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641AF" w14:textId="77777777" w:rsidR="003F5F8B" w:rsidRPr="007C2EA1" w:rsidRDefault="003F5F8B" w:rsidP="00C53428">
      <w:pPr>
        <w:pStyle w:val="Default"/>
        <w:jc w:val="center"/>
        <w:rPr>
          <w:rFonts w:ascii="Lato" w:hAnsi="Lato"/>
          <w:b/>
          <w:sz w:val="22"/>
          <w:szCs w:val="22"/>
        </w:rPr>
      </w:pPr>
    </w:p>
    <w:p w14:paraId="3D4609D1" w14:textId="2F1D13B2" w:rsidR="003F5F8B" w:rsidRDefault="003F5F8B" w:rsidP="00A96EC0">
      <w:pPr>
        <w:pStyle w:val="Default"/>
        <w:jc w:val="center"/>
        <w:rPr>
          <w:rFonts w:ascii="Lato" w:hAnsi="Lato"/>
          <w:b/>
          <w:sz w:val="22"/>
          <w:szCs w:val="22"/>
        </w:rPr>
      </w:pPr>
      <w:bookmarkStart w:id="0" w:name="_GoBack"/>
      <w:r w:rsidRPr="007C2EA1">
        <w:rPr>
          <w:rFonts w:ascii="Lato" w:hAnsi="Lato"/>
          <w:b/>
          <w:sz w:val="22"/>
          <w:szCs w:val="22"/>
        </w:rPr>
        <w:t>Call for comments on the draft general comment on children’s rights and the environment with a special focus on climate change</w:t>
      </w:r>
    </w:p>
    <w:bookmarkEnd w:id="0"/>
    <w:p w14:paraId="65FC01DB" w14:textId="77777777" w:rsidR="009835F0" w:rsidRDefault="009835F0" w:rsidP="00A96EC0">
      <w:pPr>
        <w:pStyle w:val="Default"/>
        <w:jc w:val="center"/>
        <w:rPr>
          <w:rFonts w:ascii="Lato" w:hAnsi="Lato"/>
          <w:b/>
          <w:sz w:val="22"/>
          <w:szCs w:val="22"/>
        </w:rPr>
      </w:pPr>
    </w:p>
    <w:p w14:paraId="6F496B9E" w14:textId="35281111" w:rsidR="00824540" w:rsidRDefault="00A96EC0" w:rsidP="009835F0">
      <w:pPr>
        <w:pStyle w:val="Default"/>
        <w:jc w:val="center"/>
        <w:rPr>
          <w:rFonts w:ascii="Lato" w:hAnsi="Lato"/>
          <w:b/>
          <w:sz w:val="22"/>
          <w:szCs w:val="22"/>
        </w:rPr>
      </w:pPr>
      <w:r>
        <w:rPr>
          <w:rFonts w:ascii="Lato" w:hAnsi="Lato"/>
          <w:b/>
          <w:sz w:val="22"/>
          <w:szCs w:val="22"/>
        </w:rPr>
        <w:t>Submission from World Vision International</w:t>
      </w:r>
    </w:p>
    <w:p w14:paraId="284975BA" w14:textId="04092E7F" w:rsidR="003F5F8B" w:rsidRPr="009835F0" w:rsidRDefault="00824540" w:rsidP="009835F0">
      <w:pPr>
        <w:pStyle w:val="Default"/>
        <w:jc w:val="center"/>
        <w:rPr>
          <w:rFonts w:ascii="Lato" w:hAnsi="Lato"/>
          <w:b/>
          <w:sz w:val="22"/>
          <w:szCs w:val="22"/>
        </w:rPr>
      </w:pPr>
      <w:r>
        <w:rPr>
          <w:rFonts w:ascii="Lato" w:hAnsi="Lato"/>
          <w:b/>
          <w:sz w:val="22"/>
          <w:szCs w:val="22"/>
        </w:rPr>
        <w:t>15 February 2023</w:t>
      </w:r>
    </w:p>
    <w:p w14:paraId="2B34E445" w14:textId="77777777" w:rsidR="00671DA9" w:rsidRPr="007C2EA1" w:rsidRDefault="00671DA9" w:rsidP="00776A9D">
      <w:pPr>
        <w:autoSpaceDE w:val="0"/>
        <w:autoSpaceDN w:val="0"/>
        <w:adjustRightInd w:val="0"/>
        <w:spacing w:after="0" w:line="240" w:lineRule="auto"/>
        <w:jc w:val="both"/>
        <w:rPr>
          <w:rFonts w:ascii="Lato" w:hAnsi="Lato" w:cs="LiberationSans"/>
        </w:rPr>
      </w:pPr>
    </w:p>
    <w:p w14:paraId="750FB65A" w14:textId="2D6D1199" w:rsidR="003416EE" w:rsidRPr="007C2EA1" w:rsidRDefault="00B82599" w:rsidP="00776A9D">
      <w:pPr>
        <w:autoSpaceDE w:val="0"/>
        <w:autoSpaceDN w:val="0"/>
        <w:adjustRightInd w:val="0"/>
        <w:spacing w:after="0" w:line="240" w:lineRule="auto"/>
        <w:jc w:val="both"/>
        <w:rPr>
          <w:rFonts w:ascii="Lato" w:hAnsi="Lato" w:cs="LiberationSans"/>
        </w:rPr>
      </w:pPr>
      <w:r w:rsidRPr="007C2EA1">
        <w:rPr>
          <w:rFonts w:ascii="Lato" w:hAnsi="Lato" w:cs="LiberationSans"/>
        </w:rPr>
        <w:t xml:space="preserve">World Vision would like to welcome the elaboration by the Committee on the Rights of the Child of the draft General Comment on Children’s Rights and the Environment with a Special Focus on Climate Change. Considering that the United Nations General Assembly adopted a historic resolution in 2022, declaring access to a clean, healthy and sustainable environment a universal human right, it is imperative that the States obligations and commitments to the same right for </w:t>
      </w:r>
      <w:r w:rsidR="009835F0">
        <w:rPr>
          <w:rFonts w:ascii="Lato" w:hAnsi="Lato" w:cs="LiberationSans"/>
        </w:rPr>
        <w:t>children are clearly defined. Further</w:t>
      </w:r>
      <w:r w:rsidRPr="007C2EA1">
        <w:rPr>
          <w:rFonts w:ascii="Lato" w:hAnsi="Lato" w:cs="LiberationSans"/>
        </w:rPr>
        <w:t xml:space="preserve">more, </w:t>
      </w:r>
      <w:r w:rsidR="003416EE" w:rsidRPr="007C2EA1">
        <w:rPr>
          <w:rFonts w:ascii="Lato" w:hAnsi="Lato" w:cs="LiberationSans"/>
        </w:rPr>
        <w:t xml:space="preserve">the Sharm el Sheikh Implementation Plan, drafted after </w:t>
      </w:r>
      <w:r w:rsidRPr="007C2EA1">
        <w:rPr>
          <w:rFonts w:ascii="Lato" w:hAnsi="Lato" w:cs="LiberationSans"/>
        </w:rPr>
        <w:t>the</w:t>
      </w:r>
      <w:r w:rsidR="003416EE" w:rsidRPr="007C2EA1">
        <w:rPr>
          <w:rFonts w:ascii="Lato" w:hAnsi="Lato" w:cs="LiberationSans"/>
        </w:rPr>
        <w:t xml:space="preserve"> last Conference of Parties of the</w:t>
      </w:r>
      <w:r w:rsidRPr="007C2EA1">
        <w:rPr>
          <w:rFonts w:ascii="Lato" w:hAnsi="Lato" w:cs="LiberationSans"/>
        </w:rPr>
        <w:t xml:space="preserve"> United Nations Framework Convention on Climate Change (UNFCCC)</w:t>
      </w:r>
      <w:r w:rsidR="003416EE" w:rsidRPr="007C2EA1">
        <w:rPr>
          <w:rFonts w:ascii="Lato" w:hAnsi="Lato" w:cs="LiberationSans"/>
        </w:rPr>
        <w:t xml:space="preserve">, COP27, recognises children as agents of change in addressing and responding to climate change.  Hence, a General Comment on children’s rights and the environment should give an impetus for </w:t>
      </w:r>
      <w:r w:rsidR="00F85141" w:rsidRPr="007C2EA1">
        <w:rPr>
          <w:rFonts w:ascii="Lato" w:hAnsi="Lato" w:cs="LiberationSans"/>
        </w:rPr>
        <w:t xml:space="preserve">the States and international community to increase policy coherence between child rights and the humanity’s fight against climate change. </w:t>
      </w:r>
    </w:p>
    <w:p w14:paraId="7598885D" w14:textId="4B4F8CF5" w:rsidR="00F85141" w:rsidRPr="007C2EA1" w:rsidRDefault="00F85141" w:rsidP="00776A9D">
      <w:pPr>
        <w:autoSpaceDE w:val="0"/>
        <w:autoSpaceDN w:val="0"/>
        <w:adjustRightInd w:val="0"/>
        <w:spacing w:after="0" w:line="240" w:lineRule="auto"/>
        <w:jc w:val="both"/>
        <w:rPr>
          <w:rFonts w:ascii="Lato" w:hAnsi="Lato" w:cs="LiberationSans"/>
        </w:rPr>
      </w:pPr>
    </w:p>
    <w:p w14:paraId="57511115" w14:textId="11292298" w:rsidR="00A24044" w:rsidRPr="007C2EA1" w:rsidRDefault="00F85141" w:rsidP="00F85141">
      <w:pPr>
        <w:jc w:val="both"/>
        <w:rPr>
          <w:rFonts w:ascii="Lato" w:hAnsi="Lato" w:cs="LiberationSans"/>
        </w:rPr>
      </w:pPr>
      <w:r w:rsidRPr="007C2EA1">
        <w:rPr>
          <w:rFonts w:ascii="Lato" w:hAnsi="Lato" w:cs="LiberationSans"/>
        </w:rPr>
        <w:t>World Vision is a Christian relief, development, and advocacy organisation dedicated to working with children, families, and communities to overcome poverty and injustice. Inspired by our Christian values, we are dedicated to working with the world’s most vulnerable people. We serve all people regardless of religion, race, ethnicity or gender.</w:t>
      </w:r>
      <w:r w:rsidR="6F6F8387" w:rsidRPr="007C2EA1">
        <w:rPr>
          <w:rFonts w:ascii="Lato" w:hAnsi="Lato" w:cs="LiberationSans"/>
        </w:rPr>
        <w:t xml:space="preserve"> Our Core Value 'We are Stewards' is rooted in our Christian faith</w:t>
      </w:r>
      <w:r w:rsidR="6E9CD677" w:rsidRPr="007C2EA1">
        <w:rPr>
          <w:rFonts w:ascii="Lato" w:hAnsi="Lato" w:cs="LiberationSans"/>
        </w:rPr>
        <w:t xml:space="preserve"> and as </w:t>
      </w:r>
      <w:r w:rsidR="6F6F8387" w:rsidRPr="007C2EA1">
        <w:rPr>
          <w:rFonts w:ascii="Lato" w:hAnsi="Lato" w:cs="LiberationSans"/>
        </w:rPr>
        <w:t>stewards of God’s creation</w:t>
      </w:r>
      <w:r w:rsidR="39E93675" w:rsidRPr="007C2EA1">
        <w:rPr>
          <w:rFonts w:ascii="Lato" w:hAnsi="Lato" w:cs="LiberationSans"/>
        </w:rPr>
        <w:t>,</w:t>
      </w:r>
      <w:r w:rsidR="6F6F8387" w:rsidRPr="007C2EA1">
        <w:rPr>
          <w:rFonts w:ascii="Lato" w:hAnsi="Lato" w:cs="LiberationSans"/>
        </w:rPr>
        <w:t xml:space="preserve"> </w:t>
      </w:r>
      <w:r w:rsidR="2688360A" w:rsidRPr="007C2EA1">
        <w:rPr>
          <w:rFonts w:ascii="Lato" w:hAnsi="Lato" w:cs="LiberationSans"/>
        </w:rPr>
        <w:t>w</w:t>
      </w:r>
      <w:r w:rsidR="6F6F8387" w:rsidRPr="007C2EA1">
        <w:rPr>
          <w:rFonts w:ascii="Lato" w:hAnsi="Lato" w:cs="LiberationSans"/>
        </w:rPr>
        <w:t xml:space="preserve">e care for the earth and act in ways that will restore and protect the environment. </w:t>
      </w:r>
    </w:p>
    <w:p w14:paraId="7E5BE2D3" w14:textId="00F9CBAB" w:rsidR="00A24044" w:rsidRDefault="00A24044" w:rsidP="009835F0">
      <w:pPr>
        <w:autoSpaceDE w:val="0"/>
        <w:autoSpaceDN w:val="0"/>
        <w:adjustRightInd w:val="0"/>
        <w:spacing w:after="0" w:line="240" w:lineRule="auto"/>
        <w:jc w:val="both"/>
        <w:rPr>
          <w:rFonts w:ascii="Lato" w:hAnsi="Lato" w:cs="LiberationSans"/>
        </w:rPr>
      </w:pPr>
      <w:r w:rsidRPr="007C2EA1">
        <w:rPr>
          <w:rFonts w:ascii="Lato" w:hAnsi="Lato" w:cs="LiberationSans"/>
        </w:rPr>
        <w:t xml:space="preserve">Children are the hardest hit by the negative impacts of environmental degradation and climate change. Here are the main areas of concern for World Vision. </w:t>
      </w:r>
    </w:p>
    <w:p w14:paraId="0A071539" w14:textId="77777777" w:rsidR="009835F0" w:rsidRPr="007C2EA1" w:rsidRDefault="009835F0" w:rsidP="009835F0">
      <w:pPr>
        <w:autoSpaceDE w:val="0"/>
        <w:autoSpaceDN w:val="0"/>
        <w:adjustRightInd w:val="0"/>
        <w:spacing w:after="0" w:line="240" w:lineRule="auto"/>
        <w:jc w:val="both"/>
        <w:rPr>
          <w:rFonts w:ascii="Lato" w:hAnsi="Lato" w:cs="LiberationSans"/>
        </w:rPr>
      </w:pPr>
    </w:p>
    <w:p w14:paraId="2619C60B" w14:textId="77777777" w:rsidR="00A24044" w:rsidRPr="007C2EA1" w:rsidRDefault="00A24044" w:rsidP="009835F0">
      <w:pPr>
        <w:autoSpaceDE w:val="0"/>
        <w:autoSpaceDN w:val="0"/>
        <w:adjustRightInd w:val="0"/>
        <w:spacing w:after="120" w:line="240" w:lineRule="auto"/>
        <w:jc w:val="both"/>
        <w:rPr>
          <w:rFonts w:ascii="Lato" w:hAnsi="Lato" w:cs="LiberationSans"/>
          <w:b/>
        </w:rPr>
      </w:pPr>
      <w:r w:rsidRPr="007C2EA1">
        <w:rPr>
          <w:rFonts w:ascii="Lato" w:hAnsi="Lato" w:cs="LiberationSans"/>
          <w:b/>
        </w:rPr>
        <w:t xml:space="preserve">Children’s right to survival and development </w:t>
      </w:r>
    </w:p>
    <w:p w14:paraId="45CF648B" w14:textId="4930E975" w:rsidR="00A24044" w:rsidRPr="007C2EA1" w:rsidRDefault="00A24044" w:rsidP="009835F0">
      <w:pPr>
        <w:pStyle w:val="ListParagraph"/>
        <w:numPr>
          <w:ilvl w:val="0"/>
          <w:numId w:val="35"/>
        </w:numPr>
        <w:autoSpaceDE w:val="0"/>
        <w:autoSpaceDN w:val="0"/>
        <w:adjustRightInd w:val="0"/>
        <w:spacing w:after="120" w:line="240" w:lineRule="auto"/>
        <w:jc w:val="both"/>
        <w:rPr>
          <w:rFonts w:ascii="Lato" w:hAnsi="Lato" w:cs="LiberationSans"/>
        </w:rPr>
      </w:pPr>
      <w:r w:rsidRPr="007C2EA1">
        <w:rPr>
          <w:rFonts w:ascii="Lato" w:hAnsi="Lato" w:cs="LiberationSans"/>
        </w:rPr>
        <w:t xml:space="preserve">Children are severely affected by the food insecurity and famine caused by draught and other natural disasters (such as landslides caused by deforestation) triggered by declining biodiversity and climate change. </w:t>
      </w:r>
    </w:p>
    <w:p w14:paraId="40510C73" w14:textId="3D3DED00" w:rsidR="00A24044" w:rsidRPr="007C2EA1" w:rsidRDefault="00A24044" w:rsidP="00A24044">
      <w:pPr>
        <w:pStyle w:val="ListParagraph"/>
        <w:numPr>
          <w:ilvl w:val="0"/>
          <w:numId w:val="35"/>
        </w:numPr>
        <w:autoSpaceDE w:val="0"/>
        <w:autoSpaceDN w:val="0"/>
        <w:adjustRightInd w:val="0"/>
        <w:spacing w:after="0" w:line="240" w:lineRule="auto"/>
        <w:jc w:val="both"/>
        <w:rPr>
          <w:rFonts w:ascii="Lato" w:hAnsi="Lato" w:cs="LiberationSans"/>
        </w:rPr>
      </w:pPr>
      <w:r w:rsidRPr="007C2EA1">
        <w:rPr>
          <w:rFonts w:ascii="Lato" w:hAnsi="Lato" w:cs="LiberationSans"/>
        </w:rPr>
        <w:t>Children’s physical development and health is undermined by a lack of diversity of food and nut</w:t>
      </w:r>
      <w:r w:rsidR="40A4538A" w:rsidRPr="007C2EA1">
        <w:rPr>
          <w:rFonts w:ascii="Lato" w:hAnsi="Lato" w:cs="LiberationSans"/>
        </w:rPr>
        <w:t>r</w:t>
      </w:r>
      <w:r w:rsidRPr="007C2EA1">
        <w:rPr>
          <w:rFonts w:ascii="Lato" w:hAnsi="Lato" w:cs="LiberationSans"/>
        </w:rPr>
        <w:t xml:space="preserve">ients. </w:t>
      </w:r>
    </w:p>
    <w:p w14:paraId="00577D76" w14:textId="545955F6" w:rsidR="00A24044" w:rsidRPr="007C2EA1" w:rsidRDefault="00A24044" w:rsidP="00A24044">
      <w:pPr>
        <w:pStyle w:val="ListParagraph"/>
        <w:numPr>
          <w:ilvl w:val="0"/>
          <w:numId w:val="35"/>
        </w:numPr>
        <w:autoSpaceDE w:val="0"/>
        <w:autoSpaceDN w:val="0"/>
        <w:adjustRightInd w:val="0"/>
        <w:spacing w:after="0" w:line="240" w:lineRule="auto"/>
        <w:jc w:val="both"/>
        <w:rPr>
          <w:rFonts w:ascii="Lato" w:hAnsi="Lato" w:cs="LiberationSans"/>
        </w:rPr>
      </w:pPr>
      <w:r w:rsidRPr="007C2EA1">
        <w:rPr>
          <w:rFonts w:ascii="Lato" w:hAnsi="Lato" w:cs="LiberationSans"/>
        </w:rPr>
        <w:lastRenderedPageBreak/>
        <w:t xml:space="preserve">Pollution of </w:t>
      </w:r>
      <w:r w:rsidR="590720D0" w:rsidRPr="007C2EA1">
        <w:rPr>
          <w:rFonts w:ascii="Lato" w:hAnsi="Lato" w:cs="LiberationSans"/>
        </w:rPr>
        <w:t xml:space="preserve">air and </w:t>
      </w:r>
      <w:r w:rsidRPr="007C2EA1">
        <w:rPr>
          <w:rFonts w:ascii="Lato" w:hAnsi="Lato" w:cs="LiberationSans"/>
        </w:rPr>
        <w:t>water sources</w:t>
      </w:r>
      <w:r w:rsidR="000A4FC4">
        <w:rPr>
          <w:rFonts w:ascii="Lato" w:hAnsi="Lato" w:cs="LiberationSans"/>
        </w:rPr>
        <w:t>, in particular in urban informal settlement,</w:t>
      </w:r>
      <w:r w:rsidRPr="007C2EA1">
        <w:rPr>
          <w:rFonts w:ascii="Lato" w:hAnsi="Lato" w:cs="LiberationSans"/>
        </w:rPr>
        <w:t xml:space="preserve"> leads to incidents of water borne diseases and poor absorption of nutrition, resulting in children’s poor health and malnutrition. </w:t>
      </w:r>
    </w:p>
    <w:p w14:paraId="3CDD4418" w14:textId="22069509" w:rsidR="7E60F5C3" w:rsidRDefault="7E60F5C3" w:rsidP="549D9B04">
      <w:pPr>
        <w:pStyle w:val="ListParagraph"/>
        <w:numPr>
          <w:ilvl w:val="0"/>
          <w:numId w:val="35"/>
        </w:numPr>
        <w:spacing w:after="0" w:line="240" w:lineRule="auto"/>
        <w:jc w:val="both"/>
        <w:rPr>
          <w:rFonts w:ascii="Lato" w:hAnsi="Lato" w:cs="LiberationSans"/>
        </w:rPr>
      </w:pPr>
      <w:r w:rsidRPr="007C2EA1">
        <w:rPr>
          <w:rFonts w:ascii="Lato" w:hAnsi="Lato" w:cs="LiberationSans"/>
        </w:rPr>
        <w:t xml:space="preserve">Children’s spiritual, moral and social development is affected due to the lack of access to and degradation/destruction of spiritual and </w:t>
      </w:r>
      <w:r w:rsidR="787E9181" w:rsidRPr="007C2EA1">
        <w:rPr>
          <w:rFonts w:ascii="Lato" w:hAnsi="Lato" w:cs="LiberationSans"/>
        </w:rPr>
        <w:t xml:space="preserve">religious sites, aspects of the environment which are crucial to cultural and religious expression. </w:t>
      </w:r>
      <w:r w:rsidRPr="007C2EA1">
        <w:rPr>
          <w:rFonts w:ascii="Lato" w:hAnsi="Lato" w:cs="LiberationSans"/>
        </w:rPr>
        <w:t xml:space="preserve"> </w:t>
      </w:r>
    </w:p>
    <w:p w14:paraId="663919CE" w14:textId="23BCC452" w:rsidR="00324E21" w:rsidRPr="00324E21" w:rsidRDefault="00324E21" w:rsidP="00324E21">
      <w:pPr>
        <w:pStyle w:val="ListParagraph"/>
        <w:numPr>
          <w:ilvl w:val="0"/>
          <w:numId w:val="35"/>
        </w:numPr>
        <w:spacing w:after="0" w:line="240" w:lineRule="auto"/>
        <w:jc w:val="both"/>
        <w:rPr>
          <w:rFonts w:ascii="Lato" w:hAnsi="Lato" w:cs="LiberationSans"/>
        </w:rPr>
      </w:pPr>
      <w:r>
        <w:rPr>
          <w:rFonts w:ascii="Lato" w:hAnsi="Lato" w:cs="LiberationSans"/>
        </w:rPr>
        <w:t xml:space="preserve">Applying the concept of evolving capacities of children, we suggest to change the wording of the </w:t>
      </w:r>
      <w:r w:rsidRPr="00324E21">
        <w:rPr>
          <w:rFonts w:ascii="Lato" w:hAnsi="Lato" w:cs="LiberationSans"/>
        </w:rPr>
        <w:t>Paragraph 22</w:t>
      </w:r>
      <w:r>
        <w:rPr>
          <w:rFonts w:ascii="Lato" w:hAnsi="Lato" w:cs="LiberationSans"/>
        </w:rPr>
        <w:t xml:space="preserve">, Section III. 2. Instead of </w:t>
      </w:r>
      <w:r w:rsidRPr="00324E21">
        <w:rPr>
          <w:rFonts w:ascii="Lato" w:hAnsi="Lato" w:cs="LiberationSans"/>
        </w:rPr>
        <w:t>“</w:t>
      </w:r>
      <w:r>
        <w:rPr>
          <w:rFonts w:ascii="Lato" w:hAnsi="Lato" w:cs="LiberationSans"/>
        </w:rPr>
        <w:t>a</w:t>
      </w:r>
      <w:r w:rsidRPr="00324E21">
        <w:rPr>
          <w:rFonts w:ascii="Lato" w:hAnsi="Lato" w:cs="LiberationSans"/>
        </w:rPr>
        <w:t xml:space="preserve">s children mature,” we </w:t>
      </w:r>
      <w:r>
        <w:rPr>
          <w:rFonts w:ascii="Lato" w:hAnsi="Lato" w:cs="LiberationSans"/>
        </w:rPr>
        <w:t xml:space="preserve">recommend the verb </w:t>
      </w:r>
      <w:r w:rsidRPr="00324E21">
        <w:rPr>
          <w:rFonts w:ascii="Lato" w:hAnsi="Lato" w:cs="LiberationSans"/>
        </w:rPr>
        <w:t>“evolve”</w:t>
      </w:r>
      <w:r>
        <w:rPr>
          <w:rFonts w:ascii="Lato" w:hAnsi="Lato" w:cs="LiberationSans"/>
        </w:rPr>
        <w:t xml:space="preserve"> to replace the word mature</w:t>
      </w:r>
      <w:r w:rsidRPr="00324E21">
        <w:rPr>
          <w:rFonts w:ascii="Lato" w:hAnsi="Lato" w:cs="LiberationSans"/>
        </w:rPr>
        <w:t xml:space="preserve">. </w:t>
      </w:r>
    </w:p>
    <w:p w14:paraId="7A470A82" w14:textId="3A153C3F" w:rsidR="00A24044" w:rsidRPr="007C2EA1" w:rsidRDefault="00A24044" w:rsidP="00A24044">
      <w:pPr>
        <w:autoSpaceDE w:val="0"/>
        <w:autoSpaceDN w:val="0"/>
        <w:adjustRightInd w:val="0"/>
        <w:spacing w:after="0" w:line="240" w:lineRule="auto"/>
        <w:jc w:val="both"/>
        <w:rPr>
          <w:rFonts w:ascii="Lato" w:hAnsi="Lato" w:cs="LiberationSans"/>
          <w:b/>
        </w:rPr>
      </w:pPr>
    </w:p>
    <w:p w14:paraId="3774B7A3" w14:textId="7C523EFA" w:rsidR="00A24044" w:rsidRPr="007C2EA1" w:rsidRDefault="00A24044" w:rsidP="009835F0">
      <w:pPr>
        <w:autoSpaceDE w:val="0"/>
        <w:autoSpaceDN w:val="0"/>
        <w:adjustRightInd w:val="0"/>
        <w:spacing w:after="120" w:line="240" w:lineRule="auto"/>
        <w:jc w:val="both"/>
        <w:rPr>
          <w:rFonts w:ascii="Lato" w:hAnsi="Lato" w:cs="LiberationSans"/>
          <w:b/>
        </w:rPr>
      </w:pPr>
      <w:r w:rsidRPr="007C2EA1">
        <w:rPr>
          <w:rFonts w:ascii="Lato" w:hAnsi="Lato" w:cs="LiberationSans"/>
          <w:b/>
        </w:rPr>
        <w:t xml:space="preserve">Children’s right to play in safe environment </w:t>
      </w:r>
    </w:p>
    <w:p w14:paraId="13B5C2A8" w14:textId="326CA974" w:rsidR="00A24044" w:rsidRPr="007C2EA1" w:rsidRDefault="00A24044" w:rsidP="009835F0">
      <w:pPr>
        <w:pStyle w:val="ListParagraph"/>
        <w:numPr>
          <w:ilvl w:val="0"/>
          <w:numId w:val="35"/>
        </w:numPr>
        <w:autoSpaceDE w:val="0"/>
        <w:autoSpaceDN w:val="0"/>
        <w:adjustRightInd w:val="0"/>
        <w:spacing w:after="120" w:line="240" w:lineRule="auto"/>
        <w:jc w:val="both"/>
        <w:rPr>
          <w:rFonts w:ascii="Lato" w:hAnsi="Lato" w:cs="LiberationSans"/>
        </w:rPr>
      </w:pPr>
      <w:r w:rsidRPr="007C2EA1">
        <w:rPr>
          <w:rFonts w:ascii="Lato" w:hAnsi="Lato" w:cs="LiberationSans"/>
        </w:rPr>
        <w:t>Children are being denied the right to experience the joy and wonder of nature, playing on land or in water safely, or at all,</w:t>
      </w:r>
      <w:r w:rsidR="000A4FC4">
        <w:rPr>
          <w:rFonts w:ascii="Lato" w:hAnsi="Lato" w:cs="LiberationSans"/>
        </w:rPr>
        <w:t xml:space="preserve"> in particular in urban informal settlement,</w:t>
      </w:r>
      <w:r w:rsidR="000A4FC4" w:rsidRPr="007C2EA1">
        <w:rPr>
          <w:rFonts w:ascii="Lato" w:hAnsi="Lato" w:cs="LiberationSans"/>
        </w:rPr>
        <w:t xml:space="preserve"> </w:t>
      </w:r>
      <w:r w:rsidRPr="007C2EA1">
        <w:rPr>
          <w:rFonts w:ascii="Lato" w:hAnsi="Lato" w:cs="LiberationSans"/>
        </w:rPr>
        <w:t xml:space="preserve">climbing a tree, seeing wildlife and enjoying the beauty of nature. </w:t>
      </w:r>
    </w:p>
    <w:p w14:paraId="3EF9721C" w14:textId="7A3A4DB0" w:rsidR="00A24044" w:rsidRPr="007C2EA1" w:rsidRDefault="00A24044" w:rsidP="00A24044">
      <w:pPr>
        <w:pStyle w:val="ListParagraph"/>
        <w:numPr>
          <w:ilvl w:val="0"/>
          <w:numId w:val="35"/>
        </w:numPr>
        <w:autoSpaceDE w:val="0"/>
        <w:autoSpaceDN w:val="0"/>
        <w:adjustRightInd w:val="0"/>
        <w:spacing w:after="0" w:line="240" w:lineRule="auto"/>
        <w:jc w:val="both"/>
        <w:rPr>
          <w:rFonts w:ascii="Lato" w:hAnsi="Lato" w:cs="LiberationSans"/>
        </w:rPr>
      </w:pPr>
      <w:r w:rsidRPr="007C2EA1">
        <w:rPr>
          <w:rFonts w:ascii="Lato" w:hAnsi="Lato" w:cs="LiberationSans"/>
        </w:rPr>
        <w:t xml:space="preserve">Children are denied safe, clean plentiful water, and land that produces abundantly and consistently, air that does not damage their lungs. </w:t>
      </w:r>
    </w:p>
    <w:p w14:paraId="29C3588B" w14:textId="77777777" w:rsidR="00A24044" w:rsidRPr="007C2EA1" w:rsidRDefault="00A24044" w:rsidP="00A24044">
      <w:pPr>
        <w:pStyle w:val="ListParagraph"/>
        <w:autoSpaceDE w:val="0"/>
        <w:autoSpaceDN w:val="0"/>
        <w:adjustRightInd w:val="0"/>
        <w:spacing w:after="0" w:line="240" w:lineRule="auto"/>
        <w:jc w:val="both"/>
        <w:rPr>
          <w:rFonts w:ascii="Lato" w:hAnsi="Lato" w:cs="LiberationSans"/>
        </w:rPr>
      </w:pPr>
    </w:p>
    <w:p w14:paraId="0E5009D3" w14:textId="77777777" w:rsidR="009835F0" w:rsidRDefault="009835F0" w:rsidP="00A24044">
      <w:pPr>
        <w:autoSpaceDE w:val="0"/>
        <w:autoSpaceDN w:val="0"/>
        <w:adjustRightInd w:val="0"/>
        <w:spacing w:after="0" w:line="240" w:lineRule="auto"/>
        <w:jc w:val="both"/>
        <w:rPr>
          <w:rFonts w:ascii="Lato" w:hAnsi="Lato" w:cs="LiberationSans"/>
          <w:b/>
        </w:rPr>
      </w:pPr>
    </w:p>
    <w:p w14:paraId="029B762A" w14:textId="7AF7C511" w:rsidR="00A24044" w:rsidRPr="007C2EA1" w:rsidRDefault="00A24044" w:rsidP="009835F0">
      <w:pPr>
        <w:autoSpaceDE w:val="0"/>
        <w:autoSpaceDN w:val="0"/>
        <w:adjustRightInd w:val="0"/>
        <w:spacing w:after="120" w:line="240" w:lineRule="auto"/>
        <w:jc w:val="both"/>
        <w:rPr>
          <w:rFonts w:ascii="Lato" w:hAnsi="Lato" w:cs="LiberationSans"/>
          <w:b/>
        </w:rPr>
      </w:pPr>
      <w:r w:rsidRPr="007C2EA1">
        <w:rPr>
          <w:rFonts w:ascii="Lato" w:hAnsi="Lato" w:cs="LiberationSans"/>
          <w:b/>
        </w:rPr>
        <w:t>Children’s right to adequate standard of living</w:t>
      </w:r>
    </w:p>
    <w:p w14:paraId="2110E281" w14:textId="77777777" w:rsidR="00A24044" w:rsidRPr="007C2EA1" w:rsidRDefault="00A24044" w:rsidP="009835F0">
      <w:pPr>
        <w:pStyle w:val="ListParagraph"/>
        <w:numPr>
          <w:ilvl w:val="0"/>
          <w:numId w:val="35"/>
        </w:numPr>
        <w:autoSpaceDE w:val="0"/>
        <w:autoSpaceDN w:val="0"/>
        <w:adjustRightInd w:val="0"/>
        <w:spacing w:after="120" w:line="240" w:lineRule="auto"/>
        <w:rPr>
          <w:rFonts w:ascii="Lato" w:hAnsi="Lato" w:cs="LiberationSans"/>
          <w:color w:val="333E48"/>
        </w:rPr>
      </w:pPr>
      <w:r w:rsidRPr="007C2EA1">
        <w:rPr>
          <w:rFonts w:ascii="Lato" w:hAnsi="Lato" w:cs="LiberationSans"/>
          <w:color w:val="333E48"/>
        </w:rPr>
        <w:t xml:space="preserve">In rural areas, communities depend on the forests for food, health and source of income. Depletion of resources affects livelihoods, which in turn affects the capacity of parents and caregivers to provide well for their children’s needs (education, transport costs to the nearest clinic) </w:t>
      </w:r>
    </w:p>
    <w:p w14:paraId="0820FDFF" w14:textId="21DEFA77" w:rsidR="549D9B04" w:rsidRPr="007C2EA1" w:rsidRDefault="549D9B04" w:rsidP="549D9B04">
      <w:pPr>
        <w:spacing w:after="0" w:line="240" w:lineRule="auto"/>
        <w:rPr>
          <w:rFonts w:ascii="Lato" w:hAnsi="Lato" w:cs="LiberationSans"/>
          <w:color w:val="333E48"/>
        </w:rPr>
      </w:pPr>
    </w:p>
    <w:p w14:paraId="4C0C9B7E" w14:textId="485A9506" w:rsidR="51B35A7A" w:rsidRPr="007C2EA1" w:rsidRDefault="51B35A7A" w:rsidP="009835F0">
      <w:pPr>
        <w:spacing w:after="120" w:line="240" w:lineRule="auto"/>
        <w:rPr>
          <w:rFonts w:ascii="Lato" w:hAnsi="Lato" w:cs="LiberationSans"/>
          <w:b/>
          <w:bCs/>
          <w:color w:val="333E48"/>
        </w:rPr>
      </w:pPr>
      <w:r w:rsidRPr="007C2EA1">
        <w:rPr>
          <w:rFonts w:ascii="Lato" w:hAnsi="Lato" w:cs="LiberationSans"/>
          <w:b/>
          <w:bCs/>
          <w:color w:val="333E48"/>
        </w:rPr>
        <w:t xml:space="preserve">Children’s rights to be heard and </w:t>
      </w:r>
      <w:r w:rsidR="65B81AEE" w:rsidRPr="007C2EA1">
        <w:rPr>
          <w:rFonts w:ascii="Lato" w:hAnsi="Lato" w:cs="LiberationSans"/>
          <w:b/>
          <w:bCs/>
          <w:color w:val="333E48"/>
        </w:rPr>
        <w:t>procedural</w:t>
      </w:r>
      <w:r w:rsidR="4D99FBE3" w:rsidRPr="007C2EA1">
        <w:rPr>
          <w:rFonts w:ascii="Lato" w:hAnsi="Lato" w:cs="LiberationSans"/>
          <w:b/>
          <w:bCs/>
          <w:color w:val="333E48"/>
        </w:rPr>
        <w:t xml:space="preserve"> rights</w:t>
      </w:r>
      <w:r w:rsidR="7EA9E287" w:rsidRPr="007C2EA1">
        <w:rPr>
          <w:rFonts w:ascii="Lato" w:hAnsi="Lato" w:cs="LiberationSans"/>
          <w:color w:val="333E48"/>
        </w:rPr>
        <w:t xml:space="preserve">  </w:t>
      </w:r>
    </w:p>
    <w:p w14:paraId="06F6ED02" w14:textId="321A4554" w:rsidR="1E75298A" w:rsidRPr="007C2EA1" w:rsidRDefault="457E63C8" w:rsidP="009835F0">
      <w:pPr>
        <w:pStyle w:val="ListParagraph"/>
        <w:numPr>
          <w:ilvl w:val="0"/>
          <w:numId w:val="2"/>
        </w:numPr>
        <w:spacing w:after="120"/>
        <w:jc w:val="both"/>
        <w:rPr>
          <w:rFonts w:ascii="Lato" w:hAnsi="Lato" w:cs="LiberationSans"/>
        </w:rPr>
      </w:pPr>
      <w:r w:rsidRPr="007C2EA1">
        <w:rPr>
          <w:rFonts w:ascii="Lato" w:hAnsi="Lato" w:cs="LiberationSans"/>
        </w:rPr>
        <w:t>Procedural Rights including children’s rights to be hard and participate: while paragraph 74 acknowledges that procedural rights are of similar importance however the structure does not imply this</w:t>
      </w:r>
      <w:r w:rsidR="1EEE721F" w:rsidRPr="007C2EA1">
        <w:rPr>
          <w:rFonts w:ascii="Lato" w:hAnsi="Lato" w:cs="LiberationSans"/>
        </w:rPr>
        <w:t>. In order to ensure children’s meaningful participation, the document should state clearly the responsibilities of the States</w:t>
      </w:r>
      <w:r w:rsidR="5D935750" w:rsidRPr="007C2EA1">
        <w:rPr>
          <w:rFonts w:ascii="Lato" w:hAnsi="Lato" w:cs="LiberationSans"/>
        </w:rPr>
        <w:t xml:space="preserve"> as guarantors of children’s rights to participate.</w:t>
      </w:r>
    </w:p>
    <w:p w14:paraId="2D78B563" w14:textId="20FA1739" w:rsidR="00F85141" w:rsidRPr="009835F0" w:rsidRDefault="00F85141" w:rsidP="009835F0">
      <w:pPr>
        <w:autoSpaceDE w:val="0"/>
        <w:autoSpaceDN w:val="0"/>
        <w:adjustRightInd w:val="0"/>
        <w:spacing w:after="120" w:line="240" w:lineRule="auto"/>
        <w:jc w:val="both"/>
        <w:rPr>
          <w:rFonts w:ascii="Lato" w:hAnsi="Lato" w:cs="LiberationSans"/>
          <w:lang w:val="en-US"/>
        </w:rPr>
      </w:pPr>
      <w:r w:rsidRPr="007C2EA1">
        <w:rPr>
          <w:rFonts w:ascii="Lato" w:hAnsi="Lato" w:cs="LiberationSans"/>
          <w:lang w:val="en-US"/>
        </w:rPr>
        <w:t>World Vision would like to take this opportunity of this call for inputs based on our experience with working with children in the most vulnerable situations.</w:t>
      </w:r>
    </w:p>
    <w:p w14:paraId="5CC7CA9F" w14:textId="661BA17C" w:rsidR="00F85141" w:rsidRPr="009835F0" w:rsidRDefault="00F85141" w:rsidP="009835F0">
      <w:pPr>
        <w:pStyle w:val="ListParagraph"/>
        <w:numPr>
          <w:ilvl w:val="0"/>
          <w:numId w:val="42"/>
        </w:numPr>
        <w:autoSpaceDE w:val="0"/>
        <w:autoSpaceDN w:val="0"/>
        <w:adjustRightInd w:val="0"/>
        <w:spacing w:after="120" w:line="240" w:lineRule="auto"/>
        <w:jc w:val="both"/>
        <w:rPr>
          <w:rFonts w:ascii="Lato" w:hAnsi="Lato" w:cs="LiberationSans"/>
          <w:b/>
          <w:lang w:val="en-US"/>
        </w:rPr>
      </w:pPr>
      <w:r w:rsidRPr="007C2EA1">
        <w:rPr>
          <w:rFonts w:ascii="Lato" w:hAnsi="Lato" w:cs="LiberationSans"/>
          <w:b/>
        </w:rPr>
        <w:t>Lack of u</w:t>
      </w:r>
      <w:r w:rsidR="00671DA9" w:rsidRPr="007C2EA1">
        <w:rPr>
          <w:rFonts w:ascii="Lato" w:hAnsi="Lato" w:cs="LiberationSans"/>
          <w:b/>
        </w:rPr>
        <w:t xml:space="preserve">rgency </w:t>
      </w:r>
      <w:r w:rsidR="00D43C10" w:rsidRPr="007C2EA1">
        <w:rPr>
          <w:rFonts w:ascii="Lato" w:hAnsi="Lato" w:cs="LiberationSans"/>
          <w:b/>
        </w:rPr>
        <w:t xml:space="preserve">and gravity of the climate crisis </w:t>
      </w:r>
      <w:r w:rsidR="00671DA9" w:rsidRPr="007C2EA1">
        <w:rPr>
          <w:rFonts w:ascii="Lato" w:hAnsi="Lato" w:cs="LiberationSans"/>
          <w:b/>
        </w:rPr>
        <w:t xml:space="preserve"> </w:t>
      </w:r>
    </w:p>
    <w:p w14:paraId="2933FEEC" w14:textId="4B41F1F6" w:rsidR="00D43C10" w:rsidRPr="007C2EA1" w:rsidRDefault="00671DA9" w:rsidP="009835F0">
      <w:pPr>
        <w:autoSpaceDE w:val="0"/>
        <w:autoSpaceDN w:val="0"/>
        <w:adjustRightInd w:val="0"/>
        <w:spacing w:after="120" w:line="240" w:lineRule="auto"/>
        <w:jc w:val="both"/>
        <w:rPr>
          <w:rFonts w:ascii="Lato" w:hAnsi="Lato" w:cs="LiberationSans"/>
        </w:rPr>
      </w:pPr>
      <w:r w:rsidRPr="007C2EA1">
        <w:rPr>
          <w:rFonts w:ascii="Lato" w:hAnsi="Lato" w:cs="LiberationSans"/>
        </w:rPr>
        <w:t xml:space="preserve">Childhood </w:t>
      </w:r>
      <w:r w:rsidR="00D43C10" w:rsidRPr="007C2EA1">
        <w:rPr>
          <w:rFonts w:ascii="Lato" w:hAnsi="Lato" w:cs="LiberationSans"/>
        </w:rPr>
        <w:t>does not last long, and yet</w:t>
      </w:r>
      <w:r w:rsidRPr="007C2EA1">
        <w:rPr>
          <w:rFonts w:ascii="Lato" w:hAnsi="Lato" w:cs="LiberationSans"/>
        </w:rPr>
        <w:t xml:space="preserve"> </w:t>
      </w:r>
      <w:r w:rsidR="00D43C10" w:rsidRPr="007C2EA1">
        <w:rPr>
          <w:rFonts w:ascii="Lato" w:hAnsi="Lato" w:cs="LiberationSans"/>
        </w:rPr>
        <w:t xml:space="preserve">the negative impact of environmental degradation and </w:t>
      </w:r>
      <w:r w:rsidRPr="007C2EA1">
        <w:rPr>
          <w:rFonts w:ascii="Lato" w:hAnsi="Lato" w:cs="LiberationSans"/>
        </w:rPr>
        <w:t xml:space="preserve">climate change </w:t>
      </w:r>
      <w:r w:rsidR="00D43C10" w:rsidRPr="007C2EA1">
        <w:rPr>
          <w:rFonts w:ascii="Lato" w:hAnsi="Lato" w:cs="LiberationSans"/>
        </w:rPr>
        <w:t xml:space="preserve">may have a lifelong impact. </w:t>
      </w:r>
      <w:r w:rsidR="00F53738" w:rsidRPr="007C2EA1">
        <w:rPr>
          <w:rFonts w:ascii="Lato" w:hAnsi="Lato"/>
        </w:rPr>
        <w:t xml:space="preserve">As </w:t>
      </w:r>
      <w:r w:rsidR="00F53738" w:rsidRPr="007C2EA1">
        <w:rPr>
          <w:rFonts w:ascii="Lato" w:hAnsi="Lato" w:cs="LiberationSans"/>
        </w:rPr>
        <w:t>children’s unique development needs mean they are especially vulnerable to climate change impacts,</w:t>
      </w:r>
      <w:r w:rsidR="00F53738" w:rsidRPr="007C2EA1">
        <w:rPr>
          <w:rFonts w:ascii="Lato" w:hAnsi="Lato" w:cs="LiberationSans"/>
        </w:rPr>
        <w:endnoteReference w:id="1"/>
      </w:r>
      <w:r w:rsidR="00F53738" w:rsidRPr="007C2EA1">
        <w:rPr>
          <w:rFonts w:ascii="Lato" w:hAnsi="Lato" w:cs="LiberationSans"/>
        </w:rPr>
        <w:t xml:space="preserve"> t</w:t>
      </w:r>
      <w:r w:rsidR="00F53738" w:rsidRPr="007C2EA1" w:rsidDel="009A3D76">
        <w:rPr>
          <w:rFonts w:ascii="Lato" w:hAnsi="Lato" w:cs="LiberationSans"/>
        </w:rPr>
        <w:t xml:space="preserve">he climate crisis risks reversing 25 years of gains made in child health and </w:t>
      </w:r>
      <w:r w:rsidR="00F53738" w:rsidRPr="007C2EA1">
        <w:rPr>
          <w:rFonts w:ascii="Lato" w:hAnsi="Lato" w:cs="LiberationSans"/>
        </w:rPr>
        <w:t>reducing</w:t>
      </w:r>
      <w:r w:rsidR="00F53738" w:rsidRPr="007C2EA1" w:rsidDel="009A3D76">
        <w:rPr>
          <w:rFonts w:ascii="Lato" w:hAnsi="Lato" w:cs="LiberationSans"/>
        </w:rPr>
        <w:t xml:space="preserve"> child mortality</w:t>
      </w:r>
      <w:r w:rsidR="00F53738" w:rsidRPr="007C2EA1">
        <w:rPr>
          <w:rFonts w:ascii="Lato" w:hAnsi="Lato" w:cs="LiberationSans"/>
        </w:rPr>
        <w:t>.</w:t>
      </w:r>
      <w:r w:rsidR="00F53738" w:rsidRPr="007C2EA1">
        <w:rPr>
          <w:rFonts w:ascii="Lato" w:hAnsi="Lato" w:cs="LiberationSans"/>
        </w:rPr>
        <w:endnoteReference w:id="2"/>
      </w:r>
      <w:r w:rsidR="00F53738" w:rsidRPr="007C2EA1">
        <w:rPr>
          <w:rFonts w:ascii="Lato" w:hAnsi="Lato" w:cs="LiberationSans"/>
        </w:rPr>
        <w:t xml:space="preserve"> </w:t>
      </w:r>
      <w:r w:rsidR="00D43C10" w:rsidRPr="007C2EA1">
        <w:rPr>
          <w:rFonts w:ascii="Lato" w:hAnsi="Lato" w:cs="LiberationSans"/>
        </w:rPr>
        <w:t>UN experts clearly state that climate change is the greatest threat to human kind, and “human rights are negatively impacted and violated as a consequence of climate change” (</w:t>
      </w:r>
      <w:hyperlink r:id="rId11" w:history="1">
        <w:r w:rsidR="00D43C10" w:rsidRPr="007C2EA1">
          <w:rPr>
            <w:rStyle w:val="Hyperlink"/>
            <w:rFonts w:ascii="Lato" w:hAnsi="Lato" w:cs="LiberationSans"/>
          </w:rPr>
          <w:t>OHCHR 2022</w:t>
        </w:r>
      </w:hyperlink>
      <w:r w:rsidR="00D43C10" w:rsidRPr="007C2EA1">
        <w:rPr>
          <w:rFonts w:ascii="Lato" w:hAnsi="Lato" w:cs="LiberationSans"/>
        </w:rPr>
        <w:t xml:space="preserve">). However, the overall impression of the General Comment does not portray the message of urgency. For example, the Article 1 should clearly states that children’s rights are negatively affected and in many cases violated due to environmental degradation and climate change. </w:t>
      </w:r>
    </w:p>
    <w:p w14:paraId="3C31FDD7" w14:textId="187B9C4C" w:rsidR="007B556D" w:rsidRPr="009835F0" w:rsidRDefault="00D43C10" w:rsidP="009835F0">
      <w:pPr>
        <w:pStyle w:val="ListParagraph"/>
        <w:numPr>
          <w:ilvl w:val="0"/>
          <w:numId w:val="42"/>
        </w:numPr>
        <w:autoSpaceDE w:val="0"/>
        <w:autoSpaceDN w:val="0"/>
        <w:adjustRightInd w:val="0"/>
        <w:spacing w:after="120" w:line="240" w:lineRule="auto"/>
        <w:jc w:val="both"/>
        <w:rPr>
          <w:rFonts w:ascii="Lato" w:hAnsi="Lato" w:cs="LiberationSans"/>
          <w:b/>
        </w:rPr>
      </w:pPr>
      <w:r w:rsidRPr="007C2EA1">
        <w:rPr>
          <w:rFonts w:ascii="Lato" w:hAnsi="Lato" w:cs="LiberationSans"/>
          <w:b/>
        </w:rPr>
        <w:t xml:space="preserve">The role of faith </w:t>
      </w:r>
    </w:p>
    <w:p w14:paraId="44592B5F" w14:textId="28FEF115" w:rsidR="009835F0" w:rsidRPr="007C2EA1" w:rsidRDefault="007A6636" w:rsidP="009835F0">
      <w:pPr>
        <w:autoSpaceDE w:val="0"/>
        <w:autoSpaceDN w:val="0"/>
        <w:adjustRightInd w:val="0"/>
        <w:spacing w:after="120" w:line="240" w:lineRule="auto"/>
        <w:jc w:val="both"/>
        <w:rPr>
          <w:rFonts w:ascii="Lato" w:hAnsi="Lato" w:cs="LiberationSans"/>
        </w:rPr>
      </w:pPr>
      <w:r w:rsidRPr="007C2EA1">
        <w:rPr>
          <w:rFonts w:ascii="Lato" w:hAnsi="Lato" w:cs="LiberationSans"/>
        </w:rPr>
        <w:t>While the Convention of the Rights of the Child mentions freedom to manifest one’s religion or faith (Art 2.2 and Art.14), the General Comment 26 as no mention of beliefs nor faith. In many communities</w:t>
      </w:r>
      <w:r w:rsidR="02E46774" w:rsidRPr="007C2EA1">
        <w:rPr>
          <w:rFonts w:ascii="Lato" w:hAnsi="Lato" w:cs="LiberationSans"/>
        </w:rPr>
        <w:t>, including indigenous,</w:t>
      </w:r>
      <w:r w:rsidRPr="007C2EA1">
        <w:rPr>
          <w:rFonts w:ascii="Lato" w:hAnsi="Lato" w:cs="LiberationSans"/>
        </w:rPr>
        <w:t xml:space="preserve"> environment and religious and cultural identities are deeply intertwined. Moreover, faith actors are increasingly playing an important role for </w:t>
      </w:r>
      <w:r w:rsidRPr="007C2EA1">
        <w:rPr>
          <w:rFonts w:ascii="Lato" w:hAnsi="Lato" w:cs="LiberationSans"/>
        </w:rPr>
        <w:lastRenderedPageBreak/>
        <w:t>environmental education</w:t>
      </w:r>
      <w:r w:rsidR="5AB7AA74" w:rsidRPr="007C2EA1">
        <w:rPr>
          <w:rFonts w:ascii="Lato" w:hAnsi="Lato" w:cs="LiberationSans"/>
        </w:rPr>
        <w:t>, advocacy</w:t>
      </w:r>
      <w:r w:rsidRPr="007C2EA1">
        <w:rPr>
          <w:rFonts w:ascii="Lato" w:hAnsi="Lato" w:cs="LiberationSans"/>
        </w:rPr>
        <w:t xml:space="preserve"> and care for creation. World Vision strongly recommends to include how one’s religion and belief play a vital role in children’s relationship with the environment. </w:t>
      </w:r>
    </w:p>
    <w:p w14:paraId="6C507734" w14:textId="718EE35D" w:rsidR="007A6636" w:rsidRPr="009835F0" w:rsidRDefault="007A6636" w:rsidP="009835F0">
      <w:pPr>
        <w:pStyle w:val="ListParagraph"/>
        <w:numPr>
          <w:ilvl w:val="0"/>
          <w:numId w:val="42"/>
        </w:numPr>
        <w:autoSpaceDE w:val="0"/>
        <w:autoSpaceDN w:val="0"/>
        <w:adjustRightInd w:val="0"/>
        <w:spacing w:after="120" w:line="240" w:lineRule="auto"/>
        <w:jc w:val="both"/>
        <w:rPr>
          <w:rFonts w:ascii="Lato" w:hAnsi="Lato" w:cs="LiberationSans"/>
          <w:b/>
        </w:rPr>
      </w:pPr>
      <w:r w:rsidRPr="007C2EA1">
        <w:rPr>
          <w:rFonts w:ascii="Lato" w:hAnsi="Lato" w:cs="LiberationSans"/>
          <w:b/>
        </w:rPr>
        <w:t xml:space="preserve">Child rights impact assessment </w:t>
      </w:r>
    </w:p>
    <w:p w14:paraId="256561E6" w14:textId="3F2FDC81" w:rsidR="00A24044" w:rsidRPr="007C2EA1" w:rsidRDefault="007A6636" w:rsidP="009835F0">
      <w:pPr>
        <w:autoSpaceDE w:val="0"/>
        <w:autoSpaceDN w:val="0"/>
        <w:adjustRightInd w:val="0"/>
        <w:spacing w:after="120" w:line="240" w:lineRule="auto"/>
        <w:jc w:val="both"/>
        <w:rPr>
          <w:rFonts w:ascii="Lato" w:hAnsi="Lato" w:cs="LiberationSans"/>
        </w:rPr>
      </w:pPr>
      <w:r w:rsidRPr="007C2EA1">
        <w:rPr>
          <w:rFonts w:ascii="Lato" w:hAnsi="Lato" w:cs="LiberationSans"/>
        </w:rPr>
        <w:t xml:space="preserve">World Vision welcomes the recommendation on child rights impact assessment (D.) World Vision recommends chid rights impact assessment not to be a separate assessment, but as part of the mandatory environmental and social safeguarding processes for policy making. </w:t>
      </w:r>
      <w:r w:rsidR="00A24044" w:rsidRPr="007C2EA1">
        <w:rPr>
          <w:rFonts w:ascii="Lato" w:hAnsi="Lato" w:cs="LiberationSans"/>
        </w:rPr>
        <w:t xml:space="preserve">Moreover, the principle of the best interest of the child should be clearly stated under the section D. </w:t>
      </w:r>
    </w:p>
    <w:p w14:paraId="6F2A38CD" w14:textId="05949950" w:rsidR="009C5964" w:rsidRPr="009835F0" w:rsidRDefault="00A24044" w:rsidP="009835F0">
      <w:pPr>
        <w:pStyle w:val="ListParagraph"/>
        <w:numPr>
          <w:ilvl w:val="0"/>
          <w:numId w:val="42"/>
        </w:numPr>
        <w:autoSpaceDE w:val="0"/>
        <w:autoSpaceDN w:val="0"/>
        <w:adjustRightInd w:val="0"/>
        <w:spacing w:after="120" w:line="240" w:lineRule="auto"/>
        <w:jc w:val="both"/>
        <w:rPr>
          <w:rFonts w:ascii="Lato" w:hAnsi="Lato" w:cs="LiberationSans"/>
          <w:b/>
        </w:rPr>
      </w:pPr>
      <w:r w:rsidRPr="007C2EA1">
        <w:rPr>
          <w:rFonts w:ascii="Lato" w:hAnsi="Lato" w:cs="LiberationSans"/>
          <w:b/>
        </w:rPr>
        <w:t>Climate change and the overall structure of the document</w:t>
      </w:r>
    </w:p>
    <w:p w14:paraId="4BDC19C6" w14:textId="682AA6DB" w:rsidR="009835F0" w:rsidRPr="007C2EA1" w:rsidRDefault="00A24044" w:rsidP="009835F0">
      <w:pPr>
        <w:autoSpaceDE w:val="0"/>
        <w:autoSpaceDN w:val="0"/>
        <w:adjustRightInd w:val="0"/>
        <w:spacing w:after="120" w:line="240" w:lineRule="auto"/>
        <w:jc w:val="both"/>
        <w:rPr>
          <w:rFonts w:ascii="Lato" w:hAnsi="Lato" w:cs="LiberationSans"/>
        </w:rPr>
      </w:pPr>
      <w:r w:rsidRPr="007C2EA1">
        <w:rPr>
          <w:rFonts w:ascii="Lato" w:hAnsi="Lato" w:cs="LiberationSans"/>
        </w:rPr>
        <w:t>The section VI. Climate Change seems to be artificial and repetitive of the some of the articles mentioned in the previous sections, as climate change is linked to environmental degradation. For a separate section on climate change, it is important to highlight the concept of climate justice (as per the UNFCCC and the Paris Agreement). Climate finance section in particular is not as clear as the targets stated by the Sustainable Development Goals nor the Paris Agreement. World Vision recommends the mention of the loss and damage fund as per the a</w:t>
      </w:r>
      <w:r w:rsidR="007C2EA1">
        <w:rPr>
          <w:rFonts w:ascii="Lato" w:hAnsi="Lato" w:cs="LiberationSans"/>
        </w:rPr>
        <w:t>greement made at the last UNFCCC COP27.</w:t>
      </w:r>
      <w:r w:rsidRPr="007C2EA1">
        <w:rPr>
          <w:rFonts w:ascii="Lato" w:hAnsi="Lato" w:cs="LiberationSans"/>
        </w:rPr>
        <w:t xml:space="preserve"> </w:t>
      </w:r>
    </w:p>
    <w:p w14:paraId="59248024" w14:textId="24DFB16D" w:rsidR="549D9B04" w:rsidRPr="009835F0" w:rsidRDefault="0FEF41DC" w:rsidP="009835F0">
      <w:pPr>
        <w:pStyle w:val="ListParagraph"/>
        <w:numPr>
          <w:ilvl w:val="0"/>
          <w:numId w:val="42"/>
        </w:numPr>
        <w:spacing w:after="120" w:line="240" w:lineRule="auto"/>
        <w:jc w:val="both"/>
        <w:rPr>
          <w:rFonts w:ascii="Lato" w:hAnsi="Lato" w:cs="LiberationSans"/>
          <w:b/>
          <w:bCs/>
        </w:rPr>
      </w:pPr>
      <w:r w:rsidRPr="007C2EA1">
        <w:rPr>
          <w:rFonts w:ascii="Lato" w:hAnsi="Lato" w:cs="LiberationSans"/>
          <w:b/>
          <w:bCs/>
        </w:rPr>
        <w:t xml:space="preserve">Children’s rights right to be heard and participate </w:t>
      </w:r>
    </w:p>
    <w:p w14:paraId="0B40B355" w14:textId="1646BC6F" w:rsidR="009835F0" w:rsidRPr="009835F0" w:rsidRDefault="6AD9AB6E" w:rsidP="009835F0">
      <w:pPr>
        <w:spacing w:after="120" w:line="240" w:lineRule="auto"/>
        <w:jc w:val="both"/>
        <w:rPr>
          <w:rFonts w:ascii="Lato" w:hAnsi="Lato"/>
          <w:color w:val="000000" w:themeColor="text1"/>
        </w:rPr>
      </w:pPr>
      <w:r w:rsidRPr="007C2EA1">
        <w:rPr>
          <w:rFonts w:ascii="Lato" w:hAnsi="Lato"/>
          <w:color w:val="000000" w:themeColor="text1"/>
        </w:rPr>
        <w:t xml:space="preserve">Paragraph 4 recognises Children, as agents of change which is reflective of the </w:t>
      </w:r>
      <w:r w:rsidR="3800BF1F" w:rsidRPr="007C2EA1">
        <w:rPr>
          <w:rFonts w:ascii="Lato" w:hAnsi="Lato"/>
          <w:color w:val="000000" w:themeColor="text1"/>
        </w:rPr>
        <w:t>momentous</w:t>
      </w:r>
      <w:r w:rsidRPr="007C2EA1">
        <w:rPr>
          <w:rFonts w:ascii="Lato" w:hAnsi="Lato"/>
          <w:color w:val="000000" w:themeColor="text1"/>
        </w:rPr>
        <w:t xml:space="preserve"> activism </w:t>
      </w:r>
      <w:r w:rsidR="3C36A0B7" w:rsidRPr="007C2EA1">
        <w:rPr>
          <w:rFonts w:ascii="Lato" w:hAnsi="Lato"/>
          <w:color w:val="000000" w:themeColor="text1"/>
        </w:rPr>
        <w:t xml:space="preserve">carried out by children and young people globally. However, the General Comment would also benefit from a recognition of the fact that this is also an injustice and unfair burden. We agree </w:t>
      </w:r>
      <w:r w:rsidR="08D10339" w:rsidRPr="007C2EA1">
        <w:rPr>
          <w:rFonts w:ascii="Lato" w:hAnsi="Lato"/>
          <w:color w:val="000000" w:themeColor="text1"/>
        </w:rPr>
        <w:t xml:space="preserve">that children should be included in defining the response to the climate </w:t>
      </w:r>
      <w:r w:rsidR="6241118F" w:rsidRPr="007C2EA1">
        <w:rPr>
          <w:rFonts w:ascii="Lato" w:hAnsi="Lato"/>
          <w:color w:val="000000" w:themeColor="text1"/>
        </w:rPr>
        <w:t>crisis,</w:t>
      </w:r>
      <w:r w:rsidR="08D10339" w:rsidRPr="007C2EA1">
        <w:rPr>
          <w:rFonts w:ascii="Lato" w:hAnsi="Lato"/>
          <w:color w:val="000000" w:themeColor="text1"/>
        </w:rPr>
        <w:t xml:space="preserve"> but we must ensure a balanced approach and not a transfer of burdens to children to solve a</w:t>
      </w:r>
      <w:r w:rsidR="5954DB5A" w:rsidRPr="007C2EA1">
        <w:rPr>
          <w:rFonts w:ascii="Lato" w:hAnsi="Lato"/>
          <w:color w:val="000000" w:themeColor="text1"/>
        </w:rPr>
        <w:t xml:space="preserve">n issue not of their making. </w:t>
      </w:r>
    </w:p>
    <w:p w14:paraId="259F64D6" w14:textId="70400BD6" w:rsidR="6F048BDE" w:rsidRPr="007C2EA1" w:rsidRDefault="06D275DB" w:rsidP="009835F0">
      <w:pPr>
        <w:pStyle w:val="ListParagraph"/>
        <w:numPr>
          <w:ilvl w:val="0"/>
          <w:numId w:val="42"/>
        </w:numPr>
        <w:spacing w:after="120" w:line="240" w:lineRule="auto"/>
        <w:rPr>
          <w:rFonts w:ascii="Lato" w:hAnsi="Lato"/>
          <w:b/>
          <w:bCs/>
          <w:color w:val="000000" w:themeColor="text1"/>
        </w:rPr>
      </w:pPr>
      <w:r w:rsidRPr="007C2EA1">
        <w:rPr>
          <w:rFonts w:ascii="Lato" w:hAnsi="Lato"/>
          <w:b/>
          <w:bCs/>
          <w:color w:val="000000" w:themeColor="text1"/>
        </w:rPr>
        <w:t xml:space="preserve">Impacts on girls </w:t>
      </w:r>
    </w:p>
    <w:p w14:paraId="16BCC2A8" w14:textId="719AA47E" w:rsidR="549D9B04" w:rsidRDefault="6CF3DDA8" w:rsidP="009835F0">
      <w:pPr>
        <w:spacing w:after="120" w:line="240" w:lineRule="auto"/>
        <w:jc w:val="both"/>
        <w:rPr>
          <w:rFonts w:ascii="Lato" w:hAnsi="Lato"/>
          <w:color w:val="000000" w:themeColor="text1"/>
        </w:rPr>
      </w:pPr>
      <w:r w:rsidRPr="007C2EA1">
        <w:rPr>
          <w:rFonts w:ascii="Lato" w:hAnsi="Lato"/>
          <w:color w:val="000000" w:themeColor="text1"/>
        </w:rPr>
        <w:t xml:space="preserve">While the documents does highlight in places the differentiated needs of boys and girls overall it would benefit from a stronger recognition of the </w:t>
      </w:r>
      <w:r w:rsidR="3A1AF159" w:rsidRPr="007C2EA1">
        <w:rPr>
          <w:rFonts w:ascii="Lato" w:hAnsi="Lato"/>
          <w:color w:val="000000" w:themeColor="text1"/>
        </w:rPr>
        <w:t xml:space="preserve">fact that climate change and environmental issues often impact women and girls more than man and boys. A recommendation in light of this would also be welcome. </w:t>
      </w:r>
    </w:p>
    <w:p w14:paraId="54A56232" w14:textId="1EA7B1B0" w:rsidR="009835F0" w:rsidRDefault="009835F0" w:rsidP="009835F0">
      <w:pPr>
        <w:spacing w:after="120" w:line="240" w:lineRule="auto"/>
        <w:jc w:val="both"/>
        <w:rPr>
          <w:rFonts w:ascii="Lato" w:hAnsi="Lato"/>
          <w:color w:val="000000" w:themeColor="text1"/>
        </w:rPr>
      </w:pPr>
    </w:p>
    <w:p w14:paraId="2258820F" w14:textId="77777777" w:rsidR="00824540" w:rsidRPr="007C2EA1" w:rsidRDefault="00824540" w:rsidP="009835F0">
      <w:pPr>
        <w:spacing w:after="120" w:line="240" w:lineRule="auto"/>
        <w:jc w:val="both"/>
        <w:rPr>
          <w:rFonts w:ascii="Lato" w:hAnsi="Lato"/>
          <w:color w:val="000000" w:themeColor="text1"/>
        </w:rPr>
      </w:pPr>
    </w:p>
    <w:p w14:paraId="74275AAF" w14:textId="15865485" w:rsidR="4858FB4E" w:rsidRPr="007C2EA1" w:rsidRDefault="4858FB4E" w:rsidP="549D9B04">
      <w:pPr>
        <w:jc w:val="both"/>
        <w:rPr>
          <w:rFonts w:ascii="Lato" w:hAnsi="Lato"/>
          <w:color w:val="000000" w:themeColor="text1"/>
        </w:rPr>
      </w:pPr>
      <w:r w:rsidRPr="007C2EA1">
        <w:rPr>
          <w:rFonts w:ascii="Lato" w:hAnsi="Lato"/>
          <w:b/>
          <w:bCs/>
          <w:color w:val="000000" w:themeColor="text1"/>
        </w:rPr>
        <w:t>Annex</w:t>
      </w:r>
      <w:r w:rsidRPr="007C2EA1">
        <w:rPr>
          <w:rFonts w:ascii="Lato" w:hAnsi="Lato"/>
          <w:color w:val="000000" w:themeColor="text1"/>
        </w:rPr>
        <w:t xml:space="preserve">  </w:t>
      </w:r>
    </w:p>
    <w:p w14:paraId="3C6B083B" w14:textId="0125E868" w:rsidR="58360E5A" w:rsidRPr="007C2EA1" w:rsidRDefault="58360E5A" w:rsidP="3E66D7CB">
      <w:pPr>
        <w:rPr>
          <w:rFonts w:ascii="Lato" w:hAnsi="Lato"/>
          <w:color w:val="000000" w:themeColor="text1"/>
        </w:rPr>
      </w:pPr>
      <w:r w:rsidRPr="007C2EA1">
        <w:rPr>
          <w:rFonts w:ascii="Lato" w:hAnsi="Lato"/>
          <w:color w:val="000000" w:themeColor="text1"/>
        </w:rPr>
        <w:t xml:space="preserve">Recommendations from Children </w:t>
      </w:r>
      <w:r w:rsidR="0858C50D" w:rsidRPr="007C2EA1">
        <w:rPr>
          <w:rFonts w:ascii="Lato" w:hAnsi="Lato"/>
          <w:color w:val="000000" w:themeColor="text1"/>
        </w:rPr>
        <w:t xml:space="preserve">(verbatim) </w:t>
      </w:r>
      <w:r w:rsidRPr="007C2EA1">
        <w:rPr>
          <w:rFonts w:ascii="Lato" w:hAnsi="Lato"/>
          <w:color w:val="000000" w:themeColor="text1"/>
        </w:rPr>
        <w:t>during the African Children’s Parliament held in Lusaka, Zambia in July 2022 organised by the Joining Forces (World Vision, Save the Children, Plan, T</w:t>
      </w:r>
      <w:r w:rsidR="2B3F864D" w:rsidRPr="007C2EA1">
        <w:rPr>
          <w:rFonts w:ascii="Lato" w:hAnsi="Lato"/>
          <w:color w:val="000000" w:themeColor="text1"/>
        </w:rPr>
        <w:t>dH, ChildFund and SOS), UNICEF and Government of Zambia:</w:t>
      </w:r>
    </w:p>
    <w:p w14:paraId="79DB9AB5" w14:textId="2476D56F" w:rsidR="1EC1F8EE" w:rsidRPr="007C2EA1" w:rsidRDefault="1EC1F8EE" w:rsidP="549D9B04">
      <w:pPr>
        <w:pStyle w:val="ListParagraph"/>
        <w:numPr>
          <w:ilvl w:val="0"/>
          <w:numId w:val="1"/>
        </w:numPr>
        <w:rPr>
          <w:rFonts w:ascii="Lato" w:hAnsi="Lato"/>
          <w:color w:val="000000" w:themeColor="text1"/>
        </w:rPr>
      </w:pPr>
      <w:r w:rsidRPr="007C2EA1">
        <w:rPr>
          <w:rFonts w:ascii="Lato" w:hAnsi="Lato"/>
          <w:color w:val="000000" w:themeColor="text1"/>
        </w:rPr>
        <w:t>Invest more resources in information dissemination so that more people can know how to reuse, reduce and recycle materials instead of burning.</w:t>
      </w:r>
    </w:p>
    <w:p w14:paraId="543D6275" w14:textId="0B438327" w:rsidR="1EC1F8EE" w:rsidRPr="007C2EA1" w:rsidRDefault="1EC1F8EE" w:rsidP="549D9B04">
      <w:pPr>
        <w:pStyle w:val="ListParagraph"/>
        <w:numPr>
          <w:ilvl w:val="0"/>
          <w:numId w:val="1"/>
        </w:numPr>
        <w:rPr>
          <w:rFonts w:ascii="Lato" w:hAnsi="Lato"/>
          <w:color w:val="000000" w:themeColor="text1"/>
        </w:rPr>
      </w:pPr>
      <w:r w:rsidRPr="007C2EA1">
        <w:rPr>
          <w:rFonts w:ascii="Lato" w:hAnsi="Lato"/>
          <w:color w:val="000000" w:themeColor="text1"/>
        </w:rPr>
        <w:t>Implement and enforce environmental protection laws. Many people are breaking the law for example they cut down trees and pollute the environment but there are no consequences.</w:t>
      </w:r>
    </w:p>
    <w:p w14:paraId="54672D5C" w14:textId="4C7515E7" w:rsidR="1EC1F8EE" w:rsidRPr="007C2EA1" w:rsidRDefault="1EC1F8EE" w:rsidP="549D9B04">
      <w:pPr>
        <w:pStyle w:val="ListParagraph"/>
        <w:numPr>
          <w:ilvl w:val="0"/>
          <w:numId w:val="1"/>
        </w:numPr>
        <w:rPr>
          <w:rFonts w:ascii="Lato" w:hAnsi="Lato"/>
          <w:color w:val="000000" w:themeColor="text1"/>
        </w:rPr>
      </w:pPr>
      <w:r w:rsidRPr="007C2EA1">
        <w:rPr>
          <w:rFonts w:ascii="Lato" w:hAnsi="Lato"/>
          <w:color w:val="000000" w:themeColor="text1"/>
        </w:rPr>
        <w:t>Governments must make use of new technology like solar and biotechnology that can reduce carbon emission and promote afforestation efforts.</w:t>
      </w:r>
    </w:p>
    <w:p w14:paraId="7E656BAF" w14:textId="66DD8F0A" w:rsidR="1EC1F8EE" w:rsidRPr="007C2EA1" w:rsidRDefault="1EC1F8EE" w:rsidP="004E30E0">
      <w:pPr>
        <w:pStyle w:val="ListParagraph"/>
        <w:numPr>
          <w:ilvl w:val="0"/>
          <w:numId w:val="1"/>
        </w:numPr>
        <w:rPr>
          <w:rFonts w:ascii="Lato" w:hAnsi="Lato"/>
          <w:color w:val="000000" w:themeColor="text1"/>
        </w:rPr>
      </w:pPr>
      <w:r w:rsidRPr="007C2EA1">
        <w:rPr>
          <w:rFonts w:ascii="Lato" w:hAnsi="Lato"/>
          <w:color w:val="000000" w:themeColor="text1"/>
        </w:rPr>
        <w:t>Prioritize research on environmental protection and indigenous knowledge systems.</w:t>
      </w:r>
    </w:p>
    <w:p w14:paraId="445BF65A" w14:textId="4DAEDA27" w:rsidR="1EC1F8EE" w:rsidRPr="007C2EA1" w:rsidRDefault="1EC1F8EE" w:rsidP="004E30E0">
      <w:pPr>
        <w:pStyle w:val="ListParagraph"/>
        <w:numPr>
          <w:ilvl w:val="0"/>
          <w:numId w:val="1"/>
        </w:numPr>
        <w:rPr>
          <w:rFonts w:ascii="Lato" w:hAnsi="Lato"/>
          <w:color w:val="000000" w:themeColor="text1"/>
        </w:rPr>
      </w:pPr>
      <w:r w:rsidRPr="007C2EA1">
        <w:rPr>
          <w:rFonts w:ascii="Lato" w:hAnsi="Lato"/>
          <w:color w:val="000000" w:themeColor="text1"/>
        </w:rPr>
        <w:t>Provide water in areas which do not have water.</w:t>
      </w:r>
    </w:p>
    <w:p w14:paraId="31F87C6F" w14:textId="346E21A3" w:rsidR="1EC1F8EE" w:rsidRPr="007C2EA1" w:rsidRDefault="1EC1F8EE" w:rsidP="004E30E0">
      <w:pPr>
        <w:pStyle w:val="ListParagraph"/>
        <w:numPr>
          <w:ilvl w:val="0"/>
          <w:numId w:val="1"/>
        </w:numPr>
        <w:rPr>
          <w:rFonts w:ascii="Lato" w:hAnsi="Lato"/>
          <w:color w:val="000000" w:themeColor="text1"/>
        </w:rPr>
      </w:pPr>
      <w:r w:rsidRPr="007C2EA1">
        <w:rPr>
          <w:rFonts w:ascii="Lato" w:hAnsi="Lato"/>
          <w:color w:val="000000" w:themeColor="text1"/>
        </w:rPr>
        <w:t>Change the school calendar so that pupils can go on holidays in winter because it is getting cold. In Malawi for example, children are trying to find solutions by sawing sweaters to keep warm but we need help from governments.</w:t>
      </w:r>
    </w:p>
    <w:p w14:paraId="197DCA3D" w14:textId="5CC55C5B" w:rsidR="1EC1F8EE" w:rsidRPr="007C2EA1" w:rsidRDefault="1EC1F8EE" w:rsidP="004E30E0">
      <w:pPr>
        <w:pStyle w:val="ListParagraph"/>
        <w:numPr>
          <w:ilvl w:val="0"/>
          <w:numId w:val="1"/>
        </w:numPr>
        <w:rPr>
          <w:rFonts w:ascii="Lato" w:hAnsi="Lato"/>
          <w:color w:val="000000" w:themeColor="text1"/>
        </w:rPr>
      </w:pPr>
      <w:r w:rsidRPr="007C2EA1">
        <w:rPr>
          <w:rFonts w:ascii="Lato" w:hAnsi="Lato"/>
          <w:color w:val="000000" w:themeColor="text1"/>
        </w:rPr>
        <w:t>Prioritize environmental child participation and give children platform to engage in climate change conversations. Children have a voice, listen to them.</w:t>
      </w:r>
    </w:p>
    <w:p w14:paraId="621093F7" w14:textId="1A74F437" w:rsidR="1EC1F8EE" w:rsidRPr="007C2EA1" w:rsidRDefault="1EC1F8EE" w:rsidP="004E30E0">
      <w:pPr>
        <w:pStyle w:val="ListParagraph"/>
        <w:numPr>
          <w:ilvl w:val="0"/>
          <w:numId w:val="1"/>
        </w:numPr>
        <w:rPr>
          <w:rFonts w:ascii="Lato" w:hAnsi="Lato"/>
          <w:color w:val="000000" w:themeColor="text1"/>
        </w:rPr>
      </w:pPr>
      <w:r w:rsidRPr="007C2EA1">
        <w:rPr>
          <w:rFonts w:ascii="Lato" w:hAnsi="Lato"/>
          <w:color w:val="000000" w:themeColor="text1"/>
        </w:rPr>
        <w:t>Reconstruct infrastructure damaged by floods for example classrooms and health centres. Buildings should not be put up in near hazardous or polluted environments like mines. We are asking for more schools to be built in climate affected areas.</w:t>
      </w:r>
    </w:p>
    <w:p w14:paraId="1B1DD9A6" w14:textId="13C99DB4" w:rsidR="1EC1F8EE" w:rsidRPr="007C2EA1" w:rsidRDefault="1EC1F8EE" w:rsidP="004E30E0">
      <w:pPr>
        <w:pStyle w:val="ListParagraph"/>
        <w:numPr>
          <w:ilvl w:val="0"/>
          <w:numId w:val="1"/>
        </w:numPr>
        <w:rPr>
          <w:rFonts w:ascii="Lato" w:hAnsi="Lato"/>
          <w:color w:val="000000" w:themeColor="text1"/>
        </w:rPr>
      </w:pPr>
      <w:r w:rsidRPr="007C2EA1">
        <w:rPr>
          <w:rFonts w:ascii="Lato" w:hAnsi="Lato"/>
          <w:color w:val="000000" w:themeColor="text1"/>
        </w:rPr>
        <w:t>Ensure children affected by climate change are given priority, especially children being married off at an early age, special needs children, differently abled and children on the streets.</w:t>
      </w:r>
    </w:p>
    <w:p w14:paraId="56DB23A1" w14:textId="38B3ACF3" w:rsidR="1EC1F8EE" w:rsidRPr="007C2EA1" w:rsidRDefault="1EC1F8EE" w:rsidP="004E30E0">
      <w:pPr>
        <w:pStyle w:val="ListParagraph"/>
        <w:numPr>
          <w:ilvl w:val="0"/>
          <w:numId w:val="1"/>
        </w:numPr>
        <w:rPr>
          <w:rFonts w:ascii="Lato" w:hAnsi="Lato"/>
          <w:color w:val="000000" w:themeColor="text1"/>
        </w:rPr>
      </w:pPr>
      <w:r w:rsidRPr="007C2EA1">
        <w:rPr>
          <w:rFonts w:ascii="Lato" w:hAnsi="Lato"/>
          <w:color w:val="000000" w:themeColor="text1"/>
        </w:rPr>
        <w:t>African leaders and children should unite and speak with one voice on climate change.</w:t>
      </w:r>
    </w:p>
    <w:sectPr w:rsidR="1EC1F8EE" w:rsidRPr="007C2EA1">
      <w:headerReference w:type="default" r:id="rId12"/>
      <w:footerReference w:type="default" r:id="rId13"/>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E07969" w16cex:dateUtc="2023-02-03T18:48:02.878Z"/>
  <w16cex:commentExtensible w16cex:durableId="77E5B4A6" w16cex:dateUtc="2023-02-03T18:50:27.577Z"/>
  <w16cex:commentExtensible w16cex:durableId="19D92537" w16cex:dateUtc="2023-02-03T18:51:01.746Z">
    <w16cex:extLst>
      <w16:ext w16:uri="{CE6994B0-6A32-4C9F-8C6B-6E91EDA988CE}">
        <cr:reactions xmlns:cr="http://schemas.microsoft.com/office/comments/2020/reactions">
          <cr:reaction reactionType="1">
            <cr:reactionInfo dateUtc="2023-02-09T09:45:09.64Z">
              <cr:user userId="S::yukikoyamada_morovic@wvi.org::cbff9399-2b2d-4486-84f0-ec11630217e5" userProvider="AD" userName="Yukiko Yamada Morovic"/>
            </cr:reactionInfo>
          </cr:reaction>
        </cr:reactions>
      </w16:ext>
    </w16cex:extLst>
  </w16cex:commentExtensible>
</w16cex:commentsExtensible>
</file>

<file path=word/commentsIds.xml><?xml version="1.0" encoding="utf-8"?>
<w16cid:commentsIds xmlns:mc="http://schemas.openxmlformats.org/markup-compatibility/2006" xmlns:w16cid="http://schemas.microsoft.com/office/word/2016/wordml/cid" mc:Ignorable="w16cid">
  <w16cid:commentId w16cid:paraId="20B0E496" w16cid:durableId="24E07969"/>
  <w16cid:commentId w16cid:paraId="2EBF7B8F" w16cid:durableId="77E5B4A6"/>
  <w16cid:commentId w16cid:paraId="126A99C9" w16cid:durableId="19D9253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A632F" w14:textId="77777777" w:rsidR="00C36C49" w:rsidRDefault="00C36C49" w:rsidP="00E40B45">
      <w:pPr>
        <w:spacing w:after="0" w:line="240" w:lineRule="auto"/>
      </w:pPr>
      <w:r>
        <w:separator/>
      </w:r>
    </w:p>
  </w:endnote>
  <w:endnote w:type="continuationSeparator" w:id="0">
    <w:p w14:paraId="2FB9D423" w14:textId="77777777" w:rsidR="00C36C49" w:rsidRDefault="00C36C49" w:rsidP="00E40B45">
      <w:pPr>
        <w:spacing w:after="0" w:line="240" w:lineRule="auto"/>
      </w:pPr>
      <w:r>
        <w:continuationSeparator/>
      </w:r>
    </w:p>
  </w:endnote>
  <w:endnote w:id="1">
    <w:p w14:paraId="7A99884F" w14:textId="77777777" w:rsidR="00F53738" w:rsidRPr="00F53738" w:rsidRDefault="00F53738" w:rsidP="00824540">
      <w:pPr>
        <w:pStyle w:val="EndnoteText"/>
        <w:rPr>
          <w:rFonts w:ascii="Gill Sans MT" w:hAnsi="Gill Sans MT" w:cstheme="minorHAnsi"/>
          <w:sz w:val="18"/>
          <w:szCs w:val="18"/>
          <w:lang w:val="en-GB"/>
        </w:rPr>
      </w:pPr>
      <w:r w:rsidRPr="00F53738">
        <w:rPr>
          <w:rStyle w:val="EndnoteReference"/>
          <w:rFonts w:ascii="Gill Sans MT" w:hAnsi="Gill Sans MT" w:cstheme="minorHAnsi"/>
          <w:sz w:val="18"/>
          <w:szCs w:val="18"/>
        </w:rPr>
        <w:endnoteRef/>
      </w:r>
      <w:r w:rsidRPr="00F53738">
        <w:rPr>
          <w:rFonts w:ascii="Gill Sans MT" w:hAnsi="Gill Sans MT" w:cstheme="minorHAnsi"/>
          <w:sz w:val="18"/>
          <w:szCs w:val="18"/>
          <w:lang w:val="en-GB"/>
        </w:rPr>
        <w:t xml:space="preserve"> </w:t>
      </w:r>
      <w:r w:rsidRPr="00F53738">
        <w:rPr>
          <w:rFonts w:ascii="Gill Sans MT" w:hAnsi="Gill Sans MT"/>
          <w:sz w:val="18"/>
          <w:szCs w:val="18"/>
          <w:lang w:val="en-GB"/>
        </w:rPr>
        <w:t>United Nations Office of the High Commissioner for Human Rights</w:t>
      </w:r>
      <w:r w:rsidRPr="00F53738">
        <w:rPr>
          <w:rFonts w:ascii="Gill Sans MT" w:hAnsi="Gill Sans MT" w:cstheme="minorHAnsi"/>
          <w:sz w:val="18"/>
          <w:szCs w:val="18"/>
          <w:lang w:val="en-GB"/>
        </w:rPr>
        <w:t xml:space="preserve"> (2017), ‘</w:t>
      </w:r>
      <w:r w:rsidRPr="00F53738">
        <w:rPr>
          <w:rFonts w:ascii="Gill Sans MT" w:hAnsi="Gill Sans MT"/>
          <w:sz w:val="18"/>
          <w:szCs w:val="18"/>
        </w:rPr>
        <w:t xml:space="preserve">Analytical Study on the Relationship between Climate Change and the Full and Effective Enjoyment of the Rights of the Child (A/HRC/35/13)’, </w:t>
      </w:r>
      <w:hyperlink r:id="rId1" w:history="1">
        <w:r w:rsidRPr="00F53738">
          <w:rPr>
            <w:rStyle w:val="Hyperlink"/>
            <w:rFonts w:ascii="Gill Sans MT" w:hAnsi="Gill Sans MT"/>
            <w:sz w:val="18"/>
            <w:szCs w:val="18"/>
          </w:rPr>
          <w:t>https://ap.ohchr.org/documents/dpage_e.aspx?si=A/HRC/35/13</w:t>
        </w:r>
      </w:hyperlink>
      <w:r w:rsidRPr="00F53738">
        <w:rPr>
          <w:rStyle w:val="Hyperlink"/>
          <w:rFonts w:ascii="Gill Sans MT" w:hAnsi="Gill Sans MT"/>
          <w:sz w:val="18"/>
          <w:szCs w:val="18"/>
        </w:rPr>
        <w:t>.</w:t>
      </w:r>
    </w:p>
  </w:endnote>
  <w:endnote w:id="2">
    <w:p w14:paraId="6F0F3635" w14:textId="77777777" w:rsidR="00F53738" w:rsidRPr="00A87756" w:rsidRDefault="00F53738" w:rsidP="00824540">
      <w:pPr>
        <w:pStyle w:val="Heading1"/>
        <w:shd w:val="clear" w:color="auto" w:fill="FFFFFF"/>
        <w:spacing w:before="0" w:beforeAutospacing="0" w:after="0" w:afterAutospacing="0" w:line="257" w:lineRule="auto"/>
        <w:textAlignment w:val="baseline"/>
        <w:rPr>
          <w:rFonts w:ascii="Gill Sans MT" w:hAnsi="Gill Sans MT"/>
          <w:color w:val="131313"/>
          <w:spacing w:val="-7"/>
          <w:sz w:val="18"/>
          <w:szCs w:val="18"/>
        </w:rPr>
      </w:pPr>
      <w:r w:rsidRPr="00F53738">
        <w:rPr>
          <w:rStyle w:val="EndnoteReference"/>
          <w:rFonts w:ascii="Gill Sans MT" w:hAnsi="Gill Sans MT"/>
          <w:b w:val="0"/>
          <w:sz w:val="18"/>
          <w:szCs w:val="18"/>
        </w:rPr>
        <w:endnoteRef/>
      </w:r>
      <w:r w:rsidRPr="00F53738">
        <w:rPr>
          <w:rFonts w:ascii="Gill Sans MT" w:hAnsi="Gill Sans MT"/>
          <w:b w:val="0"/>
          <w:sz w:val="18"/>
          <w:szCs w:val="18"/>
        </w:rPr>
        <w:t xml:space="preserve"> </w:t>
      </w:r>
      <w:r w:rsidRPr="00F53738">
        <w:rPr>
          <w:rFonts w:ascii="Gill Sans MT" w:eastAsia="Calibri" w:hAnsi="Gill Sans MT"/>
          <w:b w:val="0"/>
          <w:sz w:val="18"/>
          <w:szCs w:val="18"/>
        </w:rPr>
        <w:t xml:space="preserve">Philipsborn, P and Chan, K (2020), </w:t>
      </w:r>
      <w:r w:rsidRPr="00F53738">
        <w:rPr>
          <w:rFonts w:ascii="Gill Sans MT" w:eastAsia="Calibri" w:hAnsi="Gill Sans MT"/>
          <w:b w:val="0"/>
          <w:i/>
          <w:iCs/>
          <w:sz w:val="18"/>
          <w:szCs w:val="18"/>
        </w:rPr>
        <w:t>Climate Change and Global Child Health</w:t>
      </w:r>
      <w:r w:rsidRPr="00F53738">
        <w:rPr>
          <w:rFonts w:ascii="Gill Sans MT" w:eastAsia="Calibri" w:hAnsi="Gill Sans MT"/>
          <w:b w:val="0"/>
          <w:sz w:val="18"/>
          <w:szCs w:val="18"/>
        </w:rPr>
        <w:t xml:space="preserve">, </w:t>
      </w:r>
      <w:hyperlink r:id="rId2" w:history="1">
        <w:r w:rsidRPr="00F53738">
          <w:rPr>
            <w:rStyle w:val="Hyperlink"/>
            <w:rFonts w:ascii="Gill Sans MT" w:eastAsia="Calibri" w:hAnsi="Gill Sans MT"/>
            <w:b w:val="0"/>
            <w:sz w:val="18"/>
            <w:szCs w:val="18"/>
          </w:rPr>
          <w:t>https://pediatrics.aappublications.org/content/pediatrics/141/6/e20173774.full.pdf</w:t>
        </w:r>
      </w:hyperlink>
      <w:r w:rsidRPr="00F53738">
        <w:rPr>
          <w:rStyle w:val="Hyperlink"/>
          <w:rFonts w:ascii="Gill Sans MT" w:eastAsia="Calibri" w:hAnsi="Gill Sans MT"/>
          <w:b w:val="0"/>
          <w:sz w:val="18"/>
          <w:szCs w:val="1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altName w:val="Calibri"/>
    <w:panose1 w:val="020B0502020104020203"/>
    <w:charset w:val="00"/>
    <w:family w:val="swiss"/>
    <w:pitch w:val="variable"/>
    <w:sig w:usb0="00000007" w:usb1="00000000" w:usb2="00000000" w:usb3="00000000" w:csb0="00000003"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San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ill Sans">
    <w:altName w:val="Cambria"/>
    <w:charset w:val="B1"/>
    <w:family w:val="swiss"/>
    <w:pitch w:val="variable"/>
    <w:sig w:usb0="80000A67" w:usb1="00000000" w:usb2="00000000" w:usb3="00000000" w:csb0="000001F7" w:csb1="00000000"/>
  </w:font>
  <w:font w:name="Lato">
    <w:altName w:val="Times New Roman"/>
    <w:panose1 w:val="020F0502020204030203"/>
    <w:charset w:val="00"/>
    <w:family w:val="swiss"/>
    <w:pitch w:val="variable"/>
    <w:sig w:usb0="800000AF" w:usb1="40006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0777439"/>
      <w:docPartObj>
        <w:docPartGallery w:val="Page Numbers (Bottom of Page)"/>
        <w:docPartUnique/>
      </w:docPartObj>
    </w:sdtPr>
    <w:sdtEndPr>
      <w:rPr>
        <w:noProof/>
      </w:rPr>
    </w:sdtEndPr>
    <w:sdtContent>
      <w:p w14:paraId="39DB42AE" w14:textId="66481DD4" w:rsidR="004D62DC" w:rsidRDefault="004D62DC">
        <w:pPr>
          <w:pStyle w:val="Footer"/>
          <w:jc w:val="center"/>
        </w:pPr>
        <w:r>
          <w:fldChar w:fldCharType="begin"/>
        </w:r>
        <w:r>
          <w:instrText xml:space="preserve"> PAGE   \* MERGEFORMAT </w:instrText>
        </w:r>
        <w:r>
          <w:fldChar w:fldCharType="separate"/>
        </w:r>
        <w:r w:rsidR="00ED26C4">
          <w:rPr>
            <w:noProof/>
          </w:rPr>
          <w:t>1</w:t>
        </w:r>
        <w:r>
          <w:rPr>
            <w:noProof/>
          </w:rPr>
          <w:fldChar w:fldCharType="end"/>
        </w:r>
      </w:p>
    </w:sdtContent>
  </w:sdt>
  <w:p w14:paraId="2E7B42F8" w14:textId="04264174" w:rsidR="004D62DC" w:rsidRDefault="00824540" w:rsidP="00824540">
    <w:pPr>
      <w:pStyle w:val="Footer"/>
      <w:tabs>
        <w:tab w:val="clear" w:pos="4513"/>
        <w:tab w:val="clear" w:pos="9026"/>
        <w:tab w:val="left" w:pos="53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34A1F" w14:textId="77777777" w:rsidR="00C36C49" w:rsidRDefault="00C36C49" w:rsidP="00E40B45">
      <w:pPr>
        <w:spacing w:after="0" w:line="240" w:lineRule="auto"/>
      </w:pPr>
      <w:r>
        <w:separator/>
      </w:r>
    </w:p>
  </w:footnote>
  <w:footnote w:type="continuationSeparator" w:id="0">
    <w:p w14:paraId="565C4627" w14:textId="77777777" w:rsidR="00C36C49" w:rsidRDefault="00C36C49" w:rsidP="00E40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9450D" w14:textId="4EF5F8EB" w:rsidR="00A24044" w:rsidRDefault="00A24044">
    <w:pPr>
      <w:pStyle w:val="Header"/>
    </w:pPr>
    <w:r>
      <w:rPr>
        <w:noProof/>
        <w:color w:val="2B579A"/>
        <w:shd w:val="clear" w:color="auto" w:fill="E6E6E6"/>
        <w:lang w:eastAsia="en-GB"/>
      </w:rPr>
      <w:drawing>
        <wp:anchor distT="0" distB="0" distL="114300" distR="114300" simplePos="0" relativeHeight="251659264" behindDoc="1" locked="0" layoutInCell="1" allowOverlap="1" wp14:anchorId="4D5B386C" wp14:editId="28745E66">
          <wp:simplePos x="0" y="0"/>
          <wp:positionH relativeFrom="margin">
            <wp:posOffset>3911600</wp:posOffset>
          </wp:positionH>
          <wp:positionV relativeFrom="paragraph">
            <wp:posOffset>-51435</wp:posOffset>
          </wp:positionV>
          <wp:extent cx="1773555" cy="365760"/>
          <wp:effectExtent l="0" t="0" r="0" b="0"/>
          <wp:wrapTight wrapText="bothSides">
            <wp:wrapPolygon edited="0">
              <wp:start x="13689" y="0"/>
              <wp:lineTo x="0" y="9000"/>
              <wp:lineTo x="0" y="19125"/>
              <wp:lineTo x="232" y="20250"/>
              <wp:lineTo x="21345" y="20250"/>
              <wp:lineTo x="21345" y="0"/>
              <wp:lineTo x="1368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3555" cy="365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6C7"/>
    <w:multiLevelType w:val="hybridMultilevel"/>
    <w:tmpl w:val="D8A4954A"/>
    <w:lvl w:ilvl="0" w:tplc="0916E028">
      <w:start w:val="1"/>
      <w:numFmt w:val="bullet"/>
      <w:lvlText w:val="-"/>
      <w:lvlJc w:val="left"/>
      <w:pPr>
        <w:ind w:left="720" w:hanging="360"/>
      </w:pPr>
      <w:rPr>
        <w:rFonts w:ascii="Gill Sans MT" w:eastAsiaTheme="minorEastAsia"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21E73"/>
    <w:multiLevelType w:val="hybridMultilevel"/>
    <w:tmpl w:val="872E8AE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156573"/>
    <w:multiLevelType w:val="hybridMultilevel"/>
    <w:tmpl w:val="7B1C47A2"/>
    <w:lvl w:ilvl="0" w:tplc="89E4703A">
      <w:start w:val="1"/>
      <w:numFmt w:val="bullet"/>
      <w:lvlText w:val="-"/>
      <w:lvlJc w:val="left"/>
      <w:pPr>
        <w:ind w:left="720" w:hanging="360"/>
      </w:pPr>
      <w:rPr>
        <w:rFonts w:ascii="Calibri" w:hAnsi="Calibri" w:hint="default"/>
      </w:rPr>
    </w:lvl>
    <w:lvl w:ilvl="1" w:tplc="DD70ACCC">
      <w:start w:val="1"/>
      <w:numFmt w:val="bullet"/>
      <w:lvlText w:val="o"/>
      <w:lvlJc w:val="left"/>
      <w:pPr>
        <w:ind w:left="1440" w:hanging="360"/>
      </w:pPr>
      <w:rPr>
        <w:rFonts w:ascii="Courier New" w:hAnsi="Courier New" w:hint="default"/>
      </w:rPr>
    </w:lvl>
    <w:lvl w:ilvl="2" w:tplc="86782AD0">
      <w:start w:val="1"/>
      <w:numFmt w:val="bullet"/>
      <w:lvlText w:val=""/>
      <w:lvlJc w:val="left"/>
      <w:pPr>
        <w:ind w:left="2160" w:hanging="360"/>
      </w:pPr>
      <w:rPr>
        <w:rFonts w:ascii="Wingdings" w:hAnsi="Wingdings" w:hint="default"/>
      </w:rPr>
    </w:lvl>
    <w:lvl w:ilvl="3" w:tplc="CA887980">
      <w:start w:val="1"/>
      <w:numFmt w:val="bullet"/>
      <w:lvlText w:val=""/>
      <w:lvlJc w:val="left"/>
      <w:pPr>
        <w:ind w:left="2880" w:hanging="360"/>
      </w:pPr>
      <w:rPr>
        <w:rFonts w:ascii="Symbol" w:hAnsi="Symbol" w:hint="default"/>
      </w:rPr>
    </w:lvl>
    <w:lvl w:ilvl="4" w:tplc="C58641B8">
      <w:start w:val="1"/>
      <w:numFmt w:val="bullet"/>
      <w:lvlText w:val="o"/>
      <w:lvlJc w:val="left"/>
      <w:pPr>
        <w:ind w:left="3600" w:hanging="360"/>
      </w:pPr>
      <w:rPr>
        <w:rFonts w:ascii="Courier New" w:hAnsi="Courier New" w:hint="default"/>
      </w:rPr>
    </w:lvl>
    <w:lvl w:ilvl="5" w:tplc="995E57B6">
      <w:start w:val="1"/>
      <w:numFmt w:val="bullet"/>
      <w:lvlText w:val=""/>
      <w:lvlJc w:val="left"/>
      <w:pPr>
        <w:ind w:left="4320" w:hanging="360"/>
      </w:pPr>
      <w:rPr>
        <w:rFonts w:ascii="Wingdings" w:hAnsi="Wingdings" w:hint="default"/>
      </w:rPr>
    </w:lvl>
    <w:lvl w:ilvl="6" w:tplc="397E28EC">
      <w:start w:val="1"/>
      <w:numFmt w:val="bullet"/>
      <w:lvlText w:val=""/>
      <w:lvlJc w:val="left"/>
      <w:pPr>
        <w:ind w:left="5040" w:hanging="360"/>
      </w:pPr>
      <w:rPr>
        <w:rFonts w:ascii="Symbol" w:hAnsi="Symbol" w:hint="default"/>
      </w:rPr>
    </w:lvl>
    <w:lvl w:ilvl="7" w:tplc="36BE8344">
      <w:start w:val="1"/>
      <w:numFmt w:val="bullet"/>
      <w:lvlText w:val="o"/>
      <w:lvlJc w:val="left"/>
      <w:pPr>
        <w:ind w:left="5760" w:hanging="360"/>
      </w:pPr>
      <w:rPr>
        <w:rFonts w:ascii="Courier New" w:hAnsi="Courier New" w:hint="default"/>
      </w:rPr>
    </w:lvl>
    <w:lvl w:ilvl="8" w:tplc="294EFA5C">
      <w:start w:val="1"/>
      <w:numFmt w:val="bullet"/>
      <w:lvlText w:val=""/>
      <w:lvlJc w:val="left"/>
      <w:pPr>
        <w:ind w:left="6480" w:hanging="360"/>
      </w:pPr>
      <w:rPr>
        <w:rFonts w:ascii="Wingdings" w:hAnsi="Wingdings" w:hint="default"/>
      </w:rPr>
    </w:lvl>
  </w:abstractNum>
  <w:abstractNum w:abstractNumId="3" w15:restartNumberingAfterBreak="0">
    <w:nsid w:val="034942F5"/>
    <w:multiLevelType w:val="hybridMultilevel"/>
    <w:tmpl w:val="519E9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B61636"/>
    <w:multiLevelType w:val="hybridMultilevel"/>
    <w:tmpl w:val="973AF94C"/>
    <w:lvl w:ilvl="0" w:tplc="78D4CAF0">
      <w:start w:val="1"/>
      <w:numFmt w:val="bullet"/>
      <w:lvlText w:val=""/>
      <w:lvlJc w:val="left"/>
      <w:pPr>
        <w:ind w:left="720" w:hanging="360"/>
      </w:pPr>
      <w:rPr>
        <w:rFonts w:ascii="Gill Sans MT" w:hAnsi="Gill Sans MT"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2A6782"/>
    <w:multiLevelType w:val="hybridMultilevel"/>
    <w:tmpl w:val="7BA87B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6D01504"/>
    <w:multiLevelType w:val="hybridMultilevel"/>
    <w:tmpl w:val="06E604AC"/>
    <w:lvl w:ilvl="0" w:tplc="6C0C66EC">
      <w:start w:val="5"/>
      <w:numFmt w:val="bullet"/>
      <w:lvlText w:val="-"/>
      <w:lvlJc w:val="left"/>
      <w:pPr>
        <w:ind w:left="720" w:hanging="360"/>
      </w:pPr>
      <w:rPr>
        <w:rFonts w:ascii="Gill Sans MT" w:eastAsiaTheme="minorEastAsia" w:hAnsi="Gill Sans MT"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37211B"/>
    <w:multiLevelType w:val="hybridMultilevel"/>
    <w:tmpl w:val="3CE6CE3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A01A53"/>
    <w:multiLevelType w:val="hybridMultilevel"/>
    <w:tmpl w:val="7A4E5DFE"/>
    <w:lvl w:ilvl="0" w:tplc="BDB6A7F2">
      <w:start w:val="2"/>
      <w:numFmt w:val="bullet"/>
      <w:lvlText w:val="-"/>
      <w:lvlJc w:val="left"/>
      <w:pPr>
        <w:ind w:left="720" w:hanging="360"/>
      </w:pPr>
      <w:rPr>
        <w:rFonts w:ascii="Gill Sans MT" w:eastAsiaTheme="minorEastAsia" w:hAnsi="Gill Sans MT" w:cs="Liberation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775597"/>
    <w:multiLevelType w:val="hybridMultilevel"/>
    <w:tmpl w:val="93FEFC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CE15588"/>
    <w:multiLevelType w:val="hybridMultilevel"/>
    <w:tmpl w:val="084EE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4032B5"/>
    <w:multiLevelType w:val="hybridMultilevel"/>
    <w:tmpl w:val="F7228C72"/>
    <w:lvl w:ilvl="0" w:tplc="17D002B8">
      <w:start w:val="3"/>
      <w:numFmt w:val="bullet"/>
      <w:lvlText w:val="-"/>
      <w:lvlJc w:val="left"/>
      <w:pPr>
        <w:ind w:left="720" w:hanging="360"/>
      </w:pPr>
      <w:rPr>
        <w:rFonts w:ascii="Gill Sans MT" w:eastAsiaTheme="minorEastAsia" w:hAnsi="Gill Sans MT" w:cs="Liberation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5522A1"/>
    <w:multiLevelType w:val="hybridMultilevel"/>
    <w:tmpl w:val="7CA2B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8D4CA2"/>
    <w:multiLevelType w:val="hybridMultilevel"/>
    <w:tmpl w:val="2C3A22DE"/>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4" w15:restartNumberingAfterBreak="0">
    <w:nsid w:val="1EED2C37"/>
    <w:multiLevelType w:val="hybridMultilevel"/>
    <w:tmpl w:val="07E074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FDA1754"/>
    <w:multiLevelType w:val="hybridMultilevel"/>
    <w:tmpl w:val="2AA42A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EB585B"/>
    <w:multiLevelType w:val="hybridMultilevel"/>
    <w:tmpl w:val="B63EE5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62B7E4B"/>
    <w:multiLevelType w:val="hybridMultilevel"/>
    <w:tmpl w:val="8CE4A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2445F6"/>
    <w:multiLevelType w:val="hybridMultilevel"/>
    <w:tmpl w:val="6F2A1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755EB0"/>
    <w:multiLevelType w:val="hybridMultilevel"/>
    <w:tmpl w:val="6B088E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25A69F9"/>
    <w:multiLevelType w:val="hybridMultilevel"/>
    <w:tmpl w:val="9898A83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1" w15:restartNumberingAfterBreak="0">
    <w:nsid w:val="344A25CA"/>
    <w:multiLevelType w:val="hybridMultilevel"/>
    <w:tmpl w:val="D876B6FE"/>
    <w:lvl w:ilvl="0" w:tplc="C982F502">
      <w:start w:val="22"/>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36186CAE"/>
    <w:multiLevelType w:val="hybridMultilevel"/>
    <w:tmpl w:val="2772C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D54FB1"/>
    <w:multiLevelType w:val="hybridMultilevel"/>
    <w:tmpl w:val="FCF27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E275443"/>
    <w:multiLevelType w:val="hybridMultilevel"/>
    <w:tmpl w:val="A16AF5FA"/>
    <w:lvl w:ilvl="0" w:tplc="1D9062B2">
      <w:start w:val="1"/>
      <w:numFmt w:val="bullet"/>
      <w:lvlText w:val=""/>
      <w:lvlJc w:val="left"/>
      <w:pPr>
        <w:ind w:left="720" w:hanging="360"/>
      </w:pPr>
      <w:rPr>
        <w:rFonts w:ascii="Symbol" w:hAnsi="Symbol" w:hint="default"/>
      </w:rPr>
    </w:lvl>
    <w:lvl w:ilvl="1" w:tplc="B03C8FEC">
      <w:start w:val="1"/>
      <w:numFmt w:val="bullet"/>
      <w:lvlText w:val="o"/>
      <w:lvlJc w:val="left"/>
      <w:pPr>
        <w:ind w:left="1440" w:hanging="360"/>
      </w:pPr>
      <w:rPr>
        <w:rFonts w:ascii="Courier New" w:hAnsi="Courier New" w:hint="default"/>
      </w:rPr>
    </w:lvl>
    <w:lvl w:ilvl="2" w:tplc="CFC2E5D6">
      <w:start w:val="1"/>
      <w:numFmt w:val="bullet"/>
      <w:lvlText w:val=""/>
      <w:lvlJc w:val="left"/>
      <w:pPr>
        <w:ind w:left="2160" w:hanging="360"/>
      </w:pPr>
      <w:rPr>
        <w:rFonts w:ascii="Wingdings" w:hAnsi="Wingdings" w:hint="default"/>
      </w:rPr>
    </w:lvl>
    <w:lvl w:ilvl="3" w:tplc="D19E11FA">
      <w:start w:val="1"/>
      <w:numFmt w:val="bullet"/>
      <w:lvlText w:val=""/>
      <w:lvlJc w:val="left"/>
      <w:pPr>
        <w:ind w:left="2880" w:hanging="360"/>
      </w:pPr>
      <w:rPr>
        <w:rFonts w:ascii="Symbol" w:hAnsi="Symbol" w:hint="default"/>
      </w:rPr>
    </w:lvl>
    <w:lvl w:ilvl="4" w:tplc="15D03846">
      <w:start w:val="1"/>
      <w:numFmt w:val="bullet"/>
      <w:lvlText w:val="o"/>
      <w:lvlJc w:val="left"/>
      <w:pPr>
        <w:ind w:left="3600" w:hanging="360"/>
      </w:pPr>
      <w:rPr>
        <w:rFonts w:ascii="Courier New" w:hAnsi="Courier New" w:hint="default"/>
      </w:rPr>
    </w:lvl>
    <w:lvl w:ilvl="5" w:tplc="35DC9F68">
      <w:start w:val="1"/>
      <w:numFmt w:val="bullet"/>
      <w:lvlText w:val=""/>
      <w:lvlJc w:val="left"/>
      <w:pPr>
        <w:ind w:left="4320" w:hanging="360"/>
      </w:pPr>
      <w:rPr>
        <w:rFonts w:ascii="Wingdings" w:hAnsi="Wingdings" w:hint="default"/>
      </w:rPr>
    </w:lvl>
    <w:lvl w:ilvl="6" w:tplc="FEA236CA">
      <w:start w:val="1"/>
      <w:numFmt w:val="bullet"/>
      <w:lvlText w:val=""/>
      <w:lvlJc w:val="left"/>
      <w:pPr>
        <w:ind w:left="5040" w:hanging="360"/>
      </w:pPr>
      <w:rPr>
        <w:rFonts w:ascii="Symbol" w:hAnsi="Symbol" w:hint="default"/>
      </w:rPr>
    </w:lvl>
    <w:lvl w:ilvl="7" w:tplc="3F76FBD8">
      <w:start w:val="1"/>
      <w:numFmt w:val="bullet"/>
      <w:lvlText w:val="o"/>
      <w:lvlJc w:val="left"/>
      <w:pPr>
        <w:ind w:left="5760" w:hanging="360"/>
      </w:pPr>
      <w:rPr>
        <w:rFonts w:ascii="Courier New" w:hAnsi="Courier New" w:hint="default"/>
      </w:rPr>
    </w:lvl>
    <w:lvl w:ilvl="8" w:tplc="1A767784">
      <w:start w:val="1"/>
      <w:numFmt w:val="bullet"/>
      <w:lvlText w:val=""/>
      <w:lvlJc w:val="left"/>
      <w:pPr>
        <w:ind w:left="6480" w:hanging="360"/>
      </w:pPr>
      <w:rPr>
        <w:rFonts w:ascii="Wingdings" w:hAnsi="Wingdings" w:hint="default"/>
      </w:rPr>
    </w:lvl>
  </w:abstractNum>
  <w:abstractNum w:abstractNumId="25" w15:restartNumberingAfterBreak="0">
    <w:nsid w:val="417D2852"/>
    <w:multiLevelType w:val="hybridMultilevel"/>
    <w:tmpl w:val="D876D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CD36F2"/>
    <w:multiLevelType w:val="hybridMultilevel"/>
    <w:tmpl w:val="56B48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051FB3"/>
    <w:multiLevelType w:val="hybridMultilevel"/>
    <w:tmpl w:val="A23A28BE"/>
    <w:lvl w:ilvl="0" w:tplc="D1507D08">
      <w:start w:val="1"/>
      <w:numFmt w:val="bullet"/>
      <w:lvlText w:val="-"/>
      <w:lvlJc w:val="left"/>
      <w:pPr>
        <w:ind w:left="1143" w:hanging="360"/>
      </w:pPr>
      <w:rPr>
        <w:rFonts w:ascii="Gill Sans MT" w:eastAsiaTheme="minorEastAsia"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8533DE"/>
    <w:multiLevelType w:val="hybridMultilevel"/>
    <w:tmpl w:val="0D1C2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DA86879"/>
    <w:multiLevelType w:val="hybridMultilevel"/>
    <w:tmpl w:val="A6CC560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EAF48BD"/>
    <w:multiLevelType w:val="hybridMultilevel"/>
    <w:tmpl w:val="E56E4D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F7C1CED"/>
    <w:multiLevelType w:val="hybridMultilevel"/>
    <w:tmpl w:val="C0D06600"/>
    <w:lvl w:ilvl="0" w:tplc="0409000B">
      <w:start w:val="1"/>
      <w:numFmt w:val="bullet"/>
      <w:lvlText w:val=""/>
      <w:lvlJc w:val="left"/>
      <w:pPr>
        <w:ind w:left="450" w:hanging="360"/>
      </w:pPr>
      <w:rPr>
        <w:rFonts w:ascii="Wingdings" w:hAnsi="Wingdings"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32" w15:restartNumberingAfterBreak="0">
    <w:nsid w:val="52B24B00"/>
    <w:multiLevelType w:val="hybridMultilevel"/>
    <w:tmpl w:val="60E0FDA8"/>
    <w:lvl w:ilvl="0" w:tplc="E08CEC9E">
      <w:start w:val="3"/>
      <w:numFmt w:val="bullet"/>
      <w:lvlText w:val="-"/>
      <w:lvlJc w:val="left"/>
      <w:pPr>
        <w:ind w:left="720" w:hanging="360"/>
      </w:pPr>
      <w:rPr>
        <w:rFonts w:ascii="Gill Sans MT" w:eastAsiaTheme="minorEastAsia" w:hAnsi="Gill Sans MT" w:cs="LiberationSans" w:hint="default"/>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FC1898"/>
    <w:multiLevelType w:val="multilevel"/>
    <w:tmpl w:val="8EC82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5F4196"/>
    <w:multiLevelType w:val="hybridMultilevel"/>
    <w:tmpl w:val="9CCE0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657" w:hanging="360"/>
      </w:pPr>
      <w:rPr>
        <w:rFonts w:ascii="Courier New" w:hAnsi="Courier New" w:cs="Courier New" w:hint="default"/>
      </w:rPr>
    </w:lvl>
    <w:lvl w:ilvl="2" w:tplc="08090005" w:tentative="1">
      <w:start w:val="1"/>
      <w:numFmt w:val="bullet"/>
      <w:lvlText w:val=""/>
      <w:lvlJc w:val="left"/>
      <w:pPr>
        <w:ind w:left="1377" w:hanging="360"/>
      </w:pPr>
      <w:rPr>
        <w:rFonts w:ascii="Wingdings" w:hAnsi="Wingdings" w:hint="default"/>
      </w:rPr>
    </w:lvl>
    <w:lvl w:ilvl="3" w:tplc="08090001" w:tentative="1">
      <w:start w:val="1"/>
      <w:numFmt w:val="bullet"/>
      <w:lvlText w:val=""/>
      <w:lvlJc w:val="left"/>
      <w:pPr>
        <w:ind w:left="2097" w:hanging="360"/>
      </w:pPr>
      <w:rPr>
        <w:rFonts w:ascii="Symbol" w:hAnsi="Symbol" w:hint="default"/>
      </w:rPr>
    </w:lvl>
    <w:lvl w:ilvl="4" w:tplc="08090003" w:tentative="1">
      <w:start w:val="1"/>
      <w:numFmt w:val="bullet"/>
      <w:lvlText w:val="o"/>
      <w:lvlJc w:val="left"/>
      <w:pPr>
        <w:ind w:left="2817" w:hanging="360"/>
      </w:pPr>
      <w:rPr>
        <w:rFonts w:ascii="Courier New" w:hAnsi="Courier New" w:cs="Courier New" w:hint="default"/>
      </w:rPr>
    </w:lvl>
    <w:lvl w:ilvl="5" w:tplc="08090005" w:tentative="1">
      <w:start w:val="1"/>
      <w:numFmt w:val="bullet"/>
      <w:lvlText w:val=""/>
      <w:lvlJc w:val="left"/>
      <w:pPr>
        <w:ind w:left="3537" w:hanging="360"/>
      </w:pPr>
      <w:rPr>
        <w:rFonts w:ascii="Wingdings" w:hAnsi="Wingdings" w:hint="default"/>
      </w:rPr>
    </w:lvl>
    <w:lvl w:ilvl="6" w:tplc="08090001" w:tentative="1">
      <w:start w:val="1"/>
      <w:numFmt w:val="bullet"/>
      <w:lvlText w:val=""/>
      <w:lvlJc w:val="left"/>
      <w:pPr>
        <w:ind w:left="4257" w:hanging="360"/>
      </w:pPr>
      <w:rPr>
        <w:rFonts w:ascii="Symbol" w:hAnsi="Symbol" w:hint="default"/>
      </w:rPr>
    </w:lvl>
    <w:lvl w:ilvl="7" w:tplc="08090003" w:tentative="1">
      <w:start w:val="1"/>
      <w:numFmt w:val="bullet"/>
      <w:lvlText w:val="o"/>
      <w:lvlJc w:val="left"/>
      <w:pPr>
        <w:ind w:left="4977" w:hanging="360"/>
      </w:pPr>
      <w:rPr>
        <w:rFonts w:ascii="Courier New" w:hAnsi="Courier New" w:cs="Courier New" w:hint="default"/>
      </w:rPr>
    </w:lvl>
    <w:lvl w:ilvl="8" w:tplc="08090005" w:tentative="1">
      <w:start w:val="1"/>
      <w:numFmt w:val="bullet"/>
      <w:lvlText w:val=""/>
      <w:lvlJc w:val="left"/>
      <w:pPr>
        <w:ind w:left="5697" w:hanging="360"/>
      </w:pPr>
      <w:rPr>
        <w:rFonts w:ascii="Wingdings" w:hAnsi="Wingdings" w:hint="default"/>
      </w:rPr>
    </w:lvl>
  </w:abstractNum>
  <w:abstractNum w:abstractNumId="35" w15:restartNumberingAfterBreak="0">
    <w:nsid w:val="5E6D3530"/>
    <w:multiLevelType w:val="hybridMultilevel"/>
    <w:tmpl w:val="55FE5A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F5F79DB"/>
    <w:multiLevelType w:val="hybridMultilevel"/>
    <w:tmpl w:val="DBDE89E2"/>
    <w:lvl w:ilvl="0" w:tplc="D1507D08">
      <w:start w:val="1"/>
      <w:numFmt w:val="bullet"/>
      <w:lvlText w:val="-"/>
      <w:lvlJc w:val="left"/>
      <w:pPr>
        <w:ind w:left="1143" w:hanging="360"/>
      </w:pPr>
      <w:rPr>
        <w:rFonts w:ascii="Gill Sans MT" w:eastAsiaTheme="minorEastAsia" w:hAnsi="Gill Sans MT" w:cstheme="minorBidi" w:hint="default"/>
      </w:rPr>
    </w:lvl>
    <w:lvl w:ilvl="1" w:tplc="08090003" w:tentative="1">
      <w:start w:val="1"/>
      <w:numFmt w:val="bullet"/>
      <w:lvlText w:val="o"/>
      <w:lvlJc w:val="left"/>
      <w:pPr>
        <w:ind w:left="1863" w:hanging="360"/>
      </w:pPr>
      <w:rPr>
        <w:rFonts w:ascii="Courier New" w:hAnsi="Courier New" w:cs="Courier New" w:hint="default"/>
      </w:rPr>
    </w:lvl>
    <w:lvl w:ilvl="2" w:tplc="08090005" w:tentative="1">
      <w:start w:val="1"/>
      <w:numFmt w:val="bullet"/>
      <w:lvlText w:val=""/>
      <w:lvlJc w:val="left"/>
      <w:pPr>
        <w:ind w:left="2583" w:hanging="360"/>
      </w:pPr>
      <w:rPr>
        <w:rFonts w:ascii="Wingdings" w:hAnsi="Wingdings" w:hint="default"/>
      </w:rPr>
    </w:lvl>
    <w:lvl w:ilvl="3" w:tplc="08090001" w:tentative="1">
      <w:start w:val="1"/>
      <w:numFmt w:val="bullet"/>
      <w:lvlText w:val=""/>
      <w:lvlJc w:val="left"/>
      <w:pPr>
        <w:ind w:left="3303" w:hanging="360"/>
      </w:pPr>
      <w:rPr>
        <w:rFonts w:ascii="Symbol" w:hAnsi="Symbol" w:hint="default"/>
      </w:rPr>
    </w:lvl>
    <w:lvl w:ilvl="4" w:tplc="08090003" w:tentative="1">
      <w:start w:val="1"/>
      <w:numFmt w:val="bullet"/>
      <w:lvlText w:val="o"/>
      <w:lvlJc w:val="left"/>
      <w:pPr>
        <w:ind w:left="4023" w:hanging="360"/>
      </w:pPr>
      <w:rPr>
        <w:rFonts w:ascii="Courier New" w:hAnsi="Courier New" w:cs="Courier New" w:hint="default"/>
      </w:rPr>
    </w:lvl>
    <w:lvl w:ilvl="5" w:tplc="08090005" w:tentative="1">
      <w:start w:val="1"/>
      <w:numFmt w:val="bullet"/>
      <w:lvlText w:val=""/>
      <w:lvlJc w:val="left"/>
      <w:pPr>
        <w:ind w:left="4743" w:hanging="360"/>
      </w:pPr>
      <w:rPr>
        <w:rFonts w:ascii="Wingdings" w:hAnsi="Wingdings" w:hint="default"/>
      </w:rPr>
    </w:lvl>
    <w:lvl w:ilvl="6" w:tplc="08090001" w:tentative="1">
      <w:start w:val="1"/>
      <w:numFmt w:val="bullet"/>
      <w:lvlText w:val=""/>
      <w:lvlJc w:val="left"/>
      <w:pPr>
        <w:ind w:left="5463" w:hanging="360"/>
      </w:pPr>
      <w:rPr>
        <w:rFonts w:ascii="Symbol" w:hAnsi="Symbol" w:hint="default"/>
      </w:rPr>
    </w:lvl>
    <w:lvl w:ilvl="7" w:tplc="08090003" w:tentative="1">
      <w:start w:val="1"/>
      <w:numFmt w:val="bullet"/>
      <w:lvlText w:val="o"/>
      <w:lvlJc w:val="left"/>
      <w:pPr>
        <w:ind w:left="6183" w:hanging="360"/>
      </w:pPr>
      <w:rPr>
        <w:rFonts w:ascii="Courier New" w:hAnsi="Courier New" w:cs="Courier New" w:hint="default"/>
      </w:rPr>
    </w:lvl>
    <w:lvl w:ilvl="8" w:tplc="08090005" w:tentative="1">
      <w:start w:val="1"/>
      <w:numFmt w:val="bullet"/>
      <w:lvlText w:val=""/>
      <w:lvlJc w:val="left"/>
      <w:pPr>
        <w:ind w:left="6903" w:hanging="360"/>
      </w:pPr>
      <w:rPr>
        <w:rFonts w:ascii="Wingdings" w:hAnsi="Wingdings" w:hint="default"/>
      </w:rPr>
    </w:lvl>
  </w:abstractNum>
  <w:abstractNum w:abstractNumId="37" w15:restartNumberingAfterBreak="0">
    <w:nsid w:val="68FF462E"/>
    <w:multiLevelType w:val="hybridMultilevel"/>
    <w:tmpl w:val="173CC778"/>
    <w:lvl w:ilvl="0" w:tplc="A0E857E4">
      <w:start w:val="2"/>
      <w:numFmt w:val="bullet"/>
      <w:lvlText w:val="-"/>
      <w:lvlJc w:val="left"/>
      <w:pPr>
        <w:ind w:left="720" w:hanging="360"/>
      </w:pPr>
      <w:rPr>
        <w:rFonts w:ascii="Gill Sans MT" w:eastAsiaTheme="minorEastAsia" w:hAnsi="Gill Sans MT" w:cs="Liberation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356581"/>
    <w:multiLevelType w:val="hybridMultilevel"/>
    <w:tmpl w:val="FE466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FC9474F"/>
    <w:multiLevelType w:val="hybridMultilevel"/>
    <w:tmpl w:val="B0786F5C"/>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40" w15:restartNumberingAfterBreak="0">
    <w:nsid w:val="729D352E"/>
    <w:multiLevelType w:val="hybridMultilevel"/>
    <w:tmpl w:val="C102FD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7BA5E9A"/>
    <w:multiLevelType w:val="hybridMultilevel"/>
    <w:tmpl w:val="BD2E483C"/>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2" w15:restartNumberingAfterBreak="0">
    <w:nsid w:val="7F3E303B"/>
    <w:multiLevelType w:val="hybridMultilevel"/>
    <w:tmpl w:val="F942055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
  </w:num>
  <w:num w:numId="3">
    <w:abstractNumId w:val="0"/>
  </w:num>
  <w:num w:numId="4">
    <w:abstractNumId w:val="35"/>
  </w:num>
  <w:num w:numId="5">
    <w:abstractNumId w:val="9"/>
  </w:num>
  <w:num w:numId="6">
    <w:abstractNumId w:val="22"/>
  </w:num>
  <w:num w:numId="7">
    <w:abstractNumId w:val="31"/>
  </w:num>
  <w:num w:numId="8">
    <w:abstractNumId w:val="20"/>
  </w:num>
  <w:num w:numId="9">
    <w:abstractNumId w:val="17"/>
  </w:num>
  <w:num w:numId="10">
    <w:abstractNumId w:val="25"/>
  </w:num>
  <w:num w:numId="11">
    <w:abstractNumId w:val="39"/>
  </w:num>
  <w:num w:numId="12">
    <w:abstractNumId w:val="28"/>
  </w:num>
  <w:num w:numId="13">
    <w:abstractNumId w:val="36"/>
  </w:num>
  <w:num w:numId="14">
    <w:abstractNumId w:val="26"/>
  </w:num>
  <w:num w:numId="15">
    <w:abstractNumId w:val="27"/>
  </w:num>
  <w:num w:numId="16">
    <w:abstractNumId w:val="34"/>
  </w:num>
  <w:num w:numId="17">
    <w:abstractNumId w:val="10"/>
  </w:num>
  <w:num w:numId="18">
    <w:abstractNumId w:val="4"/>
  </w:num>
  <w:num w:numId="19">
    <w:abstractNumId w:val="23"/>
  </w:num>
  <w:num w:numId="20">
    <w:abstractNumId w:val="12"/>
  </w:num>
  <w:num w:numId="21">
    <w:abstractNumId w:val="13"/>
  </w:num>
  <w:num w:numId="22">
    <w:abstractNumId w:val="5"/>
  </w:num>
  <w:num w:numId="23">
    <w:abstractNumId w:val="16"/>
  </w:num>
  <w:num w:numId="24">
    <w:abstractNumId w:val="14"/>
  </w:num>
  <w:num w:numId="25">
    <w:abstractNumId w:val="38"/>
  </w:num>
  <w:num w:numId="26">
    <w:abstractNumId w:val="30"/>
  </w:num>
  <w:num w:numId="27">
    <w:abstractNumId w:val="7"/>
  </w:num>
  <w:num w:numId="28">
    <w:abstractNumId w:val="1"/>
  </w:num>
  <w:num w:numId="29">
    <w:abstractNumId w:val="42"/>
  </w:num>
  <w:num w:numId="30">
    <w:abstractNumId w:val="40"/>
  </w:num>
  <w:num w:numId="31">
    <w:abstractNumId w:val="6"/>
  </w:num>
  <w:num w:numId="32">
    <w:abstractNumId w:val="29"/>
  </w:num>
  <w:num w:numId="33">
    <w:abstractNumId w:val="19"/>
  </w:num>
  <w:num w:numId="34">
    <w:abstractNumId w:val="18"/>
  </w:num>
  <w:num w:numId="35">
    <w:abstractNumId w:val="32"/>
  </w:num>
  <w:num w:numId="36">
    <w:abstractNumId w:val="41"/>
  </w:num>
  <w:num w:numId="37">
    <w:abstractNumId w:val="11"/>
  </w:num>
  <w:num w:numId="38">
    <w:abstractNumId w:val="3"/>
  </w:num>
  <w:num w:numId="39">
    <w:abstractNumId w:val="33"/>
  </w:num>
  <w:num w:numId="40">
    <w:abstractNumId w:val="8"/>
  </w:num>
  <w:num w:numId="41">
    <w:abstractNumId w:val="37"/>
  </w:num>
  <w:num w:numId="42">
    <w:abstractNumId w:val="15"/>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780"/>
    <w:rsid w:val="0000643D"/>
    <w:rsid w:val="00032229"/>
    <w:rsid w:val="00043780"/>
    <w:rsid w:val="000546B1"/>
    <w:rsid w:val="00061E14"/>
    <w:rsid w:val="00065D5C"/>
    <w:rsid w:val="00065E50"/>
    <w:rsid w:val="0006639E"/>
    <w:rsid w:val="000949E3"/>
    <w:rsid w:val="000A2817"/>
    <w:rsid w:val="000A4FC4"/>
    <w:rsid w:val="000C5B9B"/>
    <w:rsid w:val="0013485C"/>
    <w:rsid w:val="0017176C"/>
    <w:rsid w:val="00195383"/>
    <w:rsid w:val="002565DB"/>
    <w:rsid w:val="00262CDB"/>
    <w:rsid w:val="0027707F"/>
    <w:rsid w:val="002B5482"/>
    <w:rsid w:val="002C73DE"/>
    <w:rsid w:val="00304263"/>
    <w:rsid w:val="00324E21"/>
    <w:rsid w:val="003416EE"/>
    <w:rsid w:val="0039792E"/>
    <w:rsid w:val="003B6F78"/>
    <w:rsid w:val="003F5F8B"/>
    <w:rsid w:val="004B35CF"/>
    <w:rsid w:val="004C0212"/>
    <w:rsid w:val="004C15BF"/>
    <w:rsid w:val="004D5686"/>
    <w:rsid w:val="004D62DC"/>
    <w:rsid w:val="004E30E0"/>
    <w:rsid w:val="004E5C49"/>
    <w:rsid w:val="004F7352"/>
    <w:rsid w:val="005422BC"/>
    <w:rsid w:val="005C6614"/>
    <w:rsid w:val="005E0542"/>
    <w:rsid w:val="005F12F3"/>
    <w:rsid w:val="00671DA9"/>
    <w:rsid w:val="006C512B"/>
    <w:rsid w:val="00776A9D"/>
    <w:rsid w:val="00791EE3"/>
    <w:rsid w:val="007A6636"/>
    <w:rsid w:val="007B556D"/>
    <w:rsid w:val="007B64F2"/>
    <w:rsid w:val="007C2EA1"/>
    <w:rsid w:val="007D453B"/>
    <w:rsid w:val="00823183"/>
    <w:rsid w:val="00824540"/>
    <w:rsid w:val="00837A4E"/>
    <w:rsid w:val="008579FF"/>
    <w:rsid w:val="008A333C"/>
    <w:rsid w:val="008C3C55"/>
    <w:rsid w:val="008C467A"/>
    <w:rsid w:val="008D5F6B"/>
    <w:rsid w:val="008E1BEA"/>
    <w:rsid w:val="009551AF"/>
    <w:rsid w:val="00977DC3"/>
    <w:rsid w:val="009835F0"/>
    <w:rsid w:val="009B13BA"/>
    <w:rsid w:val="009B7ED5"/>
    <w:rsid w:val="009C5964"/>
    <w:rsid w:val="009D3DEF"/>
    <w:rsid w:val="009D48B0"/>
    <w:rsid w:val="009D53BD"/>
    <w:rsid w:val="00A06061"/>
    <w:rsid w:val="00A20365"/>
    <w:rsid w:val="00A24044"/>
    <w:rsid w:val="00A96EC0"/>
    <w:rsid w:val="00AB5824"/>
    <w:rsid w:val="00AE3BCC"/>
    <w:rsid w:val="00B15C59"/>
    <w:rsid w:val="00B646A0"/>
    <w:rsid w:val="00B82599"/>
    <w:rsid w:val="00B827BA"/>
    <w:rsid w:val="00BC7735"/>
    <w:rsid w:val="00C36C49"/>
    <w:rsid w:val="00C53428"/>
    <w:rsid w:val="00C75CE0"/>
    <w:rsid w:val="00CC1E70"/>
    <w:rsid w:val="00D101E0"/>
    <w:rsid w:val="00D175DA"/>
    <w:rsid w:val="00D43C10"/>
    <w:rsid w:val="00DF4A5C"/>
    <w:rsid w:val="00E0576B"/>
    <w:rsid w:val="00E25E63"/>
    <w:rsid w:val="00E40B45"/>
    <w:rsid w:val="00E456CD"/>
    <w:rsid w:val="00E54B7A"/>
    <w:rsid w:val="00E613B5"/>
    <w:rsid w:val="00EA0DCD"/>
    <w:rsid w:val="00ED26C4"/>
    <w:rsid w:val="00ED4CA9"/>
    <w:rsid w:val="00ED753A"/>
    <w:rsid w:val="00F0107B"/>
    <w:rsid w:val="00F53738"/>
    <w:rsid w:val="00F76F5B"/>
    <w:rsid w:val="00F85141"/>
    <w:rsid w:val="00FA3A35"/>
    <w:rsid w:val="02E46774"/>
    <w:rsid w:val="05FCD65C"/>
    <w:rsid w:val="06D275DB"/>
    <w:rsid w:val="0858C50D"/>
    <w:rsid w:val="08D10339"/>
    <w:rsid w:val="0F629684"/>
    <w:rsid w:val="0FEF41DC"/>
    <w:rsid w:val="1291B311"/>
    <w:rsid w:val="130AFCC7"/>
    <w:rsid w:val="145869F5"/>
    <w:rsid w:val="1E091D26"/>
    <w:rsid w:val="1E75298A"/>
    <w:rsid w:val="1EC1F8EE"/>
    <w:rsid w:val="1EEE721F"/>
    <w:rsid w:val="1FA4ED87"/>
    <w:rsid w:val="2140BDE8"/>
    <w:rsid w:val="216C27D3"/>
    <w:rsid w:val="22DC8E49"/>
    <w:rsid w:val="2347F7BE"/>
    <w:rsid w:val="26142F0B"/>
    <w:rsid w:val="267F9880"/>
    <w:rsid w:val="2688360A"/>
    <w:rsid w:val="26C29668"/>
    <w:rsid w:val="29FA372A"/>
    <w:rsid w:val="2B3F864D"/>
    <w:rsid w:val="2D409FB3"/>
    <w:rsid w:val="2D7B8A2B"/>
    <w:rsid w:val="2EDC7014"/>
    <w:rsid w:val="2EF31EB4"/>
    <w:rsid w:val="32317C48"/>
    <w:rsid w:val="339ED069"/>
    <w:rsid w:val="33C68FD7"/>
    <w:rsid w:val="33CD4CA9"/>
    <w:rsid w:val="35691D0A"/>
    <w:rsid w:val="35E46090"/>
    <w:rsid w:val="3800BF1F"/>
    <w:rsid w:val="39E93675"/>
    <w:rsid w:val="3A1AF159"/>
    <w:rsid w:val="3AEA6A5B"/>
    <w:rsid w:val="3C36A0B7"/>
    <w:rsid w:val="3D50B353"/>
    <w:rsid w:val="3E66D7CB"/>
    <w:rsid w:val="3F40955F"/>
    <w:rsid w:val="40A4538A"/>
    <w:rsid w:val="424F8D98"/>
    <w:rsid w:val="43B55E1D"/>
    <w:rsid w:val="43EA43E2"/>
    <w:rsid w:val="457E63C8"/>
    <w:rsid w:val="46EC6AEC"/>
    <w:rsid w:val="4858FB4E"/>
    <w:rsid w:val="48883B4D"/>
    <w:rsid w:val="4D99FBE3"/>
    <w:rsid w:val="4DBDAA2A"/>
    <w:rsid w:val="50A9FBD2"/>
    <w:rsid w:val="51B35A7A"/>
    <w:rsid w:val="5245CC33"/>
    <w:rsid w:val="5265B162"/>
    <w:rsid w:val="535758A5"/>
    <w:rsid w:val="549D9B04"/>
    <w:rsid w:val="557D6CF5"/>
    <w:rsid w:val="5699B055"/>
    <w:rsid w:val="58360E5A"/>
    <w:rsid w:val="590720D0"/>
    <w:rsid w:val="5954DB5A"/>
    <w:rsid w:val="5AB7AA74"/>
    <w:rsid w:val="5B4A43C6"/>
    <w:rsid w:val="5D935750"/>
    <w:rsid w:val="5E82FE9F"/>
    <w:rsid w:val="61CA1F8D"/>
    <w:rsid w:val="6241118F"/>
    <w:rsid w:val="631FDBF3"/>
    <w:rsid w:val="646788F7"/>
    <w:rsid w:val="64BBAC54"/>
    <w:rsid w:val="656D83A9"/>
    <w:rsid w:val="65B81AEE"/>
    <w:rsid w:val="6AD9AB6E"/>
    <w:rsid w:val="6BCCEB1C"/>
    <w:rsid w:val="6C206F5C"/>
    <w:rsid w:val="6CF3DDA8"/>
    <w:rsid w:val="6E9CD677"/>
    <w:rsid w:val="6F048BDE"/>
    <w:rsid w:val="6F6F8387"/>
    <w:rsid w:val="700828E2"/>
    <w:rsid w:val="70150D9B"/>
    <w:rsid w:val="75E2FE83"/>
    <w:rsid w:val="787E9181"/>
    <w:rsid w:val="79F86CC6"/>
    <w:rsid w:val="7A77E047"/>
    <w:rsid w:val="7BC788DB"/>
    <w:rsid w:val="7DA8B4D2"/>
    <w:rsid w:val="7E60F5C3"/>
    <w:rsid w:val="7EA9E28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076B6"/>
  <w15:chartTrackingRefBased/>
  <w15:docId w15:val="{046980C6-FABE-4727-8B53-CFF6F7536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heme="minorEastAsia" w:hAnsi="Gill Sans MT"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044"/>
  </w:style>
  <w:style w:type="paragraph" w:styleId="Heading1">
    <w:name w:val="heading 1"/>
    <w:basedOn w:val="Normal"/>
    <w:link w:val="Heading1Char"/>
    <w:uiPriority w:val="9"/>
    <w:qFormat/>
    <w:rsid w:val="00D175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663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B45"/>
    <w:pPr>
      <w:ind w:left="720"/>
      <w:contextualSpacing/>
    </w:pPr>
  </w:style>
  <w:style w:type="paragraph" w:styleId="FootnoteText">
    <w:name w:val="footnote text"/>
    <w:basedOn w:val="Normal"/>
    <w:link w:val="FootnoteTextChar"/>
    <w:uiPriority w:val="99"/>
    <w:semiHidden/>
    <w:unhideWhenUsed/>
    <w:rsid w:val="00E40B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0B45"/>
    <w:rPr>
      <w:sz w:val="20"/>
      <w:szCs w:val="20"/>
    </w:rPr>
  </w:style>
  <w:style w:type="character" w:styleId="FootnoteReference">
    <w:name w:val="footnote reference"/>
    <w:basedOn w:val="DefaultParagraphFont"/>
    <w:uiPriority w:val="99"/>
    <w:unhideWhenUsed/>
    <w:rsid w:val="00E40B45"/>
    <w:rPr>
      <w:vertAlign w:val="superscript"/>
    </w:rPr>
  </w:style>
  <w:style w:type="character" w:styleId="Hyperlink">
    <w:name w:val="Hyperlink"/>
    <w:basedOn w:val="DefaultParagraphFont"/>
    <w:uiPriority w:val="99"/>
    <w:unhideWhenUsed/>
    <w:rsid w:val="00E40B45"/>
    <w:rPr>
      <w:color w:val="0563C1" w:themeColor="hyperlink"/>
      <w:u w:val="single"/>
    </w:rPr>
  </w:style>
  <w:style w:type="character" w:customStyle="1" w:styleId="Heading1Char">
    <w:name w:val="Heading 1 Char"/>
    <w:basedOn w:val="DefaultParagraphFont"/>
    <w:link w:val="Heading1"/>
    <w:uiPriority w:val="9"/>
    <w:rsid w:val="00D175DA"/>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065D5C"/>
    <w:rPr>
      <w:color w:val="954F72" w:themeColor="followedHyperlink"/>
      <w:u w:val="single"/>
    </w:rPr>
  </w:style>
  <w:style w:type="table" w:styleId="TableGrid">
    <w:name w:val="Table Grid"/>
    <w:basedOn w:val="TableNormal"/>
    <w:uiPriority w:val="39"/>
    <w:rsid w:val="00837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6639E"/>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0663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12F3"/>
    <w:rPr>
      <w:b/>
      <w:bCs/>
    </w:rPr>
  </w:style>
  <w:style w:type="paragraph" w:styleId="BalloonText">
    <w:name w:val="Balloon Text"/>
    <w:basedOn w:val="Normal"/>
    <w:link w:val="BalloonTextChar"/>
    <w:uiPriority w:val="99"/>
    <w:semiHidden/>
    <w:unhideWhenUsed/>
    <w:rsid w:val="005F1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2F3"/>
    <w:rPr>
      <w:rFonts w:ascii="Segoe UI" w:hAnsi="Segoe UI" w:cs="Segoe UI"/>
      <w:sz w:val="18"/>
      <w:szCs w:val="18"/>
    </w:rPr>
  </w:style>
  <w:style w:type="paragraph" w:customStyle="1" w:styleId="Default">
    <w:name w:val="Default"/>
    <w:rsid w:val="00823183"/>
    <w:pPr>
      <w:widowControl w:val="0"/>
      <w:autoSpaceDE w:val="0"/>
      <w:autoSpaceDN w:val="0"/>
      <w:adjustRightInd w:val="0"/>
      <w:spacing w:after="0" w:line="240" w:lineRule="auto"/>
    </w:pPr>
    <w:rPr>
      <w:rFonts w:ascii="Times New Roman" w:hAnsi="Times New Roman" w:cs="Times New Roman"/>
      <w:color w:val="000000"/>
      <w:sz w:val="24"/>
      <w:szCs w:val="24"/>
      <w:lang w:val="en-US" w:eastAsia="en-US"/>
    </w:rPr>
  </w:style>
  <w:style w:type="paragraph" w:styleId="Header">
    <w:name w:val="header"/>
    <w:basedOn w:val="Normal"/>
    <w:link w:val="HeaderChar"/>
    <w:uiPriority w:val="99"/>
    <w:unhideWhenUsed/>
    <w:rsid w:val="004D62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2DC"/>
  </w:style>
  <w:style w:type="paragraph" w:styleId="Footer">
    <w:name w:val="footer"/>
    <w:basedOn w:val="Normal"/>
    <w:link w:val="FooterChar"/>
    <w:uiPriority w:val="99"/>
    <w:unhideWhenUsed/>
    <w:rsid w:val="004D62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2DC"/>
  </w:style>
  <w:style w:type="paragraph" w:customStyle="1" w:styleId="Pa6">
    <w:name w:val="Pa6"/>
    <w:basedOn w:val="Default"/>
    <w:next w:val="Default"/>
    <w:uiPriority w:val="99"/>
    <w:rsid w:val="00B15C59"/>
    <w:pPr>
      <w:widowControl/>
      <w:spacing w:line="211" w:lineRule="atLeast"/>
    </w:pPr>
    <w:rPr>
      <w:rFonts w:ascii="Gill Sans" w:hAnsi="Gill Sans" w:cstheme="minorBidi"/>
      <w:color w:val="auto"/>
      <w:lang w:val="en-GB" w:eastAsia="ja-JP"/>
    </w:rPr>
  </w:style>
  <w:style w:type="paragraph" w:styleId="EndnoteText">
    <w:name w:val="endnote text"/>
    <w:basedOn w:val="Normal"/>
    <w:link w:val="EndnoteTextChar"/>
    <w:uiPriority w:val="99"/>
    <w:semiHidden/>
    <w:unhideWhenUsed/>
    <w:rsid w:val="00F53738"/>
    <w:pPr>
      <w:spacing w:after="0" w:line="240" w:lineRule="auto"/>
    </w:pPr>
    <w:rPr>
      <w:rFonts w:asciiTheme="minorHAnsi" w:hAnsiTheme="minorHAnsi"/>
      <w:sz w:val="20"/>
      <w:szCs w:val="20"/>
      <w:lang w:val="en-US" w:eastAsia="zh-CN"/>
    </w:rPr>
  </w:style>
  <w:style w:type="character" w:customStyle="1" w:styleId="EndnoteTextChar">
    <w:name w:val="Endnote Text Char"/>
    <w:basedOn w:val="DefaultParagraphFont"/>
    <w:link w:val="EndnoteText"/>
    <w:uiPriority w:val="99"/>
    <w:semiHidden/>
    <w:rsid w:val="00F53738"/>
    <w:rPr>
      <w:rFonts w:asciiTheme="minorHAnsi" w:hAnsiTheme="minorHAnsi"/>
      <w:sz w:val="20"/>
      <w:szCs w:val="20"/>
      <w:lang w:val="en-US" w:eastAsia="zh-CN"/>
    </w:rPr>
  </w:style>
  <w:style w:type="character" w:styleId="EndnoteReference">
    <w:name w:val="endnote reference"/>
    <w:basedOn w:val="DefaultParagraphFont"/>
    <w:uiPriority w:val="99"/>
    <w:semiHidden/>
    <w:unhideWhenUsed/>
    <w:rsid w:val="00F53738"/>
    <w:rPr>
      <w:vertAlign w:val="superscript"/>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38492">
      <w:bodyDiv w:val="1"/>
      <w:marLeft w:val="0"/>
      <w:marRight w:val="0"/>
      <w:marTop w:val="0"/>
      <w:marBottom w:val="0"/>
      <w:divBdr>
        <w:top w:val="none" w:sz="0" w:space="0" w:color="auto"/>
        <w:left w:val="none" w:sz="0" w:space="0" w:color="auto"/>
        <w:bottom w:val="none" w:sz="0" w:space="0" w:color="auto"/>
        <w:right w:val="none" w:sz="0" w:space="0" w:color="auto"/>
      </w:divBdr>
    </w:div>
    <w:div w:id="104156315">
      <w:bodyDiv w:val="1"/>
      <w:marLeft w:val="0"/>
      <w:marRight w:val="0"/>
      <w:marTop w:val="0"/>
      <w:marBottom w:val="0"/>
      <w:divBdr>
        <w:top w:val="none" w:sz="0" w:space="0" w:color="auto"/>
        <w:left w:val="none" w:sz="0" w:space="0" w:color="auto"/>
        <w:bottom w:val="none" w:sz="0" w:space="0" w:color="auto"/>
        <w:right w:val="none" w:sz="0" w:space="0" w:color="auto"/>
      </w:divBdr>
      <w:divsChild>
        <w:div w:id="445589553">
          <w:marLeft w:val="0"/>
          <w:marRight w:val="0"/>
          <w:marTop w:val="0"/>
          <w:marBottom w:val="0"/>
          <w:divBdr>
            <w:top w:val="none" w:sz="0" w:space="0" w:color="auto"/>
            <w:left w:val="none" w:sz="0" w:space="0" w:color="auto"/>
            <w:bottom w:val="none" w:sz="0" w:space="0" w:color="auto"/>
            <w:right w:val="none" w:sz="0" w:space="0" w:color="auto"/>
          </w:divBdr>
          <w:divsChild>
            <w:div w:id="1525514143">
              <w:marLeft w:val="0"/>
              <w:marRight w:val="0"/>
              <w:marTop w:val="0"/>
              <w:marBottom w:val="0"/>
              <w:divBdr>
                <w:top w:val="none" w:sz="0" w:space="0" w:color="auto"/>
                <w:left w:val="none" w:sz="0" w:space="0" w:color="auto"/>
                <w:bottom w:val="none" w:sz="0" w:space="0" w:color="auto"/>
                <w:right w:val="none" w:sz="0" w:space="0" w:color="auto"/>
              </w:divBdr>
            </w:div>
          </w:divsChild>
        </w:div>
        <w:div w:id="1097946315">
          <w:marLeft w:val="0"/>
          <w:marRight w:val="0"/>
          <w:marTop w:val="0"/>
          <w:marBottom w:val="0"/>
          <w:divBdr>
            <w:top w:val="none" w:sz="0" w:space="0" w:color="auto"/>
            <w:left w:val="none" w:sz="0" w:space="0" w:color="auto"/>
            <w:bottom w:val="none" w:sz="0" w:space="0" w:color="auto"/>
            <w:right w:val="none" w:sz="0" w:space="0" w:color="auto"/>
          </w:divBdr>
          <w:divsChild>
            <w:div w:id="1627587616">
              <w:marLeft w:val="0"/>
              <w:marRight w:val="0"/>
              <w:marTop w:val="0"/>
              <w:marBottom w:val="225"/>
              <w:divBdr>
                <w:top w:val="none" w:sz="0" w:space="0" w:color="auto"/>
                <w:left w:val="none" w:sz="0" w:space="0" w:color="auto"/>
                <w:bottom w:val="none" w:sz="0" w:space="0" w:color="auto"/>
                <w:right w:val="none" w:sz="0" w:space="0" w:color="auto"/>
              </w:divBdr>
            </w:div>
            <w:div w:id="1446003670">
              <w:marLeft w:val="0"/>
              <w:marRight w:val="0"/>
              <w:marTop w:val="0"/>
              <w:marBottom w:val="225"/>
              <w:divBdr>
                <w:top w:val="none" w:sz="0" w:space="0" w:color="auto"/>
                <w:left w:val="none" w:sz="0" w:space="0" w:color="auto"/>
                <w:bottom w:val="none" w:sz="0" w:space="0" w:color="auto"/>
                <w:right w:val="none" w:sz="0" w:space="0" w:color="auto"/>
              </w:divBdr>
            </w:div>
            <w:div w:id="90247763">
              <w:marLeft w:val="0"/>
              <w:marRight w:val="0"/>
              <w:marTop w:val="0"/>
              <w:marBottom w:val="450"/>
              <w:divBdr>
                <w:top w:val="none" w:sz="0" w:space="0" w:color="auto"/>
                <w:left w:val="none" w:sz="0" w:space="0" w:color="auto"/>
                <w:bottom w:val="none" w:sz="0" w:space="0" w:color="auto"/>
                <w:right w:val="none" w:sz="0" w:space="0" w:color="auto"/>
              </w:divBdr>
              <w:divsChild>
                <w:div w:id="1630086797">
                  <w:marLeft w:val="0"/>
                  <w:marRight w:val="0"/>
                  <w:marTop w:val="0"/>
                  <w:marBottom w:val="0"/>
                  <w:divBdr>
                    <w:top w:val="none" w:sz="0" w:space="0" w:color="auto"/>
                    <w:left w:val="none" w:sz="0" w:space="0" w:color="auto"/>
                    <w:bottom w:val="none" w:sz="0" w:space="0" w:color="auto"/>
                    <w:right w:val="none" w:sz="0" w:space="0" w:color="auto"/>
                  </w:divBdr>
                </w:div>
              </w:divsChild>
            </w:div>
            <w:div w:id="233593812">
              <w:marLeft w:val="0"/>
              <w:marRight w:val="0"/>
              <w:marTop w:val="0"/>
              <w:marBottom w:val="450"/>
              <w:divBdr>
                <w:top w:val="none" w:sz="0" w:space="0" w:color="auto"/>
                <w:left w:val="none" w:sz="0" w:space="0" w:color="auto"/>
                <w:bottom w:val="none" w:sz="0" w:space="0" w:color="auto"/>
                <w:right w:val="none" w:sz="0" w:space="0" w:color="auto"/>
              </w:divBdr>
              <w:divsChild>
                <w:div w:id="1090544954">
                  <w:marLeft w:val="0"/>
                  <w:marRight w:val="0"/>
                  <w:marTop w:val="0"/>
                  <w:marBottom w:val="0"/>
                  <w:divBdr>
                    <w:top w:val="none" w:sz="0" w:space="0" w:color="auto"/>
                    <w:left w:val="none" w:sz="0" w:space="0" w:color="auto"/>
                    <w:bottom w:val="none" w:sz="0" w:space="0" w:color="auto"/>
                    <w:right w:val="none" w:sz="0" w:space="0" w:color="auto"/>
                  </w:divBdr>
                </w:div>
              </w:divsChild>
            </w:div>
            <w:div w:id="135876963">
              <w:marLeft w:val="0"/>
              <w:marRight w:val="0"/>
              <w:marTop w:val="0"/>
              <w:marBottom w:val="450"/>
              <w:divBdr>
                <w:top w:val="none" w:sz="0" w:space="0" w:color="auto"/>
                <w:left w:val="none" w:sz="0" w:space="0" w:color="auto"/>
                <w:bottom w:val="none" w:sz="0" w:space="0" w:color="auto"/>
                <w:right w:val="none" w:sz="0" w:space="0" w:color="auto"/>
              </w:divBdr>
              <w:divsChild>
                <w:div w:id="1060977318">
                  <w:marLeft w:val="0"/>
                  <w:marRight w:val="0"/>
                  <w:marTop w:val="0"/>
                  <w:marBottom w:val="0"/>
                  <w:divBdr>
                    <w:top w:val="none" w:sz="0" w:space="0" w:color="auto"/>
                    <w:left w:val="none" w:sz="0" w:space="0" w:color="auto"/>
                    <w:bottom w:val="none" w:sz="0" w:space="0" w:color="auto"/>
                    <w:right w:val="none" w:sz="0" w:space="0" w:color="auto"/>
                  </w:divBdr>
                </w:div>
              </w:divsChild>
            </w:div>
            <w:div w:id="19738286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77621143">
      <w:bodyDiv w:val="1"/>
      <w:marLeft w:val="0"/>
      <w:marRight w:val="0"/>
      <w:marTop w:val="0"/>
      <w:marBottom w:val="0"/>
      <w:divBdr>
        <w:top w:val="none" w:sz="0" w:space="0" w:color="auto"/>
        <w:left w:val="none" w:sz="0" w:space="0" w:color="auto"/>
        <w:bottom w:val="none" w:sz="0" w:space="0" w:color="auto"/>
        <w:right w:val="none" w:sz="0" w:space="0" w:color="auto"/>
      </w:divBdr>
    </w:div>
    <w:div w:id="189690519">
      <w:bodyDiv w:val="1"/>
      <w:marLeft w:val="0"/>
      <w:marRight w:val="0"/>
      <w:marTop w:val="0"/>
      <w:marBottom w:val="0"/>
      <w:divBdr>
        <w:top w:val="none" w:sz="0" w:space="0" w:color="auto"/>
        <w:left w:val="none" w:sz="0" w:space="0" w:color="auto"/>
        <w:bottom w:val="none" w:sz="0" w:space="0" w:color="auto"/>
        <w:right w:val="none" w:sz="0" w:space="0" w:color="auto"/>
      </w:divBdr>
    </w:div>
    <w:div w:id="494760698">
      <w:bodyDiv w:val="1"/>
      <w:marLeft w:val="0"/>
      <w:marRight w:val="0"/>
      <w:marTop w:val="0"/>
      <w:marBottom w:val="0"/>
      <w:divBdr>
        <w:top w:val="none" w:sz="0" w:space="0" w:color="auto"/>
        <w:left w:val="none" w:sz="0" w:space="0" w:color="auto"/>
        <w:bottom w:val="none" w:sz="0" w:space="0" w:color="auto"/>
        <w:right w:val="none" w:sz="0" w:space="0" w:color="auto"/>
      </w:divBdr>
    </w:div>
    <w:div w:id="1021975764">
      <w:bodyDiv w:val="1"/>
      <w:marLeft w:val="0"/>
      <w:marRight w:val="0"/>
      <w:marTop w:val="0"/>
      <w:marBottom w:val="0"/>
      <w:divBdr>
        <w:top w:val="none" w:sz="0" w:space="0" w:color="auto"/>
        <w:left w:val="none" w:sz="0" w:space="0" w:color="auto"/>
        <w:bottom w:val="none" w:sz="0" w:space="0" w:color="auto"/>
        <w:right w:val="none" w:sz="0" w:space="0" w:color="auto"/>
      </w:divBdr>
    </w:div>
    <w:div w:id="1036077001">
      <w:bodyDiv w:val="1"/>
      <w:marLeft w:val="0"/>
      <w:marRight w:val="0"/>
      <w:marTop w:val="0"/>
      <w:marBottom w:val="0"/>
      <w:divBdr>
        <w:top w:val="none" w:sz="0" w:space="0" w:color="auto"/>
        <w:left w:val="none" w:sz="0" w:space="0" w:color="auto"/>
        <w:bottom w:val="none" w:sz="0" w:space="0" w:color="auto"/>
        <w:right w:val="none" w:sz="0" w:space="0" w:color="auto"/>
      </w:divBdr>
    </w:div>
    <w:div w:id="182126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4bb8cd7e7a0e4857"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press-releases/2022/10/climate-change-greatest-threat-world-has-ever-faced-un-expert-warns"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795bf29da9c44dcd"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pediatrics.aappublications.org/content/pediatrics/141/6/e20173774.full.pdf" TargetMode="External"/><Relationship Id="rId1" Type="http://schemas.openxmlformats.org/officeDocument/2006/relationships/hyperlink" Target="https://ap.ohchr.org/documents/dpage_e.aspx?si=A/HRC/35/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altName w:val="Calibri"/>
    <w:panose1 w:val="020B0502020104020203"/>
    <w:charset w:val="00"/>
    <w:family w:val="swiss"/>
    <w:pitch w:val="variable"/>
    <w:sig w:usb0="00000007" w:usb1="00000000" w:usb2="00000000" w:usb3="00000000" w:csb0="00000003"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San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ill Sans">
    <w:altName w:val="Cambria"/>
    <w:charset w:val="B1"/>
    <w:family w:val="swiss"/>
    <w:pitch w:val="variable"/>
    <w:sig w:usb0="80000A67" w:usb1="00000000" w:usb2="00000000" w:usb3="00000000" w:csb0="000001F7" w:csb1="00000000"/>
  </w:font>
  <w:font w:name="Lato">
    <w:altName w:val="Times New Roman"/>
    <w:panose1 w:val="020F0502020204030203"/>
    <w:charset w:val="00"/>
    <w:family w:val="swiss"/>
    <w:pitch w:val="variable"/>
    <w:sig w:usb0="800000AF" w:usb1="4000604A"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BAE"/>
    <w:rsid w:val="00902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6C86EA44C64DB3AE441AD76354EEE7">
    <w:name w:val="EA6C86EA44C64DB3AE441AD76354EEE7"/>
    <w:rsid w:val="00902B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739fd81-ebf8-4555-b51f-ddb04d4f4daa">
      <UserInfo>
        <DisplayName>Kevin Savage</DisplayName>
        <AccountId>15</AccountId>
        <AccountType/>
      </UserInfo>
    </SharedWithUsers>
    <_activity xmlns="d3fe73c4-d5b4-4e8b-b916-d1067890656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0734AB3883D1419910987E6F0001B6" ma:contentTypeVersion="15" ma:contentTypeDescription="Create a new document." ma:contentTypeScope="" ma:versionID="f1e23c0089f2ccd88f615de134c4082d">
  <xsd:schema xmlns:xsd="http://www.w3.org/2001/XMLSchema" xmlns:xs="http://www.w3.org/2001/XMLSchema" xmlns:p="http://schemas.microsoft.com/office/2006/metadata/properties" xmlns:ns3="d3fe73c4-d5b4-4e8b-b916-d1067890656b" xmlns:ns4="4739fd81-ebf8-4555-b51f-ddb04d4f4daa" targetNamespace="http://schemas.microsoft.com/office/2006/metadata/properties" ma:root="true" ma:fieldsID="4fe96bbc53c15a9f7bce46c5683fc042" ns3:_="" ns4:_="">
    <xsd:import namespace="d3fe73c4-d5b4-4e8b-b916-d1067890656b"/>
    <xsd:import namespace="4739fd81-ebf8-4555-b51f-ddb04d4f4da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fe73c4-d5b4-4e8b-b916-d106789065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39fd81-ebf8-4555-b51f-ddb04d4f4da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3737E-1340-483A-A7AE-0C482320F780}">
  <ds:schemaRefs>
    <ds:schemaRef ds:uri="http://purl.org/dc/terms/"/>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http://schemas.openxmlformats.org/package/2006/metadata/core-properties"/>
    <ds:schemaRef ds:uri="4739fd81-ebf8-4555-b51f-ddb04d4f4daa"/>
    <ds:schemaRef ds:uri="d3fe73c4-d5b4-4e8b-b916-d1067890656b"/>
    <ds:schemaRef ds:uri="http://schemas.microsoft.com/office/2006/metadata/properties"/>
  </ds:schemaRefs>
</ds:datastoreItem>
</file>

<file path=customXml/itemProps2.xml><?xml version="1.0" encoding="utf-8"?>
<ds:datastoreItem xmlns:ds="http://schemas.openxmlformats.org/officeDocument/2006/customXml" ds:itemID="{DE1487F4-AD72-4595-933D-182B0CEDABA1}">
  <ds:schemaRefs>
    <ds:schemaRef ds:uri="http://schemas.microsoft.com/sharepoint/v3/contenttype/forms"/>
  </ds:schemaRefs>
</ds:datastoreItem>
</file>

<file path=customXml/itemProps3.xml><?xml version="1.0" encoding="utf-8"?>
<ds:datastoreItem xmlns:ds="http://schemas.openxmlformats.org/officeDocument/2006/customXml" ds:itemID="{F9FA59B5-2E9F-4BD9-9BBF-DFC9AE1AF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fe73c4-d5b4-4e8b-b916-d1067890656b"/>
    <ds:schemaRef ds:uri="4739fd81-ebf8-4555-b51f-ddb04d4f4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E3AEF7-73EA-4321-98C0-322414724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Yukiko Yamada Morovic</dc:creator>
  <cp:keywords/>
  <dc:description/>
  <cp:lastModifiedBy>Anne-Marie Vuignier</cp:lastModifiedBy>
  <cp:revision>2</cp:revision>
  <dcterms:created xsi:type="dcterms:W3CDTF">2023-02-14T22:13:00Z</dcterms:created>
  <dcterms:modified xsi:type="dcterms:W3CDTF">2023-02-14T22:13:00Z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0x010100700734AB3883D1419910987E6F0001B6</vt:lpwstr>
  </property>
  <property fmtid="{D5CDD505-2E9C-101B-9397-08002B2CF9AE}" pid="3" name="MediaServiceImageTags">
    <vt:lpwstr/>
  </property>
</Properties>
</file>