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6D23" w14:textId="77777777" w:rsidR="00790776" w:rsidRPr="00790776" w:rsidRDefault="00790776" w:rsidP="00790776">
      <w:pPr>
        <w:spacing w:after="200" w:line="276" w:lineRule="auto"/>
        <w:rPr>
          <w:rFonts w:ascii="Calibri" w:eastAsia="Calibri" w:hAnsi="Calibri" w:cs="Times New Roman"/>
          <w:b/>
          <w:bCs/>
          <w:lang w:val="en-GB"/>
        </w:rPr>
      </w:pPr>
      <w:r w:rsidRPr="00790776">
        <w:rPr>
          <w:rFonts w:ascii="Calibri" w:eastAsia="Calibri" w:hAnsi="Calibri" w:cs="Times New Roman"/>
          <w:b/>
          <w:bCs/>
          <w:lang w:val="en-GB"/>
        </w:rPr>
        <w:t>Comments on the Draft General Comment 26 (General Comment of the UN Committee on the Rights of the Child)</w:t>
      </w:r>
    </w:p>
    <w:p w14:paraId="16EC996E" w14:textId="77777777" w:rsidR="00790776" w:rsidRPr="00790776" w:rsidRDefault="00790776" w:rsidP="00790776">
      <w:pPr>
        <w:spacing w:after="0" w:line="240" w:lineRule="auto"/>
        <w:rPr>
          <w:rFonts w:ascii="Calibri" w:eastAsia="Calibri" w:hAnsi="Calibri" w:cs="Times New Roman"/>
          <w:lang w:val="en-GB"/>
        </w:rPr>
      </w:pPr>
    </w:p>
    <w:p w14:paraId="0DC6CFE7"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Overall feedback:</w:t>
      </w:r>
    </w:p>
    <w:p w14:paraId="1F229A93" w14:textId="77777777" w:rsidR="00790776" w:rsidRPr="00790776" w:rsidRDefault="00790776" w:rsidP="00790776">
      <w:pPr>
        <w:spacing w:after="0" w:line="240" w:lineRule="auto"/>
        <w:rPr>
          <w:rFonts w:ascii="Calibri" w:eastAsia="Calibri" w:hAnsi="Calibri" w:cs="Times New Roman"/>
          <w:b/>
          <w:bCs/>
          <w:lang w:val="en-GB"/>
        </w:rPr>
      </w:pPr>
    </w:p>
    <w:p w14:paraId="0D90C216"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The World Future Council congratulates the Committee and the team for this great work and achievement. Please find below our comments on the draft. We have consulted our Council, our Youth Forum “</w:t>
      </w:r>
      <w:proofErr w:type="gramStart"/>
      <w:r w:rsidRPr="00790776">
        <w:rPr>
          <w:rFonts w:ascii="Calibri" w:eastAsia="Calibri" w:hAnsi="Calibri" w:cs="Times New Roman"/>
          <w:b/>
          <w:bCs/>
          <w:lang w:val="en-GB"/>
        </w:rPr>
        <w:t>Youth:Present</w:t>
      </w:r>
      <w:proofErr w:type="gramEnd"/>
      <w:r w:rsidRPr="00790776">
        <w:rPr>
          <w:rFonts w:ascii="Calibri" w:eastAsia="Calibri" w:hAnsi="Calibri" w:cs="Times New Roman"/>
          <w:b/>
          <w:bCs/>
          <w:lang w:val="en-GB"/>
        </w:rPr>
        <w:t xml:space="preserve">” and our staff. It’s innovative </w:t>
      </w:r>
      <w:proofErr w:type="spellStart"/>
      <w:r w:rsidRPr="00790776">
        <w:rPr>
          <w:rFonts w:ascii="Calibri" w:eastAsia="Calibri" w:hAnsi="Calibri" w:cs="Times New Roman"/>
          <w:b/>
          <w:bCs/>
          <w:lang w:val="en-GB"/>
        </w:rPr>
        <w:t>the</w:t>
      </w:r>
      <w:proofErr w:type="spellEnd"/>
      <w:r w:rsidRPr="00790776">
        <w:rPr>
          <w:rFonts w:ascii="Calibri" w:eastAsia="Calibri" w:hAnsi="Calibri" w:cs="Times New Roman"/>
          <w:b/>
          <w:bCs/>
          <w:lang w:val="en-GB"/>
        </w:rPr>
        <w:t xml:space="preserve"> see that General Comment is relying on science and children’s views, both give creditability to the report.</w:t>
      </w:r>
    </w:p>
    <w:p w14:paraId="057280D1" w14:textId="77777777" w:rsidR="00790776" w:rsidRPr="00790776" w:rsidRDefault="00790776" w:rsidP="00790776">
      <w:pPr>
        <w:spacing w:after="0" w:line="240" w:lineRule="auto"/>
        <w:rPr>
          <w:rFonts w:ascii="Calibri" w:eastAsia="Calibri" w:hAnsi="Calibri" w:cs="Times New Roman"/>
          <w:lang w:val="en-GB"/>
        </w:rPr>
      </w:pPr>
    </w:p>
    <w:p w14:paraId="14C47598"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u w:val="single"/>
          <w:lang w:val="en-GB"/>
        </w:rPr>
        <w:t>General remarks</w:t>
      </w:r>
      <w:r w:rsidRPr="00790776">
        <w:rPr>
          <w:rFonts w:ascii="Calibri" w:eastAsia="Calibri" w:hAnsi="Calibri" w:cs="Times New Roman"/>
          <w:b/>
          <w:bCs/>
          <w:lang w:val="en-GB"/>
        </w:rPr>
        <w:t>:</w:t>
      </w:r>
    </w:p>
    <w:p w14:paraId="4FE00D60" w14:textId="77777777" w:rsidR="00790776" w:rsidRPr="00790776" w:rsidRDefault="00790776" w:rsidP="00790776">
      <w:pPr>
        <w:numPr>
          <w:ilvl w:val="0"/>
          <w:numId w:val="1"/>
        </w:numPr>
        <w:spacing w:after="0" w:line="240" w:lineRule="auto"/>
        <w:contextualSpacing/>
        <w:rPr>
          <w:rFonts w:ascii="Calibri" w:eastAsia="Calibri" w:hAnsi="Calibri" w:cs="Times New Roman"/>
          <w:lang w:val="en-GB"/>
        </w:rPr>
      </w:pPr>
      <w:r w:rsidRPr="00790776">
        <w:rPr>
          <w:rFonts w:ascii="Calibri" w:eastAsia="Calibri" w:hAnsi="Calibri" w:cs="Times New Roman"/>
          <w:lang w:val="en-GB"/>
        </w:rPr>
        <w:t xml:space="preserve">In bolt or in yellow you will our comments and additional </w:t>
      </w:r>
      <w:proofErr w:type="spellStart"/>
      <w:r w:rsidRPr="00790776">
        <w:rPr>
          <w:rFonts w:ascii="Calibri" w:eastAsia="Calibri" w:hAnsi="Calibri" w:cs="Times New Roman"/>
          <w:lang w:val="en-GB"/>
        </w:rPr>
        <w:t>recommenations</w:t>
      </w:r>
      <w:proofErr w:type="spellEnd"/>
    </w:p>
    <w:p w14:paraId="616E0ED0" w14:textId="77777777" w:rsidR="00790776" w:rsidRPr="00790776" w:rsidRDefault="00790776" w:rsidP="00790776">
      <w:pPr>
        <w:numPr>
          <w:ilvl w:val="0"/>
          <w:numId w:val="1"/>
        </w:numPr>
        <w:spacing w:after="0" w:line="240" w:lineRule="auto"/>
        <w:contextualSpacing/>
        <w:rPr>
          <w:rFonts w:ascii="Calibri" w:eastAsia="Calibri" w:hAnsi="Calibri" w:cs="Times New Roman"/>
          <w:lang w:val="en-GB"/>
        </w:rPr>
      </w:pPr>
      <w:r w:rsidRPr="00790776">
        <w:rPr>
          <w:rFonts w:ascii="Calibri" w:eastAsia="Calibri" w:hAnsi="Calibri" w:cs="Times New Roman"/>
          <w:lang w:val="en-GB"/>
        </w:rPr>
        <w:t xml:space="preserve">Please use a clear definition regarding the wording Climate Change / Climate Crisis /climate emergency:  </w:t>
      </w:r>
    </w:p>
    <w:p w14:paraId="563B33D4" w14:textId="77777777" w:rsidR="00790776" w:rsidRPr="00790776" w:rsidRDefault="00790776" w:rsidP="00790776">
      <w:pPr>
        <w:numPr>
          <w:ilvl w:val="0"/>
          <w:numId w:val="1"/>
        </w:numPr>
        <w:spacing w:after="0" w:line="240" w:lineRule="auto"/>
        <w:contextualSpacing/>
        <w:rPr>
          <w:rFonts w:ascii="Calibri" w:eastAsia="Calibri" w:hAnsi="Calibri" w:cs="Times New Roman"/>
          <w:lang w:val="en-GB"/>
        </w:rPr>
      </w:pPr>
      <w:r w:rsidRPr="00790776">
        <w:rPr>
          <w:rFonts w:ascii="Calibri" w:eastAsia="Calibri" w:hAnsi="Calibri" w:cs="Times New Roman"/>
          <w:lang w:val="en-GB"/>
        </w:rPr>
        <w:t>Please also use the term “young people”. Although the CRC defines every person until the age of 18 as a child – It’s important to highlight the wording “young people” or “youngsters”.</w:t>
      </w:r>
    </w:p>
    <w:p w14:paraId="384025EE" w14:textId="77777777" w:rsidR="00790776" w:rsidRDefault="00790776" w:rsidP="00790776">
      <w:pPr>
        <w:numPr>
          <w:ilvl w:val="0"/>
          <w:numId w:val="1"/>
        </w:numPr>
        <w:spacing w:after="0" w:line="240" w:lineRule="auto"/>
        <w:contextualSpacing/>
        <w:rPr>
          <w:rFonts w:ascii="Calibri" w:eastAsia="Calibri" w:hAnsi="Calibri" w:cs="Times New Roman"/>
          <w:lang w:val="en-GB"/>
        </w:rPr>
      </w:pPr>
      <w:r w:rsidRPr="00790776">
        <w:rPr>
          <w:rFonts w:ascii="Calibri" w:eastAsia="Calibri" w:hAnsi="Calibri" w:cs="Times New Roman"/>
          <w:lang w:val="en-GB"/>
        </w:rPr>
        <w:t xml:space="preserve">Please also use the term “girls and boys” </w:t>
      </w:r>
    </w:p>
    <w:p w14:paraId="7200BD9E" w14:textId="206E0F43" w:rsidR="00E31755" w:rsidRPr="00790776" w:rsidRDefault="00E31755" w:rsidP="00790776">
      <w:pPr>
        <w:numPr>
          <w:ilvl w:val="0"/>
          <w:numId w:val="1"/>
        </w:numPr>
        <w:spacing w:after="0" w:line="240" w:lineRule="auto"/>
        <w:contextualSpacing/>
        <w:rPr>
          <w:rFonts w:ascii="Calibri" w:eastAsia="Calibri" w:hAnsi="Calibri" w:cs="Times New Roman"/>
          <w:lang w:val="en-GB"/>
        </w:rPr>
      </w:pPr>
      <w:r>
        <w:rPr>
          <w:rFonts w:ascii="Calibri" w:eastAsia="Calibri" w:hAnsi="Calibri" w:cs="Times New Roman"/>
          <w:lang w:val="en-GB"/>
        </w:rPr>
        <w:t>Ac</w:t>
      </w:r>
      <w:r w:rsidR="005B1FBF">
        <w:rPr>
          <w:rFonts w:ascii="Calibri" w:eastAsia="Calibri" w:hAnsi="Calibri" w:cs="Times New Roman"/>
          <w:lang w:val="en-GB"/>
        </w:rPr>
        <w:t>hieving gender equality is still key and she find mention in the General Comment</w:t>
      </w:r>
    </w:p>
    <w:p w14:paraId="0FFBF41B" w14:textId="77777777" w:rsidR="00790776" w:rsidRPr="00790776" w:rsidRDefault="00790776" w:rsidP="00790776">
      <w:pPr>
        <w:numPr>
          <w:ilvl w:val="0"/>
          <w:numId w:val="1"/>
        </w:numPr>
        <w:spacing w:after="0" w:line="240" w:lineRule="auto"/>
        <w:contextualSpacing/>
        <w:rPr>
          <w:rFonts w:ascii="Calibri" w:eastAsia="Calibri" w:hAnsi="Calibri" w:cs="Times New Roman"/>
          <w:lang w:val="en-GB"/>
        </w:rPr>
      </w:pPr>
      <w:r w:rsidRPr="00790776">
        <w:rPr>
          <w:rFonts w:ascii="Calibri" w:eastAsia="Calibri" w:hAnsi="Calibri" w:cs="Times New Roman"/>
          <w:lang w:val="en-GB"/>
        </w:rPr>
        <w:t xml:space="preserve">Please also refer to Agenda 2030 and the SDGs as most of them are related to children and their </w:t>
      </w:r>
      <w:proofErr w:type="gramStart"/>
      <w:r w:rsidRPr="00790776">
        <w:rPr>
          <w:rFonts w:ascii="Calibri" w:eastAsia="Calibri" w:hAnsi="Calibri" w:cs="Times New Roman"/>
          <w:lang w:val="en-GB"/>
        </w:rPr>
        <w:t>rights</w:t>
      </w:r>
      <w:proofErr w:type="gramEnd"/>
    </w:p>
    <w:p w14:paraId="4FD05EB7" w14:textId="77777777" w:rsidR="00790776" w:rsidRPr="00790776" w:rsidRDefault="00790776" w:rsidP="00790776">
      <w:pPr>
        <w:numPr>
          <w:ilvl w:val="0"/>
          <w:numId w:val="1"/>
        </w:numPr>
        <w:spacing w:after="0" w:line="240" w:lineRule="auto"/>
        <w:contextualSpacing/>
        <w:rPr>
          <w:rFonts w:ascii="Calibri" w:eastAsia="Calibri" w:hAnsi="Calibri" w:cs="Times New Roman"/>
          <w:lang w:val="en-GB"/>
        </w:rPr>
      </w:pPr>
      <w:r w:rsidRPr="00790776">
        <w:rPr>
          <w:rFonts w:ascii="Calibri" w:eastAsia="Calibri" w:hAnsi="Calibri" w:cs="Times New Roman"/>
          <w:lang w:val="en-GB"/>
        </w:rPr>
        <w:t xml:space="preserve">The construction of the commentary is confusing and repetitive throughout the commentary, the different parts get mixed </w:t>
      </w:r>
      <w:proofErr w:type="gramStart"/>
      <w:r w:rsidRPr="00790776">
        <w:rPr>
          <w:rFonts w:ascii="Calibri" w:eastAsia="Calibri" w:hAnsi="Calibri" w:cs="Times New Roman"/>
          <w:lang w:val="en-GB"/>
        </w:rPr>
        <w:t>up</w:t>
      </w:r>
      <w:proofErr w:type="gramEnd"/>
    </w:p>
    <w:p w14:paraId="07CE6116" w14:textId="77777777" w:rsidR="00790776" w:rsidRPr="00790776" w:rsidRDefault="00790776" w:rsidP="00790776">
      <w:pPr>
        <w:numPr>
          <w:ilvl w:val="0"/>
          <w:numId w:val="1"/>
        </w:numPr>
        <w:spacing w:after="0" w:line="240" w:lineRule="auto"/>
        <w:contextualSpacing/>
        <w:rPr>
          <w:rFonts w:ascii="Calibri" w:eastAsia="Calibri" w:hAnsi="Calibri" w:cs="Times New Roman"/>
          <w:lang w:val="en-GB"/>
        </w:rPr>
      </w:pPr>
      <w:r w:rsidRPr="00790776">
        <w:rPr>
          <w:rFonts w:ascii="Calibri" w:eastAsia="Calibri" w:hAnsi="Calibri" w:cs="Times New Roman"/>
          <w:lang w:val="en-GB"/>
        </w:rPr>
        <w:t>We feel that the overall references are quite weak and refers mostly to the CRC and CTC related General Comments. We think there is a necessity to also deliver the overall picture (SDGs, key principles, and concepts etc). We would be happy to provide more language on Principle of Intergenerational equity, Rights of Current and future generations and Principle of Trusteeship, Precautionary principle etc.</w:t>
      </w:r>
    </w:p>
    <w:p w14:paraId="136F2ADD" w14:textId="77777777" w:rsidR="00790776" w:rsidRPr="00790776" w:rsidRDefault="00790776" w:rsidP="00790776">
      <w:pPr>
        <w:numPr>
          <w:ilvl w:val="0"/>
          <w:numId w:val="1"/>
        </w:numPr>
        <w:spacing w:after="200" w:line="276" w:lineRule="auto"/>
        <w:contextualSpacing/>
        <w:rPr>
          <w:rFonts w:ascii="Calibri" w:eastAsia="Calibri" w:hAnsi="Calibri" w:cs="Times New Roman"/>
          <w:lang w:val="en-GB"/>
        </w:rPr>
      </w:pPr>
      <w:r w:rsidRPr="00790776">
        <w:rPr>
          <w:rFonts w:ascii="Calibri" w:eastAsia="Calibri" w:hAnsi="Calibri" w:cs="Times New Roman"/>
          <w:lang w:val="en-GB"/>
        </w:rPr>
        <w:t>It may not be possible to explain properly the causes and effects of climate change into the old convention categories. It would be more coherent if this Comment is structured by major theme or in an order of cause of climate crisis/global warming, environmental degradation / exposure to toxic substances / biodiversity loss, effects on children and their rights / possible solutions (obligations on States)</w:t>
      </w:r>
    </w:p>
    <w:p w14:paraId="2ACC17A9" w14:textId="77777777" w:rsidR="00790776" w:rsidRPr="00790776" w:rsidRDefault="00790776" w:rsidP="00790776">
      <w:pPr>
        <w:spacing w:after="0" w:line="240" w:lineRule="auto"/>
        <w:ind w:left="720"/>
        <w:contextualSpacing/>
        <w:rPr>
          <w:rFonts w:ascii="Calibri" w:eastAsia="Calibri" w:hAnsi="Calibri" w:cs="Times New Roman"/>
          <w:lang w:val="en-GB"/>
        </w:rPr>
      </w:pPr>
    </w:p>
    <w:p w14:paraId="72B46AC9" w14:textId="77777777" w:rsidR="00790776" w:rsidRPr="00790776" w:rsidRDefault="00790776" w:rsidP="00790776">
      <w:pPr>
        <w:numPr>
          <w:ilvl w:val="0"/>
          <w:numId w:val="1"/>
        </w:numPr>
        <w:spacing w:after="0" w:line="240" w:lineRule="auto"/>
        <w:contextualSpacing/>
        <w:rPr>
          <w:rFonts w:ascii="Calibri" w:eastAsia="Calibri" w:hAnsi="Calibri" w:cs="Times New Roman"/>
          <w:lang w:val="en-GB"/>
        </w:rPr>
      </w:pPr>
      <w:r w:rsidRPr="00790776">
        <w:rPr>
          <w:rFonts w:ascii="Calibri" w:eastAsia="Calibri" w:hAnsi="Calibri" w:cs="Times New Roman"/>
          <w:lang w:val="en-GB"/>
        </w:rPr>
        <w:t xml:space="preserve">Children are far more likely to suffer serious harm, including irreversible and lifelong consequences and even death, from environmental impacts. Nevertheless, the commentary only states facts without explaining them or deepening them. It only touches the surface of the phenomena. The comment could explain scientifically why children are the most vulnerable to climate change and what the </w:t>
      </w:r>
      <w:r w:rsidRPr="00790776">
        <w:rPr>
          <w:rFonts w:ascii="Calibri" w:eastAsia="Calibri" w:hAnsi="Calibri" w:cs="Times New Roman"/>
          <w:b/>
          <w:bCs/>
          <w:lang w:val="en-GB"/>
        </w:rPr>
        <w:t>international response</w:t>
      </w:r>
      <w:r w:rsidRPr="00790776">
        <w:rPr>
          <w:rFonts w:ascii="Calibri" w:eastAsia="Calibri" w:hAnsi="Calibri" w:cs="Times New Roman"/>
          <w:lang w:val="en-GB"/>
        </w:rPr>
        <w:t xml:space="preserve"> should also be.</w:t>
      </w:r>
    </w:p>
    <w:p w14:paraId="0E718A4C" w14:textId="77777777" w:rsidR="00790776" w:rsidRPr="00790776" w:rsidRDefault="00790776" w:rsidP="00790776">
      <w:pPr>
        <w:numPr>
          <w:ilvl w:val="0"/>
          <w:numId w:val="1"/>
        </w:numPr>
        <w:spacing w:after="0" w:line="240" w:lineRule="auto"/>
        <w:contextualSpacing/>
        <w:rPr>
          <w:rFonts w:ascii="Calibri" w:eastAsia="Calibri" w:hAnsi="Calibri" w:cs="Times New Roman"/>
          <w:lang w:val="en-GB"/>
        </w:rPr>
      </w:pPr>
      <w:r w:rsidRPr="00790776">
        <w:rPr>
          <w:rFonts w:ascii="Calibri" w:eastAsia="Calibri" w:hAnsi="Calibri" w:cs="Times New Roman"/>
          <w:lang w:val="en-GB"/>
        </w:rPr>
        <w:t xml:space="preserve">The General Comment stays vague and should be refocused on what can States do in concrete terms? The General comment should be an opportunity for the UN to give keys to States to protect environmental degradation and children's rights. In this sense, the commentary should list specific obligations and commitments for States and the international community.  </w:t>
      </w:r>
    </w:p>
    <w:p w14:paraId="34D34107" w14:textId="77777777" w:rsidR="00790776" w:rsidRPr="00790776" w:rsidRDefault="00790776" w:rsidP="00790776">
      <w:pPr>
        <w:numPr>
          <w:ilvl w:val="0"/>
          <w:numId w:val="1"/>
        </w:numPr>
        <w:spacing w:after="0" w:line="240" w:lineRule="auto"/>
        <w:contextualSpacing/>
        <w:rPr>
          <w:rFonts w:ascii="Calibri" w:eastAsia="Calibri" w:hAnsi="Calibri" w:cs="Times New Roman"/>
          <w:lang w:val="en-GB"/>
        </w:rPr>
      </w:pPr>
      <w:r w:rsidRPr="00790776">
        <w:rPr>
          <w:rFonts w:ascii="Calibri" w:eastAsia="Calibri" w:hAnsi="Calibri" w:cs="Times New Roman"/>
          <w:lang w:val="en-GB"/>
        </w:rPr>
        <w:lastRenderedPageBreak/>
        <w:t xml:space="preserve">We recommend the use of the wording “current generations (versus present). The latter is used in many of the international instruments which can contributes to harmonising the </w:t>
      </w:r>
      <w:proofErr w:type="gramStart"/>
      <w:r w:rsidRPr="00790776">
        <w:rPr>
          <w:rFonts w:ascii="Calibri" w:eastAsia="Calibri" w:hAnsi="Calibri" w:cs="Times New Roman"/>
          <w:lang w:val="en-GB"/>
        </w:rPr>
        <w:t>term</w:t>
      </w:r>
      <w:proofErr w:type="gramEnd"/>
    </w:p>
    <w:p w14:paraId="277284F5" w14:textId="77777777" w:rsidR="00790776" w:rsidRPr="00790776" w:rsidRDefault="00790776" w:rsidP="00790776">
      <w:pPr>
        <w:numPr>
          <w:ilvl w:val="0"/>
          <w:numId w:val="1"/>
        </w:numPr>
        <w:spacing w:after="0" w:line="240" w:lineRule="auto"/>
        <w:contextualSpacing/>
        <w:rPr>
          <w:rFonts w:ascii="Calibri" w:eastAsia="Calibri" w:hAnsi="Calibri" w:cs="Times New Roman"/>
          <w:lang w:val="en-GB"/>
        </w:rPr>
      </w:pPr>
    </w:p>
    <w:p w14:paraId="6F63758E"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lang w:val="en-GB"/>
        </w:rPr>
        <w:t>This wording is also strengthened by the Principles of IE, Rights of Current and Future Generations and Trusteeship. The latter will be key to paving the way for State obligations to ensure that such transgenerational rights are taken seriously.</w:t>
      </w:r>
    </w:p>
    <w:p w14:paraId="55A1BE86" w14:textId="77777777" w:rsidR="00790776" w:rsidRPr="00790776" w:rsidRDefault="00790776" w:rsidP="00790776">
      <w:pPr>
        <w:spacing w:after="0" w:line="240" w:lineRule="auto"/>
        <w:rPr>
          <w:rFonts w:ascii="Calibri" w:eastAsia="Calibri" w:hAnsi="Calibri" w:cs="Times New Roman"/>
          <w:lang w:val="en-GB"/>
        </w:rPr>
      </w:pPr>
    </w:p>
    <w:p w14:paraId="3916F0EC"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I.</w:t>
      </w:r>
      <w:r w:rsidRPr="00790776">
        <w:rPr>
          <w:rFonts w:ascii="Calibri" w:eastAsia="Calibri" w:hAnsi="Calibri" w:cs="Times New Roman"/>
          <w:b/>
          <w:bCs/>
          <w:lang w:val="en-GB"/>
        </w:rPr>
        <w:tab/>
        <w:t>Introduction</w:t>
      </w:r>
    </w:p>
    <w:p w14:paraId="40256A32" w14:textId="77777777" w:rsidR="00790776" w:rsidRPr="00790776" w:rsidRDefault="00790776" w:rsidP="00790776">
      <w:pPr>
        <w:spacing w:after="0" w:line="240" w:lineRule="auto"/>
        <w:rPr>
          <w:rFonts w:ascii="Calibri" w:eastAsia="Calibri" w:hAnsi="Calibri" w:cs="Times New Roman"/>
          <w:b/>
          <w:bCs/>
          <w:lang w:val="en-GB"/>
        </w:rPr>
      </w:pPr>
    </w:p>
    <w:p w14:paraId="0107AE81" w14:textId="1868A1F1" w:rsidR="00537C2A" w:rsidRPr="00537C2A" w:rsidRDefault="00537C2A" w:rsidP="00790776">
      <w:pPr>
        <w:spacing w:after="0" w:line="240" w:lineRule="auto"/>
        <w:rPr>
          <w:rFonts w:ascii="Calibri" w:eastAsia="Calibri" w:hAnsi="Calibri" w:cs="Times New Roman"/>
          <w:b/>
          <w:bCs/>
          <w:u w:val="single"/>
          <w:lang w:val="en-GB"/>
        </w:rPr>
      </w:pPr>
      <w:r>
        <w:rPr>
          <w:rFonts w:ascii="Calibri" w:eastAsia="Calibri" w:hAnsi="Calibri" w:cs="Times New Roman"/>
          <w:b/>
          <w:bCs/>
          <w:u w:val="single"/>
          <w:lang w:val="en-GB"/>
        </w:rPr>
        <w:t>P</w:t>
      </w:r>
      <w:r w:rsidR="00776AF4">
        <w:rPr>
          <w:rFonts w:ascii="Calibri" w:eastAsia="Calibri" w:hAnsi="Calibri" w:cs="Times New Roman"/>
          <w:b/>
          <w:bCs/>
          <w:u w:val="single"/>
          <w:lang w:val="en-GB"/>
        </w:rPr>
        <w:t>ara</w:t>
      </w:r>
      <w:r>
        <w:rPr>
          <w:rFonts w:ascii="Calibri" w:eastAsia="Calibri" w:hAnsi="Calibri" w:cs="Times New Roman"/>
          <w:b/>
          <w:bCs/>
          <w:u w:val="single"/>
          <w:lang w:val="en-GB"/>
        </w:rPr>
        <w:t xml:space="preserve"> 1: </w:t>
      </w:r>
      <w:r w:rsidRPr="00537C2A">
        <w:rPr>
          <w:rFonts w:ascii="Calibri" w:eastAsia="Calibri" w:hAnsi="Calibri" w:cs="Times New Roman"/>
          <w:u w:val="single"/>
          <w:lang w:val="en-GB"/>
        </w:rPr>
        <w:t xml:space="preserve">The extent and magnitude of the environmental harm is an urgent and systemic threat to children’s rights globally. Unsustainable extraction and use of natural resources, combined with widespread contamination through pollution and waste, have had a profound impact on the natural environment, fuelling climate change, intensifying toxic pollution of water, </w:t>
      </w:r>
      <w:proofErr w:type="gramStart"/>
      <w:r w:rsidRPr="00537C2A">
        <w:rPr>
          <w:rFonts w:ascii="Calibri" w:eastAsia="Calibri" w:hAnsi="Calibri" w:cs="Times New Roman"/>
          <w:u w:val="single"/>
          <w:lang w:val="en-GB"/>
        </w:rPr>
        <w:t>air</w:t>
      </w:r>
      <w:proofErr w:type="gramEnd"/>
      <w:r w:rsidRPr="00537C2A">
        <w:rPr>
          <w:rFonts w:ascii="Calibri" w:eastAsia="Calibri" w:hAnsi="Calibri" w:cs="Times New Roman"/>
          <w:u w:val="single"/>
          <w:lang w:val="en-GB"/>
        </w:rPr>
        <w:t xml:space="preserve"> and soil, causing ocean acidification, and devastating biodiversity and the very ecosystems that support and sustain all life</w:t>
      </w:r>
      <w:r>
        <w:rPr>
          <w:rFonts w:ascii="Calibri" w:eastAsia="Calibri" w:hAnsi="Calibri" w:cs="Times New Roman"/>
          <w:u w:val="single"/>
          <w:lang w:val="en-GB"/>
        </w:rPr>
        <w:t xml:space="preserve">. </w:t>
      </w:r>
      <w:r w:rsidRPr="00537C2A">
        <w:rPr>
          <w:rFonts w:ascii="Calibri" w:eastAsia="Calibri" w:hAnsi="Calibri" w:cs="Times New Roman"/>
          <w:b/>
          <w:bCs/>
          <w:u w:val="single"/>
          <w:lang w:val="en-GB"/>
        </w:rPr>
        <w:t>In addition, nuclear weapons and climate change threatens the rights of current and future generations.</w:t>
      </w:r>
    </w:p>
    <w:p w14:paraId="05DA2538" w14:textId="77777777" w:rsidR="00537C2A" w:rsidRPr="00537C2A" w:rsidRDefault="00537C2A" w:rsidP="00790776">
      <w:pPr>
        <w:spacing w:after="0" w:line="240" w:lineRule="auto"/>
        <w:rPr>
          <w:rFonts w:ascii="Calibri" w:eastAsia="Calibri" w:hAnsi="Calibri" w:cs="Times New Roman"/>
          <w:b/>
          <w:bCs/>
          <w:u w:val="single"/>
          <w:lang w:val="en-GB"/>
        </w:rPr>
      </w:pPr>
    </w:p>
    <w:p w14:paraId="0657D910" w14:textId="1EBE4E9A" w:rsidR="00776AF4" w:rsidRDefault="00537C2A" w:rsidP="00790776">
      <w:pPr>
        <w:spacing w:after="0" w:line="240" w:lineRule="auto"/>
        <w:rPr>
          <w:rFonts w:ascii="Calibri" w:eastAsia="Calibri" w:hAnsi="Calibri" w:cs="Times New Roman"/>
          <w:b/>
          <w:bCs/>
          <w:u w:val="single"/>
          <w:lang w:val="en-GB"/>
        </w:rPr>
      </w:pPr>
      <w:r>
        <w:rPr>
          <w:rFonts w:ascii="Calibri" w:eastAsia="Calibri" w:hAnsi="Calibri" w:cs="Times New Roman"/>
          <w:b/>
          <w:bCs/>
          <w:u w:val="single"/>
          <w:lang w:val="en-GB"/>
        </w:rPr>
        <w:t xml:space="preserve">nuclear </w:t>
      </w:r>
      <w:proofErr w:type="spellStart"/>
      <w:r>
        <w:rPr>
          <w:rFonts w:ascii="Calibri" w:eastAsia="Calibri" w:hAnsi="Calibri" w:cs="Times New Roman"/>
          <w:b/>
          <w:bCs/>
          <w:u w:val="single"/>
          <w:lang w:val="en-GB"/>
        </w:rPr>
        <w:t>wappon</w:t>
      </w:r>
      <w:proofErr w:type="spellEnd"/>
      <w:r>
        <w:rPr>
          <w:rFonts w:ascii="Calibri" w:eastAsia="Calibri" w:hAnsi="Calibri" w:cs="Times New Roman"/>
          <w:b/>
          <w:bCs/>
          <w:u w:val="single"/>
          <w:lang w:val="en-GB"/>
        </w:rPr>
        <w:t xml:space="preserve"> and climate change threatens current and</w:t>
      </w:r>
    </w:p>
    <w:p w14:paraId="67E61C2B" w14:textId="77777777" w:rsidR="00776AF4" w:rsidRDefault="00776AF4" w:rsidP="00790776">
      <w:pPr>
        <w:spacing w:after="0" w:line="240" w:lineRule="auto"/>
        <w:rPr>
          <w:rFonts w:ascii="Calibri" w:eastAsia="Calibri" w:hAnsi="Calibri" w:cs="Times New Roman"/>
          <w:b/>
          <w:bCs/>
          <w:u w:val="single"/>
          <w:lang w:val="en-GB"/>
        </w:rPr>
      </w:pPr>
    </w:p>
    <w:p w14:paraId="7667DF8B" w14:textId="732EDD20"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u w:val="single"/>
          <w:lang w:val="en-GB"/>
        </w:rPr>
        <w:t>Para 5:</w:t>
      </w:r>
      <w:r w:rsidRPr="00790776">
        <w:rPr>
          <w:rFonts w:ascii="Calibri" w:eastAsia="Calibri" w:hAnsi="Calibri" w:cs="Times New Roman"/>
          <w:lang w:val="en-GB"/>
        </w:rPr>
        <w:t xml:space="preserve"> A clean, healthy and sustainable environment forms the basis for the full enjoyment of a vast range of children’s rights, while its degradation poses risks of sweeping child rights violations </w:t>
      </w:r>
      <w:r w:rsidRPr="00790776">
        <w:rPr>
          <w:rFonts w:ascii="Calibri" w:eastAsia="Calibri" w:hAnsi="Calibri" w:cs="Times New Roman"/>
          <w:b/>
          <w:bCs/>
          <w:lang w:val="en-GB"/>
        </w:rPr>
        <w:t>and the rights of generations to come.</w:t>
      </w:r>
    </w:p>
    <w:p w14:paraId="09F7E078"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lang w:val="en-GB"/>
        </w:rPr>
        <w:t xml:space="preserve">The present general comment should be read in conjunction with other relevant general comments of the Committee </w:t>
      </w:r>
      <w:r w:rsidRPr="00790776">
        <w:rPr>
          <w:rFonts w:ascii="Calibri" w:eastAsia="Calibri" w:hAnsi="Calibri" w:cs="Times New Roman"/>
          <w:b/>
          <w:bCs/>
          <w:lang w:val="en-GB"/>
        </w:rPr>
        <w:t>and other human rights treaties</w:t>
      </w:r>
    </w:p>
    <w:p w14:paraId="056B1092" w14:textId="77777777" w:rsidR="00790776" w:rsidRPr="00790776" w:rsidRDefault="00790776" w:rsidP="00790776">
      <w:pPr>
        <w:spacing w:after="0" w:line="240" w:lineRule="auto"/>
        <w:rPr>
          <w:rFonts w:ascii="Calibri" w:eastAsia="Calibri" w:hAnsi="Calibri" w:cs="Times New Roman"/>
          <w:lang w:val="en-GB"/>
        </w:rPr>
      </w:pPr>
    </w:p>
    <w:p w14:paraId="7767749F"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A.</w:t>
      </w:r>
      <w:r w:rsidRPr="00790776">
        <w:rPr>
          <w:rFonts w:ascii="Calibri" w:eastAsia="Calibri" w:hAnsi="Calibri" w:cs="Times New Roman"/>
          <w:b/>
          <w:bCs/>
          <w:lang w:val="en-GB"/>
        </w:rPr>
        <w:tab/>
        <w:t>A child rights-based approach to the environment</w:t>
      </w:r>
    </w:p>
    <w:p w14:paraId="56F1F1D2" w14:textId="77777777" w:rsidR="00790776" w:rsidRPr="00790776" w:rsidRDefault="00790776" w:rsidP="00790776">
      <w:pPr>
        <w:spacing w:after="0" w:line="240" w:lineRule="auto"/>
        <w:rPr>
          <w:rFonts w:ascii="Calibri" w:eastAsia="Calibri" w:hAnsi="Calibri" w:cs="Times New Roman"/>
          <w:lang w:val="en-GB"/>
        </w:rPr>
      </w:pPr>
    </w:p>
    <w:p w14:paraId="1AD6DB16"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b/>
          <w:bCs/>
          <w:lang w:val="en-GB"/>
        </w:rPr>
        <w:t>Para 8</w:t>
      </w:r>
      <w:r w:rsidRPr="00790776">
        <w:rPr>
          <w:rFonts w:ascii="Calibri" w:eastAsia="Calibri" w:hAnsi="Calibri" w:cs="Times New Roman"/>
          <w:lang w:val="en-GB"/>
        </w:rPr>
        <w:t xml:space="preserve">: A clean, healthy and sustainable environment is necessary for the full enjoyment of a broad range of children’s rights, including to life… </w:t>
      </w:r>
      <w:r w:rsidRPr="00790776">
        <w:rPr>
          <w:rFonts w:ascii="Calibri" w:eastAsia="Calibri" w:hAnsi="Calibri" w:cs="Times New Roman"/>
          <w:b/>
          <w:bCs/>
          <w:lang w:val="en-GB"/>
        </w:rPr>
        <w:t>as well the right to national identity and birth certificate (Articles 7 and 8)</w:t>
      </w:r>
      <w:r w:rsidRPr="00790776">
        <w:rPr>
          <w:rFonts w:ascii="Calibri" w:eastAsia="Calibri" w:hAnsi="Calibri" w:cs="Times New Roman"/>
          <w:lang w:val="en-GB"/>
        </w:rPr>
        <w:t>…</w:t>
      </w:r>
    </w:p>
    <w:p w14:paraId="3F9F8DA5"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lang w:val="en-GB"/>
        </w:rPr>
        <w:t xml:space="preserve">Conversely, environmental degradation adversely affects the enjoyment of these rights, in particular for specific groups of children including </w:t>
      </w:r>
      <w:r w:rsidRPr="00790776">
        <w:rPr>
          <w:rFonts w:ascii="Calibri" w:eastAsia="Calibri" w:hAnsi="Calibri" w:cs="Times New Roman"/>
          <w:b/>
          <w:bCs/>
          <w:lang w:val="en-GB"/>
        </w:rPr>
        <w:t>girls</w:t>
      </w:r>
      <w:r w:rsidRPr="00790776">
        <w:rPr>
          <w:rFonts w:ascii="Calibri" w:eastAsia="Calibri" w:hAnsi="Calibri" w:cs="Times New Roman"/>
          <w:lang w:val="en-GB"/>
        </w:rPr>
        <w:t>, children with disabilities, Indigenous children, and children working in hazardous conditions.</w:t>
      </w:r>
    </w:p>
    <w:p w14:paraId="6709C4B0" w14:textId="77777777" w:rsidR="00790776" w:rsidRPr="00790776" w:rsidRDefault="00790776" w:rsidP="00790776">
      <w:pPr>
        <w:spacing w:after="0" w:line="240" w:lineRule="auto"/>
        <w:rPr>
          <w:rFonts w:ascii="Calibri" w:eastAsia="Calibri" w:hAnsi="Calibri" w:cs="Times New Roman"/>
          <w:lang w:val="en-GB"/>
        </w:rPr>
      </w:pPr>
    </w:p>
    <w:p w14:paraId="7CCB744B" w14:textId="77777777" w:rsidR="00790776" w:rsidRPr="00790776" w:rsidRDefault="00790776" w:rsidP="0079077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ascii="Times New Roman" w:eastAsia="Calibri" w:hAnsi="Times New Roman" w:cs="Times New Roman"/>
          <w:b/>
          <w:sz w:val="24"/>
          <w:szCs w:val="20"/>
          <w:lang w:val="en-GB"/>
        </w:rPr>
      </w:pPr>
      <w:r w:rsidRPr="00790776">
        <w:rPr>
          <w:rFonts w:ascii="Times New Roman" w:eastAsia="Calibri" w:hAnsi="Times New Roman" w:cs="Times New Roman"/>
          <w:b/>
          <w:sz w:val="24"/>
          <w:szCs w:val="20"/>
          <w:lang w:val="en-GB"/>
        </w:rPr>
        <w:t>B.</w:t>
      </w:r>
      <w:r w:rsidRPr="00790776">
        <w:rPr>
          <w:rFonts w:ascii="Times New Roman" w:eastAsia="Calibri" w:hAnsi="Times New Roman" w:cs="Times New Roman"/>
          <w:b/>
          <w:sz w:val="24"/>
          <w:szCs w:val="20"/>
          <w:lang w:val="en-GB"/>
        </w:rPr>
        <w:tab/>
        <w:t>The evolution of international human rights law and the environment</w:t>
      </w:r>
    </w:p>
    <w:p w14:paraId="243951B7"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highlight w:val="yellow"/>
          <w:lang w:val="en-GB"/>
        </w:rPr>
        <w:t>Please insert the following paragraph:</w:t>
      </w:r>
    </w:p>
    <w:p w14:paraId="4600A5AF" w14:textId="77777777" w:rsidR="00790776" w:rsidRPr="00790776" w:rsidRDefault="00790776" w:rsidP="00790776">
      <w:pPr>
        <w:spacing w:after="0" w:line="240" w:lineRule="auto"/>
        <w:rPr>
          <w:rFonts w:ascii="Calibri" w:eastAsia="Calibri" w:hAnsi="Calibri" w:cs="Times New Roman"/>
          <w:lang w:val="en-GB"/>
        </w:rPr>
      </w:pPr>
    </w:p>
    <w:p w14:paraId="21E0FA00"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The key principles that human rights are universal, indivisible and interconnected should be specifically emphasized in this context. The evolution of international human rights law is strengthened by the development of Children’s Rights and activism by children and young people engaged in environment and climate justice efforts.</w:t>
      </w:r>
    </w:p>
    <w:p w14:paraId="4EE39A28" w14:textId="77777777" w:rsidR="00790776" w:rsidRPr="00790776" w:rsidRDefault="00790776" w:rsidP="00790776">
      <w:pPr>
        <w:spacing w:after="0" w:line="240" w:lineRule="auto"/>
        <w:rPr>
          <w:rFonts w:ascii="Calibri" w:eastAsia="Calibri" w:hAnsi="Calibri" w:cs="Times New Roman"/>
          <w:b/>
          <w:bCs/>
          <w:lang w:val="en-GB"/>
        </w:rPr>
      </w:pPr>
    </w:p>
    <w:p w14:paraId="0C9DC74D" w14:textId="77777777" w:rsidR="00790776" w:rsidRPr="00790776" w:rsidRDefault="00790776" w:rsidP="00790776">
      <w:pPr>
        <w:spacing w:after="0" w:line="240" w:lineRule="auto"/>
        <w:rPr>
          <w:rFonts w:ascii="Calibri" w:eastAsia="Calibri" w:hAnsi="Calibri" w:cs="Times New Roman"/>
          <w:lang w:val="en-GB"/>
        </w:rPr>
      </w:pPr>
    </w:p>
    <w:p w14:paraId="1BF3957D"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lang w:val="en-GB"/>
        </w:rPr>
        <w:lastRenderedPageBreak/>
        <w:t xml:space="preserve">Para 10: The Committee is mindful of the relevance to its interpretation efforts of: (a) the Framework Principles on Human Rights and the Environment, which represent a summary of the main human rights obligations relating to the enjoyment of a safe, clean, healthy and sustainable environment;  (b) a vast majority of States who have recognized some form of the right to a clean, healthy and sustainable environment through international agreements, national constitutions, laws or policies; (c) the global recognition of the human right to a clean, healthy and sustainable environment by the General Assembly,  which complements and reinforces the application of </w:t>
      </w:r>
      <w:r w:rsidRPr="00790776">
        <w:rPr>
          <w:rFonts w:ascii="Calibri" w:eastAsia="Calibri" w:hAnsi="Calibri" w:cs="Times New Roman"/>
          <w:strike/>
          <w:lang w:val="en-GB"/>
        </w:rPr>
        <w:t>generally-stated</w:t>
      </w:r>
      <w:r w:rsidRPr="00790776">
        <w:rPr>
          <w:rFonts w:ascii="Calibri" w:eastAsia="Calibri" w:hAnsi="Calibri" w:cs="Times New Roman"/>
          <w:lang w:val="en-GB"/>
        </w:rPr>
        <w:t xml:space="preserve"> </w:t>
      </w:r>
      <w:r w:rsidRPr="00790776">
        <w:rPr>
          <w:rFonts w:ascii="Calibri" w:eastAsia="Calibri" w:hAnsi="Calibri" w:cs="Times New Roman"/>
          <w:b/>
          <w:bCs/>
          <w:lang w:val="en-GB"/>
        </w:rPr>
        <w:t>existing principles of international law</w:t>
      </w:r>
      <w:r w:rsidRPr="00790776">
        <w:rPr>
          <w:rFonts w:ascii="Calibri" w:eastAsia="Calibri" w:hAnsi="Calibri" w:cs="Times New Roman"/>
          <w:lang w:val="en-GB"/>
        </w:rPr>
        <w:t xml:space="preserve">, human rights </w:t>
      </w:r>
      <w:r w:rsidRPr="00790776">
        <w:rPr>
          <w:rFonts w:ascii="Calibri" w:eastAsia="Calibri" w:hAnsi="Calibri" w:cs="Times New Roman"/>
          <w:b/>
          <w:bCs/>
          <w:lang w:val="en-GB"/>
        </w:rPr>
        <w:t xml:space="preserve">law </w:t>
      </w:r>
      <w:r w:rsidRPr="00790776">
        <w:rPr>
          <w:rFonts w:ascii="Calibri" w:eastAsia="Calibri" w:hAnsi="Calibri" w:cs="Times New Roman"/>
          <w:lang w:val="en-GB"/>
        </w:rPr>
        <w:t xml:space="preserve">in the environmental context; and (d) existing and evolving norms, principles, standards and obligations under international </w:t>
      </w:r>
      <w:r w:rsidRPr="00790776">
        <w:rPr>
          <w:rFonts w:ascii="Calibri" w:eastAsia="Calibri" w:hAnsi="Calibri" w:cs="Times New Roman"/>
          <w:b/>
          <w:bCs/>
          <w:lang w:val="en-GB"/>
        </w:rPr>
        <w:t>law, international human rights law, Children’s Rights</w:t>
      </w:r>
      <w:r w:rsidRPr="00790776">
        <w:rPr>
          <w:rFonts w:ascii="Calibri" w:eastAsia="Calibri" w:hAnsi="Calibri" w:cs="Times New Roman"/>
          <w:lang w:val="en-GB"/>
        </w:rPr>
        <w:t xml:space="preserve"> </w:t>
      </w:r>
      <w:r w:rsidRPr="00790776">
        <w:rPr>
          <w:rFonts w:ascii="Calibri" w:eastAsia="Calibri" w:hAnsi="Calibri" w:cs="Times New Roman"/>
          <w:b/>
          <w:bCs/>
          <w:lang w:val="en-GB"/>
        </w:rPr>
        <w:t>and international</w:t>
      </w:r>
      <w:r w:rsidRPr="00790776">
        <w:rPr>
          <w:rFonts w:ascii="Calibri" w:eastAsia="Calibri" w:hAnsi="Calibri" w:cs="Times New Roman"/>
          <w:lang w:val="en-GB"/>
        </w:rPr>
        <w:t xml:space="preserve"> environmental law, such as the United Nations Framework Convention on Climate Change and the Paris Agreement.</w:t>
      </w:r>
    </w:p>
    <w:p w14:paraId="6ABA9EF2" w14:textId="77777777" w:rsidR="00790776" w:rsidRPr="00790776" w:rsidRDefault="00790776" w:rsidP="00790776">
      <w:pPr>
        <w:spacing w:after="0" w:line="240" w:lineRule="auto"/>
        <w:rPr>
          <w:rFonts w:ascii="Calibri" w:eastAsia="Calibri" w:hAnsi="Calibri" w:cs="Times New Roman"/>
          <w:lang w:val="en-GB"/>
        </w:rPr>
      </w:pPr>
    </w:p>
    <w:p w14:paraId="14708F25" w14:textId="77777777" w:rsidR="00790776" w:rsidRPr="00790776" w:rsidRDefault="00790776" w:rsidP="00790776">
      <w:pPr>
        <w:spacing w:after="0" w:line="240" w:lineRule="auto"/>
        <w:rPr>
          <w:rFonts w:ascii="Calibri" w:eastAsia="Calibri" w:hAnsi="Calibri" w:cs="Times New Roman"/>
          <w:lang w:val="en-GB"/>
        </w:rPr>
      </w:pPr>
    </w:p>
    <w:p w14:paraId="3D304121" w14:textId="77777777" w:rsidR="00790776" w:rsidRPr="00790776" w:rsidRDefault="00790776" w:rsidP="00790776">
      <w:pPr>
        <w:spacing w:after="0" w:line="240" w:lineRule="auto"/>
        <w:rPr>
          <w:rFonts w:ascii="Calibri" w:eastAsia="Calibri" w:hAnsi="Calibri" w:cs="Times New Roman"/>
          <w:lang w:val="en-GB"/>
        </w:rPr>
      </w:pPr>
    </w:p>
    <w:p w14:paraId="7F3F5BC9" w14:textId="77777777" w:rsidR="00790776" w:rsidRPr="00790776" w:rsidRDefault="00790776" w:rsidP="00790776">
      <w:pPr>
        <w:spacing w:after="0" w:line="240" w:lineRule="auto"/>
        <w:rPr>
          <w:rFonts w:ascii="Calibri" w:eastAsia="Calibri" w:hAnsi="Calibri" w:cs="Times New Roman"/>
          <w:lang w:val="en-GB"/>
        </w:rPr>
      </w:pPr>
    </w:p>
    <w:p w14:paraId="3CB13531" w14:textId="77777777" w:rsidR="00790776" w:rsidRPr="00790776" w:rsidRDefault="00790776" w:rsidP="00790776">
      <w:pPr>
        <w:spacing w:after="0" w:line="240" w:lineRule="auto"/>
        <w:rPr>
          <w:rFonts w:ascii="Calibri" w:eastAsia="Calibri" w:hAnsi="Calibri" w:cs="Times New Roman"/>
          <w:lang w:val="en-GB"/>
        </w:rPr>
      </w:pPr>
    </w:p>
    <w:p w14:paraId="75526659" w14:textId="77777777" w:rsidR="00790776" w:rsidRPr="00790776" w:rsidRDefault="00790776" w:rsidP="00790776">
      <w:pPr>
        <w:spacing w:after="0" w:line="240" w:lineRule="auto"/>
        <w:rPr>
          <w:rFonts w:ascii="Calibri" w:eastAsia="Times New Roman" w:hAnsi="Calibri" w:cs="Calibri"/>
          <w:b/>
          <w:bCs/>
          <w:lang w:val="en-GB"/>
        </w:rPr>
      </w:pPr>
      <w:r w:rsidRPr="00790776">
        <w:rPr>
          <w:rFonts w:ascii="Calibri" w:eastAsia="Times New Roman" w:hAnsi="Calibri" w:cs="Calibri"/>
          <w:b/>
          <w:bCs/>
          <w:lang w:val="en-GB"/>
        </w:rPr>
        <w:t>II.</w:t>
      </w:r>
      <w:r w:rsidRPr="00790776">
        <w:rPr>
          <w:rFonts w:ascii="Calibri" w:eastAsia="Times New Roman" w:hAnsi="Calibri" w:cs="Calibri"/>
          <w:b/>
          <w:bCs/>
          <w:lang w:val="en-GB"/>
        </w:rPr>
        <w:tab/>
        <w:t xml:space="preserve">Key </w:t>
      </w:r>
      <w:r w:rsidRPr="00790776">
        <w:rPr>
          <w:rFonts w:ascii="Calibri" w:eastAsia="Times New Roman" w:hAnsi="Calibri" w:cs="Calibri"/>
          <w:b/>
          <w:bCs/>
          <w:highlight w:val="yellow"/>
          <w:lang w:val="en-GB"/>
        </w:rPr>
        <w:t>Principles and</w:t>
      </w:r>
      <w:r w:rsidRPr="00790776">
        <w:rPr>
          <w:rFonts w:ascii="Calibri" w:eastAsia="Times New Roman" w:hAnsi="Calibri" w:cs="Calibri"/>
          <w:b/>
          <w:bCs/>
          <w:lang w:val="en-GB"/>
        </w:rPr>
        <w:t xml:space="preserve"> concepts</w:t>
      </w:r>
    </w:p>
    <w:p w14:paraId="752D6475" w14:textId="77777777" w:rsidR="00790776" w:rsidRPr="00790776" w:rsidRDefault="00790776" w:rsidP="00790776">
      <w:pPr>
        <w:spacing w:after="0" w:line="240" w:lineRule="auto"/>
        <w:rPr>
          <w:rFonts w:ascii="Times New Roman" w:eastAsia="Times New Roman" w:hAnsi="Times New Roman" w:cs="Times New Roman"/>
          <w:sz w:val="20"/>
          <w:szCs w:val="20"/>
          <w:lang w:val="en-GB"/>
        </w:rPr>
      </w:pPr>
    </w:p>
    <w:p w14:paraId="6973CDB8"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lang w:val="en-GB"/>
        </w:rPr>
        <w:tab/>
      </w:r>
      <w:r w:rsidRPr="00790776">
        <w:rPr>
          <w:rFonts w:ascii="Calibri" w:eastAsia="Calibri" w:hAnsi="Calibri" w:cs="Times New Roman"/>
          <w:b/>
          <w:bCs/>
          <w:lang w:val="en-GB"/>
        </w:rPr>
        <w:t>Sustainable development</w:t>
      </w:r>
    </w:p>
    <w:p w14:paraId="1AA7F75E" w14:textId="77777777" w:rsidR="00790776" w:rsidRPr="00790776" w:rsidRDefault="00790776" w:rsidP="00790776">
      <w:pPr>
        <w:spacing w:after="0" w:line="240" w:lineRule="auto"/>
        <w:rPr>
          <w:rFonts w:ascii="Calibri" w:eastAsia="Calibri" w:hAnsi="Calibri" w:cs="Times New Roman"/>
          <w:lang w:val="en-GB"/>
        </w:rPr>
      </w:pPr>
      <w:r w:rsidRPr="002D01DB">
        <w:rPr>
          <w:rFonts w:ascii="Calibri" w:eastAsia="Calibri" w:hAnsi="Calibri" w:cs="Times New Roman"/>
          <w:b/>
          <w:bCs/>
          <w:lang w:val="en-GB"/>
        </w:rPr>
        <w:t>Para 11:</w:t>
      </w:r>
      <w:r w:rsidRPr="00790776">
        <w:rPr>
          <w:rFonts w:ascii="Calibri" w:eastAsia="Calibri" w:hAnsi="Calibri" w:cs="Times New Roman"/>
          <w:lang w:val="en-GB"/>
        </w:rPr>
        <w:tab/>
        <w:t xml:space="preserve">The sustainable development articulated in various international agreements as the concept premised on  </w:t>
      </w:r>
      <w:r w:rsidRPr="00790776">
        <w:rPr>
          <w:rFonts w:ascii="Calibri" w:eastAsia="Calibri" w:hAnsi="Calibri" w:cs="Times New Roman"/>
          <w:b/>
          <w:bCs/>
          <w:lang w:val="en-GB"/>
        </w:rPr>
        <w:t>four</w:t>
      </w:r>
      <w:r w:rsidRPr="00790776">
        <w:rPr>
          <w:rFonts w:ascii="Calibri" w:eastAsia="Calibri" w:hAnsi="Calibri" w:cs="Times New Roman"/>
          <w:lang w:val="en-GB"/>
        </w:rPr>
        <w:t xml:space="preserve"> interlinked pillars of economic development, social development and environmental protection </w:t>
      </w:r>
      <w:r w:rsidRPr="00790776">
        <w:rPr>
          <w:rFonts w:ascii="Calibri" w:eastAsia="Calibri" w:hAnsi="Calibri" w:cs="Times New Roman"/>
          <w:b/>
          <w:bCs/>
          <w:lang w:val="en-GB"/>
        </w:rPr>
        <w:t>and culture</w:t>
      </w:r>
      <w:r w:rsidRPr="00790776">
        <w:rPr>
          <w:rFonts w:ascii="Calibri" w:eastAsia="Calibri" w:hAnsi="Calibri" w:cs="Times New Roman"/>
          <w:lang w:val="en-GB"/>
        </w:rPr>
        <w:t xml:space="preserve"> is inextricably linked to the realization of children’s rights</w:t>
      </w:r>
    </w:p>
    <w:p w14:paraId="38C99DBA"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lang w:val="en-GB"/>
        </w:rPr>
        <w:t xml:space="preserve">These </w:t>
      </w:r>
      <w:r w:rsidRPr="00790776">
        <w:rPr>
          <w:rFonts w:ascii="Calibri" w:eastAsia="Calibri" w:hAnsi="Calibri" w:cs="Times New Roman"/>
          <w:b/>
          <w:bCs/>
          <w:lang w:val="en-GB"/>
        </w:rPr>
        <w:t>four</w:t>
      </w:r>
      <w:r w:rsidRPr="00790776">
        <w:rPr>
          <w:rFonts w:ascii="Calibri" w:eastAsia="Calibri" w:hAnsi="Calibri" w:cs="Times New Roman"/>
          <w:lang w:val="en-GB"/>
        </w:rPr>
        <w:t xml:space="preserve"> pillars are understood as harmonizing the priorities of both developing and developed countries and implying both an intragenerational and intergenerational equity to protect the rights of </w:t>
      </w:r>
      <w:r w:rsidRPr="00790776">
        <w:rPr>
          <w:rFonts w:ascii="Calibri" w:eastAsia="Calibri" w:hAnsi="Calibri" w:cs="Times New Roman"/>
          <w:b/>
          <w:bCs/>
          <w:lang w:val="en-GB"/>
        </w:rPr>
        <w:t>current and future generations</w:t>
      </w:r>
    </w:p>
    <w:p w14:paraId="29B4B479" w14:textId="77777777" w:rsidR="00790776" w:rsidRPr="00790776" w:rsidRDefault="00790776" w:rsidP="00790776">
      <w:pPr>
        <w:spacing w:after="0" w:line="240" w:lineRule="auto"/>
        <w:rPr>
          <w:rFonts w:ascii="Calibri" w:eastAsia="Calibri" w:hAnsi="Calibri" w:cs="Times New Roman"/>
          <w:lang w:val="en-GB"/>
        </w:rPr>
      </w:pPr>
    </w:p>
    <w:p w14:paraId="147C5FE0" w14:textId="77777777" w:rsidR="00790776" w:rsidRPr="00790776" w:rsidRDefault="00790776" w:rsidP="00790776">
      <w:pPr>
        <w:spacing w:after="0" w:line="240" w:lineRule="auto"/>
        <w:rPr>
          <w:rFonts w:ascii="Calibri" w:eastAsia="Calibri" w:hAnsi="Calibri" w:cs="Times New Roman"/>
          <w:lang w:val="en-GB"/>
        </w:rPr>
      </w:pPr>
    </w:p>
    <w:p w14:paraId="0276C6A8" w14:textId="77777777" w:rsidR="00790776" w:rsidRPr="00790776" w:rsidRDefault="00790776" w:rsidP="0079077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ascii="Calibri" w:eastAsia="Calibri" w:hAnsi="Calibri" w:cs="Calibri"/>
          <w:bCs/>
          <w:lang w:val="en-GB"/>
        </w:rPr>
      </w:pPr>
      <w:bookmarkStart w:id="0" w:name="_Toc115681955"/>
      <w:r w:rsidRPr="00790776">
        <w:rPr>
          <w:rFonts w:ascii="Times New Roman" w:eastAsia="Calibri" w:hAnsi="Times New Roman" w:cs="Times New Roman"/>
          <w:bCs/>
          <w:sz w:val="24"/>
          <w:szCs w:val="20"/>
          <w:lang w:val="en-GB"/>
        </w:rPr>
        <w:tab/>
      </w:r>
      <w:r w:rsidRPr="00790776">
        <w:rPr>
          <w:rFonts w:ascii="Calibri" w:eastAsia="Calibri" w:hAnsi="Calibri" w:cs="Calibri"/>
          <w:b/>
          <w:lang w:val="en-GB"/>
        </w:rPr>
        <w:t>B.</w:t>
      </w:r>
      <w:r w:rsidRPr="00790776">
        <w:rPr>
          <w:rFonts w:ascii="Calibri" w:eastAsia="Calibri" w:hAnsi="Calibri" w:cs="Calibri"/>
          <w:b/>
          <w:lang w:val="en-GB"/>
        </w:rPr>
        <w:tab/>
      </w:r>
      <w:r w:rsidRPr="00222C7E">
        <w:rPr>
          <w:rFonts w:ascii="Calibri" w:eastAsia="Calibri" w:hAnsi="Calibri" w:cs="Calibri"/>
          <w:b/>
          <w:highlight w:val="yellow"/>
          <w:lang w:val="en-GB"/>
        </w:rPr>
        <w:t>Principle of</w:t>
      </w:r>
      <w:r w:rsidRPr="00222C7E">
        <w:rPr>
          <w:rFonts w:ascii="Calibri" w:eastAsia="Calibri" w:hAnsi="Calibri" w:cs="Calibri"/>
          <w:bCs/>
          <w:highlight w:val="yellow"/>
          <w:lang w:val="en-GB"/>
        </w:rPr>
        <w:t xml:space="preserve"> Intergenerational equity, </w:t>
      </w:r>
      <w:r w:rsidRPr="00222C7E">
        <w:rPr>
          <w:rFonts w:ascii="Calibri" w:eastAsia="Calibri" w:hAnsi="Calibri" w:cs="Calibri"/>
          <w:b/>
          <w:highlight w:val="yellow"/>
          <w:lang w:val="en-GB"/>
        </w:rPr>
        <w:t>Rights of Current</w:t>
      </w:r>
      <w:r w:rsidRPr="00222C7E">
        <w:rPr>
          <w:rFonts w:ascii="Calibri" w:eastAsia="Calibri" w:hAnsi="Calibri" w:cs="Calibri"/>
          <w:bCs/>
          <w:highlight w:val="yellow"/>
          <w:lang w:val="en-GB"/>
        </w:rPr>
        <w:t xml:space="preserve"> and future generations</w:t>
      </w:r>
      <w:bookmarkEnd w:id="0"/>
      <w:r w:rsidRPr="00222C7E">
        <w:rPr>
          <w:rFonts w:ascii="Calibri" w:eastAsia="Calibri" w:hAnsi="Calibri" w:cs="Calibri"/>
          <w:bCs/>
          <w:highlight w:val="yellow"/>
          <w:lang w:val="en-GB"/>
        </w:rPr>
        <w:t xml:space="preserve"> </w:t>
      </w:r>
      <w:r w:rsidRPr="00222C7E">
        <w:rPr>
          <w:rFonts w:ascii="Calibri" w:eastAsia="Calibri" w:hAnsi="Calibri" w:cs="Calibri"/>
          <w:b/>
          <w:highlight w:val="yellow"/>
          <w:lang w:val="en-GB"/>
        </w:rPr>
        <w:t>and Principle of Trusteeship</w:t>
      </w:r>
      <w:r w:rsidRPr="00790776">
        <w:rPr>
          <w:rFonts w:ascii="Calibri" w:eastAsia="Calibri" w:hAnsi="Calibri" w:cs="Calibri"/>
          <w:bCs/>
          <w:lang w:val="en-GB"/>
        </w:rPr>
        <w:t xml:space="preserve"> </w:t>
      </w:r>
    </w:p>
    <w:p w14:paraId="21AFC9F0" w14:textId="77777777" w:rsidR="00790776" w:rsidRPr="00790776" w:rsidRDefault="00790776" w:rsidP="00790776">
      <w:pPr>
        <w:spacing w:after="0" w:line="240" w:lineRule="auto"/>
        <w:rPr>
          <w:rFonts w:ascii="Calibri" w:eastAsia="Calibri" w:hAnsi="Calibri" w:cs="Times New Roman"/>
          <w:lang w:val="en-GB"/>
        </w:rPr>
      </w:pPr>
    </w:p>
    <w:p w14:paraId="6FE2CAC9"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General remarks:</w:t>
      </w:r>
    </w:p>
    <w:p w14:paraId="6A8A869D" w14:textId="77777777" w:rsidR="00790776" w:rsidRPr="00790776" w:rsidRDefault="00790776" w:rsidP="00790776">
      <w:pPr>
        <w:spacing w:after="0" w:line="240" w:lineRule="auto"/>
        <w:rPr>
          <w:rFonts w:ascii="Calibri" w:eastAsia="Calibri" w:hAnsi="Calibri" w:cs="Times New Roman"/>
          <w:lang w:val="en-GB"/>
        </w:rPr>
      </w:pPr>
    </w:p>
    <w:p w14:paraId="5F5B3024" w14:textId="77777777" w:rsidR="00790776" w:rsidRPr="00790776" w:rsidRDefault="00790776" w:rsidP="00790776">
      <w:pPr>
        <w:spacing w:after="0" w:line="240" w:lineRule="auto"/>
        <w:rPr>
          <w:rFonts w:ascii="Calibri" w:eastAsia="Calibri" w:hAnsi="Calibri" w:cs="Calibri"/>
          <w:lang w:val="en-GB"/>
        </w:rPr>
      </w:pPr>
      <w:r w:rsidRPr="00790776">
        <w:rPr>
          <w:rFonts w:ascii="Calibri" w:eastAsia="Times New Roman" w:hAnsi="Calibri" w:cs="Calibri"/>
          <w:b/>
          <w:bCs/>
          <w:lang w:val="en-GB"/>
        </w:rPr>
        <w:t>Para 13:</w:t>
      </w:r>
      <w:r w:rsidRPr="00790776">
        <w:rPr>
          <w:rFonts w:ascii="Calibri" w:eastAsia="Times New Roman" w:hAnsi="Calibri" w:cs="Calibri"/>
          <w:lang w:val="en-GB"/>
        </w:rPr>
        <w:t xml:space="preserve"> The Committee recognizes the principles of intergenerational equity, </w:t>
      </w:r>
      <w:r w:rsidRPr="00790776">
        <w:rPr>
          <w:rFonts w:ascii="Calibri" w:eastAsia="Times New Roman" w:hAnsi="Calibri" w:cs="Calibri"/>
          <w:b/>
          <w:bCs/>
          <w:lang w:val="en-GB"/>
        </w:rPr>
        <w:t xml:space="preserve">Rights of current and future generations and </w:t>
      </w:r>
      <w:proofErr w:type="spellStart"/>
      <w:r w:rsidRPr="00790776">
        <w:rPr>
          <w:rFonts w:ascii="Calibri" w:eastAsia="Times New Roman" w:hAnsi="Calibri" w:cs="Calibri"/>
          <w:b/>
          <w:bCs/>
          <w:lang w:val="en-GB"/>
        </w:rPr>
        <w:t>truseeship</w:t>
      </w:r>
      <w:proofErr w:type="spellEnd"/>
      <w:r w:rsidRPr="00790776">
        <w:rPr>
          <w:rFonts w:ascii="Calibri" w:eastAsia="Times New Roman" w:hAnsi="Calibri" w:cs="Calibri"/>
          <w:lang w:val="en-GB"/>
        </w:rPr>
        <w:t>. Nearly all (88 per cent) of children consulted affirmed that climate change and environmental damage were threatening future generations, and 63 per cent believed children were affected more than adults. Discussions of future generations should take into account the rights of children who are already present on this planet and those constantly arriving.</w:t>
      </w:r>
    </w:p>
    <w:p w14:paraId="4852BFA0" w14:textId="77777777" w:rsidR="00790776" w:rsidRPr="00790776" w:rsidRDefault="00790776" w:rsidP="00790776">
      <w:pPr>
        <w:spacing w:after="0" w:line="240" w:lineRule="auto"/>
        <w:rPr>
          <w:rFonts w:ascii="Calibri" w:eastAsia="Calibri" w:hAnsi="Calibri" w:cs="Times New Roman"/>
          <w:lang w:val="en-GB"/>
        </w:rPr>
      </w:pPr>
    </w:p>
    <w:p w14:paraId="298E4234" w14:textId="77777777" w:rsidR="00790776" w:rsidRPr="00790776" w:rsidRDefault="00790776" w:rsidP="0079077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rPr>
          <w:rFonts w:ascii="Times New Roman" w:eastAsia="Calibri" w:hAnsi="Times New Roman" w:cs="Times New Roman"/>
          <w:b/>
          <w:sz w:val="28"/>
          <w:szCs w:val="20"/>
          <w:lang w:val="en-GB"/>
        </w:rPr>
      </w:pPr>
      <w:bookmarkStart w:id="1" w:name="_Toc115681958"/>
      <w:r w:rsidRPr="00790776">
        <w:rPr>
          <w:rFonts w:ascii="Times New Roman" w:eastAsia="Calibri" w:hAnsi="Times New Roman" w:cs="Times New Roman"/>
          <w:b/>
          <w:sz w:val="28"/>
          <w:szCs w:val="20"/>
          <w:lang w:val="en-GB"/>
        </w:rPr>
        <w:lastRenderedPageBreak/>
        <w:tab/>
        <w:t>III.</w:t>
      </w:r>
      <w:r w:rsidRPr="00790776">
        <w:rPr>
          <w:rFonts w:ascii="Times New Roman" w:eastAsia="Calibri" w:hAnsi="Times New Roman" w:cs="Times New Roman"/>
          <w:b/>
          <w:sz w:val="28"/>
          <w:szCs w:val="20"/>
          <w:lang w:val="en-GB"/>
        </w:rPr>
        <w:tab/>
        <w:t>Specific rights of the Convention as they relate to the environment</w:t>
      </w:r>
      <w:bookmarkEnd w:id="1"/>
    </w:p>
    <w:p w14:paraId="518EA001" w14:textId="77777777" w:rsidR="00790776" w:rsidRPr="00790776" w:rsidRDefault="00790776" w:rsidP="0079077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ascii="Times New Roman" w:eastAsia="Calibri" w:hAnsi="Times New Roman" w:cs="Times New Roman"/>
          <w:b/>
          <w:sz w:val="24"/>
          <w:szCs w:val="20"/>
          <w:lang w:val="en-GB"/>
        </w:rPr>
      </w:pPr>
      <w:bookmarkStart w:id="2" w:name="_heading=h.wle9qz4i408z" w:colFirst="0" w:colLast="0"/>
      <w:bookmarkStart w:id="3" w:name="_Toc115681959"/>
      <w:bookmarkEnd w:id="2"/>
      <w:r w:rsidRPr="00790776">
        <w:rPr>
          <w:rFonts w:ascii="Times New Roman" w:eastAsia="Calibri" w:hAnsi="Times New Roman" w:cs="Times New Roman"/>
          <w:b/>
          <w:sz w:val="24"/>
          <w:szCs w:val="20"/>
          <w:lang w:val="en-GB"/>
        </w:rPr>
        <w:tab/>
        <w:t>A.</w:t>
      </w:r>
      <w:r w:rsidRPr="00790776">
        <w:rPr>
          <w:rFonts w:ascii="Times New Roman" w:eastAsia="Calibri" w:hAnsi="Times New Roman" w:cs="Times New Roman"/>
          <w:b/>
          <w:sz w:val="24"/>
          <w:szCs w:val="20"/>
          <w:lang w:val="en-GB"/>
        </w:rPr>
        <w:tab/>
        <w:t>The right to life, survival and development (art.</w:t>
      </w:r>
      <w:sdt>
        <w:sdtPr>
          <w:rPr>
            <w:rFonts w:ascii="Times New Roman" w:eastAsia="Calibri" w:hAnsi="Times New Roman" w:cs="Times New Roman"/>
            <w:b/>
            <w:sz w:val="24"/>
            <w:szCs w:val="20"/>
            <w:lang w:val="en-GB"/>
          </w:rPr>
          <w:tag w:val="goog_rdk_5"/>
          <w:id w:val="1828784763"/>
        </w:sdtPr>
        <w:sdtContent>
          <w:r w:rsidRPr="00790776">
            <w:rPr>
              <w:rFonts w:ascii="Times New Roman" w:eastAsia="Calibri" w:hAnsi="Times New Roman" w:cs="Times New Roman"/>
              <w:b/>
              <w:sz w:val="24"/>
              <w:szCs w:val="20"/>
              <w:lang w:val="en-GB"/>
            </w:rPr>
            <w:t xml:space="preserve"> </w:t>
          </w:r>
        </w:sdtContent>
      </w:sdt>
      <w:r w:rsidRPr="00790776">
        <w:rPr>
          <w:rFonts w:ascii="Times New Roman" w:eastAsia="Calibri" w:hAnsi="Times New Roman" w:cs="Times New Roman"/>
          <w:b/>
          <w:sz w:val="24"/>
          <w:szCs w:val="20"/>
          <w:lang w:val="en-GB"/>
        </w:rPr>
        <w:t>6)</w:t>
      </w:r>
      <w:bookmarkEnd w:id="3"/>
    </w:p>
    <w:p w14:paraId="679D1B68" w14:textId="77777777" w:rsidR="00790776" w:rsidRPr="00790776" w:rsidRDefault="00790776" w:rsidP="00790776">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rPr>
          <w:rFonts w:ascii="Times New Roman" w:eastAsia="Calibri" w:hAnsi="Times New Roman" w:cs="Times New Roman"/>
          <w:b/>
          <w:sz w:val="20"/>
          <w:szCs w:val="20"/>
          <w:lang w:val="en-GB"/>
        </w:rPr>
      </w:pPr>
      <w:bookmarkStart w:id="4" w:name="_Toc115681960"/>
      <w:r w:rsidRPr="00790776">
        <w:rPr>
          <w:rFonts w:ascii="Times New Roman" w:eastAsia="Calibri" w:hAnsi="Times New Roman" w:cs="Times New Roman"/>
          <w:b/>
          <w:sz w:val="20"/>
          <w:szCs w:val="20"/>
          <w:lang w:val="en-GB"/>
        </w:rPr>
        <w:tab/>
        <w:t>1.</w:t>
      </w:r>
      <w:r w:rsidRPr="00790776">
        <w:rPr>
          <w:rFonts w:ascii="Times New Roman" w:eastAsia="Calibri" w:hAnsi="Times New Roman" w:cs="Times New Roman"/>
          <w:b/>
          <w:sz w:val="20"/>
          <w:szCs w:val="20"/>
          <w:lang w:val="en-GB"/>
        </w:rPr>
        <w:tab/>
        <w:t>Right to life</w:t>
      </w:r>
      <w:bookmarkEnd w:id="4"/>
      <w:r w:rsidRPr="00790776">
        <w:rPr>
          <w:rFonts w:ascii="Times New Roman" w:eastAsia="Calibri" w:hAnsi="Times New Roman" w:cs="Times New Roman"/>
          <w:b/>
          <w:sz w:val="20"/>
          <w:szCs w:val="20"/>
          <w:lang w:val="en-GB"/>
        </w:rPr>
        <w:t xml:space="preserve"> </w:t>
      </w:r>
    </w:p>
    <w:p w14:paraId="113144D8" w14:textId="77777777" w:rsidR="00790776" w:rsidRPr="00790776" w:rsidRDefault="00790776" w:rsidP="00790776">
      <w:pPr>
        <w:spacing w:after="0" w:line="240" w:lineRule="auto"/>
        <w:rPr>
          <w:rFonts w:ascii="Calibri" w:eastAsia="Calibri" w:hAnsi="Calibri" w:cs="Times New Roman"/>
          <w:lang w:val="en-GB"/>
        </w:rPr>
      </w:pPr>
    </w:p>
    <w:p w14:paraId="2A2AC0B3"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highlight w:val="yellow"/>
          <w:lang w:val="en-GB"/>
        </w:rPr>
        <w:t>Please insert the following paragraph</w:t>
      </w:r>
      <w:r w:rsidRPr="00790776">
        <w:rPr>
          <w:rFonts w:ascii="Calibri" w:eastAsia="Calibri" w:hAnsi="Calibri" w:cs="Times New Roman"/>
          <w:b/>
          <w:bCs/>
          <w:lang w:val="en-GB"/>
        </w:rPr>
        <w:t>:</w:t>
      </w:r>
    </w:p>
    <w:p w14:paraId="452F6FA4" w14:textId="77777777" w:rsidR="00790776" w:rsidRPr="00790776" w:rsidRDefault="00790776" w:rsidP="00790776">
      <w:pPr>
        <w:spacing w:after="0" w:line="240" w:lineRule="auto"/>
        <w:rPr>
          <w:rFonts w:ascii="Calibri" w:eastAsia="Calibri" w:hAnsi="Calibri" w:cs="Times New Roman"/>
          <w:lang w:val="en-GB"/>
        </w:rPr>
      </w:pPr>
    </w:p>
    <w:p w14:paraId="47DAAD89"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 xml:space="preserve">The obligations of States and non-state actors alike under international humanitarian law, international human rights law and other relevant laws to take all meaningful efforts to resolve disputes peacefully, taking into consideration the physical and mental well-being of children, especially taking cognizance of the impact armed conflict and violence have on children and the environment. Current, armed conflicts have evolved and takes place mostly in civilian areas in which children and young people are directly and indirectly affected. Further, armed conflict causes devastating and irreparable and long-term damage to the environment which impacts the right to life causing lifelong challenges to children, rights of future generations and the right of the child to enjoy the natural environment. Hence, the right to life, taken together with all other relevant principles of international law, requires States to make all meaningful steps to pursue peace and disarmament in line with the agendas set by the United Nations. The international crime of aggression is a clear violation of this </w:t>
      </w:r>
      <w:proofErr w:type="gramStart"/>
      <w:r w:rsidRPr="00790776">
        <w:rPr>
          <w:rFonts w:ascii="Calibri" w:eastAsia="Calibri" w:hAnsi="Calibri" w:cs="Times New Roman"/>
          <w:b/>
          <w:bCs/>
          <w:lang w:val="en-GB"/>
        </w:rPr>
        <w:t>right</w:t>
      </w:r>
      <w:proofErr w:type="gramEnd"/>
    </w:p>
    <w:p w14:paraId="2B403B22" w14:textId="77777777" w:rsidR="00790776" w:rsidRPr="00790776" w:rsidRDefault="00790776" w:rsidP="00790776">
      <w:pPr>
        <w:spacing w:after="0" w:line="240" w:lineRule="auto"/>
        <w:rPr>
          <w:rFonts w:ascii="Calibri" w:eastAsia="Calibri" w:hAnsi="Calibri" w:cs="Times New Roman"/>
          <w:lang w:val="en-GB"/>
        </w:rPr>
      </w:pPr>
    </w:p>
    <w:p w14:paraId="5A296370" w14:textId="77777777" w:rsidR="00790776" w:rsidRPr="00790776" w:rsidRDefault="00790776" w:rsidP="00790776">
      <w:pPr>
        <w:spacing w:after="0" w:line="240" w:lineRule="auto"/>
        <w:rPr>
          <w:rFonts w:ascii="Calibri" w:eastAsia="Calibri" w:hAnsi="Calibri" w:cs="Times New Roman"/>
          <w:lang w:val="en-GB"/>
        </w:rPr>
      </w:pPr>
    </w:p>
    <w:p w14:paraId="00D8A299"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Para 21</w:t>
      </w:r>
      <w:r w:rsidRPr="00790776">
        <w:rPr>
          <w:rFonts w:ascii="Calibri" w:eastAsia="Calibri" w:hAnsi="Calibri" w:cs="Times New Roman"/>
          <w:lang w:val="en-GB"/>
        </w:rPr>
        <w:t xml:space="preserve">. States should consistently and explicitly consider the impact of exposure to toxic substances and pollution in early </w:t>
      </w:r>
      <w:proofErr w:type="gramStart"/>
      <w:r w:rsidRPr="00790776">
        <w:rPr>
          <w:rFonts w:ascii="Calibri" w:eastAsia="Calibri" w:hAnsi="Calibri" w:cs="Times New Roman"/>
          <w:lang w:val="en-GB"/>
        </w:rPr>
        <w:t>life( this</w:t>
      </w:r>
      <w:proofErr w:type="gramEnd"/>
      <w:r w:rsidRPr="00790776">
        <w:rPr>
          <w:rFonts w:ascii="Calibri" w:eastAsia="Calibri" w:hAnsi="Calibri" w:cs="Times New Roman"/>
          <w:lang w:val="en-GB"/>
        </w:rPr>
        <w:t xml:space="preserve"> is too weak!) </w:t>
      </w:r>
      <w:r w:rsidRPr="00790776">
        <w:rPr>
          <w:rFonts w:ascii="Calibri" w:eastAsia="Calibri" w:hAnsi="Calibri" w:cs="Times New Roman"/>
          <w:b/>
          <w:bCs/>
          <w:lang w:val="en-GB"/>
        </w:rPr>
        <w:t>by agreeing internationally and nationally on strong policies that regulate the use and disclosure of hazardous toxic in all products, especially in products for children and that children are exposed to, and ensure good implementation and monitoring.</w:t>
      </w:r>
    </w:p>
    <w:p w14:paraId="11E27212" w14:textId="77777777" w:rsidR="00790776" w:rsidRPr="00790776" w:rsidRDefault="00790776" w:rsidP="00790776">
      <w:pPr>
        <w:spacing w:after="0" w:line="240" w:lineRule="auto"/>
        <w:rPr>
          <w:rFonts w:ascii="Calibri" w:eastAsia="Calibri" w:hAnsi="Calibri" w:cs="Times New Roman"/>
          <w:b/>
          <w:bCs/>
          <w:lang w:val="en-GB"/>
        </w:rPr>
      </w:pPr>
    </w:p>
    <w:p w14:paraId="373ECFA4"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Para 22:</w:t>
      </w:r>
      <w:r w:rsidRPr="00790776">
        <w:rPr>
          <w:rFonts w:ascii="Calibri" w:eastAsia="Calibri" w:hAnsi="Calibri" w:cs="Times New Roman"/>
          <w:lang w:val="en-GB"/>
        </w:rPr>
        <w:t xml:space="preserve"> They should have access to adequate environmental information and education focusing on respect for the natural environment, sustainable lifestyles and leading a responsible life in a free society. </w:t>
      </w:r>
      <w:r w:rsidRPr="00790776">
        <w:rPr>
          <w:rFonts w:ascii="Calibri" w:eastAsia="Calibri" w:hAnsi="Calibri" w:cs="Times New Roman"/>
          <w:b/>
          <w:bCs/>
          <w:lang w:val="en-GB"/>
        </w:rPr>
        <w:t>Promote the implementation of the concept Education for Sustainable Development as an important tool for sustainable lifelong learning (SDG 4)</w:t>
      </w:r>
    </w:p>
    <w:p w14:paraId="7FB0A745" w14:textId="77777777" w:rsidR="00790776" w:rsidRPr="00790776" w:rsidRDefault="00790776" w:rsidP="00790776">
      <w:pPr>
        <w:spacing w:after="0" w:line="240" w:lineRule="auto"/>
        <w:rPr>
          <w:rFonts w:ascii="Calibri" w:eastAsia="Calibri" w:hAnsi="Calibri" w:cs="Times New Roman"/>
          <w:b/>
          <w:bCs/>
          <w:lang w:val="en-GB"/>
        </w:rPr>
      </w:pPr>
    </w:p>
    <w:p w14:paraId="370DFEBF" w14:textId="77777777" w:rsidR="00790776" w:rsidRPr="00790776" w:rsidRDefault="00790776" w:rsidP="00790776">
      <w:pPr>
        <w:spacing w:after="0" w:line="240" w:lineRule="auto"/>
        <w:rPr>
          <w:rFonts w:ascii="Calibri" w:eastAsia="Calibri" w:hAnsi="Calibri" w:cs="Times New Roman"/>
          <w:lang w:val="en-GB"/>
        </w:rPr>
      </w:pPr>
    </w:p>
    <w:p w14:paraId="2EF2C8D1"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b/>
          <w:bCs/>
          <w:lang w:val="en-GB"/>
        </w:rPr>
        <w:t>Para 27</w:t>
      </w:r>
      <w:r w:rsidRPr="00790776">
        <w:rPr>
          <w:rFonts w:ascii="Calibri" w:eastAsia="Calibri" w:hAnsi="Calibri" w:cs="Times New Roman"/>
          <w:lang w:val="en-GB"/>
        </w:rPr>
        <w:t xml:space="preserve">: The link between children’s mental health and environmental harm is increasingly recognized, such as the increasing prevalence of eco-anxiety, </w:t>
      </w:r>
      <w:r w:rsidRPr="00790776">
        <w:rPr>
          <w:rFonts w:ascii="Calibri" w:eastAsia="Calibri" w:hAnsi="Calibri" w:cs="Times New Roman"/>
          <w:b/>
          <w:bCs/>
          <w:lang w:val="en-GB"/>
        </w:rPr>
        <w:t>pandemics</w:t>
      </w:r>
      <w:r w:rsidRPr="00790776">
        <w:rPr>
          <w:rFonts w:ascii="Calibri" w:eastAsia="Calibri" w:hAnsi="Calibri" w:cs="Times New Roman"/>
          <w:lang w:val="en-GB"/>
        </w:rPr>
        <w:t xml:space="preserve"> and needs further emphasis.</w:t>
      </w:r>
    </w:p>
    <w:p w14:paraId="330ED531" w14:textId="77777777" w:rsidR="00790776" w:rsidRPr="00790776" w:rsidRDefault="00790776" w:rsidP="00790776">
      <w:pPr>
        <w:spacing w:after="0" w:line="240" w:lineRule="auto"/>
        <w:rPr>
          <w:rFonts w:ascii="Calibri" w:eastAsia="Calibri" w:hAnsi="Calibri" w:cs="Times New Roman"/>
          <w:lang w:val="en-GB"/>
        </w:rPr>
      </w:pPr>
    </w:p>
    <w:p w14:paraId="5B15756B"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b/>
          <w:bCs/>
          <w:lang w:val="en-GB"/>
        </w:rPr>
        <w:t xml:space="preserve">Para </w:t>
      </w:r>
      <w:proofErr w:type="gramStart"/>
      <w:r w:rsidRPr="00790776">
        <w:rPr>
          <w:rFonts w:ascii="Calibri" w:eastAsia="Calibri" w:hAnsi="Calibri" w:cs="Times New Roman"/>
          <w:b/>
          <w:bCs/>
          <w:lang w:val="en-GB"/>
        </w:rPr>
        <w:t>28:.</w:t>
      </w:r>
      <w:proofErr w:type="gramEnd"/>
      <w:r w:rsidRPr="00790776">
        <w:rPr>
          <w:rFonts w:ascii="Calibri" w:eastAsia="Calibri" w:hAnsi="Calibri" w:cs="Times New Roman"/>
          <w:lang w:val="en-GB"/>
        </w:rPr>
        <w:t xml:space="preserve"> States should adopt a comprehensive process for identifying and addressing and</w:t>
      </w:r>
      <w:r w:rsidRPr="00790776">
        <w:rPr>
          <w:rFonts w:ascii="Calibri" w:eastAsia="Calibri" w:hAnsi="Calibri" w:cs="Times New Roman"/>
          <w:b/>
          <w:bCs/>
          <w:lang w:val="en-GB"/>
        </w:rPr>
        <w:t xml:space="preserve"> monitoring </w:t>
      </w:r>
      <w:r w:rsidRPr="00790776">
        <w:rPr>
          <w:rFonts w:ascii="Calibri" w:eastAsia="Calibri" w:hAnsi="Calibri" w:cs="Times New Roman"/>
          <w:lang w:val="en-GB"/>
        </w:rPr>
        <w:t>environmental health concerns relevant to children within their national plan, policy or strategy.</w:t>
      </w:r>
    </w:p>
    <w:p w14:paraId="614661AF" w14:textId="77777777" w:rsidR="00790776" w:rsidRPr="00790776" w:rsidRDefault="00790776" w:rsidP="00790776">
      <w:pPr>
        <w:spacing w:after="0" w:line="240" w:lineRule="auto"/>
        <w:rPr>
          <w:rFonts w:ascii="Calibri" w:eastAsia="Calibri" w:hAnsi="Calibri" w:cs="Times New Roman"/>
          <w:lang w:val="en-GB"/>
        </w:rPr>
      </w:pPr>
    </w:p>
    <w:p w14:paraId="641E7247"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 xml:space="preserve">Para 29..Please add:  States should implement universal health coverage that allows all people to have access to the full range of quality health services they need, when and where they need </w:t>
      </w:r>
      <w:r w:rsidRPr="00790776">
        <w:rPr>
          <w:rFonts w:ascii="Calibri" w:eastAsia="Calibri" w:hAnsi="Calibri" w:cs="Times New Roman"/>
          <w:b/>
          <w:bCs/>
          <w:lang w:val="en-GB"/>
        </w:rPr>
        <w:lastRenderedPageBreak/>
        <w:t>them, without financial hardship. Access to health services and information as a basic human right is universal.</w:t>
      </w:r>
    </w:p>
    <w:p w14:paraId="7F1309B9" w14:textId="77777777" w:rsidR="00790776" w:rsidRPr="00790776" w:rsidRDefault="00790776" w:rsidP="00790776">
      <w:pPr>
        <w:spacing w:after="0" w:line="240" w:lineRule="auto"/>
        <w:rPr>
          <w:rFonts w:ascii="Calibri" w:eastAsia="Calibri" w:hAnsi="Calibri" w:cs="Times New Roman"/>
          <w:lang w:val="en-GB"/>
        </w:rPr>
      </w:pPr>
    </w:p>
    <w:p w14:paraId="1868E8AF" w14:textId="77777777" w:rsidR="00790776" w:rsidRPr="00790776" w:rsidRDefault="00790776" w:rsidP="0079077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ascii="Times New Roman" w:eastAsia="Calibri" w:hAnsi="Times New Roman" w:cs="Times New Roman"/>
          <w:b/>
          <w:sz w:val="24"/>
          <w:szCs w:val="20"/>
          <w:lang w:val="en-GB"/>
        </w:rPr>
      </w:pPr>
      <w:bookmarkStart w:id="5" w:name="_Toc115681963"/>
      <w:r w:rsidRPr="00790776">
        <w:rPr>
          <w:rFonts w:ascii="Times New Roman" w:eastAsia="Calibri" w:hAnsi="Times New Roman" w:cs="Times New Roman"/>
          <w:b/>
          <w:sz w:val="24"/>
          <w:szCs w:val="20"/>
          <w:lang w:val="en-GB"/>
        </w:rPr>
        <w:tab/>
        <w:t>C.</w:t>
      </w:r>
      <w:r w:rsidRPr="00790776">
        <w:rPr>
          <w:rFonts w:ascii="Times New Roman" w:eastAsia="Calibri" w:hAnsi="Times New Roman" w:cs="Times New Roman"/>
          <w:b/>
          <w:sz w:val="24"/>
          <w:szCs w:val="20"/>
          <w:lang w:val="en-GB"/>
        </w:rPr>
        <w:tab/>
        <w:t>The right to education (arts. 28 and 29 (1) (e))</w:t>
      </w:r>
      <w:bookmarkEnd w:id="5"/>
    </w:p>
    <w:p w14:paraId="0BB33966" w14:textId="77777777" w:rsidR="00790776" w:rsidRPr="00790776" w:rsidRDefault="00790776" w:rsidP="00790776">
      <w:pPr>
        <w:spacing w:after="0" w:line="240" w:lineRule="auto"/>
        <w:rPr>
          <w:rFonts w:ascii="Calibri" w:eastAsia="Calibri" w:hAnsi="Calibri" w:cs="Calibri"/>
          <w:b/>
          <w:bCs/>
          <w:lang w:val="en-GB"/>
        </w:rPr>
      </w:pPr>
      <w:r w:rsidRPr="00790776">
        <w:rPr>
          <w:rFonts w:ascii="Calibri" w:eastAsia="Calibri" w:hAnsi="Calibri" w:cs="Calibri"/>
          <w:b/>
          <w:bCs/>
          <w:lang w:val="en-GB"/>
        </w:rPr>
        <w:t xml:space="preserve">Para 33 and Para 34: </w:t>
      </w:r>
    </w:p>
    <w:p w14:paraId="75ADBDE4" w14:textId="77777777" w:rsidR="00790776" w:rsidRPr="00790776" w:rsidRDefault="00790776" w:rsidP="00790776">
      <w:pPr>
        <w:spacing w:after="0" w:line="240" w:lineRule="auto"/>
        <w:rPr>
          <w:rFonts w:ascii="Calibri" w:eastAsia="Calibri" w:hAnsi="Calibri" w:cs="Calibri"/>
          <w:b/>
          <w:bCs/>
          <w:lang w:val="en-GB"/>
        </w:rPr>
      </w:pPr>
      <w:r w:rsidRPr="00790776">
        <w:rPr>
          <w:rFonts w:ascii="Calibri" w:eastAsia="Calibri" w:hAnsi="Calibri" w:cs="Calibri"/>
          <w:b/>
          <w:bCs/>
          <w:lang w:val="en-GB"/>
        </w:rPr>
        <w:t>School curricula and teaching materials should be based on the principle education for sustainable development</w:t>
      </w:r>
    </w:p>
    <w:p w14:paraId="255ACABE" w14:textId="77777777" w:rsidR="00790776" w:rsidRPr="00790776" w:rsidRDefault="00790776" w:rsidP="00790776">
      <w:pPr>
        <w:spacing w:after="0" w:line="240" w:lineRule="auto"/>
        <w:rPr>
          <w:rFonts w:ascii="Calibri" w:eastAsia="Calibri" w:hAnsi="Calibri" w:cs="Calibri"/>
          <w:b/>
          <w:bCs/>
          <w:lang w:val="en-GB"/>
        </w:rPr>
      </w:pPr>
    </w:p>
    <w:p w14:paraId="272098B1" w14:textId="77777777" w:rsidR="00790776" w:rsidRPr="00790776" w:rsidRDefault="00790776" w:rsidP="00790776">
      <w:pPr>
        <w:spacing w:after="0" w:line="240" w:lineRule="auto"/>
        <w:rPr>
          <w:rFonts w:ascii="Calibri" w:eastAsia="Calibri" w:hAnsi="Calibri" w:cs="Calibri"/>
          <w:b/>
          <w:bCs/>
          <w:lang w:val="en-GB"/>
        </w:rPr>
      </w:pPr>
    </w:p>
    <w:p w14:paraId="288E8496" w14:textId="77777777" w:rsidR="00790776" w:rsidRPr="00790776" w:rsidRDefault="00790776" w:rsidP="00790776">
      <w:pPr>
        <w:spacing w:after="0" w:line="240" w:lineRule="auto"/>
        <w:rPr>
          <w:rFonts w:ascii="Calibri" w:eastAsia="Calibri" w:hAnsi="Calibri" w:cs="Calibri"/>
          <w:lang w:val="en-GB"/>
        </w:rPr>
      </w:pPr>
      <w:r w:rsidRPr="00790776">
        <w:rPr>
          <w:rFonts w:ascii="Calibri" w:eastAsia="Calibri" w:hAnsi="Calibri" w:cs="Calibri"/>
          <w:b/>
          <w:bCs/>
          <w:lang w:val="en-GB"/>
        </w:rPr>
        <w:t>Para 35:</w:t>
      </w:r>
      <w:r w:rsidRPr="00790776">
        <w:rPr>
          <w:rFonts w:ascii="Calibri" w:eastAsia="Calibri" w:hAnsi="Calibri" w:cs="Calibri"/>
          <w:lang w:val="en-GB"/>
        </w:rPr>
        <w:t xml:space="preserve"> </w:t>
      </w:r>
    </w:p>
    <w:p w14:paraId="7E813080" w14:textId="77777777" w:rsidR="00790776" w:rsidRPr="00790776" w:rsidRDefault="00790776" w:rsidP="00790776">
      <w:pPr>
        <w:spacing w:after="0" w:line="240" w:lineRule="auto"/>
        <w:rPr>
          <w:rFonts w:ascii="Calibri" w:eastAsia="Calibri" w:hAnsi="Calibri" w:cs="Calibri"/>
          <w:lang w:val="en-GB"/>
        </w:rPr>
      </w:pPr>
      <w:r w:rsidRPr="00790776">
        <w:rPr>
          <w:rFonts w:ascii="Calibri" w:eastAsia="Calibri" w:hAnsi="Calibri" w:cs="Calibri"/>
          <w:lang w:val="en-GB"/>
        </w:rPr>
        <w:t xml:space="preserve">Environmental values should be reflected in the education and training of all professionals </w:t>
      </w:r>
      <w:r w:rsidRPr="00790776">
        <w:rPr>
          <w:rFonts w:ascii="Calibri" w:eastAsia="Calibri" w:hAnsi="Calibri" w:cs="Calibri"/>
          <w:b/>
          <w:bCs/>
          <w:lang w:val="en-GB"/>
        </w:rPr>
        <w:t>and engaging civil societies</w:t>
      </w:r>
      <w:r w:rsidRPr="00790776">
        <w:rPr>
          <w:rFonts w:ascii="Calibri" w:eastAsia="Calibri" w:hAnsi="Calibri" w:cs="Calibri"/>
          <w:lang w:val="en-GB"/>
        </w:rPr>
        <w:t xml:space="preserve"> involved in education</w:t>
      </w:r>
    </w:p>
    <w:p w14:paraId="3D2E9FAD" w14:textId="77777777" w:rsidR="00790776" w:rsidRPr="00790776" w:rsidRDefault="00790776" w:rsidP="00790776">
      <w:pPr>
        <w:spacing w:after="0" w:line="240" w:lineRule="auto"/>
        <w:rPr>
          <w:rFonts w:ascii="Calibri" w:eastAsia="Calibri" w:hAnsi="Calibri" w:cs="Calibri"/>
          <w:lang w:val="en-GB"/>
        </w:rPr>
      </w:pPr>
    </w:p>
    <w:p w14:paraId="40B08F62" w14:textId="77777777" w:rsidR="00790776" w:rsidRPr="00790776" w:rsidRDefault="00790776" w:rsidP="00790776">
      <w:pPr>
        <w:spacing w:after="0" w:line="240" w:lineRule="auto"/>
        <w:rPr>
          <w:rFonts w:ascii="Calibri" w:eastAsia="Calibri" w:hAnsi="Calibri" w:cs="Calibri"/>
          <w:b/>
          <w:bCs/>
          <w:lang w:val="en-GB"/>
        </w:rPr>
      </w:pPr>
      <w:r w:rsidRPr="00790776">
        <w:rPr>
          <w:rFonts w:ascii="Calibri" w:eastAsia="Calibri" w:hAnsi="Calibri" w:cs="Calibri"/>
          <w:b/>
          <w:bCs/>
          <w:lang w:val="en-GB"/>
        </w:rPr>
        <w:t xml:space="preserve">Please add: </w:t>
      </w:r>
      <w:r w:rsidRPr="00790776">
        <w:rPr>
          <w:rFonts w:ascii="Calibri" w:eastAsia="Times New Roman" w:hAnsi="Calibri" w:cs="Calibri"/>
          <w:b/>
          <w:bCs/>
          <w:lang w:val="en-GB"/>
        </w:rPr>
        <w:t xml:space="preserve">Utilizing principles of intergenerational equity and Earth trusteeship as frameworks for such transformational environmental education and learning efforts would be </w:t>
      </w:r>
      <w:proofErr w:type="gramStart"/>
      <w:r w:rsidRPr="00790776">
        <w:rPr>
          <w:rFonts w:ascii="Calibri" w:eastAsia="Times New Roman" w:hAnsi="Calibri" w:cs="Calibri"/>
          <w:b/>
          <w:bCs/>
          <w:lang w:val="en-GB"/>
        </w:rPr>
        <w:t>value  (</w:t>
      </w:r>
      <w:proofErr w:type="gramEnd"/>
      <w:r w:rsidRPr="00790776">
        <w:rPr>
          <w:rFonts w:ascii="Calibri" w:eastAsia="Times New Roman" w:hAnsi="Calibri" w:cs="Calibri"/>
          <w:b/>
          <w:bCs/>
          <w:lang w:val="en-GB"/>
        </w:rPr>
        <w:t>Ibid., para. 14)</w:t>
      </w:r>
    </w:p>
    <w:p w14:paraId="50796CC8" w14:textId="77777777" w:rsidR="00790776" w:rsidRPr="00790776" w:rsidRDefault="00790776" w:rsidP="00790776">
      <w:pPr>
        <w:spacing w:after="0" w:line="240" w:lineRule="auto"/>
        <w:rPr>
          <w:rFonts w:ascii="Calibri" w:eastAsia="Calibri" w:hAnsi="Calibri" w:cs="Times New Roman"/>
          <w:lang w:val="en-GB"/>
        </w:rPr>
      </w:pPr>
    </w:p>
    <w:p w14:paraId="5D4F07C0"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b/>
          <w:bCs/>
          <w:lang w:val="en-GB"/>
        </w:rPr>
        <w:t>Para 36_</w:t>
      </w:r>
      <w:r w:rsidRPr="00790776">
        <w:rPr>
          <w:rFonts w:ascii="Calibri" w:eastAsia="Calibri" w:hAnsi="Calibri" w:cs="Times New Roman"/>
          <w:lang w:val="en-GB"/>
        </w:rPr>
        <w:t xml:space="preserve"> This includes ensuring the availability of walking and biking routes and public transport to school; that schools are located at safe distances from sources of pollution and other environmental hazards, including contaminated sites; and the construction of buildings and classrooms </w:t>
      </w:r>
      <w:r w:rsidRPr="00790776">
        <w:rPr>
          <w:rFonts w:ascii="Calibri" w:eastAsia="Calibri" w:hAnsi="Calibri" w:cs="Times New Roman"/>
          <w:b/>
          <w:bCs/>
          <w:lang w:val="en-GB"/>
        </w:rPr>
        <w:t>free from toxic materials</w:t>
      </w:r>
      <w:r w:rsidRPr="00790776">
        <w:rPr>
          <w:rFonts w:ascii="Calibri" w:eastAsia="Calibri" w:hAnsi="Calibri" w:cs="Times New Roman"/>
          <w:lang w:val="en-GB"/>
        </w:rPr>
        <w:t xml:space="preserve"> with adequate heating and cooling, access to sufficient, safe, and acceptable drinking </w:t>
      </w:r>
      <w:proofErr w:type="gramStart"/>
      <w:r w:rsidRPr="00790776">
        <w:rPr>
          <w:rFonts w:ascii="Calibri" w:eastAsia="Calibri" w:hAnsi="Calibri" w:cs="Times New Roman"/>
          <w:lang w:val="en-GB"/>
        </w:rPr>
        <w:t>water  and</w:t>
      </w:r>
      <w:proofErr w:type="gramEnd"/>
      <w:r w:rsidRPr="00790776">
        <w:rPr>
          <w:rFonts w:ascii="Calibri" w:eastAsia="Calibri" w:hAnsi="Calibri" w:cs="Times New Roman"/>
          <w:lang w:val="en-GB"/>
        </w:rPr>
        <w:t xml:space="preserve"> sanitation facilities, especially for girls</w:t>
      </w:r>
    </w:p>
    <w:p w14:paraId="3BE93B73" w14:textId="77777777" w:rsidR="00790776" w:rsidRPr="00790776" w:rsidRDefault="00790776" w:rsidP="00790776">
      <w:pPr>
        <w:spacing w:after="0" w:line="240" w:lineRule="auto"/>
        <w:rPr>
          <w:rFonts w:ascii="Calibri" w:eastAsia="Calibri" w:hAnsi="Calibri" w:cs="Times New Roman"/>
          <w:lang w:val="en-GB"/>
        </w:rPr>
      </w:pPr>
    </w:p>
    <w:p w14:paraId="7D9A776D" w14:textId="77777777" w:rsidR="00790776" w:rsidRPr="00790776" w:rsidRDefault="00790776" w:rsidP="00790776">
      <w:pPr>
        <w:spacing w:after="0" w:line="240" w:lineRule="auto"/>
        <w:rPr>
          <w:rFonts w:ascii="Calibri" w:eastAsia="Calibri" w:hAnsi="Calibri" w:cs="Times New Roman"/>
          <w:lang w:val="en-GB"/>
        </w:rPr>
      </w:pPr>
    </w:p>
    <w:p w14:paraId="29E489D5"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Para 38</w:t>
      </w:r>
      <w:r w:rsidRPr="00790776">
        <w:rPr>
          <w:rFonts w:ascii="Calibri" w:eastAsia="Calibri" w:hAnsi="Calibri" w:cs="Times New Roman"/>
          <w:lang w:val="en-GB"/>
        </w:rPr>
        <w:t xml:space="preserve">: States should also address the knock-on effects resulting from environmental impacts on children, such as the need for girls to leave school due to the additional domestic and economic burdens in households facing environment-related shocks and stress </w:t>
      </w:r>
      <w:r w:rsidRPr="00790776">
        <w:rPr>
          <w:rFonts w:ascii="Calibri" w:eastAsia="Calibri" w:hAnsi="Calibri" w:cs="Times New Roman"/>
          <w:b/>
          <w:bCs/>
          <w:lang w:val="en-GB"/>
        </w:rPr>
        <w:t>and increased harmful traditional practices like early marriage, FGM. There is also a big threat of engaging children in hazardous labour or recruiting them for armed conflicts.</w:t>
      </w:r>
    </w:p>
    <w:p w14:paraId="3F888652" w14:textId="77777777" w:rsidR="00790776" w:rsidRPr="00790776" w:rsidRDefault="00790776" w:rsidP="00790776">
      <w:pPr>
        <w:spacing w:after="0" w:line="240" w:lineRule="auto"/>
        <w:rPr>
          <w:rFonts w:ascii="Calibri" w:eastAsia="Calibri" w:hAnsi="Calibri" w:cs="Times New Roman"/>
          <w:lang w:val="en-GB"/>
        </w:rPr>
      </w:pPr>
    </w:p>
    <w:p w14:paraId="7395DEBD" w14:textId="2EAB5536" w:rsidR="00790776" w:rsidRPr="007B77AC" w:rsidRDefault="00154F0D" w:rsidP="00790776">
      <w:pPr>
        <w:spacing w:after="0" w:line="240" w:lineRule="auto"/>
        <w:rPr>
          <w:rFonts w:ascii="Calibri" w:eastAsia="Calibri" w:hAnsi="Calibri" w:cs="Times New Roman"/>
          <w:b/>
          <w:bCs/>
          <w:lang w:val="en-GB"/>
        </w:rPr>
      </w:pPr>
      <w:r w:rsidRPr="007B77AC">
        <w:rPr>
          <w:rFonts w:ascii="Calibri" w:eastAsia="Calibri" w:hAnsi="Calibri" w:cs="Times New Roman"/>
          <w:b/>
          <w:bCs/>
          <w:highlight w:val="yellow"/>
          <w:lang w:val="en-GB"/>
        </w:rPr>
        <w:t>Please add a new para</w:t>
      </w:r>
      <w:r w:rsidR="006F2773" w:rsidRPr="007B77AC">
        <w:rPr>
          <w:rFonts w:ascii="Calibri" w:eastAsia="Calibri" w:hAnsi="Calibri" w:cs="Times New Roman"/>
          <w:b/>
          <w:bCs/>
          <w:highlight w:val="yellow"/>
          <w:lang w:val="en-GB"/>
        </w:rPr>
        <w:t>:</w:t>
      </w:r>
      <w:r w:rsidR="006F2773" w:rsidRPr="007B77AC">
        <w:rPr>
          <w:rFonts w:ascii="Calibri" w:eastAsia="Calibri" w:hAnsi="Calibri" w:cs="Times New Roman"/>
          <w:b/>
          <w:bCs/>
          <w:lang w:val="en-GB"/>
        </w:rPr>
        <w:t xml:space="preserve"> Weathy States should support countries in the </w:t>
      </w:r>
      <w:r w:rsidR="001D4EE4" w:rsidRPr="007B77AC">
        <w:rPr>
          <w:rFonts w:ascii="Calibri" w:eastAsia="Calibri" w:hAnsi="Calibri" w:cs="Times New Roman"/>
          <w:b/>
          <w:bCs/>
          <w:lang w:val="en-GB"/>
        </w:rPr>
        <w:t>Global</w:t>
      </w:r>
      <w:r w:rsidR="006F2773" w:rsidRPr="007B77AC">
        <w:rPr>
          <w:rFonts w:ascii="Calibri" w:eastAsia="Calibri" w:hAnsi="Calibri" w:cs="Times New Roman"/>
          <w:b/>
          <w:bCs/>
          <w:lang w:val="en-GB"/>
        </w:rPr>
        <w:t xml:space="preserve"> South with </w:t>
      </w:r>
      <w:r w:rsidR="00095C0C" w:rsidRPr="007B77AC">
        <w:rPr>
          <w:rFonts w:ascii="Calibri" w:eastAsia="Calibri" w:hAnsi="Calibri" w:cs="Times New Roman"/>
          <w:b/>
          <w:bCs/>
          <w:lang w:val="en-GB"/>
        </w:rPr>
        <w:t xml:space="preserve">technical knowledge </w:t>
      </w:r>
      <w:r w:rsidR="007B77AC" w:rsidRPr="007B77AC">
        <w:rPr>
          <w:rFonts w:ascii="Calibri" w:eastAsia="Calibri" w:hAnsi="Calibri" w:cs="Times New Roman"/>
          <w:b/>
          <w:bCs/>
          <w:lang w:val="en-GB"/>
        </w:rPr>
        <w:t xml:space="preserve">and transfer </w:t>
      </w:r>
      <w:r w:rsidR="00095C0C" w:rsidRPr="007B77AC">
        <w:rPr>
          <w:rFonts w:ascii="Calibri" w:eastAsia="Calibri" w:hAnsi="Calibri" w:cs="Times New Roman"/>
          <w:b/>
          <w:bCs/>
          <w:lang w:val="en-GB"/>
        </w:rPr>
        <w:t xml:space="preserve">in order to allow young people to </w:t>
      </w:r>
      <w:r w:rsidR="007B77AC" w:rsidRPr="007B77AC">
        <w:rPr>
          <w:rFonts w:ascii="Calibri" w:eastAsia="Calibri" w:hAnsi="Calibri" w:cs="Times New Roman"/>
          <w:b/>
          <w:bCs/>
          <w:lang w:val="en-GB"/>
        </w:rPr>
        <w:t>prepare for green jobs and economy</w:t>
      </w:r>
    </w:p>
    <w:p w14:paraId="76476173" w14:textId="77777777" w:rsidR="00154F0D" w:rsidRPr="007B77AC" w:rsidRDefault="00154F0D" w:rsidP="00790776">
      <w:pPr>
        <w:spacing w:after="0" w:line="240" w:lineRule="auto"/>
        <w:rPr>
          <w:rFonts w:ascii="Calibri" w:eastAsia="Calibri" w:hAnsi="Calibri" w:cs="Times New Roman"/>
          <w:b/>
          <w:bCs/>
          <w:lang w:val="en-GB"/>
        </w:rPr>
      </w:pPr>
    </w:p>
    <w:p w14:paraId="5FAC7CF8" w14:textId="77777777" w:rsidR="00154F0D" w:rsidRPr="007B77AC" w:rsidRDefault="00154F0D" w:rsidP="00790776">
      <w:pPr>
        <w:spacing w:after="0" w:line="240" w:lineRule="auto"/>
        <w:rPr>
          <w:rFonts w:ascii="Calibri" w:eastAsia="Calibri" w:hAnsi="Calibri" w:cs="Times New Roman"/>
          <w:b/>
          <w:bCs/>
          <w:lang w:val="en-GB"/>
        </w:rPr>
      </w:pPr>
    </w:p>
    <w:p w14:paraId="578EE887"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 xml:space="preserve">IV. The right to a clean, </w:t>
      </w:r>
      <w:proofErr w:type="gramStart"/>
      <w:r w:rsidRPr="00790776">
        <w:rPr>
          <w:rFonts w:ascii="Calibri" w:eastAsia="Calibri" w:hAnsi="Calibri" w:cs="Times New Roman"/>
          <w:b/>
          <w:bCs/>
          <w:lang w:val="en-GB"/>
        </w:rPr>
        <w:t>healthy</w:t>
      </w:r>
      <w:proofErr w:type="gramEnd"/>
      <w:r w:rsidRPr="00790776">
        <w:rPr>
          <w:rFonts w:ascii="Calibri" w:eastAsia="Calibri" w:hAnsi="Calibri" w:cs="Times New Roman"/>
          <w:b/>
          <w:bCs/>
          <w:lang w:val="en-GB"/>
        </w:rPr>
        <w:t xml:space="preserve"> and sustainable environment</w:t>
      </w:r>
    </w:p>
    <w:p w14:paraId="207B643A" w14:textId="77777777" w:rsidR="00790776" w:rsidRPr="00790776" w:rsidRDefault="00790776" w:rsidP="00790776">
      <w:pPr>
        <w:spacing w:after="0" w:line="240" w:lineRule="auto"/>
        <w:rPr>
          <w:rFonts w:ascii="Calibri" w:eastAsia="Calibri" w:hAnsi="Calibri" w:cs="Times New Roman"/>
          <w:b/>
          <w:bCs/>
          <w:lang w:val="en-GB"/>
        </w:rPr>
      </w:pPr>
    </w:p>
    <w:p w14:paraId="38C0CF1A"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b/>
          <w:bCs/>
          <w:lang w:val="en-GB"/>
        </w:rPr>
        <w:t>Para 72</w:t>
      </w:r>
      <w:r w:rsidRPr="00790776">
        <w:rPr>
          <w:rFonts w:ascii="Calibri" w:eastAsia="Calibri" w:hAnsi="Calibri" w:cs="Times New Roman"/>
          <w:lang w:val="en-GB"/>
        </w:rPr>
        <w:t xml:space="preserve">. Substantive elements of this right are profoundly important for children, as they </w:t>
      </w:r>
    </w:p>
    <w:p w14:paraId="57D5DD9A"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lang w:val="en-GB"/>
        </w:rPr>
        <w:t xml:space="preserve">include clean air, a safe </w:t>
      </w:r>
      <w:r w:rsidRPr="00790776">
        <w:rPr>
          <w:rFonts w:ascii="Calibri" w:eastAsia="Calibri" w:hAnsi="Calibri" w:cs="Times New Roman"/>
          <w:b/>
          <w:bCs/>
          <w:lang w:val="en-GB"/>
        </w:rPr>
        <w:t>and resilient climate or stable</w:t>
      </w:r>
      <w:r w:rsidRPr="00790776">
        <w:rPr>
          <w:rFonts w:ascii="Calibri" w:eastAsia="Calibri" w:hAnsi="Calibri" w:cs="Times New Roman"/>
          <w:lang w:val="en-GB"/>
        </w:rPr>
        <w:t xml:space="preserve"> climate (what is safe climate?), healthy ecosystems and biodiversity, safe and sufficient water, healthy and sustainable food, and non-toxic environments.</w:t>
      </w:r>
    </w:p>
    <w:p w14:paraId="42A34FE3" w14:textId="77777777" w:rsidR="00790776" w:rsidRPr="00790776" w:rsidRDefault="00790776" w:rsidP="00790776">
      <w:pPr>
        <w:spacing w:after="0" w:line="240" w:lineRule="auto"/>
        <w:rPr>
          <w:rFonts w:ascii="Calibri" w:eastAsia="Calibri" w:hAnsi="Calibri" w:cs="Times New Roman"/>
          <w:lang w:val="en-GB"/>
        </w:rPr>
      </w:pPr>
    </w:p>
    <w:p w14:paraId="0E3C835F"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b/>
          <w:bCs/>
          <w:lang w:val="en-GB"/>
        </w:rPr>
        <w:t>Para 73</w:t>
      </w:r>
      <w:r w:rsidRPr="00790776">
        <w:rPr>
          <w:rFonts w:ascii="Calibri" w:eastAsia="Calibri" w:hAnsi="Calibri" w:cs="Times New Roman"/>
          <w:lang w:val="en-GB"/>
        </w:rPr>
        <w:t xml:space="preserve">: Please </w:t>
      </w:r>
      <w:proofErr w:type="gramStart"/>
      <w:r w:rsidRPr="00790776">
        <w:rPr>
          <w:rFonts w:ascii="Calibri" w:eastAsia="Calibri" w:hAnsi="Calibri" w:cs="Times New Roman"/>
          <w:lang w:val="en-GB"/>
        </w:rPr>
        <w:t>add</w:t>
      </w:r>
      <w:proofErr w:type="gramEnd"/>
    </w:p>
    <w:p w14:paraId="42888710"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b/>
          <w:bCs/>
          <w:lang w:val="en-GB"/>
        </w:rPr>
        <w:t>g)</w:t>
      </w:r>
      <w:r w:rsidRPr="00790776">
        <w:rPr>
          <w:rFonts w:ascii="Calibri" w:eastAsia="Calibri" w:hAnsi="Calibri" w:cs="Times New Roman"/>
          <w:lang w:val="en-GB"/>
        </w:rPr>
        <w:t xml:space="preserve"> States and the UN should strengthen the development an official international charter to list the chemical products dangerous for children and ask for disclosure.</w:t>
      </w:r>
    </w:p>
    <w:p w14:paraId="0AB24975" w14:textId="77777777" w:rsidR="00790776" w:rsidRPr="00790776" w:rsidRDefault="00790776" w:rsidP="00790776">
      <w:pPr>
        <w:spacing w:after="0" w:line="240" w:lineRule="auto"/>
        <w:rPr>
          <w:rFonts w:ascii="Calibri" w:eastAsia="Calibri" w:hAnsi="Calibri" w:cs="Times New Roman"/>
          <w:lang w:val="en-GB"/>
        </w:rPr>
      </w:pPr>
    </w:p>
    <w:p w14:paraId="74B8BC68"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lang w:val="en-GB"/>
        </w:rPr>
        <w:lastRenderedPageBreak/>
        <w:t>Add a</w:t>
      </w:r>
      <w:r w:rsidRPr="00790776">
        <w:rPr>
          <w:rFonts w:ascii="Calibri" w:eastAsia="Calibri" w:hAnsi="Calibri" w:cs="Times New Roman"/>
          <w:b/>
          <w:bCs/>
          <w:lang w:val="en-GB"/>
        </w:rPr>
        <w:t xml:space="preserve"> </w:t>
      </w:r>
      <w:r w:rsidRPr="00790776">
        <w:rPr>
          <w:rFonts w:ascii="Calibri" w:eastAsia="Calibri" w:hAnsi="Calibri" w:cs="Times New Roman"/>
          <w:b/>
          <w:bCs/>
          <w:highlight w:val="yellow"/>
          <w:lang w:val="en-GB"/>
        </w:rPr>
        <w:t>new para</w:t>
      </w:r>
      <w:r w:rsidRPr="00790776">
        <w:rPr>
          <w:rFonts w:ascii="Calibri" w:eastAsia="Calibri" w:hAnsi="Calibri" w:cs="Times New Roman"/>
          <w:lang w:val="en-GB"/>
        </w:rPr>
        <w:t xml:space="preserve">: </w:t>
      </w:r>
      <w:r w:rsidRPr="00790776">
        <w:rPr>
          <w:rFonts w:ascii="Calibri" w:eastAsia="Calibri" w:hAnsi="Calibri" w:cs="Times New Roman"/>
          <w:b/>
          <w:bCs/>
          <w:lang w:val="en-GB"/>
        </w:rPr>
        <w:t xml:space="preserve">State are called upon to develop </w:t>
      </w:r>
      <w:bookmarkStart w:id="6" w:name="_Toc115681973"/>
      <w:r w:rsidRPr="00790776">
        <w:rPr>
          <w:rFonts w:ascii="Calibri" w:eastAsia="Calibri" w:hAnsi="Calibri" w:cs="Times New Roman"/>
          <w:b/>
          <w:bCs/>
          <w:lang w:val="en-GB"/>
        </w:rPr>
        <w:t>Concrete mechanisms to consider children’s views in public policy.</w:t>
      </w:r>
      <w:r w:rsidRPr="00790776">
        <w:rPr>
          <w:rFonts w:ascii="Calibri" w:eastAsia="Calibri" w:hAnsi="Calibri" w:cs="Times New Roman"/>
          <w:lang w:val="en-GB"/>
        </w:rPr>
        <w:t xml:space="preserve"> </w:t>
      </w:r>
    </w:p>
    <w:p w14:paraId="6E20D6BE" w14:textId="77777777" w:rsidR="00790776" w:rsidRPr="00790776" w:rsidRDefault="00790776" w:rsidP="00790776">
      <w:pPr>
        <w:spacing w:after="0"/>
        <w:contextualSpacing/>
        <w:rPr>
          <w:rFonts w:ascii="Calibri" w:eastAsia="Calibri" w:hAnsi="Calibri" w:cs="Times New Roman"/>
          <w:lang w:val="en-GB"/>
        </w:rPr>
      </w:pPr>
    </w:p>
    <w:p w14:paraId="7CDB25B0" w14:textId="77777777" w:rsidR="00790776" w:rsidRPr="00790776" w:rsidRDefault="00790776" w:rsidP="00790776">
      <w:pPr>
        <w:spacing w:after="0"/>
        <w:contextualSpacing/>
        <w:rPr>
          <w:rFonts w:ascii="Calibri" w:eastAsia="Calibri" w:hAnsi="Calibri" w:cs="Times New Roman"/>
          <w:b/>
          <w:bCs/>
          <w:lang w:val="en-GB"/>
        </w:rPr>
      </w:pPr>
      <w:r w:rsidRPr="00790776">
        <w:rPr>
          <w:rFonts w:ascii="Calibri" w:eastAsia="Calibri" w:hAnsi="Calibri" w:cs="Times New Roman"/>
          <w:lang w:val="en-GB"/>
        </w:rPr>
        <w:t xml:space="preserve">Add </w:t>
      </w:r>
      <w:r w:rsidRPr="00790776">
        <w:rPr>
          <w:rFonts w:ascii="Calibri" w:eastAsia="Calibri" w:hAnsi="Calibri" w:cs="Times New Roman"/>
          <w:b/>
          <w:bCs/>
          <w:highlight w:val="yellow"/>
          <w:lang w:val="en-GB"/>
        </w:rPr>
        <w:t>new Para</w:t>
      </w:r>
      <w:r w:rsidRPr="00790776">
        <w:rPr>
          <w:rFonts w:ascii="Calibri" w:eastAsia="Calibri" w:hAnsi="Calibri" w:cs="Times New Roman"/>
          <w:lang w:val="en-GB"/>
        </w:rPr>
        <w:t xml:space="preserve">: </w:t>
      </w:r>
      <w:r w:rsidRPr="00790776">
        <w:rPr>
          <w:rFonts w:ascii="Calibri" w:eastAsia="Calibri" w:hAnsi="Calibri" w:cs="Times New Roman"/>
          <w:b/>
          <w:bCs/>
          <w:lang w:val="en-GB"/>
        </w:rPr>
        <w:t xml:space="preserve">All state </w:t>
      </w:r>
      <w:proofErr w:type="gramStart"/>
      <w:r w:rsidRPr="00790776">
        <w:rPr>
          <w:rFonts w:ascii="Calibri" w:eastAsia="Calibri" w:hAnsi="Calibri" w:cs="Times New Roman"/>
          <w:b/>
          <w:bCs/>
          <w:lang w:val="en-GB"/>
        </w:rPr>
        <w:t>are</w:t>
      </w:r>
      <w:proofErr w:type="gramEnd"/>
      <w:r w:rsidRPr="00790776">
        <w:rPr>
          <w:rFonts w:ascii="Calibri" w:eastAsia="Calibri" w:hAnsi="Calibri" w:cs="Times New Roman"/>
          <w:b/>
          <w:bCs/>
          <w:lang w:val="en-GB"/>
        </w:rPr>
        <w:t xml:space="preserve"> called upon designing a specific charter on child protection in climate action</w:t>
      </w:r>
    </w:p>
    <w:p w14:paraId="7E41DC13" w14:textId="77777777" w:rsidR="00790776" w:rsidRPr="00790776" w:rsidRDefault="00790776" w:rsidP="0079077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rPr>
          <w:rFonts w:ascii="Times New Roman" w:eastAsia="Calibri" w:hAnsi="Times New Roman" w:cs="Times New Roman"/>
          <w:b/>
          <w:sz w:val="28"/>
          <w:szCs w:val="20"/>
          <w:lang w:val="en-GB"/>
        </w:rPr>
      </w:pPr>
    </w:p>
    <w:p w14:paraId="3FA4D0F2" w14:textId="77777777" w:rsidR="00790776" w:rsidRPr="00790776" w:rsidRDefault="00790776" w:rsidP="0079077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rPr>
          <w:rFonts w:ascii="Times New Roman" w:eastAsia="Calibri" w:hAnsi="Times New Roman" w:cs="Times New Roman"/>
          <w:b/>
          <w:sz w:val="28"/>
          <w:szCs w:val="20"/>
          <w:lang w:val="en-GB"/>
        </w:rPr>
      </w:pPr>
      <w:r w:rsidRPr="00790776">
        <w:rPr>
          <w:rFonts w:ascii="Times New Roman" w:eastAsia="Calibri" w:hAnsi="Times New Roman" w:cs="Times New Roman"/>
          <w:b/>
          <w:sz w:val="28"/>
          <w:szCs w:val="20"/>
          <w:lang w:val="en-GB"/>
        </w:rPr>
        <w:tab/>
        <w:t>V.</w:t>
      </w:r>
      <w:r w:rsidRPr="00790776">
        <w:rPr>
          <w:rFonts w:ascii="Times New Roman" w:eastAsia="Calibri" w:hAnsi="Times New Roman" w:cs="Times New Roman"/>
          <w:b/>
          <w:sz w:val="28"/>
          <w:szCs w:val="20"/>
          <w:lang w:val="en-GB"/>
        </w:rPr>
        <w:tab/>
        <w:t>General obligations of States</w:t>
      </w:r>
      <w:bookmarkEnd w:id="6"/>
    </w:p>
    <w:p w14:paraId="30F09A20" w14:textId="77777777" w:rsidR="00790776" w:rsidRPr="00790776" w:rsidRDefault="00790776" w:rsidP="0079077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rPr>
          <w:rFonts w:ascii="Times New Roman" w:eastAsia="Calibri" w:hAnsi="Times New Roman" w:cs="Times New Roman"/>
          <w:b/>
          <w:sz w:val="24"/>
          <w:szCs w:val="20"/>
          <w:lang w:val="en-GB"/>
        </w:rPr>
      </w:pPr>
      <w:bookmarkStart w:id="7" w:name="_Toc115681974"/>
      <w:r w:rsidRPr="00790776">
        <w:rPr>
          <w:rFonts w:ascii="Times New Roman" w:eastAsia="Calibri" w:hAnsi="Times New Roman" w:cs="Times New Roman"/>
          <w:b/>
          <w:sz w:val="24"/>
          <w:szCs w:val="20"/>
          <w:lang w:val="en-GB"/>
        </w:rPr>
        <w:tab/>
        <w:t>A.</w:t>
      </w:r>
      <w:r w:rsidRPr="00790776">
        <w:rPr>
          <w:rFonts w:ascii="Times New Roman" w:eastAsia="Calibri" w:hAnsi="Times New Roman" w:cs="Times New Roman"/>
          <w:b/>
          <w:sz w:val="24"/>
          <w:szCs w:val="20"/>
          <w:lang w:val="en-GB"/>
        </w:rPr>
        <w:tab/>
        <w:t xml:space="preserve">The obligation to respect, protect and fulfil </w:t>
      </w:r>
      <w:bookmarkEnd w:id="7"/>
    </w:p>
    <w:p w14:paraId="195578AC"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b/>
          <w:bCs/>
          <w:lang w:val="en-GB"/>
        </w:rPr>
        <w:t>Para 76</w:t>
      </w:r>
      <w:r w:rsidRPr="00790776">
        <w:rPr>
          <w:rFonts w:ascii="Calibri" w:eastAsia="Calibri" w:hAnsi="Calibri" w:cs="Times New Roman"/>
          <w:lang w:val="en-GB"/>
        </w:rPr>
        <w:t xml:space="preserve">: States have a due diligence obligation to take appropriate measures to protect children against reasonably foreseeable environmental harm and violations of their rights. Examples include assessing the environmental impacts of policies and projects and paying due regard to the precautionary approach, reducing unpreventable harm, </w:t>
      </w:r>
      <w:r w:rsidRPr="00790776">
        <w:rPr>
          <w:rFonts w:ascii="Calibri" w:eastAsia="Calibri" w:hAnsi="Calibri" w:cs="Times New Roman"/>
          <w:b/>
          <w:bCs/>
          <w:lang w:val="en-GB"/>
        </w:rPr>
        <w:t>including resorting to use of armed conflict and violence to resolve disputes</w:t>
      </w:r>
      <w:r w:rsidRPr="00790776">
        <w:rPr>
          <w:rFonts w:ascii="Calibri" w:eastAsia="Calibri" w:hAnsi="Calibri" w:cs="Times New Roman"/>
          <w:lang w:val="en-GB"/>
        </w:rPr>
        <w:t>, and providing for timely and effective remedies for both foreseeable and actual harm.</w:t>
      </w:r>
    </w:p>
    <w:p w14:paraId="7F03170D" w14:textId="77777777" w:rsidR="00790776" w:rsidRPr="00790776" w:rsidRDefault="00790776" w:rsidP="00790776">
      <w:pPr>
        <w:spacing w:after="0" w:line="240" w:lineRule="auto"/>
        <w:rPr>
          <w:rFonts w:ascii="Calibri" w:eastAsia="Calibri" w:hAnsi="Calibri" w:cs="Times New Roman"/>
          <w:b/>
          <w:bCs/>
          <w:lang w:val="en-GB"/>
        </w:rPr>
      </w:pPr>
    </w:p>
    <w:p w14:paraId="3498533F"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Para 79:</w:t>
      </w:r>
      <w:r w:rsidRPr="00790776">
        <w:rPr>
          <w:rFonts w:ascii="Calibri" w:eastAsia="Calibri" w:hAnsi="Calibri" w:cs="Times New Roman"/>
          <w:lang w:val="en-GB"/>
        </w:rPr>
        <w:t xml:space="preserve"> States are obligated to devote the maximum available financial, natural, human, technological, </w:t>
      </w:r>
      <w:proofErr w:type="gramStart"/>
      <w:r w:rsidRPr="00790776">
        <w:rPr>
          <w:rFonts w:ascii="Calibri" w:eastAsia="Calibri" w:hAnsi="Calibri" w:cs="Times New Roman"/>
          <w:lang w:val="en-GB"/>
        </w:rPr>
        <w:t>institutional</w:t>
      </w:r>
      <w:proofErr w:type="gramEnd"/>
      <w:r w:rsidRPr="00790776">
        <w:rPr>
          <w:rFonts w:ascii="Calibri" w:eastAsia="Calibri" w:hAnsi="Calibri" w:cs="Times New Roman"/>
          <w:lang w:val="en-GB"/>
        </w:rPr>
        <w:t xml:space="preserve"> and informational resources to realize children’s rights in relation to the environment, including those available within the framework of international cooperation. </w:t>
      </w:r>
      <w:r w:rsidRPr="00790776">
        <w:rPr>
          <w:rFonts w:ascii="Calibri" w:eastAsia="Calibri" w:hAnsi="Calibri" w:cs="Times New Roman"/>
          <w:b/>
          <w:bCs/>
          <w:lang w:val="en-GB"/>
        </w:rPr>
        <w:t xml:space="preserve">This should also include provisions to set up ombudspersons/envoys for children and future generations at the national and local levels, ensuring that children at all </w:t>
      </w:r>
      <w:proofErr w:type="gramStart"/>
      <w:r w:rsidRPr="00790776">
        <w:rPr>
          <w:rFonts w:ascii="Calibri" w:eastAsia="Calibri" w:hAnsi="Calibri" w:cs="Times New Roman"/>
          <w:b/>
          <w:bCs/>
          <w:lang w:val="en-GB"/>
        </w:rPr>
        <w:t>level</w:t>
      </w:r>
      <w:proofErr w:type="gramEnd"/>
      <w:r w:rsidRPr="00790776">
        <w:rPr>
          <w:rFonts w:ascii="Calibri" w:eastAsia="Calibri" w:hAnsi="Calibri" w:cs="Times New Roman"/>
          <w:b/>
          <w:bCs/>
          <w:lang w:val="en-GB"/>
        </w:rPr>
        <w:t xml:space="preserve"> participate meaningfully and contribute toward decision making. (This also supports the Report Our Common Agenda but specifically taking into consideration momentum built by youth, young people and children in decision making).</w:t>
      </w:r>
    </w:p>
    <w:p w14:paraId="52BE65BD" w14:textId="77777777" w:rsidR="00790776" w:rsidRPr="00790776" w:rsidRDefault="00790776" w:rsidP="00790776">
      <w:pPr>
        <w:spacing w:after="0" w:line="240" w:lineRule="auto"/>
        <w:rPr>
          <w:rFonts w:ascii="Calibri" w:eastAsia="Calibri" w:hAnsi="Calibri" w:cs="Times New Roman"/>
          <w:lang w:val="en-GB"/>
        </w:rPr>
      </w:pPr>
    </w:p>
    <w:p w14:paraId="6D51D2EF"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C: Access to Information</w:t>
      </w:r>
    </w:p>
    <w:p w14:paraId="7715FB67"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b/>
          <w:bCs/>
          <w:lang w:val="en-GB"/>
        </w:rPr>
        <w:t xml:space="preserve">Para 86: </w:t>
      </w:r>
      <w:r w:rsidRPr="00790776">
        <w:rPr>
          <w:rFonts w:ascii="Calibri" w:eastAsia="Calibri" w:hAnsi="Calibri" w:cs="Times New Roman"/>
          <w:lang w:val="en-GB"/>
        </w:rPr>
        <w:t xml:space="preserve">Information should be disseminated in a way appropriate to the age and capacities of children, overcoming obstacles such as illiteracy, disability, language, </w:t>
      </w:r>
      <w:proofErr w:type="gramStart"/>
      <w:r w:rsidRPr="00790776">
        <w:rPr>
          <w:rFonts w:ascii="Calibri" w:eastAsia="Calibri" w:hAnsi="Calibri" w:cs="Times New Roman"/>
          <w:lang w:val="en-GB"/>
        </w:rPr>
        <w:t>distance</w:t>
      </w:r>
      <w:proofErr w:type="gramEnd"/>
      <w:r w:rsidRPr="00790776">
        <w:rPr>
          <w:rFonts w:ascii="Calibri" w:eastAsia="Calibri" w:hAnsi="Calibri" w:cs="Times New Roman"/>
          <w:lang w:val="en-GB"/>
        </w:rPr>
        <w:t xml:space="preserve"> and limited access to information technology. States should encourage the mass media to disseminate information and materials regarding the environment, for example, measures that children and their families can take to manage risks in the context of climate-related disasters. States should encourage the use of </w:t>
      </w:r>
      <w:proofErr w:type="spellStart"/>
      <w:r w:rsidRPr="00790776">
        <w:rPr>
          <w:rFonts w:ascii="Calibri" w:eastAsia="Calibri" w:hAnsi="Calibri" w:cs="Times New Roman"/>
          <w:lang w:val="en-GB"/>
        </w:rPr>
        <w:t>childfriendly</w:t>
      </w:r>
      <w:proofErr w:type="spellEnd"/>
      <w:r w:rsidRPr="00790776">
        <w:rPr>
          <w:rFonts w:ascii="Calibri" w:eastAsia="Calibri" w:hAnsi="Calibri" w:cs="Times New Roman"/>
          <w:lang w:val="en-GB"/>
        </w:rPr>
        <w:t xml:space="preserve"> </w:t>
      </w:r>
      <w:proofErr w:type="gramStart"/>
      <w:r w:rsidRPr="00790776">
        <w:rPr>
          <w:rFonts w:ascii="Calibri" w:eastAsia="Calibri" w:hAnsi="Calibri" w:cs="Times New Roman"/>
          <w:lang w:val="en-GB"/>
        </w:rPr>
        <w:t>language, and</w:t>
      </w:r>
      <w:proofErr w:type="gramEnd"/>
      <w:r w:rsidRPr="00790776">
        <w:rPr>
          <w:rFonts w:ascii="Calibri" w:eastAsia="Calibri" w:hAnsi="Calibri" w:cs="Times New Roman"/>
          <w:lang w:val="en-GB"/>
        </w:rPr>
        <w:t xml:space="preserve"> ensure that digital expansion takes place also in remote areas and that children, schools and communities are equipped with laptops or similar </w:t>
      </w:r>
      <w:proofErr w:type="spellStart"/>
      <w:r w:rsidRPr="00790776">
        <w:rPr>
          <w:rFonts w:ascii="Calibri" w:eastAsia="Calibri" w:hAnsi="Calibri" w:cs="Times New Roman"/>
          <w:lang w:val="en-GB"/>
        </w:rPr>
        <w:t>equipments</w:t>
      </w:r>
      <w:proofErr w:type="spellEnd"/>
      <w:r w:rsidRPr="00790776">
        <w:rPr>
          <w:rFonts w:ascii="Calibri" w:eastAsia="Calibri" w:hAnsi="Calibri" w:cs="Times New Roman"/>
          <w:lang w:val="en-GB"/>
        </w:rPr>
        <w:t>.</w:t>
      </w:r>
    </w:p>
    <w:p w14:paraId="215AA3DE" w14:textId="77777777" w:rsidR="00790776" w:rsidRPr="00790776" w:rsidRDefault="00790776" w:rsidP="00790776">
      <w:pPr>
        <w:spacing w:after="0" w:line="240" w:lineRule="auto"/>
        <w:rPr>
          <w:rFonts w:ascii="Calibri" w:eastAsia="Calibri" w:hAnsi="Calibri" w:cs="Times New Roman"/>
          <w:b/>
          <w:bCs/>
          <w:lang w:val="en-GB"/>
        </w:rPr>
      </w:pPr>
    </w:p>
    <w:p w14:paraId="2D4D4275"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b/>
          <w:bCs/>
          <w:lang w:val="en-GB"/>
        </w:rPr>
        <w:t>Para 87:</w:t>
      </w:r>
      <w:r w:rsidRPr="00790776">
        <w:rPr>
          <w:rFonts w:ascii="Calibri" w:eastAsia="Calibri" w:hAnsi="Calibri" w:cs="Times New Roman"/>
          <w:lang w:val="en-GB"/>
        </w:rPr>
        <w:t xml:space="preserve"> All proposed legislation, policy, regulations, </w:t>
      </w:r>
      <w:proofErr w:type="gramStart"/>
      <w:r w:rsidRPr="00790776">
        <w:rPr>
          <w:rFonts w:ascii="Calibri" w:eastAsia="Calibri" w:hAnsi="Calibri" w:cs="Times New Roman"/>
          <w:lang w:val="en-GB"/>
        </w:rPr>
        <w:t>budget</w:t>
      </w:r>
      <w:proofErr w:type="gramEnd"/>
      <w:r w:rsidRPr="00790776">
        <w:rPr>
          <w:rFonts w:ascii="Calibri" w:eastAsia="Calibri" w:hAnsi="Calibri" w:cs="Times New Roman"/>
          <w:lang w:val="en-GB"/>
        </w:rPr>
        <w:t xml:space="preserve"> or other administrative decisions related to the environment requires vigorous child rights impact assessments.” </w:t>
      </w:r>
      <w:r w:rsidRPr="00790776">
        <w:rPr>
          <w:rFonts w:ascii="Calibri" w:eastAsia="Calibri" w:hAnsi="Calibri" w:cs="Times New Roman"/>
          <w:b/>
          <w:bCs/>
          <w:lang w:val="en-GB"/>
        </w:rPr>
        <w:t xml:space="preserve">Please provide for more information: How can this be put in place, since </w:t>
      </w:r>
      <w:proofErr w:type="gramStart"/>
      <w:r w:rsidRPr="00790776">
        <w:rPr>
          <w:rFonts w:ascii="Calibri" w:eastAsia="Calibri" w:hAnsi="Calibri" w:cs="Times New Roman"/>
          <w:b/>
          <w:bCs/>
          <w:lang w:val="en-GB"/>
        </w:rPr>
        <w:t>the majority of</w:t>
      </w:r>
      <w:proofErr w:type="gramEnd"/>
      <w:r w:rsidRPr="00790776">
        <w:rPr>
          <w:rFonts w:ascii="Calibri" w:eastAsia="Calibri" w:hAnsi="Calibri" w:cs="Times New Roman"/>
          <w:b/>
          <w:bCs/>
          <w:lang w:val="en-GB"/>
        </w:rPr>
        <w:t xml:space="preserve"> laws and public policies have at least indirect impacts on the environment? What scope should this assessment have?</w:t>
      </w:r>
      <w:r w:rsidRPr="00790776">
        <w:rPr>
          <w:rFonts w:ascii="Calibri" w:eastAsia="Calibri" w:hAnsi="Calibri" w:cs="Times New Roman"/>
          <w:lang w:val="en-GB"/>
        </w:rPr>
        <w:t xml:space="preserve"> </w:t>
      </w:r>
    </w:p>
    <w:p w14:paraId="07FB4EEF" w14:textId="77777777" w:rsidR="00790776" w:rsidRPr="00790776" w:rsidRDefault="00790776" w:rsidP="00790776">
      <w:pPr>
        <w:spacing w:after="0" w:line="240" w:lineRule="auto"/>
        <w:rPr>
          <w:rFonts w:ascii="Calibri" w:eastAsia="Calibri" w:hAnsi="Calibri" w:cs="Times New Roman"/>
          <w:b/>
          <w:bCs/>
          <w:lang w:val="en-GB"/>
        </w:rPr>
      </w:pPr>
    </w:p>
    <w:p w14:paraId="4F0FE4CA"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highlight w:val="yellow"/>
          <w:lang w:val="en-GB"/>
        </w:rPr>
        <w:t xml:space="preserve">Add a new </w:t>
      </w:r>
      <w:proofErr w:type="gramStart"/>
      <w:r w:rsidRPr="00790776">
        <w:rPr>
          <w:rFonts w:ascii="Calibri" w:eastAsia="Calibri" w:hAnsi="Calibri" w:cs="Times New Roman"/>
          <w:b/>
          <w:bCs/>
          <w:highlight w:val="yellow"/>
          <w:lang w:val="en-GB"/>
        </w:rPr>
        <w:t>para</w:t>
      </w:r>
      <w:proofErr w:type="gramEnd"/>
      <w:r w:rsidRPr="00790776">
        <w:rPr>
          <w:rFonts w:ascii="Calibri" w:eastAsia="Calibri" w:hAnsi="Calibri" w:cs="Times New Roman"/>
          <w:b/>
          <w:bCs/>
          <w:lang w:val="en-GB"/>
        </w:rPr>
        <w:t xml:space="preserve"> </w:t>
      </w:r>
    </w:p>
    <w:p w14:paraId="2FC8FB8A"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Access to governance: States to guarantee access to information, institutional policies to aid intergenerational transition of good governance and strengthen reforms.</w:t>
      </w:r>
    </w:p>
    <w:p w14:paraId="4C66B506" w14:textId="77777777" w:rsidR="00790776" w:rsidRPr="00790776" w:rsidRDefault="00790776" w:rsidP="00790776">
      <w:pPr>
        <w:spacing w:after="0" w:line="240" w:lineRule="auto"/>
        <w:rPr>
          <w:rFonts w:ascii="Calibri" w:eastAsia="Calibri" w:hAnsi="Calibri" w:cs="Times New Roman"/>
          <w:lang w:val="en-GB"/>
        </w:rPr>
      </w:pPr>
    </w:p>
    <w:p w14:paraId="1B3B837E" w14:textId="77777777" w:rsidR="00790776" w:rsidRPr="00790776" w:rsidRDefault="00790776" w:rsidP="0079077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rPr>
          <w:rFonts w:ascii="Times New Roman" w:eastAsia="Calibri" w:hAnsi="Times New Roman" w:cs="Times New Roman"/>
          <w:b/>
          <w:sz w:val="28"/>
          <w:szCs w:val="20"/>
          <w:lang w:val="en-GB"/>
        </w:rPr>
      </w:pPr>
      <w:bookmarkStart w:id="8" w:name="_Toc115681981"/>
      <w:r w:rsidRPr="00790776">
        <w:rPr>
          <w:rFonts w:ascii="Times New Roman" w:eastAsia="Calibri" w:hAnsi="Times New Roman" w:cs="Times New Roman"/>
          <w:b/>
          <w:sz w:val="28"/>
          <w:szCs w:val="20"/>
          <w:lang w:val="en-GB"/>
        </w:rPr>
        <w:lastRenderedPageBreak/>
        <w:tab/>
        <w:t>VI.</w:t>
      </w:r>
      <w:r w:rsidRPr="00790776">
        <w:rPr>
          <w:rFonts w:ascii="Times New Roman" w:eastAsia="Calibri" w:hAnsi="Times New Roman" w:cs="Times New Roman"/>
          <w:b/>
          <w:sz w:val="28"/>
          <w:szCs w:val="20"/>
          <w:lang w:val="en-GB"/>
        </w:rPr>
        <w:tab/>
        <w:t>Climate change</w:t>
      </w:r>
      <w:bookmarkEnd w:id="8"/>
    </w:p>
    <w:p w14:paraId="55304A38" w14:textId="77777777" w:rsidR="00790776" w:rsidRPr="00790776" w:rsidRDefault="00790776" w:rsidP="00790776">
      <w:pPr>
        <w:spacing w:after="0" w:line="240" w:lineRule="auto"/>
        <w:rPr>
          <w:rFonts w:ascii="Calibri" w:eastAsia="Calibri" w:hAnsi="Calibri" w:cs="Times New Roman"/>
          <w:b/>
          <w:bCs/>
          <w:lang w:val="en-GB"/>
        </w:rPr>
      </w:pPr>
      <w:bookmarkStart w:id="9" w:name="_Toc115681986"/>
    </w:p>
    <w:p w14:paraId="389C3131"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A.</w:t>
      </w:r>
      <w:r w:rsidRPr="00790776">
        <w:rPr>
          <w:rFonts w:ascii="Calibri" w:eastAsia="Calibri" w:hAnsi="Calibri" w:cs="Times New Roman"/>
          <w:b/>
          <w:bCs/>
          <w:lang w:val="en-GB"/>
        </w:rPr>
        <w:tab/>
        <w:t xml:space="preserve">State obligations, </w:t>
      </w:r>
      <w:proofErr w:type="gramStart"/>
      <w:r w:rsidRPr="00790776">
        <w:rPr>
          <w:rFonts w:ascii="Calibri" w:eastAsia="Calibri" w:hAnsi="Calibri" w:cs="Times New Roman"/>
          <w:b/>
          <w:bCs/>
          <w:lang w:val="en-GB"/>
        </w:rPr>
        <w:t>implementation</w:t>
      </w:r>
      <w:proofErr w:type="gramEnd"/>
      <w:r w:rsidRPr="00790776">
        <w:rPr>
          <w:rFonts w:ascii="Calibri" w:eastAsia="Calibri" w:hAnsi="Calibri" w:cs="Times New Roman"/>
          <w:b/>
          <w:bCs/>
          <w:lang w:val="en-GB"/>
        </w:rPr>
        <w:t xml:space="preserve"> and accountability</w:t>
      </w:r>
    </w:p>
    <w:p w14:paraId="5B17FF63" w14:textId="77777777" w:rsidR="00790776" w:rsidRPr="00790776" w:rsidRDefault="00790776" w:rsidP="00790776">
      <w:pPr>
        <w:spacing w:after="0" w:line="240" w:lineRule="auto"/>
        <w:rPr>
          <w:rFonts w:ascii="Calibri" w:eastAsia="Calibri" w:hAnsi="Calibri" w:cs="Times New Roman"/>
          <w:lang w:val="en-GB"/>
        </w:rPr>
      </w:pPr>
    </w:p>
    <w:p w14:paraId="42AD69F5" w14:textId="77777777" w:rsidR="00790776" w:rsidRPr="00790776" w:rsidRDefault="00790776" w:rsidP="00790776">
      <w:pPr>
        <w:spacing w:after="0" w:line="240" w:lineRule="auto"/>
        <w:rPr>
          <w:rFonts w:ascii="Calibri" w:eastAsia="Calibri" w:hAnsi="Calibri" w:cs="Times New Roman"/>
          <w:lang w:val="en-GB"/>
        </w:rPr>
      </w:pPr>
      <w:r w:rsidRPr="00790776">
        <w:rPr>
          <w:rFonts w:ascii="Calibri" w:eastAsia="Calibri" w:hAnsi="Calibri" w:cs="Times New Roman"/>
          <w:b/>
          <w:bCs/>
          <w:lang w:val="en-GB"/>
        </w:rPr>
        <w:t>Para 100</w:t>
      </w:r>
      <w:r w:rsidRPr="00790776">
        <w:rPr>
          <w:rFonts w:ascii="Calibri" w:eastAsia="Calibri" w:hAnsi="Calibri" w:cs="Times New Roman"/>
          <w:lang w:val="en-GB"/>
        </w:rPr>
        <w:t>: Under the Convention, States have obligations, including extraterritorial obligations, to respect, protect and fulfil children’s rights. The foreseeable adverse effects of climate change on the enjoyment of children’s rights give rise to obligations of States to take actions to protect against those effects, and to mobilize the maximum available resources for the adoption of measures aimed at mitigating its cause and effect and preventing further harm.</w:t>
      </w:r>
    </w:p>
    <w:p w14:paraId="11C6B28D"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 xml:space="preserve">Normally international law is based on the sovereignty of each state. It is necessary to explain the meaning of this concept since it seems outside of international </w:t>
      </w:r>
      <w:proofErr w:type="gramStart"/>
      <w:r w:rsidRPr="00790776">
        <w:rPr>
          <w:rFonts w:ascii="Calibri" w:eastAsia="Calibri" w:hAnsi="Calibri" w:cs="Times New Roman"/>
          <w:b/>
          <w:bCs/>
          <w:lang w:val="en-GB"/>
        </w:rPr>
        <w:t>legality</w:t>
      </w:r>
      <w:proofErr w:type="gramEnd"/>
    </w:p>
    <w:p w14:paraId="0EBC76D6" w14:textId="77777777" w:rsidR="00790776" w:rsidRPr="00790776" w:rsidRDefault="00790776" w:rsidP="00790776">
      <w:pPr>
        <w:spacing w:after="0" w:line="240" w:lineRule="auto"/>
        <w:rPr>
          <w:rFonts w:ascii="Calibri" w:eastAsia="Calibri" w:hAnsi="Calibri" w:cs="Times New Roman"/>
          <w:lang w:val="en-GB"/>
        </w:rPr>
      </w:pPr>
    </w:p>
    <w:p w14:paraId="6F279847" w14:textId="77777777" w:rsidR="00790776" w:rsidRPr="00790776" w:rsidRDefault="00790776" w:rsidP="00790776">
      <w:pPr>
        <w:spacing w:after="0" w:line="240" w:lineRule="auto"/>
        <w:rPr>
          <w:rFonts w:ascii="Calibri" w:eastAsia="Calibri" w:hAnsi="Calibri" w:cs="Times New Roman"/>
          <w:lang w:val="en-GB"/>
        </w:rPr>
      </w:pPr>
    </w:p>
    <w:p w14:paraId="5D09BFE5" w14:textId="77777777" w:rsidR="00790776" w:rsidRPr="00790776" w:rsidRDefault="00790776" w:rsidP="00790776">
      <w:pPr>
        <w:spacing w:after="0" w:line="240" w:lineRule="auto"/>
        <w:rPr>
          <w:rFonts w:ascii="Calibri" w:eastAsia="Calibri" w:hAnsi="Calibri" w:cs="Times New Roman"/>
          <w:sz w:val="24"/>
          <w:szCs w:val="24"/>
          <w:lang w:val="en-GB"/>
        </w:rPr>
      </w:pPr>
    </w:p>
    <w:p w14:paraId="5A13A7CE" w14:textId="77777777" w:rsidR="00790776" w:rsidRPr="00790776" w:rsidRDefault="00790776" w:rsidP="00790776">
      <w:pPr>
        <w:spacing w:after="0" w:line="240" w:lineRule="auto"/>
        <w:rPr>
          <w:rFonts w:ascii="Calibri" w:eastAsia="Calibri" w:hAnsi="Calibri" w:cs="Times New Roman"/>
          <w:b/>
          <w:bCs/>
          <w:sz w:val="24"/>
          <w:szCs w:val="24"/>
          <w:lang w:val="en-GB"/>
        </w:rPr>
      </w:pPr>
      <w:r w:rsidRPr="00790776">
        <w:rPr>
          <w:rFonts w:ascii="Calibri" w:eastAsia="Calibri" w:hAnsi="Calibri" w:cs="Times New Roman"/>
          <w:b/>
          <w:bCs/>
          <w:sz w:val="24"/>
          <w:szCs w:val="24"/>
          <w:lang w:val="en-GB"/>
        </w:rPr>
        <w:t>E.</w:t>
      </w:r>
      <w:r w:rsidRPr="00790776">
        <w:rPr>
          <w:rFonts w:ascii="Calibri" w:eastAsia="Calibri" w:hAnsi="Calibri" w:cs="Times New Roman"/>
          <w:b/>
          <w:bCs/>
          <w:sz w:val="24"/>
          <w:szCs w:val="24"/>
          <w:lang w:val="en-GB"/>
        </w:rPr>
        <w:tab/>
        <w:t>Climate finance</w:t>
      </w:r>
      <w:bookmarkEnd w:id="9"/>
    </w:p>
    <w:p w14:paraId="3F196E17" w14:textId="77777777" w:rsidR="00790776" w:rsidRPr="00790776" w:rsidRDefault="00790776" w:rsidP="00790776">
      <w:pPr>
        <w:spacing w:after="0" w:line="240" w:lineRule="auto"/>
        <w:rPr>
          <w:rFonts w:ascii="Calibri" w:eastAsia="Calibri" w:hAnsi="Calibri" w:cs="Times New Roman"/>
          <w:lang w:val="en-GB"/>
        </w:rPr>
      </w:pPr>
    </w:p>
    <w:p w14:paraId="4DA1438B"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highlight w:val="yellow"/>
          <w:lang w:val="en-GB"/>
        </w:rPr>
        <w:t>Please add new para:</w:t>
      </w:r>
    </w:p>
    <w:p w14:paraId="3EA90782" w14:textId="77777777" w:rsidR="00790776" w:rsidRPr="00790776" w:rsidRDefault="00790776" w:rsidP="00790776">
      <w:pPr>
        <w:spacing w:after="0" w:line="240" w:lineRule="auto"/>
        <w:rPr>
          <w:rFonts w:ascii="Calibri" w:eastAsia="Calibri" w:hAnsi="Calibri" w:cs="Times New Roman"/>
          <w:b/>
          <w:bCs/>
          <w:lang w:val="en-GB"/>
        </w:rPr>
      </w:pPr>
    </w:p>
    <w:p w14:paraId="7591E229" w14:textId="77777777" w:rsidR="00790776" w:rsidRPr="00790776" w:rsidRDefault="00790776" w:rsidP="00790776">
      <w:pPr>
        <w:spacing w:after="0" w:line="240" w:lineRule="auto"/>
        <w:rPr>
          <w:rFonts w:ascii="Calibri" w:eastAsia="Calibri" w:hAnsi="Calibri" w:cs="Calibri"/>
          <w:b/>
          <w:bCs/>
          <w:lang w:val="en-US"/>
        </w:rPr>
      </w:pPr>
      <w:r w:rsidRPr="00790776">
        <w:rPr>
          <w:rFonts w:ascii="Calibri" w:eastAsia="Calibri" w:hAnsi="Calibri" w:cs="Calibri"/>
          <w:b/>
          <w:bCs/>
          <w:lang w:val="en-US"/>
        </w:rPr>
        <w:t>Developed States should strongly support the rechanneling of a significant part of the new allocated IMF Special Drawing Rights (total worth $650bn) toward countries of the global south to lower the huge climate finance gap for mitigation and for adaptation measures.</w:t>
      </w:r>
    </w:p>
    <w:p w14:paraId="789E3A39" w14:textId="77777777" w:rsidR="00790776" w:rsidRPr="00790776" w:rsidRDefault="00790776" w:rsidP="00790776">
      <w:pPr>
        <w:spacing w:after="0" w:line="240" w:lineRule="auto"/>
        <w:rPr>
          <w:rFonts w:ascii="Calibri" w:eastAsia="Calibri" w:hAnsi="Calibri" w:cs="Times New Roman"/>
          <w:lang w:val="en-US"/>
        </w:rPr>
      </w:pPr>
    </w:p>
    <w:p w14:paraId="692C9C4F"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highlight w:val="yellow"/>
          <w:lang w:val="en-GB"/>
        </w:rPr>
        <w:t>please add new Para</w:t>
      </w:r>
      <w:r w:rsidRPr="00790776">
        <w:rPr>
          <w:rFonts w:ascii="Calibri" w:eastAsia="Calibri" w:hAnsi="Calibri" w:cs="Times New Roman"/>
          <w:b/>
          <w:bCs/>
          <w:lang w:val="en-GB"/>
        </w:rPr>
        <w:t>:</w:t>
      </w:r>
    </w:p>
    <w:p w14:paraId="6F75696C"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The subject of climate migration should be mentioned dominantly. The General Comment does not mention much about climate migration and its impact on children. However, whether internally or internationally, climate migration is expected to increase significantly in the next years. Children would be the first victims, given their vulnerability. This forced migration is an obvious risk for children's rights and deserves a more important place in this comment.</w:t>
      </w:r>
    </w:p>
    <w:p w14:paraId="065A5591"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The comment should request States to</w:t>
      </w:r>
    </w:p>
    <w:p w14:paraId="52913C92"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 xml:space="preserve">- Raise awareness on this issue </w:t>
      </w:r>
    </w:p>
    <w:p w14:paraId="28CD7CEA"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 xml:space="preserve">- Facilitate assistance and protection for affected populations </w:t>
      </w:r>
    </w:p>
    <w:p w14:paraId="6E3DE89C" w14:textId="77777777" w:rsidR="00790776" w:rsidRPr="00790776" w:rsidRDefault="00790776" w:rsidP="00790776">
      <w:pPr>
        <w:spacing w:after="0" w:line="240" w:lineRule="auto"/>
        <w:rPr>
          <w:rFonts w:ascii="Calibri" w:eastAsia="Calibri" w:hAnsi="Calibri" w:cs="Times New Roman"/>
          <w:b/>
          <w:bCs/>
          <w:lang w:val="en-GB"/>
        </w:rPr>
      </w:pPr>
      <w:r w:rsidRPr="00790776">
        <w:rPr>
          <w:rFonts w:ascii="Calibri" w:eastAsia="Calibri" w:hAnsi="Calibri" w:cs="Times New Roman"/>
          <w:b/>
          <w:bCs/>
          <w:lang w:val="en-GB"/>
        </w:rPr>
        <w:t xml:space="preserve">- Think about a special status for </w:t>
      </w:r>
      <w:proofErr w:type="gramStart"/>
      <w:r w:rsidRPr="00790776">
        <w:rPr>
          <w:rFonts w:ascii="Calibri" w:eastAsia="Calibri" w:hAnsi="Calibri" w:cs="Times New Roman"/>
          <w:b/>
          <w:bCs/>
          <w:lang w:val="en-GB"/>
        </w:rPr>
        <w:t>children</w:t>
      </w:r>
      <w:proofErr w:type="gramEnd"/>
      <w:r w:rsidRPr="00790776">
        <w:rPr>
          <w:rFonts w:ascii="Calibri" w:eastAsia="Calibri" w:hAnsi="Calibri" w:cs="Times New Roman"/>
          <w:b/>
          <w:bCs/>
          <w:lang w:val="en-GB"/>
        </w:rPr>
        <w:t xml:space="preserve"> victims of climate migration</w:t>
      </w:r>
    </w:p>
    <w:p w14:paraId="150532C9" w14:textId="77777777" w:rsidR="00055DE3" w:rsidRDefault="00055DE3">
      <w:pPr>
        <w:rPr>
          <w:lang w:val="en-GB"/>
        </w:rPr>
      </w:pPr>
    </w:p>
    <w:p w14:paraId="1B0903DD" w14:textId="77777777" w:rsidR="00CF0B1F" w:rsidRDefault="00CF0B1F">
      <w:pPr>
        <w:rPr>
          <w:lang w:val="en-GB"/>
        </w:rPr>
      </w:pPr>
    </w:p>
    <w:p w14:paraId="691070A0" w14:textId="041E0C56" w:rsidR="00CF0B1F" w:rsidRDefault="00C00201" w:rsidP="0045356B">
      <w:pPr>
        <w:tabs>
          <w:tab w:val="left" w:pos="6756"/>
        </w:tabs>
        <w:rPr>
          <w:lang w:val="en-GB"/>
        </w:rPr>
      </w:pPr>
      <w:r>
        <w:rPr>
          <w:lang w:val="en-GB"/>
        </w:rPr>
        <w:t>With very best regards</w:t>
      </w:r>
      <w:r w:rsidR="0045356B">
        <w:rPr>
          <w:lang w:val="en-GB"/>
        </w:rPr>
        <w:tab/>
      </w:r>
    </w:p>
    <w:p w14:paraId="6C2C1327" w14:textId="0E4ADFC4" w:rsidR="00C00201" w:rsidRDefault="00C00201">
      <w:pPr>
        <w:rPr>
          <w:lang w:val="en-GB"/>
        </w:rPr>
      </w:pPr>
      <w:r>
        <w:rPr>
          <w:lang w:val="en-GB"/>
        </w:rPr>
        <w:t>Samia Kassid</w:t>
      </w:r>
    </w:p>
    <w:p w14:paraId="149CF4B5" w14:textId="77777777" w:rsidR="00EC2D6E" w:rsidRDefault="0045356B" w:rsidP="0045356B">
      <w:pPr>
        <w:rPr>
          <w:rFonts w:ascii="Arial" w:eastAsia="Times New Roman" w:hAnsi="Arial" w:cs="Arial"/>
          <w:b/>
          <w:bCs/>
          <w:noProof/>
          <w:color w:val="000000"/>
          <w:sz w:val="19"/>
          <w:szCs w:val="19"/>
          <w:lang w:val="en-GB" w:eastAsia="de-DE"/>
        </w:rPr>
      </w:pPr>
      <w:r>
        <w:rPr>
          <w:rFonts w:ascii="Arial" w:eastAsia="Times New Roman" w:hAnsi="Arial" w:cs="Arial"/>
          <w:b/>
          <w:bCs/>
          <w:noProof/>
          <w:color w:val="000000"/>
          <w:sz w:val="19"/>
          <w:szCs w:val="19"/>
          <w:lang w:val="en-GB" w:eastAsia="de-DE"/>
        </w:rPr>
        <w:t xml:space="preserve">Senior Programme Manager „The Rights of Children </w:t>
      </w:r>
      <w:r w:rsidR="00EC2D6E">
        <w:rPr>
          <w:rFonts w:ascii="Arial" w:eastAsia="Times New Roman" w:hAnsi="Arial" w:cs="Arial"/>
          <w:b/>
          <w:bCs/>
          <w:noProof/>
          <w:color w:val="000000"/>
          <w:sz w:val="19"/>
          <w:szCs w:val="19"/>
          <w:lang w:val="en-GB" w:eastAsia="de-DE"/>
        </w:rPr>
        <w:t>and Youth</w:t>
      </w:r>
    </w:p>
    <w:p w14:paraId="1DF62FE4" w14:textId="77777777" w:rsidR="00EC2D6E" w:rsidRPr="00EC2D6E" w:rsidRDefault="00EC2D6E" w:rsidP="0045356B">
      <w:pPr>
        <w:rPr>
          <w:rFonts w:ascii="Arial" w:eastAsia="Times New Roman" w:hAnsi="Arial" w:cs="Arial"/>
          <w:noProof/>
          <w:color w:val="000000"/>
          <w:sz w:val="19"/>
          <w:szCs w:val="19"/>
          <w:lang w:val="en-GB" w:eastAsia="de-DE"/>
        </w:rPr>
      </w:pPr>
      <w:r w:rsidRPr="00EC2D6E">
        <w:rPr>
          <w:rFonts w:ascii="Arial" w:eastAsia="Times New Roman" w:hAnsi="Arial" w:cs="Arial"/>
          <w:noProof/>
          <w:color w:val="000000"/>
          <w:sz w:val="19"/>
          <w:szCs w:val="19"/>
          <w:lang w:val="en-GB" w:eastAsia="de-DE"/>
        </w:rPr>
        <w:t>World Future Council</w:t>
      </w:r>
    </w:p>
    <w:p w14:paraId="7621676C" w14:textId="5D6D68B1" w:rsidR="00EC2D6E" w:rsidRPr="00EC2D6E" w:rsidRDefault="00000000" w:rsidP="0045356B">
      <w:pPr>
        <w:rPr>
          <w:rFonts w:ascii="Arial" w:eastAsia="Times New Roman" w:hAnsi="Arial" w:cs="Arial"/>
          <w:noProof/>
          <w:color w:val="000000"/>
          <w:sz w:val="19"/>
          <w:szCs w:val="19"/>
          <w:lang w:val="en-GB" w:eastAsia="de-DE"/>
        </w:rPr>
      </w:pPr>
      <w:hyperlink r:id="rId7" w:history="1">
        <w:r w:rsidR="00EC2D6E" w:rsidRPr="00EC2D6E">
          <w:rPr>
            <w:rStyle w:val="Hyperlink"/>
            <w:rFonts w:ascii="Arial" w:eastAsia="Times New Roman" w:hAnsi="Arial" w:cs="Arial"/>
            <w:noProof/>
            <w:sz w:val="19"/>
            <w:szCs w:val="19"/>
            <w:lang w:val="en-GB" w:eastAsia="de-DE"/>
          </w:rPr>
          <w:t>Samia.kassid@worldfuturecouncil.org</w:t>
        </w:r>
      </w:hyperlink>
    </w:p>
    <w:p w14:paraId="4F2C0000" w14:textId="02B76E2F" w:rsidR="00FB0C35" w:rsidRPr="00EC2D6E" w:rsidRDefault="00EC2D6E" w:rsidP="0045356B">
      <w:r w:rsidRPr="00943012">
        <w:rPr>
          <w:rFonts w:ascii="Arial" w:eastAsia="Times New Roman" w:hAnsi="Arial" w:cs="Arial"/>
          <w:noProof/>
          <w:color w:val="000000"/>
          <w:sz w:val="19"/>
          <w:szCs w:val="19"/>
          <w:lang w:eastAsia="de-DE"/>
        </w:rPr>
        <w:t>G</w:t>
      </w:r>
      <w:r w:rsidR="0045356B" w:rsidRPr="00EC2D6E">
        <w:rPr>
          <w:rFonts w:ascii="Arial" w:eastAsia="Times New Roman" w:hAnsi="Arial" w:cs="Arial"/>
          <w:noProof/>
          <w:color w:val="000000"/>
          <w:sz w:val="19"/>
          <w:szCs w:val="19"/>
          <w:lang w:eastAsia="de-DE"/>
        </w:rPr>
        <w:t>roße Elbstraße 117 | 22767 Hamburg | Germany</w:t>
      </w:r>
      <w:r w:rsidR="0045356B" w:rsidRPr="00EC2D6E">
        <w:rPr>
          <w:rFonts w:ascii="Arial" w:eastAsia="Times New Roman" w:hAnsi="Arial" w:cs="Arial"/>
          <w:noProof/>
          <w:color w:val="000000"/>
          <w:sz w:val="19"/>
          <w:szCs w:val="19"/>
          <w:lang w:eastAsia="de-DE"/>
        </w:rPr>
        <w:br/>
        <w:t>mobile phone: +49 176-82450878</w:t>
      </w:r>
    </w:p>
    <w:sectPr w:rsidR="00FB0C35" w:rsidRPr="00EC2D6E" w:rsidSect="00CE1FCF">
      <w:headerReference w:type="even" r:id="rId8"/>
      <w:headerReference w:type="default" r:id="rId9"/>
      <w:footerReference w:type="default" r:id="rId10"/>
      <w:headerReference w:type="first" r:id="rId11"/>
      <w:pgSz w:w="11906" w:h="16838"/>
      <w:pgMar w:top="1417" w:right="1417" w:bottom="1134" w:left="1417"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6A5E" w14:textId="77777777" w:rsidR="00F46E2B" w:rsidRDefault="00F46E2B" w:rsidP="00790776">
      <w:pPr>
        <w:spacing w:after="0" w:line="240" w:lineRule="auto"/>
      </w:pPr>
      <w:r>
        <w:separator/>
      </w:r>
    </w:p>
  </w:endnote>
  <w:endnote w:type="continuationSeparator" w:id="0">
    <w:p w14:paraId="5C9603DB" w14:textId="77777777" w:rsidR="00F46E2B" w:rsidRDefault="00F46E2B" w:rsidP="0079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558A" w14:textId="38829617" w:rsidR="00D72393" w:rsidRDefault="00790776">
    <w:pPr>
      <w:pStyle w:val="Fuzeile"/>
    </w:pPr>
    <w:r>
      <w:rPr>
        <w:noProof/>
      </w:rPr>
      <w:drawing>
        <wp:inline distT="0" distB="0" distL="0" distR="0" wp14:anchorId="517AA26F" wp14:editId="2DE7FC19">
          <wp:extent cx="5760720" cy="13188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188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8BEE" w14:textId="77777777" w:rsidR="00F46E2B" w:rsidRDefault="00F46E2B" w:rsidP="00790776">
      <w:pPr>
        <w:spacing w:after="0" w:line="240" w:lineRule="auto"/>
      </w:pPr>
      <w:r>
        <w:separator/>
      </w:r>
    </w:p>
  </w:footnote>
  <w:footnote w:type="continuationSeparator" w:id="0">
    <w:p w14:paraId="2ED278DA" w14:textId="77777777" w:rsidR="00F46E2B" w:rsidRDefault="00F46E2B" w:rsidP="00790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4CC0" w14:textId="56A9B2D2" w:rsidR="00B31808"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D618" w14:textId="473DFAB4" w:rsidR="00156DB3" w:rsidRDefault="00000000">
    <w:pPr>
      <w:pStyle w:val="Kopfzeile"/>
    </w:pPr>
  </w:p>
  <w:p w14:paraId="7C100CD0" w14:textId="77777777" w:rsidR="00156DB3" w:rsidRPr="00156DB3" w:rsidRDefault="00000000" w:rsidP="00D24774">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934D" w14:textId="66C60B3B" w:rsidR="00B31808"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2187"/>
    <w:multiLevelType w:val="hybridMultilevel"/>
    <w:tmpl w:val="DAFA2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5289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76"/>
    <w:rsid w:val="00055DE3"/>
    <w:rsid w:val="00095C0C"/>
    <w:rsid w:val="00154F0D"/>
    <w:rsid w:val="001D4EE4"/>
    <w:rsid w:val="00222C7E"/>
    <w:rsid w:val="002D01DB"/>
    <w:rsid w:val="0045356B"/>
    <w:rsid w:val="00537C2A"/>
    <w:rsid w:val="005B1FBF"/>
    <w:rsid w:val="00636153"/>
    <w:rsid w:val="006F2773"/>
    <w:rsid w:val="00776AF4"/>
    <w:rsid w:val="00790776"/>
    <w:rsid w:val="007B77AC"/>
    <w:rsid w:val="00943012"/>
    <w:rsid w:val="009563B4"/>
    <w:rsid w:val="009936AA"/>
    <w:rsid w:val="00BD6045"/>
    <w:rsid w:val="00C00201"/>
    <w:rsid w:val="00CF0B1F"/>
    <w:rsid w:val="00E31755"/>
    <w:rsid w:val="00EC2D6E"/>
    <w:rsid w:val="00F46E2B"/>
    <w:rsid w:val="00FB0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C99B4"/>
  <w15:chartTrackingRefBased/>
  <w15:docId w15:val="{FFA7CD52-394D-4EAB-9359-53E26524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07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0776"/>
  </w:style>
  <w:style w:type="paragraph" w:styleId="Fuzeile">
    <w:name w:val="footer"/>
    <w:basedOn w:val="Standard"/>
    <w:link w:val="FuzeileZchn"/>
    <w:uiPriority w:val="99"/>
    <w:unhideWhenUsed/>
    <w:rsid w:val="007907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0776"/>
  </w:style>
  <w:style w:type="character" w:styleId="Hyperlink">
    <w:name w:val="Hyperlink"/>
    <w:basedOn w:val="Absatz-Standardschriftart"/>
    <w:uiPriority w:val="99"/>
    <w:unhideWhenUsed/>
    <w:rsid w:val="0045356B"/>
    <w:rPr>
      <w:color w:val="0563C1" w:themeColor="hyperlink"/>
      <w:u w:val="single"/>
    </w:rPr>
  </w:style>
  <w:style w:type="character" w:styleId="NichtaufgelsteErwhnung">
    <w:name w:val="Unresolved Mention"/>
    <w:basedOn w:val="Absatz-Standardschriftart"/>
    <w:uiPriority w:val="99"/>
    <w:semiHidden/>
    <w:unhideWhenUsed/>
    <w:rsid w:val="00453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mia.kassid@worldfuturecounci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2364</Words>
  <Characters>14900</Characters>
  <Application>Microsoft Office Word</Application>
  <DocSecurity>0</DocSecurity>
  <Lines>124</Lines>
  <Paragraphs>34</Paragraphs>
  <ScaleCrop>false</ScaleCrop>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Kassid</dc:creator>
  <cp:keywords/>
  <dc:description/>
  <cp:lastModifiedBy>Samia Kassid</cp:lastModifiedBy>
  <cp:revision>24</cp:revision>
  <dcterms:created xsi:type="dcterms:W3CDTF">2023-02-15T15:29:00Z</dcterms:created>
  <dcterms:modified xsi:type="dcterms:W3CDTF">2023-02-15T16:43:00Z</dcterms:modified>
</cp:coreProperties>
</file>