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96" w:rsidRPr="007C512D" w:rsidRDefault="00940226" w:rsidP="00D41096">
      <w:pPr>
        <w:spacing w:after="170" w:line="170" w:lineRule="exact"/>
        <w:ind w:left="5040"/>
        <w:rPr>
          <w:rFonts w:ascii="Arial" w:hAnsi="Arial" w:cs="Arial"/>
          <w:color w:val="000000"/>
          <w:sz w:val="15"/>
          <w:szCs w:val="15"/>
          <w:u w:color="000000"/>
          <w:lang w:val="en-GB"/>
        </w:rPr>
      </w:pPr>
      <w:r w:rsidRPr="007C512D">
        <w:rPr>
          <w:noProof/>
          <w:szCs w:val="20"/>
          <w:lang w:val="en-GB" w:eastAsia="en-GB"/>
        </w:rPr>
        <w:drawing>
          <wp:anchor distT="0" distB="0" distL="114300" distR="114300" simplePos="0" relativeHeight="251659264" behindDoc="1" locked="0" layoutInCell="1" allowOverlap="1" wp14:anchorId="44D5C261" wp14:editId="578ED8E1">
            <wp:simplePos x="0" y="0"/>
            <wp:positionH relativeFrom="column">
              <wp:posOffset>-933450</wp:posOffset>
            </wp:positionH>
            <wp:positionV relativeFrom="paragraph">
              <wp:posOffset>-323850</wp:posOffset>
            </wp:positionV>
            <wp:extent cx="2807335" cy="932815"/>
            <wp:effectExtent l="0" t="0" r="0" b="0"/>
            <wp:wrapNone/>
            <wp:docPr id="5" name="Bild 5" descr="WCClogo_colou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Clogo_colour_ENG"/>
                    <pic:cNvPicPr>
                      <a:picLocks noChangeAspect="1" noChangeArrowheads="1"/>
                    </pic:cNvPicPr>
                  </pic:nvPicPr>
                  <pic:blipFill>
                    <a:blip r:embed="rId8" cstate="print"/>
                    <a:srcRect/>
                    <a:stretch>
                      <a:fillRect/>
                    </a:stretch>
                  </pic:blipFill>
                  <pic:spPr bwMode="auto">
                    <a:xfrm>
                      <a:off x="0" y="0"/>
                      <a:ext cx="2807335" cy="932815"/>
                    </a:xfrm>
                    <a:prstGeom prst="rect">
                      <a:avLst/>
                    </a:prstGeom>
                    <a:noFill/>
                  </pic:spPr>
                </pic:pic>
              </a:graphicData>
            </a:graphic>
          </wp:anchor>
        </w:drawing>
      </w:r>
      <w:r w:rsidR="00D41096" w:rsidRPr="007C512D">
        <w:rPr>
          <w:rFonts w:ascii="Arial" w:hAnsi="Arial" w:cs="Arial"/>
          <w:color w:val="000000"/>
          <w:sz w:val="15"/>
          <w:szCs w:val="15"/>
          <w:u w:color="000000"/>
          <w:lang w:val="en-GB"/>
        </w:rPr>
        <w:t xml:space="preserve">150 route de </w:t>
      </w:r>
      <w:proofErr w:type="spellStart"/>
      <w:r w:rsidR="00D41096" w:rsidRPr="007C512D">
        <w:rPr>
          <w:rFonts w:ascii="Arial" w:hAnsi="Arial" w:cs="Arial"/>
          <w:color w:val="000000"/>
          <w:sz w:val="15"/>
          <w:szCs w:val="15"/>
          <w:u w:color="000000"/>
          <w:lang w:val="en-GB"/>
        </w:rPr>
        <w:t>Ferney</w:t>
      </w:r>
      <w:proofErr w:type="spellEnd"/>
      <w:r w:rsidR="00D41096" w:rsidRPr="007C512D">
        <w:rPr>
          <w:rFonts w:ascii="Arial" w:hAnsi="Arial" w:cs="Arial"/>
          <w:color w:val="000000"/>
          <w:sz w:val="15"/>
          <w:szCs w:val="15"/>
          <w:u w:color="000000"/>
          <w:lang w:val="en-GB"/>
        </w:rPr>
        <w:t>, PO Box 2100</w:t>
      </w:r>
      <w:r w:rsidR="00D41096" w:rsidRPr="007C512D">
        <w:rPr>
          <w:rFonts w:ascii="Arial" w:hAnsi="Arial" w:cs="Arial"/>
          <w:color w:val="000000"/>
          <w:sz w:val="15"/>
          <w:szCs w:val="15"/>
          <w:u w:color="000000"/>
          <w:lang w:val="en-GB"/>
        </w:rPr>
        <w:br/>
        <w:t>CH-1211 Geneva 2, Switzerland</w:t>
      </w:r>
      <w:r w:rsidR="00D41096" w:rsidRPr="007C512D">
        <w:rPr>
          <w:rFonts w:ascii="Arial" w:hAnsi="Arial" w:cs="Arial"/>
          <w:color w:val="000000"/>
          <w:sz w:val="15"/>
          <w:szCs w:val="15"/>
          <w:u w:color="000000"/>
          <w:lang w:val="en-GB"/>
        </w:rPr>
        <w:br/>
        <w:t xml:space="preserve">Phone: +41 22 791 </w:t>
      </w:r>
      <w:proofErr w:type="gramStart"/>
      <w:r w:rsidR="00D41096" w:rsidRPr="007C512D">
        <w:rPr>
          <w:rFonts w:ascii="Arial" w:hAnsi="Arial" w:cs="Arial"/>
          <w:color w:val="000000"/>
          <w:sz w:val="15"/>
          <w:szCs w:val="15"/>
          <w:u w:color="000000"/>
          <w:lang w:val="en-GB"/>
        </w:rPr>
        <w:t>6111  Fax</w:t>
      </w:r>
      <w:proofErr w:type="gramEnd"/>
      <w:r w:rsidR="00D41096" w:rsidRPr="007C512D">
        <w:rPr>
          <w:rFonts w:ascii="Arial" w:hAnsi="Arial" w:cs="Arial"/>
          <w:color w:val="000000"/>
          <w:sz w:val="15"/>
          <w:szCs w:val="15"/>
          <w:u w:color="000000"/>
          <w:lang w:val="en-GB"/>
        </w:rPr>
        <w:t>: +41 22 791 0361</w:t>
      </w:r>
      <w:r w:rsidR="00D41096" w:rsidRPr="007C512D">
        <w:rPr>
          <w:rFonts w:ascii="Arial" w:hAnsi="Arial" w:cs="Arial"/>
          <w:color w:val="000000"/>
          <w:sz w:val="15"/>
          <w:szCs w:val="15"/>
          <w:u w:color="000000"/>
          <w:lang w:val="en-GB"/>
        </w:rPr>
        <w:br/>
      </w:r>
      <w:hyperlink r:id="rId9" w:history="1">
        <w:r w:rsidR="00D41096" w:rsidRPr="00C379F4">
          <w:rPr>
            <w:rStyle w:val="Hyperlink"/>
            <w:rFonts w:ascii="Arial" w:hAnsi="Arial" w:cs="Arial"/>
            <w:sz w:val="15"/>
            <w:szCs w:val="15"/>
            <w:u w:color="000000"/>
            <w:lang w:val="en-GB"/>
          </w:rPr>
          <w:t>www.oikoumene.org</w:t>
        </w:r>
      </w:hyperlink>
    </w:p>
    <w:p w:rsidR="00D97958" w:rsidRPr="007C512D" w:rsidRDefault="007F5DB2" w:rsidP="0060003D">
      <w:pPr>
        <w:spacing w:after="170" w:line="170" w:lineRule="exact"/>
        <w:rPr>
          <w:rFonts w:ascii="Arial" w:hAnsi="Arial" w:cs="Arial"/>
          <w:color w:val="000000"/>
          <w:sz w:val="15"/>
          <w:szCs w:val="15"/>
          <w:u w:color="000000"/>
          <w:lang w:val="en-GB"/>
        </w:rPr>
      </w:pPr>
      <w:r w:rsidRPr="007C512D">
        <w:rPr>
          <w:rFonts w:ascii="Arial" w:hAnsi="Arial" w:cs="Arial"/>
          <w:noProof/>
          <w:color w:val="000000"/>
          <w:sz w:val="18"/>
          <w:szCs w:val="20"/>
          <w:lang w:val="en-GB" w:eastAsia="en-GB"/>
        </w:rPr>
        <mc:AlternateContent>
          <mc:Choice Requires="wps">
            <w:drawing>
              <wp:anchor distT="0" distB="0" distL="114300" distR="114300" simplePos="0" relativeHeight="251658240" behindDoc="0" locked="0" layoutInCell="1" allowOverlap="1" wp14:anchorId="1E23212F" wp14:editId="44BCBBB3">
                <wp:simplePos x="0" y="0"/>
                <wp:positionH relativeFrom="column">
                  <wp:posOffset>0</wp:posOffset>
                </wp:positionH>
                <wp:positionV relativeFrom="paragraph">
                  <wp:posOffset>0</wp:posOffset>
                </wp:positionV>
                <wp:extent cx="2654300" cy="4572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95F5C" w:rsidRPr="00851759" w:rsidRDefault="00D95F5C" w:rsidP="00D31271">
                            <w:pPr>
                              <w:rPr>
                                <w:b/>
                                <w:sz w:val="28"/>
                                <w:szCs w:val="2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3212F" id="_x0000_t202" coordsize="21600,21600" o:spt="202" path="m,l,21600r21600,l21600,xe">
                <v:stroke joinstyle="miter"/>
                <v:path gradientshapeok="t" o:connecttype="rect"/>
              </v:shapetype>
              <v:shape id="Text Box 4" o:spid="_x0000_s1026" type="#_x0000_t202" style="position:absolute;margin-left:0;margin-top:0;width:20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" stroked="f" strokeweight="0">
                <v:textbox inset="0,0,0,0">
                  <w:txbxContent>
                    <w:p w:rsidR="00D95F5C" w:rsidRPr="00851759" w:rsidRDefault="00D95F5C" w:rsidP="00D31271">
                      <w:pPr>
                        <w:rPr>
                          <w:b/>
                          <w:sz w:val="28"/>
                          <w:szCs w:val="28"/>
                          <w:lang w:val="en-GB"/>
                        </w:rPr>
                      </w:pPr>
                    </w:p>
                  </w:txbxContent>
                </v:textbox>
              </v:shape>
            </w:pict>
          </mc:Fallback>
        </mc:AlternateContent>
      </w:r>
      <w:r w:rsidRPr="007C512D">
        <w:rPr>
          <w:rFonts w:ascii="Arial" w:hAnsi="Arial" w:cs="Arial"/>
          <w:noProof/>
          <w:color w:val="000000"/>
          <w:sz w:val="18"/>
          <w:szCs w:val="18"/>
          <w:u w:color="000000"/>
          <w:lang w:val="en-GB" w:eastAsia="en-GB"/>
        </w:rPr>
        <mc:AlternateContent>
          <mc:Choice Requires="wps">
            <w:drawing>
              <wp:anchor distT="0" distB="0" distL="114300" distR="114300" simplePos="0" relativeHeight="251656192" behindDoc="0" locked="0" layoutInCell="1" allowOverlap="1" wp14:anchorId="1779A1A3" wp14:editId="303ABB5D">
                <wp:simplePos x="0" y="0"/>
                <wp:positionH relativeFrom="page">
                  <wp:posOffset>1143000</wp:posOffset>
                </wp:positionH>
                <wp:positionV relativeFrom="page">
                  <wp:posOffset>1225550</wp:posOffset>
                </wp:positionV>
                <wp:extent cx="5495290" cy="0"/>
                <wp:effectExtent l="9525" t="6350" r="1016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8C517" id="_x0000_t32" coordsize="21600,21600" o:spt="32" o:oned="t" path="m,l21600,21600e" filled="f">
                <v:path arrowok="t" fillok="f" o:connecttype="none"/>
                <o:lock v:ext="edit" shapetype="t"/>
              </v:shapetype>
              <v:shape id="AutoShape 2" o:spid="_x0000_s1026" type="#_x0000_t32" style="position:absolute;margin-left:90pt;margin-top:96.5pt;width:432.7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7Q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">
                <w10:wrap anchorx="page" anchory="page"/>
              </v:shape>
            </w:pict>
          </mc:Fallback>
        </mc:AlternateContent>
      </w:r>
      <w:r w:rsidR="00D41096" w:rsidRPr="007C512D">
        <w:rPr>
          <w:rFonts w:ascii="Arial" w:hAnsi="Arial" w:cs="Arial"/>
          <w:color w:val="000000"/>
          <w:sz w:val="18"/>
          <w:szCs w:val="18"/>
          <w:u w:color="000000"/>
          <w:lang w:val="en-GB"/>
        </w:rPr>
        <w:tab/>
      </w:r>
    </w:p>
    <w:p w:rsidR="00F228B0" w:rsidRPr="007C512D" w:rsidRDefault="00F228B0" w:rsidP="00BF2F84">
      <w:pPr>
        <w:pStyle w:val="Header"/>
        <w:jc w:val="center"/>
        <w:rPr>
          <w:rFonts w:ascii="Arial" w:hAnsi="Arial"/>
          <w:b/>
          <w:sz w:val="28"/>
          <w:lang w:val="en-GB"/>
        </w:rPr>
      </w:pPr>
    </w:p>
    <w:p w:rsidR="00705BA6" w:rsidRPr="00A05A84" w:rsidRDefault="00E02353" w:rsidP="00E02353">
      <w:pPr>
        <w:pStyle w:val="Header"/>
        <w:tabs>
          <w:tab w:val="left" w:pos="2127"/>
        </w:tabs>
        <w:rPr>
          <w:rFonts w:asciiTheme="minorHAnsi" w:hAnsiTheme="minorHAnsi" w:cstheme="minorHAnsi"/>
          <w:lang w:val="en-GB"/>
        </w:rPr>
      </w:pPr>
      <w:r w:rsidRPr="00A05A84">
        <w:rPr>
          <w:rFonts w:asciiTheme="minorHAnsi" w:hAnsiTheme="minorHAnsi" w:cstheme="minorHAnsi"/>
          <w:lang w:val="en-GB"/>
        </w:rPr>
        <w:t>Frederique Seidel</w:t>
      </w:r>
    </w:p>
    <w:p w:rsidR="00E02353" w:rsidRPr="00A05A84" w:rsidRDefault="00E02353" w:rsidP="00E02353">
      <w:pPr>
        <w:pStyle w:val="Header"/>
        <w:tabs>
          <w:tab w:val="left" w:pos="2127"/>
        </w:tabs>
        <w:rPr>
          <w:rFonts w:asciiTheme="minorHAnsi" w:hAnsiTheme="minorHAnsi" w:cstheme="minorHAnsi"/>
          <w:lang w:val="en-GB"/>
        </w:rPr>
      </w:pPr>
      <w:r w:rsidRPr="00A05A84">
        <w:rPr>
          <w:rFonts w:asciiTheme="minorHAnsi" w:hAnsiTheme="minorHAnsi" w:cstheme="minorHAnsi"/>
          <w:lang w:val="en-GB"/>
        </w:rPr>
        <w:t>WCC Programme Executive for Child Rights</w:t>
      </w:r>
    </w:p>
    <w:p w:rsidR="00E02353" w:rsidRPr="00A05A84" w:rsidRDefault="00E02353" w:rsidP="00E02353">
      <w:pPr>
        <w:widowControl w:val="0"/>
        <w:autoSpaceDE w:val="0"/>
        <w:autoSpaceDN w:val="0"/>
        <w:adjustRightInd w:val="0"/>
        <w:jc w:val="right"/>
        <w:rPr>
          <w:rFonts w:asciiTheme="minorHAnsi" w:hAnsiTheme="minorHAnsi" w:cstheme="minorHAnsi"/>
        </w:rPr>
      </w:pPr>
      <w:r w:rsidRPr="00A05A84">
        <w:rPr>
          <w:rFonts w:asciiTheme="minorHAnsi" w:hAnsiTheme="minorHAnsi" w:cstheme="minorHAnsi"/>
        </w:rPr>
        <w:t>15 February 2023</w:t>
      </w:r>
    </w:p>
    <w:p w:rsidR="00E02353" w:rsidRPr="00A05A84" w:rsidRDefault="00E02353" w:rsidP="00E02353">
      <w:pPr>
        <w:widowControl w:val="0"/>
        <w:autoSpaceDE w:val="0"/>
        <w:autoSpaceDN w:val="0"/>
        <w:adjustRightInd w:val="0"/>
        <w:jc w:val="both"/>
        <w:rPr>
          <w:rFonts w:asciiTheme="minorHAnsi" w:hAnsiTheme="minorHAnsi" w:cstheme="minorHAnsi"/>
        </w:rPr>
      </w:pPr>
    </w:p>
    <w:p w:rsidR="00E02353" w:rsidRPr="00A05A84" w:rsidRDefault="00E02353" w:rsidP="00E02353">
      <w:pPr>
        <w:widowControl w:val="0"/>
        <w:autoSpaceDE w:val="0"/>
        <w:autoSpaceDN w:val="0"/>
        <w:adjustRightInd w:val="0"/>
        <w:jc w:val="both"/>
        <w:rPr>
          <w:rFonts w:asciiTheme="minorHAnsi" w:hAnsiTheme="minorHAnsi" w:cstheme="minorHAnsi"/>
        </w:rPr>
      </w:pPr>
      <w:r w:rsidRPr="00A05A84">
        <w:rPr>
          <w:rFonts w:asciiTheme="minorHAnsi" w:hAnsiTheme="minorHAnsi" w:cstheme="minorHAnsi"/>
        </w:rPr>
        <w:t>Committee on the Rights of the Child</w:t>
      </w:r>
    </w:p>
    <w:p w:rsidR="00E02353" w:rsidRPr="00A05A84" w:rsidRDefault="00E02353" w:rsidP="00E02353">
      <w:pPr>
        <w:rPr>
          <w:rFonts w:asciiTheme="minorHAnsi" w:hAnsiTheme="minorHAnsi" w:cstheme="minorHAnsi"/>
          <w:b/>
        </w:rPr>
      </w:pPr>
    </w:p>
    <w:p w:rsidR="00E02353" w:rsidRPr="00A05A84" w:rsidRDefault="00E02353" w:rsidP="00E02353">
      <w:pPr>
        <w:ind w:left="720" w:hanging="720"/>
        <w:rPr>
          <w:rFonts w:asciiTheme="minorHAnsi" w:hAnsiTheme="minorHAnsi" w:cstheme="minorHAnsi"/>
          <w:b/>
        </w:rPr>
      </w:pPr>
      <w:r w:rsidRPr="00A05A84">
        <w:rPr>
          <w:rFonts w:asciiTheme="minorHAnsi" w:hAnsiTheme="minorHAnsi" w:cstheme="minorHAnsi"/>
          <w:b/>
        </w:rPr>
        <w:t xml:space="preserve">Re: </w:t>
      </w:r>
      <w:r w:rsidRPr="00A05A84">
        <w:rPr>
          <w:rFonts w:asciiTheme="minorHAnsi" w:hAnsiTheme="minorHAnsi" w:cstheme="minorHAnsi"/>
          <w:b/>
        </w:rPr>
        <w:tab/>
        <w:t>Comments on Draft General Comment No. 26: “Children’s Rights and the Environment with a Special Focus on Climate Change”</w:t>
      </w:r>
    </w:p>
    <w:p w:rsidR="00A05A84" w:rsidRDefault="00A05A84" w:rsidP="00E02353">
      <w:pPr>
        <w:jc w:val="both"/>
        <w:rPr>
          <w:rFonts w:asciiTheme="minorHAnsi" w:hAnsiTheme="minorHAnsi" w:cstheme="minorHAnsi"/>
        </w:rPr>
      </w:pPr>
    </w:p>
    <w:p w:rsidR="00A05A84" w:rsidRDefault="00A05A84" w:rsidP="00E02353">
      <w:pPr>
        <w:jc w:val="both"/>
        <w:rPr>
          <w:rFonts w:asciiTheme="minorHAnsi" w:hAnsiTheme="minorHAnsi" w:cstheme="minorHAnsi"/>
        </w:rPr>
      </w:pPr>
      <w:r>
        <w:rPr>
          <w:rFonts w:asciiTheme="minorHAnsi" w:hAnsiTheme="minorHAnsi" w:cstheme="minorHAnsi"/>
        </w:rPr>
        <w:t xml:space="preserve">Dear members of the UN Committee on the Rights of the Child, </w:t>
      </w:r>
    </w:p>
    <w:p w:rsidR="00E02353" w:rsidRPr="00A05A84" w:rsidRDefault="00E02353" w:rsidP="00E02353">
      <w:pPr>
        <w:jc w:val="both"/>
        <w:rPr>
          <w:rFonts w:asciiTheme="minorHAnsi" w:hAnsiTheme="minorHAnsi" w:cstheme="minorHAnsi"/>
        </w:rPr>
      </w:pPr>
      <w:r w:rsidRPr="00A05A84">
        <w:rPr>
          <w:rFonts w:asciiTheme="minorHAnsi" w:hAnsiTheme="minorHAnsi" w:cstheme="minorHAnsi"/>
        </w:rPr>
        <w:t>Thank you very much for the opportunity to provide inputs to the draft comment 26</w:t>
      </w:r>
      <w:r w:rsidR="00B64D2A">
        <w:rPr>
          <w:rFonts w:asciiTheme="minorHAnsi" w:hAnsiTheme="minorHAnsi" w:cstheme="minorHAnsi"/>
        </w:rPr>
        <w:t xml:space="preserve">, and for </w:t>
      </w:r>
      <w:r w:rsidR="00B64D2A">
        <w:rPr>
          <w:sz w:val="24"/>
        </w:rPr>
        <w:t xml:space="preserve">leading this very complex, inclusive process towards strong and impactful guidance to governments.  </w:t>
      </w:r>
    </w:p>
    <w:p w:rsidR="00E02353" w:rsidRPr="00A05A84" w:rsidRDefault="00E02353" w:rsidP="00E02353">
      <w:pPr>
        <w:jc w:val="both"/>
        <w:rPr>
          <w:rFonts w:asciiTheme="minorHAnsi" w:hAnsiTheme="minorHAnsi" w:cstheme="minorHAnsi"/>
        </w:rPr>
      </w:pPr>
      <w:r w:rsidRPr="00A05A84">
        <w:rPr>
          <w:rFonts w:asciiTheme="minorHAnsi" w:hAnsiTheme="minorHAnsi" w:cstheme="minorHAnsi"/>
        </w:rPr>
        <w:t>The W</w:t>
      </w:r>
      <w:r w:rsidR="00B64D2A">
        <w:rPr>
          <w:rFonts w:asciiTheme="minorHAnsi" w:hAnsiTheme="minorHAnsi" w:cstheme="minorHAnsi"/>
        </w:rPr>
        <w:t>orld Council o</w:t>
      </w:r>
      <w:r w:rsidR="00835741">
        <w:rPr>
          <w:rFonts w:asciiTheme="minorHAnsi" w:hAnsiTheme="minorHAnsi" w:cstheme="minorHAnsi"/>
        </w:rPr>
        <w:t>f Churches (WCC)</w:t>
      </w:r>
      <w:r w:rsidRPr="00A05A84">
        <w:rPr>
          <w:rFonts w:asciiTheme="minorHAnsi" w:hAnsiTheme="minorHAnsi" w:cstheme="minorHAnsi"/>
        </w:rPr>
        <w:t xml:space="preserve"> represents over half a billion Christians worldwide through churches in 120 countries. </w:t>
      </w:r>
      <w:r w:rsidR="00B64D2A">
        <w:rPr>
          <w:rFonts w:asciiTheme="minorHAnsi" w:hAnsiTheme="minorHAnsi" w:cstheme="minorHAnsi"/>
        </w:rPr>
        <w:t xml:space="preserve">Our </w:t>
      </w:r>
      <w:r w:rsidRPr="00A05A84">
        <w:rPr>
          <w:rFonts w:asciiTheme="minorHAnsi" w:hAnsiTheme="minorHAnsi" w:cstheme="minorHAnsi"/>
        </w:rPr>
        <w:t xml:space="preserve">organization has 70 years of experience uniting Christians, leaders of other religions, and secular partners behind joint solutions for a better tomorrow. The submission is </w:t>
      </w:r>
      <w:r w:rsidR="00835741">
        <w:rPr>
          <w:rFonts w:asciiTheme="minorHAnsi" w:hAnsiTheme="minorHAnsi" w:cstheme="minorHAnsi"/>
        </w:rPr>
        <w:t xml:space="preserve">made by the WCC’s Child Rights </w:t>
      </w:r>
      <w:proofErr w:type="spellStart"/>
      <w:r w:rsidR="00835741">
        <w:rPr>
          <w:rFonts w:asciiTheme="minorHAnsi" w:hAnsiTheme="minorHAnsi" w:cstheme="minorHAnsi"/>
        </w:rPr>
        <w:t>P</w:t>
      </w:r>
      <w:r w:rsidRPr="00A05A84">
        <w:rPr>
          <w:rFonts w:asciiTheme="minorHAnsi" w:hAnsiTheme="minorHAnsi" w:cstheme="minorHAnsi"/>
        </w:rPr>
        <w:t>rogramme</w:t>
      </w:r>
      <w:proofErr w:type="spellEnd"/>
      <w:r w:rsidRPr="00A05A84">
        <w:rPr>
          <w:rStyle w:val="FootnoteReference"/>
          <w:rFonts w:asciiTheme="minorHAnsi" w:hAnsiTheme="minorHAnsi" w:cstheme="minorHAnsi"/>
        </w:rPr>
        <w:footnoteReference w:id="1"/>
      </w:r>
      <w:r w:rsidR="008A6FE2">
        <w:rPr>
          <w:rFonts w:asciiTheme="minorHAnsi" w:hAnsiTheme="minorHAnsi" w:cstheme="minorHAnsi"/>
        </w:rPr>
        <w:t xml:space="preserve">. </w:t>
      </w:r>
      <w:r w:rsidRPr="00A05A84">
        <w:rPr>
          <w:rFonts w:asciiTheme="minorHAnsi" w:hAnsiTheme="minorHAnsi" w:cstheme="minorHAnsi"/>
        </w:rPr>
        <w:t xml:space="preserve"> </w:t>
      </w:r>
    </w:p>
    <w:p w:rsidR="00E222F4" w:rsidRPr="00A05A84" w:rsidRDefault="00E02353" w:rsidP="00E02353">
      <w:pPr>
        <w:widowControl w:val="0"/>
        <w:autoSpaceDE w:val="0"/>
        <w:autoSpaceDN w:val="0"/>
        <w:adjustRightInd w:val="0"/>
        <w:jc w:val="both"/>
        <w:rPr>
          <w:rFonts w:asciiTheme="minorHAnsi" w:hAnsiTheme="minorHAnsi" w:cstheme="minorHAnsi"/>
        </w:rPr>
      </w:pPr>
      <w:r w:rsidRPr="00A05A84">
        <w:rPr>
          <w:rFonts w:asciiTheme="minorHAnsi" w:hAnsiTheme="minorHAnsi" w:cstheme="minorHAnsi"/>
        </w:rPr>
        <w:t xml:space="preserve">In light of the small </w:t>
      </w:r>
      <w:hyperlink r:id="rId10" w:history="1">
        <w:r w:rsidRPr="00A05A84">
          <w:rPr>
            <w:rStyle w:val="Hyperlink"/>
            <w:rFonts w:asciiTheme="minorHAnsi" w:hAnsiTheme="minorHAnsi" w:cstheme="minorHAnsi"/>
          </w:rPr>
          <w:t>window</w:t>
        </w:r>
      </w:hyperlink>
      <w:r w:rsidRPr="00A05A84">
        <w:rPr>
          <w:rFonts w:asciiTheme="minorHAnsi" w:hAnsiTheme="minorHAnsi" w:cstheme="minorHAnsi"/>
        </w:rPr>
        <w:t xml:space="preserve"> of time left to make the world remain inhabitable </w:t>
      </w:r>
      <w:r w:rsidR="00B71852">
        <w:rPr>
          <w:rFonts w:asciiTheme="minorHAnsi" w:hAnsiTheme="minorHAnsi" w:cstheme="minorHAnsi"/>
        </w:rPr>
        <w:t>with</w:t>
      </w:r>
      <w:r w:rsidRPr="00A05A84">
        <w:rPr>
          <w:rFonts w:asciiTheme="minorHAnsi" w:hAnsiTheme="minorHAnsi" w:cstheme="minorHAnsi"/>
        </w:rPr>
        <w:t xml:space="preserve"> continued increase of global warming, we urge you to</w:t>
      </w:r>
      <w:r w:rsidR="008A6FE2">
        <w:rPr>
          <w:rFonts w:asciiTheme="minorHAnsi" w:hAnsiTheme="minorHAnsi" w:cstheme="minorHAnsi"/>
        </w:rPr>
        <w:t xml:space="preserve">: </w:t>
      </w:r>
    </w:p>
    <w:p w:rsidR="00522365" w:rsidRPr="00522365" w:rsidRDefault="00E222F4" w:rsidP="002E44C1">
      <w:pPr>
        <w:pStyle w:val="ListParagraph"/>
        <w:widowControl w:val="0"/>
        <w:numPr>
          <w:ilvl w:val="0"/>
          <w:numId w:val="42"/>
        </w:numPr>
        <w:autoSpaceDE w:val="0"/>
        <w:autoSpaceDN w:val="0"/>
        <w:adjustRightInd w:val="0"/>
        <w:jc w:val="both"/>
        <w:rPr>
          <w:rFonts w:asciiTheme="minorHAnsi" w:hAnsiTheme="minorHAnsi" w:cstheme="minorHAnsi"/>
          <w:b/>
        </w:rPr>
      </w:pPr>
      <w:r w:rsidRPr="00522365">
        <w:rPr>
          <w:rFonts w:asciiTheme="minorHAnsi" w:hAnsiTheme="minorHAnsi" w:cstheme="minorHAnsi"/>
          <w:b/>
          <w:lang w:val="en-US"/>
        </w:rPr>
        <w:t>R</w:t>
      </w:r>
      <w:r w:rsidR="00E02353" w:rsidRPr="00522365">
        <w:rPr>
          <w:rFonts w:asciiTheme="minorHAnsi" w:hAnsiTheme="minorHAnsi" w:cstheme="minorHAnsi"/>
          <w:b/>
        </w:rPr>
        <w:t>e-</w:t>
      </w:r>
      <w:r w:rsidR="002550A3" w:rsidRPr="00522365">
        <w:rPr>
          <w:rFonts w:asciiTheme="minorHAnsi" w:hAnsiTheme="minorHAnsi" w:cstheme="minorHAnsi"/>
          <w:b/>
        </w:rPr>
        <w:t>structure</w:t>
      </w:r>
      <w:r w:rsidR="00E02353" w:rsidRPr="00522365">
        <w:rPr>
          <w:rFonts w:asciiTheme="minorHAnsi" w:hAnsiTheme="minorHAnsi" w:cstheme="minorHAnsi"/>
          <w:b/>
        </w:rPr>
        <w:t xml:space="preserve"> the General Comment and place section VI on Climate Change at the beginning</w:t>
      </w:r>
    </w:p>
    <w:p w:rsidR="00B71852" w:rsidRDefault="00B71852" w:rsidP="00522365">
      <w:pPr>
        <w:widowControl w:val="0"/>
        <w:autoSpaceDE w:val="0"/>
        <w:autoSpaceDN w:val="0"/>
        <w:adjustRightInd w:val="0"/>
        <w:jc w:val="both"/>
        <w:rPr>
          <w:rFonts w:asciiTheme="minorHAnsi" w:hAnsiTheme="minorHAnsi" w:cstheme="minorHAnsi"/>
        </w:rPr>
      </w:pPr>
    </w:p>
    <w:p w:rsidR="00E222F4" w:rsidRPr="00A05A84" w:rsidRDefault="00522365" w:rsidP="008A6FE2">
      <w:pPr>
        <w:widowControl w:val="0"/>
        <w:autoSpaceDE w:val="0"/>
        <w:autoSpaceDN w:val="0"/>
        <w:adjustRightInd w:val="0"/>
        <w:jc w:val="both"/>
        <w:rPr>
          <w:rFonts w:asciiTheme="minorHAnsi" w:hAnsiTheme="minorHAnsi" w:cstheme="minorHAnsi"/>
        </w:rPr>
      </w:pPr>
      <w:r>
        <w:rPr>
          <w:rFonts w:asciiTheme="minorHAnsi" w:hAnsiTheme="minorHAnsi" w:cstheme="minorHAnsi"/>
        </w:rPr>
        <w:t xml:space="preserve">This will give an essential message to governments, as global warming currently </w:t>
      </w:r>
      <w:r w:rsidR="00E02353" w:rsidRPr="00522365">
        <w:rPr>
          <w:rFonts w:asciiTheme="minorHAnsi" w:hAnsiTheme="minorHAnsi" w:cstheme="minorHAnsi"/>
        </w:rPr>
        <w:t xml:space="preserve">puts at risk the viability of all other recommendations. </w:t>
      </w:r>
      <w:r w:rsidR="002550A3" w:rsidRPr="00522365">
        <w:rPr>
          <w:rFonts w:asciiTheme="minorHAnsi" w:hAnsiTheme="minorHAnsi" w:cstheme="minorHAnsi"/>
        </w:rPr>
        <w:t xml:space="preserve">In this section on Climate Change, </w:t>
      </w:r>
      <w:r w:rsidR="008A6FE2">
        <w:rPr>
          <w:rFonts w:asciiTheme="minorHAnsi" w:hAnsiTheme="minorHAnsi" w:cstheme="minorHAnsi"/>
        </w:rPr>
        <w:t xml:space="preserve">it </w:t>
      </w:r>
      <w:r w:rsidR="00835741">
        <w:rPr>
          <w:rFonts w:asciiTheme="minorHAnsi" w:hAnsiTheme="minorHAnsi" w:cstheme="minorHAnsi"/>
        </w:rPr>
        <w:t xml:space="preserve">would be </w:t>
      </w:r>
      <w:r w:rsidR="008A6FE2">
        <w:rPr>
          <w:rFonts w:asciiTheme="minorHAnsi" w:hAnsiTheme="minorHAnsi" w:cstheme="minorHAnsi"/>
        </w:rPr>
        <w:t xml:space="preserve">important to reflect the </w:t>
      </w:r>
      <w:r w:rsidR="002550A3" w:rsidRPr="00522365">
        <w:rPr>
          <w:rFonts w:asciiTheme="minorHAnsi" w:hAnsiTheme="minorHAnsi" w:cstheme="minorHAnsi"/>
        </w:rPr>
        <w:t xml:space="preserve">following facts: </w:t>
      </w:r>
    </w:p>
    <w:p w:rsidR="002550A3" w:rsidRPr="00A05A84" w:rsidRDefault="00A05A84" w:rsidP="00A05A84">
      <w:pPr>
        <w:pStyle w:val="ListParagraph"/>
        <w:numPr>
          <w:ilvl w:val="0"/>
          <w:numId w:val="41"/>
        </w:numPr>
        <w:contextualSpacing/>
        <w:rPr>
          <w:rFonts w:asciiTheme="minorHAnsi" w:eastAsia="Times New Roman" w:hAnsiTheme="minorHAnsi" w:cstheme="minorHAnsi"/>
        </w:rPr>
      </w:pPr>
      <w:r w:rsidRPr="00A05A84">
        <w:rPr>
          <w:rFonts w:asciiTheme="minorHAnsi" w:hAnsiTheme="minorHAnsi" w:cstheme="minorHAnsi"/>
        </w:rPr>
        <w:t xml:space="preserve">UN Secretary General Antonio </w:t>
      </w:r>
      <w:proofErr w:type="spellStart"/>
      <w:r w:rsidRPr="00A05A84">
        <w:rPr>
          <w:rFonts w:asciiTheme="minorHAnsi" w:hAnsiTheme="minorHAnsi" w:cstheme="minorHAnsi"/>
        </w:rPr>
        <w:t>Guterres</w:t>
      </w:r>
      <w:proofErr w:type="spellEnd"/>
      <w:r w:rsidRPr="00A05A84">
        <w:rPr>
          <w:rFonts w:asciiTheme="minorHAnsi" w:hAnsiTheme="minorHAnsi" w:cstheme="minorHAnsi"/>
        </w:rPr>
        <w:t xml:space="preserve"> </w:t>
      </w:r>
      <w:hyperlink r:id="rId11" w:history="1">
        <w:r w:rsidRPr="00A05A84">
          <w:rPr>
            <w:rStyle w:val="Hyperlink"/>
            <w:rFonts w:asciiTheme="minorHAnsi" w:hAnsiTheme="minorHAnsi" w:cstheme="minorHAnsi"/>
          </w:rPr>
          <w:t>stressed</w:t>
        </w:r>
      </w:hyperlink>
      <w:r w:rsidRPr="00A05A84">
        <w:rPr>
          <w:rFonts w:asciiTheme="minorHAnsi" w:hAnsiTheme="minorHAnsi" w:cstheme="minorHAnsi"/>
        </w:rPr>
        <w:t xml:space="preserve"> in light of the 2022 IPCC reports that </w:t>
      </w:r>
      <w:r w:rsidRPr="00A05A84">
        <w:rPr>
          <w:rStyle w:val="Emphasis"/>
          <w:rFonts w:asciiTheme="minorHAnsi" w:hAnsiTheme="minorHAnsi" w:cstheme="minorHAnsi"/>
          <w:bCs/>
          <w:color w:val="6C6C6C"/>
          <w:shd w:val="clear" w:color="auto" w:fill="FFFFFF"/>
        </w:rPr>
        <w:t>“It is now time for financial service providers to accelerate the shift to renewables. They have the power – and the responsibility. The scientific and moral imperative is clear: there must be no new investment in fossil fuel expansion, including production, infrastructure and exploration.”</w:t>
      </w:r>
      <w:r w:rsidRPr="00A05A84">
        <w:rPr>
          <w:rFonts w:asciiTheme="minorHAnsi" w:hAnsiTheme="minorHAnsi" w:cstheme="minorHAnsi"/>
          <w:color w:val="6C6C6C"/>
          <w:shd w:val="clear" w:color="auto" w:fill="FFFFFF"/>
        </w:rPr>
        <w:t> </w:t>
      </w:r>
      <w:r w:rsidR="002550A3" w:rsidRPr="00A05A84">
        <w:rPr>
          <w:rFonts w:asciiTheme="minorHAnsi" w:hAnsiTheme="minorHAnsi" w:cstheme="minorHAnsi"/>
        </w:rPr>
        <w:t>The International Energy Agency</w:t>
      </w:r>
      <w:r w:rsidR="002550A3" w:rsidRPr="00A05A84">
        <w:rPr>
          <w:rStyle w:val="FootnoteReference"/>
          <w:rFonts w:asciiTheme="minorHAnsi" w:hAnsiTheme="minorHAnsi" w:cstheme="minorHAnsi"/>
        </w:rPr>
        <w:footnoteReference w:id="2"/>
      </w:r>
      <w:r w:rsidR="002550A3" w:rsidRPr="00A05A84">
        <w:rPr>
          <w:rFonts w:asciiTheme="minorHAnsi" w:hAnsiTheme="minorHAnsi" w:cstheme="minorHAnsi"/>
        </w:rPr>
        <w:t xml:space="preserve"> underlined in 2021 and re-iterated in 2022 that enough fossil fuels are already out of the ground to ensure the transition to renewable energies.</w:t>
      </w:r>
    </w:p>
    <w:p w:rsidR="002550A3" w:rsidRPr="00A05A84" w:rsidRDefault="002550A3" w:rsidP="002550A3">
      <w:pPr>
        <w:pStyle w:val="ListParagraph"/>
        <w:rPr>
          <w:rStyle w:val="Hyperlink"/>
          <w:rFonts w:asciiTheme="minorHAnsi" w:eastAsia="Times New Roman" w:hAnsiTheme="minorHAnsi" w:cstheme="minorHAnsi"/>
        </w:rPr>
      </w:pPr>
    </w:p>
    <w:p w:rsidR="002550A3" w:rsidRPr="00A05A84" w:rsidRDefault="002550A3" w:rsidP="002550A3">
      <w:pPr>
        <w:pStyle w:val="ListParagraph"/>
        <w:numPr>
          <w:ilvl w:val="0"/>
          <w:numId w:val="36"/>
        </w:numPr>
        <w:contextualSpacing/>
        <w:rPr>
          <w:rFonts w:asciiTheme="minorHAnsi" w:hAnsiTheme="minorHAnsi" w:cstheme="minorHAnsi"/>
        </w:rPr>
      </w:pPr>
      <w:r w:rsidRPr="00A05A84">
        <w:rPr>
          <w:rFonts w:asciiTheme="minorHAnsi" w:eastAsia="Times New Roman" w:hAnsiTheme="minorHAnsi" w:cstheme="minorHAnsi"/>
          <w:bCs/>
        </w:rPr>
        <w:lastRenderedPageBreak/>
        <w:t xml:space="preserve">Fossil fuel expansion continues to be massively </w:t>
      </w:r>
      <w:r w:rsidRPr="00B71852">
        <w:rPr>
          <w:rFonts w:asciiTheme="minorHAnsi" w:eastAsia="Times New Roman" w:hAnsiTheme="minorHAnsi" w:cstheme="minorHAnsi"/>
          <w:bCs/>
        </w:rPr>
        <w:t>financed,</w:t>
      </w:r>
      <w:r w:rsidRPr="00A05A84">
        <w:rPr>
          <w:rFonts w:asciiTheme="minorHAnsi" w:eastAsia="Times New Roman" w:hAnsiTheme="minorHAnsi" w:cstheme="minorHAnsi"/>
          <w:bCs/>
        </w:rPr>
        <w:t xml:space="preserve"> despite scientific evidence of the catastrophic impacts on today’s children. </w:t>
      </w:r>
    </w:p>
    <w:p w:rsidR="002550A3" w:rsidRPr="00A05A84" w:rsidRDefault="002550A3" w:rsidP="002550A3">
      <w:pPr>
        <w:pStyle w:val="ListParagraph"/>
        <w:numPr>
          <w:ilvl w:val="0"/>
          <w:numId w:val="37"/>
        </w:numPr>
        <w:contextualSpacing/>
        <w:rPr>
          <w:rFonts w:asciiTheme="minorHAnsi" w:hAnsiTheme="minorHAnsi" w:cstheme="minorHAnsi"/>
        </w:rPr>
      </w:pPr>
      <w:r w:rsidRPr="00A05A84">
        <w:rPr>
          <w:rFonts w:asciiTheme="minorHAnsi" w:hAnsiTheme="minorHAnsi" w:cstheme="minorHAnsi"/>
        </w:rPr>
        <w:t>The</w:t>
      </w:r>
      <w:r w:rsidRPr="00A05A84">
        <w:rPr>
          <w:rFonts w:asciiTheme="minorHAnsi" w:hAnsiTheme="minorHAnsi" w:cstheme="minorHAnsi"/>
          <w:color w:val="000000"/>
        </w:rPr>
        <w:t xml:space="preserve"> </w:t>
      </w:r>
      <w:r w:rsidRPr="00A05A84">
        <w:rPr>
          <w:rFonts w:asciiTheme="minorHAnsi" w:hAnsiTheme="minorHAnsi" w:cstheme="minorHAnsi"/>
        </w:rPr>
        <w:t xml:space="preserve">2022 </w:t>
      </w:r>
      <w:r w:rsidRPr="00A05A84">
        <w:rPr>
          <w:rFonts w:asciiTheme="minorHAnsi" w:hAnsiTheme="minorHAnsi" w:cstheme="minorHAnsi"/>
          <w:i/>
          <w:iCs/>
        </w:rPr>
        <w:t>Banking on Climate Chaos Report</w:t>
      </w:r>
      <w:r w:rsidRPr="00A05A84">
        <w:rPr>
          <w:rStyle w:val="FootnoteReference"/>
          <w:rFonts w:asciiTheme="minorHAnsi" w:hAnsiTheme="minorHAnsi" w:cstheme="minorHAnsi"/>
        </w:rPr>
        <w:footnoteReference w:id="3"/>
      </w:r>
      <w:r w:rsidRPr="00A05A84">
        <w:rPr>
          <w:rFonts w:asciiTheme="minorHAnsi" w:hAnsiTheme="minorHAnsi" w:cstheme="minorHAnsi"/>
          <w:color w:val="000000"/>
        </w:rPr>
        <w:t xml:space="preserve"> shows that fossil fuel financing from the </w:t>
      </w:r>
      <w:r w:rsidRPr="00B71852">
        <w:rPr>
          <w:rFonts w:asciiTheme="minorHAnsi" w:hAnsiTheme="minorHAnsi" w:cstheme="minorHAnsi"/>
          <w:color w:val="000000"/>
        </w:rPr>
        <w:t xml:space="preserve">world’s 60 largest banks </w:t>
      </w:r>
      <w:r w:rsidRPr="00A05A84">
        <w:rPr>
          <w:rFonts w:asciiTheme="minorHAnsi" w:hAnsiTheme="minorHAnsi" w:cstheme="minorHAnsi"/>
          <w:color w:val="000000"/>
        </w:rPr>
        <w:t xml:space="preserve">has reached USD $4.6 trillion in the six years since the adoption of the Paris Agreement, with $742 billion in fossil fuel </w:t>
      </w:r>
      <w:hyperlink r:id="rId12" w:history="1">
        <w:r w:rsidRPr="00A05A84">
          <w:rPr>
            <w:rStyle w:val="Hyperlink"/>
            <w:rFonts w:asciiTheme="minorHAnsi" w:hAnsiTheme="minorHAnsi" w:cstheme="minorHAnsi"/>
          </w:rPr>
          <w:t>financing</w:t>
        </w:r>
      </w:hyperlink>
      <w:r w:rsidRPr="00A05A84">
        <w:rPr>
          <w:rFonts w:asciiTheme="minorHAnsi" w:hAnsiTheme="minorHAnsi" w:cstheme="minorHAnsi"/>
          <w:color w:val="000000"/>
        </w:rPr>
        <w:t xml:space="preserve"> in 2021 alone.</w:t>
      </w:r>
      <w:r w:rsidRPr="00A05A84">
        <w:rPr>
          <w:rFonts w:asciiTheme="minorHAnsi" w:eastAsia="Times New Roman" w:hAnsiTheme="minorHAnsi" w:cstheme="minorHAnsi"/>
          <w:bCs/>
        </w:rPr>
        <w:t xml:space="preserve"> </w:t>
      </w:r>
    </w:p>
    <w:p w:rsidR="002550A3" w:rsidRPr="00A05A84" w:rsidRDefault="0064303A" w:rsidP="002550A3">
      <w:pPr>
        <w:pStyle w:val="ListParagraph"/>
        <w:numPr>
          <w:ilvl w:val="0"/>
          <w:numId w:val="37"/>
        </w:numPr>
        <w:contextualSpacing/>
        <w:rPr>
          <w:rFonts w:asciiTheme="minorHAnsi" w:hAnsiTheme="minorHAnsi" w:cstheme="minorHAnsi"/>
        </w:rPr>
      </w:pPr>
      <w:hyperlink r:id="rId13" w:history="1">
        <w:r w:rsidR="002550A3" w:rsidRPr="00A05A84">
          <w:rPr>
            <w:rStyle w:val="Hyperlink"/>
            <w:rFonts w:asciiTheme="minorHAnsi" w:hAnsiTheme="minorHAnsi" w:cstheme="minorHAnsi"/>
          </w:rPr>
          <w:t xml:space="preserve">Carbon bombs </w:t>
        </w:r>
      </w:hyperlink>
      <w:r w:rsidR="002550A3" w:rsidRPr="00A05A84">
        <w:rPr>
          <w:rFonts w:asciiTheme="minorHAnsi" w:hAnsiTheme="minorHAnsi" w:cstheme="minorHAnsi"/>
        </w:rPr>
        <w:t>funded by these banks are set to trigger catastrophic climate breakdown</w:t>
      </w:r>
      <w:r w:rsidR="00B71852">
        <w:rPr>
          <w:rFonts w:asciiTheme="minorHAnsi" w:hAnsiTheme="minorHAnsi" w:cstheme="minorHAnsi"/>
        </w:rPr>
        <w:t xml:space="preserve"> affecting all aspects of child rights</w:t>
      </w:r>
      <w:r w:rsidR="002550A3" w:rsidRPr="00A05A84">
        <w:rPr>
          <w:rFonts w:asciiTheme="minorHAnsi" w:hAnsiTheme="minorHAnsi" w:cstheme="minorHAnsi"/>
        </w:rPr>
        <w:t xml:space="preserve">. We have a very </w:t>
      </w:r>
      <w:hyperlink r:id="rId14" w:history="1">
        <w:r w:rsidR="002550A3" w:rsidRPr="00A05A84">
          <w:rPr>
            <w:rStyle w:val="Hyperlink"/>
            <w:rFonts w:asciiTheme="minorHAnsi" w:hAnsiTheme="minorHAnsi" w:cstheme="minorHAnsi"/>
          </w:rPr>
          <w:t>short window of time</w:t>
        </w:r>
      </w:hyperlink>
      <w:r w:rsidR="002550A3" w:rsidRPr="00A05A84">
        <w:rPr>
          <w:rFonts w:asciiTheme="minorHAnsi" w:hAnsiTheme="minorHAnsi" w:cstheme="minorHAnsi"/>
        </w:rPr>
        <w:t xml:space="preserve"> to stop it from becoming irreversible. </w:t>
      </w:r>
    </w:p>
    <w:p w:rsidR="00E222F4" w:rsidRPr="00A05A84" w:rsidRDefault="00E222F4" w:rsidP="002550A3">
      <w:pPr>
        <w:spacing w:after="0" w:line="240" w:lineRule="auto"/>
        <w:rPr>
          <w:rFonts w:asciiTheme="minorHAnsi" w:hAnsiTheme="minorHAnsi" w:cstheme="minorHAnsi"/>
        </w:rPr>
      </w:pPr>
    </w:p>
    <w:p w:rsidR="00E02353" w:rsidRPr="00A05A84" w:rsidRDefault="00E222F4" w:rsidP="00E222F4">
      <w:pPr>
        <w:pStyle w:val="ListParagraph"/>
        <w:numPr>
          <w:ilvl w:val="0"/>
          <w:numId w:val="42"/>
        </w:numPr>
        <w:spacing w:after="160" w:line="252" w:lineRule="auto"/>
        <w:contextualSpacing/>
        <w:rPr>
          <w:rFonts w:asciiTheme="minorHAnsi" w:hAnsiTheme="minorHAnsi" w:cstheme="minorHAnsi"/>
          <w:b/>
        </w:rPr>
      </w:pPr>
      <w:r w:rsidRPr="00A05A84">
        <w:rPr>
          <w:rFonts w:asciiTheme="minorHAnsi" w:hAnsiTheme="minorHAnsi" w:cstheme="minorHAnsi"/>
          <w:b/>
        </w:rPr>
        <w:t xml:space="preserve">Include the following key aspects in </w:t>
      </w:r>
      <w:r w:rsidR="00E02353" w:rsidRPr="00A05A84">
        <w:rPr>
          <w:rFonts w:asciiTheme="minorHAnsi" w:hAnsiTheme="minorHAnsi" w:cstheme="minorHAnsi"/>
          <w:b/>
        </w:rPr>
        <w:t xml:space="preserve">point </w:t>
      </w:r>
      <w:r w:rsidR="00E144C3">
        <w:rPr>
          <w:rFonts w:asciiTheme="minorHAnsi" w:hAnsiTheme="minorHAnsi" w:cstheme="minorHAnsi"/>
          <w:b/>
        </w:rPr>
        <w:t xml:space="preserve">and VI. F (business and climate change) and VI. </w:t>
      </w:r>
      <w:r w:rsidR="00E02353" w:rsidRPr="00A05A84">
        <w:rPr>
          <w:rFonts w:asciiTheme="minorHAnsi" w:hAnsiTheme="minorHAnsi" w:cstheme="minorHAnsi"/>
          <w:b/>
        </w:rPr>
        <w:t xml:space="preserve">E </w:t>
      </w:r>
      <w:r w:rsidR="00E144C3">
        <w:rPr>
          <w:rFonts w:asciiTheme="minorHAnsi" w:hAnsiTheme="minorHAnsi" w:cstheme="minorHAnsi"/>
          <w:b/>
        </w:rPr>
        <w:t>(</w:t>
      </w:r>
      <w:r w:rsidR="00E02353" w:rsidRPr="00A05A84">
        <w:rPr>
          <w:rFonts w:asciiTheme="minorHAnsi" w:hAnsiTheme="minorHAnsi" w:cstheme="minorHAnsi"/>
          <w:b/>
        </w:rPr>
        <w:t>climate finance</w:t>
      </w:r>
      <w:r w:rsidR="00E144C3">
        <w:rPr>
          <w:rFonts w:asciiTheme="minorHAnsi" w:hAnsiTheme="minorHAnsi" w:cstheme="minorHAnsi"/>
          <w:b/>
        </w:rPr>
        <w:t>)</w:t>
      </w:r>
      <w:r w:rsidR="00E02353" w:rsidRPr="00A05A84">
        <w:rPr>
          <w:rFonts w:asciiTheme="minorHAnsi" w:hAnsiTheme="minorHAnsi" w:cstheme="minorHAnsi"/>
          <w:b/>
        </w:rPr>
        <w:t xml:space="preserve">: </w:t>
      </w:r>
    </w:p>
    <w:p w:rsidR="00E222F4" w:rsidRPr="00A05A84" w:rsidRDefault="00E222F4" w:rsidP="00E222F4">
      <w:pPr>
        <w:spacing w:after="0" w:line="240" w:lineRule="auto"/>
        <w:rPr>
          <w:rFonts w:asciiTheme="minorHAnsi" w:hAnsiTheme="minorHAnsi" w:cstheme="minorHAnsi"/>
        </w:rPr>
      </w:pPr>
      <w:r w:rsidRPr="00A05A84">
        <w:rPr>
          <w:rFonts w:asciiTheme="minorHAnsi" w:hAnsiTheme="minorHAnsi" w:cstheme="minorHAnsi"/>
        </w:rPr>
        <w:t xml:space="preserve">In light of the </w:t>
      </w:r>
      <w:hyperlink r:id="rId15" w:history="1">
        <w:r w:rsidRPr="00A05A84">
          <w:rPr>
            <w:rStyle w:val="Hyperlink"/>
            <w:rFonts w:asciiTheme="minorHAnsi" w:hAnsiTheme="minorHAnsi" w:cstheme="minorHAnsi"/>
          </w:rPr>
          <w:t>IPCC</w:t>
        </w:r>
      </w:hyperlink>
      <w:r w:rsidRPr="00A05A84">
        <w:rPr>
          <w:rFonts w:asciiTheme="minorHAnsi" w:hAnsiTheme="minorHAnsi" w:cstheme="minorHAnsi"/>
        </w:rPr>
        <w:t xml:space="preserve">’s evidence, scientific consensus and warnings by </w:t>
      </w:r>
      <w:hyperlink r:id="rId16" w:history="1">
        <w:r w:rsidRPr="00A05A84">
          <w:rPr>
            <w:rStyle w:val="Hyperlink"/>
            <w:rFonts w:asciiTheme="minorHAnsi" w:eastAsia="Times New Roman" w:hAnsiTheme="minorHAnsi" w:cstheme="minorHAnsi"/>
            <w:bCs/>
          </w:rPr>
          <w:t>WMO</w:t>
        </w:r>
      </w:hyperlink>
      <w:r w:rsidRPr="00A05A84">
        <w:rPr>
          <w:rStyle w:val="FootnoteReference"/>
          <w:rFonts w:asciiTheme="minorHAnsi" w:eastAsia="Times New Roman" w:hAnsiTheme="minorHAnsi" w:cstheme="minorHAnsi"/>
          <w:bCs/>
        </w:rPr>
        <w:footnoteReference w:id="4"/>
      </w:r>
      <w:r w:rsidRPr="00A05A84">
        <w:rPr>
          <w:rFonts w:asciiTheme="minorHAnsi" w:eastAsia="Times New Roman" w:hAnsiTheme="minorHAnsi" w:cstheme="minorHAnsi"/>
          <w:bCs/>
        </w:rPr>
        <w:t xml:space="preserve"> and IEA</w:t>
      </w:r>
      <w:r w:rsidRPr="00A05A84">
        <w:rPr>
          <w:rStyle w:val="FootnoteReference"/>
          <w:rFonts w:asciiTheme="minorHAnsi" w:eastAsia="Times New Roman" w:hAnsiTheme="minorHAnsi" w:cstheme="minorHAnsi"/>
          <w:bCs/>
        </w:rPr>
        <w:footnoteReference w:id="5"/>
      </w:r>
      <w:r w:rsidRPr="00A05A84">
        <w:rPr>
          <w:rFonts w:asciiTheme="minorHAnsi" w:hAnsiTheme="minorHAnsi" w:cstheme="minorHAnsi"/>
        </w:rPr>
        <w:t>, protecting children’s rights is incompatible with allowing and support the financing of fossil fuel expansion.</w:t>
      </w:r>
      <w:r w:rsidRPr="00A05A84">
        <w:rPr>
          <w:rStyle w:val="FootnoteReference"/>
          <w:rFonts w:asciiTheme="minorHAnsi" w:hAnsiTheme="minorHAnsi" w:cstheme="minorHAnsi"/>
          <w:color w:val="0000FF" w:themeColor="hyperlink"/>
          <w:u w:val="single"/>
        </w:rPr>
        <w:footnoteReference w:id="6"/>
      </w:r>
      <w:r w:rsidRPr="00A05A84">
        <w:rPr>
          <w:rFonts w:asciiTheme="minorHAnsi" w:hAnsiTheme="minorHAnsi" w:cstheme="minorHAnsi"/>
        </w:rPr>
        <w:t xml:space="preserve"> </w:t>
      </w:r>
    </w:p>
    <w:p w:rsidR="00E222F4" w:rsidRPr="00A05A84" w:rsidRDefault="00E222F4" w:rsidP="00E222F4">
      <w:pPr>
        <w:contextualSpacing/>
        <w:rPr>
          <w:rFonts w:asciiTheme="minorHAnsi" w:hAnsiTheme="minorHAnsi" w:cstheme="minorHAnsi"/>
        </w:rPr>
      </w:pPr>
    </w:p>
    <w:p w:rsidR="00E222F4" w:rsidRPr="00A05A84" w:rsidRDefault="0064303A" w:rsidP="0056623A">
      <w:pPr>
        <w:spacing w:after="0"/>
        <w:contextualSpacing/>
        <w:rPr>
          <w:rFonts w:asciiTheme="minorHAnsi" w:hAnsiTheme="minorHAnsi" w:cstheme="minorHAnsi"/>
        </w:rPr>
      </w:pPr>
      <w:hyperlink r:id="rId17" w:history="1">
        <w:r w:rsidR="00E222F4" w:rsidRPr="00A05A84">
          <w:rPr>
            <w:rStyle w:val="Hyperlink"/>
            <w:rFonts w:asciiTheme="minorHAnsi" w:eastAsia="Times New Roman" w:hAnsiTheme="minorHAnsi" w:cstheme="minorHAnsi"/>
          </w:rPr>
          <w:t>Youth/Children climate anxiety</w:t>
        </w:r>
      </w:hyperlink>
      <w:r w:rsidR="00E222F4" w:rsidRPr="00A05A84">
        <w:rPr>
          <w:rStyle w:val="Hyperlink"/>
          <w:rFonts w:asciiTheme="minorHAnsi" w:eastAsia="Times New Roman" w:hAnsiTheme="minorHAnsi" w:cstheme="minorHAnsi"/>
        </w:rPr>
        <w:t xml:space="preserve"> </w:t>
      </w:r>
      <w:r w:rsidR="00E222F4" w:rsidRPr="00A05A84">
        <w:rPr>
          <w:rStyle w:val="Hyperlink"/>
          <w:rFonts w:asciiTheme="minorHAnsi" w:eastAsia="Times New Roman" w:hAnsiTheme="minorHAnsi" w:cstheme="minorHAnsi"/>
          <w:color w:val="auto"/>
          <w:u w:val="none"/>
        </w:rPr>
        <w:t xml:space="preserve">is linked to </w:t>
      </w:r>
      <w:r w:rsidR="00835741">
        <w:rPr>
          <w:rStyle w:val="Hyperlink"/>
          <w:rFonts w:asciiTheme="minorHAnsi" w:eastAsia="Times New Roman" w:hAnsiTheme="minorHAnsi" w:cstheme="minorHAnsi"/>
          <w:color w:val="auto"/>
          <w:u w:val="none"/>
        </w:rPr>
        <w:t xml:space="preserve">insufficient responses by </w:t>
      </w:r>
      <w:r w:rsidR="00E222F4" w:rsidRPr="00A05A84">
        <w:rPr>
          <w:rStyle w:val="Hyperlink"/>
          <w:rFonts w:asciiTheme="minorHAnsi" w:eastAsia="Times New Roman" w:hAnsiTheme="minorHAnsi" w:cstheme="minorHAnsi"/>
          <w:color w:val="auto"/>
          <w:u w:val="none"/>
        </w:rPr>
        <w:t>government</w:t>
      </w:r>
      <w:r w:rsidR="00835741">
        <w:rPr>
          <w:rStyle w:val="Hyperlink"/>
          <w:rFonts w:asciiTheme="minorHAnsi" w:eastAsia="Times New Roman" w:hAnsiTheme="minorHAnsi" w:cstheme="minorHAnsi"/>
          <w:color w:val="auto"/>
          <w:u w:val="none"/>
        </w:rPr>
        <w:t xml:space="preserve">s to </w:t>
      </w:r>
      <w:proofErr w:type="gramStart"/>
      <w:r w:rsidR="00835741">
        <w:rPr>
          <w:rStyle w:val="Hyperlink"/>
          <w:rFonts w:asciiTheme="minorHAnsi" w:eastAsia="Times New Roman" w:hAnsiTheme="minorHAnsi" w:cstheme="minorHAnsi"/>
          <w:color w:val="auto"/>
          <w:u w:val="none"/>
        </w:rPr>
        <w:t>the acclimate</w:t>
      </w:r>
      <w:proofErr w:type="gramEnd"/>
      <w:r w:rsidR="00835741">
        <w:rPr>
          <w:rStyle w:val="Hyperlink"/>
          <w:rFonts w:asciiTheme="minorHAnsi" w:eastAsia="Times New Roman" w:hAnsiTheme="minorHAnsi" w:cstheme="minorHAnsi"/>
          <w:color w:val="auto"/>
          <w:u w:val="none"/>
        </w:rPr>
        <w:t xml:space="preserve"> emergency</w:t>
      </w:r>
      <w:r w:rsidR="00E222F4" w:rsidRPr="00A05A84">
        <w:rPr>
          <w:rStyle w:val="Hyperlink"/>
          <w:rFonts w:asciiTheme="minorHAnsi" w:eastAsia="Times New Roman" w:hAnsiTheme="minorHAnsi" w:cstheme="minorHAnsi"/>
          <w:color w:val="auto"/>
          <w:u w:val="none"/>
        </w:rPr>
        <w:t xml:space="preserve">. </w:t>
      </w:r>
      <w:r w:rsidR="00E222F4" w:rsidRPr="00A05A84">
        <w:rPr>
          <w:rFonts w:asciiTheme="minorHAnsi" w:hAnsiTheme="minorHAnsi" w:cstheme="minorHAnsi"/>
        </w:rPr>
        <w:t xml:space="preserve">We applaud the recommendation made </w:t>
      </w:r>
      <w:hyperlink r:id="rId18" w:history="1">
        <w:r w:rsidR="00E222F4" w:rsidRPr="00A05A84">
          <w:rPr>
            <w:rStyle w:val="Hyperlink"/>
            <w:rFonts w:asciiTheme="minorHAnsi" w:hAnsiTheme="minorHAnsi" w:cstheme="minorHAnsi"/>
          </w:rPr>
          <w:t>by the CRC</w:t>
        </w:r>
      </w:hyperlink>
      <w:r w:rsidR="00E222F4" w:rsidRPr="00A05A84">
        <w:rPr>
          <w:rFonts w:asciiTheme="minorHAnsi" w:hAnsiTheme="minorHAnsi" w:cstheme="minorHAnsi"/>
        </w:rPr>
        <w:t xml:space="preserve"> on the harmful impacts of fossil fuel investments on children, in their concluding observations to the government of </w:t>
      </w:r>
      <w:r w:rsidR="00B71852" w:rsidRPr="00A05A84">
        <w:rPr>
          <w:rFonts w:asciiTheme="minorHAnsi" w:hAnsiTheme="minorHAnsi" w:cstheme="minorHAnsi"/>
        </w:rPr>
        <w:t>Switzerland</w:t>
      </w:r>
      <w:r w:rsidR="00E222F4" w:rsidRPr="00A05A84">
        <w:rPr>
          <w:rFonts w:asciiTheme="minorHAnsi" w:hAnsiTheme="minorHAnsi" w:cstheme="minorHAnsi"/>
        </w:rPr>
        <w:t xml:space="preserve"> in 2019.  </w:t>
      </w:r>
    </w:p>
    <w:p w:rsidR="0056623A" w:rsidRDefault="0056623A" w:rsidP="0056623A">
      <w:pPr>
        <w:widowControl w:val="0"/>
        <w:autoSpaceDE w:val="0"/>
        <w:autoSpaceDN w:val="0"/>
        <w:adjustRightInd w:val="0"/>
        <w:spacing w:after="0"/>
        <w:jc w:val="both"/>
        <w:rPr>
          <w:rFonts w:asciiTheme="minorHAnsi" w:hAnsiTheme="minorHAnsi" w:cstheme="minorHAnsi"/>
        </w:rPr>
      </w:pPr>
    </w:p>
    <w:p w:rsidR="00E02353" w:rsidRPr="0056623A" w:rsidRDefault="00E222F4" w:rsidP="00835741">
      <w:pPr>
        <w:widowControl w:val="0"/>
        <w:autoSpaceDE w:val="0"/>
        <w:autoSpaceDN w:val="0"/>
        <w:adjustRightInd w:val="0"/>
        <w:spacing w:after="0"/>
        <w:jc w:val="both"/>
        <w:rPr>
          <w:rFonts w:asciiTheme="minorHAnsi" w:hAnsiTheme="minorHAnsi" w:cstheme="minorHAnsi"/>
        </w:rPr>
      </w:pPr>
      <w:r w:rsidRPr="00A05A84">
        <w:rPr>
          <w:rFonts w:asciiTheme="minorHAnsi" w:hAnsiTheme="minorHAnsi" w:cstheme="minorHAnsi"/>
        </w:rPr>
        <w:t xml:space="preserve">The need for governments to regulate the ongoing </w:t>
      </w:r>
      <w:hyperlink r:id="rId19" w:history="1">
        <w:r w:rsidRPr="00A05A84">
          <w:rPr>
            <w:rStyle w:val="Hyperlink"/>
            <w:rFonts w:asciiTheme="minorHAnsi" w:hAnsiTheme="minorHAnsi" w:cstheme="minorHAnsi"/>
          </w:rPr>
          <w:t>role</w:t>
        </w:r>
      </w:hyperlink>
      <w:r w:rsidRPr="00A05A84">
        <w:rPr>
          <w:rFonts w:asciiTheme="minorHAnsi" w:hAnsiTheme="minorHAnsi" w:cstheme="minorHAnsi"/>
        </w:rPr>
        <w:t xml:space="preserve"> of </w:t>
      </w:r>
      <w:r w:rsidR="00E144C3">
        <w:rPr>
          <w:rFonts w:asciiTheme="minorHAnsi" w:hAnsiTheme="minorHAnsi" w:cstheme="minorHAnsi"/>
        </w:rPr>
        <w:t xml:space="preserve">the corporate sector and </w:t>
      </w:r>
      <w:r w:rsidRPr="00A05A84">
        <w:rPr>
          <w:rFonts w:asciiTheme="minorHAnsi" w:hAnsiTheme="minorHAnsi" w:cstheme="minorHAnsi"/>
        </w:rPr>
        <w:t xml:space="preserve">banks </w:t>
      </w:r>
      <w:r w:rsidR="00B71852">
        <w:rPr>
          <w:rFonts w:asciiTheme="minorHAnsi" w:hAnsiTheme="minorHAnsi" w:cstheme="minorHAnsi"/>
        </w:rPr>
        <w:t>around</w:t>
      </w:r>
      <w:r w:rsidRPr="00A05A84">
        <w:rPr>
          <w:rFonts w:asciiTheme="minorHAnsi" w:hAnsiTheme="minorHAnsi" w:cstheme="minorHAnsi"/>
        </w:rPr>
        <w:t xml:space="preserve"> the expansion of new fossil fuel projects/carbon bombs </w:t>
      </w:r>
      <w:r w:rsidR="00835741">
        <w:rPr>
          <w:rFonts w:asciiTheme="minorHAnsi" w:hAnsiTheme="minorHAnsi" w:cstheme="minorHAnsi"/>
        </w:rPr>
        <w:t xml:space="preserve">should </w:t>
      </w:r>
      <w:r w:rsidR="008A6FE2">
        <w:rPr>
          <w:rFonts w:asciiTheme="minorHAnsi" w:hAnsiTheme="minorHAnsi" w:cstheme="minorHAnsi"/>
        </w:rPr>
        <w:t>be c</w:t>
      </w:r>
      <w:r w:rsidRPr="00A05A84">
        <w:rPr>
          <w:rFonts w:asciiTheme="minorHAnsi" w:hAnsiTheme="minorHAnsi" w:cstheme="minorHAnsi"/>
        </w:rPr>
        <w:t>entral in section</w:t>
      </w:r>
      <w:r w:rsidR="008A6FE2">
        <w:rPr>
          <w:rFonts w:asciiTheme="minorHAnsi" w:hAnsiTheme="minorHAnsi" w:cstheme="minorHAnsi"/>
        </w:rPr>
        <w:t>s VI F and E of GC26</w:t>
      </w:r>
      <w:r w:rsidR="00B71852">
        <w:rPr>
          <w:rFonts w:asciiTheme="minorHAnsi" w:hAnsiTheme="minorHAnsi" w:cstheme="minorHAnsi"/>
        </w:rPr>
        <w:t>. A</w:t>
      </w:r>
      <w:r w:rsidRPr="00A05A84">
        <w:rPr>
          <w:rFonts w:asciiTheme="minorHAnsi" w:hAnsiTheme="minorHAnsi" w:cstheme="minorHAnsi"/>
        </w:rPr>
        <w:t xml:space="preserve">ll other aspects depend on the success of </w:t>
      </w:r>
      <w:hyperlink r:id="rId20" w:history="1">
        <w:r w:rsidRPr="00A05A84">
          <w:rPr>
            <w:rStyle w:val="Hyperlink"/>
            <w:rFonts w:asciiTheme="minorHAnsi" w:hAnsiTheme="minorHAnsi" w:cstheme="minorHAnsi"/>
          </w:rPr>
          <w:t xml:space="preserve">peaking </w:t>
        </w:r>
      </w:hyperlink>
      <w:r w:rsidRPr="00A05A84">
        <w:rPr>
          <w:rFonts w:asciiTheme="minorHAnsi" w:hAnsiTheme="minorHAnsi" w:cstheme="minorHAnsi"/>
        </w:rPr>
        <w:t xml:space="preserve">CO2 emissions by 2025. </w:t>
      </w:r>
      <w:r w:rsidRPr="0056623A">
        <w:rPr>
          <w:rFonts w:asciiTheme="minorHAnsi" w:hAnsiTheme="minorHAnsi" w:cstheme="minorHAnsi"/>
        </w:rPr>
        <w:t>Please h</w:t>
      </w:r>
      <w:r w:rsidR="00E02353" w:rsidRPr="0056623A">
        <w:rPr>
          <w:rFonts w:asciiTheme="minorHAnsi" w:hAnsiTheme="minorHAnsi" w:cstheme="minorHAnsi"/>
        </w:rPr>
        <w:t>ighlight in point</w:t>
      </w:r>
      <w:r w:rsidR="008A6FE2" w:rsidRPr="0056623A">
        <w:rPr>
          <w:rFonts w:asciiTheme="minorHAnsi" w:hAnsiTheme="minorHAnsi" w:cstheme="minorHAnsi"/>
        </w:rPr>
        <w:t>s F and</w:t>
      </w:r>
      <w:r w:rsidR="00E02353" w:rsidRPr="0056623A">
        <w:rPr>
          <w:rFonts w:asciiTheme="minorHAnsi" w:hAnsiTheme="minorHAnsi" w:cstheme="minorHAnsi"/>
        </w:rPr>
        <w:t xml:space="preserve"> E </w:t>
      </w:r>
      <w:r w:rsidR="008A6FE2" w:rsidRPr="0056623A">
        <w:rPr>
          <w:rFonts w:asciiTheme="minorHAnsi" w:hAnsiTheme="minorHAnsi" w:cstheme="minorHAnsi"/>
        </w:rPr>
        <w:t xml:space="preserve">of section VI </w:t>
      </w:r>
      <w:r w:rsidR="00E02353" w:rsidRPr="0056623A">
        <w:rPr>
          <w:rFonts w:asciiTheme="minorHAnsi" w:hAnsiTheme="minorHAnsi" w:cstheme="minorHAnsi"/>
        </w:rPr>
        <w:t xml:space="preserve">the role of banks and pension funds in financing new fossil fuel expansion, and the role of governments to stop these life-threatening carbon bombs through appropriate legislations, </w:t>
      </w:r>
      <w:r w:rsidR="008A6FE2" w:rsidRPr="0056623A">
        <w:rPr>
          <w:rFonts w:asciiTheme="minorHAnsi" w:hAnsiTheme="minorHAnsi" w:cstheme="minorHAnsi"/>
        </w:rPr>
        <w:t xml:space="preserve">and by </w:t>
      </w:r>
      <w:r w:rsidR="00E02353" w:rsidRPr="0056623A">
        <w:rPr>
          <w:rFonts w:asciiTheme="minorHAnsi" w:hAnsiTheme="minorHAnsi" w:cstheme="minorHAnsi"/>
        </w:rPr>
        <w:t xml:space="preserve">ending subsidies for </w:t>
      </w:r>
      <w:r w:rsidR="00B71852" w:rsidRPr="0056623A">
        <w:rPr>
          <w:rFonts w:asciiTheme="minorHAnsi" w:hAnsiTheme="minorHAnsi" w:cstheme="minorHAnsi"/>
        </w:rPr>
        <w:t>fossil fuel</w:t>
      </w:r>
      <w:r w:rsidR="00E02353" w:rsidRPr="0056623A">
        <w:rPr>
          <w:rFonts w:asciiTheme="minorHAnsi" w:hAnsiTheme="minorHAnsi" w:cstheme="minorHAnsi"/>
        </w:rPr>
        <w:t xml:space="preserve"> expansions. </w:t>
      </w:r>
    </w:p>
    <w:p w:rsidR="00835741" w:rsidRDefault="00835741" w:rsidP="0056623A">
      <w:pPr>
        <w:pStyle w:val="NormalWeb"/>
        <w:shd w:val="clear" w:color="auto" w:fill="FFFFFF"/>
        <w:rPr>
          <w:rFonts w:asciiTheme="minorHAnsi" w:hAnsiTheme="minorHAnsi" w:cstheme="minorHAnsi"/>
          <w:sz w:val="22"/>
          <w:szCs w:val="22"/>
        </w:rPr>
      </w:pPr>
    </w:p>
    <w:p w:rsidR="00B6302A" w:rsidRPr="00B6302A" w:rsidRDefault="00B6302A" w:rsidP="00B6302A">
      <w:pPr>
        <w:pStyle w:val="NormalWeb"/>
        <w:numPr>
          <w:ilvl w:val="0"/>
          <w:numId w:val="42"/>
        </w:numPr>
        <w:shd w:val="clear" w:color="auto" w:fill="FFFFFF"/>
        <w:rPr>
          <w:rFonts w:asciiTheme="minorHAnsi" w:hAnsiTheme="minorHAnsi" w:cstheme="minorHAnsi"/>
          <w:b/>
          <w:sz w:val="22"/>
          <w:szCs w:val="22"/>
        </w:rPr>
      </w:pPr>
      <w:r w:rsidRPr="00B6302A">
        <w:rPr>
          <w:rFonts w:asciiTheme="minorHAnsi" w:hAnsiTheme="minorHAnsi" w:cstheme="minorHAnsi"/>
          <w:b/>
          <w:sz w:val="22"/>
          <w:szCs w:val="22"/>
        </w:rPr>
        <w:t>Section III.H (best interest of the child), section V D (Child Rights Impact assessment) and section VI A (State obligations)</w:t>
      </w:r>
    </w:p>
    <w:p w:rsidR="00835741" w:rsidRDefault="007D0D25" w:rsidP="0056623A">
      <w:pPr>
        <w:pStyle w:val="NormalWeb"/>
        <w:shd w:val="clear" w:color="auto" w:fill="FFFFFF"/>
        <w:rPr>
          <w:rFonts w:asciiTheme="minorHAnsi" w:hAnsiTheme="minorHAnsi" w:cstheme="minorHAnsi"/>
          <w:sz w:val="22"/>
          <w:szCs w:val="22"/>
        </w:rPr>
      </w:pPr>
      <w:r w:rsidRPr="0056623A">
        <w:rPr>
          <w:rFonts w:asciiTheme="minorHAnsi" w:hAnsiTheme="minorHAnsi" w:cstheme="minorHAnsi"/>
          <w:sz w:val="22"/>
          <w:szCs w:val="22"/>
        </w:rPr>
        <w:t>Ensuring effective l</w:t>
      </w:r>
      <w:r w:rsidR="00B71852" w:rsidRPr="0056623A">
        <w:rPr>
          <w:rFonts w:asciiTheme="minorHAnsi" w:hAnsiTheme="minorHAnsi" w:cstheme="minorHAnsi"/>
          <w:sz w:val="22"/>
          <w:szCs w:val="22"/>
        </w:rPr>
        <w:t>egislations</w:t>
      </w:r>
      <w:r w:rsidRPr="0056623A">
        <w:rPr>
          <w:rFonts w:asciiTheme="minorHAnsi" w:hAnsiTheme="minorHAnsi" w:cstheme="minorHAnsi"/>
          <w:sz w:val="22"/>
          <w:szCs w:val="22"/>
        </w:rPr>
        <w:t xml:space="preserve"> that </w:t>
      </w:r>
      <w:r w:rsidR="00B71852" w:rsidRPr="0056623A">
        <w:rPr>
          <w:rFonts w:asciiTheme="minorHAnsi" w:hAnsiTheme="minorHAnsi" w:cstheme="minorHAnsi"/>
          <w:sz w:val="22"/>
          <w:szCs w:val="22"/>
        </w:rPr>
        <w:t xml:space="preserve">requiring </w:t>
      </w:r>
      <w:r w:rsidR="00E02353" w:rsidRPr="0056623A">
        <w:rPr>
          <w:rFonts w:asciiTheme="minorHAnsi" w:hAnsiTheme="minorHAnsi" w:cstheme="minorHAnsi"/>
          <w:sz w:val="22"/>
          <w:szCs w:val="22"/>
        </w:rPr>
        <w:t>transparency</w:t>
      </w:r>
      <w:r w:rsidR="00B71852" w:rsidRPr="0056623A">
        <w:rPr>
          <w:rFonts w:asciiTheme="minorHAnsi" w:hAnsiTheme="minorHAnsi" w:cstheme="minorHAnsi"/>
          <w:sz w:val="22"/>
          <w:szCs w:val="22"/>
        </w:rPr>
        <w:t xml:space="preserve"> of investments</w:t>
      </w:r>
      <w:r w:rsidR="00E02353" w:rsidRPr="0056623A">
        <w:rPr>
          <w:rFonts w:asciiTheme="minorHAnsi" w:hAnsiTheme="minorHAnsi" w:cstheme="minorHAnsi"/>
          <w:sz w:val="22"/>
          <w:szCs w:val="22"/>
        </w:rPr>
        <w:t>, ensuring climate-safe</w:t>
      </w:r>
      <w:r w:rsidR="00B71852" w:rsidRPr="0056623A">
        <w:rPr>
          <w:rFonts w:asciiTheme="minorHAnsi" w:hAnsiTheme="minorHAnsi" w:cstheme="minorHAnsi"/>
          <w:sz w:val="22"/>
          <w:szCs w:val="22"/>
        </w:rPr>
        <w:t xml:space="preserve"> funding, </w:t>
      </w:r>
      <w:r w:rsidRPr="0056623A">
        <w:rPr>
          <w:rFonts w:asciiTheme="minorHAnsi" w:hAnsiTheme="minorHAnsi" w:cstheme="minorHAnsi"/>
          <w:sz w:val="22"/>
          <w:szCs w:val="22"/>
        </w:rPr>
        <w:t xml:space="preserve">is </w:t>
      </w:r>
      <w:r w:rsidR="00B71852" w:rsidRPr="0056623A">
        <w:rPr>
          <w:rFonts w:asciiTheme="minorHAnsi" w:hAnsiTheme="minorHAnsi" w:cstheme="minorHAnsi"/>
          <w:sz w:val="22"/>
          <w:szCs w:val="22"/>
        </w:rPr>
        <w:t>an essential child protection measure</w:t>
      </w:r>
      <w:r w:rsidR="00B6302A">
        <w:rPr>
          <w:rFonts w:asciiTheme="minorHAnsi" w:hAnsiTheme="minorHAnsi" w:cstheme="minorHAnsi"/>
          <w:sz w:val="22"/>
          <w:szCs w:val="22"/>
        </w:rPr>
        <w:t xml:space="preserve"> in light of the climate emergency</w:t>
      </w:r>
      <w:r w:rsidR="00E02353" w:rsidRPr="0056623A">
        <w:rPr>
          <w:rFonts w:asciiTheme="minorHAnsi" w:hAnsiTheme="minorHAnsi" w:cstheme="minorHAnsi"/>
          <w:sz w:val="22"/>
          <w:szCs w:val="22"/>
        </w:rPr>
        <w:t>.</w:t>
      </w:r>
    </w:p>
    <w:p w:rsidR="00580270" w:rsidRPr="0056623A" w:rsidRDefault="00835741" w:rsidP="0056623A">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In view to </w:t>
      </w:r>
      <w:r w:rsidR="00580270" w:rsidRPr="0056623A">
        <w:rPr>
          <w:rFonts w:asciiTheme="minorHAnsi" w:hAnsiTheme="minorHAnsi" w:cstheme="minorHAnsi"/>
          <w:sz w:val="22"/>
          <w:szCs w:val="22"/>
        </w:rPr>
        <w:t xml:space="preserve">end the expansion of carbon bombs, governments should be asked to examine the obstacle created by interpretations of fiduciary duty. </w:t>
      </w:r>
      <w:r w:rsidR="00580270" w:rsidRPr="0056623A">
        <w:rPr>
          <w:rFonts w:asciiTheme="minorHAnsi" w:hAnsiTheme="minorHAnsi" w:cstheme="minorHAnsi"/>
          <w:color w:val="312F30"/>
          <w:sz w:val="22"/>
          <w:szCs w:val="22"/>
        </w:rPr>
        <w:t>A fiduciary duty conception that distorts beneficiary interests into a narrow focus on financial returns results in investment decisions that reinforce a system which is antithetical to the needs of the very households whose savings are being managed</w:t>
      </w:r>
      <w:r w:rsidR="00B6302A">
        <w:rPr>
          <w:rFonts w:asciiTheme="minorHAnsi" w:hAnsiTheme="minorHAnsi" w:cstheme="minorHAnsi"/>
          <w:color w:val="312F30"/>
          <w:sz w:val="22"/>
          <w:szCs w:val="22"/>
        </w:rPr>
        <w:t>, especially their children’s best interest</w:t>
      </w:r>
      <w:r>
        <w:rPr>
          <w:rFonts w:asciiTheme="minorHAnsi" w:hAnsiTheme="minorHAnsi" w:cstheme="minorHAnsi"/>
          <w:color w:val="312F30"/>
          <w:sz w:val="22"/>
          <w:szCs w:val="22"/>
        </w:rPr>
        <w:t xml:space="preserve">. Consideration </w:t>
      </w:r>
      <w:r w:rsidR="00580270" w:rsidRPr="0056623A">
        <w:rPr>
          <w:rFonts w:asciiTheme="minorHAnsi" w:hAnsiTheme="minorHAnsi" w:cstheme="minorHAnsi"/>
          <w:sz w:val="22"/>
          <w:szCs w:val="22"/>
        </w:rPr>
        <w:t>of the consequences on children of investments which are contrary to a 1.5 C target</w:t>
      </w:r>
      <w:r>
        <w:rPr>
          <w:rFonts w:asciiTheme="minorHAnsi" w:hAnsiTheme="minorHAnsi" w:cstheme="minorHAnsi"/>
          <w:sz w:val="22"/>
          <w:szCs w:val="22"/>
        </w:rPr>
        <w:t xml:space="preserve"> should be requested by governments</w:t>
      </w:r>
      <w:r w:rsidR="00580270" w:rsidRPr="0056623A">
        <w:rPr>
          <w:rFonts w:asciiTheme="minorHAnsi" w:hAnsiTheme="minorHAnsi" w:cstheme="minorHAnsi"/>
          <w:sz w:val="22"/>
          <w:szCs w:val="22"/>
        </w:rPr>
        <w:t xml:space="preserve">. </w:t>
      </w:r>
      <w:r w:rsidR="0056623A" w:rsidRPr="0056623A">
        <w:rPr>
          <w:rFonts w:asciiTheme="minorHAnsi" w:hAnsiTheme="minorHAnsi" w:cstheme="minorHAnsi"/>
          <w:sz w:val="22"/>
          <w:szCs w:val="22"/>
        </w:rPr>
        <w:t xml:space="preserve">In most countries </w:t>
      </w:r>
      <w:r w:rsidR="00580270" w:rsidRPr="0056623A">
        <w:rPr>
          <w:rFonts w:asciiTheme="minorHAnsi" w:hAnsiTheme="minorHAnsi" w:cstheme="minorHAnsi"/>
          <w:sz w:val="22"/>
          <w:szCs w:val="22"/>
        </w:rPr>
        <w:t xml:space="preserve">the current interpretation of fiduciary duty is not </w:t>
      </w:r>
      <w:r>
        <w:rPr>
          <w:rFonts w:asciiTheme="minorHAnsi" w:hAnsiTheme="minorHAnsi" w:cstheme="minorHAnsi"/>
          <w:sz w:val="22"/>
          <w:szCs w:val="22"/>
        </w:rPr>
        <w:t xml:space="preserve">yet </w:t>
      </w:r>
      <w:r w:rsidR="00580270" w:rsidRPr="0056623A">
        <w:rPr>
          <w:rFonts w:asciiTheme="minorHAnsi" w:hAnsiTheme="minorHAnsi" w:cstheme="minorHAnsi"/>
          <w:sz w:val="22"/>
          <w:szCs w:val="22"/>
        </w:rPr>
        <w:t xml:space="preserve">in accordance with </w:t>
      </w:r>
      <w:hyperlink r:id="rId21" w:history="1">
        <w:r w:rsidR="00580270" w:rsidRPr="0056623A">
          <w:rPr>
            <w:rStyle w:val="Hyperlink"/>
            <w:rFonts w:asciiTheme="minorHAnsi" w:hAnsiTheme="minorHAnsi" w:cstheme="minorHAnsi"/>
            <w:sz w:val="22"/>
            <w:szCs w:val="22"/>
          </w:rPr>
          <w:t>scientific evidence</w:t>
        </w:r>
      </w:hyperlink>
      <w:r w:rsidR="00580270" w:rsidRPr="0056623A">
        <w:rPr>
          <w:rFonts w:asciiTheme="minorHAnsi" w:hAnsiTheme="minorHAnsi" w:cstheme="minorHAnsi"/>
          <w:sz w:val="22"/>
          <w:szCs w:val="22"/>
        </w:rPr>
        <w:t xml:space="preserve"> </w:t>
      </w:r>
      <w:r w:rsidR="00A903C7">
        <w:rPr>
          <w:rFonts w:asciiTheme="minorHAnsi" w:hAnsiTheme="minorHAnsi" w:cstheme="minorHAnsi"/>
          <w:sz w:val="22"/>
          <w:szCs w:val="22"/>
        </w:rPr>
        <w:t xml:space="preserve">on what a </w:t>
      </w:r>
      <w:r w:rsidR="00A903C7">
        <w:rPr>
          <w:rFonts w:asciiTheme="minorHAnsi" w:hAnsiTheme="minorHAnsi" w:cstheme="minorHAnsi"/>
          <w:sz w:val="22"/>
          <w:szCs w:val="22"/>
        </w:rPr>
        <w:lastRenderedPageBreak/>
        <w:t>narrow focus on financial interests, without verification on</w:t>
      </w:r>
      <w:r w:rsidR="00B6302A">
        <w:rPr>
          <w:rFonts w:asciiTheme="minorHAnsi" w:hAnsiTheme="minorHAnsi" w:cstheme="minorHAnsi"/>
          <w:sz w:val="22"/>
          <w:szCs w:val="22"/>
        </w:rPr>
        <w:t xml:space="preserve"> </w:t>
      </w:r>
      <w:hyperlink r:id="rId22" w:history="1">
        <w:r w:rsidR="00B6302A">
          <w:rPr>
            <w:rStyle w:val="Hyperlink"/>
            <w:rFonts w:asciiTheme="minorHAnsi" w:hAnsiTheme="minorHAnsi" w:cstheme="minorHAnsi"/>
            <w:sz w:val="22"/>
            <w:szCs w:val="22"/>
          </w:rPr>
          <w:t>climate-</w:t>
        </w:r>
        <w:r w:rsidR="00B6302A">
          <w:rPr>
            <w:rStyle w:val="Hyperlink"/>
            <w:rFonts w:asciiTheme="minorHAnsi" w:hAnsiTheme="minorHAnsi" w:cstheme="minorHAnsi"/>
            <w:sz w:val="22"/>
            <w:szCs w:val="22"/>
          </w:rPr>
          <w:t>r</w:t>
        </w:r>
        <w:r w:rsidR="00B6302A">
          <w:rPr>
            <w:rStyle w:val="Hyperlink"/>
            <w:rFonts w:asciiTheme="minorHAnsi" w:hAnsiTheme="minorHAnsi" w:cstheme="minorHAnsi"/>
            <w:sz w:val="22"/>
            <w:szCs w:val="22"/>
          </w:rPr>
          <w:t>esponsibility</w:t>
        </w:r>
      </w:hyperlink>
      <w:r w:rsidR="00A903C7">
        <w:rPr>
          <w:rFonts w:asciiTheme="minorHAnsi" w:hAnsiTheme="minorHAnsi" w:cstheme="minorHAnsi"/>
          <w:sz w:val="22"/>
          <w:szCs w:val="22"/>
        </w:rPr>
        <w:t xml:space="preserve">, means for </w:t>
      </w:r>
      <w:r w:rsidR="0056623A" w:rsidRPr="0056623A">
        <w:rPr>
          <w:rFonts w:asciiTheme="minorHAnsi" w:hAnsiTheme="minorHAnsi" w:cstheme="minorHAnsi"/>
          <w:sz w:val="22"/>
          <w:szCs w:val="22"/>
        </w:rPr>
        <w:t xml:space="preserve">children’s rights. </w:t>
      </w:r>
      <w:r w:rsidR="00580270" w:rsidRPr="0056623A">
        <w:rPr>
          <w:rFonts w:asciiTheme="minorHAnsi" w:hAnsiTheme="minorHAnsi" w:cstheme="minorHAnsi"/>
          <w:sz w:val="22"/>
          <w:szCs w:val="22"/>
        </w:rPr>
        <w:t xml:space="preserve"> </w:t>
      </w:r>
      <w:r w:rsidR="00B6302A">
        <w:rPr>
          <w:rFonts w:asciiTheme="minorHAnsi" w:hAnsiTheme="minorHAnsi" w:cstheme="minorHAnsi"/>
          <w:sz w:val="22"/>
          <w:szCs w:val="22"/>
        </w:rPr>
        <w:t>The interpretation of fiduciary duty needs to</w:t>
      </w:r>
      <w:r w:rsidR="0064303A">
        <w:rPr>
          <w:rFonts w:asciiTheme="minorHAnsi" w:hAnsiTheme="minorHAnsi" w:cstheme="minorHAnsi"/>
          <w:sz w:val="22"/>
          <w:szCs w:val="22"/>
        </w:rPr>
        <w:t xml:space="preserve"> </w:t>
      </w:r>
      <w:hyperlink r:id="rId23" w:history="1">
        <w:r w:rsidR="0064303A">
          <w:rPr>
            <w:rStyle w:val="Hyperlink"/>
            <w:rFonts w:asciiTheme="minorHAnsi" w:hAnsiTheme="minorHAnsi" w:cstheme="minorHAnsi"/>
            <w:sz w:val="22"/>
            <w:szCs w:val="22"/>
          </w:rPr>
          <w:t>take into account</w:t>
        </w:r>
      </w:hyperlink>
      <w:r w:rsidR="0064303A">
        <w:rPr>
          <w:rFonts w:asciiTheme="minorHAnsi" w:hAnsiTheme="minorHAnsi" w:cstheme="minorHAnsi"/>
          <w:sz w:val="22"/>
          <w:szCs w:val="22"/>
        </w:rPr>
        <w:t xml:space="preserve"> </w:t>
      </w:r>
      <w:r w:rsidR="00B6302A">
        <w:rPr>
          <w:rFonts w:asciiTheme="minorHAnsi" w:hAnsiTheme="minorHAnsi" w:cstheme="minorHAnsi"/>
          <w:sz w:val="22"/>
          <w:szCs w:val="22"/>
        </w:rPr>
        <w:t xml:space="preserve"> </w:t>
      </w:r>
      <w:bookmarkStart w:id="0" w:name="_GoBack"/>
      <w:bookmarkEnd w:id="0"/>
      <w:r w:rsidR="00B6302A">
        <w:rPr>
          <w:rFonts w:asciiTheme="minorHAnsi" w:hAnsiTheme="minorHAnsi" w:cstheme="minorHAnsi"/>
          <w:sz w:val="22"/>
          <w:szCs w:val="22"/>
        </w:rPr>
        <w:t>the best interest of the child.</w:t>
      </w:r>
    </w:p>
    <w:p w:rsidR="00E02353" w:rsidRPr="00A05A84" w:rsidRDefault="00E144C3" w:rsidP="00E02353">
      <w:pPr>
        <w:pStyle w:val="ListParagraph"/>
        <w:widowControl w:val="0"/>
        <w:numPr>
          <w:ilvl w:val="0"/>
          <w:numId w:val="40"/>
        </w:numPr>
        <w:autoSpaceDE w:val="0"/>
        <w:autoSpaceDN w:val="0"/>
        <w:adjustRightInd w:val="0"/>
        <w:spacing w:after="160" w:line="252" w:lineRule="auto"/>
        <w:contextualSpacing/>
        <w:jc w:val="both"/>
        <w:rPr>
          <w:rFonts w:asciiTheme="minorHAnsi" w:hAnsiTheme="minorHAnsi" w:cstheme="minorHAnsi"/>
          <w:b/>
        </w:rPr>
      </w:pPr>
      <w:r>
        <w:rPr>
          <w:rFonts w:asciiTheme="minorHAnsi" w:hAnsiTheme="minorHAnsi" w:cstheme="minorHAnsi"/>
          <w:b/>
        </w:rPr>
        <w:t xml:space="preserve">Edits to </w:t>
      </w:r>
      <w:r w:rsidR="00E02353" w:rsidRPr="00A05A84">
        <w:rPr>
          <w:rFonts w:asciiTheme="minorHAnsi" w:hAnsiTheme="minorHAnsi" w:cstheme="minorHAnsi"/>
          <w:b/>
        </w:rPr>
        <w:t>section</w:t>
      </w:r>
      <w:r w:rsidR="00E222F4" w:rsidRPr="00A05A84">
        <w:rPr>
          <w:rFonts w:asciiTheme="minorHAnsi" w:hAnsiTheme="minorHAnsi" w:cstheme="minorHAnsi"/>
          <w:b/>
        </w:rPr>
        <w:t xml:space="preserve"> </w:t>
      </w:r>
      <w:r>
        <w:rPr>
          <w:rFonts w:asciiTheme="minorHAnsi" w:hAnsiTheme="minorHAnsi" w:cstheme="minorHAnsi"/>
          <w:b/>
        </w:rPr>
        <w:t xml:space="preserve">III. </w:t>
      </w:r>
      <w:r w:rsidR="00E222F4" w:rsidRPr="00A05A84">
        <w:rPr>
          <w:rFonts w:asciiTheme="minorHAnsi" w:hAnsiTheme="minorHAnsi" w:cstheme="minorHAnsi"/>
          <w:b/>
        </w:rPr>
        <w:t>K – Access to justice and remedies (art.4)</w:t>
      </w:r>
    </w:p>
    <w:p w:rsidR="00E02353" w:rsidRPr="00A05A84" w:rsidRDefault="00E02353" w:rsidP="00E02353">
      <w:pPr>
        <w:widowControl w:val="0"/>
        <w:autoSpaceDE w:val="0"/>
        <w:autoSpaceDN w:val="0"/>
        <w:adjustRightInd w:val="0"/>
        <w:jc w:val="both"/>
        <w:rPr>
          <w:rFonts w:asciiTheme="minorHAnsi" w:hAnsiTheme="minorHAnsi" w:cstheme="minorHAnsi"/>
        </w:rPr>
      </w:pPr>
      <w:r w:rsidRPr="00A05A84">
        <w:rPr>
          <w:rFonts w:asciiTheme="minorHAnsi" w:hAnsiTheme="minorHAnsi" w:cstheme="minorHAnsi"/>
        </w:rPr>
        <w:t xml:space="preserve">The thematic GC26 </w:t>
      </w:r>
      <w:hyperlink r:id="rId24" w:history="1">
        <w:r w:rsidRPr="00A05A84">
          <w:rPr>
            <w:rStyle w:val="Hyperlink"/>
            <w:rFonts w:asciiTheme="minorHAnsi" w:hAnsiTheme="minorHAnsi" w:cstheme="minorHAnsi"/>
          </w:rPr>
          <w:t>consultation 3</w:t>
        </w:r>
      </w:hyperlink>
      <w:r w:rsidRPr="00A05A84">
        <w:rPr>
          <w:rFonts w:asciiTheme="minorHAnsi" w:hAnsiTheme="minorHAnsi" w:cstheme="minorHAnsi"/>
        </w:rPr>
        <w:t xml:space="preserve"> observe</w:t>
      </w:r>
      <w:r w:rsidR="00C56B81">
        <w:rPr>
          <w:rFonts w:asciiTheme="minorHAnsi" w:hAnsiTheme="minorHAnsi" w:cstheme="minorHAnsi"/>
        </w:rPr>
        <w:t>d</w:t>
      </w:r>
      <w:r w:rsidRPr="00A05A84">
        <w:rPr>
          <w:rFonts w:asciiTheme="minorHAnsi" w:hAnsiTheme="minorHAnsi" w:cstheme="minorHAnsi"/>
        </w:rPr>
        <w:t xml:space="preserve"> that “Costs can be another deterrent to access to justice.”(p.12) </w:t>
      </w:r>
      <w:r w:rsidR="00C56B81" w:rsidRPr="00A05A84">
        <w:rPr>
          <w:rFonts w:asciiTheme="minorHAnsi" w:hAnsiTheme="minorHAnsi" w:cstheme="minorHAnsi"/>
        </w:rPr>
        <w:t xml:space="preserve">Remedies to this situation need to be urgently created by States. </w:t>
      </w:r>
      <w:r w:rsidRPr="00A05A84">
        <w:rPr>
          <w:rFonts w:asciiTheme="minorHAnsi" w:hAnsiTheme="minorHAnsi" w:cstheme="minorHAnsi"/>
        </w:rPr>
        <w:t xml:space="preserve">The consultation also concludes “The CRC cannot create a universal jurisdiction but can clarify the requests for States”. </w:t>
      </w:r>
    </w:p>
    <w:p w:rsidR="00C56B81" w:rsidRDefault="00E02353" w:rsidP="00C56B81">
      <w:pPr>
        <w:widowControl w:val="0"/>
        <w:autoSpaceDE w:val="0"/>
        <w:autoSpaceDN w:val="0"/>
        <w:adjustRightInd w:val="0"/>
        <w:jc w:val="both"/>
        <w:rPr>
          <w:rFonts w:asciiTheme="minorHAnsi" w:hAnsiTheme="minorHAnsi" w:cstheme="minorHAnsi"/>
        </w:rPr>
      </w:pPr>
      <w:r w:rsidRPr="00A05A84">
        <w:rPr>
          <w:rFonts w:asciiTheme="minorHAnsi" w:hAnsiTheme="minorHAnsi" w:cstheme="minorHAnsi"/>
        </w:rPr>
        <w:t xml:space="preserve">In section </w:t>
      </w:r>
      <w:r w:rsidR="00E222F4" w:rsidRPr="00A05A84">
        <w:rPr>
          <w:rFonts w:asciiTheme="minorHAnsi" w:hAnsiTheme="minorHAnsi" w:cstheme="minorHAnsi"/>
        </w:rPr>
        <w:t xml:space="preserve">K </w:t>
      </w:r>
      <w:r w:rsidR="00C56B81">
        <w:rPr>
          <w:rFonts w:asciiTheme="minorHAnsi" w:hAnsiTheme="minorHAnsi" w:cstheme="minorHAnsi"/>
        </w:rPr>
        <w:t>we recommend to U</w:t>
      </w:r>
      <w:r w:rsidRPr="00A05A84">
        <w:rPr>
          <w:rFonts w:asciiTheme="minorHAnsi" w:hAnsiTheme="minorHAnsi" w:cstheme="minorHAnsi"/>
        </w:rPr>
        <w:t>RGE for the CREATION of such a universal jurisdiction, i.e. the creation of a Climate Crimes Tribunal for Child Rights - linked to the process for an Ecocide Law and the Non-Proliferation Treaty</w:t>
      </w:r>
      <w:r w:rsidR="003A791B">
        <w:rPr>
          <w:rFonts w:asciiTheme="minorHAnsi" w:hAnsiTheme="minorHAnsi" w:cstheme="minorHAnsi"/>
        </w:rPr>
        <w:t>.</w:t>
      </w:r>
    </w:p>
    <w:p w:rsidR="00C56B81" w:rsidRPr="00C56B81" w:rsidRDefault="00C56B81" w:rsidP="00C56B81">
      <w:pPr>
        <w:widowControl w:val="0"/>
        <w:autoSpaceDE w:val="0"/>
        <w:autoSpaceDN w:val="0"/>
        <w:adjustRightInd w:val="0"/>
        <w:jc w:val="both"/>
        <w:rPr>
          <w:rFonts w:asciiTheme="minorHAnsi" w:hAnsiTheme="minorHAnsi" w:cstheme="minorHAnsi"/>
        </w:rPr>
      </w:pPr>
      <w:r w:rsidRPr="00C56B81">
        <w:rPr>
          <w:rFonts w:asciiTheme="minorHAnsi" w:hAnsiTheme="minorHAnsi" w:cstheme="minorHAnsi"/>
        </w:rPr>
        <w:t xml:space="preserve">In </w:t>
      </w:r>
      <w:r w:rsidR="008A6FE2">
        <w:rPr>
          <w:rFonts w:asciiTheme="minorHAnsi" w:hAnsiTheme="minorHAnsi" w:cstheme="minorHAnsi"/>
        </w:rPr>
        <w:t xml:space="preserve">the absence of effective legal frameworks, </w:t>
      </w:r>
      <w:r w:rsidRPr="00C56B81">
        <w:rPr>
          <w:rFonts w:asciiTheme="minorHAnsi" w:hAnsiTheme="minorHAnsi" w:cstheme="minorHAnsi"/>
        </w:rPr>
        <w:t>children and youth engaged in climate action can face</w:t>
      </w:r>
      <w:r w:rsidRPr="00C56B81">
        <w:rPr>
          <w:rFonts w:asciiTheme="minorHAnsi" w:hAnsiTheme="minorHAnsi" w:cstheme="minorHAnsi"/>
          <w:color w:val="202124"/>
          <w:lang w:val="en"/>
        </w:rPr>
        <w:t xml:space="preserve"> </w:t>
      </w:r>
      <w:r>
        <w:rPr>
          <w:rFonts w:asciiTheme="minorHAnsi" w:hAnsiTheme="minorHAnsi" w:cstheme="minorHAnsi"/>
          <w:color w:val="202124"/>
          <w:lang w:val="en"/>
        </w:rPr>
        <w:t xml:space="preserve">barriers </w:t>
      </w:r>
      <w:r w:rsidR="00835741">
        <w:rPr>
          <w:rFonts w:asciiTheme="minorHAnsi" w:hAnsiTheme="minorHAnsi" w:cstheme="minorHAnsi"/>
          <w:color w:val="202124"/>
          <w:lang w:val="en"/>
        </w:rPr>
        <w:t xml:space="preserve">to their future </w:t>
      </w:r>
      <w:r w:rsidRPr="00C56B81">
        <w:rPr>
          <w:rFonts w:asciiTheme="minorHAnsi" w:hAnsiTheme="minorHAnsi" w:cstheme="minorHAnsi"/>
          <w:color w:val="202124"/>
          <w:lang w:val="en"/>
        </w:rPr>
        <w:t>access to jobs due to criminal record</w:t>
      </w:r>
      <w:r w:rsidR="008A6FE2">
        <w:rPr>
          <w:rFonts w:asciiTheme="minorHAnsi" w:hAnsiTheme="minorHAnsi" w:cstheme="minorHAnsi"/>
          <w:color w:val="202124"/>
          <w:lang w:val="en"/>
        </w:rPr>
        <w:t xml:space="preserve"> for climate activism. In light of the self-defense which motivates their engagement, such records should be lifted.</w:t>
      </w:r>
    </w:p>
    <w:p w:rsidR="00E02353" w:rsidRPr="00A05A84" w:rsidRDefault="00E02353" w:rsidP="00E02353">
      <w:pPr>
        <w:pStyle w:val="ListParagraph"/>
        <w:widowControl w:val="0"/>
        <w:numPr>
          <w:ilvl w:val="0"/>
          <w:numId w:val="40"/>
        </w:numPr>
        <w:autoSpaceDE w:val="0"/>
        <w:autoSpaceDN w:val="0"/>
        <w:adjustRightInd w:val="0"/>
        <w:spacing w:after="160" w:line="252" w:lineRule="auto"/>
        <w:contextualSpacing/>
        <w:jc w:val="both"/>
        <w:rPr>
          <w:rFonts w:asciiTheme="minorHAnsi" w:hAnsiTheme="minorHAnsi" w:cstheme="minorHAnsi"/>
          <w:b/>
        </w:rPr>
      </w:pPr>
      <w:r w:rsidRPr="00A05A84">
        <w:rPr>
          <w:rFonts w:asciiTheme="minorHAnsi" w:hAnsiTheme="minorHAnsi" w:cstheme="minorHAnsi"/>
          <w:b/>
        </w:rPr>
        <w:t xml:space="preserve">Draft GC section </w:t>
      </w:r>
      <w:r w:rsidR="00E222F4" w:rsidRPr="00A05A84">
        <w:rPr>
          <w:rFonts w:asciiTheme="minorHAnsi" w:hAnsiTheme="minorHAnsi" w:cstheme="minorHAnsi"/>
          <w:b/>
        </w:rPr>
        <w:t>VI A. Climate Change - accountability</w:t>
      </w:r>
    </w:p>
    <w:p w:rsidR="00E02353" w:rsidRPr="00A05A84" w:rsidRDefault="00E02353" w:rsidP="00E222F4">
      <w:pPr>
        <w:spacing w:after="0" w:line="240" w:lineRule="auto"/>
        <w:rPr>
          <w:rFonts w:asciiTheme="minorHAnsi" w:hAnsiTheme="minorHAnsi" w:cstheme="minorHAnsi"/>
        </w:rPr>
      </w:pPr>
      <w:r w:rsidRPr="00A05A84">
        <w:rPr>
          <w:rFonts w:asciiTheme="minorHAnsi" w:hAnsiTheme="minorHAnsi" w:cstheme="minorHAnsi"/>
        </w:rPr>
        <w:t xml:space="preserve">The CRC </w:t>
      </w:r>
      <w:r w:rsidR="009677FC">
        <w:rPr>
          <w:rFonts w:asciiTheme="minorHAnsi" w:hAnsiTheme="minorHAnsi" w:cstheme="minorHAnsi"/>
        </w:rPr>
        <w:t xml:space="preserve">GC26 should </w:t>
      </w:r>
      <w:r w:rsidRPr="00A05A84">
        <w:rPr>
          <w:rFonts w:asciiTheme="minorHAnsi" w:hAnsiTheme="minorHAnsi" w:cstheme="minorHAnsi"/>
        </w:rPr>
        <w:t xml:space="preserve">call for holding accountable those who funded the </w:t>
      </w:r>
      <w:hyperlink r:id="rId25" w:history="1">
        <w:r w:rsidR="00A05A84" w:rsidRPr="00A05A84">
          <w:rPr>
            <w:rStyle w:val="Hyperlink"/>
            <w:rFonts w:asciiTheme="minorHAnsi" w:hAnsiTheme="minorHAnsi" w:cstheme="minorHAnsi"/>
          </w:rPr>
          <w:t>disinformation</w:t>
        </w:r>
      </w:hyperlink>
      <w:r w:rsidR="00A05A84" w:rsidRPr="00A05A84">
        <w:rPr>
          <w:rFonts w:asciiTheme="minorHAnsi" w:hAnsiTheme="minorHAnsi" w:cstheme="minorHAnsi"/>
        </w:rPr>
        <w:t xml:space="preserve"> on climate change since the 70ies</w:t>
      </w:r>
      <w:r w:rsidRPr="00A05A84">
        <w:rPr>
          <w:rFonts w:asciiTheme="minorHAnsi" w:hAnsiTheme="minorHAnsi" w:cstheme="minorHAnsi"/>
        </w:rPr>
        <w:t xml:space="preserve"> through the </w:t>
      </w:r>
      <w:hyperlink r:id="rId26" w:history="1">
        <w:r w:rsidRPr="00A05A84">
          <w:rPr>
            <w:rStyle w:val="Hyperlink"/>
            <w:rFonts w:asciiTheme="minorHAnsi" w:hAnsiTheme="minorHAnsi" w:cstheme="minorHAnsi"/>
            <w:lang w:eastAsia="en-GB"/>
          </w:rPr>
          <w:t>Global Climate Coalition</w:t>
        </w:r>
      </w:hyperlink>
      <w:r w:rsidRPr="00A05A84">
        <w:rPr>
          <w:rStyle w:val="FootnoteReference"/>
          <w:rFonts w:asciiTheme="minorHAnsi" w:hAnsiTheme="minorHAnsi" w:cstheme="minorHAnsi"/>
        </w:rPr>
        <w:footnoteReference w:id="7"/>
      </w:r>
      <w:r w:rsidR="00E222F4" w:rsidRPr="00A05A84">
        <w:rPr>
          <w:rFonts w:asciiTheme="minorHAnsi" w:hAnsiTheme="minorHAnsi" w:cstheme="minorHAnsi"/>
        </w:rPr>
        <w:t xml:space="preserve">. </w:t>
      </w:r>
      <w:r w:rsidRPr="00A05A84">
        <w:rPr>
          <w:rFonts w:asciiTheme="minorHAnsi" w:hAnsiTheme="minorHAnsi" w:cstheme="minorHAnsi"/>
        </w:rPr>
        <w:t xml:space="preserve"> </w:t>
      </w:r>
    </w:p>
    <w:p w:rsidR="00125603" w:rsidRDefault="00125603" w:rsidP="00522365">
      <w:pPr>
        <w:shd w:val="clear" w:color="auto" w:fill="FFFFFF"/>
        <w:spacing w:line="259" w:lineRule="auto"/>
        <w:contextualSpacing/>
        <w:textAlignment w:val="baseline"/>
        <w:rPr>
          <w:rFonts w:cstheme="minorHAnsi"/>
          <w:shd w:val="clear" w:color="auto" w:fill="FFFFFF"/>
        </w:rPr>
      </w:pPr>
    </w:p>
    <w:p w:rsidR="00522365" w:rsidRPr="00522365" w:rsidRDefault="00522365" w:rsidP="00522365">
      <w:pPr>
        <w:shd w:val="clear" w:color="auto" w:fill="FFFFFF"/>
        <w:spacing w:line="259" w:lineRule="auto"/>
        <w:contextualSpacing/>
        <w:textAlignment w:val="baseline"/>
        <w:rPr>
          <w:rStyle w:val="Hyperlink"/>
          <w:rFonts w:cstheme="minorHAnsi"/>
        </w:rPr>
      </w:pPr>
      <w:r>
        <w:rPr>
          <w:rFonts w:cstheme="minorHAnsi"/>
          <w:shd w:val="clear" w:color="auto" w:fill="FFFFFF"/>
        </w:rPr>
        <w:t>The importance of holding th</w:t>
      </w:r>
      <w:r w:rsidR="009677FC">
        <w:rPr>
          <w:rFonts w:cstheme="minorHAnsi"/>
          <w:shd w:val="clear" w:color="auto" w:fill="FFFFFF"/>
        </w:rPr>
        <w:t xml:space="preserve">ose responsible for decades of disinformation, which caused the deaths and suffering of children worldwide through an acceleration of the climate emergency, </w:t>
      </w:r>
      <w:r>
        <w:rPr>
          <w:rFonts w:cstheme="minorHAnsi"/>
          <w:shd w:val="clear" w:color="auto" w:fill="FFFFFF"/>
        </w:rPr>
        <w:t xml:space="preserve">was also underlined by </w:t>
      </w:r>
      <w:r w:rsidRPr="00522365">
        <w:rPr>
          <w:rFonts w:cstheme="minorHAnsi"/>
          <w:u w:val="single"/>
          <w:shd w:val="clear" w:color="auto" w:fill="FFFFFF"/>
        </w:rPr>
        <w:t xml:space="preserve">UN SG Antonio </w:t>
      </w:r>
      <w:proofErr w:type="spellStart"/>
      <w:r w:rsidRPr="00522365">
        <w:rPr>
          <w:rFonts w:cstheme="minorHAnsi"/>
          <w:u w:val="single"/>
          <w:shd w:val="clear" w:color="auto" w:fill="FFFFFF"/>
        </w:rPr>
        <w:t>Guterres</w:t>
      </w:r>
      <w:proofErr w:type="spellEnd"/>
      <w:r w:rsidRPr="00522365">
        <w:rPr>
          <w:rFonts w:cstheme="minorHAnsi"/>
          <w:u w:val="single"/>
          <w:shd w:val="clear" w:color="auto" w:fill="FFFFFF"/>
        </w:rPr>
        <w:t xml:space="preserve"> in Davos, </w:t>
      </w:r>
      <w:r>
        <w:rPr>
          <w:rFonts w:cstheme="minorHAnsi"/>
          <w:u w:val="single"/>
          <w:shd w:val="clear" w:color="auto" w:fill="FFFFFF"/>
        </w:rPr>
        <w:t xml:space="preserve">in </w:t>
      </w:r>
      <w:r w:rsidRPr="00522365">
        <w:rPr>
          <w:rFonts w:cstheme="minorHAnsi"/>
          <w:u w:val="single"/>
          <w:shd w:val="clear" w:color="auto" w:fill="FFFFFF"/>
        </w:rPr>
        <w:t>January 2022: “</w:t>
      </w:r>
      <w:r w:rsidRPr="00522365">
        <w:rPr>
          <w:rFonts w:cstheme="minorHAnsi"/>
        </w:rPr>
        <w:t>Some in Big Oil peddled the big lie. And like the tobacco industry, those responsible must be held to account</w:t>
      </w:r>
      <w:proofErr w:type="gramStart"/>
      <w:r w:rsidRPr="00522365">
        <w:rPr>
          <w:rFonts w:cstheme="minorHAnsi"/>
        </w:rPr>
        <w:t>”</w:t>
      </w:r>
      <w:r w:rsidR="003A791B">
        <w:rPr>
          <w:rFonts w:cstheme="minorHAnsi"/>
        </w:rPr>
        <w:t>(</w:t>
      </w:r>
      <w:proofErr w:type="gramEnd"/>
      <w:r w:rsidR="003A791B">
        <w:rPr>
          <w:rFonts w:cstheme="minorHAnsi"/>
        </w:rPr>
        <w:t xml:space="preserve">see here </w:t>
      </w:r>
      <w:hyperlink r:id="rId27" w:history="1">
        <w:r w:rsidRPr="00522365">
          <w:rPr>
            <w:rStyle w:val="Hyperlink"/>
            <w:rFonts w:cstheme="minorHAnsi"/>
            <w:shd w:val="clear" w:color="auto" w:fill="FFFFFF"/>
          </w:rPr>
          <w:t>Full Statement</w:t>
        </w:r>
      </w:hyperlink>
      <w:r w:rsidR="003A791B">
        <w:rPr>
          <w:rStyle w:val="Hyperlink"/>
          <w:rFonts w:cstheme="minorHAnsi"/>
          <w:shd w:val="clear" w:color="auto" w:fill="FFFFFF"/>
        </w:rPr>
        <w:t>)</w:t>
      </w:r>
    </w:p>
    <w:p w:rsidR="00522365" w:rsidRPr="00522365" w:rsidRDefault="00522365" w:rsidP="00E02353">
      <w:pPr>
        <w:widowControl w:val="0"/>
        <w:autoSpaceDE w:val="0"/>
        <w:autoSpaceDN w:val="0"/>
        <w:adjustRightInd w:val="0"/>
        <w:jc w:val="both"/>
        <w:rPr>
          <w:rFonts w:asciiTheme="minorHAnsi" w:hAnsiTheme="minorHAnsi" w:cstheme="minorHAnsi"/>
          <w:lang w:val="en-GB"/>
        </w:rPr>
      </w:pPr>
    </w:p>
    <w:p w:rsidR="00522365" w:rsidRDefault="00522365" w:rsidP="00E02353">
      <w:pPr>
        <w:widowControl w:val="0"/>
        <w:autoSpaceDE w:val="0"/>
        <w:autoSpaceDN w:val="0"/>
        <w:adjustRightInd w:val="0"/>
        <w:jc w:val="both"/>
        <w:rPr>
          <w:rFonts w:asciiTheme="minorHAnsi" w:hAnsiTheme="minorHAnsi" w:cstheme="minorHAnsi"/>
        </w:rPr>
      </w:pPr>
      <w:r>
        <w:rPr>
          <w:rFonts w:asciiTheme="minorHAnsi" w:hAnsiTheme="minorHAnsi" w:cstheme="minorHAnsi"/>
        </w:rPr>
        <w:t xml:space="preserve">Thank you very much in advance for </w:t>
      </w:r>
      <w:r w:rsidR="003A791B">
        <w:rPr>
          <w:rFonts w:asciiTheme="minorHAnsi" w:hAnsiTheme="minorHAnsi" w:cstheme="minorHAnsi"/>
        </w:rPr>
        <w:t>your consideration of the</w:t>
      </w:r>
      <w:r w:rsidR="009677FC">
        <w:rPr>
          <w:rFonts w:asciiTheme="minorHAnsi" w:hAnsiTheme="minorHAnsi" w:cstheme="minorHAnsi"/>
        </w:rPr>
        <w:t>se</w:t>
      </w:r>
      <w:r>
        <w:rPr>
          <w:rFonts w:asciiTheme="minorHAnsi" w:hAnsiTheme="minorHAnsi" w:cstheme="minorHAnsi"/>
        </w:rPr>
        <w:t xml:space="preserve"> inputs</w:t>
      </w:r>
      <w:r w:rsidR="003A791B">
        <w:rPr>
          <w:rFonts w:asciiTheme="minorHAnsi" w:hAnsiTheme="minorHAnsi" w:cstheme="minorHAnsi"/>
        </w:rPr>
        <w:t>.</w:t>
      </w:r>
    </w:p>
    <w:p w:rsidR="003A791B" w:rsidRDefault="003A791B" w:rsidP="00E02353">
      <w:pPr>
        <w:widowControl w:val="0"/>
        <w:autoSpaceDE w:val="0"/>
        <w:autoSpaceDN w:val="0"/>
        <w:adjustRightInd w:val="0"/>
        <w:jc w:val="both"/>
        <w:rPr>
          <w:rFonts w:asciiTheme="minorHAnsi" w:hAnsiTheme="minorHAnsi" w:cstheme="minorHAnsi"/>
        </w:rPr>
      </w:pPr>
    </w:p>
    <w:p w:rsidR="003A791B" w:rsidRDefault="003A791B" w:rsidP="00E02353">
      <w:pPr>
        <w:widowControl w:val="0"/>
        <w:autoSpaceDE w:val="0"/>
        <w:autoSpaceDN w:val="0"/>
        <w:adjustRightInd w:val="0"/>
        <w:jc w:val="both"/>
        <w:rPr>
          <w:rFonts w:asciiTheme="minorHAnsi" w:hAnsiTheme="minorHAnsi" w:cstheme="minorHAnsi"/>
        </w:rPr>
      </w:pPr>
      <w:r>
        <w:rPr>
          <w:rFonts w:asciiTheme="minorHAnsi" w:hAnsiTheme="minorHAnsi" w:cstheme="minorHAnsi"/>
        </w:rPr>
        <w:t>Kind regards,</w:t>
      </w:r>
    </w:p>
    <w:p w:rsidR="00522365" w:rsidRDefault="00522365" w:rsidP="00E02353">
      <w:pPr>
        <w:widowControl w:val="0"/>
        <w:autoSpaceDE w:val="0"/>
        <w:autoSpaceDN w:val="0"/>
        <w:adjustRightInd w:val="0"/>
        <w:jc w:val="both"/>
        <w:rPr>
          <w:rFonts w:asciiTheme="minorHAnsi" w:hAnsiTheme="minorHAnsi" w:cstheme="minorHAnsi"/>
        </w:rPr>
      </w:pPr>
    </w:p>
    <w:p w:rsidR="00522365" w:rsidRDefault="00522365" w:rsidP="00E02353">
      <w:pPr>
        <w:widowControl w:val="0"/>
        <w:autoSpaceDE w:val="0"/>
        <w:autoSpaceDN w:val="0"/>
        <w:adjustRightInd w:val="0"/>
        <w:jc w:val="both"/>
        <w:rPr>
          <w:rFonts w:asciiTheme="minorHAnsi" w:hAnsiTheme="minorHAnsi" w:cstheme="minorHAnsi"/>
        </w:rPr>
      </w:pPr>
      <w:r>
        <w:rPr>
          <w:rFonts w:asciiTheme="minorHAnsi" w:hAnsiTheme="minorHAnsi" w:cstheme="minorHAnsi"/>
        </w:rPr>
        <w:t xml:space="preserve">Frederique </w:t>
      </w:r>
    </w:p>
    <w:p w:rsidR="00B6262B" w:rsidRPr="00B6262B" w:rsidRDefault="00B6262B" w:rsidP="00B6262B">
      <w:pPr>
        <w:spacing w:after="0" w:line="240" w:lineRule="auto"/>
        <w:rPr>
          <w:rFonts w:cs="Calibri"/>
          <w:lang w:val="en-GB" w:eastAsia="en-GB"/>
        </w:rPr>
      </w:pPr>
      <w:r w:rsidRPr="00B6262B">
        <w:rPr>
          <w:rFonts w:cs="Calibri"/>
          <w:sz w:val="24"/>
          <w:szCs w:val="24"/>
          <w:lang w:val="en-GB" w:eastAsia="en-GB"/>
        </w:rPr>
        <w:t> </w:t>
      </w:r>
    </w:p>
    <w:p w:rsidR="00B6262B" w:rsidRPr="00B6262B" w:rsidRDefault="00B6262B" w:rsidP="00B6262B">
      <w:pPr>
        <w:spacing w:after="0" w:line="240" w:lineRule="auto"/>
        <w:rPr>
          <w:rFonts w:cs="Calibri"/>
          <w:lang w:val="en-GB" w:eastAsia="en-GB"/>
        </w:rPr>
      </w:pPr>
      <w:r w:rsidRPr="00B6262B">
        <w:rPr>
          <w:rFonts w:cs="Calibri"/>
          <w:color w:val="5B9BD5"/>
          <w:lang w:val="en-GB" w:eastAsia="en-GB"/>
        </w:rPr>
        <w:t>Frederique Seidel</w:t>
      </w:r>
    </w:p>
    <w:p w:rsidR="00B6262B" w:rsidRPr="00B6262B" w:rsidRDefault="00B6262B" w:rsidP="00B6262B">
      <w:pPr>
        <w:spacing w:after="0" w:line="240" w:lineRule="auto"/>
        <w:rPr>
          <w:rFonts w:cs="Calibri"/>
          <w:lang w:val="en-GB" w:eastAsia="en-GB"/>
        </w:rPr>
      </w:pPr>
      <w:r w:rsidRPr="00B6262B">
        <w:rPr>
          <w:rFonts w:cs="Calibri"/>
          <w:color w:val="5B9BD5"/>
          <w:lang w:val="en-GB" w:eastAsia="en-GB"/>
        </w:rPr>
        <w:t>Programme Executive, Child Rights / Manager of global WCC-UNICEF Partnership</w:t>
      </w:r>
    </w:p>
    <w:p w:rsidR="00B6262B" w:rsidRPr="00B6262B" w:rsidRDefault="00B6262B" w:rsidP="00B6262B">
      <w:pPr>
        <w:spacing w:after="0" w:line="240" w:lineRule="auto"/>
        <w:rPr>
          <w:rFonts w:cs="Calibri"/>
          <w:lang w:val="en-GB" w:eastAsia="en-GB"/>
        </w:rPr>
      </w:pPr>
      <w:r w:rsidRPr="00B6262B">
        <w:rPr>
          <w:rFonts w:cs="Calibri"/>
          <w:color w:val="5B9BD5"/>
          <w:lang w:val="en-GB" w:eastAsia="en-GB"/>
        </w:rPr>
        <w:t>World Council of Churches</w:t>
      </w:r>
    </w:p>
    <w:p w:rsidR="00B6262B" w:rsidRPr="00B6262B" w:rsidRDefault="00B6262B" w:rsidP="00B6262B">
      <w:pPr>
        <w:spacing w:after="0" w:line="240" w:lineRule="auto"/>
        <w:rPr>
          <w:rFonts w:cs="Calibri"/>
          <w:lang w:val="en-GB" w:eastAsia="en-GB"/>
        </w:rPr>
      </w:pPr>
      <w:r w:rsidRPr="00B6262B">
        <w:rPr>
          <w:rFonts w:cs="Calibri"/>
          <w:color w:val="5B9BD5"/>
          <w:lang w:val="en-GB" w:eastAsia="en-GB"/>
        </w:rPr>
        <w:t>+41 22 791 63 20 / </w:t>
      </w:r>
      <w:hyperlink r:id="rId28" w:tgtFrame="_blank" w:history="1">
        <w:r w:rsidRPr="00B6262B">
          <w:rPr>
            <w:rFonts w:cs="Calibri"/>
            <w:color w:val="5B9BD5"/>
            <w:u w:val="single"/>
            <w:lang w:val="en-GB" w:eastAsia="en-GB"/>
          </w:rPr>
          <w:t>Frederique.Seidel@wcc-coe.org</w:t>
        </w:r>
      </w:hyperlink>
    </w:p>
    <w:p w:rsidR="00B6262B" w:rsidRPr="00B6262B" w:rsidRDefault="00B6262B" w:rsidP="00B6262B">
      <w:pPr>
        <w:spacing w:after="0" w:line="240" w:lineRule="auto"/>
        <w:rPr>
          <w:rFonts w:cs="Calibri"/>
          <w:lang w:val="en-GB" w:eastAsia="en-GB"/>
        </w:rPr>
      </w:pPr>
      <w:proofErr w:type="gramStart"/>
      <w:r w:rsidRPr="00B6262B">
        <w:rPr>
          <w:rFonts w:cs="Calibri"/>
          <w:color w:val="5B9BD5"/>
          <w:lang w:val="en-GB" w:eastAsia="en-GB"/>
        </w:rPr>
        <w:t>twitter</w:t>
      </w:r>
      <w:proofErr w:type="gramEnd"/>
      <w:r w:rsidRPr="00B6262B">
        <w:rPr>
          <w:rFonts w:cs="Calibri"/>
          <w:color w:val="5B9BD5"/>
          <w:lang w:val="en-GB" w:eastAsia="en-GB"/>
        </w:rPr>
        <w:t>: @</w:t>
      </w:r>
      <w:proofErr w:type="spellStart"/>
      <w:r w:rsidRPr="00B6262B">
        <w:rPr>
          <w:rFonts w:cs="Calibri"/>
          <w:color w:val="5B9BD5"/>
          <w:lang w:val="en-GB" w:eastAsia="en-GB"/>
        </w:rPr>
        <w:t>FrederiqueSei</w:t>
      </w:r>
      <w:proofErr w:type="spellEnd"/>
      <w:r w:rsidRPr="00B6262B">
        <w:rPr>
          <w:rFonts w:cs="Calibri"/>
          <w:color w:val="5B9BD5"/>
          <w:lang w:val="en-GB" w:eastAsia="en-GB"/>
        </w:rPr>
        <w:t xml:space="preserve"> @wcc4children</w:t>
      </w:r>
    </w:p>
    <w:p w:rsidR="00B6262B" w:rsidRPr="00B6262B" w:rsidRDefault="0064303A" w:rsidP="00B6262B">
      <w:pPr>
        <w:spacing w:after="0" w:line="240" w:lineRule="auto"/>
        <w:rPr>
          <w:rFonts w:cs="Calibri"/>
          <w:lang w:val="en-GB" w:eastAsia="en-GB"/>
        </w:rPr>
      </w:pPr>
      <w:hyperlink r:id="rId29" w:tgtFrame="_blank" w:history="1">
        <w:r w:rsidR="00B6262B" w:rsidRPr="00B6262B">
          <w:rPr>
            <w:rFonts w:cs="Calibri"/>
            <w:color w:val="5B9BD5"/>
            <w:u w:val="single"/>
            <w:lang w:val="en-GB" w:eastAsia="en-GB"/>
          </w:rPr>
          <w:t>www.oikoumene.org/children</w:t>
        </w:r>
      </w:hyperlink>
    </w:p>
    <w:p w:rsidR="00B6262B" w:rsidRPr="00B6262B" w:rsidRDefault="00B6262B" w:rsidP="00B6262B">
      <w:pPr>
        <w:spacing w:after="0" w:line="240" w:lineRule="auto"/>
        <w:rPr>
          <w:rFonts w:cs="Calibri"/>
          <w:lang w:val="en-GB" w:eastAsia="en-GB"/>
        </w:rPr>
      </w:pPr>
      <w:r w:rsidRPr="00B6262B">
        <w:rPr>
          <w:rFonts w:ascii="Segoe UI" w:hAnsi="Segoe UI" w:cs="Segoe UI"/>
          <w:color w:val="5B9BD5"/>
          <w:sz w:val="24"/>
          <w:szCs w:val="24"/>
          <w:lang w:val="en-GB" w:eastAsia="en-GB"/>
        </w:rPr>
        <w:t> </w:t>
      </w:r>
    </w:p>
    <w:p w:rsidR="00B6262B" w:rsidRPr="00B6262B" w:rsidRDefault="0064303A" w:rsidP="00B6262B">
      <w:pPr>
        <w:spacing w:after="0" w:line="240" w:lineRule="auto"/>
        <w:rPr>
          <w:rFonts w:cs="Calibri"/>
          <w:lang w:val="en-GB" w:eastAsia="en-GB"/>
        </w:rPr>
      </w:pPr>
      <w:hyperlink r:id="rId30" w:history="1">
        <w:r w:rsidR="00B6262B" w:rsidRPr="00B6262B">
          <w:rPr>
            <w:rFonts w:cs="Calibri"/>
            <w:color w:val="0000FF"/>
            <w:u w:val="single"/>
            <w:lang w:val="en-GB" w:eastAsia="en-GB"/>
          </w:rPr>
          <w:t>Cooler Earth - Higher Benefits: Actions by those who care about children, climate and finance</w:t>
        </w:r>
      </w:hyperlink>
    </w:p>
    <w:p w:rsidR="00B6262B" w:rsidRPr="00B6262B" w:rsidRDefault="00B6262B" w:rsidP="00B6262B">
      <w:pPr>
        <w:spacing w:after="0" w:line="240" w:lineRule="auto"/>
        <w:rPr>
          <w:rFonts w:cs="Calibri"/>
          <w:lang w:val="en-GB" w:eastAsia="en-GB"/>
        </w:rPr>
      </w:pPr>
      <w:r w:rsidRPr="00B6262B">
        <w:rPr>
          <w:rFonts w:ascii="Times New Roman" w:hAnsi="Times New Roman"/>
          <w:color w:val="5B9BD5"/>
          <w:sz w:val="24"/>
          <w:szCs w:val="24"/>
          <w:lang w:val="en-GB" w:eastAsia="en-GB"/>
        </w:rPr>
        <w:t> </w:t>
      </w:r>
    </w:p>
    <w:p w:rsidR="00522365" w:rsidRPr="00B6262B" w:rsidRDefault="00522365" w:rsidP="00E02353">
      <w:pPr>
        <w:widowControl w:val="0"/>
        <w:autoSpaceDE w:val="0"/>
        <w:autoSpaceDN w:val="0"/>
        <w:adjustRightInd w:val="0"/>
        <w:jc w:val="both"/>
        <w:rPr>
          <w:rFonts w:asciiTheme="minorHAnsi" w:hAnsiTheme="minorHAnsi" w:cstheme="minorHAnsi"/>
          <w:lang w:val="en-GB"/>
        </w:rPr>
      </w:pPr>
    </w:p>
    <w:sectPr w:rsidR="00522365" w:rsidRPr="00B6262B" w:rsidSect="00156CF0">
      <w:headerReference w:type="default" r:id="rId31"/>
      <w:footerReference w:type="default" r:id="rId32"/>
      <w:type w:val="continuous"/>
      <w:pgSz w:w="11907" w:h="16839" w:code="9"/>
      <w:pgMar w:top="1168" w:right="1134" w:bottom="284" w:left="1588" w:header="2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5C" w:rsidRDefault="00D95F5C" w:rsidP="00D41096">
      <w:pPr>
        <w:spacing w:after="0" w:line="240" w:lineRule="auto"/>
      </w:pPr>
      <w:r>
        <w:separator/>
      </w:r>
    </w:p>
  </w:endnote>
  <w:endnote w:type="continuationSeparator" w:id="0">
    <w:p w:rsidR="00D95F5C" w:rsidRDefault="00D95F5C" w:rsidP="00D4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406900"/>
      <w:docPartObj>
        <w:docPartGallery w:val="Page Numbers (Bottom of Page)"/>
        <w:docPartUnique/>
      </w:docPartObj>
    </w:sdtPr>
    <w:sdtEndPr>
      <w:rPr>
        <w:noProof/>
      </w:rPr>
    </w:sdtEndPr>
    <w:sdtContent>
      <w:p w:rsidR="000465B0" w:rsidRDefault="000465B0">
        <w:pPr>
          <w:pStyle w:val="Footer"/>
          <w:jc w:val="right"/>
        </w:pPr>
        <w:r>
          <w:fldChar w:fldCharType="begin"/>
        </w:r>
        <w:r>
          <w:instrText xml:space="preserve"> PAGE   \* MERGEFORMAT </w:instrText>
        </w:r>
        <w:r>
          <w:fldChar w:fldCharType="separate"/>
        </w:r>
        <w:r w:rsidR="0064303A">
          <w:rPr>
            <w:noProof/>
          </w:rPr>
          <w:t>2</w:t>
        </w:r>
        <w:r>
          <w:rPr>
            <w:noProof/>
          </w:rPr>
          <w:fldChar w:fldCharType="end"/>
        </w:r>
      </w:p>
    </w:sdtContent>
  </w:sdt>
  <w:p w:rsidR="000465B0" w:rsidRDefault="00046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5C" w:rsidRDefault="00D95F5C" w:rsidP="00D41096">
      <w:pPr>
        <w:spacing w:after="0" w:line="240" w:lineRule="auto"/>
      </w:pPr>
      <w:r>
        <w:separator/>
      </w:r>
    </w:p>
  </w:footnote>
  <w:footnote w:type="continuationSeparator" w:id="0">
    <w:p w:rsidR="00D95F5C" w:rsidRDefault="00D95F5C" w:rsidP="00D41096">
      <w:pPr>
        <w:spacing w:after="0" w:line="240" w:lineRule="auto"/>
      </w:pPr>
      <w:r>
        <w:continuationSeparator/>
      </w:r>
    </w:p>
  </w:footnote>
  <w:footnote w:id="1">
    <w:p w:rsidR="00E02353" w:rsidRPr="00B86CF6" w:rsidRDefault="00E02353" w:rsidP="00E02353">
      <w:pPr>
        <w:pStyle w:val="FootnoteText"/>
      </w:pPr>
      <w:r>
        <w:rPr>
          <w:rStyle w:val="FootnoteReference"/>
        </w:rPr>
        <w:footnoteRef/>
      </w:r>
      <w:r>
        <w:t xml:space="preserve"> </w:t>
      </w:r>
      <w:r>
        <w:rPr>
          <w:rFonts w:ascii="Calibri" w:hAnsi="Calibri" w:cs="Calibri"/>
          <w:sz w:val="16"/>
          <w:szCs w:val="16"/>
        </w:rPr>
        <w:t xml:space="preserve">WCC’s Engagement for Children, </w:t>
      </w:r>
      <w:hyperlink r:id="rId1" w:history="1">
        <w:r>
          <w:rPr>
            <w:rStyle w:val="Hyperlink"/>
            <w:rFonts w:ascii="Calibri" w:hAnsi="Calibri" w:cs="Calibri"/>
            <w:sz w:val="16"/>
            <w:szCs w:val="16"/>
          </w:rPr>
          <w:t>www.oikoumene.org/children</w:t>
        </w:r>
      </w:hyperlink>
    </w:p>
  </w:footnote>
  <w:footnote w:id="2">
    <w:p w:rsidR="002550A3" w:rsidRDefault="002550A3" w:rsidP="002550A3">
      <w:pPr>
        <w:pStyle w:val="FootnoteText"/>
        <w:rPr>
          <w:rFonts w:asciiTheme="minorHAnsi" w:hAnsiTheme="minorHAnsi" w:cstheme="minorBidi"/>
        </w:rPr>
      </w:pPr>
      <w:r>
        <w:rPr>
          <w:rStyle w:val="FootnoteReference"/>
        </w:rPr>
        <w:footnoteRef/>
      </w:r>
      <w:r>
        <w:t xml:space="preserve"> </w:t>
      </w:r>
      <w:r>
        <w:rPr>
          <w:rFonts w:ascii="Calibri" w:hAnsi="Calibri" w:cs="Calibri"/>
          <w:sz w:val="16"/>
          <w:szCs w:val="16"/>
        </w:rPr>
        <w:t xml:space="preserve"> International Energy Agency, “World Energy Outlook 2022 Shows the Global Energy Crisis Can Be a Historic Turning Point Towards a Cleaner and More Secure Future,” 27 October 2022, </w:t>
      </w:r>
      <w:hyperlink r:id="rId2" w:history="1">
        <w:r>
          <w:rPr>
            <w:rStyle w:val="Hyperlink"/>
            <w:rFonts w:ascii="Calibri" w:hAnsi="Calibri" w:cs="Calibri"/>
            <w:sz w:val="16"/>
            <w:szCs w:val="16"/>
          </w:rPr>
          <w:t>https://www.iea.org/news/world-energy-outlook-2022-shows-the-global-energy-crisis-can-be-a-historic-turning-point-towards-a-cleaner-and-more-secure-future</w:t>
        </w:r>
      </w:hyperlink>
    </w:p>
  </w:footnote>
  <w:footnote w:id="3">
    <w:p w:rsidR="002550A3" w:rsidRPr="009739D0" w:rsidRDefault="002550A3" w:rsidP="002550A3">
      <w:pPr>
        <w:pStyle w:val="FootnoteText"/>
        <w:rPr>
          <w:rFonts w:ascii="Calibri" w:hAnsi="Calibri" w:cs="Calibri"/>
          <w:sz w:val="16"/>
          <w:szCs w:val="16"/>
        </w:rPr>
      </w:pPr>
      <w:r w:rsidRPr="009739D0">
        <w:rPr>
          <w:rStyle w:val="FootnoteReference"/>
          <w:rFonts w:ascii="Calibri" w:hAnsi="Calibri" w:cs="Calibri"/>
          <w:sz w:val="16"/>
          <w:szCs w:val="16"/>
        </w:rPr>
        <w:footnoteRef/>
      </w:r>
      <w:r w:rsidRPr="00043328">
        <w:rPr>
          <w:rFonts w:ascii="Calibri" w:hAnsi="Calibri" w:cs="Calibri"/>
          <w:sz w:val="16"/>
          <w:szCs w:val="16"/>
        </w:rPr>
        <w:t xml:space="preserve"> Rainforest Action Network, </w:t>
      </w:r>
      <w:r w:rsidRPr="009739D0">
        <w:rPr>
          <w:rFonts w:ascii="Calibri" w:hAnsi="Calibri" w:cs="Calibri"/>
          <w:i/>
          <w:iCs/>
          <w:sz w:val="16"/>
          <w:szCs w:val="16"/>
        </w:rPr>
        <w:t>Banking on Climate Chaos: Fossil Fuel Finance Report 2022</w:t>
      </w:r>
      <w:r w:rsidRPr="00043328">
        <w:rPr>
          <w:rFonts w:ascii="Calibri" w:hAnsi="Calibri" w:cs="Calibri"/>
          <w:sz w:val="16"/>
          <w:szCs w:val="16"/>
        </w:rPr>
        <w:t>, 30 March 2022,</w:t>
      </w:r>
      <w:r w:rsidRPr="009739D0">
        <w:rPr>
          <w:rFonts w:ascii="Calibri" w:hAnsi="Calibri" w:cs="Calibri"/>
          <w:sz w:val="16"/>
          <w:szCs w:val="16"/>
        </w:rPr>
        <w:t xml:space="preserve"> </w:t>
      </w:r>
      <w:hyperlink r:id="rId3" w:history="1">
        <w:r w:rsidRPr="009739D0">
          <w:rPr>
            <w:rStyle w:val="Hyperlink"/>
            <w:rFonts w:ascii="Calibri" w:hAnsi="Calibri" w:cs="Calibri"/>
            <w:sz w:val="16"/>
            <w:szCs w:val="16"/>
          </w:rPr>
          <w:t>https://www.ran.org/wp-content/uploads/2022/03/BOCC_2022_vSPREAD-1.pdf</w:t>
        </w:r>
      </w:hyperlink>
      <w:r w:rsidRPr="00043328">
        <w:rPr>
          <w:rFonts w:ascii="Calibri" w:hAnsi="Calibri" w:cs="Calibri"/>
          <w:sz w:val="16"/>
          <w:szCs w:val="16"/>
        </w:rPr>
        <w:t xml:space="preserve">. </w:t>
      </w:r>
    </w:p>
  </w:footnote>
  <w:footnote w:id="4">
    <w:p w:rsidR="00E222F4" w:rsidRPr="00ED7023" w:rsidRDefault="00E222F4" w:rsidP="00E222F4">
      <w:pPr>
        <w:pStyle w:val="FootnoteText"/>
      </w:pPr>
      <w:r>
        <w:rPr>
          <w:rStyle w:val="FootnoteReference"/>
        </w:rPr>
        <w:footnoteRef/>
      </w:r>
      <w:r>
        <w:t xml:space="preserve"> </w:t>
      </w:r>
      <w:r w:rsidRPr="00043328">
        <w:rPr>
          <w:rFonts w:ascii="Calibri" w:hAnsi="Calibri" w:cs="Calibri"/>
          <w:sz w:val="16"/>
          <w:szCs w:val="16"/>
        </w:rPr>
        <w:t xml:space="preserve">World Meteorological Organization, “Press Release: </w:t>
      </w:r>
      <w:r w:rsidRPr="009739D0">
        <w:rPr>
          <w:rFonts w:ascii="Calibri" w:hAnsi="Calibri" w:cs="Calibri"/>
          <w:i/>
          <w:iCs/>
          <w:sz w:val="16"/>
          <w:szCs w:val="16"/>
        </w:rPr>
        <w:t>United in Science: We Are Heading in the Wrong Direction</w:t>
      </w:r>
      <w:r w:rsidRPr="00043328">
        <w:rPr>
          <w:rFonts w:ascii="Calibri" w:hAnsi="Calibri" w:cs="Calibri"/>
          <w:sz w:val="16"/>
          <w:szCs w:val="16"/>
        </w:rPr>
        <w:t xml:space="preserve">,” 13 September 2022, </w:t>
      </w:r>
      <w:hyperlink r:id="rId4" w:history="1">
        <w:r w:rsidRPr="00043328">
          <w:rPr>
            <w:rStyle w:val="Hyperlink"/>
            <w:rFonts w:ascii="Calibri" w:hAnsi="Calibri" w:cs="Calibri"/>
            <w:sz w:val="16"/>
            <w:szCs w:val="16"/>
          </w:rPr>
          <w:t>https://public.wmo.int/en/media/press-release/united-science-we-are-heading-wrong-direction</w:t>
        </w:r>
      </w:hyperlink>
    </w:p>
  </w:footnote>
  <w:footnote w:id="5">
    <w:p w:rsidR="00E222F4" w:rsidRPr="00ED7023" w:rsidRDefault="00E222F4" w:rsidP="00E222F4">
      <w:pPr>
        <w:pStyle w:val="FootnoteText"/>
      </w:pPr>
      <w:r>
        <w:rPr>
          <w:rStyle w:val="FootnoteReference"/>
        </w:rPr>
        <w:footnoteRef/>
      </w:r>
      <w:r>
        <w:t xml:space="preserve"> </w:t>
      </w:r>
      <w:r>
        <w:rPr>
          <w:rFonts w:ascii="Calibri" w:hAnsi="Calibri" w:cs="Calibri"/>
          <w:sz w:val="16"/>
          <w:szCs w:val="16"/>
        </w:rPr>
        <w:t>International Energy Agency, “Pathway to Critical and Formidable Goal of Net-zero Emissions by 2050 Is Narrow but Brings Huge Benefits, According to IEA Special Report,” 18 May 2021,</w:t>
      </w:r>
      <w:r w:rsidRPr="00043328">
        <w:rPr>
          <w:rFonts w:ascii="Calibri" w:hAnsi="Calibri" w:cs="Calibri"/>
          <w:sz w:val="16"/>
          <w:szCs w:val="16"/>
        </w:rPr>
        <w:t xml:space="preserve"> </w:t>
      </w:r>
      <w:hyperlink r:id="rId5" w:history="1">
        <w:r w:rsidRPr="009739D0">
          <w:rPr>
            <w:rStyle w:val="Hyperlink"/>
            <w:rFonts w:ascii="Calibri" w:hAnsi="Calibri" w:cs="Calibri"/>
            <w:sz w:val="16"/>
            <w:szCs w:val="16"/>
          </w:rPr>
          <w:t>https://www.iea.org/news/pathway-to-critical-and-formidable-goal-of-net-zero-emissions-by-2050-is-narrow-but-brings-huge-benefits</w:t>
        </w:r>
      </w:hyperlink>
    </w:p>
  </w:footnote>
  <w:footnote w:id="6">
    <w:p w:rsidR="00E222F4" w:rsidRPr="00043328" w:rsidRDefault="00E222F4" w:rsidP="00E222F4">
      <w:pPr>
        <w:pStyle w:val="FootnoteText"/>
        <w:rPr>
          <w:rFonts w:ascii="Calibri" w:hAnsi="Calibri" w:cs="Calibri"/>
          <w:sz w:val="16"/>
          <w:szCs w:val="16"/>
        </w:rPr>
      </w:pPr>
      <w:r>
        <w:rPr>
          <w:rStyle w:val="FootnoteReference"/>
        </w:rPr>
        <w:footnoteRef/>
      </w:r>
      <w:r>
        <w:t xml:space="preserve"> </w:t>
      </w:r>
      <w:r w:rsidRPr="00043328">
        <w:rPr>
          <w:rFonts w:ascii="Calibri" w:hAnsi="Calibri" w:cs="Calibri"/>
          <w:sz w:val="16"/>
          <w:szCs w:val="16"/>
        </w:rPr>
        <w:t xml:space="preserve">Audrey </w:t>
      </w:r>
      <w:proofErr w:type="spellStart"/>
      <w:r w:rsidRPr="00043328">
        <w:rPr>
          <w:rFonts w:ascii="Calibri" w:hAnsi="Calibri" w:cs="Calibri"/>
          <w:sz w:val="16"/>
          <w:szCs w:val="16"/>
        </w:rPr>
        <w:t>Garric</w:t>
      </w:r>
      <w:proofErr w:type="spellEnd"/>
      <w:r w:rsidRPr="00043328">
        <w:rPr>
          <w:rFonts w:ascii="Calibri" w:hAnsi="Calibri" w:cs="Calibri"/>
          <w:sz w:val="16"/>
          <w:szCs w:val="16"/>
        </w:rPr>
        <w:t xml:space="preserve"> and Perrine </w:t>
      </w:r>
      <w:proofErr w:type="spellStart"/>
      <w:r w:rsidRPr="00043328">
        <w:rPr>
          <w:rFonts w:ascii="Calibri" w:hAnsi="Calibri" w:cs="Calibri"/>
          <w:sz w:val="16"/>
          <w:szCs w:val="16"/>
        </w:rPr>
        <w:t>Mouterde</w:t>
      </w:r>
      <w:proofErr w:type="spellEnd"/>
      <w:r w:rsidRPr="00043328">
        <w:rPr>
          <w:rFonts w:ascii="Calibri" w:hAnsi="Calibri" w:cs="Calibri"/>
          <w:sz w:val="16"/>
          <w:szCs w:val="16"/>
        </w:rPr>
        <w:t xml:space="preserve">, “Global Warming: The 425 ‘Carbon Bombs’ that </w:t>
      </w:r>
      <w:proofErr w:type="gramStart"/>
      <w:r w:rsidRPr="00043328">
        <w:rPr>
          <w:rFonts w:ascii="Calibri" w:hAnsi="Calibri" w:cs="Calibri"/>
          <w:sz w:val="16"/>
          <w:szCs w:val="16"/>
        </w:rPr>
        <w:t>Could</w:t>
      </w:r>
      <w:proofErr w:type="gramEnd"/>
      <w:r w:rsidRPr="00043328">
        <w:rPr>
          <w:rFonts w:ascii="Calibri" w:hAnsi="Calibri" w:cs="Calibri"/>
          <w:sz w:val="16"/>
          <w:szCs w:val="16"/>
        </w:rPr>
        <w:t xml:space="preserve"> Thwart the Battle against Rising Temperatures,” 16 May 2022, </w:t>
      </w:r>
      <w:hyperlink r:id="rId6" w:history="1">
        <w:r w:rsidRPr="00043328">
          <w:rPr>
            <w:rStyle w:val="Hyperlink"/>
            <w:rFonts w:ascii="Calibri" w:hAnsi="Calibri" w:cs="Calibri"/>
            <w:sz w:val="16"/>
            <w:szCs w:val="16"/>
          </w:rPr>
          <w:t>https://www.lemonde.fr/en/environment/article/2022/05/16/the-425-carbon-bombs-that-could-thwart-the-battle-against-global-warming_5983635_114.html</w:t>
        </w:r>
      </w:hyperlink>
      <w:r w:rsidRPr="00043328">
        <w:rPr>
          <w:rFonts w:ascii="Calibri" w:hAnsi="Calibri" w:cs="Calibri"/>
          <w:sz w:val="16"/>
          <w:szCs w:val="16"/>
        </w:rPr>
        <w:t xml:space="preserve">. </w:t>
      </w:r>
    </w:p>
    <w:p w:rsidR="00E222F4" w:rsidRPr="00ED7023" w:rsidRDefault="00E222F4" w:rsidP="00E222F4">
      <w:pPr>
        <w:pStyle w:val="FootnoteText"/>
      </w:pPr>
    </w:p>
  </w:footnote>
  <w:footnote w:id="7">
    <w:p w:rsidR="00E02353" w:rsidRDefault="00E02353" w:rsidP="00E02353">
      <w:pPr>
        <w:pStyle w:val="CommentText"/>
      </w:pPr>
      <w:r>
        <w:rPr>
          <w:rStyle w:val="FootnoteReference"/>
        </w:rPr>
        <w:footnoteRef/>
      </w:r>
      <w:r>
        <w:t xml:space="preserve"> </w:t>
      </w:r>
      <w:hyperlink r:id="rId7" w:history="1">
        <w:r>
          <w:rPr>
            <w:rStyle w:val="Hyperlink"/>
            <w:rFonts w:asciiTheme="minorHAnsi" w:hAnsiTheme="minorHAnsi" w:cstheme="minorHAnsi"/>
            <w:sz w:val="22"/>
            <w:szCs w:val="22"/>
          </w:rPr>
          <w:t>Puerto Rico climate trial</w:t>
        </w:r>
      </w:hyperlink>
    </w:p>
    <w:p w:rsidR="00E02353" w:rsidRPr="005B3B92" w:rsidRDefault="00E02353" w:rsidP="00E02353">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65" w:rsidRDefault="00522365">
    <w:pPr>
      <w:pStyle w:val="Header"/>
      <w:jc w:val="right"/>
    </w:pPr>
  </w:p>
  <w:p w:rsidR="00D95F5C" w:rsidRDefault="00D95F5C" w:rsidP="00D41096">
    <w:pPr>
      <w:pStyle w:val="Header"/>
      <w:ind w:left="-15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4DC"/>
    <w:multiLevelType w:val="hybridMultilevel"/>
    <w:tmpl w:val="F348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76F9"/>
    <w:multiLevelType w:val="hybridMultilevel"/>
    <w:tmpl w:val="1E9C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B0C1E"/>
    <w:multiLevelType w:val="hybridMultilevel"/>
    <w:tmpl w:val="11347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144"/>
    <w:multiLevelType w:val="hybridMultilevel"/>
    <w:tmpl w:val="0792D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7E3CF7"/>
    <w:multiLevelType w:val="hybridMultilevel"/>
    <w:tmpl w:val="B9D22B82"/>
    <w:lvl w:ilvl="0" w:tplc="DC80C262">
      <w:start w:val="8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AC0C72"/>
    <w:multiLevelType w:val="hybridMultilevel"/>
    <w:tmpl w:val="FCC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040FB"/>
    <w:multiLevelType w:val="hybridMultilevel"/>
    <w:tmpl w:val="AD88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509B"/>
    <w:multiLevelType w:val="hybridMultilevel"/>
    <w:tmpl w:val="463E39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3490A"/>
    <w:multiLevelType w:val="hybridMultilevel"/>
    <w:tmpl w:val="BA806CF2"/>
    <w:lvl w:ilvl="0" w:tplc="B8123E1A">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9" w15:restartNumberingAfterBreak="0">
    <w:nsid w:val="1CCF5A58"/>
    <w:multiLevelType w:val="hybridMultilevel"/>
    <w:tmpl w:val="A5CE81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22842"/>
    <w:multiLevelType w:val="hybridMultilevel"/>
    <w:tmpl w:val="E950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06C26"/>
    <w:multiLevelType w:val="hybridMultilevel"/>
    <w:tmpl w:val="68DAD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342AEA"/>
    <w:multiLevelType w:val="hybridMultilevel"/>
    <w:tmpl w:val="DC28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40117"/>
    <w:multiLevelType w:val="hybridMultilevel"/>
    <w:tmpl w:val="E392E8B6"/>
    <w:lvl w:ilvl="0" w:tplc="0074BB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646CE"/>
    <w:multiLevelType w:val="hybridMultilevel"/>
    <w:tmpl w:val="0D48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676C1"/>
    <w:multiLevelType w:val="hybridMultilevel"/>
    <w:tmpl w:val="3266C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E1162"/>
    <w:multiLevelType w:val="hybridMultilevel"/>
    <w:tmpl w:val="7BB43318"/>
    <w:lvl w:ilvl="0" w:tplc="C3005D9A">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7" w15:restartNumberingAfterBreak="0">
    <w:nsid w:val="33DB1172"/>
    <w:multiLevelType w:val="hybridMultilevel"/>
    <w:tmpl w:val="09EA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268B3"/>
    <w:multiLevelType w:val="hybridMultilevel"/>
    <w:tmpl w:val="DE74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153D6"/>
    <w:multiLevelType w:val="hybridMultilevel"/>
    <w:tmpl w:val="FF922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A62603"/>
    <w:multiLevelType w:val="hybridMultilevel"/>
    <w:tmpl w:val="0A86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E1A06"/>
    <w:multiLevelType w:val="hybridMultilevel"/>
    <w:tmpl w:val="14D2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D2C5B"/>
    <w:multiLevelType w:val="hybridMultilevel"/>
    <w:tmpl w:val="EBB0815A"/>
    <w:lvl w:ilvl="0" w:tplc="62DC26FC">
      <w:start w:val="1"/>
      <w:numFmt w:val="decimal"/>
      <w:lvlText w:val="%1)"/>
      <w:lvlJc w:val="left"/>
      <w:pPr>
        <w:ind w:left="2430" w:hanging="360"/>
      </w:pPr>
      <w:rPr>
        <w:rFonts w:hint="default"/>
      </w:rPr>
    </w:lvl>
    <w:lvl w:ilvl="1" w:tplc="08090019" w:tentative="1">
      <w:start w:val="1"/>
      <w:numFmt w:val="lowerLetter"/>
      <w:lvlText w:val="%2."/>
      <w:lvlJc w:val="left"/>
      <w:pPr>
        <w:ind w:left="315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4590" w:hanging="360"/>
      </w:pPr>
    </w:lvl>
    <w:lvl w:ilvl="4" w:tplc="08090019" w:tentative="1">
      <w:start w:val="1"/>
      <w:numFmt w:val="lowerLetter"/>
      <w:lvlText w:val="%5."/>
      <w:lvlJc w:val="left"/>
      <w:pPr>
        <w:ind w:left="5310" w:hanging="360"/>
      </w:pPr>
    </w:lvl>
    <w:lvl w:ilvl="5" w:tplc="0809001B" w:tentative="1">
      <w:start w:val="1"/>
      <w:numFmt w:val="lowerRoman"/>
      <w:lvlText w:val="%6."/>
      <w:lvlJc w:val="right"/>
      <w:pPr>
        <w:ind w:left="6030" w:hanging="180"/>
      </w:pPr>
    </w:lvl>
    <w:lvl w:ilvl="6" w:tplc="0809000F" w:tentative="1">
      <w:start w:val="1"/>
      <w:numFmt w:val="decimal"/>
      <w:lvlText w:val="%7."/>
      <w:lvlJc w:val="left"/>
      <w:pPr>
        <w:ind w:left="6750" w:hanging="360"/>
      </w:pPr>
    </w:lvl>
    <w:lvl w:ilvl="7" w:tplc="08090019" w:tentative="1">
      <w:start w:val="1"/>
      <w:numFmt w:val="lowerLetter"/>
      <w:lvlText w:val="%8."/>
      <w:lvlJc w:val="left"/>
      <w:pPr>
        <w:ind w:left="7470" w:hanging="360"/>
      </w:pPr>
    </w:lvl>
    <w:lvl w:ilvl="8" w:tplc="0809001B" w:tentative="1">
      <w:start w:val="1"/>
      <w:numFmt w:val="lowerRoman"/>
      <w:lvlText w:val="%9."/>
      <w:lvlJc w:val="right"/>
      <w:pPr>
        <w:ind w:left="8190" w:hanging="180"/>
      </w:pPr>
    </w:lvl>
  </w:abstractNum>
  <w:abstractNum w:abstractNumId="23" w15:restartNumberingAfterBreak="0">
    <w:nsid w:val="3F695815"/>
    <w:multiLevelType w:val="hybridMultilevel"/>
    <w:tmpl w:val="54A0FF60"/>
    <w:lvl w:ilvl="0" w:tplc="274256F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279B8"/>
    <w:multiLevelType w:val="hybridMultilevel"/>
    <w:tmpl w:val="97C04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F47B9B"/>
    <w:multiLevelType w:val="hybridMultilevel"/>
    <w:tmpl w:val="B336B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A13922"/>
    <w:multiLevelType w:val="hybridMultilevel"/>
    <w:tmpl w:val="E30E328E"/>
    <w:lvl w:ilvl="0" w:tplc="656E97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714DB"/>
    <w:multiLevelType w:val="hybridMultilevel"/>
    <w:tmpl w:val="B7BC5F7A"/>
    <w:lvl w:ilvl="0" w:tplc="0C5A187C">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46531"/>
    <w:multiLevelType w:val="hybridMultilevel"/>
    <w:tmpl w:val="012C56E2"/>
    <w:lvl w:ilvl="0" w:tplc="EB4C84E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63003"/>
    <w:multiLevelType w:val="hybridMultilevel"/>
    <w:tmpl w:val="B24E0A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B75E3"/>
    <w:multiLevelType w:val="hybridMultilevel"/>
    <w:tmpl w:val="AB428220"/>
    <w:lvl w:ilvl="0" w:tplc="8116B9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42766F4"/>
    <w:multiLevelType w:val="hybridMultilevel"/>
    <w:tmpl w:val="E56A8E90"/>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A150F1"/>
    <w:multiLevelType w:val="hybridMultilevel"/>
    <w:tmpl w:val="39586B32"/>
    <w:lvl w:ilvl="0" w:tplc="393AEAE0">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3" w15:restartNumberingAfterBreak="0">
    <w:nsid w:val="68607AE3"/>
    <w:multiLevelType w:val="hybridMultilevel"/>
    <w:tmpl w:val="4046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25839"/>
    <w:multiLevelType w:val="hybridMultilevel"/>
    <w:tmpl w:val="8EDE744E"/>
    <w:lvl w:ilvl="0" w:tplc="0074BB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C6F84"/>
    <w:multiLevelType w:val="hybridMultilevel"/>
    <w:tmpl w:val="5202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F31AC"/>
    <w:multiLevelType w:val="hybridMultilevel"/>
    <w:tmpl w:val="16A88B0A"/>
    <w:lvl w:ilvl="0" w:tplc="3614EDA2">
      <w:start w:val="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0FC4DB8"/>
    <w:multiLevelType w:val="hybridMultilevel"/>
    <w:tmpl w:val="E1900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970BC"/>
    <w:multiLevelType w:val="hybridMultilevel"/>
    <w:tmpl w:val="DBF285BA"/>
    <w:lvl w:ilvl="0" w:tplc="068EAEF8">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10396"/>
    <w:multiLevelType w:val="hybridMultilevel"/>
    <w:tmpl w:val="C59A402E"/>
    <w:lvl w:ilvl="0" w:tplc="022CC90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E2016"/>
    <w:multiLevelType w:val="hybridMultilevel"/>
    <w:tmpl w:val="3DA6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632D7"/>
    <w:multiLevelType w:val="hybridMultilevel"/>
    <w:tmpl w:val="DF3A3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680688"/>
    <w:multiLevelType w:val="hybridMultilevel"/>
    <w:tmpl w:val="871C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8"/>
  </w:num>
  <w:num w:numId="4">
    <w:abstractNumId w:val="22"/>
  </w:num>
  <w:num w:numId="5">
    <w:abstractNumId w:val="9"/>
  </w:num>
  <w:num w:numId="6">
    <w:abstractNumId w:val="33"/>
  </w:num>
  <w:num w:numId="7">
    <w:abstractNumId w:val="1"/>
  </w:num>
  <w:num w:numId="8">
    <w:abstractNumId w:val="38"/>
  </w:num>
  <w:num w:numId="9">
    <w:abstractNumId w:val="39"/>
  </w:num>
  <w:num w:numId="10">
    <w:abstractNumId w:val="27"/>
  </w:num>
  <w:num w:numId="11">
    <w:abstractNumId w:val="28"/>
  </w:num>
  <w:num w:numId="12">
    <w:abstractNumId w:val="3"/>
  </w:num>
  <w:num w:numId="13">
    <w:abstractNumId w:val="17"/>
  </w:num>
  <w:num w:numId="14">
    <w:abstractNumId w:val="19"/>
  </w:num>
  <w:num w:numId="15">
    <w:abstractNumId w:val="40"/>
  </w:num>
  <w:num w:numId="16">
    <w:abstractNumId w:val="18"/>
  </w:num>
  <w:num w:numId="17">
    <w:abstractNumId w:val="37"/>
  </w:num>
  <w:num w:numId="18">
    <w:abstractNumId w:val="2"/>
  </w:num>
  <w:num w:numId="19">
    <w:abstractNumId w:val="35"/>
  </w:num>
  <w:num w:numId="20">
    <w:abstractNumId w:val="0"/>
  </w:num>
  <w:num w:numId="21">
    <w:abstractNumId w:val="5"/>
  </w:num>
  <w:num w:numId="22">
    <w:abstractNumId w:val="21"/>
  </w:num>
  <w:num w:numId="23">
    <w:abstractNumId w:val="42"/>
  </w:num>
  <w:num w:numId="24">
    <w:abstractNumId w:val="13"/>
  </w:num>
  <w:num w:numId="25">
    <w:abstractNumId w:val="34"/>
  </w:num>
  <w:num w:numId="26">
    <w:abstractNumId w:val="31"/>
  </w:num>
  <w:num w:numId="27">
    <w:abstractNumId w:val="25"/>
  </w:num>
  <w:num w:numId="28">
    <w:abstractNumId w:val="4"/>
  </w:num>
  <w:num w:numId="29">
    <w:abstractNumId w:val="24"/>
  </w:num>
  <w:num w:numId="30">
    <w:abstractNumId w:val="41"/>
  </w:num>
  <w:num w:numId="31">
    <w:abstractNumId w:val="6"/>
  </w:num>
  <w:num w:numId="32">
    <w:abstractNumId w:val="20"/>
  </w:num>
  <w:num w:numId="33">
    <w:abstractNumId w:val="10"/>
  </w:num>
  <w:num w:numId="34">
    <w:abstractNumId w:val="26"/>
  </w:num>
  <w:num w:numId="35">
    <w:abstractNumId w:val="31"/>
  </w:num>
  <w:num w:numId="36">
    <w:abstractNumId w:val="11"/>
  </w:num>
  <w:num w:numId="37">
    <w:abstractNumId w:val="3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9"/>
  </w:num>
  <w:num w:numId="41">
    <w:abstractNumId w:val="14"/>
  </w:num>
  <w:num w:numId="42">
    <w:abstractNumId w:val="15"/>
  </w:num>
  <w:num w:numId="43">
    <w:abstractNumId w:val="2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5040"/>
  <w:hyphenationZone w:val="425"/>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DB"/>
    <w:rsid w:val="00002E47"/>
    <w:rsid w:val="00005396"/>
    <w:rsid w:val="000115AE"/>
    <w:rsid w:val="00025C19"/>
    <w:rsid w:val="000322AE"/>
    <w:rsid w:val="000337CC"/>
    <w:rsid w:val="00043585"/>
    <w:rsid w:val="00045EC7"/>
    <w:rsid w:val="000465B0"/>
    <w:rsid w:val="00053478"/>
    <w:rsid w:val="00064E63"/>
    <w:rsid w:val="000671F0"/>
    <w:rsid w:val="000708C0"/>
    <w:rsid w:val="00073AFF"/>
    <w:rsid w:val="0008006B"/>
    <w:rsid w:val="00081A06"/>
    <w:rsid w:val="00081E8D"/>
    <w:rsid w:val="00091888"/>
    <w:rsid w:val="00095D43"/>
    <w:rsid w:val="000979B0"/>
    <w:rsid w:val="000A5E8B"/>
    <w:rsid w:val="000B1D88"/>
    <w:rsid w:val="000B575B"/>
    <w:rsid w:val="000C0039"/>
    <w:rsid w:val="000C2F34"/>
    <w:rsid w:val="000D2DF1"/>
    <w:rsid w:val="000D60F0"/>
    <w:rsid w:val="000D66FF"/>
    <w:rsid w:val="000E14F4"/>
    <w:rsid w:val="000E5040"/>
    <w:rsid w:val="000E7AD2"/>
    <w:rsid w:val="000F1801"/>
    <w:rsid w:val="00100F63"/>
    <w:rsid w:val="001020FF"/>
    <w:rsid w:val="00107884"/>
    <w:rsid w:val="001113C4"/>
    <w:rsid w:val="001221BA"/>
    <w:rsid w:val="00122BCB"/>
    <w:rsid w:val="00125603"/>
    <w:rsid w:val="001266D3"/>
    <w:rsid w:val="00127F11"/>
    <w:rsid w:val="00133E61"/>
    <w:rsid w:val="00154EAB"/>
    <w:rsid w:val="001553A9"/>
    <w:rsid w:val="00156CF0"/>
    <w:rsid w:val="00171912"/>
    <w:rsid w:val="0019275F"/>
    <w:rsid w:val="001935D5"/>
    <w:rsid w:val="001A6E1F"/>
    <w:rsid w:val="001A758F"/>
    <w:rsid w:val="001C7FFC"/>
    <w:rsid w:val="001E31BD"/>
    <w:rsid w:val="00204D5D"/>
    <w:rsid w:val="00204FE5"/>
    <w:rsid w:val="00213CC3"/>
    <w:rsid w:val="002148F7"/>
    <w:rsid w:val="00221308"/>
    <w:rsid w:val="0022360A"/>
    <w:rsid w:val="0022673B"/>
    <w:rsid w:val="00226C66"/>
    <w:rsid w:val="002339D9"/>
    <w:rsid w:val="002413C9"/>
    <w:rsid w:val="002471F6"/>
    <w:rsid w:val="00251A71"/>
    <w:rsid w:val="0025270C"/>
    <w:rsid w:val="00254016"/>
    <w:rsid w:val="002550A3"/>
    <w:rsid w:val="00261322"/>
    <w:rsid w:val="00267717"/>
    <w:rsid w:val="00271F36"/>
    <w:rsid w:val="00274459"/>
    <w:rsid w:val="002816C9"/>
    <w:rsid w:val="00290ABD"/>
    <w:rsid w:val="00291082"/>
    <w:rsid w:val="00293067"/>
    <w:rsid w:val="00296005"/>
    <w:rsid w:val="00296160"/>
    <w:rsid w:val="0029670C"/>
    <w:rsid w:val="0029684F"/>
    <w:rsid w:val="002B3E51"/>
    <w:rsid w:val="00300B5B"/>
    <w:rsid w:val="00302CA8"/>
    <w:rsid w:val="003060E6"/>
    <w:rsid w:val="00306B60"/>
    <w:rsid w:val="00323EB2"/>
    <w:rsid w:val="00324D99"/>
    <w:rsid w:val="00331146"/>
    <w:rsid w:val="00336256"/>
    <w:rsid w:val="0034039E"/>
    <w:rsid w:val="0035240E"/>
    <w:rsid w:val="00352D9C"/>
    <w:rsid w:val="00371744"/>
    <w:rsid w:val="00371D39"/>
    <w:rsid w:val="00372A36"/>
    <w:rsid w:val="003A791B"/>
    <w:rsid w:val="003B27B7"/>
    <w:rsid w:val="003B6125"/>
    <w:rsid w:val="003B6EDE"/>
    <w:rsid w:val="003C79F4"/>
    <w:rsid w:val="003D01AE"/>
    <w:rsid w:val="003E72D4"/>
    <w:rsid w:val="003F00D1"/>
    <w:rsid w:val="0041180E"/>
    <w:rsid w:val="00420083"/>
    <w:rsid w:val="00426855"/>
    <w:rsid w:val="00427518"/>
    <w:rsid w:val="004309AC"/>
    <w:rsid w:val="0044375C"/>
    <w:rsid w:val="00457A50"/>
    <w:rsid w:val="00481FEE"/>
    <w:rsid w:val="00496CCD"/>
    <w:rsid w:val="004A688C"/>
    <w:rsid w:val="004B1442"/>
    <w:rsid w:val="004D3F44"/>
    <w:rsid w:val="004D78C9"/>
    <w:rsid w:val="004E3F13"/>
    <w:rsid w:val="004F2A15"/>
    <w:rsid w:val="004F3FD0"/>
    <w:rsid w:val="00500251"/>
    <w:rsid w:val="005031E5"/>
    <w:rsid w:val="005054D6"/>
    <w:rsid w:val="00506EE2"/>
    <w:rsid w:val="00511E3F"/>
    <w:rsid w:val="00522365"/>
    <w:rsid w:val="005248CC"/>
    <w:rsid w:val="00526017"/>
    <w:rsid w:val="00540FB2"/>
    <w:rsid w:val="00545D77"/>
    <w:rsid w:val="005475DF"/>
    <w:rsid w:val="00563A68"/>
    <w:rsid w:val="0056623A"/>
    <w:rsid w:val="00580270"/>
    <w:rsid w:val="00581590"/>
    <w:rsid w:val="00584D32"/>
    <w:rsid w:val="005850AE"/>
    <w:rsid w:val="005A65EA"/>
    <w:rsid w:val="005B12D7"/>
    <w:rsid w:val="005B42CB"/>
    <w:rsid w:val="005B7895"/>
    <w:rsid w:val="005C422B"/>
    <w:rsid w:val="005C5DDB"/>
    <w:rsid w:val="005D5052"/>
    <w:rsid w:val="005D7729"/>
    <w:rsid w:val="005E1A3B"/>
    <w:rsid w:val="005E590E"/>
    <w:rsid w:val="005F2D30"/>
    <w:rsid w:val="005F4971"/>
    <w:rsid w:val="0060003D"/>
    <w:rsid w:val="00606FA6"/>
    <w:rsid w:val="00612148"/>
    <w:rsid w:val="006407AF"/>
    <w:rsid w:val="00642511"/>
    <w:rsid w:val="0064303A"/>
    <w:rsid w:val="006513BE"/>
    <w:rsid w:val="006679D4"/>
    <w:rsid w:val="006731A3"/>
    <w:rsid w:val="006822BF"/>
    <w:rsid w:val="00683114"/>
    <w:rsid w:val="00684980"/>
    <w:rsid w:val="0068557F"/>
    <w:rsid w:val="006935AA"/>
    <w:rsid w:val="006A6E21"/>
    <w:rsid w:val="006B0E30"/>
    <w:rsid w:val="006B7925"/>
    <w:rsid w:val="006C6742"/>
    <w:rsid w:val="006D5EEB"/>
    <w:rsid w:val="006D64F7"/>
    <w:rsid w:val="006D79A9"/>
    <w:rsid w:val="006F7087"/>
    <w:rsid w:val="00705BA6"/>
    <w:rsid w:val="00733500"/>
    <w:rsid w:val="00733E1B"/>
    <w:rsid w:val="00737BFA"/>
    <w:rsid w:val="00740D7C"/>
    <w:rsid w:val="007455B7"/>
    <w:rsid w:val="007471D3"/>
    <w:rsid w:val="0075356D"/>
    <w:rsid w:val="00772E0D"/>
    <w:rsid w:val="007730CE"/>
    <w:rsid w:val="007742C6"/>
    <w:rsid w:val="007823F6"/>
    <w:rsid w:val="007919B2"/>
    <w:rsid w:val="007A2933"/>
    <w:rsid w:val="007B2A43"/>
    <w:rsid w:val="007B44B4"/>
    <w:rsid w:val="007B7E7C"/>
    <w:rsid w:val="007C512D"/>
    <w:rsid w:val="007C5E1F"/>
    <w:rsid w:val="007D0D25"/>
    <w:rsid w:val="007D69DD"/>
    <w:rsid w:val="007E66D9"/>
    <w:rsid w:val="007F0F7B"/>
    <w:rsid w:val="007F5995"/>
    <w:rsid w:val="007F5DB2"/>
    <w:rsid w:val="00802038"/>
    <w:rsid w:val="00804FC3"/>
    <w:rsid w:val="008146D2"/>
    <w:rsid w:val="00820DF8"/>
    <w:rsid w:val="00831DF5"/>
    <w:rsid w:val="00835741"/>
    <w:rsid w:val="00851759"/>
    <w:rsid w:val="0085597B"/>
    <w:rsid w:val="00861288"/>
    <w:rsid w:val="008620FF"/>
    <w:rsid w:val="00863697"/>
    <w:rsid w:val="008652F9"/>
    <w:rsid w:val="00866145"/>
    <w:rsid w:val="008829F7"/>
    <w:rsid w:val="00894C0D"/>
    <w:rsid w:val="008971D2"/>
    <w:rsid w:val="008A6FE2"/>
    <w:rsid w:val="008B3377"/>
    <w:rsid w:val="008C793C"/>
    <w:rsid w:val="008D2103"/>
    <w:rsid w:val="008E141F"/>
    <w:rsid w:val="008F0F55"/>
    <w:rsid w:val="008F534A"/>
    <w:rsid w:val="008F5D3A"/>
    <w:rsid w:val="00903F72"/>
    <w:rsid w:val="009052BE"/>
    <w:rsid w:val="0090561B"/>
    <w:rsid w:val="00937249"/>
    <w:rsid w:val="00940226"/>
    <w:rsid w:val="009426F5"/>
    <w:rsid w:val="00943048"/>
    <w:rsid w:val="009431EC"/>
    <w:rsid w:val="00944D19"/>
    <w:rsid w:val="00945E08"/>
    <w:rsid w:val="00953CF2"/>
    <w:rsid w:val="00954AB7"/>
    <w:rsid w:val="009677FC"/>
    <w:rsid w:val="00967D6D"/>
    <w:rsid w:val="00983684"/>
    <w:rsid w:val="00995233"/>
    <w:rsid w:val="009967D3"/>
    <w:rsid w:val="009B58E2"/>
    <w:rsid w:val="009F65CA"/>
    <w:rsid w:val="009F7689"/>
    <w:rsid w:val="00A05A84"/>
    <w:rsid w:val="00A10A8E"/>
    <w:rsid w:val="00A156F4"/>
    <w:rsid w:val="00A23EE6"/>
    <w:rsid w:val="00A30AAA"/>
    <w:rsid w:val="00A34F19"/>
    <w:rsid w:val="00A36B2C"/>
    <w:rsid w:val="00A51327"/>
    <w:rsid w:val="00A522BD"/>
    <w:rsid w:val="00A57845"/>
    <w:rsid w:val="00A70EED"/>
    <w:rsid w:val="00A80E7F"/>
    <w:rsid w:val="00A82927"/>
    <w:rsid w:val="00A82946"/>
    <w:rsid w:val="00A903C7"/>
    <w:rsid w:val="00AA12A4"/>
    <w:rsid w:val="00AA2E81"/>
    <w:rsid w:val="00AA2FC8"/>
    <w:rsid w:val="00AA4CB5"/>
    <w:rsid w:val="00AB3ECD"/>
    <w:rsid w:val="00AC23D5"/>
    <w:rsid w:val="00AC7C05"/>
    <w:rsid w:val="00B03DC4"/>
    <w:rsid w:val="00B314A0"/>
    <w:rsid w:val="00B35FBF"/>
    <w:rsid w:val="00B360F3"/>
    <w:rsid w:val="00B423FF"/>
    <w:rsid w:val="00B6262B"/>
    <w:rsid w:val="00B6302A"/>
    <w:rsid w:val="00B64D2A"/>
    <w:rsid w:val="00B71852"/>
    <w:rsid w:val="00B93250"/>
    <w:rsid w:val="00B93F7C"/>
    <w:rsid w:val="00BA1CF6"/>
    <w:rsid w:val="00BA1E42"/>
    <w:rsid w:val="00BA3F81"/>
    <w:rsid w:val="00BA7457"/>
    <w:rsid w:val="00BB1A7A"/>
    <w:rsid w:val="00BD6440"/>
    <w:rsid w:val="00BE4243"/>
    <w:rsid w:val="00BF2F84"/>
    <w:rsid w:val="00C00AB7"/>
    <w:rsid w:val="00C03E73"/>
    <w:rsid w:val="00C04C2C"/>
    <w:rsid w:val="00C05D1C"/>
    <w:rsid w:val="00C14B73"/>
    <w:rsid w:val="00C20B88"/>
    <w:rsid w:val="00C21A37"/>
    <w:rsid w:val="00C379F4"/>
    <w:rsid w:val="00C4717B"/>
    <w:rsid w:val="00C56B81"/>
    <w:rsid w:val="00C57AFA"/>
    <w:rsid w:val="00C63E57"/>
    <w:rsid w:val="00C73859"/>
    <w:rsid w:val="00C76DC5"/>
    <w:rsid w:val="00C83700"/>
    <w:rsid w:val="00C83C72"/>
    <w:rsid w:val="00CA3428"/>
    <w:rsid w:val="00CD0888"/>
    <w:rsid w:val="00CF34B8"/>
    <w:rsid w:val="00D051A2"/>
    <w:rsid w:val="00D05CD4"/>
    <w:rsid w:val="00D1406F"/>
    <w:rsid w:val="00D1689C"/>
    <w:rsid w:val="00D247CD"/>
    <w:rsid w:val="00D266A2"/>
    <w:rsid w:val="00D31271"/>
    <w:rsid w:val="00D41096"/>
    <w:rsid w:val="00D5264A"/>
    <w:rsid w:val="00D6548F"/>
    <w:rsid w:val="00D66B44"/>
    <w:rsid w:val="00D679E9"/>
    <w:rsid w:val="00D67B67"/>
    <w:rsid w:val="00D736C7"/>
    <w:rsid w:val="00D756D4"/>
    <w:rsid w:val="00D75939"/>
    <w:rsid w:val="00D87A0B"/>
    <w:rsid w:val="00D916DD"/>
    <w:rsid w:val="00D91F01"/>
    <w:rsid w:val="00D95F5C"/>
    <w:rsid w:val="00D97958"/>
    <w:rsid w:val="00DA24E5"/>
    <w:rsid w:val="00DA7017"/>
    <w:rsid w:val="00DB3245"/>
    <w:rsid w:val="00DD6E62"/>
    <w:rsid w:val="00DE074E"/>
    <w:rsid w:val="00DE3B34"/>
    <w:rsid w:val="00DE56C4"/>
    <w:rsid w:val="00DE5C32"/>
    <w:rsid w:val="00E00CBD"/>
    <w:rsid w:val="00E02353"/>
    <w:rsid w:val="00E0436D"/>
    <w:rsid w:val="00E04FF4"/>
    <w:rsid w:val="00E144C3"/>
    <w:rsid w:val="00E17F5C"/>
    <w:rsid w:val="00E222F4"/>
    <w:rsid w:val="00E23165"/>
    <w:rsid w:val="00E26383"/>
    <w:rsid w:val="00E27E2E"/>
    <w:rsid w:val="00E427B9"/>
    <w:rsid w:val="00E43CF9"/>
    <w:rsid w:val="00E45A81"/>
    <w:rsid w:val="00E54DEC"/>
    <w:rsid w:val="00E56175"/>
    <w:rsid w:val="00E610DE"/>
    <w:rsid w:val="00E63796"/>
    <w:rsid w:val="00E6494B"/>
    <w:rsid w:val="00E64A8B"/>
    <w:rsid w:val="00E678D2"/>
    <w:rsid w:val="00E84688"/>
    <w:rsid w:val="00E85DD9"/>
    <w:rsid w:val="00E85DFD"/>
    <w:rsid w:val="00E92E12"/>
    <w:rsid w:val="00E94DDA"/>
    <w:rsid w:val="00EA522C"/>
    <w:rsid w:val="00EA6725"/>
    <w:rsid w:val="00EB6345"/>
    <w:rsid w:val="00EC4611"/>
    <w:rsid w:val="00EC4AAC"/>
    <w:rsid w:val="00ED2FD3"/>
    <w:rsid w:val="00ED375A"/>
    <w:rsid w:val="00ED6399"/>
    <w:rsid w:val="00EF0387"/>
    <w:rsid w:val="00EF491E"/>
    <w:rsid w:val="00F06D8F"/>
    <w:rsid w:val="00F228B0"/>
    <w:rsid w:val="00F24D65"/>
    <w:rsid w:val="00F262F1"/>
    <w:rsid w:val="00F34FDA"/>
    <w:rsid w:val="00F44C9F"/>
    <w:rsid w:val="00F500F2"/>
    <w:rsid w:val="00F704BC"/>
    <w:rsid w:val="00F73A29"/>
    <w:rsid w:val="00F76443"/>
    <w:rsid w:val="00F96EAC"/>
    <w:rsid w:val="00FA01D5"/>
    <w:rsid w:val="00FA0EF6"/>
    <w:rsid w:val="00FA2B23"/>
    <w:rsid w:val="00FC14D7"/>
    <w:rsid w:val="00FD008F"/>
    <w:rsid w:val="00FD4CE4"/>
    <w:rsid w:val="00FD7A8A"/>
    <w:rsid w:val="00FE437F"/>
    <w:rsid w:val="00FF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8946E5D"/>
  <w15:docId w15:val="{94F2C0EF-BD31-4CAD-92E5-272E68EA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B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7D3"/>
  </w:style>
  <w:style w:type="paragraph" w:styleId="Footer">
    <w:name w:val="footer"/>
    <w:basedOn w:val="Normal"/>
    <w:link w:val="FooterChar"/>
    <w:uiPriority w:val="99"/>
    <w:unhideWhenUsed/>
    <w:rsid w:val="0074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7D3"/>
  </w:style>
  <w:style w:type="paragraph" w:styleId="BalloonText">
    <w:name w:val="Balloon Text"/>
    <w:basedOn w:val="Normal"/>
    <w:link w:val="BalloonTextChar"/>
    <w:uiPriority w:val="99"/>
    <w:semiHidden/>
    <w:unhideWhenUsed/>
    <w:rsid w:val="00834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80"/>
    <w:rPr>
      <w:rFonts w:ascii="Tahoma" w:hAnsi="Tahoma" w:cs="Tahoma"/>
      <w:sz w:val="16"/>
      <w:szCs w:val="16"/>
    </w:rPr>
  </w:style>
  <w:style w:type="character" w:styleId="Hyperlink">
    <w:name w:val="Hyperlink"/>
    <w:basedOn w:val="DefaultParagraphFont"/>
    <w:uiPriority w:val="99"/>
    <w:unhideWhenUsed/>
    <w:rsid w:val="00DC0DB8"/>
    <w:rPr>
      <w:color w:val="0000FF"/>
      <w:u w:val="single"/>
    </w:rPr>
  </w:style>
  <w:style w:type="character" w:styleId="FollowedHyperlink">
    <w:name w:val="FollowedHyperlink"/>
    <w:basedOn w:val="DefaultParagraphFont"/>
    <w:rsid w:val="008A5744"/>
    <w:rPr>
      <w:color w:val="800080"/>
      <w:u w:val="single"/>
    </w:rPr>
  </w:style>
  <w:style w:type="paragraph" w:customStyle="1" w:styleId="Default">
    <w:name w:val="Default"/>
    <w:rsid w:val="001113C4"/>
    <w:pPr>
      <w:autoSpaceDE w:val="0"/>
      <w:autoSpaceDN w:val="0"/>
      <w:adjustRightInd w:val="0"/>
    </w:pPr>
    <w:rPr>
      <w:rFonts w:cs="Calibri"/>
      <w:color w:val="000000"/>
      <w:sz w:val="24"/>
      <w:szCs w:val="24"/>
    </w:rPr>
  </w:style>
  <w:style w:type="paragraph" w:styleId="ListParagraph">
    <w:name w:val="List Paragraph"/>
    <w:basedOn w:val="Normal"/>
    <w:link w:val="ListParagraphChar"/>
    <w:uiPriority w:val="34"/>
    <w:qFormat/>
    <w:rsid w:val="00043585"/>
    <w:pPr>
      <w:spacing w:after="0" w:line="240" w:lineRule="auto"/>
      <w:ind w:left="720"/>
    </w:pPr>
    <w:rPr>
      <w:rFonts w:eastAsiaTheme="minorHAnsi"/>
      <w:lang w:val="en-GB" w:eastAsia="en-GB"/>
    </w:rPr>
  </w:style>
  <w:style w:type="paragraph" w:styleId="PlainText">
    <w:name w:val="Plain Text"/>
    <w:basedOn w:val="Normal"/>
    <w:link w:val="PlainTextChar"/>
    <w:uiPriority w:val="99"/>
    <w:unhideWhenUsed/>
    <w:rsid w:val="00254016"/>
    <w:pPr>
      <w:spacing w:after="0" w:line="240" w:lineRule="auto"/>
    </w:pPr>
    <w:rPr>
      <w:rFonts w:eastAsiaTheme="minorHAnsi"/>
      <w:lang w:val="en-GB"/>
    </w:rPr>
  </w:style>
  <w:style w:type="character" w:customStyle="1" w:styleId="PlainTextChar">
    <w:name w:val="Plain Text Char"/>
    <w:basedOn w:val="DefaultParagraphFont"/>
    <w:link w:val="PlainText"/>
    <w:uiPriority w:val="99"/>
    <w:rsid w:val="00254016"/>
    <w:rPr>
      <w:rFonts w:eastAsiaTheme="minorHAnsi"/>
      <w:sz w:val="22"/>
      <w:szCs w:val="22"/>
      <w:lang w:eastAsia="en-US"/>
    </w:rPr>
  </w:style>
  <w:style w:type="table" w:styleId="TableGrid">
    <w:name w:val="Table Grid"/>
    <w:basedOn w:val="TableNormal"/>
    <w:rsid w:val="0090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05396"/>
    <w:rPr>
      <w:rFonts w:ascii="Times New Roman" w:hAnsi="Times New Roman"/>
      <w:sz w:val="24"/>
      <w:szCs w:val="24"/>
    </w:rPr>
  </w:style>
  <w:style w:type="character" w:styleId="CommentReference">
    <w:name w:val="annotation reference"/>
    <w:basedOn w:val="DefaultParagraphFont"/>
    <w:uiPriority w:val="99"/>
    <w:semiHidden/>
    <w:unhideWhenUsed/>
    <w:qFormat/>
    <w:rsid w:val="00D5264A"/>
    <w:rPr>
      <w:sz w:val="16"/>
      <w:szCs w:val="16"/>
    </w:rPr>
  </w:style>
  <w:style w:type="paragraph" w:styleId="CommentText">
    <w:name w:val="annotation text"/>
    <w:basedOn w:val="Normal"/>
    <w:link w:val="CommentTextChar"/>
    <w:uiPriority w:val="99"/>
    <w:semiHidden/>
    <w:unhideWhenUsed/>
    <w:qFormat/>
    <w:rsid w:val="00D5264A"/>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D5264A"/>
    <w:rPr>
      <w:lang w:val="en-US" w:eastAsia="en-US"/>
    </w:rPr>
  </w:style>
  <w:style w:type="paragraph" w:styleId="CommentSubject">
    <w:name w:val="annotation subject"/>
    <w:basedOn w:val="CommentText"/>
    <w:next w:val="CommentText"/>
    <w:link w:val="CommentSubjectChar"/>
    <w:semiHidden/>
    <w:unhideWhenUsed/>
    <w:rsid w:val="00D5264A"/>
    <w:rPr>
      <w:b/>
      <w:bCs/>
    </w:rPr>
  </w:style>
  <w:style w:type="character" w:customStyle="1" w:styleId="CommentSubjectChar">
    <w:name w:val="Comment Subject Char"/>
    <w:basedOn w:val="CommentTextChar"/>
    <w:link w:val="CommentSubject"/>
    <w:semiHidden/>
    <w:rsid w:val="00D5264A"/>
    <w:rPr>
      <w:b/>
      <w:bCs/>
      <w:lang w:val="en-US" w:eastAsia="en-US"/>
    </w:rPr>
  </w:style>
  <w:style w:type="paragraph" w:styleId="FootnoteText">
    <w:name w:val="footnote text"/>
    <w:aliases w:val="5_G,Footnote Text Char Char Char Char Char,Footnote Text Char Char Char Char,Footnote reference,FA Fu,Footnote Text Char Char Char,Char,Footnote Text Char Char,Footnote Text Char1 Char Char,f"/>
    <w:basedOn w:val="Normal"/>
    <w:link w:val="FootnoteTextChar"/>
    <w:uiPriority w:val="99"/>
    <w:semiHidden/>
    <w:unhideWhenUsed/>
    <w:qFormat/>
    <w:rsid w:val="00E02353"/>
    <w:pPr>
      <w:spacing w:after="0" w:line="240" w:lineRule="auto"/>
    </w:pPr>
    <w:rPr>
      <w:rFonts w:ascii="Tw Cen MT" w:eastAsiaTheme="minorHAnsi" w:hAnsi="Tw Cen MT"/>
      <w:sz w:val="20"/>
      <w:szCs w:val="20"/>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Text Char Char Char1,f Char"/>
    <w:basedOn w:val="DefaultParagraphFont"/>
    <w:link w:val="FootnoteText"/>
    <w:uiPriority w:val="99"/>
    <w:semiHidden/>
    <w:qFormat/>
    <w:rsid w:val="00E02353"/>
    <w:rPr>
      <w:rFonts w:ascii="Tw Cen MT" w:eastAsiaTheme="minorHAnsi" w:hAnsi="Tw Cen MT"/>
      <w:lang w:eastAsia="en-US"/>
    </w:rPr>
  </w:style>
  <w:style w:type="character" w:styleId="FootnoteReference">
    <w:name w:val="footnote reference"/>
    <w:aliases w:val="4_G Char Char Char Char Char,Footnotes refss Char Char Char Char Char,ftref Char Char Char Char Char,BVI fnr Char Char Char Char Char,BVI fnr Car Car Char Char Char Char Char,BVI fnr Car Char Char Char Char Char,4_G Char Char Char,4_G"/>
    <w:basedOn w:val="DefaultParagraphFont"/>
    <w:link w:val="4GCharCharCharChar"/>
    <w:uiPriority w:val="99"/>
    <w:unhideWhenUsed/>
    <w:qFormat/>
    <w:rsid w:val="00E02353"/>
    <w:rPr>
      <w:vertAlign w:val="superscript"/>
    </w:rPr>
  </w:style>
  <w:style w:type="character" w:customStyle="1" w:styleId="ListParagraphChar">
    <w:name w:val="List Paragraph Char"/>
    <w:basedOn w:val="DefaultParagraphFont"/>
    <w:link w:val="ListParagraph"/>
    <w:uiPriority w:val="34"/>
    <w:qFormat/>
    <w:locked/>
    <w:rsid w:val="00E02353"/>
    <w:rPr>
      <w:rFonts w:eastAsiaTheme="minorHAnsi"/>
      <w:sz w:val="22"/>
      <w:szCs w:val="22"/>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uiPriority w:val="99"/>
    <w:rsid w:val="00E02353"/>
    <w:pPr>
      <w:spacing w:after="160" w:line="240" w:lineRule="exact"/>
      <w:jc w:val="both"/>
    </w:pPr>
    <w:rPr>
      <w:sz w:val="20"/>
      <w:szCs w:val="20"/>
      <w:vertAlign w:val="superscript"/>
      <w:lang w:val="en-GB" w:eastAsia="en-GB"/>
    </w:rPr>
  </w:style>
  <w:style w:type="character" w:customStyle="1" w:styleId="colour">
    <w:name w:val="colour"/>
    <w:basedOn w:val="DefaultParagraphFont"/>
    <w:rsid w:val="00A05A84"/>
  </w:style>
  <w:style w:type="character" w:customStyle="1" w:styleId="css-901oao">
    <w:name w:val="css-901oao"/>
    <w:basedOn w:val="DefaultParagraphFont"/>
    <w:rsid w:val="00A05A84"/>
  </w:style>
  <w:style w:type="character" w:styleId="Strong">
    <w:name w:val="Strong"/>
    <w:basedOn w:val="DefaultParagraphFont"/>
    <w:uiPriority w:val="22"/>
    <w:qFormat/>
    <w:rsid w:val="00A05A84"/>
    <w:rPr>
      <w:b/>
      <w:bCs/>
    </w:rPr>
  </w:style>
  <w:style w:type="character" w:styleId="Emphasis">
    <w:name w:val="Emphasis"/>
    <w:basedOn w:val="DefaultParagraphFont"/>
    <w:uiPriority w:val="20"/>
    <w:qFormat/>
    <w:rsid w:val="00A05A84"/>
    <w:rPr>
      <w:i/>
      <w:iCs/>
    </w:rPr>
  </w:style>
  <w:style w:type="character" w:customStyle="1" w:styleId="size">
    <w:name w:val="size"/>
    <w:basedOn w:val="DefaultParagraphFont"/>
    <w:rsid w:val="00522365"/>
  </w:style>
  <w:style w:type="paragraph" w:styleId="HTMLPreformatted">
    <w:name w:val="HTML Preformatted"/>
    <w:basedOn w:val="Normal"/>
    <w:link w:val="HTMLPreformattedChar"/>
    <w:uiPriority w:val="99"/>
    <w:semiHidden/>
    <w:unhideWhenUsed/>
    <w:rsid w:val="00C5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56B81"/>
    <w:rPr>
      <w:rFonts w:ascii="Courier New" w:eastAsia="Times New Roman" w:hAnsi="Courier New" w:cs="Courier New"/>
    </w:rPr>
  </w:style>
  <w:style w:type="character" w:customStyle="1" w:styleId="y2iqfc">
    <w:name w:val="y2iqfc"/>
    <w:basedOn w:val="DefaultParagraphFont"/>
    <w:rsid w:val="00C5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718">
      <w:bodyDiv w:val="1"/>
      <w:marLeft w:val="0"/>
      <w:marRight w:val="0"/>
      <w:marTop w:val="0"/>
      <w:marBottom w:val="0"/>
      <w:divBdr>
        <w:top w:val="none" w:sz="0" w:space="0" w:color="auto"/>
        <w:left w:val="none" w:sz="0" w:space="0" w:color="auto"/>
        <w:bottom w:val="none" w:sz="0" w:space="0" w:color="auto"/>
        <w:right w:val="none" w:sz="0" w:space="0" w:color="auto"/>
      </w:divBdr>
    </w:div>
    <w:div w:id="78722735">
      <w:bodyDiv w:val="1"/>
      <w:marLeft w:val="0"/>
      <w:marRight w:val="0"/>
      <w:marTop w:val="0"/>
      <w:marBottom w:val="0"/>
      <w:divBdr>
        <w:top w:val="none" w:sz="0" w:space="0" w:color="auto"/>
        <w:left w:val="none" w:sz="0" w:space="0" w:color="auto"/>
        <w:bottom w:val="none" w:sz="0" w:space="0" w:color="auto"/>
        <w:right w:val="none" w:sz="0" w:space="0" w:color="auto"/>
      </w:divBdr>
    </w:div>
    <w:div w:id="91971601">
      <w:bodyDiv w:val="1"/>
      <w:marLeft w:val="0"/>
      <w:marRight w:val="0"/>
      <w:marTop w:val="0"/>
      <w:marBottom w:val="0"/>
      <w:divBdr>
        <w:top w:val="none" w:sz="0" w:space="0" w:color="auto"/>
        <w:left w:val="none" w:sz="0" w:space="0" w:color="auto"/>
        <w:bottom w:val="none" w:sz="0" w:space="0" w:color="auto"/>
        <w:right w:val="none" w:sz="0" w:space="0" w:color="auto"/>
      </w:divBdr>
    </w:div>
    <w:div w:id="95177555">
      <w:bodyDiv w:val="1"/>
      <w:marLeft w:val="0"/>
      <w:marRight w:val="0"/>
      <w:marTop w:val="0"/>
      <w:marBottom w:val="0"/>
      <w:divBdr>
        <w:top w:val="none" w:sz="0" w:space="0" w:color="auto"/>
        <w:left w:val="none" w:sz="0" w:space="0" w:color="auto"/>
        <w:bottom w:val="none" w:sz="0" w:space="0" w:color="auto"/>
        <w:right w:val="none" w:sz="0" w:space="0" w:color="auto"/>
      </w:divBdr>
    </w:div>
    <w:div w:id="227039492">
      <w:bodyDiv w:val="1"/>
      <w:marLeft w:val="60"/>
      <w:marRight w:val="60"/>
      <w:marTop w:val="60"/>
      <w:marBottom w:val="15"/>
      <w:divBdr>
        <w:top w:val="none" w:sz="0" w:space="0" w:color="auto"/>
        <w:left w:val="none" w:sz="0" w:space="0" w:color="auto"/>
        <w:bottom w:val="none" w:sz="0" w:space="0" w:color="auto"/>
        <w:right w:val="none" w:sz="0" w:space="0" w:color="auto"/>
      </w:divBdr>
      <w:divsChild>
        <w:div w:id="334069269">
          <w:marLeft w:val="0"/>
          <w:marRight w:val="0"/>
          <w:marTop w:val="0"/>
          <w:marBottom w:val="0"/>
          <w:divBdr>
            <w:top w:val="none" w:sz="0" w:space="0" w:color="auto"/>
            <w:left w:val="none" w:sz="0" w:space="0" w:color="auto"/>
            <w:bottom w:val="none" w:sz="0" w:space="0" w:color="auto"/>
            <w:right w:val="none" w:sz="0" w:space="0" w:color="auto"/>
          </w:divBdr>
        </w:div>
        <w:div w:id="672344623">
          <w:marLeft w:val="0"/>
          <w:marRight w:val="0"/>
          <w:marTop w:val="0"/>
          <w:marBottom w:val="0"/>
          <w:divBdr>
            <w:top w:val="none" w:sz="0" w:space="0" w:color="auto"/>
            <w:left w:val="none" w:sz="0" w:space="0" w:color="auto"/>
            <w:bottom w:val="none" w:sz="0" w:space="0" w:color="auto"/>
            <w:right w:val="none" w:sz="0" w:space="0" w:color="auto"/>
          </w:divBdr>
        </w:div>
        <w:div w:id="1827044941">
          <w:marLeft w:val="0"/>
          <w:marRight w:val="0"/>
          <w:marTop w:val="0"/>
          <w:marBottom w:val="0"/>
          <w:divBdr>
            <w:top w:val="none" w:sz="0" w:space="0" w:color="auto"/>
            <w:left w:val="none" w:sz="0" w:space="0" w:color="auto"/>
            <w:bottom w:val="none" w:sz="0" w:space="0" w:color="auto"/>
            <w:right w:val="none" w:sz="0" w:space="0" w:color="auto"/>
          </w:divBdr>
        </w:div>
        <w:div w:id="243802208">
          <w:marLeft w:val="0"/>
          <w:marRight w:val="0"/>
          <w:marTop w:val="0"/>
          <w:marBottom w:val="0"/>
          <w:divBdr>
            <w:top w:val="none" w:sz="0" w:space="0" w:color="auto"/>
            <w:left w:val="none" w:sz="0" w:space="0" w:color="auto"/>
            <w:bottom w:val="none" w:sz="0" w:space="0" w:color="auto"/>
            <w:right w:val="none" w:sz="0" w:space="0" w:color="auto"/>
          </w:divBdr>
        </w:div>
        <w:div w:id="463159545">
          <w:marLeft w:val="0"/>
          <w:marRight w:val="0"/>
          <w:marTop w:val="0"/>
          <w:marBottom w:val="0"/>
          <w:divBdr>
            <w:top w:val="none" w:sz="0" w:space="0" w:color="auto"/>
            <w:left w:val="none" w:sz="0" w:space="0" w:color="auto"/>
            <w:bottom w:val="none" w:sz="0" w:space="0" w:color="auto"/>
            <w:right w:val="none" w:sz="0" w:space="0" w:color="auto"/>
          </w:divBdr>
        </w:div>
        <w:div w:id="692390119">
          <w:marLeft w:val="0"/>
          <w:marRight w:val="0"/>
          <w:marTop w:val="0"/>
          <w:marBottom w:val="0"/>
          <w:divBdr>
            <w:top w:val="none" w:sz="0" w:space="0" w:color="auto"/>
            <w:left w:val="none" w:sz="0" w:space="0" w:color="auto"/>
            <w:bottom w:val="none" w:sz="0" w:space="0" w:color="auto"/>
            <w:right w:val="none" w:sz="0" w:space="0" w:color="auto"/>
          </w:divBdr>
        </w:div>
      </w:divsChild>
    </w:div>
    <w:div w:id="260451596">
      <w:bodyDiv w:val="1"/>
      <w:marLeft w:val="0"/>
      <w:marRight w:val="0"/>
      <w:marTop w:val="0"/>
      <w:marBottom w:val="0"/>
      <w:divBdr>
        <w:top w:val="none" w:sz="0" w:space="0" w:color="auto"/>
        <w:left w:val="none" w:sz="0" w:space="0" w:color="auto"/>
        <w:bottom w:val="none" w:sz="0" w:space="0" w:color="auto"/>
        <w:right w:val="none" w:sz="0" w:space="0" w:color="auto"/>
      </w:divBdr>
    </w:div>
    <w:div w:id="308554343">
      <w:bodyDiv w:val="1"/>
      <w:marLeft w:val="0"/>
      <w:marRight w:val="0"/>
      <w:marTop w:val="0"/>
      <w:marBottom w:val="0"/>
      <w:divBdr>
        <w:top w:val="none" w:sz="0" w:space="0" w:color="auto"/>
        <w:left w:val="none" w:sz="0" w:space="0" w:color="auto"/>
        <w:bottom w:val="none" w:sz="0" w:space="0" w:color="auto"/>
        <w:right w:val="none" w:sz="0" w:space="0" w:color="auto"/>
      </w:divBdr>
    </w:div>
    <w:div w:id="435247597">
      <w:bodyDiv w:val="1"/>
      <w:marLeft w:val="0"/>
      <w:marRight w:val="0"/>
      <w:marTop w:val="0"/>
      <w:marBottom w:val="0"/>
      <w:divBdr>
        <w:top w:val="none" w:sz="0" w:space="0" w:color="auto"/>
        <w:left w:val="none" w:sz="0" w:space="0" w:color="auto"/>
        <w:bottom w:val="none" w:sz="0" w:space="0" w:color="auto"/>
        <w:right w:val="none" w:sz="0" w:space="0" w:color="auto"/>
      </w:divBdr>
    </w:div>
    <w:div w:id="556430896">
      <w:bodyDiv w:val="1"/>
      <w:marLeft w:val="0"/>
      <w:marRight w:val="0"/>
      <w:marTop w:val="0"/>
      <w:marBottom w:val="0"/>
      <w:divBdr>
        <w:top w:val="none" w:sz="0" w:space="0" w:color="auto"/>
        <w:left w:val="none" w:sz="0" w:space="0" w:color="auto"/>
        <w:bottom w:val="none" w:sz="0" w:space="0" w:color="auto"/>
        <w:right w:val="none" w:sz="0" w:space="0" w:color="auto"/>
      </w:divBdr>
    </w:div>
    <w:div w:id="630402250">
      <w:bodyDiv w:val="1"/>
      <w:marLeft w:val="0"/>
      <w:marRight w:val="0"/>
      <w:marTop w:val="0"/>
      <w:marBottom w:val="0"/>
      <w:divBdr>
        <w:top w:val="none" w:sz="0" w:space="0" w:color="auto"/>
        <w:left w:val="none" w:sz="0" w:space="0" w:color="auto"/>
        <w:bottom w:val="none" w:sz="0" w:space="0" w:color="auto"/>
        <w:right w:val="none" w:sz="0" w:space="0" w:color="auto"/>
      </w:divBdr>
    </w:div>
    <w:div w:id="646863080">
      <w:bodyDiv w:val="1"/>
      <w:marLeft w:val="0"/>
      <w:marRight w:val="0"/>
      <w:marTop w:val="0"/>
      <w:marBottom w:val="0"/>
      <w:divBdr>
        <w:top w:val="none" w:sz="0" w:space="0" w:color="auto"/>
        <w:left w:val="none" w:sz="0" w:space="0" w:color="auto"/>
        <w:bottom w:val="none" w:sz="0" w:space="0" w:color="auto"/>
        <w:right w:val="none" w:sz="0" w:space="0" w:color="auto"/>
      </w:divBdr>
    </w:div>
    <w:div w:id="721516375">
      <w:bodyDiv w:val="1"/>
      <w:marLeft w:val="0"/>
      <w:marRight w:val="0"/>
      <w:marTop w:val="0"/>
      <w:marBottom w:val="0"/>
      <w:divBdr>
        <w:top w:val="none" w:sz="0" w:space="0" w:color="auto"/>
        <w:left w:val="none" w:sz="0" w:space="0" w:color="auto"/>
        <w:bottom w:val="none" w:sz="0" w:space="0" w:color="auto"/>
        <w:right w:val="none" w:sz="0" w:space="0" w:color="auto"/>
      </w:divBdr>
    </w:div>
    <w:div w:id="730352885">
      <w:bodyDiv w:val="1"/>
      <w:marLeft w:val="60"/>
      <w:marRight w:val="60"/>
      <w:marTop w:val="60"/>
      <w:marBottom w:val="15"/>
      <w:divBdr>
        <w:top w:val="none" w:sz="0" w:space="0" w:color="auto"/>
        <w:left w:val="none" w:sz="0" w:space="0" w:color="auto"/>
        <w:bottom w:val="none" w:sz="0" w:space="0" w:color="auto"/>
        <w:right w:val="none" w:sz="0" w:space="0" w:color="auto"/>
      </w:divBdr>
      <w:divsChild>
        <w:div w:id="1439838816">
          <w:marLeft w:val="0"/>
          <w:marRight w:val="0"/>
          <w:marTop w:val="0"/>
          <w:marBottom w:val="0"/>
          <w:divBdr>
            <w:top w:val="none" w:sz="0" w:space="0" w:color="auto"/>
            <w:left w:val="none" w:sz="0" w:space="0" w:color="auto"/>
            <w:bottom w:val="none" w:sz="0" w:space="0" w:color="auto"/>
            <w:right w:val="none" w:sz="0" w:space="0" w:color="auto"/>
          </w:divBdr>
        </w:div>
        <w:div w:id="779884399">
          <w:marLeft w:val="0"/>
          <w:marRight w:val="0"/>
          <w:marTop w:val="0"/>
          <w:marBottom w:val="0"/>
          <w:divBdr>
            <w:top w:val="none" w:sz="0" w:space="0" w:color="auto"/>
            <w:left w:val="none" w:sz="0" w:space="0" w:color="auto"/>
            <w:bottom w:val="none" w:sz="0" w:space="0" w:color="auto"/>
            <w:right w:val="none" w:sz="0" w:space="0" w:color="auto"/>
          </w:divBdr>
        </w:div>
        <w:div w:id="133565998">
          <w:marLeft w:val="0"/>
          <w:marRight w:val="0"/>
          <w:marTop w:val="0"/>
          <w:marBottom w:val="0"/>
          <w:divBdr>
            <w:top w:val="none" w:sz="0" w:space="0" w:color="auto"/>
            <w:left w:val="none" w:sz="0" w:space="0" w:color="auto"/>
            <w:bottom w:val="none" w:sz="0" w:space="0" w:color="auto"/>
            <w:right w:val="none" w:sz="0" w:space="0" w:color="auto"/>
          </w:divBdr>
        </w:div>
        <w:div w:id="130900806">
          <w:marLeft w:val="0"/>
          <w:marRight w:val="0"/>
          <w:marTop w:val="0"/>
          <w:marBottom w:val="0"/>
          <w:divBdr>
            <w:top w:val="none" w:sz="0" w:space="0" w:color="auto"/>
            <w:left w:val="none" w:sz="0" w:space="0" w:color="auto"/>
            <w:bottom w:val="none" w:sz="0" w:space="0" w:color="auto"/>
            <w:right w:val="none" w:sz="0" w:space="0" w:color="auto"/>
          </w:divBdr>
        </w:div>
      </w:divsChild>
    </w:div>
    <w:div w:id="731393671">
      <w:bodyDiv w:val="1"/>
      <w:marLeft w:val="0"/>
      <w:marRight w:val="0"/>
      <w:marTop w:val="0"/>
      <w:marBottom w:val="0"/>
      <w:divBdr>
        <w:top w:val="none" w:sz="0" w:space="0" w:color="auto"/>
        <w:left w:val="none" w:sz="0" w:space="0" w:color="auto"/>
        <w:bottom w:val="none" w:sz="0" w:space="0" w:color="auto"/>
        <w:right w:val="none" w:sz="0" w:space="0" w:color="auto"/>
      </w:divBdr>
    </w:div>
    <w:div w:id="743646785">
      <w:bodyDiv w:val="1"/>
      <w:marLeft w:val="0"/>
      <w:marRight w:val="0"/>
      <w:marTop w:val="0"/>
      <w:marBottom w:val="0"/>
      <w:divBdr>
        <w:top w:val="none" w:sz="0" w:space="0" w:color="auto"/>
        <w:left w:val="none" w:sz="0" w:space="0" w:color="auto"/>
        <w:bottom w:val="none" w:sz="0" w:space="0" w:color="auto"/>
        <w:right w:val="none" w:sz="0" w:space="0" w:color="auto"/>
      </w:divBdr>
    </w:div>
    <w:div w:id="756905160">
      <w:bodyDiv w:val="1"/>
      <w:marLeft w:val="0"/>
      <w:marRight w:val="0"/>
      <w:marTop w:val="0"/>
      <w:marBottom w:val="0"/>
      <w:divBdr>
        <w:top w:val="none" w:sz="0" w:space="0" w:color="auto"/>
        <w:left w:val="none" w:sz="0" w:space="0" w:color="auto"/>
        <w:bottom w:val="none" w:sz="0" w:space="0" w:color="auto"/>
        <w:right w:val="none" w:sz="0" w:space="0" w:color="auto"/>
      </w:divBdr>
    </w:div>
    <w:div w:id="769933762">
      <w:bodyDiv w:val="1"/>
      <w:marLeft w:val="0"/>
      <w:marRight w:val="0"/>
      <w:marTop w:val="0"/>
      <w:marBottom w:val="0"/>
      <w:divBdr>
        <w:top w:val="none" w:sz="0" w:space="0" w:color="auto"/>
        <w:left w:val="none" w:sz="0" w:space="0" w:color="auto"/>
        <w:bottom w:val="none" w:sz="0" w:space="0" w:color="auto"/>
        <w:right w:val="none" w:sz="0" w:space="0" w:color="auto"/>
      </w:divBdr>
    </w:div>
    <w:div w:id="795683775">
      <w:bodyDiv w:val="1"/>
      <w:marLeft w:val="0"/>
      <w:marRight w:val="0"/>
      <w:marTop w:val="0"/>
      <w:marBottom w:val="0"/>
      <w:divBdr>
        <w:top w:val="none" w:sz="0" w:space="0" w:color="auto"/>
        <w:left w:val="none" w:sz="0" w:space="0" w:color="auto"/>
        <w:bottom w:val="none" w:sz="0" w:space="0" w:color="auto"/>
        <w:right w:val="none" w:sz="0" w:space="0" w:color="auto"/>
      </w:divBdr>
    </w:div>
    <w:div w:id="828206377">
      <w:bodyDiv w:val="1"/>
      <w:marLeft w:val="0"/>
      <w:marRight w:val="0"/>
      <w:marTop w:val="0"/>
      <w:marBottom w:val="0"/>
      <w:divBdr>
        <w:top w:val="none" w:sz="0" w:space="0" w:color="auto"/>
        <w:left w:val="none" w:sz="0" w:space="0" w:color="auto"/>
        <w:bottom w:val="none" w:sz="0" w:space="0" w:color="auto"/>
        <w:right w:val="none" w:sz="0" w:space="0" w:color="auto"/>
      </w:divBdr>
    </w:div>
    <w:div w:id="927078199">
      <w:bodyDiv w:val="1"/>
      <w:marLeft w:val="0"/>
      <w:marRight w:val="0"/>
      <w:marTop w:val="0"/>
      <w:marBottom w:val="0"/>
      <w:divBdr>
        <w:top w:val="none" w:sz="0" w:space="0" w:color="auto"/>
        <w:left w:val="none" w:sz="0" w:space="0" w:color="auto"/>
        <w:bottom w:val="none" w:sz="0" w:space="0" w:color="auto"/>
        <w:right w:val="none" w:sz="0" w:space="0" w:color="auto"/>
      </w:divBdr>
    </w:div>
    <w:div w:id="956790897">
      <w:bodyDiv w:val="1"/>
      <w:marLeft w:val="0"/>
      <w:marRight w:val="0"/>
      <w:marTop w:val="0"/>
      <w:marBottom w:val="0"/>
      <w:divBdr>
        <w:top w:val="none" w:sz="0" w:space="0" w:color="auto"/>
        <w:left w:val="none" w:sz="0" w:space="0" w:color="auto"/>
        <w:bottom w:val="none" w:sz="0" w:space="0" w:color="auto"/>
        <w:right w:val="none" w:sz="0" w:space="0" w:color="auto"/>
      </w:divBdr>
    </w:div>
    <w:div w:id="1026441036">
      <w:bodyDiv w:val="1"/>
      <w:marLeft w:val="0"/>
      <w:marRight w:val="0"/>
      <w:marTop w:val="0"/>
      <w:marBottom w:val="0"/>
      <w:divBdr>
        <w:top w:val="none" w:sz="0" w:space="0" w:color="auto"/>
        <w:left w:val="none" w:sz="0" w:space="0" w:color="auto"/>
        <w:bottom w:val="none" w:sz="0" w:space="0" w:color="auto"/>
        <w:right w:val="none" w:sz="0" w:space="0" w:color="auto"/>
      </w:divBdr>
    </w:div>
    <w:div w:id="1131825561">
      <w:bodyDiv w:val="1"/>
      <w:marLeft w:val="0"/>
      <w:marRight w:val="0"/>
      <w:marTop w:val="0"/>
      <w:marBottom w:val="0"/>
      <w:divBdr>
        <w:top w:val="none" w:sz="0" w:space="0" w:color="auto"/>
        <w:left w:val="none" w:sz="0" w:space="0" w:color="auto"/>
        <w:bottom w:val="none" w:sz="0" w:space="0" w:color="auto"/>
        <w:right w:val="none" w:sz="0" w:space="0" w:color="auto"/>
      </w:divBdr>
    </w:div>
    <w:div w:id="1134952746">
      <w:bodyDiv w:val="1"/>
      <w:marLeft w:val="0"/>
      <w:marRight w:val="0"/>
      <w:marTop w:val="0"/>
      <w:marBottom w:val="0"/>
      <w:divBdr>
        <w:top w:val="none" w:sz="0" w:space="0" w:color="auto"/>
        <w:left w:val="none" w:sz="0" w:space="0" w:color="auto"/>
        <w:bottom w:val="none" w:sz="0" w:space="0" w:color="auto"/>
        <w:right w:val="none" w:sz="0" w:space="0" w:color="auto"/>
      </w:divBdr>
    </w:div>
    <w:div w:id="1135878178">
      <w:bodyDiv w:val="1"/>
      <w:marLeft w:val="0"/>
      <w:marRight w:val="0"/>
      <w:marTop w:val="0"/>
      <w:marBottom w:val="0"/>
      <w:divBdr>
        <w:top w:val="none" w:sz="0" w:space="0" w:color="auto"/>
        <w:left w:val="none" w:sz="0" w:space="0" w:color="auto"/>
        <w:bottom w:val="none" w:sz="0" w:space="0" w:color="auto"/>
        <w:right w:val="none" w:sz="0" w:space="0" w:color="auto"/>
      </w:divBdr>
    </w:div>
    <w:div w:id="1173957193">
      <w:bodyDiv w:val="1"/>
      <w:marLeft w:val="0"/>
      <w:marRight w:val="0"/>
      <w:marTop w:val="0"/>
      <w:marBottom w:val="0"/>
      <w:divBdr>
        <w:top w:val="none" w:sz="0" w:space="0" w:color="auto"/>
        <w:left w:val="none" w:sz="0" w:space="0" w:color="auto"/>
        <w:bottom w:val="none" w:sz="0" w:space="0" w:color="auto"/>
        <w:right w:val="none" w:sz="0" w:space="0" w:color="auto"/>
      </w:divBdr>
    </w:div>
    <w:div w:id="1245846360">
      <w:bodyDiv w:val="1"/>
      <w:marLeft w:val="0"/>
      <w:marRight w:val="0"/>
      <w:marTop w:val="0"/>
      <w:marBottom w:val="0"/>
      <w:divBdr>
        <w:top w:val="none" w:sz="0" w:space="0" w:color="auto"/>
        <w:left w:val="none" w:sz="0" w:space="0" w:color="auto"/>
        <w:bottom w:val="none" w:sz="0" w:space="0" w:color="auto"/>
        <w:right w:val="none" w:sz="0" w:space="0" w:color="auto"/>
      </w:divBdr>
    </w:div>
    <w:div w:id="1248154770">
      <w:bodyDiv w:val="1"/>
      <w:marLeft w:val="0"/>
      <w:marRight w:val="0"/>
      <w:marTop w:val="0"/>
      <w:marBottom w:val="0"/>
      <w:divBdr>
        <w:top w:val="none" w:sz="0" w:space="0" w:color="auto"/>
        <w:left w:val="none" w:sz="0" w:space="0" w:color="auto"/>
        <w:bottom w:val="none" w:sz="0" w:space="0" w:color="auto"/>
        <w:right w:val="none" w:sz="0" w:space="0" w:color="auto"/>
      </w:divBdr>
    </w:div>
    <w:div w:id="1470594145">
      <w:bodyDiv w:val="1"/>
      <w:marLeft w:val="0"/>
      <w:marRight w:val="0"/>
      <w:marTop w:val="0"/>
      <w:marBottom w:val="0"/>
      <w:divBdr>
        <w:top w:val="none" w:sz="0" w:space="0" w:color="auto"/>
        <w:left w:val="none" w:sz="0" w:space="0" w:color="auto"/>
        <w:bottom w:val="none" w:sz="0" w:space="0" w:color="auto"/>
        <w:right w:val="none" w:sz="0" w:space="0" w:color="auto"/>
      </w:divBdr>
    </w:div>
    <w:div w:id="1702172160">
      <w:bodyDiv w:val="1"/>
      <w:marLeft w:val="0"/>
      <w:marRight w:val="0"/>
      <w:marTop w:val="0"/>
      <w:marBottom w:val="0"/>
      <w:divBdr>
        <w:top w:val="none" w:sz="0" w:space="0" w:color="auto"/>
        <w:left w:val="none" w:sz="0" w:space="0" w:color="auto"/>
        <w:bottom w:val="none" w:sz="0" w:space="0" w:color="auto"/>
        <w:right w:val="none" w:sz="0" w:space="0" w:color="auto"/>
      </w:divBdr>
    </w:div>
    <w:div w:id="1771513557">
      <w:bodyDiv w:val="1"/>
      <w:marLeft w:val="0"/>
      <w:marRight w:val="0"/>
      <w:marTop w:val="0"/>
      <w:marBottom w:val="0"/>
      <w:divBdr>
        <w:top w:val="none" w:sz="0" w:space="0" w:color="auto"/>
        <w:left w:val="none" w:sz="0" w:space="0" w:color="auto"/>
        <w:bottom w:val="none" w:sz="0" w:space="0" w:color="auto"/>
        <w:right w:val="none" w:sz="0" w:space="0" w:color="auto"/>
      </w:divBdr>
    </w:div>
    <w:div w:id="1786845164">
      <w:bodyDiv w:val="1"/>
      <w:marLeft w:val="0"/>
      <w:marRight w:val="0"/>
      <w:marTop w:val="0"/>
      <w:marBottom w:val="0"/>
      <w:divBdr>
        <w:top w:val="none" w:sz="0" w:space="0" w:color="auto"/>
        <w:left w:val="none" w:sz="0" w:space="0" w:color="auto"/>
        <w:bottom w:val="none" w:sz="0" w:space="0" w:color="auto"/>
        <w:right w:val="none" w:sz="0" w:space="0" w:color="auto"/>
      </w:divBdr>
    </w:div>
    <w:div w:id="1844053713">
      <w:bodyDiv w:val="1"/>
      <w:marLeft w:val="0"/>
      <w:marRight w:val="0"/>
      <w:marTop w:val="0"/>
      <w:marBottom w:val="0"/>
      <w:divBdr>
        <w:top w:val="none" w:sz="0" w:space="0" w:color="auto"/>
        <w:left w:val="none" w:sz="0" w:space="0" w:color="auto"/>
        <w:bottom w:val="none" w:sz="0" w:space="0" w:color="auto"/>
        <w:right w:val="none" w:sz="0" w:space="0" w:color="auto"/>
      </w:divBdr>
    </w:div>
    <w:div w:id="1844276759">
      <w:bodyDiv w:val="1"/>
      <w:marLeft w:val="0"/>
      <w:marRight w:val="0"/>
      <w:marTop w:val="0"/>
      <w:marBottom w:val="0"/>
      <w:divBdr>
        <w:top w:val="none" w:sz="0" w:space="0" w:color="auto"/>
        <w:left w:val="none" w:sz="0" w:space="0" w:color="auto"/>
        <w:bottom w:val="none" w:sz="0" w:space="0" w:color="auto"/>
        <w:right w:val="none" w:sz="0" w:space="0" w:color="auto"/>
      </w:divBdr>
    </w:div>
    <w:div w:id="1909994846">
      <w:bodyDiv w:val="1"/>
      <w:marLeft w:val="0"/>
      <w:marRight w:val="0"/>
      <w:marTop w:val="0"/>
      <w:marBottom w:val="0"/>
      <w:divBdr>
        <w:top w:val="none" w:sz="0" w:space="0" w:color="auto"/>
        <w:left w:val="none" w:sz="0" w:space="0" w:color="auto"/>
        <w:bottom w:val="none" w:sz="0" w:space="0" w:color="auto"/>
        <w:right w:val="none" w:sz="0" w:space="0" w:color="auto"/>
      </w:divBdr>
    </w:div>
    <w:div w:id="2021882733">
      <w:bodyDiv w:val="1"/>
      <w:marLeft w:val="0"/>
      <w:marRight w:val="0"/>
      <w:marTop w:val="0"/>
      <w:marBottom w:val="0"/>
      <w:divBdr>
        <w:top w:val="none" w:sz="0" w:space="0" w:color="auto"/>
        <w:left w:val="none" w:sz="0" w:space="0" w:color="auto"/>
        <w:bottom w:val="none" w:sz="0" w:space="0" w:color="auto"/>
        <w:right w:val="none" w:sz="0" w:space="0" w:color="auto"/>
      </w:divBdr>
    </w:div>
    <w:div w:id="2031292500">
      <w:bodyDiv w:val="1"/>
      <w:marLeft w:val="60"/>
      <w:marRight w:val="60"/>
      <w:marTop w:val="60"/>
      <w:marBottom w:val="15"/>
      <w:divBdr>
        <w:top w:val="none" w:sz="0" w:space="0" w:color="auto"/>
        <w:left w:val="none" w:sz="0" w:space="0" w:color="auto"/>
        <w:bottom w:val="none" w:sz="0" w:space="0" w:color="auto"/>
        <w:right w:val="none" w:sz="0" w:space="0" w:color="auto"/>
      </w:divBdr>
      <w:divsChild>
        <w:div w:id="1654791884">
          <w:marLeft w:val="0"/>
          <w:marRight w:val="0"/>
          <w:marTop w:val="0"/>
          <w:marBottom w:val="0"/>
          <w:divBdr>
            <w:top w:val="none" w:sz="0" w:space="0" w:color="auto"/>
            <w:left w:val="none" w:sz="0" w:space="0" w:color="auto"/>
            <w:bottom w:val="none" w:sz="0" w:space="0" w:color="auto"/>
            <w:right w:val="none" w:sz="0" w:space="0" w:color="auto"/>
          </w:divBdr>
        </w:div>
        <w:div w:id="106049430">
          <w:marLeft w:val="0"/>
          <w:marRight w:val="0"/>
          <w:marTop w:val="0"/>
          <w:marBottom w:val="0"/>
          <w:divBdr>
            <w:top w:val="none" w:sz="0" w:space="0" w:color="auto"/>
            <w:left w:val="none" w:sz="0" w:space="0" w:color="auto"/>
            <w:bottom w:val="none" w:sz="0" w:space="0" w:color="auto"/>
            <w:right w:val="none" w:sz="0" w:space="0" w:color="auto"/>
          </w:divBdr>
        </w:div>
        <w:div w:id="465323248">
          <w:marLeft w:val="0"/>
          <w:marRight w:val="0"/>
          <w:marTop w:val="0"/>
          <w:marBottom w:val="0"/>
          <w:divBdr>
            <w:top w:val="none" w:sz="0" w:space="0" w:color="auto"/>
            <w:left w:val="none" w:sz="0" w:space="0" w:color="auto"/>
            <w:bottom w:val="none" w:sz="0" w:space="0" w:color="auto"/>
            <w:right w:val="none" w:sz="0" w:space="0" w:color="auto"/>
          </w:divBdr>
        </w:div>
        <w:div w:id="105312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uardian.com/environment/ng-interactive/2022/may/11/fossil-fuel-carbon-bombs-climate-breakdown-oil-gas" TargetMode="External"/><Relationship Id="rId18" Type="http://schemas.openxmlformats.org/officeDocument/2006/relationships/hyperlink" Target="https://seafile.ecucenter.org/f/0794403395334b509803/" TargetMode="External"/><Relationship Id="rId26" Type="http://schemas.openxmlformats.org/officeDocument/2006/relationships/hyperlink" Target="https://www.bbc.com/news/science-environment-62225696" TargetMode="External"/><Relationship Id="rId3" Type="http://schemas.openxmlformats.org/officeDocument/2006/relationships/styles" Target="styles.xml"/><Relationship Id="rId21" Type="http://schemas.openxmlformats.org/officeDocument/2006/relationships/hyperlink" Target="https://public.wmo.int/en/media/press-release/united-science-we-are-heading-wrong-direction%20%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claimfinance.org/site/en/2023/01/17/throwing-fuel-on-the-fire-gfanz-members-provide-billions-in-finance-for-fossil-fuel-expansion/" TargetMode="External"/><Relationship Id="rId17" Type="http://schemas.openxmlformats.org/officeDocument/2006/relationships/hyperlink" Target="https://secure.avaaz.org/campaign/en/climate_anxiety_panel/" TargetMode="External"/><Relationship Id="rId25" Type="http://schemas.openxmlformats.org/officeDocument/2006/relationships/hyperlink" Target="https://www.theguardian.com/environment/2022/dec/20/big-oil-is-behind-conspiracy-to-deceive-public-first-climate-racketeering-lawsuit-say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wmo.int/en/media/press-release/united-science-we-are-heading-wrong-direction" TargetMode="External"/><Relationship Id="rId20" Type="http://schemas.openxmlformats.org/officeDocument/2006/relationships/hyperlink" Target="https://www.france24.com/en/environment/20220404-emissions-must-peak-before-2025-for-liveable-future-un-report-says" TargetMode="External"/><Relationship Id="rId29" Type="http://schemas.openxmlformats.org/officeDocument/2006/relationships/hyperlink" Target="https://eur02.safelinks.protection.outlook.com/?url=http%3A%2F%2Fwww.oikoumene.org%2Fchildren&amp;data=05%7C01%7Ccaroline.virgo%40churchofengland.org%7C4d1778a010ca43b0394408db05109c4a%7C95e2463b3ab047b49ac1587c77ee84f0%7C0%7C0%7C638109341125915028%7CUnknown%7CTWFpbGZsb3d8eyJWIjoiMC4wLjAwMDAiLCJQIjoiV2luMzIiLCJBTiI6Ik1haWwiLCJXVCI6Mn0%3D%7C3000%7C%7C%7C&amp;sdata=1MyMHcF%2FL7eAypxl%2BogIv90qCI%2Fbo6E7MAop%2B2CM21U%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un.org/en/story/2022/05/1117822" TargetMode="External"/><Relationship Id="rId24" Type="http://schemas.openxmlformats.org/officeDocument/2006/relationships/hyperlink" Target="https://childrightsenvironment.org/wp-content/uploads/2022/10/Report-Analysis-of-Global-Community-Questionaire-Contributions.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cc.ch/report/sixth-assessment-report-working-group-3/" TargetMode="External"/><Relationship Id="rId23" Type="http://schemas.openxmlformats.org/officeDocument/2006/relationships/hyperlink" Target="https://www.oikoumene.org/resources/documents/climate-responsible-finance-a-moral-imperative-towards-children" TargetMode="External"/><Relationship Id="rId28" Type="http://schemas.openxmlformats.org/officeDocument/2006/relationships/hyperlink" Target="mailto:Frederique.Seidel@wcc-coe.org" TargetMode="External"/><Relationship Id="rId10" Type="http://schemas.openxmlformats.org/officeDocument/2006/relationships/hyperlink" Target="https://www.france24.com/en/environment/20220404-emissions-must-peak-before-2025-for-liveable-future-un-report-says" TargetMode="External"/><Relationship Id="rId19" Type="http://schemas.openxmlformats.org/officeDocument/2006/relationships/hyperlink" Target="https://www.carbonbankroll.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koumene.org" TargetMode="External"/><Relationship Id="rId14" Type="http://schemas.openxmlformats.org/officeDocument/2006/relationships/hyperlink" Target="https://www.irishtimes.com/news/environment/just-three-years-left-to-stop-worst-of-global-warming-un-body-warns-1.4844623" TargetMode="External"/><Relationship Id="rId22" Type="http://schemas.openxmlformats.org/officeDocument/2006/relationships/hyperlink" Target="https://www.unep.org/events/webinar/climate-responsible-finance-moral-imperative-towards-children" TargetMode="External"/><Relationship Id="rId27" Type="http://schemas.openxmlformats.org/officeDocument/2006/relationships/hyperlink" Target="https://www.un.org/sg/en/content/sg/statement/2023-01-18/secretary-generals-remarks-the-world-economic-forum" TargetMode="External"/><Relationship Id="rId30" Type="http://schemas.openxmlformats.org/officeDocument/2006/relationships/hyperlink" Target="https://eur02.safelinks.protection.outlook.com/?url=https%3A%2F%2Fwww.oikoumene.org%2Fpublications%2Fcooler-earth-higher-benefits3&amp;data=05%7C01%7Ccaroline.virgo%40churchofengland.org%7C4d1778a010ca43b0394408db05109c4a%7C95e2463b3ab047b49ac1587c77ee84f0%7C0%7C0%7C638109341125915028%7CUnknown%7CTWFpbGZsb3d8eyJWIjoiMC4wLjAwMDAiLCJQIjoiV2luMzIiLCJBTiI6Ik1haWwiLCJXVCI6Mn0%3D%7C3000%7C%7C%7C&amp;sdata=isxGyG69KExiRDS53BynQ%2BQwM61G5beGG%2BbI4wtXa0o%3D&amp;reserved=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n.org/wp-content/uploads/2022/03/BOCC_2022_vSPREAD-1.pdf" TargetMode="External"/><Relationship Id="rId7" Type="http://schemas.openxmlformats.org/officeDocument/2006/relationships/hyperlink" Target="https://www.theguardian.com/environment/2022/dec/20/big-oil-is-behind-conspiracy-to-deceive-public-first-climate-racketeering-lawsuit-says" TargetMode="External"/><Relationship Id="rId2" Type="http://schemas.openxmlformats.org/officeDocument/2006/relationships/hyperlink" Target="https://www.iea.org/news/world-energy-outlook-2022-shows-the-global-energy-crisis-can-be-a-historic-turning-point-towards-a-cleaner-and-more-secure-future" TargetMode="External"/><Relationship Id="rId1" Type="http://schemas.openxmlformats.org/officeDocument/2006/relationships/hyperlink" Target="http://www.oikoumene.org/children" TargetMode="External"/><Relationship Id="rId6" Type="http://schemas.openxmlformats.org/officeDocument/2006/relationships/hyperlink" Target="https://www.lemonde.fr/en/environment/article/2022/05/16/the-425-carbon-bombs-that-could-thwart-the-battle-against-global-warming_5983635_114.html" TargetMode="External"/><Relationship Id="rId5" Type="http://schemas.openxmlformats.org/officeDocument/2006/relationships/hyperlink" Target="https://www.iea.org/news/pathway-to-critical-and-formidable-goal-of-net-zero-emissions-by-2050-is-narrow-but-brings-huge-benefits" TargetMode="External"/><Relationship Id="rId4" Type="http://schemas.openxmlformats.org/officeDocument/2006/relationships/hyperlink" Target="https://public.wmo.int/en/media/press-release/united-science-we-are-heading-wrong-dir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ppData\Roaming\Microsoft\Templates\lh%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F3A7-F081-4FC8-8E6F-173323F0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english</Template>
  <TotalTime>172</TotalTime>
  <Pages>3</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150 route de Ferney, PO Box 2100</vt:lpstr>
    </vt:vector>
  </TitlesOfParts>
  <Company>World Council of Churches</Company>
  <LinksUpToDate>false</LinksUpToDate>
  <CharactersWithSpaces>9880</CharactersWithSpaces>
  <SharedDoc>false</SharedDoc>
  <HLinks>
    <vt:vector size="6" baseType="variant">
      <vt:variant>
        <vt:i4>5373961</vt:i4>
      </vt:variant>
      <vt:variant>
        <vt:i4>0</vt:i4>
      </vt:variant>
      <vt:variant>
        <vt:i4>0</vt:i4>
      </vt:variant>
      <vt:variant>
        <vt:i4>5</vt:i4>
      </vt:variant>
      <vt:variant>
        <vt:lpwstr>http://www.oikoumene.org/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route de Ferney, PO Box 2100</dc:title>
  <dc:creator>ecucenter</dc:creator>
  <cp:lastModifiedBy>Seidel Frederique</cp:lastModifiedBy>
  <cp:revision>15</cp:revision>
  <cp:lastPrinted>2023-01-26T10:20:00Z</cp:lastPrinted>
  <dcterms:created xsi:type="dcterms:W3CDTF">2023-02-15T12:15:00Z</dcterms:created>
  <dcterms:modified xsi:type="dcterms:W3CDTF">2023-02-15T18:21:00Z</dcterms:modified>
</cp:coreProperties>
</file>