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0875F6" w:rsidR="00CE51D7" w:rsidP="005D2524" w:rsidRDefault="000875F6" w14:paraId="4C7CCCD3" wp14:textId="77777777">
      <w:pPr>
        <w:jc w:val="both"/>
        <w:rPr>
          <w:b/>
          <w:u w:val="single"/>
        </w:rPr>
      </w:pPr>
      <w:r w:rsidRPr="000875F6">
        <w:rPr>
          <w:b/>
          <w:u w:val="single"/>
        </w:rPr>
        <w:t>Rhian Thomas-Turner</w:t>
      </w:r>
    </w:p>
    <w:p xmlns:wp14="http://schemas.microsoft.com/office/word/2010/wordml" w:rsidRPr="000875F6" w:rsidR="000875F6" w:rsidP="325CF9E9" w:rsidRDefault="000875F6" w14:paraId="71616DC7" wp14:textId="3BAA55FE">
      <w:pPr>
        <w:jc w:val="both"/>
        <w:rPr>
          <w:b w:val="1"/>
          <w:bCs w:val="1"/>
          <w:u w:val="single"/>
        </w:rPr>
      </w:pPr>
      <w:r w:rsidRPr="325CF9E9" w:rsidR="000875F6">
        <w:rPr>
          <w:b w:val="1"/>
          <w:bCs w:val="1"/>
          <w:u w:val="single"/>
        </w:rPr>
        <w:t>Research and Development Lead, Noah’s Ark Children’s Hospital for Wales and PhD Candidate, Swansea University</w:t>
      </w:r>
      <w:r w:rsidRPr="325CF9E9" w:rsidR="000875F6">
        <w:rPr>
          <w:b w:val="1"/>
          <w:bCs w:val="1"/>
          <w:u w:val="single"/>
        </w:rPr>
        <w:t xml:space="preserve">. </w:t>
      </w:r>
    </w:p>
    <w:p w:rsidR="32B28D6E" w:rsidP="325CF9E9" w:rsidRDefault="32B28D6E" w14:paraId="6E4AB234" w14:textId="3087E65B">
      <w:pPr>
        <w:pStyle w:val="Normal"/>
        <w:jc w:val="both"/>
        <w:rPr>
          <w:b w:val="1"/>
          <w:bCs w:val="1"/>
          <w:u w:val="single"/>
        </w:rPr>
      </w:pPr>
      <w:r w:rsidRPr="325CF9E9" w:rsidR="32B28D6E">
        <w:rPr>
          <w:b w:val="1"/>
          <w:bCs w:val="1"/>
          <w:u w:val="single"/>
        </w:rPr>
        <w:t>Individual Response.</w:t>
      </w:r>
    </w:p>
    <w:p xmlns:wp14="http://schemas.microsoft.com/office/word/2010/wordml" w:rsidR="000875F6" w:rsidP="005D2524" w:rsidRDefault="000875F6" w14:paraId="672A6659" wp14:textId="77777777">
      <w:pPr>
        <w:jc w:val="both"/>
      </w:pPr>
    </w:p>
    <w:p xmlns:wp14="http://schemas.microsoft.com/office/word/2010/wordml" w:rsidR="000875F6" w:rsidP="005D2524" w:rsidRDefault="000875F6" w14:paraId="3FD2F66D" wp14:textId="77777777">
      <w:pPr>
        <w:jc w:val="both"/>
      </w:pPr>
      <w:r>
        <w:t>Consultation response on draft General Comment No 26</w:t>
      </w:r>
    </w:p>
    <w:p xmlns:wp14="http://schemas.microsoft.com/office/word/2010/wordml" w:rsidR="000875F6" w:rsidP="005D2524" w:rsidRDefault="000875F6" w14:paraId="0A37501D" wp14:textId="77777777">
      <w:pPr>
        <w:jc w:val="both"/>
      </w:pPr>
    </w:p>
    <w:p xmlns:wp14="http://schemas.microsoft.com/office/word/2010/wordml" w:rsidR="00B7406C" w:rsidP="005D2524" w:rsidRDefault="000875F6" w14:paraId="17D0217C" wp14:textId="6A37B5B2">
      <w:pPr>
        <w:jc w:val="both"/>
      </w:pPr>
      <w:r w:rsidR="000875F6">
        <w:rPr/>
        <w:t>This response</w:t>
      </w:r>
      <w:r w:rsidR="7525CCEA">
        <w:rPr/>
        <w:t xml:space="preserve"> targets</w:t>
      </w:r>
      <w:r w:rsidR="000875F6">
        <w:rPr/>
        <w:t xml:space="preserve"> the impact of the business community on the climate and related rights</w:t>
      </w:r>
      <w:r w:rsidR="0044437C">
        <w:rPr/>
        <w:t xml:space="preserve"> of children</w:t>
      </w:r>
      <w:r w:rsidR="000875F6">
        <w:rPr/>
        <w:t xml:space="preserve">. </w:t>
      </w:r>
      <w:r w:rsidR="00DC7B35">
        <w:rPr/>
        <w:t xml:space="preserve"> </w:t>
      </w:r>
    </w:p>
    <w:p xmlns:wp14="http://schemas.microsoft.com/office/word/2010/wordml" w:rsidR="000875F6" w:rsidP="005D2524" w:rsidRDefault="00B06005" w14:paraId="034804A9" wp14:textId="54E617C8">
      <w:pPr>
        <w:jc w:val="both"/>
      </w:pPr>
      <w:r w:rsidR="00B06005">
        <w:rPr/>
        <w:t xml:space="preserve">The General Comment’s focus on the impact of business on the human rights of children is welcomed.    There is a growing movement calling for </w:t>
      </w:r>
      <w:r w:rsidR="00B7406C">
        <w:rPr/>
        <w:t xml:space="preserve">the recognition of all ‘stakeholders’ </w:t>
      </w:r>
      <w:r w:rsidR="388D8D72">
        <w:rPr/>
        <w:t xml:space="preserve">and not just shareholders, when companies make decisions. </w:t>
      </w:r>
      <w:r w:rsidR="00B7406C">
        <w:rPr/>
        <w:t>(</w:t>
      </w:r>
      <w:hyperlink w:anchor=":~:text=The%20Better%20Business%20Act%20will%20transform%20the%20way,the%20long-term%20interests%20of%20people%2C%20planet%20and%20profit." r:id="R8310a258ba0b4a64">
        <w:r w:rsidRPr="325CF9E9" w:rsidR="00B7406C">
          <w:rPr>
            <w:rStyle w:val="Hyperlink"/>
          </w:rPr>
          <w:t>About The Better Business Act - Better Business Act</w:t>
        </w:r>
      </w:hyperlink>
      <w:r w:rsidR="00B7406C">
        <w:rPr/>
        <w:t>,</w:t>
      </w:r>
      <w:r w:rsidR="4BA90D01">
        <w:rPr/>
        <w:t>)</w:t>
      </w:r>
      <w:r w:rsidR="00B7406C">
        <w:rPr/>
        <w:t xml:space="preserve"> </w:t>
      </w:r>
      <w:r w:rsidR="6CB9CAC0">
        <w:rPr/>
        <w:t>(</w:t>
      </w:r>
      <w:hyperlink r:id="R937c8704243d4ca0">
        <w:r w:rsidRPr="325CF9E9" w:rsidR="00B7406C">
          <w:rPr>
            <w:rStyle w:val="Hyperlink"/>
          </w:rPr>
          <w:t>Measuring Stakeholder Capitalism: Towards Common Metrics and Consistent Reporting of Sustainable Value Creation &gt; Measuring Stakeholder Capitalism | World Economic Forum (weforum.org)</w:t>
        </w:r>
      </w:hyperlink>
      <w:r w:rsidR="00B7406C">
        <w:rPr/>
        <w:t xml:space="preserve">) </w:t>
      </w:r>
    </w:p>
    <w:p xmlns:wp14="http://schemas.microsoft.com/office/word/2010/wordml" w:rsidR="000875F6" w:rsidP="005D2524" w:rsidRDefault="00B06005" w14:paraId="2D4089BE" wp14:textId="2929B202">
      <w:pPr>
        <w:jc w:val="both"/>
      </w:pPr>
      <w:r w:rsidR="730705E8">
        <w:rPr/>
        <w:t>T</w:t>
      </w:r>
      <w:r w:rsidR="005D2524">
        <w:rPr/>
        <w:t>h</w:t>
      </w:r>
      <w:r w:rsidR="760AAC7A">
        <w:rPr/>
        <w:t>ese stakeholders</w:t>
      </w:r>
      <w:r w:rsidR="005D2524">
        <w:rPr/>
        <w:t xml:space="preserve"> </w:t>
      </w:r>
      <w:r w:rsidR="1996F792">
        <w:rPr/>
        <w:t>must</w:t>
      </w:r>
      <w:r w:rsidR="005D2524">
        <w:rPr/>
        <w:t xml:space="preserve"> include children and young people</w:t>
      </w:r>
      <w:r w:rsidR="792FBA5B">
        <w:rPr/>
        <w:t xml:space="preserve">.  </w:t>
      </w:r>
      <w:r w:rsidR="005D2524">
        <w:rPr/>
        <w:t xml:space="preserve">The draft general comment highlights, especially in paragraphs 90, 92 and 93 the responsibilities that business and government institutions </w:t>
      </w:r>
      <w:r w:rsidR="78E96A2A">
        <w:rPr/>
        <w:t>must</w:t>
      </w:r>
      <w:r w:rsidR="005D2524">
        <w:rPr/>
        <w:t xml:space="preserve"> respect the rights of children</w:t>
      </w:r>
      <w:r w:rsidR="0D944D1D">
        <w:rPr/>
        <w:t xml:space="preserve"> and legislative change </w:t>
      </w:r>
      <w:r w:rsidR="0537D33F">
        <w:rPr/>
        <w:t xml:space="preserve">can </w:t>
      </w:r>
      <w:r w:rsidR="4EEF67EB">
        <w:rPr/>
        <w:t>be</w:t>
      </w:r>
      <w:r w:rsidR="0D944D1D">
        <w:rPr/>
        <w:t xml:space="preserve"> used to support a framewor</w:t>
      </w:r>
      <w:r w:rsidR="580F9187">
        <w:rPr/>
        <w:t>k for change</w:t>
      </w:r>
      <w:r w:rsidR="7D9AF1AF">
        <w:rPr/>
        <w:t xml:space="preserve">. </w:t>
      </w:r>
      <w:r w:rsidR="580F9187">
        <w:rPr/>
        <w:t xml:space="preserve"> </w:t>
      </w:r>
    </w:p>
    <w:p xmlns:wp14="http://schemas.microsoft.com/office/word/2010/wordml" w:rsidR="005D2524" w:rsidP="005D2524" w:rsidRDefault="005D2524" w14:paraId="5F0EBE97" wp14:textId="59C450BE">
      <w:pPr>
        <w:jc w:val="both"/>
      </w:pPr>
      <w:r w:rsidR="005D2524">
        <w:rPr/>
        <w:t>Paragraph 93 of the draft general comment requires that states place an obligation on businesses to conduct child-rights due diligence</w:t>
      </w:r>
      <w:r w:rsidR="38343400">
        <w:rPr/>
        <w:t>,</w:t>
      </w:r>
      <w:r w:rsidR="005D2524">
        <w:rPr/>
        <w:t xml:space="preserve"> reflecting </w:t>
      </w:r>
      <w:r w:rsidR="23835C10">
        <w:rPr/>
        <w:t xml:space="preserve">the wording of the third draft of the </w:t>
      </w:r>
      <w:r w:rsidR="20A46735">
        <w:rPr/>
        <w:t>Business and Human Rights Treaty</w:t>
      </w:r>
      <w:r w:rsidR="6C70C6AD">
        <w:rPr/>
        <w:t xml:space="preserve">. </w:t>
      </w:r>
      <w:r w:rsidR="3236C2B9">
        <w:rPr/>
        <w:t xml:space="preserve">  It is welcomed (as reflected in paragraph 57) th</w:t>
      </w:r>
      <w:r w:rsidR="3B538EBA">
        <w:rPr/>
        <w:t>e State legislative process must give space to children to participate in drafting of new legislation</w:t>
      </w:r>
      <w:r w:rsidR="2E8661F2">
        <w:rPr/>
        <w:t xml:space="preserve"> and an opportunity to contribute to the due </w:t>
      </w:r>
      <w:r w:rsidR="76481324">
        <w:rPr/>
        <w:t xml:space="preserve">diligence framework. </w:t>
      </w:r>
      <w:r w:rsidR="4CF98471">
        <w:rPr/>
        <w:t xml:space="preserve">  States must take into consideration </w:t>
      </w:r>
      <w:r w:rsidR="4692EE0D">
        <w:rPr/>
        <w:t>what structural and institutional changes it must make to allow this to happen</w:t>
      </w:r>
      <w:r w:rsidR="07EE08DC">
        <w:rPr/>
        <w:t xml:space="preserve">.  </w:t>
      </w:r>
    </w:p>
    <w:p w:rsidR="76481324" w:rsidP="325CF9E9" w:rsidRDefault="76481324" w14:paraId="65524482" w14:textId="3B3EFA89">
      <w:pPr>
        <w:pStyle w:val="Normal"/>
        <w:jc w:val="both"/>
      </w:pPr>
      <w:r w:rsidR="76481324">
        <w:rPr/>
        <w:t xml:space="preserve">Paragraph 119-123 on climate finance could be expanded to </w:t>
      </w:r>
      <w:r w:rsidR="5EB751BE">
        <w:rPr/>
        <w:t>include children’s rights in the ESG governance process</w:t>
      </w:r>
      <w:r w:rsidR="515904C4">
        <w:rPr/>
        <w:t>, looking at whether sustainable finance to support the human rights of children in both the climate space and in other matters including health, could become a separate category of bond or part of the clear rep</w:t>
      </w:r>
      <w:r w:rsidR="573B6906">
        <w:rPr/>
        <w:t xml:space="preserve">orting process for companies.  Children should be given the opportunity to contribute to the development of the </w:t>
      </w:r>
      <w:r w:rsidR="1ACFB7AE">
        <w:rPr/>
        <w:t xml:space="preserve">reporting process, to allow for reporting obligations to accurately reflect those issues that matter to children.  </w:t>
      </w:r>
    </w:p>
    <w:p w:rsidR="325CF9E9" w:rsidP="325CF9E9" w:rsidRDefault="325CF9E9" w14:paraId="0B795967" w14:textId="013375E1">
      <w:pPr>
        <w:pStyle w:val="Normal"/>
        <w:jc w:val="both"/>
      </w:pPr>
    </w:p>
    <w:p w:rsidR="325CF9E9" w:rsidP="325CF9E9" w:rsidRDefault="325CF9E9" w14:paraId="07B51D10" w14:textId="6A1606E2">
      <w:pPr>
        <w:pStyle w:val="Normal"/>
        <w:jc w:val="both"/>
      </w:pPr>
    </w:p>
    <w:p xmlns:wp14="http://schemas.microsoft.com/office/word/2010/wordml" w:rsidR="000875F6" w:rsidP="005D2524" w:rsidRDefault="000875F6" w14:paraId="5DAB6C7B" wp14:textId="77777777">
      <w:pPr>
        <w:jc w:val="both"/>
      </w:pPr>
    </w:p>
    <w:p xmlns:wp14="http://schemas.microsoft.com/office/word/2010/wordml" w:rsidRPr="000875F6" w:rsidR="000875F6" w:rsidP="005D2524" w:rsidRDefault="000875F6" w14:paraId="02EB378F" wp14:textId="77777777">
      <w:pPr>
        <w:jc w:val="both"/>
      </w:pPr>
    </w:p>
    <w:sectPr w:rsidRPr="000875F6" w:rsidR="000875F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F6"/>
    <w:rsid w:val="000875F6"/>
    <w:rsid w:val="0044437C"/>
    <w:rsid w:val="005D2524"/>
    <w:rsid w:val="00B06005"/>
    <w:rsid w:val="00B7406C"/>
    <w:rsid w:val="00CE51D7"/>
    <w:rsid w:val="00DC7B35"/>
    <w:rsid w:val="01F11CDE"/>
    <w:rsid w:val="0537D33F"/>
    <w:rsid w:val="07EE08DC"/>
    <w:rsid w:val="09431854"/>
    <w:rsid w:val="0D944D1D"/>
    <w:rsid w:val="1996F792"/>
    <w:rsid w:val="19DC06BF"/>
    <w:rsid w:val="1ACFB7AE"/>
    <w:rsid w:val="1EAFDC89"/>
    <w:rsid w:val="20872E86"/>
    <w:rsid w:val="20A46735"/>
    <w:rsid w:val="21E77D4B"/>
    <w:rsid w:val="2382E905"/>
    <w:rsid w:val="23835C10"/>
    <w:rsid w:val="2906551C"/>
    <w:rsid w:val="2E8661F2"/>
    <w:rsid w:val="2ECDEDD9"/>
    <w:rsid w:val="313C06A3"/>
    <w:rsid w:val="3236C2B9"/>
    <w:rsid w:val="325CF9E9"/>
    <w:rsid w:val="32680DA2"/>
    <w:rsid w:val="32B28D6E"/>
    <w:rsid w:val="33F8CA4A"/>
    <w:rsid w:val="3403DE03"/>
    <w:rsid w:val="35949AAB"/>
    <w:rsid w:val="360F77C6"/>
    <w:rsid w:val="373B7EC5"/>
    <w:rsid w:val="37EB79B9"/>
    <w:rsid w:val="38343400"/>
    <w:rsid w:val="388D8D72"/>
    <w:rsid w:val="38BC2E8B"/>
    <w:rsid w:val="38CC3B6D"/>
    <w:rsid w:val="38D74F26"/>
    <w:rsid w:val="39471888"/>
    <w:rsid w:val="39477D2F"/>
    <w:rsid w:val="3B538EBA"/>
    <w:rsid w:val="3C7F1DF1"/>
    <w:rsid w:val="3E1AFCB6"/>
    <w:rsid w:val="42F5E854"/>
    <w:rsid w:val="4692EE0D"/>
    <w:rsid w:val="496529D8"/>
    <w:rsid w:val="4BA90D01"/>
    <w:rsid w:val="4CF98471"/>
    <w:rsid w:val="4EEF67EB"/>
    <w:rsid w:val="50B0DDBD"/>
    <w:rsid w:val="51577807"/>
    <w:rsid w:val="515904C4"/>
    <w:rsid w:val="52597881"/>
    <w:rsid w:val="551D83F9"/>
    <w:rsid w:val="573B6906"/>
    <w:rsid w:val="580F9187"/>
    <w:rsid w:val="5AF21260"/>
    <w:rsid w:val="5E21863D"/>
    <w:rsid w:val="5E8D665D"/>
    <w:rsid w:val="5EB751BE"/>
    <w:rsid w:val="62615EC4"/>
    <w:rsid w:val="638D011C"/>
    <w:rsid w:val="63FD2F25"/>
    <w:rsid w:val="68B71344"/>
    <w:rsid w:val="6C70C6AD"/>
    <w:rsid w:val="6CB9CAC0"/>
    <w:rsid w:val="70C22529"/>
    <w:rsid w:val="730705E8"/>
    <w:rsid w:val="7389FC89"/>
    <w:rsid w:val="7525CCEA"/>
    <w:rsid w:val="757F5994"/>
    <w:rsid w:val="760AAC7A"/>
    <w:rsid w:val="76481324"/>
    <w:rsid w:val="78E96A2A"/>
    <w:rsid w:val="792FBA5B"/>
    <w:rsid w:val="7B9F9FC7"/>
    <w:rsid w:val="7C6DB0C6"/>
    <w:rsid w:val="7D9AF1AF"/>
    <w:rsid w:val="7E098127"/>
    <w:rsid w:val="7FDAD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32BB9"/>
  <w15:chartTrackingRefBased/>
  <w15:docId w15:val="{CEBA31A3-22F1-4252-91A0-560A9B893B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4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betterbusinessact.org/about/" TargetMode="External" Id="R8310a258ba0b4a64" /><Relationship Type="http://schemas.openxmlformats.org/officeDocument/2006/relationships/hyperlink" Target="https://www.weforum.org/stakeholdercapitalism" TargetMode="External" Id="R937c8704243d4c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CardiffandVale UHB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Rhian Thomas-turner (Cardiff and Vale UHB - Child Health)</dc:creator>
  <keywords/>
  <dc:description/>
  <lastModifiedBy>THOMAS-TURNER R. (855912)</lastModifiedBy>
  <revision>2</revision>
  <dcterms:created xsi:type="dcterms:W3CDTF">2023-02-15T10:35:00.0000000Z</dcterms:created>
  <dcterms:modified xsi:type="dcterms:W3CDTF">2023-02-15T19:52:25.8610207Z</dcterms:modified>
</coreProperties>
</file>