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2259E" w14:textId="77777777" w:rsidR="006157F9" w:rsidRPr="00CD5BC4" w:rsidRDefault="006157F9">
      <w:pPr>
        <w:rPr>
          <w:rFonts w:ascii="Times New Roman" w:hAnsi="Times New Roman" w:cs="Times New Roman"/>
        </w:rPr>
      </w:pPr>
    </w:p>
    <w:p w14:paraId="5C39ED26" w14:textId="77777777" w:rsidR="006157F9" w:rsidRPr="00CD5BC4" w:rsidRDefault="006157F9">
      <w:pPr>
        <w:rPr>
          <w:rFonts w:ascii="Times New Roman" w:hAnsi="Times New Roman" w:cs="Times New Roman"/>
        </w:rPr>
      </w:pPr>
    </w:p>
    <w:p w14:paraId="354BA0F9" w14:textId="77777777" w:rsidR="006157F9" w:rsidRPr="00CD5BC4" w:rsidRDefault="00676D29">
      <w:pPr>
        <w:rPr>
          <w:rFonts w:ascii="Times New Roman" w:hAnsi="Times New Roman" w:cs="Times New Roman"/>
        </w:rPr>
      </w:pPr>
      <w:r w:rsidRPr="00CD5BC4">
        <w:rPr>
          <w:rFonts w:ascii="Times New Roman" w:hAnsi="Times New Roman" w:cs="Times New Roman"/>
          <w:noProof/>
        </w:rPr>
        <mc:AlternateContent>
          <mc:Choice Requires="wps">
            <w:drawing>
              <wp:anchor distT="0" distB="0" distL="114300" distR="114300" simplePos="0" relativeHeight="251650048" behindDoc="0" locked="0" layoutInCell="1" hidden="0" allowOverlap="1" wp14:anchorId="00CB5CFD" wp14:editId="14BB02F2">
                <wp:simplePos x="0" y="0"/>
                <wp:positionH relativeFrom="column">
                  <wp:posOffset>1257300</wp:posOffset>
                </wp:positionH>
                <wp:positionV relativeFrom="paragraph">
                  <wp:posOffset>0</wp:posOffset>
                </wp:positionV>
                <wp:extent cx="3876131" cy="4529273"/>
                <wp:effectExtent l="0" t="0" r="0" b="0"/>
                <wp:wrapNone/>
                <wp:docPr id="1" name="Rectangle 1"/>
                <wp:cNvGraphicFramePr/>
                <a:graphic xmlns:a="http://schemas.openxmlformats.org/drawingml/2006/main">
                  <a:graphicData uri="http://schemas.microsoft.com/office/word/2010/wordprocessingShape">
                    <wps:wsp>
                      <wps:cNvSpPr/>
                      <wps:spPr>
                        <a:xfrm>
                          <a:off x="3412697" y="1520126"/>
                          <a:ext cx="3866606" cy="4519748"/>
                        </a:xfrm>
                        <a:prstGeom prst="rect">
                          <a:avLst/>
                        </a:prstGeom>
                        <a:solidFill>
                          <a:schemeClr val="lt1"/>
                        </a:solidFill>
                        <a:ln>
                          <a:noFill/>
                        </a:ln>
                      </wps:spPr>
                      <wps:txbx>
                        <w:txbxContent>
                          <w:p w14:paraId="22B7B6B3" w14:textId="77777777" w:rsidR="00D56A84" w:rsidRPr="00241678" w:rsidRDefault="00D56A84" w:rsidP="00DB3AAF">
                            <w:pPr>
                              <w:spacing w:line="360" w:lineRule="auto"/>
                              <w:jc w:val="center"/>
                              <w:rPr>
                                <w:rFonts w:ascii="Times New Roman" w:eastAsia="Arial" w:hAnsi="Times New Roman" w:cs="Times New Roman"/>
                                <w:b/>
                                <w:sz w:val="40"/>
                                <w:szCs w:val="40"/>
                              </w:rPr>
                            </w:pPr>
                          </w:p>
                          <w:p w14:paraId="14918E64" w14:textId="77777777" w:rsidR="00A009D5" w:rsidRPr="00A009D5" w:rsidRDefault="00A009D5" w:rsidP="00A009D5">
                            <w:pPr>
                              <w:spacing w:line="276" w:lineRule="auto"/>
                              <w:jc w:val="center"/>
                              <w:rPr>
                                <w:rFonts w:ascii="Times" w:eastAsia="Times" w:hAnsi="Times" w:cs="Times"/>
                                <w:b/>
                                <w:sz w:val="36"/>
                                <w:szCs w:val="36"/>
                              </w:rPr>
                            </w:pPr>
                            <w:r w:rsidRPr="00A009D5">
                              <w:rPr>
                                <w:rFonts w:ascii="Times" w:eastAsia="Times" w:hAnsi="Times" w:cs="Times"/>
                                <w:b/>
                                <w:sz w:val="36"/>
                                <w:szCs w:val="36"/>
                              </w:rPr>
                              <w:t xml:space="preserve">Submission by the One Ocean Hub </w:t>
                            </w:r>
                          </w:p>
                          <w:p w14:paraId="2F104069" w14:textId="77777777" w:rsidR="00A009D5" w:rsidRPr="00A009D5" w:rsidRDefault="00A009D5" w:rsidP="00A009D5">
                            <w:pPr>
                              <w:spacing w:line="276" w:lineRule="auto"/>
                              <w:jc w:val="center"/>
                              <w:rPr>
                                <w:rFonts w:ascii="Times" w:eastAsia="Times" w:hAnsi="Times" w:cs="Times"/>
                                <w:b/>
                                <w:sz w:val="36"/>
                                <w:szCs w:val="36"/>
                              </w:rPr>
                            </w:pPr>
                            <w:r w:rsidRPr="00A009D5">
                              <w:rPr>
                                <w:rFonts w:ascii="Times" w:eastAsia="Times" w:hAnsi="Times" w:cs="Times"/>
                                <w:b/>
                                <w:sz w:val="36"/>
                                <w:szCs w:val="36"/>
                              </w:rPr>
                              <w:t>on the</w:t>
                            </w:r>
                          </w:p>
                          <w:p w14:paraId="1D83CAD2" w14:textId="77777777" w:rsidR="00A009D5" w:rsidRPr="00A009D5" w:rsidRDefault="00A009D5" w:rsidP="00A009D5">
                            <w:pPr>
                              <w:spacing w:line="276" w:lineRule="auto"/>
                              <w:jc w:val="center"/>
                              <w:rPr>
                                <w:rFonts w:ascii="Times" w:eastAsia="Times" w:hAnsi="Times" w:cs="Times"/>
                                <w:b/>
                                <w:sz w:val="36"/>
                                <w:szCs w:val="36"/>
                              </w:rPr>
                            </w:pPr>
                            <w:r w:rsidRPr="00A009D5">
                              <w:rPr>
                                <w:rFonts w:ascii="Times" w:eastAsia="Times" w:hAnsi="Times" w:cs="Times"/>
                                <w:b/>
                                <w:sz w:val="36"/>
                                <w:szCs w:val="36"/>
                              </w:rPr>
                              <w:t xml:space="preserve">Draft General Comment 26: </w:t>
                            </w:r>
                          </w:p>
                          <w:p w14:paraId="6408A97D" w14:textId="77777777" w:rsidR="00A009D5" w:rsidRPr="00A009D5" w:rsidRDefault="00A009D5" w:rsidP="00A009D5">
                            <w:pPr>
                              <w:spacing w:line="276" w:lineRule="auto"/>
                              <w:jc w:val="center"/>
                              <w:rPr>
                                <w:rFonts w:ascii="Times" w:eastAsia="Times" w:hAnsi="Times" w:cs="Times"/>
                                <w:b/>
                                <w:sz w:val="36"/>
                                <w:szCs w:val="36"/>
                              </w:rPr>
                            </w:pPr>
                            <w:r w:rsidRPr="00A009D5">
                              <w:rPr>
                                <w:rFonts w:ascii="Times" w:eastAsia="Times" w:hAnsi="Times" w:cs="Times"/>
                                <w:b/>
                                <w:sz w:val="36"/>
                                <w:szCs w:val="36"/>
                              </w:rPr>
                              <w:t xml:space="preserve">Children’s rights and the environment, </w:t>
                            </w:r>
                          </w:p>
                          <w:p w14:paraId="3B5AFA06" w14:textId="77777777" w:rsidR="00A009D5" w:rsidRPr="00A009D5" w:rsidRDefault="00A009D5" w:rsidP="00A009D5">
                            <w:pPr>
                              <w:spacing w:line="276" w:lineRule="auto"/>
                              <w:jc w:val="center"/>
                              <w:rPr>
                                <w:rFonts w:ascii="Times" w:eastAsia="Times" w:hAnsi="Times" w:cs="Times"/>
                                <w:b/>
                                <w:sz w:val="36"/>
                                <w:szCs w:val="36"/>
                              </w:rPr>
                            </w:pPr>
                            <w:r w:rsidRPr="00A009D5">
                              <w:rPr>
                                <w:rFonts w:ascii="Times" w:eastAsia="Times" w:hAnsi="Times" w:cs="Times"/>
                                <w:b/>
                                <w:sz w:val="36"/>
                                <w:szCs w:val="36"/>
                              </w:rPr>
                              <w:t xml:space="preserve">with a special focus on climate change </w:t>
                            </w:r>
                          </w:p>
                          <w:p w14:paraId="2C369B50" w14:textId="77777777" w:rsidR="00A009D5" w:rsidRPr="00A009D5" w:rsidRDefault="00A009D5" w:rsidP="00A009D5">
                            <w:pPr>
                              <w:spacing w:line="276" w:lineRule="auto"/>
                              <w:jc w:val="center"/>
                              <w:rPr>
                                <w:rFonts w:ascii="Times" w:eastAsia="Times" w:hAnsi="Times" w:cs="Times"/>
                                <w:b/>
                                <w:sz w:val="36"/>
                                <w:szCs w:val="36"/>
                              </w:rPr>
                            </w:pPr>
                            <w:r w:rsidRPr="00A009D5">
                              <w:rPr>
                                <w:rFonts w:ascii="Times" w:eastAsia="Times" w:hAnsi="Times" w:cs="Times"/>
                                <w:b/>
                                <w:sz w:val="36"/>
                                <w:szCs w:val="36"/>
                              </w:rPr>
                              <w:t>(15 February 2023)</w:t>
                            </w:r>
                          </w:p>
                          <w:p w14:paraId="45F10B74" w14:textId="77777777" w:rsidR="00A009D5" w:rsidRPr="00A009D5" w:rsidRDefault="00A009D5" w:rsidP="00A009D5">
                            <w:pPr>
                              <w:spacing w:line="276" w:lineRule="auto"/>
                              <w:jc w:val="center"/>
                              <w:rPr>
                                <w:rFonts w:ascii="Times" w:eastAsia="Times" w:hAnsi="Times" w:cs="Times"/>
                                <w:b/>
                                <w:sz w:val="36"/>
                                <w:szCs w:val="36"/>
                              </w:rPr>
                            </w:pPr>
                          </w:p>
                          <w:p w14:paraId="4B512E3E" w14:textId="77777777" w:rsidR="00A009D5" w:rsidRPr="00A009D5" w:rsidRDefault="00A009D5" w:rsidP="00A009D5">
                            <w:pPr>
                              <w:spacing w:line="276" w:lineRule="auto"/>
                              <w:jc w:val="center"/>
                              <w:rPr>
                                <w:rFonts w:ascii="Times" w:eastAsia="Times" w:hAnsi="Times" w:cs="Times"/>
                                <w:sz w:val="36"/>
                                <w:szCs w:val="36"/>
                              </w:rPr>
                            </w:pPr>
                            <w:r w:rsidRPr="00A009D5">
                              <w:rPr>
                                <w:rFonts w:ascii="Times" w:eastAsia="Times" w:hAnsi="Times" w:cs="Times"/>
                                <w:sz w:val="36"/>
                                <w:szCs w:val="36"/>
                              </w:rPr>
                              <w:t>Prepared by: Elisa Morgera, Sophie Shields, Mitchell Lennan, Alana Malinde Lancaster, Sian Rees, Holly Niner, Mia Strand</w:t>
                            </w:r>
                          </w:p>
                          <w:p w14:paraId="75367A8A" w14:textId="77777777" w:rsidR="00D56A84" w:rsidRPr="00A009D5" w:rsidRDefault="00D56A84" w:rsidP="00DB3AAF">
                            <w:pPr>
                              <w:spacing w:line="360" w:lineRule="auto"/>
                              <w:jc w:val="center"/>
                              <w:rPr>
                                <w:rFonts w:ascii="Times New Roman" w:eastAsia="Arial" w:hAnsi="Times New Roman" w:cs="Times New Roman"/>
                                <w:b/>
                                <w:sz w:val="36"/>
                                <w:szCs w:val="36"/>
                              </w:rPr>
                            </w:pPr>
                          </w:p>
                          <w:p w14:paraId="4313051E" w14:textId="4E5CCFAA" w:rsidR="00D56A84" w:rsidRPr="00241678" w:rsidRDefault="00D56A84">
                            <w:pPr>
                              <w:textDirection w:val="btLr"/>
                              <w:rPr>
                                <w:sz w:val="40"/>
                                <w:szCs w:val="40"/>
                              </w:rPr>
                            </w:pPr>
                          </w:p>
                        </w:txbxContent>
                      </wps:txbx>
                      <wps:bodyPr spcFirstLastPara="1" wrap="square" lIns="91425" tIns="45700" rIns="91425" bIns="45700" anchor="t" anchorCtr="0">
                        <a:noAutofit/>
                      </wps:bodyPr>
                    </wps:wsp>
                  </a:graphicData>
                </a:graphic>
              </wp:anchor>
            </w:drawing>
          </mc:Choice>
          <mc:Fallback>
            <w:pict>
              <v:rect w14:anchorId="00CB5CFD" id="Rectangle 1" o:spid="_x0000_s1026" style="position:absolute;margin-left:99pt;margin-top:0;width:305.2pt;height:356.6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" fillcolor="white [3201]" stroked="f">
                <v:textbox inset="2.53958mm,1.2694mm,2.53958mm,1.2694mm">
                  <w:txbxContent>
                    <w:p w14:paraId="22B7B6B3" w14:textId="77777777" w:rsidR="00D56A84" w:rsidRPr="00241678" w:rsidRDefault="00D56A84" w:rsidP="00DB3AAF">
                      <w:pPr>
                        <w:spacing w:line="360" w:lineRule="auto"/>
                        <w:jc w:val="center"/>
                        <w:rPr>
                          <w:rFonts w:ascii="Times New Roman" w:eastAsia="Arial" w:hAnsi="Times New Roman" w:cs="Times New Roman"/>
                          <w:b/>
                          <w:sz w:val="40"/>
                          <w:szCs w:val="40"/>
                        </w:rPr>
                      </w:pPr>
                    </w:p>
                    <w:p w14:paraId="14918E64" w14:textId="77777777" w:rsidR="00A009D5" w:rsidRPr="00A009D5" w:rsidRDefault="00A009D5" w:rsidP="00A009D5">
                      <w:pPr>
                        <w:spacing w:line="276" w:lineRule="auto"/>
                        <w:jc w:val="center"/>
                        <w:rPr>
                          <w:rFonts w:ascii="Times" w:eastAsia="Times" w:hAnsi="Times" w:cs="Times"/>
                          <w:b/>
                          <w:sz w:val="36"/>
                          <w:szCs w:val="36"/>
                        </w:rPr>
                      </w:pPr>
                      <w:r w:rsidRPr="00A009D5">
                        <w:rPr>
                          <w:rFonts w:ascii="Times" w:eastAsia="Times" w:hAnsi="Times" w:cs="Times"/>
                          <w:b/>
                          <w:sz w:val="36"/>
                          <w:szCs w:val="36"/>
                        </w:rPr>
                        <w:t xml:space="preserve">Submission by the One Ocean Hub </w:t>
                      </w:r>
                    </w:p>
                    <w:p w14:paraId="2F104069" w14:textId="77777777" w:rsidR="00A009D5" w:rsidRPr="00A009D5" w:rsidRDefault="00A009D5" w:rsidP="00A009D5">
                      <w:pPr>
                        <w:spacing w:line="276" w:lineRule="auto"/>
                        <w:jc w:val="center"/>
                        <w:rPr>
                          <w:rFonts w:ascii="Times" w:eastAsia="Times" w:hAnsi="Times" w:cs="Times"/>
                          <w:b/>
                          <w:sz w:val="36"/>
                          <w:szCs w:val="36"/>
                        </w:rPr>
                      </w:pPr>
                      <w:r w:rsidRPr="00A009D5">
                        <w:rPr>
                          <w:rFonts w:ascii="Times" w:eastAsia="Times" w:hAnsi="Times" w:cs="Times"/>
                          <w:b/>
                          <w:sz w:val="36"/>
                          <w:szCs w:val="36"/>
                        </w:rPr>
                        <w:t>on the</w:t>
                      </w:r>
                    </w:p>
                    <w:p w14:paraId="1D83CAD2" w14:textId="77777777" w:rsidR="00A009D5" w:rsidRPr="00A009D5" w:rsidRDefault="00A009D5" w:rsidP="00A009D5">
                      <w:pPr>
                        <w:spacing w:line="276" w:lineRule="auto"/>
                        <w:jc w:val="center"/>
                        <w:rPr>
                          <w:rFonts w:ascii="Times" w:eastAsia="Times" w:hAnsi="Times" w:cs="Times"/>
                          <w:b/>
                          <w:sz w:val="36"/>
                          <w:szCs w:val="36"/>
                        </w:rPr>
                      </w:pPr>
                      <w:r w:rsidRPr="00A009D5">
                        <w:rPr>
                          <w:rFonts w:ascii="Times" w:eastAsia="Times" w:hAnsi="Times" w:cs="Times"/>
                          <w:b/>
                          <w:sz w:val="36"/>
                          <w:szCs w:val="36"/>
                        </w:rPr>
                        <w:t xml:space="preserve">Draft General Comment 26: </w:t>
                      </w:r>
                    </w:p>
                    <w:p w14:paraId="6408A97D" w14:textId="77777777" w:rsidR="00A009D5" w:rsidRPr="00A009D5" w:rsidRDefault="00A009D5" w:rsidP="00A009D5">
                      <w:pPr>
                        <w:spacing w:line="276" w:lineRule="auto"/>
                        <w:jc w:val="center"/>
                        <w:rPr>
                          <w:rFonts w:ascii="Times" w:eastAsia="Times" w:hAnsi="Times" w:cs="Times"/>
                          <w:b/>
                          <w:sz w:val="36"/>
                          <w:szCs w:val="36"/>
                        </w:rPr>
                      </w:pPr>
                      <w:r w:rsidRPr="00A009D5">
                        <w:rPr>
                          <w:rFonts w:ascii="Times" w:eastAsia="Times" w:hAnsi="Times" w:cs="Times"/>
                          <w:b/>
                          <w:sz w:val="36"/>
                          <w:szCs w:val="36"/>
                        </w:rPr>
                        <w:t xml:space="preserve">Children’s rights and the environment, </w:t>
                      </w:r>
                    </w:p>
                    <w:p w14:paraId="3B5AFA06" w14:textId="77777777" w:rsidR="00A009D5" w:rsidRPr="00A009D5" w:rsidRDefault="00A009D5" w:rsidP="00A009D5">
                      <w:pPr>
                        <w:spacing w:line="276" w:lineRule="auto"/>
                        <w:jc w:val="center"/>
                        <w:rPr>
                          <w:rFonts w:ascii="Times" w:eastAsia="Times" w:hAnsi="Times" w:cs="Times"/>
                          <w:b/>
                          <w:sz w:val="36"/>
                          <w:szCs w:val="36"/>
                        </w:rPr>
                      </w:pPr>
                      <w:r w:rsidRPr="00A009D5">
                        <w:rPr>
                          <w:rFonts w:ascii="Times" w:eastAsia="Times" w:hAnsi="Times" w:cs="Times"/>
                          <w:b/>
                          <w:sz w:val="36"/>
                          <w:szCs w:val="36"/>
                        </w:rPr>
                        <w:t xml:space="preserve">with a special focus on climate change </w:t>
                      </w:r>
                    </w:p>
                    <w:p w14:paraId="2C369B50" w14:textId="77777777" w:rsidR="00A009D5" w:rsidRPr="00A009D5" w:rsidRDefault="00A009D5" w:rsidP="00A009D5">
                      <w:pPr>
                        <w:spacing w:line="276" w:lineRule="auto"/>
                        <w:jc w:val="center"/>
                        <w:rPr>
                          <w:rFonts w:ascii="Times" w:eastAsia="Times" w:hAnsi="Times" w:cs="Times"/>
                          <w:b/>
                          <w:sz w:val="36"/>
                          <w:szCs w:val="36"/>
                        </w:rPr>
                      </w:pPr>
                      <w:r w:rsidRPr="00A009D5">
                        <w:rPr>
                          <w:rFonts w:ascii="Times" w:eastAsia="Times" w:hAnsi="Times" w:cs="Times"/>
                          <w:b/>
                          <w:sz w:val="36"/>
                          <w:szCs w:val="36"/>
                        </w:rPr>
                        <w:t>(15 February 2023)</w:t>
                      </w:r>
                    </w:p>
                    <w:p w14:paraId="45F10B74" w14:textId="77777777" w:rsidR="00A009D5" w:rsidRPr="00A009D5" w:rsidRDefault="00A009D5" w:rsidP="00A009D5">
                      <w:pPr>
                        <w:spacing w:line="276" w:lineRule="auto"/>
                        <w:jc w:val="center"/>
                        <w:rPr>
                          <w:rFonts w:ascii="Times" w:eastAsia="Times" w:hAnsi="Times" w:cs="Times"/>
                          <w:b/>
                          <w:sz w:val="36"/>
                          <w:szCs w:val="36"/>
                        </w:rPr>
                      </w:pPr>
                    </w:p>
                    <w:p w14:paraId="4B512E3E" w14:textId="77777777" w:rsidR="00A009D5" w:rsidRPr="00A009D5" w:rsidRDefault="00A009D5" w:rsidP="00A009D5">
                      <w:pPr>
                        <w:spacing w:line="276" w:lineRule="auto"/>
                        <w:jc w:val="center"/>
                        <w:rPr>
                          <w:rFonts w:ascii="Times" w:eastAsia="Times" w:hAnsi="Times" w:cs="Times"/>
                          <w:sz w:val="36"/>
                          <w:szCs w:val="36"/>
                        </w:rPr>
                      </w:pPr>
                      <w:r w:rsidRPr="00A009D5">
                        <w:rPr>
                          <w:rFonts w:ascii="Times" w:eastAsia="Times" w:hAnsi="Times" w:cs="Times"/>
                          <w:sz w:val="36"/>
                          <w:szCs w:val="36"/>
                        </w:rPr>
                        <w:t>Prepared by: Elisa Morgera, Sophie Shields, Mitchell Lennan, Alana Malinde Lancaster, Sian Rees, Holly Niner, Mia Strand</w:t>
                      </w:r>
                    </w:p>
                    <w:p w14:paraId="75367A8A" w14:textId="77777777" w:rsidR="00D56A84" w:rsidRPr="00A009D5" w:rsidRDefault="00D56A84" w:rsidP="00DB3AAF">
                      <w:pPr>
                        <w:spacing w:line="360" w:lineRule="auto"/>
                        <w:jc w:val="center"/>
                        <w:rPr>
                          <w:rFonts w:ascii="Times New Roman" w:eastAsia="Arial" w:hAnsi="Times New Roman" w:cs="Times New Roman"/>
                          <w:b/>
                          <w:sz w:val="36"/>
                          <w:szCs w:val="36"/>
                        </w:rPr>
                      </w:pPr>
                    </w:p>
                    <w:p w14:paraId="4313051E" w14:textId="4E5CCFAA" w:rsidR="00D56A84" w:rsidRPr="00241678" w:rsidRDefault="00D56A84">
                      <w:pPr>
                        <w:textDirection w:val="btLr"/>
                        <w:rPr>
                          <w:sz w:val="40"/>
                          <w:szCs w:val="40"/>
                        </w:rPr>
                      </w:pPr>
                    </w:p>
                  </w:txbxContent>
                </v:textbox>
              </v:rect>
            </w:pict>
          </mc:Fallback>
        </mc:AlternateContent>
      </w:r>
    </w:p>
    <w:p w14:paraId="316B45F4" w14:textId="77777777" w:rsidR="006157F9" w:rsidRPr="00CD5BC4" w:rsidRDefault="006157F9">
      <w:pPr>
        <w:rPr>
          <w:rFonts w:ascii="Times New Roman" w:hAnsi="Times New Roman" w:cs="Times New Roman"/>
        </w:rPr>
      </w:pPr>
    </w:p>
    <w:p w14:paraId="7B675EC7" w14:textId="77777777" w:rsidR="006157F9" w:rsidRPr="00CD5BC4" w:rsidRDefault="006157F9">
      <w:pPr>
        <w:rPr>
          <w:rFonts w:ascii="Times New Roman" w:hAnsi="Times New Roman" w:cs="Times New Roman"/>
        </w:rPr>
      </w:pPr>
    </w:p>
    <w:p w14:paraId="47AC00E3" w14:textId="77777777" w:rsidR="006157F9" w:rsidRPr="00CD5BC4" w:rsidRDefault="006157F9">
      <w:pPr>
        <w:rPr>
          <w:rFonts w:ascii="Times New Roman" w:hAnsi="Times New Roman" w:cs="Times New Roman"/>
        </w:rPr>
      </w:pPr>
    </w:p>
    <w:p w14:paraId="2CAAE367" w14:textId="77777777" w:rsidR="006157F9" w:rsidRPr="00CD5BC4" w:rsidRDefault="006157F9">
      <w:pPr>
        <w:rPr>
          <w:rFonts w:ascii="Times New Roman" w:hAnsi="Times New Roman" w:cs="Times New Roman"/>
        </w:rPr>
      </w:pPr>
    </w:p>
    <w:p w14:paraId="32E29F37" w14:textId="77777777" w:rsidR="006157F9" w:rsidRPr="00CD5BC4" w:rsidRDefault="006157F9">
      <w:pPr>
        <w:rPr>
          <w:rFonts w:ascii="Times New Roman" w:hAnsi="Times New Roman" w:cs="Times New Roman"/>
        </w:rPr>
      </w:pPr>
    </w:p>
    <w:p w14:paraId="3B02CEAF" w14:textId="77777777" w:rsidR="006157F9" w:rsidRPr="00CD5BC4" w:rsidRDefault="006157F9">
      <w:pPr>
        <w:rPr>
          <w:rFonts w:ascii="Times New Roman" w:hAnsi="Times New Roman" w:cs="Times New Roman"/>
        </w:rPr>
      </w:pPr>
    </w:p>
    <w:p w14:paraId="75BFD0E9" w14:textId="77777777" w:rsidR="006157F9" w:rsidRPr="00CD5BC4" w:rsidRDefault="006157F9">
      <w:pPr>
        <w:rPr>
          <w:rFonts w:ascii="Times New Roman" w:hAnsi="Times New Roman" w:cs="Times New Roman"/>
        </w:rPr>
      </w:pPr>
    </w:p>
    <w:p w14:paraId="5ABE6378" w14:textId="77777777" w:rsidR="006157F9" w:rsidRPr="00CD5BC4" w:rsidRDefault="006157F9">
      <w:pPr>
        <w:rPr>
          <w:rFonts w:ascii="Times New Roman" w:hAnsi="Times New Roman" w:cs="Times New Roman"/>
        </w:rPr>
      </w:pPr>
    </w:p>
    <w:p w14:paraId="54FAD0ED" w14:textId="77777777" w:rsidR="006157F9" w:rsidRPr="00CD5BC4" w:rsidRDefault="006157F9">
      <w:pPr>
        <w:rPr>
          <w:rFonts w:ascii="Times New Roman" w:hAnsi="Times New Roman" w:cs="Times New Roman"/>
        </w:rPr>
      </w:pPr>
    </w:p>
    <w:p w14:paraId="352E083D" w14:textId="77777777" w:rsidR="006157F9" w:rsidRPr="00CD5BC4" w:rsidRDefault="006157F9">
      <w:pPr>
        <w:rPr>
          <w:rFonts w:ascii="Times New Roman" w:hAnsi="Times New Roman" w:cs="Times New Roman"/>
        </w:rPr>
      </w:pPr>
    </w:p>
    <w:p w14:paraId="41FED477" w14:textId="77777777" w:rsidR="006157F9" w:rsidRPr="00CD5BC4" w:rsidRDefault="006157F9">
      <w:pPr>
        <w:rPr>
          <w:rFonts w:ascii="Times New Roman" w:hAnsi="Times New Roman" w:cs="Times New Roman"/>
        </w:rPr>
      </w:pPr>
    </w:p>
    <w:p w14:paraId="6829BDEF" w14:textId="77777777" w:rsidR="006157F9" w:rsidRPr="00CD5BC4" w:rsidRDefault="006157F9">
      <w:pPr>
        <w:rPr>
          <w:rFonts w:ascii="Times New Roman" w:hAnsi="Times New Roman" w:cs="Times New Roman"/>
        </w:rPr>
      </w:pPr>
    </w:p>
    <w:p w14:paraId="24685876" w14:textId="77777777" w:rsidR="006157F9" w:rsidRPr="00CD5BC4" w:rsidRDefault="006157F9">
      <w:pPr>
        <w:rPr>
          <w:rFonts w:ascii="Times New Roman" w:hAnsi="Times New Roman" w:cs="Times New Roman"/>
        </w:rPr>
      </w:pPr>
    </w:p>
    <w:p w14:paraId="52166A27" w14:textId="77777777" w:rsidR="006157F9" w:rsidRPr="00CD5BC4" w:rsidRDefault="00676D29">
      <w:pPr>
        <w:tabs>
          <w:tab w:val="left" w:pos="8480"/>
        </w:tabs>
        <w:rPr>
          <w:rFonts w:ascii="Times New Roman" w:hAnsi="Times New Roman" w:cs="Times New Roman"/>
        </w:rPr>
      </w:pPr>
      <w:r w:rsidRPr="00CD5BC4">
        <w:rPr>
          <w:rFonts w:ascii="Times New Roman" w:hAnsi="Times New Roman" w:cs="Times New Roman"/>
        </w:rPr>
        <w:tab/>
      </w:r>
    </w:p>
    <w:p w14:paraId="40F3385A" w14:textId="77777777" w:rsidR="006157F9" w:rsidRPr="00CD5BC4" w:rsidRDefault="006157F9">
      <w:pPr>
        <w:rPr>
          <w:rFonts w:ascii="Times New Roman" w:hAnsi="Times New Roman" w:cs="Times New Roman"/>
        </w:rPr>
      </w:pPr>
    </w:p>
    <w:p w14:paraId="4DC5BAE6" w14:textId="77777777" w:rsidR="006157F9" w:rsidRPr="00CD5BC4" w:rsidRDefault="006157F9">
      <w:pPr>
        <w:rPr>
          <w:rFonts w:ascii="Times New Roman" w:hAnsi="Times New Roman" w:cs="Times New Roman"/>
        </w:rPr>
      </w:pPr>
    </w:p>
    <w:p w14:paraId="359FDA1B" w14:textId="77777777" w:rsidR="006157F9" w:rsidRPr="00CD5BC4" w:rsidRDefault="006157F9">
      <w:pPr>
        <w:rPr>
          <w:rFonts w:ascii="Times New Roman" w:hAnsi="Times New Roman" w:cs="Times New Roman"/>
        </w:rPr>
      </w:pPr>
    </w:p>
    <w:p w14:paraId="507EFB66" w14:textId="77777777" w:rsidR="006157F9" w:rsidRPr="00CD5BC4" w:rsidRDefault="006157F9">
      <w:pPr>
        <w:rPr>
          <w:rFonts w:ascii="Times New Roman" w:hAnsi="Times New Roman" w:cs="Times New Roman"/>
        </w:rPr>
      </w:pPr>
    </w:p>
    <w:p w14:paraId="7E287C9B" w14:textId="77777777" w:rsidR="006157F9" w:rsidRPr="00CD5BC4" w:rsidRDefault="006157F9">
      <w:pPr>
        <w:rPr>
          <w:rFonts w:ascii="Times New Roman" w:hAnsi="Times New Roman" w:cs="Times New Roman"/>
        </w:rPr>
      </w:pPr>
    </w:p>
    <w:p w14:paraId="72412FBB" w14:textId="77777777" w:rsidR="006157F9" w:rsidRPr="00CD5BC4" w:rsidRDefault="006157F9">
      <w:pPr>
        <w:rPr>
          <w:rFonts w:ascii="Times New Roman" w:hAnsi="Times New Roman" w:cs="Times New Roman"/>
        </w:rPr>
      </w:pPr>
    </w:p>
    <w:p w14:paraId="49D108A7" w14:textId="77777777" w:rsidR="006157F9" w:rsidRPr="00CD5BC4" w:rsidRDefault="006157F9">
      <w:pPr>
        <w:rPr>
          <w:rFonts w:ascii="Times New Roman" w:hAnsi="Times New Roman" w:cs="Times New Roman"/>
        </w:rPr>
      </w:pPr>
    </w:p>
    <w:p w14:paraId="1256FC09" w14:textId="77777777" w:rsidR="00FD61B9" w:rsidRPr="00CD5BC4" w:rsidRDefault="00FD61B9" w:rsidP="00FD61B9">
      <w:pPr>
        <w:rPr>
          <w:rFonts w:ascii="Times New Roman" w:hAnsi="Times New Roman" w:cs="Times New Roman"/>
        </w:rPr>
      </w:pPr>
    </w:p>
    <w:p w14:paraId="2929D4A0" w14:textId="53AA19B0" w:rsidR="00FD61B9" w:rsidRPr="00CD5BC4" w:rsidRDefault="00FD61B9" w:rsidP="00FD61B9">
      <w:pPr>
        <w:rPr>
          <w:rFonts w:ascii="Times New Roman" w:hAnsi="Times New Roman" w:cs="Times New Roman"/>
        </w:rPr>
      </w:pPr>
    </w:p>
    <w:p w14:paraId="3FA854B2" w14:textId="37C60FC0" w:rsidR="00FD61B9" w:rsidRPr="00CD5BC4" w:rsidRDefault="00FD61B9" w:rsidP="00FD61B9">
      <w:pPr>
        <w:rPr>
          <w:rFonts w:ascii="Times New Roman" w:hAnsi="Times New Roman" w:cs="Times New Roman"/>
        </w:rPr>
      </w:pPr>
    </w:p>
    <w:p w14:paraId="4456FF7B" w14:textId="77777777" w:rsidR="00FD61B9" w:rsidRPr="00CD5BC4" w:rsidRDefault="00FD61B9" w:rsidP="00FD61B9">
      <w:pPr>
        <w:rPr>
          <w:rFonts w:ascii="Times New Roman" w:hAnsi="Times New Roman" w:cs="Times New Roman"/>
        </w:rPr>
      </w:pPr>
    </w:p>
    <w:p w14:paraId="389089AC" w14:textId="53F2E5C1" w:rsidR="00241678" w:rsidRPr="00CD5BC4" w:rsidRDefault="00FD61B9" w:rsidP="00FD61B9">
      <w:pPr>
        <w:rPr>
          <w:rFonts w:ascii="Times New Roman" w:hAnsi="Times New Roman" w:cs="Times New Roman"/>
        </w:rPr>
      </w:pPr>
      <w:r w:rsidRPr="00CD5BC4">
        <w:rPr>
          <w:rFonts w:ascii="Times New Roman" w:hAnsi="Times New Roman" w:cs="Times New Roman"/>
          <w:noProof/>
        </w:rPr>
        <w:drawing>
          <wp:anchor distT="0" distB="0" distL="114300" distR="114300" simplePos="0" relativeHeight="251666432" behindDoc="0" locked="0" layoutInCell="1" hidden="0" allowOverlap="1" wp14:anchorId="76EEBF6C" wp14:editId="5DDB6009">
            <wp:simplePos x="0" y="0"/>
            <wp:positionH relativeFrom="page">
              <wp:posOffset>415</wp:posOffset>
            </wp:positionH>
            <wp:positionV relativeFrom="paragraph">
              <wp:posOffset>1268369</wp:posOffset>
            </wp:positionV>
            <wp:extent cx="7586345" cy="885825"/>
            <wp:effectExtent l="0" t="0" r="0" b="9525"/>
            <wp:wrapSquare wrapText="bothSides" distT="0" distB="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7586345" cy="885825"/>
                    </a:xfrm>
                    <a:prstGeom prst="rect">
                      <a:avLst/>
                    </a:prstGeom>
                    <a:ln/>
                  </pic:spPr>
                </pic:pic>
              </a:graphicData>
            </a:graphic>
          </wp:anchor>
        </w:drawing>
      </w:r>
      <w:r w:rsidR="00676D29" w:rsidRPr="00CD5BC4">
        <w:rPr>
          <w:rFonts w:ascii="Times New Roman" w:hAnsi="Times New Roman" w:cs="Times New Roman"/>
          <w:noProof/>
        </w:rPr>
        <w:drawing>
          <wp:anchor distT="0" distB="0" distL="114300" distR="114300" simplePos="0" relativeHeight="251659264" behindDoc="0" locked="0" layoutInCell="1" hidden="0" allowOverlap="1" wp14:anchorId="656CB7C2" wp14:editId="5B78B6C2">
            <wp:simplePos x="0" y="0"/>
            <wp:positionH relativeFrom="column">
              <wp:posOffset>-495299</wp:posOffset>
            </wp:positionH>
            <wp:positionV relativeFrom="paragraph">
              <wp:posOffset>304800</wp:posOffset>
            </wp:positionV>
            <wp:extent cx="7607935" cy="1099185"/>
            <wp:effectExtent l="0" t="0" r="0" b="0"/>
            <wp:wrapSquare wrapText="bothSides" distT="0" distB="0" distL="114300" distR="114300"/>
            <wp:docPr id="2" name="image1.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Shape&#10;&#10;Description automatically generated with medium confidence"/>
                    <pic:cNvPicPr preferRelativeResize="0"/>
                  </pic:nvPicPr>
                  <pic:blipFill>
                    <a:blip r:embed="rId12"/>
                    <a:srcRect/>
                    <a:stretch>
                      <a:fillRect/>
                    </a:stretch>
                  </pic:blipFill>
                  <pic:spPr>
                    <a:xfrm>
                      <a:off x="0" y="0"/>
                      <a:ext cx="7607935" cy="1099185"/>
                    </a:xfrm>
                    <a:prstGeom prst="rect">
                      <a:avLst/>
                    </a:prstGeom>
                    <a:ln/>
                  </pic:spPr>
                </pic:pic>
              </a:graphicData>
            </a:graphic>
          </wp:anchor>
        </w:drawing>
      </w:r>
    </w:p>
    <w:p w14:paraId="288F0378" w14:textId="7BD37CBB" w:rsidR="00877CCB" w:rsidRPr="00CD5BC4" w:rsidRDefault="00877CCB" w:rsidP="003A2068">
      <w:pPr>
        <w:spacing w:line="276" w:lineRule="auto"/>
        <w:jc w:val="both"/>
        <w:rPr>
          <w:rFonts w:ascii="Times New Roman" w:hAnsi="Times New Roman" w:cs="Times New Roman"/>
          <w:b/>
          <w:lang w:val="en-US" w:eastAsia="zh-CN"/>
        </w:rPr>
      </w:pPr>
    </w:p>
    <w:p w14:paraId="7B651C9F" w14:textId="77777777" w:rsidR="00877CCB" w:rsidRPr="00CD5BC4" w:rsidRDefault="00877CCB" w:rsidP="003A2068">
      <w:pPr>
        <w:spacing w:line="276" w:lineRule="auto"/>
        <w:jc w:val="both"/>
        <w:rPr>
          <w:rFonts w:ascii="Times New Roman" w:eastAsia="Times" w:hAnsi="Times New Roman" w:cs="Times New Roman"/>
        </w:rPr>
      </w:pPr>
    </w:p>
    <w:p w14:paraId="020E1FDF" w14:textId="77777777" w:rsidR="00877CCB" w:rsidRPr="00CD5BC4" w:rsidRDefault="00877CCB" w:rsidP="00877CCB">
      <w:pPr>
        <w:jc w:val="both"/>
        <w:rPr>
          <w:rFonts w:ascii="Times New Roman" w:hAnsi="Times New Roman" w:cs="Times New Roman"/>
          <w:b/>
        </w:rPr>
      </w:pPr>
      <w:r w:rsidRPr="00CD5BC4">
        <w:rPr>
          <w:rFonts w:ascii="Times New Roman" w:hAnsi="Times New Roman" w:cs="Times New Roman"/>
          <w:b/>
        </w:rPr>
        <w:lastRenderedPageBreak/>
        <w:t>Background information on the One Ocean Hub</w:t>
      </w:r>
    </w:p>
    <w:p w14:paraId="72E970B2" w14:textId="77777777" w:rsidR="00877CCB" w:rsidRPr="00CD5BC4" w:rsidRDefault="00877CCB" w:rsidP="00877CCB">
      <w:pPr>
        <w:jc w:val="both"/>
        <w:rPr>
          <w:rFonts w:ascii="Times New Roman" w:hAnsi="Times New Roman" w:cs="Times New Roman"/>
          <w:b/>
        </w:rPr>
      </w:pPr>
    </w:p>
    <w:p w14:paraId="1E07D948" w14:textId="5715AA1F" w:rsidR="003A2068" w:rsidRDefault="00877CCB" w:rsidP="00F80C61">
      <w:pPr>
        <w:spacing w:after="240" w:line="259" w:lineRule="auto"/>
        <w:jc w:val="both"/>
        <w:rPr>
          <w:rFonts w:ascii="Times New Roman" w:eastAsia="Times" w:hAnsi="Times New Roman" w:cs="Times New Roman"/>
        </w:rPr>
      </w:pPr>
      <w:r w:rsidRPr="00CD5BC4">
        <w:rPr>
          <w:rFonts w:ascii="Times New Roman" w:hAnsi="Times New Roman" w:cs="Times New Roman"/>
        </w:rPr>
        <w:t xml:space="preserve">The </w:t>
      </w:r>
      <w:hyperlink r:id="rId13" w:history="1">
        <w:r w:rsidRPr="00CD5BC4">
          <w:rPr>
            <w:rStyle w:val="Hyperlink"/>
            <w:rFonts w:ascii="Times New Roman" w:hAnsi="Times New Roman" w:cs="Times New Roman"/>
            <w:color w:val="auto"/>
          </w:rPr>
          <w:t>One Ocean Hub</w:t>
        </w:r>
      </w:hyperlink>
      <w:r w:rsidRPr="00CD5BC4">
        <w:rPr>
          <w:rFonts w:ascii="Times New Roman" w:hAnsi="Times New Roman" w:cs="Times New Roman"/>
        </w:rPr>
        <w:t xml:space="preserve"> </w:t>
      </w:r>
      <w:r w:rsidR="00447802" w:rsidRPr="00CD5BC4">
        <w:rPr>
          <w:rFonts w:ascii="Times New Roman" w:hAnsi="Times New Roman" w:cs="Times New Roman"/>
        </w:rPr>
        <w:t>(</w:t>
      </w:r>
      <w:hyperlink r:id="rId14" w:history="1">
        <w:r w:rsidR="00447802" w:rsidRPr="00CD5BC4">
          <w:rPr>
            <w:rStyle w:val="Hyperlink"/>
            <w:rFonts w:ascii="Times New Roman" w:hAnsi="Times New Roman" w:cs="Times New Roman"/>
            <w:color w:val="auto"/>
          </w:rPr>
          <w:t>oneocean-hub@strath.ac.uk</w:t>
        </w:r>
      </w:hyperlink>
      <w:r w:rsidR="00447802" w:rsidRPr="00CD5BC4">
        <w:rPr>
          <w:rFonts w:ascii="Times New Roman" w:hAnsi="Times New Roman" w:cs="Times New Roman"/>
        </w:rPr>
        <w:t>)</w:t>
      </w:r>
      <w:r w:rsidR="00447802">
        <w:rPr>
          <w:rFonts w:ascii="Times New Roman" w:hAnsi="Times New Roman" w:cs="Times New Roman"/>
        </w:rPr>
        <w:t xml:space="preserve"> </w:t>
      </w:r>
      <w:r w:rsidRPr="00CD5BC4">
        <w:rPr>
          <w:rFonts w:ascii="Times New Roman" w:hAnsi="Times New Roman" w:cs="Times New Roman"/>
        </w:rPr>
        <w:t xml:space="preserve">is an international programme of research for sustainable development, working to promote fair and inclusive decision-making for a healthy ocean whereby people and planet flourish. The Hub brings together coastal people, researchers, decision-makers, civil society, and international organisations to value, and learn from, different knowledge systems and voices. The Hub is </w:t>
      </w:r>
      <w:r w:rsidR="000920BC" w:rsidRPr="00CD5BC4">
        <w:rPr>
          <w:rFonts w:ascii="Times New Roman" w:hAnsi="Times New Roman" w:cs="Times New Roman"/>
        </w:rPr>
        <w:t xml:space="preserve">a </w:t>
      </w:r>
      <w:r w:rsidR="00F80C61" w:rsidRPr="00CD5BC4">
        <w:rPr>
          <w:rFonts w:ascii="Times New Roman" w:hAnsi="Times New Roman" w:cs="Times New Roman"/>
        </w:rPr>
        <w:t xml:space="preserve">member of the Children’s Environmental Rights Initiative and </w:t>
      </w:r>
      <w:r w:rsidR="00F80C61" w:rsidRPr="00CD5BC4">
        <w:rPr>
          <w:rFonts w:ascii="Times New Roman" w:hAnsi="Times New Roman" w:cs="Times New Roman"/>
        </w:rPr>
        <w:t>contributed to the submission on the draft GC 26 made by</w:t>
      </w:r>
      <w:r w:rsidR="00F80C61" w:rsidRPr="00CD5BC4">
        <w:rPr>
          <w:rFonts w:ascii="Times New Roman" w:hAnsi="Times New Roman" w:cs="Times New Roman"/>
        </w:rPr>
        <w:t xml:space="preserve"> </w:t>
      </w:r>
      <w:r w:rsidR="00F80C61" w:rsidRPr="00CD5BC4">
        <w:rPr>
          <w:rFonts w:ascii="Times New Roman" w:eastAsia="Times" w:hAnsi="Times New Roman" w:cs="Times New Roman"/>
        </w:rPr>
        <w:t>Child Rights Connect Working Group on child rights and environment.</w:t>
      </w:r>
    </w:p>
    <w:p w14:paraId="0EA3B1A4" w14:textId="77777777" w:rsidR="00587935" w:rsidRDefault="00587935" w:rsidP="00F80C61">
      <w:pPr>
        <w:spacing w:after="240" w:line="259" w:lineRule="auto"/>
        <w:jc w:val="both"/>
        <w:rPr>
          <w:rFonts w:ascii="Times New Roman" w:eastAsia="Times" w:hAnsi="Times New Roman" w:cs="Times New Roman"/>
          <w:b/>
          <w:bCs/>
        </w:rPr>
      </w:pPr>
    </w:p>
    <w:p w14:paraId="370AFF6E" w14:textId="3F14739A" w:rsidR="00CD5BC4" w:rsidRPr="00CD5BC4" w:rsidRDefault="00CD5BC4" w:rsidP="00F80C61">
      <w:pPr>
        <w:spacing w:after="240" w:line="259" w:lineRule="auto"/>
        <w:jc w:val="both"/>
        <w:rPr>
          <w:rFonts w:ascii="Times New Roman" w:hAnsi="Times New Roman" w:cs="Times New Roman"/>
          <w:b/>
          <w:bCs/>
        </w:rPr>
      </w:pPr>
      <w:r w:rsidRPr="00CD5BC4">
        <w:rPr>
          <w:rFonts w:ascii="Times New Roman" w:eastAsia="Times" w:hAnsi="Times New Roman" w:cs="Times New Roman"/>
          <w:b/>
          <w:bCs/>
        </w:rPr>
        <w:t xml:space="preserve">Comments on the draft General Comment </w:t>
      </w:r>
    </w:p>
    <w:p w14:paraId="0C9F4132" w14:textId="7350BEDA" w:rsidR="003A2068" w:rsidRPr="00CD5BC4" w:rsidRDefault="003A2068" w:rsidP="003A2068">
      <w:pPr>
        <w:keepNext/>
        <w:keepLines/>
        <w:numPr>
          <w:ilvl w:val="0"/>
          <w:numId w:val="41"/>
        </w:numPr>
        <w:spacing w:line="276" w:lineRule="auto"/>
        <w:outlineLvl w:val="0"/>
        <w:rPr>
          <w:rFonts w:ascii="Times New Roman" w:eastAsia="Times" w:hAnsi="Times New Roman" w:cs="Times New Roman"/>
          <w:b/>
          <w:i/>
          <w:iCs/>
        </w:rPr>
      </w:pPr>
      <w:bookmarkStart w:id="0" w:name="_f2jq385jz1tu" w:colFirst="0" w:colLast="0"/>
      <w:bookmarkEnd w:id="0"/>
      <w:r w:rsidRPr="00CD5BC4">
        <w:rPr>
          <w:rFonts w:ascii="Times New Roman" w:eastAsia="Times" w:hAnsi="Times New Roman" w:cs="Times New Roman"/>
          <w:b/>
          <w:i/>
          <w:iCs/>
        </w:rPr>
        <w:t>Intertwined Global Environmental Challenges</w:t>
      </w:r>
    </w:p>
    <w:p w14:paraId="5494D95B" w14:textId="77777777" w:rsidR="003A2068" w:rsidRPr="00CD5BC4" w:rsidRDefault="003A2068" w:rsidP="003A2068">
      <w:pPr>
        <w:spacing w:line="276" w:lineRule="auto"/>
        <w:rPr>
          <w:rFonts w:ascii="Times New Roman" w:eastAsia="Times" w:hAnsi="Times New Roman" w:cs="Times New Roman"/>
        </w:rPr>
      </w:pPr>
    </w:p>
    <w:p w14:paraId="14EB0602" w14:textId="6A3AD5FC" w:rsidR="003A2068" w:rsidRPr="00CD5BC4" w:rsidRDefault="00F80C61" w:rsidP="00F80C61">
      <w:pPr>
        <w:spacing w:line="276" w:lineRule="auto"/>
        <w:jc w:val="both"/>
        <w:rPr>
          <w:rFonts w:ascii="Times New Roman" w:eastAsia="Times" w:hAnsi="Times New Roman" w:cs="Times New Roman"/>
        </w:rPr>
      </w:pPr>
      <w:r w:rsidRPr="00CD5BC4">
        <w:rPr>
          <w:rFonts w:ascii="Times New Roman" w:eastAsia="Times" w:hAnsi="Times New Roman" w:cs="Times New Roman"/>
        </w:rPr>
        <w:t>W</w:t>
      </w:r>
      <w:r w:rsidR="003A2068" w:rsidRPr="00CD5BC4">
        <w:rPr>
          <w:rFonts w:ascii="Times New Roman" w:eastAsia="Times" w:hAnsi="Times New Roman" w:cs="Times New Roman"/>
        </w:rPr>
        <w:t xml:space="preserve">e recommend references across the draft </w:t>
      </w:r>
      <w:r w:rsidRPr="00CD5BC4">
        <w:rPr>
          <w:rFonts w:ascii="Times New Roman" w:eastAsia="Times" w:hAnsi="Times New Roman" w:cs="Times New Roman"/>
        </w:rPr>
        <w:t>to:</w:t>
      </w:r>
    </w:p>
    <w:p w14:paraId="1EDEF3C7" w14:textId="217EFE43" w:rsidR="00F80C61" w:rsidRPr="00CD5BC4" w:rsidRDefault="003A2068" w:rsidP="00F80C61">
      <w:pPr>
        <w:numPr>
          <w:ilvl w:val="0"/>
          <w:numId w:val="42"/>
        </w:numPr>
        <w:spacing w:line="276" w:lineRule="auto"/>
        <w:ind w:left="540"/>
        <w:rPr>
          <w:rFonts w:ascii="Times New Roman" w:eastAsia="Times" w:hAnsi="Times New Roman" w:cs="Times New Roman"/>
        </w:rPr>
      </w:pPr>
      <w:r w:rsidRPr="00CD5BC4">
        <w:rPr>
          <w:rFonts w:ascii="Times New Roman" w:eastAsia="Times" w:hAnsi="Times New Roman" w:cs="Times New Roman"/>
        </w:rPr>
        <w:t xml:space="preserve">the </w:t>
      </w:r>
      <w:r w:rsidR="00F80C61" w:rsidRPr="00CD5BC4">
        <w:rPr>
          <w:rFonts w:ascii="Times New Roman" w:eastAsia="Times" w:hAnsi="Times New Roman" w:cs="Times New Roman"/>
        </w:rPr>
        <w:t>“</w:t>
      </w:r>
      <w:r w:rsidRPr="00CD5BC4">
        <w:rPr>
          <w:rFonts w:ascii="Times New Roman" w:eastAsia="Times" w:hAnsi="Times New Roman" w:cs="Times New Roman"/>
        </w:rPr>
        <w:t>three intertwined global environmental crises (climate change, biodiversity loss and toxic pollution)</w:t>
      </w:r>
      <w:r w:rsidR="00F80C61" w:rsidRPr="00CD5BC4">
        <w:rPr>
          <w:rFonts w:ascii="Times New Roman" w:eastAsia="Times" w:hAnsi="Times New Roman" w:cs="Times New Roman"/>
        </w:rPr>
        <w:t>” or “triple planetary crises” (A/HRC/52/33)</w:t>
      </w:r>
      <w:r w:rsidRPr="00CD5BC4">
        <w:rPr>
          <w:rFonts w:ascii="Times New Roman" w:eastAsia="Times" w:hAnsi="Times New Roman" w:cs="Times New Roman"/>
        </w:rPr>
        <w:t xml:space="preserve">, rather than </w:t>
      </w:r>
      <w:r w:rsidR="00E368E6" w:rsidRPr="00CD5BC4">
        <w:rPr>
          <w:rFonts w:ascii="Times New Roman" w:eastAsia="Times" w:hAnsi="Times New Roman" w:cs="Times New Roman"/>
        </w:rPr>
        <w:t xml:space="preserve">generically “environmental harm” or </w:t>
      </w:r>
      <w:r w:rsidRPr="00CD5BC4">
        <w:rPr>
          <w:rFonts w:ascii="Times New Roman" w:eastAsia="Times" w:hAnsi="Times New Roman" w:cs="Times New Roman"/>
        </w:rPr>
        <w:t>singling out climate change</w:t>
      </w:r>
      <w:r w:rsidR="00E368E6" w:rsidRPr="00CD5BC4">
        <w:rPr>
          <w:rFonts w:ascii="Times New Roman" w:eastAsia="Times" w:hAnsi="Times New Roman" w:cs="Times New Roman"/>
        </w:rPr>
        <w:t xml:space="preserve"> when it is not absolutely necessary</w:t>
      </w:r>
      <w:r w:rsidR="00510264" w:rsidRPr="00CD5BC4">
        <w:rPr>
          <w:rFonts w:ascii="Times New Roman" w:eastAsia="Times" w:hAnsi="Times New Roman" w:cs="Times New Roman"/>
        </w:rPr>
        <w:t xml:space="preserve"> (</w:t>
      </w:r>
      <w:proofErr w:type="spellStart"/>
      <w:r w:rsidR="00510264" w:rsidRPr="00CD5BC4">
        <w:rPr>
          <w:rFonts w:ascii="Times New Roman" w:eastAsia="Times" w:hAnsi="Times New Roman" w:cs="Times New Roman"/>
        </w:rPr>
        <w:t>eg</w:t>
      </w:r>
      <w:proofErr w:type="spellEnd"/>
      <w:r w:rsidR="00510264" w:rsidRPr="00CD5BC4">
        <w:rPr>
          <w:rFonts w:ascii="Times New Roman" w:eastAsia="Times" w:hAnsi="Times New Roman" w:cs="Times New Roman"/>
          <w:b/>
          <w:bCs/>
        </w:rPr>
        <w:t>, para 91</w:t>
      </w:r>
      <w:r w:rsidR="00510264" w:rsidRPr="00CD5BC4">
        <w:rPr>
          <w:rFonts w:ascii="Times New Roman" w:eastAsia="Times" w:hAnsi="Times New Roman" w:cs="Times New Roman"/>
        </w:rPr>
        <w:t>)</w:t>
      </w:r>
      <w:r w:rsidRPr="00CD5BC4">
        <w:rPr>
          <w:rFonts w:ascii="Times New Roman" w:eastAsia="Times" w:hAnsi="Times New Roman" w:cs="Times New Roman"/>
        </w:rPr>
        <w:t>;</w:t>
      </w:r>
    </w:p>
    <w:p w14:paraId="7CE376A7" w14:textId="74380203" w:rsidR="003A2068" w:rsidRPr="00CD5BC4" w:rsidRDefault="00F80C61" w:rsidP="00F80C61">
      <w:pPr>
        <w:numPr>
          <w:ilvl w:val="0"/>
          <w:numId w:val="42"/>
        </w:numPr>
        <w:spacing w:line="276" w:lineRule="auto"/>
        <w:ind w:left="540"/>
        <w:rPr>
          <w:rFonts w:ascii="Times New Roman" w:eastAsia="Times" w:hAnsi="Times New Roman" w:cs="Times New Roman"/>
        </w:rPr>
      </w:pPr>
      <w:r w:rsidRPr="00CD5BC4">
        <w:rPr>
          <w:rFonts w:ascii="Times New Roman" w:eastAsia="Times" w:hAnsi="Times New Roman" w:cs="Times New Roman"/>
        </w:rPr>
        <w:t>“terrestrial, marine and other aquatic” ecosystems as they are all concerned by these crises and are also interconnected (to prevent overlooking water and the ocean), relying on the agreed language of Art. 2 of the Convention on Biological Diversity (CBD)</w:t>
      </w:r>
      <w:r w:rsidR="008F00C7" w:rsidRPr="00CD5BC4">
        <w:rPr>
          <w:rFonts w:ascii="Times New Roman" w:eastAsia="Times" w:hAnsi="Times New Roman" w:cs="Times New Roman"/>
        </w:rPr>
        <w:t xml:space="preserve"> – </w:t>
      </w:r>
      <w:r w:rsidR="008F00C7" w:rsidRPr="00CD5BC4">
        <w:rPr>
          <w:rFonts w:ascii="Times New Roman" w:eastAsia="Times" w:hAnsi="Times New Roman" w:cs="Times New Roman"/>
          <w:b/>
          <w:bCs/>
        </w:rPr>
        <w:t>para 23</w:t>
      </w:r>
    </w:p>
    <w:p w14:paraId="3D4BD2BD" w14:textId="77777777" w:rsidR="003A2068" w:rsidRPr="00CD5BC4" w:rsidRDefault="003A2068" w:rsidP="003A2068">
      <w:pPr>
        <w:spacing w:line="276" w:lineRule="auto"/>
        <w:jc w:val="both"/>
        <w:rPr>
          <w:rFonts w:ascii="Times New Roman" w:eastAsia="Times" w:hAnsi="Times New Roman" w:cs="Times New Roman"/>
          <w:b/>
        </w:rPr>
      </w:pPr>
    </w:p>
    <w:p w14:paraId="20E0700F" w14:textId="17DA88B9" w:rsidR="003A2068" w:rsidRPr="00CD5BC4" w:rsidRDefault="003A2068" w:rsidP="003A2068">
      <w:pPr>
        <w:keepNext/>
        <w:keepLines/>
        <w:numPr>
          <w:ilvl w:val="0"/>
          <w:numId w:val="41"/>
        </w:numPr>
        <w:spacing w:line="276" w:lineRule="auto"/>
        <w:jc w:val="both"/>
        <w:outlineLvl w:val="0"/>
        <w:rPr>
          <w:rFonts w:ascii="Times New Roman" w:eastAsia="Times" w:hAnsi="Times New Roman" w:cs="Times New Roman"/>
          <w:b/>
        </w:rPr>
      </w:pPr>
      <w:bookmarkStart w:id="1" w:name="_41scy4h0gixl" w:colFirst="0" w:colLast="0"/>
      <w:bookmarkEnd w:id="1"/>
      <w:r w:rsidRPr="00CD5BC4">
        <w:rPr>
          <w:rFonts w:ascii="Times New Roman" w:eastAsia="Times" w:hAnsi="Times New Roman" w:cs="Times New Roman"/>
          <w:b/>
        </w:rPr>
        <w:t>Sustainable Development (para</w:t>
      </w:r>
      <w:r w:rsidRPr="00CD5BC4">
        <w:rPr>
          <w:rFonts w:ascii="Times New Roman" w:eastAsia="Times" w:hAnsi="Times New Roman" w:cs="Times New Roman"/>
          <w:b/>
          <w:highlight w:val="white"/>
        </w:rPr>
        <w:t xml:space="preserve"> 1</w:t>
      </w:r>
      <w:r w:rsidR="00F80C61" w:rsidRPr="00CD5BC4">
        <w:rPr>
          <w:rFonts w:ascii="Times New Roman" w:eastAsia="Times" w:hAnsi="Times New Roman" w:cs="Times New Roman"/>
          <w:b/>
          <w:highlight w:val="white"/>
        </w:rPr>
        <w:t>2</w:t>
      </w:r>
      <w:r w:rsidRPr="00CD5BC4">
        <w:rPr>
          <w:rFonts w:ascii="Times New Roman" w:eastAsia="Times" w:hAnsi="Times New Roman" w:cs="Times New Roman"/>
          <w:b/>
          <w:highlight w:val="white"/>
        </w:rPr>
        <w:t>)</w:t>
      </w:r>
    </w:p>
    <w:p w14:paraId="5D37A94B" w14:textId="77777777" w:rsidR="003A2068" w:rsidRPr="00CD5BC4" w:rsidRDefault="003A2068" w:rsidP="003A2068">
      <w:pPr>
        <w:spacing w:line="276" w:lineRule="auto"/>
        <w:jc w:val="both"/>
        <w:rPr>
          <w:rFonts w:ascii="Times New Roman" w:eastAsia="Times" w:hAnsi="Times New Roman" w:cs="Times New Roman"/>
          <w:b/>
        </w:rPr>
      </w:pPr>
    </w:p>
    <w:p w14:paraId="3B6684C7" w14:textId="41B866DA" w:rsidR="003A2068" w:rsidRPr="00CD5BC4" w:rsidRDefault="003A2068" w:rsidP="003A2068">
      <w:pPr>
        <w:spacing w:line="276" w:lineRule="auto"/>
        <w:jc w:val="both"/>
        <w:rPr>
          <w:rFonts w:ascii="Times New Roman" w:eastAsia="Times" w:hAnsi="Times New Roman" w:cs="Times New Roman"/>
        </w:rPr>
      </w:pPr>
      <w:r w:rsidRPr="00CD5BC4">
        <w:rPr>
          <w:rFonts w:ascii="Times New Roman" w:eastAsia="Times" w:hAnsi="Times New Roman" w:cs="Times New Roman"/>
        </w:rPr>
        <w:t xml:space="preserve">We support the recommendation of the Child Rights Connect </w:t>
      </w:r>
      <w:r w:rsidR="00F80C61" w:rsidRPr="00CD5BC4">
        <w:rPr>
          <w:rFonts w:ascii="Times New Roman" w:eastAsia="Times" w:hAnsi="Times New Roman" w:cs="Times New Roman"/>
        </w:rPr>
        <w:t xml:space="preserve">Working Group </w:t>
      </w:r>
      <w:r w:rsidRPr="00CD5BC4">
        <w:rPr>
          <w:rFonts w:ascii="Times New Roman" w:eastAsia="Times" w:hAnsi="Times New Roman" w:cs="Times New Roman"/>
        </w:rPr>
        <w:t>on defining sustainable development as ‘development that meets the needs of the present generation without compromising the ability of future generations to meet their own needs,’ as coined in the Brundtland Report</w:t>
      </w:r>
      <w:r w:rsidR="00587935">
        <w:rPr>
          <w:rFonts w:ascii="Times New Roman" w:eastAsia="Times" w:hAnsi="Times New Roman" w:cs="Times New Roman"/>
        </w:rPr>
        <w:t>.</w:t>
      </w:r>
    </w:p>
    <w:p w14:paraId="67009AA9" w14:textId="77777777" w:rsidR="003A2068" w:rsidRPr="00CD5BC4" w:rsidRDefault="003A2068" w:rsidP="003A2068">
      <w:pPr>
        <w:spacing w:line="276" w:lineRule="auto"/>
        <w:jc w:val="both"/>
        <w:rPr>
          <w:rFonts w:ascii="Times New Roman" w:eastAsia="Times" w:hAnsi="Times New Roman" w:cs="Times New Roman"/>
        </w:rPr>
      </w:pPr>
    </w:p>
    <w:p w14:paraId="47CD5E13" w14:textId="77777777" w:rsidR="00587935" w:rsidRDefault="003A2068" w:rsidP="003A2068">
      <w:pPr>
        <w:spacing w:line="276" w:lineRule="auto"/>
        <w:jc w:val="both"/>
        <w:rPr>
          <w:rFonts w:ascii="Times New Roman" w:eastAsia="Times" w:hAnsi="Times New Roman" w:cs="Times New Roman"/>
          <w:highlight w:val="white"/>
        </w:rPr>
      </w:pPr>
      <w:r w:rsidRPr="00CD5BC4">
        <w:rPr>
          <w:rFonts w:ascii="Times New Roman" w:eastAsia="Times" w:hAnsi="Times New Roman" w:cs="Times New Roman"/>
          <w:highlight w:val="white"/>
        </w:rPr>
        <w:t xml:space="preserve">We </w:t>
      </w:r>
      <w:r w:rsidR="00F80C61" w:rsidRPr="00CD5BC4">
        <w:rPr>
          <w:rFonts w:ascii="Times New Roman" w:eastAsia="Times" w:hAnsi="Times New Roman" w:cs="Times New Roman"/>
          <w:highlight w:val="white"/>
        </w:rPr>
        <w:t>further</w:t>
      </w:r>
      <w:r w:rsidRPr="00CD5BC4">
        <w:rPr>
          <w:rFonts w:ascii="Times New Roman" w:eastAsia="Times" w:hAnsi="Times New Roman" w:cs="Times New Roman"/>
          <w:highlight w:val="white"/>
        </w:rPr>
        <w:t xml:space="preserve"> suggest</w:t>
      </w:r>
      <w:r w:rsidR="00587935">
        <w:rPr>
          <w:rFonts w:ascii="Times New Roman" w:eastAsia="Times" w:hAnsi="Times New Roman" w:cs="Times New Roman"/>
          <w:highlight w:val="white"/>
        </w:rPr>
        <w:t>:</w:t>
      </w:r>
    </w:p>
    <w:p w14:paraId="02AD5278" w14:textId="2A7E3706" w:rsidR="00587935" w:rsidRPr="00587935" w:rsidRDefault="003A2068" w:rsidP="00587935">
      <w:pPr>
        <w:pStyle w:val="ListParagraph"/>
        <w:numPr>
          <w:ilvl w:val="0"/>
          <w:numId w:val="45"/>
        </w:numPr>
        <w:jc w:val="both"/>
        <w:rPr>
          <w:rFonts w:ascii="Times New Roman" w:eastAsia="Times" w:hAnsi="Times New Roman" w:cs="Times New Roman"/>
          <w:sz w:val="24"/>
          <w:szCs w:val="24"/>
          <w:highlight w:val="white"/>
        </w:rPr>
      </w:pPr>
      <w:r w:rsidRPr="00587935">
        <w:rPr>
          <w:rFonts w:ascii="Times New Roman" w:eastAsia="Times" w:hAnsi="Times New Roman" w:cs="Times New Roman"/>
          <w:sz w:val="24"/>
          <w:szCs w:val="24"/>
          <w:highlight w:val="white"/>
        </w:rPr>
        <w:t>indicat</w:t>
      </w:r>
      <w:r w:rsidR="00587935" w:rsidRPr="00587935">
        <w:rPr>
          <w:rFonts w:ascii="Times New Roman" w:eastAsia="Times" w:hAnsi="Times New Roman" w:cs="Times New Roman"/>
          <w:sz w:val="24"/>
          <w:szCs w:val="24"/>
          <w:highlight w:val="white"/>
        </w:rPr>
        <w:t>ing</w:t>
      </w:r>
      <w:r w:rsidRPr="00587935">
        <w:rPr>
          <w:rFonts w:ascii="Times New Roman" w:eastAsia="Times" w:hAnsi="Times New Roman" w:cs="Times New Roman"/>
          <w:sz w:val="24"/>
          <w:szCs w:val="24"/>
          <w:highlight w:val="white"/>
        </w:rPr>
        <w:t xml:space="preserve"> from the outset that integrating consideration of children’s rights in sustainable development requires a </w:t>
      </w:r>
      <w:r w:rsidRPr="00587935">
        <w:rPr>
          <w:rFonts w:ascii="Times New Roman" w:eastAsia="Times" w:hAnsi="Times New Roman" w:cs="Times New Roman"/>
          <w:sz w:val="24"/>
          <w:szCs w:val="24"/>
          <w:highlight w:val="white"/>
          <w:u w:val="single"/>
        </w:rPr>
        <w:t>long-term perspective</w:t>
      </w:r>
      <w:r w:rsidRPr="00587935">
        <w:rPr>
          <w:rFonts w:ascii="Times New Roman" w:eastAsia="Times" w:hAnsi="Times New Roman" w:cs="Times New Roman"/>
          <w:sz w:val="24"/>
          <w:szCs w:val="24"/>
          <w:highlight w:val="white"/>
        </w:rPr>
        <w:t xml:space="preserve"> on environmental threats and their impacts on human well-being</w:t>
      </w:r>
      <w:r w:rsidR="00F80C61" w:rsidRPr="00587935">
        <w:rPr>
          <w:rFonts w:ascii="Times New Roman" w:eastAsia="Times" w:hAnsi="Times New Roman" w:cs="Times New Roman"/>
          <w:sz w:val="24"/>
          <w:szCs w:val="24"/>
          <w:highlight w:val="white"/>
        </w:rPr>
        <w:t>, taking into account the different stages of development of children</w:t>
      </w:r>
      <w:r w:rsidR="00CD5BC4" w:rsidRPr="00587935">
        <w:rPr>
          <w:rFonts w:ascii="Times New Roman" w:eastAsia="Times" w:hAnsi="Times New Roman" w:cs="Times New Roman"/>
          <w:sz w:val="24"/>
          <w:szCs w:val="24"/>
          <w:highlight w:val="white"/>
        </w:rPr>
        <w:t xml:space="preserve"> </w:t>
      </w:r>
      <w:r w:rsidR="00F80C61" w:rsidRPr="00587935">
        <w:rPr>
          <w:rFonts w:ascii="Times New Roman" w:eastAsia="Times" w:hAnsi="Times New Roman" w:cs="Times New Roman"/>
          <w:sz w:val="24"/>
          <w:szCs w:val="24"/>
          <w:highlight w:val="white"/>
        </w:rPr>
        <w:t xml:space="preserve">and </w:t>
      </w:r>
      <w:r w:rsidR="00F80C61" w:rsidRPr="00587935">
        <w:rPr>
          <w:rFonts w:ascii="Times New Roman" w:eastAsia="Times" w:hAnsi="Times New Roman" w:cs="Times New Roman"/>
          <w:sz w:val="24"/>
          <w:szCs w:val="24"/>
          <w:highlight w:val="white"/>
        </w:rPr>
        <w:t xml:space="preserve">‘the child’s present and future </w:t>
      </w:r>
      <w:r w:rsidR="00F80C61" w:rsidRPr="00587935">
        <w:rPr>
          <w:rFonts w:ascii="Times New Roman" w:eastAsia="Times" w:hAnsi="Times New Roman" w:cs="Times New Roman"/>
          <w:sz w:val="24"/>
          <w:szCs w:val="24"/>
          <w:highlight w:val="white"/>
        </w:rPr>
        <w:t>[as</w:t>
      </w:r>
      <w:r w:rsidR="00587935">
        <w:rPr>
          <w:rFonts w:ascii="Times New Roman" w:eastAsia="Times" w:hAnsi="Times New Roman" w:cs="Times New Roman"/>
          <w:sz w:val="24"/>
          <w:szCs w:val="24"/>
          <w:highlight w:val="white"/>
        </w:rPr>
        <w:t>…</w:t>
      </w:r>
      <w:r w:rsidR="00F80C61" w:rsidRPr="00587935">
        <w:rPr>
          <w:rFonts w:ascii="Times New Roman" w:eastAsia="Times" w:hAnsi="Times New Roman" w:cs="Times New Roman"/>
          <w:sz w:val="24"/>
          <w:szCs w:val="24"/>
          <w:highlight w:val="white"/>
        </w:rPr>
        <w:t>]</w:t>
      </w:r>
      <w:r w:rsidR="00F80C61" w:rsidRPr="00587935">
        <w:rPr>
          <w:rFonts w:ascii="Times New Roman" w:eastAsia="Times" w:hAnsi="Times New Roman" w:cs="Times New Roman"/>
          <w:sz w:val="24"/>
          <w:szCs w:val="24"/>
          <w:highlight w:val="white"/>
        </w:rPr>
        <w:t xml:space="preserve"> intertwined and equally important</w:t>
      </w:r>
      <w:r w:rsidR="00F80C61" w:rsidRPr="00587935">
        <w:rPr>
          <w:rFonts w:ascii="Times New Roman" w:eastAsia="Times" w:hAnsi="Times New Roman" w:cs="Times New Roman"/>
          <w:sz w:val="24"/>
          <w:szCs w:val="24"/>
          <w:highlight w:val="white"/>
        </w:rPr>
        <w:t>’</w:t>
      </w:r>
      <w:r w:rsidRPr="00587935">
        <w:rPr>
          <w:rFonts w:ascii="Times New Roman" w:eastAsia="Times" w:hAnsi="Times New Roman" w:cs="Times New Roman"/>
          <w:sz w:val="24"/>
          <w:szCs w:val="24"/>
          <w:highlight w:val="white"/>
        </w:rPr>
        <w:t xml:space="preserve"> </w:t>
      </w:r>
      <w:r w:rsidR="00F80C61" w:rsidRPr="00587935">
        <w:rPr>
          <w:rFonts w:ascii="Times New Roman" w:eastAsia="Times" w:hAnsi="Times New Roman" w:cs="Times New Roman"/>
          <w:sz w:val="24"/>
          <w:szCs w:val="24"/>
          <w:highlight w:val="white"/>
        </w:rPr>
        <w:t>(</w:t>
      </w:r>
      <w:r w:rsidRPr="00587935">
        <w:rPr>
          <w:rFonts w:ascii="Times New Roman" w:eastAsia="Times" w:hAnsi="Times New Roman" w:cs="Times New Roman"/>
          <w:sz w:val="24"/>
          <w:szCs w:val="24"/>
          <w:highlight w:val="white"/>
        </w:rPr>
        <w:t>Peleg</w:t>
      </w:r>
      <w:r w:rsidR="00F80C61" w:rsidRPr="00587935">
        <w:rPr>
          <w:rFonts w:ascii="Times New Roman" w:eastAsia="Times" w:hAnsi="Times New Roman" w:cs="Times New Roman"/>
          <w:sz w:val="24"/>
          <w:szCs w:val="24"/>
          <w:highlight w:val="white"/>
        </w:rPr>
        <w:t xml:space="preserve">, </w:t>
      </w:r>
      <w:r w:rsidRPr="00587935">
        <w:rPr>
          <w:rFonts w:ascii="Times New Roman" w:eastAsia="Times" w:hAnsi="Times New Roman" w:cs="Times New Roman"/>
          <w:sz w:val="24"/>
          <w:szCs w:val="24"/>
          <w:highlight w:val="white"/>
        </w:rPr>
        <w:t>2013</w:t>
      </w:r>
      <w:r w:rsidR="00F80C61" w:rsidRPr="00587935">
        <w:rPr>
          <w:rFonts w:ascii="Times New Roman" w:eastAsia="Times" w:hAnsi="Times New Roman" w:cs="Times New Roman"/>
          <w:sz w:val="24"/>
          <w:szCs w:val="24"/>
          <w:highlight w:val="white"/>
        </w:rPr>
        <w:t>;</w:t>
      </w:r>
      <w:r w:rsidRPr="00587935">
        <w:rPr>
          <w:rFonts w:ascii="Times New Roman" w:eastAsia="Times" w:hAnsi="Times New Roman" w:cs="Times New Roman"/>
          <w:sz w:val="24"/>
          <w:szCs w:val="24"/>
          <w:highlight w:val="white"/>
        </w:rPr>
        <w:t xml:space="preserve"> Strand et al., in review)</w:t>
      </w:r>
      <w:r w:rsidR="00587935" w:rsidRPr="00587935">
        <w:rPr>
          <w:rFonts w:ascii="Times New Roman" w:eastAsia="Times" w:hAnsi="Times New Roman" w:cs="Times New Roman"/>
          <w:sz w:val="24"/>
          <w:szCs w:val="24"/>
          <w:highlight w:val="white"/>
        </w:rPr>
        <w:t>; and</w:t>
      </w:r>
    </w:p>
    <w:p w14:paraId="798E0D76" w14:textId="762BA030" w:rsidR="003A2068" w:rsidRPr="00587935" w:rsidRDefault="003A2068" w:rsidP="00587935">
      <w:pPr>
        <w:pStyle w:val="ListParagraph"/>
        <w:numPr>
          <w:ilvl w:val="0"/>
          <w:numId w:val="45"/>
        </w:numPr>
        <w:jc w:val="both"/>
        <w:rPr>
          <w:rFonts w:ascii="Times New Roman" w:eastAsia="Times" w:hAnsi="Times New Roman" w:cs="Times New Roman"/>
          <w:sz w:val="24"/>
          <w:szCs w:val="24"/>
          <w:highlight w:val="white"/>
        </w:rPr>
      </w:pPr>
      <w:r w:rsidRPr="00587935">
        <w:rPr>
          <w:rFonts w:ascii="Times New Roman" w:eastAsia="Times" w:hAnsi="Times New Roman" w:cs="Times New Roman"/>
          <w:sz w:val="24"/>
          <w:szCs w:val="24"/>
          <w:highlight w:val="white"/>
        </w:rPr>
        <w:t xml:space="preserve">adding reference </w:t>
      </w:r>
      <w:r w:rsidRPr="00587935">
        <w:rPr>
          <w:rFonts w:ascii="Times New Roman" w:eastAsia="Times" w:hAnsi="Times New Roman" w:cs="Times New Roman"/>
          <w:sz w:val="24"/>
          <w:szCs w:val="24"/>
        </w:rPr>
        <w:t xml:space="preserve">to </w:t>
      </w:r>
      <w:r w:rsidR="00F80C61" w:rsidRPr="00587935">
        <w:rPr>
          <w:rFonts w:ascii="Times New Roman" w:eastAsia="Times" w:hAnsi="Times New Roman" w:cs="Times New Roman"/>
          <w:sz w:val="24"/>
          <w:szCs w:val="24"/>
        </w:rPr>
        <w:t xml:space="preserve">evidence that </w:t>
      </w:r>
      <w:r w:rsidR="00F80C61" w:rsidRPr="00587935">
        <w:rPr>
          <w:rFonts w:ascii="Times New Roman" w:eastAsia="Times" w:hAnsi="Times New Roman" w:cs="Times New Roman"/>
          <w:sz w:val="24"/>
          <w:szCs w:val="24"/>
        </w:rPr>
        <w:t>sustainable development tends to favour economic development, at the expense of the environment, culture and human rights</w:t>
      </w:r>
      <w:r w:rsidR="00F80C61" w:rsidRPr="00587935">
        <w:rPr>
          <w:rFonts w:ascii="Times New Roman" w:eastAsia="Times" w:hAnsi="Times New Roman" w:cs="Times New Roman"/>
          <w:sz w:val="24"/>
          <w:szCs w:val="24"/>
        </w:rPr>
        <w:t xml:space="preserve"> (</w:t>
      </w:r>
      <w:r w:rsidRPr="00587935">
        <w:rPr>
          <w:rFonts w:ascii="Times New Roman" w:eastAsia="Times" w:hAnsi="Times New Roman" w:cs="Times New Roman"/>
          <w:sz w:val="24"/>
          <w:szCs w:val="24"/>
          <w:highlight w:val="white"/>
        </w:rPr>
        <w:t>A/77/290</w:t>
      </w:r>
      <w:r w:rsidR="00F80C61" w:rsidRPr="00587935">
        <w:rPr>
          <w:rFonts w:ascii="Times New Roman" w:eastAsia="Times" w:hAnsi="Times New Roman" w:cs="Times New Roman"/>
          <w:sz w:val="24"/>
          <w:szCs w:val="24"/>
        </w:rPr>
        <w:t xml:space="preserve">, </w:t>
      </w:r>
      <w:r w:rsidRPr="00587935">
        <w:rPr>
          <w:rFonts w:ascii="Times New Roman" w:eastAsia="Times" w:hAnsi="Times New Roman" w:cs="Times New Roman"/>
          <w:sz w:val="24"/>
          <w:szCs w:val="24"/>
          <w:highlight w:val="white"/>
        </w:rPr>
        <w:t>paras 20-26)</w:t>
      </w:r>
      <w:r w:rsidR="00F80C61" w:rsidRPr="00587935">
        <w:rPr>
          <w:rFonts w:ascii="Times New Roman" w:eastAsia="Times" w:hAnsi="Times New Roman" w:cs="Times New Roman"/>
          <w:sz w:val="24"/>
          <w:szCs w:val="24"/>
        </w:rPr>
        <w:t>, as</w:t>
      </w:r>
      <w:r w:rsidRPr="00587935">
        <w:rPr>
          <w:rFonts w:ascii="Times New Roman" w:eastAsia="Times" w:hAnsi="Times New Roman" w:cs="Times New Roman"/>
          <w:sz w:val="24"/>
          <w:szCs w:val="24"/>
        </w:rPr>
        <w:t xml:space="preserve"> </w:t>
      </w:r>
      <w:r w:rsidR="00F80C61" w:rsidRPr="00587935">
        <w:rPr>
          <w:rFonts w:ascii="Times New Roman" w:eastAsia="Times" w:hAnsi="Times New Roman" w:cs="Times New Roman"/>
          <w:sz w:val="24"/>
          <w:szCs w:val="24"/>
        </w:rPr>
        <w:t>“</w:t>
      </w:r>
      <w:r w:rsidRPr="00587935">
        <w:rPr>
          <w:rFonts w:ascii="Times New Roman" w:eastAsia="Times" w:hAnsi="Times New Roman" w:cs="Times New Roman"/>
          <w:sz w:val="24"/>
          <w:szCs w:val="24"/>
          <w:highlight w:val="white"/>
        </w:rPr>
        <w:t>prevailing development practices are lacking consideration of cultural rights, different values and worldviews, due to inequalities and stereotypes that prevent transformative change and are based on colonial legacies that have shaped dominant conceptions of development.</w:t>
      </w:r>
      <w:r w:rsidR="00F80C61" w:rsidRPr="00587935">
        <w:rPr>
          <w:rFonts w:ascii="Times New Roman" w:eastAsia="Times" w:hAnsi="Times New Roman" w:cs="Times New Roman"/>
          <w:sz w:val="24"/>
          <w:szCs w:val="24"/>
          <w:highlight w:val="white"/>
        </w:rPr>
        <w:t>”</w:t>
      </w:r>
      <w:r w:rsidRPr="00587935">
        <w:rPr>
          <w:rFonts w:ascii="Times New Roman" w:eastAsia="Times" w:hAnsi="Times New Roman" w:cs="Times New Roman"/>
          <w:sz w:val="24"/>
          <w:szCs w:val="24"/>
          <w:highlight w:val="white"/>
        </w:rPr>
        <w:t xml:space="preserve"> </w:t>
      </w:r>
    </w:p>
    <w:p w14:paraId="027C1877" w14:textId="77777777" w:rsidR="003A2068" w:rsidRPr="00CD5BC4" w:rsidRDefault="003A2068" w:rsidP="003A2068">
      <w:pPr>
        <w:spacing w:line="276" w:lineRule="auto"/>
        <w:jc w:val="both"/>
        <w:rPr>
          <w:rFonts w:ascii="Times New Roman" w:eastAsia="Times" w:hAnsi="Times New Roman" w:cs="Times New Roman"/>
        </w:rPr>
      </w:pPr>
    </w:p>
    <w:p w14:paraId="32F93DFB" w14:textId="571FBC32" w:rsidR="008F00C7" w:rsidRPr="00CD5BC4" w:rsidRDefault="008F00C7" w:rsidP="008F00C7">
      <w:pPr>
        <w:pStyle w:val="NormalWeb"/>
        <w:pBdr>
          <w:top w:val="single" w:sz="4" w:space="1" w:color="auto"/>
          <w:left w:val="single" w:sz="4" w:space="4" w:color="auto"/>
          <w:bottom w:val="single" w:sz="4" w:space="1" w:color="auto"/>
          <w:right w:val="single" w:sz="4" w:space="4" w:color="auto"/>
        </w:pBdr>
        <w:rPr>
          <w:b/>
          <w:bCs/>
          <w:color w:val="000000" w:themeColor="text1"/>
        </w:rPr>
      </w:pPr>
      <w:r w:rsidRPr="00CD5BC4">
        <w:rPr>
          <w:rFonts w:ascii="TimesNewRomanPSMT" w:hAnsi="TimesNewRomanPSMT" w:cs="TimesNewRomanPSMT"/>
          <w:color w:val="000000" w:themeColor="text1"/>
        </w:rPr>
        <w:lastRenderedPageBreak/>
        <w:t xml:space="preserve">12. The sustainable development articulated in various international agreements as the </w:t>
      </w:r>
      <w:r w:rsidRPr="00CD5BC4">
        <w:rPr>
          <w:rFonts w:ascii="TimesNewRomanPSMT" w:hAnsi="TimesNewRomanPSMT" w:cs="TimesNewRomanPSMT"/>
          <w:b/>
          <w:bCs/>
          <w:color w:val="000000" w:themeColor="text1"/>
        </w:rPr>
        <w:t>development that meets the needs of the present generation without compromising the ability of future generations to meet their own needs</w:t>
      </w:r>
      <w:r w:rsidRPr="00CD5BC4">
        <w:rPr>
          <w:rFonts w:ascii="TimesNewRomanPSMT" w:hAnsi="TimesNewRomanPSMT" w:cs="TimesNewRomanPSMT"/>
          <w:color w:val="000000" w:themeColor="text1"/>
        </w:rPr>
        <w:t xml:space="preserve"> is inextricably linked to the realization of children’s rights. </w:t>
      </w:r>
      <w:r w:rsidRPr="00CD5BC4">
        <w:rPr>
          <w:rFonts w:ascii="TimesNewRomanPSMT" w:hAnsi="TimesNewRomanPSMT" w:cs="TimesNewRomanPSMT"/>
          <w:b/>
          <w:bCs/>
          <w:color w:val="000000" w:themeColor="text1"/>
        </w:rPr>
        <w:t>Sustainable development is</w:t>
      </w:r>
      <w:r w:rsidRPr="00CD5BC4">
        <w:rPr>
          <w:rFonts w:ascii="TimesNewRomanPSMT" w:hAnsi="TimesNewRomanPSMT" w:cs="TimesNewRomanPSMT"/>
          <w:color w:val="000000" w:themeColor="text1"/>
        </w:rPr>
        <w:t xml:space="preserve"> understood as implying both an intragenerational and intergenerational equity, </w:t>
      </w:r>
      <w:r w:rsidRPr="00CD5BC4">
        <w:rPr>
          <w:rFonts w:ascii="TimesNewRomanPSMT" w:hAnsi="TimesNewRomanPSMT" w:cs="TimesNewRomanPSMT"/>
          <w:b/>
          <w:bCs/>
          <w:color w:val="000000" w:themeColor="text1"/>
        </w:rPr>
        <w:t>and needs to take a long-term approach to consider potential impacts on the different stages of childhood development</w:t>
      </w:r>
      <w:r w:rsidRPr="00CD5BC4">
        <w:rPr>
          <w:rFonts w:ascii="TimesNewRomanPSMT" w:hAnsi="TimesNewRomanPSMT" w:cs="TimesNewRomanPSMT"/>
          <w:b/>
          <w:bCs/>
          <w:color w:val="000000" w:themeColor="text1"/>
        </w:rPr>
        <w:t xml:space="preserve"> and on children’s future</w:t>
      </w:r>
      <w:r w:rsidRPr="00CD5BC4">
        <w:rPr>
          <w:rFonts w:ascii="TimesNewRomanPSMT" w:hAnsi="TimesNewRomanPSMT" w:cs="TimesNewRomanPSMT"/>
          <w:b/>
          <w:bCs/>
          <w:color w:val="000000" w:themeColor="text1"/>
        </w:rPr>
        <w:t xml:space="preserve">, as well as different cultures, values and worldviews. </w:t>
      </w:r>
    </w:p>
    <w:p w14:paraId="6DC34008" w14:textId="77777777" w:rsidR="003A2068" w:rsidRPr="00CD5BC4" w:rsidRDefault="003A2068" w:rsidP="003A2068">
      <w:pPr>
        <w:spacing w:line="276" w:lineRule="auto"/>
        <w:rPr>
          <w:rFonts w:ascii="Times New Roman" w:eastAsia="Times" w:hAnsi="Times New Roman" w:cs="Times New Roman"/>
          <w:highlight w:val="white"/>
        </w:rPr>
      </w:pPr>
    </w:p>
    <w:p w14:paraId="767C5297" w14:textId="1CA4B047" w:rsidR="003A2068" w:rsidRPr="00CD5BC4" w:rsidRDefault="003A2068" w:rsidP="003A2068">
      <w:pPr>
        <w:keepNext/>
        <w:keepLines/>
        <w:numPr>
          <w:ilvl w:val="0"/>
          <w:numId w:val="41"/>
        </w:numPr>
        <w:spacing w:line="276" w:lineRule="auto"/>
        <w:outlineLvl w:val="0"/>
        <w:rPr>
          <w:rFonts w:ascii="Times New Roman" w:eastAsia="Times" w:hAnsi="Times New Roman" w:cs="Times New Roman"/>
          <w:b/>
        </w:rPr>
      </w:pPr>
      <w:bookmarkStart w:id="2" w:name="_awzyh69vy9j9" w:colFirst="0" w:colLast="0"/>
      <w:bookmarkEnd w:id="2"/>
      <w:r w:rsidRPr="00CD5BC4">
        <w:rPr>
          <w:rFonts w:ascii="Times New Roman" w:eastAsia="Times" w:hAnsi="Times New Roman" w:cs="Times New Roman"/>
          <w:b/>
        </w:rPr>
        <w:t>The ocean</w:t>
      </w:r>
    </w:p>
    <w:p w14:paraId="1A7959FA" w14:textId="77777777" w:rsidR="003A2068" w:rsidRPr="00CD5BC4" w:rsidRDefault="003A2068" w:rsidP="003A2068">
      <w:pPr>
        <w:spacing w:line="276" w:lineRule="auto"/>
        <w:rPr>
          <w:rFonts w:ascii="Times New Roman" w:eastAsia="Times" w:hAnsi="Times New Roman" w:cs="Times New Roman"/>
          <w:b/>
        </w:rPr>
      </w:pPr>
    </w:p>
    <w:p w14:paraId="3C7D8DAF" w14:textId="5E853509" w:rsidR="003A2068" w:rsidRPr="00CD5BC4" w:rsidRDefault="003A2068" w:rsidP="00F80C61">
      <w:pPr>
        <w:spacing w:line="276" w:lineRule="auto"/>
        <w:jc w:val="both"/>
        <w:rPr>
          <w:rFonts w:ascii="Times New Roman" w:eastAsia="Times" w:hAnsi="Times New Roman" w:cs="Times New Roman"/>
        </w:rPr>
      </w:pPr>
      <w:r w:rsidRPr="00CD5BC4">
        <w:rPr>
          <w:rFonts w:ascii="Times New Roman" w:eastAsia="Times" w:hAnsi="Times New Roman" w:cs="Times New Roman"/>
        </w:rPr>
        <w:t>We welcome the inclusion of references to “marine pollution” and “marine biodiversity” in the draft GC,</w:t>
      </w:r>
      <w:r w:rsidR="00877CCB" w:rsidRPr="00CD5BC4">
        <w:rPr>
          <w:rFonts w:ascii="Times New Roman" w:eastAsia="Times" w:hAnsi="Times New Roman" w:cs="Times New Roman"/>
        </w:rPr>
        <w:t xml:space="preserve"> </w:t>
      </w:r>
      <w:r w:rsidRPr="00CD5BC4">
        <w:rPr>
          <w:rFonts w:ascii="Times New Roman" w:eastAsia="Times" w:hAnsi="Times New Roman" w:cs="Times New Roman"/>
        </w:rPr>
        <w:t xml:space="preserve">and note that </w:t>
      </w:r>
      <w:r w:rsidR="000E0910" w:rsidRPr="00CD5BC4">
        <w:rPr>
          <w:rFonts w:ascii="Times New Roman" w:eastAsia="Times" w:hAnsi="Times New Roman" w:cs="Times New Roman"/>
        </w:rPr>
        <w:t>“marine pollution”</w:t>
      </w:r>
      <w:r w:rsidRPr="00CD5BC4">
        <w:rPr>
          <w:rFonts w:ascii="Times New Roman" w:eastAsia="Times" w:hAnsi="Times New Roman" w:cs="Times New Roman"/>
        </w:rPr>
        <w:t xml:space="preserve"> term is interpreted broadly under the UN Convention on the Law of the Sea</w:t>
      </w:r>
      <w:r w:rsidR="000E0910" w:rsidRPr="00CD5BC4">
        <w:rPr>
          <w:rFonts w:ascii="Times New Roman" w:eastAsia="Times" w:hAnsi="Times New Roman" w:cs="Times New Roman"/>
        </w:rPr>
        <w:t xml:space="preserve"> </w:t>
      </w:r>
      <w:r w:rsidRPr="00CD5BC4">
        <w:rPr>
          <w:rFonts w:ascii="Times New Roman" w:eastAsia="Times" w:hAnsi="Times New Roman" w:cs="Times New Roman"/>
        </w:rPr>
        <w:t>to include ocean plastics, underwater noise, ocean acidification</w:t>
      </w:r>
      <w:r w:rsidR="00F80C61" w:rsidRPr="00CD5BC4">
        <w:rPr>
          <w:rFonts w:ascii="Times New Roman" w:eastAsia="Times" w:hAnsi="Times New Roman" w:cs="Times New Roman"/>
        </w:rPr>
        <w:t>,</w:t>
      </w:r>
      <w:r w:rsidRPr="00CD5BC4">
        <w:rPr>
          <w:rFonts w:ascii="Times New Roman" w:eastAsia="Times" w:hAnsi="Times New Roman" w:cs="Times New Roman"/>
        </w:rPr>
        <w:t xml:space="preserve"> </w:t>
      </w:r>
      <w:r w:rsidR="00F80C61" w:rsidRPr="00CD5BC4">
        <w:rPr>
          <w:rFonts w:ascii="Times New Roman" w:eastAsia="Times" w:hAnsi="Times New Roman" w:cs="Times New Roman"/>
        </w:rPr>
        <w:t>s</w:t>
      </w:r>
      <w:r w:rsidRPr="00CD5BC4">
        <w:rPr>
          <w:rFonts w:ascii="Times New Roman" w:eastAsia="Times" w:hAnsi="Times New Roman" w:cs="Times New Roman"/>
        </w:rPr>
        <w:t>ewage inputs and run-off from land (urban and agricultural</w:t>
      </w:r>
      <w:r w:rsidR="00F80C61" w:rsidRPr="00CD5BC4">
        <w:rPr>
          <w:rFonts w:ascii="Times New Roman" w:eastAsia="Times" w:hAnsi="Times New Roman" w:cs="Times New Roman"/>
        </w:rPr>
        <w:t>)</w:t>
      </w:r>
      <w:r w:rsidRPr="00CD5BC4">
        <w:rPr>
          <w:rFonts w:ascii="Times New Roman" w:eastAsia="Times" w:hAnsi="Times New Roman" w:cs="Times New Roman"/>
        </w:rPr>
        <w:t xml:space="preserve">. </w:t>
      </w:r>
    </w:p>
    <w:p w14:paraId="37B13F74" w14:textId="77777777" w:rsidR="003A2068" w:rsidRPr="00CD5BC4" w:rsidRDefault="003A2068" w:rsidP="003A2068">
      <w:pPr>
        <w:spacing w:line="276" w:lineRule="auto"/>
        <w:jc w:val="both"/>
        <w:rPr>
          <w:rFonts w:ascii="Times New Roman" w:eastAsia="Times" w:hAnsi="Times New Roman" w:cs="Times New Roman"/>
        </w:rPr>
      </w:pPr>
    </w:p>
    <w:p w14:paraId="04F43F05" w14:textId="6DF356A4" w:rsidR="003A2068" w:rsidRPr="00CD5BC4" w:rsidRDefault="003A2068" w:rsidP="00247031">
      <w:pPr>
        <w:spacing w:line="276" w:lineRule="auto"/>
        <w:jc w:val="both"/>
        <w:rPr>
          <w:rFonts w:ascii="Times New Roman" w:eastAsia="Times" w:hAnsi="Times New Roman" w:cs="Times New Roman"/>
        </w:rPr>
      </w:pPr>
      <w:r w:rsidRPr="00CD5BC4">
        <w:rPr>
          <w:rFonts w:ascii="Times New Roman" w:eastAsia="Times" w:hAnsi="Times New Roman" w:cs="Times New Roman"/>
        </w:rPr>
        <w:t xml:space="preserve">That said, </w:t>
      </w:r>
      <w:r w:rsidR="00587935">
        <w:rPr>
          <w:rFonts w:ascii="Times New Roman" w:eastAsia="Times" w:hAnsi="Times New Roman" w:cs="Times New Roman"/>
        </w:rPr>
        <w:t>we recommend</w:t>
      </w:r>
      <w:r w:rsidRPr="00CD5BC4">
        <w:rPr>
          <w:rFonts w:ascii="Times New Roman" w:eastAsia="Times" w:hAnsi="Times New Roman" w:cs="Times New Roman"/>
        </w:rPr>
        <w:t xml:space="preserve"> </w:t>
      </w:r>
      <w:r w:rsidRPr="00CD5BC4">
        <w:rPr>
          <w:rFonts w:ascii="Times New Roman" w:eastAsia="Times" w:hAnsi="Times New Roman" w:cs="Times New Roman"/>
          <w:u w:val="single"/>
        </w:rPr>
        <w:t>more explicit references to the ocean, and the full water cycle, in the extensive section on climate change (mitigation, adaptation, finance, states’ obligations and business responsibility)</w:t>
      </w:r>
      <w:r w:rsidRPr="00CD5BC4">
        <w:rPr>
          <w:rFonts w:ascii="Times New Roman" w:eastAsia="Times" w:hAnsi="Times New Roman" w:cs="Times New Roman"/>
        </w:rPr>
        <w:t>, so as to include</w:t>
      </w:r>
      <w:r w:rsidR="00587935">
        <w:rPr>
          <w:rFonts w:ascii="Times New Roman" w:eastAsia="Times" w:hAnsi="Times New Roman" w:cs="Times New Roman"/>
        </w:rPr>
        <w:t xml:space="preserve"> </w:t>
      </w:r>
      <w:hyperlink r:id="rId15">
        <w:r w:rsidRPr="00CD5BC4">
          <w:rPr>
            <w:rFonts w:ascii="Times New Roman" w:eastAsia="Times" w:hAnsi="Times New Roman" w:cs="Times New Roman"/>
          </w:rPr>
          <w:t>sea</w:t>
        </w:r>
        <w:r w:rsidR="00247031" w:rsidRPr="00CD5BC4">
          <w:rPr>
            <w:rFonts w:ascii="Times New Roman" w:eastAsia="Times" w:hAnsi="Times New Roman" w:cs="Times New Roman"/>
          </w:rPr>
          <w:t>-</w:t>
        </w:r>
        <w:r w:rsidRPr="00CD5BC4">
          <w:rPr>
            <w:rFonts w:ascii="Times New Roman" w:eastAsia="Times" w:hAnsi="Times New Roman" w:cs="Times New Roman"/>
          </w:rPr>
          <w:t xml:space="preserve">level rise and </w:t>
        </w:r>
      </w:hyperlink>
      <w:r w:rsidRPr="00CD5BC4">
        <w:rPr>
          <w:rFonts w:ascii="Times New Roman" w:eastAsia="Times" w:hAnsi="Times New Roman" w:cs="Times New Roman"/>
        </w:rPr>
        <w:t>subsidence, salt-water intrusion and storms which result from climate change and can have combined effects which severely threaten children’s rights (</w:t>
      </w:r>
      <w:r w:rsidRPr="00CD5BC4">
        <w:rPr>
          <w:rFonts w:ascii="Times New Roman" w:eastAsia="Times New Roman" w:hAnsi="Times New Roman" w:cs="Times New Roman"/>
          <w:i/>
          <w:highlight w:val="white"/>
        </w:rPr>
        <w:t xml:space="preserve">Torres Strait Islanders </w:t>
      </w:r>
      <w:r w:rsidRPr="00CD5BC4">
        <w:rPr>
          <w:rFonts w:ascii="Times New Roman" w:eastAsia="Times New Roman" w:hAnsi="Times New Roman" w:cs="Times New Roman"/>
          <w:highlight w:val="white"/>
        </w:rPr>
        <w:t>decision by the UN Human Rights Committee</w:t>
      </w:r>
      <w:r w:rsidR="00F80C61" w:rsidRPr="00CD5BC4">
        <w:rPr>
          <w:rFonts w:ascii="Times New Roman" w:eastAsia="Times New Roman" w:hAnsi="Times New Roman" w:cs="Times New Roman"/>
          <w:highlight w:val="white"/>
        </w:rPr>
        <w:t>)</w:t>
      </w:r>
      <w:r w:rsidRPr="00CD5BC4">
        <w:rPr>
          <w:rFonts w:ascii="Times New Roman" w:eastAsia="Times New Roman" w:hAnsi="Times New Roman" w:cs="Times New Roman"/>
          <w:highlight w:val="white"/>
        </w:rPr>
        <w:t xml:space="preserve">. </w:t>
      </w:r>
      <w:r w:rsidRPr="00CD5BC4">
        <w:rPr>
          <w:rFonts w:ascii="Times New Roman" w:eastAsia="Times" w:hAnsi="Times New Roman" w:cs="Times New Roman"/>
        </w:rPr>
        <w:t>In addition, water shortages, which may be worsened by loss of marine ecosystem services that contribute to the global water cycle as a result of climate change,</w:t>
      </w:r>
      <w:r w:rsidRPr="00CD5BC4">
        <w:rPr>
          <w:rFonts w:ascii="Times New Roman" w:eastAsia="Times" w:hAnsi="Times New Roman" w:cs="Times New Roman"/>
          <w:vertAlign w:val="superscript"/>
        </w:rPr>
        <w:t xml:space="preserve"> </w:t>
      </w:r>
      <w:r w:rsidRPr="00CD5BC4">
        <w:rPr>
          <w:rFonts w:ascii="Times New Roman" w:eastAsia="Times" w:hAnsi="Times New Roman" w:cs="Times New Roman"/>
        </w:rPr>
        <w:t xml:space="preserve">affect children most and for the longest time (Morgera and Lennan, </w:t>
      </w:r>
      <w:hyperlink r:id="rId16" w:history="1">
        <w:r w:rsidRPr="00CD5BC4">
          <w:rPr>
            <w:rStyle w:val="Hyperlink"/>
            <w:rFonts w:ascii="Times New Roman" w:eastAsia="Times" w:hAnsi="Times New Roman" w:cs="Times New Roman"/>
            <w:color w:val="auto"/>
          </w:rPr>
          <w:t>2022</w:t>
        </w:r>
      </w:hyperlink>
      <w:r w:rsidRPr="00CD5BC4">
        <w:rPr>
          <w:rFonts w:ascii="Times New Roman" w:eastAsia="Times" w:hAnsi="Times New Roman" w:cs="Times New Roman"/>
        </w:rPr>
        <w:t xml:space="preserve">). </w:t>
      </w:r>
    </w:p>
    <w:p w14:paraId="67C2A302" w14:textId="30F4704D" w:rsidR="00587935" w:rsidRPr="00587935" w:rsidRDefault="008F00C7" w:rsidP="00587935">
      <w:pPr>
        <w:pStyle w:val="NormalWeb"/>
        <w:pBdr>
          <w:top w:val="single" w:sz="4" w:space="1" w:color="auto"/>
          <w:left w:val="single" w:sz="4" w:space="4" w:color="auto"/>
          <w:bottom w:val="single" w:sz="4" w:space="1" w:color="auto"/>
          <w:right w:val="single" w:sz="4" w:space="4" w:color="auto"/>
        </w:pBdr>
        <w:rPr>
          <w:rFonts w:asciiTheme="majorBidi" w:hAnsiTheme="majorBidi" w:cstheme="majorBidi"/>
          <w:color w:val="000000" w:themeColor="text1"/>
        </w:rPr>
      </w:pPr>
      <w:r w:rsidRPr="00CD5BC4">
        <w:rPr>
          <w:rFonts w:asciiTheme="majorBidi" w:eastAsia="Times" w:hAnsiTheme="majorBidi" w:cstheme="majorBidi"/>
          <w:b/>
          <w:color w:val="000000" w:themeColor="text1"/>
        </w:rPr>
        <w:t>para 73(f)</w:t>
      </w:r>
      <w:r w:rsidRPr="00CD5BC4">
        <w:rPr>
          <w:rFonts w:asciiTheme="majorBidi" w:hAnsiTheme="majorBidi" w:cstheme="majorBidi"/>
          <w:color w:val="000000" w:themeColor="text1"/>
        </w:rPr>
        <w:t xml:space="preserve"> </w:t>
      </w:r>
      <w:r w:rsidRPr="00CD5BC4">
        <w:rPr>
          <w:rFonts w:asciiTheme="majorBidi" w:hAnsiTheme="majorBidi" w:cstheme="majorBidi"/>
          <w:color w:val="000000" w:themeColor="text1"/>
        </w:rPr>
        <w:t xml:space="preserve">(f) Prevent marine pollution </w:t>
      </w:r>
      <w:r w:rsidRPr="00CD5BC4">
        <w:rPr>
          <w:rFonts w:asciiTheme="majorBidi" w:hAnsiTheme="majorBidi" w:cstheme="majorBidi"/>
          <w:b/>
          <w:bCs/>
          <w:color w:val="000000" w:themeColor="text1"/>
        </w:rPr>
        <w:t>and other harm to the marine environment</w:t>
      </w:r>
      <w:r w:rsidRPr="00CD5BC4">
        <w:rPr>
          <w:rFonts w:asciiTheme="majorBidi" w:hAnsiTheme="majorBidi" w:cstheme="majorBidi"/>
          <w:color w:val="000000" w:themeColor="text1"/>
        </w:rPr>
        <w:t xml:space="preserve">, by banning the direct or indirect introduction of substances into the marine environment, </w:t>
      </w:r>
      <w:r w:rsidRPr="00CD5BC4">
        <w:rPr>
          <w:rFonts w:asciiTheme="majorBidi" w:hAnsiTheme="majorBidi" w:cstheme="majorBidi"/>
          <w:b/>
          <w:bCs/>
          <w:color w:val="000000" w:themeColor="text1"/>
        </w:rPr>
        <w:t>and prevent other impacts t</w:t>
      </w:r>
      <w:r w:rsidRPr="00CD5BC4">
        <w:rPr>
          <w:rFonts w:asciiTheme="majorBidi" w:hAnsiTheme="majorBidi" w:cstheme="majorBidi"/>
          <w:color w:val="000000" w:themeColor="text1"/>
        </w:rPr>
        <w:t>hat are hazardous to children’s health and marine ecosystems.</w:t>
      </w:r>
    </w:p>
    <w:p w14:paraId="03B87964" w14:textId="77777777" w:rsidR="00587935" w:rsidRDefault="00587935" w:rsidP="00587935">
      <w:pPr>
        <w:keepNext/>
        <w:keepLines/>
        <w:spacing w:line="276" w:lineRule="auto"/>
        <w:ind w:left="720"/>
        <w:outlineLvl w:val="0"/>
        <w:rPr>
          <w:rFonts w:ascii="Times New Roman" w:eastAsia="Times" w:hAnsi="Times New Roman" w:cs="Times New Roman"/>
          <w:b/>
        </w:rPr>
      </w:pPr>
      <w:bookmarkStart w:id="3" w:name="_75za0icnu1u1" w:colFirst="0" w:colLast="0"/>
      <w:bookmarkEnd w:id="3"/>
    </w:p>
    <w:p w14:paraId="2845C3E1" w14:textId="2C84F505" w:rsidR="003A2068" w:rsidRPr="00CD5BC4" w:rsidRDefault="003A2068" w:rsidP="003A2068">
      <w:pPr>
        <w:keepNext/>
        <w:keepLines/>
        <w:numPr>
          <w:ilvl w:val="0"/>
          <w:numId w:val="41"/>
        </w:numPr>
        <w:spacing w:line="276" w:lineRule="auto"/>
        <w:outlineLvl w:val="0"/>
        <w:rPr>
          <w:rFonts w:ascii="Times New Roman" w:eastAsia="Times" w:hAnsi="Times New Roman" w:cs="Times New Roman"/>
          <w:b/>
        </w:rPr>
      </w:pPr>
      <w:r w:rsidRPr="00CD5BC4">
        <w:rPr>
          <w:rFonts w:ascii="Times New Roman" w:eastAsia="Times" w:hAnsi="Times New Roman" w:cs="Times New Roman"/>
          <w:b/>
        </w:rPr>
        <w:t>Biodiversity</w:t>
      </w:r>
    </w:p>
    <w:p w14:paraId="17784C68" w14:textId="77777777" w:rsidR="003A2068" w:rsidRPr="00CD5BC4" w:rsidRDefault="003A2068" w:rsidP="003A2068">
      <w:pPr>
        <w:spacing w:line="276" w:lineRule="auto"/>
        <w:rPr>
          <w:rFonts w:ascii="Times New Roman" w:eastAsia="Times" w:hAnsi="Times New Roman" w:cs="Times New Roman"/>
          <w:b/>
        </w:rPr>
      </w:pPr>
    </w:p>
    <w:p w14:paraId="7D17F810" w14:textId="3D7C1D8A" w:rsidR="003A2068" w:rsidRPr="00CD5BC4" w:rsidRDefault="003A2068" w:rsidP="0086019C">
      <w:pPr>
        <w:spacing w:line="276" w:lineRule="auto"/>
        <w:jc w:val="both"/>
        <w:rPr>
          <w:rFonts w:ascii="Times New Roman" w:eastAsia="Times" w:hAnsi="Times New Roman" w:cs="Times New Roman"/>
        </w:rPr>
      </w:pPr>
      <w:r w:rsidRPr="00CD5BC4">
        <w:rPr>
          <w:rFonts w:ascii="Times New Roman" w:eastAsia="Times" w:hAnsi="Times New Roman" w:cs="Times New Roman"/>
        </w:rPr>
        <w:t xml:space="preserve">We welcome the inclusion of references to biodiversity and ecosystems across the draft, and would recommend relying on language from the Convention on Biological </w:t>
      </w:r>
      <w:r w:rsidR="00261A47" w:rsidRPr="00CD5BC4">
        <w:rPr>
          <w:rFonts w:ascii="Times New Roman" w:eastAsia="Times" w:hAnsi="Times New Roman" w:cs="Times New Roman"/>
        </w:rPr>
        <w:t>Diversity</w:t>
      </w:r>
      <w:r w:rsidRPr="00CD5BC4">
        <w:rPr>
          <w:rFonts w:ascii="Times New Roman" w:eastAsia="Times" w:hAnsi="Times New Roman" w:cs="Times New Roman"/>
        </w:rPr>
        <w:t xml:space="preserve"> Article 2</w:t>
      </w:r>
      <w:r w:rsidR="0086019C" w:rsidRPr="00CD5BC4">
        <w:rPr>
          <w:rFonts w:ascii="Times New Roman" w:eastAsia="Times" w:hAnsi="Times New Roman" w:cs="Times New Roman"/>
        </w:rPr>
        <w:t xml:space="preserve"> –</w:t>
      </w:r>
      <w:r w:rsidRPr="00CD5BC4">
        <w:rPr>
          <w:rFonts w:ascii="Times New Roman" w:eastAsia="Times" w:hAnsi="Times New Roman" w:cs="Times New Roman"/>
        </w:rPr>
        <w:t xml:space="preserve"> </w:t>
      </w:r>
      <w:r w:rsidRPr="00CD5BC4">
        <w:rPr>
          <w:rFonts w:ascii="Times New Roman" w:eastAsia="Times New Roman" w:hAnsi="Times New Roman" w:cs="Times New Roman"/>
        </w:rPr>
        <w:t>“</w:t>
      </w:r>
      <w:r w:rsidRPr="00CD5BC4">
        <w:rPr>
          <w:rFonts w:ascii="Times New Roman" w:eastAsia="Times New Roman" w:hAnsi="Times New Roman" w:cs="Times New Roman"/>
          <w:highlight w:val="white"/>
          <w:u w:val="single"/>
        </w:rPr>
        <w:t xml:space="preserve">terrestrial, marine and other aquatic </w:t>
      </w:r>
      <w:r w:rsidRPr="00CD5BC4">
        <w:rPr>
          <w:rFonts w:ascii="Times New Roman" w:eastAsia="Times New Roman" w:hAnsi="Times New Roman" w:cs="Times New Roman"/>
          <w:u w:val="single"/>
        </w:rPr>
        <w:t>ecosystems</w:t>
      </w:r>
      <w:r w:rsidRPr="00CD5BC4">
        <w:rPr>
          <w:rFonts w:ascii="Times New Roman" w:eastAsia="Times New Roman" w:hAnsi="Times New Roman" w:cs="Times New Roman"/>
        </w:rPr>
        <w:t>.”</w:t>
      </w:r>
    </w:p>
    <w:p w14:paraId="4D4394D3" w14:textId="34D99F13" w:rsidR="003A2068" w:rsidRPr="00CD5BC4" w:rsidRDefault="008F00C7" w:rsidP="008F00C7">
      <w:pPr>
        <w:pStyle w:val="NormalWeb"/>
        <w:pBdr>
          <w:top w:val="single" w:sz="4" w:space="1" w:color="auto"/>
          <w:left w:val="single" w:sz="4" w:space="4" w:color="auto"/>
          <w:bottom w:val="single" w:sz="4" w:space="1" w:color="auto"/>
          <w:right w:val="single" w:sz="4" w:space="4" w:color="auto"/>
        </w:pBdr>
        <w:rPr>
          <w:rFonts w:asciiTheme="majorBidi" w:hAnsiTheme="majorBidi" w:cstheme="majorBidi"/>
          <w:color w:val="000000" w:themeColor="text1"/>
        </w:rPr>
      </w:pPr>
      <w:r w:rsidRPr="00CD5BC4">
        <w:rPr>
          <w:rFonts w:asciiTheme="majorBidi" w:eastAsia="Times" w:hAnsiTheme="majorBidi" w:cstheme="majorBidi"/>
          <w:b/>
          <w:color w:val="000000" w:themeColor="text1"/>
        </w:rPr>
        <w:t>para 73(e)</w:t>
      </w:r>
      <w:r w:rsidRPr="00CD5BC4">
        <w:rPr>
          <w:rFonts w:asciiTheme="majorBidi" w:eastAsia="Times" w:hAnsiTheme="majorBidi" w:cstheme="majorBidi"/>
          <w:b/>
          <w:color w:val="000000" w:themeColor="text1"/>
        </w:rPr>
        <w:t xml:space="preserve">: </w:t>
      </w:r>
      <w:r w:rsidRPr="00CD5BC4">
        <w:rPr>
          <w:rFonts w:asciiTheme="majorBidi" w:hAnsiTheme="majorBidi" w:cstheme="majorBidi"/>
          <w:color w:val="000000" w:themeColor="text1"/>
        </w:rPr>
        <w:t xml:space="preserve">Conserve, </w:t>
      </w:r>
      <w:r w:rsidRPr="00CD5BC4">
        <w:rPr>
          <w:rFonts w:asciiTheme="majorBidi" w:hAnsiTheme="majorBidi" w:cstheme="majorBidi"/>
          <w:b/>
          <w:bCs/>
          <w:color w:val="000000" w:themeColor="text1"/>
        </w:rPr>
        <w:t>use sustainably</w:t>
      </w:r>
      <w:r w:rsidRPr="00CD5BC4">
        <w:rPr>
          <w:rFonts w:asciiTheme="majorBidi" w:hAnsiTheme="majorBidi" w:cstheme="majorBidi"/>
          <w:color w:val="000000" w:themeColor="text1"/>
        </w:rPr>
        <w:t xml:space="preserve"> and restore biodiversity</w:t>
      </w:r>
      <w:r w:rsidRPr="00CD5BC4">
        <w:rPr>
          <w:rFonts w:asciiTheme="majorBidi" w:hAnsiTheme="majorBidi" w:cstheme="majorBidi"/>
          <w:b/>
          <w:bCs/>
          <w:color w:val="000000" w:themeColor="text1"/>
        </w:rPr>
        <w:t>, and protect terrestrial, marine and other aquatic ecosystems and their benefits</w:t>
      </w:r>
      <w:r w:rsidRPr="00CD5BC4">
        <w:rPr>
          <w:rFonts w:asciiTheme="majorBidi" w:hAnsiTheme="majorBidi" w:cstheme="majorBidi"/>
          <w:color w:val="000000" w:themeColor="text1"/>
        </w:rPr>
        <w:t xml:space="preserve"> to current and future generations; </w:t>
      </w:r>
    </w:p>
    <w:p w14:paraId="34B149D4" w14:textId="54696AAA" w:rsidR="003A2068" w:rsidRPr="00CD5BC4" w:rsidRDefault="003A2068" w:rsidP="003A2068">
      <w:pPr>
        <w:spacing w:line="276" w:lineRule="auto"/>
        <w:jc w:val="both"/>
        <w:rPr>
          <w:rFonts w:ascii="Times New Roman" w:eastAsia="Times" w:hAnsi="Times New Roman" w:cs="Times New Roman"/>
        </w:rPr>
      </w:pPr>
      <w:r w:rsidRPr="00CD5BC4">
        <w:rPr>
          <w:rFonts w:ascii="Times New Roman" w:eastAsia="Times" w:hAnsi="Times New Roman" w:cs="Times New Roman"/>
        </w:rPr>
        <w:t xml:space="preserve">In addition, we recommend adding reference not only to the negative impacts of biodiversity loss and ecosystem degradation in the draft, but also </w:t>
      </w:r>
      <w:r w:rsidRPr="00CD5BC4">
        <w:rPr>
          <w:rFonts w:ascii="Times New Roman" w:eastAsia="Times" w:hAnsi="Times New Roman" w:cs="Times New Roman"/>
          <w:u w:val="single"/>
        </w:rPr>
        <w:t>lack of access to biodiverse areas (rather than just “green spaces”)</w:t>
      </w:r>
      <w:r w:rsidRPr="00CD5BC4">
        <w:rPr>
          <w:rFonts w:ascii="Times New Roman" w:eastAsia="Times" w:hAnsi="Times New Roman" w:cs="Times New Roman"/>
        </w:rPr>
        <w:t xml:space="preserve">, that is essential for children’s right to health (e.g., faster recuperation time from surgical operations: CBD/WHO </w:t>
      </w:r>
      <w:hyperlink r:id="rId17" w:history="1">
        <w:r w:rsidRPr="00CD5BC4">
          <w:rPr>
            <w:rFonts w:ascii="Times New Roman" w:eastAsia="Times" w:hAnsi="Times New Roman" w:cs="Times New Roman"/>
            <w:u w:val="single"/>
          </w:rPr>
          <w:t>2015</w:t>
        </w:r>
      </w:hyperlink>
      <w:r w:rsidRPr="00CD5BC4">
        <w:rPr>
          <w:rFonts w:ascii="Times New Roman" w:eastAsia="Times" w:hAnsi="Times New Roman" w:cs="Times New Roman"/>
        </w:rPr>
        <w:t>) and to education (notably in terms of inter-generational transmission of Indigenous and local knowledge - see below)</w:t>
      </w:r>
      <w:r w:rsidR="008F00C7" w:rsidRPr="00CD5BC4">
        <w:rPr>
          <w:rFonts w:ascii="Times New Roman" w:eastAsia="Times" w:hAnsi="Times New Roman" w:cs="Times New Roman"/>
        </w:rPr>
        <w:t xml:space="preserve"> at</w:t>
      </w:r>
      <w:r w:rsidR="008F00C7" w:rsidRPr="00CD5BC4">
        <w:rPr>
          <w:rFonts w:ascii="Times New Roman" w:eastAsia="Times" w:hAnsi="Times New Roman" w:cs="Times New Roman"/>
          <w:b/>
        </w:rPr>
        <w:t xml:space="preserve"> </w:t>
      </w:r>
      <w:r w:rsidR="008F00C7" w:rsidRPr="00CD5BC4">
        <w:rPr>
          <w:rFonts w:ascii="Times New Roman" w:eastAsia="Times" w:hAnsi="Times New Roman" w:cs="Times New Roman"/>
          <w:b/>
        </w:rPr>
        <w:t>paras 26-27, 36, 47</w:t>
      </w:r>
      <w:r w:rsidR="008F00C7" w:rsidRPr="00CD5BC4">
        <w:rPr>
          <w:rFonts w:ascii="Times New Roman" w:eastAsia="Times" w:hAnsi="Times New Roman" w:cs="Times New Roman"/>
          <w:b/>
        </w:rPr>
        <w:t>.</w:t>
      </w:r>
    </w:p>
    <w:p w14:paraId="106A286E" w14:textId="77777777" w:rsidR="003A2068" w:rsidRPr="00CD5BC4" w:rsidRDefault="003A2068" w:rsidP="003A2068">
      <w:pPr>
        <w:spacing w:line="276" w:lineRule="auto"/>
        <w:rPr>
          <w:rFonts w:ascii="Times New Roman" w:eastAsia="Times" w:hAnsi="Times New Roman" w:cs="Times New Roman"/>
        </w:rPr>
      </w:pPr>
    </w:p>
    <w:p w14:paraId="539DB257" w14:textId="77777777" w:rsidR="003A2068" w:rsidRPr="00CD5BC4" w:rsidRDefault="003A2068" w:rsidP="003A2068">
      <w:pPr>
        <w:spacing w:line="276" w:lineRule="auto"/>
        <w:rPr>
          <w:rFonts w:ascii="Times New Roman" w:eastAsia="Times" w:hAnsi="Times New Roman" w:cs="Times New Roman"/>
          <w:b/>
          <w:highlight w:val="cyan"/>
        </w:rPr>
      </w:pPr>
    </w:p>
    <w:p w14:paraId="63CF9E27" w14:textId="77777777" w:rsidR="003A2068" w:rsidRPr="00CD5BC4" w:rsidRDefault="003A2068" w:rsidP="003A2068">
      <w:pPr>
        <w:keepNext/>
        <w:keepLines/>
        <w:numPr>
          <w:ilvl w:val="0"/>
          <w:numId w:val="41"/>
        </w:numPr>
        <w:spacing w:line="276" w:lineRule="auto"/>
        <w:outlineLvl w:val="0"/>
        <w:rPr>
          <w:rFonts w:ascii="Times New Roman" w:eastAsia="Times" w:hAnsi="Times New Roman" w:cs="Times New Roman"/>
          <w:b/>
        </w:rPr>
      </w:pPr>
      <w:bookmarkStart w:id="4" w:name="_sdvlx7nll2vi" w:colFirst="0" w:colLast="0"/>
      <w:bookmarkEnd w:id="4"/>
      <w:r w:rsidRPr="00CD5BC4">
        <w:rPr>
          <w:rFonts w:ascii="Times New Roman" w:eastAsia="Times" w:hAnsi="Times New Roman" w:cs="Times New Roman"/>
          <w:b/>
        </w:rPr>
        <w:t>Children’s Right to Food (para 24(c))</w:t>
      </w:r>
    </w:p>
    <w:p w14:paraId="2EF3233F" w14:textId="77777777" w:rsidR="003A2068" w:rsidRPr="00CD5BC4" w:rsidRDefault="003A2068" w:rsidP="003A2068">
      <w:pPr>
        <w:spacing w:line="276" w:lineRule="auto"/>
        <w:ind w:left="720"/>
        <w:rPr>
          <w:rFonts w:ascii="Times New Roman" w:eastAsia="Times" w:hAnsi="Times New Roman" w:cs="Times New Roman"/>
          <w:b/>
        </w:rPr>
      </w:pPr>
    </w:p>
    <w:p w14:paraId="4079C55F" w14:textId="2B4FCF4F" w:rsidR="008F00C7" w:rsidRPr="00CD5BC4" w:rsidRDefault="003A2068" w:rsidP="00EF3EEB">
      <w:pPr>
        <w:spacing w:line="276" w:lineRule="auto"/>
        <w:jc w:val="both"/>
        <w:rPr>
          <w:rFonts w:ascii="Times New Roman" w:eastAsia="Times" w:hAnsi="Times New Roman" w:cs="Times New Roman"/>
        </w:rPr>
      </w:pPr>
      <w:r w:rsidRPr="00CD5BC4">
        <w:rPr>
          <w:rFonts w:ascii="Times New Roman" w:eastAsia="Times" w:hAnsi="Times New Roman" w:cs="Times New Roman"/>
        </w:rPr>
        <w:t xml:space="preserve">We recommend underscoring more clearly the negative impacts on </w:t>
      </w:r>
      <w:r w:rsidRPr="00CD5BC4">
        <w:rPr>
          <w:rFonts w:ascii="Times New Roman" w:eastAsia="Times" w:hAnsi="Times New Roman" w:cs="Times New Roman"/>
          <w:u w:val="single"/>
        </w:rPr>
        <w:t>children’s right to food both from the perspective of food security and nutrition in relation to fish and seafood</w:t>
      </w:r>
      <w:r w:rsidRPr="00CD5BC4">
        <w:rPr>
          <w:rFonts w:ascii="Times New Roman" w:eastAsia="Times" w:hAnsi="Times New Roman" w:cs="Times New Roman"/>
        </w:rPr>
        <w:t xml:space="preserve">. </w:t>
      </w:r>
      <w:r w:rsidRPr="00CD5BC4">
        <w:rPr>
          <w:rFonts w:ascii="Times New Roman" w:eastAsia="Times" w:hAnsi="Times New Roman" w:cs="Times New Roman"/>
          <w:highlight w:val="white"/>
        </w:rPr>
        <w:t>Cheap and accessible fish and seafood is dense in nutrients and contains high-quality, readily digestible protein and essential amino acids (i.e., Omega-3), as well as micronutrients are very important for the health and development in children (</w:t>
      </w:r>
      <w:proofErr w:type="spellStart"/>
      <w:r w:rsidRPr="00CD5BC4">
        <w:rPr>
          <w:rFonts w:ascii="Times New Roman" w:eastAsia="Times" w:hAnsi="Times New Roman" w:cs="Times New Roman"/>
          <w:highlight w:val="white"/>
        </w:rPr>
        <w:t>Morgera</w:t>
      </w:r>
      <w:proofErr w:type="spellEnd"/>
      <w:r w:rsidRPr="00CD5BC4">
        <w:rPr>
          <w:rFonts w:ascii="Times New Roman" w:eastAsia="Times" w:hAnsi="Times New Roman" w:cs="Times New Roman"/>
          <w:highlight w:val="white"/>
        </w:rPr>
        <w:t xml:space="preserve"> and </w:t>
      </w:r>
      <w:proofErr w:type="spellStart"/>
      <w:r w:rsidRPr="00CD5BC4">
        <w:rPr>
          <w:rFonts w:ascii="Times New Roman" w:eastAsia="Times" w:hAnsi="Times New Roman" w:cs="Times New Roman"/>
          <w:highlight w:val="white"/>
        </w:rPr>
        <w:t>Lennan</w:t>
      </w:r>
      <w:proofErr w:type="spellEnd"/>
      <w:r w:rsidRPr="00CD5BC4">
        <w:rPr>
          <w:rFonts w:ascii="Times New Roman" w:eastAsia="Times" w:hAnsi="Times New Roman" w:cs="Times New Roman"/>
          <w:highlight w:val="white"/>
        </w:rPr>
        <w:t xml:space="preserve">, </w:t>
      </w:r>
      <w:hyperlink r:id="rId18" w:history="1">
        <w:r w:rsidRPr="00CD5BC4">
          <w:rPr>
            <w:rStyle w:val="Hyperlink"/>
            <w:rFonts w:ascii="Times New Roman" w:eastAsia="Times" w:hAnsi="Times New Roman" w:cs="Times New Roman"/>
            <w:color w:val="auto"/>
            <w:highlight w:val="white"/>
          </w:rPr>
          <w:t>2022</w:t>
        </w:r>
      </w:hyperlink>
      <w:r w:rsidRPr="00CD5BC4">
        <w:rPr>
          <w:rFonts w:ascii="Times New Roman" w:eastAsia="Times" w:hAnsi="Times New Roman" w:cs="Times New Roman"/>
          <w:highlight w:val="white"/>
        </w:rPr>
        <w:t>).</w:t>
      </w:r>
      <w:r w:rsidRPr="00CD5BC4">
        <w:rPr>
          <w:rFonts w:ascii="Times New Roman" w:eastAsia="Times" w:hAnsi="Times New Roman" w:cs="Times New Roman"/>
        </w:rPr>
        <w:t xml:space="preserve"> That fact that as a result of climate change impacts on the ocean (warming, acidification and deoxygenation), fish catches are decreasing in the Tropics due to shifting stocks, where populations are more dependent on seafood, and increasing in higher latitudes in regions with economies less dependent on fisheries is particularly concerning for several reasons (Pinsky et al., 2018). The UN General Assembly has called upon States to assess the risks of climate change on fish stocks and consider them when developing conservation and management measures and to identify and develop adaptation strategies (A/RES/77/118, paras. 18–19). </w:t>
      </w:r>
      <w:r w:rsidR="008F00C7" w:rsidRPr="00CD5BC4">
        <w:rPr>
          <w:rFonts w:ascii="Times New Roman" w:eastAsia="Times" w:hAnsi="Times New Roman" w:cs="Times New Roman"/>
        </w:rPr>
        <w:t xml:space="preserve"> </w:t>
      </w:r>
      <w:r w:rsidRPr="00CD5BC4">
        <w:rPr>
          <w:rFonts w:ascii="Times New Roman" w:eastAsia="Times" w:hAnsi="Times New Roman" w:cs="Times New Roman"/>
        </w:rPr>
        <w:t xml:space="preserve">We thus recommend </w:t>
      </w:r>
      <w:r w:rsidRPr="00CD5BC4">
        <w:rPr>
          <w:rFonts w:ascii="Times New Roman" w:eastAsia="Times" w:hAnsi="Times New Roman" w:cs="Times New Roman"/>
          <w:u w:val="single"/>
        </w:rPr>
        <w:t>referring to fisheries in para 24(c)</w:t>
      </w:r>
      <w:r w:rsidRPr="00CD5BC4">
        <w:rPr>
          <w:rFonts w:ascii="Times New Roman" w:eastAsia="Times" w:hAnsi="Times New Roman" w:cs="Times New Roman"/>
        </w:rPr>
        <w:t>, in line with the text of the FAO Constitution that includes in the definition of agriculture also fisheries (Article 1(1)). This addition would also align with the emphasises business responsibility to respect children’s rights in the context of fishing practices in the draft (para 42).</w:t>
      </w:r>
    </w:p>
    <w:p w14:paraId="314282EA" w14:textId="4B187EEA" w:rsidR="008F00C7" w:rsidRPr="00CD5BC4" w:rsidRDefault="008F00C7" w:rsidP="008F00C7">
      <w:pPr>
        <w:pStyle w:val="NormalWeb"/>
        <w:pBdr>
          <w:top w:val="single" w:sz="4" w:space="1" w:color="auto"/>
          <w:left w:val="single" w:sz="4" w:space="4" w:color="auto"/>
          <w:bottom w:val="single" w:sz="4" w:space="1" w:color="auto"/>
          <w:right w:val="single" w:sz="4" w:space="4" w:color="auto"/>
        </w:pBdr>
        <w:rPr>
          <w:rFonts w:asciiTheme="majorBidi" w:hAnsiTheme="majorBidi" w:cstheme="majorBidi"/>
          <w:color w:val="000000" w:themeColor="text1"/>
        </w:rPr>
      </w:pPr>
      <w:r w:rsidRPr="00CD5BC4">
        <w:rPr>
          <w:rFonts w:asciiTheme="majorBidi" w:hAnsiTheme="majorBidi" w:cstheme="majorBidi"/>
          <w:b/>
          <w:bCs/>
          <w:color w:val="000000" w:themeColor="text1"/>
        </w:rPr>
        <w:t xml:space="preserve">Para 74 </w:t>
      </w:r>
      <w:r w:rsidRPr="00CD5BC4">
        <w:rPr>
          <w:rFonts w:asciiTheme="majorBidi" w:hAnsiTheme="majorBidi" w:cstheme="majorBidi"/>
          <w:b/>
          <w:bCs/>
          <w:color w:val="000000" w:themeColor="text1"/>
        </w:rPr>
        <w:t>(c)</w:t>
      </w:r>
      <w:r w:rsidRPr="00CD5BC4">
        <w:rPr>
          <w:rFonts w:asciiTheme="majorBidi" w:hAnsiTheme="majorBidi" w:cstheme="majorBidi"/>
          <w:color w:val="000000" w:themeColor="text1"/>
        </w:rPr>
        <w:t xml:space="preserve"> Transform industrial agriculture </w:t>
      </w:r>
      <w:r w:rsidRPr="00CD5BC4">
        <w:rPr>
          <w:rFonts w:asciiTheme="majorBidi" w:hAnsiTheme="majorBidi" w:cstheme="majorBidi"/>
          <w:b/>
          <w:bCs/>
          <w:color w:val="000000" w:themeColor="text1"/>
        </w:rPr>
        <w:t>and fisheries</w:t>
      </w:r>
      <w:r w:rsidRPr="00CD5BC4">
        <w:rPr>
          <w:rFonts w:asciiTheme="majorBidi" w:hAnsiTheme="majorBidi" w:cstheme="majorBidi"/>
          <w:color w:val="000000" w:themeColor="text1"/>
        </w:rPr>
        <w:t xml:space="preserve"> to produce healthy and sustainable food aimed at preventing malnutrition and undernutrition; </w:t>
      </w:r>
    </w:p>
    <w:p w14:paraId="56F1E7AE" w14:textId="77777777" w:rsidR="003A2068" w:rsidRPr="00CD5BC4" w:rsidRDefault="003A2068" w:rsidP="003A2068">
      <w:pPr>
        <w:spacing w:line="276" w:lineRule="auto"/>
        <w:rPr>
          <w:rFonts w:ascii="Times New Roman" w:eastAsia="Times" w:hAnsi="Times New Roman" w:cs="Times New Roman"/>
          <w:b/>
        </w:rPr>
      </w:pPr>
    </w:p>
    <w:p w14:paraId="1951DAE6" w14:textId="07E657D1" w:rsidR="003A2068" w:rsidRPr="00CD5BC4" w:rsidRDefault="003A2068" w:rsidP="003A2068">
      <w:pPr>
        <w:keepNext/>
        <w:keepLines/>
        <w:numPr>
          <w:ilvl w:val="0"/>
          <w:numId w:val="41"/>
        </w:numPr>
        <w:spacing w:line="276" w:lineRule="auto"/>
        <w:outlineLvl w:val="0"/>
        <w:rPr>
          <w:rFonts w:ascii="Times New Roman" w:eastAsia="Times" w:hAnsi="Times New Roman" w:cs="Times New Roman"/>
          <w:b/>
        </w:rPr>
      </w:pPr>
      <w:bookmarkStart w:id="5" w:name="_20dyqqg8vhjp" w:colFirst="0" w:colLast="0"/>
      <w:bookmarkEnd w:id="5"/>
      <w:r w:rsidRPr="00CD5BC4">
        <w:rPr>
          <w:rFonts w:ascii="Times New Roman" w:eastAsia="Times" w:hAnsi="Times New Roman" w:cs="Times New Roman"/>
          <w:b/>
        </w:rPr>
        <w:t>Rights of Indigenous and peasant/rural community children</w:t>
      </w:r>
    </w:p>
    <w:p w14:paraId="7447777A" w14:textId="77777777" w:rsidR="003A2068" w:rsidRPr="00CD5BC4" w:rsidRDefault="003A2068" w:rsidP="003A2068">
      <w:pPr>
        <w:spacing w:line="276" w:lineRule="auto"/>
        <w:rPr>
          <w:rFonts w:ascii="Times New Roman" w:eastAsia="Times" w:hAnsi="Times New Roman" w:cs="Times New Roman"/>
          <w:b/>
        </w:rPr>
      </w:pPr>
    </w:p>
    <w:p w14:paraId="74BF7FEC" w14:textId="77777777" w:rsidR="003A2068" w:rsidRPr="00CD5BC4" w:rsidRDefault="003A2068" w:rsidP="003A2068">
      <w:pPr>
        <w:spacing w:line="276" w:lineRule="auto"/>
        <w:jc w:val="both"/>
        <w:rPr>
          <w:rFonts w:ascii="Times New Roman" w:eastAsia="Times" w:hAnsi="Times New Roman" w:cs="Times New Roman"/>
        </w:rPr>
      </w:pPr>
      <w:r w:rsidRPr="00CD5BC4">
        <w:rPr>
          <w:rFonts w:ascii="Times New Roman" w:eastAsia="Times" w:hAnsi="Times New Roman" w:cs="Times New Roman"/>
        </w:rPr>
        <w:t>The draft can be significantly strengthened by referring consistently to:</w:t>
      </w:r>
    </w:p>
    <w:p w14:paraId="719B83A2" w14:textId="77777777" w:rsidR="003A2068" w:rsidRPr="00CD5BC4" w:rsidRDefault="003A2068" w:rsidP="003A2068">
      <w:pPr>
        <w:numPr>
          <w:ilvl w:val="0"/>
          <w:numId w:val="43"/>
        </w:numPr>
        <w:spacing w:line="276" w:lineRule="auto"/>
        <w:jc w:val="both"/>
        <w:rPr>
          <w:rFonts w:ascii="Times New Roman" w:eastAsia="Times" w:hAnsi="Times New Roman" w:cs="Times New Roman"/>
        </w:rPr>
      </w:pPr>
      <w:r w:rsidRPr="00CD5BC4">
        <w:rPr>
          <w:rFonts w:ascii="Times New Roman" w:eastAsia="Times" w:hAnsi="Times New Roman" w:cs="Times New Roman"/>
        </w:rPr>
        <w:t>“</w:t>
      </w:r>
      <w:r w:rsidRPr="00CD5BC4">
        <w:rPr>
          <w:rFonts w:ascii="Times New Roman" w:eastAsia="Times" w:hAnsi="Times New Roman" w:cs="Times New Roman"/>
          <w:u w:val="single"/>
        </w:rPr>
        <w:t>Indigenous and local knowledge</w:t>
      </w:r>
      <w:r w:rsidRPr="00CD5BC4">
        <w:rPr>
          <w:rFonts w:ascii="Times New Roman" w:eastAsia="Times" w:hAnsi="Times New Roman" w:cs="Times New Roman"/>
        </w:rPr>
        <w:t>” whenever references to science are concerned across the General Comment (Convention on Biological Diversity, Arts. 8(j) and 10(c)); and</w:t>
      </w:r>
    </w:p>
    <w:p w14:paraId="7615C447" w14:textId="77777777" w:rsidR="003A2068" w:rsidRPr="00CD5BC4" w:rsidRDefault="003A2068" w:rsidP="003A2068">
      <w:pPr>
        <w:numPr>
          <w:ilvl w:val="0"/>
          <w:numId w:val="43"/>
        </w:numPr>
        <w:spacing w:line="276" w:lineRule="auto"/>
        <w:jc w:val="both"/>
        <w:rPr>
          <w:rFonts w:ascii="Times New Roman" w:eastAsia="Times" w:hAnsi="Times New Roman" w:cs="Times New Roman"/>
        </w:rPr>
      </w:pPr>
      <w:r w:rsidRPr="00CD5BC4">
        <w:rPr>
          <w:rFonts w:ascii="Times New Roman" w:eastAsia="Times" w:hAnsi="Times New Roman" w:cs="Times New Roman"/>
        </w:rPr>
        <w:t xml:space="preserve">Consider implications for </w:t>
      </w:r>
      <w:r w:rsidRPr="00CD5BC4">
        <w:rPr>
          <w:rFonts w:ascii="Times New Roman" w:eastAsia="Times" w:hAnsi="Times New Roman" w:cs="Times New Roman"/>
          <w:u w:val="single"/>
        </w:rPr>
        <w:t>intergenerational transmission</w:t>
      </w:r>
      <w:r w:rsidRPr="00CD5BC4">
        <w:rPr>
          <w:rFonts w:ascii="Times New Roman" w:eastAsia="Times" w:hAnsi="Times New Roman" w:cs="Times New Roman"/>
        </w:rPr>
        <w:t xml:space="preserve"> of Indigenous and local knowledge.</w:t>
      </w:r>
    </w:p>
    <w:p w14:paraId="3C17BD52" w14:textId="77777777" w:rsidR="003A2068" w:rsidRPr="00CD5BC4" w:rsidRDefault="003A2068" w:rsidP="003A2068">
      <w:pPr>
        <w:spacing w:line="276" w:lineRule="auto"/>
        <w:jc w:val="both"/>
        <w:rPr>
          <w:rFonts w:ascii="Times New Roman" w:eastAsia="Times" w:hAnsi="Times New Roman" w:cs="Times New Roman"/>
          <w:highlight w:val="white"/>
        </w:rPr>
      </w:pPr>
    </w:p>
    <w:p w14:paraId="75C6D16C" w14:textId="49B411E5" w:rsidR="003A2068" w:rsidRPr="00CD5BC4" w:rsidRDefault="003A2068" w:rsidP="003A2068">
      <w:pPr>
        <w:spacing w:line="276" w:lineRule="auto"/>
        <w:jc w:val="both"/>
        <w:rPr>
          <w:rFonts w:ascii="Times New Roman" w:eastAsia="Times" w:hAnsi="Times New Roman" w:cs="Times New Roman"/>
          <w:highlight w:val="white"/>
        </w:rPr>
      </w:pPr>
      <w:r w:rsidRPr="00CD5BC4">
        <w:rPr>
          <w:rFonts w:ascii="Times New Roman" w:eastAsia="Times" w:hAnsi="Times New Roman" w:cs="Times New Roman"/>
          <w:highlight w:val="white"/>
        </w:rPr>
        <w:t xml:space="preserve">In addition, </w:t>
      </w:r>
      <w:r w:rsidRPr="00CD5BC4">
        <w:rPr>
          <w:rFonts w:ascii="Times New Roman" w:eastAsia="Times" w:hAnsi="Times New Roman" w:cs="Times New Roman"/>
          <w:b/>
          <w:bCs/>
          <w:highlight w:val="white"/>
        </w:rPr>
        <w:t>para 49</w:t>
      </w:r>
      <w:r w:rsidRPr="00CD5BC4">
        <w:rPr>
          <w:rFonts w:ascii="Times New Roman" w:eastAsia="Times" w:hAnsi="Times New Roman" w:cs="Times New Roman"/>
          <w:highlight w:val="white"/>
        </w:rPr>
        <w:t xml:space="preserve"> on Indigenous children</w:t>
      </w:r>
      <w:r w:rsidR="00A879B9" w:rsidRPr="00CD5BC4">
        <w:rPr>
          <w:rFonts w:ascii="Times New Roman" w:eastAsia="Times" w:hAnsi="Times New Roman" w:cs="Times New Roman"/>
          <w:highlight w:val="white"/>
        </w:rPr>
        <w:t xml:space="preserve"> </w:t>
      </w:r>
      <w:r w:rsidRPr="00CD5BC4">
        <w:rPr>
          <w:rFonts w:ascii="Times New Roman" w:eastAsia="Times" w:hAnsi="Times New Roman" w:cs="Times New Roman"/>
          <w:highlight w:val="white"/>
        </w:rPr>
        <w:t>should be expanded to refer to:</w:t>
      </w:r>
    </w:p>
    <w:p w14:paraId="6ECD2FD4" w14:textId="51F9DF52" w:rsidR="00A879B9" w:rsidRPr="00CD5BC4" w:rsidRDefault="00A879B9" w:rsidP="00A879B9">
      <w:pPr>
        <w:numPr>
          <w:ilvl w:val="0"/>
          <w:numId w:val="39"/>
        </w:numPr>
        <w:spacing w:line="276" w:lineRule="auto"/>
        <w:jc w:val="both"/>
        <w:rPr>
          <w:rFonts w:ascii="Times New Roman" w:eastAsia="Times" w:hAnsi="Times New Roman" w:cs="Times New Roman"/>
          <w:highlight w:val="white"/>
        </w:rPr>
      </w:pPr>
      <w:r w:rsidRPr="00CD5BC4">
        <w:rPr>
          <w:rFonts w:ascii="Times New Roman" w:eastAsia="Times" w:hAnsi="Times New Roman" w:cs="Times New Roman"/>
          <w:highlight w:val="white"/>
        </w:rPr>
        <w:t>Reference to “terrestrial, marine and other aquatic territories”, beyond traditional ‘lands’ (see Strand et al., in review)</w:t>
      </w:r>
      <w:r w:rsidRPr="00CD5BC4">
        <w:rPr>
          <w:rFonts w:ascii="Times New Roman" w:eastAsia="Times" w:hAnsi="Times New Roman" w:cs="Times New Roman"/>
          <w:highlight w:val="white"/>
        </w:rPr>
        <w:t>;</w:t>
      </w:r>
    </w:p>
    <w:p w14:paraId="675D05E2" w14:textId="2E10F7D8" w:rsidR="003A2068" w:rsidRPr="00CD5BC4" w:rsidRDefault="003A2068" w:rsidP="00927A3C">
      <w:pPr>
        <w:pStyle w:val="ListParagraph"/>
        <w:numPr>
          <w:ilvl w:val="0"/>
          <w:numId w:val="39"/>
        </w:numPr>
        <w:spacing w:before="240" w:after="240"/>
        <w:jc w:val="both"/>
        <w:rPr>
          <w:rFonts w:ascii="Times New Roman" w:eastAsia="Times New Roman" w:hAnsi="Times New Roman" w:cs="Times New Roman"/>
          <w:sz w:val="24"/>
          <w:szCs w:val="24"/>
          <w:highlight w:val="white"/>
        </w:rPr>
      </w:pPr>
      <w:r w:rsidRPr="00CD5BC4">
        <w:rPr>
          <w:rFonts w:ascii="Times New Roman" w:eastAsia="Times" w:hAnsi="Times New Roman" w:cs="Times New Roman"/>
          <w:sz w:val="24"/>
          <w:szCs w:val="24"/>
          <w:highlight w:val="white"/>
        </w:rPr>
        <w:t xml:space="preserve">The three safeguards of environmental and socio-cultural impact assessments, free prior informed consent and fair and equitable benefit-sharing in relation to proposed developments (including climate change response measures or conservation measures) in or affecting traditional territories and natural resources (Morgera, </w:t>
      </w:r>
      <w:hyperlink r:id="rId19" w:history="1">
        <w:r w:rsidRPr="00CD5BC4">
          <w:rPr>
            <w:rStyle w:val="Hyperlink"/>
            <w:rFonts w:ascii="Times New Roman" w:eastAsia="Times" w:hAnsi="Times New Roman" w:cs="Times New Roman"/>
            <w:color w:val="auto"/>
            <w:sz w:val="24"/>
            <w:szCs w:val="24"/>
            <w:highlight w:val="white"/>
          </w:rPr>
          <w:t>2019</w:t>
        </w:r>
      </w:hyperlink>
      <w:r w:rsidRPr="00CD5BC4">
        <w:rPr>
          <w:rFonts w:ascii="Times New Roman" w:eastAsia="Times" w:hAnsi="Times New Roman" w:cs="Times New Roman"/>
          <w:sz w:val="24"/>
          <w:szCs w:val="24"/>
          <w:highlight w:val="white"/>
        </w:rPr>
        <w:t xml:space="preserve"> and </w:t>
      </w:r>
      <w:hyperlink r:id="rId20" w:history="1">
        <w:r w:rsidRPr="00CD5BC4">
          <w:rPr>
            <w:rStyle w:val="Hyperlink"/>
            <w:rFonts w:ascii="Times New Roman" w:eastAsia="Times" w:hAnsi="Times New Roman" w:cs="Times New Roman"/>
            <w:color w:val="auto"/>
            <w:sz w:val="24"/>
            <w:szCs w:val="24"/>
            <w:highlight w:val="white"/>
          </w:rPr>
          <w:t>2020</w:t>
        </w:r>
      </w:hyperlink>
      <w:r w:rsidRPr="00CD5BC4">
        <w:rPr>
          <w:rFonts w:ascii="Times New Roman" w:eastAsia="Times" w:hAnsi="Times New Roman" w:cs="Times New Roman"/>
          <w:sz w:val="24"/>
          <w:szCs w:val="24"/>
          <w:highlight w:val="white"/>
        </w:rPr>
        <w:t>), to protect cultural rights and other culture-dependent rights of Indigenous children</w:t>
      </w:r>
      <w:r w:rsidR="00927A3C" w:rsidRPr="00CD5BC4">
        <w:rPr>
          <w:rFonts w:ascii="Times New Roman" w:eastAsia="Times" w:hAnsi="Times New Roman" w:cs="Times New Roman"/>
          <w:sz w:val="24"/>
          <w:szCs w:val="24"/>
          <w:highlight w:val="white"/>
        </w:rPr>
        <w:t xml:space="preserve">. These safeguards </w:t>
      </w:r>
      <w:r w:rsidR="002C5E9C">
        <w:rPr>
          <w:rFonts w:ascii="Times New Roman" w:eastAsia="Times" w:hAnsi="Times New Roman" w:cs="Times New Roman"/>
          <w:sz w:val="24"/>
          <w:szCs w:val="24"/>
          <w:highlight w:val="white"/>
        </w:rPr>
        <w:t>are also part of</w:t>
      </w:r>
      <w:r w:rsidR="00927A3C" w:rsidRPr="00CD5BC4">
        <w:rPr>
          <w:rFonts w:ascii="Times New Roman" w:eastAsia="Times" w:hAnsi="Times New Roman" w:cs="Times New Roman"/>
          <w:sz w:val="24"/>
          <w:szCs w:val="24"/>
          <w:highlight w:val="white"/>
        </w:rPr>
        <w:t xml:space="preserve"> business responsibility to respect </w:t>
      </w:r>
      <w:r w:rsidR="002C5E9C" w:rsidRPr="00CD5BC4">
        <w:rPr>
          <w:rFonts w:ascii="Times New Roman" w:eastAsia="Times" w:hAnsi="Times New Roman" w:cs="Times New Roman"/>
          <w:sz w:val="24"/>
          <w:szCs w:val="24"/>
          <w:highlight w:val="white"/>
        </w:rPr>
        <w:t>Indigenous</w:t>
      </w:r>
      <w:r w:rsidR="00927A3C" w:rsidRPr="00CD5BC4">
        <w:rPr>
          <w:rFonts w:ascii="Times New Roman" w:eastAsia="Times" w:hAnsi="Times New Roman" w:cs="Times New Roman"/>
          <w:sz w:val="24"/>
          <w:szCs w:val="24"/>
          <w:highlight w:val="white"/>
        </w:rPr>
        <w:t xml:space="preserve"> peoples’ human rights (</w:t>
      </w:r>
      <w:proofErr w:type="spellStart"/>
      <w:r w:rsidR="00927A3C" w:rsidRPr="00CD5BC4">
        <w:rPr>
          <w:rFonts w:ascii="Times New Roman" w:eastAsia="Times New Roman" w:hAnsi="Times New Roman" w:cs="Times New Roman"/>
          <w:sz w:val="24"/>
          <w:szCs w:val="24"/>
          <w:highlight w:val="white"/>
        </w:rPr>
        <w:t>Morgera</w:t>
      </w:r>
      <w:proofErr w:type="spellEnd"/>
      <w:r w:rsidR="00927A3C" w:rsidRPr="00CD5BC4">
        <w:rPr>
          <w:rFonts w:ascii="Times New Roman" w:eastAsia="Times New Roman" w:hAnsi="Times New Roman" w:cs="Times New Roman"/>
          <w:sz w:val="24"/>
          <w:szCs w:val="24"/>
          <w:highlight w:val="white"/>
        </w:rPr>
        <w:t>, 2020</w:t>
      </w:r>
      <w:r w:rsidR="002C5E9C">
        <w:rPr>
          <w:rFonts w:ascii="Times New Roman" w:eastAsia="Times New Roman" w:hAnsi="Times New Roman" w:cs="Times New Roman"/>
          <w:sz w:val="24"/>
          <w:szCs w:val="24"/>
          <w:highlight w:val="white"/>
        </w:rPr>
        <w:t>b</w:t>
      </w:r>
      <w:r w:rsidR="00927A3C" w:rsidRPr="00CD5BC4">
        <w:rPr>
          <w:rFonts w:ascii="Times New Roman" w:eastAsia="Times New Roman" w:hAnsi="Times New Roman" w:cs="Times New Roman"/>
          <w:sz w:val="24"/>
          <w:szCs w:val="24"/>
          <w:highlight w:val="white"/>
        </w:rPr>
        <w:t>)</w:t>
      </w:r>
      <w:r w:rsidRPr="00CD5BC4">
        <w:rPr>
          <w:rFonts w:ascii="Times New Roman" w:eastAsia="Times" w:hAnsi="Times New Roman" w:cs="Times New Roman"/>
          <w:sz w:val="24"/>
          <w:szCs w:val="24"/>
          <w:highlight w:val="white"/>
        </w:rPr>
        <w:t xml:space="preserve">; </w:t>
      </w:r>
    </w:p>
    <w:p w14:paraId="4558D0B0" w14:textId="67EC8D68" w:rsidR="003A2068" w:rsidRPr="00CD5BC4" w:rsidRDefault="003A2068" w:rsidP="003A2068">
      <w:pPr>
        <w:numPr>
          <w:ilvl w:val="0"/>
          <w:numId w:val="39"/>
        </w:numPr>
        <w:spacing w:line="276" w:lineRule="auto"/>
        <w:jc w:val="both"/>
        <w:rPr>
          <w:rFonts w:ascii="Times New Roman" w:eastAsia="Times" w:hAnsi="Times New Roman" w:cs="Times New Roman"/>
          <w:highlight w:val="white"/>
        </w:rPr>
      </w:pPr>
      <w:r w:rsidRPr="00CD5BC4">
        <w:rPr>
          <w:rFonts w:ascii="Times New Roman" w:eastAsia="Times" w:hAnsi="Times New Roman" w:cs="Times New Roman"/>
          <w:highlight w:val="white"/>
        </w:rPr>
        <w:lastRenderedPageBreak/>
        <w:t>Reference to additional guarantees for the protection of Indigenous Peoples’ rights are also necessary where the General Comment refers to relocation (</w:t>
      </w:r>
      <w:r w:rsidRPr="00CD5BC4">
        <w:rPr>
          <w:rFonts w:ascii="Times New Roman" w:eastAsia="Times" w:hAnsi="Times New Roman" w:cs="Times New Roman"/>
          <w:b/>
          <w:bCs/>
          <w:highlight w:val="white"/>
        </w:rPr>
        <w:t>para 43</w:t>
      </w:r>
      <w:r w:rsidRPr="00CD5BC4">
        <w:rPr>
          <w:rFonts w:ascii="Times New Roman" w:eastAsia="Times" w:hAnsi="Times New Roman" w:cs="Times New Roman"/>
          <w:highlight w:val="white"/>
        </w:rPr>
        <w:t>)</w:t>
      </w:r>
      <w:r w:rsidR="00A879B9" w:rsidRPr="00CD5BC4">
        <w:rPr>
          <w:rFonts w:ascii="Times New Roman" w:eastAsia="Times" w:hAnsi="Times New Roman" w:cs="Times New Roman"/>
          <w:highlight w:val="white"/>
        </w:rPr>
        <w:t>.</w:t>
      </w:r>
    </w:p>
    <w:p w14:paraId="7D26403D" w14:textId="77777777" w:rsidR="003A2068" w:rsidRPr="00CD5BC4" w:rsidRDefault="003A2068" w:rsidP="003A2068">
      <w:pPr>
        <w:spacing w:line="276" w:lineRule="auto"/>
        <w:jc w:val="both"/>
        <w:rPr>
          <w:rFonts w:ascii="Times New Roman" w:eastAsia="Times" w:hAnsi="Times New Roman" w:cs="Times New Roman"/>
          <w:highlight w:val="white"/>
        </w:rPr>
      </w:pPr>
    </w:p>
    <w:p w14:paraId="7DA8FFCD" w14:textId="7EDC9335" w:rsidR="003A2068" w:rsidRPr="00CD5BC4" w:rsidRDefault="003A2068" w:rsidP="00A879B9">
      <w:pPr>
        <w:spacing w:line="276" w:lineRule="auto"/>
        <w:jc w:val="both"/>
        <w:rPr>
          <w:rFonts w:ascii="Times New Roman" w:eastAsia="Times" w:hAnsi="Times New Roman" w:cs="Times New Roman"/>
        </w:rPr>
      </w:pPr>
      <w:r w:rsidRPr="00CD5BC4">
        <w:rPr>
          <w:rFonts w:ascii="Times New Roman" w:eastAsia="Times" w:hAnsi="Times New Roman" w:cs="Times New Roman"/>
          <w:highlight w:val="white"/>
        </w:rPr>
        <w:t>Furthermore, additional reference should also be made to “</w:t>
      </w:r>
      <w:r w:rsidRPr="00CD5BC4">
        <w:rPr>
          <w:rFonts w:ascii="Times New Roman" w:eastAsia="Times" w:hAnsi="Times New Roman" w:cs="Times New Roman"/>
          <w:highlight w:val="white"/>
          <w:u w:val="single"/>
        </w:rPr>
        <w:t>children of peasants”, “children in rural communities</w:t>
      </w:r>
      <w:r w:rsidRPr="00CD5BC4">
        <w:rPr>
          <w:rFonts w:ascii="Times New Roman" w:eastAsia="Times New Roman" w:hAnsi="Times New Roman" w:cs="Times New Roman"/>
          <w:highlight w:val="white"/>
          <w:u w:val="single"/>
        </w:rPr>
        <w:t xml:space="preserve">”, </w:t>
      </w:r>
      <w:r w:rsidRPr="00CD5BC4">
        <w:rPr>
          <w:rFonts w:ascii="Times New Roman" w:eastAsia="Times New Roman" w:hAnsi="Times New Roman" w:cs="Times New Roman"/>
        </w:rPr>
        <w:t>and “children of nomadic groups”</w:t>
      </w:r>
      <w:r w:rsidRPr="00CD5BC4">
        <w:rPr>
          <w:rFonts w:ascii="Times New Roman" w:eastAsia="Times New Roman" w:hAnsi="Times New Roman" w:cs="Times New Roman"/>
          <w:highlight w:val="white"/>
          <w:u w:val="single"/>
        </w:rPr>
        <w:t xml:space="preserve"> </w:t>
      </w:r>
      <w:r w:rsidRPr="00CD5BC4">
        <w:rPr>
          <w:rFonts w:ascii="Times New Roman" w:eastAsia="Times New Roman" w:hAnsi="Times New Roman" w:cs="Times New Roman"/>
          <w:highlight w:val="white"/>
        </w:rPr>
        <w:t>which are m</w:t>
      </w:r>
      <w:r w:rsidRPr="00CD5BC4">
        <w:rPr>
          <w:rFonts w:ascii="Times New Roman" w:eastAsia="Times" w:hAnsi="Times New Roman" w:cs="Times New Roman"/>
          <w:highlight w:val="white"/>
        </w:rPr>
        <w:t xml:space="preserve">entioned separately with a generic reference to discrimination (para 50) as similar guarantees for the protection of their world views and distinctive ways of life are provided at the intersection of international biodiversity and human rights law (Morgera and Nakamura, </w:t>
      </w:r>
      <w:hyperlink r:id="rId21" w:history="1">
        <w:r w:rsidRPr="00CD5BC4">
          <w:rPr>
            <w:rStyle w:val="Hyperlink"/>
            <w:rFonts w:ascii="Times New Roman" w:eastAsia="Times" w:hAnsi="Times New Roman" w:cs="Times New Roman"/>
            <w:color w:val="auto"/>
            <w:highlight w:val="white"/>
          </w:rPr>
          <w:t>2022</w:t>
        </w:r>
      </w:hyperlink>
      <w:r w:rsidRPr="00CD5BC4">
        <w:rPr>
          <w:rFonts w:ascii="Times New Roman" w:eastAsia="Times" w:hAnsi="Times New Roman" w:cs="Times New Roman"/>
          <w:highlight w:val="white"/>
        </w:rPr>
        <w:t xml:space="preserve">), as reflected in the UN Framework Principles on Human Rights and the Environment, the </w:t>
      </w:r>
      <w:hyperlink r:id="rId22">
        <w:r w:rsidRPr="00CD5BC4">
          <w:rPr>
            <w:rFonts w:ascii="Times New Roman" w:eastAsia="Times" w:hAnsi="Times New Roman" w:cs="Times New Roman"/>
          </w:rPr>
          <w:t>UN Declaration on the Rights of Peasants</w:t>
        </w:r>
      </w:hyperlink>
      <w:r w:rsidRPr="00CD5BC4">
        <w:rPr>
          <w:rFonts w:ascii="Times New Roman" w:eastAsia="Times" w:hAnsi="Times New Roman" w:cs="Times New Roman"/>
          <w:highlight w:val="white"/>
        </w:rPr>
        <w:t xml:space="preserve"> and the FAO</w:t>
      </w:r>
      <w:hyperlink r:id="rId23">
        <w:r w:rsidRPr="00CD5BC4">
          <w:rPr>
            <w:rFonts w:ascii="Times New Roman" w:eastAsia="Times" w:hAnsi="Times New Roman" w:cs="Times New Roman"/>
          </w:rPr>
          <w:t xml:space="preserve"> Guidelines</w:t>
        </w:r>
      </w:hyperlink>
      <w:r w:rsidRPr="00CD5BC4">
        <w:rPr>
          <w:rFonts w:ascii="Times New Roman" w:eastAsia="Times" w:hAnsi="Times New Roman" w:cs="Times New Roman"/>
          <w:highlight w:val="white"/>
        </w:rPr>
        <w:t xml:space="preserve"> on Small-scale Fisheries</w:t>
      </w:r>
      <w:r w:rsidR="00510264" w:rsidRPr="00CD5BC4">
        <w:rPr>
          <w:rFonts w:ascii="Times New Roman" w:eastAsia="Times" w:hAnsi="Times New Roman" w:cs="Times New Roman"/>
          <w:highlight w:val="white"/>
        </w:rPr>
        <w:t xml:space="preserve"> (also in para </w:t>
      </w:r>
      <w:r w:rsidR="00510264" w:rsidRPr="00CD5BC4">
        <w:rPr>
          <w:rFonts w:ascii="Times New Roman" w:eastAsia="Times" w:hAnsi="Times New Roman" w:cs="Times New Roman"/>
          <w:b/>
          <w:bCs/>
          <w:highlight w:val="white"/>
        </w:rPr>
        <w:t>92</w:t>
      </w:r>
      <w:r w:rsidR="00510264" w:rsidRPr="00CD5BC4">
        <w:rPr>
          <w:rFonts w:ascii="Times New Roman" w:eastAsia="Times" w:hAnsi="Times New Roman" w:cs="Times New Roman"/>
          <w:highlight w:val="white"/>
        </w:rPr>
        <w:t>)</w:t>
      </w:r>
      <w:r w:rsidRPr="00CD5BC4">
        <w:rPr>
          <w:rFonts w:ascii="Times New Roman" w:eastAsia="Times" w:hAnsi="Times New Roman" w:cs="Times New Roman"/>
          <w:highlight w:val="white"/>
        </w:rPr>
        <w:t>.</w:t>
      </w:r>
    </w:p>
    <w:p w14:paraId="778D7A09" w14:textId="56E71F18" w:rsidR="00A879B9" w:rsidRPr="00CD5BC4" w:rsidRDefault="00A879B9" w:rsidP="00A879B9">
      <w:pPr>
        <w:pStyle w:val="NormalWeb"/>
        <w:pBdr>
          <w:top w:val="single" w:sz="4" w:space="1" w:color="auto"/>
          <w:left w:val="single" w:sz="4" w:space="4" w:color="auto"/>
          <w:bottom w:val="single" w:sz="4" w:space="1" w:color="auto"/>
          <w:right w:val="single" w:sz="4" w:space="4" w:color="auto"/>
        </w:pBdr>
        <w:rPr>
          <w:color w:val="000000" w:themeColor="text1"/>
        </w:rPr>
      </w:pPr>
      <w:r w:rsidRPr="00CD5BC4">
        <w:rPr>
          <w:rFonts w:ascii="TimesNewRomanPSMT" w:hAnsi="TimesNewRomanPSMT" w:cs="TimesNewRomanPSMT"/>
          <w:b/>
          <w:bCs/>
          <w:color w:val="000000" w:themeColor="text1"/>
        </w:rPr>
        <w:t xml:space="preserve">Para </w:t>
      </w:r>
      <w:r w:rsidRPr="00CD5BC4">
        <w:rPr>
          <w:rFonts w:ascii="TimesNewRomanPSMT" w:hAnsi="TimesNewRomanPSMT" w:cs="TimesNewRomanPSMT"/>
          <w:b/>
          <w:bCs/>
          <w:color w:val="000000" w:themeColor="text1"/>
        </w:rPr>
        <w:t>49.</w:t>
      </w:r>
      <w:r w:rsidRPr="00CD5BC4">
        <w:rPr>
          <w:rFonts w:ascii="TimesNewRomanPSMT" w:hAnsi="TimesNewRomanPSMT" w:cs="TimesNewRomanPSMT"/>
          <w:color w:val="000000" w:themeColor="text1"/>
        </w:rPr>
        <w:t xml:space="preserve"> Indigenous children are disproportionately affected as a result of environmental degradation, pollution and climate change. States parties should closely consider the impact of environmental harm for the significance of traditional </w:t>
      </w:r>
      <w:r w:rsidRPr="00CD5BC4">
        <w:rPr>
          <w:rFonts w:ascii="TimesNewRomanPSMT" w:hAnsi="TimesNewRomanPSMT" w:cs="TimesNewRomanPSMT"/>
          <w:b/>
          <w:bCs/>
          <w:color w:val="000000" w:themeColor="text1"/>
        </w:rPr>
        <w:t xml:space="preserve">territories (terrestrial, aquatic and marine) </w:t>
      </w:r>
      <w:r w:rsidRPr="00CD5BC4">
        <w:rPr>
          <w:rFonts w:ascii="TimesNewRomanPSMT" w:hAnsi="TimesNewRomanPSMT" w:cs="TimesNewRomanPSMT"/>
          <w:color w:val="000000" w:themeColor="text1"/>
        </w:rPr>
        <w:t xml:space="preserve">and the quality of the natural environment while ensuring the right to life, survival and development of Indigenous children, </w:t>
      </w:r>
      <w:r w:rsidRPr="00CD5BC4">
        <w:rPr>
          <w:rFonts w:ascii="TimesNewRomanPSMT" w:hAnsi="TimesNewRomanPSMT" w:cs="TimesNewRomanPSMT"/>
          <w:b/>
          <w:bCs/>
          <w:color w:val="000000" w:themeColor="text1"/>
        </w:rPr>
        <w:t>through socio-cultural and environmental impact assessments,</w:t>
      </w:r>
      <w:r w:rsidRPr="00CD5BC4">
        <w:rPr>
          <w:rFonts w:ascii="TimesNewRomanPSMT" w:hAnsi="TimesNewRomanPSMT" w:cs="TimesNewRomanPSMT"/>
          <w:b/>
          <w:bCs/>
          <w:color w:val="000000" w:themeColor="text1"/>
          <w:position w:val="6"/>
        </w:rPr>
        <w:t xml:space="preserve">16 </w:t>
      </w:r>
      <w:r w:rsidRPr="00CD5BC4">
        <w:rPr>
          <w:rFonts w:ascii="TimesNewRomanPSMT" w:hAnsi="TimesNewRomanPSMT" w:cs="TimesNewRomanPSMT"/>
          <w:b/>
          <w:bCs/>
          <w:color w:val="000000" w:themeColor="text1"/>
        </w:rPr>
        <w:t>strategic environmental assessments, FPIC and fair and equitable benefit- sharing.</w:t>
      </w:r>
      <w:r w:rsidRPr="00CD5BC4">
        <w:rPr>
          <w:rFonts w:ascii="TimesNewRomanPSMT" w:hAnsi="TimesNewRomanPSMT" w:cs="TimesNewRomanPSMT"/>
          <w:b/>
          <w:bCs/>
          <w:color w:val="000000" w:themeColor="text1"/>
          <w:position w:val="4"/>
        </w:rPr>
        <w:t xml:space="preserve">17 </w:t>
      </w:r>
      <w:r w:rsidRPr="00CD5BC4">
        <w:rPr>
          <w:rFonts w:ascii="TimesNewRomanPSMT" w:hAnsi="TimesNewRomanPSMT" w:cs="TimesNewRomanPSMT"/>
          <w:color w:val="000000" w:themeColor="text1"/>
        </w:rPr>
        <w:t xml:space="preserve">States should also undertake measures to engage with Indigenous children and their families in responding to </w:t>
      </w:r>
      <w:r w:rsidRPr="00CD5BC4">
        <w:rPr>
          <w:rFonts w:ascii="TimesNewRomanPSMT" w:hAnsi="TimesNewRomanPSMT" w:cs="TimesNewRomanPSMT"/>
          <w:b/>
          <w:bCs/>
          <w:color w:val="000000" w:themeColor="text1"/>
        </w:rPr>
        <w:t>the global environmental crises</w:t>
      </w:r>
      <w:r w:rsidRPr="00CD5BC4">
        <w:rPr>
          <w:rFonts w:ascii="TimesNewRomanPSMT" w:hAnsi="TimesNewRomanPSMT" w:cs="TimesNewRomanPSMT"/>
          <w:color w:val="000000" w:themeColor="text1"/>
        </w:rPr>
        <w:t xml:space="preserve">, by integrating, as appropriate, Indigenous cultures and knowledge in </w:t>
      </w:r>
      <w:r w:rsidRPr="00CD5BC4">
        <w:rPr>
          <w:rFonts w:ascii="TimesNewRomanPSMT" w:hAnsi="TimesNewRomanPSMT" w:cs="TimesNewRomanPSMT"/>
          <w:b/>
          <w:bCs/>
          <w:color w:val="000000" w:themeColor="text1"/>
        </w:rPr>
        <w:t>proposed environmental management measures (nature conservation, climate change response measures).</w:t>
      </w:r>
      <w:r w:rsidRPr="00CD5BC4">
        <w:rPr>
          <w:rFonts w:ascii="TimesNewRomanPSMT" w:hAnsi="TimesNewRomanPSMT" w:cs="TimesNewRomanPSMT"/>
          <w:color w:val="000000" w:themeColor="text1"/>
        </w:rPr>
        <w:t xml:space="preserve"> </w:t>
      </w:r>
    </w:p>
    <w:p w14:paraId="098F9BAA" w14:textId="4CAF54AA" w:rsidR="00A879B9" w:rsidRPr="00CD5BC4" w:rsidRDefault="000608FB" w:rsidP="00A879B9">
      <w:pPr>
        <w:pStyle w:val="NormalWeb"/>
        <w:pBdr>
          <w:top w:val="single" w:sz="4" w:space="1" w:color="auto"/>
          <w:left w:val="single" w:sz="4" w:space="4" w:color="auto"/>
          <w:bottom w:val="single" w:sz="4" w:space="1" w:color="auto"/>
          <w:right w:val="single" w:sz="4" w:space="4" w:color="auto"/>
        </w:pBdr>
        <w:rPr>
          <w:b/>
          <w:bCs/>
          <w:color w:val="000000" w:themeColor="text1"/>
        </w:rPr>
      </w:pPr>
      <w:r w:rsidRPr="00CD5BC4">
        <w:rPr>
          <w:rFonts w:ascii="TimesNewRomanPSMT" w:hAnsi="TimesNewRomanPSMT" w:cs="TimesNewRomanPSMT"/>
          <w:b/>
          <w:bCs/>
          <w:color w:val="000000" w:themeColor="text1"/>
        </w:rPr>
        <w:t>New p</w:t>
      </w:r>
      <w:r w:rsidR="00A879B9" w:rsidRPr="00CD5BC4">
        <w:rPr>
          <w:rFonts w:ascii="TimesNewRomanPSMT" w:hAnsi="TimesNewRomanPSMT" w:cs="TimesNewRomanPSMT"/>
          <w:b/>
          <w:bCs/>
          <w:color w:val="000000" w:themeColor="text1"/>
        </w:rPr>
        <w:t>ara 49 bis</w:t>
      </w:r>
      <w:r w:rsidR="00A879B9" w:rsidRPr="00CD5BC4">
        <w:rPr>
          <w:rFonts w:ascii="TimesNewRomanPSMT" w:hAnsi="TimesNewRomanPSMT" w:cs="TimesNewRomanPSMT"/>
          <w:b/>
          <w:bCs/>
          <w:color w:val="000000" w:themeColor="text1"/>
        </w:rPr>
        <w:t>. Comparable measures should be taken with regard to children in local/traditional/rural communities</w:t>
      </w:r>
      <w:r w:rsidR="00A879B9" w:rsidRPr="00CD5BC4">
        <w:rPr>
          <w:rFonts w:ascii="TimesNewRomanPSMT" w:hAnsi="TimesNewRomanPSMT" w:cs="TimesNewRomanPSMT"/>
          <w:b/>
          <w:bCs/>
          <w:color w:val="000000" w:themeColor="text1"/>
          <w:position w:val="4"/>
        </w:rPr>
        <w:t xml:space="preserve">18 </w:t>
      </w:r>
      <w:r w:rsidR="00A879B9" w:rsidRPr="00CD5BC4">
        <w:rPr>
          <w:rFonts w:ascii="TimesNewRomanPSMT" w:hAnsi="TimesNewRomanPSMT" w:cs="TimesNewRomanPSMT"/>
          <w:b/>
          <w:bCs/>
          <w:color w:val="000000" w:themeColor="text1"/>
        </w:rPr>
        <w:t xml:space="preserve">and their families (peasants, small-scale farmers, small-scale fishers). </w:t>
      </w:r>
    </w:p>
    <w:p w14:paraId="576A6065" w14:textId="77777777" w:rsidR="003A2068" w:rsidRPr="00CD5BC4" w:rsidRDefault="003A2068" w:rsidP="003A2068">
      <w:pPr>
        <w:spacing w:line="276" w:lineRule="auto"/>
        <w:rPr>
          <w:rFonts w:ascii="Times New Roman" w:eastAsia="Times" w:hAnsi="Times New Roman" w:cs="Times New Roman"/>
        </w:rPr>
      </w:pPr>
    </w:p>
    <w:p w14:paraId="2700E586" w14:textId="77777777" w:rsidR="003A2068" w:rsidRPr="00CD5BC4" w:rsidRDefault="003A2068" w:rsidP="003A2068">
      <w:pPr>
        <w:keepNext/>
        <w:keepLines/>
        <w:numPr>
          <w:ilvl w:val="0"/>
          <w:numId w:val="41"/>
        </w:numPr>
        <w:spacing w:line="276" w:lineRule="auto"/>
        <w:outlineLvl w:val="0"/>
        <w:rPr>
          <w:rFonts w:ascii="Times New Roman" w:eastAsia="Times" w:hAnsi="Times New Roman" w:cs="Times New Roman"/>
          <w:b/>
        </w:rPr>
      </w:pPr>
      <w:bookmarkStart w:id="6" w:name="_xvtj55h7wui1" w:colFirst="0" w:colLast="0"/>
      <w:bookmarkEnd w:id="6"/>
      <w:r w:rsidRPr="00CD5BC4">
        <w:rPr>
          <w:rFonts w:ascii="Times New Roman" w:eastAsia="Times" w:hAnsi="Times New Roman" w:cs="Times New Roman"/>
          <w:b/>
        </w:rPr>
        <w:t>Right to Education</w:t>
      </w:r>
    </w:p>
    <w:p w14:paraId="68720F8F" w14:textId="77777777" w:rsidR="003A2068" w:rsidRPr="00CD5BC4" w:rsidRDefault="003A2068" w:rsidP="003A2068">
      <w:pPr>
        <w:spacing w:line="276" w:lineRule="auto"/>
        <w:rPr>
          <w:rFonts w:ascii="Times New Roman" w:eastAsia="Times" w:hAnsi="Times New Roman" w:cs="Times New Roman"/>
          <w:b/>
        </w:rPr>
      </w:pPr>
    </w:p>
    <w:p w14:paraId="7548B540" w14:textId="77777777" w:rsidR="00EF3EEB" w:rsidRPr="00CD5BC4" w:rsidRDefault="00EF3EEB" w:rsidP="003A2068">
      <w:pPr>
        <w:spacing w:line="276" w:lineRule="auto"/>
        <w:jc w:val="both"/>
        <w:rPr>
          <w:rFonts w:ascii="Times New Roman" w:eastAsia="Times" w:hAnsi="Times New Roman" w:cs="Times New Roman"/>
        </w:rPr>
      </w:pPr>
      <w:r w:rsidRPr="00CD5BC4">
        <w:rPr>
          <w:rFonts w:ascii="Times New Roman" w:eastAsia="Times" w:hAnsi="Times New Roman" w:cs="Times New Roman"/>
        </w:rPr>
        <w:t>We recommend clarifying that:</w:t>
      </w:r>
    </w:p>
    <w:p w14:paraId="68D1DC7B" w14:textId="723734D3" w:rsidR="00EF3EEB" w:rsidRPr="002C5E9C" w:rsidRDefault="003A2068" w:rsidP="00EF3EEB">
      <w:pPr>
        <w:pStyle w:val="ListParagraph"/>
        <w:numPr>
          <w:ilvl w:val="0"/>
          <w:numId w:val="44"/>
        </w:numPr>
        <w:jc w:val="both"/>
        <w:rPr>
          <w:rFonts w:ascii="Times New Roman" w:eastAsia="Times" w:hAnsi="Times New Roman" w:cs="Times New Roman"/>
          <w:sz w:val="24"/>
          <w:szCs w:val="24"/>
          <w:u w:val="single"/>
        </w:rPr>
      </w:pPr>
      <w:r w:rsidRPr="00CD5BC4">
        <w:rPr>
          <w:rFonts w:ascii="Times New Roman" w:eastAsia="Times New Roman" w:hAnsi="Times New Roman" w:cs="Times New Roman"/>
          <w:sz w:val="24"/>
          <w:szCs w:val="24"/>
        </w:rPr>
        <w:t xml:space="preserve">environmental education </w:t>
      </w:r>
      <w:r w:rsidR="00EF3EEB" w:rsidRPr="00CD5BC4">
        <w:rPr>
          <w:rFonts w:ascii="Times New Roman" w:eastAsia="Times New Roman" w:hAnsi="Times New Roman" w:cs="Times New Roman"/>
          <w:sz w:val="24"/>
          <w:szCs w:val="24"/>
        </w:rPr>
        <w:t>should</w:t>
      </w:r>
      <w:r w:rsidRPr="00CD5BC4">
        <w:rPr>
          <w:rFonts w:ascii="Times New Roman" w:eastAsia="Times New Roman" w:hAnsi="Times New Roman" w:cs="Times New Roman"/>
          <w:sz w:val="24"/>
          <w:szCs w:val="24"/>
        </w:rPr>
        <w:t xml:space="preserve"> promote a </w:t>
      </w:r>
      <w:r w:rsidRPr="00CD5BC4">
        <w:rPr>
          <w:rFonts w:ascii="Times New Roman" w:eastAsia="Times New Roman" w:hAnsi="Times New Roman" w:cs="Times New Roman"/>
          <w:sz w:val="24"/>
          <w:szCs w:val="24"/>
          <w:u w:val="single"/>
        </w:rPr>
        <w:t>holistic systems approach to the environment</w:t>
      </w:r>
      <w:r w:rsidR="002C5E9C">
        <w:rPr>
          <w:rFonts w:ascii="Times New Roman" w:eastAsia="Times New Roman" w:hAnsi="Times New Roman" w:cs="Times New Roman"/>
          <w:sz w:val="24"/>
          <w:szCs w:val="24"/>
        </w:rPr>
        <w:t xml:space="preserve"> (ecological </w:t>
      </w:r>
      <w:r w:rsidRPr="00CD5BC4">
        <w:rPr>
          <w:rFonts w:ascii="Times New Roman" w:eastAsia="Times New Roman" w:hAnsi="Times New Roman" w:cs="Times New Roman"/>
          <w:sz w:val="24"/>
          <w:szCs w:val="24"/>
        </w:rPr>
        <w:t>connectivity</w:t>
      </w:r>
      <w:r w:rsidR="002C5E9C">
        <w:rPr>
          <w:rFonts w:ascii="Times New Roman" w:eastAsia="Times New Roman" w:hAnsi="Times New Roman" w:cs="Times New Roman"/>
          <w:sz w:val="24"/>
          <w:szCs w:val="24"/>
        </w:rPr>
        <w:t xml:space="preserve">, </w:t>
      </w:r>
      <w:r w:rsidRPr="00CD5BC4">
        <w:rPr>
          <w:rFonts w:ascii="Times New Roman" w:eastAsia="Times New Roman" w:hAnsi="Times New Roman" w:cs="Times New Roman"/>
          <w:sz w:val="24"/>
          <w:szCs w:val="24"/>
        </w:rPr>
        <w:t>ecosystem health across land-sea interfaces, people and society as part of this environment</w:t>
      </w:r>
      <w:r w:rsidR="002C5E9C">
        <w:rPr>
          <w:rFonts w:ascii="Times New Roman" w:eastAsia="Times New Roman" w:hAnsi="Times New Roman" w:cs="Times New Roman"/>
          <w:sz w:val="24"/>
          <w:szCs w:val="24"/>
        </w:rPr>
        <w:t xml:space="preserve">: </w:t>
      </w:r>
      <w:proofErr w:type="spellStart"/>
      <w:r w:rsidRPr="00CD5BC4">
        <w:rPr>
          <w:rFonts w:ascii="Times New Roman" w:eastAsia="Times New Roman" w:hAnsi="Times New Roman" w:cs="Times New Roman"/>
          <w:sz w:val="24"/>
          <w:szCs w:val="24"/>
        </w:rPr>
        <w:t>Virapongse</w:t>
      </w:r>
      <w:proofErr w:type="spellEnd"/>
      <w:r w:rsidRPr="00CD5BC4">
        <w:rPr>
          <w:rFonts w:ascii="Times New Roman" w:eastAsia="Times New Roman" w:hAnsi="Times New Roman" w:cs="Times New Roman"/>
          <w:sz w:val="24"/>
          <w:szCs w:val="24"/>
        </w:rPr>
        <w:t xml:space="preserve"> et al., 2016; Strand et al., </w:t>
      </w:r>
      <w:hyperlink r:id="rId24" w:history="1">
        <w:r w:rsidRPr="00CD5BC4">
          <w:rPr>
            <w:rStyle w:val="Hyperlink"/>
            <w:rFonts w:ascii="Times New Roman" w:eastAsia="Times New Roman" w:hAnsi="Times New Roman" w:cs="Times New Roman"/>
            <w:color w:val="auto"/>
            <w:sz w:val="24"/>
            <w:szCs w:val="24"/>
          </w:rPr>
          <w:t>2022</w:t>
        </w:r>
      </w:hyperlink>
      <w:r w:rsidRPr="00CD5BC4">
        <w:rPr>
          <w:rFonts w:ascii="Times New Roman" w:eastAsia="Times New Roman" w:hAnsi="Times New Roman" w:cs="Times New Roman"/>
          <w:sz w:val="24"/>
          <w:szCs w:val="24"/>
        </w:rPr>
        <w:t>)</w:t>
      </w:r>
      <w:r w:rsidR="00EF3EEB" w:rsidRPr="00CD5BC4">
        <w:rPr>
          <w:rFonts w:ascii="Times New Roman" w:eastAsia="Times New Roman" w:hAnsi="Times New Roman" w:cs="Times New Roman"/>
          <w:sz w:val="24"/>
          <w:szCs w:val="24"/>
        </w:rPr>
        <w:t>.</w:t>
      </w:r>
      <w:r w:rsidRPr="00CD5BC4">
        <w:rPr>
          <w:rFonts w:ascii="Times New Roman" w:eastAsia="Times New Roman" w:hAnsi="Times New Roman" w:cs="Times New Roman"/>
          <w:sz w:val="24"/>
          <w:szCs w:val="24"/>
        </w:rPr>
        <w:t xml:space="preserve"> This is particularly important as </w:t>
      </w:r>
      <w:r w:rsidRPr="00CD5BC4">
        <w:rPr>
          <w:rFonts w:ascii="Times New Roman" w:eastAsia="Times" w:hAnsi="Times New Roman" w:cs="Times New Roman"/>
          <w:sz w:val="24"/>
          <w:szCs w:val="24"/>
        </w:rPr>
        <w:t>education enable</w:t>
      </w:r>
      <w:r w:rsidR="002C5E9C">
        <w:rPr>
          <w:rFonts w:ascii="Times New Roman" w:eastAsia="Times" w:hAnsi="Times New Roman" w:cs="Times New Roman"/>
          <w:sz w:val="24"/>
          <w:szCs w:val="24"/>
        </w:rPr>
        <w:t xml:space="preserve">s children </w:t>
      </w:r>
      <w:r w:rsidRPr="00CD5BC4">
        <w:rPr>
          <w:rFonts w:ascii="Times New Roman" w:eastAsia="Times" w:hAnsi="Times New Roman" w:cs="Times New Roman"/>
          <w:sz w:val="24"/>
          <w:szCs w:val="24"/>
        </w:rPr>
        <w:t xml:space="preserve">to understand how their rights can be infringed in the context of environmental governance and </w:t>
      </w:r>
      <w:r w:rsidRPr="002C5E9C">
        <w:rPr>
          <w:rFonts w:ascii="Times New Roman" w:eastAsia="Times" w:hAnsi="Times New Roman" w:cs="Times New Roman"/>
          <w:sz w:val="24"/>
          <w:szCs w:val="24"/>
          <w:u w:val="single"/>
        </w:rPr>
        <w:t>support the exercise of children’s rights to participation and access to remedies</w:t>
      </w:r>
      <w:r w:rsidR="002C5E9C">
        <w:rPr>
          <w:rFonts w:ascii="Times New Roman" w:eastAsia="Times" w:hAnsi="Times New Roman" w:cs="Times New Roman"/>
          <w:sz w:val="24"/>
          <w:szCs w:val="24"/>
          <w:u w:val="single"/>
        </w:rPr>
        <w:t>;</w:t>
      </w:r>
    </w:p>
    <w:p w14:paraId="7ED7C3A8" w14:textId="72E5019F" w:rsidR="00EF3EEB" w:rsidRPr="00CD5BC4" w:rsidRDefault="003A2068" w:rsidP="00EF3EEB">
      <w:pPr>
        <w:pStyle w:val="ListParagraph"/>
        <w:numPr>
          <w:ilvl w:val="0"/>
          <w:numId w:val="44"/>
        </w:numPr>
        <w:jc w:val="both"/>
        <w:rPr>
          <w:rFonts w:ascii="Times New Roman" w:eastAsia="Times" w:hAnsi="Times New Roman" w:cs="Times New Roman"/>
          <w:sz w:val="24"/>
          <w:szCs w:val="24"/>
        </w:rPr>
      </w:pPr>
      <w:r w:rsidRPr="00CD5BC4">
        <w:rPr>
          <w:rFonts w:ascii="Times New Roman" w:eastAsia="Times" w:hAnsi="Times New Roman" w:cs="Times New Roman"/>
          <w:sz w:val="24"/>
          <w:szCs w:val="24"/>
        </w:rPr>
        <w:t xml:space="preserve">the </w:t>
      </w:r>
      <w:r w:rsidRPr="00CD5BC4">
        <w:rPr>
          <w:rFonts w:ascii="Times New Roman" w:eastAsia="Times" w:hAnsi="Times New Roman" w:cs="Times New Roman"/>
          <w:sz w:val="24"/>
          <w:szCs w:val="24"/>
          <w:u w:val="single"/>
        </w:rPr>
        <w:t>interface of the right to education and cultural rights</w:t>
      </w:r>
      <w:r w:rsidR="00EF3EEB" w:rsidRPr="00CD5BC4">
        <w:rPr>
          <w:rFonts w:ascii="Times New Roman" w:eastAsia="Times" w:hAnsi="Times New Roman" w:cs="Times New Roman"/>
          <w:sz w:val="24"/>
          <w:szCs w:val="24"/>
        </w:rPr>
        <w:t xml:space="preserve">, notably with regard to </w:t>
      </w:r>
      <w:r w:rsidRPr="00CD5BC4">
        <w:rPr>
          <w:rFonts w:ascii="Times New Roman" w:eastAsia="Times" w:hAnsi="Times New Roman" w:cs="Times New Roman"/>
          <w:sz w:val="24"/>
          <w:szCs w:val="24"/>
        </w:rPr>
        <w:t>Indigenous and local knowledge and nature-based learning</w:t>
      </w:r>
      <w:r w:rsidR="002C5E9C">
        <w:rPr>
          <w:rFonts w:ascii="Times New Roman" w:eastAsia="Times" w:hAnsi="Times New Roman" w:cs="Times New Roman"/>
          <w:sz w:val="24"/>
          <w:szCs w:val="24"/>
        </w:rPr>
        <w:t>, requires</w:t>
      </w:r>
      <w:r w:rsidRPr="00CD5BC4">
        <w:rPr>
          <w:rFonts w:ascii="Times New Roman" w:eastAsia="Times" w:hAnsi="Times New Roman" w:cs="Times New Roman"/>
          <w:sz w:val="24"/>
          <w:szCs w:val="24"/>
        </w:rPr>
        <w:t xml:space="preserve"> decolonize environmental education and ocean literacy, with a view to preventing </w:t>
      </w:r>
      <w:r w:rsidRPr="002C5E9C">
        <w:rPr>
          <w:rFonts w:ascii="Times New Roman" w:eastAsia="Times" w:hAnsi="Times New Roman" w:cs="Times New Roman"/>
          <w:sz w:val="24"/>
          <w:szCs w:val="24"/>
          <w:u w:val="single"/>
        </w:rPr>
        <w:t>discrimination</w:t>
      </w:r>
      <w:r w:rsidRPr="00CD5BC4">
        <w:rPr>
          <w:rFonts w:ascii="Times New Roman" w:eastAsia="Times" w:hAnsi="Times New Roman" w:cs="Times New Roman"/>
          <w:sz w:val="24"/>
          <w:szCs w:val="24"/>
        </w:rPr>
        <w:t xml:space="preserve"> vis-à-vis children from different cultural backgrounds, worldviews and life experiences, and rather nurture for all children appreciation and respect for </w:t>
      </w:r>
      <w:r w:rsidRPr="00CD5BC4">
        <w:rPr>
          <w:rFonts w:ascii="Times New Roman" w:eastAsia="Times New Roman" w:hAnsi="Times New Roman" w:cs="Times New Roman"/>
          <w:sz w:val="24"/>
          <w:szCs w:val="24"/>
        </w:rPr>
        <w:t xml:space="preserve">the plurality of knowledges and cultures (see Strand et al., 2023 in review), as recognised by UNCRC Art 29.1c. </w:t>
      </w:r>
    </w:p>
    <w:p w14:paraId="68E3EA8F" w14:textId="77777777" w:rsidR="00927A3C" w:rsidRPr="00CD5BC4" w:rsidRDefault="00EF3EEB" w:rsidP="00927A3C">
      <w:pPr>
        <w:pStyle w:val="ListParagraph"/>
        <w:numPr>
          <w:ilvl w:val="0"/>
          <w:numId w:val="44"/>
        </w:numPr>
        <w:jc w:val="both"/>
        <w:rPr>
          <w:rFonts w:ascii="Times New Roman" w:eastAsia="Times" w:hAnsi="Times New Roman" w:cs="Times New Roman"/>
          <w:sz w:val="24"/>
          <w:szCs w:val="24"/>
        </w:rPr>
      </w:pPr>
      <w:r w:rsidRPr="00CD5BC4">
        <w:rPr>
          <w:rFonts w:ascii="Times New Roman" w:eastAsia="Times New Roman" w:hAnsi="Times New Roman" w:cs="Times New Roman"/>
          <w:sz w:val="24"/>
          <w:szCs w:val="24"/>
        </w:rPr>
        <w:t xml:space="preserve">more specific reference to </w:t>
      </w:r>
      <w:r w:rsidR="003A2068" w:rsidRPr="00CD5BC4">
        <w:rPr>
          <w:rFonts w:ascii="Times New Roman" w:eastAsia="Times New Roman" w:hAnsi="Times New Roman" w:cs="Times New Roman"/>
          <w:sz w:val="24"/>
          <w:szCs w:val="24"/>
        </w:rPr>
        <w:t>environmental justice</w:t>
      </w:r>
      <w:r w:rsidRPr="00CD5BC4">
        <w:rPr>
          <w:rFonts w:ascii="Times New Roman" w:eastAsia="Times New Roman" w:hAnsi="Times New Roman" w:cs="Times New Roman"/>
          <w:sz w:val="24"/>
          <w:szCs w:val="24"/>
        </w:rPr>
        <w:t xml:space="preserve"> and its</w:t>
      </w:r>
      <w:r w:rsidR="003A2068" w:rsidRPr="00CD5BC4">
        <w:rPr>
          <w:rFonts w:ascii="Times New Roman" w:eastAsia="Times New Roman" w:hAnsi="Times New Roman" w:cs="Times New Roman"/>
          <w:sz w:val="24"/>
          <w:szCs w:val="24"/>
        </w:rPr>
        <w:t xml:space="preserve"> multiple dimensions </w:t>
      </w:r>
      <w:r w:rsidRPr="00CD5BC4">
        <w:rPr>
          <w:rFonts w:ascii="Times New Roman" w:eastAsia="Times New Roman" w:hAnsi="Times New Roman" w:cs="Times New Roman"/>
          <w:sz w:val="24"/>
          <w:szCs w:val="24"/>
        </w:rPr>
        <w:t>–</w:t>
      </w:r>
      <w:r w:rsidR="003A2068" w:rsidRPr="00CD5BC4">
        <w:rPr>
          <w:rFonts w:ascii="Times New Roman" w:eastAsia="Times New Roman" w:hAnsi="Times New Roman" w:cs="Times New Roman"/>
          <w:sz w:val="24"/>
          <w:szCs w:val="24"/>
        </w:rPr>
        <w:t xml:space="preserve"> </w:t>
      </w:r>
      <w:proofErr w:type="spellStart"/>
      <w:r w:rsidR="003A2068" w:rsidRPr="00CD5BC4">
        <w:rPr>
          <w:rFonts w:ascii="Times New Roman" w:eastAsia="Times New Roman" w:hAnsi="Times New Roman" w:cs="Times New Roman"/>
          <w:sz w:val="24"/>
          <w:szCs w:val="24"/>
        </w:rPr>
        <w:t>i</w:t>
      </w:r>
      <w:proofErr w:type="spellEnd"/>
      <w:r w:rsidR="003A2068" w:rsidRPr="00CD5BC4">
        <w:rPr>
          <w:rFonts w:ascii="Times New Roman" w:eastAsia="Times New Roman" w:hAnsi="Times New Roman" w:cs="Times New Roman"/>
          <w:sz w:val="24"/>
          <w:szCs w:val="24"/>
        </w:rPr>
        <w:t>) distributive justice ii) recognition, which also includes a notion of cognitive justice; iii) procedural justice; iv) contextual justice; and v) restorative justice</w:t>
      </w:r>
      <w:r w:rsidR="003A2068" w:rsidRPr="00CD5BC4">
        <w:rPr>
          <w:rFonts w:ascii="Times New Roman" w:eastAsia="Times New Roman" w:hAnsi="Times New Roman" w:cs="Times New Roman"/>
          <w:b/>
          <w:sz w:val="24"/>
          <w:szCs w:val="24"/>
        </w:rPr>
        <w:t xml:space="preserve"> </w:t>
      </w:r>
      <w:r w:rsidR="003A2068" w:rsidRPr="00CD5BC4">
        <w:rPr>
          <w:rFonts w:ascii="Times New Roman" w:eastAsia="Times New Roman" w:hAnsi="Times New Roman" w:cs="Times New Roman"/>
          <w:sz w:val="24"/>
          <w:szCs w:val="24"/>
        </w:rPr>
        <w:t xml:space="preserve">(see Blue et al., 2021; </w:t>
      </w:r>
      <w:r w:rsidR="003A2068" w:rsidRPr="00CD5BC4">
        <w:rPr>
          <w:rFonts w:ascii="Times New Roman" w:eastAsia="Times New Roman" w:hAnsi="Times New Roman" w:cs="Times New Roman"/>
          <w:sz w:val="24"/>
          <w:szCs w:val="24"/>
        </w:rPr>
        <w:lastRenderedPageBreak/>
        <w:t>McGarry et al., 2022; Strand et al., in review)</w:t>
      </w:r>
      <w:r w:rsidRPr="00CD5BC4">
        <w:rPr>
          <w:rFonts w:ascii="Times New Roman" w:eastAsia="Times New Roman" w:hAnsi="Times New Roman" w:cs="Times New Roman"/>
          <w:sz w:val="24"/>
          <w:szCs w:val="24"/>
        </w:rPr>
        <w:t xml:space="preserve"> –</w:t>
      </w:r>
      <w:r w:rsidR="003A2068" w:rsidRPr="00CD5BC4">
        <w:rPr>
          <w:rFonts w:ascii="Times New Roman" w:eastAsia="Times New Roman" w:hAnsi="Times New Roman" w:cs="Times New Roman"/>
          <w:sz w:val="24"/>
          <w:szCs w:val="24"/>
        </w:rPr>
        <w:t xml:space="preserve">to address also the interface between </w:t>
      </w:r>
      <w:r w:rsidR="003A2068" w:rsidRPr="00CD5BC4">
        <w:rPr>
          <w:rFonts w:ascii="Times New Roman" w:eastAsia="Times New Roman" w:hAnsi="Times New Roman" w:cs="Times New Roman"/>
          <w:sz w:val="24"/>
          <w:szCs w:val="24"/>
          <w:u w:val="single"/>
        </w:rPr>
        <w:t>the right to education and the prevention of discrimination</w:t>
      </w:r>
      <w:r w:rsidRPr="00CD5BC4">
        <w:rPr>
          <w:rFonts w:ascii="Times New Roman" w:eastAsia="Times New Roman" w:hAnsi="Times New Roman" w:cs="Times New Roman"/>
          <w:sz w:val="24"/>
          <w:szCs w:val="24"/>
          <w:u w:val="single"/>
        </w:rPr>
        <w:t xml:space="preserve">; </w:t>
      </w:r>
    </w:p>
    <w:p w14:paraId="527C03EF" w14:textId="39B4B928" w:rsidR="003A2068" w:rsidRPr="00CD5BC4" w:rsidRDefault="00EF3EEB" w:rsidP="00927A3C">
      <w:pPr>
        <w:pStyle w:val="ListParagraph"/>
        <w:numPr>
          <w:ilvl w:val="0"/>
          <w:numId w:val="44"/>
        </w:numPr>
        <w:jc w:val="both"/>
        <w:rPr>
          <w:rFonts w:asciiTheme="majorBidi" w:eastAsia="Times" w:hAnsiTheme="majorBidi" w:cstheme="majorBidi"/>
          <w:sz w:val="24"/>
          <w:szCs w:val="24"/>
        </w:rPr>
      </w:pPr>
      <w:r w:rsidRPr="00CD5BC4">
        <w:rPr>
          <w:rFonts w:asciiTheme="majorBidi" w:eastAsia="Times New Roman" w:hAnsiTheme="majorBidi" w:cstheme="majorBidi"/>
          <w:sz w:val="24"/>
          <w:szCs w:val="24"/>
          <w:u w:val="single"/>
        </w:rPr>
        <w:t xml:space="preserve">connect </w:t>
      </w:r>
      <w:r w:rsidR="003A2068" w:rsidRPr="00CD5BC4">
        <w:rPr>
          <w:rFonts w:asciiTheme="majorBidi" w:eastAsia="Times New Roman" w:hAnsiTheme="majorBidi" w:cstheme="majorBidi"/>
          <w:sz w:val="24"/>
          <w:szCs w:val="24"/>
        </w:rPr>
        <w:t xml:space="preserve">children’s right to education and the human </w:t>
      </w:r>
      <w:r w:rsidR="003A2068" w:rsidRPr="00CD5BC4">
        <w:rPr>
          <w:rFonts w:asciiTheme="majorBidi" w:eastAsia="Times New Roman" w:hAnsiTheme="majorBidi" w:cstheme="majorBidi"/>
          <w:sz w:val="24"/>
          <w:szCs w:val="24"/>
          <w:u w:val="single"/>
        </w:rPr>
        <w:t>right to science</w:t>
      </w:r>
      <w:r w:rsidRPr="00CD5BC4">
        <w:rPr>
          <w:rFonts w:asciiTheme="majorBidi" w:eastAsia="Times New Roman" w:hAnsiTheme="majorBidi" w:cstheme="majorBidi"/>
          <w:sz w:val="24"/>
          <w:szCs w:val="24"/>
        </w:rPr>
        <w:t xml:space="preserve"> (</w:t>
      </w:r>
      <w:r w:rsidR="003A2068" w:rsidRPr="00CD5BC4">
        <w:rPr>
          <w:rFonts w:asciiTheme="majorBidi" w:eastAsia="Times New Roman" w:hAnsiTheme="majorBidi" w:cstheme="majorBidi"/>
          <w:sz w:val="24"/>
          <w:szCs w:val="24"/>
        </w:rPr>
        <w:t xml:space="preserve">right to benefit from scientific advancements and participate in scientific endeavours, so that children’s needs can inform research priorities (A/HRC/20/26; ​​ </w:t>
      </w:r>
      <w:r w:rsidR="00927A3C" w:rsidRPr="00CD5BC4">
        <w:rPr>
          <w:rFonts w:asciiTheme="majorBidi" w:hAnsiTheme="majorBidi" w:cstheme="majorBidi"/>
          <w:bCs/>
          <w:sz w:val="24"/>
          <w:szCs w:val="24"/>
        </w:rPr>
        <w:t>E/C.12/GC/25</w:t>
      </w:r>
      <w:r w:rsidR="003A2068" w:rsidRPr="00CD5BC4">
        <w:rPr>
          <w:rFonts w:asciiTheme="majorBidi" w:eastAsia="Times New Roman" w:hAnsiTheme="majorBidi" w:cstheme="majorBidi"/>
          <w:sz w:val="24"/>
          <w:szCs w:val="24"/>
        </w:rPr>
        <w:t>).</w:t>
      </w:r>
    </w:p>
    <w:p w14:paraId="44602EFB" w14:textId="5B371C60" w:rsidR="00EF3EEB" w:rsidRPr="00CD5BC4" w:rsidRDefault="00EF3EEB" w:rsidP="00EF3EEB">
      <w:pPr>
        <w:pStyle w:val="NormalWeb"/>
        <w:pBdr>
          <w:top w:val="single" w:sz="4" w:space="1" w:color="auto"/>
          <w:left w:val="single" w:sz="4" w:space="4" w:color="auto"/>
          <w:bottom w:val="single" w:sz="4" w:space="1" w:color="auto"/>
          <w:right w:val="single" w:sz="4" w:space="4" w:color="auto"/>
        </w:pBdr>
        <w:rPr>
          <w:color w:val="000000" w:themeColor="text1"/>
        </w:rPr>
      </w:pPr>
      <w:r w:rsidRPr="00CD5BC4">
        <w:rPr>
          <w:rFonts w:ascii="TimesNewRomanPSMT" w:hAnsi="TimesNewRomanPSMT" w:cs="TimesNewRomanPSMT"/>
          <w:b/>
          <w:bCs/>
          <w:color w:val="000000" w:themeColor="text1"/>
        </w:rPr>
        <w:t>31.</w:t>
      </w:r>
      <w:r w:rsidRPr="00CD5BC4">
        <w:rPr>
          <w:rFonts w:ascii="TimesNewRomanPSMT" w:hAnsi="TimesNewRomanPSMT" w:cs="TimesNewRomanPSMT"/>
          <w:color w:val="000000" w:themeColor="text1"/>
        </w:rPr>
        <w:t xml:space="preserve"> Education is one of the cornerstones of a child rights-based approach to the environment. Children highlighted that education is instrumental in protecting children’s rights and the environment and in increasing their awareness and preparedness for </w:t>
      </w:r>
      <w:r w:rsidRPr="00CD5BC4">
        <w:rPr>
          <w:rFonts w:ascii="TimesNewRomanPSMT" w:hAnsi="TimesNewRomanPSMT" w:cs="TimesNewRomanPSMT"/>
          <w:b/>
          <w:bCs/>
          <w:color w:val="000000" w:themeColor="text1"/>
        </w:rPr>
        <w:t>the negative impacts of the intertwined global environmental crises and the exercise of relevant procedural rights (participation, access to justice),</w:t>
      </w:r>
      <w:r w:rsidRPr="00CD5BC4">
        <w:rPr>
          <w:rFonts w:ascii="TimesNewRomanPSMT" w:hAnsi="TimesNewRomanPSMT" w:cs="TimesNewRomanPSMT"/>
          <w:color w:val="000000" w:themeColor="text1"/>
        </w:rPr>
        <w:t xml:space="preserve"> while the right to education </w:t>
      </w:r>
      <w:r w:rsidRPr="00CD5BC4">
        <w:rPr>
          <w:rFonts w:ascii="TimesNewRomanPSMT" w:hAnsi="TimesNewRomanPSMT" w:cs="TimesNewRomanPSMT"/>
          <w:color w:val="000000" w:themeColor="text1"/>
        </w:rPr>
        <w:t>…</w:t>
      </w:r>
    </w:p>
    <w:p w14:paraId="38F7265B" w14:textId="77777777" w:rsidR="00EF3EEB" w:rsidRPr="00CD5BC4" w:rsidRDefault="00EF3EEB" w:rsidP="00EF3EEB">
      <w:pPr>
        <w:pStyle w:val="NormalWeb"/>
        <w:pBdr>
          <w:top w:val="single" w:sz="4" w:space="1" w:color="auto"/>
          <w:left w:val="single" w:sz="4" w:space="4" w:color="auto"/>
          <w:bottom w:val="single" w:sz="4" w:space="1" w:color="auto"/>
          <w:right w:val="single" w:sz="4" w:space="4" w:color="auto"/>
        </w:pBdr>
        <w:rPr>
          <w:color w:val="000000" w:themeColor="text1"/>
        </w:rPr>
      </w:pPr>
      <w:r w:rsidRPr="00CD5BC4">
        <w:rPr>
          <w:rFonts w:ascii="TimesNewRomanPSMT" w:hAnsi="TimesNewRomanPSMT" w:cs="TimesNewRomanPSMT"/>
          <w:b/>
          <w:bCs/>
          <w:color w:val="000000" w:themeColor="text1"/>
        </w:rPr>
        <w:t>32.</w:t>
      </w:r>
      <w:r w:rsidRPr="00CD5BC4">
        <w:rPr>
          <w:rFonts w:ascii="TimesNewRomanPSMT" w:hAnsi="TimesNewRomanPSMT" w:cs="TimesNewRomanPSMT"/>
          <w:color w:val="000000" w:themeColor="text1"/>
        </w:rPr>
        <w:t xml:space="preserve"> Article 29(1)(e) of the Convention requiring that the education of a child be directed to the development of </w:t>
      </w:r>
      <w:r w:rsidRPr="00CD5BC4">
        <w:rPr>
          <w:rFonts w:ascii="TimesNewRomanPSMT" w:hAnsi="TimesNewRomanPSMT" w:cs="TimesNewRomanPSMT"/>
          <w:b/>
          <w:bCs/>
          <w:color w:val="000000" w:themeColor="text1"/>
        </w:rPr>
        <w:t>understanding of the holistic nature of, and</w:t>
      </w:r>
      <w:r w:rsidRPr="00CD5BC4">
        <w:rPr>
          <w:rFonts w:ascii="TimesNewRomanPSMT" w:hAnsi="TimesNewRomanPSMT" w:cs="TimesNewRomanPSMT"/>
          <w:color w:val="000000" w:themeColor="text1"/>
        </w:rPr>
        <w:t xml:space="preserve"> respect for, the natural environment shall be read in conjunction with article 28 of the Convention to ensure that every child has the right to receive an education which reflects </w:t>
      </w:r>
      <w:r w:rsidRPr="00CD5BC4">
        <w:rPr>
          <w:rFonts w:ascii="TimesNewRomanPSMT" w:hAnsi="TimesNewRomanPSMT" w:cs="TimesNewRomanPSMT"/>
          <w:b/>
          <w:bCs/>
          <w:color w:val="000000" w:themeColor="text1"/>
        </w:rPr>
        <w:t>contextual</w:t>
      </w:r>
      <w:r w:rsidRPr="00CD5BC4">
        <w:rPr>
          <w:rFonts w:ascii="TimesNewRomanPSMT" w:hAnsi="TimesNewRomanPSMT" w:cs="TimesNewRomanPSMT"/>
          <w:color w:val="000000" w:themeColor="text1"/>
        </w:rPr>
        <w:t xml:space="preserve"> environmental values.</w:t>
      </w:r>
      <w:r w:rsidRPr="00CD5BC4">
        <w:rPr>
          <w:rFonts w:ascii="TimesNewRomanPSMT" w:hAnsi="TimesNewRomanPSMT" w:cs="TimesNewRomanPSMT"/>
          <w:color w:val="000000" w:themeColor="text1"/>
          <w:position w:val="4"/>
        </w:rPr>
        <w:t xml:space="preserve">9 </w:t>
      </w:r>
    </w:p>
    <w:p w14:paraId="7C873C5C" w14:textId="34844EE5" w:rsidR="00EF3EEB" w:rsidRPr="00CD5BC4" w:rsidRDefault="00EF3EEB" w:rsidP="00EF3EEB">
      <w:pPr>
        <w:pStyle w:val="NormalWeb"/>
        <w:pBdr>
          <w:top w:val="single" w:sz="4" w:space="1" w:color="auto"/>
          <w:left w:val="single" w:sz="4" w:space="4" w:color="auto"/>
          <w:bottom w:val="single" w:sz="4" w:space="1" w:color="auto"/>
          <w:right w:val="single" w:sz="4" w:space="4" w:color="auto"/>
        </w:pBdr>
        <w:rPr>
          <w:color w:val="000000" w:themeColor="text1"/>
        </w:rPr>
      </w:pPr>
      <w:r w:rsidRPr="00CD5BC4">
        <w:rPr>
          <w:rFonts w:ascii="TimesNewRomanPSMT" w:hAnsi="TimesNewRomanPSMT" w:cs="TimesNewRomanPSMT"/>
          <w:b/>
          <w:bCs/>
          <w:color w:val="000000" w:themeColor="text1"/>
        </w:rPr>
        <w:t>33</w:t>
      </w:r>
      <w:r w:rsidRPr="00CD5BC4">
        <w:rPr>
          <w:rFonts w:ascii="TimesNewRomanPSMT" w:hAnsi="TimesNewRomanPSMT" w:cs="TimesNewRomanPSMT"/>
          <w:color w:val="000000" w:themeColor="text1"/>
        </w:rPr>
        <w:t xml:space="preserve">. </w:t>
      </w:r>
      <w:r w:rsidRPr="00CD5BC4">
        <w:rPr>
          <w:rFonts w:ascii="TimesNewRomanPSMT" w:hAnsi="TimesNewRomanPSMT" w:cs="TimesNewRomanPSMT"/>
          <w:color w:val="000000" w:themeColor="text1"/>
        </w:rPr>
        <w:t>…</w:t>
      </w:r>
      <w:r w:rsidRPr="00CD5BC4">
        <w:rPr>
          <w:rFonts w:ascii="TimesNewRomanPSMT" w:hAnsi="TimesNewRomanPSMT" w:cs="TimesNewRomanPSMT"/>
          <w:color w:val="000000" w:themeColor="text1"/>
        </w:rPr>
        <w:t xml:space="preserve"> Curricula should reflect changing environments and new environmental science, </w:t>
      </w:r>
      <w:r w:rsidRPr="00CD5BC4">
        <w:rPr>
          <w:rFonts w:ascii="TimesNewRomanPSMT" w:hAnsi="TimesNewRomanPSMT" w:cs="TimesNewRomanPSMT"/>
          <w:b/>
          <w:bCs/>
          <w:color w:val="000000" w:themeColor="text1"/>
        </w:rPr>
        <w:t>including Indigenous and local knowledge.</w:t>
      </w:r>
      <w:r w:rsidRPr="00CD5BC4">
        <w:rPr>
          <w:rFonts w:ascii="TimesNewRomanPSMT" w:hAnsi="TimesNewRomanPSMT" w:cs="TimesNewRomanPSMT"/>
          <w:color w:val="000000" w:themeColor="text1"/>
        </w:rPr>
        <w:t xml:space="preserve"> Teaching materials should provide accurate, updated and age-, </w:t>
      </w:r>
      <w:r w:rsidRPr="00CD5BC4">
        <w:rPr>
          <w:rFonts w:ascii="TimesNewRomanPSMT" w:hAnsi="TimesNewRomanPSMT" w:cs="TimesNewRomanPSMT"/>
          <w:b/>
          <w:bCs/>
          <w:color w:val="000000" w:themeColor="text1"/>
        </w:rPr>
        <w:t>culturally</w:t>
      </w:r>
      <w:r w:rsidRPr="00CD5BC4">
        <w:rPr>
          <w:rFonts w:ascii="TimesNewRomanPSMT" w:hAnsi="TimesNewRomanPSMT" w:cs="TimesNewRomanPSMT"/>
          <w:color w:val="000000" w:themeColor="text1"/>
        </w:rPr>
        <w:t xml:space="preserve">- and developmentally-appropriate environmental information. All children should be equipped with the skills necessary to face expected environmental challenges in life such as disaster risks, including the ability to critically reflect upon such challenges, </w:t>
      </w:r>
      <w:r w:rsidRPr="00CD5BC4">
        <w:rPr>
          <w:rFonts w:ascii="TimesNewRomanPSMT" w:hAnsi="TimesNewRomanPSMT" w:cs="TimesNewRomanPSMT"/>
          <w:b/>
          <w:bCs/>
          <w:color w:val="000000" w:themeColor="text1"/>
        </w:rPr>
        <w:t xml:space="preserve">benefit from and contribute to scientific advancements, </w:t>
      </w:r>
      <w:r w:rsidRPr="00CD5BC4">
        <w:rPr>
          <w:rFonts w:ascii="TimesNewRomanPSMT" w:hAnsi="TimesNewRomanPSMT" w:cs="TimesNewRomanPSMT"/>
          <w:color w:val="000000" w:themeColor="text1"/>
        </w:rPr>
        <w:t>solve problems</w:t>
      </w:r>
      <w:r w:rsidR="00187CC9">
        <w:rPr>
          <w:rFonts w:ascii="TimesNewRomanPSMT" w:hAnsi="TimesNewRomanPSMT" w:cs="TimesNewRomanPSMT"/>
          <w:color w:val="000000" w:themeColor="text1"/>
        </w:rPr>
        <w:t>…</w:t>
      </w:r>
      <w:r w:rsidRPr="00CD5BC4">
        <w:rPr>
          <w:rFonts w:ascii="TimesNewRomanPSMT" w:hAnsi="TimesNewRomanPSMT" w:cs="TimesNewRomanPSMT"/>
          <w:color w:val="000000" w:themeColor="text1"/>
        </w:rPr>
        <w:t xml:space="preserve">. </w:t>
      </w:r>
    </w:p>
    <w:p w14:paraId="287E53C3" w14:textId="24D9F2C2" w:rsidR="00EF3EEB" w:rsidRPr="00CD5BC4" w:rsidRDefault="00EF3EEB" w:rsidP="00EF3EEB">
      <w:pPr>
        <w:pStyle w:val="NormalWeb"/>
        <w:pBdr>
          <w:top w:val="single" w:sz="4" w:space="1" w:color="auto"/>
          <w:left w:val="single" w:sz="4" w:space="4" w:color="auto"/>
          <w:bottom w:val="single" w:sz="4" w:space="1" w:color="auto"/>
          <w:right w:val="single" w:sz="4" w:space="4" w:color="auto"/>
        </w:pBdr>
        <w:rPr>
          <w:b/>
          <w:bCs/>
          <w:color w:val="000000" w:themeColor="text1"/>
        </w:rPr>
      </w:pPr>
      <w:r w:rsidRPr="00CD5BC4">
        <w:rPr>
          <w:rFonts w:ascii="TimesNewRomanPSMT" w:hAnsi="TimesNewRomanPSMT" w:cs="TimesNewRomanPSMT"/>
          <w:b/>
          <w:bCs/>
          <w:color w:val="000000" w:themeColor="text1"/>
        </w:rPr>
        <w:t>34</w:t>
      </w:r>
      <w:r w:rsidRPr="00CD5BC4">
        <w:rPr>
          <w:rFonts w:ascii="TimesNewRomanPSMT" w:hAnsi="TimesNewRomanPSMT" w:cs="TimesNewRomanPSMT"/>
          <w:color w:val="000000" w:themeColor="text1"/>
        </w:rPr>
        <w:t xml:space="preserve">…. </w:t>
      </w:r>
      <w:r w:rsidRPr="00CD5BC4">
        <w:rPr>
          <w:rFonts w:ascii="TimesNewRomanPSMT" w:hAnsi="TimesNewRomanPSMT" w:cs="TimesNewRomanPSMT"/>
          <w:color w:val="000000" w:themeColor="text1"/>
        </w:rPr>
        <w:t xml:space="preserve">environmental protection and respect for the values and traditional lifestyles of Indigenous children </w:t>
      </w:r>
      <w:r w:rsidRPr="00CD5BC4">
        <w:rPr>
          <w:rFonts w:ascii="TimesNewRomanPSMT" w:hAnsi="TimesNewRomanPSMT" w:cs="TimesNewRomanPSMT"/>
          <w:b/>
          <w:bCs/>
          <w:color w:val="000000" w:themeColor="text1"/>
        </w:rPr>
        <w:t>and children in local/rural/traditional communities</w:t>
      </w:r>
      <w:r w:rsidRPr="00CD5BC4">
        <w:rPr>
          <w:rFonts w:ascii="TimesNewRomanPSMT" w:hAnsi="TimesNewRomanPSMT" w:cs="TimesNewRomanPSMT"/>
          <w:color w:val="000000" w:themeColor="text1"/>
        </w:rPr>
        <w:t xml:space="preserve">. </w:t>
      </w:r>
      <w:r w:rsidRPr="00CD5BC4">
        <w:rPr>
          <w:rFonts w:ascii="TimesNewRomanPSMT" w:hAnsi="TimesNewRomanPSMT" w:cs="TimesNewRomanPSMT"/>
          <w:color w:val="000000" w:themeColor="text1"/>
        </w:rPr>
        <w:t>…</w:t>
      </w:r>
      <w:r w:rsidRPr="00CD5BC4">
        <w:rPr>
          <w:rFonts w:ascii="TimesNewRomanPSMT" w:hAnsi="TimesNewRomanPSMT" w:cs="TimesNewRomanPSMT"/>
          <w:color w:val="000000" w:themeColor="text1"/>
          <w:position w:val="4"/>
        </w:rPr>
        <w:t xml:space="preserve"> </w:t>
      </w:r>
      <w:r w:rsidRPr="00CD5BC4">
        <w:rPr>
          <w:rFonts w:ascii="TimesNewRomanPSMT" w:hAnsi="TimesNewRomanPSMT" w:cs="TimesNewRomanPSMT"/>
          <w:color w:val="000000" w:themeColor="text1"/>
        </w:rPr>
        <w:t xml:space="preserve">Environmental education extends beyond formal schooling to embrace the broad range of lived experiences and learning, </w:t>
      </w:r>
      <w:r w:rsidRPr="00CD5BC4">
        <w:rPr>
          <w:rFonts w:ascii="TimesNewRomanPSMT" w:hAnsi="TimesNewRomanPSMT" w:cs="TimesNewRomanPSMT"/>
          <w:b/>
          <w:bCs/>
          <w:color w:val="000000" w:themeColor="text1"/>
        </w:rPr>
        <w:t xml:space="preserve">including in contact with nature for the inter- generational transmission of Indigenous and local knowledge. </w:t>
      </w:r>
    </w:p>
    <w:p w14:paraId="7AAFC0C3" w14:textId="1F933A2B" w:rsidR="003A2068" w:rsidRPr="00CD5BC4" w:rsidRDefault="00EF3EEB" w:rsidP="00927A3C">
      <w:pPr>
        <w:pStyle w:val="NormalWeb"/>
        <w:pBdr>
          <w:top w:val="single" w:sz="4" w:space="1" w:color="auto"/>
          <w:left w:val="single" w:sz="4" w:space="4" w:color="auto"/>
          <w:bottom w:val="single" w:sz="4" w:space="1" w:color="auto"/>
          <w:right w:val="single" w:sz="4" w:space="4" w:color="auto"/>
        </w:pBdr>
        <w:rPr>
          <w:color w:val="000000" w:themeColor="text1"/>
        </w:rPr>
      </w:pPr>
      <w:r w:rsidRPr="00CD5BC4">
        <w:rPr>
          <w:rFonts w:ascii="TimesNewRomanPSMT" w:hAnsi="TimesNewRomanPSMT" w:cs="TimesNewRomanPSMT"/>
          <w:color w:val="000000" w:themeColor="text1"/>
        </w:rPr>
        <w:t xml:space="preserve">35. Environmental values, </w:t>
      </w:r>
      <w:r w:rsidRPr="00CD5BC4">
        <w:rPr>
          <w:rFonts w:ascii="TimesNewRomanPSMT" w:hAnsi="TimesNewRomanPSMT" w:cs="TimesNewRomanPSMT"/>
          <w:b/>
          <w:bCs/>
          <w:color w:val="000000" w:themeColor="text1"/>
        </w:rPr>
        <w:t xml:space="preserve">including Indigenous and local knowledge, and research on environmental justice in its different dimensions (distributive, procedural, recognition, capabilities, contextual, restorative) </w:t>
      </w:r>
      <w:r w:rsidRPr="00CD5BC4">
        <w:rPr>
          <w:rFonts w:ascii="TimesNewRomanPSMT" w:hAnsi="TimesNewRomanPSMT" w:cs="TimesNewRomanPSMT"/>
          <w:color w:val="000000" w:themeColor="text1"/>
        </w:rPr>
        <w:t xml:space="preserve">should be reflected in the education and training of all professionals involved in education, encompassing teaching methods, technologies, and approaches used in education, and school environments, </w:t>
      </w:r>
      <w:r w:rsidRPr="00CD5BC4">
        <w:rPr>
          <w:rFonts w:ascii="TimesNewRomanPSMT" w:hAnsi="TimesNewRomanPSMT" w:cs="TimesNewRomanPSMT"/>
          <w:b/>
          <w:bCs/>
          <w:color w:val="000000" w:themeColor="text1"/>
        </w:rPr>
        <w:t>with a view to preventing discrimination</w:t>
      </w:r>
      <w:r w:rsidRPr="00CD5BC4">
        <w:rPr>
          <w:rFonts w:ascii="TimesNewRomanPSMT" w:hAnsi="TimesNewRomanPSMT" w:cs="TimesNewRomanPSMT"/>
          <w:color w:val="000000" w:themeColor="text1"/>
        </w:rPr>
        <w:t xml:space="preserve">. </w:t>
      </w:r>
      <w:r w:rsidRPr="00CD5BC4">
        <w:rPr>
          <w:rFonts w:ascii="TimesNewRomanPSMT" w:hAnsi="TimesNewRomanPSMT" w:cs="TimesNewRomanPSMT"/>
          <w:color w:val="000000" w:themeColor="text1"/>
        </w:rPr>
        <w:t>…</w:t>
      </w:r>
      <w:r w:rsidRPr="00CD5BC4">
        <w:rPr>
          <w:rFonts w:ascii="TimesNewRomanPSMT" w:hAnsi="TimesNewRomanPSMT" w:cs="TimesNewRomanPSMT"/>
          <w:color w:val="000000" w:themeColor="text1"/>
        </w:rPr>
        <w:t xml:space="preserve"> </w:t>
      </w:r>
    </w:p>
    <w:p w14:paraId="4382E9FB" w14:textId="77777777" w:rsidR="003A2068" w:rsidRPr="00CD5BC4" w:rsidRDefault="003A2068" w:rsidP="003A2068">
      <w:pPr>
        <w:spacing w:line="276" w:lineRule="auto"/>
        <w:ind w:left="720"/>
        <w:rPr>
          <w:rFonts w:ascii="Times New Roman" w:eastAsia="Times New Roman" w:hAnsi="Times New Roman" w:cs="Times New Roman"/>
        </w:rPr>
      </w:pPr>
    </w:p>
    <w:p w14:paraId="105726D1" w14:textId="453C51D8" w:rsidR="003A2068" w:rsidRPr="00CD5BC4" w:rsidRDefault="003A2068" w:rsidP="003A2068">
      <w:pPr>
        <w:keepNext/>
        <w:keepLines/>
        <w:numPr>
          <w:ilvl w:val="0"/>
          <w:numId w:val="41"/>
        </w:numPr>
        <w:spacing w:line="276" w:lineRule="auto"/>
        <w:outlineLvl w:val="0"/>
        <w:rPr>
          <w:rFonts w:ascii="Times New Roman" w:eastAsia="Times" w:hAnsi="Times New Roman" w:cs="Times New Roman"/>
          <w:b/>
        </w:rPr>
      </w:pPr>
      <w:bookmarkStart w:id="7" w:name="_qrd09ybqiwcj" w:colFirst="0" w:colLast="0"/>
      <w:bookmarkEnd w:id="7"/>
      <w:r w:rsidRPr="00CD5BC4">
        <w:rPr>
          <w:rFonts w:ascii="Times New Roman" w:eastAsia="Times" w:hAnsi="Times New Roman" w:cs="Times New Roman"/>
          <w:b/>
        </w:rPr>
        <w:t xml:space="preserve">Child Rights Impact Assessment (CRIA, paras </w:t>
      </w:r>
      <w:r w:rsidR="00EC7527" w:rsidRPr="00CD5BC4">
        <w:rPr>
          <w:rFonts w:ascii="Times New Roman" w:eastAsia="Times" w:hAnsi="Times New Roman" w:cs="Times New Roman"/>
          <w:b/>
        </w:rPr>
        <w:t>87-89</w:t>
      </w:r>
      <w:r w:rsidRPr="00CD5BC4">
        <w:rPr>
          <w:rFonts w:ascii="Times New Roman" w:eastAsia="Times" w:hAnsi="Times New Roman" w:cs="Times New Roman"/>
          <w:b/>
        </w:rPr>
        <w:t>)</w:t>
      </w:r>
    </w:p>
    <w:p w14:paraId="7A78D13A" w14:textId="77777777" w:rsidR="003A2068" w:rsidRPr="00CD5BC4" w:rsidRDefault="003A2068" w:rsidP="003A2068">
      <w:pPr>
        <w:spacing w:line="276" w:lineRule="auto"/>
        <w:rPr>
          <w:rFonts w:ascii="Times New Roman" w:eastAsia="Times" w:hAnsi="Times New Roman" w:cs="Times New Roman"/>
          <w:b/>
        </w:rPr>
      </w:pPr>
    </w:p>
    <w:p w14:paraId="7D106B73" w14:textId="77777777" w:rsidR="00187CC9" w:rsidRDefault="00187CC9" w:rsidP="003A2068">
      <w:pPr>
        <w:spacing w:line="276" w:lineRule="auto"/>
        <w:jc w:val="both"/>
        <w:rPr>
          <w:rFonts w:ascii="Times New Roman" w:eastAsia="Times" w:hAnsi="Times New Roman" w:cs="Times New Roman"/>
          <w:highlight w:val="white"/>
        </w:rPr>
      </w:pPr>
      <w:r>
        <w:rPr>
          <w:rFonts w:ascii="Times New Roman" w:eastAsia="Times" w:hAnsi="Times New Roman" w:cs="Times New Roman"/>
          <w:highlight w:val="white"/>
        </w:rPr>
        <w:t>The</w:t>
      </w:r>
      <w:r w:rsidR="003A2068" w:rsidRPr="00CD5BC4">
        <w:rPr>
          <w:rFonts w:ascii="Times New Roman" w:eastAsia="Times" w:hAnsi="Times New Roman" w:cs="Times New Roman"/>
          <w:highlight w:val="white"/>
        </w:rPr>
        <w:t xml:space="preserve"> GC </w:t>
      </w:r>
      <w:r>
        <w:rPr>
          <w:rFonts w:ascii="Times New Roman" w:eastAsia="Times" w:hAnsi="Times New Roman" w:cs="Times New Roman"/>
          <w:highlight w:val="white"/>
        </w:rPr>
        <w:t>should:</w:t>
      </w:r>
    </w:p>
    <w:p w14:paraId="6D519C74" w14:textId="77777777" w:rsidR="00187CC9" w:rsidRPr="00187CC9" w:rsidRDefault="003A2068" w:rsidP="00187CC9">
      <w:pPr>
        <w:pStyle w:val="ListParagraph"/>
        <w:numPr>
          <w:ilvl w:val="0"/>
          <w:numId w:val="46"/>
        </w:numPr>
        <w:jc w:val="both"/>
        <w:rPr>
          <w:rFonts w:ascii="Times New Roman" w:eastAsia="Times" w:hAnsi="Times New Roman" w:cs="Times New Roman"/>
          <w:sz w:val="24"/>
          <w:szCs w:val="24"/>
          <w:highlight w:val="white"/>
        </w:rPr>
      </w:pPr>
      <w:r w:rsidRPr="00187CC9">
        <w:rPr>
          <w:rFonts w:ascii="Times New Roman" w:eastAsia="Times" w:hAnsi="Times New Roman" w:cs="Times New Roman"/>
          <w:sz w:val="24"/>
          <w:szCs w:val="24"/>
          <w:highlight w:val="white"/>
        </w:rPr>
        <w:t xml:space="preserve">call for integration of CRIA into already mandated environmental impact assessments </w:t>
      </w:r>
      <w:r w:rsidR="00CD5BC4" w:rsidRPr="00187CC9">
        <w:rPr>
          <w:rFonts w:ascii="Times New Roman" w:eastAsia="Times" w:hAnsi="Times New Roman" w:cs="Times New Roman"/>
          <w:sz w:val="24"/>
          <w:szCs w:val="24"/>
          <w:highlight w:val="white"/>
        </w:rPr>
        <w:t xml:space="preserve">(EIAs) </w:t>
      </w:r>
      <w:r w:rsidRPr="00187CC9">
        <w:rPr>
          <w:rFonts w:ascii="Times New Roman" w:eastAsia="Times" w:hAnsi="Times New Roman" w:cs="Times New Roman"/>
          <w:sz w:val="24"/>
          <w:szCs w:val="24"/>
          <w:highlight w:val="white"/>
        </w:rPr>
        <w:t xml:space="preserve">and strategic environmental assessments </w:t>
      </w:r>
      <w:r w:rsidR="00CD5BC4" w:rsidRPr="00187CC9">
        <w:rPr>
          <w:rFonts w:ascii="Times New Roman" w:eastAsia="Times" w:hAnsi="Times New Roman" w:cs="Times New Roman"/>
          <w:sz w:val="24"/>
          <w:szCs w:val="24"/>
          <w:highlight w:val="white"/>
        </w:rPr>
        <w:t xml:space="preserve">(SEAs) </w:t>
      </w:r>
      <w:r w:rsidRPr="00187CC9">
        <w:rPr>
          <w:rFonts w:ascii="Times New Roman" w:eastAsia="Times" w:hAnsi="Times New Roman" w:cs="Times New Roman"/>
          <w:sz w:val="24"/>
          <w:szCs w:val="24"/>
          <w:highlight w:val="white"/>
        </w:rPr>
        <w:t>(including as part of the international guarantees to protect Indigenous peoples and other communities’ human rights on territories and natural resources</w:t>
      </w:r>
      <w:r w:rsidR="00CD5BC4" w:rsidRPr="00187CC9">
        <w:rPr>
          <w:rFonts w:ascii="Times New Roman" w:eastAsia="Times" w:hAnsi="Times New Roman" w:cs="Times New Roman"/>
          <w:sz w:val="24"/>
          <w:szCs w:val="24"/>
          <w:highlight w:val="white"/>
        </w:rPr>
        <w:t xml:space="preserve">: </w:t>
      </w:r>
      <w:proofErr w:type="spellStart"/>
      <w:r w:rsidRPr="00187CC9">
        <w:rPr>
          <w:rFonts w:ascii="Times New Roman" w:eastAsia="Times" w:hAnsi="Times New Roman" w:cs="Times New Roman"/>
          <w:sz w:val="24"/>
          <w:szCs w:val="24"/>
          <w:highlight w:val="white"/>
        </w:rPr>
        <w:t>Morgera</w:t>
      </w:r>
      <w:proofErr w:type="spellEnd"/>
      <w:r w:rsidRPr="00187CC9">
        <w:rPr>
          <w:rFonts w:ascii="Times New Roman" w:eastAsia="Times" w:hAnsi="Times New Roman" w:cs="Times New Roman"/>
          <w:sz w:val="24"/>
          <w:szCs w:val="24"/>
          <w:highlight w:val="white"/>
        </w:rPr>
        <w:t xml:space="preserve"> and </w:t>
      </w:r>
      <w:proofErr w:type="spellStart"/>
      <w:r w:rsidRPr="00187CC9">
        <w:rPr>
          <w:rFonts w:ascii="Times New Roman" w:eastAsia="Times" w:hAnsi="Times New Roman" w:cs="Times New Roman"/>
          <w:sz w:val="24"/>
          <w:szCs w:val="24"/>
          <w:highlight w:val="white"/>
        </w:rPr>
        <w:t>Lennan</w:t>
      </w:r>
      <w:proofErr w:type="spellEnd"/>
      <w:r w:rsidRPr="00187CC9">
        <w:rPr>
          <w:rFonts w:ascii="Times New Roman" w:eastAsia="Times" w:hAnsi="Times New Roman" w:cs="Times New Roman"/>
          <w:sz w:val="24"/>
          <w:szCs w:val="24"/>
          <w:highlight w:val="white"/>
        </w:rPr>
        <w:t xml:space="preserve">, </w:t>
      </w:r>
      <w:hyperlink r:id="rId25" w:history="1">
        <w:r w:rsidRPr="00187CC9">
          <w:rPr>
            <w:rFonts w:ascii="Times New Roman" w:eastAsia="Times" w:hAnsi="Times New Roman" w:cs="Times New Roman"/>
            <w:sz w:val="24"/>
            <w:szCs w:val="24"/>
            <w:highlight w:val="white"/>
            <w:u w:val="single"/>
          </w:rPr>
          <w:t>2022</w:t>
        </w:r>
      </w:hyperlink>
      <w:r w:rsidRPr="00187CC9">
        <w:rPr>
          <w:rFonts w:ascii="Times New Roman" w:eastAsia="Times" w:hAnsi="Times New Roman" w:cs="Times New Roman"/>
          <w:sz w:val="24"/>
          <w:szCs w:val="24"/>
          <w:highlight w:val="white"/>
        </w:rPr>
        <w:t xml:space="preserve">; Nakamura, Diz and Morgera, </w:t>
      </w:r>
      <w:hyperlink r:id="rId26" w:history="1">
        <w:r w:rsidRPr="00187CC9">
          <w:rPr>
            <w:rFonts w:ascii="Times New Roman" w:eastAsia="Times" w:hAnsi="Times New Roman" w:cs="Times New Roman"/>
            <w:sz w:val="24"/>
            <w:szCs w:val="24"/>
            <w:highlight w:val="white"/>
            <w:u w:val="single"/>
          </w:rPr>
          <w:t>2022</w:t>
        </w:r>
      </w:hyperlink>
      <w:r w:rsidRPr="00187CC9">
        <w:rPr>
          <w:rFonts w:ascii="Times New Roman" w:eastAsia="Times" w:hAnsi="Times New Roman" w:cs="Times New Roman"/>
          <w:sz w:val="24"/>
          <w:szCs w:val="24"/>
          <w:highlight w:val="white"/>
        </w:rPr>
        <w:t>)</w:t>
      </w:r>
      <w:r w:rsidR="00187CC9" w:rsidRPr="00187CC9">
        <w:rPr>
          <w:rFonts w:ascii="Times New Roman" w:eastAsia="Times" w:hAnsi="Times New Roman" w:cs="Times New Roman"/>
          <w:sz w:val="24"/>
          <w:szCs w:val="24"/>
          <w:highlight w:val="white"/>
        </w:rPr>
        <w:t>;</w:t>
      </w:r>
    </w:p>
    <w:p w14:paraId="34E26C2D" w14:textId="77777777" w:rsidR="00187CC9" w:rsidRPr="00187CC9" w:rsidRDefault="00187CC9" w:rsidP="00187CC9">
      <w:pPr>
        <w:pStyle w:val="ListParagraph"/>
        <w:numPr>
          <w:ilvl w:val="0"/>
          <w:numId w:val="46"/>
        </w:numPr>
        <w:jc w:val="both"/>
        <w:rPr>
          <w:rFonts w:ascii="Times New Roman" w:eastAsia="Times" w:hAnsi="Times New Roman" w:cs="Times New Roman"/>
          <w:sz w:val="24"/>
          <w:szCs w:val="24"/>
          <w:highlight w:val="white"/>
        </w:rPr>
      </w:pPr>
      <w:r w:rsidRPr="00187CC9">
        <w:rPr>
          <w:rFonts w:ascii="Times New Roman" w:eastAsia="Times" w:hAnsi="Times New Roman" w:cs="Times New Roman"/>
          <w:sz w:val="24"/>
          <w:szCs w:val="24"/>
          <w:highlight w:val="white"/>
        </w:rPr>
        <w:lastRenderedPageBreak/>
        <w:t>clarify</w:t>
      </w:r>
      <w:r w:rsidR="003A2068" w:rsidRPr="00187CC9">
        <w:rPr>
          <w:rFonts w:ascii="Times New Roman" w:eastAsia="Times" w:hAnsi="Times New Roman" w:cs="Times New Roman"/>
          <w:sz w:val="24"/>
          <w:szCs w:val="24"/>
          <w:highlight w:val="white"/>
        </w:rPr>
        <w:t xml:space="preserve"> that the key principles of the UN Convention on the Rights of the Child (non-discrimination; best interests; the right to life, survival and development, and the views of the child) should be used to assess the legitimacy and effectiveness of </w:t>
      </w:r>
      <w:r w:rsidR="00CD5BC4" w:rsidRPr="00187CC9">
        <w:rPr>
          <w:rFonts w:ascii="Times New Roman" w:eastAsia="Times" w:hAnsi="Times New Roman" w:cs="Times New Roman"/>
          <w:sz w:val="24"/>
          <w:szCs w:val="24"/>
          <w:highlight w:val="white"/>
        </w:rPr>
        <w:t>EIAs and SEAs</w:t>
      </w:r>
      <w:r w:rsidR="003A2068" w:rsidRPr="00187CC9">
        <w:rPr>
          <w:rFonts w:ascii="Times New Roman" w:eastAsia="Times" w:hAnsi="Times New Roman" w:cs="Times New Roman"/>
          <w:sz w:val="24"/>
          <w:szCs w:val="24"/>
          <w:highlight w:val="white"/>
        </w:rPr>
        <w:t xml:space="preserve"> that disregard potential negative impacts on children’s rights and/or have not appropriately supported children’s participation</w:t>
      </w:r>
      <w:r w:rsidRPr="00187CC9">
        <w:rPr>
          <w:rFonts w:ascii="Times New Roman" w:eastAsia="Times" w:hAnsi="Times New Roman" w:cs="Times New Roman"/>
          <w:sz w:val="24"/>
          <w:szCs w:val="24"/>
          <w:highlight w:val="white"/>
        </w:rPr>
        <w:t>; and</w:t>
      </w:r>
    </w:p>
    <w:p w14:paraId="21300B47" w14:textId="15EDCC1A" w:rsidR="003A2068" w:rsidRPr="00187CC9" w:rsidRDefault="00187CC9" w:rsidP="00187CC9">
      <w:pPr>
        <w:pStyle w:val="ListParagraph"/>
        <w:numPr>
          <w:ilvl w:val="0"/>
          <w:numId w:val="46"/>
        </w:numPr>
        <w:jc w:val="both"/>
        <w:rPr>
          <w:rFonts w:ascii="Times New Roman" w:eastAsia="Times" w:hAnsi="Times New Roman" w:cs="Times New Roman"/>
          <w:sz w:val="24"/>
          <w:szCs w:val="24"/>
          <w:highlight w:val="white"/>
        </w:rPr>
      </w:pPr>
      <w:r w:rsidRPr="00187CC9">
        <w:rPr>
          <w:rFonts w:ascii="Times New Roman" w:eastAsia="Times" w:hAnsi="Times New Roman" w:cs="Times New Roman"/>
          <w:sz w:val="24"/>
          <w:szCs w:val="24"/>
          <w:highlight w:val="white"/>
        </w:rPr>
        <w:t xml:space="preserve">make </w:t>
      </w:r>
      <w:r w:rsidRPr="00187CC9">
        <w:rPr>
          <w:rFonts w:ascii="Times New Roman" w:eastAsia="Times" w:hAnsi="Times New Roman" w:cs="Times New Roman"/>
          <w:sz w:val="24"/>
          <w:szCs w:val="24"/>
          <w:highlight w:val="white"/>
        </w:rPr>
        <w:t xml:space="preserve">reference to the inter-governmentally approved </w:t>
      </w:r>
      <w:r w:rsidRPr="00187CC9">
        <w:rPr>
          <w:rFonts w:ascii="Times New Roman" w:eastAsia="Times New Roman" w:hAnsi="Times New Roman" w:cs="Times New Roman"/>
          <w:sz w:val="24"/>
          <w:szCs w:val="24"/>
          <w:highlight w:val="white"/>
        </w:rPr>
        <w:t xml:space="preserve">CBD </w:t>
      </w:r>
      <w:hyperlink r:id="rId27">
        <w:proofErr w:type="spellStart"/>
        <w:r w:rsidRPr="00187CC9">
          <w:rPr>
            <w:rFonts w:ascii="Times New Roman" w:eastAsia="Times New Roman" w:hAnsi="Times New Roman" w:cs="Times New Roman"/>
            <w:sz w:val="24"/>
            <w:szCs w:val="24"/>
            <w:highlight w:val="white"/>
            <w:u w:val="single"/>
          </w:rPr>
          <w:t>Akwé</w:t>
        </w:r>
        <w:proofErr w:type="spellEnd"/>
        <w:r w:rsidRPr="00187CC9">
          <w:rPr>
            <w:rFonts w:ascii="Times New Roman" w:eastAsia="Times New Roman" w:hAnsi="Times New Roman" w:cs="Times New Roman"/>
            <w:sz w:val="24"/>
            <w:szCs w:val="24"/>
            <w:highlight w:val="white"/>
            <w:u w:val="single"/>
          </w:rPr>
          <w:t>: Kon Voluntary Guidelines</w:t>
        </w:r>
      </w:hyperlink>
      <w:r w:rsidRPr="00187CC9">
        <w:rPr>
          <w:rFonts w:ascii="Times New Roman" w:eastAsia="Times New Roman" w:hAnsi="Times New Roman" w:cs="Times New Roman"/>
          <w:sz w:val="24"/>
          <w:szCs w:val="24"/>
          <w:highlight w:val="white"/>
        </w:rPr>
        <w:t xml:space="preserve"> (supported by the UN Framework Principles on Human Rights and the Environment, Inter-American Court, CERC, etc), which call for integrating consideration of </w:t>
      </w:r>
      <w:r w:rsidRPr="00187CC9">
        <w:rPr>
          <w:rFonts w:ascii="Times New Roman" w:eastAsia="Times New Roman" w:hAnsi="Times New Roman" w:cs="Times New Roman"/>
          <w:sz w:val="24"/>
          <w:szCs w:val="24"/>
          <w:highlight w:val="white"/>
          <w:u w:val="single"/>
        </w:rPr>
        <w:t>socio-</w:t>
      </w:r>
      <w:proofErr w:type="spellStart"/>
      <w:r w:rsidRPr="00187CC9">
        <w:rPr>
          <w:rFonts w:ascii="Times New Roman" w:eastAsia="Times New Roman" w:hAnsi="Times New Roman" w:cs="Times New Roman"/>
          <w:sz w:val="24"/>
          <w:szCs w:val="24"/>
          <w:highlight w:val="white"/>
          <w:u w:val="single"/>
        </w:rPr>
        <w:t>cutural</w:t>
      </w:r>
      <w:proofErr w:type="spellEnd"/>
      <w:r w:rsidRPr="00187CC9">
        <w:rPr>
          <w:rFonts w:ascii="Times New Roman" w:eastAsia="Times New Roman" w:hAnsi="Times New Roman" w:cs="Times New Roman"/>
          <w:sz w:val="24"/>
          <w:szCs w:val="24"/>
          <w:highlight w:val="white"/>
          <w:u w:val="single"/>
        </w:rPr>
        <w:t xml:space="preserve"> aspects, including inter-generational transmission of knowledge as part of CRIA.</w:t>
      </w:r>
      <w:r w:rsidRPr="00187CC9">
        <w:rPr>
          <w:rFonts w:ascii="Times New Roman" w:eastAsia="Times New Roman" w:hAnsi="Times New Roman" w:cs="Times New Roman"/>
          <w:sz w:val="24"/>
          <w:szCs w:val="24"/>
          <w:highlight w:val="white"/>
          <w:u w:val="single"/>
        </w:rPr>
        <w:t xml:space="preserve"> </w:t>
      </w:r>
      <w:r w:rsidRPr="00187CC9">
        <w:rPr>
          <w:rFonts w:ascii="Times New Roman" w:eastAsia="Times" w:hAnsi="Times New Roman" w:cs="Times New Roman"/>
          <w:sz w:val="24"/>
          <w:szCs w:val="24"/>
          <w:highlight w:val="white"/>
        </w:rPr>
        <w:t>O</w:t>
      </w:r>
      <w:r w:rsidR="003A2068" w:rsidRPr="00187CC9">
        <w:rPr>
          <w:rFonts w:ascii="Times New Roman" w:eastAsia="Times" w:hAnsi="Times New Roman" w:cs="Times New Roman"/>
          <w:sz w:val="24"/>
          <w:szCs w:val="24"/>
          <w:highlight w:val="white"/>
        </w:rPr>
        <w:t xml:space="preserve">ur research suggests that there are particular challenges in integrating cultural heritage and cultural rights in current environmental and human rights EIA </w:t>
      </w:r>
      <w:r w:rsidR="00CD5BC4" w:rsidRPr="00187CC9">
        <w:rPr>
          <w:rFonts w:ascii="Times New Roman" w:eastAsia="Times" w:hAnsi="Times New Roman" w:cs="Times New Roman"/>
          <w:sz w:val="24"/>
          <w:szCs w:val="24"/>
          <w:highlight w:val="white"/>
        </w:rPr>
        <w:t xml:space="preserve">and SEA </w:t>
      </w:r>
      <w:r w:rsidR="003A2068" w:rsidRPr="00187CC9">
        <w:rPr>
          <w:rFonts w:ascii="Times New Roman" w:eastAsia="Times" w:hAnsi="Times New Roman" w:cs="Times New Roman"/>
          <w:sz w:val="24"/>
          <w:szCs w:val="24"/>
          <w:highlight w:val="white"/>
        </w:rPr>
        <w:t>practices</w:t>
      </w:r>
      <w:r w:rsidRPr="00187CC9">
        <w:rPr>
          <w:rFonts w:ascii="Times New Roman" w:eastAsia="Times" w:hAnsi="Times New Roman" w:cs="Times New Roman"/>
          <w:sz w:val="24"/>
          <w:szCs w:val="24"/>
          <w:highlight w:val="white"/>
        </w:rPr>
        <w:t>.</w:t>
      </w:r>
      <w:r w:rsidR="003A2068" w:rsidRPr="00187CC9">
        <w:rPr>
          <w:rFonts w:ascii="Times New Roman" w:eastAsia="Times" w:hAnsi="Times New Roman" w:cs="Times New Roman"/>
          <w:sz w:val="24"/>
          <w:szCs w:val="24"/>
          <w:highlight w:val="white"/>
        </w:rPr>
        <w:t xml:space="preserve"> </w:t>
      </w:r>
    </w:p>
    <w:p w14:paraId="4B2D7032" w14:textId="77777777" w:rsidR="003A2068" w:rsidRPr="00CD5BC4" w:rsidRDefault="003A2068" w:rsidP="003A2068">
      <w:pPr>
        <w:spacing w:line="276" w:lineRule="auto"/>
        <w:rPr>
          <w:rFonts w:ascii="Times New Roman" w:eastAsia="Times" w:hAnsi="Times New Roman" w:cs="Times New Roman"/>
        </w:rPr>
      </w:pPr>
    </w:p>
    <w:p w14:paraId="2271B7D7" w14:textId="2D7B626B" w:rsidR="00EC7527" w:rsidRPr="00CD5BC4" w:rsidRDefault="00EC7527" w:rsidP="00EC7527">
      <w:pPr>
        <w:pStyle w:val="NormalWeb"/>
        <w:pBdr>
          <w:top w:val="single" w:sz="4" w:space="1" w:color="auto"/>
          <w:left w:val="single" w:sz="4" w:space="4" w:color="auto"/>
          <w:bottom w:val="single" w:sz="4" w:space="1" w:color="auto"/>
          <w:right w:val="single" w:sz="4" w:space="4" w:color="auto"/>
        </w:pBdr>
        <w:rPr>
          <w:color w:val="000000" w:themeColor="text1"/>
          <w:vertAlign w:val="superscript"/>
        </w:rPr>
      </w:pPr>
      <w:r w:rsidRPr="00CD5BC4">
        <w:rPr>
          <w:rFonts w:ascii="TimesNewRomanPSMT" w:hAnsi="TimesNewRomanPSMT" w:cs="TimesNewRomanPSMT"/>
          <w:b/>
          <w:bCs/>
          <w:color w:val="000000" w:themeColor="text1"/>
        </w:rPr>
        <w:t>87</w:t>
      </w:r>
      <w:r w:rsidRPr="00CD5BC4">
        <w:rPr>
          <w:rFonts w:ascii="TimesNewRomanPSMT" w:hAnsi="TimesNewRomanPSMT" w:cs="TimesNewRomanPSMT"/>
          <w:b/>
          <w:bCs/>
          <w:color w:val="000000" w:themeColor="text1"/>
        </w:rPr>
        <w:t>.</w:t>
      </w:r>
      <w:r w:rsidRPr="00CD5BC4">
        <w:rPr>
          <w:rFonts w:ascii="TimesNewRomanPSMT" w:hAnsi="TimesNewRomanPSMT" w:cs="TimesNewRomanPSMT"/>
          <w:color w:val="000000" w:themeColor="text1"/>
        </w:rPr>
        <w:t xml:space="preserve"> All proposed legislation, policy, regulations, budget or other administrative decisions related to the environment requires </w:t>
      </w:r>
      <w:r w:rsidRPr="00CD5BC4">
        <w:rPr>
          <w:rFonts w:ascii="TimesNewRomanPSMT" w:hAnsi="TimesNewRomanPSMT" w:cs="TimesNewRomanPSMT"/>
          <w:b/>
          <w:bCs/>
          <w:color w:val="000000" w:themeColor="text1"/>
        </w:rPr>
        <w:t>systematic</w:t>
      </w:r>
      <w:r w:rsidRPr="00CD5BC4">
        <w:rPr>
          <w:rFonts w:ascii="TimesNewRomanPSMT" w:hAnsi="TimesNewRomanPSMT" w:cs="TimesNewRomanPSMT"/>
          <w:color w:val="000000" w:themeColor="text1"/>
        </w:rPr>
        <w:t xml:space="preserve"> child rights impact assessments. States should require the prior assessment of the possible environmental and climate </w:t>
      </w:r>
      <w:r w:rsidRPr="00CD5BC4">
        <w:rPr>
          <w:rFonts w:ascii="TimesNewRomanPSMT" w:hAnsi="TimesNewRomanPSMT" w:cs="TimesNewRomanPSMT"/>
          <w:b/>
          <w:bCs/>
          <w:color w:val="000000" w:themeColor="text1"/>
        </w:rPr>
        <w:t>and socio-cultural</w:t>
      </w:r>
      <w:r w:rsidRPr="00CD5BC4">
        <w:rPr>
          <w:rFonts w:ascii="TimesNewRomanPSMT" w:hAnsi="TimesNewRomanPSMT" w:cs="TimesNewRomanPSMT"/>
          <w:color w:val="000000" w:themeColor="text1"/>
        </w:rPr>
        <w:t xml:space="preserve"> impacts, directly or indirectly, including transboundary and cumulative, and both production and consumption effects, on the enjoyment of children’s rights, </w:t>
      </w:r>
      <w:r w:rsidRPr="00CD5BC4">
        <w:rPr>
          <w:rFonts w:ascii="TimesNewRomanPSMT" w:hAnsi="TimesNewRomanPSMT" w:cs="TimesNewRomanPSMT"/>
          <w:b/>
          <w:bCs/>
          <w:color w:val="000000" w:themeColor="text1"/>
        </w:rPr>
        <w:t>including inter-generational transmission of knowledge</w:t>
      </w:r>
      <w:r w:rsidRPr="00CD5BC4">
        <w:rPr>
          <w:rFonts w:ascii="TimesNewRomanPSMT" w:hAnsi="TimesNewRomanPSMT" w:cs="TimesNewRomanPSMT"/>
          <w:color w:val="000000" w:themeColor="text1"/>
        </w:rPr>
        <w:t>.</w:t>
      </w:r>
      <w:proofErr w:type="spellStart"/>
      <w:r w:rsidR="003D1102" w:rsidRPr="00CD5BC4">
        <w:rPr>
          <w:rFonts w:ascii="TimesNewRomanPSMT" w:hAnsi="TimesNewRomanPSMT" w:cs="TimesNewRomanPSMT"/>
          <w:color w:val="000000" w:themeColor="text1"/>
          <w:position w:val="6"/>
          <w:vertAlign w:val="superscript"/>
        </w:rPr>
        <w:t>fn</w:t>
      </w:r>
      <w:proofErr w:type="spellEnd"/>
      <w:r w:rsidRPr="00CD5BC4">
        <w:rPr>
          <w:rFonts w:ascii="TimesNewRomanPSMT" w:hAnsi="TimesNewRomanPSMT" w:cs="TimesNewRomanPSMT"/>
          <w:color w:val="000000" w:themeColor="text1"/>
          <w:position w:val="6"/>
          <w:vertAlign w:val="superscript"/>
        </w:rPr>
        <w:t xml:space="preserve"> </w:t>
      </w:r>
      <w:r w:rsidR="00CD5BC4" w:rsidRPr="00CD5BC4">
        <w:rPr>
          <w:rFonts w:ascii="TimesNewRomanPSMT" w:hAnsi="TimesNewRomanPSMT" w:cs="TimesNewRomanPSMT"/>
          <w:color w:val="000000" w:themeColor="text1"/>
          <w:position w:val="6"/>
          <w:vertAlign w:val="superscript"/>
        </w:rPr>
        <w:t>to</w:t>
      </w:r>
      <w:r w:rsidR="00CD5BC4">
        <w:rPr>
          <w:rFonts w:ascii="TimesNewRomanPSMT" w:hAnsi="TimesNewRomanPSMT" w:cs="TimesNewRomanPSMT"/>
          <w:color w:val="000000" w:themeColor="text1"/>
          <w:position w:val="6"/>
        </w:rPr>
        <w:t xml:space="preserve"> </w:t>
      </w:r>
      <w:hyperlink r:id="rId28">
        <w:proofErr w:type="spellStart"/>
        <w:r w:rsidR="00CD5BC4" w:rsidRPr="00CD5BC4">
          <w:rPr>
            <w:highlight w:val="white"/>
            <w:vertAlign w:val="superscript"/>
          </w:rPr>
          <w:t>Akwé</w:t>
        </w:r>
        <w:proofErr w:type="spellEnd"/>
        <w:r w:rsidR="00CD5BC4" w:rsidRPr="00CD5BC4">
          <w:rPr>
            <w:highlight w:val="white"/>
            <w:vertAlign w:val="superscript"/>
          </w:rPr>
          <w:t>: Kon Voluntary Guidelines</w:t>
        </w:r>
      </w:hyperlink>
    </w:p>
    <w:p w14:paraId="7FA67CE8" w14:textId="28A1EE69" w:rsidR="00EC7527" w:rsidRPr="00CD5BC4" w:rsidRDefault="00EC7527" w:rsidP="00EC7527">
      <w:pPr>
        <w:pStyle w:val="NormalWeb"/>
        <w:pBdr>
          <w:top w:val="single" w:sz="4" w:space="1" w:color="auto"/>
          <w:left w:val="single" w:sz="4" w:space="4" w:color="auto"/>
          <w:bottom w:val="single" w:sz="4" w:space="1" w:color="auto"/>
          <w:right w:val="single" w:sz="4" w:space="4" w:color="auto"/>
        </w:pBdr>
        <w:rPr>
          <w:color w:val="000000" w:themeColor="text1"/>
        </w:rPr>
      </w:pPr>
      <w:r w:rsidRPr="00CD5BC4">
        <w:rPr>
          <w:rFonts w:ascii="TimesNewRomanPSMT" w:hAnsi="TimesNewRomanPSMT" w:cs="TimesNewRomanPSMT"/>
          <w:b/>
          <w:bCs/>
          <w:color w:val="000000" w:themeColor="text1"/>
        </w:rPr>
        <w:t>88</w:t>
      </w:r>
      <w:r w:rsidRPr="00CD5BC4">
        <w:rPr>
          <w:rFonts w:ascii="TimesNewRomanPSMT" w:hAnsi="TimesNewRomanPSMT" w:cs="TimesNewRomanPSMT"/>
          <w:color w:val="000000" w:themeColor="text1"/>
        </w:rPr>
        <w:t xml:space="preserve">. </w:t>
      </w:r>
      <w:r w:rsidRPr="00CD5BC4">
        <w:rPr>
          <w:rFonts w:ascii="TimesNewRomanPSMT" w:hAnsi="TimesNewRomanPSMT" w:cs="TimesNewRomanPSMT"/>
          <w:color w:val="000000" w:themeColor="text1"/>
        </w:rPr>
        <w:t>…</w:t>
      </w:r>
      <w:r w:rsidRPr="00CD5BC4">
        <w:rPr>
          <w:rFonts w:ascii="TimesNewRomanPSMT" w:hAnsi="TimesNewRomanPSMT" w:cs="TimesNewRomanPSMT"/>
          <w:color w:val="000000" w:themeColor="text1"/>
        </w:rPr>
        <w:t xml:space="preserve"> For example, States that have substantial fossil fuel industries should assess the socio-</w:t>
      </w:r>
      <w:r w:rsidRPr="00CD5BC4">
        <w:rPr>
          <w:rFonts w:ascii="TimesNewRomanPSMT" w:hAnsi="TimesNewRomanPSMT" w:cs="TimesNewRomanPSMT"/>
          <w:b/>
          <w:bCs/>
          <w:color w:val="000000" w:themeColor="text1"/>
        </w:rPr>
        <w:t xml:space="preserve">cultural </w:t>
      </w:r>
      <w:r w:rsidRPr="00CD5BC4">
        <w:rPr>
          <w:rFonts w:ascii="TimesNewRomanPSMT" w:hAnsi="TimesNewRomanPSMT" w:cs="TimesNewRomanPSMT"/>
          <w:color w:val="000000" w:themeColor="text1"/>
        </w:rPr>
        <w:t xml:space="preserve">and economic impact on children of their strategies for a just transition. </w:t>
      </w:r>
      <w:r w:rsidRPr="00CD5BC4">
        <w:rPr>
          <w:rFonts w:ascii="TimesNewRomanPSMT" w:hAnsi="TimesNewRomanPSMT" w:cs="TimesNewRomanPSMT"/>
          <w:color w:val="000000" w:themeColor="text1"/>
        </w:rPr>
        <w:t>…</w:t>
      </w:r>
      <w:r w:rsidRPr="00CD5BC4">
        <w:rPr>
          <w:rFonts w:ascii="TimesNewRomanPSMT" w:hAnsi="TimesNewRomanPSMT" w:cs="TimesNewRomanPSMT"/>
          <w:color w:val="000000" w:themeColor="text1"/>
        </w:rPr>
        <w:t xml:space="preserve"> </w:t>
      </w:r>
    </w:p>
    <w:p w14:paraId="3112CD43" w14:textId="119C7B3E" w:rsidR="00EC7527" w:rsidRPr="00CD5BC4" w:rsidRDefault="00EC7527" w:rsidP="00EC7527">
      <w:pPr>
        <w:pStyle w:val="NormalWeb"/>
        <w:pBdr>
          <w:top w:val="single" w:sz="4" w:space="1" w:color="auto"/>
          <w:left w:val="single" w:sz="4" w:space="4" w:color="auto"/>
          <w:bottom w:val="single" w:sz="4" w:space="1" w:color="auto"/>
          <w:right w:val="single" w:sz="4" w:space="4" w:color="auto"/>
        </w:pBdr>
        <w:rPr>
          <w:color w:val="000000" w:themeColor="text1"/>
        </w:rPr>
      </w:pPr>
      <w:r w:rsidRPr="00CD5BC4">
        <w:rPr>
          <w:rFonts w:ascii="TimesNewRomanPSMT" w:hAnsi="TimesNewRomanPSMT" w:cs="TimesNewRomanPSMT"/>
          <w:b/>
          <w:bCs/>
          <w:color w:val="000000" w:themeColor="text1"/>
        </w:rPr>
        <w:t>89</w:t>
      </w:r>
      <w:r w:rsidRPr="00CD5BC4">
        <w:rPr>
          <w:rFonts w:ascii="TimesNewRomanPSMT" w:hAnsi="TimesNewRomanPSMT" w:cs="TimesNewRomanPSMT"/>
          <w:color w:val="000000" w:themeColor="text1"/>
        </w:rPr>
        <w:t xml:space="preserve">. Child rights impact assessments should be undertaken as early as possible in the decision-making process, include the views of children and experts working at the interface of children’s rights and the environment, </w:t>
      </w:r>
      <w:r w:rsidRPr="00CD5BC4">
        <w:rPr>
          <w:rFonts w:ascii="TimesNewRomanPSMT" w:hAnsi="TimesNewRomanPSMT" w:cs="TimesNewRomanPSMT"/>
          <w:b/>
          <w:bCs/>
          <w:color w:val="000000" w:themeColor="text1"/>
        </w:rPr>
        <w:t>including Indigenous and local knowledge holders</w:t>
      </w:r>
      <w:r w:rsidRPr="00CD5BC4">
        <w:rPr>
          <w:rFonts w:ascii="TimesNewRomanPSMT" w:hAnsi="TimesNewRomanPSMT" w:cs="TimesNewRomanPSMT"/>
          <w:color w:val="000000" w:themeColor="text1"/>
        </w:rPr>
        <w:t xml:space="preserve">, and make recommendations for alternatives and improvements. </w:t>
      </w:r>
      <w:r w:rsidRPr="00CD5BC4">
        <w:rPr>
          <w:rFonts w:ascii="TimesNewRomanPSMT" w:hAnsi="TimesNewRomanPSMT" w:cs="TimesNewRomanPSMT"/>
          <w:color w:val="000000" w:themeColor="text1"/>
        </w:rPr>
        <w:t>…</w:t>
      </w:r>
    </w:p>
    <w:p w14:paraId="013D3A6E" w14:textId="77777777" w:rsidR="003A2068" w:rsidRPr="00CD5BC4" w:rsidRDefault="003A2068" w:rsidP="003A2068">
      <w:pPr>
        <w:spacing w:line="276" w:lineRule="auto"/>
        <w:rPr>
          <w:rFonts w:ascii="Times New Roman" w:eastAsia="Times" w:hAnsi="Times New Roman" w:cs="Times New Roman"/>
          <w:highlight w:val="white"/>
        </w:rPr>
      </w:pPr>
      <w:bookmarkStart w:id="8" w:name="_4qnb2unnowmq" w:colFirst="0" w:colLast="0"/>
      <w:bookmarkEnd w:id="8"/>
    </w:p>
    <w:p w14:paraId="24F74376" w14:textId="77777777" w:rsidR="003A2068" w:rsidRPr="00CD5BC4" w:rsidRDefault="003A2068" w:rsidP="003A2068">
      <w:pPr>
        <w:keepNext/>
        <w:keepLines/>
        <w:numPr>
          <w:ilvl w:val="0"/>
          <w:numId w:val="41"/>
        </w:numPr>
        <w:spacing w:line="276" w:lineRule="auto"/>
        <w:outlineLvl w:val="0"/>
        <w:rPr>
          <w:rFonts w:ascii="Times New Roman" w:eastAsia="Times" w:hAnsi="Times New Roman" w:cs="Times New Roman"/>
          <w:b/>
        </w:rPr>
      </w:pPr>
      <w:bookmarkStart w:id="9" w:name="_juer6kof81pi" w:colFirst="0" w:colLast="0"/>
      <w:bookmarkEnd w:id="9"/>
      <w:r w:rsidRPr="00CD5BC4">
        <w:rPr>
          <w:rFonts w:ascii="Times New Roman" w:eastAsia="Times" w:hAnsi="Times New Roman" w:cs="Times New Roman"/>
          <w:b/>
        </w:rPr>
        <w:t xml:space="preserve">International cooperation </w:t>
      </w:r>
      <w:r w:rsidRPr="00CD5BC4">
        <w:rPr>
          <w:rFonts w:ascii="Times New Roman" w:eastAsia="Times" w:hAnsi="Times New Roman" w:cs="Times New Roman"/>
          <w:b/>
          <w:highlight w:val="white"/>
        </w:rPr>
        <w:t>(draft paras 45-48)</w:t>
      </w:r>
    </w:p>
    <w:p w14:paraId="3CE3D3DF" w14:textId="77777777" w:rsidR="003A2068" w:rsidRPr="00CD5BC4" w:rsidRDefault="003A2068" w:rsidP="003A2068">
      <w:pPr>
        <w:spacing w:line="276" w:lineRule="auto"/>
        <w:rPr>
          <w:rFonts w:ascii="Times New Roman" w:eastAsia="Times" w:hAnsi="Times New Roman" w:cs="Times New Roman"/>
          <w:highlight w:val="white"/>
        </w:rPr>
      </w:pPr>
    </w:p>
    <w:p w14:paraId="3A59BA59" w14:textId="283FC7CC" w:rsidR="003A2068" w:rsidRPr="00CD5BC4" w:rsidRDefault="003A2068" w:rsidP="00CD5BC4">
      <w:pPr>
        <w:spacing w:line="276" w:lineRule="auto"/>
        <w:jc w:val="both"/>
        <w:rPr>
          <w:rFonts w:ascii="Times New Roman" w:eastAsia="Times" w:hAnsi="Times New Roman" w:cs="Times New Roman"/>
          <w:highlight w:val="white"/>
        </w:rPr>
      </w:pPr>
      <w:r w:rsidRPr="00CD5BC4">
        <w:rPr>
          <w:rFonts w:ascii="Times New Roman" w:eastAsia="Times" w:hAnsi="Times New Roman" w:cs="Times New Roman"/>
          <w:highlight w:val="white"/>
        </w:rPr>
        <w:t xml:space="preserve">The section on international cooperation, notably on international finance and technology transfer, should also be expanded from its current focus on climate finance to </w:t>
      </w:r>
      <w:r w:rsidRPr="00CD5BC4">
        <w:rPr>
          <w:rFonts w:ascii="Times New Roman" w:eastAsia="Times" w:hAnsi="Times New Roman" w:cs="Times New Roman"/>
          <w:highlight w:val="white"/>
          <w:u w:val="single"/>
        </w:rPr>
        <w:t xml:space="preserve">all other relevant international environmental obligations </w:t>
      </w:r>
      <w:r w:rsidRPr="00CD5BC4">
        <w:rPr>
          <w:rFonts w:ascii="Times New Roman" w:eastAsia="Times" w:hAnsi="Times New Roman" w:cs="Times New Roman"/>
          <w:highlight w:val="white"/>
        </w:rPr>
        <w:t xml:space="preserve">on financial and technological solidarity (examples of legal bases under the CBD have been provided in the track-changes version of the draft; others can be found under the UN </w:t>
      </w:r>
      <w:r w:rsidR="00CD5BC4" w:rsidRPr="00CD5BC4">
        <w:rPr>
          <w:rFonts w:ascii="Times New Roman" w:eastAsia="Times" w:hAnsi="Times New Roman" w:cs="Times New Roman"/>
          <w:highlight w:val="white"/>
        </w:rPr>
        <w:t>Convention</w:t>
      </w:r>
      <w:r w:rsidRPr="00CD5BC4">
        <w:rPr>
          <w:rFonts w:ascii="Times New Roman" w:eastAsia="Times" w:hAnsi="Times New Roman" w:cs="Times New Roman"/>
          <w:highlight w:val="white"/>
        </w:rPr>
        <w:t xml:space="preserve"> on the Law of the Sea and the chemicals treaties). Here the GC could draw on the 2022 report by the UN Special Rapporteur on H</w:t>
      </w:r>
      <w:r w:rsidR="00AE2F7C" w:rsidRPr="00CD5BC4">
        <w:rPr>
          <w:rFonts w:ascii="Times New Roman" w:eastAsia="Times" w:hAnsi="Times New Roman" w:cs="Times New Roman"/>
          <w:highlight w:val="white"/>
        </w:rPr>
        <w:t>u</w:t>
      </w:r>
      <w:r w:rsidRPr="00CD5BC4">
        <w:rPr>
          <w:rFonts w:ascii="Times New Roman" w:eastAsia="Times" w:hAnsi="Times New Roman" w:cs="Times New Roman"/>
          <w:highlight w:val="white"/>
        </w:rPr>
        <w:t xml:space="preserve">man Rights and the Environment on States’ human rights obligations to provide funding for Sustainable Development Goals (A/77/284). </w:t>
      </w:r>
    </w:p>
    <w:p w14:paraId="1A633E91" w14:textId="15F06D78" w:rsidR="003D5A5E" w:rsidRPr="00CD5BC4" w:rsidRDefault="003D5A5E" w:rsidP="003D5A5E">
      <w:pPr>
        <w:pStyle w:val="NormalWeb"/>
        <w:pBdr>
          <w:top w:val="single" w:sz="4" w:space="1" w:color="auto"/>
          <w:left w:val="single" w:sz="4" w:space="4" w:color="auto"/>
          <w:bottom w:val="single" w:sz="4" w:space="1" w:color="auto"/>
          <w:right w:val="single" w:sz="4" w:space="4" w:color="auto"/>
        </w:pBdr>
        <w:rPr>
          <w:color w:val="000000" w:themeColor="text1"/>
        </w:rPr>
      </w:pPr>
      <w:r w:rsidRPr="00CD5BC4">
        <w:rPr>
          <w:rFonts w:ascii="TimesNewRomanPSMT" w:hAnsi="TimesNewRomanPSMT" w:cs="TimesNewRomanPSMT"/>
          <w:b/>
          <w:bCs/>
          <w:color w:val="000000" w:themeColor="text1"/>
        </w:rPr>
        <w:t>95</w:t>
      </w:r>
      <w:r w:rsidRPr="00CD5BC4">
        <w:rPr>
          <w:rFonts w:ascii="TimesNewRomanPSMT" w:hAnsi="TimesNewRomanPSMT" w:cs="TimesNewRomanPSMT"/>
          <w:b/>
          <w:bCs/>
          <w:color w:val="000000" w:themeColor="text1"/>
        </w:rPr>
        <w:t>.</w:t>
      </w:r>
      <w:r w:rsidRPr="00CD5BC4">
        <w:rPr>
          <w:rFonts w:ascii="TimesNewRomanPSMT" w:hAnsi="TimesNewRomanPSMT" w:cs="TimesNewRomanPSMT"/>
          <w:color w:val="000000" w:themeColor="text1"/>
        </w:rPr>
        <w:t xml:space="preserve"> </w:t>
      </w:r>
      <w:r w:rsidRPr="00CD5BC4">
        <w:rPr>
          <w:rFonts w:ascii="TimesNewRomanPSMT" w:hAnsi="TimesNewRomanPSMT" w:cs="TimesNewRomanPSMT"/>
          <w:b/>
          <w:bCs/>
          <w:color w:val="000000" w:themeColor="text1"/>
        </w:rPr>
        <w:t>Generally</w:t>
      </w:r>
      <w:r w:rsidRPr="00CD5BC4">
        <w:rPr>
          <w:rFonts w:ascii="TimesNewRomanPSMT" w:hAnsi="TimesNewRomanPSMT" w:cs="TimesNewRomanPSMT"/>
          <w:color w:val="000000" w:themeColor="text1"/>
        </w:rPr>
        <w:t xml:space="preserve">, high-income States </w:t>
      </w:r>
      <w:r w:rsidRPr="00CD5BC4">
        <w:rPr>
          <w:rFonts w:ascii="TimesNewRomanPSMT" w:hAnsi="TimesNewRomanPSMT" w:cs="TimesNewRomanPSMT"/>
          <w:b/>
          <w:bCs/>
          <w:color w:val="000000" w:themeColor="text1"/>
        </w:rPr>
        <w:t>have committed to</w:t>
      </w:r>
      <w:r w:rsidRPr="00CD5BC4">
        <w:rPr>
          <w:rFonts w:ascii="TimesNewRomanPSMT" w:hAnsi="TimesNewRomanPSMT" w:cs="TimesNewRomanPSMT"/>
          <w:color w:val="000000" w:themeColor="text1"/>
        </w:rPr>
        <w:t xml:space="preserve"> support </w:t>
      </w:r>
      <w:r w:rsidRPr="00CD5BC4">
        <w:rPr>
          <w:rFonts w:ascii="TimesNewRomanPSMT" w:hAnsi="TimesNewRomanPSMT" w:cs="TimesNewRomanPSMT"/>
          <w:b/>
          <w:bCs/>
          <w:color w:val="000000" w:themeColor="text1"/>
        </w:rPr>
        <w:t>action to address the inter- twined global environmental challenges</w:t>
      </w:r>
      <w:r w:rsidRPr="00CD5BC4">
        <w:rPr>
          <w:rFonts w:ascii="TimesNewRomanPSMT" w:hAnsi="TimesNewRomanPSMT" w:cs="TimesNewRomanPSMT"/>
          <w:color w:val="000000" w:themeColor="text1"/>
        </w:rPr>
        <w:t xml:space="preserve"> in developing countries by facilitating the transfer of green technologies, and by contributing to financing </w:t>
      </w:r>
      <w:r w:rsidRPr="00CD5BC4">
        <w:rPr>
          <w:rFonts w:ascii="TimesNewRomanPSMT" w:hAnsi="TimesNewRomanPSMT" w:cs="TimesNewRomanPSMT"/>
          <w:b/>
          <w:bCs/>
          <w:color w:val="000000" w:themeColor="text1"/>
        </w:rPr>
        <w:t>environmental measures</w:t>
      </w:r>
      <w:r w:rsidRPr="00CD5BC4">
        <w:rPr>
          <w:rFonts w:ascii="TimesNewRomanPSMT" w:hAnsi="TimesNewRomanPSMT" w:cs="TimesNewRomanPSMT"/>
          <w:color w:val="000000" w:themeColor="text1"/>
        </w:rPr>
        <w:t>,</w:t>
      </w:r>
      <w:r w:rsidRPr="00CD5BC4">
        <w:rPr>
          <w:rFonts w:ascii="TimesNewRomanPSMT" w:hAnsi="TimesNewRomanPSMT" w:cs="TimesNewRomanPSMT"/>
          <w:color w:val="000000" w:themeColor="text1"/>
          <w:position w:val="4"/>
        </w:rPr>
        <w:t xml:space="preserve">33 </w:t>
      </w:r>
      <w:r w:rsidRPr="00CD5BC4">
        <w:rPr>
          <w:rFonts w:ascii="TimesNewRomanPSMT" w:hAnsi="TimesNewRomanPSMT" w:cs="TimesNewRomanPSMT"/>
          <w:b/>
          <w:bCs/>
          <w:color w:val="000000" w:themeColor="text1"/>
        </w:rPr>
        <w:t>with</w:t>
      </w:r>
      <w:r w:rsidRPr="00CD5BC4">
        <w:rPr>
          <w:rFonts w:ascii="TimesNewRomanPSMT" w:hAnsi="TimesNewRomanPSMT" w:cs="TimesNewRomanPSMT"/>
          <w:color w:val="000000" w:themeColor="text1"/>
        </w:rPr>
        <w:t xml:space="preserve"> internationally agreed climate </w:t>
      </w:r>
      <w:r w:rsidRPr="00CD5BC4">
        <w:rPr>
          <w:rFonts w:ascii="TimesNewRomanPSMT" w:hAnsi="TimesNewRomanPSMT" w:cs="TimesNewRomanPSMT"/>
          <w:b/>
          <w:bCs/>
          <w:color w:val="000000" w:themeColor="text1"/>
        </w:rPr>
        <w:t>and biodiversity</w:t>
      </w:r>
      <w:r w:rsidRPr="00CD5BC4">
        <w:rPr>
          <w:rFonts w:ascii="TimesNewRomanPSMT" w:hAnsi="TimesNewRomanPSMT" w:cs="TimesNewRomanPSMT"/>
          <w:color w:val="000000" w:themeColor="text1"/>
        </w:rPr>
        <w:t xml:space="preserve"> finance goals. The Convention should form the framework for States’ international cooperation and </w:t>
      </w:r>
      <w:r w:rsidRPr="00CD5BC4">
        <w:rPr>
          <w:rFonts w:ascii="TimesNewRomanPSMT" w:hAnsi="TimesNewRomanPSMT" w:cs="TimesNewRomanPSMT"/>
          <w:b/>
          <w:bCs/>
          <w:color w:val="000000" w:themeColor="text1"/>
        </w:rPr>
        <w:t>technology</w:t>
      </w:r>
      <w:r w:rsidRPr="00CD5BC4">
        <w:rPr>
          <w:rFonts w:ascii="TimesNewRomanPSMT" w:hAnsi="TimesNewRomanPSMT" w:cs="TimesNewRomanPSMT"/>
          <w:color w:val="000000" w:themeColor="text1"/>
        </w:rPr>
        <w:t xml:space="preserve"> and financial support. The </w:t>
      </w:r>
      <w:r w:rsidRPr="00CD5BC4">
        <w:rPr>
          <w:rFonts w:ascii="TimesNewRomanPSMT" w:hAnsi="TimesNewRomanPSMT" w:cs="TimesNewRomanPSMT"/>
          <w:b/>
          <w:bCs/>
          <w:color w:val="000000" w:themeColor="text1"/>
        </w:rPr>
        <w:lastRenderedPageBreak/>
        <w:t>environment</w:t>
      </w:r>
      <w:r w:rsidRPr="00CD5BC4">
        <w:rPr>
          <w:rFonts w:ascii="TimesNewRomanPSMT" w:hAnsi="TimesNewRomanPSMT" w:cs="TimesNewRomanPSMT"/>
          <w:color w:val="000000" w:themeColor="text1"/>
        </w:rPr>
        <w:t xml:space="preserve">-related programmes of donor States should be rights-based, while States that receive international </w:t>
      </w:r>
      <w:r w:rsidRPr="00CD5BC4">
        <w:rPr>
          <w:rFonts w:ascii="TimesNewRomanPSMT" w:hAnsi="TimesNewRomanPSMT" w:cs="TimesNewRomanPSMT"/>
          <w:b/>
          <w:bCs/>
          <w:color w:val="000000" w:themeColor="text1"/>
        </w:rPr>
        <w:t>environmental</w:t>
      </w:r>
      <w:r w:rsidRPr="00CD5BC4">
        <w:rPr>
          <w:rFonts w:ascii="TimesNewRomanPSMT" w:hAnsi="TimesNewRomanPSMT" w:cs="TimesNewRomanPSMT"/>
          <w:color w:val="000000" w:themeColor="text1"/>
        </w:rPr>
        <w:t xml:space="preserve"> finance and assistance should allocate a substantive part of that aid specifically to children </w:t>
      </w:r>
      <w:r w:rsidRPr="00CD5BC4">
        <w:rPr>
          <w:rFonts w:ascii="TimesNewRomanPSMT" w:hAnsi="TimesNewRomanPSMT" w:cs="TimesNewRomanPSMT"/>
          <w:b/>
          <w:bCs/>
          <w:color w:val="000000" w:themeColor="text1"/>
        </w:rPr>
        <w:t>according to priorities co-identified with them</w:t>
      </w:r>
      <w:r w:rsidRPr="00CD5BC4">
        <w:rPr>
          <w:rFonts w:ascii="TimesNewRomanPSMT" w:hAnsi="TimesNewRomanPSMT" w:cs="TimesNewRomanPSMT"/>
          <w:color w:val="000000" w:themeColor="text1"/>
        </w:rPr>
        <w:t xml:space="preserve">. Implementation guidelines </w:t>
      </w:r>
      <w:r w:rsidRPr="00CD5BC4">
        <w:rPr>
          <w:rFonts w:ascii="TimesNewRomanPSMT" w:hAnsi="TimesNewRomanPSMT" w:cs="TimesNewRomanPSMT"/>
          <w:b/>
          <w:bCs/>
          <w:color w:val="000000" w:themeColor="text1"/>
        </w:rPr>
        <w:t>under international environmental finance mechanisms</w:t>
      </w:r>
      <w:r w:rsidRPr="00CD5BC4">
        <w:rPr>
          <w:rFonts w:ascii="TimesNewRomanPSMT" w:hAnsi="TimesNewRomanPSMT" w:cs="TimesNewRomanPSMT"/>
          <w:color w:val="000000" w:themeColor="text1"/>
        </w:rPr>
        <w:t xml:space="preserve"> should be reviewed and updated to take into account the child rights obligations of States. </w:t>
      </w:r>
    </w:p>
    <w:p w14:paraId="6C63FF63" w14:textId="7EAE1966" w:rsidR="003D5A5E" w:rsidRPr="00CD5BC4" w:rsidRDefault="003D5A5E" w:rsidP="003D5A5E">
      <w:pPr>
        <w:pStyle w:val="NormalWeb"/>
        <w:pBdr>
          <w:top w:val="single" w:sz="4" w:space="1" w:color="auto"/>
          <w:left w:val="single" w:sz="4" w:space="4" w:color="auto"/>
          <w:bottom w:val="single" w:sz="4" w:space="1" w:color="auto"/>
          <w:right w:val="single" w:sz="4" w:space="4" w:color="auto"/>
        </w:pBdr>
        <w:rPr>
          <w:color w:val="000000" w:themeColor="text1"/>
        </w:rPr>
      </w:pPr>
      <w:r w:rsidRPr="00CD5BC4">
        <w:rPr>
          <w:rFonts w:ascii="TimesNewRomanPSMT" w:hAnsi="TimesNewRomanPSMT" w:cs="TimesNewRomanPSMT"/>
          <w:b/>
          <w:bCs/>
          <w:color w:val="000000" w:themeColor="text1"/>
        </w:rPr>
        <w:t>96</w:t>
      </w:r>
      <w:r w:rsidRPr="00CD5BC4">
        <w:rPr>
          <w:rFonts w:ascii="TimesNewRomanPSMT" w:hAnsi="TimesNewRomanPSMT" w:cs="TimesNewRomanPSMT"/>
          <w:b/>
          <w:bCs/>
          <w:color w:val="000000" w:themeColor="text1"/>
        </w:rPr>
        <w:t>.</w:t>
      </w:r>
      <w:r w:rsidRPr="00CD5BC4">
        <w:rPr>
          <w:rFonts w:ascii="TimesNewRomanPSMT" w:hAnsi="TimesNewRomanPSMT" w:cs="TimesNewRomanPSMT"/>
          <w:color w:val="000000" w:themeColor="text1"/>
        </w:rPr>
        <w:t xml:space="preserve"> States should ensure that </w:t>
      </w:r>
      <w:r w:rsidRPr="00CD5BC4">
        <w:rPr>
          <w:rFonts w:ascii="TimesNewRomanPSMT" w:hAnsi="TimesNewRomanPSMT" w:cs="TimesNewRomanPSMT"/>
          <w:b/>
          <w:bCs/>
          <w:color w:val="000000" w:themeColor="text1"/>
        </w:rPr>
        <w:t>environmental</w:t>
      </w:r>
      <w:r w:rsidRPr="00CD5BC4">
        <w:rPr>
          <w:rFonts w:ascii="TimesNewRomanPSMT" w:hAnsi="TimesNewRomanPSMT" w:cs="TimesNewRomanPSMT"/>
          <w:color w:val="000000" w:themeColor="text1"/>
        </w:rPr>
        <w:t xml:space="preserve"> measures supported by international </w:t>
      </w:r>
      <w:r w:rsidRPr="00CD5BC4">
        <w:rPr>
          <w:rFonts w:ascii="TimesNewRomanPSMT" w:hAnsi="TimesNewRomanPSMT" w:cs="TimesNewRomanPSMT"/>
          <w:b/>
          <w:bCs/>
          <w:color w:val="000000" w:themeColor="text1"/>
        </w:rPr>
        <w:t>environmental</w:t>
      </w:r>
      <w:r w:rsidRPr="00CD5BC4">
        <w:rPr>
          <w:rFonts w:ascii="TimesNewRomanPSMT" w:hAnsi="TimesNewRomanPSMT" w:cs="TimesNewRomanPSMT"/>
          <w:color w:val="000000" w:themeColor="text1"/>
        </w:rPr>
        <w:t xml:space="preserve"> finance mechanisms and international organizations respect and protect children’s rights, including through the integration of standards and procedures to assess the risk of harm to children in conjunction with new </w:t>
      </w:r>
      <w:r w:rsidRPr="00CD5BC4">
        <w:rPr>
          <w:rFonts w:ascii="TimesNewRomanPSMT" w:hAnsi="TimesNewRomanPSMT" w:cs="TimesNewRomanPSMT"/>
          <w:b/>
          <w:bCs/>
          <w:color w:val="000000" w:themeColor="text1"/>
        </w:rPr>
        <w:t>environment</w:t>
      </w:r>
      <w:r w:rsidRPr="00CD5BC4">
        <w:rPr>
          <w:rFonts w:ascii="TimesNewRomanPSMT" w:hAnsi="TimesNewRomanPSMT" w:cs="TimesNewRomanPSMT"/>
          <w:color w:val="000000" w:themeColor="text1"/>
        </w:rPr>
        <w:t xml:space="preserve">-related projects, </w:t>
      </w:r>
      <w:r w:rsidRPr="00CD5BC4">
        <w:rPr>
          <w:rFonts w:ascii="TimesNewRomanPSMT" w:hAnsi="TimesNewRomanPSMT" w:cs="TimesNewRomanPSMT"/>
          <w:color w:val="000000" w:themeColor="text1"/>
        </w:rPr>
        <w:t>…</w:t>
      </w:r>
      <w:r w:rsidRPr="00CD5BC4">
        <w:rPr>
          <w:rFonts w:ascii="TimesNewRomanPSMT" w:hAnsi="TimesNewRomanPSMT" w:cs="TimesNewRomanPSMT"/>
          <w:color w:val="000000" w:themeColor="text1"/>
        </w:rPr>
        <w:t xml:space="preserve"> </w:t>
      </w:r>
    </w:p>
    <w:p w14:paraId="1F4EAB66" w14:textId="77777777" w:rsidR="003A2068" w:rsidRPr="00CD5BC4" w:rsidRDefault="003A2068" w:rsidP="003A2068">
      <w:pPr>
        <w:spacing w:line="276" w:lineRule="auto"/>
        <w:rPr>
          <w:rFonts w:ascii="Times New Roman" w:eastAsia="Times" w:hAnsi="Times New Roman" w:cs="Times New Roman"/>
          <w:b/>
        </w:rPr>
      </w:pPr>
    </w:p>
    <w:p w14:paraId="281221FA" w14:textId="77777777" w:rsidR="003A2068" w:rsidRPr="00CD5BC4" w:rsidRDefault="003A2068" w:rsidP="003A2068">
      <w:pPr>
        <w:keepNext/>
        <w:keepLines/>
        <w:numPr>
          <w:ilvl w:val="0"/>
          <w:numId w:val="41"/>
        </w:numPr>
        <w:spacing w:line="276" w:lineRule="auto"/>
        <w:outlineLvl w:val="0"/>
        <w:rPr>
          <w:rFonts w:ascii="Times New Roman" w:eastAsia="Times" w:hAnsi="Times New Roman" w:cs="Times New Roman"/>
          <w:b/>
        </w:rPr>
      </w:pPr>
      <w:bookmarkStart w:id="10" w:name="_eg3p0928p36i" w:colFirst="0" w:colLast="0"/>
      <w:bookmarkEnd w:id="10"/>
      <w:r w:rsidRPr="00CD5BC4">
        <w:rPr>
          <w:rFonts w:ascii="Times New Roman" w:eastAsia="Times" w:hAnsi="Times New Roman" w:cs="Times New Roman"/>
          <w:b/>
        </w:rPr>
        <w:t>Child-Friendly Version of the GC</w:t>
      </w:r>
    </w:p>
    <w:p w14:paraId="5AAE36F4" w14:textId="77777777" w:rsidR="003A2068" w:rsidRPr="00CD5BC4" w:rsidRDefault="003A2068" w:rsidP="003A2068">
      <w:pPr>
        <w:spacing w:line="276" w:lineRule="auto"/>
        <w:rPr>
          <w:rFonts w:ascii="Times New Roman" w:eastAsia="Times" w:hAnsi="Times New Roman" w:cs="Times New Roman"/>
        </w:rPr>
      </w:pPr>
    </w:p>
    <w:p w14:paraId="687F2540" w14:textId="7DDB4A71" w:rsidR="003A2068" w:rsidRPr="00CD5BC4" w:rsidRDefault="003A2068" w:rsidP="003A2068">
      <w:pPr>
        <w:spacing w:line="276" w:lineRule="auto"/>
        <w:jc w:val="both"/>
        <w:rPr>
          <w:rFonts w:ascii="Times New Roman" w:eastAsia="Times" w:hAnsi="Times New Roman" w:cs="Times New Roman"/>
          <w:highlight w:val="white"/>
        </w:rPr>
      </w:pPr>
      <w:r w:rsidRPr="00CD5BC4">
        <w:rPr>
          <w:rFonts w:ascii="Times New Roman" w:eastAsia="Times" w:hAnsi="Times New Roman" w:cs="Times New Roman"/>
          <w:highlight w:val="white"/>
        </w:rPr>
        <w:t xml:space="preserve">When considering “best available science”, the Child Friendly version </w:t>
      </w:r>
      <w:r w:rsidR="00C32054" w:rsidRPr="00CD5BC4">
        <w:rPr>
          <w:rFonts w:ascii="Times New Roman" w:eastAsia="Times" w:hAnsi="Times New Roman" w:cs="Times New Roman"/>
          <w:highlight w:val="white"/>
        </w:rPr>
        <w:t>should</w:t>
      </w:r>
      <w:r w:rsidRPr="00CD5BC4">
        <w:rPr>
          <w:rFonts w:ascii="Times New Roman" w:eastAsia="Times" w:hAnsi="Times New Roman" w:cs="Times New Roman"/>
          <w:highlight w:val="white"/>
        </w:rPr>
        <w:t xml:space="preserve"> also highlight </w:t>
      </w:r>
      <w:r w:rsidRPr="00CD5BC4">
        <w:rPr>
          <w:rFonts w:ascii="Times New Roman" w:eastAsia="Times" w:hAnsi="Times New Roman" w:cs="Times New Roman"/>
          <w:highlight w:val="white"/>
          <w:u w:val="single"/>
        </w:rPr>
        <w:t>Indigenous and local knowledge</w:t>
      </w:r>
      <w:r w:rsidRPr="00CD5BC4">
        <w:rPr>
          <w:rFonts w:ascii="Times New Roman" w:eastAsia="Times" w:hAnsi="Times New Roman" w:cs="Times New Roman"/>
          <w:highlight w:val="white"/>
        </w:rPr>
        <w:t xml:space="preserve"> that can and should inform environmental decision-making” (Convention on Biological Diversity, Arts 8(j) and 10(c)).</w:t>
      </w:r>
    </w:p>
    <w:p w14:paraId="75650739" w14:textId="0FC9D426" w:rsidR="002C61B0" w:rsidRDefault="003A2068" w:rsidP="00447802">
      <w:pPr>
        <w:spacing w:before="300" w:after="300" w:line="276" w:lineRule="auto"/>
        <w:jc w:val="both"/>
        <w:rPr>
          <w:rFonts w:ascii="Times New Roman" w:eastAsia="Times" w:hAnsi="Times New Roman" w:cs="Times New Roman"/>
          <w:highlight w:val="white"/>
        </w:rPr>
      </w:pPr>
      <w:r w:rsidRPr="00CD5BC4">
        <w:rPr>
          <w:rFonts w:ascii="Times New Roman" w:eastAsia="Times" w:hAnsi="Times New Roman" w:cs="Times New Roman"/>
          <w:highlight w:val="white"/>
        </w:rPr>
        <w:t xml:space="preserve">Furthermore, although the Zero Draft mentions “cultural life” and children’s “enjoyment of their own cultures” as part of a broad range of children’s rights where a healthy environment plays a role, the Child Friendly Draft does not specifically consider </w:t>
      </w:r>
      <w:r w:rsidRPr="00CD5BC4">
        <w:rPr>
          <w:rFonts w:ascii="Times New Roman" w:eastAsia="Times" w:hAnsi="Times New Roman" w:cs="Times New Roman"/>
          <w:highlight w:val="white"/>
          <w:u w:val="single"/>
        </w:rPr>
        <w:t>children’s rights to culture</w:t>
      </w:r>
      <w:r w:rsidRPr="00CD5BC4">
        <w:rPr>
          <w:rFonts w:ascii="Times New Roman" w:eastAsia="Times" w:hAnsi="Times New Roman" w:cs="Times New Roman"/>
          <w:highlight w:val="white"/>
        </w:rPr>
        <w:t xml:space="preserve"> as being “related to the environment and climate change”. </w:t>
      </w:r>
      <w:r w:rsidR="00C32054" w:rsidRPr="00CD5BC4">
        <w:rPr>
          <w:rFonts w:ascii="Times New Roman" w:eastAsia="Times" w:hAnsi="Times New Roman" w:cs="Times New Roman"/>
          <w:highlight w:val="white"/>
        </w:rPr>
        <w:t>Children’s</w:t>
      </w:r>
      <w:r w:rsidRPr="00CD5BC4">
        <w:rPr>
          <w:rFonts w:ascii="Times New Roman" w:eastAsia="Times" w:hAnsi="Times New Roman" w:cs="Times New Roman"/>
          <w:highlight w:val="white"/>
        </w:rPr>
        <w:t xml:space="preserve"> “cultural life” and children’s “enjoyment of their own cultures”</w:t>
      </w:r>
      <w:r w:rsidR="005A776F" w:rsidRPr="00CD5BC4">
        <w:rPr>
          <w:rFonts w:ascii="Times New Roman" w:eastAsia="Times" w:hAnsi="Times New Roman" w:cs="Times New Roman"/>
          <w:highlight w:val="white"/>
        </w:rPr>
        <w:t xml:space="preserve"> </w:t>
      </w:r>
      <w:r w:rsidRPr="00CD5BC4">
        <w:rPr>
          <w:rFonts w:ascii="Times New Roman" w:eastAsia="Times" w:hAnsi="Times New Roman" w:cs="Times New Roman"/>
          <w:highlight w:val="white"/>
        </w:rPr>
        <w:t>is al</w:t>
      </w:r>
      <w:r w:rsidR="00C32054" w:rsidRPr="00CD5BC4">
        <w:rPr>
          <w:rFonts w:ascii="Times New Roman" w:eastAsia="Times" w:hAnsi="Times New Roman" w:cs="Times New Roman"/>
          <w:highlight w:val="white"/>
        </w:rPr>
        <w:t>s</w:t>
      </w:r>
      <w:r w:rsidRPr="00CD5BC4">
        <w:rPr>
          <w:rFonts w:ascii="Times New Roman" w:eastAsia="Times" w:hAnsi="Times New Roman" w:cs="Times New Roman"/>
          <w:highlight w:val="white"/>
        </w:rPr>
        <w:t xml:space="preserve">o linked to </w:t>
      </w:r>
      <w:r w:rsidR="00C32054" w:rsidRPr="00CD5BC4">
        <w:rPr>
          <w:rFonts w:ascii="Times New Roman" w:eastAsia="Times" w:hAnsi="Times New Roman" w:cs="Times New Roman"/>
          <w:highlight w:val="white"/>
        </w:rPr>
        <w:t>the right to play and its contributions to</w:t>
      </w:r>
      <w:r w:rsidRPr="00CD5BC4">
        <w:rPr>
          <w:rFonts w:ascii="Times New Roman" w:eastAsia="Times" w:hAnsi="Times New Roman" w:cs="Times New Roman"/>
          <w:highlight w:val="white"/>
        </w:rPr>
        <w:t xml:space="preserve"> </w:t>
      </w:r>
      <w:r w:rsidR="00C32054" w:rsidRPr="00CD5BC4">
        <w:rPr>
          <w:rFonts w:ascii="Times New Roman" w:eastAsia="Times" w:hAnsi="Times New Roman" w:cs="Times New Roman"/>
          <w:highlight w:val="white"/>
        </w:rPr>
        <w:t xml:space="preserve">children’s </w:t>
      </w:r>
      <w:r w:rsidRPr="00CD5BC4">
        <w:rPr>
          <w:rFonts w:ascii="Times New Roman" w:eastAsia="Times" w:hAnsi="Times New Roman" w:cs="Times New Roman"/>
          <w:highlight w:val="white"/>
        </w:rPr>
        <w:t>healthy development within children</w:t>
      </w:r>
      <w:r w:rsidR="00C32054" w:rsidRPr="00CD5BC4">
        <w:rPr>
          <w:rFonts w:ascii="Times New Roman" w:eastAsia="Times" w:hAnsi="Times New Roman" w:cs="Times New Roman"/>
          <w:highlight w:val="white"/>
        </w:rPr>
        <w:t>, including in</w:t>
      </w:r>
      <w:r w:rsidRPr="00CD5BC4">
        <w:rPr>
          <w:rFonts w:ascii="Times New Roman" w:eastAsia="Times" w:hAnsi="Times New Roman" w:cs="Times New Roman"/>
          <w:highlight w:val="white"/>
        </w:rPr>
        <w:t xml:space="preserve"> </w:t>
      </w:r>
      <w:r w:rsidR="00C32054" w:rsidRPr="00CD5BC4">
        <w:rPr>
          <w:rFonts w:ascii="Times New Roman" w:eastAsia="Times" w:hAnsi="Times New Roman" w:cs="Times New Roman"/>
          <w:highlight w:val="white"/>
        </w:rPr>
        <w:t>m</w:t>
      </w:r>
      <w:r w:rsidRPr="00CD5BC4">
        <w:rPr>
          <w:rFonts w:ascii="Times New Roman" w:eastAsia="Times" w:hAnsi="Times New Roman" w:cs="Times New Roman"/>
          <w:highlight w:val="white"/>
        </w:rPr>
        <w:t xml:space="preserve">arine and coastal environments (Elliott et al., </w:t>
      </w:r>
      <w:hyperlink r:id="rId29" w:history="1">
        <w:r w:rsidRPr="00CD5BC4">
          <w:rPr>
            <w:rFonts w:ascii="Times New Roman" w:eastAsia="Times" w:hAnsi="Times New Roman" w:cs="Times New Roman"/>
            <w:highlight w:val="white"/>
            <w:u w:val="single"/>
          </w:rPr>
          <w:t>2018)</w:t>
        </w:r>
      </w:hyperlink>
      <w:r w:rsidRPr="00CD5BC4">
        <w:rPr>
          <w:rFonts w:ascii="Times New Roman" w:eastAsia="Times" w:hAnsi="Times New Roman" w:cs="Times New Roman"/>
          <w:highlight w:val="white"/>
        </w:rPr>
        <w:t xml:space="preserve"> </w:t>
      </w:r>
    </w:p>
    <w:p w14:paraId="4CDC75DE" w14:textId="77777777" w:rsidR="00447802" w:rsidRPr="00CD5BC4" w:rsidRDefault="00447802" w:rsidP="00447802">
      <w:pPr>
        <w:spacing w:before="300" w:after="300" w:line="276" w:lineRule="auto"/>
        <w:jc w:val="both"/>
        <w:rPr>
          <w:rFonts w:ascii="Times New Roman" w:eastAsia="Times" w:hAnsi="Times New Roman" w:cs="Times New Roman"/>
          <w:highlight w:val="white"/>
        </w:rPr>
      </w:pPr>
    </w:p>
    <w:p w14:paraId="5299A5AE" w14:textId="40A2AB1A" w:rsidR="003A2068" w:rsidRDefault="003A2068" w:rsidP="0058563A">
      <w:pPr>
        <w:rPr>
          <w:rFonts w:ascii="Times New Roman" w:eastAsia="Times" w:hAnsi="Times New Roman" w:cs="Times New Roman"/>
          <w:b/>
          <w:bCs/>
          <w:highlight w:val="white"/>
        </w:rPr>
      </w:pPr>
      <w:r w:rsidRPr="00CD5BC4">
        <w:rPr>
          <w:rFonts w:ascii="Times New Roman" w:eastAsia="Times" w:hAnsi="Times New Roman" w:cs="Times New Roman"/>
          <w:b/>
          <w:bCs/>
          <w:highlight w:val="white"/>
        </w:rPr>
        <w:t>REFERENCES</w:t>
      </w:r>
    </w:p>
    <w:p w14:paraId="3B8ADC09" w14:textId="77777777" w:rsidR="00447802" w:rsidRPr="00CD5BC4" w:rsidRDefault="00447802" w:rsidP="0058563A">
      <w:pPr>
        <w:rPr>
          <w:rFonts w:ascii="Times New Roman" w:eastAsia="Times" w:hAnsi="Times New Roman" w:cs="Times New Roman"/>
          <w:b/>
          <w:bCs/>
          <w:highlight w:val="white"/>
        </w:rPr>
      </w:pPr>
    </w:p>
    <w:p w14:paraId="7FF22D89" w14:textId="482A26AB" w:rsidR="00E47739" w:rsidRPr="00CD5BC4" w:rsidRDefault="00E47739" w:rsidP="0058563A">
      <w:pPr>
        <w:rPr>
          <w:rFonts w:ascii="Times New Roman" w:eastAsia="Times" w:hAnsi="Times New Roman" w:cs="Times New Roman"/>
        </w:rPr>
      </w:pPr>
      <w:proofErr w:type="spellStart"/>
      <w:r w:rsidRPr="00CD5BC4">
        <w:rPr>
          <w:rFonts w:ascii="Times New Roman" w:eastAsia="Times" w:hAnsi="Times New Roman" w:cs="Times New Roman"/>
        </w:rPr>
        <w:t>Betzold</w:t>
      </w:r>
      <w:proofErr w:type="spellEnd"/>
      <w:r w:rsidRPr="00CD5BC4">
        <w:rPr>
          <w:rFonts w:ascii="Times New Roman" w:eastAsia="Times" w:hAnsi="Times New Roman" w:cs="Times New Roman"/>
        </w:rPr>
        <w:t xml:space="preserve">, C. Adapting to climate change in small island developing states. Climatic Change 133, 481–489 (2015). </w:t>
      </w:r>
      <w:hyperlink r:id="rId30" w:history="1">
        <w:r w:rsidR="0058563A" w:rsidRPr="00CD5BC4">
          <w:rPr>
            <w:rStyle w:val="Hyperlink"/>
            <w:rFonts w:ascii="Times New Roman" w:eastAsia="Times" w:hAnsi="Times New Roman" w:cs="Times New Roman"/>
            <w:color w:val="auto"/>
          </w:rPr>
          <w:t>https://doi.org/10.1007/s10584-015-1408-0</w:t>
        </w:r>
      </w:hyperlink>
      <w:r w:rsidRPr="00CD5BC4">
        <w:rPr>
          <w:rFonts w:ascii="Times New Roman" w:eastAsia="Times" w:hAnsi="Times New Roman" w:cs="Times New Roman"/>
        </w:rPr>
        <w:t>.</w:t>
      </w:r>
    </w:p>
    <w:p w14:paraId="445032EB" w14:textId="77777777" w:rsidR="0058563A" w:rsidRPr="00CD5BC4" w:rsidRDefault="0058563A" w:rsidP="0058563A">
      <w:pPr>
        <w:rPr>
          <w:rFonts w:ascii="Times New Roman" w:eastAsia="Times" w:hAnsi="Times New Roman" w:cs="Times New Roman"/>
          <w:highlight w:val="white"/>
        </w:rPr>
      </w:pPr>
    </w:p>
    <w:p w14:paraId="6B75E8D6" w14:textId="141A53E0" w:rsidR="003A2068" w:rsidRPr="00CD5BC4" w:rsidRDefault="003A2068" w:rsidP="0058563A">
      <w:pPr>
        <w:jc w:val="both"/>
        <w:rPr>
          <w:rFonts w:ascii="Times New Roman" w:eastAsia="Times" w:hAnsi="Times New Roman" w:cs="Times New Roman"/>
        </w:rPr>
      </w:pPr>
      <w:r w:rsidRPr="00CD5BC4">
        <w:rPr>
          <w:rFonts w:ascii="Times New Roman" w:eastAsia="Times New Roman" w:hAnsi="Times New Roman" w:cs="Times New Roman"/>
        </w:rPr>
        <w:t xml:space="preserve">Blue, G., Bronson, K. and Lajoie-O'Malley, A. (2021) ‘Beyond distribution and participation: A scoping review to advance a comprehensive environmental justice framework for impact assessment’ </w:t>
      </w:r>
      <w:r w:rsidRPr="00CD5BC4">
        <w:rPr>
          <w:rFonts w:ascii="Times New Roman" w:eastAsia="Times New Roman" w:hAnsi="Times New Roman" w:cs="Times New Roman"/>
          <w:i/>
        </w:rPr>
        <w:t>Environmental Impact Assessment Review</w:t>
      </w:r>
      <w:r w:rsidRPr="00CD5BC4">
        <w:rPr>
          <w:rFonts w:ascii="Times New Roman" w:eastAsia="Times New Roman" w:hAnsi="Times New Roman" w:cs="Times New Roman"/>
        </w:rPr>
        <w:t xml:space="preserve"> (90(106607)).</w:t>
      </w:r>
      <w:hyperlink r:id="rId31">
        <w:r w:rsidRPr="00CD5BC4">
          <w:rPr>
            <w:rFonts w:ascii="Times New Roman" w:eastAsia="Times New Roman" w:hAnsi="Times New Roman" w:cs="Times New Roman"/>
          </w:rPr>
          <w:t xml:space="preserve"> </w:t>
        </w:r>
      </w:hyperlink>
      <w:hyperlink r:id="rId32">
        <w:r w:rsidRPr="00CD5BC4">
          <w:rPr>
            <w:rFonts w:ascii="Times New Roman" w:eastAsia="Times New Roman" w:hAnsi="Times New Roman" w:cs="Times New Roman"/>
          </w:rPr>
          <w:t>https://doi.org/10.1016/j.eiar.2021.106607</w:t>
        </w:r>
      </w:hyperlink>
      <w:r w:rsidRPr="00CD5BC4">
        <w:rPr>
          <w:rFonts w:ascii="Times New Roman" w:eastAsia="Times" w:hAnsi="Times New Roman" w:cs="Times New Roman"/>
          <w:highlight w:val="white"/>
        </w:rPr>
        <w:t>.</w:t>
      </w:r>
    </w:p>
    <w:p w14:paraId="2443CC19" w14:textId="77777777" w:rsidR="0058563A" w:rsidRPr="00CD5BC4" w:rsidRDefault="0058563A" w:rsidP="0058563A">
      <w:pPr>
        <w:jc w:val="both"/>
        <w:rPr>
          <w:rFonts w:ascii="Times New Roman" w:eastAsia="Times New Roman" w:hAnsi="Times New Roman" w:cs="Times New Roman"/>
        </w:rPr>
      </w:pPr>
    </w:p>
    <w:p w14:paraId="2E9E0E7D" w14:textId="293BDE36" w:rsidR="003A2068" w:rsidRPr="00CD5BC4" w:rsidRDefault="003A2068" w:rsidP="0058563A">
      <w:pPr>
        <w:jc w:val="both"/>
        <w:rPr>
          <w:rFonts w:ascii="Times New Roman" w:eastAsia="Times New Roman" w:hAnsi="Times New Roman" w:cs="Times New Roman"/>
        </w:rPr>
      </w:pPr>
      <w:r w:rsidRPr="00CD5BC4">
        <w:rPr>
          <w:rFonts w:ascii="Times New Roman" w:eastAsia="Times New Roman" w:hAnsi="Times New Roman" w:cs="Times New Roman"/>
        </w:rPr>
        <w:t xml:space="preserve">Convention on Biological Diversity/ World Health Organization. (2015). Meeting report: Connecting global priorities: biodiversity and human health: a state of knowledge review. Available from </w:t>
      </w:r>
      <w:hyperlink r:id="rId33" w:history="1">
        <w:r w:rsidR="0058563A" w:rsidRPr="00CD5BC4">
          <w:rPr>
            <w:rStyle w:val="Hyperlink"/>
            <w:rFonts w:ascii="Times New Roman" w:eastAsia="Times New Roman" w:hAnsi="Times New Roman" w:cs="Times New Roman"/>
            <w:color w:val="auto"/>
          </w:rPr>
          <w:t>https://www.who.int/publications/i/item/9789241508537</w:t>
        </w:r>
      </w:hyperlink>
      <w:r w:rsidRPr="00CD5BC4">
        <w:rPr>
          <w:rFonts w:ascii="Times New Roman" w:eastAsia="Times New Roman" w:hAnsi="Times New Roman" w:cs="Times New Roman"/>
        </w:rPr>
        <w:t>.</w:t>
      </w:r>
    </w:p>
    <w:p w14:paraId="42A67255" w14:textId="77777777" w:rsidR="0058563A" w:rsidRPr="00CD5BC4" w:rsidRDefault="0058563A" w:rsidP="0058563A">
      <w:pPr>
        <w:jc w:val="both"/>
        <w:rPr>
          <w:rFonts w:ascii="Times New Roman" w:eastAsia="Times New Roman" w:hAnsi="Times New Roman" w:cs="Times New Roman"/>
          <w:highlight w:val="white"/>
        </w:rPr>
      </w:pPr>
    </w:p>
    <w:p w14:paraId="2F5A65C5" w14:textId="067CF256" w:rsidR="003A2068" w:rsidRPr="00CD5BC4" w:rsidRDefault="003A2068" w:rsidP="0058563A">
      <w:pPr>
        <w:jc w:val="both"/>
        <w:rPr>
          <w:rFonts w:ascii="Times New Roman" w:eastAsia="Times New Roman" w:hAnsi="Times New Roman" w:cs="Times New Roman"/>
        </w:rPr>
      </w:pPr>
      <w:r w:rsidRPr="00CD5BC4">
        <w:rPr>
          <w:rFonts w:ascii="Times New Roman" w:eastAsia="Times New Roman" w:hAnsi="Times New Roman" w:cs="Times New Roman"/>
        </w:rPr>
        <w:t xml:space="preserve">McGarry, D., Erwin, K. and Morgera, E. (2022) ‘What is Environmental Justice: Understandings from the Global South’, </w:t>
      </w:r>
      <w:r w:rsidRPr="00CD5BC4">
        <w:rPr>
          <w:rFonts w:ascii="Times New Roman" w:eastAsia="Times New Roman" w:hAnsi="Times New Roman" w:cs="Times New Roman"/>
          <w:i/>
        </w:rPr>
        <w:t>One Ocean Hub</w:t>
      </w:r>
      <w:r w:rsidRPr="00CD5BC4">
        <w:rPr>
          <w:rFonts w:ascii="Times New Roman" w:eastAsia="Times New Roman" w:hAnsi="Times New Roman" w:cs="Times New Roman"/>
        </w:rPr>
        <w:t xml:space="preserve">. </w:t>
      </w:r>
    </w:p>
    <w:p w14:paraId="3C2550DF" w14:textId="77777777" w:rsidR="00074282" w:rsidRPr="00CD5BC4" w:rsidRDefault="00074282" w:rsidP="0058563A">
      <w:pPr>
        <w:jc w:val="both"/>
        <w:rPr>
          <w:rFonts w:ascii="Times New Roman" w:eastAsia="Times" w:hAnsi="Times New Roman" w:cs="Times New Roman"/>
          <w:highlight w:val="white"/>
        </w:rPr>
      </w:pPr>
    </w:p>
    <w:p w14:paraId="05D25DBD" w14:textId="38414C9F" w:rsidR="003A2068" w:rsidRPr="00CD5BC4" w:rsidRDefault="003A2068" w:rsidP="0058563A">
      <w:pPr>
        <w:jc w:val="both"/>
        <w:rPr>
          <w:rFonts w:ascii="Times New Roman" w:eastAsia="Times" w:hAnsi="Times New Roman" w:cs="Times New Roman"/>
          <w:highlight w:val="white"/>
        </w:rPr>
      </w:pPr>
      <w:r w:rsidRPr="00CD5BC4">
        <w:rPr>
          <w:rFonts w:ascii="Times New Roman" w:eastAsia="Times" w:hAnsi="Times New Roman" w:cs="Times New Roman"/>
          <w:highlight w:val="white"/>
        </w:rPr>
        <w:t xml:space="preserve">Morgera, E. and Lennan, M. (2022). ‘Strengthening Intergenerational Equity at the Ocean-Climate Nexus: Reflections on the UNCRC General Comment No 26’ 52 </w:t>
      </w:r>
      <w:r w:rsidRPr="00CD5BC4">
        <w:rPr>
          <w:rFonts w:ascii="Times New Roman" w:eastAsia="Times" w:hAnsi="Times New Roman" w:cs="Times New Roman"/>
          <w:i/>
          <w:highlight w:val="white"/>
        </w:rPr>
        <w:t>Environmental Policy and Law</w:t>
      </w:r>
      <w:r w:rsidRPr="00CD5BC4">
        <w:rPr>
          <w:rFonts w:ascii="Times New Roman" w:eastAsia="Times" w:hAnsi="Times New Roman" w:cs="Times New Roman"/>
          <w:highlight w:val="white"/>
        </w:rPr>
        <w:t xml:space="preserve"> 445-459, </w:t>
      </w:r>
      <w:r w:rsidRPr="00CD5BC4">
        <w:rPr>
          <w:rFonts w:ascii="Times New Roman" w:eastAsia="Times" w:hAnsi="Times New Roman" w:cs="Times New Roman"/>
        </w:rPr>
        <w:t>https://doi.org/10.3233/epl-219052.</w:t>
      </w:r>
    </w:p>
    <w:p w14:paraId="7262C6E4" w14:textId="77777777" w:rsidR="003A2068" w:rsidRPr="00CD5BC4" w:rsidRDefault="003A2068" w:rsidP="0058563A">
      <w:pPr>
        <w:jc w:val="both"/>
        <w:rPr>
          <w:rFonts w:ascii="Times New Roman" w:eastAsia="Times" w:hAnsi="Times New Roman" w:cs="Times New Roman"/>
          <w:highlight w:val="white"/>
        </w:rPr>
      </w:pPr>
    </w:p>
    <w:p w14:paraId="5275119D" w14:textId="3E4CDA9F" w:rsidR="003A2068" w:rsidRPr="00CD5BC4" w:rsidRDefault="003A2068" w:rsidP="0058563A">
      <w:pPr>
        <w:jc w:val="both"/>
        <w:rPr>
          <w:rFonts w:ascii="Times New Roman" w:eastAsia="Times" w:hAnsi="Times New Roman" w:cs="Times New Roman"/>
        </w:rPr>
      </w:pPr>
      <w:r w:rsidRPr="00CD5BC4">
        <w:rPr>
          <w:rFonts w:ascii="Times New Roman" w:eastAsia="Times" w:hAnsi="Times New Roman" w:cs="Times New Roman"/>
          <w:highlight w:val="white"/>
        </w:rPr>
        <w:t xml:space="preserve">Morgera, E. and </w:t>
      </w:r>
      <w:proofErr w:type="spellStart"/>
      <w:r w:rsidRPr="00CD5BC4">
        <w:rPr>
          <w:rFonts w:ascii="Times New Roman" w:eastAsia="Times" w:hAnsi="Times New Roman" w:cs="Times New Roman"/>
          <w:highlight w:val="white"/>
        </w:rPr>
        <w:t>Nakamura,J</w:t>
      </w:r>
      <w:proofErr w:type="spellEnd"/>
      <w:r w:rsidRPr="00CD5BC4">
        <w:rPr>
          <w:rFonts w:ascii="Times New Roman" w:eastAsia="Times" w:hAnsi="Times New Roman" w:cs="Times New Roman"/>
          <w:highlight w:val="white"/>
        </w:rPr>
        <w:t xml:space="preserve">. “Shedding a Light on the Human Rights of Small-scale Fisherfolk: Complementarities and Contrasts between the UN Declaration on Peasants’ Rights and the Small-Scale Fisheries Guidelines” in </w:t>
      </w:r>
      <w:proofErr w:type="spellStart"/>
      <w:r w:rsidRPr="00CD5BC4">
        <w:rPr>
          <w:rFonts w:ascii="Times New Roman" w:eastAsia="Times" w:hAnsi="Times New Roman" w:cs="Times New Roman"/>
          <w:i/>
          <w:highlight w:val="white"/>
        </w:rPr>
        <w:t>Mariagrazia</w:t>
      </w:r>
      <w:proofErr w:type="spellEnd"/>
      <w:r w:rsidRPr="00CD5BC4">
        <w:rPr>
          <w:rFonts w:ascii="Times New Roman" w:eastAsia="Times" w:hAnsi="Times New Roman" w:cs="Times New Roman"/>
          <w:i/>
          <w:highlight w:val="white"/>
        </w:rPr>
        <w:t xml:space="preserve"> </w:t>
      </w:r>
      <w:proofErr w:type="spellStart"/>
      <w:r w:rsidRPr="00CD5BC4">
        <w:rPr>
          <w:rFonts w:ascii="Times New Roman" w:eastAsia="Times" w:hAnsi="Times New Roman" w:cs="Times New Roman"/>
          <w:i/>
          <w:highlight w:val="white"/>
        </w:rPr>
        <w:t>Alabrese</w:t>
      </w:r>
      <w:proofErr w:type="spellEnd"/>
      <w:r w:rsidRPr="00CD5BC4">
        <w:rPr>
          <w:rFonts w:ascii="Times New Roman" w:eastAsia="Times" w:hAnsi="Times New Roman" w:cs="Times New Roman"/>
          <w:i/>
          <w:highlight w:val="white"/>
        </w:rPr>
        <w:t xml:space="preserve">, Adriana </w:t>
      </w:r>
      <w:proofErr w:type="spellStart"/>
      <w:r w:rsidRPr="00CD5BC4">
        <w:rPr>
          <w:rFonts w:ascii="Times New Roman" w:eastAsia="Times" w:hAnsi="Times New Roman" w:cs="Times New Roman"/>
          <w:i/>
          <w:highlight w:val="white"/>
        </w:rPr>
        <w:t>Bessa</w:t>
      </w:r>
      <w:proofErr w:type="spellEnd"/>
      <w:r w:rsidRPr="00CD5BC4">
        <w:rPr>
          <w:rFonts w:ascii="Times New Roman" w:eastAsia="Times" w:hAnsi="Times New Roman" w:cs="Times New Roman"/>
          <w:i/>
          <w:highlight w:val="white"/>
        </w:rPr>
        <w:t xml:space="preserve">, Margherita </w:t>
      </w:r>
      <w:proofErr w:type="spellStart"/>
      <w:r w:rsidRPr="00CD5BC4">
        <w:rPr>
          <w:rFonts w:ascii="Times New Roman" w:eastAsia="Times" w:hAnsi="Times New Roman" w:cs="Times New Roman"/>
          <w:i/>
          <w:highlight w:val="white"/>
        </w:rPr>
        <w:t>Brunori</w:t>
      </w:r>
      <w:proofErr w:type="spellEnd"/>
      <w:r w:rsidRPr="00CD5BC4">
        <w:rPr>
          <w:rFonts w:ascii="Times New Roman" w:eastAsia="Times" w:hAnsi="Times New Roman" w:cs="Times New Roman"/>
          <w:i/>
          <w:highlight w:val="white"/>
        </w:rPr>
        <w:t xml:space="preserve">, and Pier Filippo </w:t>
      </w:r>
      <w:proofErr w:type="spellStart"/>
      <w:r w:rsidRPr="00CD5BC4">
        <w:rPr>
          <w:rFonts w:ascii="Times New Roman" w:eastAsia="Times" w:hAnsi="Times New Roman" w:cs="Times New Roman"/>
          <w:i/>
          <w:highlight w:val="white"/>
        </w:rPr>
        <w:t>Giuggioli</w:t>
      </w:r>
      <w:proofErr w:type="spellEnd"/>
      <w:r w:rsidRPr="00CD5BC4">
        <w:rPr>
          <w:rFonts w:ascii="Times New Roman" w:eastAsia="Times" w:hAnsi="Times New Roman" w:cs="Times New Roman"/>
          <w:highlight w:val="white"/>
        </w:rPr>
        <w:t xml:space="preserve"> (eds), </w:t>
      </w:r>
      <w:r w:rsidRPr="00CD5BC4">
        <w:rPr>
          <w:rFonts w:ascii="Times New Roman" w:eastAsia="Times" w:hAnsi="Times New Roman" w:cs="Times New Roman"/>
          <w:i/>
          <w:highlight w:val="white"/>
        </w:rPr>
        <w:t xml:space="preserve">Commentary on the Declaration on the Rights of Peasants </w:t>
      </w:r>
      <w:r w:rsidRPr="00CD5BC4">
        <w:rPr>
          <w:rFonts w:ascii="Times New Roman" w:eastAsia="Times" w:hAnsi="Times New Roman" w:cs="Times New Roman"/>
          <w:highlight w:val="white"/>
        </w:rPr>
        <w:t xml:space="preserve">(Routledge, 2022), </w:t>
      </w:r>
      <w:hyperlink r:id="rId34" w:history="1">
        <w:r w:rsidR="0058563A" w:rsidRPr="00CD5BC4">
          <w:rPr>
            <w:rStyle w:val="Hyperlink"/>
            <w:rFonts w:ascii="Times New Roman" w:eastAsia="Times" w:hAnsi="Times New Roman" w:cs="Times New Roman"/>
            <w:color w:val="auto"/>
          </w:rPr>
          <w:t>https://doi.org/10.4324/9781003139874-7</w:t>
        </w:r>
      </w:hyperlink>
    </w:p>
    <w:p w14:paraId="6899135F" w14:textId="77777777" w:rsidR="0058563A" w:rsidRPr="00CD5BC4" w:rsidRDefault="0058563A" w:rsidP="0058563A">
      <w:pPr>
        <w:jc w:val="both"/>
        <w:rPr>
          <w:rFonts w:ascii="Times New Roman" w:eastAsia="Times" w:hAnsi="Times New Roman" w:cs="Times New Roman"/>
          <w:highlight w:val="white"/>
        </w:rPr>
      </w:pPr>
    </w:p>
    <w:p w14:paraId="70318661" w14:textId="490D1260" w:rsidR="003A2068" w:rsidRPr="00CD5BC4" w:rsidRDefault="003A2068" w:rsidP="0058563A">
      <w:pPr>
        <w:jc w:val="both"/>
        <w:rPr>
          <w:rFonts w:ascii="Times New Roman" w:eastAsia="Times New Roman" w:hAnsi="Times New Roman" w:cs="Times New Roman"/>
        </w:rPr>
      </w:pPr>
      <w:r w:rsidRPr="00CD5BC4">
        <w:rPr>
          <w:rFonts w:ascii="Times New Roman" w:eastAsia="Times New Roman" w:hAnsi="Times New Roman" w:cs="Times New Roman"/>
          <w:highlight w:val="white"/>
        </w:rPr>
        <w:t xml:space="preserve">Morgera, E. “Under the radar: fair and equitable benefit-sharing and the human rights of indigenous peoples and local communities connected to natural resources” (2019) 23 </w:t>
      </w:r>
      <w:r w:rsidRPr="00CD5BC4">
        <w:rPr>
          <w:rFonts w:ascii="Times New Roman" w:eastAsia="Times New Roman" w:hAnsi="Times New Roman" w:cs="Times New Roman"/>
          <w:i/>
          <w:highlight w:val="white"/>
        </w:rPr>
        <w:t xml:space="preserve">International Journal of Human Rights </w:t>
      </w:r>
      <w:r w:rsidRPr="00CD5BC4">
        <w:rPr>
          <w:rFonts w:ascii="Times New Roman" w:eastAsia="Times New Roman" w:hAnsi="Times New Roman" w:cs="Times New Roman"/>
          <w:highlight w:val="white"/>
        </w:rPr>
        <w:t xml:space="preserve">1098-1139, </w:t>
      </w:r>
      <w:hyperlink r:id="rId35" w:history="1">
        <w:r w:rsidR="0058563A" w:rsidRPr="00CD5BC4">
          <w:rPr>
            <w:rStyle w:val="Hyperlink"/>
            <w:rFonts w:ascii="Times New Roman" w:eastAsia="Times New Roman" w:hAnsi="Times New Roman" w:cs="Times New Roman"/>
            <w:color w:val="auto"/>
          </w:rPr>
          <w:t>https://doi.org/10.1080/13642987.2019.1592161</w:t>
        </w:r>
      </w:hyperlink>
      <w:r w:rsidRPr="00CD5BC4">
        <w:rPr>
          <w:rFonts w:ascii="Times New Roman" w:eastAsia="Times New Roman" w:hAnsi="Times New Roman" w:cs="Times New Roman"/>
        </w:rPr>
        <w:t>.</w:t>
      </w:r>
    </w:p>
    <w:p w14:paraId="34F279B0" w14:textId="77777777" w:rsidR="0058563A" w:rsidRPr="00CD5BC4" w:rsidRDefault="0058563A" w:rsidP="0058563A">
      <w:pPr>
        <w:jc w:val="both"/>
        <w:rPr>
          <w:rFonts w:ascii="Times New Roman" w:eastAsia="Times" w:hAnsi="Times New Roman" w:cs="Times New Roman"/>
          <w:highlight w:val="white"/>
        </w:rPr>
      </w:pPr>
    </w:p>
    <w:p w14:paraId="36FD28FB" w14:textId="1586CEF6" w:rsidR="003A2068" w:rsidRPr="00CD5BC4" w:rsidRDefault="003A2068" w:rsidP="0058563A">
      <w:pPr>
        <w:jc w:val="both"/>
        <w:rPr>
          <w:rFonts w:ascii="Times New Roman" w:eastAsia="Arial" w:hAnsi="Times New Roman" w:cs="Times New Roman"/>
        </w:rPr>
      </w:pPr>
      <w:r w:rsidRPr="00CD5BC4">
        <w:rPr>
          <w:rFonts w:ascii="Times New Roman" w:eastAsia="Times" w:hAnsi="Times New Roman" w:cs="Times New Roman"/>
          <w:highlight w:val="white"/>
        </w:rPr>
        <w:t xml:space="preserve">Morgera, E. (2020), “Biodiversity as a Human Right and its Implications for the EU’s External Action”, Report to the European Parliament,  </w:t>
      </w:r>
      <w:hyperlink r:id="rId36">
        <w:r w:rsidRPr="00CD5BC4">
          <w:rPr>
            <w:rFonts w:ascii="Times New Roman" w:eastAsia="Times" w:hAnsi="Times New Roman" w:cs="Times New Roman"/>
            <w:highlight w:val="white"/>
          </w:rPr>
          <w:t>https://www.europarl.europa.eu/RegData/etudes/STUD/2020/603491/EXPO_STU(2020)603491_EN.pdf</w:t>
        </w:r>
      </w:hyperlink>
      <w:r w:rsidR="0058563A" w:rsidRPr="00CD5BC4">
        <w:rPr>
          <w:rFonts w:ascii="Times New Roman" w:eastAsia="Times" w:hAnsi="Times New Roman" w:cs="Times New Roman"/>
        </w:rPr>
        <w:t>.</w:t>
      </w:r>
    </w:p>
    <w:p w14:paraId="2919F4D6" w14:textId="77777777" w:rsidR="003A2068" w:rsidRPr="00CD5BC4" w:rsidRDefault="003A2068" w:rsidP="0058563A">
      <w:pPr>
        <w:jc w:val="both"/>
        <w:rPr>
          <w:rFonts w:ascii="Times New Roman" w:eastAsia="Arial" w:hAnsi="Times New Roman" w:cs="Times New Roman"/>
        </w:rPr>
      </w:pPr>
    </w:p>
    <w:p w14:paraId="63D26C70" w14:textId="4EC7DA08" w:rsidR="003A2068" w:rsidRPr="00CD5BC4" w:rsidRDefault="003A2068" w:rsidP="0058563A">
      <w:pPr>
        <w:jc w:val="both"/>
        <w:rPr>
          <w:rFonts w:ascii="Times New Roman" w:eastAsia="Arial" w:hAnsi="Times New Roman" w:cs="Times New Roman"/>
        </w:rPr>
      </w:pPr>
      <w:proofErr w:type="spellStart"/>
      <w:r w:rsidRPr="00CD5BC4">
        <w:rPr>
          <w:rFonts w:ascii="Times New Roman" w:eastAsia="Times New Roman" w:hAnsi="Times New Roman" w:cs="Times New Roman"/>
        </w:rPr>
        <w:t>Morgera</w:t>
      </w:r>
      <w:proofErr w:type="spellEnd"/>
      <w:r w:rsidRPr="00CD5BC4">
        <w:rPr>
          <w:rFonts w:ascii="Times New Roman" w:eastAsia="Times New Roman" w:hAnsi="Times New Roman" w:cs="Times New Roman"/>
        </w:rPr>
        <w:t>, E.</w:t>
      </w:r>
      <w:r w:rsidR="002C5E9C">
        <w:rPr>
          <w:rFonts w:ascii="Times New Roman" w:eastAsia="Times New Roman" w:hAnsi="Times New Roman" w:cs="Times New Roman"/>
        </w:rPr>
        <w:t xml:space="preserve"> (2020b)</w:t>
      </w:r>
      <w:r w:rsidRPr="00CD5BC4">
        <w:rPr>
          <w:rFonts w:ascii="Times New Roman" w:eastAsia="Times New Roman" w:hAnsi="Times New Roman" w:cs="Times New Roman"/>
          <w:i/>
        </w:rPr>
        <w:t xml:space="preserve"> Corporate Accountability in International Environmental Law</w:t>
      </w:r>
      <w:r w:rsidRPr="00CD5BC4">
        <w:rPr>
          <w:rFonts w:ascii="Times New Roman" w:eastAsia="Times New Roman" w:hAnsi="Times New Roman" w:cs="Times New Roman"/>
        </w:rPr>
        <w:t xml:space="preserve"> (second ed, OUP, 2020).</w:t>
      </w:r>
    </w:p>
    <w:p w14:paraId="1A96F575" w14:textId="77777777" w:rsidR="003A2068" w:rsidRPr="00CD5BC4" w:rsidRDefault="003A2068" w:rsidP="0058563A">
      <w:pPr>
        <w:jc w:val="both"/>
        <w:rPr>
          <w:rFonts w:ascii="Times New Roman" w:eastAsia="Times" w:hAnsi="Times New Roman" w:cs="Times New Roman"/>
          <w:highlight w:val="white"/>
        </w:rPr>
      </w:pPr>
    </w:p>
    <w:p w14:paraId="2C534B25" w14:textId="77777777" w:rsidR="003A2068" w:rsidRPr="00CD5BC4" w:rsidRDefault="003A2068" w:rsidP="0058563A">
      <w:pPr>
        <w:jc w:val="both"/>
        <w:rPr>
          <w:rFonts w:ascii="Times New Roman" w:eastAsia="Times" w:hAnsi="Times New Roman" w:cs="Times New Roman"/>
        </w:rPr>
      </w:pPr>
      <w:proofErr w:type="spellStart"/>
      <w:r w:rsidRPr="00CD5BC4">
        <w:rPr>
          <w:rFonts w:ascii="Times New Roman" w:eastAsia="Times" w:hAnsi="Times New Roman" w:cs="Times New Roman"/>
          <w:highlight w:val="white"/>
        </w:rPr>
        <w:t>Nakamura,J</w:t>
      </w:r>
      <w:proofErr w:type="spellEnd"/>
      <w:r w:rsidRPr="00CD5BC4">
        <w:rPr>
          <w:rFonts w:ascii="Times New Roman" w:eastAsia="Times" w:hAnsi="Times New Roman" w:cs="Times New Roman"/>
          <w:highlight w:val="white"/>
        </w:rPr>
        <w:t xml:space="preserve">.,  Diz, D., and Morgera, E. ‘International legal requirements for environmental and social-cultural assessments for large-scale industrial fisheries’ </w:t>
      </w:r>
      <w:r w:rsidRPr="00CD5BC4">
        <w:rPr>
          <w:rFonts w:ascii="Times New Roman" w:eastAsia="Times" w:hAnsi="Times New Roman" w:cs="Times New Roman"/>
          <w:i/>
          <w:iCs/>
        </w:rPr>
        <w:t>Review of European, Comparative &amp; International Environmental Law (</w:t>
      </w:r>
      <w:r w:rsidRPr="00CD5BC4">
        <w:rPr>
          <w:rFonts w:ascii="Times New Roman" w:eastAsia="Times" w:hAnsi="Times New Roman" w:cs="Times New Roman"/>
          <w:i/>
          <w:iCs/>
          <w:highlight w:val="white"/>
        </w:rPr>
        <w:t>RECIEL)</w:t>
      </w:r>
      <w:r w:rsidRPr="00CD5BC4">
        <w:rPr>
          <w:rFonts w:ascii="Times New Roman" w:eastAsia="Times" w:hAnsi="Times New Roman" w:cs="Times New Roman"/>
          <w:highlight w:val="white"/>
        </w:rPr>
        <w:t xml:space="preserve"> 31 (2022) 336-348.</w:t>
      </w:r>
      <w:r w:rsidRPr="00CD5BC4">
        <w:rPr>
          <w:rFonts w:ascii="Times New Roman" w:eastAsia="Arial" w:hAnsi="Times New Roman" w:cs="Times New Roman"/>
        </w:rPr>
        <w:t xml:space="preserve"> </w:t>
      </w:r>
      <w:hyperlink r:id="rId37" w:history="1">
        <w:r w:rsidRPr="00CD5BC4">
          <w:rPr>
            <w:rFonts w:ascii="Times New Roman" w:eastAsia="Times" w:hAnsi="Times New Roman" w:cs="Times New Roman"/>
            <w:u w:val="single"/>
          </w:rPr>
          <w:t>https://doi.org/10.1111/reel.12462</w:t>
        </w:r>
      </w:hyperlink>
      <w:r w:rsidRPr="00CD5BC4">
        <w:rPr>
          <w:rFonts w:ascii="Times New Roman" w:eastAsia="Times" w:hAnsi="Times New Roman" w:cs="Times New Roman"/>
        </w:rPr>
        <w:t>.</w:t>
      </w:r>
    </w:p>
    <w:p w14:paraId="6775EA48" w14:textId="77777777" w:rsidR="003A2068" w:rsidRPr="00CD5BC4" w:rsidRDefault="003A2068" w:rsidP="0058563A">
      <w:pPr>
        <w:jc w:val="both"/>
        <w:rPr>
          <w:rFonts w:ascii="Times New Roman" w:eastAsia="Times" w:hAnsi="Times New Roman" w:cs="Times New Roman"/>
          <w:highlight w:val="white"/>
        </w:rPr>
      </w:pPr>
    </w:p>
    <w:p w14:paraId="5771155B" w14:textId="77777777" w:rsidR="003A2068" w:rsidRPr="00CD5BC4" w:rsidRDefault="003A2068" w:rsidP="0058563A">
      <w:pPr>
        <w:jc w:val="both"/>
        <w:rPr>
          <w:rFonts w:ascii="Times New Roman" w:eastAsia="Arial" w:hAnsi="Times New Roman" w:cs="Times New Roman"/>
        </w:rPr>
      </w:pPr>
      <w:r w:rsidRPr="00CD5BC4">
        <w:rPr>
          <w:rFonts w:ascii="Times New Roman" w:eastAsia="Times" w:hAnsi="Times New Roman" w:cs="Times New Roman"/>
          <w:highlight w:val="white"/>
        </w:rPr>
        <w:t>Peleg</w:t>
      </w:r>
      <w:r w:rsidRPr="00CD5BC4">
        <w:rPr>
          <w:rFonts w:ascii="Times New Roman" w:eastAsia="Arial" w:hAnsi="Times New Roman" w:cs="Times New Roman"/>
        </w:rPr>
        <w:t xml:space="preserve">, N. (2013) ‘Reconceptualising the Child’s Right to Development: Children and the Capability Approach’ </w:t>
      </w:r>
      <w:r w:rsidRPr="00CD5BC4">
        <w:rPr>
          <w:rFonts w:ascii="Times New Roman" w:eastAsia="Arial" w:hAnsi="Times New Roman" w:cs="Times New Roman"/>
          <w:i/>
          <w:iCs/>
        </w:rPr>
        <w:t>The International Journal of Children's Rights</w:t>
      </w:r>
      <w:r w:rsidRPr="00CD5BC4">
        <w:rPr>
          <w:rFonts w:ascii="Times New Roman" w:eastAsia="Arial" w:hAnsi="Times New Roman" w:cs="Times New Roman"/>
        </w:rPr>
        <w:t xml:space="preserve"> 21(3), 523-542. </w:t>
      </w:r>
      <w:proofErr w:type="spellStart"/>
      <w:r w:rsidRPr="00CD5BC4">
        <w:rPr>
          <w:rFonts w:ascii="Times New Roman" w:eastAsia="Arial" w:hAnsi="Times New Roman" w:cs="Times New Roman"/>
        </w:rPr>
        <w:t>doi</w:t>
      </w:r>
      <w:proofErr w:type="spellEnd"/>
      <w:r w:rsidRPr="00CD5BC4">
        <w:rPr>
          <w:rFonts w:ascii="Times New Roman" w:eastAsia="Arial" w:hAnsi="Times New Roman" w:cs="Times New Roman"/>
        </w:rPr>
        <w:t xml:space="preserve">: </w:t>
      </w:r>
      <w:hyperlink r:id="rId38" w:history="1">
        <w:r w:rsidRPr="00CD5BC4">
          <w:rPr>
            <w:rFonts w:ascii="Times New Roman" w:eastAsia="Arial" w:hAnsi="Times New Roman" w:cs="Times New Roman"/>
          </w:rPr>
          <w:t>https://doi.org/10.1163/15718182-02103003</w:t>
        </w:r>
      </w:hyperlink>
      <w:r w:rsidRPr="00CD5BC4">
        <w:rPr>
          <w:rFonts w:ascii="Times New Roman" w:eastAsia="Arial" w:hAnsi="Times New Roman" w:cs="Times New Roman"/>
        </w:rPr>
        <w:t xml:space="preserve">. </w:t>
      </w:r>
    </w:p>
    <w:p w14:paraId="016E9619" w14:textId="2DE558C8" w:rsidR="003A2068" w:rsidRPr="00CD5BC4" w:rsidRDefault="003A2068" w:rsidP="0058563A">
      <w:pPr>
        <w:jc w:val="both"/>
        <w:rPr>
          <w:rFonts w:ascii="Times New Roman" w:eastAsia="Times" w:hAnsi="Times New Roman" w:cs="Times New Roman"/>
          <w:highlight w:val="white"/>
        </w:rPr>
      </w:pPr>
    </w:p>
    <w:p w14:paraId="0A80E8EB" w14:textId="77777777" w:rsidR="003A2068" w:rsidRPr="00CD5BC4" w:rsidRDefault="003A2068" w:rsidP="0058563A">
      <w:pPr>
        <w:jc w:val="both"/>
        <w:rPr>
          <w:rFonts w:ascii="Times New Roman" w:eastAsia="Times" w:hAnsi="Times New Roman" w:cs="Times New Roman"/>
          <w:highlight w:val="white"/>
        </w:rPr>
      </w:pPr>
      <w:r w:rsidRPr="00CD5BC4">
        <w:rPr>
          <w:rFonts w:ascii="Times New Roman" w:eastAsia="Times" w:hAnsi="Times New Roman" w:cs="Times New Roman"/>
          <w:highlight w:val="white"/>
        </w:rPr>
        <w:t xml:space="preserve">Strand, M., Rivers, N. and Snow, B. 2022. Reimagining ocean stewardship: arts-based methods to ‘hear’ and ‘see’ Indigenous   and local knowledge in ocean management. </w:t>
      </w:r>
      <w:r w:rsidRPr="00CD5BC4">
        <w:rPr>
          <w:rFonts w:ascii="Times New Roman" w:eastAsia="Times" w:hAnsi="Times New Roman" w:cs="Times New Roman"/>
          <w:i/>
          <w:iCs/>
          <w:highlight w:val="white"/>
        </w:rPr>
        <w:t>Frontiers in Marine Science</w:t>
      </w:r>
      <w:r w:rsidRPr="00CD5BC4">
        <w:rPr>
          <w:rFonts w:ascii="Times New Roman" w:eastAsia="Times" w:hAnsi="Times New Roman" w:cs="Times New Roman"/>
          <w:highlight w:val="white"/>
        </w:rPr>
        <w:t xml:space="preserve"> 9(886632).</w:t>
      </w:r>
      <w:hyperlink r:id="rId39" w:history="1">
        <w:r w:rsidRPr="00CD5BC4">
          <w:rPr>
            <w:rFonts w:ascii="Times New Roman" w:eastAsia="Times" w:hAnsi="Times New Roman" w:cs="Times New Roman"/>
            <w:highlight w:val="white"/>
          </w:rPr>
          <w:t xml:space="preserve"> </w:t>
        </w:r>
      </w:hyperlink>
      <w:hyperlink r:id="rId40" w:history="1">
        <w:r w:rsidRPr="00CD5BC4">
          <w:rPr>
            <w:rFonts w:ascii="Times New Roman" w:eastAsia="Times" w:hAnsi="Times New Roman" w:cs="Times New Roman"/>
            <w:highlight w:val="white"/>
          </w:rPr>
          <w:t>https://doi.org/10.3389/fmars.2022.886632</w:t>
        </w:r>
      </w:hyperlink>
      <w:r w:rsidRPr="00CD5BC4">
        <w:rPr>
          <w:rFonts w:ascii="Times New Roman" w:eastAsia="Times" w:hAnsi="Times New Roman" w:cs="Times New Roman"/>
          <w:highlight w:val="white"/>
        </w:rPr>
        <w:t>.</w:t>
      </w:r>
    </w:p>
    <w:p w14:paraId="0E743CD1" w14:textId="77777777" w:rsidR="003A2068" w:rsidRPr="00CD5BC4" w:rsidRDefault="003A2068" w:rsidP="0058563A">
      <w:pPr>
        <w:jc w:val="both"/>
        <w:rPr>
          <w:rFonts w:ascii="Times New Roman" w:eastAsia="Times" w:hAnsi="Times New Roman" w:cs="Times New Roman"/>
          <w:highlight w:val="white"/>
        </w:rPr>
      </w:pPr>
    </w:p>
    <w:p w14:paraId="1C4DDACF" w14:textId="77777777" w:rsidR="003A2068" w:rsidRPr="00CD5BC4" w:rsidRDefault="003A2068" w:rsidP="0058563A">
      <w:pPr>
        <w:jc w:val="both"/>
        <w:rPr>
          <w:rFonts w:ascii="Times New Roman" w:eastAsia="Times" w:hAnsi="Times New Roman" w:cs="Times New Roman"/>
          <w:highlight w:val="white"/>
        </w:rPr>
      </w:pPr>
      <w:r w:rsidRPr="00CD5BC4">
        <w:rPr>
          <w:rFonts w:ascii="Times New Roman" w:eastAsia="Times" w:hAnsi="Times New Roman" w:cs="Times New Roman"/>
          <w:highlight w:val="white"/>
        </w:rPr>
        <w:t xml:space="preserve">Strand, M., Shields, S., Morgera, E., McGarry, D., Lancaster, A. M. S. N., Brown, L. and Snow, B. (2023) ‘Protecting children’s rights to development and culture by re-imagining ‘ocean literacies’, </w:t>
      </w:r>
      <w:r w:rsidRPr="00CD5BC4">
        <w:rPr>
          <w:rFonts w:ascii="Times New Roman" w:eastAsia="Times" w:hAnsi="Times New Roman" w:cs="Times New Roman"/>
          <w:i/>
          <w:iCs/>
          <w:highlight w:val="white"/>
        </w:rPr>
        <w:t>The International Journal of Children's Rights</w:t>
      </w:r>
      <w:r w:rsidRPr="00CD5BC4">
        <w:rPr>
          <w:rFonts w:ascii="Times New Roman" w:eastAsia="Times" w:hAnsi="Times New Roman" w:cs="Times New Roman"/>
          <w:highlight w:val="white"/>
        </w:rPr>
        <w:t xml:space="preserve">, in review. </w:t>
      </w:r>
    </w:p>
    <w:p w14:paraId="71CFEDDB" w14:textId="77777777" w:rsidR="003A2068" w:rsidRPr="00CD5BC4" w:rsidRDefault="003A2068" w:rsidP="0058563A">
      <w:pPr>
        <w:jc w:val="both"/>
        <w:rPr>
          <w:rFonts w:ascii="Times New Roman" w:eastAsia="Times" w:hAnsi="Times New Roman" w:cs="Times New Roman"/>
        </w:rPr>
      </w:pPr>
    </w:p>
    <w:p w14:paraId="50E4EB06" w14:textId="64043DD8" w:rsidR="003A2068" w:rsidRDefault="003A2068" w:rsidP="0058563A">
      <w:pPr>
        <w:jc w:val="both"/>
        <w:rPr>
          <w:rFonts w:ascii="Times New Roman" w:eastAsia="Times" w:hAnsi="Times New Roman" w:cs="Times New Roman"/>
        </w:rPr>
      </w:pPr>
      <w:proofErr w:type="spellStart"/>
      <w:r w:rsidRPr="00CD5BC4">
        <w:rPr>
          <w:rFonts w:ascii="Times New Roman" w:eastAsia="Times" w:hAnsi="Times New Roman" w:cs="Times New Roman"/>
        </w:rPr>
        <w:t>Virapongse</w:t>
      </w:r>
      <w:proofErr w:type="spellEnd"/>
      <w:r w:rsidRPr="00CD5BC4">
        <w:rPr>
          <w:rFonts w:ascii="Times New Roman" w:eastAsia="Times" w:hAnsi="Times New Roman" w:cs="Times New Roman"/>
        </w:rPr>
        <w:t xml:space="preserve">, A., Brooks, S., Metcalf, E. C., </w:t>
      </w:r>
      <w:proofErr w:type="spellStart"/>
      <w:r w:rsidRPr="00CD5BC4">
        <w:rPr>
          <w:rFonts w:ascii="Times New Roman" w:eastAsia="Times" w:hAnsi="Times New Roman" w:cs="Times New Roman"/>
        </w:rPr>
        <w:t>Zedalis</w:t>
      </w:r>
      <w:proofErr w:type="spellEnd"/>
      <w:r w:rsidRPr="00CD5BC4">
        <w:rPr>
          <w:rFonts w:ascii="Times New Roman" w:eastAsia="Times" w:hAnsi="Times New Roman" w:cs="Times New Roman"/>
        </w:rPr>
        <w:t xml:space="preserve">, M., </w:t>
      </w:r>
      <w:proofErr w:type="spellStart"/>
      <w:r w:rsidRPr="00CD5BC4">
        <w:rPr>
          <w:rFonts w:ascii="Times New Roman" w:eastAsia="Times" w:hAnsi="Times New Roman" w:cs="Times New Roman"/>
        </w:rPr>
        <w:t>Gosz</w:t>
      </w:r>
      <w:proofErr w:type="spellEnd"/>
      <w:r w:rsidRPr="00CD5BC4">
        <w:rPr>
          <w:rFonts w:ascii="Times New Roman" w:eastAsia="Times" w:hAnsi="Times New Roman" w:cs="Times New Roman"/>
        </w:rPr>
        <w:t xml:space="preserve">, J., </w:t>
      </w:r>
      <w:proofErr w:type="spellStart"/>
      <w:r w:rsidRPr="00CD5BC4">
        <w:rPr>
          <w:rFonts w:ascii="Times New Roman" w:eastAsia="Times" w:hAnsi="Times New Roman" w:cs="Times New Roman"/>
        </w:rPr>
        <w:t>Kliskey</w:t>
      </w:r>
      <w:proofErr w:type="spellEnd"/>
      <w:r w:rsidRPr="00CD5BC4">
        <w:rPr>
          <w:rFonts w:ascii="Times New Roman" w:eastAsia="Times" w:hAnsi="Times New Roman" w:cs="Times New Roman"/>
        </w:rPr>
        <w:t xml:space="preserve">, A. and Alessa, L. 2016. A social-ecological systems approach for environmental management, </w:t>
      </w:r>
      <w:r w:rsidRPr="00CD5BC4">
        <w:rPr>
          <w:rFonts w:ascii="Times New Roman" w:eastAsia="Times" w:hAnsi="Times New Roman" w:cs="Times New Roman"/>
          <w:i/>
          <w:iCs/>
        </w:rPr>
        <w:t>Journal of Environmental Management</w:t>
      </w:r>
      <w:r w:rsidRPr="00CD5BC4">
        <w:rPr>
          <w:rFonts w:ascii="Times New Roman" w:eastAsia="Times" w:hAnsi="Times New Roman" w:cs="Times New Roman"/>
        </w:rPr>
        <w:t>, 178:1, 83-91.</w:t>
      </w:r>
      <w:hyperlink r:id="rId41" w:history="1">
        <w:r w:rsidRPr="00CD5BC4">
          <w:rPr>
            <w:rFonts w:ascii="Times New Roman" w:eastAsia="Times" w:hAnsi="Times New Roman" w:cs="Times New Roman"/>
          </w:rPr>
          <w:t xml:space="preserve"> </w:t>
        </w:r>
      </w:hyperlink>
      <w:hyperlink r:id="rId42" w:history="1">
        <w:r w:rsidRPr="00CD5BC4">
          <w:rPr>
            <w:rFonts w:ascii="Times New Roman" w:eastAsia="Times" w:hAnsi="Times New Roman" w:cs="Times New Roman"/>
          </w:rPr>
          <w:t>https://doi.org/10.1016/j.jenvman.2016.02.028</w:t>
        </w:r>
      </w:hyperlink>
    </w:p>
    <w:p w14:paraId="03750BE1" w14:textId="3C5573A8" w:rsidR="00447802" w:rsidRDefault="00447802" w:rsidP="00C338C2">
      <w:pPr>
        <w:jc w:val="both"/>
        <w:rPr>
          <w:rFonts w:ascii="Times New Roman" w:hAnsi="Times New Roman" w:cs="Times New Roman"/>
        </w:rPr>
      </w:pPr>
    </w:p>
    <w:p w14:paraId="520EA492" w14:textId="1445D102" w:rsidR="00BD4F0E" w:rsidRPr="00CD5BC4" w:rsidRDefault="00BD4F0E" w:rsidP="00181A30">
      <w:pPr>
        <w:rPr>
          <w:rFonts w:ascii="Times New Roman" w:hAnsi="Times New Roman" w:cs="Times New Roman"/>
        </w:rPr>
      </w:pPr>
    </w:p>
    <w:p w14:paraId="4B548E57" w14:textId="0A29964B" w:rsidR="00BD4F0E" w:rsidRPr="00447802" w:rsidRDefault="00BD4F0E" w:rsidP="00447802">
      <w:pPr>
        <w:rPr>
          <w:rFonts w:ascii="Times New Roman" w:hAnsi="Times New Roman" w:cs="Times New Roman"/>
        </w:rPr>
      </w:pPr>
      <w:r w:rsidRPr="00CD5BC4">
        <w:rPr>
          <w:rFonts w:ascii="Times New Roman" w:hAnsi="Times New Roman" w:cs="Times New Roman"/>
          <w:b/>
        </w:rPr>
        <w:t>For further information, please contact:</w:t>
      </w:r>
      <w:r w:rsidR="00447802">
        <w:rPr>
          <w:rFonts w:ascii="Times New Roman" w:hAnsi="Times New Roman" w:cs="Times New Roman"/>
          <w:b/>
        </w:rPr>
        <w:t xml:space="preserve"> </w:t>
      </w:r>
      <w:hyperlink r:id="rId43" w:history="1">
        <w:r w:rsidR="00447802" w:rsidRPr="00DC620B">
          <w:rPr>
            <w:rStyle w:val="Hyperlink"/>
            <w:rFonts w:ascii="Times New Roman" w:hAnsi="Times New Roman" w:cs="Times New Roman"/>
            <w:bCs/>
          </w:rPr>
          <w:t>Elisa.morgera@strath.ac.uk</w:t>
        </w:r>
      </w:hyperlink>
      <w:r w:rsidR="00447802">
        <w:rPr>
          <w:rFonts w:ascii="Times New Roman" w:hAnsi="Times New Roman" w:cs="Times New Roman"/>
          <w:bCs/>
        </w:rPr>
        <w:t xml:space="preserve"> </w:t>
      </w:r>
    </w:p>
    <w:p w14:paraId="19671562" w14:textId="77777777" w:rsidR="00BD4F0E" w:rsidRPr="00CD5BC4" w:rsidRDefault="00BD4F0E" w:rsidP="00BD4F0E">
      <w:pPr>
        <w:jc w:val="both"/>
        <w:rPr>
          <w:rFonts w:ascii="Times New Roman" w:eastAsia="Times New Roman" w:hAnsi="Times New Roman" w:cs="Times New Roman"/>
        </w:rPr>
      </w:pPr>
    </w:p>
    <w:p w14:paraId="10172DEA" w14:textId="0BC3A9B0" w:rsidR="00E679B2" w:rsidRPr="00CD5BC4" w:rsidRDefault="00BD4F0E" w:rsidP="002C5E9C">
      <w:pPr>
        <w:rPr>
          <w:rFonts w:ascii="Times New Roman" w:hAnsi="Times New Roman" w:cs="Times New Roman"/>
        </w:rPr>
      </w:pPr>
      <w:r w:rsidRPr="00CD5BC4">
        <w:rPr>
          <w:rFonts w:ascii="Times New Roman" w:hAnsi="Times New Roman" w:cs="Times New Roman"/>
          <w:noProof/>
        </w:rPr>
        <w:drawing>
          <wp:inline distT="0" distB="0" distL="0" distR="0" wp14:anchorId="3F3321C3" wp14:editId="490624EE">
            <wp:extent cx="713687" cy="566311"/>
            <wp:effectExtent l="0" t="0" r="0" b="5715"/>
            <wp:docPr id="3" name="Picture 3" descr="cid:image001.png@01D73A92.727F7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3A92.727F71B0"/>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723787" cy="574325"/>
                    </a:xfrm>
                    <a:prstGeom prst="rect">
                      <a:avLst/>
                    </a:prstGeom>
                    <a:noFill/>
                    <a:ln>
                      <a:noFill/>
                    </a:ln>
                  </pic:spPr>
                </pic:pic>
              </a:graphicData>
            </a:graphic>
          </wp:inline>
        </w:drawing>
      </w:r>
    </w:p>
    <w:sectPr w:rsidR="00E679B2" w:rsidRPr="00CD5BC4" w:rsidSect="00032319">
      <w:headerReference w:type="default" r:id="rId46"/>
      <w:footerReference w:type="default" r:id="rId47"/>
      <w:headerReference w:type="first" r:id="rId48"/>
      <w:footerReference w:type="first" r:id="rId49"/>
      <w:pgSz w:w="11906" w:h="16838"/>
      <w:pgMar w:top="1440" w:right="1080" w:bottom="1440" w:left="1418" w:header="0" w:footer="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AB293" w14:textId="77777777" w:rsidR="008F5DF5" w:rsidRDefault="008F5DF5">
      <w:r>
        <w:separator/>
      </w:r>
    </w:p>
  </w:endnote>
  <w:endnote w:type="continuationSeparator" w:id="0">
    <w:p w14:paraId="38D97E0F" w14:textId="77777777" w:rsidR="008F5DF5" w:rsidRDefault="008F5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Myriad Pro">
    <w:altName w:val="Calibri"/>
    <w:panose1 w:val="020B0604020202020204"/>
    <w:charset w:val="00"/>
    <w:family w:val="auto"/>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Times">
    <w:panose1 w:val="00000500000000020000"/>
    <w:charset w:val="00"/>
    <w:family w:val="auto"/>
    <w:pitch w:val="variable"/>
    <w:sig w:usb0="E00002FF" w:usb1="5000205A" w:usb2="00000000" w:usb3="00000000" w:csb0="0000019F" w:csb1="00000000"/>
  </w:font>
  <w:font w:name="TimesNewRomanPSMT">
    <w:altName w:val="Times New Roman"/>
    <w:panose1 w:val="020B0604020202020204"/>
    <w:charset w:val="00"/>
    <w:family w:val="roman"/>
    <w:pitch w:val="variable"/>
    <w:sig w:usb0="E0002AE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4126084"/>
      <w:docPartObj>
        <w:docPartGallery w:val="Page Numbers (Bottom of Page)"/>
        <w:docPartUnique/>
      </w:docPartObj>
    </w:sdtPr>
    <w:sdtEndPr>
      <w:rPr>
        <w:noProof/>
      </w:rPr>
    </w:sdtEndPr>
    <w:sdtContent>
      <w:p w14:paraId="0E8E723D" w14:textId="003CD1D3" w:rsidR="00D56A84" w:rsidRDefault="00D56A84">
        <w:pPr>
          <w:pStyle w:val="Footer"/>
          <w:jc w:val="center"/>
        </w:pPr>
        <w:r>
          <w:fldChar w:fldCharType="begin"/>
        </w:r>
        <w:r>
          <w:instrText xml:space="preserve"> PAGE   \* MERGEFORMAT </w:instrText>
        </w:r>
        <w:r>
          <w:fldChar w:fldCharType="separate"/>
        </w:r>
        <w:r w:rsidR="00776F37">
          <w:rPr>
            <w:noProof/>
          </w:rPr>
          <w:t>26</w:t>
        </w:r>
        <w:r>
          <w:rPr>
            <w:noProof/>
          </w:rPr>
          <w:fldChar w:fldCharType="end"/>
        </w:r>
      </w:p>
    </w:sdtContent>
  </w:sdt>
  <w:p w14:paraId="3E6258DC" w14:textId="77777777" w:rsidR="00D56A84" w:rsidRDefault="00D56A84">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287A7" w14:textId="77777777" w:rsidR="00D56A84" w:rsidRDefault="00D56A84">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AD73A" w14:textId="77777777" w:rsidR="008F5DF5" w:rsidRDefault="008F5DF5">
      <w:r>
        <w:separator/>
      </w:r>
    </w:p>
  </w:footnote>
  <w:footnote w:type="continuationSeparator" w:id="0">
    <w:p w14:paraId="2A70CC6A" w14:textId="77777777" w:rsidR="008F5DF5" w:rsidRDefault="008F5D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7B839" w14:textId="363AE95C" w:rsidR="00D56A84" w:rsidRDefault="00D56A84">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20D72" w14:textId="52F798CE" w:rsidR="00D56A84" w:rsidRDefault="00D56A84">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allowOverlap="1" wp14:anchorId="3E488509" wp14:editId="74FDC470">
          <wp:simplePos x="0" y="0"/>
          <wp:positionH relativeFrom="page">
            <wp:align>left</wp:align>
          </wp:positionH>
          <wp:positionV relativeFrom="paragraph">
            <wp:posOffset>0</wp:posOffset>
          </wp:positionV>
          <wp:extent cx="7833995" cy="2106295"/>
          <wp:effectExtent l="0" t="0" r="0"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3995" cy="21062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1017B"/>
    <w:multiLevelType w:val="hybridMultilevel"/>
    <w:tmpl w:val="CF7E928E"/>
    <w:lvl w:ilvl="0" w:tplc="1C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57337F4"/>
    <w:multiLevelType w:val="hybridMultilevel"/>
    <w:tmpl w:val="879E2982"/>
    <w:lvl w:ilvl="0" w:tplc="A6EC2890">
      <w:start w:val="1"/>
      <w:numFmt w:val="bullet"/>
      <w:lvlText w:val=""/>
      <w:lvlJc w:val="left"/>
      <w:pPr>
        <w:tabs>
          <w:tab w:val="num" w:pos="720"/>
        </w:tabs>
        <w:ind w:left="720" w:hanging="360"/>
      </w:pPr>
      <w:rPr>
        <w:rFonts w:ascii="Wingdings" w:hAnsi="Wingdings" w:hint="default"/>
      </w:rPr>
    </w:lvl>
    <w:lvl w:ilvl="1" w:tplc="6630A422" w:tentative="1">
      <w:start w:val="1"/>
      <w:numFmt w:val="bullet"/>
      <w:lvlText w:val=""/>
      <w:lvlJc w:val="left"/>
      <w:pPr>
        <w:tabs>
          <w:tab w:val="num" w:pos="1440"/>
        </w:tabs>
        <w:ind w:left="1440" w:hanging="360"/>
      </w:pPr>
      <w:rPr>
        <w:rFonts w:ascii="Wingdings" w:hAnsi="Wingdings" w:hint="default"/>
      </w:rPr>
    </w:lvl>
    <w:lvl w:ilvl="2" w:tplc="34947264" w:tentative="1">
      <w:start w:val="1"/>
      <w:numFmt w:val="bullet"/>
      <w:lvlText w:val=""/>
      <w:lvlJc w:val="left"/>
      <w:pPr>
        <w:tabs>
          <w:tab w:val="num" w:pos="2160"/>
        </w:tabs>
        <w:ind w:left="2160" w:hanging="360"/>
      </w:pPr>
      <w:rPr>
        <w:rFonts w:ascii="Wingdings" w:hAnsi="Wingdings" w:hint="default"/>
      </w:rPr>
    </w:lvl>
    <w:lvl w:ilvl="3" w:tplc="D5769B4C" w:tentative="1">
      <w:start w:val="1"/>
      <w:numFmt w:val="bullet"/>
      <w:lvlText w:val=""/>
      <w:lvlJc w:val="left"/>
      <w:pPr>
        <w:tabs>
          <w:tab w:val="num" w:pos="2880"/>
        </w:tabs>
        <w:ind w:left="2880" w:hanging="360"/>
      </w:pPr>
      <w:rPr>
        <w:rFonts w:ascii="Wingdings" w:hAnsi="Wingdings" w:hint="default"/>
      </w:rPr>
    </w:lvl>
    <w:lvl w:ilvl="4" w:tplc="56382198" w:tentative="1">
      <w:start w:val="1"/>
      <w:numFmt w:val="bullet"/>
      <w:lvlText w:val=""/>
      <w:lvlJc w:val="left"/>
      <w:pPr>
        <w:tabs>
          <w:tab w:val="num" w:pos="3600"/>
        </w:tabs>
        <w:ind w:left="3600" w:hanging="360"/>
      </w:pPr>
      <w:rPr>
        <w:rFonts w:ascii="Wingdings" w:hAnsi="Wingdings" w:hint="default"/>
      </w:rPr>
    </w:lvl>
    <w:lvl w:ilvl="5" w:tplc="4282C7B0" w:tentative="1">
      <w:start w:val="1"/>
      <w:numFmt w:val="bullet"/>
      <w:lvlText w:val=""/>
      <w:lvlJc w:val="left"/>
      <w:pPr>
        <w:tabs>
          <w:tab w:val="num" w:pos="4320"/>
        </w:tabs>
        <w:ind w:left="4320" w:hanging="360"/>
      </w:pPr>
      <w:rPr>
        <w:rFonts w:ascii="Wingdings" w:hAnsi="Wingdings" w:hint="default"/>
      </w:rPr>
    </w:lvl>
    <w:lvl w:ilvl="6" w:tplc="6972AE5E" w:tentative="1">
      <w:start w:val="1"/>
      <w:numFmt w:val="bullet"/>
      <w:lvlText w:val=""/>
      <w:lvlJc w:val="left"/>
      <w:pPr>
        <w:tabs>
          <w:tab w:val="num" w:pos="5040"/>
        </w:tabs>
        <w:ind w:left="5040" w:hanging="360"/>
      </w:pPr>
      <w:rPr>
        <w:rFonts w:ascii="Wingdings" w:hAnsi="Wingdings" w:hint="default"/>
      </w:rPr>
    </w:lvl>
    <w:lvl w:ilvl="7" w:tplc="D61C9166" w:tentative="1">
      <w:start w:val="1"/>
      <w:numFmt w:val="bullet"/>
      <w:lvlText w:val=""/>
      <w:lvlJc w:val="left"/>
      <w:pPr>
        <w:tabs>
          <w:tab w:val="num" w:pos="5760"/>
        </w:tabs>
        <w:ind w:left="5760" w:hanging="360"/>
      </w:pPr>
      <w:rPr>
        <w:rFonts w:ascii="Wingdings" w:hAnsi="Wingdings" w:hint="default"/>
      </w:rPr>
    </w:lvl>
    <w:lvl w:ilvl="8" w:tplc="6ED6A88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921DD9"/>
    <w:multiLevelType w:val="hybridMultilevel"/>
    <w:tmpl w:val="993E4422"/>
    <w:lvl w:ilvl="0" w:tplc="1C090001">
      <w:start w:val="1"/>
      <w:numFmt w:val="bullet"/>
      <w:lvlText w:val=""/>
      <w:lvlJc w:val="left"/>
      <w:pPr>
        <w:ind w:left="1627" w:hanging="360"/>
      </w:pPr>
      <w:rPr>
        <w:rFonts w:ascii="Symbol" w:hAnsi="Symbol" w:hint="default"/>
      </w:rPr>
    </w:lvl>
    <w:lvl w:ilvl="1" w:tplc="1C090003" w:tentative="1">
      <w:start w:val="1"/>
      <w:numFmt w:val="bullet"/>
      <w:lvlText w:val="o"/>
      <w:lvlJc w:val="left"/>
      <w:pPr>
        <w:ind w:left="2347" w:hanging="360"/>
      </w:pPr>
      <w:rPr>
        <w:rFonts w:ascii="Courier New" w:hAnsi="Courier New" w:cs="Courier New" w:hint="default"/>
      </w:rPr>
    </w:lvl>
    <w:lvl w:ilvl="2" w:tplc="1C090005" w:tentative="1">
      <w:start w:val="1"/>
      <w:numFmt w:val="bullet"/>
      <w:lvlText w:val=""/>
      <w:lvlJc w:val="left"/>
      <w:pPr>
        <w:ind w:left="3067" w:hanging="360"/>
      </w:pPr>
      <w:rPr>
        <w:rFonts w:ascii="Wingdings" w:hAnsi="Wingdings" w:hint="default"/>
      </w:rPr>
    </w:lvl>
    <w:lvl w:ilvl="3" w:tplc="1C090001" w:tentative="1">
      <w:start w:val="1"/>
      <w:numFmt w:val="bullet"/>
      <w:lvlText w:val=""/>
      <w:lvlJc w:val="left"/>
      <w:pPr>
        <w:ind w:left="3787" w:hanging="360"/>
      </w:pPr>
      <w:rPr>
        <w:rFonts w:ascii="Symbol" w:hAnsi="Symbol" w:hint="default"/>
      </w:rPr>
    </w:lvl>
    <w:lvl w:ilvl="4" w:tplc="1C090003" w:tentative="1">
      <w:start w:val="1"/>
      <w:numFmt w:val="bullet"/>
      <w:lvlText w:val="o"/>
      <w:lvlJc w:val="left"/>
      <w:pPr>
        <w:ind w:left="4507" w:hanging="360"/>
      </w:pPr>
      <w:rPr>
        <w:rFonts w:ascii="Courier New" w:hAnsi="Courier New" w:cs="Courier New" w:hint="default"/>
      </w:rPr>
    </w:lvl>
    <w:lvl w:ilvl="5" w:tplc="1C090005" w:tentative="1">
      <w:start w:val="1"/>
      <w:numFmt w:val="bullet"/>
      <w:lvlText w:val=""/>
      <w:lvlJc w:val="left"/>
      <w:pPr>
        <w:ind w:left="5227" w:hanging="360"/>
      </w:pPr>
      <w:rPr>
        <w:rFonts w:ascii="Wingdings" w:hAnsi="Wingdings" w:hint="default"/>
      </w:rPr>
    </w:lvl>
    <w:lvl w:ilvl="6" w:tplc="1C090001" w:tentative="1">
      <w:start w:val="1"/>
      <w:numFmt w:val="bullet"/>
      <w:lvlText w:val=""/>
      <w:lvlJc w:val="left"/>
      <w:pPr>
        <w:ind w:left="5947" w:hanging="360"/>
      </w:pPr>
      <w:rPr>
        <w:rFonts w:ascii="Symbol" w:hAnsi="Symbol" w:hint="default"/>
      </w:rPr>
    </w:lvl>
    <w:lvl w:ilvl="7" w:tplc="1C090003" w:tentative="1">
      <w:start w:val="1"/>
      <w:numFmt w:val="bullet"/>
      <w:lvlText w:val="o"/>
      <w:lvlJc w:val="left"/>
      <w:pPr>
        <w:ind w:left="6667" w:hanging="360"/>
      </w:pPr>
      <w:rPr>
        <w:rFonts w:ascii="Courier New" w:hAnsi="Courier New" w:cs="Courier New" w:hint="default"/>
      </w:rPr>
    </w:lvl>
    <w:lvl w:ilvl="8" w:tplc="1C090005" w:tentative="1">
      <w:start w:val="1"/>
      <w:numFmt w:val="bullet"/>
      <w:lvlText w:val=""/>
      <w:lvlJc w:val="left"/>
      <w:pPr>
        <w:ind w:left="7387" w:hanging="360"/>
      </w:pPr>
      <w:rPr>
        <w:rFonts w:ascii="Wingdings" w:hAnsi="Wingdings" w:hint="default"/>
      </w:rPr>
    </w:lvl>
  </w:abstractNum>
  <w:abstractNum w:abstractNumId="3" w15:restartNumberingAfterBreak="0">
    <w:nsid w:val="09203E52"/>
    <w:multiLevelType w:val="hybridMultilevel"/>
    <w:tmpl w:val="37923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15673A"/>
    <w:multiLevelType w:val="hybridMultilevel"/>
    <w:tmpl w:val="7FEE7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7E1900"/>
    <w:multiLevelType w:val="hybridMultilevel"/>
    <w:tmpl w:val="690C92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9306D0"/>
    <w:multiLevelType w:val="hybridMultilevel"/>
    <w:tmpl w:val="3F4002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4D5B27"/>
    <w:multiLevelType w:val="hybridMultilevel"/>
    <w:tmpl w:val="9FF85CC4"/>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19C142E1"/>
    <w:multiLevelType w:val="multilevel"/>
    <w:tmpl w:val="62F6DEE8"/>
    <w:lvl w:ilvl="0">
      <w:start w:val="1"/>
      <w:numFmt w:val="decimal"/>
      <w:lvlText w:val="%1."/>
      <w:lvlJc w:val="left"/>
      <w:pPr>
        <w:ind w:left="72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9" w15:restartNumberingAfterBreak="0">
    <w:nsid w:val="1AE743F7"/>
    <w:multiLevelType w:val="hybridMultilevel"/>
    <w:tmpl w:val="4FCCC98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F935E6"/>
    <w:multiLevelType w:val="hybridMultilevel"/>
    <w:tmpl w:val="D576AB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1369DF"/>
    <w:multiLevelType w:val="hybridMultilevel"/>
    <w:tmpl w:val="CD4678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3D845F0"/>
    <w:multiLevelType w:val="hybridMultilevel"/>
    <w:tmpl w:val="7BB0B116"/>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13" w15:restartNumberingAfterBreak="0">
    <w:nsid w:val="245F145F"/>
    <w:multiLevelType w:val="hybridMultilevel"/>
    <w:tmpl w:val="575820E8"/>
    <w:lvl w:ilvl="0" w:tplc="C20A7F80">
      <w:start w:val="1"/>
      <w:numFmt w:val="bullet"/>
      <w:lvlText w:val="•"/>
      <w:lvlJc w:val="left"/>
      <w:pPr>
        <w:tabs>
          <w:tab w:val="num" w:pos="720"/>
        </w:tabs>
        <w:ind w:left="720" w:hanging="360"/>
      </w:pPr>
      <w:rPr>
        <w:rFonts w:ascii="Arial" w:hAnsi="Arial" w:hint="default"/>
      </w:rPr>
    </w:lvl>
    <w:lvl w:ilvl="1" w:tplc="D77ADEC0" w:tentative="1">
      <w:start w:val="1"/>
      <w:numFmt w:val="bullet"/>
      <w:lvlText w:val="•"/>
      <w:lvlJc w:val="left"/>
      <w:pPr>
        <w:tabs>
          <w:tab w:val="num" w:pos="1440"/>
        </w:tabs>
        <w:ind w:left="1440" w:hanging="360"/>
      </w:pPr>
      <w:rPr>
        <w:rFonts w:ascii="Arial" w:hAnsi="Arial" w:hint="default"/>
      </w:rPr>
    </w:lvl>
    <w:lvl w:ilvl="2" w:tplc="1CC2A3D2" w:tentative="1">
      <w:start w:val="1"/>
      <w:numFmt w:val="bullet"/>
      <w:lvlText w:val="•"/>
      <w:lvlJc w:val="left"/>
      <w:pPr>
        <w:tabs>
          <w:tab w:val="num" w:pos="2160"/>
        </w:tabs>
        <w:ind w:left="2160" w:hanging="360"/>
      </w:pPr>
      <w:rPr>
        <w:rFonts w:ascii="Arial" w:hAnsi="Arial" w:hint="default"/>
      </w:rPr>
    </w:lvl>
    <w:lvl w:ilvl="3" w:tplc="2DA813DA" w:tentative="1">
      <w:start w:val="1"/>
      <w:numFmt w:val="bullet"/>
      <w:lvlText w:val="•"/>
      <w:lvlJc w:val="left"/>
      <w:pPr>
        <w:tabs>
          <w:tab w:val="num" w:pos="2880"/>
        </w:tabs>
        <w:ind w:left="2880" w:hanging="360"/>
      </w:pPr>
      <w:rPr>
        <w:rFonts w:ascii="Arial" w:hAnsi="Arial" w:hint="default"/>
      </w:rPr>
    </w:lvl>
    <w:lvl w:ilvl="4" w:tplc="1974C528" w:tentative="1">
      <w:start w:val="1"/>
      <w:numFmt w:val="bullet"/>
      <w:lvlText w:val="•"/>
      <w:lvlJc w:val="left"/>
      <w:pPr>
        <w:tabs>
          <w:tab w:val="num" w:pos="3600"/>
        </w:tabs>
        <w:ind w:left="3600" w:hanging="360"/>
      </w:pPr>
      <w:rPr>
        <w:rFonts w:ascii="Arial" w:hAnsi="Arial" w:hint="default"/>
      </w:rPr>
    </w:lvl>
    <w:lvl w:ilvl="5" w:tplc="16FE5864" w:tentative="1">
      <w:start w:val="1"/>
      <w:numFmt w:val="bullet"/>
      <w:lvlText w:val="•"/>
      <w:lvlJc w:val="left"/>
      <w:pPr>
        <w:tabs>
          <w:tab w:val="num" w:pos="4320"/>
        </w:tabs>
        <w:ind w:left="4320" w:hanging="360"/>
      </w:pPr>
      <w:rPr>
        <w:rFonts w:ascii="Arial" w:hAnsi="Arial" w:hint="default"/>
      </w:rPr>
    </w:lvl>
    <w:lvl w:ilvl="6" w:tplc="78DAE0C0" w:tentative="1">
      <w:start w:val="1"/>
      <w:numFmt w:val="bullet"/>
      <w:lvlText w:val="•"/>
      <w:lvlJc w:val="left"/>
      <w:pPr>
        <w:tabs>
          <w:tab w:val="num" w:pos="5040"/>
        </w:tabs>
        <w:ind w:left="5040" w:hanging="360"/>
      </w:pPr>
      <w:rPr>
        <w:rFonts w:ascii="Arial" w:hAnsi="Arial" w:hint="default"/>
      </w:rPr>
    </w:lvl>
    <w:lvl w:ilvl="7" w:tplc="EB465FBE" w:tentative="1">
      <w:start w:val="1"/>
      <w:numFmt w:val="bullet"/>
      <w:lvlText w:val="•"/>
      <w:lvlJc w:val="left"/>
      <w:pPr>
        <w:tabs>
          <w:tab w:val="num" w:pos="5760"/>
        </w:tabs>
        <w:ind w:left="5760" w:hanging="360"/>
      </w:pPr>
      <w:rPr>
        <w:rFonts w:ascii="Arial" w:hAnsi="Arial" w:hint="default"/>
      </w:rPr>
    </w:lvl>
    <w:lvl w:ilvl="8" w:tplc="7962274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6097132"/>
    <w:multiLevelType w:val="hybridMultilevel"/>
    <w:tmpl w:val="364421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6A82EB8"/>
    <w:multiLevelType w:val="multilevel"/>
    <w:tmpl w:val="FD4C03B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6AB33DE"/>
    <w:multiLevelType w:val="multilevel"/>
    <w:tmpl w:val="5CDE29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EDB3FC8"/>
    <w:multiLevelType w:val="multilevel"/>
    <w:tmpl w:val="5CDE29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2EE0DDC"/>
    <w:multiLevelType w:val="multilevel"/>
    <w:tmpl w:val="A7AE44C2"/>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9" w15:restartNumberingAfterBreak="0">
    <w:nsid w:val="33297288"/>
    <w:multiLevelType w:val="hybridMultilevel"/>
    <w:tmpl w:val="12CC6FC0"/>
    <w:lvl w:ilvl="0" w:tplc="1C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8A4363C"/>
    <w:multiLevelType w:val="multilevel"/>
    <w:tmpl w:val="BDEEE7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9AF29AB"/>
    <w:multiLevelType w:val="multilevel"/>
    <w:tmpl w:val="7680A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9DE2EC2"/>
    <w:multiLevelType w:val="hybridMultilevel"/>
    <w:tmpl w:val="F60A8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B43BDD"/>
    <w:multiLevelType w:val="multilevel"/>
    <w:tmpl w:val="8D044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B8347ED"/>
    <w:multiLevelType w:val="hybridMultilevel"/>
    <w:tmpl w:val="B2BA19F0"/>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3C293CCF"/>
    <w:multiLevelType w:val="hybridMultilevel"/>
    <w:tmpl w:val="14961062"/>
    <w:lvl w:ilvl="0" w:tplc="EBAA5E26">
      <w:start w:val="1"/>
      <w:numFmt w:val="decimal"/>
      <w:lvlText w:val="%1."/>
      <w:lvlJc w:val="left"/>
      <w:pPr>
        <w:ind w:left="720" w:hanging="360"/>
      </w:pPr>
      <w:rPr>
        <w:rFonts w:ascii="Times New Roman" w:eastAsiaTheme="minorHAns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2E215C1"/>
    <w:multiLevelType w:val="hybridMultilevel"/>
    <w:tmpl w:val="B0E269A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4663A13"/>
    <w:multiLevelType w:val="hybridMultilevel"/>
    <w:tmpl w:val="4C0A8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1F2905"/>
    <w:multiLevelType w:val="multilevel"/>
    <w:tmpl w:val="AB00B0C8"/>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48B87EB2"/>
    <w:multiLevelType w:val="multilevel"/>
    <w:tmpl w:val="AB9E60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AE20858"/>
    <w:multiLevelType w:val="hybridMultilevel"/>
    <w:tmpl w:val="C5246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300F85"/>
    <w:multiLevelType w:val="hybridMultilevel"/>
    <w:tmpl w:val="63BA2F8A"/>
    <w:lvl w:ilvl="0" w:tplc="20B6672C">
      <w:start w:val="1"/>
      <w:numFmt w:val="decimal"/>
      <w:lvlText w:val="%1)"/>
      <w:lvlJc w:val="left"/>
      <w:pPr>
        <w:ind w:left="1080" w:hanging="360"/>
      </w:pPr>
      <w:rPr>
        <w:rFonts w:eastAsia="Calibr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51E458E1"/>
    <w:multiLevelType w:val="hybridMultilevel"/>
    <w:tmpl w:val="EE9426D6"/>
    <w:lvl w:ilvl="0" w:tplc="30221600">
      <w:start w:val="1"/>
      <w:numFmt w:val="bullet"/>
      <w:lvlText w:val="•"/>
      <w:lvlJc w:val="left"/>
      <w:pPr>
        <w:tabs>
          <w:tab w:val="num" w:pos="720"/>
        </w:tabs>
        <w:ind w:left="720" w:hanging="360"/>
      </w:pPr>
      <w:rPr>
        <w:rFonts w:ascii="Arial" w:hAnsi="Arial" w:hint="default"/>
      </w:rPr>
    </w:lvl>
    <w:lvl w:ilvl="1" w:tplc="41141AAA" w:tentative="1">
      <w:start w:val="1"/>
      <w:numFmt w:val="bullet"/>
      <w:lvlText w:val="•"/>
      <w:lvlJc w:val="left"/>
      <w:pPr>
        <w:tabs>
          <w:tab w:val="num" w:pos="1440"/>
        </w:tabs>
        <w:ind w:left="1440" w:hanging="360"/>
      </w:pPr>
      <w:rPr>
        <w:rFonts w:ascii="Arial" w:hAnsi="Arial" w:hint="default"/>
      </w:rPr>
    </w:lvl>
    <w:lvl w:ilvl="2" w:tplc="3D58B61A" w:tentative="1">
      <w:start w:val="1"/>
      <w:numFmt w:val="bullet"/>
      <w:lvlText w:val="•"/>
      <w:lvlJc w:val="left"/>
      <w:pPr>
        <w:tabs>
          <w:tab w:val="num" w:pos="2160"/>
        </w:tabs>
        <w:ind w:left="2160" w:hanging="360"/>
      </w:pPr>
      <w:rPr>
        <w:rFonts w:ascii="Arial" w:hAnsi="Arial" w:hint="default"/>
      </w:rPr>
    </w:lvl>
    <w:lvl w:ilvl="3" w:tplc="BAACEF48" w:tentative="1">
      <w:start w:val="1"/>
      <w:numFmt w:val="bullet"/>
      <w:lvlText w:val="•"/>
      <w:lvlJc w:val="left"/>
      <w:pPr>
        <w:tabs>
          <w:tab w:val="num" w:pos="2880"/>
        </w:tabs>
        <w:ind w:left="2880" w:hanging="360"/>
      </w:pPr>
      <w:rPr>
        <w:rFonts w:ascii="Arial" w:hAnsi="Arial" w:hint="default"/>
      </w:rPr>
    </w:lvl>
    <w:lvl w:ilvl="4" w:tplc="1B24A1EE" w:tentative="1">
      <w:start w:val="1"/>
      <w:numFmt w:val="bullet"/>
      <w:lvlText w:val="•"/>
      <w:lvlJc w:val="left"/>
      <w:pPr>
        <w:tabs>
          <w:tab w:val="num" w:pos="3600"/>
        </w:tabs>
        <w:ind w:left="3600" w:hanging="360"/>
      </w:pPr>
      <w:rPr>
        <w:rFonts w:ascii="Arial" w:hAnsi="Arial" w:hint="default"/>
      </w:rPr>
    </w:lvl>
    <w:lvl w:ilvl="5" w:tplc="A87064D4" w:tentative="1">
      <w:start w:val="1"/>
      <w:numFmt w:val="bullet"/>
      <w:lvlText w:val="•"/>
      <w:lvlJc w:val="left"/>
      <w:pPr>
        <w:tabs>
          <w:tab w:val="num" w:pos="4320"/>
        </w:tabs>
        <w:ind w:left="4320" w:hanging="360"/>
      </w:pPr>
      <w:rPr>
        <w:rFonts w:ascii="Arial" w:hAnsi="Arial" w:hint="default"/>
      </w:rPr>
    </w:lvl>
    <w:lvl w:ilvl="6" w:tplc="A9E2ED72" w:tentative="1">
      <w:start w:val="1"/>
      <w:numFmt w:val="bullet"/>
      <w:lvlText w:val="•"/>
      <w:lvlJc w:val="left"/>
      <w:pPr>
        <w:tabs>
          <w:tab w:val="num" w:pos="5040"/>
        </w:tabs>
        <w:ind w:left="5040" w:hanging="360"/>
      </w:pPr>
      <w:rPr>
        <w:rFonts w:ascii="Arial" w:hAnsi="Arial" w:hint="default"/>
      </w:rPr>
    </w:lvl>
    <w:lvl w:ilvl="7" w:tplc="EB7A2990" w:tentative="1">
      <w:start w:val="1"/>
      <w:numFmt w:val="bullet"/>
      <w:lvlText w:val="•"/>
      <w:lvlJc w:val="left"/>
      <w:pPr>
        <w:tabs>
          <w:tab w:val="num" w:pos="5760"/>
        </w:tabs>
        <w:ind w:left="5760" w:hanging="360"/>
      </w:pPr>
      <w:rPr>
        <w:rFonts w:ascii="Arial" w:hAnsi="Arial" w:hint="default"/>
      </w:rPr>
    </w:lvl>
    <w:lvl w:ilvl="8" w:tplc="D26E5DE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46D1EDC"/>
    <w:multiLevelType w:val="hybridMultilevel"/>
    <w:tmpl w:val="2A2E8C2C"/>
    <w:lvl w:ilvl="0" w:tplc="1C090001">
      <w:start w:val="1"/>
      <w:numFmt w:val="bullet"/>
      <w:lvlText w:val=""/>
      <w:lvlJc w:val="left"/>
      <w:pPr>
        <w:ind w:left="1211" w:hanging="360"/>
      </w:pPr>
      <w:rPr>
        <w:rFonts w:ascii="Symbol" w:hAnsi="Symbol" w:hint="default"/>
      </w:rPr>
    </w:lvl>
    <w:lvl w:ilvl="1" w:tplc="1C090003" w:tentative="1">
      <w:start w:val="1"/>
      <w:numFmt w:val="bullet"/>
      <w:lvlText w:val="o"/>
      <w:lvlJc w:val="left"/>
      <w:pPr>
        <w:ind w:left="1931" w:hanging="360"/>
      </w:pPr>
      <w:rPr>
        <w:rFonts w:ascii="Courier New" w:hAnsi="Courier New" w:cs="Courier New" w:hint="default"/>
      </w:rPr>
    </w:lvl>
    <w:lvl w:ilvl="2" w:tplc="1C090005" w:tentative="1">
      <w:start w:val="1"/>
      <w:numFmt w:val="bullet"/>
      <w:lvlText w:val=""/>
      <w:lvlJc w:val="left"/>
      <w:pPr>
        <w:ind w:left="2651" w:hanging="360"/>
      </w:pPr>
      <w:rPr>
        <w:rFonts w:ascii="Wingdings" w:hAnsi="Wingdings" w:hint="default"/>
      </w:rPr>
    </w:lvl>
    <w:lvl w:ilvl="3" w:tplc="1C090001" w:tentative="1">
      <w:start w:val="1"/>
      <w:numFmt w:val="bullet"/>
      <w:lvlText w:val=""/>
      <w:lvlJc w:val="left"/>
      <w:pPr>
        <w:ind w:left="3371" w:hanging="360"/>
      </w:pPr>
      <w:rPr>
        <w:rFonts w:ascii="Symbol" w:hAnsi="Symbol" w:hint="default"/>
      </w:rPr>
    </w:lvl>
    <w:lvl w:ilvl="4" w:tplc="1C090003" w:tentative="1">
      <w:start w:val="1"/>
      <w:numFmt w:val="bullet"/>
      <w:lvlText w:val="o"/>
      <w:lvlJc w:val="left"/>
      <w:pPr>
        <w:ind w:left="4091" w:hanging="360"/>
      </w:pPr>
      <w:rPr>
        <w:rFonts w:ascii="Courier New" w:hAnsi="Courier New" w:cs="Courier New" w:hint="default"/>
      </w:rPr>
    </w:lvl>
    <w:lvl w:ilvl="5" w:tplc="1C090005" w:tentative="1">
      <w:start w:val="1"/>
      <w:numFmt w:val="bullet"/>
      <w:lvlText w:val=""/>
      <w:lvlJc w:val="left"/>
      <w:pPr>
        <w:ind w:left="4811" w:hanging="360"/>
      </w:pPr>
      <w:rPr>
        <w:rFonts w:ascii="Wingdings" w:hAnsi="Wingdings" w:hint="default"/>
      </w:rPr>
    </w:lvl>
    <w:lvl w:ilvl="6" w:tplc="1C090001" w:tentative="1">
      <w:start w:val="1"/>
      <w:numFmt w:val="bullet"/>
      <w:lvlText w:val=""/>
      <w:lvlJc w:val="left"/>
      <w:pPr>
        <w:ind w:left="5531" w:hanging="360"/>
      </w:pPr>
      <w:rPr>
        <w:rFonts w:ascii="Symbol" w:hAnsi="Symbol" w:hint="default"/>
      </w:rPr>
    </w:lvl>
    <w:lvl w:ilvl="7" w:tplc="1C090003" w:tentative="1">
      <w:start w:val="1"/>
      <w:numFmt w:val="bullet"/>
      <w:lvlText w:val="o"/>
      <w:lvlJc w:val="left"/>
      <w:pPr>
        <w:ind w:left="6251" w:hanging="360"/>
      </w:pPr>
      <w:rPr>
        <w:rFonts w:ascii="Courier New" w:hAnsi="Courier New" w:cs="Courier New" w:hint="default"/>
      </w:rPr>
    </w:lvl>
    <w:lvl w:ilvl="8" w:tplc="1C090005" w:tentative="1">
      <w:start w:val="1"/>
      <w:numFmt w:val="bullet"/>
      <w:lvlText w:val=""/>
      <w:lvlJc w:val="left"/>
      <w:pPr>
        <w:ind w:left="6971" w:hanging="360"/>
      </w:pPr>
      <w:rPr>
        <w:rFonts w:ascii="Wingdings" w:hAnsi="Wingdings" w:hint="default"/>
      </w:rPr>
    </w:lvl>
  </w:abstractNum>
  <w:abstractNum w:abstractNumId="34" w15:restartNumberingAfterBreak="0">
    <w:nsid w:val="5543332F"/>
    <w:multiLevelType w:val="hybridMultilevel"/>
    <w:tmpl w:val="8C9495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72F73E2"/>
    <w:multiLevelType w:val="hybridMultilevel"/>
    <w:tmpl w:val="0E10FC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5B9F2201"/>
    <w:multiLevelType w:val="multilevel"/>
    <w:tmpl w:val="9A30CC20"/>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720" w:hanging="360"/>
      </w:pPr>
      <w:rPr>
        <w:rFonts w:eastAsia="Times New Roman" w:hint="default"/>
        <w:b/>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37" w15:restartNumberingAfterBreak="0">
    <w:nsid w:val="5BBF7C02"/>
    <w:multiLevelType w:val="hybridMultilevel"/>
    <w:tmpl w:val="8372525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D357C66"/>
    <w:multiLevelType w:val="hybridMultilevel"/>
    <w:tmpl w:val="2B6C408A"/>
    <w:lvl w:ilvl="0" w:tplc="6596A48C">
      <w:start w:val="1"/>
      <w:numFmt w:val="bullet"/>
      <w:lvlText w:val="•"/>
      <w:lvlJc w:val="left"/>
      <w:pPr>
        <w:tabs>
          <w:tab w:val="num" w:pos="720"/>
        </w:tabs>
        <w:ind w:left="720" w:hanging="360"/>
      </w:pPr>
      <w:rPr>
        <w:rFonts w:ascii="Arial" w:hAnsi="Arial" w:hint="default"/>
      </w:rPr>
    </w:lvl>
    <w:lvl w:ilvl="1" w:tplc="140A4A98" w:tentative="1">
      <w:start w:val="1"/>
      <w:numFmt w:val="bullet"/>
      <w:lvlText w:val="•"/>
      <w:lvlJc w:val="left"/>
      <w:pPr>
        <w:tabs>
          <w:tab w:val="num" w:pos="1440"/>
        </w:tabs>
        <w:ind w:left="1440" w:hanging="360"/>
      </w:pPr>
      <w:rPr>
        <w:rFonts w:ascii="Arial" w:hAnsi="Arial" w:hint="default"/>
      </w:rPr>
    </w:lvl>
    <w:lvl w:ilvl="2" w:tplc="23EC85C2" w:tentative="1">
      <w:start w:val="1"/>
      <w:numFmt w:val="bullet"/>
      <w:lvlText w:val="•"/>
      <w:lvlJc w:val="left"/>
      <w:pPr>
        <w:tabs>
          <w:tab w:val="num" w:pos="2160"/>
        </w:tabs>
        <w:ind w:left="2160" w:hanging="360"/>
      </w:pPr>
      <w:rPr>
        <w:rFonts w:ascii="Arial" w:hAnsi="Arial" w:hint="default"/>
      </w:rPr>
    </w:lvl>
    <w:lvl w:ilvl="3" w:tplc="CF14D7CC" w:tentative="1">
      <w:start w:val="1"/>
      <w:numFmt w:val="bullet"/>
      <w:lvlText w:val="•"/>
      <w:lvlJc w:val="left"/>
      <w:pPr>
        <w:tabs>
          <w:tab w:val="num" w:pos="2880"/>
        </w:tabs>
        <w:ind w:left="2880" w:hanging="360"/>
      </w:pPr>
      <w:rPr>
        <w:rFonts w:ascii="Arial" w:hAnsi="Arial" w:hint="default"/>
      </w:rPr>
    </w:lvl>
    <w:lvl w:ilvl="4" w:tplc="5F1E9462" w:tentative="1">
      <w:start w:val="1"/>
      <w:numFmt w:val="bullet"/>
      <w:lvlText w:val="•"/>
      <w:lvlJc w:val="left"/>
      <w:pPr>
        <w:tabs>
          <w:tab w:val="num" w:pos="3600"/>
        </w:tabs>
        <w:ind w:left="3600" w:hanging="360"/>
      </w:pPr>
      <w:rPr>
        <w:rFonts w:ascii="Arial" w:hAnsi="Arial" w:hint="default"/>
      </w:rPr>
    </w:lvl>
    <w:lvl w:ilvl="5" w:tplc="FFEA7292" w:tentative="1">
      <w:start w:val="1"/>
      <w:numFmt w:val="bullet"/>
      <w:lvlText w:val="•"/>
      <w:lvlJc w:val="left"/>
      <w:pPr>
        <w:tabs>
          <w:tab w:val="num" w:pos="4320"/>
        </w:tabs>
        <w:ind w:left="4320" w:hanging="360"/>
      </w:pPr>
      <w:rPr>
        <w:rFonts w:ascii="Arial" w:hAnsi="Arial" w:hint="default"/>
      </w:rPr>
    </w:lvl>
    <w:lvl w:ilvl="6" w:tplc="BF42CA36" w:tentative="1">
      <w:start w:val="1"/>
      <w:numFmt w:val="bullet"/>
      <w:lvlText w:val="•"/>
      <w:lvlJc w:val="left"/>
      <w:pPr>
        <w:tabs>
          <w:tab w:val="num" w:pos="5040"/>
        </w:tabs>
        <w:ind w:left="5040" w:hanging="360"/>
      </w:pPr>
      <w:rPr>
        <w:rFonts w:ascii="Arial" w:hAnsi="Arial" w:hint="default"/>
      </w:rPr>
    </w:lvl>
    <w:lvl w:ilvl="7" w:tplc="351E2E66" w:tentative="1">
      <w:start w:val="1"/>
      <w:numFmt w:val="bullet"/>
      <w:lvlText w:val="•"/>
      <w:lvlJc w:val="left"/>
      <w:pPr>
        <w:tabs>
          <w:tab w:val="num" w:pos="5760"/>
        </w:tabs>
        <w:ind w:left="5760" w:hanging="360"/>
      </w:pPr>
      <w:rPr>
        <w:rFonts w:ascii="Arial" w:hAnsi="Arial" w:hint="default"/>
      </w:rPr>
    </w:lvl>
    <w:lvl w:ilvl="8" w:tplc="7FE264F8"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30929CA"/>
    <w:multiLevelType w:val="hybridMultilevel"/>
    <w:tmpl w:val="5D5CEE54"/>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40" w15:restartNumberingAfterBreak="0">
    <w:nsid w:val="67AA40ED"/>
    <w:multiLevelType w:val="hybridMultilevel"/>
    <w:tmpl w:val="031810C2"/>
    <w:lvl w:ilvl="0" w:tplc="116A66B2">
      <w:start w:val="1"/>
      <w:numFmt w:val="bullet"/>
      <w:pStyle w:val="Bulletedtext"/>
      <w:lvlText w:val=""/>
      <w:lvlJc w:val="left"/>
      <w:pPr>
        <w:tabs>
          <w:tab w:val="num" w:pos="360"/>
        </w:tabs>
        <w:ind w:left="360" w:hanging="360"/>
      </w:pPr>
      <w:rPr>
        <w:rFonts w:ascii="Symbol" w:hAnsi="Symbol" w:hint="default"/>
        <w:sz w:val="24"/>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tentative="1">
      <w:start w:val="1"/>
      <w:numFmt w:val="bullet"/>
      <w:lvlText w:val=""/>
      <w:lvlJc w:val="left"/>
      <w:pPr>
        <w:tabs>
          <w:tab w:val="num" w:pos="2084"/>
        </w:tabs>
        <w:ind w:left="2084" w:hanging="360"/>
      </w:pPr>
      <w:rPr>
        <w:rFonts w:ascii="Wingdings" w:hAnsi="Wingdings" w:hint="default"/>
      </w:rPr>
    </w:lvl>
    <w:lvl w:ilvl="3" w:tplc="08090001" w:tentative="1">
      <w:start w:val="1"/>
      <w:numFmt w:val="bullet"/>
      <w:lvlText w:val=""/>
      <w:lvlJc w:val="left"/>
      <w:pPr>
        <w:tabs>
          <w:tab w:val="num" w:pos="2804"/>
        </w:tabs>
        <w:ind w:left="2804" w:hanging="360"/>
      </w:pPr>
      <w:rPr>
        <w:rFonts w:ascii="Symbol" w:hAnsi="Symbol" w:hint="default"/>
      </w:rPr>
    </w:lvl>
    <w:lvl w:ilvl="4" w:tplc="08090003" w:tentative="1">
      <w:start w:val="1"/>
      <w:numFmt w:val="bullet"/>
      <w:lvlText w:val="o"/>
      <w:lvlJc w:val="left"/>
      <w:pPr>
        <w:tabs>
          <w:tab w:val="num" w:pos="3524"/>
        </w:tabs>
        <w:ind w:left="3524" w:hanging="360"/>
      </w:pPr>
      <w:rPr>
        <w:rFonts w:ascii="Courier New" w:hAnsi="Courier New" w:cs="Courier New" w:hint="default"/>
      </w:rPr>
    </w:lvl>
    <w:lvl w:ilvl="5" w:tplc="08090005" w:tentative="1">
      <w:start w:val="1"/>
      <w:numFmt w:val="bullet"/>
      <w:lvlText w:val=""/>
      <w:lvlJc w:val="left"/>
      <w:pPr>
        <w:tabs>
          <w:tab w:val="num" w:pos="4244"/>
        </w:tabs>
        <w:ind w:left="4244" w:hanging="360"/>
      </w:pPr>
      <w:rPr>
        <w:rFonts w:ascii="Wingdings" w:hAnsi="Wingdings" w:hint="default"/>
      </w:rPr>
    </w:lvl>
    <w:lvl w:ilvl="6" w:tplc="08090001" w:tentative="1">
      <w:start w:val="1"/>
      <w:numFmt w:val="bullet"/>
      <w:lvlText w:val=""/>
      <w:lvlJc w:val="left"/>
      <w:pPr>
        <w:tabs>
          <w:tab w:val="num" w:pos="4964"/>
        </w:tabs>
        <w:ind w:left="4964" w:hanging="360"/>
      </w:pPr>
      <w:rPr>
        <w:rFonts w:ascii="Symbol" w:hAnsi="Symbol" w:hint="default"/>
      </w:rPr>
    </w:lvl>
    <w:lvl w:ilvl="7" w:tplc="08090003" w:tentative="1">
      <w:start w:val="1"/>
      <w:numFmt w:val="bullet"/>
      <w:lvlText w:val="o"/>
      <w:lvlJc w:val="left"/>
      <w:pPr>
        <w:tabs>
          <w:tab w:val="num" w:pos="5684"/>
        </w:tabs>
        <w:ind w:left="5684" w:hanging="360"/>
      </w:pPr>
      <w:rPr>
        <w:rFonts w:ascii="Courier New" w:hAnsi="Courier New" w:cs="Courier New" w:hint="default"/>
      </w:rPr>
    </w:lvl>
    <w:lvl w:ilvl="8" w:tplc="08090005" w:tentative="1">
      <w:start w:val="1"/>
      <w:numFmt w:val="bullet"/>
      <w:lvlText w:val=""/>
      <w:lvlJc w:val="left"/>
      <w:pPr>
        <w:tabs>
          <w:tab w:val="num" w:pos="6404"/>
        </w:tabs>
        <w:ind w:left="6404" w:hanging="360"/>
      </w:pPr>
      <w:rPr>
        <w:rFonts w:ascii="Wingdings" w:hAnsi="Wingdings" w:hint="default"/>
      </w:rPr>
    </w:lvl>
  </w:abstractNum>
  <w:abstractNum w:abstractNumId="41" w15:restartNumberingAfterBreak="0">
    <w:nsid w:val="6BAD11A3"/>
    <w:multiLevelType w:val="hybridMultilevel"/>
    <w:tmpl w:val="CCAC94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22D7A0D"/>
    <w:multiLevelType w:val="multilevel"/>
    <w:tmpl w:val="269A49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749831B2"/>
    <w:multiLevelType w:val="hybridMultilevel"/>
    <w:tmpl w:val="778A7C86"/>
    <w:lvl w:ilvl="0" w:tplc="1C090001">
      <w:start w:val="1"/>
      <w:numFmt w:val="bullet"/>
      <w:lvlText w:val=""/>
      <w:lvlJc w:val="left"/>
      <w:pPr>
        <w:tabs>
          <w:tab w:val="num" w:pos="720"/>
        </w:tabs>
        <w:ind w:left="720" w:hanging="360"/>
      </w:pPr>
      <w:rPr>
        <w:rFonts w:ascii="Symbol" w:hAnsi="Symbol" w:hint="default"/>
      </w:rPr>
    </w:lvl>
    <w:lvl w:ilvl="1" w:tplc="41141AAA" w:tentative="1">
      <w:start w:val="1"/>
      <w:numFmt w:val="bullet"/>
      <w:lvlText w:val="•"/>
      <w:lvlJc w:val="left"/>
      <w:pPr>
        <w:tabs>
          <w:tab w:val="num" w:pos="1440"/>
        </w:tabs>
        <w:ind w:left="1440" w:hanging="360"/>
      </w:pPr>
      <w:rPr>
        <w:rFonts w:ascii="Arial" w:hAnsi="Arial" w:hint="default"/>
      </w:rPr>
    </w:lvl>
    <w:lvl w:ilvl="2" w:tplc="3D58B61A" w:tentative="1">
      <w:start w:val="1"/>
      <w:numFmt w:val="bullet"/>
      <w:lvlText w:val="•"/>
      <w:lvlJc w:val="left"/>
      <w:pPr>
        <w:tabs>
          <w:tab w:val="num" w:pos="2160"/>
        </w:tabs>
        <w:ind w:left="2160" w:hanging="360"/>
      </w:pPr>
      <w:rPr>
        <w:rFonts w:ascii="Arial" w:hAnsi="Arial" w:hint="default"/>
      </w:rPr>
    </w:lvl>
    <w:lvl w:ilvl="3" w:tplc="BAACEF48" w:tentative="1">
      <w:start w:val="1"/>
      <w:numFmt w:val="bullet"/>
      <w:lvlText w:val="•"/>
      <w:lvlJc w:val="left"/>
      <w:pPr>
        <w:tabs>
          <w:tab w:val="num" w:pos="2880"/>
        </w:tabs>
        <w:ind w:left="2880" w:hanging="360"/>
      </w:pPr>
      <w:rPr>
        <w:rFonts w:ascii="Arial" w:hAnsi="Arial" w:hint="default"/>
      </w:rPr>
    </w:lvl>
    <w:lvl w:ilvl="4" w:tplc="1B24A1EE" w:tentative="1">
      <w:start w:val="1"/>
      <w:numFmt w:val="bullet"/>
      <w:lvlText w:val="•"/>
      <w:lvlJc w:val="left"/>
      <w:pPr>
        <w:tabs>
          <w:tab w:val="num" w:pos="3600"/>
        </w:tabs>
        <w:ind w:left="3600" w:hanging="360"/>
      </w:pPr>
      <w:rPr>
        <w:rFonts w:ascii="Arial" w:hAnsi="Arial" w:hint="default"/>
      </w:rPr>
    </w:lvl>
    <w:lvl w:ilvl="5" w:tplc="A87064D4" w:tentative="1">
      <w:start w:val="1"/>
      <w:numFmt w:val="bullet"/>
      <w:lvlText w:val="•"/>
      <w:lvlJc w:val="left"/>
      <w:pPr>
        <w:tabs>
          <w:tab w:val="num" w:pos="4320"/>
        </w:tabs>
        <w:ind w:left="4320" w:hanging="360"/>
      </w:pPr>
      <w:rPr>
        <w:rFonts w:ascii="Arial" w:hAnsi="Arial" w:hint="default"/>
      </w:rPr>
    </w:lvl>
    <w:lvl w:ilvl="6" w:tplc="A9E2ED72" w:tentative="1">
      <w:start w:val="1"/>
      <w:numFmt w:val="bullet"/>
      <w:lvlText w:val="•"/>
      <w:lvlJc w:val="left"/>
      <w:pPr>
        <w:tabs>
          <w:tab w:val="num" w:pos="5040"/>
        </w:tabs>
        <w:ind w:left="5040" w:hanging="360"/>
      </w:pPr>
      <w:rPr>
        <w:rFonts w:ascii="Arial" w:hAnsi="Arial" w:hint="default"/>
      </w:rPr>
    </w:lvl>
    <w:lvl w:ilvl="7" w:tplc="EB7A2990" w:tentative="1">
      <w:start w:val="1"/>
      <w:numFmt w:val="bullet"/>
      <w:lvlText w:val="•"/>
      <w:lvlJc w:val="left"/>
      <w:pPr>
        <w:tabs>
          <w:tab w:val="num" w:pos="5760"/>
        </w:tabs>
        <w:ind w:left="5760" w:hanging="360"/>
      </w:pPr>
      <w:rPr>
        <w:rFonts w:ascii="Arial" w:hAnsi="Arial" w:hint="default"/>
      </w:rPr>
    </w:lvl>
    <w:lvl w:ilvl="8" w:tplc="D26E5DE0"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6FD0CC1"/>
    <w:multiLevelType w:val="hybridMultilevel"/>
    <w:tmpl w:val="14961062"/>
    <w:lvl w:ilvl="0" w:tplc="EBAA5E26">
      <w:start w:val="1"/>
      <w:numFmt w:val="decimal"/>
      <w:lvlText w:val="%1."/>
      <w:lvlJc w:val="left"/>
      <w:pPr>
        <w:ind w:left="720" w:hanging="360"/>
      </w:pPr>
      <w:rPr>
        <w:rFonts w:ascii="Times New Roman" w:eastAsiaTheme="minorHAns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D78280D"/>
    <w:multiLevelType w:val="multilevel"/>
    <w:tmpl w:val="5CDE29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42089986">
    <w:abstractNumId w:val="36"/>
  </w:num>
  <w:num w:numId="2" w16cid:durableId="1363481497">
    <w:abstractNumId w:val="31"/>
  </w:num>
  <w:num w:numId="3" w16cid:durableId="1987974082">
    <w:abstractNumId w:val="40"/>
  </w:num>
  <w:num w:numId="4" w16cid:durableId="2012678452">
    <w:abstractNumId w:val="30"/>
  </w:num>
  <w:num w:numId="5" w16cid:durableId="1685089765">
    <w:abstractNumId w:val="3"/>
  </w:num>
  <w:num w:numId="6" w16cid:durableId="1723285976">
    <w:abstractNumId w:val="11"/>
  </w:num>
  <w:num w:numId="7" w16cid:durableId="1866401067">
    <w:abstractNumId w:val="13"/>
  </w:num>
  <w:num w:numId="8" w16cid:durableId="911505011">
    <w:abstractNumId w:val="38"/>
  </w:num>
  <w:num w:numId="9" w16cid:durableId="966348553">
    <w:abstractNumId w:val="32"/>
  </w:num>
  <w:num w:numId="10" w16cid:durableId="1053312077">
    <w:abstractNumId w:val="1"/>
  </w:num>
  <w:num w:numId="11" w16cid:durableId="1529945470">
    <w:abstractNumId w:val="34"/>
  </w:num>
  <w:num w:numId="12" w16cid:durableId="1443842709">
    <w:abstractNumId w:val="7"/>
  </w:num>
  <w:num w:numId="13" w16cid:durableId="1664895919">
    <w:abstractNumId w:val="39"/>
  </w:num>
  <w:num w:numId="14" w16cid:durableId="482114815">
    <w:abstractNumId w:val="35"/>
  </w:num>
  <w:num w:numId="15" w16cid:durableId="1499922922">
    <w:abstractNumId w:val="22"/>
  </w:num>
  <w:num w:numId="16" w16cid:durableId="2069910660">
    <w:abstractNumId w:val="18"/>
  </w:num>
  <w:num w:numId="17" w16cid:durableId="695278652">
    <w:abstractNumId w:val="8"/>
  </w:num>
  <w:num w:numId="18" w16cid:durableId="1721899645">
    <w:abstractNumId w:val="41"/>
  </w:num>
  <w:num w:numId="19" w16cid:durableId="785002948">
    <w:abstractNumId w:val="5"/>
  </w:num>
  <w:num w:numId="20" w16cid:durableId="689532806">
    <w:abstractNumId w:val="44"/>
  </w:num>
  <w:num w:numId="21" w16cid:durableId="1303005117">
    <w:abstractNumId w:val="25"/>
  </w:num>
  <w:num w:numId="22" w16cid:durableId="793909673">
    <w:abstractNumId w:val="4"/>
  </w:num>
  <w:num w:numId="23" w16cid:durableId="307781671">
    <w:abstractNumId w:val="28"/>
  </w:num>
  <w:num w:numId="24" w16cid:durableId="366489859">
    <w:abstractNumId w:val="6"/>
  </w:num>
  <w:num w:numId="25" w16cid:durableId="2010210367">
    <w:abstractNumId w:val="27"/>
  </w:num>
  <w:num w:numId="26" w16cid:durableId="1231304426">
    <w:abstractNumId w:val="14"/>
  </w:num>
  <w:num w:numId="27" w16cid:durableId="283539272">
    <w:abstractNumId w:val="10"/>
  </w:num>
  <w:num w:numId="28" w16cid:durableId="1548254798">
    <w:abstractNumId w:val="20"/>
  </w:num>
  <w:num w:numId="29" w16cid:durableId="1991589857">
    <w:abstractNumId w:val="29"/>
  </w:num>
  <w:num w:numId="30" w16cid:durableId="2140873575">
    <w:abstractNumId w:val="33"/>
  </w:num>
  <w:num w:numId="31" w16cid:durableId="1125736577">
    <w:abstractNumId w:val="19"/>
  </w:num>
  <w:num w:numId="32" w16cid:durableId="2040398622">
    <w:abstractNumId w:val="43"/>
  </w:num>
  <w:num w:numId="33" w16cid:durableId="1558080529">
    <w:abstractNumId w:val="2"/>
  </w:num>
  <w:num w:numId="34" w16cid:durableId="1131285869">
    <w:abstractNumId w:val="0"/>
  </w:num>
  <w:num w:numId="35" w16cid:durableId="2131124617">
    <w:abstractNumId w:val="37"/>
  </w:num>
  <w:num w:numId="36" w16cid:durableId="800268244">
    <w:abstractNumId w:val="9"/>
  </w:num>
  <w:num w:numId="37" w16cid:durableId="117460068">
    <w:abstractNumId w:val="24"/>
  </w:num>
  <w:num w:numId="38" w16cid:durableId="273483768">
    <w:abstractNumId w:val="26"/>
  </w:num>
  <w:num w:numId="39" w16cid:durableId="284503910">
    <w:abstractNumId w:val="17"/>
  </w:num>
  <w:num w:numId="40" w16cid:durableId="94517997">
    <w:abstractNumId w:val="15"/>
  </w:num>
  <w:num w:numId="41" w16cid:durableId="1564756925">
    <w:abstractNumId w:val="42"/>
  </w:num>
  <w:num w:numId="42" w16cid:durableId="1633629811">
    <w:abstractNumId w:val="21"/>
  </w:num>
  <w:num w:numId="43" w16cid:durableId="662243238">
    <w:abstractNumId w:val="23"/>
  </w:num>
  <w:num w:numId="44" w16cid:durableId="1184903458">
    <w:abstractNumId w:val="12"/>
  </w:num>
  <w:num w:numId="45" w16cid:durableId="2077043887">
    <w:abstractNumId w:val="45"/>
  </w:num>
  <w:num w:numId="46" w16cid:durableId="405929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7F9"/>
    <w:rsid w:val="00015B6C"/>
    <w:rsid w:val="0002417A"/>
    <w:rsid w:val="00032319"/>
    <w:rsid w:val="00054E8D"/>
    <w:rsid w:val="00056515"/>
    <w:rsid w:val="00056ACF"/>
    <w:rsid w:val="000608FB"/>
    <w:rsid w:val="00065438"/>
    <w:rsid w:val="0006715B"/>
    <w:rsid w:val="00074282"/>
    <w:rsid w:val="00080A23"/>
    <w:rsid w:val="00080D49"/>
    <w:rsid w:val="00081AE9"/>
    <w:rsid w:val="00083F23"/>
    <w:rsid w:val="000920BC"/>
    <w:rsid w:val="00097F69"/>
    <w:rsid w:val="000A0F29"/>
    <w:rsid w:val="000A55E5"/>
    <w:rsid w:val="000B5C46"/>
    <w:rsid w:val="000C3A33"/>
    <w:rsid w:val="000D29C0"/>
    <w:rsid w:val="000E0910"/>
    <w:rsid w:val="000E63C0"/>
    <w:rsid w:val="001114D8"/>
    <w:rsid w:val="001202BF"/>
    <w:rsid w:val="0012524C"/>
    <w:rsid w:val="00130E00"/>
    <w:rsid w:val="00135554"/>
    <w:rsid w:val="00135F13"/>
    <w:rsid w:val="00147198"/>
    <w:rsid w:val="00147580"/>
    <w:rsid w:val="00153C91"/>
    <w:rsid w:val="00167B63"/>
    <w:rsid w:val="00173C59"/>
    <w:rsid w:val="00181A30"/>
    <w:rsid w:val="00186A43"/>
    <w:rsid w:val="00187CC9"/>
    <w:rsid w:val="00192040"/>
    <w:rsid w:val="0019532A"/>
    <w:rsid w:val="001958D2"/>
    <w:rsid w:val="00197F69"/>
    <w:rsid w:val="001A0F5C"/>
    <w:rsid w:val="001C1172"/>
    <w:rsid w:val="001D0E13"/>
    <w:rsid w:val="001D3716"/>
    <w:rsid w:val="001E108C"/>
    <w:rsid w:val="001E2ECD"/>
    <w:rsid w:val="001F262D"/>
    <w:rsid w:val="0020798C"/>
    <w:rsid w:val="00210958"/>
    <w:rsid w:val="0022080F"/>
    <w:rsid w:val="00223444"/>
    <w:rsid w:val="00227B13"/>
    <w:rsid w:val="00233FBA"/>
    <w:rsid w:val="00234A52"/>
    <w:rsid w:val="00236D7A"/>
    <w:rsid w:val="00241678"/>
    <w:rsid w:val="002445BA"/>
    <w:rsid w:val="00247031"/>
    <w:rsid w:val="00261A47"/>
    <w:rsid w:val="0026305C"/>
    <w:rsid w:val="00263562"/>
    <w:rsid w:val="002746FF"/>
    <w:rsid w:val="002861FA"/>
    <w:rsid w:val="00286EF8"/>
    <w:rsid w:val="002A163E"/>
    <w:rsid w:val="002A3DB5"/>
    <w:rsid w:val="002A4137"/>
    <w:rsid w:val="002A4F5D"/>
    <w:rsid w:val="002B1D52"/>
    <w:rsid w:val="002C3BDC"/>
    <w:rsid w:val="002C5E9C"/>
    <w:rsid w:val="002C61B0"/>
    <w:rsid w:val="002D24C2"/>
    <w:rsid w:val="002D6A95"/>
    <w:rsid w:val="002F5911"/>
    <w:rsid w:val="00304846"/>
    <w:rsid w:val="00305021"/>
    <w:rsid w:val="0031433F"/>
    <w:rsid w:val="00325D66"/>
    <w:rsid w:val="00337577"/>
    <w:rsid w:val="003466E7"/>
    <w:rsid w:val="00347488"/>
    <w:rsid w:val="0035137C"/>
    <w:rsid w:val="003660C1"/>
    <w:rsid w:val="0036643A"/>
    <w:rsid w:val="00375793"/>
    <w:rsid w:val="00377B6A"/>
    <w:rsid w:val="00382D22"/>
    <w:rsid w:val="00395097"/>
    <w:rsid w:val="003A2068"/>
    <w:rsid w:val="003A4FCB"/>
    <w:rsid w:val="003B25EF"/>
    <w:rsid w:val="003C1F7B"/>
    <w:rsid w:val="003C687E"/>
    <w:rsid w:val="003D1102"/>
    <w:rsid w:val="003D3CD6"/>
    <w:rsid w:val="003D5A5E"/>
    <w:rsid w:val="003E1166"/>
    <w:rsid w:val="003E5A1E"/>
    <w:rsid w:val="003E6D9A"/>
    <w:rsid w:val="003E7312"/>
    <w:rsid w:val="003F0EC3"/>
    <w:rsid w:val="00400D9C"/>
    <w:rsid w:val="00401812"/>
    <w:rsid w:val="00410229"/>
    <w:rsid w:val="004130B5"/>
    <w:rsid w:val="00417300"/>
    <w:rsid w:val="00422599"/>
    <w:rsid w:val="004330A1"/>
    <w:rsid w:val="0043498F"/>
    <w:rsid w:val="00436565"/>
    <w:rsid w:val="0044396A"/>
    <w:rsid w:val="00447802"/>
    <w:rsid w:val="00454511"/>
    <w:rsid w:val="004643B9"/>
    <w:rsid w:val="00472831"/>
    <w:rsid w:val="0047658E"/>
    <w:rsid w:val="00485D0B"/>
    <w:rsid w:val="0049406F"/>
    <w:rsid w:val="00494EE7"/>
    <w:rsid w:val="004977B3"/>
    <w:rsid w:val="004A1011"/>
    <w:rsid w:val="004A37C8"/>
    <w:rsid w:val="004B33A0"/>
    <w:rsid w:val="004B7467"/>
    <w:rsid w:val="004B77DE"/>
    <w:rsid w:val="004C3B1C"/>
    <w:rsid w:val="004E6929"/>
    <w:rsid w:val="004F6D14"/>
    <w:rsid w:val="00503643"/>
    <w:rsid w:val="00510264"/>
    <w:rsid w:val="00510562"/>
    <w:rsid w:val="00512CF1"/>
    <w:rsid w:val="00524554"/>
    <w:rsid w:val="00540574"/>
    <w:rsid w:val="0054765F"/>
    <w:rsid w:val="00547755"/>
    <w:rsid w:val="00552763"/>
    <w:rsid w:val="0057672D"/>
    <w:rsid w:val="00583DAA"/>
    <w:rsid w:val="0058563A"/>
    <w:rsid w:val="00585BBA"/>
    <w:rsid w:val="00587935"/>
    <w:rsid w:val="005A2D04"/>
    <w:rsid w:val="005A776F"/>
    <w:rsid w:val="005B0BDE"/>
    <w:rsid w:val="005B15F7"/>
    <w:rsid w:val="005B3AE0"/>
    <w:rsid w:val="005C039F"/>
    <w:rsid w:val="005C5823"/>
    <w:rsid w:val="005D6CDB"/>
    <w:rsid w:val="005E5CFB"/>
    <w:rsid w:val="005F36F8"/>
    <w:rsid w:val="005F56B5"/>
    <w:rsid w:val="005F5781"/>
    <w:rsid w:val="006049FE"/>
    <w:rsid w:val="00612580"/>
    <w:rsid w:val="006157F9"/>
    <w:rsid w:val="0065729C"/>
    <w:rsid w:val="00663E55"/>
    <w:rsid w:val="0066686C"/>
    <w:rsid w:val="00676D29"/>
    <w:rsid w:val="006800B3"/>
    <w:rsid w:val="00680F8D"/>
    <w:rsid w:val="006947D4"/>
    <w:rsid w:val="006A260D"/>
    <w:rsid w:val="006A4650"/>
    <w:rsid w:val="006B2A75"/>
    <w:rsid w:val="006B3D6A"/>
    <w:rsid w:val="006C2B31"/>
    <w:rsid w:val="006C5688"/>
    <w:rsid w:val="006E7B44"/>
    <w:rsid w:val="006F2220"/>
    <w:rsid w:val="006F347F"/>
    <w:rsid w:val="00701BD2"/>
    <w:rsid w:val="0070549E"/>
    <w:rsid w:val="00712254"/>
    <w:rsid w:val="00716F5C"/>
    <w:rsid w:val="007201E3"/>
    <w:rsid w:val="00720577"/>
    <w:rsid w:val="00734A9B"/>
    <w:rsid w:val="0074035B"/>
    <w:rsid w:val="00745E54"/>
    <w:rsid w:val="007528D2"/>
    <w:rsid w:val="007552CB"/>
    <w:rsid w:val="0075560C"/>
    <w:rsid w:val="00766C96"/>
    <w:rsid w:val="00776F37"/>
    <w:rsid w:val="00777C5A"/>
    <w:rsid w:val="00777D3D"/>
    <w:rsid w:val="00782AAB"/>
    <w:rsid w:val="00785F35"/>
    <w:rsid w:val="0079297E"/>
    <w:rsid w:val="00793260"/>
    <w:rsid w:val="0079629E"/>
    <w:rsid w:val="007A0924"/>
    <w:rsid w:val="007A1FC9"/>
    <w:rsid w:val="007B4476"/>
    <w:rsid w:val="007B7BDB"/>
    <w:rsid w:val="007C1128"/>
    <w:rsid w:val="007C7889"/>
    <w:rsid w:val="007D1625"/>
    <w:rsid w:val="007D3B19"/>
    <w:rsid w:val="007D3EF1"/>
    <w:rsid w:val="007E3905"/>
    <w:rsid w:val="007F1238"/>
    <w:rsid w:val="007F3295"/>
    <w:rsid w:val="008107E8"/>
    <w:rsid w:val="00821BA6"/>
    <w:rsid w:val="0082281B"/>
    <w:rsid w:val="008230B1"/>
    <w:rsid w:val="008252BD"/>
    <w:rsid w:val="00852BCE"/>
    <w:rsid w:val="00854C6E"/>
    <w:rsid w:val="0086019C"/>
    <w:rsid w:val="0087120F"/>
    <w:rsid w:val="00877CCB"/>
    <w:rsid w:val="00883562"/>
    <w:rsid w:val="00885F9C"/>
    <w:rsid w:val="00893273"/>
    <w:rsid w:val="008A2CE5"/>
    <w:rsid w:val="008A7A0D"/>
    <w:rsid w:val="008B22CB"/>
    <w:rsid w:val="008B38AC"/>
    <w:rsid w:val="008C4ADF"/>
    <w:rsid w:val="008C5EE2"/>
    <w:rsid w:val="008C6A69"/>
    <w:rsid w:val="008D26C0"/>
    <w:rsid w:val="008D380D"/>
    <w:rsid w:val="008D5E4D"/>
    <w:rsid w:val="008E136D"/>
    <w:rsid w:val="008F0075"/>
    <w:rsid w:val="008F00C7"/>
    <w:rsid w:val="008F43AB"/>
    <w:rsid w:val="008F5DF5"/>
    <w:rsid w:val="0090189B"/>
    <w:rsid w:val="009075E2"/>
    <w:rsid w:val="00907EB4"/>
    <w:rsid w:val="009146B0"/>
    <w:rsid w:val="00927A3C"/>
    <w:rsid w:val="00932BCB"/>
    <w:rsid w:val="009360DF"/>
    <w:rsid w:val="009402D2"/>
    <w:rsid w:val="009473CC"/>
    <w:rsid w:val="00955E6D"/>
    <w:rsid w:val="009560B3"/>
    <w:rsid w:val="00956562"/>
    <w:rsid w:val="00961E82"/>
    <w:rsid w:val="009C15D2"/>
    <w:rsid w:val="009D3F62"/>
    <w:rsid w:val="009D5E6B"/>
    <w:rsid w:val="009E368D"/>
    <w:rsid w:val="009E579F"/>
    <w:rsid w:val="009E70AF"/>
    <w:rsid w:val="00A009D5"/>
    <w:rsid w:val="00A12ED8"/>
    <w:rsid w:val="00A17BB6"/>
    <w:rsid w:val="00A312D4"/>
    <w:rsid w:val="00A34A2E"/>
    <w:rsid w:val="00A42031"/>
    <w:rsid w:val="00A56895"/>
    <w:rsid w:val="00A62B22"/>
    <w:rsid w:val="00A62C38"/>
    <w:rsid w:val="00A62D84"/>
    <w:rsid w:val="00A7034A"/>
    <w:rsid w:val="00A71409"/>
    <w:rsid w:val="00A8353F"/>
    <w:rsid w:val="00A879B9"/>
    <w:rsid w:val="00AB2680"/>
    <w:rsid w:val="00AB61CD"/>
    <w:rsid w:val="00AB6C73"/>
    <w:rsid w:val="00AC6081"/>
    <w:rsid w:val="00AD22AE"/>
    <w:rsid w:val="00AE09D0"/>
    <w:rsid w:val="00AE2F7C"/>
    <w:rsid w:val="00AE3E03"/>
    <w:rsid w:val="00AE426D"/>
    <w:rsid w:val="00B07A9A"/>
    <w:rsid w:val="00B16204"/>
    <w:rsid w:val="00B30A88"/>
    <w:rsid w:val="00B40FFF"/>
    <w:rsid w:val="00B4435A"/>
    <w:rsid w:val="00B5283A"/>
    <w:rsid w:val="00B72ED9"/>
    <w:rsid w:val="00B75720"/>
    <w:rsid w:val="00BB6303"/>
    <w:rsid w:val="00BB7A3A"/>
    <w:rsid w:val="00BC6C08"/>
    <w:rsid w:val="00BD0147"/>
    <w:rsid w:val="00BD03F4"/>
    <w:rsid w:val="00BD233A"/>
    <w:rsid w:val="00BD4F0E"/>
    <w:rsid w:val="00BD51AE"/>
    <w:rsid w:val="00BD7E8E"/>
    <w:rsid w:val="00BE46A0"/>
    <w:rsid w:val="00BE4B94"/>
    <w:rsid w:val="00C005C6"/>
    <w:rsid w:val="00C02649"/>
    <w:rsid w:val="00C056B5"/>
    <w:rsid w:val="00C061CB"/>
    <w:rsid w:val="00C23EE9"/>
    <w:rsid w:val="00C32054"/>
    <w:rsid w:val="00C338C2"/>
    <w:rsid w:val="00C366E3"/>
    <w:rsid w:val="00C40E66"/>
    <w:rsid w:val="00C519BC"/>
    <w:rsid w:val="00C524DD"/>
    <w:rsid w:val="00C57920"/>
    <w:rsid w:val="00C646FA"/>
    <w:rsid w:val="00C74D1E"/>
    <w:rsid w:val="00C77C75"/>
    <w:rsid w:val="00C85755"/>
    <w:rsid w:val="00C91773"/>
    <w:rsid w:val="00C920F1"/>
    <w:rsid w:val="00CA62D7"/>
    <w:rsid w:val="00CA6C58"/>
    <w:rsid w:val="00CB5CB9"/>
    <w:rsid w:val="00CC1B0E"/>
    <w:rsid w:val="00CC2DCF"/>
    <w:rsid w:val="00CD5BC4"/>
    <w:rsid w:val="00CF4331"/>
    <w:rsid w:val="00CF4E77"/>
    <w:rsid w:val="00D176BD"/>
    <w:rsid w:val="00D17D77"/>
    <w:rsid w:val="00D26063"/>
    <w:rsid w:val="00D26939"/>
    <w:rsid w:val="00D43FF1"/>
    <w:rsid w:val="00D44D7A"/>
    <w:rsid w:val="00D47C20"/>
    <w:rsid w:val="00D55872"/>
    <w:rsid w:val="00D56A84"/>
    <w:rsid w:val="00D56F17"/>
    <w:rsid w:val="00D654B6"/>
    <w:rsid w:val="00DA22BC"/>
    <w:rsid w:val="00DB32B9"/>
    <w:rsid w:val="00DB3AAF"/>
    <w:rsid w:val="00DC7761"/>
    <w:rsid w:val="00DD58DA"/>
    <w:rsid w:val="00DE6930"/>
    <w:rsid w:val="00E157D8"/>
    <w:rsid w:val="00E202BC"/>
    <w:rsid w:val="00E263EA"/>
    <w:rsid w:val="00E368E6"/>
    <w:rsid w:val="00E4018C"/>
    <w:rsid w:val="00E44ED1"/>
    <w:rsid w:val="00E450CC"/>
    <w:rsid w:val="00E4704C"/>
    <w:rsid w:val="00E47739"/>
    <w:rsid w:val="00E47C22"/>
    <w:rsid w:val="00E54146"/>
    <w:rsid w:val="00E679B2"/>
    <w:rsid w:val="00E9648F"/>
    <w:rsid w:val="00EB1286"/>
    <w:rsid w:val="00EC7527"/>
    <w:rsid w:val="00EE2F38"/>
    <w:rsid w:val="00EF3EEB"/>
    <w:rsid w:val="00F016AE"/>
    <w:rsid w:val="00F03A02"/>
    <w:rsid w:val="00F04E80"/>
    <w:rsid w:val="00F21010"/>
    <w:rsid w:val="00F31D22"/>
    <w:rsid w:val="00F4198A"/>
    <w:rsid w:val="00F437E3"/>
    <w:rsid w:val="00F53DE4"/>
    <w:rsid w:val="00F80C61"/>
    <w:rsid w:val="00F80EBB"/>
    <w:rsid w:val="00F81A3E"/>
    <w:rsid w:val="00F93B76"/>
    <w:rsid w:val="00F95EEB"/>
    <w:rsid w:val="00FB48F8"/>
    <w:rsid w:val="00FC7C10"/>
    <w:rsid w:val="00FD4143"/>
    <w:rsid w:val="00FD61B9"/>
    <w:rsid w:val="00FE00B3"/>
    <w:rsid w:val="00FE0CAF"/>
    <w:rsid w:val="00FE3D50"/>
    <w:rsid w:val="00FF1A9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32AAB"/>
  <w15:docId w15:val="{B4CD9E8D-9287-4D13-A810-F446BD80B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E679B2"/>
    <w:pPr>
      <w:spacing w:after="200" w:line="276" w:lineRule="auto"/>
      <w:ind w:left="720"/>
      <w:contextualSpacing/>
    </w:pPr>
    <w:rPr>
      <w:sz w:val="22"/>
      <w:szCs w:val="22"/>
    </w:rPr>
  </w:style>
  <w:style w:type="paragraph" w:styleId="CommentText">
    <w:name w:val="annotation text"/>
    <w:basedOn w:val="Normal"/>
    <w:link w:val="CommentTextChar"/>
    <w:uiPriority w:val="99"/>
    <w:unhideWhenUsed/>
    <w:rsid w:val="00E679B2"/>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E679B2"/>
    <w:rPr>
      <w:rFonts w:asciiTheme="minorHAnsi" w:eastAsiaTheme="minorHAnsi" w:hAnsiTheme="minorHAnsi" w:cstheme="minorBidi"/>
      <w:sz w:val="20"/>
      <w:szCs w:val="20"/>
      <w:lang w:eastAsia="en-US"/>
    </w:rPr>
  </w:style>
  <w:style w:type="paragraph" w:customStyle="1" w:styleId="FootNote">
    <w:name w:val="_FootNote"/>
    <w:basedOn w:val="Normal"/>
    <w:rsid w:val="00E679B2"/>
    <w:pPr>
      <w:suppressLineNumbers/>
      <w:tabs>
        <w:tab w:val="right" w:pos="520"/>
        <w:tab w:val="left" w:pos="680"/>
      </w:tabs>
      <w:spacing w:line="200" w:lineRule="exact"/>
      <w:jc w:val="both"/>
    </w:pPr>
    <w:rPr>
      <w:rFonts w:ascii="Century Schoolbook" w:eastAsia="Times New Roman" w:hAnsi="Century Schoolbook" w:cs="Times New Roman"/>
      <w:sz w:val="18"/>
      <w:szCs w:val="20"/>
      <w:lang w:val="en-US" w:eastAsia="en-US"/>
    </w:rPr>
  </w:style>
  <w:style w:type="character" w:customStyle="1" w:styleId="NoterefInText">
    <w:name w:val="_NoterefInText"/>
    <w:qFormat/>
    <w:rsid w:val="00E679B2"/>
    <w:rPr>
      <w:rFonts w:ascii="Century Schoolbook" w:hAnsi="Century Schoolbook"/>
      <w:sz w:val="21"/>
      <w:vertAlign w:val="superscript"/>
    </w:rPr>
  </w:style>
  <w:style w:type="character" w:customStyle="1" w:styleId="NoterefInNote">
    <w:name w:val="_NoterefInNote"/>
    <w:qFormat/>
    <w:rsid w:val="00E679B2"/>
    <w:rPr>
      <w:rFonts w:ascii="Century Schoolbook" w:hAnsi="Century Schoolbook"/>
      <w:sz w:val="18"/>
      <w:vertAlign w:val="baseline"/>
    </w:rPr>
  </w:style>
  <w:style w:type="paragraph" w:customStyle="1" w:styleId="Bulletedtext">
    <w:name w:val="Bulleted text"/>
    <w:basedOn w:val="Normal"/>
    <w:rsid w:val="00E679B2"/>
    <w:pPr>
      <w:numPr>
        <w:numId w:val="3"/>
      </w:numPr>
      <w:suppressAutoHyphens/>
      <w:spacing w:after="120" w:line="264" w:lineRule="auto"/>
      <w:jc w:val="both"/>
    </w:pPr>
    <w:rPr>
      <w:rFonts w:ascii="Myriad Pro" w:eastAsia="Times New Roman" w:hAnsi="Myriad Pro" w:cs="Times New Roman"/>
      <w:spacing w:val="-2"/>
      <w:sz w:val="22"/>
      <w:szCs w:val="20"/>
    </w:rPr>
  </w:style>
  <w:style w:type="character" w:styleId="Hyperlink">
    <w:name w:val="Hyperlink"/>
    <w:basedOn w:val="DefaultParagraphFont"/>
    <w:uiPriority w:val="99"/>
    <w:unhideWhenUsed/>
    <w:rsid w:val="00E679B2"/>
    <w:rPr>
      <w:color w:val="0000FF" w:themeColor="hyperlink"/>
      <w:u w:val="single"/>
    </w:rPr>
  </w:style>
  <w:style w:type="character" w:styleId="Emphasis">
    <w:name w:val="Emphasis"/>
    <w:basedOn w:val="DefaultParagraphFont"/>
    <w:uiPriority w:val="20"/>
    <w:qFormat/>
    <w:rsid w:val="00E679B2"/>
    <w:rPr>
      <w:i/>
      <w:iCs/>
    </w:rPr>
  </w:style>
  <w:style w:type="paragraph" w:customStyle="1" w:styleId="BodyText1">
    <w:name w:val="Body Text1"/>
    <w:basedOn w:val="Normal"/>
    <w:link w:val="BodytextChar"/>
    <w:rsid w:val="00E679B2"/>
    <w:pPr>
      <w:suppressAutoHyphens/>
      <w:spacing w:after="120" w:line="264" w:lineRule="auto"/>
    </w:pPr>
    <w:rPr>
      <w:rFonts w:ascii="Myriad Pro" w:eastAsia="Times New Roman" w:hAnsi="Myriad Pro" w:cs="Arial"/>
      <w:color w:val="000000"/>
      <w:sz w:val="22"/>
      <w:szCs w:val="22"/>
    </w:rPr>
  </w:style>
  <w:style w:type="character" w:customStyle="1" w:styleId="BodytextChar">
    <w:name w:val="Body text Char"/>
    <w:link w:val="BodyText1"/>
    <w:rsid w:val="00E679B2"/>
    <w:rPr>
      <w:rFonts w:ascii="Myriad Pro" w:eastAsia="Times New Roman" w:hAnsi="Myriad Pro" w:cs="Arial"/>
      <w:color w:val="000000"/>
      <w:sz w:val="22"/>
      <w:szCs w:val="22"/>
    </w:rPr>
  </w:style>
  <w:style w:type="paragraph" w:styleId="Header">
    <w:name w:val="header"/>
    <w:basedOn w:val="Normal"/>
    <w:link w:val="HeaderChar"/>
    <w:uiPriority w:val="99"/>
    <w:unhideWhenUsed/>
    <w:rsid w:val="00E679B2"/>
    <w:pPr>
      <w:tabs>
        <w:tab w:val="center" w:pos="4513"/>
        <w:tab w:val="right" w:pos="9026"/>
      </w:tabs>
    </w:pPr>
  </w:style>
  <w:style w:type="character" w:customStyle="1" w:styleId="HeaderChar">
    <w:name w:val="Header Char"/>
    <w:basedOn w:val="DefaultParagraphFont"/>
    <w:link w:val="Header"/>
    <w:uiPriority w:val="99"/>
    <w:rsid w:val="00E679B2"/>
  </w:style>
  <w:style w:type="paragraph" w:styleId="Footer">
    <w:name w:val="footer"/>
    <w:basedOn w:val="Normal"/>
    <w:link w:val="FooterChar"/>
    <w:uiPriority w:val="99"/>
    <w:unhideWhenUsed/>
    <w:rsid w:val="00E679B2"/>
    <w:pPr>
      <w:tabs>
        <w:tab w:val="center" w:pos="4513"/>
        <w:tab w:val="right" w:pos="9026"/>
      </w:tabs>
    </w:pPr>
  </w:style>
  <w:style w:type="character" w:customStyle="1" w:styleId="FooterChar">
    <w:name w:val="Footer Char"/>
    <w:basedOn w:val="DefaultParagraphFont"/>
    <w:link w:val="Footer"/>
    <w:uiPriority w:val="99"/>
    <w:rsid w:val="00E679B2"/>
  </w:style>
  <w:style w:type="paragraph" w:styleId="BalloonText">
    <w:name w:val="Balloon Text"/>
    <w:basedOn w:val="Normal"/>
    <w:link w:val="BalloonTextChar"/>
    <w:uiPriority w:val="99"/>
    <w:semiHidden/>
    <w:unhideWhenUsed/>
    <w:rsid w:val="00F437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37E3"/>
    <w:rPr>
      <w:rFonts w:ascii="Segoe UI" w:hAnsi="Segoe UI" w:cs="Segoe UI"/>
      <w:sz w:val="18"/>
      <w:szCs w:val="18"/>
    </w:rPr>
  </w:style>
  <w:style w:type="paragraph" w:styleId="NormalWeb">
    <w:name w:val="Normal (Web)"/>
    <w:basedOn w:val="Normal"/>
    <w:uiPriority w:val="99"/>
    <w:unhideWhenUsed/>
    <w:rsid w:val="00AB6C73"/>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5C039F"/>
    <w:rPr>
      <w:color w:val="800080" w:themeColor="followedHyperlink"/>
      <w:u w:val="single"/>
    </w:rPr>
  </w:style>
  <w:style w:type="character" w:styleId="CommentReference">
    <w:name w:val="annotation reference"/>
    <w:basedOn w:val="DefaultParagraphFont"/>
    <w:uiPriority w:val="99"/>
    <w:semiHidden/>
    <w:unhideWhenUsed/>
    <w:rsid w:val="0035137C"/>
    <w:rPr>
      <w:sz w:val="16"/>
      <w:szCs w:val="16"/>
    </w:rPr>
  </w:style>
  <w:style w:type="paragraph" w:styleId="CommentSubject">
    <w:name w:val="annotation subject"/>
    <w:basedOn w:val="CommentText"/>
    <w:next w:val="CommentText"/>
    <w:link w:val="CommentSubjectChar"/>
    <w:uiPriority w:val="99"/>
    <w:semiHidden/>
    <w:unhideWhenUsed/>
    <w:rsid w:val="0035137C"/>
    <w:pPr>
      <w:spacing w:after="0"/>
    </w:pPr>
    <w:rPr>
      <w:rFonts w:ascii="Calibri" w:eastAsia="Calibri" w:hAnsi="Calibri" w:cs="Calibri"/>
      <w:b/>
      <w:bCs/>
      <w:lang w:eastAsia="en-GB"/>
    </w:rPr>
  </w:style>
  <w:style w:type="character" w:customStyle="1" w:styleId="CommentSubjectChar">
    <w:name w:val="Comment Subject Char"/>
    <w:basedOn w:val="CommentTextChar"/>
    <w:link w:val="CommentSubject"/>
    <w:uiPriority w:val="99"/>
    <w:semiHidden/>
    <w:rsid w:val="0035137C"/>
    <w:rPr>
      <w:rFonts w:asciiTheme="minorHAnsi" w:eastAsiaTheme="minorHAnsi" w:hAnsiTheme="minorHAnsi" w:cstheme="minorBidi"/>
      <w:b/>
      <w:bCs/>
      <w:sz w:val="20"/>
      <w:szCs w:val="20"/>
      <w:lang w:eastAsia="en-US"/>
    </w:rPr>
  </w:style>
  <w:style w:type="table" w:styleId="TableGrid">
    <w:name w:val="Table Grid"/>
    <w:basedOn w:val="TableNormal"/>
    <w:uiPriority w:val="39"/>
    <w:rsid w:val="00583D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93273"/>
    <w:rPr>
      <w:b/>
      <w:bCs/>
    </w:rPr>
  </w:style>
  <w:style w:type="character" w:styleId="UnresolvedMention">
    <w:name w:val="Unresolved Mention"/>
    <w:basedOn w:val="DefaultParagraphFont"/>
    <w:uiPriority w:val="99"/>
    <w:semiHidden/>
    <w:unhideWhenUsed/>
    <w:rsid w:val="00877C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67122">
      <w:bodyDiv w:val="1"/>
      <w:marLeft w:val="0"/>
      <w:marRight w:val="0"/>
      <w:marTop w:val="0"/>
      <w:marBottom w:val="0"/>
      <w:divBdr>
        <w:top w:val="none" w:sz="0" w:space="0" w:color="auto"/>
        <w:left w:val="none" w:sz="0" w:space="0" w:color="auto"/>
        <w:bottom w:val="none" w:sz="0" w:space="0" w:color="auto"/>
        <w:right w:val="none" w:sz="0" w:space="0" w:color="auto"/>
      </w:divBdr>
      <w:divsChild>
        <w:div w:id="835539790">
          <w:marLeft w:val="0"/>
          <w:marRight w:val="0"/>
          <w:marTop w:val="0"/>
          <w:marBottom w:val="0"/>
          <w:divBdr>
            <w:top w:val="none" w:sz="0" w:space="0" w:color="auto"/>
            <w:left w:val="none" w:sz="0" w:space="0" w:color="auto"/>
            <w:bottom w:val="none" w:sz="0" w:space="0" w:color="auto"/>
            <w:right w:val="none" w:sz="0" w:space="0" w:color="auto"/>
          </w:divBdr>
          <w:divsChild>
            <w:div w:id="562373732">
              <w:marLeft w:val="0"/>
              <w:marRight w:val="0"/>
              <w:marTop w:val="0"/>
              <w:marBottom w:val="0"/>
              <w:divBdr>
                <w:top w:val="none" w:sz="0" w:space="0" w:color="auto"/>
                <w:left w:val="none" w:sz="0" w:space="0" w:color="auto"/>
                <w:bottom w:val="none" w:sz="0" w:space="0" w:color="auto"/>
                <w:right w:val="none" w:sz="0" w:space="0" w:color="auto"/>
              </w:divBdr>
              <w:divsChild>
                <w:div w:id="8804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665604">
      <w:bodyDiv w:val="1"/>
      <w:marLeft w:val="0"/>
      <w:marRight w:val="0"/>
      <w:marTop w:val="0"/>
      <w:marBottom w:val="0"/>
      <w:divBdr>
        <w:top w:val="none" w:sz="0" w:space="0" w:color="auto"/>
        <w:left w:val="none" w:sz="0" w:space="0" w:color="auto"/>
        <w:bottom w:val="none" w:sz="0" w:space="0" w:color="auto"/>
        <w:right w:val="none" w:sz="0" w:space="0" w:color="auto"/>
      </w:divBdr>
    </w:div>
    <w:div w:id="467481698">
      <w:bodyDiv w:val="1"/>
      <w:marLeft w:val="0"/>
      <w:marRight w:val="0"/>
      <w:marTop w:val="0"/>
      <w:marBottom w:val="0"/>
      <w:divBdr>
        <w:top w:val="none" w:sz="0" w:space="0" w:color="auto"/>
        <w:left w:val="none" w:sz="0" w:space="0" w:color="auto"/>
        <w:bottom w:val="none" w:sz="0" w:space="0" w:color="auto"/>
        <w:right w:val="none" w:sz="0" w:space="0" w:color="auto"/>
      </w:divBdr>
      <w:divsChild>
        <w:div w:id="1718046539">
          <w:marLeft w:val="0"/>
          <w:marRight w:val="0"/>
          <w:marTop w:val="0"/>
          <w:marBottom w:val="0"/>
          <w:divBdr>
            <w:top w:val="none" w:sz="0" w:space="0" w:color="auto"/>
            <w:left w:val="none" w:sz="0" w:space="0" w:color="auto"/>
            <w:bottom w:val="none" w:sz="0" w:space="0" w:color="auto"/>
            <w:right w:val="none" w:sz="0" w:space="0" w:color="auto"/>
          </w:divBdr>
          <w:divsChild>
            <w:div w:id="117530376">
              <w:marLeft w:val="0"/>
              <w:marRight w:val="0"/>
              <w:marTop w:val="0"/>
              <w:marBottom w:val="0"/>
              <w:divBdr>
                <w:top w:val="none" w:sz="0" w:space="0" w:color="auto"/>
                <w:left w:val="none" w:sz="0" w:space="0" w:color="auto"/>
                <w:bottom w:val="none" w:sz="0" w:space="0" w:color="auto"/>
                <w:right w:val="none" w:sz="0" w:space="0" w:color="auto"/>
              </w:divBdr>
              <w:divsChild>
                <w:div w:id="142025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195563">
      <w:bodyDiv w:val="1"/>
      <w:marLeft w:val="0"/>
      <w:marRight w:val="0"/>
      <w:marTop w:val="0"/>
      <w:marBottom w:val="0"/>
      <w:divBdr>
        <w:top w:val="none" w:sz="0" w:space="0" w:color="auto"/>
        <w:left w:val="none" w:sz="0" w:space="0" w:color="auto"/>
        <w:bottom w:val="none" w:sz="0" w:space="0" w:color="auto"/>
        <w:right w:val="none" w:sz="0" w:space="0" w:color="auto"/>
      </w:divBdr>
      <w:divsChild>
        <w:div w:id="273486253">
          <w:marLeft w:val="0"/>
          <w:marRight w:val="0"/>
          <w:marTop w:val="0"/>
          <w:marBottom w:val="0"/>
          <w:divBdr>
            <w:top w:val="none" w:sz="0" w:space="0" w:color="auto"/>
            <w:left w:val="none" w:sz="0" w:space="0" w:color="auto"/>
            <w:bottom w:val="none" w:sz="0" w:space="0" w:color="auto"/>
            <w:right w:val="none" w:sz="0" w:space="0" w:color="auto"/>
          </w:divBdr>
          <w:divsChild>
            <w:div w:id="2069452193">
              <w:marLeft w:val="0"/>
              <w:marRight w:val="0"/>
              <w:marTop w:val="0"/>
              <w:marBottom w:val="0"/>
              <w:divBdr>
                <w:top w:val="none" w:sz="0" w:space="0" w:color="auto"/>
                <w:left w:val="none" w:sz="0" w:space="0" w:color="auto"/>
                <w:bottom w:val="none" w:sz="0" w:space="0" w:color="auto"/>
                <w:right w:val="none" w:sz="0" w:space="0" w:color="auto"/>
              </w:divBdr>
              <w:divsChild>
                <w:div w:id="20587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536732">
      <w:bodyDiv w:val="1"/>
      <w:marLeft w:val="0"/>
      <w:marRight w:val="0"/>
      <w:marTop w:val="0"/>
      <w:marBottom w:val="0"/>
      <w:divBdr>
        <w:top w:val="none" w:sz="0" w:space="0" w:color="auto"/>
        <w:left w:val="none" w:sz="0" w:space="0" w:color="auto"/>
        <w:bottom w:val="none" w:sz="0" w:space="0" w:color="auto"/>
        <w:right w:val="none" w:sz="0" w:space="0" w:color="auto"/>
      </w:divBdr>
    </w:div>
    <w:div w:id="733700103">
      <w:bodyDiv w:val="1"/>
      <w:marLeft w:val="0"/>
      <w:marRight w:val="0"/>
      <w:marTop w:val="0"/>
      <w:marBottom w:val="0"/>
      <w:divBdr>
        <w:top w:val="none" w:sz="0" w:space="0" w:color="auto"/>
        <w:left w:val="none" w:sz="0" w:space="0" w:color="auto"/>
        <w:bottom w:val="none" w:sz="0" w:space="0" w:color="auto"/>
        <w:right w:val="none" w:sz="0" w:space="0" w:color="auto"/>
      </w:divBdr>
      <w:divsChild>
        <w:div w:id="500782617">
          <w:marLeft w:val="0"/>
          <w:marRight w:val="0"/>
          <w:marTop w:val="0"/>
          <w:marBottom w:val="0"/>
          <w:divBdr>
            <w:top w:val="none" w:sz="0" w:space="0" w:color="auto"/>
            <w:left w:val="none" w:sz="0" w:space="0" w:color="auto"/>
            <w:bottom w:val="none" w:sz="0" w:space="0" w:color="auto"/>
            <w:right w:val="none" w:sz="0" w:space="0" w:color="auto"/>
          </w:divBdr>
          <w:divsChild>
            <w:div w:id="850216459">
              <w:marLeft w:val="0"/>
              <w:marRight w:val="0"/>
              <w:marTop w:val="0"/>
              <w:marBottom w:val="0"/>
              <w:divBdr>
                <w:top w:val="none" w:sz="0" w:space="0" w:color="auto"/>
                <w:left w:val="none" w:sz="0" w:space="0" w:color="auto"/>
                <w:bottom w:val="none" w:sz="0" w:space="0" w:color="auto"/>
                <w:right w:val="none" w:sz="0" w:space="0" w:color="auto"/>
              </w:divBdr>
              <w:divsChild>
                <w:div w:id="80701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332419">
      <w:bodyDiv w:val="1"/>
      <w:marLeft w:val="0"/>
      <w:marRight w:val="0"/>
      <w:marTop w:val="0"/>
      <w:marBottom w:val="0"/>
      <w:divBdr>
        <w:top w:val="none" w:sz="0" w:space="0" w:color="auto"/>
        <w:left w:val="none" w:sz="0" w:space="0" w:color="auto"/>
        <w:bottom w:val="none" w:sz="0" w:space="0" w:color="auto"/>
        <w:right w:val="none" w:sz="0" w:space="0" w:color="auto"/>
      </w:divBdr>
      <w:divsChild>
        <w:div w:id="622150125">
          <w:marLeft w:val="0"/>
          <w:marRight w:val="0"/>
          <w:marTop w:val="0"/>
          <w:marBottom w:val="0"/>
          <w:divBdr>
            <w:top w:val="none" w:sz="0" w:space="0" w:color="auto"/>
            <w:left w:val="none" w:sz="0" w:space="0" w:color="auto"/>
            <w:bottom w:val="none" w:sz="0" w:space="0" w:color="auto"/>
            <w:right w:val="none" w:sz="0" w:space="0" w:color="auto"/>
          </w:divBdr>
          <w:divsChild>
            <w:div w:id="611135979">
              <w:marLeft w:val="0"/>
              <w:marRight w:val="0"/>
              <w:marTop w:val="0"/>
              <w:marBottom w:val="0"/>
              <w:divBdr>
                <w:top w:val="none" w:sz="0" w:space="0" w:color="auto"/>
                <w:left w:val="none" w:sz="0" w:space="0" w:color="auto"/>
                <w:bottom w:val="none" w:sz="0" w:space="0" w:color="auto"/>
                <w:right w:val="none" w:sz="0" w:space="0" w:color="auto"/>
              </w:divBdr>
              <w:divsChild>
                <w:div w:id="182550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572523">
      <w:bodyDiv w:val="1"/>
      <w:marLeft w:val="0"/>
      <w:marRight w:val="0"/>
      <w:marTop w:val="0"/>
      <w:marBottom w:val="0"/>
      <w:divBdr>
        <w:top w:val="none" w:sz="0" w:space="0" w:color="auto"/>
        <w:left w:val="none" w:sz="0" w:space="0" w:color="auto"/>
        <w:bottom w:val="none" w:sz="0" w:space="0" w:color="auto"/>
        <w:right w:val="none" w:sz="0" w:space="0" w:color="auto"/>
      </w:divBdr>
    </w:div>
    <w:div w:id="889418871">
      <w:bodyDiv w:val="1"/>
      <w:marLeft w:val="0"/>
      <w:marRight w:val="0"/>
      <w:marTop w:val="0"/>
      <w:marBottom w:val="0"/>
      <w:divBdr>
        <w:top w:val="none" w:sz="0" w:space="0" w:color="auto"/>
        <w:left w:val="none" w:sz="0" w:space="0" w:color="auto"/>
        <w:bottom w:val="none" w:sz="0" w:space="0" w:color="auto"/>
        <w:right w:val="none" w:sz="0" w:space="0" w:color="auto"/>
      </w:divBdr>
    </w:div>
    <w:div w:id="938954638">
      <w:bodyDiv w:val="1"/>
      <w:marLeft w:val="0"/>
      <w:marRight w:val="0"/>
      <w:marTop w:val="0"/>
      <w:marBottom w:val="0"/>
      <w:divBdr>
        <w:top w:val="none" w:sz="0" w:space="0" w:color="auto"/>
        <w:left w:val="none" w:sz="0" w:space="0" w:color="auto"/>
        <w:bottom w:val="none" w:sz="0" w:space="0" w:color="auto"/>
        <w:right w:val="none" w:sz="0" w:space="0" w:color="auto"/>
      </w:divBdr>
      <w:divsChild>
        <w:div w:id="1213687119">
          <w:marLeft w:val="0"/>
          <w:marRight w:val="0"/>
          <w:marTop w:val="0"/>
          <w:marBottom w:val="0"/>
          <w:divBdr>
            <w:top w:val="none" w:sz="0" w:space="0" w:color="auto"/>
            <w:left w:val="none" w:sz="0" w:space="0" w:color="auto"/>
            <w:bottom w:val="none" w:sz="0" w:space="0" w:color="auto"/>
            <w:right w:val="none" w:sz="0" w:space="0" w:color="auto"/>
          </w:divBdr>
          <w:divsChild>
            <w:div w:id="1215502199">
              <w:marLeft w:val="0"/>
              <w:marRight w:val="0"/>
              <w:marTop w:val="0"/>
              <w:marBottom w:val="0"/>
              <w:divBdr>
                <w:top w:val="none" w:sz="0" w:space="0" w:color="auto"/>
                <w:left w:val="none" w:sz="0" w:space="0" w:color="auto"/>
                <w:bottom w:val="none" w:sz="0" w:space="0" w:color="auto"/>
                <w:right w:val="none" w:sz="0" w:space="0" w:color="auto"/>
              </w:divBdr>
              <w:divsChild>
                <w:div w:id="192718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444962">
      <w:bodyDiv w:val="1"/>
      <w:marLeft w:val="0"/>
      <w:marRight w:val="0"/>
      <w:marTop w:val="0"/>
      <w:marBottom w:val="0"/>
      <w:divBdr>
        <w:top w:val="none" w:sz="0" w:space="0" w:color="auto"/>
        <w:left w:val="none" w:sz="0" w:space="0" w:color="auto"/>
        <w:bottom w:val="none" w:sz="0" w:space="0" w:color="auto"/>
        <w:right w:val="none" w:sz="0" w:space="0" w:color="auto"/>
      </w:divBdr>
      <w:divsChild>
        <w:div w:id="1022978831">
          <w:marLeft w:val="0"/>
          <w:marRight w:val="0"/>
          <w:marTop w:val="0"/>
          <w:marBottom w:val="0"/>
          <w:divBdr>
            <w:top w:val="none" w:sz="0" w:space="0" w:color="auto"/>
            <w:left w:val="none" w:sz="0" w:space="0" w:color="auto"/>
            <w:bottom w:val="none" w:sz="0" w:space="0" w:color="auto"/>
            <w:right w:val="none" w:sz="0" w:space="0" w:color="auto"/>
          </w:divBdr>
          <w:divsChild>
            <w:div w:id="1813593514">
              <w:marLeft w:val="0"/>
              <w:marRight w:val="0"/>
              <w:marTop w:val="0"/>
              <w:marBottom w:val="0"/>
              <w:divBdr>
                <w:top w:val="none" w:sz="0" w:space="0" w:color="auto"/>
                <w:left w:val="none" w:sz="0" w:space="0" w:color="auto"/>
                <w:bottom w:val="none" w:sz="0" w:space="0" w:color="auto"/>
                <w:right w:val="none" w:sz="0" w:space="0" w:color="auto"/>
              </w:divBdr>
              <w:divsChild>
                <w:div w:id="5524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603676">
      <w:bodyDiv w:val="1"/>
      <w:marLeft w:val="0"/>
      <w:marRight w:val="0"/>
      <w:marTop w:val="0"/>
      <w:marBottom w:val="0"/>
      <w:divBdr>
        <w:top w:val="none" w:sz="0" w:space="0" w:color="auto"/>
        <w:left w:val="none" w:sz="0" w:space="0" w:color="auto"/>
        <w:bottom w:val="none" w:sz="0" w:space="0" w:color="auto"/>
        <w:right w:val="none" w:sz="0" w:space="0" w:color="auto"/>
      </w:divBdr>
    </w:div>
    <w:div w:id="1678000453">
      <w:bodyDiv w:val="1"/>
      <w:marLeft w:val="0"/>
      <w:marRight w:val="0"/>
      <w:marTop w:val="0"/>
      <w:marBottom w:val="0"/>
      <w:divBdr>
        <w:top w:val="none" w:sz="0" w:space="0" w:color="auto"/>
        <w:left w:val="none" w:sz="0" w:space="0" w:color="auto"/>
        <w:bottom w:val="none" w:sz="0" w:space="0" w:color="auto"/>
        <w:right w:val="none" w:sz="0" w:space="0" w:color="auto"/>
      </w:divBdr>
      <w:divsChild>
        <w:div w:id="300383243">
          <w:marLeft w:val="0"/>
          <w:marRight w:val="0"/>
          <w:marTop w:val="0"/>
          <w:marBottom w:val="0"/>
          <w:divBdr>
            <w:top w:val="none" w:sz="0" w:space="0" w:color="auto"/>
            <w:left w:val="none" w:sz="0" w:space="0" w:color="auto"/>
            <w:bottom w:val="none" w:sz="0" w:space="0" w:color="auto"/>
            <w:right w:val="none" w:sz="0" w:space="0" w:color="auto"/>
          </w:divBdr>
          <w:divsChild>
            <w:div w:id="620846214">
              <w:marLeft w:val="0"/>
              <w:marRight w:val="0"/>
              <w:marTop w:val="0"/>
              <w:marBottom w:val="0"/>
              <w:divBdr>
                <w:top w:val="none" w:sz="0" w:space="0" w:color="auto"/>
                <w:left w:val="none" w:sz="0" w:space="0" w:color="auto"/>
                <w:bottom w:val="none" w:sz="0" w:space="0" w:color="auto"/>
                <w:right w:val="none" w:sz="0" w:space="0" w:color="auto"/>
              </w:divBdr>
              <w:divsChild>
                <w:div w:id="104040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847630">
      <w:bodyDiv w:val="1"/>
      <w:marLeft w:val="0"/>
      <w:marRight w:val="0"/>
      <w:marTop w:val="0"/>
      <w:marBottom w:val="0"/>
      <w:divBdr>
        <w:top w:val="none" w:sz="0" w:space="0" w:color="auto"/>
        <w:left w:val="none" w:sz="0" w:space="0" w:color="auto"/>
        <w:bottom w:val="none" w:sz="0" w:space="0" w:color="auto"/>
        <w:right w:val="none" w:sz="0" w:space="0" w:color="auto"/>
      </w:divBdr>
      <w:divsChild>
        <w:div w:id="16083134">
          <w:marLeft w:val="0"/>
          <w:marRight w:val="0"/>
          <w:marTop w:val="0"/>
          <w:marBottom w:val="0"/>
          <w:divBdr>
            <w:top w:val="none" w:sz="0" w:space="0" w:color="auto"/>
            <w:left w:val="none" w:sz="0" w:space="0" w:color="auto"/>
            <w:bottom w:val="none" w:sz="0" w:space="0" w:color="auto"/>
            <w:right w:val="none" w:sz="0" w:space="0" w:color="auto"/>
          </w:divBdr>
          <w:divsChild>
            <w:div w:id="500773795">
              <w:marLeft w:val="0"/>
              <w:marRight w:val="0"/>
              <w:marTop w:val="0"/>
              <w:marBottom w:val="0"/>
              <w:divBdr>
                <w:top w:val="none" w:sz="0" w:space="0" w:color="auto"/>
                <w:left w:val="none" w:sz="0" w:space="0" w:color="auto"/>
                <w:bottom w:val="none" w:sz="0" w:space="0" w:color="auto"/>
                <w:right w:val="none" w:sz="0" w:space="0" w:color="auto"/>
              </w:divBdr>
              <w:divsChild>
                <w:div w:id="156907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9043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oneoceanhub.org/" TargetMode="External"/><Relationship Id="rId18" Type="http://schemas.openxmlformats.org/officeDocument/2006/relationships/hyperlink" Target="https://doi.org/10.3233/epl-219052" TargetMode="External"/><Relationship Id="rId26" Type="http://schemas.openxmlformats.org/officeDocument/2006/relationships/hyperlink" Target="https://doi.org/10.1111/reel.12462" TargetMode="External"/><Relationship Id="rId39" Type="http://schemas.openxmlformats.org/officeDocument/2006/relationships/hyperlink" Target="https://doi.org/10.3389/fmars.2022.886632" TargetMode="External"/><Relationship Id="rId21" Type="http://schemas.openxmlformats.org/officeDocument/2006/relationships/hyperlink" Target="https://doi.org/10.4324/9781003139874-7" TargetMode="External"/><Relationship Id="rId34" Type="http://schemas.openxmlformats.org/officeDocument/2006/relationships/hyperlink" Target="https://doi.org/10.4324/9781003139874-7" TargetMode="External"/><Relationship Id="rId42" Type="http://schemas.openxmlformats.org/officeDocument/2006/relationships/hyperlink" Target="https://doi.org/10.1016/j.jenvman.2016.02.028"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oi.org/10.3233/epl-219052" TargetMode="External"/><Relationship Id="rId29" Type="http://schemas.openxmlformats.org/officeDocument/2006/relationships/hyperlink" Target="http://dx.doi.org/10.1016/j.marpol.2018.03.013" TargetMode="External"/><Relationship Id="rId11" Type="http://schemas.openxmlformats.org/officeDocument/2006/relationships/image" Target="media/image1.png"/><Relationship Id="rId24" Type="http://schemas.openxmlformats.org/officeDocument/2006/relationships/hyperlink" Target="https://doi.org/10.3389/fmars.2022.886632" TargetMode="External"/><Relationship Id="rId32" Type="http://schemas.openxmlformats.org/officeDocument/2006/relationships/hyperlink" Target="https://doi.org/10.1016/j.eiar.2021.106607" TargetMode="External"/><Relationship Id="rId37" Type="http://schemas.openxmlformats.org/officeDocument/2006/relationships/hyperlink" Target="https://doi.org/10.1111/reel.12462" TargetMode="External"/><Relationship Id="rId40" Type="http://schemas.openxmlformats.org/officeDocument/2006/relationships/hyperlink" Target="https://doi.org/10.3389/fmars.2022.886632" TargetMode="External"/><Relationship Id="rId45" Type="http://schemas.openxmlformats.org/officeDocument/2006/relationships/image" Target="cid:image001.png@01D73A92.727F71B0" TargetMode="External"/><Relationship Id="rId5" Type="http://schemas.openxmlformats.org/officeDocument/2006/relationships/numbering" Target="numbering.xml"/><Relationship Id="rId15" Type="http://schemas.openxmlformats.org/officeDocument/2006/relationships/hyperlink" Target="https://oneoceanhub.org/Users/alana/Downloads/sea%20level%20rise" TargetMode="External"/><Relationship Id="rId23" Type="http://schemas.openxmlformats.org/officeDocument/2006/relationships/hyperlink" Target="https://www.fao.org/documents/card/en/c/I4356EN" TargetMode="External"/><Relationship Id="rId28" Type="http://schemas.openxmlformats.org/officeDocument/2006/relationships/hyperlink" Target="https://www.cbd.int/doc/publications/akwe-brochure-en.pdf" TargetMode="External"/><Relationship Id="rId36" Type="http://schemas.openxmlformats.org/officeDocument/2006/relationships/hyperlink" Target="https://www.europarl.europa.eu/RegData/etudes/STUD/2020/603491/EXPO_STU(2020)603491_EN.pdf" TargetMode="External"/><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doi.org/10.1080/13642987.2019.1592161" TargetMode="External"/><Relationship Id="rId31" Type="http://schemas.openxmlformats.org/officeDocument/2006/relationships/hyperlink" Target="https://doi.org/10.1016/j.eiar.2021.106607" TargetMode="External"/><Relationship Id="rId44"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neocean-hub@strath.ac.uk" TargetMode="External"/><Relationship Id="rId22" Type="http://schemas.openxmlformats.org/officeDocument/2006/relationships/hyperlink" Target="https://papers.ssrn.com/sol3/papers.cfm?abstract_id=3850133" TargetMode="External"/><Relationship Id="rId27" Type="http://schemas.openxmlformats.org/officeDocument/2006/relationships/hyperlink" Target="https://www.cbd.int/doc/publications/akwe-brochure-en.pdf" TargetMode="External"/><Relationship Id="rId30" Type="http://schemas.openxmlformats.org/officeDocument/2006/relationships/hyperlink" Target="https://doi.org/10.1007/s10584-015-1408-0" TargetMode="External"/><Relationship Id="rId35" Type="http://schemas.openxmlformats.org/officeDocument/2006/relationships/hyperlink" Target="https://doi.org/10.1080/13642987.2019.1592161" TargetMode="External"/><Relationship Id="rId43" Type="http://schemas.openxmlformats.org/officeDocument/2006/relationships/hyperlink" Target="mailto:Elisa.morgera@strath.ac.uk" TargetMode="External"/><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who.int/publications/i/item/9789241508537" TargetMode="External"/><Relationship Id="rId25" Type="http://schemas.openxmlformats.org/officeDocument/2006/relationships/hyperlink" Target="https://doi.org/10.3233/epl-219052" TargetMode="External"/><Relationship Id="rId33" Type="http://schemas.openxmlformats.org/officeDocument/2006/relationships/hyperlink" Target="https://www.who.int/publications/i/item/9789241508537" TargetMode="External"/><Relationship Id="rId38" Type="http://schemas.openxmlformats.org/officeDocument/2006/relationships/hyperlink" Target="https://doi.org/10.1163/15718182-02103003" TargetMode="External"/><Relationship Id="rId46" Type="http://schemas.openxmlformats.org/officeDocument/2006/relationships/header" Target="header1.xml"/><Relationship Id="rId20" Type="http://schemas.openxmlformats.org/officeDocument/2006/relationships/hyperlink" Target="https://www.europarl.europa.eu/RegData/etudes/STUD/2020/603491/EXPO_STU(2020)603491_EN.pdf" TargetMode="External"/><Relationship Id="rId41" Type="http://schemas.openxmlformats.org/officeDocument/2006/relationships/hyperlink" Target="https://doi.org/10.1016/j.jenvman.2016.02.028"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5E001D81B298A4A9C7BC60AE12D7C14" ma:contentTypeVersion="13" ma:contentTypeDescription="Create a new document." ma:contentTypeScope="" ma:versionID="85f24e8e0249c86493b740dddcb7a911">
  <xsd:schema xmlns:xsd="http://www.w3.org/2001/XMLSchema" xmlns:xs="http://www.w3.org/2001/XMLSchema" xmlns:p="http://schemas.microsoft.com/office/2006/metadata/properties" xmlns:ns3="84675b7b-e036-432c-b9fb-e281ae2297d6" xmlns:ns4="480437ee-9d0a-4d07-b6d3-57e22d7674bb" targetNamespace="http://schemas.microsoft.com/office/2006/metadata/properties" ma:root="true" ma:fieldsID="0e8f2d53aa94f0097eb1e048714c0630" ns3:_="" ns4:_="">
    <xsd:import namespace="84675b7b-e036-432c-b9fb-e281ae2297d6"/>
    <xsd:import namespace="480437ee-9d0a-4d07-b6d3-57e22d7674b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675b7b-e036-432c-b9fb-e281ae2297d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0437ee-9d0a-4d07-b6d3-57e22d7674b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23CB68-55FB-4BB3-B240-789B10693B3F}">
  <ds:schemaRefs>
    <ds:schemaRef ds:uri="http://schemas.microsoft.com/sharepoint/v3/contenttype/forms"/>
  </ds:schemaRefs>
</ds:datastoreItem>
</file>

<file path=customXml/itemProps2.xml><?xml version="1.0" encoding="utf-8"?>
<ds:datastoreItem xmlns:ds="http://schemas.openxmlformats.org/officeDocument/2006/customXml" ds:itemID="{7A24F7A9-8BF9-4E86-9469-7FDF5082B0F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AC3805C-BED8-48B8-9B39-376AFFD9A3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675b7b-e036-432c-b9fb-e281ae2297d6"/>
    <ds:schemaRef ds:uri="480437ee-9d0a-4d07-b6d3-57e22d7674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66BF3E-5AEE-4F47-A4DE-EA3E7D26D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9</Pages>
  <Words>3660</Words>
  <Characters>20863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UOS</Company>
  <LinksUpToDate>false</LinksUpToDate>
  <CharactersWithSpaces>24475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Senia Febrica</dc:creator>
  <cp:lastModifiedBy>Elisa Morgera</cp:lastModifiedBy>
  <cp:revision>21</cp:revision>
  <cp:lastPrinted>2021-05-10T14:53:00Z</cp:lastPrinted>
  <dcterms:created xsi:type="dcterms:W3CDTF">2023-02-15T21:51:00Z</dcterms:created>
  <dcterms:modified xsi:type="dcterms:W3CDTF">2023-02-15T22:58:00Z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0x01010055E001D81B298A4A9C7BC60AE12D7C14</vt:lpwstr>
  </property>
</Properties>
</file>