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A9A5BEC" w:rsidR="003F1BCE" w:rsidRPr="00C80906" w:rsidRDefault="00F33C65">
      <w:pPr>
        <w:rPr>
          <w:rFonts w:ascii="Source Sans Pro" w:eastAsia="Source Sans Pro" w:hAnsi="Source Sans Pro" w:cs="Source Sans Pro"/>
          <w:b/>
        </w:rPr>
      </w:pPr>
      <w:r w:rsidRPr="00C80906">
        <w:rPr>
          <w:rFonts w:ascii="Source Sans Pro" w:eastAsia="Source Sans Pro" w:hAnsi="Source Sans Pro" w:cs="Source Sans Pro"/>
          <w:b/>
        </w:rPr>
        <w:t>Feedback on the Draft general comment No. 26 on children’s rights and the environment with a special focus on climate change</w:t>
      </w:r>
    </w:p>
    <w:p w14:paraId="00000002" w14:textId="77777777" w:rsidR="003F1BCE" w:rsidRPr="00C80906" w:rsidRDefault="003F1BCE">
      <w:pPr>
        <w:rPr>
          <w:rFonts w:ascii="Source Sans Pro" w:eastAsia="Source Sans Pro" w:hAnsi="Source Sans Pro" w:cs="Source Sans Pro"/>
          <w:b/>
        </w:rPr>
      </w:pPr>
    </w:p>
    <w:p w14:paraId="00000003" w14:textId="77777777" w:rsidR="003F1BCE" w:rsidRPr="00C80906" w:rsidRDefault="00F33C65">
      <w:pPr>
        <w:spacing w:after="240"/>
        <w:jc w:val="both"/>
        <w:rPr>
          <w:rFonts w:ascii="Source Sans Pro" w:eastAsia="Source Sans Pro" w:hAnsi="Source Sans Pro" w:cs="Source Sans Pro"/>
        </w:rPr>
      </w:pPr>
      <w:r w:rsidRPr="00C80906">
        <w:rPr>
          <w:rFonts w:ascii="Source Sans Pro" w:eastAsia="Source Sans Pro" w:hAnsi="Source Sans Pro" w:cs="Source Sans Pro"/>
        </w:rPr>
        <w:t xml:space="preserve">The Child and Youth Welfare Association – AGJ </w:t>
      </w:r>
      <w:r w:rsidRPr="00C80906">
        <w:rPr>
          <w:rFonts w:ascii="Source Sans Pro" w:eastAsia="Source Sans Pro" w:hAnsi="Source Sans Pro" w:cs="Source Sans Pro"/>
        </w:rPr>
        <w:t>and the National Coalition Germany, Network for the Implementation of the UN Convention on the Rights of the Child welcome the fact that the UN Committee will issue a General Comment on "Children's rights and the environment with a special focus on climate</w:t>
      </w:r>
      <w:r w:rsidRPr="00C80906">
        <w:rPr>
          <w:rFonts w:ascii="Source Sans Pro" w:eastAsia="Source Sans Pro" w:hAnsi="Source Sans Pro" w:cs="Source Sans Pro"/>
        </w:rPr>
        <w:t xml:space="preserve"> change" in 2023. We also expressly appreciate that the Committee is paying particular tribute to the activism of children and young people in environmental protection.</w:t>
      </w:r>
    </w:p>
    <w:p w14:paraId="00000004" w14:textId="77777777" w:rsidR="003F1BCE" w:rsidRPr="00C80906" w:rsidRDefault="00F33C65">
      <w:pPr>
        <w:spacing w:after="240"/>
        <w:jc w:val="both"/>
        <w:rPr>
          <w:rFonts w:ascii="Source Sans Pro" w:eastAsia="Source Sans Pro" w:hAnsi="Source Sans Pro" w:cs="Source Sans Pro"/>
        </w:rPr>
      </w:pPr>
      <w:r w:rsidRPr="00C80906">
        <w:rPr>
          <w:rFonts w:ascii="Source Sans Pro" w:eastAsia="Source Sans Pro" w:hAnsi="Source Sans Pro" w:cs="Source Sans Pro"/>
        </w:rPr>
        <w:t>Below you will find additions and remarks to the draft General Comment No. 26, which we</w:t>
      </w:r>
      <w:r w:rsidRPr="00C80906">
        <w:rPr>
          <w:rFonts w:ascii="Source Sans Pro" w:eastAsia="Source Sans Pro" w:hAnsi="Source Sans Pro" w:cs="Source Sans Pro"/>
        </w:rPr>
        <w:t xml:space="preserve"> politely ask you to take into consideration in your review:</w:t>
      </w:r>
    </w:p>
    <w:p w14:paraId="00000005" w14:textId="77777777" w:rsidR="003F1BCE" w:rsidRPr="00C80906" w:rsidRDefault="00F33C65">
      <w:pPr>
        <w:numPr>
          <w:ilvl w:val="0"/>
          <w:numId w:val="3"/>
        </w:numPr>
        <w:jc w:val="both"/>
        <w:rPr>
          <w:rFonts w:ascii="Source Sans Pro" w:eastAsia="Source Sans Pro" w:hAnsi="Source Sans Pro" w:cs="Source Sans Pro"/>
        </w:rPr>
      </w:pPr>
      <w:r w:rsidRPr="00C80906">
        <w:rPr>
          <w:rFonts w:ascii="Source Sans Pro" w:eastAsia="Source Sans Pro" w:hAnsi="Source Sans Pro" w:cs="Source Sans Pro"/>
        </w:rPr>
        <w:t>Instead of using the term climate change, the term climate crisis should be used throughout GC26, especially in the title. The term climate crisis more accurately describes the ecological, politi</w:t>
      </w:r>
      <w:r w:rsidRPr="00C80906">
        <w:rPr>
          <w:rFonts w:ascii="Source Sans Pro" w:eastAsia="Source Sans Pro" w:hAnsi="Source Sans Pro" w:cs="Source Sans Pro"/>
        </w:rPr>
        <w:t>cal and social crisis in connection with human-made global warming. The term climate change, on the other hand, describes changes in the climate that can be human-made but also of natural origin.</w:t>
      </w:r>
    </w:p>
    <w:p w14:paraId="00000006" w14:textId="77777777" w:rsidR="003F1BCE" w:rsidRPr="00C80906" w:rsidRDefault="00F33C65">
      <w:pPr>
        <w:numPr>
          <w:ilvl w:val="0"/>
          <w:numId w:val="3"/>
        </w:numPr>
        <w:jc w:val="both"/>
        <w:rPr>
          <w:rFonts w:ascii="Source Sans Pro" w:hAnsi="Source Sans Pro"/>
        </w:rPr>
      </w:pPr>
      <w:r w:rsidRPr="00C80906">
        <w:rPr>
          <w:rFonts w:ascii="Source Sans Pro" w:eastAsia="Source Sans Pro" w:hAnsi="Source Sans Pro" w:cs="Source Sans Pro"/>
        </w:rPr>
        <w:t>The introduction refers to climate justice movements as insp</w:t>
      </w:r>
      <w:r w:rsidRPr="00C80906">
        <w:rPr>
          <w:rFonts w:ascii="Source Sans Pro" w:eastAsia="Source Sans Pro" w:hAnsi="Source Sans Pro" w:cs="Source Sans Pro"/>
        </w:rPr>
        <w:t xml:space="preserve">iration. Initiatives by young people, such as Fridays for Future, should be explicitly named here and the role of girls (also from the global South) as climate activists should be highlighted. </w:t>
      </w:r>
      <w:r w:rsidRPr="00C80906">
        <w:rPr>
          <w:rFonts w:ascii="Source Sans Pro" w:eastAsia="Source Sans Pro" w:hAnsi="Source Sans Pro" w:cs="Source Sans Pro"/>
          <w:b/>
        </w:rPr>
        <w:t>(Number 2 or Number 4)</w:t>
      </w:r>
    </w:p>
    <w:p w14:paraId="00000007" w14:textId="77777777" w:rsidR="003F1BCE" w:rsidRPr="00C80906" w:rsidRDefault="00F33C65">
      <w:pPr>
        <w:numPr>
          <w:ilvl w:val="0"/>
          <w:numId w:val="3"/>
        </w:numPr>
        <w:jc w:val="both"/>
        <w:rPr>
          <w:rFonts w:ascii="Source Sans Pro" w:hAnsi="Source Sans Pro"/>
        </w:rPr>
      </w:pPr>
      <w:r w:rsidRPr="00C80906">
        <w:rPr>
          <w:rFonts w:ascii="Source Sans Pro" w:eastAsia="Source Sans Pro" w:hAnsi="Source Sans Pro" w:cs="Source Sans Pro"/>
        </w:rPr>
        <w:t>Reference to the Agenda 2030: The 17 glo</w:t>
      </w:r>
      <w:r w:rsidRPr="00C80906">
        <w:rPr>
          <w:rFonts w:ascii="Source Sans Pro" w:eastAsia="Source Sans Pro" w:hAnsi="Source Sans Pro" w:cs="Source Sans Pro"/>
        </w:rPr>
        <w:t xml:space="preserve">bal goals for sustainable development of the </w:t>
      </w:r>
      <w:proofErr w:type="gramStart"/>
      <w:r w:rsidRPr="00C80906">
        <w:rPr>
          <w:rFonts w:ascii="Source Sans Pro" w:eastAsia="Source Sans Pro" w:hAnsi="Source Sans Pro" w:cs="Source Sans Pro"/>
        </w:rPr>
        <w:t>Agenda</w:t>
      </w:r>
      <w:proofErr w:type="gramEnd"/>
      <w:r w:rsidRPr="00C80906">
        <w:rPr>
          <w:rFonts w:ascii="Source Sans Pro" w:eastAsia="Source Sans Pro" w:hAnsi="Source Sans Pro" w:cs="Source Sans Pro"/>
        </w:rPr>
        <w:t xml:space="preserve"> 2030, the Sustainable Development Goals (SDGs), are addressed to everyone: governments worldwide, but also civil society, the private sector and academia, and should be implemented more ambitiously by gov</w:t>
      </w:r>
      <w:r w:rsidRPr="00C80906">
        <w:rPr>
          <w:rFonts w:ascii="Source Sans Pro" w:eastAsia="Source Sans Pro" w:hAnsi="Source Sans Pro" w:cs="Source Sans Pro"/>
        </w:rPr>
        <w:t xml:space="preserve">ernments. </w:t>
      </w:r>
      <w:r w:rsidRPr="00C80906">
        <w:rPr>
          <w:rFonts w:ascii="Source Sans Pro" w:eastAsia="Source Sans Pro" w:hAnsi="Source Sans Pro" w:cs="Source Sans Pro"/>
          <w:b/>
        </w:rPr>
        <w:t>(</w:t>
      </w:r>
      <w:proofErr w:type="gramStart"/>
      <w:r w:rsidRPr="00C80906">
        <w:rPr>
          <w:rFonts w:ascii="Source Sans Pro" w:eastAsia="Source Sans Pro" w:hAnsi="Source Sans Pro" w:cs="Source Sans Pro"/>
          <w:b/>
        </w:rPr>
        <w:t>e.g.</w:t>
      </w:r>
      <w:proofErr w:type="gramEnd"/>
      <w:r w:rsidRPr="00C80906">
        <w:rPr>
          <w:rFonts w:ascii="Source Sans Pro" w:eastAsia="Source Sans Pro" w:hAnsi="Source Sans Pro" w:cs="Source Sans Pro"/>
          <w:b/>
        </w:rPr>
        <w:t xml:space="preserve"> add in Number 10 at the end)</w:t>
      </w:r>
    </w:p>
    <w:p w14:paraId="00000008" w14:textId="77777777" w:rsidR="003F1BCE" w:rsidRPr="00C80906" w:rsidRDefault="00F33C65">
      <w:pPr>
        <w:numPr>
          <w:ilvl w:val="0"/>
          <w:numId w:val="3"/>
        </w:numPr>
        <w:jc w:val="both"/>
        <w:rPr>
          <w:rFonts w:ascii="Source Sans Pro" w:hAnsi="Source Sans Pro"/>
        </w:rPr>
      </w:pPr>
      <w:r w:rsidRPr="00C80906">
        <w:rPr>
          <w:rFonts w:ascii="Source Sans Pro" w:eastAsia="Source Sans Pro" w:hAnsi="Source Sans Pro" w:cs="Source Sans Pro"/>
        </w:rPr>
        <w:t xml:space="preserve">Education for sustainable development should also be mentioned as a goal and a reference to the </w:t>
      </w:r>
      <w:proofErr w:type="gramStart"/>
      <w:r w:rsidRPr="00C80906">
        <w:rPr>
          <w:rFonts w:ascii="Source Sans Pro" w:eastAsia="Source Sans Pro" w:hAnsi="Source Sans Pro" w:cs="Source Sans Pro"/>
        </w:rPr>
        <w:t>Agenda</w:t>
      </w:r>
      <w:proofErr w:type="gramEnd"/>
      <w:r w:rsidRPr="00C80906">
        <w:rPr>
          <w:rFonts w:ascii="Source Sans Pro" w:eastAsia="Source Sans Pro" w:hAnsi="Source Sans Pro" w:cs="Source Sans Pro"/>
        </w:rPr>
        <w:t xml:space="preserve"> 2030 should be made, as well as transparency with regard to the environmental impact of consumer goods and s</w:t>
      </w:r>
      <w:r w:rsidRPr="00C80906">
        <w:rPr>
          <w:rFonts w:ascii="Source Sans Pro" w:eastAsia="Source Sans Pro" w:hAnsi="Source Sans Pro" w:cs="Source Sans Pro"/>
        </w:rPr>
        <w:t xml:space="preserve">ervices should be addressed. </w:t>
      </w:r>
      <w:r w:rsidRPr="00C80906">
        <w:rPr>
          <w:rFonts w:ascii="Source Sans Pro" w:eastAsia="Source Sans Pro" w:hAnsi="Source Sans Pro" w:cs="Source Sans Pro"/>
          <w:b/>
        </w:rPr>
        <w:t>(Number 11)</w:t>
      </w:r>
      <w:r w:rsidRPr="00C80906">
        <w:rPr>
          <w:rFonts w:ascii="Source Sans Pro" w:eastAsia="Source Sans Pro" w:hAnsi="Source Sans Pro" w:cs="Source Sans Pro"/>
        </w:rPr>
        <w:t xml:space="preserve"> Environmental education and education for sustainable development should be strengthened. The </w:t>
      </w:r>
      <w:proofErr w:type="gramStart"/>
      <w:r w:rsidRPr="00C80906">
        <w:rPr>
          <w:rFonts w:ascii="Source Sans Pro" w:eastAsia="Source Sans Pro" w:hAnsi="Source Sans Pro" w:cs="Source Sans Pro"/>
        </w:rPr>
        <w:t>Agenda</w:t>
      </w:r>
      <w:proofErr w:type="gramEnd"/>
      <w:r w:rsidRPr="00C80906">
        <w:rPr>
          <w:rFonts w:ascii="Source Sans Pro" w:eastAsia="Source Sans Pro" w:hAnsi="Source Sans Pro" w:cs="Source Sans Pro"/>
        </w:rPr>
        <w:t xml:space="preserve"> 2030 applies to all UN member states and formulates the 17 Sustainable Development Goals (Global Goals). Article 2</w:t>
      </w:r>
      <w:r w:rsidRPr="00C80906">
        <w:rPr>
          <w:rFonts w:ascii="Source Sans Pro" w:eastAsia="Source Sans Pro" w:hAnsi="Source Sans Pro" w:cs="Source Sans Pro"/>
        </w:rPr>
        <w:t xml:space="preserve">9 of the UNCRC includes education for sustainable development in the sense of the </w:t>
      </w:r>
      <w:proofErr w:type="gramStart"/>
      <w:r w:rsidRPr="00C80906">
        <w:rPr>
          <w:rFonts w:ascii="Source Sans Pro" w:eastAsia="Source Sans Pro" w:hAnsi="Source Sans Pro" w:cs="Source Sans Pro"/>
        </w:rPr>
        <w:t>Agenda</w:t>
      </w:r>
      <w:proofErr w:type="gramEnd"/>
      <w:r w:rsidRPr="00C80906">
        <w:rPr>
          <w:rFonts w:ascii="Source Sans Pro" w:eastAsia="Source Sans Pro" w:hAnsi="Source Sans Pro" w:cs="Source Sans Pro"/>
        </w:rPr>
        <w:t xml:space="preserve"> 2030. States must take appropriate measures to make the </w:t>
      </w:r>
      <w:proofErr w:type="gramStart"/>
      <w:r w:rsidRPr="00C80906">
        <w:rPr>
          <w:rFonts w:ascii="Source Sans Pro" w:eastAsia="Source Sans Pro" w:hAnsi="Source Sans Pro" w:cs="Source Sans Pro"/>
        </w:rPr>
        <w:t>Agenda</w:t>
      </w:r>
      <w:proofErr w:type="gramEnd"/>
      <w:r w:rsidRPr="00C80906">
        <w:rPr>
          <w:rFonts w:ascii="Source Sans Pro" w:eastAsia="Source Sans Pro" w:hAnsi="Source Sans Pro" w:cs="Source Sans Pro"/>
        </w:rPr>
        <w:t xml:space="preserve"> 2030 known and to anchor Education for Sustainable Development in the school curriculum as well as in ot</w:t>
      </w:r>
      <w:r w:rsidRPr="00C80906">
        <w:rPr>
          <w:rFonts w:ascii="Source Sans Pro" w:eastAsia="Source Sans Pro" w:hAnsi="Source Sans Pro" w:cs="Source Sans Pro"/>
        </w:rPr>
        <w:t xml:space="preserve">her education curricula (e.g. child day care), training and further education of teaching staff, specialists and in the activities of cities and municipalities, and to support peer-to-peer learning and training among young people themselves. </w:t>
      </w:r>
      <w:r w:rsidRPr="00C80906">
        <w:rPr>
          <w:rFonts w:ascii="Source Sans Pro" w:eastAsia="Source Sans Pro" w:hAnsi="Source Sans Pro" w:cs="Source Sans Pro"/>
          <w:b/>
        </w:rPr>
        <w:t>(Number 11)</w:t>
      </w:r>
    </w:p>
    <w:p w14:paraId="00000009" w14:textId="77777777" w:rsidR="003F1BCE" w:rsidRPr="00C80906" w:rsidRDefault="00F33C65">
      <w:pPr>
        <w:numPr>
          <w:ilvl w:val="0"/>
          <w:numId w:val="3"/>
        </w:numPr>
        <w:jc w:val="both"/>
        <w:rPr>
          <w:rFonts w:ascii="Source Sans Pro" w:hAnsi="Source Sans Pro"/>
        </w:rPr>
      </w:pPr>
      <w:r w:rsidRPr="00C80906">
        <w:rPr>
          <w:rFonts w:ascii="Source Sans Pro" w:eastAsia="Source Sans Pro" w:hAnsi="Source Sans Pro" w:cs="Source Sans Pro"/>
        </w:rPr>
        <w:t>Co</w:t>
      </w:r>
      <w:r w:rsidRPr="00C80906">
        <w:rPr>
          <w:rFonts w:ascii="Source Sans Pro" w:eastAsia="Source Sans Pro" w:hAnsi="Source Sans Pro" w:cs="Source Sans Pro"/>
        </w:rPr>
        <w:t xml:space="preserve">mpliance with the agreements of the Paris Climate Agreement should be formulated as a further goal. </w:t>
      </w:r>
      <w:r w:rsidRPr="00C80906">
        <w:rPr>
          <w:rFonts w:ascii="Source Sans Pro" w:eastAsia="Source Sans Pro" w:hAnsi="Source Sans Pro" w:cs="Source Sans Pro"/>
          <w:b/>
        </w:rPr>
        <w:t>(Number 11)</w:t>
      </w:r>
    </w:p>
    <w:p w14:paraId="0000000A" w14:textId="77777777" w:rsidR="003F1BCE" w:rsidRPr="00C80906" w:rsidRDefault="00F33C65">
      <w:pPr>
        <w:numPr>
          <w:ilvl w:val="0"/>
          <w:numId w:val="3"/>
        </w:numPr>
        <w:jc w:val="both"/>
        <w:rPr>
          <w:rFonts w:ascii="Source Sans Pro" w:hAnsi="Source Sans Pro"/>
        </w:rPr>
      </w:pPr>
      <w:r w:rsidRPr="00C80906">
        <w:rPr>
          <w:rFonts w:ascii="Source Sans Pro" w:eastAsia="Source Sans Pro" w:hAnsi="Source Sans Pro" w:cs="Source Sans Pro"/>
        </w:rPr>
        <w:t>In addition, the targets should emphasise a commitment by States to apply a child rights-based approach to climate change policies and actions (</w:t>
      </w:r>
      <w:r w:rsidRPr="00C80906">
        <w:rPr>
          <w:rFonts w:ascii="Source Sans Pro" w:eastAsia="Source Sans Pro" w:hAnsi="Source Sans Pro" w:cs="Source Sans Pro"/>
        </w:rPr>
        <w:t xml:space="preserve">including climate finance) and clarify what this approach entails. </w:t>
      </w:r>
      <w:r w:rsidRPr="00C80906">
        <w:rPr>
          <w:rFonts w:ascii="Source Sans Pro" w:eastAsia="Source Sans Pro" w:hAnsi="Source Sans Pro" w:cs="Source Sans Pro"/>
          <w:b/>
        </w:rPr>
        <w:t>(Number 11)</w:t>
      </w:r>
    </w:p>
    <w:p w14:paraId="0000000B" w14:textId="77777777" w:rsidR="003F1BCE" w:rsidRPr="00C80906" w:rsidRDefault="00F33C65">
      <w:pPr>
        <w:numPr>
          <w:ilvl w:val="0"/>
          <w:numId w:val="3"/>
        </w:numPr>
        <w:jc w:val="both"/>
        <w:rPr>
          <w:rFonts w:ascii="Source Sans Pro" w:hAnsi="Source Sans Pro"/>
        </w:rPr>
      </w:pPr>
      <w:r w:rsidRPr="00C80906">
        <w:rPr>
          <w:rFonts w:ascii="Source Sans Pro" w:eastAsia="Source Sans Pro" w:hAnsi="Source Sans Pro" w:cs="Source Sans Pro"/>
        </w:rPr>
        <w:t>The objective of the General Comment, namely to promote a holistic understanding of children's rights related to the environment and to clarify the obligations of</w:t>
      </w:r>
      <w:r w:rsidRPr="00C80906">
        <w:rPr>
          <w:rFonts w:ascii="Source Sans Pro" w:eastAsia="Source Sans Pro" w:hAnsi="Source Sans Pro" w:cs="Source Sans Pro"/>
        </w:rPr>
        <w:t xml:space="preserve"> State Parties and provide meaningful guidance on legislative, administrative and other appropriate </w:t>
      </w:r>
      <w:r w:rsidRPr="00C80906">
        <w:rPr>
          <w:rFonts w:ascii="Source Sans Pro" w:eastAsia="Source Sans Pro" w:hAnsi="Source Sans Pro" w:cs="Source Sans Pro"/>
        </w:rPr>
        <w:lastRenderedPageBreak/>
        <w:t xml:space="preserve">measures to be taken in consideration of environmental issues, with a particular focus on climate change, is supported. </w:t>
      </w:r>
      <w:r w:rsidRPr="00C80906">
        <w:rPr>
          <w:rFonts w:ascii="Source Sans Pro" w:eastAsia="Source Sans Pro" w:hAnsi="Source Sans Pro" w:cs="Source Sans Pro"/>
          <w:b/>
        </w:rPr>
        <w:t>(Number 11 b and c)</w:t>
      </w:r>
      <w:r w:rsidRPr="00C80906">
        <w:rPr>
          <w:rFonts w:ascii="Source Sans Pro" w:eastAsia="Source Sans Pro" w:hAnsi="Source Sans Pro" w:cs="Source Sans Pro"/>
        </w:rPr>
        <w:t>. This should pro</w:t>
      </w:r>
      <w:r w:rsidRPr="00C80906">
        <w:rPr>
          <w:rFonts w:ascii="Source Sans Pro" w:eastAsia="Source Sans Pro" w:hAnsi="Source Sans Pro" w:cs="Source Sans Pro"/>
        </w:rPr>
        <w:t>vide a sharpened understanding of States' obligations. States have a high obligation to respect protection rights vis-à-vis children, also in view of their international obligations. It should be emphasised that the best interest of the child should be a p</w:t>
      </w:r>
      <w:r w:rsidRPr="00C80906">
        <w:rPr>
          <w:rFonts w:ascii="Source Sans Pro" w:eastAsia="Source Sans Pro" w:hAnsi="Source Sans Pro" w:cs="Source Sans Pro"/>
        </w:rPr>
        <w:t xml:space="preserve">rimary consideration while implementing these measures. </w:t>
      </w:r>
    </w:p>
    <w:p w14:paraId="0000000C" w14:textId="091CA645" w:rsidR="003F1BCE" w:rsidRPr="00C80906" w:rsidRDefault="00F33C65">
      <w:pPr>
        <w:numPr>
          <w:ilvl w:val="0"/>
          <w:numId w:val="3"/>
        </w:numPr>
        <w:rPr>
          <w:rFonts w:ascii="Source Sans Pro" w:hAnsi="Source Sans Pro"/>
        </w:rPr>
      </w:pPr>
      <w:r w:rsidRPr="00C80906">
        <w:rPr>
          <w:rFonts w:ascii="Source Sans Pro" w:eastAsia="Source Sans Pro" w:hAnsi="Source Sans Pro" w:cs="Source Sans Pro"/>
        </w:rPr>
        <w:t>The phrases "developing" and</w:t>
      </w:r>
      <w:r w:rsidRPr="00C80906">
        <w:rPr>
          <w:rFonts w:ascii="Source Sans Pro" w:eastAsia="Source Sans Pro" w:hAnsi="Source Sans Pro" w:cs="Source Sans Pro"/>
        </w:rPr>
        <w:t xml:space="preserve"> "developed country" as well as</w:t>
      </w:r>
      <w:r w:rsidRPr="00C80906">
        <w:rPr>
          <w:rFonts w:ascii="Source Sans Pro" w:eastAsia="Source Sans Pro" w:hAnsi="Source Sans Pro" w:cs="Source Sans Pro"/>
        </w:rPr>
        <w:t xml:space="preserve"> "development assistance" should be changed. This colonial and long outdated language </w:t>
      </w:r>
      <w:r w:rsidR="00C80906" w:rsidRPr="00C80906">
        <w:rPr>
          <w:rFonts w:ascii="Source Sans Pro" w:eastAsia="Source Sans Pro" w:hAnsi="Source Sans Pro" w:cs="Source Sans Pro"/>
        </w:rPr>
        <w:t>obscure</w:t>
      </w:r>
      <w:r w:rsidRPr="00C80906">
        <w:rPr>
          <w:rFonts w:ascii="Source Sans Pro" w:eastAsia="Source Sans Pro" w:hAnsi="Source Sans Pro" w:cs="Source Sans Pro"/>
        </w:rPr>
        <w:t xml:space="preserve"> the fact that the response to the climate c</w:t>
      </w:r>
      <w:r w:rsidRPr="00C80906">
        <w:rPr>
          <w:rFonts w:ascii="Source Sans Pro" w:eastAsia="Source Sans Pro" w:hAnsi="Source Sans Pro" w:cs="Source Sans Pro"/>
        </w:rPr>
        <w:t xml:space="preserve">risis must happen in cooperation on an equal footing, where everyone learns from each other and rich countries do not give “gifts” to others. </w:t>
      </w:r>
      <w:r w:rsidRPr="00C80906">
        <w:rPr>
          <w:rFonts w:ascii="Source Sans Pro" w:eastAsia="Source Sans Pro" w:hAnsi="Source Sans Pro" w:cs="Source Sans Pro"/>
          <w:b/>
        </w:rPr>
        <w:t xml:space="preserve">(Number 12, 111b, 120). </w:t>
      </w:r>
    </w:p>
    <w:p w14:paraId="0000000D" w14:textId="2B234A9B" w:rsidR="003F1BCE" w:rsidRPr="00C80906" w:rsidRDefault="00F33C65">
      <w:pPr>
        <w:numPr>
          <w:ilvl w:val="0"/>
          <w:numId w:val="3"/>
        </w:numPr>
        <w:rPr>
          <w:rFonts w:ascii="Source Sans Pro" w:hAnsi="Source Sans Pro"/>
        </w:rPr>
      </w:pPr>
      <w:r w:rsidRPr="00C80906">
        <w:rPr>
          <w:rFonts w:ascii="Source Sans Pro" w:eastAsia="Source Sans Pro" w:hAnsi="Source Sans Pro" w:cs="Source Sans Pro"/>
        </w:rPr>
        <w:t>Replace the term</w:t>
      </w:r>
      <w:r w:rsidRPr="00C80906">
        <w:rPr>
          <w:rFonts w:ascii="Source Sans Pro" w:eastAsia="Source Sans Pro" w:hAnsi="Source Sans Pro" w:cs="Source Sans Pro"/>
        </w:rPr>
        <w:t xml:space="preserve"> “take into account” by the word “prioritise" in the following sentence:</w:t>
      </w:r>
      <w:r w:rsidRPr="00C80906">
        <w:rPr>
          <w:rFonts w:ascii="Source Sans Pro" w:eastAsia="Source Sans Pro" w:hAnsi="Source Sans Pro" w:cs="Source Sans Pro"/>
        </w:rPr>
        <w:t xml:space="preserve"> “Discussions about future generations should prioritise the rights of children already living on this planet and those who are constantly joining them.” </w:t>
      </w:r>
      <w:r w:rsidRPr="00C80906">
        <w:rPr>
          <w:rFonts w:ascii="Source Sans Pro" w:eastAsia="Source Sans Pro" w:hAnsi="Source Sans Pro" w:cs="Source Sans Pro"/>
          <w:b/>
        </w:rPr>
        <w:t>(Number 13)</w:t>
      </w:r>
    </w:p>
    <w:p w14:paraId="0000000E" w14:textId="03F1F63A" w:rsidR="003F1BCE" w:rsidRPr="00C80906" w:rsidRDefault="00F33C65">
      <w:pPr>
        <w:numPr>
          <w:ilvl w:val="0"/>
          <w:numId w:val="3"/>
        </w:numPr>
        <w:rPr>
          <w:rFonts w:ascii="Source Sans Pro" w:hAnsi="Source Sans Pro"/>
        </w:rPr>
      </w:pPr>
      <w:r w:rsidRPr="00C80906">
        <w:rPr>
          <w:rFonts w:ascii="Source Sans Pro" w:eastAsia="Source Sans Pro" w:hAnsi="Source Sans Pro" w:cs="Source Sans Pro"/>
        </w:rPr>
        <w:t>Change of the wording “eliminating childhood exposure to pollution”: Here, the explicit go</w:t>
      </w:r>
      <w:r w:rsidRPr="00C80906">
        <w:rPr>
          <w:rFonts w:ascii="Source Sans Pro" w:eastAsia="Source Sans Pro" w:hAnsi="Source Sans Pro" w:cs="Source Sans Pro"/>
        </w:rPr>
        <w:t>al should not be to keep children away from pollution, but to reduce pollution in the first place. It is implied here that the (polluted) environment is a danger and threat to children. The text should state more clearly that people and industry are pollut</w:t>
      </w:r>
      <w:r w:rsidRPr="00C80906">
        <w:rPr>
          <w:rFonts w:ascii="Source Sans Pro" w:eastAsia="Source Sans Pro" w:hAnsi="Source Sans Pro" w:cs="Source Sans Pro"/>
        </w:rPr>
        <w:t xml:space="preserve">ing the environment and consequently endangering children, thus counteracting the right to, for example, protection from economic exploitation and from performing any work that is likely (...) to be harmful to the child's health, the right to </w:t>
      </w:r>
      <w:r w:rsidRPr="00C80906">
        <w:rPr>
          <w:rFonts w:ascii="Source Sans Pro" w:eastAsia="Source Sans Pro" w:hAnsi="Source Sans Pro" w:cs="Source Sans Pro"/>
        </w:rPr>
        <w:t>free play an</w:t>
      </w:r>
      <w:r w:rsidRPr="00C80906">
        <w:rPr>
          <w:rFonts w:ascii="Source Sans Pro" w:eastAsia="Source Sans Pro" w:hAnsi="Source Sans Pro" w:cs="Source Sans Pro"/>
        </w:rPr>
        <w:t xml:space="preserve">d the highest attainable standard of health </w:t>
      </w:r>
      <w:r w:rsidRPr="00C80906">
        <w:rPr>
          <w:rFonts w:ascii="Source Sans Pro" w:eastAsia="Source Sans Pro" w:hAnsi="Source Sans Pro" w:cs="Source Sans Pro"/>
          <w:b/>
        </w:rPr>
        <w:t>(Number 15)</w:t>
      </w:r>
      <w:r w:rsidRPr="00C80906">
        <w:rPr>
          <w:rFonts w:ascii="Source Sans Pro" w:eastAsia="Source Sans Pro" w:hAnsi="Source Sans Pro" w:cs="Source Sans Pro"/>
        </w:rPr>
        <w:t xml:space="preserve">. </w:t>
      </w:r>
    </w:p>
    <w:p w14:paraId="0000000F" w14:textId="77777777" w:rsidR="003F1BCE" w:rsidRPr="00C80906" w:rsidRDefault="00F33C65">
      <w:pPr>
        <w:numPr>
          <w:ilvl w:val="0"/>
          <w:numId w:val="3"/>
        </w:numPr>
        <w:rPr>
          <w:rFonts w:ascii="Source Sans Pro" w:hAnsi="Source Sans Pro"/>
        </w:rPr>
      </w:pPr>
      <w:r w:rsidRPr="00C80906">
        <w:rPr>
          <w:rFonts w:ascii="Source Sans Pro" w:eastAsia="Source Sans Pro" w:hAnsi="Source Sans Pro" w:cs="Source Sans Pro"/>
        </w:rPr>
        <w:t xml:space="preserve">Add to the following sentence: “States should develop policies, action plans and other measures to achieve goals that prevent environmental harm, such as eliminating childhood exposure to pollution </w:t>
      </w:r>
      <w:r w:rsidRPr="00C80906">
        <w:rPr>
          <w:rFonts w:ascii="Source Sans Pro" w:eastAsia="Source Sans Pro" w:hAnsi="Source Sans Pro" w:cs="Source Sans Pro"/>
        </w:rPr>
        <w:t xml:space="preserve">and toxic substances and rapidly reducing greenhouse gas emissions as well as achieving climate neutrality”. Add: “The implementation of these measures and action plans should be continuously evaluated by the states.” </w:t>
      </w:r>
      <w:r w:rsidRPr="00C80906">
        <w:rPr>
          <w:rFonts w:ascii="Source Sans Pro" w:eastAsia="Source Sans Pro" w:hAnsi="Source Sans Pro" w:cs="Source Sans Pro"/>
          <w:b/>
        </w:rPr>
        <w:t>(Number 15)</w:t>
      </w:r>
    </w:p>
    <w:p w14:paraId="00000010" w14:textId="77777777" w:rsidR="003F1BCE" w:rsidRPr="00C80906" w:rsidRDefault="00F33C65">
      <w:pPr>
        <w:numPr>
          <w:ilvl w:val="0"/>
          <w:numId w:val="3"/>
        </w:numPr>
        <w:rPr>
          <w:rFonts w:ascii="Source Sans Pro" w:hAnsi="Source Sans Pro"/>
          <w:b/>
        </w:rPr>
      </w:pPr>
      <w:r w:rsidRPr="00C80906">
        <w:rPr>
          <w:rFonts w:ascii="Source Sans Pro" w:eastAsia="Source Sans Pro" w:hAnsi="Source Sans Pro" w:cs="Source Sans Pro"/>
        </w:rPr>
        <w:t>Throughout GC26, it should</w:t>
      </w:r>
      <w:r w:rsidRPr="00C80906">
        <w:rPr>
          <w:rFonts w:ascii="Source Sans Pro" w:eastAsia="Source Sans Pro" w:hAnsi="Source Sans Pro" w:cs="Source Sans Pro"/>
        </w:rPr>
        <w:t xml:space="preserve"> be emphasised more strongly that the climate crisis marginalises already disadvantaged groups even more.</w:t>
      </w:r>
      <w:r w:rsidRPr="00C80906">
        <w:rPr>
          <w:rFonts w:ascii="Source Sans Pro" w:eastAsia="Source Sans Pro" w:hAnsi="Source Sans Pro" w:cs="Source Sans Pro"/>
          <w:b/>
        </w:rPr>
        <w:t xml:space="preserve"> (Add in number 17 and paragraph 50). </w:t>
      </w:r>
      <w:r w:rsidRPr="00C80906">
        <w:rPr>
          <w:rFonts w:ascii="Source Sans Pro" w:eastAsia="Source Sans Pro" w:hAnsi="Source Sans Pro" w:cs="Source Sans Pro"/>
        </w:rPr>
        <w:t xml:space="preserve">Add: “The climate crisis further marginalises already </w:t>
      </w:r>
      <w:proofErr w:type="spellStart"/>
      <w:r w:rsidRPr="00C80906">
        <w:rPr>
          <w:rFonts w:ascii="Source Sans Pro" w:eastAsia="Source Sans Pro" w:hAnsi="Source Sans Pro" w:cs="Source Sans Pro"/>
        </w:rPr>
        <w:t>intersectionally</w:t>
      </w:r>
      <w:proofErr w:type="spellEnd"/>
      <w:r w:rsidRPr="00C80906">
        <w:rPr>
          <w:rFonts w:ascii="Source Sans Pro" w:eastAsia="Source Sans Pro" w:hAnsi="Source Sans Pro" w:cs="Source Sans Pro"/>
        </w:rPr>
        <w:t xml:space="preserve"> disadvantaged groups.”</w:t>
      </w:r>
    </w:p>
    <w:p w14:paraId="00000011" w14:textId="77777777" w:rsidR="003F1BCE" w:rsidRPr="00C80906" w:rsidRDefault="00F33C65">
      <w:pPr>
        <w:numPr>
          <w:ilvl w:val="0"/>
          <w:numId w:val="3"/>
        </w:numPr>
        <w:rPr>
          <w:rFonts w:ascii="Source Sans Pro" w:hAnsi="Source Sans Pro"/>
          <w:b/>
        </w:rPr>
      </w:pPr>
      <w:r w:rsidRPr="00C80906">
        <w:rPr>
          <w:rFonts w:ascii="Source Sans Pro" w:eastAsia="Source Sans Pro" w:hAnsi="Source Sans Pro" w:cs="Source Sans Pro"/>
        </w:rPr>
        <w:t>"Environmental acti</w:t>
      </w:r>
      <w:r w:rsidRPr="00C80906">
        <w:rPr>
          <w:rFonts w:ascii="Source Sans Pro" w:eastAsia="Source Sans Pro" w:hAnsi="Source Sans Pro" w:cs="Source Sans Pro"/>
        </w:rPr>
        <w:t>ons can jeopardise children's full and holistic development": "Environmental action" is a misleading term here since it can also refer to environmental activism.</w:t>
      </w:r>
      <w:r w:rsidRPr="00C80906">
        <w:rPr>
          <w:rFonts w:ascii="Source Sans Pro" w:eastAsia="Source Sans Pro" w:hAnsi="Source Sans Pro" w:cs="Source Sans Pro"/>
          <w:b/>
        </w:rPr>
        <w:t xml:space="preserve"> </w:t>
      </w:r>
      <w:r w:rsidRPr="00C80906">
        <w:rPr>
          <w:rFonts w:ascii="Source Sans Pro" w:eastAsia="Source Sans Pro" w:hAnsi="Source Sans Pro" w:cs="Source Sans Pro"/>
        </w:rPr>
        <w:t>“Environmental destruction” would be a more appropriate term</w:t>
      </w:r>
      <w:r w:rsidRPr="00C80906">
        <w:rPr>
          <w:rFonts w:ascii="Source Sans Pro" w:eastAsia="Source Sans Pro" w:hAnsi="Source Sans Pro" w:cs="Source Sans Pro"/>
          <w:b/>
        </w:rPr>
        <w:t xml:space="preserve"> (Number 19).</w:t>
      </w:r>
    </w:p>
    <w:p w14:paraId="00000012" w14:textId="64294899" w:rsidR="003F1BCE" w:rsidRPr="00C80906" w:rsidRDefault="00F33C65">
      <w:pPr>
        <w:numPr>
          <w:ilvl w:val="0"/>
          <w:numId w:val="3"/>
        </w:numPr>
        <w:rPr>
          <w:rFonts w:ascii="Source Sans Pro" w:hAnsi="Source Sans Pro"/>
          <w:b/>
        </w:rPr>
      </w:pPr>
      <w:r w:rsidRPr="00C80906">
        <w:rPr>
          <w:rFonts w:ascii="Source Sans Pro" w:eastAsia="Source Sans Pro" w:hAnsi="Source Sans Pro" w:cs="Source Sans Pro"/>
        </w:rPr>
        <w:t>In order to truly co</w:t>
      </w:r>
      <w:r w:rsidRPr="00C80906">
        <w:rPr>
          <w:rFonts w:ascii="Source Sans Pro" w:eastAsia="Source Sans Pro" w:hAnsi="Source Sans Pro" w:cs="Source Sans Pro"/>
        </w:rPr>
        <w:t xml:space="preserve">ntribute, children not only need information, they must also be </w:t>
      </w:r>
      <w:r w:rsidR="00C80906" w:rsidRPr="00C80906">
        <w:rPr>
          <w:rFonts w:ascii="Source Sans Pro" w:eastAsia="Source Sans Pro" w:hAnsi="Source Sans Pro" w:cs="Source Sans Pro"/>
        </w:rPr>
        <w:t>enabled to</w:t>
      </w:r>
      <w:r w:rsidRPr="00C80906">
        <w:rPr>
          <w:rFonts w:ascii="Source Sans Pro" w:eastAsia="Source Sans Pro" w:hAnsi="Source Sans Pro" w:cs="Source Sans Pro"/>
        </w:rPr>
        <w:t xml:space="preserve"> speak and be heard. </w:t>
      </w:r>
      <w:r w:rsidRPr="00C80906">
        <w:rPr>
          <w:rFonts w:ascii="Source Sans Pro" w:eastAsia="Roboto" w:hAnsi="Source Sans Pro" w:cs="Roboto"/>
          <w:sz w:val="21"/>
          <w:szCs w:val="21"/>
          <w:highlight w:val="white"/>
        </w:rPr>
        <w:t>According to UNCRC, Art. 12 Children have the right to speak and to be heard, therefore asking for being allowed seems not adequate.</w:t>
      </w:r>
      <w:r w:rsidRPr="00C80906">
        <w:rPr>
          <w:rFonts w:ascii="Source Sans Pro" w:eastAsia="Source Sans Pro" w:hAnsi="Source Sans Pro" w:cs="Source Sans Pro"/>
        </w:rPr>
        <w:t xml:space="preserve"> Add: "They should have access to adequate environmental information and education provided onsite and via digital means (Ref. GC #25, Art. 99-105) focused on respect for the natural environment, sustainable lifestyles and leading a responsible life in a f</w:t>
      </w:r>
      <w:r w:rsidRPr="00C80906">
        <w:rPr>
          <w:rFonts w:ascii="Source Sans Pro" w:eastAsia="Source Sans Pro" w:hAnsi="Source Sans Pro" w:cs="Source Sans Pro"/>
        </w:rPr>
        <w:t>ree society, and they must be consulted and involved by governments when measures are taken that affect young people. Furthermore, by implementing ESD measures in their environment (kindergarten, school, neighbourhood or community), children should learn c</w:t>
      </w:r>
      <w:r w:rsidRPr="00C80906">
        <w:rPr>
          <w:rFonts w:ascii="Source Sans Pro" w:eastAsia="Source Sans Pro" w:hAnsi="Source Sans Pro" w:cs="Source Sans Pro"/>
        </w:rPr>
        <w:t>ompetences that enable them to make a real contribution".</w:t>
      </w:r>
      <w:r w:rsidRPr="00C80906">
        <w:rPr>
          <w:rFonts w:ascii="Source Sans Pro" w:eastAsia="Source Sans Pro" w:hAnsi="Source Sans Pro" w:cs="Source Sans Pro"/>
          <w:b/>
        </w:rPr>
        <w:t xml:space="preserve"> (Number 22). </w:t>
      </w:r>
      <w:r w:rsidRPr="00C80906">
        <w:rPr>
          <w:rFonts w:ascii="Source Sans Pro" w:eastAsia="Source Sans Pro" w:hAnsi="Source Sans Pro" w:cs="Source Sans Pro"/>
        </w:rPr>
        <w:t>Add a reference to GC 25, Art. 16 and 50.</w:t>
      </w:r>
    </w:p>
    <w:p w14:paraId="00000013" w14:textId="77777777" w:rsidR="003F1BCE" w:rsidRPr="00C80906" w:rsidRDefault="00F33C65">
      <w:pPr>
        <w:numPr>
          <w:ilvl w:val="0"/>
          <w:numId w:val="3"/>
        </w:numPr>
        <w:rPr>
          <w:rFonts w:ascii="Source Sans Pro" w:hAnsi="Source Sans Pro"/>
          <w:b/>
        </w:rPr>
      </w:pPr>
      <w:r w:rsidRPr="00C80906">
        <w:rPr>
          <w:rFonts w:ascii="Source Sans Pro" w:eastAsia="Source Sans Pro" w:hAnsi="Source Sans Pro" w:cs="Source Sans Pro"/>
        </w:rPr>
        <w:lastRenderedPageBreak/>
        <w:t>Here and in other places, "household air pollution" is mentioned as a threat. We suggest that air pollution from traffic and industry must also</w:t>
      </w:r>
      <w:r w:rsidRPr="00C80906">
        <w:rPr>
          <w:rFonts w:ascii="Source Sans Pro" w:eastAsia="Source Sans Pro" w:hAnsi="Source Sans Pro" w:cs="Source Sans Pro"/>
        </w:rPr>
        <w:t xml:space="preserve"> always be mentioned as a threat and major factor in violating children’s right to the highest attainable standard of health when referring to air pollution. The following sentences may be changed accordingly: "Environmental pollution from transport and in</w:t>
      </w:r>
      <w:r w:rsidRPr="00C80906">
        <w:rPr>
          <w:rFonts w:ascii="Source Sans Pro" w:eastAsia="Source Sans Pro" w:hAnsi="Source Sans Pro" w:cs="Source Sans Pro"/>
        </w:rPr>
        <w:t>dustry is a major threat to children’s health, as explicitly recognized in article 24 (2) (c) of the Convention. However, in many countries, pollution and especially air pollution from CO2 emissions is overlooked and its impact is underestimated. Unsafe, u</w:t>
      </w:r>
      <w:r w:rsidRPr="00C80906">
        <w:rPr>
          <w:rFonts w:ascii="Source Sans Pro" w:eastAsia="Source Sans Pro" w:hAnsi="Source Sans Pro" w:cs="Source Sans Pro"/>
        </w:rPr>
        <w:t>nclean drinking water, polluted food from contaminated watercourses and rivers, inadequate sanitation and household air pollution as well as outdoor air pollution pose serious threats to children’s health. Pollution associated with industrialization, inclu</w:t>
      </w:r>
      <w:r w:rsidRPr="00C80906">
        <w:rPr>
          <w:rFonts w:ascii="Source Sans Pro" w:eastAsia="Source Sans Pro" w:hAnsi="Source Sans Pro" w:cs="Source Sans Pro"/>
        </w:rPr>
        <w:t xml:space="preserve">ding exposure to toxic substances and hazardous waste, present more complex and uncertain threats to health, often resulting in effects long after exposure”. </w:t>
      </w:r>
      <w:r w:rsidRPr="00C80906">
        <w:rPr>
          <w:rFonts w:ascii="Source Sans Pro" w:eastAsia="Source Sans Pro" w:hAnsi="Source Sans Pro" w:cs="Source Sans Pro"/>
          <w:b/>
        </w:rPr>
        <w:t>(Number 24)</w:t>
      </w:r>
    </w:p>
    <w:p w14:paraId="00000014" w14:textId="77777777" w:rsidR="003F1BCE" w:rsidRPr="00C80906" w:rsidRDefault="00F33C65">
      <w:pPr>
        <w:numPr>
          <w:ilvl w:val="0"/>
          <w:numId w:val="2"/>
        </w:numPr>
        <w:rPr>
          <w:rFonts w:ascii="Source Sans Pro" w:hAnsi="Source Sans Pro"/>
        </w:rPr>
      </w:pPr>
      <w:r w:rsidRPr="00C80906">
        <w:rPr>
          <w:rFonts w:ascii="Source Sans Pro" w:eastAsia="Source Sans Pro" w:hAnsi="Source Sans Pro" w:cs="Source Sans Pro"/>
        </w:rPr>
        <w:t>The Covid-19 pandemic should be mentioned in GC 26. Where diseases through "loss of bi</w:t>
      </w:r>
      <w:r w:rsidRPr="00C80906">
        <w:rPr>
          <w:rFonts w:ascii="Source Sans Pro" w:eastAsia="Source Sans Pro" w:hAnsi="Source Sans Pro" w:cs="Source Sans Pro"/>
        </w:rPr>
        <w:t xml:space="preserve">odiversity and ecosystems" are mentioned, a substantive reference to Covid-19 should be made. The connection between the climate crisis and the corona crisis (as only one example of zoonotic pandemics) should be drawn in the GC. </w:t>
      </w:r>
      <w:r w:rsidRPr="00C80906">
        <w:rPr>
          <w:rFonts w:ascii="Source Sans Pro" w:eastAsia="Source Sans Pro" w:hAnsi="Source Sans Pro" w:cs="Source Sans Pro"/>
          <w:b/>
        </w:rPr>
        <w:t>(Number 25)</w:t>
      </w:r>
    </w:p>
    <w:p w14:paraId="00000015" w14:textId="77777777" w:rsidR="003F1BCE" w:rsidRPr="00C80906" w:rsidRDefault="00F33C65">
      <w:pPr>
        <w:numPr>
          <w:ilvl w:val="0"/>
          <w:numId w:val="2"/>
        </w:numPr>
        <w:rPr>
          <w:rFonts w:ascii="Source Sans Pro" w:hAnsi="Source Sans Pro"/>
        </w:rPr>
      </w:pPr>
      <w:r w:rsidRPr="00C80906">
        <w:rPr>
          <w:rFonts w:ascii="Source Sans Pro" w:eastAsia="Source Sans Pro" w:hAnsi="Source Sans Pro" w:cs="Source Sans Pro"/>
        </w:rPr>
        <w:t>Promoting and a</w:t>
      </w:r>
      <w:r w:rsidRPr="00C80906">
        <w:rPr>
          <w:rFonts w:ascii="Source Sans Pro" w:eastAsia="Source Sans Pro" w:hAnsi="Source Sans Pro" w:cs="Source Sans Pro"/>
        </w:rPr>
        <w:t>ddressing the issue of the increasing prevalence of eco-anxiety in the education/further training of therapists and other professionals in this field (</w:t>
      </w:r>
      <w:r w:rsidRPr="00C80906">
        <w:rPr>
          <w:rFonts w:ascii="Source Sans Pro" w:eastAsia="Source Sans Pro" w:hAnsi="Source Sans Pro" w:cs="Source Sans Pro"/>
          <w:b/>
        </w:rPr>
        <w:t>Number 27).</w:t>
      </w:r>
    </w:p>
    <w:p w14:paraId="00000016" w14:textId="77777777" w:rsidR="003F1BCE" w:rsidRPr="00C80906" w:rsidRDefault="00F33C65">
      <w:pPr>
        <w:numPr>
          <w:ilvl w:val="0"/>
          <w:numId w:val="2"/>
        </w:numPr>
        <w:rPr>
          <w:rFonts w:ascii="Source Sans Pro" w:hAnsi="Source Sans Pro"/>
        </w:rPr>
      </w:pPr>
      <w:r w:rsidRPr="00C80906">
        <w:rPr>
          <w:rFonts w:ascii="Source Sans Pro" w:eastAsia="Source Sans Pro" w:hAnsi="Source Sans Pro" w:cs="Source Sans Pro"/>
        </w:rPr>
        <w:t>In addition to data routinely generated by health information systems, research is needed, for example, for longitudinal cohort studies and studies of pregnant women, infants, and children exposed to environmental harm during critical time windows and at s</w:t>
      </w:r>
      <w:r w:rsidRPr="00C80906">
        <w:rPr>
          <w:rFonts w:ascii="Source Sans Pro" w:eastAsia="Source Sans Pro" w:hAnsi="Source Sans Pro" w:cs="Source Sans Pro"/>
        </w:rPr>
        <w:t>ensitive health endpoints. Add: (Gender-aggregated) quality data must also take into account regional differences and include vulnerable groups that are particularly affected by the climate crisis.</w:t>
      </w:r>
      <w:r w:rsidRPr="00C80906">
        <w:rPr>
          <w:rFonts w:ascii="Source Sans Pro" w:eastAsia="Source Sans Pro" w:hAnsi="Source Sans Pro" w:cs="Source Sans Pro"/>
          <w:b/>
        </w:rPr>
        <w:t xml:space="preserve"> (Number 30)</w:t>
      </w:r>
    </w:p>
    <w:p w14:paraId="00000017" w14:textId="77777777" w:rsidR="003F1BCE" w:rsidRPr="00C80906" w:rsidRDefault="00F33C65">
      <w:pPr>
        <w:numPr>
          <w:ilvl w:val="0"/>
          <w:numId w:val="2"/>
        </w:numPr>
        <w:rPr>
          <w:rFonts w:ascii="Source Sans Pro" w:hAnsi="Source Sans Pro"/>
        </w:rPr>
      </w:pPr>
      <w:r w:rsidRPr="00C80906">
        <w:rPr>
          <w:rFonts w:ascii="Source Sans Pro" w:eastAsia="Source Sans Pro" w:hAnsi="Source Sans Pro" w:cs="Source Sans Pro"/>
        </w:rPr>
        <w:t xml:space="preserve">Instructional and educational materials (such </w:t>
      </w:r>
      <w:r w:rsidRPr="00C80906">
        <w:rPr>
          <w:rFonts w:ascii="Source Sans Pro" w:eastAsia="Source Sans Pro" w:hAnsi="Source Sans Pro" w:cs="Source Sans Pro"/>
        </w:rPr>
        <w:t xml:space="preserve">as games, children's literature, etc.) should include accurate, updated environmental information appropriate to age and developmental level. </w:t>
      </w:r>
      <w:r w:rsidRPr="00C80906">
        <w:rPr>
          <w:rFonts w:ascii="Source Sans Pro" w:eastAsia="Source Sans Pro" w:hAnsi="Source Sans Pro" w:cs="Source Sans Pro"/>
          <w:b/>
        </w:rPr>
        <w:t>(Number 31).</w:t>
      </w:r>
      <w:r w:rsidRPr="00C80906">
        <w:rPr>
          <w:rFonts w:ascii="Source Sans Pro" w:eastAsia="Source Sans Pro" w:hAnsi="Source Sans Pro" w:cs="Source Sans Pro"/>
        </w:rPr>
        <w:t xml:space="preserve"> Here, special consideration should again be given to education for sustainable development.</w:t>
      </w:r>
    </w:p>
    <w:p w14:paraId="00000018" w14:textId="77777777" w:rsidR="003F1BCE" w:rsidRPr="00C80906" w:rsidRDefault="00F33C65">
      <w:pPr>
        <w:numPr>
          <w:ilvl w:val="0"/>
          <w:numId w:val="2"/>
        </w:numPr>
        <w:rPr>
          <w:rFonts w:ascii="Source Sans Pro" w:hAnsi="Source Sans Pro"/>
        </w:rPr>
      </w:pPr>
      <w:r w:rsidRPr="00C80906">
        <w:rPr>
          <w:rFonts w:ascii="Source Sans Pro" w:eastAsia="Source Sans Pro" w:hAnsi="Source Sans Pro" w:cs="Source Sans Pro"/>
        </w:rPr>
        <w:t>Include “</w:t>
      </w:r>
      <w:r w:rsidRPr="00C80906">
        <w:rPr>
          <w:rFonts w:ascii="Source Sans Pro" w:eastAsia="Source Sans Pro" w:hAnsi="Source Sans Pro" w:cs="Source Sans Pro"/>
        </w:rPr>
        <w:t xml:space="preserve">toxic free building materials, including playgrounds” </w:t>
      </w:r>
      <w:r w:rsidRPr="00C80906">
        <w:rPr>
          <w:rFonts w:ascii="Source Sans Pro" w:eastAsia="Source Sans Pro" w:hAnsi="Source Sans Pro" w:cs="Source Sans Pro"/>
          <w:b/>
        </w:rPr>
        <w:t>(Number 36)</w:t>
      </w:r>
    </w:p>
    <w:p w14:paraId="00000019" w14:textId="214E24D5" w:rsidR="003F1BCE" w:rsidRPr="00C80906" w:rsidRDefault="00F33C65">
      <w:pPr>
        <w:numPr>
          <w:ilvl w:val="0"/>
          <w:numId w:val="2"/>
        </w:numPr>
        <w:rPr>
          <w:rFonts w:ascii="Source Sans Pro" w:hAnsi="Source Sans Pro"/>
        </w:rPr>
      </w:pPr>
      <w:r w:rsidRPr="00C80906">
        <w:rPr>
          <w:rFonts w:ascii="Source Sans Pro" w:eastAsia="Source Sans Pro" w:hAnsi="Source Sans Pro" w:cs="Source Sans Pro"/>
        </w:rPr>
        <w:t xml:space="preserve">The term "climate-related migration" is only mentioned scarcely in the draft. This is </w:t>
      </w:r>
      <w:r w:rsidR="00C80906" w:rsidRPr="00C80906">
        <w:rPr>
          <w:rFonts w:ascii="Source Sans Pro" w:eastAsia="Source Sans Pro" w:hAnsi="Source Sans Pro" w:cs="Source Sans Pro"/>
        </w:rPr>
        <w:t>insufficient and</w:t>
      </w:r>
      <w:r w:rsidRPr="00C80906">
        <w:rPr>
          <w:rFonts w:ascii="Source Sans Pro" w:eastAsia="Source Sans Pro" w:hAnsi="Source Sans Pro" w:cs="Source Sans Pro"/>
        </w:rPr>
        <w:t xml:space="preserve"> does not do justice to the severe consequences on children’s rights. The term "climate</w:t>
      </w:r>
      <w:r w:rsidRPr="00C80906">
        <w:rPr>
          <w:rFonts w:ascii="Source Sans Pro" w:eastAsia="Source Sans Pro" w:hAnsi="Source Sans Pro" w:cs="Source Sans Pro"/>
        </w:rPr>
        <w:t xml:space="preserve"> refugees" should be explained in more detail, and the effects on vulnerable groups must also be mentioned in this context. It is not only acute disasters that lead to migration. It is even predicted today that the permanent collapse of habitats due to the</w:t>
      </w:r>
      <w:r w:rsidRPr="00C80906">
        <w:rPr>
          <w:rFonts w:ascii="Source Sans Pro" w:eastAsia="Source Sans Pro" w:hAnsi="Source Sans Pro" w:cs="Source Sans Pro"/>
        </w:rPr>
        <w:t xml:space="preserve"> climate crisis will become the most important trigger of global migration movements. The climate crisis changes habitats in a relatively short period of time and thus triggers migration movements - climate refugees will not only come from islands that are</w:t>
      </w:r>
      <w:r w:rsidRPr="00C80906">
        <w:rPr>
          <w:rFonts w:ascii="Source Sans Pro" w:eastAsia="Source Sans Pro" w:hAnsi="Source Sans Pro" w:cs="Source Sans Pro"/>
        </w:rPr>
        <w:t xml:space="preserve"> no longer habitable, but also from areas where agriculture as a livelihood no longer reliably ensures survival or access to drinking water vanishes. This particularly affects vulnerable groups such as girls, who are last in line when resources are scarce </w:t>
      </w:r>
      <w:r w:rsidRPr="00C80906">
        <w:rPr>
          <w:rFonts w:ascii="Source Sans Pro" w:eastAsia="Source Sans Pro" w:hAnsi="Source Sans Pro" w:cs="Source Sans Pro"/>
        </w:rPr>
        <w:t>or who are particularly affected by certain circumstances (</w:t>
      </w:r>
      <w:proofErr w:type="gramStart"/>
      <w:r w:rsidRPr="00C80906">
        <w:rPr>
          <w:rFonts w:ascii="Source Sans Pro" w:eastAsia="Source Sans Pro" w:hAnsi="Source Sans Pro" w:cs="Source Sans Pro"/>
        </w:rPr>
        <w:t>e.g.</w:t>
      </w:r>
      <w:proofErr w:type="gramEnd"/>
      <w:r w:rsidRPr="00C80906">
        <w:rPr>
          <w:rFonts w:ascii="Source Sans Pro" w:eastAsia="Source Sans Pro" w:hAnsi="Source Sans Pro" w:cs="Source Sans Pro"/>
        </w:rPr>
        <w:t xml:space="preserve"> pregnancies in particularly high temperatures tend to be high-risk pregnancies). The rights of vulnerable groups must also be protected in the resulting migration movements.</w:t>
      </w:r>
      <w:r w:rsidRPr="00C80906">
        <w:rPr>
          <w:rFonts w:ascii="Source Sans Pro" w:eastAsia="Source Sans Pro" w:hAnsi="Source Sans Pro" w:cs="Source Sans Pro"/>
          <w:b/>
        </w:rPr>
        <w:t xml:space="preserve"> (Number 44 and 106</w:t>
      </w:r>
      <w:r w:rsidRPr="00C80906">
        <w:rPr>
          <w:rFonts w:ascii="Source Sans Pro" w:eastAsia="Source Sans Pro" w:hAnsi="Source Sans Pro" w:cs="Source Sans Pro"/>
          <w:b/>
        </w:rPr>
        <w:t>)</w:t>
      </w:r>
      <w:r w:rsidRPr="00C80906">
        <w:rPr>
          <w:rFonts w:ascii="Source Sans Pro" w:eastAsia="Source Sans Pro" w:hAnsi="Source Sans Pro" w:cs="Source Sans Pro"/>
        </w:rPr>
        <w:t>.</w:t>
      </w:r>
    </w:p>
    <w:p w14:paraId="0000001A" w14:textId="77777777" w:rsidR="003F1BCE" w:rsidRPr="00C80906" w:rsidRDefault="00F33C65">
      <w:pPr>
        <w:numPr>
          <w:ilvl w:val="0"/>
          <w:numId w:val="2"/>
        </w:numPr>
        <w:rPr>
          <w:rFonts w:ascii="Source Sans Pro" w:hAnsi="Source Sans Pro"/>
        </w:rPr>
      </w:pPr>
      <w:r w:rsidRPr="00C80906">
        <w:rPr>
          <w:rFonts w:ascii="Source Sans Pro" w:eastAsia="Source Sans Pro" w:hAnsi="Source Sans Pro" w:cs="Source Sans Pro"/>
        </w:rPr>
        <w:lastRenderedPageBreak/>
        <w:t>The intersectional affectedness in the context of the climate crisis and gender-specific impacts must be formulated more clearly. We recommend that the General Comment should address how the rights named in the Convention can be concretely affected by t</w:t>
      </w:r>
      <w:r w:rsidRPr="00C80906">
        <w:rPr>
          <w:rFonts w:ascii="Source Sans Pro" w:eastAsia="Source Sans Pro" w:hAnsi="Source Sans Pro" w:cs="Source Sans Pro"/>
        </w:rPr>
        <w:t>he climate crisis. The long-term impacts, such as reduced opportunities and capacities for schooling, especially for girls, must also be addressed. Girls and women bear the brunt of environmental, economic and social impacts. Often, girls are the last to e</w:t>
      </w:r>
      <w:r w:rsidRPr="00C80906">
        <w:rPr>
          <w:rFonts w:ascii="Source Sans Pro" w:eastAsia="Source Sans Pro" w:hAnsi="Source Sans Pro" w:cs="Source Sans Pro"/>
        </w:rPr>
        <w:t>at or the last to be rescued. However, they are the first to be withdrawn from school and face greater health and safety risks when water and sanitation systems are compromised. They take on more domestic and care work as resources disappear. Many rights g</w:t>
      </w:r>
      <w:r w:rsidRPr="00C80906">
        <w:rPr>
          <w:rFonts w:ascii="Source Sans Pro" w:eastAsia="Source Sans Pro" w:hAnsi="Source Sans Pro" w:cs="Source Sans Pro"/>
        </w:rPr>
        <w:t>ained for girls, such as declines in early marriage or FGM (Female Genital Mutilation) are being jeopardised again due to the climate crisis. (</w:t>
      </w:r>
      <w:r w:rsidRPr="00C80906">
        <w:rPr>
          <w:rFonts w:ascii="Source Sans Pro" w:eastAsia="Source Sans Pro" w:hAnsi="Source Sans Pro" w:cs="Source Sans Pro"/>
          <w:b/>
        </w:rPr>
        <w:t>Number 50)</w:t>
      </w:r>
    </w:p>
    <w:p w14:paraId="0000001B" w14:textId="77777777" w:rsidR="003F1BCE" w:rsidRPr="00C80906" w:rsidRDefault="00F33C65">
      <w:pPr>
        <w:numPr>
          <w:ilvl w:val="0"/>
          <w:numId w:val="2"/>
        </w:numPr>
        <w:rPr>
          <w:rFonts w:ascii="Source Sans Pro" w:hAnsi="Source Sans Pro"/>
          <w:b/>
        </w:rPr>
      </w:pPr>
      <w:r w:rsidRPr="00C80906">
        <w:rPr>
          <w:rFonts w:ascii="Source Sans Pro" w:eastAsia="Source Sans Pro" w:hAnsi="Source Sans Pro" w:cs="Source Sans Pro"/>
        </w:rPr>
        <w:t>Simply listing marginalized groups does not seem sufficient for explaining how the climate crisis viol</w:t>
      </w:r>
      <w:r w:rsidRPr="00C80906">
        <w:rPr>
          <w:rFonts w:ascii="Source Sans Pro" w:eastAsia="Source Sans Pro" w:hAnsi="Source Sans Pro" w:cs="Source Sans Pro"/>
        </w:rPr>
        <w:t>ates children’s right to non-discrimination. In addition to the remarks above on gender-specific impacts, other intersectional impacts should be explained here. (</w:t>
      </w:r>
      <w:r w:rsidRPr="00C80906">
        <w:rPr>
          <w:rFonts w:ascii="Source Sans Pro" w:eastAsia="Source Sans Pro" w:hAnsi="Source Sans Pro" w:cs="Source Sans Pro"/>
          <w:b/>
        </w:rPr>
        <w:t>Number 50)</w:t>
      </w:r>
    </w:p>
    <w:p w14:paraId="0000001C" w14:textId="51DE5284" w:rsidR="003F1BCE" w:rsidRPr="00C80906" w:rsidRDefault="00F33C65">
      <w:pPr>
        <w:numPr>
          <w:ilvl w:val="0"/>
          <w:numId w:val="2"/>
        </w:numPr>
        <w:rPr>
          <w:rFonts w:ascii="Source Sans Pro" w:hAnsi="Source Sans Pro"/>
        </w:rPr>
      </w:pPr>
      <w:r w:rsidRPr="00C80906">
        <w:rPr>
          <w:rFonts w:ascii="Source Sans Pro" w:eastAsia="Source Sans Pro" w:hAnsi="Source Sans Pro" w:cs="Source Sans Pro"/>
        </w:rPr>
        <w:t>Children in the Global South suffer more from the climate crisis, this should be no</w:t>
      </w:r>
      <w:r w:rsidRPr="00C80906">
        <w:rPr>
          <w:rFonts w:ascii="Source Sans Pro" w:eastAsia="Source Sans Pro" w:hAnsi="Source Sans Pro" w:cs="Source Sans Pro"/>
        </w:rPr>
        <w:t>ted in GC No. 26, for example but not exclusively in paragraph G “</w:t>
      </w:r>
      <w:r w:rsidR="00C80906" w:rsidRPr="00C80906">
        <w:rPr>
          <w:rFonts w:ascii="Source Sans Pro" w:eastAsia="Source Sans Pro" w:hAnsi="Source Sans Pro" w:cs="Source Sans Pro"/>
        </w:rPr>
        <w:t>Non-Discrimination</w:t>
      </w:r>
      <w:r w:rsidRPr="00C80906">
        <w:rPr>
          <w:rFonts w:ascii="Source Sans Pro" w:eastAsia="Source Sans Pro" w:hAnsi="Source Sans Pro" w:cs="Source Sans Pro"/>
        </w:rPr>
        <w:t xml:space="preserve">” </w:t>
      </w:r>
      <w:r w:rsidRPr="00C80906">
        <w:rPr>
          <w:rFonts w:ascii="Source Sans Pro" w:eastAsia="Source Sans Pro" w:hAnsi="Source Sans Pro" w:cs="Source Sans Pro"/>
          <w:b/>
        </w:rPr>
        <w:t>(after number 51).</w:t>
      </w:r>
      <w:r w:rsidRPr="00C80906">
        <w:rPr>
          <w:rFonts w:ascii="Source Sans Pro" w:eastAsia="Source Sans Pro" w:hAnsi="Source Sans Pro" w:cs="Source Sans Pro"/>
        </w:rPr>
        <w:t xml:space="preserve"> Although mainly countries of the Global North contribute to the climate crisis and continue to fuel it, the populations of the Global South suffer disp</w:t>
      </w:r>
      <w:r w:rsidRPr="00C80906">
        <w:rPr>
          <w:rFonts w:ascii="Source Sans Pro" w:eastAsia="Source Sans Pro" w:hAnsi="Source Sans Pro" w:cs="Source Sans Pro"/>
        </w:rPr>
        <w:t xml:space="preserve">roportionately more from the impacts of the climate crisis </w:t>
      </w:r>
      <w:proofErr w:type="gramStart"/>
      <w:r w:rsidRPr="00C80906">
        <w:rPr>
          <w:rFonts w:ascii="Source Sans Pro" w:eastAsia="Source Sans Pro" w:hAnsi="Source Sans Pro" w:cs="Source Sans Pro"/>
        </w:rPr>
        <w:t>( (</w:t>
      </w:r>
      <w:proofErr w:type="gramEnd"/>
      <w:r w:rsidRPr="00C80906">
        <w:rPr>
          <w:rFonts w:ascii="Source Sans Pro" w:eastAsia="Source Sans Pro" w:hAnsi="Source Sans Pro" w:cs="Source Sans Pro"/>
        </w:rPr>
        <w:t>MAPA). This violates their right to non-discrimination and requires the recognition and restitution of so-called climate debt.</w:t>
      </w:r>
    </w:p>
    <w:p w14:paraId="0000001D" w14:textId="77777777" w:rsidR="003F1BCE" w:rsidRPr="00C80906" w:rsidRDefault="00F33C65">
      <w:pPr>
        <w:numPr>
          <w:ilvl w:val="0"/>
          <w:numId w:val="2"/>
        </w:numPr>
        <w:rPr>
          <w:rFonts w:ascii="Source Sans Pro" w:hAnsi="Source Sans Pro"/>
        </w:rPr>
      </w:pPr>
      <w:r w:rsidRPr="00C80906">
        <w:rPr>
          <w:rFonts w:ascii="Source Sans Pro" w:eastAsia="Source Sans Pro" w:hAnsi="Source Sans Pro" w:cs="Source Sans Pro"/>
        </w:rPr>
        <w:t>We suggest to add that meaningful child participation is required a</w:t>
      </w:r>
      <w:r w:rsidRPr="00C80906">
        <w:rPr>
          <w:rFonts w:ascii="Source Sans Pro" w:eastAsia="Source Sans Pro" w:hAnsi="Source Sans Pro" w:cs="Source Sans Pro"/>
        </w:rPr>
        <w:t>lso in international political meetings (</w:t>
      </w:r>
      <w:proofErr w:type="gramStart"/>
      <w:r w:rsidRPr="00C80906">
        <w:rPr>
          <w:rFonts w:ascii="Source Sans Pro" w:eastAsia="Source Sans Pro" w:hAnsi="Source Sans Pro" w:cs="Source Sans Pro"/>
        </w:rPr>
        <w:t>e.g.</w:t>
      </w:r>
      <w:proofErr w:type="gramEnd"/>
      <w:r w:rsidRPr="00C80906">
        <w:rPr>
          <w:rFonts w:ascii="Source Sans Pro" w:eastAsia="Source Sans Pro" w:hAnsi="Source Sans Pro" w:cs="Source Sans Pro"/>
        </w:rPr>
        <w:t xml:space="preserve"> COP, WEF, G7) and to specify how the opinions of children and young people are to be included in political decision-making processes, which could for example be eased by use of digital means (ref. to GC#25, Art</w:t>
      </w:r>
      <w:r w:rsidRPr="00C80906">
        <w:rPr>
          <w:rFonts w:ascii="Source Sans Pro" w:eastAsia="Source Sans Pro" w:hAnsi="Source Sans Pro" w:cs="Source Sans Pro"/>
        </w:rPr>
        <w:t xml:space="preserve">. 16 - 18), since the voting age in many countries is 18+ </w:t>
      </w:r>
      <w:r w:rsidRPr="00C80906">
        <w:rPr>
          <w:rFonts w:ascii="Source Sans Pro" w:eastAsia="Source Sans Pro" w:hAnsi="Source Sans Pro" w:cs="Source Sans Pro"/>
          <w:b/>
        </w:rPr>
        <w:t>(Number 56)</w:t>
      </w:r>
      <w:r w:rsidRPr="00C80906">
        <w:rPr>
          <w:rFonts w:ascii="Source Sans Pro" w:eastAsia="Source Sans Pro" w:hAnsi="Source Sans Pro" w:cs="Source Sans Pro"/>
        </w:rPr>
        <w:t>.</w:t>
      </w:r>
    </w:p>
    <w:p w14:paraId="0000001E" w14:textId="77777777" w:rsidR="003F1BCE" w:rsidRPr="00C80906" w:rsidRDefault="00F33C65">
      <w:pPr>
        <w:numPr>
          <w:ilvl w:val="0"/>
          <w:numId w:val="2"/>
        </w:numPr>
        <w:rPr>
          <w:rFonts w:ascii="Source Sans Pro" w:eastAsia="Roboto" w:hAnsi="Source Sans Pro" w:cs="Roboto"/>
          <w:b/>
        </w:rPr>
      </w:pPr>
      <w:r w:rsidRPr="00C80906">
        <w:rPr>
          <w:rFonts w:ascii="Source Sans Pro" w:eastAsia="Source Sans Pro" w:hAnsi="Source Sans Pro" w:cs="Source Sans Pro"/>
        </w:rPr>
        <w:t xml:space="preserve">Add that the right to a clean, healthy and sustainable environment is also directly linked to Art. 3, UNCRC </w:t>
      </w:r>
      <w:r w:rsidRPr="00C80906">
        <w:rPr>
          <w:rFonts w:ascii="Source Sans Pro" w:eastAsia="Source Sans Pro" w:hAnsi="Source Sans Pro" w:cs="Source Sans Pro"/>
          <w:b/>
        </w:rPr>
        <w:t>(Number 71)</w:t>
      </w:r>
    </w:p>
    <w:p w14:paraId="0000001F" w14:textId="77777777" w:rsidR="003F1BCE" w:rsidRPr="00C80906" w:rsidRDefault="00F33C65">
      <w:pPr>
        <w:numPr>
          <w:ilvl w:val="0"/>
          <w:numId w:val="2"/>
        </w:numPr>
        <w:rPr>
          <w:rFonts w:ascii="Source Sans Pro" w:hAnsi="Source Sans Pro"/>
        </w:rPr>
      </w:pPr>
      <w:r w:rsidRPr="00C80906">
        <w:rPr>
          <w:rFonts w:ascii="Source Sans Pro" w:eastAsia="Source Sans Pro" w:hAnsi="Source Sans Pro" w:cs="Source Sans Pro"/>
        </w:rPr>
        <w:t>We welcome the concrete actions outlined in figure 73. However, w</w:t>
      </w:r>
      <w:r w:rsidRPr="00C80906">
        <w:rPr>
          <w:rFonts w:ascii="Source Sans Pro" w:eastAsia="Source Sans Pro" w:hAnsi="Source Sans Pro" w:cs="Source Sans Pro"/>
        </w:rPr>
        <w:t xml:space="preserve">e miss the explicit naming of states as responsible stakeholders for these actions. We suggest to add: “Towards the realization of this right for children, the Committee considers that states should take the following actions immediately: … </w:t>
      </w:r>
      <w:r w:rsidRPr="00C80906">
        <w:rPr>
          <w:rFonts w:ascii="Source Sans Pro" w:eastAsia="Source Sans Pro" w:hAnsi="Source Sans Pro" w:cs="Source Sans Pro"/>
          <w:b/>
        </w:rPr>
        <w:t>(Number 73)</w:t>
      </w:r>
    </w:p>
    <w:p w14:paraId="00000020" w14:textId="77777777" w:rsidR="003F1BCE" w:rsidRPr="00C80906" w:rsidRDefault="00F33C65">
      <w:pPr>
        <w:numPr>
          <w:ilvl w:val="0"/>
          <w:numId w:val="2"/>
        </w:numPr>
        <w:rPr>
          <w:rFonts w:ascii="Source Sans Pro" w:eastAsia="Source Sans Pro" w:hAnsi="Source Sans Pro" w:cs="Source Sans Pro"/>
        </w:rPr>
      </w:pPr>
      <w:r w:rsidRPr="00C80906">
        <w:rPr>
          <w:rFonts w:ascii="Source Sans Pro" w:eastAsia="Source Sans Pro" w:hAnsi="Source Sans Pro" w:cs="Source Sans Pro"/>
        </w:rPr>
        <w:t xml:space="preserve">In </w:t>
      </w:r>
      <w:r w:rsidRPr="00C80906">
        <w:rPr>
          <w:rFonts w:ascii="Source Sans Pro" w:eastAsia="Source Sans Pro" w:hAnsi="Source Sans Pro" w:cs="Source Sans Pro"/>
        </w:rPr>
        <w:t xml:space="preserve">addition, we propose the following new sub-paragraphs in </w:t>
      </w:r>
      <w:r w:rsidRPr="00C80906">
        <w:rPr>
          <w:rFonts w:ascii="Source Sans Pro" w:eastAsia="Source Sans Pro" w:hAnsi="Source Sans Pro" w:cs="Source Sans Pro"/>
          <w:b/>
        </w:rPr>
        <w:t>Number 73</w:t>
      </w:r>
      <w:r w:rsidRPr="00C80906">
        <w:rPr>
          <w:rFonts w:ascii="Source Sans Pro" w:eastAsia="Source Sans Pro" w:hAnsi="Source Sans Pro" w:cs="Source Sans Pro"/>
        </w:rPr>
        <w:t xml:space="preserve">: </w:t>
      </w:r>
    </w:p>
    <w:p w14:paraId="00000021" w14:textId="5910742F" w:rsidR="003F1BCE" w:rsidRPr="00C80906" w:rsidRDefault="00F33C65">
      <w:pPr>
        <w:ind w:left="720"/>
        <w:rPr>
          <w:rFonts w:ascii="Source Sans Pro" w:eastAsia="Source Sans Pro" w:hAnsi="Source Sans Pro" w:cs="Source Sans Pro"/>
        </w:rPr>
      </w:pPr>
      <w:r w:rsidRPr="00C80906">
        <w:rPr>
          <w:rFonts w:ascii="Source Sans Pro" w:eastAsia="Source Sans Pro" w:hAnsi="Source Sans Pro" w:cs="Source Sans Pro"/>
        </w:rPr>
        <w:t>() Clean</w:t>
      </w:r>
      <w:r w:rsidR="00C80906">
        <w:rPr>
          <w:rFonts w:ascii="Source Sans Pro" w:eastAsia="Source Sans Pro" w:hAnsi="Source Sans Pro" w:cs="Source Sans Pro"/>
        </w:rPr>
        <w:t>-</w:t>
      </w:r>
      <w:r w:rsidRPr="00C80906">
        <w:rPr>
          <w:rFonts w:ascii="Source Sans Pro" w:eastAsia="Source Sans Pro" w:hAnsi="Source Sans Pro" w:cs="Source Sans Pro"/>
        </w:rPr>
        <w:t xml:space="preserve">up and restoration of contaminated rivers. </w:t>
      </w:r>
    </w:p>
    <w:p w14:paraId="00000022" w14:textId="77777777" w:rsidR="003F1BCE" w:rsidRPr="00C80906" w:rsidRDefault="00F33C65">
      <w:pPr>
        <w:ind w:left="720"/>
        <w:rPr>
          <w:rFonts w:ascii="Source Sans Pro" w:eastAsia="Source Sans Pro" w:hAnsi="Source Sans Pro" w:cs="Source Sans Pro"/>
        </w:rPr>
      </w:pPr>
      <w:r w:rsidRPr="00C80906">
        <w:rPr>
          <w:rFonts w:ascii="Source Sans Pro" w:eastAsia="Source Sans Pro" w:hAnsi="Source Sans Pro" w:cs="Source Sans Pro"/>
        </w:rPr>
        <w:t>() Flood protection</w:t>
      </w:r>
    </w:p>
    <w:p w14:paraId="00000023" w14:textId="77777777" w:rsidR="003F1BCE" w:rsidRPr="00C80906" w:rsidRDefault="00F33C65">
      <w:pPr>
        <w:ind w:left="720"/>
        <w:rPr>
          <w:rFonts w:ascii="Source Sans Pro" w:eastAsia="Source Sans Pro" w:hAnsi="Source Sans Pro" w:cs="Source Sans Pro"/>
        </w:rPr>
      </w:pPr>
      <w:r w:rsidRPr="00C80906">
        <w:rPr>
          <w:rFonts w:ascii="Source Sans Pro" w:eastAsia="Source Sans Pro" w:hAnsi="Source Sans Pro" w:cs="Source Sans Pro"/>
        </w:rPr>
        <w:t>() Measures against desertification/desiccation</w:t>
      </w:r>
    </w:p>
    <w:p w14:paraId="00000024" w14:textId="77777777" w:rsidR="003F1BCE" w:rsidRPr="00C80906" w:rsidRDefault="00F33C65">
      <w:pPr>
        <w:ind w:left="720"/>
        <w:rPr>
          <w:rFonts w:ascii="Source Sans Pro" w:eastAsia="Source Sans Pro" w:hAnsi="Source Sans Pro" w:cs="Source Sans Pro"/>
        </w:rPr>
      </w:pPr>
      <w:r w:rsidRPr="00C80906">
        <w:rPr>
          <w:rFonts w:ascii="Source Sans Pro" w:eastAsia="Source Sans Pro" w:hAnsi="Source Sans Pro" w:cs="Source Sans Pro"/>
        </w:rPr>
        <w:t>() Earthquake protection</w:t>
      </w:r>
    </w:p>
    <w:p w14:paraId="00000025" w14:textId="77777777" w:rsidR="003F1BCE" w:rsidRPr="00C80906" w:rsidRDefault="00F33C65">
      <w:pPr>
        <w:ind w:left="720"/>
        <w:rPr>
          <w:rFonts w:ascii="Source Sans Pro" w:eastAsia="Source Sans Pro" w:hAnsi="Source Sans Pro" w:cs="Source Sans Pro"/>
        </w:rPr>
      </w:pPr>
      <w:r w:rsidRPr="00C80906">
        <w:rPr>
          <w:rFonts w:ascii="Source Sans Pro" w:eastAsia="Source Sans Pro" w:hAnsi="Source Sans Pro" w:cs="Source Sans Pro"/>
        </w:rPr>
        <w:t>() Protection measures against nuclear irr</w:t>
      </w:r>
      <w:r w:rsidRPr="00C80906">
        <w:rPr>
          <w:rFonts w:ascii="Source Sans Pro" w:eastAsia="Source Sans Pro" w:hAnsi="Source Sans Pro" w:cs="Source Sans Pro"/>
        </w:rPr>
        <w:t>adiation</w:t>
      </w:r>
    </w:p>
    <w:p w14:paraId="00000026" w14:textId="77777777" w:rsidR="003F1BCE" w:rsidRPr="00C80906" w:rsidRDefault="00F33C65">
      <w:pPr>
        <w:ind w:left="720"/>
        <w:rPr>
          <w:rFonts w:ascii="Source Sans Pro" w:eastAsia="Source Sans Pro" w:hAnsi="Source Sans Pro" w:cs="Source Sans Pro"/>
          <w:b/>
        </w:rPr>
      </w:pPr>
      <w:r w:rsidRPr="00C80906">
        <w:rPr>
          <w:rFonts w:ascii="Source Sans Pro" w:eastAsia="Source Sans Pro" w:hAnsi="Source Sans Pro" w:cs="Source Sans Pro"/>
        </w:rPr>
        <w:t>() Reduce use of (single-use) plastic and hold industry accountable for plastic waste and pollution.</w:t>
      </w:r>
    </w:p>
    <w:p w14:paraId="00000027" w14:textId="3F5935C2" w:rsidR="003F1BCE" w:rsidRPr="00C80906" w:rsidRDefault="00C80906">
      <w:pPr>
        <w:numPr>
          <w:ilvl w:val="0"/>
          <w:numId w:val="1"/>
        </w:numPr>
        <w:rPr>
          <w:rFonts w:ascii="Source Sans Pro" w:eastAsia="Roboto" w:hAnsi="Source Sans Pro" w:cs="Roboto"/>
        </w:rPr>
      </w:pPr>
      <w:r w:rsidRPr="00C80906">
        <w:rPr>
          <w:rFonts w:ascii="Source Sans Pro" w:eastAsia="Source Sans Pro" w:hAnsi="Source Sans Pro" w:cs="Source Sans Pro"/>
        </w:rPr>
        <w:t>Again,</w:t>
      </w:r>
      <w:r w:rsidR="00F33C65" w:rsidRPr="00C80906">
        <w:rPr>
          <w:rFonts w:ascii="Source Sans Pro" w:eastAsia="Source Sans Pro" w:hAnsi="Source Sans Pro" w:cs="Source Sans Pro"/>
        </w:rPr>
        <w:t xml:space="preserve"> in figure 73 (a) </w:t>
      </w:r>
      <w:r w:rsidR="00F33C65" w:rsidRPr="00C80906">
        <w:rPr>
          <w:rFonts w:ascii="Source Sans Pro" w:eastAsia="Source Sans Pro" w:hAnsi="Source Sans Pro" w:cs="Source Sans Pro"/>
        </w:rPr>
        <w:t>air pollution by transport and industry should be mentioned as well as clear state responsibilities: “Improve air quality by reducing both outdoor and household air pollution to prevent under-five mortality. This can be achieved by promoting car-free citie</w:t>
      </w:r>
      <w:r w:rsidR="00F33C65" w:rsidRPr="00C80906">
        <w:rPr>
          <w:rFonts w:ascii="Source Sans Pro" w:eastAsia="Source Sans Pro" w:hAnsi="Source Sans Pro" w:cs="Source Sans Pro"/>
        </w:rPr>
        <w:t xml:space="preserve">s and affordable public transport and holding industry </w:t>
      </w:r>
      <w:r w:rsidR="00F33C65" w:rsidRPr="00C80906">
        <w:rPr>
          <w:rFonts w:ascii="Source Sans Pro" w:eastAsia="Source Sans Pro" w:hAnsi="Source Sans Pro" w:cs="Source Sans Pro"/>
        </w:rPr>
        <w:lastRenderedPageBreak/>
        <w:t>accountable for CO2-Emission as well as supporting families in the Global South to build cooking places outside the home</w:t>
      </w:r>
      <w:r w:rsidR="00F33C65" w:rsidRPr="00C80906">
        <w:rPr>
          <w:rFonts w:ascii="Source Sans Pro" w:eastAsia="Source Sans Pro" w:hAnsi="Source Sans Pro" w:cs="Source Sans Pro"/>
        </w:rPr>
        <w:t xml:space="preserve">. </w:t>
      </w:r>
      <w:r w:rsidR="00F33C65" w:rsidRPr="00C80906">
        <w:rPr>
          <w:rFonts w:ascii="Source Sans Pro" w:eastAsia="Source Sans Pro" w:hAnsi="Source Sans Pro" w:cs="Source Sans Pro"/>
          <w:b/>
        </w:rPr>
        <w:t>(Number 73 a)</w:t>
      </w:r>
    </w:p>
    <w:p w14:paraId="00000028" w14:textId="77777777" w:rsidR="003F1BCE" w:rsidRPr="00C80906" w:rsidRDefault="00F33C65">
      <w:pPr>
        <w:numPr>
          <w:ilvl w:val="0"/>
          <w:numId w:val="1"/>
        </w:numPr>
        <w:rPr>
          <w:rFonts w:ascii="Source Sans Pro" w:hAnsi="Source Sans Pro"/>
        </w:rPr>
      </w:pPr>
      <w:r w:rsidRPr="00C80906">
        <w:rPr>
          <w:rFonts w:ascii="Source Sans Pro" w:eastAsia="Source Sans Pro" w:hAnsi="Source Sans Pro" w:cs="Source Sans Pro"/>
        </w:rPr>
        <w:t>The wording “passively inheriting a clean, healthy and sustainab</w:t>
      </w:r>
      <w:r w:rsidRPr="00C80906">
        <w:rPr>
          <w:rFonts w:ascii="Source Sans Pro" w:eastAsia="Source Sans Pro" w:hAnsi="Source Sans Pro" w:cs="Source Sans Pro"/>
        </w:rPr>
        <w:t xml:space="preserve">le environment” seems misleading considering that children are inheriting a destroyed uninhabitable planet if no climate action is taken now. </w:t>
      </w:r>
      <w:r w:rsidRPr="00C80906">
        <w:rPr>
          <w:rFonts w:ascii="Source Sans Pro" w:eastAsia="Source Sans Pro" w:hAnsi="Source Sans Pro" w:cs="Source Sans Pro"/>
          <w:b/>
        </w:rPr>
        <w:t>(Number 74)</w:t>
      </w:r>
    </w:p>
    <w:p w14:paraId="00000029" w14:textId="77777777" w:rsidR="003F1BCE" w:rsidRPr="00C80906" w:rsidRDefault="00F33C65">
      <w:pPr>
        <w:numPr>
          <w:ilvl w:val="0"/>
          <w:numId w:val="2"/>
        </w:numPr>
        <w:rPr>
          <w:rFonts w:ascii="Source Sans Pro" w:hAnsi="Source Sans Pro"/>
        </w:rPr>
      </w:pPr>
      <w:r w:rsidRPr="00C80906">
        <w:rPr>
          <w:rFonts w:ascii="Source Sans Pro" w:eastAsia="Source Sans Pro" w:hAnsi="Source Sans Pro" w:cs="Source Sans Pro"/>
        </w:rPr>
        <w:t>In the state reporting procedure, the climate protection measures of all states that have ratified the</w:t>
      </w:r>
      <w:r w:rsidRPr="00C80906">
        <w:rPr>
          <w:rFonts w:ascii="Source Sans Pro" w:eastAsia="Source Sans Pro" w:hAnsi="Source Sans Pro" w:cs="Source Sans Pro"/>
        </w:rPr>
        <w:t xml:space="preserve"> UN Convention on the Rights of the Child should be made a permanent reporting item in the UN dialogue, </w:t>
      </w:r>
      <w:proofErr w:type="gramStart"/>
      <w:r w:rsidRPr="00C80906">
        <w:rPr>
          <w:rFonts w:ascii="Source Sans Pro" w:eastAsia="Source Sans Pro" w:hAnsi="Source Sans Pro" w:cs="Source Sans Pro"/>
        </w:rPr>
        <w:t>e.g.</w:t>
      </w:r>
      <w:proofErr w:type="gramEnd"/>
      <w:r w:rsidRPr="00C80906">
        <w:rPr>
          <w:rFonts w:ascii="Source Sans Pro" w:eastAsia="Source Sans Pro" w:hAnsi="Source Sans Pro" w:cs="Source Sans Pro"/>
        </w:rPr>
        <w:t xml:space="preserve"> via a permanent question in the list of issues and queried as part of the Universal Periodic Review (e.g. paragraph B). We may also recommend furth</w:t>
      </w:r>
      <w:r w:rsidRPr="00C80906">
        <w:rPr>
          <w:rFonts w:ascii="Source Sans Pro" w:eastAsia="Source Sans Pro" w:hAnsi="Source Sans Pro" w:cs="Source Sans Pro"/>
        </w:rPr>
        <w:t xml:space="preserve">er accountability options beyond state reporting procedures, </w:t>
      </w:r>
      <w:proofErr w:type="gramStart"/>
      <w:r w:rsidRPr="00C80906">
        <w:rPr>
          <w:rFonts w:ascii="Source Sans Pro" w:eastAsia="Source Sans Pro" w:hAnsi="Source Sans Pro" w:cs="Source Sans Pro"/>
        </w:rPr>
        <w:t>e.g.</w:t>
      </w:r>
      <w:proofErr w:type="gramEnd"/>
      <w:r w:rsidRPr="00C80906">
        <w:rPr>
          <w:rFonts w:ascii="Source Sans Pro" w:eastAsia="Source Sans Pro" w:hAnsi="Source Sans Pro" w:cs="Source Sans Pro"/>
        </w:rPr>
        <w:t xml:space="preserve"> recommending a regular progress report </w:t>
      </w:r>
      <w:r w:rsidRPr="00C80906">
        <w:rPr>
          <w:rFonts w:ascii="Source Sans Pro" w:eastAsia="Source Sans Pro" w:hAnsi="Source Sans Pro" w:cs="Source Sans Pro"/>
          <w:b/>
        </w:rPr>
        <w:t>(Number 81)</w:t>
      </w:r>
      <w:r w:rsidRPr="00C80906">
        <w:rPr>
          <w:rFonts w:ascii="Source Sans Pro" w:eastAsia="Source Sans Pro" w:hAnsi="Source Sans Pro" w:cs="Source Sans Pro"/>
        </w:rPr>
        <w:t>.</w:t>
      </w:r>
    </w:p>
    <w:p w14:paraId="0000002A" w14:textId="77777777" w:rsidR="003F1BCE" w:rsidRPr="00C80906" w:rsidRDefault="00F33C65">
      <w:pPr>
        <w:numPr>
          <w:ilvl w:val="0"/>
          <w:numId w:val="2"/>
        </w:numPr>
        <w:rPr>
          <w:rFonts w:ascii="Source Sans Pro" w:hAnsi="Source Sans Pro"/>
        </w:rPr>
      </w:pPr>
      <w:r w:rsidRPr="00C80906">
        <w:rPr>
          <w:rFonts w:ascii="Source Sans Pro" w:eastAsia="Source Sans Pro" w:hAnsi="Source Sans Pro" w:cs="Source Sans Pro"/>
        </w:rPr>
        <w:t xml:space="preserve">Describe in more detail how access to information can be ensured, </w:t>
      </w:r>
      <w:proofErr w:type="gramStart"/>
      <w:r w:rsidRPr="00C80906">
        <w:rPr>
          <w:rFonts w:ascii="Source Sans Pro" w:eastAsia="Source Sans Pro" w:hAnsi="Source Sans Pro" w:cs="Source Sans Pro"/>
        </w:rPr>
        <w:t>e.g.</w:t>
      </w:r>
      <w:proofErr w:type="gramEnd"/>
      <w:r w:rsidRPr="00C80906">
        <w:rPr>
          <w:rFonts w:ascii="Source Sans Pro" w:eastAsia="Source Sans Pro" w:hAnsi="Source Sans Pro" w:cs="Source Sans Pro"/>
        </w:rPr>
        <w:t xml:space="preserve"> in crisis and conflict contexts or rural regions or without stable </w:t>
      </w:r>
      <w:r w:rsidRPr="00C80906">
        <w:rPr>
          <w:rFonts w:ascii="Source Sans Pro" w:eastAsia="Source Sans Pro" w:hAnsi="Source Sans Pro" w:cs="Source Sans Pro"/>
        </w:rPr>
        <w:t xml:space="preserve">internet access or the corresponding technical equipment. </w:t>
      </w:r>
      <w:r w:rsidRPr="00C80906">
        <w:rPr>
          <w:rFonts w:ascii="Source Sans Pro" w:eastAsia="Source Sans Pro" w:hAnsi="Source Sans Pro" w:cs="Source Sans Pro"/>
          <w:b/>
        </w:rPr>
        <w:t>(Number 85) (</w:t>
      </w:r>
      <w:r w:rsidRPr="00C80906">
        <w:rPr>
          <w:rFonts w:ascii="Source Sans Pro" w:eastAsia="Source Sans Pro" w:hAnsi="Source Sans Pro" w:cs="Source Sans Pro"/>
        </w:rPr>
        <w:t>Add a reference to GC #25, Art. 9 - 11, and Art. 50 - 57.)</w:t>
      </w:r>
    </w:p>
    <w:p w14:paraId="0000002B" w14:textId="77777777" w:rsidR="003F1BCE" w:rsidRPr="00C80906" w:rsidRDefault="00F33C65">
      <w:pPr>
        <w:numPr>
          <w:ilvl w:val="0"/>
          <w:numId w:val="2"/>
        </w:numPr>
        <w:rPr>
          <w:rFonts w:ascii="Source Sans Pro" w:hAnsi="Source Sans Pro"/>
        </w:rPr>
      </w:pPr>
      <w:r w:rsidRPr="00C80906">
        <w:rPr>
          <w:rFonts w:ascii="Source Sans Pro" w:eastAsia="Source Sans Pro" w:hAnsi="Source Sans Pro" w:cs="Source Sans Pro"/>
        </w:rPr>
        <w:t xml:space="preserve">We suggest including a recommendation to member states for a supply chain law that also explicitly protects children's rights </w:t>
      </w:r>
      <w:r w:rsidRPr="00C80906">
        <w:rPr>
          <w:rFonts w:ascii="Source Sans Pro" w:eastAsia="Source Sans Pro" w:hAnsi="Source Sans Pro" w:cs="Source Sans Pro"/>
        </w:rPr>
        <w:t xml:space="preserve">and environmental standards </w:t>
      </w:r>
      <w:r w:rsidRPr="00C80906">
        <w:rPr>
          <w:rFonts w:ascii="Source Sans Pro" w:eastAsia="Source Sans Pro" w:hAnsi="Source Sans Pro" w:cs="Source Sans Pro"/>
          <w:b/>
        </w:rPr>
        <w:t>(Number 90).</w:t>
      </w:r>
      <w:r w:rsidRPr="00C80906">
        <w:rPr>
          <w:rFonts w:ascii="Source Sans Pro" w:eastAsia="Source Sans Pro" w:hAnsi="Source Sans Pro" w:cs="Source Sans Pro"/>
        </w:rPr>
        <w:t xml:space="preserve"> The business sector therefore should play a key role in addressing environmental harm that interferes with the enjoyment of children's rights and promoting green business.</w:t>
      </w:r>
    </w:p>
    <w:p w14:paraId="0000002C" w14:textId="77777777" w:rsidR="003F1BCE" w:rsidRPr="00C80906" w:rsidRDefault="00F33C65">
      <w:pPr>
        <w:numPr>
          <w:ilvl w:val="0"/>
          <w:numId w:val="2"/>
        </w:numPr>
        <w:rPr>
          <w:rFonts w:ascii="Source Sans Pro" w:hAnsi="Source Sans Pro"/>
        </w:rPr>
      </w:pPr>
      <w:r w:rsidRPr="00C80906">
        <w:rPr>
          <w:rFonts w:ascii="Source Sans Pro" w:eastAsia="Source Sans Pro" w:hAnsi="Source Sans Pro" w:cs="Source Sans Pro"/>
        </w:rPr>
        <w:t>Reference should be made to existing regula</w:t>
      </w:r>
      <w:r w:rsidRPr="00C80906">
        <w:rPr>
          <w:rFonts w:ascii="Source Sans Pro" w:eastAsia="Source Sans Pro" w:hAnsi="Source Sans Pro" w:cs="Source Sans Pro"/>
        </w:rPr>
        <w:t xml:space="preserve">tions such as the UN Guiding Principles on Business and Human Rights. </w:t>
      </w:r>
      <w:r w:rsidRPr="00C80906">
        <w:rPr>
          <w:rFonts w:ascii="Source Sans Pro" w:eastAsia="Source Sans Pro" w:hAnsi="Source Sans Pro" w:cs="Source Sans Pro"/>
          <w:b/>
        </w:rPr>
        <w:t>(Number 114)</w:t>
      </w:r>
      <w:r w:rsidRPr="00C80906">
        <w:rPr>
          <w:rFonts w:ascii="Source Sans Pro" w:eastAsia="Source Sans Pro" w:hAnsi="Source Sans Pro" w:cs="Source Sans Pro"/>
        </w:rPr>
        <w:t xml:space="preserve"> It is not only about incentives, but also about the fact that an obligation to compensate damages is an important part of legal protection. Add as last sentence: “An assessm</w:t>
      </w:r>
      <w:r w:rsidRPr="00C80906">
        <w:rPr>
          <w:rFonts w:ascii="Source Sans Pro" w:eastAsia="Source Sans Pro" w:hAnsi="Source Sans Pro" w:cs="Source Sans Pro"/>
        </w:rPr>
        <w:t xml:space="preserve">ent of damages is not enough. There needs to be a clear obligation that damages incurred are compensated.” </w:t>
      </w:r>
      <w:r w:rsidRPr="00C80906">
        <w:rPr>
          <w:rFonts w:ascii="Source Sans Pro" w:eastAsia="Source Sans Pro" w:hAnsi="Source Sans Pro" w:cs="Source Sans Pro"/>
          <w:b/>
        </w:rPr>
        <w:t>(Number 115)</w:t>
      </w:r>
    </w:p>
    <w:p w14:paraId="0000002D" w14:textId="77777777" w:rsidR="003F1BCE" w:rsidRPr="00C80906" w:rsidRDefault="00F33C65">
      <w:pPr>
        <w:numPr>
          <w:ilvl w:val="0"/>
          <w:numId w:val="2"/>
        </w:numPr>
        <w:rPr>
          <w:rFonts w:ascii="Source Sans Pro" w:hAnsi="Source Sans Pro"/>
          <w:b/>
        </w:rPr>
      </w:pPr>
      <w:r w:rsidRPr="00C80906">
        <w:rPr>
          <w:rFonts w:ascii="Source Sans Pro" w:eastAsia="Source Sans Pro" w:hAnsi="Source Sans Pro" w:cs="Source Sans Pro"/>
        </w:rPr>
        <w:t>The "best interest of the child" principle is missing in figure 118. We suggest to add that states should oblige investors to take the i</w:t>
      </w:r>
      <w:r w:rsidRPr="00C80906">
        <w:rPr>
          <w:rFonts w:ascii="Source Sans Pro" w:eastAsia="Source Sans Pro" w:hAnsi="Source Sans Pro" w:cs="Source Sans Pro"/>
        </w:rPr>
        <w:t xml:space="preserve">nterests of children into account in accordance with the UNCRC. If states do not hold companies accountable, they must bear the costs themselves. </w:t>
      </w:r>
      <w:r w:rsidRPr="00C80906">
        <w:rPr>
          <w:rFonts w:ascii="Source Sans Pro" w:eastAsia="Source Sans Pro" w:hAnsi="Source Sans Pro" w:cs="Source Sans Pro"/>
          <w:b/>
        </w:rPr>
        <w:t xml:space="preserve"> (Number 118)</w:t>
      </w:r>
    </w:p>
    <w:p w14:paraId="0000002E" w14:textId="5C701975" w:rsidR="003F1BCE" w:rsidRPr="00C80906" w:rsidRDefault="00F33C65">
      <w:pPr>
        <w:numPr>
          <w:ilvl w:val="0"/>
          <w:numId w:val="2"/>
        </w:numPr>
        <w:rPr>
          <w:rFonts w:ascii="Source Sans Pro" w:hAnsi="Source Sans Pro"/>
        </w:rPr>
      </w:pPr>
      <w:r w:rsidRPr="00C80906">
        <w:rPr>
          <w:rFonts w:ascii="Source Sans Pro" w:eastAsia="Source Sans Pro" w:hAnsi="Source Sans Pro" w:cs="Source Sans Pro"/>
        </w:rPr>
        <w:t>In the context of figure 120, the concept of ‘Climate Debts"’ should be mentioned (again) in the</w:t>
      </w:r>
      <w:r w:rsidRPr="00C80906">
        <w:rPr>
          <w:rFonts w:ascii="Source Sans Pro" w:eastAsia="Source Sans Pro" w:hAnsi="Source Sans Pro" w:cs="Source Sans Pro"/>
        </w:rPr>
        <w:t xml:space="preserve"> following form:</w:t>
      </w:r>
      <w:r w:rsidR="00C80906">
        <w:rPr>
          <w:rFonts w:ascii="Source Sans Pro" w:eastAsia="Source Sans Pro" w:hAnsi="Source Sans Pro" w:cs="Source Sans Pro"/>
        </w:rPr>
        <w:t xml:space="preserve"> </w:t>
      </w:r>
      <w:r w:rsidRPr="00C80906">
        <w:rPr>
          <w:rFonts w:ascii="Source Sans Pro" w:eastAsia="Source Sans Pro" w:hAnsi="Source Sans Pro" w:cs="Source Sans Pro"/>
        </w:rPr>
        <w:t xml:space="preserve">“States of the Global North (especially former colonial powers) owe States of the Global South climate debts for their disproportionately large contributions to climate change and resulting damage for most affected people and areas (MAPA). </w:t>
      </w:r>
      <w:r w:rsidRPr="00C80906">
        <w:rPr>
          <w:rFonts w:ascii="Source Sans Pro" w:eastAsia="Source Sans Pro" w:hAnsi="Source Sans Pro" w:cs="Source Sans Pro"/>
        </w:rPr>
        <w:t>The principle of common but differentiated responsibilities indicates that States of the Global North should cooperate with States of the Global South and provide the necessary climate finance for climate action that upholds child rights. This is in line w</w:t>
      </w:r>
      <w:r w:rsidRPr="00C80906">
        <w:rPr>
          <w:rFonts w:ascii="Source Sans Pro" w:eastAsia="Source Sans Pro" w:hAnsi="Source Sans Pro" w:cs="Source Sans Pro"/>
        </w:rPr>
        <w:t>ith the international climate commitments that States of the Global North have undertaken. In particular, despite the link between various financing mechanisms including on sustainable development, climate finance provided by States of the Global North sho</w:t>
      </w:r>
      <w:r w:rsidRPr="00C80906">
        <w:rPr>
          <w:rFonts w:ascii="Source Sans Pro" w:eastAsia="Source Sans Pro" w:hAnsi="Source Sans Pro" w:cs="Source Sans Pro"/>
        </w:rPr>
        <w:t xml:space="preserve">uld be new and additional to other financial flows that support children’s rights. It should also be transparent and avoid tracking challenges such as double counting.” </w:t>
      </w:r>
      <w:r w:rsidRPr="00C80906">
        <w:rPr>
          <w:rFonts w:ascii="Source Sans Pro" w:eastAsia="Source Sans Pro" w:hAnsi="Source Sans Pro" w:cs="Source Sans Pro"/>
          <w:b/>
        </w:rPr>
        <w:t>(Number 120)</w:t>
      </w:r>
    </w:p>
    <w:p w14:paraId="0000002F" w14:textId="77777777" w:rsidR="003F1BCE" w:rsidRPr="00C80906" w:rsidRDefault="00F33C65">
      <w:pPr>
        <w:numPr>
          <w:ilvl w:val="0"/>
          <w:numId w:val="2"/>
        </w:numPr>
        <w:rPr>
          <w:rFonts w:ascii="Source Sans Pro" w:eastAsia="Source Sans Pro" w:hAnsi="Source Sans Pro" w:cs="Source Sans Pro"/>
        </w:rPr>
      </w:pPr>
      <w:r w:rsidRPr="00C80906">
        <w:rPr>
          <w:rFonts w:ascii="Source Sans Pro" w:eastAsia="Source Sans Pro" w:hAnsi="Source Sans Pro" w:cs="Source Sans Pro"/>
        </w:rPr>
        <w:t>We welcome the clear and precise wording of Chapter VI on the climate cris</w:t>
      </w:r>
      <w:r w:rsidRPr="00C80906">
        <w:rPr>
          <w:rFonts w:ascii="Source Sans Pro" w:eastAsia="Source Sans Pro" w:hAnsi="Source Sans Pro" w:cs="Source Sans Pro"/>
        </w:rPr>
        <w:t>is and suggest moving it to the beginning of the GC to underline its relevance.</w:t>
      </w:r>
    </w:p>
    <w:p w14:paraId="00000030" w14:textId="77777777" w:rsidR="003F1BCE" w:rsidRPr="00C80906" w:rsidRDefault="003F1BCE">
      <w:pPr>
        <w:rPr>
          <w:rFonts w:ascii="Source Sans Pro" w:eastAsia="Source Sans Pro" w:hAnsi="Source Sans Pro" w:cs="Source Sans Pro"/>
        </w:rPr>
      </w:pPr>
    </w:p>
    <w:p w14:paraId="00000031" w14:textId="77777777" w:rsidR="003F1BCE" w:rsidRPr="00C80906" w:rsidRDefault="00F33C65">
      <w:pPr>
        <w:rPr>
          <w:rFonts w:ascii="Source Sans Pro" w:eastAsia="Source Sans Pro" w:hAnsi="Source Sans Pro" w:cs="Source Sans Pro"/>
        </w:rPr>
      </w:pPr>
      <w:r w:rsidRPr="00C80906">
        <w:rPr>
          <w:rFonts w:ascii="Source Sans Pro" w:eastAsia="Source Sans Pro" w:hAnsi="Source Sans Pro" w:cs="Source Sans Pro"/>
        </w:rPr>
        <w:t>(2612 words)</w:t>
      </w:r>
    </w:p>
    <w:sectPr w:rsidR="003F1BCE" w:rsidRPr="00C80906">
      <w:headerReference w:type="default" r:id="rId7"/>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75A50" w14:textId="77777777" w:rsidR="00C80906" w:rsidRDefault="00C80906" w:rsidP="00C80906">
      <w:pPr>
        <w:spacing w:line="240" w:lineRule="auto"/>
      </w:pPr>
      <w:r>
        <w:separator/>
      </w:r>
    </w:p>
  </w:endnote>
  <w:endnote w:type="continuationSeparator" w:id="0">
    <w:p w14:paraId="3E066EAD" w14:textId="77777777" w:rsidR="00C80906" w:rsidRDefault="00C80906" w:rsidP="00C809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263815"/>
      <w:docPartObj>
        <w:docPartGallery w:val="Page Numbers (Bottom of Page)"/>
        <w:docPartUnique/>
      </w:docPartObj>
    </w:sdtPr>
    <w:sdtContent>
      <w:p w14:paraId="023B0790" w14:textId="185F1B92" w:rsidR="00C80906" w:rsidRDefault="00C80906">
        <w:pPr>
          <w:pStyle w:val="Fuzeile"/>
          <w:jc w:val="right"/>
        </w:pPr>
        <w:r>
          <w:fldChar w:fldCharType="begin"/>
        </w:r>
        <w:r>
          <w:instrText>PAGE   \* MERGEFORMAT</w:instrText>
        </w:r>
        <w:r>
          <w:fldChar w:fldCharType="separate"/>
        </w:r>
        <w:r>
          <w:rPr>
            <w:lang w:val="de-DE"/>
          </w:rPr>
          <w:t>2</w:t>
        </w:r>
        <w:r>
          <w:fldChar w:fldCharType="end"/>
        </w:r>
      </w:p>
    </w:sdtContent>
  </w:sdt>
  <w:p w14:paraId="00B15DB7" w14:textId="77777777" w:rsidR="00C80906" w:rsidRDefault="00C8090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B15FF" w14:textId="77777777" w:rsidR="00C80906" w:rsidRDefault="00C80906" w:rsidP="00C80906">
      <w:pPr>
        <w:spacing w:line="240" w:lineRule="auto"/>
      </w:pPr>
      <w:r>
        <w:separator/>
      </w:r>
    </w:p>
  </w:footnote>
  <w:footnote w:type="continuationSeparator" w:id="0">
    <w:p w14:paraId="21AC4F53" w14:textId="77777777" w:rsidR="00C80906" w:rsidRDefault="00C80906" w:rsidP="00C809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A01E4" w14:textId="2D0B5BA6" w:rsidR="00C80906" w:rsidRDefault="00C80906">
    <w:pPr>
      <w:pStyle w:val="Kopfzeile"/>
    </w:pPr>
    <w:r>
      <w:rPr>
        <w:noProof/>
      </w:rPr>
      <w:drawing>
        <wp:anchor distT="0" distB="0" distL="114300" distR="114300" simplePos="0" relativeHeight="251658240" behindDoc="0" locked="0" layoutInCell="1" allowOverlap="1" wp14:anchorId="4230F972" wp14:editId="24A2C9F9">
          <wp:simplePos x="0" y="0"/>
          <wp:positionH relativeFrom="margin">
            <wp:align>right</wp:align>
          </wp:positionH>
          <wp:positionV relativeFrom="paragraph">
            <wp:posOffset>-151765</wp:posOffset>
          </wp:positionV>
          <wp:extent cx="2891423" cy="432000"/>
          <wp:effectExtent l="0" t="0" r="4445" b="635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1423" cy="432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D9FCEBA" wp14:editId="5D4E8265">
          <wp:simplePos x="0" y="0"/>
          <wp:positionH relativeFrom="margin">
            <wp:align>left</wp:align>
          </wp:positionH>
          <wp:positionV relativeFrom="paragraph">
            <wp:posOffset>-152400</wp:posOffset>
          </wp:positionV>
          <wp:extent cx="1584258" cy="432000"/>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4258" cy="43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2FF8"/>
    <w:multiLevelType w:val="multilevel"/>
    <w:tmpl w:val="02967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F264CBC"/>
    <w:multiLevelType w:val="multilevel"/>
    <w:tmpl w:val="0E44B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1F522BB"/>
    <w:multiLevelType w:val="multilevel"/>
    <w:tmpl w:val="357C54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BCE"/>
    <w:rsid w:val="003F1BCE"/>
    <w:rsid w:val="007627AA"/>
    <w:rsid w:val="00C80906"/>
    <w:rsid w:val="00F33C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C6422"/>
  <w15:docId w15:val="{B3DC4BC7-B478-408F-BA58-E90C33912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Kopfzeile">
    <w:name w:val="header"/>
    <w:basedOn w:val="Standard"/>
    <w:link w:val="KopfzeileZchn"/>
    <w:uiPriority w:val="99"/>
    <w:unhideWhenUsed/>
    <w:rsid w:val="00C809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80906"/>
  </w:style>
  <w:style w:type="paragraph" w:styleId="Fuzeile">
    <w:name w:val="footer"/>
    <w:basedOn w:val="Standard"/>
    <w:link w:val="FuzeileZchn"/>
    <w:uiPriority w:val="99"/>
    <w:unhideWhenUsed/>
    <w:rsid w:val="00C809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80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2349</Words>
  <Characters>14805</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Schweder</dc:creator>
  <cp:lastModifiedBy>Kirsten Schweder</cp:lastModifiedBy>
  <cp:revision>3</cp:revision>
  <dcterms:created xsi:type="dcterms:W3CDTF">2023-02-15T08:35:00Z</dcterms:created>
  <dcterms:modified xsi:type="dcterms:W3CDTF">2023-02-15T08:48:00Z</dcterms:modified>
</cp:coreProperties>
</file>