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BFDE" w14:textId="0A4A351C" w:rsidR="009F12B3" w:rsidRPr="005047EF" w:rsidRDefault="009F12B3" w:rsidP="009F12B3">
      <w:pPr>
        <w:jc w:val="center"/>
        <w:rPr>
          <w:rFonts w:cstheme="minorHAnsi"/>
          <w:b/>
          <w:bCs/>
          <w:sz w:val="28"/>
          <w:szCs w:val="28"/>
          <w:u w:val="single"/>
        </w:rPr>
      </w:pPr>
      <w:r w:rsidRPr="005047EF">
        <w:rPr>
          <w:rFonts w:cstheme="minorHAnsi"/>
          <w:b/>
          <w:bCs/>
          <w:sz w:val="28"/>
          <w:szCs w:val="28"/>
          <w:u w:val="single"/>
        </w:rPr>
        <w:t>Submission by Professor Aoife Nolan</w:t>
      </w:r>
      <w:r w:rsidRPr="005047EF">
        <w:rPr>
          <w:rStyle w:val="FootnoteReference"/>
          <w:rFonts w:asciiTheme="minorHAnsi" w:hAnsiTheme="minorHAnsi" w:cstheme="minorHAnsi"/>
          <w:b/>
          <w:bCs/>
          <w:sz w:val="28"/>
          <w:szCs w:val="28"/>
          <w:u w:val="single"/>
        </w:rPr>
        <w:footnoteReference w:id="1"/>
      </w:r>
    </w:p>
    <w:p w14:paraId="0D5C3737" w14:textId="20DE86E9" w:rsidR="007265C0" w:rsidRPr="005047EF" w:rsidRDefault="00B85DB0" w:rsidP="007D4CC7">
      <w:pPr>
        <w:jc w:val="both"/>
        <w:rPr>
          <w:rFonts w:cstheme="minorHAnsi"/>
          <w:sz w:val="24"/>
          <w:szCs w:val="24"/>
        </w:rPr>
      </w:pPr>
      <w:r w:rsidRPr="005047EF">
        <w:rPr>
          <w:rFonts w:cstheme="minorHAnsi"/>
          <w:sz w:val="24"/>
          <w:szCs w:val="24"/>
        </w:rPr>
        <w:t>I very much welcome th</w:t>
      </w:r>
      <w:r w:rsidR="00420715" w:rsidRPr="005047EF">
        <w:rPr>
          <w:rFonts w:cstheme="minorHAnsi"/>
          <w:sz w:val="24"/>
          <w:szCs w:val="24"/>
        </w:rPr>
        <w:t>is</w:t>
      </w:r>
      <w:r w:rsidRPr="005047EF">
        <w:rPr>
          <w:rFonts w:cstheme="minorHAnsi"/>
          <w:sz w:val="24"/>
          <w:szCs w:val="24"/>
        </w:rPr>
        <w:t xml:space="preserve"> draft </w:t>
      </w:r>
      <w:r w:rsidR="00420715" w:rsidRPr="005047EF">
        <w:rPr>
          <w:rFonts w:cstheme="minorHAnsi"/>
          <w:sz w:val="24"/>
          <w:szCs w:val="24"/>
        </w:rPr>
        <w:t xml:space="preserve">of </w:t>
      </w:r>
      <w:r w:rsidRPr="005047EF">
        <w:rPr>
          <w:rFonts w:cstheme="minorHAnsi"/>
          <w:sz w:val="24"/>
          <w:szCs w:val="24"/>
        </w:rPr>
        <w:t xml:space="preserve">General Comment No.26. It is a strong, convincing </w:t>
      </w:r>
      <w:r w:rsidR="00223D37" w:rsidRPr="005047EF">
        <w:rPr>
          <w:rFonts w:cstheme="minorHAnsi"/>
          <w:sz w:val="24"/>
          <w:szCs w:val="24"/>
        </w:rPr>
        <w:t xml:space="preserve">set of guidance </w:t>
      </w:r>
      <w:r w:rsidRPr="005047EF">
        <w:rPr>
          <w:rFonts w:cstheme="minorHAnsi"/>
          <w:sz w:val="24"/>
          <w:szCs w:val="24"/>
        </w:rPr>
        <w:t>overall. Given space constraints, my comments will focus on those elements of the draft that</w:t>
      </w:r>
      <w:r w:rsidR="00223D37" w:rsidRPr="005047EF">
        <w:rPr>
          <w:rFonts w:cstheme="minorHAnsi"/>
          <w:sz w:val="24"/>
          <w:szCs w:val="24"/>
        </w:rPr>
        <w:t>, in my opinion.</w:t>
      </w:r>
      <w:r w:rsidRPr="005047EF">
        <w:rPr>
          <w:rFonts w:cstheme="minorHAnsi"/>
          <w:sz w:val="24"/>
          <w:szCs w:val="24"/>
        </w:rPr>
        <w:t xml:space="preserve"> would benefit from further attention</w:t>
      </w:r>
      <w:r w:rsidR="00223D37" w:rsidRPr="005047EF">
        <w:rPr>
          <w:rFonts w:cstheme="minorHAnsi"/>
          <w:sz w:val="24"/>
          <w:szCs w:val="24"/>
        </w:rPr>
        <w:t>. However,</w:t>
      </w:r>
      <w:r w:rsidRPr="005047EF">
        <w:rPr>
          <w:rFonts w:cstheme="minorHAnsi"/>
          <w:sz w:val="24"/>
          <w:szCs w:val="24"/>
        </w:rPr>
        <w:t xml:space="preserve"> I wish to congratulate the Committee and those supporting them in their endeavours in this regard for producing an excellent draft.</w:t>
      </w:r>
      <w:r w:rsidR="00B47D64" w:rsidRPr="005047EF">
        <w:rPr>
          <w:rFonts w:cstheme="minorHAnsi"/>
          <w:sz w:val="24"/>
          <w:szCs w:val="24"/>
        </w:rPr>
        <w:t xml:space="preserve"> I have also produced comments in track on the draft General Comment which I will submit as an appendix</w:t>
      </w:r>
      <w:r w:rsidR="00214ADD" w:rsidRPr="005047EF">
        <w:rPr>
          <w:rFonts w:cstheme="minorHAnsi"/>
          <w:sz w:val="24"/>
          <w:szCs w:val="24"/>
        </w:rPr>
        <w:t xml:space="preserve">. </w:t>
      </w:r>
      <w:r w:rsidR="00083B0E" w:rsidRPr="005047EF">
        <w:rPr>
          <w:rFonts w:cstheme="minorHAnsi"/>
          <w:sz w:val="24"/>
          <w:szCs w:val="24"/>
        </w:rPr>
        <w:t xml:space="preserve">I would be delighted to provide further information on any of these comments, if that was useful </w:t>
      </w:r>
      <w:r w:rsidR="00DF328B">
        <w:rPr>
          <w:rFonts w:cstheme="minorHAnsi"/>
          <w:sz w:val="24"/>
          <w:szCs w:val="24"/>
        </w:rPr>
        <w:t xml:space="preserve">to </w:t>
      </w:r>
      <w:r w:rsidR="00083B0E" w:rsidRPr="005047EF">
        <w:rPr>
          <w:rFonts w:cstheme="minorHAnsi"/>
          <w:sz w:val="24"/>
          <w:szCs w:val="24"/>
        </w:rPr>
        <w:t>the Committee.</w:t>
      </w:r>
    </w:p>
    <w:p w14:paraId="03CD0840" w14:textId="6F04195D" w:rsidR="00B85DB0" w:rsidRPr="005047EF" w:rsidRDefault="00B85DB0" w:rsidP="007D4CC7">
      <w:pPr>
        <w:jc w:val="both"/>
        <w:rPr>
          <w:rFonts w:cstheme="minorHAnsi"/>
          <w:sz w:val="24"/>
          <w:szCs w:val="24"/>
        </w:rPr>
      </w:pPr>
      <w:r w:rsidRPr="005047EF">
        <w:rPr>
          <w:rFonts w:cstheme="minorHAnsi"/>
          <w:sz w:val="24"/>
          <w:szCs w:val="24"/>
        </w:rPr>
        <w:t xml:space="preserve">My comments </w:t>
      </w:r>
      <w:r w:rsidR="0015515F" w:rsidRPr="005047EF">
        <w:rPr>
          <w:rFonts w:cstheme="minorHAnsi"/>
          <w:sz w:val="24"/>
          <w:szCs w:val="24"/>
        </w:rPr>
        <w:t>are</w:t>
      </w:r>
      <w:r w:rsidRPr="005047EF">
        <w:rPr>
          <w:rFonts w:cstheme="minorHAnsi"/>
          <w:sz w:val="24"/>
          <w:szCs w:val="24"/>
        </w:rPr>
        <w:t xml:space="preserve"> structured in line with the text of the draft.</w:t>
      </w:r>
    </w:p>
    <w:p w14:paraId="7B91CAD2" w14:textId="13BB820C" w:rsidR="00B85DB0" w:rsidRPr="005047EF" w:rsidRDefault="00834320" w:rsidP="007D4CC7">
      <w:pPr>
        <w:jc w:val="both"/>
        <w:rPr>
          <w:rFonts w:cstheme="minorHAnsi"/>
          <w:sz w:val="24"/>
          <w:szCs w:val="24"/>
          <w:u w:val="single"/>
        </w:rPr>
      </w:pPr>
      <w:r w:rsidRPr="005047EF">
        <w:rPr>
          <w:rFonts w:cstheme="minorHAnsi"/>
          <w:sz w:val="24"/>
          <w:szCs w:val="24"/>
          <w:u w:val="single"/>
        </w:rPr>
        <w:t>I.</w:t>
      </w:r>
      <w:r w:rsidRPr="005047EF">
        <w:rPr>
          <w:rFonts w:cstheme="minorHAnsi"/>
          <w:sz w:val="24"/>
          <w:szCs w:val="24"/>
          <w:u w:val="single"/>
        </w:rPr>
        <w:tab/>
      </w:r>
      <w:r w:rsidR="0039049A" w:rsidRPr="005047EF">
        <w:rPr>
          <w:rFonts w:cstheme="minorHAnsi"/>
          <w:sz w:val="24"/>
          <w:szCs w:val="24"/>
          <w:u w:val="single"/>
        </w:rPr>
        <w:t>Introduction</w:t>
      </w:r>
    </w:p>
    <w:p w14:paraId="04A5F65F" w14:textId="392A3A34" w:rsidR="0039049A" w:rsidRPr="005047EF" w:rsidRDefault="0039049A" w:rsidP="007D4CC7">
      <w:pPr>
        <w:jc w:val="both"/>
        <w:rPr>
          <w:rFonts w:cstheme="minorHAnsi"/>
          <w:sz w:val="24"/>
          <w:szCs w:val="24"/>
        </w:rPr>
      </w:pPr>
      <w:r w:rsidRPr="005047EF">
        <w:rPr>
          <w:rFonts w:cstheme="minorHAnsi"/>
          <w:sz w:val="24"/>
          <w:szCs w:val="24"/>
        </w:rPr>
        <w:t>The Committee states: ‘</w:t>
      </w:r>
      <w:r w:rsidR="00CE6008" w:rsidRPr="005047EF">
        <w:rPr>
          <w:rFonts w:cstheme="minorHAnsi"/>
          <w:sz w:val="24"/>
          <w:szCs w:val="24"/>
        </w:rPr>
        <w:t>[t]</w:t>
      </w:r>
      <w:r w:rsidRPr="005047EF">
        <w:rPr>
          <w:rFonts w:cstheme="minorHAnsi"/>
          <w:sz w:val="24"/>
          <w:szCs w:val="24"/>
        </w:rPr>
        <w:t>he efforts of children to transform the environmental and climate justice movement are the inspiration for the present general comment.</w:t>
      </w:r>
      <w:r w:rsidRPr="005047EF">
        <w:rPr>
          <w:rFonts w:cstheme="minorHAnsi"/>
          <w:sz w:val="24"/>
          <w:szCs w:val="24"/>
        </w:rPr>
        <w:t>’</w:t>
      </w:r>
      <w:r w:rsidR="0093149A" w:rsidRPr="005047EF">
        <w:rPr>
          <w:rFonts w:cstheme="minorHAnsi"/>
          <w:sz w:val="24"/>
          <w:szCs w:val="24"/>
        </w:rPr>
        <w:t xml:space="preserve"> </w:t>
      </w:r>
      <w:r w:rsidR="00312FAD" w:rsidRPr="005047EF">
        <w:rPr>
          <w:rFonts w:cstheme="minorHAnsi"/>
          <w:sz w:val="24"/>
          <w:szCs w:val="24"/>
        </w:rPr>
        <w:t>Was</w:t>
      </w:r>
      <w:r w:rsidRPr="005047EF">
        <w:rPr>
          <w:rFonts w:cstheme="minorHAnsi"/>
          <w:sz w:val="24"/>
          <w:szCs w:val="24"/>
        </w:rPr>
        <w:t xml:space="preserve"> i</w:t>
      </w:r>
      <w:r w:rsidR="0093149A" w:rsidRPr="005047EF">
        <w:rPr>
          <w:rFonts w:cstheme="minorHAnsi"/>
          <w:sz w:val="24"/>
          <w:szCs w:val="24"/>
        </w:rPr>
        <w:t>t</w:t>
      </w:r>
      <w:r w:rsidRPr="005047EF">
        <w:rPr>
          <w:rFonts w:cstheme="minorHAnsi"/>
          <w:sz w:val="24"/>
          <w:szCs w:val="24"/>
        </w:rPr>
        <w:t xml:space="preserve"> in fact the efforts of children to ‘transform …</w:t>
      </w:r>
      <w:r w:rsidR="00214ADD" w:rsidRPr="005047EF">
        <w:rPr>
          <w:rFonts w:cstheme="minorHAnsi"/>
          <w:sz w:val="24"/>
          <w:szCs w:val="24"/>
        </w:rPr>
        <w:t xml:space="preserve"> </w:t>
      </w:r>
      <w:r w:rsidRPr="005047EF">
        <w:rPr>
          <w:rFonts w:cstheme="minorHAnsi"/>
          <w:sz w:val="24"/>
          <w:szCs w:val="24"/>
        </w:rPr>
        <w:t>movement’ that inspired the</w:t>
      </w:r>
      <w:r w:rsidR="00385EAE" w:rsidRPr="005047EF">
        <w:rPr>
          <w:rFonts w:cstheme="minorHAnsi"/>
          <w:sz w:val="24"/>
          <w:szCs w:val="24"/>
        </w:rPr>
        <w:t xml:space="preserve"> General</w:t>
      </w:r>
      <w:r w:rsidRPr="005047EF">
        <w:rPr>
          <w:rFonts w:cstheme="minorHAnsi"/>
          <w:sz w:val="24"/>
          <w:szCs w:val="24"/>
        </w:rPr>
        <w:t xml:space="preserve"> </w:t>
      </w:r>
      <w:r w:rsidR="00385EAE" w:rsidRPr="005047EF">
        <w:rPr>
          <w:rFonts w:cstheme="minorHAnsi"/>
          <w:sz w:val="24"/>
          <w:szCs w:val="24"/>
        </w:rPr>
        <w:t>C</w:t>
      </w:r>
      <w:r w:rsidRPr="005047EF">
        <w:rPr>
          <w:rFonts w:cstheme="minorHAnsi"/>
          <w:sz w:val="24"/>
          <w:szCs w:val="24"/>
        </w:rPr>
        <w:t>omment</w:t>
      </w:r>
      <w:r w:rsidR="00385EAE" w:rsidRPr="005047EF">
        <w:rPr>
          <w:rFonts w:cstheme="minorHAnsi"/>
          <w:sz w:val="24"/>
          <w:szCs w:val="24"/>
        </w:rPr>
        <w:t xml:space="preserve"> </w:t>
      </w:r>
      <w:r w:rsidRPr="005047EF">
        <w:rPr>
          <w:rFonts w:cstheme="minorHAnsi"/>
          <w:sz w:val="24"/>
          <w:szCs w:val="24"/>
        </w:rPr>
        <w:t xml:space="preserve">(which potentially suggests a shortcoming in that movement rather than the situation that </w:t>
      </w:r>
      <w:r w:rsidR="00312FAD" w:rsidRPr="005047EF">
        <w:rPr>
          <w:rFonts w:cstheme="minorHAnsi"/>
          <w:sz w:val="24"/>
          <w:szCs w:val="24"/>
        </w:rPr>
        <w:t xml:space="preserve">that movement </w:t>
      </w:r>
      <w:r w:rsidRPr="005047EF">
        <w:rPr>
          <w:rFonts w:cstheme="minorHAnsi"/>
          <w:sz w:val="24"/>
          <w:szCs w:val="24"/>
        </w:rPr>
        <w:t xml:space="preserve">is responding to) or </w:t>
      </w:r>
      <w:r w:rsidR="00385EAE" w:rsidRPr="005047EF">
        <w:rPr>
          <w:rFonts w:cstheme="minorHAnsi"/>
          <w:sz w:val="24"/>
          <w:szCs w:val="24"/>
        </w:rPr>
        <w:t xml:space="preserve">was the General Comment </w:t>
      </w:r>
      <w:r w:rsidR="0093149A" w:rsidRPr="005047EF">
        <w:rPr>
          <w:rFonts w:cstheme="minorHAnsi"/>
          <w:sz w:val="24"/>
          <w:szCs w:val="24"/>
        </w:rPr>
        <w:t xml:space="preserve">inspired by </w:t>
      </w:r>
      <w:r w:rsidRPr="005047EF">
        <w:rPr>
          <w:rFonts w:cstheme="minorHAnsi"/>
          <w:sz w:val="24"/>
          <w:szCs w:val="24"/>
        </w:rPr>
        <w:t xml:space="preserve">the efforts of children to advance environmental and climate justice? </w:t>
      </w:r>
    </w:p>
    <w:p w14:paraId="6D56340E" w14:textId="111A1119" w:rsidR="0039049A" w:rsidRPr="005047EF" w:rsidRDefault="000F7E17" w:rsidP="007D4CC7">
      <w:pPr>
        <w:jc w:val="both"/>
        <w:rPr>
          <w:rFonts w:cstheme="minorHAnsi"/>
          <w:i/>
          <w:iCs/>
          <w:sz w:val="24"/>
          <w:szCs w:val="24"/>
        </w:rPr>
      </w:pPr>
      <w:r w:rsidRPr="005047EF">
        <w:rPr>
          <w:rFonts w:cstheme="minorHAnsi"/>
          <w:i/>
          <w:iCs/>
          <w:sz w:val="24"/>
          <w:szCs w:val="24"/>
        </w:rPr>
        <w:t>Section A</w:t>
      </w:r>
    </w:p>
    <w:p w14:paraId="5DADB775" w14:textId="03FD38DE" w:rsidR="000F7E17" w:rsidRPr="005047EF" w:rsidRDefault="000F7E17" w:rsidP="007D4CC7">
      <w:pPr>
        <w:jc w:val="both"/>
        <w:rPr>
          <w:rFonts w:cstheme="minorHAnsi"/>
          <w:sz w:val="24"/>
          <w:szCs w:val="24"/>
        </w:rPr>
      </w:pPr>
      <w:r w:rsidRPr="005047EF">
        <w:rPr>
          <w:rFonts w:cstheme="minorHAnsi"/>
          <w:sz w:val="24"/>
          <w:szCs w:val="24"/>
        </w:rPr>
        <w:t xml:space="preserve">In </w:t>
      </w:r>
      <w:r w:rsidR="00924DB0" w:rsidRPr="005047EF">
        <w:rPr>
          <w:rFonts w:cstheme="minorHAnsi"/>
          <w:sz w:val="24"/>
          <w:szCs w:val="24"/>
        </w:rPr>
        <w:t>other</w:t>
      </w:r>
      <w:r w:rsidR="0093149A" w:rsidRPr="005047EF">
        <w:rPr>
          <w:rFonts w:cstheme="minorHAnsi"/>
          <w:sz w:val="24"/>
          <w:szCs w:val="24"/>
        </w:rPr>
        <w:t xml:space="preserve"> G</w:t>
      </w:r>
      <w:r w:rsidRPr="005047EF">
        <w:rPr>
          <w:rFonts w:cstheme="minorHAnsi"/>
          <w:sz w:val="24"/>
          <w:szCs w:val="24"/>
        </w:rPr>
        <w:t xml:space="preserve">eneral </w:t>
      </w:r>
      <w:r w:rsidR="0093149A" w:rsidRPr="005047EF">
        <w:rPr>
          <w:rFonts w:cstheme="minorHAnsi"/>
          <w:sz w:val="24"/>
          <w:szCs w:val="24"/>
        </w:rPr>
        <w:t>C</w:t>
      </w:r>
      <w:r w:rsidRPr="005047EF">
        <w:rPr>
          <w:rFonts w:cstheme="minorHAnsi"/>
          <w:sz w:val="24"/>
          <w:szCs w:val="24"/>
        </w:rPr>
        <w:t>omments, the Committee has used the language of a ‘child rights approach’ rather than a ‘child rights-based approach’.</w:t>
      </w:r>
      <w:r w:rsidR="00924DB0" w:rsidRPr="005047EF">
        <w:rPr>
          <w:rStyle w:val="FootnoteReference"/>
          <w:rFonts w:asciiTheme="minorHAnsi" w:hAnsiTheme="minorHAnsi" w:cstheme="minorHAnsi"/>
          <w:sz w:val="24"/>
          <w:szCs w:val="24"/>
        </w:rPr>
        <w:footnoteReference w:id="2"/>
      </w:r>
      <w:r w:rsidRPr="005047EF">
        <w:rPr>
          <w:rFonts w:cstheme="minorHAnsi"/>
          <w:sz w:val="24"/>
          <w:szCs w:val="24"/>
        </w:rPr>
        <w:t xml:space="preserve"> It is not clear why there has been this shift in </w:t>
      </w:r>
      <w:r w:rsidR="00A02973" w:rsidRPr="005047EF">
        <w:rPr>
          <w:rFonts w:cstheme="minorHAnsi"/>
          <w:sz w:val="24"/>
          <w:szCs w:val="24"/>
        </w:rPr>
        <w:t xml:space="preserve">language </w:t>
      </w:r>
      <w:r w:rsidRPr="005047EF">
        <w:rPr>
          <w:rFonts w:cstheme="minorHAnsi"/>
          <w:sz w:val="24"/>
          <w:szCs w:val="24"/>
        </w:rPr>
        <w:t xml:space="preserve">but, given the Committee’s earlier approach, it </w:t>
      </w:r>
      <w:r w:rsidR="00631351" w:rsidRPr="005047EF">
        <w:rPr>
          <w:rFonts w:cstheme="minorHAnsi"/>
          <w:sz w:val="24"/>
          <w:szCs w:val="24"/>
        </w:rPr>
        <w:t xml:space="preserve">might </w:t>
      </w:r>
      <w:r w:rsidRPr="005047EF">
        <w:rPr>
          <w:rFonts w:cstheme="minorHAnsi"/>
          <w:sz w:val="24"/>
          <w:szCs w:val="24"/>
        </w:rPr>
        <w:t xml:space="preserve">be useful if that shift could be explained. </w:t>
      </w:r>
      <w:r w:rsidR="00192248" w:rsidRPr="005047EF">
        <w:rPr>
          <w:rFonts w:cstheme="minorHAnsi"/>
          <w:sz w:val="24"/>
          <w:szCs w:val="24"/>
        </w:rPr>
        <w:t>(</w:t>
      </w:r>
      <w:r w:rsidR="00631351" w:rsidRPr="005047EF">
        <w:rPr>
          <w:rFonts w:cstheme="minorHAnsi"/>
          <w:sz w:val="24"/>
          <w:szCs w:val="24"/>
        </w:rPr>
        <w:t xml:space="preserve">It is not </w:t>
      </w:r>
      <w:r w:rsidR="00711D27" w:rsidRPr="005047EF">
        <w:rPr>
          <w:rFonts w:cstheme="minorHAnsi"/>
          <w:sz w:val="24"/>
          <w:szCs w:val="24"/>
        </w:rPr>
        <w:t xml:space="preserve">evident </w:t>
      </w:r>
      <w:r w:rsidR="00D91926" w:rsidRPr="005047EF">
        <w:rPr>
          <w:rFonts w:cstheme="minorHAnsi"/>
          <w:sz w:val="24"/>
          <w:szCs w:val="24"/>
        </w:rPr>
        <w:t xml:space="preserve">to this reader </w:t>
      </w:r>
      <w:r w:rsidR="00631351" w:rsidRPr="005047EF">
        <w:rPr>
          <w:rFonts w:cstheme="minorHAnsi"/>
          <w:sz w:val="24"/>
          <w:szCs w:val="24"/>
        </w:rPr>
        <w:t xml:space="preserve">why the Committee would need </w:t>
      </w:r>
      <w:r w:rsidR="00D91926" w:rsidRPr="005047EF">
        <w:rPr>
          <w:rFonts w:cstheme="minorHAnsi"/>
          <w:sz w:val="24"/>
          <w:szCs w:val="24"/>
        </w:rPr>
        <w:t xml:space="preserve">to revise </w:t>
      </w:r>
      <w:r w:rsidR="00631351" w:rsidRPr="005047EF">
        <w:rPr>
          <w:rFonts w:cstheme="minorHAnsi"/>
          <w:sz w:val="24"/>
          <w:szCs w:val="24"/>
        </w:rPr>
        <w:t>its previous approach</w:t>
      </w:r>
      <w:r w:rsidR="00D91926" w:rsidRPr="005047EF">
        <w:rPr>
          <w:rFonts w:cstheme="minorHAnsi"/>
          <w:sz w:val="24"/>
          <w:szCs w:val="24"/>
        </w:rPr>
        <w:t xml:space="preserve"> for the purposes of th</w:t>
      </w:r>
      <w:r w:rsidR="00F7625C" w:rsidRPr="005047EF">
        <w:rPr>
          <w:rFonts w:cstheme="minorHAnsi"/>
          <w:sz w:val="24"/>
          <w:szCs w:val="24"/>
        </w:rPr>
        <w:t>is</w:t>
      </w:r>
      <w:r w:rsidR="00D91926" w:rsidRPr="005047EF">
        <w:rPr>
          <w:rFonts w:cstheme="minorHAnsi"/>
          <w:sz w:val="24"/>
          <w:szCs w:val="24"/>
        </w:rPr>
        <w:t xml:space="preserve"> General Comment</w:t>
      </w:r>
      <w:r w:rsidR="00192248" w:rsidRPr="005047EF">
        <w:rPr>
          <w:rFonts w:cstheme="minorHAnsi"/>
          <w:sz w:val="24"/>
          <w:szCs w:val="24"/>
        </w:rPr>
        <w:t>)</w:t>
      </w:r>
      <w:r w:rsidR="00631351" w:rsidRPr="005047EF">
        <w:rPr>
          <w:rFonts w:cstheme="minorHAnsi"/>
          <w:sz w:val="24"/>
          <w:szCs w:val="24"/>
        </w:rPr>
        <w:t>.</w:t>
      </w:r>
    </w:p>
    <w:p w14:paraId="59EA4BF5" w14:textId="1BA92E51" w:rsidR="00F72B9D" w:rsidRPr="005047EF" w:rsidRDefault="00155F5F" w:rsidP="007D4CC7">
      <w:pPr>
        <w:jc w:val="both"/>
        <w:rPr>
          <w:rFonts w:cstheme="minorHAnsi"/>
          <w:color w:val="2A2A2A"/>
          <w:sz w:val="24"/>
          <w:szCs w:val="24"/>
          <w:shd w:val="clear" w:color="auto" w:fill="FFFFFF"/>
        </w:rPr>
      </w:pPr>
      <w:r w:rsidRPr="005047EF">
        <w:rPr>
          <w:rFonts w:cstheme="minorHAnsi"/>
          <w:sz w:val="24"/>
          <w:szCs w:val="24"/>
        </w:rPr>
        <w:t>This section says relatively little about what a ‘child rights-based approach’ is</w:t>
      </w:r>
      <w:r w:rsidR="00F72B9D" w:rsidRPr="005047EF">
        <w:rPr>
          <w:rFonts w:cstheme="minorHAnsi"/>
          <w:sz w:val="24"/>
          <w:szCs w:val="24"/>
        </w:rPr>
        <w:t xml:space="preserve"> (whether in the context of the environment or not). </w:t>
      </w:r>
      <w:r w:rsidR="00D25872" w:rsidRPr="005047EF">
        <w:rPr>
          <w:rFonts w:cstheme="minorHAnsi"/>
          <w:sz w:val="24"/>
          <w:szCs w:val="24"/>
        </w:rPr>
        <w:t>T</w:t>
      </w:r>
      <w:r w:rsidRPr="005047EF">
        <w:rPr>
          <w:rFonts w:cstheme="minorHAnsi"/>
          <w:sz w:val="24"/>
          <w:szCs w:val="24"/>
        </w:rPr>
        <w:t xml:space="preserve">he </w:t>
      </w:r>
      <w:r w:rsidR="00711D27" w:rsidRPr="005047EF">
        <w:rPr>
          <w:rFonts w:cstheme="minorHAnsi"/>
          <w:sz w:val="24"/>
          <w:szCs w:val="24"/>
        </w:rPr>
        <w:t>C</w:t>
      </w:r>
      <w:r w:rsidRPr="005047EF">
        <w:rPr>
          <w:rFonts w:cstheme="minorHAnsi"/>
          <w:sz w:val="24"/>
          <w:szCs w:val="24"/>
        </w:rPr>
        <w:t xml:space="preserve">ommittee might </w:t>
      </w:r>
      <w:r w:rsidR="007C6BCC" w:rsidRPr="005047EF">
        <w:rPr>
          <w:rFonts w:cstheme="minorHAnsi"/>
          <w:sz w:val="24"/>
          <w:szCs w:val="24"/>
        </w:rPr>
        <w:t xml:space="preserve">consider </w:t>
      </w:r>
      <w:r w:rsidRPr="005047EF">
        <w:rPr>
          <w:rFonts w:cstheme="minorHAnsi"/>
          <w:sz w:val="24"/>
          <w:szCs w:val="24"/>
        </w:rPr>
        <w:t>add</w:t>
      </w:r>
      <w:r w:rsidR="007C6BCC" w:rsidRPr="005047EF">
        <w:rPr>
          <w:rFonts w:cstheme="minorHAnsi"/>
          <w:sz w:val="24"/>
          <w:szCs w:val="24"/>
        </w:rPr>
        <w:t xml:space="preserve">ing </w:t>
      </w:r>
      <w:r w:rsidR="00910579" w:rsidRPr="005047EF">
        <w:rPr>
          <w:rFonts w:cstheme="minorHAnsi"/>
          <w:sz w:val="24"/>
          <w:szCs w:val="24"/>
        </w:rPr>
        <w:t>that such an approach involves ‘the use of children’s r</w:t>
      </w:r>
      <w:r w:rsidR="00910579" w:rsidRPr="005047EF">
        <w:rPr>
          <w:rFonts w:cstheme="minorHAnsi"/>
          <w:color w:val="2A2A2A"/>
          <w:sz w:val="24"/>
          <w:szCs w:val="24"/>
          <w:shd w:val="clear" w:color="auto" w:fill="FFFFFF"/>
        </w:rPr>
        <w:t xml:space="preserve">ights as a normative framework to inform and assess the inputs, outputs, </w:t>
      </w:r>
      <w:r w:rsidR="00910579" w:rsidRPr="005047EF">
        <w:rPr>
          <w:rFonts w:cstheme="minorHAnsi"/>
          <w:color w:val="2A2A2A"/>
          <w:sz w:val="24"/>
          <w:szCs w:val="24"/>
          <w:shd w:val="clear" w:color="auto" w:fill="FFFFFF"/>
        </w:rPr>
        <w:t xml:space="preserve">processes </w:t>
      </w:r>
      <w:r w:rsidR="00910579" w:rsidRPr="005047EF">
        <w:rPr>
          <w:rFonts w:cstheme="minorHAnsi"/>
          <w:color w:val="2A2A2A"/>
          <w:sz w:val="24"/>
          <w:szCs w:val="24"/>
          <w:shd w:val="clear" w:color="auto" w:fill="FFFFFF"/>
        </w:rPr>
        <w:t xml:space="preserve">and/or outcomes of child-related </w:t>
      </w:r>
      <w:r w:rsidR="00910579" w:rsidRPr="005047EF">
        <w:rPr>
          <w:rFonts w:cstheme="minorHAnsi"/>
          <w:color w:val="2A2A2A"/>
          <w:sz w:val="24"/>
          <w:szCs w:val="24"/>
          <w:shd w:val="clear" w:color="auto" w:fill="FFFFFF"/>
        </w:rPr>
        <w:t xml:space="preserve">decision-making, including </w:t>
      </w:r>
      <w:r w:rsidR="00C513CD" w:rsidRPr="005047EF">
        <w:rPr>
          <w:rFonts w:cstheme="minorHAnsi"/>
          <w:color w:val="2A2A2A"/>
          <w:sz w:val="24"/>
          <w:szCs w:val="24"/>
          <w:shd w:val="clear" w:color="auto" w:fill="FFFFFF"/>
        </w:rPr>
        <w:t xml:space="preserve">that </w:t>
      </w:r>
      <w:r w:rsidR="00910579" w:rsidRPr="005047EF">
        <w:rPr>
          <w:rFonts w:cstheme="minorHAnsi"/>
          <w:color w:val="2A2A2A"/>
          <w:sz w:val="24"/>
          <w:szCs w:val="24"/>
          <w:shd w:val="clear" w:color="auto" w:fill="FFFFFF"/>
        </w:rPr>
        <w:t>related to the environment’</w:t>
      </w:r>
      <w:r w:rsidR="000911B1" w:rsidRPr="005047EF">
        <w:rPr>
          <w:rFonts w:cstheme="minorHAnsi"/>
          <w:color w:val="2A2A2A"/>
          <w:sz w:val="24"/>
          <w:szCs w:val="24"/>
          <w:shd w:val="clear" w:color="auto" w:fill="FFFFFF"/>
        </w:rPr>
        <w:t xml:space="preserve"> (or something similar)</w:t>
      </w:r>
      <w:r w:rsidR="00910579" w:rsidRPr="005047EF">
        <w:rPr>
          <w:rFonts w:cstheme="minorHAnsi"/>
          <w:color w:val="2A2A2A"/>
          <w:sz w:val="24"/>
          <w:szCs w:val="24"/>
          <w:shd w:val="clear" w:color="auto" w:fill="FFFFFF"/>
        </w:rPr>
        <w:t>.</w:t>
      </w:r>
      <w:r w:rsidR="00F72B9D" w:rsidRPr="005047EF">
        <w:rPr>
          <w:rFonts w:cstheme="minorHAnsi"/>
          <w:color w:val="2A2A2A"/>
          <w:sz w:val="24"/>
          <w:szCs w:val="24"/>
          <w:shd w:val="clear" w:color="auto" w:fill="FFFFFF"/>
        </w:rPr>
        <w:t xml:space="preserve"> </w:t>
      </w:r>
    </w:p>
    <w:p w14:paraId="03676BD4" w14:textId="5A796E46" w:rsidR="00D25872" w:rsidRPr="005047EF" w:rsidRDefault="00D25872" w:rsidP="007D4CC7">
      <w:pPr>
        <w:jc w:val="both"/>
        <w:rPr>
          <w:rFonts w:cstheme="minorHAnsi"/>
          <w:color w:val="2A2A2A"/>
          <w:sz w:val="24"/>
          <w:szCs w:val="24"/>
          <w:shd w:val="clear" w:color="auto" w:fill="FFFFFF"/>
        </w:rPr>
      </w:pPr>
      <w:r w:rsidRPr="005047EF">
        <w:rPr>
          <w:rFonts w:cstheme="minorHAnsi"/>
          <w:color w:val="2A2A2A"/>
          <w:sz w:val="24"/>
          <w:szCs w:val="24"/>
          <w:shd w:val="clear" w:color="auto" w:fill="FFFFFF"/>
        </w:rPr>
        <w:t>I am not clear what paragraph 8 adds in terms of explaining what a ‘child rights-based approach to the environment’ involves</w:t>
      </w:r>
      <w:r w:rsidR="002C1153" w:rsidRPr="005047EF">
        <w:rPr>
          <w:rFonts w:cstheme="minorHAnsi"/>
          <w:color w:val="2A2A2A"/>
          <w:sz w:val="24"/>
          <w:szCs w:val="24"/>
          <w:shd w:val="clear" w:color="auto" w:fill="FFFFFF"/>
        </w:rPr>
        <w:t xml:space="preserve">. Might this paragraph be moved to the </w:t>
      </w:r>
      <w:r w:rsidR="004507BB" w:rsidRPr="005047EF">
        <w:rPr>
          <w:rFonts w:cstheme="minorHAnsi"/>
          <w:color w:val="2A2A2A"/>
          <w:sz w:val="24"/>
          <w:szCs w:val="24"/>
          <w:shd w:val="clear" w:color="auto" w:fill="FFFFFF"/>
        </w:rPr>
        <w:t>I</w:t>
      </w:r>
      <w:r w:rsidR="002C1153" w:rsidRPr="005047EF">
        <w:rPr>
          <w:rFonts w:cstheme="minorHAnsi"/>
          <w:color w:val="2A2A2A"/>
          <w:sz w:val="24"/>
          <w:szCs w:val="24"/>
          <w:shd w:val="clear" w:color="auto" w:fill="FFFFFF"/>
        </w:rPr>
        <w:t>ntroduction (perhaps being merged with existing paragraph 5)</w:t>
      </w:r>
      <w:r w:rsidR="009B5A61" w:rsidRPr="005047EF">
        <w:rPr>
          <w:rFonts w:cstheme="minorHAnsi"/>
          <w:color w:val="2A2A2A"/>
          <w:sz w:val="24"/>
          <w:szCs w:val="24"/>
          <w:shd w:val="clear" w:color="auto" w:fill="FFFFFF"/>
        </w:rPr>
        <w:t>?</w:t>
      </w:r>
    </w:p>
    <w:p w14:paraId="64FE4406" w14:textId="5078DB48" w:rsidR="00910579" w:rsidRPr="005047EF" w:rsidRDefault="00957F8F" w:rsidP="007D4CC7">
      <w:pPr>
        <w:jc w:val="both"/>
        <w:rPr>
          <w:rFonts w:cstheme="minorHAnsi"/>
          <w:sz w:val="24"/>
          <w:szCs w:val="24"/>
          <w:u w:val="single"/>
        </w:rPr>
      </w:pPr>
      <w:r w:rsidRPr="005047EF">
        <w:rPr>
          <w:rFonts w:cstheme="minorHAnsi"/>
          <w:sz w:val="24"/>
          <w:szCs w:val="24"/>
          <w:u w:val="single"/>
        </w:rPr>
        <w:t xml:space="preserve">II. </w:t>
      </w:r>
      <w:r w:rsidRPr="005047EF">
        <w:rPr>
          <w:rFonts w:cstheme="minorHAnsi"/>
          <w:sz w:val="24"/>
          <w:szCs w:val="24"/>
          <w:u w:val="single"/>
        </w:rPr>
        <w:tab/>
      </w:r>
      <w:r w:rsidR="000911B4" w:rsidRPr="005047EF">
        <w:rPr>
          <w:rFonts w:cstheme="minorHAnsi"/>
          <w:sz w:val="24"/>
          <w:szCs w:val="24"/>
          <w:u w:val="single"/>
        </w:rPr>
        <w:t>Key Concepts:</w:t>
      </w:r>
    </w:p>
    <w:p w14:paraId="22EFC783" w14:textId="77777777" w:rsidR="00565565" w:rsidRPr="005047EF" w:rsidRDefault="00597CAE" w:rsidP="007D4CC7">
      <w:pPr>
        <w:jc w:val="both"/>
        <w:rPr>
          <w:rFonts w:cstheme="minorHAnsi"/>
          <w:i/>
          <w:iCs/>
          <w:sz w:val="24"/>
          <w:szCs w:val="24"/>
        </w:rPr>
      </w:pPr>
      <w:r w:rsidRPr="005047EF">
        <w:rPr>
          <w:rFonts w:cstheme="minorHAnsi"/>
          <w:i/>
          <w:iCs/>
          <w:sz w:val="24"/>
          <w:szCs w:val="24"/>
        </w:rPr>
        <w:t>A</w:t>
      </w:r>
      <w:r w:rsidR="00565565" w:rsidRPr="005047EF">
        <w:rPr>
          <w:rFonts w:cstheme="minorHAnsi"/>
          <w:i/>
          <w:iCs/>
          <w:sz w:val="24"/>
          <w:szCs w:val="24"/>
        </w:rPr>
        <w:t>:</w:t>
      </w:r>
    </w:p>
    <w:p w14:paraId="34AA2C90" w14:textId="14BC79AE" w:rsidR="00013538" w:rsidRPr="005047EF" w:rsidRDefault="00565565" w:rsidP="007D4CC7">
      <w:pPr>
        <w:jc w:val="both"/>
        <w:rPr>
          <w:rFonts w:cstheme="minorHAnsi"/>
          <w:sz w:val="24"/>
          <w:szCs w:val="24"/>
        </w:rPr>
      </w:pPr>
      <w:r w:rsidRPr="005047EF">
        <w:rPr>
          <w:rFonts w:cstheme="minorHAnsi"/>
          <w:sz w:val="24"/>
          <w:szCs w:val="24"/>
        </w:rPr>
        <w:t>This paragraph on</w:t>
      </w:r>
      <w:r w:rsidR="00597CAE" w:rsidRPr="005047EF">
        <w:rPr>
          <w:rFonts w:cstheme="minorHAnsi"/>
          <w:sz w:val="24"/>
          <w:szCs w:val="24"/>
        </w:rPr>
        <w:t xml:space="preserve"> sustainable development is primarily descriptive. It advances a particular </w:t>
      </w:r>
      <w:r w:rsidR="00834320" w:rsidRPr="005047EF">
        <w:rPr>
          <w:rFonts w:cstheme="minorHAnsi"/>
          <w:sz w:val="24"/>
          <w:szCs w:val="24"/>
        </w:rPr>
        <w:t xml:space="preserve">(potentially controversial) </w:t>
      </w:r>
      <w:r w:rsidR="00597CAE" w:rsidRPr="005047EF">
        <w:rPr>
          <w:rFonts w:cstheme="minorHAnsi"/>
          <w:sz w:val="24"/>
          <w:szCs w:val="24"/>
        </w:rPr>
        <w:t>understanding of sustainable development</w:t>
      </w:r>
      <w:r w:rsidR="00B95859" w:rsidRPr="005047EF">
        <w:rPr>
          <w:rFonts w:cstheme="minorHAnsi"/>
          <w:sz w:val="24"/>
          <w:szCs w:val="24"/>
        </w:rPr>
        <w:t xml:space="preserve"> and</w:t>
      </w:r>
      <w:r w:rsidR="00013538" w:rsidRPr="005047EF">
        <w:rPr>
          <w:rFonts w:cstheme="minorHAnsi"/>
          <w:sz w:val="24"/>
          <w:szCs w:val="24"/>
        </w:rPr>
        <w:t xml:space="preserve"> refers to the link between sustainable development and the realisation of children’s rights.</w:t>
      </w:r>
      <w:r w:rsidR="00834320" w:rsidRPr="005047EF">
        <w:rPr>
          <w:rFonts w:cstheme="minorHAnsi"/>
          <w:sz w:val="24"/>
          <w:szCs w:val="24"/>
        </w:rPr>
        <w:t xml:space="preserve"> It would be useful</w:t>
      </w:r>
      <w:r w:rsidR="003329ED" w:rsidRPr="005047EF">
        <w:rPr>
          <w:rFonts w:cstheme="minorHAnsi"/>
          <w:sz w:val="24"/>
          <w:szCs w:val="24"/>
        </w:rPr>
        <w:t xml:space="preserve"> to make clear why this definition has been used rather than th</w:t>
      </w:r>
      <w:r w:rsidR="00F54D4F" w:rsidRPr="005047EF">
        <w:rPr>
          <w:rFonts w:cstheme="minorHAnsi"/>
          <w:sz w:val="24"/>
          <w:szCs w:val="24"/>
        </w:rPr>
        <w:t>e celebrated definition</w:t>
      </w:r>
      <w:r w:rsidR="003329ED" w:rsidRPr="005047EF">
        <w:rPr>
          <w:rFonts w:cstheme="minorHAnsi"/>
          <w:sz w:val="24"/>
          <w:szCs w:val="24"/>
        </w:rPr>
        <w:t xml:space="preserve"> set out in the Brundtland </w:t>
      </w:r>
      <w:r w:rsidR="00380EE9" w:rsidRPr="005047EF">
        <w:rPr>
          <w:rFonts w:cstheme="minorHAnsi"/>
          <w:sz w:val="24"/>
          <w:szCs w:val="24"/>
        </w:rPr>
        <w:t xml:space="preserve">Commission </w:t>
      </w:r>
      <w:r w:rsidR="003329ED" w:rsidRPr="005047EF">
        <w:rPr>
          <w:rFonts w:cstheme="minorHAnsi"/>
          <w:sz w:val="24"/>
          <w:szCs w:val="24"/>
        </w:rPr>
        <w:t>report.</w:t>
      </w:r>
      <w:r w:rsidR="00013538" w:rsidRPr="005047EF">
        <w:rPr>
          <w:rFonts w:cstheme="minorHAnsi"/>
          <w:sz w:val="24"/>
          <w:szCs w:val="24"/>
        </w:rPr>
        <w:t xml:space="preserve"> </w:t>
      </w:r>
      <w:r w:rsidR="005A14A5" w:rsidRPr="005047EF">
        <w:rPr>
          <w:rFonts w:cstheme="minorHAnsi"/>
          <w:sz w:val="24"/>
          <w:szCs w:val="24"/>
        </w:rPr>
        <w:t>Whatever the definition used, i</w:t>
      </w:r>
      <w:r w:rsidR="00013538" w:rsidRPr="005047EF">
        <w:rPr>
          <w:rFonts w:cstheme="minorHAnsi"/>
          <w:sz w:val="24"/>
          <w:szCs w:val="24"/>
        </w:rPr>
        <w:t xml:space="preserve">t is important that a </w:t>
      </w:r>
      <w:r w:rsidR="009210AD" w:rsidRPr="005047EF">
        <w:rPr>
          <w:rFonts w:cstheme="minorHAnsi"/>
          <w:sz w:val="24"/>
          <w:szCs w:val="24"/>
        </w:rPr>
        <w:t>reference would be made to the implications of children’s rights for sustainable development (both as a concept and associated processes). In practice, sustainable development i</w:t>
      </w:r>
      <w:r w:rsidR="009210AD" w:rsidRPr="005047EF">
        <w:rPr>
          <w:rFonts w:cstheme="minorHAnsi"/>
          <w:sz w:val="24"/>
          <w:szCs w:val="24"/>
        </w:rPr>
        <w:t xml:space="preserve">s not necessarily child rights-consistent (either </w:t>
      </w:r>
      <w:r w:rsidR="009210AD" w:rsidRPr="005047EF">
        <w:rPr>
          <w:rFonts w:cstheme="minorHAnsi"/>
          <w:sz w:val="24"/>
          <w:szCs w:val="24"/>
        </w:rPr>
        <w:lastRenderedPageBreak/>
        <w:t>conceptually or in terms of its implementation) and may in fact be undermining of child rights.</w:t>
      </w:r>
      <w:r w:rsidR="009210AD" w:rsidRPr="005047EF">
        <w:rPr>
          <w:rStyle w:val="FootnoteReference"/>
          <w:rFonts w:asciiTheme="minorHAnsi" w:hAnsiTheme="minorHAnsi" w:cstheme="minorHAnsi"/>
          <w:sz w:val="24"/>
          <w:szCs w:val="24"/>
        </w:rPr>
        <w:footnoteReference w:id="3"/>
      </w:r>
      <w:r w:rsidR="009210AD" w:rsidRPr="005047EF">
        <w:rPr>
          <w:rFonts w:cstheme="minorHAnsi"/>
          <w:sz w:val="24"/>
          <w:szCs w:val="24"/>
        </w:rPr>
        <w:t xml:space="preserve"> It is therefore crucial to reinforce that </w:t>
      </w:r>
      <w:r w:rsidR="009D415F" w:rsidRPr="005047EF">
        <w:rPr>
          <w:rFonts w:cstheme="minorHAnsi"/>
          <w:sz w:val="24"/>
          <w:szCs w:val="24"/>
        </w:rPr>
        <w:t>sustainable development</w:t>
      </w:r>
      <w:r w:rsidR="009210AD" w:rsidRPr="005047EF">
        <w:rPr>
          <w:rFonts w:cstheme="minorHAnsi"/>
          <w:sz w:val="24"/>
          <w:szCs w:val="24"/>
        </w:rPr>
        <w:t xml:space="preserve"> must be informed by children’s rights</w:t>
      </w:r>
      <w:r w:rsidR="009D415F" w:rsidRPr="005047EF">
        <w:rPr>
          <w:rFonts w:cstheme="minorHAnsi"/>
          <w:sz w:val="24"/>
          <w:szCs w:val="24"/>
        </w:rPr>
        <w:t xml:space="preserve">. </w:t>
      </w:r>
    </w:p>
    <w:p w14:paraId="2948FF50" w14:textId="77777777" w:rsidR="00565565" w:rsidRPr="005047EF" w:rsidRDefault="00ED050E" w:rsidP="007D4CC7">
      <w:pPr>
        <w:jc w:val="both"/>
        <w:rPr>
          <w:rFonts w:cstheme="minorHAnsi"/>
          <w:sz w:val="24"/>
          <w:szCs w:val="24"/>
        </w:rPr>
      </w:pPr>
      <w:r w:rsidRPr="005047EF">
        <w:rPr>
          <w:rFonts w:cstheme="minorHAnsi"/>
          <w:i/>
          <w:iCs/>
          <w:sz w:val="24"/>
          <w:szCs w:val="24"/>
        </w:rPr>
        <w:t>B</w:t>
      </w:r>
      <w:r w:rsidR="00BD0F1E" w:rsidRPr="005047EF">
        <w:rPr>
          <w:rFonts w:cstheme="minorHAnsi"/>
          <w:i/>
          <w:iCs/>
          <w:sz w:val="24"/>
          <w:szCs w:val="24"/>
        </w:rPr>
        <w:t xml:space="preserve">: </w:t>
      </w:r>
    </w:p>
    <w:p w14:paraId="04446D67" w14:textId="572CF7AA" w:rsidR="00CC2ADA" w:rsidRPr="005047EF" w:rsidRDefault="00BD0F1E" w:rsidP="007D4CC7">
      <w:pPr>
        <w:jc w:val="both"/>
        <w:rPr>
          <w:rFonts w:cstheme="minorHAnsi"/>
          <w:sz w:val="24"/>
          <w:szCs w:val="24"/>
        </w:rPr>
      </w:pPr>
      <w:r w:rsidRPr="005047EF">
        <w:rPr>
          <w:rFonts w:cstheme="minorHAnsi"/>
          <w:sz w:val="24"/>
          <w:szCs w:val="24"/>
        </w:rPr>
        <w:t xml:space="preserve">It is positive that the </w:t>
      </w:r>
      <w:r w:rsidR="002C48AC" w:rsidRPr="005047EF">
        <w:rPr>
          <w:rFonts w:cstheme="minorHAnsi"/>
          <w:sz w:val="24"/>
          <w:szCs w:val="24"/>
        </w:rPr>
        <w:t xml:space="preserve">draft </w:t>
      </w:r>
      <w:r w:rsidRPr="005047EF">
        <w:rPr>
          <w:rFonts w:cstheme="minorHAnsi"/>
          <w:sz w:val="24"/>
          <w:szCs w:val="24"/>
        </w:rPr>
        <w:t xml:space="preserve">refers to the issues of intergenerational </w:t>
      </w:r>
      <w:r w:rsidR="002C48AC" w:rsidRPr="005047EF">
        <w:rPr>
          <w:rFonts w:cstheme="minorHAnsi"/>
          <w:sz w:val="24"/>
          <w:szCs w:val="24"/>
        </w:rPr>
        <w:t>equity and future generations</w:t>
      </w:r>
      <w:r w:rsidR="00BC4714" w:rsidRPr="005047EF">
        <w:rPr>
          <w:rFonts w:cstheme="minorHAnsi"/>
          <w:sz w:val="24"/>
          <w:szCs w:val="24"/>
        </w:rPr>
        <w:t xml:space="preserve"> (both in this section and paragraphs </w:t>
      </w:r>
      <w:r w:rsidR="007348B1" w:rsidRPr="005047EF">
        <w:rPr>
          <w:rFonts w:cstheme="minorHAnsi"/>
          <w:sz w:val="24"/>
          <w:szCs w:val="24"/>
        </w:rPr>
        <w:t>12, 21 and 73)</w:t>
      </w:r>
      <w:r w:rsidR="002C48AC" w:rsidRPr="005047EF">
        <w:rPr>
          <w:rFonts w:cstheme="minorHAnsi"/>
          <w:sz w:val="24"/>
          <w:szCs w:val="24"/>
        </w:rPr>
        <w:t xml:space="preserve">. However, this section </w:t>
      </w:r>
      <w:r w:rsidR="005A14A5" w:rsidRPr="005047EF">
        <w:rPr>
          <w:rFonts w:cstheme="minorHAnsi"/>
          <w:sz w:val="24"/>
          <w:szCs w:val="24"/>
        </w:rPr>
        <w:t>c</w:t>
      </w:r>
      <w:r w:rsidR="007348B1" w:rsidRPr="005047EF">
        <w:rPr>
          <w:rFonts w:cstheme="minorHAnsi"/>
          <w:sz w:val="24"/>
          <w:szCs w:val="24"/>
        </w:rPr>
        <w:t xml:space="preserve">ould </w:t>
      </w:r>
      <w:r w:rsidR="002C48AC" w:rsidRPr="005047EF">
        <w:rPr>
          <w:rFonts w:cstheme="minorHAnsi"/>
          <w:sz w:val="24"/>
          <w:szCs w:val="24"/>
        </w:rPr>
        <w:t xml:space="preserve">be strengthened significantly. </w:t>
      </w:r>
      <w:r w:rsidR="009A767F" w:rsidRPr="005047EF">
        <w:rPr>
          <w:rFonts w:cstheme="minorHAnsi"/>
          <w:sz w:val="24"/>
          <w:szCs w:val="24"/>
        </w:rPr>
        <w:t xml:space="preserve">The Committee itself has previously acknowledged </w:t>
      </w:r>
      <w:r w:rsidR="00404D9E" w:rsidRPr="005047EF">
        <w:rPr>
          <w:rFonts w:cstheme="minorHAnsi"/>
          <w:color w:val="000000"/>
          <w:sz w:val="24"/>
          <w:szCs w:val="24"/>
          <w:shd w:val="clear" w:color="auto" w:fill="FFFFFF"/>
        </w:rPr>
        <w:t>‘</w:t>
      </w:r>
      <w:r w:rsidR="00404D9E" w:rsidRPr="005047EF">
        <w:rPr>
          <w:rFonts w:cstheme="minorHAnsi"/>
          <w:color w:val="000000"/>
          <w:sz w:val="24"/>
          <w:szCs w:val="24"/>
          <w:shd w:val="clear" w:color="auto" w:fill="FFFFFF"/>
        </w:rPr>
        <w:t>the potential complexities in the definition of, and relationship between, children and future generations</w:t>
      </w:r>
      <w:r w:rsidR="00404D9E" w:rsidRPr="005047EF">
        <w:rPr>
          <w:rFonts w:cstheme="minorHAnsi"/>
          <w:color w:val="000000"/>
          <w:sz w:val="24"/>
          <w:szCs w:val="24"/>
          <w:shd w:val="clear" w:color="auto" w:fill="FFFFFF"/>
        </w:rPr>
        <w:t>’.</w:t>
      </w:r>
      <w:r w:rsidR="007348B1" w:rsidRPr="005047EF">
        <w:rPr>
          <w:rStyle w:val="FootnoteReference"/>
          <w:rFonts w:asciiTheme="minorHAnsi" w:hAnsiTheme="minorHAnsi" w:cstheme="minorHAnsi"/>
          <w:color w:val="000000"/>
          <w:sz w:val="24"/>
          <w:szCs w:val="24"/>
          <w:shd w:val="clear" w:color="auto" w:fill="FFFFFF"/>
        </w:rPr>
        <w:footnoteReference w:id="4"/>
      </w:r>
      <w:r w:rsidR="00404D9E" w:rsidRPr="005047EF">
        <w:rPr>
          <w:rFonts w:cstheme="minorHAnsi"/>
          <w:color w:val="000000"/>
          <w:sz w:val="24"/>
          <w:szCs w:val="24"/>
          <w:shd w:val="clear" w:color="auto" w:fill="FFFFFF"/>
        </w:rPr>
        <w:t xml:space="preserve"> As </w:t>
      </w:r>
      <w:r w:rsidR="006D727F" w:rsidRPr="005047EF">
        <w:rPr>
          <w:rFonts w:cstheme="minorHAnsi"/>
          <w:color w:val="000000"/>
          <w:sz w:val="24"/>
          <w:szCs w:val="24"/>
          <w:shd w:val="clear" w:color="auto" w:fill="FFFFFF"/>
        </w:rPr>
        <w:t xml:space="preserve">currently </w:t>
      </w:r>
      <w:r w:rsidR="00404D9E" w:rsidRPr="005047EF">
        <w:rPr>
          <w:rFonts w:cstheme="minorHAnsi"/>
          <w:color w:val="000000"/>
          <w:sz w:val="24"/>
          <w:szCs w:val="24"/>
          <w:shd w:val="clear" w:color="auto" w:fill="FFFFFF"/>
        </w:rPr>
        <w:t xml:space="preserve">expressed, this draft adds to rather than </w:t>
      </w:r>
      <w:r w:rsidR="005A14A5" w:rsidRPr="005047EF">
        <w:rPr>
          <w:rFonts w:cstheme="minorHAnsi"/>
          <w:color w:val="000000"/>
          <w:sz w:val="24"/>
          <w:szCs w:val="24"/>
          <w:shd w:val="clear" w:color="auto" w:fill="FFFFFF"/>
        </w:rPr>
        <w:t>reduces</w:t>
      </w:r>
      <w:r w:rsidR="00404D9E" w:rsidRPr="005047EF">
        <w:rPr>
          <w:rFonts w:cstheme="minorHAnsi"/>
          <w:color w:val="000000"/>
          <w:sz w:val="24"/>
          <w:szCs w:val="24"/>
          <w:shd w:val="clear" w:color="auto" w:fill="FFFFFF"/>
        </w:rPr>
        <w:t xml:space="preserve"> those complexities. </w:t>
      </w:r>
      <w:r w:rsidR="00407BD5" w:rsidRPr="005047EF">
        <w:rPr>
          <w:rFonts w:cstheme="minorHAnsi"/>
          <w:color w:val="000000"/>
          <w:sz w:val="24"/>
          <w:szCs w:val="24"/>
          <w:shd w:val="clear" w:color="auto" w:fill="FFFFFF"/>
        </w:rPr>
        <w:t>For instance, t</w:t>
      </w:r>
      <w:r w:rsidR="002C48AC" w:rsidRPr="005047EF">
        <w:rPr>
          <w:rFonts w:cstheme="minorHAnsi"/>
          <w:sz w:val="24"/>
          <w:szCs w:val="24"/>
        </w:rPr>
        <w:t xml:space="preserve">he </w:t>
      </w:r>
      <w:r w:rsidR="002C48AC" w:rsidRPr="005047EF">
        <w:rPr>
          <w:rFonts w:cstheme="minorHAnsi"/>
          <w:sz w:val="24"/>
          <w:szCs w:val="24"/>
        </w:rPr>
        <w:t xml:space="preserve">draft </w:t>
      </w:r>
      <w:r w:rsidR="002C48AC" w:rsidRPr="005047EF">
        <w:rPr>
          <w:rFonts w:cstheme="minorHAnsi"/>
          <w:sz w:val="24"/>
          <w:szCs w:val="24"/>
        </w:rPr>
        <w:t>states that ‘</w:t>
      </w:r>
      <w:r w:rsidR="005A14A5" w:rsidRPr="005047EF">
        <w:rPr>
          <w:rFonts w:cstheme="minorHAnsi"/>
          <w:sz w:val="24"/>
          <w:szCs w:val="24"/>
        </w:rPr>
        <w:t>[d]</w:t>
      </w:r>
      <w:r w:rsidR="002C48AC" w:rsidRPr="005047EF">
        <w:rPr>
          <w:rFonts w:cstheme="minorHAnsi"/>
          <w:sz w:val="24"/>
          <w:szCs w:val="24"/>
        </w:rPr>
        <w:t xml:space="preserve">iscussions of future generations should take into account the rights of children who are already present on this planet and those constantly arriving’. What exactly does this mean? Which discussions? </w:t>
      </w:r>
      <w:r w:rsidR="006D727F" w:rsidRPr="005047EF">
        <w:rPr>
          <w:rFonts w:cstheme="minorHAnsi"/>
          <w:sz w:val="24"/>
          <w:szCs w:val="24"/>
        </w:rPr>
        <w:t xml:space="preserve">Involving who? </w:t>
      </w:r>
      <w:r w:rsidR="002C48AC" w:rsidRPr="005047EF">
        <w:rPr>
          <w:rFonts w:cstheme="minorHAnsi"/>
          <w:sz w:val="24"/>
          <w:szCs w:val="24"/>
        </w:rPr>
        <w:t>And how should the</w:t>
      </w:r>
      <w:r w:rsidR="006D727F" w:rsidRPr="005047EF">
        <w:rPr>
          <w:rFonts w:cstheme="minorHAnsi"/>
          <w:sz w:val="24"/>
          <w:szCs w:val="24"/>
        </w:rPr>
        <w:t xml:space="preserve"> discussions/the actors having them</w:t>
      </w:r>
      <w:r w:rsidR="002C48AC" w:rsidRPr="005047EF">
        <w:rPr>
          <w:rFonts w:cstheme="minorHAnsi"/>
          <w:sz w:val="24"/>
          <w:szCs w:val="24"/>
        </w:rPr>
        <w:t xml:space="preserve"> take children’s rights into account?</w:t>
      </w:r>
      <w:r w:rsidR="002C48AC" w:rsidRPr="005047EF">
        <w:rPr>
          <w:rFonts w:cstheme="minorHAnsi"/>
          <w:sz w:val="24"/>
          <w:szCs w:val="24"/>
        </w:rPr>
        <w:t xml:space="preserve"> This statement</w:t>
      </w:r>
      <w:r w:rsidR="006D727F" w:rsidRPr="005047EF">
        <w:rPr>
          <w:rFonts w:cstheme="minorHAnsi"/>
          <w:sz w:val="24"/>
          <w:szCs w:val="24"/>
        </w:rPr>
        <w:t xml:space="preserve">, as well as the reference to </w:t>
      </w:r>
      <w:r w:rsidR="00F73315" w:rsidRPr="005047EF">
        <w:rPr>
          <w:rFonts w:cstheme="minorHAnsi"/>
          <w:sz w:val="24"/>
          <w:szCs w:val="24"/>
        </w:rPr>
        <w:t>‘present and future generations’ in paragraph 12,</w:t>
      </w:r>
      <w:r w:rsidR="002C48AC" w:rsidRPr="005047EF">
        <w:rPr>
          <w:rFonts w:cstheme="minorHAnsi"/>
          <w:sz w:val="24"/>
          <w:szCs w:val="24"/>
        </w:rPr>
        <w:t xml:space="preserve"> clearly raises the question of whether children are in fact members of future generations themselves</w:t>
      </w:r>
      <w:r w:rsidR="00407BD5" w:rsidRPr="005047EF">
        <w:rPr>
          <w:rFonts w:cstheme="minorHAnsi"/>
          <w:sz w:val="24"/>
          <w:szCs w:val="24"/>
        </w:rPr>
        <w:t>,</w:t>
      </w:r>
      <w:r w:rsidR="00407BD5" w:rsidRPr="005047EF">
        <w:rPr>
          <w:rStyle w:val="FootnoteReference"/>
          <w:rFonts w:asciiTheme="minorHAnsi" w:hAnsiTheme="minorHAnsi" w:cstheme="minorHAnsi"/>
          <w:sz w:val="24"/>
          <w:szCs w:val="24"/>
        </w:rPr>
        <w:footnoteReference w:id="5"/>
      </w:r>
      <w:r w:rsidR="00407BD5" w:rsidRPr="005047EF">
        <w:rPr>
          <w:rFonts w:cstheme="minorHAnsi"/>
          <w:sz w:val="24"/>
          <w:szCs w:val="24"/>
        </w:rPr>
        <w:t xml:space="preserve"> a question to which there is no definitive answer under IHRL</w:t>
      </w:r>
      <w:r w:rsidR="00BE4E1B" w:rsidRPr="005047EF">
        <w:rPr>
          <w:rFonts w:cstheme="minorHAnsi"/>
          <w:sz w:val="24"/>
          <w:szCs w:val="24"/>
        </w:rPr>
        <w:t xml:space="preserve"> at present</w:t>
      </w:r>
      <w:r w:rsidR="002C48AC" w:rsidRPr="005047EF">
        <w:rPr>
          <w:rFonts w:cstheme="minorHAnsi"/>
          <w:sz w:val="24"/>
          <w:szCs w:val="24"/>
        </w:rPr>
        <w:t>.</w:t>
      </w:r>
      <w:r w:rsidR="002C48AC" w:rsidRPr="005047EF">
        <w:rPr>
          <w:rFonts w:cstheme="minorHAnsi"/>
          <w:sz w:val="24"/>
          <w:szCs w:val="24"/>
        </w:rPr>
        <w:t xml:space="preserve"> </w:t>
      </w:r>
      <w:r w:rsidR="00D42E22" w:rsidRPr="005047EF">
        <w:rPr>
          <w:rFonts w:cstheme="minorHAnsi"/>
          <w:sz w:val="24"/>
          <w:szCs w:val="24"/>
        </w:rPr>
        <w:t>The situation is further confused by the reference to ‘</w:t>
      </w:r>
      <w:r w:rsidR="00D42E22" w:rsidRPr="005047EF">
        <w:rPr>
          <w:rFonts w:cstheme="minorHAnsi"/>
          <w:bCs/>
          <w:sz w:val="24"/>
          <w:szCs w:val="24"/>
        </w:rPr>
        <w:t xml:space="preserve">the current and future generations’ in paragraph 73: are children understood to fall under current generations, future generations or both?  </w:t>
      </w:r>
      <w:r w:rsidR="00AD7712" w:rsidRPr="005047EF">
        <w:rPr>
          <w:rFonts w:cstheme="minorHAnsi"/>
          <w:sz w:val="24"/>
          <w:szCs w:val="24"/>
        </w:rPr>
        <w:t>The draft states that ‘[</w:t>
      </w:r>
      <w:r w:rsidR="00DB5820" w:rsidRPr="005047EF">
        <w:rPr>
          <w:rFonts w:cstheme="minorHAnsi"/>
          <w:sz w:val="24"/>
          <w:szCs w:val="24"/>
        </w:rPr>
        <w:t>t</w:t>
      </w:r>
      <w:r w:rsidR="00AD7712" w:rsidRPr="005047EF">
        <w:rPr>
          <w:rFonts w:cstheme="minorHAnsi"/>
          <w:sz w:val="24"/>
          <w:szCs w:val="24"/>
        </w:rPr>
        <w:t xml:space="preserve">]he </w:t>
      </w:r>
      <w:r w:rsidR="00AD7712" w:rsidRPr="005047EF">
        <w:rPr>
          <w:rFonts w:cstheme="minorHAnsi"/>
          <w:sz w:val="24"/>
          <w:szCs w:val="24"/>
        </w:rPr>
        <w:t>Committee recognizes the principle of intergenerational equity and the interests of future generations</w:t>
      </w:r>
      <w:r w:rsidR="00AD7712" w:rsidRPr="005047EF">
        <w:rPr>
          <w:rFonts w:cstheme="minorHAnsi"/>
          <w:sz w:val="24"/>
          <w:szCs w:val="24"/>
        </w:rPr>
        <w:t>’ but</w:t>
      </w:r>
      <w:r w:rsidR="00D42E22" w:rsidRPr="005047EF">
        <w:rPr>
          <w:rFonts w:cstheme="minorHAnsi"/>
          <w:sz w:val="24"/>
          <w:szCs w:val="24"/>
        </w:rPr>
        <w:t>, as the draft stands,</w:t>
      </w:r>
      <w:r w:rsidR="00AD7712" w:rsidRPr="005047EF">
        <w:rPr>
          <w:rFonts w:cstheme="minorHAnsi"/>
          <w:sz w:val="24"/>
          <w:szCs w:val="24"/>
        </w:rPr>
        <w:t xml:space="preserve"> it does not adequately address the inter-relationship between </w:t>
      </w:r>
      <w:r w:rsidR="003852B6" w:rsidRPr="005047EF">
        <w:rPr>
          <w:rFonts w:cstheme="minorHAnsi"/>
          <w:sz w:val="24"/>
          <w:szCs w:val="24"/>
        </w:rPr>
        <w:t xml:space="preserve">future generations’ </w:t>
      </w:r>
      <w:r w:rsidR="00AD7712" w:rsidRPr="005047EF">
        <w:rPr>
          <w:rFonts w:cstheme="minorHAnsi"/>
          <w:sz w:val="24"/>
          <w:szCs w:val="24"/>
        </w:rPr>
        <w:t>interests and those of children</w:t>
      </w:r>
      <w:r w:rsidR="00AD7712" w:rsidRPr="005047EF">
        <w:rPr>
          <w:rFonts w:cstheme="minorHAnsi"/>
          <w:sz w:val="24"/>
          <w:szCs w:val="24"/>
        </w:rPr>
        <w:t>.</w:t>
      </w:r>
      <w:r w:rsidR="00AD7712" w:rsidRPr="005047EF">
        <w:rPr>
          <w:rFonts w:cstheme="minorHAnsi"/>
          <w:sz w:val="24"/>
          <w:szCs w:val="24"/>
        </w:rPr>
        <w:t xml:space="preserve"> </w:t>
      </w:r>
      <w:r w:rsidR="00D42E22" w:rsidRPr="005047EF">
        <w:rPr>
          <w:rFonts w:cstheme="minorHAnsi"/>
          <w:sz w:val="24"/>
          <w:szCs w:val="24"/>
        </w:rPr>
        <w:t xml:space="preserve">Nor does it engage in a meaningful way with the implications of children’s rights for the interpretation and application of the principle </w:t>
      </w:r>
      <w:r w:rsidR="00472AE7" w:rsidRPr="005047EF">
        <w:rPr>
          <w:rFonts w:cstheme="minorHAnsi"/>
          <w:sz w:val="24"/>
          <w:szCs w:val="24"/>
        </w:rPr>
        <w:t xml:space="preserve">of </w:t>
      </w:r>
      <w:r w:rsidR="00D42E22" w:rsidRPr="005047EF">
        <w:rPr>
          <w:rFonts w:cstheme="minorHAnsi"/>
          <w:sz w:val="24"/>
          <w:szCs w:val="24"/>
        </w:rPr>
        <w:t xml:space="preserve">intergenerational equity. </w:t>
      </w:r>
    </w:p>
    <w:p w14:paraId="5AA7D6A0" w14:textId="065237BD" w:rsidR="005B3785" w:rsidRPr="005047EF" w:rsidRDefault="00AD7712" w:rsidP="007D4CC7">
      <w:pPr>
        <w:jc w:val="both"/>
        <w:rPr>
          <w:rFonts w:cstheme="minorHAnsi"/>
          <w:color w:val="000000"/>
          <w:sz w:val="24"/>
          <w:szCs w:val="24"/>
          <w:shd w:val="clear" w:color="auto" w:fill="FFFFFF"/>
        </w:rPr>
      </w:pPr>
      <w:r w:rsidRPr="005047EF">
        <w:rPr>
          <w:rFonts w:cstheme="minorHAnsi"/>
          <w:sz w:val="24"/>
          <w:szCs w:val="24"/>
        </w:rPr>
        <w:t>This would be less of an issue if the draft did not present ‘</w:t>
      </w:r>
      <w:r w:rsidRPr="005047EF">
        <w:rPr>
          <w:rFonts w:cstheme="minorHAnsi"/>
          <w:sz w:val="24"/>
          <w:szCs w:val="24"/>
        </w:rPr>
        <w:t>Intergenerational equity and future generations</w:t>
      </w:r>
      <w:r w:rsidRPr="005047EF">
        <w:rPr>
          <w:rFonts w:cstheme="minorHAnsi"/>
          <w:sz w:val="24"/>
          <w:szCs w:val="24"/>
        </w:rPr>
        <w:t>’ as a key concept</w:t>
      </w:r>
      <w:r w:rsidR="0055252E" w:rsidRPr="005047EF">
        <w:rPr>
          <w:rFonts w:cstheme="minorHAnsi"/>
          <w:sz w:val="24"/>
          <w:szCs w:val="24"/>
        </w:rPr>
        <w:t>:</w:t>
      </w:r>
      <w:r w:rsidR="00D8366A" w:rsidRPr="005047EF">
        <w:rPr>
          <w:rFonts w:cstheme="minorHAnsi"/>
          <w:sz w:val="24"/>
          <w:szCs w:val="24"/>
        </w:rPr>
        <w:t xml:space="preserve"> for instance, if it merely </w:t>
      </w:r>
      <w:r w:rsidR="0055252E" w:rsidRPr="005047EF">
        <w:rPr>
          <w:rFonts w:cstheme="minorHAnsi"/>
          <w:sz w:val="24"/>
          <w:szCs w:val="24"/>
        </w:rPr>
        <w:t>mentioned</w:t>
      </w:r>
      <w:r w:rsidR="00D8366A" w:rsidRPr="005047EF">
        <w:rPr>
          <w:rFonts w:cstheme="minorHAnsi"/>
          <w:sz w:val="24"/>
          <w:szCs w:val="24"/>
        </w:rPr>
        <w:t xml:space="preserve"> future generations </w:t>
      </w:r>
      <w:r w:rsidR="005C4667" w:rsidRPr="005047EF">
        <w:rPr>
          <w:rFonts w:cstheme="minorHAnsi"/>
          <w:sz w:val="24"/>
          <w:szCs w:val="24"/>
        </w:rPr>
        <w:t xml:space="preserve">and intergenerational equity </w:t>
      </w:r>
      <w:r w:rsidR="00D8366A" w:rsidRPr="005047EF">
        <w:rPr>
          <w:rFonts w:cstheme="minorHAnsi"/>
          <w:sz w:val="24"/>
          <w:szCs w:val="24"/>
        </w:rPr>
        <w:t xml:space="preserve">briefly in the </w:t>
      </w:r>
      <w:r w:rsidR="005C4667" w:rsidRPr="005047EF">
        <w:rPr>
          <w:rFonts w:cstheme="minorHAnsi"/>
          <w:sz w:val="24"/>
          <w:szCs w:val="24"/>
        </w:rPr>
        <w:t>introduction</w:t>
      </w:r>
      <w:r w:rsidR="00436CE3" w:rsidRPr="005047EF">
        <w:rPr>
          <w:rFonts w:cstheme="minorHAnsi"/>
          <w:sz w:val="24"/>
          <w:szCs w:val="24"/>
        </w:rPr>
        <w:t xml:space="preserve"> (although </w:t>
      </w:r>
      <w:r w:rsidR="0055252E" w:rsidRPr="005047EF">
        <w:rPr>
          <w:rFonts w:cstheme="minorHAnsi"/>
          <w:sz w:val="24"/>
          <w:szCs w:val="24"/>
        </w:rPr>
        <w:t>I would not recommend this</w:t>
      </w:r>
      <w:r w:rsidR="00436CE3" w:rsidRPr="005047EF">
        <w:rPr>
          <w:rFonts w:cstheme="minorHAnsi"/>
          <w:sz w:val="24"/>
          <w:szCs w:val="24"/>
        </w:rPr>
        <w:t xml:space="preserve"> given the centrality of these issues to current </w:t>
      </w:r>
      <w:r w:rsidR="009B5C42" w:rsidRPr="005047EF">
        <w:rPr>
          <w:rFonts w:cstheme="minorHAnsi"/>
          <w:sz w:val="24"/>
          <w:szCs w:val="24"/>
        </w:rPr>
        <w:t xml:space="preserve">debates </w:t>
      </w:r>
      <w:r w:rsidR="00436CE3" w:rsidRPr="005047EF">
        <w:rPr>
          <w:rFonts w:cstheme="minorHAnsi"/>
          <w:sz w:val="24"/>
          <w:szCs w:val="24"/>
        </w:rPr>
        <w:t>around children’s rights and the environment)</w:t>
      </w:r>
      <w:r w:rsidRPr="005047EF">
        <w:rPr>
          <w:rFonts w:cstheme="minorHAnsi"/>
          <w:sz w:val="24"/>
          <w:szCs w:val="24"/>
        </w:rPr>
        <w:t xml:space="preserve">. </w:t>
      </w:r>
      <w:r w:rsidR="0055252E" w:rsidRPr="005047EF">
        <w:rPr>
          <w:rFonts w:cstheme="minorHAnsi"/>
          <w:sz w:val="24"/>
          <w:szCs w:val="24"/>
        </w:rPr>
        <w:t>W</w:t>
      </w:r>
      <w:r w:rsidRPr="005047EF">
        <w:rPr>
          <w:rFonts w:cstheme="minorHAnsi"/>
          <w:sz w:val="24"/>
          <w:szCs w:val="24"/>
        </w:rPr>
        <w:t xml:space="preserve">here something is a key concept, it </w:t>
      </w:r>
      <w:r w:rsidR="00A630CC" w:rsidRPr="005047EF">
        <w:rPr>
          <w:rFonts w:cstheme="minorHAnsi"/>
          <w:sz w:val="24"/>
          <w:szCs w:val="24"/>
        </w:rPr>
        <w:t xml:space="preserve">should </w:t>
      </w:r>
      <w:r w:rsidRPr="005047EF">
        <w:rPr>
          <w:rFonts w:cstheme="minorHAnsi"/>
          <w:sz w:val="24"/>
          <w:szCs w:val="24"/>
        </w:rPr>
        <w:t xml:space="preserve">be </w:t>
      </w:r>
      <w:r w:rsidR="00D8366A" w:rsidRPr="005047EF">
        <w:rPr>
          <w:rFonts w:cstheme="minorHAnsi"/>
          <w:sz w:val="24"/>
          <w:szCs w:val="24"/>
        </w:rPr>
        <w:t xml:space="preserve">outlined </w:t>
      </w:r>
      <w:r w:rsidRPr="005047EF">
        <w:rPr>
          <w:rFonts w:cstheme="minorHAnsi"/>
          <w:sz w:val="24"/>
          <w:szCs w:val="24"/>
        </w:rPr>
        <w:t>clearly</w:t>
      </w:r>
      <w:r w:rsidR="007619A5" w:rsidRPr="005047EF">
        <w:rPr>
          <w:rFonts w:cstheme="minorHAnsi"/>
          <w:sz w:val="24"/>
          <w:szCs w:val="24"/>
        </w:rPr>
        <w:t>. It would be perfectly possible for the Committee to ackno</w:t>
      </w:r>
      <w:r w:rsidR="00436CE3" w:rsidRPr="005047EF">
        <w:rPr>
          <w:rFonts w:cstheme="minorHAnsi"/>
          <w:sz w:val="24"/>
          <w:szCs w:val="24"/>
        </w:rPr>
        <w:t>w</w:t>
      </w:r>
      <w:r w:rsidR="007619A5" w:rsidRPr="005047EF">
        <w:rPr>
          <w:rFonts w:cstheme="minorHAnsi"/>
          <w:sz w:val="24"/>
          <w:szCs w:val="24"/>
        </w:rPr>
        <w:t>l</w:t>
      </w:r>
      <w:r w:rsidR="00436CE3" w:rsidRPr="005047EF">
        <w:rPr>
          <w:rFonts w:cstheme="minorHAnsi"/>
          <w:sz w:val="24"/>
          <w:szCs w:val="24"/>
        </w:rPr>
        <w:t>e</w:t>
      </w:r>
      <w:r w:rsidR="007619A5" w:rsidRPr="005047EF">
        <w:rPr>
          <w:rFonts w:cstheme="minorHAnsi"/>
          <w:sz w:val="24"/>
          <w:szCs w:val="24"/>
        </w:rPr>
        <w:t>dge the comp</w:t>
      </w:r>
      <w:r w:rsidR="00436CE3" w:rsidRPr="005047EF">
        <w:rPr>
          <w:rFonts w:cstheme="minorHAnsi"/>
          <w:sz w:val="24"/>
          <w:szCs w:val="24"/>
        </w:rPr>
        <w:t>l</w:t>
      </w:r>
      <w:r w:rsidR="007619A5" w:rsidRPr="005047EF">
        <w:rPr>
          <w:rFonts w:cstheme="minorHAnsi"/>
          <w:sz w:val="24"/>
          <w:szCs w:val="24"/>
        </w:rPr>
        <w:t>ex</w:t>
      </w:r>
      <w:r w:rsidR="00436CE3" w:rsidRPr="005047EF">
        <w:rPr>
          <w:rFonts w:cstheme="minorHAnsi"/>
          <w:sz w:val="24"/>
          <w:szCs w:val="24"/>
        </w:rPr>
        <w:t>i</w:t>
      </w:r>
      <w:r w:rsidR="007619A5" w:rsidRPr="005047EF">
        <w:rPr>
          <w:rFonts w:cstheme="minorHAnsi"/>
          <w:sz w:val="24"/>
          <w:szCs w:val="24"/>
        </w:rPr>
        <w:t xml:space="preserve">ty </w:t>
      </w:r>
      <w:r w:rsidR="00436CE3" w:rsidRPr="005047EF">
        <w:rPr>
          <w:rFonts w:cstheme="minorHAnsi"/>
          <w:color w:val="000000"/>
          <w:sz w:val="24"/>
          <w:szCs w:val="24"/>
          <w:shd w:val="clear" w:color="auto" w:fill="FFFFFF"/>
        </w:rPr>
        <w:t>in the definition of, and relationship between, children and future generations</w:t>
      </w:r>
      <w:r w:rsidR="00771822" w:rsidRPr="005047EF">
        <w:rPr>
          <w:rFonts w:cstheme="minorHAnsi"/>
          <w:color w:val="000000"/>
          <w:sz w:val="24"/>
          <w:szCs w:val="24"/>
          <w:shd w:val="clear" w:color="auto" w:fill="FFFFFF"/>
        </w:rPr>
        <w:t xml:space="preserve">, while stating that the </w:t>
      </w:r>
      <w:r w:rsidR="005B3785" w:rsidRPr="005047EF">
        <w:rPr>
          <w:rFonts w:eastAsia="Times New Roman" w:cstheme="minorHAnsi"/>
          <w:sz w:val="24"/>
          <w:szCs w:val="24"/>
        </w:rPr>
        <w:t>particular susceptibility of children to the multiple, cumulative and long-term impacts of environmental degradation, dem</w:t>
      </w:r>
      <w:r w:rsidR="005B3785" w:rsidRPr="005047EF">
        <w:rPr>
          <w:rStyle w:val="cf01"/>
          <w:rFonts w:asciiTheme="minorHAnsi" w:hAnsiTheme="minorHAnsi" w:cstheme="minorHAnsi"/>
          <w:sz w:val="24"/>
          <w:szCs w:val="24"/>
        </w:rPr>
        <w:t xml:space="preserve">ands that children's rights - both those of children in the here and now and those of future child rights-bearers - directly shape and inform state efforts to address the </w:t>
      </w:r>
      <w:r w:rsidR="00771822" w:rsidRPr="005047EF">
        <w:rPr>
          <w:rStyle w:val="cf01"/>
          <w:rFonts w:asciiTheme="minorHAnsi" w:hAnsiTheme="minorHAnsi" w:cstheme="minorHAnsi"/>
          <w:sz w:val="24"/>
          <w:szCs w:val="24"/>
        </w:rPr>
        <w:t xml:space="preserve">intergenerational </w:t>
      </w:r>
      <w:r w:rsidR="005B3785" w:rsidRPr="005047EF">
        <w:rPr>
          <w:rStyle w:val="cf01"/>
          <w:rFonts w:asciiTheme="minorHAnsi" w:hAnsiTheme="minorHAnsi" w:cstheme="minorHAnsi"/>
          <w:sz w:val="24"/>
          <w:szCs w:val="24"/>
        </w:rPr>
        <w:t>dimensions of environmental harm</w:t>
      </w:r>
      <w:r w:rsidR="00771822" w:rsidRPr="005047EF">
        <w:rPr>
          <w:rStyle w:val="cf01"/>
          <w:rFonts w:asciiTheme="minorHAnsi" w:hAnsiTheme="minorHAnsi" w:cstheme="minorHAnsi"/>
          <w:sz w:val="24"/>
          <w:szCs w:val="24"/>
        </w:rPr>
        <w:t>.</w:t>
      </w:r>
      <w:r w:rsidR="00315EA8" w:rsidRPr="005047EF">
        <w:rPr>
          <w:rStyle w:val="cf01"/>
          <w:rFonts w:asciiTheme="minorHAnsi" w:hAnsiTheme="minorHAnsi" w:cstheme="minorHAnsi"/>
          <w:sz w:val="24"/>
          <w:szCs w:val="24"/>
        </w:rPr>
        <w:t xml:space="preserve"> This does not require the Committee to adopt a specific definition of future generations. </w:t>
      </w:r>
    </w:p>
    <w:p w14:paraId="0D785A4D" w14:textId="2BBD1584" w:rsidR="00E45514" w:rsidRPr="005047EF" w:rsidRDefault="00E45514" w:rsidP="007D4CC7">
      <w:pPr>
        <w:jc w:val="both"/>
        <w:rPr>
          <w:rFonts w:cstheme="minorHAnsi"/>
          <w:sz w:val="24"/>
          <w:szCs w:val="24"/>
          <w:u w:val="single"/>
        </w:rPr>
      </w:pPr>
      <w:bookmarkStart w:id="0" w:name="_Toc115681958"/>
      <w:r w:rsidRPr="005047EF">
        <w:rPr>
          <w:rFonts w:cstheme="minorHAnsi"/>
          <w:sz w:val="24"/>
          <w:szCs w:val="24"/>
          <w:u w:val="single"/>
        </w:rPr>
        <w:t>III.</w:t>
      </w:r>
      <w:r w:rsidRPr="005047EF">
        <w:rPr>
          <w:rFonts w:cstheme="minorHAnsi"/>
          <w:sz w:val="24"/>
          <w:szCs w:val="24"/>
          <w:u w:val="single"/>
        </w:rPr>
        <w:tab/>
        <w:t>Specific rights of the Convention as they relate to the environment</w:t>
      </w:r>
      <w:bookmarkEnd w:id="0"/>
    </w:p>
    <w:p w14:paraId="1592EEC5" w14:textId="24E74242" w:rsidR="00E45514" w:rsidRPr="005047EF" w:rsidRDefault="00C77816" w:rsidP="007D4CC7">
      <w:pPr>
        <w:jc w:val="both"/>
        <w:rPr>
          <w:rFonts w:cstheme="minorHAnsi"/>
          <w:color w:val="000000"/>
          <w:sz w:val="24"/>
          <w:szCs w:val="24"/>
          <w:shd w:val="clear" w:color="auto" w:fill="FFFFFF"/>
        </w:rPr>
      </w:pPr>
      <w:r w:rsidRPr="005047EF">
        <w:rPr>
          <w:rFonts w:cstheme="minorHAnsi"/>
          <w:color w:val="000000"/>
          <w:sz w:val="24"/>
          <w:szCs w:val="24"/>
          <w:shd w:val="clear" w:color="auto" w:fill="FFFFFF"/>
        </w:rPr>
        <w:t xml:space="preserve">There appears to have been a decision taken to move away from </w:t>
      </w:r>
      <w:r w:rsidR="008E519C" w:rsidRPr="005047EF">
        <w:rPr>
          <w:rFonts w:cstheme="minorHAnsi"/>
          <w:color w:val="000000"/>
          <w:sz w:val="24"/>
          <w:szCs w:val="24"/>
          <w:shd w:val="clear" w:color="auto" w:fill="FFFFFF"/>
        </w:rPr>
        <w:t xml:space="preserve">including </w:t>
      </w:r>
      <w:r w:rsidRPr="005047EF">
        <w:rPr>
          <w:rFonts w:cstheme="minorHAnsi"/>
          <w:color w:val="000000"/>
          <w:sz w:val="24"/>
          <w:szCs w:val="24"/>
          <w:shd w:val="clear" w:color="auto" w:fill="FFFFFF"/>
        </w:rPr>
        <w:t xml:space="preserve">a section on the </w:t>
      </w:r>
      <w:r w:rsidR="00A416D7" w:rsidRPr="005047EF">
        <w:rPr>
          <w:rFonts w:cstheme="minorHAnsi"/>
          <w:color w:val="000000"/>
          <w:sz w:val="24"/>
          <w:szCs w:val="24"/>
          <w:shd w:val="clear" w:color="auto" w:fill="FFFFFF"/>
        </w:rPr>
        <w:t>g</w:t>
      </w:r>
      <w:r w:rsidRPr="005047EF">
        <w:rPr>
          <w:rFonts w:cstheme="minorHAnsi"/>
          <w:color w:val="000000"/>
          <w:sz w:val="24"/>
          <w:szCs w:val="24"/>
          <w:shd w:val="clear" w:color="auto" w:fill="FFFFFF"/>
        </w:rPr>
        <w:t xml:space="preserve">eneral </w:t>
      </w:r>
      <w:r w:rsidR="00A416D7" w:rsidRPr="005047EF">
        <w:rPr>
          <w:rFonts w:cstheme="minorHAnsi"/>
          <w:color w:val="000000"/>
          <w:sz w:val="24"/>
          <w:szCs w:val="24"/>
          <w:shd w:val="clear" w:color="auto" w:fill="FFFFFF"/>
        </w:rPr>
        <w:t>p</w:t>
      </w:r>
      <w:r w:rsidRPr="005047EF">
        <w:rPr>
          <w:rFonts w:cstheme="minorHAnsi"/>
          <w:color w:val="000000"/>
          <w:sz w:val="24"/>
          <w:szCs w:val="24"/>
          <w:shd w:val="clear" w:color="auto" w:fill="FFFFFF"/>
        </w:rPr>
        <w:t>rinciples</w:t>
      </w:r>
      <w:r w:rsidR="008E519C" w:rsidRPr="005047EF">
        <w:rPr>
          <w:rFonts w:cstheme="minorHAnsi"/>
          <w:color w:val="000000"/>
          <w:sz w:val="24"/>
          <w:szCs w:val="24"/>
          <w:shd w:val="clear" w:color="auto" w:fill="FFFFFF"/>
        </w:rPr>
        <w:t>, which is an important feature of other General Comments</w:t>
      </w:r>
      <w:r w:rsidRPr="005047EF">
        <w:rPr>
          <w:rFonts w:cstheme="minorHAnsi"/>
          <w:color w:val="000000"/>
          <w:sz w:val="24"/>
          <w:szCs w:val="24"/>
          <w:shd w:val="clear" w:color="auto" w:fill="FFFFFF"/>
        </w:rPr>
        <w:t xml:space="preserve">. </w:t>
      </w:r>
      <w:r w:rsidR="008E519C" w:rsidRPr="005047EF">
        <w:rPr>
          <w:rFonts w:cstheme="minorHAnsi"/>
          <w:color w:val="000000"/>
          <w:sz w:val="24"/>
          <w:szCs w:val="24"/>
          <w:shd w:val="clear" w:color="auto" w:fill="FFFFFF"/>
        </w:rPr>
        <w:t>T</w:t>
      </w:r>
      <w:r w:rsidRPr="005047EF">
        <w:rPr>
          <w:rFonts w:cstheme="minorHAnsi"/>
          <w:color w:val="000000"/>
          <w:sz w:val="24"/>
          <w:szCs w:val="24"/>
          <w:shd w:val="clear" w:color="auto" w:fill="FFFFFF"/>
        </w:rPr>
        <w:t>here are</w:t>
      </w:r>
      <w:r w:rsidR="008E519C" w:rsidRPr="005047EF">
        <w:rPr>
          <w:rFonts w:cstheme="minorHAnsi"/>
          <w:color w:val="000000"/>
          <w:sz w:val="24"/>
          <w:szCs w:val="24"/>
          <w:shd w:val="clear" w:color="auto" w:fill="FFFFFF"/>
        </w:rPr>
        <w:t>, of course,</w:t>
      </w:r>
      <w:r w:rsidRPr="005047EF">
        <w:rPr>
          <w:rFonts w:cstheme="minorHAnsi"/>
          <w:color w:val="000000"/>
          <w:sz w:val="24"/>
          <w:szCs w:val="24"/>
          <w:shd w:val="clear" w:color="auto" w:fill="FFFFFF"/>
        </w:rPr>
        <w:t xml:space="preserve"> many reasons why the Committee might choose to do this</w:t>
      </w:r>
      <w:r w:rsidR="008E519C" w:rsidRPr="005047EF">
        <w:rPr>
          <w:rFonts w:cstheme="minorHAnsi"/>
          <w:color w:val="000000"/>
          <w:sz w:val="24"/>
          <w:szCs w:val="24"/>
          <w:shd w:val="clear" w:color="auto" w:fill="FFFFFF"/>
        </w:rPr>
        <w:t>. However</w:t>
      </w:r>
      <w:r w:rsidRPr="005047EF">
        <w:rPr>
          <w:rFonts w:cstheme="minorHAnsi"/>
          <w:color w:val="000000"/>
          <w:sz w:val="24"/>
          <w:szCs w:val="24"/>
          <w:shd w:val="clear" w:color="auto" w:fill="FFFFFF"/>
        </w:rPr>
        <w:t xml:space="preserve">, </w:t>
      </w:r>
      <w:r w:rsidR="0092692B" w:rsidRPr="005047EF">
        <w:rPr>
          <w:rFonts w:cstheme="minorHAnsi"/>
          <w:color w:val="000000"/>
          <w:sz w:val="24"/>
          <w:szCs w:val="24"/>
          <w:shd w:val="clear" w:color="auto" w:fill="FFFFFF"/>
        </w:rPr>
        <w:t xml:space="preserve">given its long-standing practice, </w:t>
      </w:r>
      <w:r w:rsidR="008E519C" w:rsidRPr="005047EF">
        <w:rPr>
          <w:rFonts w:cstheme="minorHAnsi"/>
          <w:color w:val="000000"/>
          <w:sz w:val="24"/>
          <w:szCs w:val="24"/>
          <w:shd w:val="clear" w:color="auto" w:fill="FFFFFF"/>
        </w:rPr>
        <w:t xml:space="preserve">it </w:t>
      </w:r>
      <w:r w:rsidR="0092692B" w:rsidRPr="005047EF">
        <w:rPr>
          <w:rFonts w:cstheme="minorHAnsi"/>
          <w:color w:val="000000"/>
          <w:sz w:val="24"/>
          <w:szCs w:val="24"/>
          <w:shd w:val="clear" w:color="auto" w:fill="FFFFFF"/>
        </w:rPr>
        <w:t xml:space="preserve">needs to be clearer </w:t>
      </w:r>
      <w:r w:rsidR="008E519C" w:rsidRPr="005047EF">
        <w:rPr>
          <w:rFonts w:cstheme="minorHAnsi"/>
          <w:color w:val="000000"/>
          <w:sz w:val="24"/>
          <w:szCs w:val="24"/>
          <w:shd w:val="clear" w:color="auto" w:fill="FFFFFF"/>
        </w:rPr>
        <w:t>to the audience</w:t>
      </w:r>
      <w:r w:rsidR="00A03D26" w:rsidRPr="005047EF">
        <w:rPr>
          <w:rFonts w:cstheme="minorHAnsi"/>
          <w:color w:val="000000"/>
          <w:sz w:val="24"/>
          <w:szCs w:val="24"/>
          <w:shd w:val="clear" w:color="auto" w:fill="FFFFFF"/>
        </w:rPr>
        <w:t>(</w:t>
      </w:r>
      <w:r w:rsidR="008E519C" w:rsidRPr="005047EF">
        <w:rPr>
          <w:rFonts w:cstheme="minorHAnsi"/>
          <w:color w:val="000000"/>
          <w:sz w:val="24"/>
          <w:szCs w:val="24"/>
          <w:shd w:val="clear" w:color="auto" w:fill="FFFFFF"/>
        </w:rPr>
        <w:t>s</w:t>
      </w:r>
      <w:r w:rsidR="00A03D26" w:rsidRPr="005047EF">
        <w:rPr>
          <w:rFonts w:cstheme="minorHAnsi"/>
          <w:color w:val="000000"/>
          <w:sz w:val="24"/>
          <w:szCs w:val="24"/>
          <w:shd w:val="clear" w:color="auto" w:fill="FFFFFF"/>
        </w:rPr>
        <w:t>)</w:t>
      </w:r>
      <w:r w:rsidR="008E519C" w:rsidRPr="005047EF">
        <w:rPr>
          <w:rFonts w:cstheme="minorHAnsi"/>
          <w:color w:val="000000"/>
          <w:sz w:val="24"/>
          <w:szCs w:val="24"/>
          <w:shd w:val="clear" w:color="auto" w:fill="FFFFFF"/>
        </w:rPr>
        <w:t xml:space="preserve"> for the General Comment </w:t>
      </w:r>
      <w:r w:rsidR="0006314D" w:rsidRPr="005047EF">
        <w:rPr>
          <w:rFonts w:cstheme="minorHAnsi"/>
          <w:color w:val="000000"/>
          <w:sz w:val="24"/>
          <w:szCs w:val="24"/>
          <w:shd w:val="clear" w:color="auto" w:fill="FFFFFF"/>
        </w:rPr>
        <w:t xml:space="preserve">why </w:t>
      </w:r>
      <w:r w:rsidR="008E519C" w:rsidRPr="005047EF">
        <w:rPr>
          <w:rFonts w:cstheme="minorHAnsi"/>
          <w:color w:val="000000"/>
          <w:sz w:val="24"/>
          <w:szCs w:val="24"/>
          <w:shd w:val="clear" w:color="auto" w:fill="FFFFFF"/>
        </w:rPr>
        <w:t>the Committee has chosen to do this</w:t>
      </w:r>
      <w:r w:rsidR="0092692B" w:rsidRPr="005047EF">
        <w:rPr>
          <w:rFonts w:cstheme="minorHAnsi"/>
          <w:color w:val="000000"/>
          <w:sz w:val="24"/>
          <w:szCs w:val="24"/>
          <w:shd w:val="clear" w:color="auto" w:fill="FFFFFF"/>
        </w:rPr>
        <w:t xml:space="preserve">. </w:t>
      </w:r>
      <w:r w:rsidR="00403447" w:rsidRPr="005047EF">
        <w:rPr>
          <w:rFonts w:cstheme="minorHAnsi"/>
          <w:color w:val="000000"/>
          <w:sz w:val="24"/>
          <w:szCs w:val="24"/>
          <w:shd w:val="clear" w:color="auto" w:fill="FFFFFF"/>
        </w:rPr>
        <w:t>As it stands, the inclusion of the General Principles</w:t>
      </w:r>
      <w:r w:rsidR="008E519C" w:rsidRPr="005047EF">
        <w:rPr>
          <w:rFonts w:cstheme="minorHAnsi"/>
          <w:color w:val="000000"/>
          <w:sz w:val="24"/>
          <w:szCs w:val="24"/>
          <w:shd w:val="clear" w:color="auto" w:fill="FFFFFF"/>
        </w:rPr>
        <w:t xml:space="preserve"> provisions</w:t>
      </w:r>
      <w:r w:rsidR="00403447" w:rsidRPr="005047EF">
        <w:rPr>
          <w:rFonts w:cstheme="minorHAnsi"/>
          <w:color w:val="000000"/>
          <w:sz w:val="24"/>
          <w:szCs w:val="24"/>
          <w:shd w:val="clear" w:color="auto" w:fill="FFFFFF"/>
        </w:rPr>
        <w:t xml:space="preserve"> in a </w:t>
      </w:r>
      <w:r w:rsidR="008E519C" w:rsidRPr="005047EF">
        <w:rPr>
          <w:rFonts w:cstheme="minorHAnsi"/>
          <w:color w:val="000000"/>
          <w:sz w:val="24"/>
          <w:szCs w:val="24"/>
          <w:shd w:val="clear" w:color="auto" w:fill="FFFFFF"/>
        </w:rPr>
        <w:t xml:space="preserve">longer </w:t>
      </w:r>
      <w:r w:rsidR="00403447" w:rsidRPr="005047EF">
        <w:rPr>
          <w:rFonts w:cstheme="minorHAnsi"/>
          <w:color w:val="000000"/>
          <w:sz w:val="24"/>
          <w:szCs w:val="24"/>
          <w:shd w:val="clear" w:color="auto" w:fill="FFFFFF"/>
        </w:rPr>
        <w:t xml:space="preserve">list of provisions </w:t>
      </w:r>
      <w:r w:rsidR="009D2BF2" w:rsidRPr="005047EF">
        <w:rPr>
          <w:rFonts w:cstheme="minorHAnsi"/>
          <w:color w:val="000000"/>
          <w:sz w:val="24"/>
          <w:szCs w:val="24"/>
          <w:shd w:val="clear" w:color="auto" w:fill="FFFFFF"/>
        </w:rPr>
        <w:t>serves to under</w:t>
      </w:r>
      <w:r w:rsidR="009457E3" w:rsidRPr="005047EF">
        <w:rPr>
          <w:rFonts w:cstheme="minorHAnsi"/>
          <w:color w:val="000000"/>
          <w:sz w:val="24"/>
          <w:szCs w:val="24"/>
          <w:shd w:val="clear" w:color="auto" w:fill="FFFFFF"/>
        </w:rPr>
        <w:t>mine their status</w:t>
      </w:r>
      <w:r w:rsidR="009D2BF2" w:rsidRPr="005047EF">
        <w:rPr>
          <w:rFonts w:cstheme="minorHAnsi"/>
          <w:color w:val="000000"/>
          <w:sz w:val="24"/>
          <w:szCs w:val="24"/>
          <w:shd w:val="clear" w:color="auto" w:fill="FFFFFF"/>
        </w:rPr>
        <w:t xml:space="preserve"> as a set of cross-cutting principles that </w:t>
      </w:r>
      <w:r w:rsidR="006231D1" w:rsidRPr="005047EF">
        <w:rPr>
          <w:rFonts w:cstheme="minorHAnsi"/>
          <w:color w:val="000000"/>
          <w:sz w:val="24"/>
          <w:szCs w:val="24"/>
          <w:shd w:val="clear" w:color="auto" w:fill="FFFFFF"/>
        </w:rPr>
        <w:t xml:space="preserve">apply to </w:t>
      </w:r>
      <w:r w:rsidR="00195B92" w:rsidRPr="005047EF">
        <w:rPr>
          <w:rFonts w:cstheme="minorHAnsi"/>
          <w:color w:val="000000"/>
          <w:sz w:val="24"/>
          <w:szCs w:val="24"/>
          <w:shd w:val="clear" w:color="auto" w:fill="FFFFFF"/>
        </w:rPr>
        <w:t xml:space="preserve">all </w:t>
      </w:r>
      <w:r w:rsidR="00436D62" w:rsidRPr="005047EF">
        <w:rPr>
          <w:rFonts w:cstheme="minorHAnsi"/>
          <w:color w:val="000000"/>
          <w:sz w:val="24"/>
          <w:szCs w:val="24"/>
          <w:shd w:val="clear" w:color="auto" w:fill="FFFFFF"/>
        </w:rPr>
        <w:t>child</w:t>
      </w:r>
      <w:r w:rsidR="006E7FD6" w:rsidRPr="005047EF">
        <w:rPr>
          <w:rFonts w:cstheme="minorHAnsi"/>
          <w:color w:val="000000"/>
          <w:sz w:val="24"/>
          <w:szCs w:val="24"/>
          <w:shd w:val="clear" w:color="auto" w:fill="FFFFFF"/>
        </w:rPr>
        <w:t xml:space="preserve"> rights</w:t>
      </w:r>
      <w:r w:rsidR="00436D62" w:rsidRPr="005047EF">
        <w:rPr>
          <w:rFonts w:cstheme="minorHAnsi"/>
          <w:color w:val="000000"/>
          <w:sz w:val="24"/>
          <w:szCs w:val="24"/>
          <w:shd w:val="clear" w:color="auto" w:fill="FFFFFF"/>
        </w:rPr>
        <w:t xml:space="preserve">-related </w:t>
      </w:r>
      <w:r w:rsidR="00195B92" w:rsidRPr="005047EF">
        <w:rPr>
          <w:rFonts w:cstheme="minorHAnsi"/>
          <w:color w:val="000000"/>
          <w:sz w:val="24"/>
          <w:szCs w:val="24"/>
          <w:shd w:val="clear" w:color="auto" w:fill="FFFFFF"/>
        </w:rPr>
        <w:t>areas</w:t>
      </w:r>
      <w:r w:rsidR="006E7FD6" w:rsidRPr="005047EF">
        <w:rPr>
          <w:rFonts w:cstheme="minorHAnsi"/>
          <w:color w:val="000000"/>
          <w:sz w:val="24"/>
          <w:szCs w:val="24"/>
          <w:shd w:val="clear" w:color="auto" w:fill="FFFFFF"/>
        </w:rPr>
        <w:t xml:space="preserve"> and issues</w:t>
      </w:r>
      <w:r w:rsidR="009457E3" w:rsidRPr="005047EF">
        <w:rPr>
          <w:rFonts w:cstheme="minorHAnsi"/>
          <w:color w:val="000000"/>
          <w:sz w:val="24"/>
          <w:szCs w:val="24"/>
          <w:shd w:val="clear" w:color="auto" w:fill="FFFFFF"/>
        </w:rPr>
        <w:t xml:space="preserve">. </w:t>
      </w:r>
      <w:r w:rsidR="00BF16FE" w:rsidRPr="005047EF">
        <w:rPr>
          <w:rFonts w:cstheme="minorHAnsi"/>
          <w:color w:val="000000"/>
          <w:sz w:val="24"/>
          <w:szCs w:val="24"/>
          <w:shd w:val="clear" w:color="auto" w:fill="FFFFFF"/>
        </w:rPr>
        <w:t>More generally, t</w:t>
      </w:r>
      <w:r w:rsidR="009457E3" w:rsidRPr="005047EF">
        <w:rPr>
          <w:rFonts w:cstheme="minorHAnsi"/>
          <w:color w:val="000000"/>
          <w:sz w:val="24"/>
          <w:szCs w:val="24"/>
          <w:shd w:val="clear" w:color="auto" w:fill="FFFFFF"/>
        </w:rPr>
        <w:t>he</w:t>
      </w:r>
      <w:r w:rsidR="00195B92" w:rsidRPr="005047EF">
        <w:rPr>
          <w:rFonts w:cstheme="minorHAnsi"/>
          <w:color w:val="000000"/>
          <w:sz w:val="24"/>
          <w:szCs w:val="24"/>
          <w:shd w:val="clear" w:color="auto" w:fill="FFFFFF"/>
        </w:rPr>
        <w:t xml:space="preserve"> </w:t>
      </w:r>
      <w:r w:rsidR="009457E3" w:rsidRPr="005047EF">
        <w:rPr>
          <w:rFonts w:cstheme="minorHAnsi"/>
          <w:color w:val="000000"/>
          <w:sz w:val="24"/>
          <w:szCs w:val="24"/>
          <w:shd w:val="clear" w:color="auto" w:fill="FFFFFF"/>
        </w:rPr>
        <w:t xml:space="preserve">logic </w:t>
      </w:r>
      <w:r w:rsidR="00195B92" w:rsidRPr="005047EF">
        <w:rPr>
          <w:rFonts w:cstheme="minorHAnsi"/>
          <w:color w:val="000000"/>
          <w:sz w:val="24"/>
          <w:szCs w:val="24"/>
          <w:shd w:val="clear" w:color="auto" w:fill="FFFFFF"/>
        </w:rPr>
        <w:t xml:space="preserve">of </w:t>
      </w:r>
      <w:r w:rsidR="009457E3" w:rsidRPr="005047EF">
        <w:rPr>
          <w:rFonts w:cstheme="minorHAnsi"/>
          <w:color w:val="000000"/>
          <w:sz w:val="24"/>
          <w:szCs w:val="24"/>
          <w:shd w:val="clear" w:color="auto" w:fill="FFFFFF"/>
        </w:rPr>
        <w:t xml:space="preserve">the ordering of rights as </w:t>
      </w:r>
      <w:r w:rsidR="00C55291" w:rsidRPr="005047EF">
        <w:rPr>
          <w:rFonts w:cstheme="minorHAnsi"/>
          <w:color w:val="000000"/>
          <w:sz w:val="24"/>
          <w:szCs w:val="24"/>
          <w:shd w:val="clear" w:color="auto" w:fill="FFFFFF"/>
        </w:rPr>
        <w:t xml:space="preserve">it </w:t>
      </w:r>
      <w:r w:rsidR="009457E3" w:rsidRPr="005047EF">
        <w:rPr>
          <w:rFonts w:cstheme="minorHAnsi"/>
          <w:color w:val="000000"/>
          <w:sz w:val="24"/>
          <w:szCs w:val="24"/>
          <w:shd w:val="clear" w:color="auto" w:fill="FFFFFF"/>
        </w:rPr>
        <w:t>stand</w:t>
      </w:r>
      <w:r w:rsidR="00C55291" w:rsidRPr="005047EF">
        <w:rPr>
          <w:rFonts w:cstheme="minorHAnsi"/>
          <w:color w:val="000000"/>
          <w:sz w:val="24"/>
          <w:szCs w:val="24"/>
          <w:shd w:val="clear" w:color="auto" w:fill="FFFFFF"/>
        </w:rPr>
        <w:t>s</w:t>
      </w:r>
      <w:r w:rsidR="00195B92" w:rsidRPr="005047EF">
        <w:rPr>
          <w:rFonts w:cstheme="minorHAnsi"/>
          <w:color w:val="000000"/>
          <w:sz w:val="24"/>
          <w:szCs w:val="24"/>
          <w:shd w:val="clear" w:color="auto" w:fill="FFFFFF"/>
        </w:rPr>
        <w:t xml:space="preserve"> is </w:t>
      </w:r>
      <w:r w:rsidR="00C55291" w:rsidRPr="005047EF">
        <w:rPr>
          <w:rFonts w:cstheme="minorHAnsi"/>
          <w:color w:val="000000"/>
          <w:sz w:val="24"/>
          <w:szCs w:val="24"/>
          <w:shd w:val="clear" w:color="auto" w:fill="FFFFFF"/>
        </w:rPr>
        <w:t xml:space="preserve">not </w:t>
      </w:r>
      <w:r w:rsidR="00195B92" w:rsidRPr="005047EF">
        <w:rPr>
          <w:rFonts w:cstheme="minorHAnsi"/>
          <w:color w:val="000000"/>
          <w:sz w:val="24"/>
          <w:szCs w:val="24"/>
          <w:shd w:val="clear" w:color="auto" w:fill="FFFFFF"/>
        </w:rPr>
        <w:t>clear</w:t>
      </w:r>
      <w:r w:rsidR="00BF16FE" w:rsidRPr="005047EF">
        <w:rPr>
          <w:rFonts w:cstheme="minorHAnsi"/>
          <w:color w:val="000000"/>
          <w:sz w:val="24"/>
          <w:szCs w:val="24"/>
          <w:shd w:val="clear" w:color="auto" w:fill="FFFFFF"/>
        </w:rPr>
        <w:t xml:space="preserve"> and could usefully be looked at again</w:t>
      </w:r>
      <w:r w:rsidR="002F1C82" w:rsidRPr="005047EF">
        <w:rPr>
          <w:rFonts w:cstheme="minorHAnsi"/>
          <w:color w:val="000000"/>
          <w:sz w:val="24"/>
          <w:szCs w:val="24"/>
          <w:shd w:val="clear" w:color="auto" w:fill="FFFFFF"/>
        </w:rPr>
        <w:t xml:space="preserve">. </w:t>
      </w:r>
      <w:r w:rsidR="009457E3" w:rsidRPr="005047EF">
        <w:rPr>
          <w:rFonts w:cstheme="minorHAnsi"/>
          <w:color w:val="000000"/>
          <w:sz w:val="24"/>
          <w:szCs w:val="24"/>
          <w:shd w:val="clear" w:color="auto" w:fill="FFFFFF"/>
        </w:rPr>
        <w:t xml:space="preserve">If the decision is not to have a section on general principles (even as a paragraph in the introduction), then </w:t>
      </w:r>
      <w:r w:rsidR="00BF16FE" w:rsidRPr="005047EF">
        <w:rPr>
          <w:rFonts w:cstheme="minorHAnsi"/>
          <w:color w:val="000000"/>
          <w:sz w:val="24"/>
          <w:szCs w:val="24"/>
          <w:shd w:val="clear" w:color="auto" w:fill="FFFFFF"/>
        </w:rPr>
        <w:t>Articles 6, 12, 3(1) and 2</w:t>
      </w:r>
      <w:r w:rsidR="00692053" w:rsidRPr="005047EF">
        <w:rPr>
          <w:rFonts w:cstheme="minorHAnsi"/>
          <w:color w:val="000000"/>
          <w:sz w:val="24"/>
          <w:szCs w:val="24"/>
          <w:shd w:val="clear" w:color="auto" w:fill="FFFFFF"/>
        </w:rPr>
        <w:t>(1)</w:t>
      </w:r>
      <w:r w:rsidR="009457E3" w:rsidRPr="005047EF">
        <w:rPr>
          <w:rFonts w:cstheme="minorHAnsi"/>
          <w:color w:val="000000"/>
          <w:sz w:val="24"/>
          <w:szCs w:val="24"/>
          <w:shd w:val="clear" w:color="auto" w:fill="FFFFFF"/>
        </w:rPr>
        <w:t xml:space="preserve"> should </w:t>
      </w:r>
      <w:r w:rsidR="00BA073E" w:rsidRPr="005047EF">
        <w:rPr>
          <w:rFonts w:cstheme="minorHAnsi"/>
          <w:color w:val="000000"/>
          <w:sz w:val="24"/>
          <w:szCs w:val="24"/>
          <w:shd w:val="clear" w:color="auto" w:fill="FFFFFF"/>
        </w:rPr>
        <w:t xml:space="preserve">go at the </w:t>
      </w:r>
      <w:r w:rsidR="00692053" w:rsidRPr="005047EF">
        <w:rPr>
          <w:rFonts w:cstheme="minorHAnsi"/>
          <w:color w:val="000000"/>
          <w:sz w:val="24"/>
          <w:szCs w:val="24"/>
          <w:shd w:val="clear" w:color="auto" w:fill="FFFFFF"/>
        </w:rPr>
        <w:t xml:space="preserve">beginning </w:t>
      </w:r>
      <w:r w:rsidR="00BA073E" w:rsidRPr="005047EF">
        <w:rPr>
          <w:rFonts w:cstheme="minorHAnsi"/>
          <w:color w:val="000000"/>
          <w:sz w:val="24"/>
          <w:szCs w:val="24"/>
          <w:shd w:val="clear" w:color="auto" w:fill="FFFFFF"/>
        </w:rPr>
        <w:t>of the list of rights set out in Part III.</w:t>
      </w:r>
    </w:p>
    <w:p w14:paraId="1E935891" w14:textId="731782E0" w:rsidR="008C4A6D" w:rsidRPr="005047EF" w:rsidRDefault="00403447" w:rsidP="007D4CC7">
      <w:pPr>
        <w:jc w:val="both"/>
        <w:rPr>
          <w:rFonts w:cstheme="minorHAnsi"/>
          <w:color w:val="000000"/>
          <w:sz w:val="24"/>
          <w:szCs w:val="24"/>
          <w:shd w:val="clear" w:color="auto" w:fill="FFFFFF"/>
        </w:rPr>
      </w:pPr>
      <w:r w:rsidRPr="005047EF">
        <w:rPr>
          <w:rFonts w:cstheme="minorHAnsi"/>
          <w:color w:val="000000"/>
          <w:sz w:val="24"/>
          <w:szCs w:val="24"/>
          <w:shd w:val="clear" w:color="auto" w:fill="FFFFFF"/>
        </w:rPr>
        <w:t xml:space="preserve">With regard to the rights listed, the lack of reference to Article 19 </w:t>
      </w:r>
      <w:r w:rsidR="009F5ED9" w:rsidRPr="005047EF">
        <w:rPr>
          <w:rFonts w:cstheme="minorHAnsi"/>
          <w:color w:val="000000"/>
          <w:sz w:val="24"/>
          <w:szCs w:val="24"/>
          <w:shd w:val="clear" w:color="auto" w:fill="FFFFFF"/>
        </w:rPr>
        <w:t>seems surprising given the</w:t>
      </w:r>
      <w:r w:rsidR="00E05D6F" w:rsidRPr="005047EF">
        <w:rPr>
          <w:rFonts w:cstheme="minorHAnsi"/>
          <w:color w:val="000000"/>
          <w:sz w:val="24"/>
          <w:szCs w:val="24"/>
          <w:shd w:val="clear" w:color="auto" w:fill="FFFFFF"/>
        </w:rPr>
        <w:t xml:space="preserve"> </w:t>
      </w:r>
      <w:r w:rsidR="00E05D6F" w:rsidRPr="005047EF">
        <w:rPr>
          <w:rFonts w:cstheme="minorHAnsi"/>
          <w:color w:val="000000"/>
          <w:sz w:val="24"/>
          <w:szCs w:val="24"/>
          <w:shd w:val="clear" w:color="auto" w:fill="FFFFFF"/>
        </w:rPr>
        <w:t xml:space="preserve">(at this point well-documented) </w:t>
      </w:r>
      <w:r w:rsidR="009F5ED9" w:rsidRPr="005047EF">
        <w:rPr>
          <w:rFonts w:cstheme="minorHAnsi"/>
          <w:color w:val="000000"/>
          <w:sz w:val="24"/>
          <w:szCs w:val="24"/>
          <w:shd w:val="clear" w:color="auto" w:fill="FFFFFF"/>
        </w:rPr>
        <w:t xml:space="preserve">risks posed </w:t>
      </w:r>
      <w:r w:rsidR="00386033" w:rsidRPr="005047EF">
        <w:rPr>
          <w:rFonts w:cstheme="minorHAnsi"/>
          <w:color w:val="000000"/>
          <w:sz w:val="24"/>
          <w:szCs w:val="24"/>
          <w:shd w:val="clear" w:color="auto" w:fill="FFFFFF"/>
        </w:rPr>
        <w:t xml:space="preserve">by the impacts of environmental harm </w:t>
      </w:r>
      <w:r w:rsidR="00C96CD4" w:rsidRPr="005047EF">
        <w:rPr>
          <w:rFonts w:cstheme="minorHAnsi"/>
          <w:color w:val="000000"/>
          <w:sz w:val="24"/>
          <w:szCs w:val="24"/>
          <w:shd w:val="clear" w:color="auto" w:fill="FFFFFF"/>
        </w:rPr>
        <w:t xml:space="preserve">on Article 19-related protections </w:t>
      </w:r>
      <w:r w:rsidR="00386033" w:rsidRPr="005047EF">
        <w:rPr>
          <w:rFonts w:cstheme="minorHAnsi"/>
          <w:color w:val="000000"/>
          <w:sz w:val="24"/>
          <w:szCs w:val="24"/>
          <w:shd w:val="clear" w:color="auto" w:fill="FFFFFF"/>
        </w:rPr>
        <w:t>(</w:t>
      </w:r>
      <w:r w:rsidR="00F330EA" w:rsidRPr="005047EF">
        <w:rPr>
          <w:rFonts w:cstheme="minorHAnsi"/>
          <w:color w:val="000000"/>
          <w:sz w:val="24"/>
          <w:szCs w:val="24"/>
          <w:shd w:val="clear" w:color="auto" w:fill="FFFFFF"/>
        </w:rPr>
        <w:t>including</w:t>
      </w:r>
      <w:r w:rsidR="00616D7E" w:rsidRPr="005047EF">
        <w:rPr>
          <w:rFonts w:cstheme="minorHAnsi"/>
          <w:color w:val="000000"/>
          <w:sz w:val="24"/>
          <w:szCs w:val="24"/>
          <w:shd w:val="clear" w:color="auto" w:fill="FFFFFF"/>
        </w:rPr>
        <w:t xml:space="preserve"> increased risk</w:t>
      </w:r>
      <w:r w:rsidR="00C30B13" w:rsidRPr="005047EF">
        <w:rPr>
          <w:rFonts w:cstheme="minorHAnsi"/>
          <w:color w:val="000000"/>
          <w:sz w:val="24"/>
          <w:szCs w:val="24"/>
          <w:shd w:val="clear" w:color="auto" w:fill="FFFFFF"/>
        </w:rPr>
        <w:t>s</w:t>
      </w:r>
      <w:r w:rsidR="00616D7E" w:rsidRPr="005047EF">
        <w:rPr>
          <w:rFonts w:cstheme="minorHAnsi"/>
          <w:color w:val="000000"/>
          <w:sz w:val="24"/>
          <w:szCs w:val="24"/>
          <w:shd w:val="clear" w:color="auto" w:fill="FFFFFF"/>
        </w:rPr>
        <w:t xml:space="preserve"> </w:t>
      </w:r>
      <w:r w:rsidR="007E28DA" w:rsidRPr="005047EF">
        <w:rPr>
          <w:rFonts w:cstheme="minorHAnsi"/>
          <w:color w:val="000000"/>
          <w:sz w:val="24"/>
          <w:szCs w:val="24"/>
          <w:shd w:val="clear" w:color="auto" w:fill="FFFFFF"/>
        </w:rPr>
        <w:t xml:space="preserve">of </w:t>
      </w:r>
      <w:r w:rsidR="00616D7E" w:rsidRPr="005047EF">
        <w:rPr>
          <w:rFonts w:cstheme="minorHAnsi"/>
          <w:color w:val="000000"/>
          <w:sz w:val="24"/>
          <w:szCs w:val="24"/>
          <w:shd w:val="clear" w:color="auto" w:fill="FFFFFF"/>
        </w:rPr>
        <w:t xml:space="preserve">child marriage, </w:t>
      </w:r>
      <w:r w:rsidR="007E28DA" w:rsidRPr="005047EF">
        <w:rPr>
          <w:rFonts w:cstheme="minorHAnsi"/>
          <w:color w:val="000000"/>
          <w:sz w:val="24"/>
          <w:szCs w:val="24"/>
          <w:shd w:val="clear" w:color="auto" w:fill="FFFFFF"/>
        </w:rPr>
        <w:t>child trafficking</w:t>
      </w:r>
      <w:r w:rsidR="009D7BCC" w:rsidRPr="005047EF">
        <w:rPr>
          <w:rFonts w:cstheme="minorHAnsi"/>
          <w:color w:val="000000"/>
          <w:sz w:val="24"/>
          <w:szCs w:val="24"/>
          <w:shd w:val="clear" w:color="auto" w:fill="FFFFFF"/>
        </w:rPr>
        <w:t xml:space="preserve"> and slavery</w:t>
      </w:r>
      <w:r w:rsidR="007E28DA" w:rsidRPr="005047EF">
        <w:rPr>
          <w:rFonts w:cstheme="minorHAnsi"/>
          <w:color w:val="000000"/>
          <w:sz w:val="24"/>
          <w:szCs w:val="24"/>
          <w:shd w:val="clear" w:color="auto" w:fill="FFFFFF"/>
        </w:rPr>
        <w:t xml:space="preserve">). </w:t>
      </w:r>
      <w:r w:rsidR="008F05BB" w:rsidRPr="005047EF">
        <w:rPr>
          <w:rFonts w:cstheme="minorHAnsi"/>
          <w:color w:val="000000"/>
          <w:sz w:val="24"/>
          <w:szCs w:val="24"/>
          <w:shd w:val="clear" w:color="auto" w:fill="FFFFFF"/>
        </w:rPr>
        <w:t xml:space="preserve">Similarly, the linkage between child labour </w:t>
      </w:r>
      <w:r w:rsidR="008F5B07" w:rsidRPr="005047EF">
        <w:rPr>
          <w:rFonts w:cstheme="minorHAnsi"/>
          <w:color w:val="000000"/>
          <w:sz w:val="24"/>
          <w:szCs w:val="24"/>
          <w:shd w:val="clear" w:color="auto" w:fill="FFFFFF"/>
        </w:rPr>
        <w:t xml:space="preserve">and climate change would seem </w:t>
      </w:r>
      <w:r w:rsidR="00A31B32" w:rsidRPr="005047EF">
        <w:rPr>
          <w:rFonts w:cstheme="minorHAnsi"/>
          <w:color w:val="000000"/>
          <w:sz w:val="24"/>
          <w:szCs w:val="24"/>
          <w:shd w:val="clear" w:color="auto" w:fill="FFFFFF"/>
        </w:rPr>
        <w:t xml:space="preserve">to justify </w:t>
      </w:r>
      <w:r w:rsidR="00A8103B" w:rsidRPr="005047EF">
        <w:rPr>
          <w:rFonts w:cstheme="minorHAnsi"/>
          <w:color w:val="000000"/>
          <w:sz w:val="24"/>
          <w:szCs w:val="24"/>
          <w:shd w:val="clear" w:color="auto" w:fill="FFFFFF"/>
        </w:rPr>
        <w:t xml:space="preserve">an express reference to </w:t>
      </w:r>
      <w:r w:rsidR="008F5B07" w:rsidRPr="005047EF">
        <w:rPr>
          <w:rFonts w:cstheme="minorHAnsi"/>
          <w:color w:val="000000"/>
          <w:sz w:val="24"/>
          <w:szCs w:val="24"/>
          <w:shd w:val="clear" w:color="auto" w:fill="FFFFFF"/>
        </w:rPr>
        <w:t xml:space="preserve">Article 32, even if only briefly. </w:t>
      </w:r>
    </w:p>
    <w:p w14:paraId="300BCDB7" w14:textId="4A18BCAE" w:rsidR="008C4A6D" w:rsidRPr="005047EF" w:rsidRDefault="00E040BF" w:rsidP="007D4CC7">
      <w:pPr>
        <w:jc w:val="both"/>
        <w:rPr>
          <w:rFonts w:cstheme="minorHAnsi"/>
          <w:color w:val="000000"/>
          <w:sz w:val="24"/>
          <w:szCs w:val="24"/>
          <w:shd w:val="clear" w:color="auto" w:fill="FFFFFF"/>
        </w:rPr>
      </w:pPr>
      <w:r w:rsidRPr="005047EF">
        <w:rPr>
          <w:rFonts w:cstheme="minorHAnsi"/>
          <w:i/>
          <w:iCs/>
          <w:color w:val="000000"/>
          <w:sz w:val="24"/>
          <w:szCs w:val="24"/>
          <w:shd w:val="clear" w:color="auto" w:fill="FFFFFF"/>
        </w:rPr>
        <w:t>A</w:t>
      </w:r>
      <w:r w:rsidR="008C4A6D" w:rsidRPr="005047EF">
        <w:rPr>
          <w:rFonts w:cstheme="minorHAnsi"/>
          <w:i/>
          <w:iCs/>
          <w:color w:val="000000"/>
          <w:sz w:val="24"/>
          <w:szCs w:val="24"/>
          <w:shd w:val="clear" w:color="auto" w:fill="FFFFFF"/>
        </w:rPr>
        <w:t>:</w:t>
      </w:r>
    </w:p>
    <w:p w14:paraId="175FB34E" w14:textId="234B0BDC" w:rsidR="008C4A6D" w:rsidRPr="005047EF" w:rsidRDefault="0029360C" w:rsidP="007D4CC7">
      <w:pPr>
        <w:jc w:val="both"/>
        <w:rPr>
          <w:rFonts w:cstheme="minorHAnsi"/>
          <w:sz w:val="24"/>
          <w:szCs w:val="24"/>
        </w:rPr>
      </w:pPr>
      <w:r w:rsidRPr="005047EF">
        <w:rPr>
          <w:rFonts w:cstheme="minorHAnsi"/>
          <w:color w:val="000000"/>
          <w:sz w:val="24"/>
          <w:szCs w:val="24"/>
          <w:shd w:val="clear" w:color="auto" w:fill="FFFFFF"/>
        </w:rPr>
        <w:t>The division of Article 6 into ‘the right to life’ and ‘the right to survival and development’ is</w:t>
      </w:r>
      <w:r w:rsidR="00F5050E" w:rsidRPr="005047EF">
        <w:rPr>
          <w:rFonts w:cstheme="minorHAnsi"/>
          <w:color w:val="000000"/>
          <w:sz w:val="24"/>
          <w:szCs w:val="24"/>
          <w:shd w:val="clear" w:color="auto" w:fill="FFFFFF"/>
        </w:rPr>
        <w:t xml:space="preserve"> not particularly effective</w:t>
      </w:r>
      <w:r w:rsidRPr="005047EF">
        <w:rPr>
          <w:rFonts w:cstheme="minorHAnsi"/>
          <w:color w:val="000000"/>
          <w:sz w:val="24"/>
          <w:szCs w:val="24"/>
          <w:shd w:val="clear" w:color="auto" w:fill="FFFFFF"/>
        </w:rPr>
        <w:t xml:space="preserve">. Given the intertwined nature of the rights and obligations imposed by Article 6, this article would be more effectively dealt with in one section entitled ‘the right to life, survival and development’. </w:t>
      </w:r>
      <w:r w:rsidR="008C4A6D" w:rsidRPr="005047EF">
        <w:rPr>
          <w:rFonts w:cstheme="minorHAnsi"/>
          <w:color w:val="000000"/>
          <w:sz w:val="24"/>
          <w:szCs w:val="24"/>
          <w:shd w:val="clear" w:color="auto" w:fill="FFFFFF"/>
        </w:rPr>
        <w:t>Given the word</w:t>
      </w:r>
      <w:r w:rsidR="00E040BF" w:rsidRPr="005047EF">
        <w:rPr>
          <w:rFonts w:cstheme="minorHAnsi"/>
          <w:color w:val="000000"/>
          <w:sz w:val="24"/>
          <w:szCs w:val="24"/>
          <w:shd w:val="clear" w:color="auto" w:fill="FFFFFF"/>
        </w:rPr>
        <w:t xml:space="preserve">ing of Article 6, it would be useful to change the language of the first sentence in paragraph </w:t>
      </w:r>
      <w:r w:rsidR="00594195" w:rsidRPr="005047EF">
        <w:rPr>
          <w:rFonts w:cstheme="minorHAnsi"/>
          <w:color w:val="000000"/>
          <w:sz w:val="24"/>
          <w:szCs w:val="24"/>
          <w:shd w:val="clear" w:color="auto" w:fill="FFFFFF"/>
        </w:rPr>
        <w:t>18</w:t>
      </w:r>
      <w:r w:rsidR="00E040BF" w:rsidRPr="005047EF">
        <w:rPr>
          <w:rFonts w:cstheme="minorHAnsi"/>
          <w:color w:val="000000"/>
          <w:sz w:val="24"/>
          <w:szCs w:val="24"/>
          <w:shd w:val="clear" w:color="auto" w:fill="FFFFFF"/>
        </w:rPr>
        <w:t xml:space="preserve"> to read: ‘</w:t>
      </w:r>
      <w:r w:rsidR="00E040BF" w:rsidRPr="005047EF">
        <w:rPr>
          <w:rFonts w:cstheme="minorHAnsi"/>
          <w:sz w:val="24"/>
          <w:szCs w:val="24"/>
        </w:rPr>
        <w:t xml:space="preserve">States should implement laws and policies that ensure children’s survival and physical, mental, spiritual, moral, psychological and social development </w:t>
      </w:r>
      <w:r w:rsidR="00E040BF" w:rsidRPr="005047EF">
        <w:rPr>
          <w:rFonts w:cstheme="minorHAnsi"/>
          <w:i/>
          <w:iCs/>
          <w:sz w:val="24"/>
          <w:szCs w:val="24"/>
        </w:rPr>
        <w:t>to the maximum extent possible</w:t>
      </w:r>
      <w:r w:rsidR="00E040BF" w:rsidRPr="005047EF">
        <w:rPr>
          <w:rFonts w:cstheme="minorHAnsi"/>
          <w:sz w:val="24"/>
          <w:szCs w:val="24"/>
        </w:rPr>
        <w:t>.</w:t>
      </w:r>
      <w:r w:rsidR="00E040BF" w:rsidRPr="005047EF">
        <w:rPr>
          <w:rFonts w:cstheme="minorHAnsi"/>
          <w:sz w:val="24"/>
          <w:szCs w:val="24"/>
        </w:rPr>
        <w:t>’</w:t>
      </w:r>
      <w:r w:rsidR="0082704F" w:rsidRPr="005047EF">
        <w:rPr>
          <w:rFonts w:cstheme="minorHAnsi"/>
          <w:sz w:val="24"/>
          <w:szCs w:val="24"/>
        </w:rPr>
        <w:t xml:space="preserve"> Furthermore, the next sentence would benefit from a reference to ‘</w:t>
      </w:r>
      <w:r w:rsidR="0082704F" w:rsidRPr="005047EF">
        <w:rPr>
          <w:rFonts w:cstheme="minorHAnsi"/>
          <w:sz w:val="24"/>
          <w:szCs w:val="24"/>
        </w:rPr>
        <w:t>The survival and development of children</w:t>
      </w:r>
      <w:r w:rsidR="0097671B" w:rsidRPr="005047EF">
        <w:rPr>
          <w:rFonts w:cstheme="minorHAnsi"/>
          <w:sz w:val="24"/>
          <w:szCs w:val="24"/>
        </w:rPr>
        <w:t>’</w:t>
      </w:r>
      <w:r w:rsidR="0082704F" w:rsidRPr="005047EF">
        <w:rPr>
          <w:rFonts w:cstheme="minorHAnsi"/>
          <w:sz w:val="24"/>
          <w:szCs w:val="24"/>
        </w:rPr>
        <w:t xml:space="preserve"> rather than simply focusing on the ‘development’ of the child, as is currently the case. </w:t>
      </w:r>
      <w:r w:rsidR="0097671B" w:rsidRPr="005047EF">
        <w:rPr>
          <w:rFonts w:cstheme="minorHAnsi"/>
          <w:sz w:val="24"/>
          <w:szCs w:val="24"/>
        </w:rPr>
        <w:t xml:space="preserve">Finally, </w:t>
      </w:r>
      <w:r w:rsidR="00EB5AFE" w:rsidRPr="005047EF">
        <w:rPr>
          <w:rFonts w:cstheme="minorHAnsi"/>
          <w:sz w:val="24"/>
          <w:szCs w:val="24"/>
        </w:rPr>
        <w:t>paragraph</w:t>
      </w:r>
      <w:r w:rsidR="0082704F" w:rsidRPr="005047EF">
        <w:rPr>
          <w:rFonts w:cstheme="minorHAnsi"/>
          <w:sz w:val="24"/>
          <w:szCs w:val="24"/>
        </w:rPr>
        <w:t xml:space="preserve"> 20 refers to ‘environmental actions’. </w:t>
      </w:r>
      <w:r w:rsidR="00993F61" w:rsidRPr="005047EF">
        <w:rPr>
          <w:rFonts w:cstheme="minorHAnsi"/>
          <w:sz w:val="24"/>
          <w:szCs w:val="24"/>
        </w:rPr>
        <w:t xml:space="preserve">This would benefit from being rendered more specific. </w:t>
      </w:r>
    </w:p>
    <w:p w14:paraId="112BFB32" w14:textId="2902CBFA" w:rsidR="00727A1A" w:rsidRPr="005047EF" w:rsidRDefault="00727A1A" w:rsidP="007D4CC7">
      <w:pPr>
        <w:jc w:val="both"/>
        <w:rPr>
          <w:rFonts w:cstheme="minorHAnsi"/>
          <w:i/>
          <w:iCs/>
          <w:sz w:val="24"/>
          <w:szCs w:val="24"/>
        </w:rPr>
      </w:pPr>
      <w:r w:rsidRPr="005047EF">
        <w:rPr>
          <w:rFonts w:cstheme="minorHAnsi"/>
          <w:i/>
          <w:iCs/>
          <w:sz w:val="24"/>
          <w:szCs w:val="24"/>
        </w:rPr>
        <w:t>F:</w:t>
      </w:r>
    </w:p>
    <w:p w14:paraId="29EAF443" w14:textId="0ABA63C8" w:rsidR="00727A1A" w:rsidRPr="005047EF" w:rsidRDefault="00727A1A" w:rsidP="007D4CC7">
      <w:pPr>
        <w:jc w:val="both"/>
        <w:rPr>
          <w:rFonts w:cstheme="minorHAnsi"/>
          <w:color w:val="000000"/>
          <w:sz w:val="24"/>
          <w:szCs w:val="24"/>
          <w:shd w:val="clear" w:color="auto" w:fill="FFFFFF"/>
        </w:rPr>
      </w:pPr>
      <w:r w:rsidRPr="005047EF">
        <w:rPr>
          <w:rFonts w:cstheme="minorHAnsi"/>
          <w:color w:val="000000"/>
          <w:sz w:val="24"/>
          <w:szCs w:val="24"/>
          <w:shd w:val="clear" w:color="auto" w:fill="FFFFFF"/>
        </w:rPr>
        <w:t>It would be good to see a reference to the role of indigenous children as guardians of nature</w:t>
      </w:r>
      <w:r w:rsidR="00994971" w:rsidRPr="005047EF">
        <w:rPr>
          <w:rFonts w:cstheme="minorHAnsi"/>
          <w:color w:val="000000"/>
          <w:sz w:val="24"/>
          <w:szCs w:val="24"/>
          <w:shd w:val="clear" w:color="auto" w:fill="FFFFFF"/>
        </w:rPr>
        <w:t xml:space="preserve"> in order to </w:t>
      </w:r>
      <w:r w:rsidR="00FE55A8" w:rsidRPr="005047EF">
        <w:rPr>
          <w:rFonts w:cstheme="minorHAnsi"/>
          <w:color w:val="000000"/>
          <w:sz w:val="24"/>
          <w:szCs w:val="24"/>
          <w:shd w:val="clear" w:color="auto" w:fill="FFFFFF"/>
        </w:rPr>
        <w:t xml:space="preserve">expand </w:t>
      </w:r>
      <w:r w:rsidR="00994971" w:rsidRPr="005047EF">
        <w:rPr>
          <w:rFonts w:cstheme="minorHAnsi"/>
          <w:color w:val="000000"/>
          <w:sz w:val="24"/>
          <w:szCs w:val="24"/>
          <w:shd w:val="clear" w:color="auto" w:fill="FFFFFF"/>
        </w:rPr>
        <w:t>the focus of th</w:t>
      </w:r>
      <w:r w:rsidR="00722700" w:rsidRPr="005047EF">
        <w:rPr>
          <w:rFonts w:cstheme="minorHAnsi"/>
          <w:color w:val="000000"/>
          <w:sz w:val="24"/>
          <w:szCs w:val="24"/>
          <w:shd w:val="clear" w:color="auto" w:fill="FFFFFF"/>
        </w:rPr>
        <w:t>is</w:t>
      </w:r>
      <w:r w:rsidR="00994971" w:rsidRPr="005047EF">
        <w:rPr>
          <w:rFonts w:cstheme="minorHAnsi"/>
          <w:color w:val="000000"/>
          <w:sz w:val="24"/>
          <w:szCs w:val="24"/>
          <w:shd w:val="clear" w:color="auto" w:fill="FFFFFF"/>
        </w:rPr>
        <w:t xml:space="preserve"> section to incorporate children’s agency.</w:t>
      </w:r>
    </w:p>
    <w:p w14:paraId="41F10C7B" w14:textId="6B57FF53" w:rsidR="00B47D64" w:rsidRPr="005047EF" w:rsidRDefault="00B47D64" w:rsidP="007D4CC7">
      <w:pPr>
        <w:jc w:val="both"/>
        <w:rPr>
          <w:rFonts w:cstheme="minorHAnsi"/>
          <w:i/>
          <w:iCs/>
          <w:color w:val="000000"/>
          <w:sz w:val="24"/>
          <w:szCs w:val="24"/>
          <w:shd w:val="clear" w:color="auto" w:fill="FFFFFF"/>
        </w:rPr>
      </w:pPr>
      <w:r w:rsidRPr="005047EF">
        <w:rPr>
          <w:rFonts w:cstheme="minorHAnsi"/>
          <w:i/>
          <w:iCs/>
          <w:color w:val="000000"/>
          <w:sz w:val="24"/>
          <w:szCs w:val="24"/>
          <w:shd w:val="clear" w:color="auto" w:fill="FFFFFF"/>
        </w:rPr>
        <w:t>G:</w:t>
      </w:r>
    </w:p>
    <w:p w14:paraId="50393043" w14:textId="23F07E8C" w:rsidR="00B47D64" w:rsidRPr="005047EF" w:rsidRDefault="00B47D64" w:rsidP="007D4CC7">
      <w:pPr>
        <w:jc w:val="both"/>
        <w:rPr>
          <w:rFonts w:cstheme="minorHAnsi"/>
          <w:color w:val="000000"/>
          <w:sz w:val="24"/>
          <w:szCs w:val="24"/>
          <w:shd w:val="clear" w:color="auto" w:fill="FFFFFF"/>
        </w:rPr>
      </w:pPr>
      <w:r w:rsidRPr="005047EF">
        <w:rPr>
          <w:rFonts w:cstheme="minorHAnsi"/>
          <w:color w:val="000000"/>
          <w:sz w:val="24"/>
          <w:szCs w:val="24"/>
          <w:shd w:val="clear" w:color="auto" w:fill="FFFFFF"/>
        </w:rPr>
        <w:t xml:space="preserve">Given the Committee’s previous practice, the heading of ‘G’ would be more effectively expressed as ‘the obligation of non-discrimination’ (albeit that this </w:t>
      </w:r>
      <w:r w:rsidR="00EA4614" w:rsidRPr="005047EF">
        <w:rPr>
          <w:rFonts w:cstheme="minorHAnsi"/>
          <w:color w:val="000000"/>
          <w:sz w:val="24"/>
          <w:szCs w:val="24"/>
          <w:shd w:val="clear" w:color="auto" w:fill="FFFFFF"/>
        </w:rPr>
        <w:t xml:space="preserve">potentially </w:t>
      </w:r>
      <w:r w:rsidRPr="005047EF">
        <w:rPr>
          <w:rFonts w:cstheme="minorHAnsi"/>
          <w:color w:val="000000"/>
          <w:sz w:val="24"/>
          <w:szCs w:val="24"/>
          <w:shd w:val="clear" w:color="auto" w:fill="FFFFFF"/>
        </w:rPr>
        <w:t>raises issues given</w:t>
      </w:r>
      <w:r w:rsidR="00EA4614" w:rsidRPr="005047EF">
        <w:rPr>
          <w:rFonts w:cstheme="minorHAnsi"/>
          <w:color w:val="000000"/>
          <w:sz w:val="24"/>
          <w:szCs w:val="24"/>
          <w:shd w:val="clear" w:color="auto" w:fill="FFFFFF"/>
        </w:rPr>
        <w:t xml:space="preserve"> the title of Part V).</w:t>
      </w:r>
    </w:p>
    <w:p w14:paraId="106D67F1" w14:textId="276BAEB0" w:rsidR="00B47D64" w:rsidRPr="005047EF" w:rsidRDefault="00EA4614" w:rsidP="007D4CC7">
      <w:pPr>
        <w:jc w:val="both"/>
        <w:rPr>
          <w:rFonts w:cstheme="minorHAnsi"/>
          <w:sz w:val="24"/>
          <w:szCs w:val="24"/>
        </w:rPr>
      </w:pPr>
      <w:r w:rsidRPr="005047EF">
        <w:rPr>
          <w:rFonts w:cstheme="minorHAnsi"/>
          <w:sz w:val="24"/>
          <w:szCs w:val="24"/>
        </w:rPr>
        <w:t xml:space="preserve">While it is positive to see reference to the groups delineated in </w:t>
      </w:r>
      <w:r w:rsidR="0054409F" w:rsidRPr="005047EF">
        <w:rPr>
          <w:rFonts w:cstheme="minorHAnsi"/>
          <w:sz w:val="24"/>
          <w:szCs w:val="24"/>
        </w:rPr>
        <w:t xml:space="preserve">paragraph 50, more attention could be paid to specific groups of children across the draft, </w:t>
      </w:r>
      <w:r w:rsidR="00340274" w:rsidRPr="005047EF">
        <w:rPr>
          <w:rFonts w:cstheme="minorHAnsi"/>
          <w:sz w:val="24"/>
          <w:szCs w:val="24"/>
        </w:rPr>
        <w:t>particularly</w:t>
      </w:r>
      <w:r w:rsidR="0054409F" w:rsidRPr="005047EF">
        <w:rPr>
          <w:rFonts w:cstheme="minorHAnsi"/>
          <w:sz w:val="24"/>
          <w:szCs w:val="24"/>
        </w:rPr>
        <w:t xml:space="preserve"> children in a migration </w:t>
      </w:r>
      <w:r w:rsidR="005A4B40" w:rsidRPr="005047EF">
        <w:rPr>
          <w:rFonts w:cstheme="minorHAnsi"/>
          <w:sz w:val="24"/>
          <w:szCs w:val="24"/>
        </w:rPr>
        <w:t>situation</w:t>
      </w:r>
      <w:r w:rsidR="0054409F" w:rsidRPr="005047EF">
        <w:rPr>
          <w:rFonts w:cstheme="minorHAnsi"/>
          <w:sz w:val="24"/>
          <w:szCs w:val="24"/>
        </w:rPr>
        <w:t xml:space="preserve"> and refugees</w:t>
      </w:r>
      <w:r w:rsidR="003E2418" w:rsidRPr="005047EF">
        <w:rPr>
          <w:rFonts w:cstheme="minorHAnsi"/>
          <w:sz w:val="24"/>
          <w:szCs w:val="24"/>
        </w:rPr>
        <w:t>. Whi</w:t>
      </w:r>
      <w:r w:rsidR="00EF51E3" w:rsidRPr="005047EF">
        <w:rPr>
          <w:rFonts w:cstheme="minorHAnsi"/>
          <w:sz w:val="24"/>
          <w:szCs w:val="24"/>
        </w:rPr>
        <w:t>l</w:t>
      </w:r>
      <w:r w:rsidR="003E2418" w:rsidRPr="005047EF">
        <w:rPr>
          <w:rFonts w:cstheme="minorHAnsi"/>
          <w:sz w:val="24"/>
          <w:szCs w:val="24"/>
        </w:rPr>
        <w:t xml:space="preserve">e these groups and migration-related issues are </w:t>
      </w:r>
      <w:r w:rsidR="00E2752B" w:rsidRPr="005047EF">
        <w:rPr>
          <w:rFonts w:cstheme="minorHAnsi"/>
          <w:sz w:val="24"/>
          <w:szCs w:val="24"/>
        </w:rPr>
        <w:t xml:space="preserve">mentioned </w:t>
      </w:r>
      <w:r w:rsidR="00FE20DE" w:rsidRPr="005047EF">
        <w:rPr>
          <w:rFonts w:cstheme="minorHAnsi"/>
          <w:sz w:val="24"/>
          <w:szCs w:val="24"/>
        </w:rPr>
        <w:t>in different parts of</w:t>
      </w:r>
      <w:r w:rsidR="003E2418" w:rsidRPr="005047EF">
        <w:rPr>
          <w:rFonts w:cstheme="minorHAnsi"/>
          <w:sz w:val="24"/>
          <w:szCs w:val="24"/>
        </w:rPr>
        <w:t xml:space="preserve"> the draft, it would seem appropriate to devote a </w:t>
      </w:r>
      <w:r w:rsidR="00FE20DE" w:rsidRPr="005047EF">
        <w:rPr>
          <w:rFonts w:cstheme="minorHAnsi"/>
          <w:sz w:val="24"/>
          <w:szCs w:val="24"/>
        </w:rPr>
        <w:t xml:space="preserve">discrete </w:t>
      </w:r>
      <w:r w:rsidR="003E2418" w:rsidRPr="005047EF">
        <w:rPr>
          <w:rFonts w:cstheme="minorHAnsi"/>
          <w:sz w:val="24"/>
          <w:szCs w:val="24"/>
        </w:rPr>
        <w:t>paragraph to th</w:t>
      </w:r>
      <w:r w:rsidR="00E84079" w:rsidRPr="005047EF">
        <w:rPr>
          <w:rFonts w:cstheme="minorHAnsi"/>
          <w:sz w:val="24"/>
          <w:szCs w:val="24"/>
        </w:rPr>
        <w:t>e</w:t>
      </w:r>
      <w:r w:rsidR="003E2418" w:rsidRPr="005047EF">
        <w:rPr>
          <w:rFonts w:cstheme="minorHAnsi"/>
          <w:sz w:val="24"/>
          <w:szCs w:val="24"/>
        </w:rPr>
        <w:t>s</w:t>
      </w:r>
      <w:r w:rsidR="00E84079" w:rsidRPr="005047EF">
        <w:rPr>
          <w:rFonts w:cstheme="minorHAnsi"/>
          <w:sz w:val="24"/>
          <w:szCs w:val="24"/>
        </w:rPr>
        <w:t>e</w:t>
      </w:r>
      <w:r w:rsidR="003E2418" w:rsidRPr="005047EF">
        <w:rPr>
          <w:rFonts w:cstheme="minorHAnsi"/>
          <w:sz w:val="24"/>
          <w:szCs w:val="24"/>
        </w:rPr>
        <w:t xml:space="preserve"> group</w:t>
      </w:r>
      <w:r w:rsidR="00E84079" w:rsidRPr="005047EF">
        <w:rPr>
          <w:rFonts w:cstheme="minorHAnsi"/>
          <w:sz w:val="24"/>
          <w:szCs w:val="24"/>
        </w:rPr>
        <w:t>s</w:t>
      </w:r>
      <w:r w:rsidR="003E2418" w:rsidRPr="005047EF">
        <w:rPr>
          <w:rFonts w:cstheme="minorHAnsi"/>
          <w:sz w:val="24"/>
          <w:szCs w:val="24"/>
        </w:rPr>
        <w:t xml:space="preserve"> in the way that has been done with indigenous children. </w:t>
      </w:r>
    </w:p>
    <w:p w14:paraId="75AD851C" w14:textId="15D0C78B" w:rsidR="0088729C" w:rsidRPr="005047EF" w:rsidRDefault="0088729C" w:rsidP="007D4CC7">
      <w:pPr>
        <w:jc w:val="both"/>
        <w:rPr>
          <w:rFonts w:cstheme="minorHAnsi"/>
          <w:sz w:val="24"/>
          <w:szCs w:val="24"/>
          <w:u w:val="single"/>
        </w:rPr>
      </w:pPr>
      <w:r w:rsidRPr="005047EF">
        <w:rPr>
          <w:rFonts w:cstheme="minorHAnsi"/>
          <w:sz w:val="24"/>
          <w:szCs w:val="24"/>
          <w:u w:val="single"/>
        </w:rPr>
        <w:t>IV.</w:t>
      </w:r>
      <w:r w:rsidRPr="005047EF">
        <w:rPr>
          <w:rFonts w:cstheme="minorHAnsi"/>
          <w:sz w:val="24"/>
          <w:szCs w:val="24"/>
          <w:u w:val="single"/>
        </w:rPr>
        <w:tab/>
      </w:r>
      <w:bookmarkStart w:id="1" w:name="_Hlk126854590"/>
      <w:r w:rsidRPr="005047EF">
        <w:rPr>
          <w:rFonts w:cstheme="minorHAnsi"/>
          <w:sz w:val="24"/>
          <w:szCs w:val="24"/>
          <w:u w:val="single"/>
        </w:rPr>
        <w:t>The right to a clean, healthy and sustainable environment</w:t>
      </w:r>
      <w:bookmarkEnd w:id="1"/>
      <w:r w:rsidRPr="005047EF">
        <w:rPr>
          <w:rFonts w:cstheme="minorHAnsi"/>
          <w:sz w:val="24"/>
          <w:szCs w:val="24"/>
          <w:u w:val="single"/>
        </w:rPr>
        <w:t xml:space="preserve"> </w:t>
      </w:r>
    </w:p>
    <w:p w14:paraId="0B12E249" w14:textId="795214FB" w:rsidR="003C6458" w:rsidRPr="005047EF" w:rsidRDefault="00D64E6E" w:rsidP="007D4CC7">
      <w:pPr>
        <w:jc w:val="both"/>
        <w:rPr>
          <w:rFonts w:cstheme="minorHAnsi"/>
          <w:sz w:val="24"/>
          <w:szCs w:val="24"/>
        </w:rPr>
      </w:pPr>
      <w:r w:rsidRPr="005047EF">
        <w:rPr>
          <w:rFonts w:cstheme="minorHAnsi"/>
          <w:sz w:val="24"/>
          <w:szCs w:val="24"/>
        </w:rPr>
        <w:t>The inclusion of the right to a clean, healthy and susta</w:t>
      </w:r>
      <w:r w:rsidR="00572740" w:rsidRPr="005047EF">
        <w:rPr>
          <w:rFonts w:cstheme="minorHAnsi"/>
          <w:sz w:val="24"/>
          <w:szCs w:val="24"/>
        </w:rPr>
        <w:t>i</w:t>
      </w:r>
      <w:r w:rsidRPr="005047EF">
        <w:rPr>
          <w:rFonts w:cstheme="minorHAnsi"/>
          <w:sz w:val="24"/>
          <w:szCs w:val="24"/>
        </w:rPr>
        <w:t>nable environment is very welcome and an important ‘value</w:t>
      </w:r>
      <w:r w:rsidR="00572740" w:rsidRPr="005047EF">
        <w:rPr>
          <w:rFonts w:cstheme="minorHAnsi"/>
          <w:sz w:val="24"/>
          <w:szCs w:val="24"/>
        </w:rPr>
        <w:t xml:space="preserve"> added</w:t>
      </w:r>
      <w:r w:rsidRPr="005047EF">
        <w:rPr>
          <w:rFonts w:cstheme="minorHAnsi"/>
          <w:sz w:val="24"/>
          <w:szCs w:val="24"/>
        </w:rPr>
        <w:t xml:space="preserve">’ element of the draft. It would be useful, however, if </w:t>
      </w:r>
      <w:r w:rsidR="00657E9E" w:rsidRPr="005047EF">
        <w:rPr>
          <w:rFonts w:cstheme="minorHAnsi"/>
          <w:sz w:val="24"/>
          <w:szCs w:val="24"/>
        </w:rPr>
        <w:t>the right as outlined could be rendered more child-specific</w:t>
      </w:r>
      <w:r w:rsidR="003C6458" w:rsidRPr="005047EF">
        <w:rPr>
          <w:rFonts w:cstheme="minorHAnsi"/>
          <w:sz w:val="24"/>
          <w:szCs w:val="24"/>
        </w:rPr>
        <w:t>. This c</w:t>
      </w:r>
      <w:r w:rsidR="0025527A" w:rsidRPr="005047EF">
        <w:rPr>
          <w:rFonts w:cstheme="minorHAnsi"/>
          <w:sz w:val="24"/>
          <w:szCs w:val="24"/>
        </w:rPr>
        <w:t>ould</w:t>
      </w:r>
      <w:r w:rsidR="003C6458" w:rsidRPr="005047EF">
        <w:rPr>
          <w:rFonts w:cstheme="minorHAnsi"/>
          <w:sz w:val="24"/>
          <w:szCs w:val="24"/>
        </w:rPr>
        <w:t xml:space="preserve"> be achieved</w:t>
      </w:r>
      <w:r w:rsidR="00657E9E" w:rsidRPr="005047EF">
        <w:rPr>
          <w:rFonts w:cstheme="minorHAnsi"/>
          <w:sz w:val="24"/>
          <w:szCs w:val="24"/>
        </w:rPr>
        <w:t xml:space="preserve"> by</w:t>
      </w:r>
      <w:r w:rsidR="00572740" w:rsidRPr="005047EF">
        <w:rPr>
          <w:rFonts w:cstheme="minorHAnsi"/>
          <w:sz w:val="24"/>
          <w:szCs w:val="24"/>
        </w:rPr>
        <w:t>, amongst other things, making para</w:t>
      </w:r>
      <w:r w:rsidR="00D14311" w:rsidRPr="005047EF">
        <w:rPr>
          <w:rFonts w:cstheme="minorHAnsi"/>
          <w:sz w:val="24"/>
          <w:szCs w:val="24"/>
        </w:rPr>
        <w:t>graph</w:t>
      </w:r>
      <w:r w:rsidR="00572740" w:rsidRPr="005047EF">
        <w:rPr>
          <w:rFonts w:cstheme="minorHAnsi"/>
          <w:sz w:val="24"/>
          <w:szCs w:val="24"/>
        </w:rPr>
        <w:t xml:space="preserve">s </w:t>
      </w:r>
      <w:r w:rsidR="00250FB3" w:rsidRPr="005047EF">
        <w:rPr>
          <w:rFonts w:cstheme="minorHAnsi"/>
          <w:sz w:val="24"/>
          <w:szCs w:val="24"/>
        </w:rPr>
        <w:t xml:space="preserve">73(c)-(e) child-specific. </w:t>
      </w:r>
    </w:p>
    <w:p w14:paraId="0583DF1D" w14:textId="3848E37A" w:rsidR="00D64E6E" w:rsidRPr="005047EF" w:rsidRDefault="00250FB3" w:rsidP="007D4CC7">
      <w:pPr>
        <w:jc w:val="both"/>
        <w:rPr>
          <w:rFonts w:cstheme="minorHAnsi"/>
          <w:sz w:val="24"/>
          <w:szCs w:val="24"/>
        </w:rPr>
      </w:pPr>
      <w:r w:rsidRPr="005047EF">
        <w:rPr>
          <w:rFonts w:cstheme="minorHAnsi"/>
          <w:sz w:val="24"/>
          <w:szCs w:val="24"/>
        </w:rPr>
        <w:t xml:space="preserve">The division </w:t>
      </w:r>
      <w:r w:rsidR="00324618" w:rsidRPr="005047EF">
        <w:rPr>
          <w:rFonts w:cstheme="minorHAnsi"/>
          <w:sz w:val="24"/>
          <w:szCs w:val="24"/>
        </w:rPr>
        <w:t xml:space="preserve">of </w:t>
      </w:r>
      <w:r w:rsidR="00830102" w:rsidRPr="005047EF">
        <w:rPr>
          <w:rFonts w:cstheme="minorHAnsi"/>
          <w:sz w:val="24"/>
          <w:szCs w:val="24"/>
        </w:rPr>
        <w:t xml:space="preserve">the </w:t>
      </w:r>
      <w:r w:rsidRPr="005047EF">
        <w:rPr>
          <w:rFonts w:cstheme="minorHAnsi"/>
          <w:sz w:val="24"/>
          <w:szCs w:val="24"/>
        </w:rPr>
        <w:t>‘substantive’ and ‘procedural’ elements</w:t>
      </w:r>
      <w:r w:rsidR="003C6458" w:rsidRPr="005047EF">
        <w:rPr>
          <w:rFonts w:cstheme="minorHAnsi"/>
          <w:sz w:val="24"/>
          <w:szCs w:val="24"/>
        </w:rPr>
        <w:t xml:space="preserve"> </w:t>
      </w:r>
      <w:r w:rsidR="00830102" w:rsidRPr="005047EF">
        <w:rPr>
          <w:rFonts w:cstheme="minorHAnsi"/>
          <w:sz w:val="24"/>
          <w:szCs w:val="24"/>
        </w:rPr>
        <w:t xml:space="preserve">of the right </w:t>
      </w:r>
      <w:r w:rsidR="003C6458" w:rsidRPr="005047EF">
        <w:rPr>
          <w:rFonts w:cstheme="minorHAnsi"/>
          <w:sz w:val="24"/>
          <w:szCs w:val="24"/>
        </w:rPr>
        <w:t>in</w:t>
      </w:r>
      <w:r w:rsidR="00324618" w:rsidRPr="005047EF">
        <w:rPr>
          <w:rFonts w:cstheme="minorHAnsi"/>
          <w:sz w:val="24"/>
          <w:szCs w:val="24"/>
        </w:rPr>
        <w:t>to</w:t>
      </w:r>
      <w:r w:rsidR="003C6458" w:rsidRPr="005047EF">
        <w:rPr>
          <w:rFonts w:cstheme="minorHAnsi"/>
          <w:sz w:val="24"/>
          <w:szCs w:val="24"/>
        </w:rPr>
        <w:t xml:space="preserve"> para</w:t>
      </w:r>
      <w:r w:rsidR="00D14311" w:rsidRPr="005047EF">
        <w:rPr>
          <w:rFonts w:cstheme="minorHAnsi"/>
          <w:sz w:val="24"/>
          <w:szCs w:val="24"/>
        </w:rPr>
        <w:t>graph</w:t>
      </w:r>
      <w:r w:rsidR="003C6458" w:rsidRPr="005047EF">
        <w:rPr>
          <w:rFonts w:cstheme="minorHAnsi"/>
          <w:sz w:val="24"/>
          <w:szCs w:val="24"/>
        </w:rPr>
        <w:t xml:space="preserve">s 72 and </w:t>
      </w:r>
      <w:r w:rsidR="00830102" w:rsidRPr="005047EF">
        <w:rPr>
          <w:rFonts w:cstheme="minorHAnsi"/>
          <w:sz w:val="24"/>
          <w:szCs w:val="24"/>
        </w:rPr>
        <w:t>7</w:t>
      </w:r>
      <w:r w:rsidR="003C6458" w:rsidRPr="005047EF">
        <w:rPr>
          <w:rFonts w:cstheme="minorHAnsi"/>
          <w:sz w:val="24"/>
          <w:szCs w:val="24"/>
        </w:rPr>
        <w:t>4, respectively,</w:t>
      </w:r>
      <w:r w:rsidRPr="005047EF">
        <w:rPr>
          <w:rFonts w:cstheme="minorHAnsi"/>
          <w:sz w:val="24"/>
          <w:szCs w:val="24"/>
        </w:rPr>
        <w:t xml:space="preserve"> is not </w:t>
      </w:r>
      <w:r w:rsidR="007D4CC7" w:rsidRPr="005047EF">
        <w:rPr>
          <w:rFonts w:cstheme="minorHAnsi"/>
          <w:sz w:val="24"/>
          <w:szCs w:val="24"/>
        </w:rPr>
        <w:t xml:space="preserve">terribly </w:t>
      </w:r>
      <w:r w:rsidRPr="005047EF">
        <w:rPr>
          <w:rFonts w:cstheme="minorHAnsi"/>
          <w:sz w:val="24"/>
          <w:szCs w:val="24"/>
        </w:rPr>
        <w:t>convincing</w:t>
      </w:r>
      <w:r w:rsidR="007D4CC7" w:rsidRPr="005047EF">
        <w:rPr>
          <w:rFonts w:cstheme="minorHAnsi"/>
          <w:sz w:val="24"/>
          <w:szCs w:val="24"/>
        </w:rPr>
        <w:t>. I</w:t>
      </w:r>
      <w:r w:rsidRPr="005047EF">
        <w:rPr>
          <w:rFonts w:cstheme="minorHAnsi"/>
          <w:sz w:val="24"/>
          <w:szCs w:val="24"/>
        </w:rPr>
        <w:t xml:space="preserve">t </w:t>
      </w:r>
      <w:r w:rsidR="00A66C6E" w:rsidRPr="005047EF">
        <w:rPr>
          <w:rFonts w:cstheme="minorHAnsi"/>
          <w:sz w:val="24"/>
          <w:szCs w:val="24"/>
        </w:rPr>
        <w:t xml:space="preserve">may be </w:t>
      </w:r>
      <w:r w:rsidRPr="005047EF">
        <w:rPr>
          <w:rFonts w:cstheme="minorHAnsi"/>
          <w:sz w:val="24"/>
          <w:szCs w:val="24"/>
        </w:rPr>
        <w:t>more effective to address the issues</w:t>
      </w:r>
      <w:r w:rsidR="00A66C6E" w:rsidRPr="005047EF">
        <w:rPr>
          <w:rFonts w:cstheme="minorHAnsi"/>
          <w:sz w:val="24"/>
          <w:szCs w:val="24"/>
        </w:rPr>
        <w:t xml:space="preserve"> highlighted in </w:t>
      </w:r>
      <w:r w:rsidR="008A1024" w:rsidRPr="005047EF">
        <w:rPr>
          <w:rFonts w:cstheme="minorHAnsi"/>
          <w:sz w:val="24"/>
          <w:szCs w:val="24"/>
        </w:rPr>
        <w:t xml:space="preserve">paragraph </w:t>
      </w:r>
      <w:r w:rsidR="007D4CC7" w:rsidRPr="005047EF">
        <w:rPr>
          <w:rFonts w:cstheme="minorHAnsi"/>
          <w:sz w:val="24"/>
          <w:szCs w:val="24"/>
        </w:rPr>
        <w:t>7</w:t>
      </w:r>
      <w:r w:rsidR="008A1024" w:rsidRPr="005047EF">
        <w:rPr>
          <w:rFonts w:cstheme="minorHAnsi"/>
          <w:sz w:val="24"/>
          <w:szCs w:val="24"/>
        </w:rPr>
        <w:t xml:space="preserve">4 </w:t>
      </w:r>
      <w:r w:rsidR="00B27D0D" w:rsidRPr="005047EF">
        <w:rPr>
          <w:rFonts w:cstheme="minorHAnsi"/>
          <w:sz w:val="24"/>
          <w:szCs w:val="24"/>
        </w:rPr>
        <w:t>in the form of</w:t>
      </w:r>
      <w:r w:rsidRPr="005047EF">
        <w:rPr>
          <w:rFonts w:cstheme="minorHAnsi"/>
          <w:sz w:val="24"/>
          <w:szCs w:val="24"/>
        </w:rPr>
        <w:t xml:space="preserve"> specific</w:t>
      </w:r>
      <w:r w:rsidR="00B27D0D" w:rsidRPr="005047EF">
        <w:rPr>
          <w:rFonts w:cstheme="minorHAnsi"/>
          <w:sz w:val="24"/>
          <w:szCs w:val="24"/>
        </w:rPr>
        <w:t>, explicitly child-centred</w:t>
      </w:r>
      <w:r w:rsidRPr="005047EF">
        <w:rPr>
          <w:rFonts w:cstheme="minorHAnsi"/>
          <w:sz w:val="24"/>
          <w:szCs w:val="24"/>
        </w:rPr>
        <w:t xml:space="preserve"> </w:t>
      </w:r>
      <w:r w:rsidR="00897811" w:rsidRPr="005047EF">
        <w:rPr>
          <w:rFonts w:cstheme="minorHAnsi"/>
          <w:sz w:val="24"/>
          <w:szCs w:val="24"/>
        </w:rPr>
        <w:t>actions to be taken by</w:t>
      </w:r>
      <w:r w:rsidRPr="005047EF">
        <w:rPr>
          <w:rFonts w:cstheme="minorHAnsi"/>
          <w:sz w:val="24"/>
          <w:szCs w:val="24"/>
        </w:rPr>
        <w:t xml:space="preserve"> states (i.e., under para</w:t>
      </w:r>
      <w:r w:rsidR="00D14311" w:rsidRPr="005047EF">
        <w:rPr>
          <w:rFonts w:cstheme="minorHAnsi"/>
          <w:sz w:val="24"/>
          <w:szCs w:val="24"/>
        </w:rPr>
        <w:t>graph</w:t>
      </w:r>
      <w:r w:rsidRPr="005047EF">
        <w:rPr>
          <w:rFonts w:cstheme="minorHAnsi"/>
          <w:sz w:val="24"/>
          <w:szCs w:val="24"/>
        </w:rPr>
        <w:t xml:space="preserve"> 73). </w:t>
      </w:r>
      <w:r w:rsidR="00657E9E" w:rsidRPr="005047EF">
        <w:rPr>
          <w:rFonts w:cstheme="minorHAnsi"/>
          <w:sz w:val="24"/>
          <w:szCs w:val="24"/>
        </w:rPr>
        <w:t xml:space="preserve"> </w:t>
      </w:r>
      <w:r w:rsidR="00B27D0D" w:rsidRPr="005047EF">
        <w:rPr>
          <w:rFonts w:cstheme="minorHAnsi"/>
          <w:sz w:val="24"/>
          <w:szCs w:val="24"/>
        </w:rPr>
        <w:t xml:space="preserve">There is also scope for cross-referencing to remove elements of paragraphs 74 </w:t>
      </w:r>
      <w:r w:rsidR="00B27D0D" w:rsidRPr="005047EF">
        <w:rPr>
          <w:rFonts w:cstheme="minorHAnsi"/>
          <w:sz w:val="24"/>
          <w:szCs w:val="24"/>
        </w:rPr>
        <w:lastRenderedPageBreak/>
        <w:t xml:space="preserve">that are already addressed in detail elsewhere in the draft. </w:t>
      </w:r>
      <w:r w:rsidR="00A67D9D" w:rsidRPr="005047EF">
        <w:rPr>
          <w:rFonts w:cstheme="minorHAnsi"/>
          <w:sz w:val="24"/>
          <w:szCs w:val="24"/>
        </w:rPr>
        <w:t>At the very least, the contents of paragraph 74 should be moved up below paragraph 72 before turning to the actions states must take</w:t>
      </w:r>
      <w:r w:rsidR="00D14311" w:rsidRPr="005047EF">
        <w:rPr>
          <w:rFonts w:cstheme="minorHAnsi"/>
          <w:sz w:val="24"/>
          <w:szCs w:val="24"/>
        </w:rPr>
        <w:t xml:space="preserve"> (currently addressed in paragraph 73)</w:t>
      </w:r>
      <w:r w:rsidR="00A67D9D" w:rsidRPr="005047EF">
        <w:rPr>
          <w:rFonts w:cstheme="minorHAnsi"/>
          <w:sz w:val="24"/>
          <w:szCs w:val="24"/>
        </w:rPr>
        <w:t xml:space="preserve">. </w:t>
      </w:r>
    </w:p>
    <w:p w14:paraId="279FEF11" w14:textId="59624E8B" w:rsidR="00F3735A" w:rsidRPr="005047EF" w:rsidRDefault="00F3735A" w:rsidP="007D4CC7">
      <w:pPr>
        <w:jc w:val="both"/>
        <w:rPr>
          <w:rFonts w:cstheme="minorHAnsi"/>
          <w:sz w:val="24"/>
          <w:szCs w:val="24"/>
        </w:rPr>
      </w:pPr>
      <w:r w:rsidRPr="005047EF">
        <w:rPr>
          <w:rFonts w:cstheme="minorHAnsi"/>
          <w:sz w:val="24"/>
          <w:szCs w:val="24"/>
        </w:rPr>
        <w:t xml:space="preserve">Paragraph 73 states that the listed actions must be taken ‘immediately’. Given the wording of Article 4 </w:t>
      </w:r>
      <w:r w:rsidR="001E388E" w:rsidRPr="005047EF">
        <w:rPr>
          <w:rFonts w:cstheme="minorHAnsi"/>
          <w:sz w:val="24"/>
          <w:szCs w:val="24"/>
        </w:rPr>
        <w:t xml:space="preserve"> as well as the language used in parts of paragraph 73 (e.g., ‘phase out’ </w:t>
      </w:r>
      <w:r w:rsidR="00C45BD0" w:rsidRPr="005047EF">
        <w:rPr>
          <w:rFonts w:cstheme="minorHAnsi"/>
          <w:sz w:val="24"/>
          <w:szCs w:val="24"/>
        </w:rPr>
        <w:t xml:space="preserve">and ‘transform’), it would be </w:t>
      </w:r>
      <w:r w:rsidR="00986872" w:rsidRPr="005047EF">
        <w:rPr>
          <w:rFonts w:cstheme="minorHAnsi"/>
          <w:sz w:val="24"/>
          <w:szCs w:val="24"/>
        </w:rPr>
        <w:t xml:space="preserve">useful </w:t>
      </w:r>
      <w:r w:rsidR="00C45BD0" w:rsidRPr="005047EF">
        <w:rPr>
          <w:rFonts w:cstheme="minorHAnsi"/>
          <w:sz w:val="24"/>
          <w:szCs w:val="24"/>
        </w:rPr>
        <w:t xml:space="preserve">to consider further </w:t>
      </w:r>
      <w:r w:rsidR="00442A75" w:rsidRPr="005047EF">
        <w:rPr>
          <w:rFonts w:cstheme="minorHAnsi"/>
          <w:sz w:val="24"/>
          <w:szCs w:val="24"/>
        </w:rPr>
        <w:t>the extent to which all of the actions</w:t>
      </w:r>
      <w:r w:rsidR="00C45BD0" w:rsidRPr="005047EF">
        <w:rPr>
          <w:rFonts w:cstheme="minorHAnsi"/>
          <w:sz w:val="24"/>
          <w:szCs w:val="24"/>
        </w:rPr>
        <w:t xml:space="preserve"> </w:t>
      </w:r>
      <w:r w:rsidR="00510079" w:rsidRPr="005047EF">
        <w:rPr>
          <w:rFonts w:cstheme="minorHAnsi"/>
          <w:sz w:val="24"/>
          <w:szCs w:val="24"/>
        </w:rPr>
        <w:t xml:space="preserve">delineated </w:t>
      </w:r>
      <w:r w:rsidR="008C3F99" w:rsidRPr="005047EF">
        <w:rPr>
          <w:rFonts w:cstheme="minorHAnsi"/>
          <w:sz w:val="24"/>
          <w:szCs w:val="24"/>
        </w:rPr>
        <w:t>correspond to immediate obligations under the Convention</w:t>
      </w:r>
      <w:r w:rsidR="00C45BD0" w:rsidRPr="005047EF">
        <w:rPr>
          <w:rFonts w:cstheme="minorHAnsi"/>
          <w:sz w:val="24"/>
          <w:szCs w:val="24"/>
        </w:rPr>
        <w:t xml:space="preserve"> (which is what</w:t>
      </w:r>
      <w:r w:rsidR="008C3F99" w:rsidRPr="005047EF">
        <w:rPr>
          <w:rFonts w:cstheme="minorHAnsi"/>
          <w:sz w:val="24"/>
          <w:szCs w:val="24"/>
        </w:rPr>
        <w:t xml:space="preserve"> this </w:t>
      </w:r>
      <w:r w:rsidR="00F67823" w:rsidRPr="005047EF">
        <w:rPr>
          <w:rFonts w:cstheme="minorHAnsi"/>
          <w:sz w:val="24"/>
          <w:szCs w:val="24"/>
        </w:rPr>
        <w:t xml:space="preserve">paragraph </w:t>
      </w:r>
      <w:r w:rsidR="009B197C" w:rsidRPr="005047EF">
        <w:rPr>
          <w:rFonts w:cstheme="minorHAnsi"/>
          <w:sz w:val="24"/>
          <w:szCs w:val="24"/>
        </w:rPr>
        <w:t>is likely to be understood to mean</w:t>
      </w:r>
      <w:r w:rsidR="00C45BD0" w:rsidRPr="005047EF">
        <w:rPr>
          <w:rFonts w:cstheme="minorHAnsi"/>
          <w:sz w:val="24"/>
          <w:szCs w:val="24"/>
        </w:rPr>
        <w:t xml:space="preserve">). </w:t>
      </w:r>
    </w:p>
    <w:p w14:paraId="569D8AB3" w14:textId="1B3E35F0" w:rsidR="003D306D" w:rsidRPr="005047EF" w:rsidRDefault="003D306D" w:rsidP="007D4CC7">
      <w:pPr>
        <w:jc w:val="both"/>
        <w:rPr>
          <w:rFonts w:cstheme="minorHAnsi"/>
          <w:sz w:val="24"/>
          <w:szCs w:val="24"/>
          <w:u w:val="single"/>
        </w:rPr>
      </w:pPr>
      <w:bookmarkStart w:id="2" w:name="_Toc115681973"/>
      <w:r w:rsidRPr="005047EF">
        <w:rPr>
          <w:rFonts w:cstheme="minorHAnsi"/>
          <w:sz w:val="24"/>
          <w:szCs w:val="24"/>
          <w:u w:val="single"/>
        </w:rPr>
        <w:t>V.</w:t>
      </w:r>
      <w:r w:rsidRPr="005047EF">
        <w:rPr>
          <w:rFonts w:cstheme="minorHAnsi"/>
          <w:sz w:val="24"/>
          <w:szCs w:val="24"/>
          <w:u w:val="single"/>
        </w:rPr>
        <w:tab/>
        <w:t>General obligations of States</w:t>
      </w:r>
      <w:bookmarkEnd w:id="2"/>
    </w:p>
    <w:p w14:paraId="338F38B4" w14:textId="77777777" w:rsidR="00ED4475" w:rsidRPr="005047EF" w:rsidRDefault="00ED4475" w:rsidP="007D4CC7">
      <w:pPr>
        <w:jc w:val="both"/>
        <w:rPr>
          <w:rFonts w:cstheme="minorHAnsi"/>
          <w:i/>
          <w:iCs/>
          <w:sz w:val="24"/>
          <w:szCs w:val="24"/>
        </w:rPr>
      </w:pPr>
      <w:r w:rsidRPr="005047EF">
        <w:rPr>
          <w:rFonts w:cstheme="minorHAnsi"/>
          <w:i/>
          <w:iCs/>
          <w:sz w:val="24"/>
          <w:szCs w:val="24"/>
        </w:rPr>
        <w:t>A:</w:t>
      </w:r>
    </w:p>
    <w:p w14:paraId="50503F45" w14:textId="46E56928" w:rsidR="00C45BD0" w:rsidRPr="005047EF" w:rsidRDefault="003D306D" w:rsidP="007D4CC7">
      <w:pPr>
        <w:jc w:val="both"/>
        <w:rPr>
          <w:rFonts w:cstheme="minorHAnsi"/>
          <w:sz w:val="24"/>
          <w:szCs w:val="24"/>
        </w:rPr>
      </w:pPr>
      <w:r w:rsidRPr="005047EF">
        <w:rPr>
          <w:rFonts w:cstheme="minorHAnsi"/>
          <w:sz w:val="24"/>
          <w:szCs w:val="24"/>
        </w:rPr>
        <w:t xml:space="preserve">I have included extensive comments in track on </w:t>
      </w:r>
      <w:r w:rsidR="00674BB9" w:rsidRPr="005047EF">
        <w:rPr>
          <w:rFonts w:cstheme="minorHAnsi"/>
          <w:sz w:val="24"/>
          <w:szCs w:val="24"/>
        </w:rPr>
        <w:t xml:space="preserve">the text on </w:t>
      </w:r>
      <w:r w:rsidRPr="005047EF">
        <w:rPr>
          <w:rFonts w:cstheme="minorHAnsi"/>
          <w:sz w:val="24"/>
          <w:szCs w:val="24"/>
        </w:rPr>
        <w:t xml:space="preserve">the tripartite typology. </w:t>
      </w:r>
    </w:p>
    <w:p w14:paraId="677290F8" w14:textId="36DFCC11" w:rsidR="003A0A9D" w:rsidRPr="005047EF" w:rsidRDefault="003A0A9D" w:rsidP="007D4CC7">
      <w:pPr>
        <w:jc w:val="both"/>
        <w:rPr>
          <w:rFonts w:cstheme="minorHAnsi"/>
          <w:sz w:val="24"/>
          <w:szCs w:val="24"/>
        </w:rPr>
      </w:pPr>
      <w:r w:rsidRPr="005047EF">
        <w:rPr>
          <w:rFonts w:cstheme="minorHAnsi"/>
          <w:sz w:val="24"/>
          <w:szCs w:val="24"/>
        </w:rPr>
        <w:t xml:space="preserve">Paragraphs </w:t>
      </w:r>
      <w:r w:rsidR="00481280" w:rsidRPr="005047EF">
        <w:rPr>
          <w:rFonts w:cstheme="minorHAnsi"/>
          <w:sz w:val="24"/>
          <w:szCs w:val="24"/>
        </w:rPr>
        <w:t xml:space="preserve">78 and 79 </w:t>
      </w:r>
      <w:r w:rsidR="00EE3C0E" w:rsidRPr="005047EF">
        <w:rPr>
          <w:rFonts w:cstheme="minorHAnsi"/>
          <w:sz w:val="24"/>
          <w:szCs w:val="24"/>
        </w:rPr>
        <w:t xml:space="preserve">would seem to </w:t>
      </w:r>
      <w:r w:rsidR="00481280" w:rsidRPr="005047EF">
        <w:rPr>
          <w:rFonts w:cstheme="minorHAnsi"/>
          <w:sz w:val="24"/>
          <w:szCs w:val="24"/>
        </w:rPr>
        <w:t>map on to Article 4 rather than the tripart</w:t>
      </w:r>
      <w:r w:rsidR="00056A29" w:rsidRPr="005047EF">
        <w:rPr>
          <w:rFonts w:cstheme="minorHAnsi"/>
          <w:sz w:val="24"/>
          <w:szCs w:val="24"/>
        </w:rPr>
        <w:t>i</w:t>
      </w:r>
      <w:r w:rsidR="00481280" w:rsidRPr="005047EF">
        <w:rPr>
          <w:rFonts w:cstheme="minorHAnsi"/>
          <w:sz w:val="24"/>
          <w:szCs w:val="24"/>
        </w:rPr>
        <w:t>te typology. As such, separate heading</w:t>
      </w:r>
      <w:r w:rsidR="00513F67" w:rsidRPr="005047EF">
        <w:rPr>
          <w:rFonts w:cstheme="minorHAnsi"/>
          <w:sz w:val="24"/>
          <w:szCs w:val="24"/>
        </w:rPr>
        <w:t xml:space="preserve">s here would </w:t>
      </w:r>
      <w:r w:rsidR="00481280" w:rsidRPr="005047EF">
        <w:rPr>
          <w:rFonts w:cstheme="minorHAnsi"/>
          <w:sz w:val="24"/>
          <w:szCs w:val="24"/>
        </w:rPr>
        <w:t xml:space="preserve">seem appropriate. </w:t>
      </w:r>
      <w:r w:rsidR="00EE3C0E" w:rsidRPr="005047EF">
        <w:rPr>
          <w:rFonts w:cstheme="minorHAnsi"/>
          <w:sz w:val="24"/>
          <w:szCs w:val="24"/>
        </w:rPr>
        <w:t xml:space="preserve">CRC </w:t>
      </w:r>
      <w:r w:rsidR="00513F67" w:rsidRPr="005047EF">
        <w:rPr>
          <w:rFonts w:cstheme="minorHAnsi"/>
          <w:sz w:val="24"/>
          <w:szCs w:val="24"/>
        </w:rPr>
        <w:t>General Comment 19 provides a useful model for such an approach.</w:t>
      </w:r>
    </w:p>
    <w:p w14:paraId="50BFB776" w14:textId="457DBF53" w:rsidR="00513F67" w:rsidRPr="005047EF" w:rsidRDefault="00056A29" w:rsidP="007D4CC7">
      <w:pPr>
        <w:jc w:val="both"/>
        <w:rPr>
          <w:rFonts w:cstheme="minorHAnsi"/>
          <w:sz w:val="24"/>
          <w:szCs w:val="24"/>
        </w:rPr>
      </w:pPr>
      <w:r w:rsidRPr="005047EF">
        <w:rPr>
          <w:rFonts w:cstheme="minorHAnsi"/>
          <w:sz w:val="24"/>
          <w:szCs w:val="24"/>
        </w:rPr>
        <w:t xml:space="preserve">Paragraphs 80 and 81 are not framed in terms of the tripartite typology. Again, the addition of appropriate section headings seems </w:t>
      </w:r>
      <w:r w:rsidR="005A76B9" w:rsidRPr="005047EF">
        <w:rPr>
          <w:rFonts w:cstheme="minorHAnsi"/>
          <w:sz w:val="24"/>
          <w:szCs w:val="24"/>
        </w:rPr>
        <w:t xml:space="preserve">necessary </w:t>
      </w:r>
      <w:r w:rsidRPr="005047EF">
        <w:rPr>
          <w:rFonts w:cstheme="minorHAnsi"/>
          <w:sz w:val="24"/>
          <w:szCs w:val="24"/>
        </w:rPr>
        <w:t>here.</w:t>
      </w:r>
      <w:r w:rsidR="003361F6" w:rsidRPr="005047EF">
        <w:rPr>
          <w:rFonts w:cstheme="minorHAnsi"/>
          <w:sz w:val="24"/>
          <w:szCs w:val="24"/>
        </w:rPr>
        <w:t xml:space="preserve"> Alternatively, th</w:t>
      </w:r>
      <w:r w:rsidR="00276399" w:rsidRPr="005047EF">
        <w:rPr>
          <w:rFonts w:cstheme="minorHAnsi"/>
          <w:sz w:val="24"/>
          <w:szCs w:val="24"/>
        </w:rPr>
        <w:t xml:space="preserve">ese paragraphs </w:t>
      </w:r>
      <w:r w:rsidR="003361F6" w:rsidRPr="005047EF">
        <w:rPr>
          <w:rFonts w:cstheme="minorHAnsi"/>
          <w:sz w:val="24"/>
          <w:szCs w:val="24"/>
        </w:rPr>
        <w:t xml:space="preserve">could be relocated elsewhere in the general comment. </w:t>
      </w:r>
    </w:p>
    <w:p w14:paraId="54E09660" w14:textId="5B6217A7" w:rsidR="00E508F2" w:rsidRPr="005047EF" w:rsidRDefault="00E508F2" w:rsidP="007D4CC7">
      <w:pPr>
        <w:jc w:val="both"/>
        <w:rPr>
          <w:rFonts w:cstheme="minorHAnsi"/>
          <w:i/>
          <w:iCs/>
          <w:sz w:val="24"/>
          <w:szCs w:val="24"/>
        </w:rPr>
      </w:pPr>
      <w:r w:rsidRPr="005047EF">
        <w:rPr>
          <w:rFonts w:cstheme="minorHAnsi"/>
          <w:i/>
          <w:iCs/>
          <w:sz w:val="24"/>
          <w:szCs w:val="24"/>
        </w:rPr>
        <w:t>B:</w:t>
      </w:r>
    </w:p>
    <w:p w14:paraId="5A2B174C" w14:textId="111CF714" w:rsidR="00E508F2" w:rsidRPr="005047EF" w:rsidRDefault="00E508F2" w:rsidP="007D4CC7">
      <w:pPr>
        <w:jc w:val="both"/>
        <w:rPr>
          <w:rFonts w:cstheme="minorHAnsi"/>
          <w:sz w:val="24"/>
          <w:szCs w:val="24"/>
        </w:rPr>
      </w:pPr>
      <w:r w:rsidRPr="005047EF">
        <w:rPr>
          <w:rFonts w:cstheme="minorHAnsi"/>
          <w:sz w:val="24"/>
          <w:szCs w:val="24"/>
        </w:rPr>
        <w:t>The section on ‘heightened ob</w:t>
      </w:r>
      <w:r w:rsidR="006F7900" w:rsidRPr="005047EF">
        <w:rPr>
          <w:rFonts w:cstheme="minorHAnsi"/>
          <w:sz w:val="24"/>
          <w:szCs w:val="24"/>
        </w:rPr>
        <w:t>l</w:t>
      </w:r>
      <w:r w:rsidRPr="005047EF">
        <w:rPr>
          <w:rFonts w:cstheme="minorHAnsi"/>
          <w:sz w:val="24"/>
          <w:szCs w:val="24"/>
        </w:rPr>
        <w:t xml:space="preserve">igations’ </w:t>
      </w:r>
      <w:r w:rsidR="00B03504" w:rsidRPr="005047EF">
        <w:rPr>
          <w:rFonts w:cstheme="minorHAnsi"/>
          <w:sz w:val="24"/>
          <w:szCs w:val="24"/>
        </w:rPr>
        <w:t xml:space="preserve">would benefit from significantly </w:t>
      </w:r>
      <w:r w:rsidRPr="005047EF">
        <w:rPr>
          <w:rFonts w:cstheme="minorHAnsi"/>
          <w:sz w:val="24"/>
          <w:szCs w:val="24"/>
        </w:rPr>
        <w:t>more development and support</w:t>
      </w:r>
      <w:r w:rsidR="006F7900" w:rsidRPr="005047EF">
        <w:rPr>
          <w:rFonts w:cstheme="minorHAnsi"/>
          <w:sz w:val="24"/>
          <w:szCs w:val="24"/>
        </w:rPr>
        <w:t xml:space="preserve"> than is provided here. One option might be to </w:t>
      </w:r>
      <w:r w:rsidR="00D25E48" w:rsidRPr="005047EF">
        <w:rPr>
          <w:rFonts w:cstheme="minorHAnsi"/>
          <w:sz w:val="24"/>
          <w:szCs w:val="24"/>
        </w:rPr>
        <w:t xml:space="preserve">state in Part IV </w:t>
      </w:r>
      <w:r w:rsidR="006F7900" w:rsidRPr="005047EF">
        <w:rPr>
          <w:rFonts w:cstheme="minorHAnsi"/>
          <w:sz w:val="24"/>
          <w:szCs w:val="24"/>
        </w:rPr>
        <w:t xml:space="preserve">that children are owed ‘heightened obligations’ in terms of the right to a clean, healthy and sustainable environment </w:t>
      </w:r>
      <w:r w:rsidR="00213780" w:rsidRPr="005047EF">
        <w:rPr>
          <w:rFonts w:cstheme="minorHAnsi"/>
          <w:sz w:val="24"/>
          <w:szCs w:val="24"/>
        </w:rPr>
        <w:t xml:space="preserve">as compared to </w:t>
      </w:r>
      <w:r w:rsidR="006F7900" w:rsidRPr="005047EF">
        <w:rPr>
          <w:rFonts w:cstheme="minorHAnsi"/>
          <w:sz w:val="24"/>
          <w:szCs w:val="24"/>
        </w:rPr>
        <w:t>other groups</w:t>
      </w:r>
      <w:r w:rsidR="00D25E48" w:rsidRPr="005047EF">
        <w:rPr>
          <w:rFonts w:cstheme="minorHAnsi"/>
          <w:sz w:val="24"/>
          <w:szCs w:val="24"/>
        </w:rPr>
        <w:t>. This would serve to render that section</w:t>
      </w:r>
      <w:r w:rsidR="00312522" w:rsidRPr="005047EF">
        <w:rPr>
          <w:rFonts w:cstheme="minorHAnsi"/>
          <w:sz w:val="24"/>
          <w:szCs w:val="24"/>
        </w:rPr>
        <w:t xml:space="preserve"> </w:t>
      </w:r>
      <w:r w:rsidR="00D25E48" w:rsidRPr="005047EF">
        <w:rPr>
          <w:rFonts w:cstheme="minorHAnsi"/>
          <w:sz w:val="24"/>
          <w:szCs w:val="24"/>
        </w:rPr>
        <w:t xml:space="preserve"> more child-specific. Another, probably more straightforward option, is to delete this section from the draft</w:t>
      </w:r>
      <w:r w:rsidR="00F56BBD" w:rsidRPr="005047EF">
        <w:rPr>
          <w:rFonts w:cstheme="minorHAnsi"/>
          <w:sz w:val="24"/>
          <w:szCs w:val="24"/>
        </w:rPr>
        <w:t xml:space="preserve"> entirely</w:t>
      </w:r>
      <w:r w:rsidR="00D25E48" w:rsidRPr="005047EF">
        <w:rPr>
          <w:rFonts w:cstheme="minorHAnsi"/>
          <w:sz w:val="24"/>
          <w:szCs w:val="24"/>
        </w:rPr>
        <w:t xml:space="preserve">. </w:t>
      </w:r>
    </w:p>
    <w:p w14:paraId="2D120CFC" w14:textId="07E08D2B" w:rsidR="00440285" w:rsidRPr="005047EF" w:rsidRDefault="00440285" w:rsidP="007D4CC7">
      <w:pPr>
        <w:jc w:val="both"/>
        <w:rPr>
          <w:rFonts w:cstheme="minorHAnsi"/>
          <w:sz w:val="24"/>
          <w:szCs w:val="24"/>
          <w:u w:val="single"/>
        </w:rPr>
      </w:pPr>
      <w:r w:rsidRPr="005047EF">
        <w:rPr>
          <w:rFonts w:cstheme="minorHAnsi"/>
          <w:sz w:val="24"/>
          <w:szCs w:val="24"/>
          <w:u w:val="single"/>
        </w:rPr>
        <w:t>VI.</w:t>
      </w:r>
      <w:r w:rsidRPr="005047EF">
        <w:rPr>
          <w:rFonts w:cstheme="minorHAnsi"/>
          <w:sz w:val="24"/>
          <w:szCs w:val="24"/>
          <w:u w:val="single"/>
        </w:rPr>
        <w:tab/>
        <w:t>Climate change</w:t>
      </w:r>
    </w:p>
    <w:p w14:paraId="4C945584" w14:textId="3EF92D0B" w:rsidR="00440285" w:rsidRPr="005047EF" w:rsidRDefault="00440285" w:rsidP="007D4CC7">
      <w:pPr>
        <w:jc w:val="both"/>
        <w:rPr>
          <w:rFonts w:cstheme="minorHAnsi"/>
          <w:i/>
          <w:iCs/>
          <w:sz w:val="24"/>
          <w:szCs w:val="24"/>
        </w:rPr>
      </w:pPr>
      <w:r w:rsidRPr="005047EF">
        <w:rPr>
          <w:rFonts w:cstheme="minorHAnsi"/>
          <w:i/>
          <w:iCs/>
          <w:sz w:val="24"/>
          <w:szCs w:val="24"/>
        </w:rPr>
        <w:t>A:</w:t>
      </w:r>
    </w:p>
    <w:p w14:paraId="6B0D8C30" w14:textId="00237775" w:rsidR="00A3486C" w:rsidRPr="005047EF" w:rsidRDefault="00440285" w:rsidP="007D4CC7">
      <w:pPr>
        <w:jc w:val="both"/>
        <w:rPr>
          <w:rFonts w:cstheme="minorHAnsi"/>
          <w:sz w:val="24"/>
          <w:szCs w:val="24"/>
        </w:rPr>
      </w:pPr>
      <w:r w:rsidRPr="005047EF">
        <w:rPr>
          <w:rFonts w:cstheme="minorHAnsi"/>
          <w:sz w:val="24"/>
          <w:szCs w:val="24"/>
        </w:rPr>
        <w:t>Much of what is said on obligations is repetitive of earlier sections of the draft</w:t>
      </w:r>
      <w:r w:rsidR="00BF0371" w:rsidRPr="005047EF">
        <w:rPr>
          <w:rFonts w:cstheme="minorHAnsi"/>
          <w:sz w:val="24"/>
          <w:szCs w:val="24"/>
        </w:rPr>
        <w:t>.</w:t>
      </w:r>
      <w:r w:rsidR="00966E79" w:rsidRPr="005047EF">
        <w:rPr>
          <w:rFonts w:cstheme="minorHAnsi"/>
          <w:sz w:val="24"/>
          <w:szCs w:val="24"/>
        </w:rPr>
        <w:t xml:space="preserve"> </w:t>
      </w:r>
      <w:r w:rsidR="00BF0371" w:rsidRPr="005047EF">
        <w:rPr>
          <w:rFonts w:cstheme="minorHAnsi"/>
          <w:sz w:val="24"/>
          <w:szCs w:val="24"/>
        </w:rPr>
        <w:t xml:space="preserve">This is </w:t>
      </w:r>
      <w:r w:rsidR="00966E79" w:rsidRPr="005047EF">
        <w:rPr>
          <w:rFonts w:cstheme="minorHAnsi"/>
          <w:sz w:val="24"/>
          <w:szCs w:val="24"/>
        </w:rPr>
        <w:t>particularly</w:t>
      </w:r>
      <w:r w:rsidR="00BF0371" w:rsidRPr="005047EF">
        <w:rPr>
          <w:rFonts w:cstheme="minorHAnsi"/>
          <w:sz w:val="24"/>
          <w:szCs w:val="24"/>
        </w:rPr>
        <w:t xml:space="preserve"> true of</w:t>
      </w:r>
      <w:r w:rsidR="00966E79" w:rsidRPr="005047EF">
        <w:rPr>
          <w:rFonts w:cstheme="minorHAnsi"/>
          <w:sz w:val="24"/>
          <w:szCs w:val="24"/>
        </w:rPr>
        <w:t xml:space="preserve"> paragraphs 10</w:t>
      </w:r>
      <w:r w:rsidR="00A3486C" w:rsidRPr="005047EF">
        <w:rPr>
          <w:rFonts w:cstheme="minorHAnsi"/>
          <w:sz w:val="24"/>
          <w:szCs w:val="24"/>
        </w:rPr>
        <w:t>0</w:t>
      </w:r>
      <w:r w:rsidR="00966E79" w:rsidRPr="005047EF">
        <w:rPr>
          <w:rFonts w:cstheme="minorHAnsi"/>
          <w:sz w:val="24"/>
          <w:szCs w:val="24"/>
        </w:rPr>
        <w:t xml:space="preserve"> and 10</w:t>
      </w:r>
      <w:r w:rsidR="00A3486C" w:rsidRPr="005047EF">
        <w:rPr>
          <w:rFonts w:cstheme="minorHAnsi"/>
          <w:sz w:val="24"/>
          <w:szCs w:val="24"/>
        </w:rPr>
        <w:t>1</w:t>
      </w:r>
      <w:r w:rsidRPr="005047EF">
        <w:rPr>
          <w:rFonts w:cstheme="minorHAnsi"/>
          <w:sz w:val="24"/>
          <w:szCs w:val="24"/>
        </w:rPr>
        <w:t>.</w:t>
      </w:r>
      <w:r w:rsidR="008F347E" w:rsidRPr="005047EF">
        <w:rPr>
          <w:rFonts w:cstheme="minorHAnsi"/>
          <w:sz w:val="24"/>
          <w:szCs w:val="24"/>
        </w:rPr>
        <w:t xml:space="preserve"> Th</w:t>
      </w:r>
      <w:r w:rsidR="00966E79" w:rsidRPr="005047EF">
        <w:rPr>
          <w:rFonts w:cstheme="minorHAnsi"/>
          <w:sz w:val="24"/>
          <w:szCs w:val="24"/>
        </w:rPr>
        <w:t>e</w:t>
      </w:r>
      <w:r w:rsidR="008F347E" w:rsidRPr="005047EF">
        <w:rPr>
          <w:rFonts w:cstheme="minorHAnsi"/>
          <w:sz w:val="24"/>
          <w:szCs w:val="24"/>
        </w:rPr>
        <w:t>s</w:t>
      </w:r>
      <w:r w:rsidR="00966E79" w:rsidRPr="005047EF">
        <w:rPr>
          <w:rFonts w:cstheme="minorHAnsi"/>
          <w:sz w:val="24"/>
          <w:szCs w:val="24"/>
        </w:rPr>
        <w:t>e</w:t>
      </w:r>
      <w:r w:rsidR="008F347E" w:rsidRPr="005047EF">
        <w:rPr>
          <w:rFonts w:cstheme="minorHAnsi"/>
          <w:sz w:val="24"/>
          <w:szCs w:val="24"/>
        </w:rPr>
        <w:t xml:space="preserve"> could be cut and the section </w:t>
      </w:r>
      <w:r w:rsidR="003A078D" w:rsidRPr="005047EF">
        <w:rPr>
          <w:rFonts w:cstheme="minorHAnsi"/>
          <w:sz w:val="24"/>
          <w:szCs w:val="24"/>
        </w:rPr>
        <w:t>re</w:t>
      </w:r>
      <w:r w:rsidR="008F347E" w:rsidRPr="005047EF">
        <w:rPr>
          <w:rFonts w:cstheme="minorHAnsi"/>
          <w:sz w:val="24"/>
          <w:szCs w:val="24"/>
        </w:rPr>
        <w:t xml:space="preserve">focused on </w:t>
      </w:r>
      <w:r w:rsidR="00966E79" w:rsidRPr="005047EF">
        <w:rPr>
          <w:rFonts w:cstheme="minorHAnsi"/>
          <w:sz w:val="24"/>
          <w:szCs w:val="24"/>
        </w:rPr>
        <w:t>implementation</w:t>
      </w:r>
      <w:r w:rsidR="003A078D" w:rsidRPr="005047EF">
        <w:rPr>
          <w:rFonts w:cstheme="minorHAnsi"/>
          <w:sz w:val="24"/>
          <w:szCs w:val="24"/>
        </w:rPr>
        <w:t xml:space="preserve"> and accountability</w:t>
      </w:r>
      <w:r w:rsidR="00966E79" w:rsidRPr="005047EF">
        <w:rPr>
          <w:rFonts w:cstheme="minorHAnsi"/>
          <w:sz w:val="24"/>
          <w:szCs w:val="24"/>
        </w:rPr>
        <w:t xml:space="preserve">. </w:t>
      </w:r>
      <w:r w:rsidR="00B8331D" w:rsidRPr="005047EF">
        <w:rPr>
          <w:rFonts w:cstheme="minorHAnsi"/>
          <w:sz w:val="24"/>
          <w:szCs w:val="24"/>
        </w:rPr>
        <w:t>Alternatively, this section as a whole could be removed with p</w:t>
      </w:r>
      <w:r w:rsidR="00A3486C" w:rsidRPr="005047EF">
        <w:rPr>
          <w:rFonts w:cstheme="minorHAnsi"/>
          <w:sz w:val="24"/>
          <w:szCs w:val="24"/>
        </w:rPr>
        <w:t>aragraph 103</w:t>
      </w:r>
      <w:r w:rsidR="00B8331D" w:rsidRPr="005047EF">
        <w:rPr>
          <w:rFonts w:cstheme="minorHAnsi"/>
          <w:sz w:val="24"/>
          <w:szCs w:val="24"/>
        </w:rPr>
        <w:t xml:space="preserve"> refocused to form part of </w:t>
      </w:r>
      <w:r w:rsidR="00FD1636" w:rsidRPr="005047EF">
        <w:rPr>
          <w:rFonts w:cstheme="minorHAnsi"/>
          <w:sz w:val="24"/>
          <w:szCs w:val="24"/>
        </w:rPr>
        <w:t xml:space="preserve">Part </w:t>
      </w:r>
      <w:r w:rsidR="00B8331D" w:rsidRPr="005047EF">
        <w:rPr>
          <w:rFonts w:cstheme="minorHAnsi"/>
          <w:sz w:val="24"/>
          <w:szCs w:val="24"/>
        </w:rPr>
        <w:t>IV on the right to a clean, healthy or sustainable environment</w:t>
      </w:r>
      <w:r w:rsidR="00A87EA1" w:rsidRPr="005047EF">
        <w:rPr>
          <w:rFonts w:cstheme="minorHAnsi"/>
          <w:sz w:val="24"/>
          <w:szCs w:val="24"/>
        </w:rPr>
        <w:t xml:space="preserve"> and paragraph 102 </w:t>
      </w:r>
      <w:r w:rsidR="00804C4A" w:rsidRPr="005047EF">
        <w:rPr>
          <w:rFonts w:cstheme="minorHAnsi"/>
          <w:sz w:val="24"/>
          <w:szCs w:val="24"/>
        </w:rPr>
        <w:t xml:space="preserve">incorporated in </w:t>
      </w:r>
      <w:r w:rsidR="00FD1636" w:rsidRPr="005047EF">
        <w:rPr>
          <w:rFonts w:cstheme="minorHAnsi"/>
          <w:sz w:val="24"/>
          <w:szCs w:val="24"/>
        </w:rPr>
        <w:t xml:space="preserve">Part </w:t>
      </w:r>
      <w:r w:rsidR="00804C4A" w:rsidRPr="005047EF">
        <w:rPr>
          <w:rFonts w:cstheme="minorHAnsi"/>
          <w:sz w:val="24"/>
          <w:szCs w:val="24"/>
        </w:rPr>
        <w:t>V on the general obligations of states</w:t>
      </w:r>
      <w:r w:rsidR="00B8331D" w:rsidRPr="005047EF">
        <w:rPr>
          <w:rFonts w:cstheme="minorHAnsi"/>
          <w:sz w:val="24"/>
          <w:szCs w:val="24"/>
        </w:rPr>
        <w:t xml:space="preserve">. </w:t>
      </w:r>
    </w:p>
    <w:p w14:paraId="6345A769" w14:textId="3FCE06E7" w:rsidR="00E219BC" w:rsidRPr="005047EF" w:rsidRDefault="00CA1960" w:rsidP="007D4CC7">
      <w:pPr>
        <w:jc w:val="both"/>
        <w:rPr>
          <w:rFonts w:cstheme="minorHAnsi"/>
          <w:sz w:val="24"/>
          <w:szCs w:val="24"/>
        </w:rPr>
      </w:pPr>
      <w:r w:rsidRPr="005047EF">
        <w:rPr>
          <w:rFonts w:cstheme="minorHAnsi"/>
          <w:sz w:val="24"/>
          <w:szCs w:val="24"/>
        </w:rPr>
        <w:t xml:space="preserve">There are currently </w:t>
      </w:r>
      <w:r w:rsidR="00DD715C" w:rsidRPr="005047EF">
        <w:rPr>
          <w:rFonts w:cstheme="minorHAnsi"/>
          <w:sz w:val="24"/>
          <w:szCs w:val="24"/>
        </w:rPr>
        <w:t xml:space="preserve">separate </w:t>
      </w:r>
      <w:r w:rsidRPr="005047EF">
        <w:rPr>
          <w:rFonts w:cstheme="minorHAnsi"/>
          <w:sz w:val="24"/>
          <w:szCs w:val="24"/>
        </w:rPr>
        <w:t>sections on ‘Ch</w:t>
      </w:r>
      <w:r w:rsidR="00FD1636" w:rsidRPr="005047EF">
        <w:rPr>
          <w:rFonts w:cstheme="minorHAnsi"/>
          <w:sz w:val="24"/>
          <w:szCs w:val="24"/>
        </w:rPr>
        <w:t>i</w:t>
      </w:r>
      <w:r w:rsidRPr="005047EF">
        <w:rPr>
          <w:rFonts w:cstheme="minorHAnsi"/>
          <w:sz w:val="24"/>
          <w:szCs w:val="24"/>
        </w:rPr>
        <w:t xml:space="preserve">ldren’s Rights and the Business Sector’ </w:t>
      </w:r>
      <w:r w:rsidR="0001499E" w:rsidRPr="005047EF">
        <w:rPr>
          <w:rFonts w:cstheme="minorHAnsi"/>
          <w:sz w:val="24"/>
          <w:szCs w:val="24"/>
        </w:rPr>
        <w:t xml:space="preserve">in </w:t>
      </w:r>
      <w:r w:rsidR="00FD1636" w:rsidRPr="005047EF">
        <w:rPr>
          <w:rFonts w:cstheme="minorHAnsi"/>
          <w:sz w:val="24"/>
          <w:szCs w:val="24"/>
        </w:rPr>
        <w:t xml:space="preserve">Part V and </w:t>
      </w:r>
      <w:r w:rsidR="0001499E" w:rsidRPr="005047EF">
        <w:rPr>
          <w:rFonts w:cstheme="minorHAnsi"/>
          <w:sz w:val="24"/>
          <w:szCs w:val="24"/>
        </w:rPr>
        <w:t xml:space="preserve">‘Business and climate change’ in Part VI. </w:t>
      </w:r>
      <w:r w:rsidR="00DD715C" w:rsidRPr="005047EF">
        <w:rPr>
          <w:rFonts w:cstheme="minorHAnsi"/>
          <w:sz w:val="24"/>
          <w:szCs w:val="24"/>
        </w:rPr>
        <w:t xml:space="preserve">This is not ideal structure-wise and should be reconsidered. </w:t>
      </w:r>
    </w:p>
    <w:p w14:paraId="497FE3C6" w14:textId="4A520E27" w:rsidR="00083B0E" w:rsidRDefault="00083B0E" w:rsidP="007D4CC7">
      <w:pPr>
        <w:jc w:val="both"/>
        <w:rPr>
          <w:rFonts w:cstheme="minorHAnsi"/>
          <w:sz w:val="24"/>
          <w:szCs w:val="24"/>
        </w:rPr>
      </w:pPr>
    </w:p>
    <w:p w14:paraId="48F5C53C" w14:textId="77777777" w:rsidR="00083B0E" w:rsidRPr="005047EF" w:rsidRDefault="00083B0E" w:rsidP="007D4CC7">
      <w:pPr>
        <w:jc w:val="both"/>
        <w:rPr>
          <w:rFonts w:cstheme="minorHAnsi"/>
          <w:sz w:val="24"/>
          <w:szCs w:val="24"/>
        </w:rPr>
      </w:pPr>
    </w:p>
    <w:p w14:paraId="273E031C" w14:textId="19B3A011" w:rsidR="00B771FE" w:rsidRPr="005047EF" w:rsidRDefault="00B771FE" w:rsidP="007D4CC7">
      <w:pPr>
        <w:jc w:val="both"/>
        <w:rPr>
          <w:rFonts w:cstheme="minorHAnsi"/>
          <w:sz w:val="24"/>
          <w:szCs w:val="24"/>
        </w:rPr>
      </w:pPr>
    </w:p>
    <w:sectPr w:rsidR="00B771FE" w:rsidRPr="005047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1A3F" w14:textId="77777777" w:rsidR="00206EFD" w:rsidRDefault="00206EFD" w:rsidP="00C964DC">
      <w:pPr>
        <w:spacing w:after="0" w:line="240" w:lineRule="auto"/>
      </w:pPr>
      <w:r>
        <w:separator/>
      </w:r>
    </w:p>
  </w:endnote>
  <w:endnote w:type="continuationSeparator" w:id="0">
    <w:p w14:paraId="146D09A9" w14:textId="77777777" w:rsidR="00206EFD" w:rsidRDefault="00206EFD" w:rsidP="00C9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779225"/>
      <w:docPartObj>
        <w:docPartGallery w:val="Page Numbers (Bottom of Page)"/>
        <w:docPartUnique/>
      </w:docPartObj>
    </w:sdtPr>
    <w:sdtEndPr>
      <w:rPr>
        <w:noProof/>
      </w:rPr>
    </w:sdtEndPr>
    <w:sdtContent>
      <w:p w14:paraId="16CDD607" w14:textId="23F1A5DF" w:rsidR="00CA4231" w:rsidRDefault="00CA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891FEA" w14:textId="77777777" w:rsidR="00CA4231" w:rsidRDefault="00CA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5569" w14:textId="77777777" w:rsidR="00206EFD" w:rsidRDefault="00206EFD" w:rsidP="00C964DC">
      <w:pPr>
        <w:spacing w:after="0" w:line="240" w:lineRule="auto"/>
      </w:pPr>
      <w:r>
        <w:separator/>
      </w:r>
    </w:p>
  </w:footnote>
  <w:footnote w:type="continuationSeparator" w:id="0">
    <w:p w14:paraId="5FEE0026" w14:textId="77777777" w:rsidR="00206EFD" w:rsidRDefault="00206EFD" w:rsidP="00C964DC">
      <w:pPr>
        <w:spacing w:after="0" w:line="240" w:lineRule="auto"/>
      </w:pPr>
      <w:r>
        <w:continuationSeparator/>
      </w:r>
    </w:p>
  </w:footnote>
  <w:footnote w:id="1">
    <w:p w14:paraId="4738BC60" w14:textId="07E9635D" w:rsidR="00FE5D3F" w:rsidRPr="00FE5D3F" w:rsidRDefault="009F12B3" w:rsidP="009F12B3">
      <w:pPr>
        <w:pStyle w:val="NoSpacing"/>
        <w:rPr>
          <w:rFonts w:cstheme="minorHAnsi"/>
          <w:sz w:val="20"/>
          <w:szCs w:val="20"/>
        </w:rPr>
      </w:pPr>
      <w:r w:rsidRPr="00FE5D3F">
        <w:rPr>
          <w:rStyle w:val="FootnoteReference"/>
          <w:rFonts w:asciiTheme="minorHAnsi" w:hAnsiTheme="minorHAnsi" w:cstheme="minorHAnsi"/>
          <w:sz w:val="20"/>
          <w:szCs w:val="20"/>
        </w:rPr>
        <w:footnoteRef/>
      </w:r>
      <w:r w:rsidRPr="00FE5D3F">
        <w:rPr>
          <w:rFonts w:cstheme="minorHAnsi"/>
          <w:sz w:val="20"/>
          <w:szCs w:val="20"/>
        </w:rPr>
        <w:t xml:space="preserve"> Professor of International human Rights Law / Co-Director of the Human Rights Law Centre, University of Nottingham</w:t>
      </w:r>
      <w:r w:rsidR="00FE5D3F" w:rsidRPr="00FE5D3F">
        <w:rPr>
          <w:rFonts w:cstheme="minorHAnsi"/>
          <w:sz w:val="20"/>
          <w:szCs w:val="20"/>
        </w:rPr>
        <w:t xml:space="preserve">. Email: </w:t>
      </w:r>
      <w:hyperlink r:id="rId1" w:history="1">
        <w:r w:rsidR="00FE5D3F" w:rsidRPr="00FE5D3F">
          <w:rPr>
            <w:rStyle w:val="Hyperlink"/>
            <w:rFonts w:cstheme="minorHAnsi"/>
            <w:sz w:val="20"/>
            <w:szCs w:val="20"/>
          </w:rPr>
          <w:t>aoife.nolan@nottingham.ac.uk</w:t>
        </w:r>
      </w:hyperlink>
      <w:r w:rsidR="00FE5D3F" w:rsidRPr="00FE5D3F">
        <w:rPr>
          <w:rFonts w:cstheme="minorHAnsi"/>
          <w:sz w:val="20"/>
          <w:szCs w:val="20"/>
        </w:rPr>
        <w:t>.</w:t>
      </w:r>
    </w:p>
  </w:footnote>
  <w:footnote w:id="2">
    <w:p w14:paraId="4B135F10" w14:textId="4AF1E211" w:rsidR="00924DB0" w:rsidRPr="00FE5D3F" w:rsidRDefault="00924DB0" w:rsidP="009F12B3">
      <w:pPr>
        <w:pStyle w:val="NoSpacing"/>
        <w:rPr>
          <w:rFonts w:cstheme="minorHAnsi"/>
          <w:sz w:val="20"/>
          <w:szCs w:val="20"/>
        </w:rPr>
      </w:pPr>
      <w:r w:rsidRPr="00FE5D3F">
        <w:rPr>
          <w:rStyle w:val="FootnoteReference"/>
          <w:rFonts w:asciiTheme="minorHAnsi" w:hAnsiTheme="minorHAnsi" w:cstheme="minorHAnsi"/>
          <w:sz w:val="20"/>
          <w:szCs w:val="20"/>
        </w:rPr>
        <w:footnoteRef/>
      </w:r>
      <w:r w:rsidRPr="00FE5D3F">
        <w:rPr>
          <w:rFonts w:cstheme="minorHAnsi"/>
          <w:sz w:val="20"/>
          <w:szCs w:val="20"/>
        </w:rPr>
        <w:t xml:space="preserve"> See, e.g., </w:t>
      </w:r>
      <w:r w:rsidRPr="00FE5D3F">
        <w:rPr>
          <w:rFonts w:cstheme="minorHAnsi"/>
          <w:sz w:val="20"/>
          <w:szCs w:val="20"/>
          <w:shd w:val="clear" w:color="auto" w:fill="FFFFFF"/>
        </w:rPr>
        <w:t>see, e.g. UN CRC, General Comment No. 21 on children in street situations (2017) CRC/C/GC/21, [5], [10]–[11]).</w:t>
      </w:r>
    </w:p>
  </w:footnote>
  <w:footnote w:id="3">
    <w:p w14:paraId="5F98B47D" w14:textId="3422D895" w:rsidR="009210AD" w:rsidRPr="00FE5D3F" w:rsidRDefault="009210AD" w:rsidP="009F12B3">
      <w:pPr>
        <w:pStyle w:val="NoSpacing"/>
        <w:rPr>
          <w:rFonts w:cstheme="minorHAnsi"/>
          <w:sz w:val="20"/>
          <w:szCs w:val="20"/>
        </w:rPr>
      </w:pPr>
      <w:r w:rsidRPr="00FE5D3F">
        <w:rPr>
          <w:rStyle w:val="FootnoteReference"/>
          <w:rFonts w:asciiTheme="minorHAnsi" w:hAnsiTheme="minorHAnsi" w:cstheme="minorHAnsi"/>
          <w:sz w:val="20"/>
          <w:szCs w:val="20"/>
        </w:rPr>
        <w:footnoteRef/>
      </w:r>
      <w:r w:rsidRPr="00FE5D3F">
        <w:rPr>
          <w:rFonts w:cstheme="minorHAnsi"/>
          <w:sz w:val="20"/>
          <w:szCs w:val="20"/>
        </w:rPr>
        <w:t xml:space="preserve"> See A. Nolan, </w:t>
      </w:r>
      <w:r w:rsidR="002A0925" w:rsidRPr="00FE5D3F">
        <w:rPr>
          <w:rFonts w:cstheme="minorHAnsi"/>
          <w:sz w:val="20"/>
          <w:szCs w:val="20"/>
        </w:rPr>
        <w:t xml:space="preserve">‘Is Sustainable Development Bad for Children’s Rights?’ </w:t>
      </w:r>
      <w:r w:rsidRPr="00FE5D3F">
        <w:rPr>
          <w:rFonts w:cstheme="minorHAnsi"/>
          <w:sz w:val="20"/>
          <w:szCs w:val="20"/>
        </w:rPr>
        <w:t>(British Academy, 202</w:t>
      </w:r>
      <w:r w:rsidR="006D50FE" w:rsidRPr="00FE5D3F">
        <w:rPr>
          <w:rFonts w:cstheme="minorHAnsi"/>
          <w:sz w:val="20"/>
          <w:szCs w:val="20"/>
        </w:rPr>
        <w:t>1</w:t>
      </w:r>
      <w:r w:rsidRPr="00FE5D3F">
        <w:rPr>
          <w:rFonts w:cstheme="minorHAnsi"/>
          <w:sz w:val="20"/>
          <w:szCs w:val="20"/>
        </w:rPr>
        <w:t>)</w:t>
      </w:r>
      <w:r w:rsidR="006D50FE" w:rsidRPr="00FE5D3F">
        <w:rPr>
          <w:rFonts w:cstheme="minorHAnsi"/>
          <w:sz w:val="20"/>
          <w:szCs w:val="20"/>
        </w:rPr>
        <w:t xml:space="preserve">, </w:t>
      </w:r>
      <w:hyperlink r:id="rId2" w:history="1">
        <w:r w:rsidR="006D50FE" w:rsidRPr="00FE5D3F">
          <w:rPr>
            <w:rStyle w:val="Hyperlink"/>
            <w:rFonts w:cstheme="minorHAnsi"/>
            <w:sz w:val="20"/>
            <w:szCs w:val="20"/>
          </w:rPr>
          <w:t>https://medium.com/reframing-childhood-past-and-present/is-sustainable-development-bad-news-for-childrens-rights-13b78e3b30ce</w:t>
        </w:r>
      </w:hyperlink>
      <w:r w:rsidR="006D50FE" w:rsidRPr="00FE5D3F">
        <w:rPr>
          <w:rFonts w:cstheme="minorHAnsi"/>
          <w:sz w:val="20"/>
          <w:szCs w:val="20"/>
        </w:rPr>
        <w:t>.</w:t>
      </w:r>
      <w:r w:rsidRPr="00FE5D3F">
        <w:rPr>
          <w:rFonts w:cstheme="minorHAnsi"/>
          <w:sz w:val="20"/>
          <w:szCs w:val="20"/>
        </w:rPr>
        <w:t xml:space="preserve"> </w:t>
      </w:r>
    </w:p>
  </w:footnote>
  <w:footnote w:id="4">
    <w:p w14:paraId="775DBA1E" w14:textId="68FE5852" w:rsidR="007348B1" w:rsidRPr="00FE5D3F" w:rsidRDefault="007348B1" w:rsidP="009F12B3">
      <w:pPr>
        <w:pStyle w:val="NoSpacing"/>
        <w:rPr>
          <w:rFonts w:cstheme="minorHAnsi"/>
          <w:sz w:val="20"/>
          <w:szCs w:val="20"/>
        </w:rPr>
      </w:pPr>
      <w:r w:rsidRPr="00FE5D3F">
        <w:rPr>
          <w:rStyle w:val="FootnoteReference"/>
          <w:rFonts w:asciiTheme="minorHAnsi" w:hAnsiTheme="minorHAnsi" w:cstheme="minorHAnsi"/>
          <w:sz w:val="20"/>
          <w:szCs w:val="20"/>
        </w:rPr>
        <w:footnoteRef/>
      </w:r>
      <w:r w:rsidRPr="00FE5D3F">
        <w:rPr>
          <w:rFonts w:cstheme="minorHAnsi"/>
          <w:sz w:val="20"/>
          <w:szCs w:val="20"/>
        </w:rPr>
        <w:t xml:space="preserve"> </w:t>
      </w:r>
      <w:r w:rsidR="005A4B40" w:rsidRPr="00FE5D3F">
        <w:rPr>
          <w:rFonts w:cstheme="minorHAnsi"/>
          <w:sz w:val="20"/>
          <w:szCs w:val="20"/>
        </w:rPr>
        <w:t>Committee on the Rights of the child</w:t>
      </w:r>
      <w:r w:rsidR="00D66CBC" w:rsidRPr="00FE5D3F">
        <w:rPr>
          <w:rFonts w:cstheme="minorHAnsi"/>
          <w:sz w:val="20"/>
          <w:szCs w:val="20"/>
        </w:rPr>
        <w:t xml:space="preserve">, ‘Submission on the Draft </w:t>
      </w:r>
      <w:r w:rsidR="00BC7F26" w:rsidRPr="00FE5D3F">
        <w:rPr>
          <w:rFonts w:cstheme="minorHAnsi"/>
          <w:sz w:val="20"/>
          <w:szCs w:val="20"/>
        </w:rPr>
        <w:t xml:space="preserve">Convention </w:t>
      </w:r>
      <w:r w:rsidR="00D66CBC" w:rsidRPr="00FE5D3F">
        <w:rPr>
          <w:rFonts w:cstheme="minorHAnsi"/>
          <w:sz w:val="20"/>
          <w:szCs w:val="20"/>
        </w:rPr>
        <w:t>on the Right to Development</w:t>
      </w:r>
      <w:r w:rsidR="00BC7F26" w:rsidRPr="00FE5D3F">
        <w:rPr>
          <w:rFonts w:cstheme="minorHAnsi"/>
          <w:sz w:val="20"/>
          <w:szCs w:val="20"/>
        </w:rPr>
        <w:t xml:space="preserve">’, </w:t>
      </w:r>
      <w:hyperlink r:id="rId3" w:history="1">
        <w:r w:rsidR="00BC7F26" w:rsidRPr="00FE5D3F">
          <w:rPr>
            <w:rStyle w:val="Hyperlink"/>
            <w:rFonts w:cstheme="minorHAnsi"/>
            <w:sz w:val="20"/>
            <w:szCs w:val="20"/>
          </w:rPr>
          <w:t>https://www.ohchr.org/sites/default/files/documents/hrbodies/crc/2022-08-23/CRC-Draft-Convention-Right-to-Development.pdf</w:t>
        </w:r>
      </w:hyperlink>
    </w:p>
  </w:footnote>
  <w:footnote w:id="5">
    <w:p w14:paraId="1F51DFB6" w14:textId="4BDF3891" w:rsidR="00407BD5" w:rsidRPr="00FE5D3F" w:rsidRDefault="00407BD5" w:rsidP="009F12B3">
      <w:pPr>
        <w:pStyle w:val="NoSpacing"/>
        <w:rPr>
          <w:rFonts w:cstheme="minorHAnsi"/>
          <w:sz w:val="20"/>
          <w:szCs w:val="20"/>
        </w:rPr>
      </w:pPr>
      <w:r w:rsidRPr="00FE5D3F">
        <w:rPr>
          <w:rStyle w:val="FootnoteReference"/>
          <w:rFonts w:asciiTheme="minorHAnsi" w:hAnsiTheme="minorHAnsi" w:cstheme="minorHAnsi"/>
          <w:sz w:val="20"/>
          <w:szCs w:val="20"/>
        </w:rPr>
        <w:footnoteRef/>
      </w:r>
      <w:r w:rsidRPr="00FE5D3F">
        <w:rPr>
          <w:rFonts w:cstheme="minorHAnsi"/>
          <w:sz w:val="20"/>
          <w:szCs w:val="20"/>
        </w:rPr>
        <w:t xml:space="preserve"> This </w:t>
      </w:r>
      <w:r w:rsidR="00FF1F21">
        <w:rPr>
          <w:rFonts w:cstheme="minorHAnsi"/>
          <w:sz w:val="20"/>
          <w:szCs w:val="20"/>
        </w:rPr>
        <w:t xml:space="preserve">approach </w:t>
      </w:r>
      <w:r w:rsidRPr="00FE5D3F">
        <w:rPr>
          <w:rFonts w:cstheme="minorHAnsi"/>
          <w:sz w:val="20"/>
          <w:szCs w:val="20"/>
        </w:rPr>
        <w:t>was argued successful</w:t>
      </w:r>
      <w:r w:rsidR="00FF1F21">
        <w:rPr>
          <w:rFonts w:cstheme="minorHAnsi"/>
          <w:sz w:val="20"/>
          <w:szCs w:val="20"/>
        </w:rPr>
        <w:t>ly</w:t>
      </w:r>
      <w:r w:rsidRPr="00FE5D3F">
        <w:rPr>
          <w:rFonts w:cstheme="minorHAnsi"/>
          <w:sz w:val="20"/>
          <w:szCs w:val="20"/>
        </w:rPr>
        <w:t xml:space="preserve"> before the Colombian Supreme Court of Justice in Colombian in STC 4360-2018 (‘Future Generations v Ministry of the Environment &amp; Ors’</w:t>
      </w:r>
      <w:r w:rsidR="005A4B40" w:rsidRPr="00FE5D3F">
        <w:rPr>
          <w:rFonts w:cstheme="minorHAns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AEA"/>
    <w:multiLevelType w:val="multilevel"/>
    <w:tmpl w:val="4E90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892621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5461206">
    <w:abstractNumId w:val="0"/>
  </w:num>
  <w:num w:numId="3" w16cid:durableId="1301960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DC"/>
    <w:rsid w:val="00013538"/>
    <w:rsid w:val="0001499E"/>
    <w:rsid w:val="00046350"/>
    <w:rsid w:val="00056A29"/>
    <w:rsid w:val="0006314D"/>
    <w:rsid w:val="00083B0E"/>
    <w:rsid w:val="000911B1"/>
    <w:rsid w:val="000911B4"/>
    <w:rsid w:val="000F7E17"/>
    <w:rsid w:val="0015480C"/>
    <w:rsid w:val="0015515F"/>
    <w:rsid w:val="00155F5F"/>
    <w:rsid w:val="00187C99"/>
    <w:rsid w:val="00192248"/>
    <w:rsid w:val="00193335"/>
    <w:rsid w:val="00195B92"/>
    <w:rsid w:val="001C0B02"/>
    <w:rsid w:val="001D4C15"/>
    <w:rsid w:val="001D51CA"/>
    <w:rsid w:val="001E388E"/>
    <w:rsid w:val="00206EFD"/>
    <w:rsid w:val="00213780"/>
    <w:rsid w:val="00214ADD"/>
    <w:rsid w:val="00223D37"/>
    <w:rsid w:val="00250FB3"/>
    <w:rsid w:val="0025527A"/>
    <w:rsid w:val="00276399"/>
    <w:rsid w:val="00281D13"/>
    <w:rsid w:val="0029360C"/>
    <w:rsid w:val="002A0925"/>
    <w:rsid w:val="002B51C6"/>
    <w:rsid w:val="002B7F0A"/>
    <w:rsid w:val="002C1153"/>
    <w:rsid w:val="002C466F"/>
    <w:rsid w:val="002C48AC"/>
    <w:rsid w:val="002C563D"/>
    <w:rsid w:val="002F1C82"/>
    <w:rsid w:val="00312522"/>
    <w:rsid w:val="00312FAD"/>
    <w:rsid w:val="00315EA8"/>
    <w:rsid w:val="00324618"/>
    <w:rsid w:val="003329ED"/>
    <w:rsid w:val="003361F6"/>
    <w:rsid w:val="00340274"/>
    <w:rsid w:val="00380EE9"/>
    <w:rsid w:val="003852B6"/>
    <w:rsid w:val="00385EAE"/>
    <w:rsid w:val="00386033"/>
    <w:rsid w:val="0039049A"/>
    <w:rsid w:val="003A078D"/>
    <w:rsid w:val="003A0A9D"/>
    <w:rsid w:val="003C6458"/>
    <w:rsid w:val="003D306D"/>
    <w:rsid w:val="003E2418"/>
    <w:rsid w:val="00403447"/>
    <w:rsid w:val="00404D9E"/>
    <w:rsid w:val="004061D9"/>
    <w:rsid w:val="00407BD5"/>
    <w:rsid w:val="00420715"/>
    <w:rsid w:val="00433A4B"/>
    <w:rsid w:val="004368A6"/>
    <w:rsid w:val="00436CE3"/>
    <w:rsid w:val="00436D62"/>
    <w:rsid w:val="00440285"/>
    <w:rsid w:val="00442A75"/>
    <w:rsid w:val="004507BB"/>
    <w:rsid w:val="00471679"/>
    <w:rsid w:val="00472AE7"/>
    <w:rsid w:val="00481280"/>
    <w:rsid w:val="00485C50"/>
    <w:rsid w:val="005039FA"/>
    <w:rsid w:val="005047EF"/>
    <w:rsid w:val="00510079"/>
    <w:rsid w:val="00513F67"/>
    <w:rsid w:val="0054409F"/>
    <w:rsid w:val="0055252E"/>
    <w:rsid w:val="00565565"/>
    <w:rsid w:val="00572740"/>
    <w:rsid w:val="005749BA"/>
    <w:rsid w:val="005818FD"/>
    <w:rsid w:val="0058292A"/>
    <w:rsid w:val="00594195"/>
    <w:rsid w:val="00597CAE"/>
    <w:rsid w:val="005A14A5"/>
    <w:rsid w:val="005A30C5"/>
    <w:rsid w:val="005A4B40"/>
    <w:rsid w:val="005A76B9"/>
    <w:rsid w:val="005B3785"/>
    <w:rsid w:val="005B7620"/>
    <w:rsid w:val="005C4667"/>
    <w:rsid w:val="005D0DCE"/>
    <w:rsid w:val="005D6363"/>
    <w:rsid w:val="005E1B65"/>
    <w:rsid w:val="006118C0"/>
    <w:rsid w:val="00616D7E"/>
    <w:rsid w:val="006231D1"/>
    <w:rsid w:val="00631351"/>
    <w:rsid w:val="00657E9E"/>
    <w:rsid w:val="00674BB9"/>
    <w:rsid w:val="0068455B"/>
    <w:rsid w:val="00692053"/>
    <w:rsid w:val="006D50FE"/>
    <w:rsid w:val="006D554E"/>
    <w:rsid w:val="006D727F"/>
    <w:rsid w:val="006E7FD6"/>
    <w:rsid w:val="006F7900"/>
    <w:rsid w:val="00711D27"/>
    <w:rsid w:val="00722700"/>
    <w:rsid w:val="007265C0"/>
    <w:rsid w:val="00727A1A"/>
    <w:rsid w:val="00730FA8"/>
    <w:rsid w:val="007348B1"/>
    <w:rsid w:val="00735977"/>
    <w:rsid w:val="007619A5"/>
    <w:rsid w:val="00771822"/>
    <w:rsid w:val="007C04A2"/>
    <w:rsid w:val="007C6BCC"/>
    <w:rsid w:val="007D4CC7"/>
    <w:rsid w:val="007E28DA"/>
    <w:rsid w:val="00804C4A"/>
    <w:rsid w:val="0082704F"/>
    <w:rsid w:val="00830102"/>
    <w:rsid w:val="00834320"/>
    <w:rsid w:val="00856736"/>
    <w:rsid w:val="0086306C"/>
    <w:rsid w:val="0088729C"/>
    <w:rsid w:val="00897811"/>
    <w:rsid w:val="008A1024"/>
    <w:rsid w:val="008B6C20"/>
    <w:rsid w:val="008C3F99"/>
    <w:rsid w:val="008C4A6D"/>
    <w:rsid w:val="008E519C"/>
    <w:rsid w:val="008F05BB"/>
    <w:rsid w:val="008F10A0"/>
    <w:rsid w:val="008F347E"/>
    <w:rsid w:val="008F5B07"/>
    <w:rsid w:val="00910579"/>
    <w:rsid w:val="009210AD"/>
    <w:rsid w:val="00924DB0"/>
    <w:rsid w:val="0092692B"/>
    <w:rsid w:val="0093149A"/>
    <w:rsid w:val="0094503D"/>
    <w:rsid w:val="009457E3"/>
    <w:rsid w:val="00956CFE"/>
    <w:rsid w:val="00957F8F"/>
    <w:rsid w:val="00966E79"/>
    <w:rsid w:val="0097671B"/>
    <w:rsid w:val="00986872"/>
    <w:rsid w:val="00993F61"/>
    <w:rsid w:val="00994971"/>
    <w:rsid w:val="009A767F"/>
    <w:rsid w:val="009B197C"/>
    <w:rsid w:val="009B5A61"/>
    <w:rsid w:val="009B5C42"/>
    <w:rsid w:val="009C19B0"/>
    <w:rsid w:val="009D2BF2"/>
    <w:rsid w:val="009D415F"/>
    <w:rsid w:val="009D7BCC"/>
    <w:rsid w:val="009F12B3"/>
    <w:rsid w:val="009F5ED9"/>
    <w:rsid w:val="00A02973"/>
    <w:rsid w:val="00A03D26"/>
    <w:rsid w:val="00A11EBE"/>
    <w:rsid w:val="00A31B32"/>
    <w:rsid w:val="00A3486C"/>
    <w:rsid w:val="00A416D7"/>
    <w:rsid w:val="00A61D53"/>
    <w:rsid w:val="00A630CC"/>
    <w:rsid w:val="00A66C6E"/>
    <w:rsid w:val="00A67D9D"/>
    <w:rsid w:val="00A8103B"/>
    <w:rsid w:val="00A87EA1"/>
    <w:rsid w:val="00A958BC"/>
    <w:rsid w:val="00AB08A8"/>
    <w:rsid w:val="00AD7712"/>
    <w:rsid w:val="00AE53FC"/>
    <w:rsid w:val="00AF39A9"/>
    <w:rsid w:val="00B03504"/>
    <w:rsid w:val="00B23421"/>
    <w:rsid w:val="00B27D0D"/>
    <w:rsid w:val="00B47D64"/>
    <w:rsid w:val="00B771FE"/>
    <w:rsid w:val="00B8331D"/>
    <w:rsid w:val="00B85DB0"/>
    <w:rsid w:val="00B95859"/>
    <w:rsid w:val="00BA073E"/>
    <w:rsid w:val="00BC4714"/>
    <w:rsid w:val="00BC7F26"/>
    <w:rsid w:val="00BD0F1E"/>
    <w:rsid w:val="00BE4E1B"/>
    <w:rsid w:val="00BF0371"/>
    <w:rsid w:val="00BF16FE"/>
    <w:rsid w:val="00C30B13"/>
    <w:rsid w:val="00C45BD0"/>
    <w:rsid w:val="00C513CD"/>
    <w:rsid w:val="00C55291"/>
    <w:rsid w:val="00C77816"/>
    <w:rsid w:val="00C964DC"/>
    <w:rsid w:val="00C96CD4"/>
    <w:rsid w:val="00CA1960"/>
    <w:rsid w:val="00CA4231"/>
    <w:rsid w:val="00CC2ADA"/>
    <w:rsid w:val="00CD283A"/>
    <w:rsid w:val="00CE1368"/>
    <w:rsid w:val="00CE6008"/>
    <w:rsid w:val="00D14311"/>
    <w:rsid w:val="00D25872"/>
    <w:rsid w:val="00D25E48"/>
    <w:rsid w:val="00D2625E"/>
    <w:rsid w:val="00D42E22"/>
    <w:rsid w:val="00D64E6E"/>
    <w:rsid w:val="00D66CBC"/>
    <w:rsid w:val="00D8366A"/>
    <w:rsid w:val="00D91926"/>
    <w:rsid w:val="00D978DB"/>
    <w:rsid w:val="00DB5820"/>
    <w:rsid w:val="00DD715C"/>
    <w:rsid w:val="00DF328B"/>
    <w:rsid w:val="00E01E9B"/>
    <w:rsid w:val="00E040BF"/>
    <w:rsid w:val="00E05D6F"/>
    <w:rsid w:val="00E219BC"/>
    <w:rsid w:val="00E2752B"/>
    <w:rsid w:val="00E45514"/>
    <w:rsid w:val="00E508F2"/>
    <w:rsid w:val="00E84079"/>
    <w:rsid w:val="00EA4614"/>
    <w:rsid w:val="00EB5AFE"/>
    <w:rsid w:val="00ED050E"/>
    <w:rsid w:val="00ED4475"/>
    <w:rsid w:val="00EE3C0E"/>
    <w:rsid w:val="00EF51E3"/>
    <w:rsid w:val="00F13971"/>
    <w:rsid w:val="00F313BD"/>
    <w:rsid w:val="00F31D0D"/>
    <w:rsid w:val="00F330EA"/>
    <w:rsid w:val="00F3735A"/>
    <w:rsid w:val="00F5050E"/>
    <w:rsid w:val="00F54D4F"/>
    <w:rsid w:val="00F56BBD"/>
    <w:rsid w:val="00F67823"/>
    <w:rsid w:val="00F72B9D"/>
    <w:rsid w:val="00F73315"/>
    <w:rsid w:val="00F7625C"/>
    <w:rsid w:val="00F91F7C"/>
    <w:rsid w:val="00FD1636"/>
    <w:rsid w:val="00FE20DE"/>
    <w:rsid w:val="00FE55A8"/>
    <w:rsid w:val="00FE5D3F"/>
    <w:rsid w:val="00FF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6BC0"/>
  <w15:chartTrackingRefBased/>
  <w15:docId w15:val="{0ACBF589-6E62-4716-BBBB-24DBA5BA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64DC"/>
    <w:rPr>
      <w:sz w:val="16"/>
      <w:szCs w:val="16"/>
    </w:rPr>
  </w:style>
  <w:style w:type="paragraph" w:styleId="CommentText">
    <w:name w:val="annotation text"/>
    <w:basedOn w:val="Normal"/>
    <w:link w:val="CommentTextChar"/>
    <w:uiPriority w:val="99"/>
    <w:unhideWhenUsed/>
    <w:rsid w:val="00C964DC"/>
    <w:pPr>
      <w:spacing w:line="240" w:lineRule="auto"/>
    </w:pPr>
    <w:rPr>
      <w:sz w:val="20"/>
      <w:szCs w:val="20"/>
    </w:rPr>
  </w:style>
  <w:style w:type="character" w:customStyle="1" w:styleId="CommentTextChar">
    <w:name w:val="Comment Text Char"/>
    <w:basedOn w:val="DefaultParagraphFont"/>
    <w:link w:val="CommentText"/>
    <w:uiPriority w:val="99"/>
    <w:rsid w:val="00C964DC"/>
    <w:rPr>
      <w:sz w:val="20"/>
      <w:szCs w:val="20"/>
    </w:rPr>
  </w:style>
  <w:style w:type="paragraph" w:styleId="CommentSubject">
    <w:name w:val="annotation subject"/>
    <w:basedOn w:val="CommentText"/>
    <w:next w:val="CommentText"/>
    <w:link w:val="CommentSubjectChar"/>
    <w:uiPriority w:val="99"/>
    <w:semiHidden/>
    <w:unhideWhenUsed/>
    <w:rsid w:val="00C964DC"/>
    <w:rPr>
      <w:b/>
      <w:bCs/>
    </w:rPr>
  </w:style>
  <w:style w:type="character" w:customStyle="1" w:styleId="CommentSubjectChar">
    <w:name w:val="Comment Subject Char"/>
    <w:basedOn w:val="CommentTextChar"/>
    <w:link w:val="CommentSubject"/>
    <w:uiPriority w:val="99"/>
    <w:semiHidden/>
    <w:rsid w:val="00C964DC"/>
    <w:rPr>
      <w:b/>
      <w:bCs/>
      <w:sz w:val="20"/>
      <w:szCs w:val="20"/>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semiHidden/>
    <w:locked/>
    <w:rsid w:val="00C964DC"/>
    <w:rPr>
      <w:rFonts w:ascii="Times New Roman" w:hAnsi="Times New Roman" w:cs="Times New Roman"/>
      <w:sz w:val="18"/>
      <w:szCs w:val="20"/>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
    <w:basedOn w:val="Normal"/>
    <w:link w:val="FootnoteTextChar"/>
    <w:uiPriority w:val="99"/>
    <w:semiHidden/>
    <w:unhideWhenUsed/>
    <w:qFormat/>
    <w:rsid w:val="00C964DC"/>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rPr>
  </w:style>
  <w:style w:type="character" w:customStyle="1" w:styleId="FootnoteTextChar1">
    <w:name w:val="Footnote Text Char1"/>
    <w:basedOn w:val="DefaultParagraphFont"/>
    <w:uiPriority w:val="99"/>
    <w:semiHidden/>
    <w:rsid w:val="00C964DC"/>
    <w:rPr>
      <w:sz w:val="20"/>
      <w:szCs w:val="20"/>
    </w:rPr>
  </w:style>
  <w:style w:type="paragraph" w:customStyle="1" w:styleId="H1G">
    <w:name w:val="_ H_1_G"/>
    <w:basedOn w:val="Normal"/>
    <w:next w:val="Normal"/>
    <w:qFormat/>
    <w:rsid w:val="00C964D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rPr>
  </w:style>
  <w:style w:type="character" w:customStyle="1" w:styleId="SingleTxtGChar">
    <w:name w:val="_ Single Txt_G Char"/>
    <w:link w:val="SingleTxtG"/>
    <w:locked/>
    <w:rsid w:val="00C964DC"/>
    <w:rPr>
      <w:rFonts w:ascii="Times New Roman" w:hAnsi="Times New Roman" w:cs="Times New Roman"/>
      <w:sz w:val="20"/>
      <w:szCs w:val="20"/>
    </w:rPr>
  </w:style>
  <w:style w:type="paragraph" w:customStyle="1" w:styleId="SingleTxtG">
    <w:name w:val="_ Single Txt_G"/>
    <w:basedOn w:val="Normal"/>
    <w:link w:val="SingleTxtGChar"/>
    <w:qFormat/>
    <w:rsid w:val="00C964DC"/>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uiPriority w:val="99"/>
    <w:unhideWhenUsed/>
    <w:qFormat/>
    <w:rsid w:val="00C964DC"/>
    <w:rPr>
      <w:rFonts w:ascii="Times New Roman" w:hAnsi="Times New Roman" w:cs="Times New Roman"/>
      <w:sz w:val="18"/>
      <w:vertAlign w:val="superscript"/>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C964DC"/>
    <w:pPr>
      <w:spacing w:line="240" w:lineRule="exact"/>
      <w:jc w:val="both"/>
    </w:pPr>
    <w:rPr>
      <w:rFonts w:ascii="Times New Roman" w:hAnsi="Times New Roman" w:cs="Times New Roman"/>
      <w:sz w:val="18"/>
      <w:vertAlign w:val="superscript"/>
    </w:rPr>
  </w:style>
  <w:style w:type="character" w:styleId="Strong">
    <w:name w:val="Strong"/>
    <w:basedOn w:val="DefaultParagraphFont"/>
    <w:uiPriority w:val="22"/>
    <w:qFormat/>
    <w:rsid w:val="007265C0"/>
    <w:rPr>
      <w:b/>
      <w:bCs/>
    </w:rPr>
  </w:style>
  <w:style w:type="character" w:styleId="Hyperlink">
    <w:name w:val="Hyperlink"/>
    <w:basedOn w:val="DefaultParagraphFont"/>
    <w:uiPriority w:val="99"/>
    <w:unhideWhenUsed/>
    <w:rsid w:val="007265C0"/>
    <w:rPr>
      <w:color w:val="0000FF"/>
      <w:u w:val="single"/>
    </w:rPr>
  </w:style>
  <w:style w:type="paragraph" w:styleId="NoSpacing">
    <w:name w:val="No Spacing"/>
    <w:uiPriority w:val="1"/>
    <w:qFormat/>
    <w:rsid w:val="00924DB0"/>
    <w:pPr>
      <w:spacing w:after="0" w:line="240" w:lineRule="auto"/>
    </w:pPr>
  </w:style>
  <w:style w:type="character" w:styleId="UnresolvedMention">
    <w:name w:val="Unresolved Mention"/>
    <w:basedOn w:val="DefaultParagraphFont"/>
    <w:uiPriority w:val="99"/>
    <w:semiHidden/>
    <w:unhideWhenUsed/>
    <w:rsid w:val="006D50FE"/>
    <w:rPr>
      <w:color w:val="605E5C"/>
      <w:shd w:val="clear" w:color="auto" w:fill="E1DFDD"/>
    </w:rPr>
  </w:style>
  <w:style w:type="character" w:customStyle="1" w:styleId="cf01">
    <w:name w:val="cf01"/>
    <w:basedOn w:val="DefaultParagraphFont"/>
    <w:rsid w:val="005B3785"/>
    <w:rPr>
      <w:rFonts w:ascii="Segoe UI" w:hAnsi="Segoe UI" w:cs="Segoe UI" w:hint="default"/>
      <w:sz w:val="18"/>
      <w:szCs w:val="18"/>
    </w:rPr>
  </w:style>
  <w:style w:type="paragraph" w:customStyle="1" w:styleId="HChG">
    <w:name w:val="_ H _Ch_G"/>
    <w:basedOn w:val="Normal"/>
    <w:next w:val="Normal"/>
    <w:qFormat/>
    <w:rsid w:val="00E4551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hAnsi="Times New Roman" w:cs="Times New Roman"/>
      <w:b/>
      <w:sz w:val="28"/>
      <w:szCs w:val="20"/>
    </w:rPr>
  </w:style>
  <w:style w:type="paragraph" w:styleId="ListParagraph">
    <w:name w:val="List Paragraph"/>
    <w:basedOn w:val="Normal"/>
    <w:uiPriority w:val="34"/>
    <w:qFormat/>
    <w:rsid w:val="00834320"/>
    <w:pPr>
      <w:ind w:left="720"/>
      <w:contextualSpacing/>
    </w:pPr>
  </w:style>
  <w:style w:type="paragraph" w:styleId="Header">
    <w:name w:val="header"/>
    <w:basedOn w:val="Normal"/>
    <w:link w:val="HeaderChar"/>
    <w:uiPriority w:val="99"/>
    <w:unhideWhenUsed/>
    <w:rsid w:val="00CA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231"/>
  </w:style>
  <w:style w:type="paragraph" w:styleId="Footer">
    <w:name w:val="footer"/>
    <w:basedOn w:val="Normal"/>
    <w:link w:val="FooterChar"/>
    <w:uiPriority w:val="99"/>
    <w:unhideWhenUsed/>
    <w:rsid w:val="00CA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1511">
      <w:bodyDiv w:val="1"/>
      <w:marLeft w:val="0"/>
      <w:marRight w:val="0"/>
      <w:marTop w:val="0"/>
      <w:marBottom w:val="0"/>
      <w:divBdr>
        <w:top w:val="none" w:sz="0" w:space="0" w:color="auto"/>
        <w:left w:val="none" w:sz="0" w:space="0" w:color="auto"/>
        <w:bottom w:val="none" w:sz="0" w:space="0" w:color="auto"/>
        <w:right w:val="none" w:sz="0" w:space="0" w:color="auto"/>
      </w:divBdr>
    </w:div>
    <w:div w:id="1514340766">
      <w:bodyDiv w:val="1"/>
      <w:marLeft w:val="0"/>
      <w:marRight w:val="0"/>
      <w:marTop w:val="0"/>
      <w:marBottom w:val="0"/>
      <w:divBdr>
        <w:top w:val="none" w:sz="0" w:space="0" w:color="auto"/>
        <w:left w:val="none" w:sz="0" w:space="0" w:color="auto"/>
        <w:bottom w:val="none" w:sz="0" w:space="0" w:color="auto"/>
        <w:right w:val="none" w:sz="0" w:space="0" w:color="auto"/>
      </w:divBdr>
    </w:div>
    <w:div w:id="19507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documents/hrbodies/crc/2022-08-23/CRC-Draft-Convention-Right-to-Development.pdf" TargetMode="External"/><Relationship Id="rId2" Type="http://schemas.openxmlformats.org/officeDocument/2006/relationships/hyperlink" Target="https://medium.com/reframing-childhood-past-and-present/is-sustainable-development-bad-news-for-childrens-rights-13b78e3b30ce" TargetMode="External"/><Relationship Id="rId1" Type="http://schemas.openxmlformats.org/officeDocument/2006/relationships/hyperlink" Target="mailto:aoife.nolan@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02C5-F056-4DEC-88A1-A39D6E34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Nolan (staff)</dc:creator>
  <cp:keywords/>
  <dc:description/>
  <cp:lastModifiedBy>Aoife Nolan (staff)</cp:lastModifiedBy>
  <cp:revision>5</cp:revision>
  <cp:lastPrinted>2023-02-15T17:57:00Z</cp:lastPrinted>
  <dcterms:created xsi:type="dcterms:W3CDTF">2023-02-15T18:31:00Z</dcterms:created>
  <dcterms:modified xsi:type="dcterms:W3CDTF">2023-02-15T18:32:00Z</dcterms:modified>
</cp:coreProperties>
</file>