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EAA50" w14:textId="77777777" w:rsidR="006928A8" w:rsidRPr="00F25E7D" w:rsidRDefault="006928A8" w:rsidP="006928A8">
      <w:pPr>
        <w:jc w:val="center"/>
        <w:rPr>
          <w:rFonts w:ascii="Arial" w:eastAsia="Arial" w:hAnsi="Arial" w:cs="Arial"/>
        </w:rPr>
      </w:pPr>
      <w:bookmarkStart w:id="0" w:name="_Hlk128674216"/>
      <w:bookmarkEnd w:id="0"/>
      <w:r w:rsidRPr="00F25E7D">
        <w:rPr>
          <w:rFonts w:ascii="Arial" w:eastAsia="Arial" w:hAnsi="Arial" w:cs="Arial"/>
          <w:b/>
          <w:bCs/>
        </w:rPr>
        <w:t>Las voces de niñas, niños y adolescentes colombianos frente al cambio climático</w:t>
      </w:r>
    </w:p>
    <w:p w14:paraId="18A88D37" w14:textId="77777777" w:rsidR="006928A8" w:rsidRDefault="006928A8" w:rsidP="006928A8">
      <w:pPr>
        <w:jc w:val="both"/>
        <w:rPr>
          <w:rFonts w:ascii="Arial" w:eastAsia="Times New Roman" w:hAnsi="Arial" w:cs="Arial"/>
        </w:rPr>
      </w:pPr>
      <w:r w:rsidRPr="00F25E7D">
        <w:rPr>
          <w:rFonts w:ascii="Arial" w:eastAsia="Arial" w:hAnsi="Arial" w:cs="Arial"/>
        </w:rPr>
        <w:t xml:space="preserve">El presente documento </w:t>
      </w:r>
      <w:r>
        <w:rPr>
          <w:rFonts w:ascii="Arial" w:eastAsia="Arial" w:hAnsi="Arial" w:cs="Arial"/>
        </w:rPr>
        <w:t xml:space="preserve">es la recopilación y análisis de las voces de niñas, niños y adolescentes colombianos frente al cambio climático. La fuente de dichas expresiones es la manifestación de </w:t>
      </w:r>
      <w:r w:rsidRPr="00F25E7D">
        <w:rPr>
          <w:rFonts w:ascii="Arial" w:eastAsia="Times New Roman" w:hAnsi="Arial" w:cs="Arial"/>
        </w:rPr>
        <w:t>mujeres gestantes, niñas, niños y adolescentes que participaron en los Diálogos Regionales Vinculantes (en adelante DRV) realizados a finales del año 2022</w:t>
      </w:r>
      <w:r>
        <w:rPr>
          <w:rFonts w:ascii="Arial" w:eastAsia="Times New Roman" w:hAnsi="Arial" w:cs="Arial"/>
        </w:rPr>
        <w:t>,</w:t>
      </w:r>
      <w:r w:rsidRPr="00F25E7D">
        <w:rPr>
          <w:rFonts w:ascii="Arial" w:eastAsia="Times New Roman" w:hAnsi="Arial" w:cs="Arial"/>
        </w:rPr>
        <w:t xml:space="preserve"> en el marco de la elaboración del Plan Nacional de Desarrollo 2022-2026: Colombia potencia mundial de la Vida. </w:t>
      </w:r>
    </w:p>
    <w:p w14:paraId="153E3BC5" w14:textId="77777777" w:rsidR="006928A8" w:rsidRDefault="006928A8" w:rsidP="006928A8">
      <w:pPr>
        <w:jc w:val="both"/>
        <w:rPr>
          <w:rFonts w:ascii="Arial" w:eastAsia="Times New Roman" w:hAnsi="Arial" w:cs="Arial"/>
        </w:rPr>
      </w:pPr>
      <w:r>
        <w:rPr>
          <w:rFonts w:ascii="Arial" w:eastAsia="Times New Roman" w:hAnsi="Arial" w:cs="Arial"/>
        </w:rPr>
        <w:t xml:space="preserve">Este documento pretende aportar al proceso de consolidación de comentarios a </w:t>
      </w:r>
      <w:r w:rsidRPr="00F25E7D">
        <w:rPr>
          <w:rFonts w:ascii="Arial" w:eastAsia="Times New Roman" w:hAnsi="Arial" w:cs="Arial"/>
        </w:rPr>
        <w:t>la Observación General N</w:t>
      </w:r>
      <w:r>
        <w:rPr>
          <w:rFonts w:ascii="Arial" w:eastAsia="Times New Roman" w:hAnsi="Arial" w:cs="Arial"/>
        </w:rPr>
        <w:t>o.</w:t>
      </w:r>
      <w:r w:rsidRPr="00F25E7D">
        <w:rPr>
          <w:rFonts w:ascii="Arial" w:eastAsia="Times New Roman" w:hAnsi="Arial" w:cs="Arial"/>
        </w:rPr>
        <w:t xml:space="preserve"> 26 del Comité de los Derechos del Niño</w:t>
      </w:r>
      <w:r>
        <w:rPr>
          <w:rStyle w:val="FootnoteReference"/>
          <w:rFonts w:ascii="Arial" w:eastAsia="Times New Roman" w:hAnsi="Arial" w:cs="Arial"/>
        </w:rPr>
        <w:footnoteReference w:id="2"/>
      </w:r>
      <w:r w:rsidRPr="00F25E7D">
        <w:rPr>
          <w:rFonts w:ascii="Arial" w:eastAsia="Times New Roman" w:hAnsi="Arial" w:cs="Arial"/>
        </w:rPr>
        <w:t xml:space="preserve"> </w:t>
      </w:r>
      <w:r w:rsidRPr="00F25E7D">
        <w:rPr>
          <w:rFonts w:ascii="Arial" w:eastAsia="Arial" w:hAnsi="Arial" w:cs="Arial"/>
        </w:rPr>
        <w:t>sobre cambio climático</w:t>
      </w:r>
      <w:r>
        <w:rPr>
          <w:rFonts w:ascii="Arial" w:eastAsia="Arial" w:hAnsi="Arial" w:cs="Arial"/>
        </w:rPr>
        <w:t>. Identifica dos categorías de análisis a partir de los resultados de los DRV</w:t>
      </w:r>
      <w:r w:rsidRPr="00F25E7D">
        <w:rPr>
          <w:rFonts w:ascii="Arial" w:eastAsia="Arial" w:hAnsi="Arial" w:cs="Arial"/>
        </w:rPr>
        <w:t>,</w:t>
      </w:r>
      <w:r>
        <w:rPr>
          <w:rFonts w:ascii="Arial" w:eastAsia="Arial" w:hAnsi="Arial" w:cs="Arial"/>
        </w:rPr>
        <w:t xml:space="preserve"> relacionados con la garantía de </w:t>
      </w:r>
      <w:r>
        <w:rPr>
          <w:rFonts w:ascii="Arial" w:eastAsia="Times New Roman" w:hAnsi="Arial" w:cs="Arial"/>
        </w:rPr>
        <w:t xml:space="preserve">acceso a </w:t>
      </w:r>
      <w:r w:rsidRPr="00F25E7D">
        <w:rPr>
          <w:rFonts w:ascii="Arial" w:eastAsia="Times New Roman" w:hAnsi="Arial" w:cs="Arial"/>
        </w:rPr>
        <w:t xml:space="preserve">agua, </w:t>
      </w:r>
      <w:r>
        <w:rPr>
          <w:rFonts w:ascii="Arial" w:eastAsia="Times New Roman" w:hAnsi="Arial" w:cs="Arial"/>
        </w:rPr>
        <w:t xml:space="preserve">y a </w:t>
      </w:r>
      <w:r w:rsidRPr="00F25E7D">
        <w:rPr>
          <w:rFonts w:ascii="Arial" w:eastAsia="Times New Roman" w:hAnsi="Arial" w:cs="Arial"/>
        </w:rPr>
        <w:t>medio ambiente</w:t>
      </w:r>
      <w:r>
        <w:rPr>
          <w:rFonts w:ascii="Arial" w:eastAsia="Times New Roman" w:hAnsi="Arial" w:cs="Arial"/>
        </w:rPr>
        <w:t xml:space="preserve"> de calidad</w:t>
      </w:r>
      <w:r w:rsidRPr="00F25E7D">
        <w:rPr>
          <w:rFonts w:ascii="Arial" w:eastAsia="Times New Roman" w:hAnsi="Arial" w:cs="Arial"/>
        </w:rPr>
        <w:t xml:space="preserve">. </w:t>
      </w:r>
    </w:p>
    <w:p w14:paraId="0F879E4E" w14:textId="77777777" w:rsidR="006928A8" w:rsidRPr="00F25E7D" w:rsidRDefault="006928A8" w:rsidP="006928A8">
      <w:pPr>
        <w:jc w:val="both"/>
        <w:rPr>
          <w:rFonts w:ascii="Arial" w:eastAsia="Arial" w:hAnsi="Arial" w:cs="Arial"/>
          <w:b/>
          <w:bCs/>
        </w:rPr>
      </w:pPr>
      <w:r w:rsidRPr="00F25E7D">
        <w:rPr>
          <w:rFonts w:ascii="Arial" w:eastAsia="Arial" w:hAnsi="Arial" w:cs="Arial"/>
          <w:b/>
          <w:bCs/>
        </w:rPr>
        <w:t>Contexto: normas que materializan diálogos.</w:t>
      </w:r>
    </w:p>
    <w:p w14:paraId="60D0D07B" w14:textId="1E61D86B" w:rsidR="006928A8" w:rsidRPr="00F25E7D" w:rsidRDefault="006928A8" w:rsidP="006928A8">
      <w:pPr>
        <w:jc w:val="both"/>
        <w:rPr>
          <w:rFonts w:ascii="Arial" w:eastAsia="Arial" w:hAnsi="Arial" w:cs="Arial"/>
          <w:i/>
          <w:iCs/>
        </w:rPr>
      </w:pPr>
      <w:r w:rsidRPr="00F25E7D">
        <w:rPr>
          <w:rFonts w:ascii="Arial" w:eastAsia="Arial" w:hAnsi="Arial" w:cs="Arial"/>
        </w:rPr>
        <w:t>La prevalencia de derechos de la infancia descritos en la</w:t>
      </w:r>
      <w:r w:rsidRPr="00F25E7D">
        <w:rPr>
          <w:rFonts w:ascii="Arial" w:eastAsia="Arial" w:hAnsi="Arial" w:cs="Arial"/>
          <w:color w:val="000000" w:themeColor="text1"/>
        </w:rPr>
        <w:t xml:space="preserve"> Convención de las Naciones Unidas sobre los Derechos del Niño - CD</w:t>
      </w:r>
      <w:r w:rsidR="00485D6D">
        <w:rPr>
          <w:rFonts w:ascii="Arial" w:eastAsia="Arial" w:hAnsi="Arial" w:cs="Arial"/>
          <w:color w:val="000000" w:themeColor="text1"/>
        </w:rPr>
        <w:t>N</w:t>
      </w:r>
      <w:r w:rsidRPr="00F25E7D">
        <w:rPr>
          <w:rStyle w:val="FootnoteReference"/>
          <w:rFonts w:ascii="Arial" w:hAnsi="Arial" w:cs="Arial"/>
        </w:rPr>
        <w:footnoteReference w:id="3"/>
      </w:r>
      <w:r w:rsidRPr="00F25E7D">
        <w:rPr>
          <w:rFonts w:ascii="Arial" w:hAnsi="Arial" w:cs="Arial"/>
        </w:rPr>
        <w:t xml:space="preserve">, reconocidos en el marco de la Constitución Política de Colombia de 1991, y en la Ley 1098 de 2006 (Art. 8), es un principio fundamental </w:t>
      </w:r>
      <w:r w:rsidRPr="00F25E7D">
        <w:rPr>
          <w:rFonts w:ascii="Arial" w:hAnsi="Arial" w:cs="Arial"/>
          <w:i/>
          <w:iCs/>
        </w:rPr>
        <w:t>“</w:t>
      </w:r>
      <w:r w:rsidRPr="00F25E7D">
        <w:rPr>
          <w:rFonts w:ascii="Arial" w:hAnsi="Arial" w:cs="Arial"/>
        </w:rPr>
        <w:t>que obliga a todas las personas a garantizar la satisfacción integral y simultánea de todos sus Derechos Humanos, que son universales, impostergables e interdependientes” (Const., 1991, Art. 44).</w:t>
      </w:r>
    </w:p>
    <w:p w14:paraId="45DAD6B9" w14:textId="77777777" w:rsidR="006928A8" w:rsidRPr="00F25E7D" w:rsidRDefault="006928A8" w:rsidP="006928A8">
      <w:pPr>
        <w:jc w:val="both"/>
        <w:rPr>
          <w:rFonts w:ascii="Arial" w:eastAsia="Arial" w:hAnsi="Arial" w:cs="Arial"/>
          <w:i/>
          <w:iCs/>
        </w:rPr>
      </w:pPr>
      <w:r w:rsidRPr="00F25E7D">
        <w:rPr>
          <w:rFonts w:ascii="Arial" w:hAnsi="Arial" w:cs="Arial"/>
        </w:rPr>
        <w:t xml:space="preserve">Incidir en la dignificación y calidad de vida desde la concepción hasta la mayoría de edad, también supone generar condiciones que aseguren </w:t>
      </w:r>
      <w:r>
        <w:rPr>
          <w:rFonts w:ascii="Arial" w:hAnsi="Arial" w:cs="Arial"/>
        </w:rPr>
        <w:t>el disfrute de</w:t>
      </w:r>
      <w:r w:rsidRPr="00F25E7D">
        <w:rPr>
          <w:rFonts w:ascii="Arial" w:hAnsi="Arial" w:cs="Arial"/>
        </w:rPr>
        <w:t xml:space="preserve"> un ambiente sano (Ley 1098 de 2006, Art. 17). </w:t>
      </w:r>
    </w:p>
    <w:p w14:paraId="776C6174" w14:textId="77777777" w:rsidR="006928A8" w:rsidRPr="00F25E7D" w:rsidRDefault="006928A8" w:rsidP="006928A8">
      <w:pPr>
        <w:jc w:val="both"/>
        <w:rPr>
          <w:rFonts w:ascii="Arial" w:eastAsia="Arial" w:hAnsi="Arial" w:cs="Arial"/>
          <w:i/>
          <w:iCs/>
        </w:rPr>
      </w:pPr>
      <w:r w:rsidRPr="00F25E7D">
        <w:rPr>
          <w:rFonts w:ascii="Arial" w:hAnsi="Arial" w:cs="Arial"/>
        </w:rPr>
        <w:t xml:space="preserve">El compromiso de Colombia como Estado firmante de la Convención, implica adoptar las medidas necesarias para el reconocimiento de los derechos descritos en sus 54 artículos y avanzar, tanto como sea posible, hacia </w:t>
      </w:r>
      <w:r>
        <w:rPr>
          <w:rFonts w:ascii="Arial" w:hAnsi="Arial" w:cs="Arial"/>
        </w:rPr>
        <w:t>su</w:t>
      </w:r>
      <w:r w:rsidRPr="00F25E7D">
        <w:rPr>
          <w:rFonts w:ascii="Arial" w:hAnsi="Arial" w:cs="Arial"/>
        </w:rPr>
        <w:t xml:space="preserve"> goce efectivo (Convención de los Derechos del Niño, Art. 24). </w:t>
      </w:r>
    </w:p>
    <w:p w14:paraId="13E38EB6" w14:textId="35A98D52" w:rsidR="006928A8" w:rsidRPr="00F25E7D" w:rsidRDefault="006928A8" w:rsidP="006928A8">
      <w:pPr>
        <w:jc w:val="both"/>
        <w:rPr>
          <w:rFonts w:ascii="Arial" w:eastAsia="Arial" w:hAnsi="Arial" w:cs="Arial"/>
        </w:rPr>
      </w:pPr>
      <w:r w:rsidRPr="00F25E7D">
        <w:rPr>
          <w:rFonts w:ascii="Arial" w:hAnsi="Arial" w:cs="Arial"/>
        </w:rPr>
        <w:t xml:space="preserve">Como mecanismo para </w:t>
      </w:r>
      <w:r w:rsidR="00485D6D">
        <w:rPr>
          <w:rFonts w:ascii="Arial" w:hAnsi="Arial" w:cs="Arial"/>
        </w:rPr>
        <w:t>materializar</w:t>
      </w:r>
      <w:r w:rsidRPr="00F25E7D">
        <w:rPr>
          <w:rFonts w:ascii="Arial" w:hAnsi="Arial" w:cs="Arial"/>
        </w:rPr>
        <w:t xml:space="preserve"> el derecho a la participación de estas poblaciones, conocer sus ideas, propuestas y expectativas de cambio con acento territorial, con </w:t>
      </w:r>
      <w:r w:rsidRPr="00F25E7D">
        <w:rPr>
          <w:rFonts w:ascii="Arial" w:eastAsia="Arial" w:hAnsi="Arial" w:cs="Arial"/>
        </w:rPr>
        <w:t>el liderazgo del Gobierno Nacional, en cabeza del Ministerio de Educación Nacional (MEN), la Consejería Presidencial para las Regiones, el Departamento Nacional de Planeación (DNP) y el Instituto Colombiano de Bienestar Familiar (ICBF)</w:t>
      </w:r>
      <w:r>
        <w:rPr>
          <w:rFonts w:ascii="Arial" w:eastAsia="Arial" w:hAnsi="Arial" w:cs="Arial"/>
        </w:rPr>
        <w:t>, durante</w:t>
      </w:r>
      <w:r w:rsidRPr="00F25E7D">
        <w:rPr>
          <w:rFonts w:ascii="Arial" w:eastAsia="Arial" w:hAnsi="Arial" w:cs="Arial"/>
        </w:rPr>
        <w:t xml:space="preserve"> el último trimestre de 202</w:t>
      </w:r>
      <w:r>
        <w:rPr>
          <w:rFonts w:ascii="Arial" w:eastAsia="Arial" w:hAnsi="Arial" w:cs="Arial"/>
        </w:rPr>
        <w:t>2</w:t>
      </w:r>
      <w:r w:rsidRPr="00F25E7D">
        <w:rPr>
          <w:rFonts w:ascii="Arial" w:eastAsia="Arial" w:hAnsi="Arial" w:cs="Arial"/>
        </w:rPr>
        <w:t xml:space="preserve"> se </w:t>
      </w:r>
      <w:r w:rsidRPr="00F25E7D">
        <w:rPr>
          <w:rFonts w:ascii="Arial" w:hAnsi="Arial" w:cs="Arial"/>
        </w:rPr>
        <w:t xml:space="preserve">convocaron los Diálogos Regionales Vinculantes (en adelante DRV), consistentes en </w:t>
      </w:r>
      <w:r w:rsidRPr="00F25E7D">
        <w:rPr>
          <w:rFonts w:ascii="Arial" w:eastAsia="Arial" w:hAnsi="Arial" w:cs="Arial"/>
        </w:rPr>
        <w:t xml:space="preserve">un proceso de consulta abierta y directa para la escucha de las mujeres gestantes, las niñas, los niños y adolescentes en 51 espacios, en 1.104 municipios. </w:t>
      </w:r>
      <w:r w:rsidRPr="00F25E7D">
        <w:rPr>
          <w:rFonts w:ascii="Arial" w:hAnsi="Arial" w:cs="Arial"/>
        </w:rPr>
        <w:t>Estos espacios, de alta representación de la diversidad cultural y poblacional de nuestro país, también permitieron reconocer el derecho a la participación y libertad</w:t>
      </w:r>
      <w:r w:rsidRPr="00F25E7D">
        <w:rPr>
          <w:rStyle w:val="FootnoteReference"/>
          <w:rFonts w:ascii="Arial" w:hAnsi="Arial" w:cs="Arial"/>
        </w:rPr>
        <w:footnoteReference w:id="4"/>
      </w:r>
      <w:r w:rsidRPr="00F25E7D">
        <w:rPr>
          <w:rFonts w:ascii="Arial" w:hAnsi="Arial" w:cs="Arial"/>
        </w:rPr>
        <w:t xml:space="preserve"> de opinión definidos en la Observación General </w:t>
      </w:r>
      <w:proofErr w:type="spellStart"/>
      <w:r w:rsidRPr="00F25E7D">
        <w:rPr>
          <w:rFonts w:ascii="Arial" w:hAnsi="Arial" w:cs="Arial"/>
        </w:rPr>
        <w:t>N°</w:t>
      </w:r>
      <w:proofErr w:type="spellEnd"/>
      <w:r w:rsidRPr="00F25E7D">
        <w:rPr>
          <w:rFonts w:ascii="Arial" w:hAnsi="Arial" w:cs="Arial"/>
        </w:rPr>
        <w:t xml:space="preserve"> 12 del Comité de Derechos del Niño. </w:t>
      </w:r>
    </w:p>
    <w:p w14:paraId="1BE6A16E" w14:textId="38A03F89" w:rsidR="006928A8" w:rsidRPr="00F25E7D" w:rsidRDefault="006928A8" w:rsidP="006928A8">
      <w:pPr>
        <w:jc w:val="both"/>
        <w:rPr>
          <w:rFonts w:ascii="Arial" w:eastAsia="Arial" w:hAnsi="Arial" w:cs="Arial"/>
        </w:rPr>
      </w:pPr>
      <w:r w:rsidRPr="00F25E7D">
        <w:rPr>
          <w:rFonts w:ascii="Arial" w:eastAsia="Arial" w:hAnsi="Arial" w:cs="Arial"/>
        </w:rPr>
        <w:t xml:space="preserve">Este proceso de consulta contó con el apoyo técnico de UNICEF, de las directivas, coordinaciones, maestras/os y agentes </w:t>
      </w:r>
      <w:r>
        <w:rPr>
          <w:rFonts w:ascii="Arial" w:eastAsia="Arial" w:hAnsi="Arial" w:cs="Arial"/>
        </w:rPr>
        <w:t>educativas</w:t>
      </w:r>
      <w:r w:rsidRPr="00F25E7D">
        <w:rPr>
          <w:rFonts w:ascii="Arial" w:eastAsia="Arial" w:hAnsi="Arial" w:cs="Arial"/>
        </w:rPr>
        <w:t>/o</w:t>
      </w:r>
      <w:r>
        <w:rPr>
          <w:rFonts w:ascii="Arial" w:eastAsia="Arial" w:hAnsi="Arial" w:cs="Arial"/>
        </w:rPr>
        <w:t>s</w:t>
      </w:r>
      <w:r w:rsidRPr="00F25E7D">
        <w:rPr>
          <w:rFonts w:ascii="Arial" w:eastAsia="Arial" w:hAnsi="Arial" w:cs="Arial"/>
        </w:rPr>
        <w:t xml:space="preserve"> y de organizaciones de la sociedad civil (</w:t>
      </w:r>
      <w:proofErr w:type="spellStart"/>
      <w:r w:rsidRPr="00F25E7D">
        <w:rPr>
          <w:rFonts w:ascii="Arial" w:eastAsia="Arial" w:hAnsi="Arial" w:cs="Arial"/>
        </w:rPr>
        <w:t>Educapaz</w:t>
      </w:r>
      <w:proofErr w:type="spellEnd"/>
      <w:r w:rsidRPr="00F25E7D">
        <w:rPr>
          <w:rFonts w:ascii="Arial" w:eastAsia="Arial" w:hAnsi="Arial" w:cs="Arial"/>
        </w:rPr>
        <w:t xml:space="preserve"> y </w:t>
      </w:r>
      <w:proofErr w:type="spellStart"/>
      <w:r w:rsidRPr="00F25E7D">
        <w:rPr>
          <w:rFonts w:ascii="Arial" w:eastAsia="Arial" w:hAnsi="Arial" w:cs="Arial"/>
        </w:rPr>
        <w:t>Save</w:t>
      </w:r>
      <w:proofErr w:type="spellEnd"/>
      <w:r w:rsidRPr="00F25E7D">
        <w:rPr>
          <w:rFonts w:ascii="Arial" w:eastAsia="Arial" w:hAnsi="Arial" w:cs="Arial"/>
        </w:rPr>
        <w:t xml:space="preserve"> </w:t>
      </w:r>
      <w:proofErr w:type="spellStart"/>
      <w:r w:rsidRPr="00F25E7D">
        <w:rPr>
          <w:rFonts w:ascii="Arial" w:eastAsia="Arial" w:hAnsi="Arial" w:cs="Arial"/>
        </w:rPr>
        <w:t>the</w:t>
      </w:r>
      <w:proofErr w:type="spellEnd"/>
      <w:r w:rsidRPr="00F25E7D">
        <w:rPr>
          <w:rFonts w:ascii="Arial" w:eastAsia="Arial" w:hAnsi="Arial" w:cs="Arial"/>
        </w:rPr>
        <w:t xml:space="preserve"> </w:t>
      </w:r>
      <w:proofErr w:type="spellStart"/>
      <w:r w:rsidRPr="00F25E7D">
        <w:rPr>
          <w:rFonts w:ascii="Arial" w:eastAsia="Arial" w:hAnsi="Arial" w:cs="Arial"/>
        </w:rPr>
        <w:t>Children</w:t>
      </w:r>
      <w:proofErr w:type="spellEnd"/>
      <w:r w:rsidRPr="00F25E7D">
        <w:rPr>
          <w:rFonts w:ascii="Arial" w:eastAsia="Arial" w:hAnsi="Arial" w:cs="Arial"/>
        </w:rPr>
        <w:t xml:space="preserve">); manteniendo coherencia con los lineamientos técnicos dados por DNP para el resto de las consultas regionales. Se organizó en dos rondas que incluyeron cerca de 14.500 talleres de consulta abierta, y recogieron opiniones/propuestas de aproximadamente 6.000 mujeres gestantes, 382.000 </w:t>
      </w:r>
      <w:proofErr w:type="gramStart"/>
      <w:r w:rsidRPr="00F25E7D">
        <w:rPr>
          <w:rFonts w:ascii="Arial" w:eastAsia="Arial" w:hAnsi="Arial" w:cs="Arial"/>
        </w:rPr>
        <w:t>niñas y niños</w:t>
      </w:r>
      <w:proofErr w:type="gramEnd"/>
      <w:r w:rsidRPr="00F25E7D">
        <w:rPr>
          <w:rFonts w:ascii="Arial" w:eastAsia="Arial" w:hAnsi="Arial" w:cs="Arial"/>
        </w:rPr>
        <w:t xml:space="preserve"> menores de 6 años y 86.000 entre 6 y 18 años, para un total de </w:t>
      </w:r>
      <w:r w:rsidR="00485D6D">
        <w:rPr>
          <w:rFonts w:ascii="Arial" w:eastAsia="Arial" w:hAnsi="Arial" w:cs="Arial"/>
        </w:rPr>
        <w:t>474</w:t>
      </w:r>
      <w:r w:rsidRPr="00F25E7D">
        <w:rPr>
          <w:rFonts w:ascii="Arial" w:eastAsia="Arial" w:hAnsi="Arial" w:cs="Arial"/>
        </w:rPr>
        <w:t>.</w:t>
      </w:r>
      <w:r w:rsidR="00485D6D">
        <w:rPr>
          <w:rFonts w:ascii="Arial" w:eastAsia="Arial" w:hAnsi="Arial" w:cs="Arial"/>
        </w:rPr>
        <w:t>718</w:t>
      </w:r>
      <w:r w:rsidRPr="00F25E7D">
        <w:rPr>
          <w:rFonts w:ascii="Arial" w:eastAsia="Arial" w:hAnsi="Arial" w:cs="Arial"/>
        </w:rPr>
        <w:t xml:space="preserve"> registros. Estos DRV se desarrollaron en dos fases: </w:t>
      </w:r>
    </w:p>
    <w:p w14:paraId="79CBAD1C" w14:textId="77777777" w:rsidR="006928A8" w:rsidRPr="00F25E7D" w:rsidRDefault="006928A8" w:rsidP="006928A8">
      <w:pPr>
        <w:pStyle w:val="ListParagraph"/>
        <w:numPr>
          <w:ilvl w:val="0"/>
          <w:numId w:val="22"/>
        </w:numPr>
        <w:jc w:val="both"/>
        <w:rPr>
          <w:rFonts w:ascii="Arial" w:eastAsia="Arial" w:hAnsi="Arial" w:cs="Arial"/>
        </w:rPr>
      </w:pPr>
      <w:r w:rsidRPr="00F25E7D">
        <w:rPr>
          <w:rFonts w:ascii="Arial" w:eastAsia="Arial" w:hAnsi="Arial" w:cs="Arial"/>
        </w:rPr>
        <w:t xml:space="preserve">Fase 1. Convocatoria abierta a instituciones educativas y unidades de servicio </w:t>
      </w:r>
      <w:r>
        <w:rPr>
          <w:rFonts w:ascii="Arial" w:eastAsia="Arial" w:hAnsi="Arial" w:cs="Arial"/>
        </w:rPr>
        <w:t>del ICBF, usando m</w:t>
      </w:r>
      <w:r w:rsidRPr="00F25E7D">
        <w:rPr>
          <w:rFonts w:ascii="Arial" w:eastAsia="Arial" w:hAnsi="Arial" w:cs="Arial"/>
        </w:rPr>
        <w:t xml:space="preserve">etodologías de consulta, levantamiento de información y sistematización adaptadas según el grado de escolaridad y la edad de quienes participaron. </w:t>
      </w:r>
    </w:p>
    <w:p w14:paraId="15BCF533" w14:textId="77777777" w:rsidR="006928A8" w:rsidRPr="00F25E7D" w:rsidRDefault="006928A8" w:rsidP="006928A8">
      <w:pPr>
        <w:pStyle w:val="ListParagraph"/>
        <w:numPr>
          <w:ilvl w:val="0"/>
          <w:numId w:val="22"/>
        </w:numPr>
        <w:jc w:val="both"/>
        <w:rPr>
          <w:rFonts w:ascii="Arial" w:eastAsia="Arial" w:hAnsi="Arial" w:cs="Arial"/>
        </w:rPr>
      </w:pPr>
      <w:r w:rsidRPr="00F25E7D">
        <w:rPr>
          <w:rFonts w:ascii="Arial" w:eastAsia="Arial" w:hAnsi="Arial" w:cs="Arial"/>
        </w:rPr>
        <w:t xml:space="preserve">Fase 2. Selección de voceros/as de las mujeres gestantes, niñas, niños y adolescentes de las instituciones y unidades seleccionadas en la fase 1, por departamento. </w:t>
      </w:r>
      <w:r>
        <w:rPr>
          <w:rFonts w:ascii="Arial" w:eastAsia="Arial" w:hAnsi="Arial" w:cs="Arial"/>
        </w:rPr>
        <w:t xml:space="preserve">A estos espacios se sumaron </w:t>
      </w:r>
      <w:r w:rsidRPr="00F25E7D">
        <w:rPr>
          <w:rFonts w:ascii="Arial" w:eastAsia="Arial" w:hAnsi="Arial" w:cs="Arial"/>
        </w:rPr>
        <w:t xml:space="preserve">los aportes de las niñas, niños y adolescentes delegados de las Mesas de Participación Departamental y de algunas municipales. </w:t>
      </w:r>
    </w:p>
    <w:p w14:paraId="0D1759E8" w14:textId="77777777" w:rsidR="006928A8" w:rsidRPr="00F25E7D" w:rsidRDefault="006928A8" w:rsidP="006928A8">
      <w:pPr>
        <w:spacing w:line="257" w:lineRule="auto"/>
        <w:jc w:val="both"/>
        <w:rPr>
          <w:rFonts w:ascii="Arial" w:eastAsia="Arial" w:hAnsi="Arial" w:cs="Arial"/>
        </w:rPr>
      </w:pPr>
      <w:r w:rsidRPr="00F25E7D">
        <w:rPr>
          <w:rFonts w:ascii="Arial" w:eastAsia="Arial" w:hAnsi="Arial" w:cs="Arial"/>
        </w:rPr>
        <w:t>Con la orientación metodológica d</w:t>
      </w:r>
      <w:r>
        <w:rPr>
          <w:rFonts w:ascii="Arial" w:eastAsia="Arial" w:hAnsi="Arial" w:cs="Arial"/>
        </w:rPr>
        <w:t>el equipo t</w:t>
      </w:r>
      <w:proofErr w:type="spellStart"/>
      <w:r>
        <w:rPr>
          <w:rFonts w:ascii="Arial" w:eastAsia="Arial" w:hAnsi="Arial" w:cs="Arial"/>
          <w:lang w:val="es-419"/>
        </w:rPr>
        <w:t>écnico</w:t>
      </w:r>
      <w:proofErr w:type="spellEnd"/>
      <w:r>
        <w:rPr>
          <w:rFonts w:ascii="Arial" w:eastAsia="Arial" w:hAnsi="Arial" w:cs="Arial"/>
          <w:lang w:val="es-419"/>
        </w:rPr>
        <w:t xml:space="preserve"> e</w:t>
      </w:r>
      <w:r w:rsidRPr="00F25E7D">
        <w:rPr>
          <w:rFonts w:ascii="Arial" w:eastAsia="Arial" w:hAnsi="Arial" w:cs="Arial"/>
        </w:rPr>
        <w:t xml:space="preserve"> interinstitucional </w:t>
      </w:r>
      <w:r>
        <w:rPr>
          <w:rFonts w:ascii="Arial" w:eastAsia="Arial" w:hAnsi="Arial" w:cs="Arial"/>
        </w:rPr>
        <w:t xml:space="preserve">se </w:t>
      </w:r>
      <w:r w:rsidRPr="00F25E7D">
        <w:rPr>
          <w:rFonts w:ascii="Arial" w:eastAsia="Arial" w:hAnsi="Arial" w:cs="Arial"/>
        </w:rPr>
        <w:t xml:space="preserve">sistematizó la información aportada en talleres presenciales y virtuales, para en suma recoger cerca de 6.400 </w:t>
      </w:r>
      <w:r>
        <w:rPr>
          <w:rFonts w:ascii="Arial" w:eastAsia="Arial" w:hAnsi="Arial" w:cs="Arial"/>
        </w:rPr>
        <w:t xml:space="preserve">retos y </w:t>
      </w:r>
      <w:r w:rsidRPr="00F25E7D">
        <w:rPr>
          <w:rFonts w:ascii="Arial" w:eastAsia="Arial" w:hAnsi="Arial" w:cs="Arial"/>
        </w:rPr>
        <w:t>propuestas. Del análisis y sistematización de la información de los DVR para los grupos poblacionales mencionados, se generaron recomendaciones de política que fueron integradas al documento de bases del PND</w:t>
      </w:r>
      <w:r>
        <w:rPr>
          <w:rFonts w:ascii="Arial" w:eastAsia="Arial" w:hAnsi="Arial" w:cs="Arial"/>
        </w:rPr>
        <w:t>, materializando el propósito de darle prelación a la participación incidente de niñas, niños y adolescentes en la toma de decisiones</w:t>
      </w:r>
      <w:r w:rsidRPr="00F25E7D">
        <w:rPr>
          <w:rFonts w:ascii="Arial" w:eastAsia="Arial" w:hAnsi="Arial" w:cs="Arial"/>
        </w:rPr>
        <w:t>.</w:t>
      </w:r>
    </w:p>
    <w:p w14:paraId="53E0CB7B" w14:textId="77777777" w:rsidR="006928A8" w:rsidRPr="00E62489" w:rsidRDefault="006928A8" w:rsidP="006928A8">
      <w:pPr>
        <w:spacing w:line="257" w:lineRule="auto"/>
        <w:jc w:val="both"/>
        <w:rPr>
          <w:rFonts w:ascii="Arial" w:hAnsi="Arial" w:cs="Arial"/>
        </w:rPr>
      </w:pPr>
      <w:r w:rsidRPr="00F25E7D">
        <w:rPr>
          <w:rFonts w:ascii="Arial" w:hAnsi="Arial" w:cs="Arial"/>
        </w:rPr>
        <w:t xml:space="preserve">Los análisis y conclusiones de los resultados de los DRV serán presentados en un encuentro nacional que reunirá las voces de la primera infancia, infancia y adolescencia como parte del proceso de rendición de cuentas del ejercicio de implementación de este Plan Nacional de Desarrollo. Este esfuerzo del Gobierno Nacional es una apuesta por materializar la participación incidente en las decisiones sobre sus territorios. </w:t>
      </w:r>
    </w:p>
    <w:p w14:paraId="71EB2258" w14:textId="77777777" w:rsidR="006928A8" w:rsidRPr="00F25E7D" w:rsidRDefault="006928A8" w:rsidP="006928A8">
      <w:pPr>
        <w:pStyle w:val="ListParagraph"/>
        <w:numPr>
          <w:ilvl w:val="0"/>
          <w:numId w:val="23"/>
        </w:numPr>
        <w:jc w:val="both"/>
        <w:rPr>
          <w:rFonts w:ascii="Arial" w:hAnsi="Arial" w:cs="Arial"/>
          <w:b/>
          <w:bCs/>
        </w:rPr>
      </w:pPr>
      <w:r>
        <w:rPr>
          <w:rFonts w:ascii="Arial" w:hAnsi="Arial" w:cs="Arial"/>
          <w:b/>
          <w:bCs/>
        </w:rPr>
        <w:t>Metodología de análisis</w:t>
      </w:r>
    </w:p>
    <w:p w14:paraId="6491830D" w14:textId="77777777" w:rsidR="006928A8" w:rsidRPr="00F25E7D" w:rsidRDefault="006928A8" w:rsidP="006928A8">
      <w:pPr>
        <w:spacing w:line="257" w:lineRule="auto"/>
        <w:jc w:val="both"/>
        <w:rPr>
          <w:rFonts w:ascii="Arial" w:eastAsia="Arial" w:hAnsi="Arial" w:cs="Arial"/>
        </w:rPr>
      </w:pPr>
      <w:r w:rsidRPr="00F25E7D">
        <w:rPr>
          <w:rFonts w:ascii="Arial" w:eastAsia="Arial" w:hAnsi="Arial" w:cs="Arial"/>
        </w:rPr>
        <w:t xml:space="preserve">Con el objetivo de gestionar y analizar la información contenida en el registro de lo expresado por las niñas, niños y adolescentes, el Observatorio del Bienestar de la Niñez del ICBF </w:t>
      </w:r>
      <w:r>
        <w:rPr>
          <w:rFonts w:ascii="Arial" w:eastAsia="Arial" w:hAnsi="Arial" w:cs="Arial"/>
        </w:rPr>
        <w:t xml:space="preserve">a partir de métodos cualitativos y minería de texto trianguló </w:t>
      </w:r>
      <w:r w:rsidRPr="00F25E7D">
        <w:rPr>
          <w:rFonts w:ascii="Arial" w:eastAsia="Arial" w:hAnsi="Arial" w:cs="Arial"/>
        </w:rPr>
        <w:t xml:space="preserve">los resultados </w:t>
      </w:r>
      <w:r>
        <w:rPr>
          <w:rFonts w:ascii="Arial" w:eastAsia="Arial" w:hAnsi="Arial" w:cs="Arial"/>
        </w:rPr>
        <w:t>a partir de dos estrategias: 1. L</w:t>
      </w:r>
      <w:r w:rsidRPr="00F25E7D">
        <w:rPr>
          <w:rFonts w:ascii="Arial" w:eastAsia="Arial" w:hAnsi="Arial" w:cs="Arial"/>
        </w:rPr>
        <w:t>a lectura de contenidos y clasificación de categorías y</w:t>
      </w:r>
      <w:r>
        <w:rPr>
          <w:rFonts w:ascii="Arial" w:eastAsia="Arial" w:hAnsi="Arial" w:cs="Arial"/>
        </w:rPr>
        <w:t xml:space="preserve"> 2. E</w:t>
      </w:r>
      <w:r w:rsidRPr="00F25E7D">
        <w:rPr>
          <w:rFonts w:ascii="Arial" w:eastAsia="Arial" w:hAnsi="Arial" w:cs="Arial"/>
        </w:rPr>
        <w:t xml:space="preserve">l procesamiento natural de lenguaje. Se tomó como fuente de referencia la base de datos depurada previamente por el DNP, y enviada a </w:t>
      </w:r>
      <w:proofErr w:type="spellStart"/>
      <w:r w:rsidRPr="00F25E7D">
        <w:rPr>
          <w:rFonts w:ascii="Arial" w:eastAsia="Arial" w:hAnsi="Arial" w:cs="Arial"/>
        </w:rPr>
        <w:t>Ia</w:t>
      </w:r>
      <w:proofErr w:type="spellEnd"/>
      <w:r w:rsidRPr="00F25E7D">
        <w:rPr>
          <w:rFonts w:ascii="Arial" w:eastAsia="Arial" w:hAnsi="Arial" w:cs="Arial"/>
        </w:rPr>
        <w:t xml:space="preserve"> Dirección del ICBF por parte del MEN con un total de </w:t>
      </w:r>
      <w:r w:rsidRPr="00F25E7D">
        <w:rPr>
          <w:rFonts w:ascii="Arial" w:hAnsi="Arial" w:cs="Arial"/>
        </w:rPr>
        <w:t xml:space="preserve">14.505 enunciados, divididos en dos libros, Retos y Propuestas </w:t>
      </w:r>
    </w:p>
    <w:p w14:paraId="3D5D77F1" w14:textId="77777777" w:rsidR="006928A8" w:rsidRPr="004315DB" w:rsidRDefault="006928A8" w:rsidP="006928A8">
      <w:pPr>
        <w:spacing w:line="257" w:lineRule="auto"/>
        <w:jc w:val="both"/>
        <w:rPr>
          <w:rFonts w:ascii="Arial" w:hAnsi="Arial" w:cs="Arial"/>
          <w:i/>
          <w:iCs/>
        </w:rPr>
      </w:pPr>
      <w:r w:rsidRPr="004315DB">
        <w:rPr>
          <w:rFonts w:ascii="Arial" w:hAnsi="Arial" w:cs="Arial"/>
          <w:i/>
          <w:iCs/>
        </w:rPr>
        <w:t xml:space="preserve">Estrategia 1.  </w:t>
      </w:r>
    </w:p>
    <w:p w14:paraId="45CF39CF" w14:textId="0D3B0B7E" w:rsidR="006928A8" w:rsidRPr="00F25E7D" w:rsidRDefault="006928A8" w:rsidP="006928A8">
      <w:pPr>
        <w:spacing w:after="0" w:line="257" w:lineRule="auto"/>
        <w:jc w:val="both"/>
        <w:rPr>
          <w:rFonts w:ascii="Arial" w:eastAsia="Arial" w:hAnsi="Arial" w:cs="Arial"/>
        </w:rPr>
      </w:pPr>
      <w:r w:rsidRPr="00F25E7D">
        <w:rPr>
          <w:rFonts w:ascii="Arial" w:eastAsia="Arial" w:hAnsi="Arial" w:cs="Arial"/>
        </w:rPr>
        <w:t>Se debe tener presente que</w:t>
      </w:r>
      <w:r w:rsidR="00485D6D">
        <w:rPr>
          <w:rFonts w:ascii="Arial" w:eastAsia="Arial" w:hAnsi="Arial" w:cs="Arial"/>
        </w:rPr>
        <w:t xml:space="preserve"> los</w:t>
      </w:r>
      <w:r w:rsidRPr="00F25E7D">
        <w:rPr>
          <w:rFonts w:ascii="Arial" w:eastAsia="Arial" w:hAnsi="Arial" w:cs="Arial"/>
        </w:rPr>
        <w:t xml:space="preserve"> registros fueron procesados por un intermediario</w:t>
      </w:r>
      <w:r w:rsidR="00485D6D">
        <w:rPr>
          <w:rFonts w:ascii="Arial" w:eastAsia="Arial" w:hAnsi="Arial" w:cs="Arial"/>
        </w:rPr>
        <w:t xml:space="preserve"> (docentes, agentes educativos y profesionales de las entidades que lideraron el proceso)</w:t>
      </w:r>
      <w:r w:rsidRPr="00F25E7D">
        <w:rPr>
          <w:rFonts w:ascii="Arial" w:eastAsia="Arial" w:hAnsi="Arial" w:cs="Arial"/>
        </w:rPr>
        <w:t xml:space="preserve">, </w:t>
      </w:r>
      <w:r w:rsidR="00485D6D">
        <w:rPr>
          <w:rFonts w:ascii="Arial" w:eastAsia="Arial" w:hAnsi="Arial" w:cs="Arial"/>
        </w:rPr>
        <w:t>por el diseño metodológico</w:t>
      </w:r>
      <w:r w:rsidRPr="00F25E7D">
        <w:rPr>
          <w:rFonts w:ascii="Arial" w:eastAsia="Arial" w:hAnsi="Arial" w:cs="Arial"/>
        </w:rPr>
        <w:t xml:space="preserve">. Por lo anterior, se adaptó la metodología para hacer lectura </w:t>
      </w:r>
      <w:r w:rsidR="00485D6D">
        <w:rPr>
          <w:rFonts w:ascii="Arial" w:eastAsia="Arial" w:hAnsi="Arial" w:cs="Arial"/>
        </w:rPr>
        <w:t>de los</w:t>
      </w:r>
      <w:r w:rsidRPr="00F25E7D">
        <w:rPr>
          <w:rFonts w:ascii="Arial" w:eastAsia="Arial" w:hAnsi="Arial" w:cs="Arial"/>
        </w:rPr>
        <w:t xml:space="preserve"> registros aportados desde el MEN, a partir de la extracción de frases congruentes con las formas de comunicación (discurso) reconocido por el equipo de trabajo como cercano a las formas de expresión de la población</w:t>
      </w:r>
      <w:r>
        <w:rPr>
          <w:rFonts w:ascii="Arial" w:eastAsia="Arial" w:hAnsi="Arial" w:cs="Arial"/>
        </w:rPr>
        <w:t>, es decir, a partir de</w:t>
      </w:r>
      <w:r w:rsidRPr="00F25E7D">
        <w:rPr>
          <w:rFonts w:ascii="Arial" w:eastAsia="Arial" w:hAnsi="Arial" w:cs="Arial"/>
        </w:rPr>
        <w:t xml:space="preserve"> la interpretación de profesionales con experiencia en el acompañamiento de este tipo de procesos</w:t>
      </w:r>
      <w:r w:rsidR="00485D6D">
        <w:rPr>
          <w:rFonts w:ascii="Arial" w:eastAsia="Arial" w:hAnsi="Arial" w:cs="Arial"/>
        </w:rPr>
        <w:t>.</w:t>
      </w:r>
      <w:r w:rsidRPr="00F25E7D">
        <w:rPr>
          <w:rFonts w:ascii="Arial" w:eastAsia="Arial" w:hAnsi="Arial" w:cs="Arial"/>
        </w:rPr>
        <w:t xml:space="preserve"> </w:t>
      </w:r>
    </w:p>
    <w:p w14:paraId="39E98B33" w14:textId="77777777" w:rsidR="006928A8" w:rsidRPr="00F25E7D" w:rsidRDefault="006928A8" w:rsidP="006928A8">
      <w:pPr>
        <w:spacing w:after="0" w:line="257" w:lineRule="auto"/>
        <w:jc w:val="both"/>
        <w:rPr>
          <w:rFonts w:ascii="Arial" w:eastAsia="Arial" w:hAnsi="Arial" w:cs="Arial"/>
        </w:rPr>
      </w:pPr>
    </w:p>
    <w:p w14:paraId="4F8DE491" w14:textId="77777777" w:rsidR="006928A8" w:rsidRPr="00F25E7D" w:rsidRDefault="006928A8" w:rsidP="006928A8">
      <w:pPr>
        <w:jc w:val="both"/>
        <w:rPr>
          <w:rFonts w:ascii="Arial" w:hAnsi="Arial" w:cs="Arial"/>
        </w:rPr>
      </w:pPr>
      <w:r w:rsidRPr="00F25E7D">
        <w:rPr>
          <w:rFonts w:ascii="Arial" w:hAnsi="Arial" w:cs="Arial"/>
        </w:rPr>
        <w:t xml:space="preserve">Estrategia 2. </w:t>
      </w:r>
    </w:p>
    <w:p w14:paraId="11865BA1" w14:textId="545A9296" w:rsidR="006928A8" w:rsidRDefault="006928A8" w:rsidP="006928A8">
      <w:pPr>
        <w:jc w:val="both"/>
        <w:rPr>
          <w:rFonts w:ascii="Arial" w:hAnsi="Arial" w:cs="Arial"/>
        </w:rPr>
      </w:pPr>
      <w:r>
        <w:rPr>
          <w:rFonts w:ascii="Arial" w:hAnsi="Arial" w:cs="Arial"/>
        </w:rPr>
        <w:t>A partir de la base de datos aportada por el MEN s</w:t>
      </w:r>
      <w:r w:rsidRPr="00F25E7D">
        <w:rPr>
          <w:rFonts w:ascii="Arial" w:hAnsi="Arial" w:cs="Arial"/>
        </w:rPr>
        <w:t>e procedió a</w:t>
      </w:r>
      <w:r>
        <w:rPr>
          <w:rFonts w:ascii="Arial" w:hAnsi="Arial" w:cs="Arial"/>
        </w:rPr>
        <w:t xml:space="preserve"> desarrollar </w:t>
      </w:r>
      <w:r w:rsidR="00485D6D">
        <w:rPr>
          <w:rFonts w:ascii="Arial" w:hAnsi="Arial" w:cs="Arial"/>
        </w:rPr>
        <w:t>la</w:t>
      </w:r>
      <w:r>
        <w:rPr>
          <w:rFonts w:ascii="Arial" w:hAnsi="Arial" w:cs="Arial"/>
        </w:rPr>
        <w:t xml:space="preserve"> depuración y limpieza de datos, eliminando </w:t>
      </w:r>
      <w:r>
        <w:rPr>
          <w:rFonts w:ascii="Arial" w:hAnsi="Arial" w:cs="Arial"/>
          <w:i/>
          <w:iCs/>
        </w:rPr>
        <w:t>stop-</w:t>
      </w:r>
      <w:proofErr w:type="spellStart"/>
      <w:r>
        <w:rPr>
          <w:rFonts w:ascii="Arial" w:hAnsi="Arial" w:cs="Arial"/>
          <w:i/>
          <w:iCs/>
        </w:rPr>
        <w:t>words</w:t>
      </w:r>
      <w:proofErr w:type="spellEnd"/>
      <w:r>
        <w:rPr>
          <w:rFonts w:ascii="Arial" w:hAnsi="Arial" w:cs="Arial"/>
        </w:rPr>
        <w:t xml:space="preserve"> o palabras comunes y vacías, compuestas de artículos, proposiciones y demás, propias del idioma, y que generan sesgos y ruido en el análisis a través de minería de texto. Luego se creó un diccionario de sinónimos para evitar conjugaciones y diferentes formas de aproximarse a las palabras (por ejemplo: papá, papás, papitos, papi, convertido en padres). De las categorías señaladas con anterioridad se construyó una tabla de frecuencias para luego aplicar</w:t>
      </w:r>
      <w:r w:rsidRPr="00F25E7D">
        <w:rPr>
          <w:rFonts w:ascii="Arial" w:hAnsi="Arial" w:cs="Arial"/>
        </w:rPr>
        <w:t xml:space="preserve"> técnicas de </w:t>
      </w:r>
      <w:proofErr w:type="spellStart"/>
      <w:r w:rsidRPr="00F25E7D">
        <w:rPr>
          <w:rFonts w:ascii="Arial" w:hAnsi="Arial" w:cs="Arial"/>
        </w:rPr>
        <w:t>clusterización</w:t>
      </w:r>
      <w:proofErr w:type="spellEnd"/>
      <w:r w:rsidRPr="00F25E7D">
        <w:rPr>
          <w:rFonts w:ascii="Arial" w:hAnsi="Arial" w:cs="Arial"/>
        </w:rPr>
        <w:t>, codificando en el lenguaje de programación Python.</w:t>
      </w:r>
      <w:r>
        <w:rPr>
          <w:rFonts w:ascii="Arial" w:hAnsi="Arial" w:cs="Arial"/>
        </w:rPr>
        <w:t xml:space="preserve"> La minería de texto es flexible y permite el análisis de bases de datos amplias y para las cuales el procesamiento de información tomaría demasiado tiempo. </w:t>
      </w:r>
      <w:r w:rsidRPr="00F25E7D">
        <w:rPr>
          <w:rFonts w:ascii="Arial" w:hAnsi="Arial" w:cs="Arial"/>
        </w:rPr>
        <w:t xml:space="preserve"> </w:t>
      </w:r>
    </w:p>
    <w:p w14:paraId="6A75F7DE" w14:textId="77777777" w:rsidR="006928A8" w:rsidRPr="00F25E7D" w:rsidRDefault="006928A8" w:rsidP="006928A8">
      <w:pPr>
        <w:jc w:val="both"/>
        <w:rPr>
          <w:rFonts w:ascii="Arial" w:hAnsi="Arial" w:cs="Arial"/>
        </w:rPr>
      </w:pPr>
      <w:r>
        <w:rPr>
          <w:rFonts w:ascii="Arial" w:hAnsi="Arial" w:cs="Arial"/>
        </w:rPr>
        <w:t xml:space="preserve">Luego del análisis y agrupación de las frases que evidencian las voces de niñas, niños y adolescentes, se presentan los resultados de la </w:t>
      </w:r>
      <w:proofErr w:type="spellStart"/>
      <w:r>
        <w:rPr>
          <w:rFonts w:ascii="Arial" w:hAnsi="Arial" w:cs="Arial"/>
        </w:rPr>
        <w:t>clusterización</w:t>
      </w:r>
      <w:proofErr w:type="spellEnd"/>
      <w:r>
        <w:rPr>
          <w:rFonts w:ascii="Arial" w:hAnsi="Arial" w:cs="Arial"/>
        </w:rPr>
        <w:t xml:space="preserve"> a nivel nacional. En ambos casos, nos encontramos con </w:t>
      </w:r>
      <w:proofErr w:type="spellStart"/>
      <w:r>
        <w:rPr>
          <w:rFonts w:ascii="Arial" w:hAnsi="Arial" w:cs="Arial"/>
        </w:rPr>
        <w:t>clústers</w:t>
      </w:r>
      <w:proofErr w:type="spellEnd"/>
      <w:r>
        <w:rPr>
          <w:rFonts w:ascii="Arial" w:hAnsi="Arial" w:cs="Arial"/>
        </w:rPr>
        <w:t xml:space="preserve"> circulares, en donde el tamaño de las palabras y su localización hacia el centro representa el nivel de mención en la base de datos procesada. </w:t>
      </w:r>
    </w:p>
    <w:p w14:paraId="4AB2EB52" w14:textId="77777777" w:rsidR="006928A8" w:rsidRPr="0013414E" w:rsidRDefault="006928A8" w:rsidP="006928A8">
      <w:pPr>
        <w:jc w:val="both"/>
        <w:rPr>
          <w:rFonts w:ascii="Arial" w:hAnsi="Arial" w:cs="Arial"/>
          <w:b/>
          <w:bCs/>
        </w:rPr>
      </w:pPr>
      <w:r w:rsidRPr="00F25E7D">
        <w:rPr>
          <w:rFonts w:ascii="Arial" w:hAnsi="Arial" w:cs="Arial"/>
          <w:b/>
          <w:bCs/>
        </w:rPr>
        <w:t>Análisis y Resultados</w:t>
      </w:r>
      <w:r>
        <w:rPr>
          <w:rFonts w:ascii="Arial" w:hAnsi="Arial" w:cs="Arial"/>
          <w:b/>
          <w:bCs/>
        </w:rPr>
        <w:t>: Ambiente y Agua</w:t>
      </w:r>
    </w:p>
    <w:p w14:paraId="4CFA834D" w14:textId="004DAEEA" w:rsidR="006928A8" w:rsidRPr="002B050F" w:rsidRDefault="006928A8" w:rsidP="006928A8">
      <w:pPr>
        <w:jc w:val="both"/>
        <w:rPr>
          <w:rFonts w:ascii="Arial" w:hAnsi="Arial" w:cs="Arial"/>
        </w:rPr>
      </w:pPr>
      <w:r w:rsidRPr="002B050F">
        <w:rPr>
          <w:rFonts w:ascii="Arial" w:hAnsi="Arial" w:cs="Arial"/>
        </w:rPr>
        <w:t>Para niñas, niños y adolescentes en Colombia, el ambiente trasciende el relacionamiento de lo biológico y lo físico y se interrelaciona con el entorno en donde transcurren sus vidas, la familia, la escuela o unidad de servicio, el parque, la vegetación, los animales</w:t>
      </w:r>
      <w:r>
        <w:rPr>
          <w:rFonts w:ascii="Arial" w:hAnsi="Arial" w:cs="Arial"/>
        </w:rPr>
        <w:t xml:space="preserve">, entre </w:t>
      </w:r>
      <w:r w:rsidR="00485D6D">
        <w:rPr>
          <w:rFonts w:ascii="Arial" w:hAnsi="Arial" w:cs="Arial"/>
        </w:rPr>
        <w:t>otros</w:t>
      </w:r>
      <w:r>
        <w:rPr>
          <w:rFonts w:ascii="Arial" w:hAnsi="Arial" w:cs="Arial"/>
        </w:rPr>
        <w:t xml:space="preserve"> espacios</w:t>
      </w:r>
      <w:r w:rsidRPr="002B050F">
        <w:rPr>
          <w:rFonts w:ascii="Arial" w:hAnsi="Arial" w:cs="Arial"/>
        </w:rPr>
        <w:t xml:space="preserve">. </w:t>
      </w:r>
    </w:p>
    <w:p w14:paraId="418C0AFF" w14:textId="77777777" w:rsidR="006928A8" w:rsidRPr="00842390" w:rsidRDefault="006928A8" w:rsidP="006928A8">
      <w:pPr>
        <w:ind w:left="708"/>
        <w:jc w:val="both"/>
        <w:rPr>
          <w:rFonts w:ascii="Arial" w:hAnsi="Arial" w:cs="Arial"/>
        </w:rPr>
      </w:pPr>
      <w:r w:rsidRPr="00842390">
        <w:rPr>
          <w:rFonts w:ascii="Arial" w:hAnsi="Arial" w:cs="Arial"/>
        </w:rPr>
        <w:t>“Tenemos que pintar las paredes de muchos colores, dibujarle perros y sapos, muchas flores y árboles” Cocorná, Antioquia.</w:t>
      </w:r>
    </w:p>
    <w:p w14:paraId="348EB34D" w14:textId="77777777" w:rsidR="006928A8" w:rsidRPr="00842390" w:rsidRDefault="006928A8" w:rsidP="006928A8">
      <w:pPr>
        <w:jc w:val="both"/>
        <w:rPr>
          <w:rFonts w:ascii="Arial" w:hAnsi="Arial" w:cs="Arial"/>
        </w:rPr>
      </w:pPr>
      <w:r w:rsidRPr="00F20F9D">
        <w:rPr>
          <w:rFonts w:ascii="Arial" w:hAnsi="Arial" w:cs="Arial"/>
        </w:rPr>
        <w:t>A continuación</w:t>
      </w:r>
      <w:r>
        <w:rPr>
          <w:rFonts w:ascii="Arial" w:hAnsi="Arial" w:cs="Arial"/>
        </w:rPr>
        <w:t>,</w:t>
      </w:r>
      <w:r w:rsidRPr="00F20F9D">
        <w:rPr>
          <w:rFonts w:ascii="Arial" w:hAnsi="Arial" w:cs="Arial"/>
        </w:rPr>
        <w:t xml:space="preserve"> presentamos el análisis integrado</w:t>
      </w:r>
      <w:r>
        <w:rPr>
          <w:rFonts w:ascii="Arial" w:hAnsi="Arial" w:cs="Arial"/>
        </w:rPr>
        <w:t xml:space="preserve"> de </w:t>
      </w:r>
      <w:r w:rsidRPr="00F20F9D">
        <w:rPr>
          <w:rFonts w:ascii="Arial" w:hAnsi="Arial" w:cs="Arial"/>
        </w:rPr>
        <w:t>las dos estrategias utilizadas</w:t>
      </w:r>
      <w:r>
        <w:rPr>
          <w:rFonts w:ascii="Arial" w:hAnsi="Arial" w:cs="Arial"/>
        </w:rPr>
        <w:t xml:space="preserve">. </w:t>
      </w:r>
      <w:r w:rsidRPr="00842390">
        <w:rPr>
          <w:rFonts w:ascii="Arial" w:hAnsi="Arial" w:cs="Arial"/>
        </w:rPr>
        <w:t xml:space="preserve">En las reflexiones, retos y propuestas manifestadas por mujeres gestantes, niñas, niños y adolescentes, resaltan las temáticas relacionadas con </w:t>
      </w:r>
      <w:r>
        <w:rPr>
          <w:rFonts w:ascii="Arial" w:hAnsi="Arial" w:cs="Arial"/>
        </w:rPr>
        <w:t>m</w:t>
      </w:r>
      <w:r w:rsidRPr="00842390">
        <w:rPr>
          <w:rFonts w:ascii="Arial" w:hAnsi="Arial" w:cs="Arial"/>
        </w:rPr>
        <w:t xml:space="preserve">edio </w:t>
      </w:r>
      <w:r>
        <w:rPr>
          <w:rFonts w:ascii="Arial" w:hAnsi="Arial" w:cs="Arial"/>
        </w:rPr>
        <w:t>a</w:t>
      </w:r>
      <w:r w:rsidRPr="00842390">
        <w:rPr>
          <w:rFonts w:ascii="Arial" w:hAnsi="Arial" w:cs="Arial"/>
        </w:rPr>
        <w:t>mbiente. Sugieren prestar mayor atención y generar acciones que impacten positivamente en los espacios que habitan cotidianamente (hogar, jardines infantiles y parques). Así mismo, mencionan temas relacionados con la conservación de los recursos hídricos, forestales, manejo de basuras y el cuidado de los recursos naturales.</w:t>
      </w:r>
    </w:p>
    <w:p w14:paraId="61816291" w14:textId="77777777" w:rsidR="006928A8" w:rsidRPr="00842390" w:rsidRDefault="006928A8" w:rsidP="006928A8">
      <w:pPr>
        <w:ind w:firstLine="708"/>
        <w:jc w:val="both"/>
        <w:rPr>
          <w:rFonts w:ascii="Arial" w:hAnsi="Arial" w:cs="Arial"/>
        </w:rPr>
      </w:pPr>
      <w:r w:rsidRPr="00842390">
        <w:rPr>
          <w:rFonts w:ascii="Arial" w:hAnsi="Arial" w:cs="Arial"/>
        </w:rPr>
        <w:t xml:space="preserve"> “Queremos tener una tierra bonita sin lastimar” Municipio de Milán, Caquetá.</w:t>
      </w:r>
    </w:p>
    <w:p w14:paraId="3BAF4D76" w14:textId="12DA470D" w:rsidR="006928A8" w:rsidRPr="00842390" w:rsidRDefault="006928A8" w:rsidP="006928A8">
      <w:pPr>
        <w:jc w:val="both"/>
        <w:rPr>
          <w:rFonts w:ascii="Arial" w:hAnsi="Arial" w:cs="Arial"/>
        </w:rPr>
      </w:pPr>
      <w:r w:rsidRPr="00842390">
        <w:rPr>
          <w:rFonts w:ascii="Arial" w:hAnsi="Arial" w:cs="Arial"/>
        </w:rPr>
        <w:t>Lo anterior</w:t>
      </w:r>
      <w:r>
        <w:rPr>
          <w:rFonts w:ascii="Arial" w:hAnsi="Arial" w:cs="Arial"/>
        </w:rPr>
        <w:t>,</w:t>
      </w:r>
      <w:r w:rsidRPr="00842390">
        <w:rPr>
          <w:rFonts w:ascii="Arial" w:hAnsi="Arial" w:cs="Arial"/>
        </w:rPr>
        <w:t xml:space="preserve"> refleja el reconocimiento de la relación sociedad-cultura-naturaleza, considerando el impacto de las pequeñas acciones en los ecosistemas y la intención de no continuar afectando el medio ambiente para tener una “tierra bonita”</w:t>
      </w:r>
      <w:r w:rsidR="00485D6D">
        <w:rPr>
          <w:rStyle w:val="FootnoteReference"/>
          <w:rFonts w:ascii="Arial" w:hAnsi="Arial" w:cs="Arial"/>
        </w:rPr>
        <w:footnoteReference w:id="5"/>
      </w:r>
      <w:r w:rsidRPr="00842390">
        <w:rPr>
          <w:rFonts w:ascii="Arial" w:hAnsi="Arial" w:cs="Arial"/>
        </w:rPr>
        <w:t xml:space="preserve">. En este sentido, es de vital importancia, en concordancia con el planteamiento de la transformación </w:t>
      </w:r>
      <w:r>
        <w:rPr>
          <w:rFonts w:ascii="Arial" w:hAnsi="Arial" w:cs="Arial"/>
        </w:rPr>
        <w:t xml:space="preserve">en </w:t>
      </w:r>
      <w:r w:rsidRPr="00842390">
        <w:rPr>
          <w:rFonts w:ascii="Arial" w:hAnsi="Arial" w:cs="Arial"/>
        </w:rPr>
        <w:t xml:space="preserve">torno al </w:t>
      </w:r>
      <w:r>
        <w:rPr>
          <w:rFonts w:ascii="Arial" w:hAnsi="Arial" w:cs="Arial"/>
        </w:rPr>
        <w:t>a</w:t>
      </w:r>
      <w:r w:rsidRPr="00842390">
        <w:rPr>
          <w:rFonts w:ascii="Arial" w:hAnsi="Arial" w:cs="Arial"/>
        </w:rPr>
        <w:t>gua, propuesto en el PND</w:t>
      </w:r>
      <w:r>
        <w:rPr>
          <w:rFonts w:ascii="Arial" w:hAnsi="Arial" w:cs="Arial"/>
        </w:rPr>
        <w:t>, a partir de</w:t>
      </w:r>
      <w:r w:rsidRPr="00842390">
        <w:rPr>
          <w:rFonts w:ascii="Arial" w:hAnsi="Arial" w:cs="Arial"/>
        </w:rPr>
        <w:t xml:space="preserve"> las voces de </w:t>
      </w:r>
      <w:r>
        <w:rPr>
          <w:rFonts w:ascii="Arial" w:hAnsi="Arial" w:cs="Arial"/>
        </w:rPr>
        <w:t>NNA</w:t>
      </w:r>
      <w:r w:rsidRPr="00842390">
        <w:rPr>
          <w:rFonts w:ascii="Arial" w:hAnsi="Arial" w:cs="Arial"/>
        </w:rPr>
        <w:t xml:space="preserve"> frente al recurso hídrico, donde la principal recomendación gira en torno a la afectación de las fuentes hídricas por las basuras arrojadas en ellas:</w:t>
      </w:r>
    </w:p>
    <w:p w14:paraId="4F3B7A36" w14:textId="4CF21BA8" w:rsidR="006928A8" w:rsidRPr="00842390" w:rsidRDefault="006928A8" w:rsidP="006928A8">
      <w:pPr>
        <w:ind w:firstLine="708"/>
        <w:jc w:val="both"/>
        <w:rPr>
          <w:rFonts w:ascii="Arial" w:hAnsi="Arial" w:cs="Arial"/>
        </w:rPr>
      </w:pPr>
      <w:r w:rsidRPr="00842390">
        <w:rPr>
          <w:rFonts w:ascii="Arial" w:hAnsi="Arial" w:cs="Arial"/>
        </w:rPr>
        <w:t>“(…) no me gusta que el agua de la laguna esté contaminada”. Pasto, Nariño</w:t>
      </w:r>
    </w:p>
    <w:p w14:paraId="37CC5B5C" w14:textId="77777777" w:rsidR="006928A8" w:rsidRPr="00842390" w:rsidRDefault="006928A8" w:rsidP="006928A8">
      <w:pPr>
        <w:ind w:left="708"/>
        <w:jc w:val="both"/>
        <w:rPr>
          <w:rFonts w:ascii="Arial" w:hAnsi="Arial" w:cs="Arial"/>
        </w:rPr>
      </w:pPr>
      <w:r w:rsidRPr="00842390">
        <w:rPr>
          <w:rFonts w:ascii="Arial" w:hAnsi="Arial" w:cs="Arial"/>
        </w:rPr>
        <w:t>“(…) no hay que botar basura en la Cocha</w:t>
      </w:r>
      <w:r>
        <w:rPr>
          <w:rFonts w:ascii="Arial" w:hAnsi="Arial" w:cs="Arial"/>
        </w:rPr>
        <w:t xml:space="preserve"> </w:t>
      </w:r>
      <w:r w:rsidRPr="00F25E7D">
        <w:rPr>
          <w:rFonts w:ascii="Arial" w:hAnsi="Arial" w:cs="Arial"/>
          <w:lang w:val="es-419"/>
        </w:rPr>
        <w:t>[</w:t>
      </w:r>
      <w:r>
        <w:rPr>
          <w:rFonts w:ascii="Arial" w:hAnsi="Arial" w:cs="Arial"/>
          <w:lang w:val="es-419"/>
        </w:rPr>
        <w:t>laguna</w:t>
      </w:r>
      <w:r w:rsidRPr="00F25E7D">
        <w:rPr>
          <w:rFonts w:ascii="Arial" w:hAnsi="Arial" w:cs="Arial"/>
          <w:lang w:val="es-419"/>
        </w:rPr>
        <w:t>]</w:t>
      </w:r>
      <w:r w:rsidRPr="00842390">
        <w:rPr>
          <w:rFonts w:ascii="Arial" w:hAnsi="Arial" w:cs="Arial"/>
        </w:rPr>
        <w:t xml:space="preserve"> o en los ríos porque eso hace que se seque y se queden sin agua para los animales”. Pasto, Nariño. </w:t>
      </w:r>
    </w:p>
    <w:p w14:paraId="35D9A7EC" w14:textId="77777777" w:rsidR="006928A8" w:rsidRDefault="006928A8" w:rsidP="006928A8">
      <w:pPr>
        <w:pStyle w:val="Caption"/>
        <w:jc w:val="both"/>
        <w:rPr>
          <w:rFonts w:ascii="Arial" w:hAnsi="Arial" w:cs="Arial"/>
          <w:i w:val="0"/>
          <w:iCs w:val="0"/>
          <w:color w:val="auto"/>
          <w:sz w:val="22"/>
          <w:szCs w:val="22"/>
        </w:rPr>
      </w:pPr>
      <w:r>
        <w:rPr>
          <w:rFonts w:ascii="Arial" w:hAnsi="Arial" w:cs="Arial"/>
          <w:i w:val="0"/>
          <w:iCs w:val="0"/>
          <w:color w:val="auto"/>
          <w:sz w:val="22"/>
          <w:szCs w:val="22"/>
        </w:rPr>
        <w:t xml:space="preserve">En el análisis a partir de minería de texto confirmamos la relación estrecha entre las dos categorías de análisis, ambiente y agua, y sus efectos directos sobre la salud. En este clúster de palabras se resaltan categorías importantes relacionadas con las características de los entornos en los que transcurren sus vidas, como el uso de la bicicleta, el reciclaje de basuras y los espacios. Resaltan además palabras como el arte y la creatividad como actividades determinantes para su desarrollo (ser) y relacionadas con el medio ambiente. </w:t>
      </w:r>
    </w:p>
    <w:p w14:paraId="7A0BD7DB" w14:textId="77777777" w:rsidR="006928A8" w:rsidRPr="00E6675B" w:rsidRDefault="006928A8" w:rsidP="006928A8">
      <w:pPr>
        <w:pStyle w:val="Caption"/>
        <w:jc w:val="both"/>
        <w:rPr>
          <w:rFonts w:ascii="Arial" w:hAnsi="Arial" w:cs="Arial"/>
          <w:i w:val="0"/>
          <w:iCs w:val="0"/>
          <w:color w:val="auto"/>
          <w:sz w:val="22"/>
          <w:szCs w:val="22"/>
        </w:rPr>
      </w:pPr>
      <w:r>
        <w:rPr>
          <w:rFonts w:ascii="Arial" w:hAnsi="Arial" w:cs="Arial"/>
          <w:i w:val="0"/>
          <w:iCs w:val="0"/>
          <w:color w:val="auto"/>
          <w:sz w:val="22"/>
          <w:szCs w:val="22"/>
        </w:rPr>
        <w:t xml:space="preserve">En este caso se confirma la sensibilidad de ellos y ellas frente a la naturaleza, árboles, animales y espacios en donde se disfruta y se juega. Identifican además que es un tema de interés para su territorio. Finalmente, resaltamos que en esta categoría en particular se requiere de estrategias de enseñanza y educación para convertir patrones de comportamiento, la preocupación sobre el ambiente es percibida como una oportunidad. </w:t>
      </w:r>
    </w:p>
    <w:p w14:paraId="48B7461F" w14:textId="77777777" w:rsidR="006928A8" w:rsidRDefault="006928A8">
      <w:pPr>
        <w:spacing w:after="0" w:line="240" w:lineRule="auto"/>
        <w:rPr>
          <w:rFonts w:ascii="Arial" w:eastAsiaTheme="minorHAnsi" w:hAnsi="Arial" w:cs="Arial"/>
          <w:b/>
          <w:bCs/>
          <w:lang w:val="es-CO"/>
        </w:rPr>
      </w:pPr>
      <w:r>
        <w:rPr>
          <w:rFonts w:ascii="Arial" w:hAnsi="Arial" w:cs="Arial"/>
          <w:b/>
          <w:bCs/>
          <w:i/>
          <w:iCs/>
        </w:rPr>
        <w:br w:type="page"/>
      </w:r>
    </w:p>
    <w:p w14:paraId="3364E592" w14:textId="13554150" w:rsidR="006928A8" w:rsidRPr="0000278A" w:rsidRDefault="006928A8" w:rsidP="006928A8">
      <w:pPr>
        <w:pStyle w:val="Caption"/>
        <w:rPr>
          <w:rFonts w:ascii="Arial" w:hAnsi="Arial" w:cs="Arial"/>
          <w:b/>
          <w:bCs/>
          <w:i w:val="0"/>
          <w:iCs w:val="0"/>
          <w:color w:val="auto"/>
          <w:sz w:val="22"/>
          <w:szCs w:val="22"/>
        </w:rPr>
      </w:pPr>
      <w:r w:rsidRPr="0000278A">
        <w:rPr>
          <w:rFonts w:ascii="Arial" w:hAnsi="Arial" w:cs="Arial"/>
          <w:b/>
          <w:bCs/>
          <w:i w:val="0"/>
          <w:iCs w:val="0"/>
          <w:color w:val="auto"/>
          <w:sz w:val="22"/>
          <w:szCs w:val="22"/>
        </w:rPr>
        <w:t xml:space="preserve">Gráfica </w:t>
      </w:r>
      <w:r w:rsidRPr="0000278A">
        <w:rPr>
          <w:rFonts w:ascii="Arial" w:hAnsi="Arial" w:cs="Arial"/>
          <w:b/>
          <w:bCs/>
          <w:i w:val="0"/>
          <w:iCs w:val="0"/>
          <w:color w:val="auto"/>
          <w:sz w:val="22"/>
          <w:szCs w:val="22"/>
        </w:rPr>
        <w:fldChar w:fldCharType="begin"/>
      </w:r>
      <w:r w:rsidRPr="0000278A">
        <w:rPr>
          <w:rFonts w:ascii="Arial" w:hAnsi="Arial" w:cs="Arial"/>
          <w:b/>
          <w:bCs/>
          <w:i w:val="0"/>
          <w:iCs w:val="0"/>
          <w:color w:val="auto"/>
          <w:sz w:val="22"/>
          <w:szCs w:val="22"/>
        </w:rPr>
        <w:instrText xml:space="preserve"> SEQ Gráfica \* ARABIC </w:instrText>
      </w:r>
      <w:r w:rsidRPr="0000278A">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1</w:t>
      </w:r>
      <w:r w:rsidRPr="0000278A">
        <w:rPr>
          <w:rFonts w:ascii="Arial" w:hAnsi="Arial" w:cs="Arial"/>
          <w:b/>
          <w:bCs/>
          <w:i w:val="0"/>
          <w:iCs w:val="0"/>
          <w:color w:val="auto"/>
          <w:sz w:val="22"/>
          <w:szCs w:val="22"/>
        </w:rPr>
        <w:fldChar w:fldCharType="end"/>
      </w:r>
    </w:p>
    <w:p w14:paraId="40C7D301" w14:textId="77777777" w:rsidR="006928A8" w:rsidRDefault="006928A8" w:rsidP="006928A8">
      <w:pPr>
        <w:pStyle w:val="Caption"/>
        <w:rPr>
          <w:rFonts w:ascii="Arial" w:hAnsi="Arial" w:cs="Arial"/>
          <w:b/>
          <w:bCs/>
          <w:i w:val="0"/>
          <w:iCs w:val="0"/>
          <w:color w:val="auto"/>
          <w:sz w:val="22"/>
          <w:szCs w:val="22"/>
        </w:rPr>
      </w:pPr>
      <w:r w:rsidRPr="00076B14">
        <w:rPr>
          <w:rFonts w:ascii="Arial" w:hAnsi="Arial" w:cs="Arial"/>
          <w:b/>
          <w:bCs/>
          <w:i w:val="0"/>
          <w:iCs w:val="0"/>
          <w:color w:val="auto"/>
          <w:sz w:val="22"/>
          <w:szCs w:val="22"/>
        </w:rPr>
        <w:t xml:space="preserve">Clúster de diálogos alrededor del medio ambiente -Nacional. </w:t>
      </w:r>
    </w:p>
    <w:p w14:paraId="4CF69359" w14:textId="77777777" w:rsidR="006928A8" w:rsidRPr="00DC7046" w:rsidRDefault="006928A8" w:rsidP="006928A8">
      <w:pPr>
        <w:jc w:val="center"/>
      </w:pPr>
      <w:r w:rsidRPr="00BE2D21">
        <w:drawing>
          <wp:inline distT="0" distB="0" distL="0" distR="0" wp14:anchorId="593CE68C" wp14:editId="10657FEC">
            <wp:extent cx="4276725" cy="417026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0305" cy="4173758"/>
                    </a:xfrm>
                    <a:prstGeom prst="rect">
                      <a:avLst/>
                    </a:prstGeom>
                  </pic:spPr>
                </pic:pic>
              </a:graphicData>
            </a:graphic>
          </wp:inline>
        </w:drawing>
      </w:r>
    </w:p>
    <w:p w14:paraId="2A7F89D6" w14:textId="77777777" w:rsidR="006928A8" w:rsidRPr="0000278A" w:rsidRDefault="006928A8" w:rsidP="006928A8">
      <w:pPr>
        <w:jc w:val="both"/>
        <w:rPr>
          <w:rFonts w:ascii="Arial" w:hAnsi="Arial" w:cs="Arial"/>
          <w:sz w:val="20"/>
          <w:szCs w:val="20"/>
        </w:rPr>
      </w:pPr>
      <w:r w:rsidRPr="0000278A">
        <w:rPr>
          <w:rFonts w:ascii="Arial" w:hAnsi="Arial" w:cs="Arial"/>
          <w:sz w:val="20"/>
          <w:szCs w:val="20"/>
        </w:rPr>
        <w:t>Fuente: elaboración propia a partir de la base de datos de DRV en niñez.</w:t>
      </w:r>
    </w:p>
    <w:p w14:paraId="79D79BAC" w14:textId="77777777" w:rsidR="006928A8" w:rsidRDefault="006928A8" w:rsidP="006928A8">
      <w:pPr>
        <w:jc w:val="both"/>
        <w:rPr>
          <w:rFonts w:ascii="Arial" w:hAnsi="Arial" w:cs="Arial"/>
        </w:rPr>
      </w:pPr>
    </w:p>
    <w:p w14:paraId="5F7C19E2" w14:textId="77777777" w:rsidR="006928A8" w:rsidRPr="00842390" w:rsidRDefault="006928A8" w:rsidP="006928A8">
      <w:pPr>
        <w:jc w:val="both"/>
        <w:rPr>
          <w:rFonts w:ascii="Arial" w:hAnsi="Arial" w:cs="Arial"/>
        </w:rPr>
      </w:pPr>
      <w:r>
        <w:rPr>
          <w:rFonts w:ascii="Arial" w:hAnsi="Arial" w:cs="Arial"/>
        </w:rPr>
        <w:t>L</w:t>
      </w:r>
      <w:r w:rsidRPr="00842390">
        <w:rPr>
          <w:rFonts w:ascii="Arial" w:hAnsi="Arial" w:cs="Arial"/>
        </w:rPr>
        <w:t xml:space="preserve">a disponibilidad </w:t>
      </w:r>
      <w:r>
        <w:rPr>
          <w:rFonts w:ascii="Arial" w:hAnsi="Arial" w:cs="Arial"/>
        </w:rPr>
        <w:t>del agua, como</w:t>
      </w:r>
      <w:r w:rsidRPr="00842390">
        <w:rPr>
          <w:rFonts w:ascii="Arial" w:hAnsi="Arial" w:cs="Arial"/>
        </w:rPr>
        <w:t xml:space="preserve"> recurso natural se identifica como factor clave para la vida, para su salud: </w:t>
      </w:r>
    </w:p>
    <w:p w14:paraId="36F9CB71" w14:textId="77777777" w:rsidR="006928A8" w:rsidRPr="00842390" w:rsidRDefault="006928A8" w:rsidP="006928A8">
      <w:pPr>
        <w:ind w:left="708"/>
        <w:jc w:val="both"/>
        <w:rPr>
          <w:rFonts w:ascii="Arial" w:hAnsi="Arial" w:cs="Arial"/>
        </w:rPr>
      </w:pPr>
      <w:r w:rsidRPr="00842390">
        <w:rPr>
          <w:rFonts w:ascii="Arial" w:hAnsi="Arial" w:cs="Arial"/>
        </w:rPr>
        <w:t>“</w:t>
      </w:r>
      <w:proofErr w:type="gramStart"/>
      <w:r w:rsidRPr="00842390">
        <w:rPr>
          <w:rFonts w:ascii="Arial" w:hAnsi="Arial" w:cs="Arial"/>
        </w:rPr>
        <w:t>Los niños y niñas</w:t>
      </w:r>
      <w:proofErr w:type="gramEnd"/>
      <w:r w:rsidRPr="00842390">
        <w:rPr>
          <w:rFonts w:ascii="Arial" w:hAnsi="Arial" w:cs="Arial"/>
        </w:rPr>
        <w:t xml:space="preserve"> requieren que su territorio bonito tenga agua siempre”. Ibagué, Tolima. </w:t>
      </w:r>
    </w:p>
    <w:p w14:paraId="27FE8DD0" w14:textId="77777777" w:rsidR="006928A8" w:rsidRPr="00842390" w:rsidRDefault="006928A8" w:rsidP="006928A8">
      <w:pPr>
        <w:ind w:firstLine="708"/>
        <w:jc w:val="both"/>
        <w:rPr>
          <w:rFonts w:ascii="Arial" w:hAnsi="Arial" w:cs="Arial"/>
        </w:rPr>
      </w:pPr>
      <w:r w:rsidRPr="00842390">
        <w:rPr>
          <w:rFonts w:ascii="Arial" w:hAnsi="Arial" w:cs="Arial"/>
        </w:rPr>
        <w:t xml:space="preserve">“(…) Necesitamos agua limpia para tomar”. Pasto, Nariño. </w:t>
      </w:r>
    </w:p>
    <w:p w14:paraId="6B931D48" w14:textId="77777777" w:rsidR="006928A8" w:rsidRPr="00842390" w:rsidRDefault="006928A8" w:rsidP="006928A8">
      <w:pPr>
        <w:jc w:val="both"/>
        <w:rPr>
          <w:rFonts w:ascii="Arial" w:hAnsi="Arial" w:cs="Arial"/>
        </w:rPr>
      </w:pPr>
      <w:r w:rsidRPr="00842390">
        <w:rPr>
          <w:rFonts w:ascii="Arial" w:hAnsi="Arial" w:cs="Arial"/>
        </w:rPr>
        <w:t xml:space="preserve">Adicionalmente, se encontraron varias expresiones acerca de la necesidad de contar con sistemas de acueducto y alcantarillado que garanticen el acceso permanente a agua potable y que se puedan manejar mejor los recursos destinados para estas acciones. </w:t>
      </w:r>
    </w:p>
    <w:p w14:paraId="05D74041" w14:textId="77777777" w:rsidR="006928A8" w:rsidRPr="00842390" w:rsidRDefault="006928A8" w:rsidP="006928A8">
      <w:pPr>
        <w:jc w:val="both"/>
        <w:rPr>
          <w:rFonts w:ascii="Arial" w:hAnsi="Arial" w:cs="Arial"/>
        </w:rPr>
      </w:pPr>
      <w:r w:rsidRPr="00842390">
        <w:rPr>
          <w:rFonts w:ascii="Arial" w:hAnsi="Arial" w:cs="Arial"/>
        </w:rPr>
        <w:t xml:space="preserve">Ahora bien, frente a la generación de residuos, tanto en casa como en el entorno institucional y el espacio público, sus intervenciones permiten ver el avance en la toma de conciencia de la importancia llevar a cabo procesos de reciclaje y una mejor disposición de basuras:  </w:t>
      </w:r>
    </w:p>
    <w:p w14:paraId="2DC8C313" w14:textId="77777777" w:rsidR="006928A8" w:rsidRPr="00842390" w:rsidRDefault="006928A8" w:rsidP="006928A8">
      <w:pPr>
        <w:ind w:firstLine="708"/>
        <w:jc w:val="both"/>
        <w:rPr>
          <w:rFonts w:ascii="Arial" w:hAnsi="Arial" w:cs="Arial"/>
        </w:rPr>
      </w:pPr>
      <w:r w:rsidRPr="00842390">
        <w:rPr>
          <w:rFonts w:ascii="Arial" w:hAnsi="Arial" w:cs="Arial"/>
        </w:rPr>
        <w:t>“(…) siempre recoger las basuras para ayudar a Colombia”. El Santuario, Antioquia.</w:t>
      </w:r>
    </w:p>
    <w:p w14:paraId="09F071FE" w14:textId="77777777" w:rsidR="006928A8" w:rsidRPr="00842390" w:rsidRDefault="006928A8" w:rsidP="006928A8">
      <w:pPr>
        <w:ind w:left="708"/>
        <w:jc w:val="both"/>
        <w:rPr>
          <w:rFonts w:ascii="Arial" w:hAnsi="Arial" w:cs="Arial"/>
        </w:rPr>
      </w:pPr>
      <w:r w:rsidRPr="00842390">
        <w:rPr>
          <w:rFonts w:ascii="Arial" w:hAnsi="Arial" w:cs="Arial"/>
        </w:rPr>
        <w:t>“No botar basura a las calles y parques para ayudar al medio ambiente para que no se ponga triste”. La Uvita, Boyacá.</w:t>
      </w:r>
    </w:p>
    <w:p w14:paraId="6851D8B0" w14:textId="4995C1B9" w:rsidR="006928A8" w:rsidRPr="00842390" w:rsidRDefault="006928A8" w:rsidP="006928A8">
      <w:pPr>
        <w:jc w:val="both"/>
        <w:rPr>
          <w:rFonts w:ascii="Arial" w:hAnsi="Arial" w:cs="Arial"/>
        </w:rPr>
      </w:pPr>
      <w:r w:rsidRPr="00842390">
        <w:rPr>
          <w:rFonts w:ascii="Arial" w:hAnsi="Arial" w:cs="Arial"/>
        </w:rPr>
        <w:t xml:space="preserve">Lo anterior, expresado en sus propias palabras refleja la conciencia del impacto de </w:t>
      </w:r>
      <w:r w:rsidR="00485D6D">
        <w:rPr>
          <w:rFonts w:ascii="Arial" w:hAnsi="Arial" w:cs="Arial"/>
        </w:rPr>
        <w:t>sus</w:t>
      </w:r>
      <w:r w:rsidRPr="00842390">
        <w:rPr>
          <w:rFonts w:ascii="Arial" w:hAnsi="Arial" w:cs="Arial"/>
        </w:rPr>
        <w:t xml:space="preserve"> acciones sobre el entorno y permite advertir su compromiso con el cuidado del medio ambiente desde temprana edad. </w:t>
      </w:r>
    </w:p>
    <w:p w14:paraId="26F2D9B7" w14:textId="77777777" w:rsidR="006928A8" w:rsidRPr="00842390" w:rsidRDefault="006928A8" w:rsidP="006928A8">
      <w:pPr>
        <w:jc w:val="both"/>
        <w:rPr>
          <w:rFonts w:ascii="Arial" w:hAnsi="Arial" w:cs="Arial"/>
        </w:rPr>
      </w:pPr>
      <w:r w:rsidRPr="00842390">
        <w:rPr>
          <w:rFonts w:ascii="Arial" w:hAnsi="Arial" w:cs="Arial"/>
        </w:rPr>
        <w:t xml:space="preserve">De igual manera, se pudo encontrar frases relacionadas con sus recomendaciones en torno a los procesos de deforestación. Cabe resaltar, que impacta en el incremento de Gases Efecto Invernadero (GEI) y a su vez en la profundización de las consecuencias negativas del cambio climático. Por ello a continuación, se señalan las frases más representativas:  </w:t>
      </w:r>
    </w:p>
    <w:p w14:paraId="4D970C09" w14:textId="7F1BD1F8" w:rsidR="006928A8" w:rsidRPr="00842390" w:rsidRDefault="006928A8" w:rsidP="006928A8">
      <w:pPr>
        <w:ind w:firstLine="708"/>
        <w:jc w:val="both"/>
        <w:rPr>
          <w:rFonts w:ascii="Arial" w:hAnsi="Arial" w:cs="Arial"/>
        </w:rPr>
      </w:pPr>
      <w:r w:rsidRPr="00842390">
        <w:rPr>
          <w:rFonts w:ascii="Arial" w:hAnsi="Arial" w:cs="Arial"/>
        </w:rPr>
        <w:t xml:space="preserve">“Sembrar más árboles y cuidar la naturaleza, que es muy bonita”. </w:t>
      </w:r>
      <w:proofErr w:type="spellStart"/>
      <w:r w:rsidRPr="00842390">
        <w:rPr>
          <w:rFonts w:ascii="Arial" w:hAnsi="Arial" w:cs="Arial"/>
        </w:rPr>
        <w:t>Cajibio</w:t>
      </w:r>
      <w:proofErr w:type="spellEnd"/>
      <w:r w:rsidRPr="00842390">
        <w:rPr>
          <w:rFonts w:ascii="Arial" w:hAnsi="Arial" w:cs="Arial"/>
        </w:rPr>
        <w:t>, Cauca.</w:t>
      </w:r>
    </w:p>
    <w:p w14:paraId="36B584D8" w14:textId="77777777" w:rsidR="006928A8" w:rsidRPr="00842390" w:rsidRDefault="006928A8" w:rsidP="006928A8">
      <w:pPr>
        <w:ind w:left="708"/>
        <w:jc w:val="both"/>
        <w:rPr>
          <w:rFonts w:ascii="Arial" w:hAnsi="Arial" w:cs="Arial"/>
        </w:rPr>
      </w:pPr>
      <w:r w:rsidRPr="00842390">
        <w:rPr>
          <w:rFonts w:ascii="Arial" w:hAnsi="Arial" w:cs="Arial"/>
        </w:rPr>
        <w:t>“Con la ayuda de los profesores sembrar plantas en los colegios y barrios y por todo el pueblo”. Pueblo Viejo, Magdalena.</w:t>
      </w:r>
    </w:p>
    <w:p w14:paraId="6CB6288F" w14:textId="77777777" w:rsidR="006928A8" w:rsidRPr="00842390" w:rsidRDefault="006928A8" w:rsidP="006928A8">
      <w:pPr>
        <w:jc w:val="both"/>
        <w:rPr>
          <w:rFonts w:ascii="Arial" w:hAnsi="Arial" w:cs="Arial"/>
        </w:rPr>
      </w:pPr>
      <w:r w:rsidRPr="00842390">
        <w:rPr>
          <w:rFonts w:ascii="Arial" w:hAnsi="Arial" w:cs="Arial"/>
        </w:rPr>
        <w:t xml:space="preserve">Por otra parte, en los diferentes escenarios donde se promueve la participación de NNA, se ha logrado advertir la creciente empatía que las nuevas generaciones sienten hacia los demás seres vivos y; por supuesto, el ejercicio de Diálogos Vinculantes con NNA para el PND no estuvo exento de estas manifestaciones de amor y respeto por los animales, expresado en frases como: </w:t>
      </w:r>
    </w:p>
    <w:p w14:paraId="233EEAD7" w14:textId="77777777" w:rsidR="006928A8" w:rsidRPr="00842390" w:rsidRDefault="006928A8" w:rsidP="006928A8">
      <w:pPr>
        <w:ind w:left="708" w:firstLine="60"/>
        <w:jc w:val="both"/>
        <w:rPr>
          <w:rFonts w:ascii="Arial" w:hAnsi="Arial" w:cs="Arial"/>
        </w:rPr>
      </w:pPr>
      <w:r w:rsidRPr="00842390">
        <w:rPr>
          <w:rFonts w:ascii="Arial" w:hAnsi="Arial" w:cs="Arial"/>
        </w:rPr>
        <w:t xml:space="preserve">“Que se adecuen sitios especiales para tener en buenas condiciones los animalitos de la calle”. </w:t>
      </w:r>
      <w:proofErr w:type="spellStart"/>
      <w:r w:rsidRPr="00842390">
        <w:rPr>
          <w:rFonts w:ascii="Arial" w:hAnsi="Arial" w:cs="Arial"/>
        </w:rPr>
        <w:t>Soatá</w:t>
      </w:r>
      <w:proofErr w:type="spellEnd"/>
      <w:r w:rsidRPr="00842390">
        <w:rPr>
          <w:rFonts w:ascii="Arial" w:hAnsi="Arial" w:cs="Arial"/>
        </w:rPr>
        <w:t>, Boyacá.</w:t>
      </w:r>
    </w:p>
    <w:p w14:paraId="3FC3FB5E" w14:textId="77777777" w:rsidR="006928A8" w:rsidRPr="00842390" w:rsidRDefault="006928A8" w:rsidP="006928A8">
      <w:pPr>
        <w:jc w:val="both"/>
        <w:rPr>
          <w:rFonts w:ascii="Arial" w:hAnsi="Arial" w:cs="Arial"/>
        </w:rPr>
      </w:pPr>
      <w:r w:rsidRPr="00842390">
        <w:rPr>
          <w:rFonts w:ascii="Arial" w:hAnsi="Arial" w:cs="Arial"/>
        </w:rPr>
        <w:t xml:space="preserve"> </w:t>
      </w:r>
      <w:r>
        <w:rPr>
          <w:rFonts w:ascii="Arial" w:hAnsi="Arial" w:cs="Arial"/>
        </w:rPr>
        <w:tab/>
      </w:r>
      <w:r w:rsidRPr="00842390">
        <w:rPr>
          <w:rFonts w:ascii="Arial" w:hAnsi="Arial" w:cs="Arial"/>
        </w:rPr>
        <w:t xml:space="preserve">“Que los perros que están en la calle los lleven a las casas”. Armenia, </w:t>
      </w:r>
      <w:proofErr w:type="spellStart"/>
      <w:r w:rsidRPr="00842390">
        <w:rPr>
          <w:rFonts w:ascii="Arial" w:hAnsi="Arial" w:cs="Arial"/>
        </w:rPr>
        <w:t>Quindio</w:t>
      </w:r>
      <w:proofErr w:type="spellEnd"/>
      <w:r w:rsidRPr="00842390">
        <w:rPr>
          <w:rFonts w:ascii="Arial" w:hAnsi="Arial" w:cs="Arial"/>
        </w:rPr>
        <w:t>.</w:t>
      </w:r>
    </w:p>
    <w:p w14:paraId="5C8F2701" w14:textId="77777777" w:rsidR="006928A8" w:rsidRDefault="006928A8" w:rsidP="006928A8">
      <w:pPr>
        <w:jc w:val="both"/>
        <w:rPr>
          <w:rFonts w:ascii="Arial" w:hAnsi="Arial" w:cs="Arial"/>
        </w:rPr>
      </w:pPr>
      <w:r w:rsidRPr="00842390">
        <w:rPr>
          <w:rFonts w:ascii="Arial" w:hAnsi="Arial" w:cs="Arial"/>
        </w:rPr>
        <w:t>Estas frases permiten advertir que NNA esperan acciones que redunden en el bienestar animal y que se puedan garantizar mejores condiciones de vida para los seres vivos (humanos y animales).</w:t>
      </w:r>
    </w:p>
    <w:p w14:paraId="7AD833BE" w14:textId="77777777" w:rsidR="006928A8" w:rsidRDefault="006928A8" w:rsidP="006928A8">
      <w:pPr>
        <w:jc w:val="both"/>
        <w:rPr>
          <w:rFonts w:ascii="Arial" w:hAnsi="Arial" w:cs="Arial"/>
        </w:rPr>
      </w:pPr>
      <w:r>
        <w:rPr>
          <w:rFonts w:ascii="Arial" w:hAnsi="Arial" w:cs="Arial"/>
        </w:rPr>
        <w:t xml:space="preserve">De manera similar, el análisis a partir de minería de texto confirma dos fuentes centrales o nodos sobre los que se rigen las expresiones dadas por mujeres gestantes, niñas, niños y adolescentes. La disponibilidad y el acceso de calidad a fuentes de agua mejorada, naturales como los ríos, y la preocupación por el acceso al servicio. En este sentido, está latente en el lenguaje transmitido por ellos y ellas, la necesidad de infraestructura y la adecuada disposición de basuras, de tal forma que los espacios en donde transcurre la vida de niñas, niños y adolescentes puedan ser aprovechados para su desarrollo (ser, bienestar, tener, amar, usar). Aparecen además conceptos como salud y cuidado, que en principio pueden verse como independientes del acceso al agua, pero que en términos de política reflejan su interdependencia, confirmando las categorías seleccionadas para el análisis. </w:t>
      </w:r>
    </w:p>
    <w:p w14:paraId="5345ECD2" w14:textId="77777777" w:rsidR="006928A8" w:rsidRPr="00076B14" w:rsidRDefault="006928A8" w:rsidP="006928A8">
      <w:pPr>
        <w:pStyle w:val="Caption"/>
        <w:rPr>
          <w:rFonts w:ascii="Arial" w:hAnsi="Arial" w:cs="Arial"/>
          <w:b/>
          <w:bCs/>
          <w:i w:val="0"/>
          <w:iCs w:val="0"/>
          <w:color w:val="auto"/>
          <w:sz w:val="22"/>
          <w:szCs w:val="22"/>
        </w:rPr>
      </w:pPr>
      <w:r w:rsidRPr="00076B14">
        <w:rPr>
          <w:rFonts w:ascii="Arial" w:hAnsi="Arial" w:cs="Arial"/>
          <w:b/>
          <w:bCs/>
          <w:i w:val="0"/>
          <w:iCs w:val="0"/>
          <w:color w:val="auto"/>
          <w:sz w:val="22"/>
          <w:szCs w:val="22"/>
        </w:rPr>
        <w:t xml:space="preserve">Gráfica </w:t>
      </w:r>
      <w:r w:rsidRPr="00076B14">
        <w:rPr>
          <w:rFonts w:ascii="Arial" w:hAnsi="Arial" w:cs="Arial"/>
          <w:b/>
          <w:bCs/>
          <w:i w:val="0"/>
          <w:iCs w:val="0"/>
          <w:color w:val="auto"/>
          <w:sz w:val="22"/>
          <w:szCs w:val="22"/>
        </w:rPr>
        <w:fldChar w:fldCharType="begin"/>
      </w:r>
      <w:r w:rsidRPr="00076B14">
        <w:rPr>
          <w:rFonts w:ascii="Arial" w:hAnsi="Arial" w:cs="Arial"/>
          <w:b/>
          <w:bCs/>
          <w:i w:val="0"/>
          <w:iCs w:val="0"/>
          <w:color w:val="auto"/>
          <w:sz w:val="22"/>
          <w:szCs w:val="22"/>
        </w:rPr>
        <w:instrText xml:space="preserve"> SEQ Gráfica \* ARABIC </w:instrText>
      </w:r>
      <w:r w:rsidRPr="00076B1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2</w:t>
      </w:r>
      <w:r w:rsidRPr="00076B14">
        <w:rPr>
          <w:rFonts w:ascii="Arial" w:hAnsi="Arial" w:cs="Arial"/>
          <w:b/>
          <w:bCs/>
          <w:i w:val="0"/>
          <w:iCs w:val="0"/>
          <w:color w:val="auto"/>
          <w:sz w:val="22"/>
          <w:szCs w:val="22"/>
        </w:rPr>
        <w:fldChar w:fldCharType="end"/>
      </w:r>
    </w:p>
    <w:p w14:paraId="3C9B043D" w14:textId="77777777" w:rsidR="006928A8" w:rsidRPr="0000278A" w:rsidRDefault="006928A8" w:rsidP="006928A8">
      <w:pPr>
        <w:rPr>
          <w:rFonts w:ascii="Arial" w:hAnsi="Arial" w:cs="Arial"/>
          <w:b/>
          <w:bCs/>
        </w:rPr>
      </w:pPr>
      <w:r w:rsidRPr="0000278A">
        <w:rPr>
          <w:rFonts w:ascii="Arial" w:hAnsi="Arial" w:cs="Arial"/>
          <w:b/>
          <w:bCs/>
        </w:rPr>
        <w:t>Clúster de diálogos alrededor del agua - Nacional</w:t>
      </w:r>
    </w:p>
    <w:p w14:paraId="21FE6ABC" w14:textId="77777777" w:rsidR="006928A8" w:rsidRDefault="006928A8" w:rsidP="006928A8">
      <w:pPr>
        <w:jc w:val="center"/>
        <w:rPr>
          <w:rFonts w:ascii="Arial" w:hAnsi="Arial" w:cs="Arial"/>
        </w:rPr>
      </w:pPr>
      <w:r>
        <w:rPr>
          <w:noProof/>
        </w:rPr>
        <mc:AlternateContent>
          <mc:Choice Requires="wps">
            <w:drawing>
              <wp:inline distT="0" distB="0" distL="0" distR="0" wp14:anchorId="20E94C44" wp14:editId="311F83C7">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B0878"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D4B1E">
        <w:rPr>
          <w:noProof/>
        </w:rPr>
        <w:t xml:space="preserve"> </w:t>
      </w:r>
      <w:r w:rsidRPr="00AD4B1E">
        <w:drawing>
          <wp:inline distT="0" distB="0" distL="0" distR="0" wp14:anchorId="210F302D" wp14:editId="5EB801BE">
            <wp:extent cx="4477452" cy="436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0542" cy="4375204"/>
                    </a:xfrm>
                    <a:prstGeom prst="rect">
                      <a:avLst/>
                    </a:prstGeom>
                  </pic:spPr>
                </pic:pic>
              </a:graphicData>
            </a:graphic>
          </wp:inline>
        </w:drawing>
      </w:r>
    </w:p>
    <w:p w14:paraId="38516838" w14:textId="77777777" w:rsidR="006928A8" w:rsidRPr="0000278A" w:rsidRDefault="006928A8" w:rsidP="006928A8">
      <w:pPr>
        <w:jc w:val="both"/>
        <w:rPr>
          <w:rFonts w:ascii="Arial" w:hAnsi="Arial" w:cs="Arial"/>
          <w:sz w:val="20"/>
          <w:szCs w:val="20"/>
        </w:rPr>
      </w:pPr>
      <w:r w:rsidRPr="0000278A">
        <w:rPr>
          <w:rFonts w:ascii="Arial" w:hAnsi="Arial" w:cs="Arial"/>
          <w:sz w:val="20"/>
          <w:szCs w:val="20"/>
        </w:rPr>
        <w:t>Fuente: elaboración propia a partir de la base de datos de DRV en niñez.</w:t>
      </w:r>
    </w:p>
    <w:p w14:paraId="2617EF7B" w14:textId="77777777" w:rsidR="006928A8" w:rsidRDefault="006928A8" w:rsidP="006928A8">
      <w:pPr>
        <w:jc w:val="both"/>
        <w:rPr>
          <w:rFonts w:ascii="Arial" w:hAnsi="Arial" w:cs="Arial"/>
          <w:b/>
          <w:bCs/>
        </w:rPr>
      </w:pPr>
    </w:p>
    <w:p w14:paraId="7F4B11EE" w14:textId="77777777" w:rsidR="006928A8" w:rsidRPr="00F25E7D" w:rsidRDefault="006928A8" w:rsidP="006928A8">
      <w:pPr>
        <w:jc w:val="both"/>
        <w:rPr>
          <w:rFonts w:ascii="Arial" w:hAnsi="Arial" w:cs="Arial"/>
          <w:b/>
          <w:bCs/>
        </w:rPr>
      </w:pPr>
      <w:r w:rsidRPr="00F25E7D">
        <w:rPr>
          <w:rFonts w:ascii="Arial" w:hAnsi="Arial" w:cs="Arial"/>
          <w:b/>
          <w:bCs/>
        </w:rPr>
        <w:t>Conclusiones y recomendaciones</w:t>
      </w:r>
    </w:p>
    <w:p w14:paraId="7DFBC5E7" w14:textId="3588A4EC" w:rsidR="006928A8" w:rsidRPr="001A7E88" w:rsidRDefault="006928A8" w:rsidP="006928A8">
      <w:pPr>
        <w:jc w:val="both"/>
        <w:rPr>
          <w:rFonts w:ascii="Arial" w:hAnsi="Arial" w:cs="Arial"/>
        </w:rPr>
      </w:pPr>
      <w:r w:rsidRPr="001A7E88">
        <w:rPr>
          <w:rFonts w:ascii="Arial" w:eastAsia="Arial" w:hAnsi="Arial" w:cs="Arial"/>
        </w:rPr>
        <w:t xml:space="preserve">A partir de la presentación </w:t>
      </w:r>
      <w:r>
        <w:rPr>
          <w:rFonts w:ascii="Arial" w:eastAsia="Arial" w:hAnsi="Arial" w:cs="Arial"/>
        </w:rPr>
        <w:t xml:space="preserve">de estos resultados, es importante resaltar la importancia de consultar a niñas, niños y adolescentes sobre las diferentes temáticas que consideran importantes para su vida. De esta manera, no solo se garantiza </w:t>
      </w:r>
      <w:r w:rsidRPr="001A7E88">
        <w:rPr>
          <w:rFonts w:ascii="Arial" w:eastAsia="Arial" w:hAnsi="Arial" w:cs="Arial"/>
          <w:color w:val="000000" w:themeColor="text1"/>
        </w:rPr>
        <w:t xml:space="preserve">su derecho a expresarse y a ser escuchados, sobre temas les afectan o </w:t>
      </w:r>
      <w:r w:rsidR="006C7100" w:rsidRPr="001A7E88">
        <w:rPr>
          <w:rFonts w:ascii="Arial" w:eastAsia="Arial" w:hAnsi="Arial" w:cs="Arial"/>
          <w:color w:val="000000" w:themeColor="text1"/>
        </w:rPr>
        <w:t>benefician,</w:t>
      </w:r>
      <w:r w:rsidRPr="001A7E88">
        <w:rPr>
          <w:rFonts w:ascii="Arial" w:eastAsia="Arial" w:hAnsi="Arial" w:cs="Arial"/>
          <w:color w:val="000000" w:themeColor="text1"/>
        </w:rPr>
        <w:t xml:space="preserve"> </w:t>
      </w:r>
      <w:r>
        <w:rPr>
          <w:rFonts w:ascii="Arial" w:eastAsia="Arial" w:hAnsi="Arial" w:cs="Arial"/>
          <w:color w:val="000000" w:themeColor="text1"/>
        </w:rPr>
        <w:t xml:space="preserve">sino que los incluye de manera determinante como agentes activos de su desarrollo. </w:t>
      </w:r>
    </w:p>
    <w:p w14:paraId="51751B14" w14:textId="77777777" w:rsidR="006928A8" w:rsidRPr="001A7E88" w:rsidRDefault="006928A8" w:rsidP="006928A8">
      <w:pPr>
        <w:jc w:val="both"/>
        <w:rPr>
          <w:rFonts w:ascii="Arial" w:hAnsi="Arial" w:cs="Arial"/>
        </w:rPr>
      </w:pPr>
      <w:r w:rsidRPr="001A7E88">
        <w:rPr>
          <w:rFonts w:ascii="Arial" w:hAnsi="Arial" w:cs="Arial"/>
        </w:rPr>
        <w:t xml:space="preserve">Para que en Colombia haya paz y las nuevas generaciones gocen efectivamente de sus derechos, y sean </w:t>
      </w:r>
      <w:r w:rsidRPr="001A7E88">
        <w:rPr>
          <w:rFonts w:ascii="Arial" w:eastAsia="Arial" w:hAnsi="Arial" w:cs="Arial"/>
          <w:i/>
          <w:iCs/>
        </w:rPr>
        <w:t xml:space="preserve">protegidas, amadas y con oportunidades </w:t>
      </w:r>
      <w:r w:rsidRPr="001A7E88">
        <w:rPr>
          <w:rFonts w:ascii="Arial" w:eastAsia="Arial" w:hAnsi="Arial" w:cs="Arial"/>
        </w:rPr>
        <w:t>(DNP, 2023)</w:t>
      </w:r>
      <w:r w:rsidRPr="001A7E88">
        <w:rPr>
          <w:rFonts w:ascii="Arial" w:hAnsi="Arial" w:cs="Arial"/>
        </w:rPr>
        <w:t xml:space="preserve"> es necesario que la planeación y el ordenamiento del territorio se fundamenten en el cuidado del agua.  La promoción de la sostenibilidad ambiental, la productividad y la calidad de vida no son viables cuando las condiciones ambientales no permiten una vida sana, segura y disfrutable. “La polución, la deforestación, la agricultura sostenible y prácticas de pesca, y el sobreconsumo de recursos por una pequeña porción de la población mundial afectan profundamente el medio ambiente, el clima y ponen en riesgo la calidad de vida de la humanidad y la biodiversidad del planeta” (CRIN, 2022, párr. 3., </w:t>
      </w:r>
      <w:r w:rsidRPr="001A7E88">
        <w:rPr>
          <w:rFonts w:ascii="Arial" w:hAnsi="Arial" w:cs="Arial"/>
          <w:i/>
          <w:iCs/>
        </w:rPr>
        <w:t>traducción propia</w:t>
      </w:r>
      <w:r w:rsidRPr="001A7E88">
        <w:rPr>
          <w:rFonts w:ascii="Arial" w:hAnsi="Arial" w:cs="Arial"/>
        </w:rPr>
        <w:t xml:space="preserve">) </w:t>
      </w:r>
    </w:p>
    <w:p w14:paraId="149CB585" w14:textId="77777777" w:rsidR="006928A8" w:rsidRPr="001A7E88" w:rsidRDefault="006928A8" w:rsidP="006928A8">
      <w:pPr>
        <w:jc w:val="both"/>
        <w:rPr>
          <w:rFonts w:ascii="Arial" w:eastAsia="Arial" w:hAnsi="Arial" w:cs="Arial"/>
        </w:rPr>
      </w:pPr>
      <w:r w:rsidRPr="001A7E88">
        <w:rPr>
          <w:rFonts w:ascii="Arial" w:hAnsi="Arial" w:cs="Arial"/>
        </w:rPr>
        <w:t xml:space="preserve">Este documento corto, se alinea con lo sugerido en el proceso de consulta de la recomendación general No. 26 del Comité de los Derechos del Niño, frente a la necesidad de consultar a niñas, niños y adolescentes sobre el impacto que la crisis por el cambio climático tiene sobre sus vidas y su desarrollo integral. </w:t>
      </w:r>
      <w:r>
        <w:rPr>
          <w:rFonts w:ascii="Arial" w:hAnsi="Arial" w:cs="Arial"/>
        </w:rPr>
        <w:t xml:space="preserve">La visión de los niños, niñas y adolescentes, aún reinterpretada y traducida por los adultos, refleja una visión positiva sobre el futuro del cambio climático, basada en la construcción en el territorio, con las familias y comunidades de lo que se identifica como el vivir y disfrutar bonito. </w:t>
      </w:r>
    </w:p>
    <w:p w14:paraId="5AEC6E54" w14:textId="77777777" w:rsidR="006928A8" w:rsidRPr="001A7E88" w:rsidRDefault="006928A8" w:rsidP="006928A8">
      <w:pPr>
        <w:jc w:val="both"/>
        <w:rPr>
          <w:rFonts w:ascii="Arial" w:hAnsi="Arial" w:cs="Arial"/>
        </w:rPr>
      </w:pPr>
      <w:r>
        <w:rPr>
          <w:rFonts w:ascii="Arial" w:hAnsi="Arial" w:cs="Arial"/>
        </w:rPr>
        <w:t xml:space="preserve">El ejercicio metodológico demostró ser enriquecedor y una fuente de información que deja aprendizajes sobre mecanismos de captura y recolección de información, diálogos </w:t>
      </w:r>
      <w:r w:rsidRPr="001A7E88">
        <w:rPr>
          <w:rFonts w:ascii="Arial" w:hAnsi="Arial" w:cs="Arial"/>
        </w:rPr>
        <w:t>fluidos y respetuosos, acordes al lenguaje natural y formas de comunicación propias de su cotidianidad y contexto.</w:t>
      </w:r>
    </w:p>
    <w:p w14:paraId="3B518381" w14:textId="77777777" w:rsidR="006928A8" w:rsidRDefault="006928A8" w:rsidP="006928A8">
      <w:pPr>
        <w:jc w:val="both"/>
        <w:rPr>
          <w:rFonts w:ascii="Arial" w:hAnsi="Arial" w:cs="Arial"/>
        </w:rPr>
      </w:pPr>
      <w:r w:rsidRPr="001A7E88">
        <w:rPr>
          <w:rFonts w:ascii="Arial" w:hAnsi="Arial" w:cs="Arial"/>
        </w:rPr>
        <w:t xml:space="preserve">Integrar la participación ciudadana desde el diseño y durante la implementación, análisis y evaluación de las políticas públicas es un reto que, a pesar de estar inmerso en la normatividad y la estructura del Estado, pocas veces se logra visibilizar. </w:t>
      </w:r>
      <w:r>
        <w:rPr>
          <w:rFonts w:ascii="Arial" w:hAnsi="Arial" w:cs="Arial"/>
        </w:rPr>
        <w:t xml:space="preserve">De ahí la importancia de hacer uso de herramientas novedosas para el análisis de la información. </w:t>
      </w:r>
    </w:p>
    <w:p w14:paraId="412EB06C" w14:textId="4C6DEA65" w:rsidR="006928A8" w:rsidRPr="00EC1C73" w:rsidRDefault="006928A8" w:rsidP="006928A8">
      <w:pPr>
        <w:jc w:val="both"/>
        <w:rPr>
          <w:rFonts w:ascii="Arial" w:eastAsia="Arial" w:hAnsi="Arial" w:cs="Arial"/>
          <w:lang w:val="en-GB"/>
        </w:rPr>
      </w:pPr>
      <w:r>
        <w:rPr>
          <w:rFonts w:ascii="Arial" w:hAnsi="Arial" w:cs="Arial"/>
        </w:rPr>
        <w:t>El reto mayor se constituye en que d</w:t>
      </w:r>
      <w:r w:rsidRPr="001A7E88">
        <w:rPr>
          <w:rFonts w:ascii="Arial" w:eastAsia="Arial" w:hAnsi="Arial" w:cs="Arial"/>
        </w:rPr>
        <w:t xml:space="preserve">ar voz implica el despliegue de “acciones afirmativas” que equiparen oportunidades para </w:t>
      </w:r>
      <w:r>
        <w:rPr>
          <w:rFonts w:ascii="Arial" w:eastAsia="Arial" w:hAnsi="Arial" w:cs="Arial"/>
        </w:rPr>
        <w:t xml:space="preserve">el </w:t>
      </w:r>
      <w:r w:rsidRPr="001A7E88">
        <w:rPr>
          <w:rFonts w:ascii="Arial" w:eastAsia="Arial" w:hAnsi="Arial" w:cs="Arial"/>
        </w:rPr>
        <w:t>ejercicio y exigencia de la garantía de derechos.</w:t>
      </w:r>
      <w:r w:rsidRPr="00F25E7D">
        <w:rPr>
          <w:rFonts w:ascii="Arial" w:eastAsia="Arial" w:hAnsi="Arial" w:cs="Arial"/>
        </w:rPr>
        <w:t xml:space="preserve"> </w:t>
      </w:r>
      <w:r w:rsidRPr="00F25E7D">
        <w:rPr>
          <w:rFonts w:ascii="Arial" w:hAnsi="Arial" w:cs="Arial"/>
        </w:rPr>
        <w:t xml:space="preserve"> </w:t>
      </w:r>
    </w:p>
    <w:p w14:paraId="373300CB" w14:textId="77777777" w:rsidR="006928A8" w:rsidRPr="00842390" w:rsidRDefault="006928A8" w:rsidP="006928A8">
      <w:pPr>
        <w:jc w:val="both"/>
        <w:rPr>
          <w:rFonts w:ascii="Arial" w:hAnsi="Arial" w:cs="Arial"/>
          <w:b/>
          <w:lang w:val="es-419"/>
        </w:rPr>
      </w:pPr>
      <w:r w:rsidRPr="00842390">
        <w:rPr>
          <w:rFonts w:ascii="Arial" w:hAnsi="Arial" w:cs="Arial"/>
          <w:b/>
          <w:lang w:val="es-419"/>
        </w:rPr>
        <w:t>Referencias</w:t>
      </w:r>
    </w:p>
    <w:p w14:paraId="3AB23241" w14:textId="77777777" w:rsidR="006928A8" w:rsidRPr="00F25E7D" w:rsidRDefault="006928A8" w:rsidP="006928A8">
      <w:pPr>
        <w:jc w:val="both"/>
        <w:rPr>
          <w:rFonts w:ascii="Arial" w:hAnsi="Arial" w:cs="Arial"/>
          <w:lang w:val="en-GB"/>
        </w:rPr>
      </w:pPr>
      <w:r w:rsidRPr="00F25E7D">
        <w:rPr>
          <w:rFonts w:ascii="Arial" w:hAnsi="Arial" w:cs="Arial"/>
          <w:lang w:val="es-419"/>
        </w:rPr>
        <w:t xml:space="preserve">Constitución Política de Colombia [Const.] </w:t>
      </w:r>
      <w:r w:rsidRPr="00F25E7D">
        <w:rPr>
          <w:rFonts w:ascii="Arial" w:hAnsi="Arial" w:cs="Arial"/>
          <w:lang w:val="en-GB"/>
        </w:rPr>
        <w:t xml:space="preserve">(1991) 7 de </w:t>
      </w:r>
      <w:proofErr w:type="spellStart"/>
      <w:r w:rsidRPr="00F25E7D">
        <w:rPr>
          <w:rFonts w:ascii="Arial" w:hAnsi="Arial" w:cs="Arial"/>
          <w:lang w:val="en-GB"/>
        </w:rPr>
        <w:t>julio</w:t>
      </w:r>
      <w:proofErr w:type="spellEnd"/>
      <w:r w:rsidRPr="00F25E7D">
        <w:rPr>
          <w:rFonts w:ascii="Arial" w:hAnsi="Arial" w:cs="Arial"/>
          <w:lang w:val="en-GB"/>
        </w:rPr>
        <w:t xml:space="preserve"> de 1991. (Colombia)</w:t>
      </w:r>
    </w:p>
    <w:p w14:paraId="613EBE87" w14:textId="77777777" w:rsidR="006928A8" w:rsidRPr="00F25E7D" w:rsidRDefault="006928A8" w:rsidP="006928A8">
      <w:pPr>
        <w:jc w:val="both"/>
        <w:rPr>
          <w:rFonts w:ascii="Arial" w:hAnsi="Arial" w:cs="Arial"/>
        </w:rPr>
      </w:pPr>
      <w:r w:rsidRPr="00F25E7D">
        <w:rPr>
          <w:rFonts w:ascii="Arial" w:hAnsi="Arial" w:cs="Arial"/>
          <w:lang w:val="en-GB"/>
        </w:rPr>
        <w:t xml:space="preserve">Child Rights International Network [CRIN] (2022) Children’s rights and voices in the global response to climate change. </w:t>
      </w:r>
      <w:r w:rsidRPr="00F25E7D">
        <w:rPr>
          <w:rFonts w:ascii="Arial" w:hAnsi="Arial" w:cs="Arial"/>
        </w:rPr>
        <w:t xml:space="preserve">Recuperado en  </w:t>
      </w:r>
      <w:hyperlink r:id="rId13">
        <w:r w:rsidRPr="00F25E7D">
          <w:rPr>
            <w:rStyle w:val="Hyperlink"/>
            <w:rFonts w:ascii="Arial" w:hAnsi="Arial" w:cs="Arial"/>
          </w:rPr>
          <w:t>https://home.crin.org/readlistenwatch/stories/children-at-cop27</w:t>
        </w:r>
      </w:hyperlink>
      <w:r w:rsidRPr="00F25E7D">
        <w:rPr>
          <w:rFonts w:ascii="Arial" w:hAnsi="Arial" w:cs="Arial"/>
        </w:rPr>
        <w:t xml:space="preserve">. </w:t>
      </w:r>
    </w:p>
    <w:p w14:paraId="3F2035DB" w14:textId="77777777" w:rsidR="006928A8" w:rsidRPr="00F25E7D" w:rsidRDefault="006928A8" w:rsidP="006928A8">
      <w:pPr>
        <w:jc w:val="both"/>
        <w:rPr>
          <w:rFonts w:ascii="Arial" w:hAnsi="Arial" w:cs="Arial"/>
        </w:rPr>
      </w:pPr>
      <w:r w:rsidRPr="00F25E7D">
        <w:rPr>
          <w:rFonts w:ascii="Arial" w:hAnsi="Arial" w:cs="Arial"/>
        </w:rPr>
        <w:t xml:space="preserve">Departamento Nacional de Planeación [DNP] (2023) Bases del Plan Nacional de Desarrollo 2022-2026: Colombia potencia mundial de la vida. </w:t>
      </w:r>
    </w:p>
    <w:p w14:paraId="51BEF337" w14:textId="77777777" w:rsidR="006928A8" w:rsidRPr="00F25E7D" w:rsidRDefault="006928A8" w:rsidP="006928A8">
      <w:pPr>
        <w:jc w:val="both"/>
        <w:rPr>
          <w:rFonts w:ascii="Arial" w:hAnsi="Arial" w:cs="Arial"/>
        </w:rPr>
      </w:pPr>
      <w:r w:rsidRPr="00F25E7D">
        <w:rPr>
          <w:rFonts w:ascii="Arial" w:hAnsi="Arial" w:cs="Arial"/>
        </w:rPr>
        <w:t>Ley 1098 de 2006. Por la cual se expide el código de la Infancia y la Adolescencia. D.O. 46.446.</w:t>
      </w:r>
    </w:p>
    <w:p w14:paraId="25856AF6" w14:textId="77777777" w:rsidR="006928A8" w:rsidRPr="00F25E7D" w:rsidRDefault="006928A8" w:rsidP="006928A8">
      <w:pPr>
        <w:jc w:val="both"/>
        <w:rPr>
          <w:rFonts w:ascii="Arial" w:hAnsi="Arial" w:cs="Arial"/>
        </w:rPr>
      </w:pPr>
      <w:r w:rsidRPr="00F25E7D">
        <w:rPr>
          <w:rFonts w:ascii="Arial" w:hAnsi="Arial" w:cs="Arial"/>
        </w:rPr>
        <w:t xml:space="preserve">Ley 1804 de 2016. Por la cual se establece la política de Estado para el Desarrollo Integral de la Primera Infancia de Cero a Siempre y se dictan otras disposiciones. D.O. 49.953. </w:t>
      </w:r>
    </w:p>
    <w:p w14:paraId="0A651B04" w14:textId="77777777" w:rsidR="006928A8" w:rsidRPr="00F25E7D" w:rsidRDefault="006928A8" w:rsidP="006928A8">
      <w:pPr>
        <w:jc w:val="both"/>
        <w:rPr>
          <w:rFonts w:ascii="Arial" w:hAnsi="Arial" w:cs="Arial"/>
        </w:rPr>
      </w:pPr>
      <w:r w:rsidRPr="00F25E7D">
        <w:rPr>
          <w:rFonts w:ascii="Arial" w:hAnsi="Arial" w:cs="Arial"/>
        </w:rPr>
        <w:t xml:space="preserve">ICBF (2018) Política Nacional de Infancia y Adolescencia (2018-2030). </w:t>
      </w:r>
      <w:hyperlink r:id="rId14" w:history="1">
        <w:r w:rsidRPr="00F25E7D">
          <w:rPr>
            <w:rStyle w:val="Hyperlink"/>
            <w:rFonts w:ascii="Arial" w:hAnsi="Arial" w:cs="Arial"/>
          </w:rPr>
          <w:t>https://www.icbf.gov.co/sites/default/files/politica_nacional_de_infancia_y_adolescencia_2018_-_2030.pdf</w:t>
        </w:r>
      </w:hyperlink>
      <w:r w:rsidRPr="00F25E7D">
        <w:rPr>
          <w:rFonts w:ascii="Arial" w:hAnsi="Arial" w:cs="Arial"/>
        </w:rPr>
        <w:t xml:space="preserve">    </w:t>
      </w:r>
    </w:p>
    <w:p w14:paraId="63CA0C0B" w14:textId="77777777" w:rsidR="006928A8" w:rsidRPr="00F25E7D" w:rsidRDefault="006928A8" w:rsidP="006928A8">
      <w:pPr>
        <w:jc w:val="both"/>
        <w:rPr>
          <w:rFonts w:ascii="Arial" w:hAnsi="Arial" w:cs="Arial"/>
        </w:rPr>
      </w:pPr>
    </w:p>
    <w:p w14:paraId="2D1D4EC5" w14:textId="77777777" w:rsidR="0001515E" w:rsidRPr="006928A8" w:rsidRDefault="0001515E" w:rsidP="006928A8"/>
    <w:sectPr w:rsidR="0001515E" w:rsidRPr="006928A8" w:rsidSect="00AD7A6D">
      <w:headerReference w:type="default" r:id="rId15"/>
      <w:footerReference w:type="default" r:id="rId16"/>
      <w:pgSz w:w="12240" w:h="15840" w:code="1"/>
      <w:pgMar w:top="2047" w:right="1134" w:bottom="567" w:left="1701" w:header="1531" w:footer="6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4FA73" w14:textId="77777777" w:rsidR="005460F4" w:rsidRDefault="005460F4" w:rsidP="00B92FB1">
      <w:pPr>
        <w:spacing w:after="0" w:line="240" w:lineRule="auto"/>
      </w:pPr>
      <w:r>
        <w:separator/>
      </w:r>
    </w:p>
  </w:endnote>
  <w:endnote w:type="continuationSeparator" w:id="0">
    <w:p w14:paraId="5246CD81" w14:textId="77777777" w:rsidR="005460F4" w:rsidRDefault="005460F4" w:rsidP="00B92FB1">
      <w:pPr>
        <w:spacing w:after="0" w:line="240" w:lineRule="auto"/>
      </w:pPr>
      <w:r>
        <w:continuationSeparator/>
      </w:r>
    </w:p>
  </w:endnote>
  <w:endnote w:type="continuationNotice" w:id="1">
    <w:p w14:paraId="11095A22" w14:textId="77777777" w:rsidR="005460F4" w:rsidRDefault="00546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0B51" w14:textId="77777777" w:rsidR="00B069FC" w:rsidRDefault="00B069FC" w:rsidP="00B92FB1">
    <w:pPr>
      <w:spacing w:after="0" w:line="240" w:lineRule="auto"/>
    </w:pPr>
    <w:r>
      <w:rPr>
        <w:noProof/>
        <w:lang w:eastAsia="es-ES"/>
      </w:rPr>
      <w:drawing>
        <wp:anchor distT="0" distB="0" distL="114300" distR="114300" simplePos="0" relativeHeight="251658244" behindDoc="1" locked="0" layoutInCell="1" allowOverlap="1" wp14:anchorId="35025FE8" wp14:editId="37262338">
          <wp:simplePos x="0" y="0"/>
          <wp:positionH relativeFrom="margin">
            <wp:align>center</wp:align>
          </wp:positionH>
          <wp:positionV relativeFrom="paragraph">
            <wp:posOffset>65405</wp:posOffset>
          </wp:positionV>
          <wp:extent cx="6649085" cy="1160145"/>
          <wp:effectExtent l="0" t="0" r="0" b="1905"/>
          <wp:wrapNone/>
          <wp:docPr id="20" name="Imagen 20"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mebrete_Mesa de trabajo 1 copia 4"/>
                  <pic:cNvPicPr>
                    <a:picLocks noChangeAspect="1" noChangeArrowheads="1"/>
                  </pic:cNvPicPr>
                </pic:nvPicPr>
                <pic:blipFill rotWithShape="1">
                  <a:blip r:embed="rId1">
                    <a:extLst>
                      <a:ext uri="{28A0092B-C50C-407E-A947-70E740481C1C}">
                        <a14:useLocalDpi xmlns:a14="http://schemas.microsoft.com/office/drawing/2010/main" val="0"/>
                      </a:ext>
                    </a:extLst>
                  </a:blip>
                  <a:srcRect l="6851" t="8283" r="6889"/>
                  <a:stretch/>
                </pic:blipFill>
                <pic:spPr bwMode="auto">
                  <a:xfrm>
                    <a:off x="0" y="0"/>
                    <a:ext cx="6649085" cy="116014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4D39D1B4" w14:textId="77777777" w:rsidR="00B069FC" w:rsidRDefault="00B069FC"/>
  <w:p w14:paraId="3E2ED7D5" w14:textId="412BEF51" w:rsidR="00B069FC" w:rsidRPr="00895531" w:rsidRDefault="00B069FC" w:rsidP="00A948BD">
    <w:pPr>
      <w:pStyle w:val="Footer"/>
      <w:tabs>
        <w:tab w:val="left" w:pos="1622"/>
      </w:tabs>
      <w:rPr>
        <w:rFonts w:ascii="Arial" w:hAnsi="Arial" w:cs="Arial"/>
        <w:sz w:val="16"/>
        <w:szCs w:val="16"/>
      </w:rPr>
    </w:pPr>
    <w:r>
      <w:rPr>
        <w:noProof/>
        <w:lang w:val="es-ES_tradnl" w:eastAsia="es-ES_tradnl"/>
      </w:rPr>
      <mc:AlternateContent>
        <mc:Choice Requires="wps">
          <w:drawing>
            <wp:anchor distT="0" distB="0" distL="114300" distR="114300" simplePos="0" relativeHeight="251658246" behindDoc="1" locked="0" layoutInCell="1" allowOverlap="1" wp14:anchorId="4D21F050" wp14:editId="184BBD0B">
              <wp:simplePos x="0" y="0"/>
              <wp:positionH relativeFrom="column">
                <wp:posOffset>-327660</wp:posOffset>
              </wp:positionH>
              <wp:positionV relativeFrom="paragraph">
                <wp:posOffset>118110</wp:posOffset>
              </wp:positionV>
              <wp:extent cx="3253740" cy="533400"/>
              <wp:effectExtent l="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33400"/>
                      </a:xfrm>
                      <a:prstGeom prst="rect">
                        <a:avLst/>
                      </a:prstGeom>
                      <a:noFill/>
                      <a:ln>
                        <a:noFill/>
                      </a:ln>
                    </wps:spPr>
                    <wps:txbx>
                      <w:txbxContent>
                        <w:p w14:paraId="542FB403" w14:textId="27A22A46" w:rsidR="00B069FC" w:rsidRDefault="00B069FC" w:rsidP="007374F9">
                          <w:pPr>
                            <w:autoSpaceDE w:val="0"/>
                            <w:autoSpaceDN w:val="0"/>
                            <w:adjustRightInd w:val="0"/>
                            <w:spacing w:after="0" w:line="240" w:lineRule="auto"/>
                            <w:jc w:val="center"/>
                            <w:rPr>
                              <w:rFonts w:ascii="Arial" w:hAnsi="Arial" w:cs="Arial"/>
                              <w:color w:val="595959"/>
                              <w:sz w:val="18"/>
                              <w:szCs w:val="18"/>
                            </w:rPr>
                          </w:pPr>
                          <w:r w:rsidRPr="005D240C">
                            <w:rPr>
                              <w:rFonts w:ascii="Arial" w:hAnsi="Arial" w:cs="Arial"/>
                              <w:color w:val="595959"/>
                              <w:sz w:val="18"/>
                              <w:szCs w:val="18"/>
                            </w:rPr>
                            <w:t>Sede</w:t>
                          </w:r>
                          <w:r>
                            <w:rPr>
                              <w:rFonts w:ascii="Arial" w:hAnsi="Arial" w:cs="Arial"/>
                              <w:color w:val="595959"/>
                              <w:sz w:val="18"/>
                              <w:szCs w:val="18"/>
                            </w:rPr>
                            <w:t xml:space="preserve"> de la Dirección General</w:t>
                          </w:r>
                        </w:p>
                        <w:p w14:paraId="4519B919" w14:textId="77777777" w:rsidR="00B069FC" w:rsidRPr="005E361B" w:rsidRDefault="00B069FC"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6DEBE0A" w14:textId="77777777" w:rsidR="00B069FC" w:rsidRPr="005E361B" w:rsidRDefault="00B069FC"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43</w:t>
                          </w:r>
                          <w:r>
                            <w:rPr>
                              <w:rFonts w:ascii="Arial" w:hAnsi="Arial" w:cs="Arial"/>
                              <w:color w:val="595959"/>
                              <w:sz w:val="18"/>
                              <w:szCs w:val="18"/>
                            </w:rPr>
                            <w:t>7</w:t>
                          </w:r>
                          <w:r w:rsidRPr="005E361B">
                            <w:rPr>
                              <w:rFonts w:ascii="Arial" w:hAnsi="Arial" w:cs="Arial"/>
                              <w:color w:val="595959"/>
                              <w:sz w:val="18"/>
                              <w:szCs w:val="18"/>
                            </w:rPr>
                            <w:t xml:space="preserve"> 7630</w:t>
                          </w:r>
                        </w:p>
                        <w:p w14:paraId="2A2D43D3" w14:textId="77777777" w:rsidR="00B069FC" w:rsidRPr="006C7934" w:rsidRDefault="00B069FC" w:rsidP="00FB758C">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D21F050" id="_x0000_t202" coordsize="21600,21600" o:spt="202" path="m,l,21600r21600,l21600,xe">
              <v:stroke joinstyle="miter"/>
              <v:path gradientshapeok="t" o:connecttype="rect"/>
            </v:shapetype>
            <v:shape id="Text Box 48" o:spid="_x0000_s1027" type="#_x0000_t202" style="position:absolute;margin-left:-25.8pt;margin-top:9.3pt;width:256.2pt;height:4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" filled="f" stroked="f">
              <v:textbox>
                <w:txbxContent>
                  <w:p w14:paraId="542FB403" w14:textId="27A22A46" w:rsidR="00B069FC" w:rsidRDefault="00B069FC" w:rsidP="007374F9">
                    <w:pPr>
                      <w:autoSpaceDE w:val="0"/>
                      <w:autoSpaceDN w:val="0"/>
                      <w:adjustRightInd w:val="0"/>
                      <w:spacing w:after="0" w:line="240" w:lineRule="auto"/>
                      <w:jc w:val="center"/>
                      <w:rPr>
                        <w:rFonts w:ascii="Arial" w:hAnsi="Arial" w:cs="Arial"/>
                        <w:color w:val="595959"/>
                        <w:sz w:val="18"/>
                        <w:szCs w:val="18"/>
                      </w:rPr>
                    </w:pPr>
                    <w:r w:rsidRPr="005D240C">
                      <w:rPr>
                        <w:rFonts w:ascii="Arial" w:hAnsi="Arial" w:cs="Arial"/>
                        <w:color w:val="595959"/>
                        <w:sz w:val="18"/>
                        <w:szCs w:val="18"/>
                      </w:rPr>
                      <w:t>Sede</w:t>
                    </w:r>
                    <w:r>
                      <w:rPr>
                        <w:rFonts w:ascii="Arial" w:hAnsi="Arial" w:cs="Arial"/>
                        <w:color w:val="595959"/>
                        <w:sz w:val="18"/>
                        <w:szCs w:val="18"/>
                      </w:rPr>
                      <w:t xml:space="preserve"> de la Dirección General</w:t>
                    </w:r>
                  </w:p>
                  <w:p w14:paraId="4519B919" w14:textId="77777777" w:rsidR="00B069FC" w:rsidRPr="005E361B" w:rsidRDefault="00B069FC"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6DEBE0A" w14:textId="77777777" w:rsidR="00B069FC" w:rsidRPr="005E361B" w:rsidRDefault="00B069FC"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43</w:t>
                    </w:r>
                    <w:r>
                      <w:rPr>
                        <w:rFonts w:ascii="Arial" w:hAnsi="Arial" w:cs="Arial"/>
                        <w:color w:val="595959"/>
                        <w:sz w:val="18"/>
                        <w:szCs w:val="18"/>
                      </w:rPr>
                      <w:t>7</w:t>
                    </w:r>
                    <w:r w:rsidRPr="005E361B">
                      <w:rPr>
                        <w:rFonts w:ascii="Arial" w:hAnsi="Arial" w:cs="Arial"/>
                        <w:color w:val="595959"/>
                        <w:sz w:val="18"/>
                        <w:szCs w:val="18"/>
                      </w:rPr>
                      <w:t xml:space="preserve"> 7630</w:t>
                    </w:r>
                  </w:p>
                  <w:p w14:paraId="2A2D43D3" w14:textId="77777777" w:rsidR="00B069FC" w:rsidRPr="006C7934" w:rsidRDefault="00B069FC" w:rsidP="00FB758C">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ES_tradnl" w:eastAsia="es-ES_tradnl"/>
      </w:rPr>
      <mc:AlternateContent>
        <mc:Choice Requires="wps">
          <w:drawing>
            <wp:anchor distT="0" distB="0" distL="114300" distR="114300" simplePos="0" relativeHeight="251658245" behindDoc="1" locked="0" layoutInCell="1" allowOverlap="1" wp14:anchorId="2A0D0627" wp14:editId="54BF54E3">
              <wp:simplePos x="0" y="0"/>
              <wp:positionH relativeFrom="column">
                <wp:posOffset>2913380</wp:posOffset>
              </wp:positionH>
              <wp:positionV relativeFrom="paragraph">
                <wp:posOffset>194310</wp:posOffset>
              </wp:positionV>
              <wp:extent cx="3303270" cy="354330"/>
              <wp:effectExtent l="0" t="0" r="0" b="0"/>
              <wp:wrapNone/>
              <wp:docPr id="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wps:spPr>
                    <wps:txbx>
                      <w:txbxContent>
                        <w:p w14:paraId="17B9363A" w14:textId="77777777" w:rsidR="00B069FC" w:rsidRPr="006C7934" w:rsidRDefault="00B069FC"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7620625" w14:textId="77777777" w:rsidR="00B069FC" w:rsidRPr="006C7934" w:rsidRDefault="00B069FC"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D0627" id="Text Box 47" o:spid="_x0000_s1028" type="#_x0000_t202" style="position:absolute;margin-left:229.4pt;margin-top:15.3pt;width:260.1pt;height:27.9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" filled="f" stroked="f">
              <v:textbox style="mso-fit-shape-to-text:t">
                <w:txbxContent>
                  <w:p w14:paraId="17B9363A" w14:textId="77777777" w:rsidR="00B069FC" w:rsidRPr="006C7934" w:rsidRDefault="00B069FC"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7620625" w14:textId="77777777" w:rsidR="00B069FC" w:rsidRPr="006C7934" w:rsidRDefault="00B069FC"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rFonts w:ascii="Arial" w:hAnsi="Arial" w:cs="Arial"/>
        <w:sz w:val="16"/>
        <w:szCs w:val="16"/>
      </w:rPr>
      <w:tab/>
    </w:r>
    <w:r>
      <w:rPr>
        <w:rFonts w:ascii="Arial" w:hAnsi="Arial" w:cs="Arial"/>
        <w:sz w:val="16"/>
        <w:szCs w:val="16"/>
      </w:rPr>
      <w:tab/>
    </w:r>
    <w:r>
      <w:rPr>
        <w:rFonts w:ascii="Arial" w:hAnsi="Arial" w:cs="Arial"/>
        <w:sz w:val="16"/>
        <w:szCs w:val="16"/>
      </w:rPr>
      <w:tab/>
    </w:r>
    <w:r w:rsidRPr="008B2B60">
      <w:rPr>
        <w:rFonts w:ascii="Arial" w:hAnsi="Arial" w:cs="Arial"/>
        <w:sz w:val="16"/>
        <w:szCs w:val="16"/>
      </w:rPr>
      <w:t xml:space="preserve">Página </w:t>
    </w:r>
    <w:r w:rsidRPr="008B2B60">
      <w:rPr>
        <w:rFonts w:ascii="Arial" w:hAnsi="Arial" w:cs="Arial"/>
        <w:b/>
        <w:bCs/>
        <w:sz w:val="16"/>
        <w:szCs w:val="16"/>
      </w:rPr>
      <w:fldChar w:fldCharType="begin"/>
    </w:r>
    <w:r w:rsidRPr="008B2B60">
      <w:rPr>
        <w:rFonts w:ascii="Arial" w:hAnsi="Arial" w:cs="Arial"/>
        <w:b/>
        <w:bCs/>
        <w:sz w:val="16"/>
        <w:szCs w:val="16"/>
      </w:rPr>
      <w:instrText>PAGE  \* Arabic  \* MERGEFORMAT</w:instrText>
    </w:r>
    <w:r w:rsidRPr="008B2B60">
      <w:rPr>
        <w:rFonts w:ascii="Arial" w:hAnsi="Arial" w:cs="Arial"/>
        <w:b/>
        <w:bCs/>
        <w:sz w:val="16"/>
        <w:szCs w:val="16"/>
      </w:rPr>
      <w:fldChar w:fldCharType="separate"/>
    </w:r>
    <w:r>
      <w:rPr>
        <w:rFonts w:ascii="Arial" w:hAnsi="Arial" w:cs="Arial"/>
        <w:b/>
        <w:bCs/>
        <w:noProof/>
        <w:sz w:val="16"/>
        <w:szCs w:val="16"/>
      </w:rPr>
      <w:t>1</w:t>
    </w:r>
    <w:r w:rsidRPr="008B2B60">
      <w:rPr>
        <w:rFonts w:ascii="Arial" w:hAnsi="Arial" w:cs="Arial"/>
        <w:b/>
        <w:bCs/>
        <w:sz w:val="16"/>
        <w:szCs w:val="16"/>
      </w:rPr>
      <w:fldChar w:fldCharType="end"/>
    </w:r>
    <w:r w:rsidRPr="008B2B60">
      <w:rPr>
        <w:rFonts w:ascii="Arial" w:hAnsi="Arial" w:cs="Arial"/>
        <w:sz w:val="16"/>
        <w:szCs w:val="16"/>
      </w:rPr>
      <w:t xml:space="preserve"> de </w:t>
    </w:r>
    <w:r w:rsidR="005460F4">
      <w:fldChar w:fldCharType="begin"/>
    </w:r>
    <w:r w:rsidR="005460F4">
      <w:instrText>NUMPAGES  \* Arabic  \* MERGEFORMAT</w:instrText>
    </w:r>
    <w:r w:rsidR="005460F4">
      <w:fldChar w:fldCharType="separate"/>
    </w:r>
    <w:r>
      <w:rPr>
        <w:rFonts w:ascii="Arial" w:hAnsi="Arial" w:cs="Arial"/>
        <w:b/>
        <w:bCs/>
        <w:noProof/>
        <w:sz w:val="16"/>
        <w:szCs w:val="16"/>
      </w:rPr>
      <w:t>1</w:t>
    </w:r>
    <w:r w:rsidR="005460F4">
      <w:rPr>
        <w:rFonts w:ascii="Arial" w:hAnsi="Arial" w:cs="Arial"/>
        <w:b/>
        <w:bC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DCC2" w14:textId="77777777" w:rsidR="005460F4" w:rsidRDefault="005460F4" w:rsidP="00B92FB1">
      <w:pPr>
        <w:spacing w:after="0" w:line="240" w:lineRule="auto"/>
      </w:pPr>
      <w:r>
        <w:separator/>
      </w:r>
    </w:p>
  </w:footnote>
  <w:footnote w:type="continuationSeparator" w:id="0">
    <w:p w14:paraId="1FEB8C23" w14:textId="77777777" w:rsidR="005460F4" w:rsidRDefault="005460F4" w:rsidP="00B92FB1">
      <w:pPr>
        <w:spacing w:after="0" w:line="240" w:lineRule="auto"/>
      </w:pPr>
      <w:r>
        <w:continuationSeparator/>
      </w:r>
    </w:p>
  </w:footnote>
  <w:footnote w:type="continuationNotice" w:id="1">
    <w:p w14:paraId="093E8C86" w14:textId="77777777" w:rsidR="005460F4" w:rsidRDefault="005460F4">
      <w:pPr>
        <w:spacing w:after="0" w:line="240" w:lineRule="auto"/>
      </w:pPr>
    </w:p>
  </w:footnote>
  <w:footnote w:id="2">
    <w:p w14:paraId="5427B63B" w14:textId="77777777" w:rsidR="006928A8" w:rsidRPr="00F25E7D" w:rsidRDefault="006928A8" w:rsidP="006928A8">
      <w:pPr>
        <w:pStyle w:val="FootnoteText"/>
        <w:rPr>
          <w:sz w:val="18"/>
          <w:szCs w:val="18"/>
        </w:rPr>
      </w:pPr>
      <w:r w:rsidRPr="00F25E7D">
        <w:rPr>
          <w:rStyle w:val="FootnoteReference"/>
          <w:sz w:val="18"/>
          <w:szCs w:val="18"/>
        </w:rPr>
        <w:footnoteRef/>
      </w:r>
      <w:r w:rsidRPr="00F25E7D">
        <w:rPr>
          <w:sz w:val="18"/>
          <w:szCs w:val="18"/>
        </w:rPr>
        <w:t xml:space="preserve"> </w:t>
      </w:r>
      <w:r w:rsidRPr="00F25E7D">
        <w:rPr>
          <w:rFonts w:ascii="Arial" w:eastAsia="Arial" w:hAnsi="Arial" w:cs="Arial"/>
          <w:color w:val="000000" w:themeColor="text1"/>
          <w:sz w:val="18"/>
          <w:szCs w:val="18"/>
        </w:rPr>
        <w:t xml:space="preserve">El término “niño” fue acuñado en 1989 por la </w:t>
      </w:r>
      <w:r w:rsidRPr="00F25E7D">
        <w:rPr>
          <w:rFonts w:ascii="Arial" w:eastAsia="Calibri" w:hAnsi="Arial" w:cs="Arial"/>
          <w:color w:val="000000" w:themeColor="text1"/>
          <w:sz w:val="18"/>
          <w:szCs w:val="18"/>
        </w:rPr>
        <w:t>Convención de las Naciones Unidas sobre los Derechos del Niño</w:t>
      </w:r>
      <w:r>
        <w:rPr>
          <w:rFonts w:ascii="Arial" w:eastAsia="Calibri" w:hAnsi="Arial" w:cs="Arial"/>
          <w:color w:val="000000" w:themeColor="text1"/>
          <w:sz w:val="18"/>
          <w:szCs w:val="18"/>
        </w:rPr>
        <w:t>-</w:t>
      </w:r>
      <w:r w:rsidRPr="00F25E7D">
        <w:rPr>
          <w:rFonts w:ascii="Arial" w:eastAsia="Arial" w:hAnsi="Arial" w:cs="Arial"/>
          <w:color w:val="000000" w:themeColor="text1"/>
          <w:sz w:val="18"/>
          <w:szCs w:val="18"/>
        </w:rPr>
        <w:t xml:space="preserve"> CDI haciendo referencia a los seres humanos menores de 18 años, bebes en proceso de gestación, niñas, niños y adolescentes</w:t>
      </w:r>
      <w:r>
        <w:rPr>
          <w:rFonts w:ascii="Arial" w:eastAsia="Arial" w:hAnsi="Arial" w:cs="Arial"/>
          <w:color w:val="000000" w:themeColor="text1"/>
          <w:sz w:val="18"/>
          <w:szCs w:val="18"/>
        </w:rPr>
        <w:t>.</w:t>
      </w:r>
    </w:p>
  </w:footnote>
  <w:footnote w:id="3">
    <w:p w14:paraId="1286D7F8" w14:textId="77777777" w:rsidR="006928A8" w:rsidRDefault="006928A8" w:rsidP="006928A8">
      <w:pPr>
        <w:pStyle w:val="FootnoteText"/>
      </w:pPr>
      <w:r w:rsidRPr="3A93E217">
        <w:rPr>
          <w:rStyle w:val="FootnoteReference"/>
        </w:rPr>
        <w:footnoteRef/>
      </w:r>
      <w:r>
        <w:t xml:space="preserve"> </w:t>
      </w:r>
      <w:r w:rsidRPr="0050641D">
        <w:rPr>
          <w:rFonts w:ascii="Arial" w:eastAsia="Arial" w:hAnsi="Arial" w:cs="Arial"/>
          <w:color w:val="000000" w:themeColor="text1"/>
          <w:sz w:val="18"/>
          <w:szCs w:val="18"/>
        </w:rPr>
        <w:t>Ratificada en Colombia por medio de la Ley 12 de 1991 y la Constitución Política de Colombia.</w:t>
      </w:r>
      <w:r w:rsidRPr="14EB012B">
        <w:rPr>
          <w:rFonts w:ascii="Arial" w:eastAsia="Arial" w:hAnsi="Arial" w:cs="Arial"/>
          <w:color w:val="000000" w:themeColor="text1"/>
          <w:sz w:val="16"/>
          <w:szCs w:val="16"/>
        </w:rPr>
        <w:t xml:space="preserve"> </w:t>
      </w:r>
      <w:r w:rsidRPr="14EB012B">
        <w:t xml:space="preserve"> </w:t>
      </w:r>
    </w:p>
  </w:footnote>
  <w:footnote w:id="4">
    <w:p w14:paraId="5A17F319" w14:textId="77777777" w:rsidR="006928A8" w:rsidRDefault="006928A8" w:rsidP="006928A8">
      <w:pPr>
        <w:pStyle w:val="FootnoteText"/>
        <w:rPr>
          <w:rFonts w:ascii="Arial" w:hAnsi="Arial" w:cs="Arial"/>
        </w:rPr>
      </w:pPr>
      <w:r w:rsidRPr="14EB012B">
        <w:rPr>
          <w:rStyle w:val="FootnoteReference"/>
        </w:rPr>
        <w:footnoteRef/>
      </w:r>
      <w:r>
        <w:t xml:space="preserve"> D</w:t>
      </w:r>
      <w:r w:rsidRPr="14EB012B">
        <w:rPr>
          <w:rFonts w:ascii="Arial" w:hAnsi="Arial" w:cs="Arial"/>
        </w:rPr>
        <w:t xml:space="preserve">esarrollados para Colombia en el Artículo 30 </w:t>
      </w:r>
      <w:r>
        <w:rPr>
          <w:rFonts w:ascii="Arial" w:hAnsi="Arial" w:cs="Arial"/>
        </w:rPr>
        <w:t>Ley 1098 de 2006</w:t>
      </w:r>
      <w:r w:rsidRPr="14EB012B">
        <w:rPr>
          <w:rFonts w:ascii="Arial" w:hAnsi="Arial" w:cs="Arial"/>
        </w:rPr>
        <w:t>.</w:t>
      </w:r>
    </w:p>
  </w:footnote>
  <w:footnote w:id="5">
    <w:p w14:paraId="5AE4728C" w14:textId="1A410F3B" w:rsidR="00485D6D" w:rsidRPr="00485D6D" w:rsidRDefault="00485D6D">
      <w:pPr>
        <w:pStyle w:val="FootnoteText"/>
        <w:rPr>
          <w:lang w:val="es-419"/>
        </w:rPr>
      </w:pPr>
      <w:r>
        <w:rPr>
          <w:rStyle w:val="FootnoteReference"/>
        </w:rPr>
        <w:footnoteRef/>
      </w:r>
      <w:r>
        <w:t xml:space="preserve"> </w:t>
      </w:r>
      <w:r>
        <w:rPr>
          <w:lang w:val="es-419"/>
        </w:rPr>
        <w:t xml:space="preserve">La frase representativa de los diálogos regionales vinculantes con niñas, niños y adolescentes fue “Mi Territorio Bonito”.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B7A9" w14:textId="1C5A4CFB" w:rsidR="00B069FC" w:rsidRDefault="00B069FC" w:rsidP="00B069FC">
    <w:pPr>
      <w:pStyle w:val="Header"/>
      <w:tabs>
        <w:tab w:val="clear" w:pos="8504"/>
        <w:tab w:val="right" w:pos="9214"/>
      </w:tabs>
      <w:ind w:right="-568"/>
    </w:pPr>
    <w:r>
      <w:rPr>
        <w:noProof/>
      </w:rPr>
      <w:drawing>
        <wp:anchor distT="0" distB="0" distL="114300" distR="114300" simplePos="0" relativeHeight="251660294" behindDoc="0" locked="0" layoutInCell="1" allowOverlap="1" wp14:anchorId="4687C7D1" wp14:editId="23825E81">
          <wp:simplePos x="0" y="0"/>
          <wp:positionH relativeFrom="column">
            <wp:posOffset>3836694</wp:posOffset>
          </wp:positionH>
          <wp:positionV relativeFrom="paragraph">
            <wp:posOffset>-344829</wp:posOffset>
          </wp:positionV>
          <wp:extent cx="2302510" cy="389255"/>
          <wp:effectExtent l="0" t="0" r="0" b="0"/>
          <wp:wrapThrough wrapText="bothSides">
            <wp:wrapPolygon edited="0">
              <wp:start x="0" y="0"/>
              <wp:lineTo x="0" y="21142"/>
              <wp:lineTo x="21445" y="21142"/>
              <wp:lineTo x="21445" y="0"/>
              <wp:lineTo x="0" y="0"/>
            </wp:wrapPolygon>
          </wp:wrapThrough>
          <wp:docPr id="18" name="Imagen 18"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251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45720" distB="45720" distL="114300" distR="114300" simplePos="0" relativeHeight="251658240" behindDoc="0" locked="0" layoutInCell="1" allowOverlap="1" wp14:anchorId="56CCC49F" wp14:editId="674B3920">
              <wp:simplePos x="0" y="0"/>
              <wp:positionH relativeFrom="column">
                <wp:posOffset>196215</wp:posOffset>
              </wp:positionH>
              <wp:positionV relativeFrom="paragraph">
                <wp:posOffset>-762635</wp:posOffset>
              </wp:positionV>
              <wp:extent cx="3776345" cy="1114425"/>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114425"/>
                      </a:xfrm>
                      <a:prstGeom prst="rect">
                        <a:avLst/>
                      </a:prstGeom>
                      <a:noFill/>
                      <a:ln>
                        <a:noFill/>
                      </a:ln>
                    </wps:spPr>
                    <wps:txbx>
                      <w:txbxContent>
                        <w:p w14:paraId="17ECCE61" w14:textId="77777777" w:rsidR="00B069FC" w:rsidRPr="00D6539D" w:rsidRDefault="00B069FC" w:rsidP="00D6539D">
                          <w:pPr>
                            <w:autoSpaceDE w:val="0"/>
                            <w:autoSpaceDN w:val="0"/>
                            <w:adjustRightInd w:val="0"/>
                            <w:spacing w:after="0" w:line="240" w:lineRule="auto"/>
                            <w:jc w:val="both"/>
                            <w:rPr>
                              <w:rFonts w:ascii="Arial" w:hAnsi="Arial" w:cs="Arial"/>
                              <w:b/>
                            </w:rPr>
                          </w:pPr>
                        </w:p>
                        <w:p w14:paraId="72B61ABB" w14:textId="77777777" w:rsidR="00B069FC" w:rsidRPr="00D6539D" w:rsidRDefault="00B069FC" w:rsidP="007A01DA">
                          <w:pPr>
                            <w:autoSpaceDE w:val="0"/>
                            <w:autoSpaceDN w:val="0"/>
                            <w:adjustRightInd w:val="0"/>
                            <w:spacing w:after="0" w:line="240" w:lineRule="auto"/>
                            <w:jc w:val="both"/>
                            <w:rPr>
                              <w:rFonts w:ascii="Arial" w:hAnsi="Arial" w:cs="Arial"/>
                              <w:b/>
                            </w:rPr>
                          </w:pPr>
                          <w:r w:rsidRPr="00D6539D">
                            <w:rPr>
                              <w:rFonts w:ascii="Arial" w:hAnsi="Arial" w:cs="Arial"/>
                              <w:b/>
                            </w:rPr>
                            <w:t>Instituto Colombiano de Bienestar Familiar</w:t>
                          </w:r>
                        </w:p>
                        <w:p w14:paraId="4F2C5A50" w14:textId="3F75C9A7" w:rsidR="00B069FC" w:rsidRDefault="00B069FC" w:rsidP="007A01DA">
                          <w:pPr>
                            <w:autoSpaceDE w:val="0"/>
                            <w:autoSpaceDN w:val="0"/>
                            <w:adjustRightInd w:val="0"/>
                            <w:spacing w:after="0" w:line="240" w:lineRule="auto"/>
                            <w:jc w:val="both"/>
                            <w:rPr>
                              <w:rFonts w:ascii="Arial" w:hAnsi="Arial" w:cs="Arial"/>
                              <w:color w:val="808080"/>
                            </w:rPr>
                          </w:pPr>
                          <w:r w:rsidRPr="00D6539D">
                            <w:rPr>
                              <w:rFonts w:ascii="Arial" w:hAnsi="Arial" w:cs="Arial"/>
                              <w:color w:val="808080"/>
                            </w:rPr>
                            <w:t xml:space="preserve">Cecilia </w:t>
                          </w:r>
                          <w:r>
                            <w:rPr>
                              <w:rFonts w:ascii="Arial" w:hAnsi="Arial" w:cs="Arial"/>
                              <w:color w:val="808080"/>
                            </w:rPr>
                            <w:t>d</w:t>
                          </w:r>
                          <w:r w:rsidRPr="00D6539D">
                            <w:rPr>
                              <w:rFonts w:ascii="Arial" w:hAnsi="Arial" w:cs="Arial"/>
                              <w:color w:val="808080"/>
                            </w:rPr>
                            <w:t xml:space="preserve">e la Fuente de Lleras </w:t>
                          </w:r>
                        </w:p>
                        <w:p w14:paraId="73919BEE" w14:textId="77777777" w:rsidR="00B069FC" w:rsidRPr="00C822E7" w:rsidRDefault="00B069FC" w:rsidP="007A01DA">
                          <w:pPr>
                            <w:autoSpaceDE w:val="0"/>
                            <w:autoSpaceDN w:val="0"/>
                            <w:adjustRightInd w:val="0"/>
                            <w:spacing w:after="0" w:line="240" w:lineRule="auto"/>
                            <w:jc w:val="both"/>
                            <w:rPr>
                              <w:rFonts w:ascii="Arial" w:hAnsi="Arial" w:cs="Arial"/>
                              <w:b/>
                            </w:rPr>
                          </w:pPr>
                          <w:r w:rsidRPr="00C822E7">
                            <w:rPr>
                              <w:rFonts w:ascii="Arial" w:hAnsi="Arial" w:cs="Arial"/>
                              <w:b/>
                            </w:rPr>
                            <w:t xml:space="preserve">Sede de la Dirección General </w:t>
                          </w:r>
                        </w:p>
                        <w:p w14:paraId="3417F6BE" w14:textId="77777777" w:rsidR="00B069FC" w:rsidRPr="00D6539D" w:rsidRDefault="00B069FC" w:rsidP="007A01DA">
                          <w:pPr>
                            <w:autoSpaceDE w:val="0"/>
                            <w:autoSpaceDN w:val="0"/>
                            <w:adjustRightInd w:val="0"/>
                            <w:spacing w:after="0" w:line="240" w:lineRule="auto"/>
                            <w:jc w:val="both"/>
                            <w:rPr>
                              <w:rFonts w:ascii="Arial" w:hAnsi="Arial" w:cs="Arial"/>
                              <w:b/>
                            </w:rPr>
                          </w:pPr>
                          <w:r>
                            <w:rPr>
                              <w:rFonts w:ascii="Arial" w:hAnsi="Arial" w:cs="Arial"/>
                              <w:b/>
                            </w:rPr>
                            <w:t>Subdirección General</w:t>
                          </w:r>
                        </w:p>
                        <w:p w14:paraId="1661A57A" w14:textId="77777777" w:rsidR="00B069FC" w:rsidRPr="004B0307" w:rsidRDefault="00B069FC" w:rsidP="007A01DA">
                          <w:pPr>
                            <w:autoSpaceDE w:val="0"/>
                            <w:autoSpaceDN w:val="0"/>
                            <w:adjustRightInd w:val="0"/>
                            <w:spacing w:after="0" w:line="240" w:lineRule="auto"/>
                            <w:jc w:val="both"/>
                            <w:rPr>
                              <w:rFonts w:ascii="Arial" w:hAnsi="Arial" w:cs="Arial"/>
                              <w:b/>
                            </w:rPr>
                          </w:pPr>
                          <w:r w:rsidRPr="004B0307">
                            <w:rPr>
                              <w:rFonts w:ascii="Arial" w:hAnsi="Arial" w:cs="Arial"/>
                              <w:b/>
                            </w:rPr>
                            <w:t>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CCC49F" id="_x0000_t202" coordsize="21600,21600" o:spt="202" path="m,l,21600r21600,l21600,xe">
              <v:stroke joinstyle="miter"/>
              <v:path gradientshapeok="t" o:connecttype="rect"/>
            </v:shapetype>
            <v:shape id="Cuadro de texto 2" o:spid="_x0000_s1026" type="#_x0000_t202" style="position:absolute;margin-left:15.45pt;margin-top:-60.05pt;width:297.35pt;height:8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" filled="f" stroked="f">
              <v:textbox>
                <w:txbxContent>
                  <w:p w14:paraId="17ECCE61" w14:textId="77777777" w:rsidR="00B069FC" w:rsidRPr="00D6539D" w:rsidRDefault="00B069FC" w:rsidP="00D6539D">
                    <w:pPr>
                      <w:autoSpaceDE w:val="0"/>
                      <w:autoSpaceDN w:val="0"/>
                      <w:adjustRightInd w:val="0"/>
                      <w:spacing w:after="0" w:line="240" w:lineRule="auto"/>
                      <w:jc w:val="both"/>
                      <w:rPr>
                        <w:rFonts w:ascii="Arial" w:hAnsi="Arial" w:cs="Arial"/>
                        <w:b/>
                      </w:rPr>
                    </w:pPr>
                  </w:p>
                  <w:p w14:paraId="72B61ABB" w14:textId="77777777" w:rsidR="00B069FC" w:rsidRPr="00D6539D" w:rsidRDefault="00B069FC" w:rsidP="007A01DA">
                    <w:pPr>
                      <w:autoSpaceDE w:val="0"/>
                      <w:autoSpaceDN w:val="0"/>
                      <w:adjustRightInd w:val="0"/>
                      <w:spacing w:after="0" w:line="240" w:lineRule="auto"/>
                      <w:jc w:val="both"/>
                      <w:rPr>
                        <w:rFonts w:ascii="Arial" w:hAnsi="Arial" w:cs="Arial"/>
                        <w:b/>
                      </w:rPr>
                    </w:pPr>
                    <w:r w:rsidRPr="00D6539D">
                      <w:rPr>
                        <w:rFonts w:ascii="Arial" w:hAnsi="Arial" w:cs="Arial"/>
                        <w:b/>
                      </w:rPr>
                      <w:t>Instituto Colombiano de Bienestar Familiar</w:t>
                    </w:r>
                  </w:p>
                  <w:p w14:paraId="4F2C5A50" w14:textId="3F75C9A7" w:rsidR="00B069FC" w:rsidRDefault="00B069FC" w:rsidP="007A01DA">
                    <w:pPr>
                      <w:autoSpaceDE w:val="0"/>
                      <w:autoSpaceDN w:val="0"/>
                      <w:adjustRightInd w:val="0"/>
                      <w:spacing w:after="0" w:line="240" w:lineRule="auto"/>
                      <w:jc w:val="both"/>
                      <w:rPr>
                        <w:rFonts w:ascii="Arial" w:hAnsi="Arial" w:cs="Arial"/>
                        <w:color w:val="808080"/>
                      </w:rPr>
                    </w:pPr>
                    <w:r w:rsidRPr="00D6539D">
                      <w:rPr>
                        <w:rFonts w:ascii="Arial" w:hAnsi="Arial" w:cs="Arial"/>
                        <w:color w:val="808080"/>
                      </w:rPr>
                      <w:t xml:space="preserve">Cecilia </w:t>
                    </w:r>
                    <w:r>
                      <w:rPr>
                        <w:rFonts w:ascii="Arial" w:hAnsi="Arial" w:cs="Arial"/>
                        <w:color w:val="808080"/>
                      </w:rPr>
                      <w:t>d</w:t>
                    </w:r>
                    <w:r w:rsidRPr="00D6539D">
                      <w:rPr>
                        <w:rFonts w:ascii="Arial" w:hAnsi="Arial" w:cs="Arial"/>
                        <w:color w:val="808080"/>
                      </w:rPr>
                      <w:t xml:space="preserve">e la Fuente de Lleras </w:t>
                    </w:r>
                  </w:p>
                  <w:p w14:paraId="73919BEE" w14:textId="77777777" w:rsidR="00B069FC" w:rsidRPr="00C822E7" w:rsidRDefault="00B069FC" w:rsidP="007A01DA">
                    <w:pPr>
                      <w:autoSpaceDE w:val="0"/>
                      <w:autoSpaceDN w:val="0"/>
                      <w:adjustRightInd w:val="0"/>
                      <w:spacing w:after="0" w:line="240" w:lineRule="auto"/>
                      <w:jc w:val="both"/>
                      <w:rPr>
                        <w:rFonts w:ascii="Arial" w:hAnsi="Arial" w:cs="Arial"/>
                        <w:b/>
                      </w:rPr>
                    </w:pPr>
                    <w:r w:rsidRPr="00C822E7">
                      <w:rPr>
                        <w:rFonts w:ascii="Arial" w:hAnsi="Arial" w:cs="Arial"/>
                        <w:b/>
                      </w:rPr>
                      <w:t xml:space="preserve">Sede de la Dirección General </w:t>
                    </w:r>
                  </w:p>
                  <w:p w14:paraId="3417F6BE" w14:textId="77777777" w:rsidR="00B069FC" w:rsidRPr="00D6539D" w:rsidRDefault="00B069FC" w:rsidP="007A01DA">
                    <w:pPr>
                      <w:autoSpaceDE w:val="0"/>
                      <w:autoSpaceDN w:val="0"/>
                      <w:adjustRightInd w:val="0"/>
                      <w:spacing w:after="0" w:line="240" w:lineRule="auto"/>
                      <w:jc w:val="both"/>
                      <w:rPr>
                        <w:rFonts w:ascii="Arial" w:hAnsi="Arial" w:cs="Arial"/>
                        <w:b/>
                      </w:rPr>
                    </w:pPr>
                    <w:r>
                      <w:rPr>
                        <w:rFonts w:ascii="Arial" w:hAnsi="Arial" w:cs="Arial"/>
                        <w:b/>
                      </w:rPr>
                      <w:t>Subdirección General</w:t>
                    </w:r>
                  </w:p>
                  <w:p w14:paraId="1661A57A" w14:textId="77777777" w:rsidR="00B069FC" w:rsidRPr="004B0307" w:rsidRDefault="00B069FC" w:rsidP="007A01DA">
                    <w:pPr>
                      <w:autoSpaceDE w:val="0"/>
                      <w:autoSpaceDN w:val="0"/>
                      <w:adjustRightInd w:val="0"/>
                      <w:spacing w:after="0" w:line="240" w:lineRule="auto"/>
                      <w:jc w:val="both"/>
                      <w:rPr>
                        <w:rFonts w:ascii="Arial" w:hAnsi="Arial" w:cs="Arial"/>
                        <w:b/>
                      </w:rPr>
                    </w:pPr>
                    <w:r w:rsidRPr="004B0307">
                      <w:rPr>
                        <w:rFonts w:ascii="Arial" w:hAnsi="Arial" w:cs="Arial"/>
                        <w:b/>
                      </w:rPr>
                      <w:t>Pública</w:t>
                    </w:r>
                  </w:p>
                </w:txbxContent>
              </v:textbox>
              <w10:wrap type="square"/>
            </v:shape>
          </w:pict>
        </mc:Fallback>
      </mc:AlternateContent>
    </w:r>
    <w:r>
      <w:rPr>
        <w:noProof/>
        <w:lang w:val="es-ES_tradnl" w:eastAsia="es-ES_tradnl"/>
      </w:rPr>
      <mc:AlternateContent>
        <mc:Choice Requires="wps">
          <w:drawing>
            <wp:anchor distT="4294967295" distB="4294967295" distL="114300" distR="114300" simplePos="0" relativeHeight="251658241" behindDoc="0" locked="0" layoutInCell="1" allowOverlap="1" wp14:anchorId="7E09988C" wp14:editId="2B0D806A">
              <wp:simplePos x="0" y="0"/>
              <wp:positionH relativeFrom="page">
                <wp:align>center</wp:align>
              </wp:positionH>
              <wp:positionV relativeFrom="paragraph">
                <wp:posOffset>400684</wp:posOffset>
              </wp:positionV>
              <wp:extent cx="6711315" cy="0"/>
              <wp:effectExtent l="0" t="0" r="0" b="0"/>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FFC0AB" id="_x0000_t32" coordsize="21600,21600" o:spt="32" o:oned="t" path="m,l21600,21600e" filled="f">
              <v:path arrowok="t" fillok="f" o:connecttype="none"/>
              <o:lock v:ext="edit" shapetype="t"/>
            </v:shapetype>
            <v:shape id="AutoShape 49" o:spid="_x0000_s1026" type="#_x0000_t32" style="position:absolute;margin-left:0;margin-top:31.55pt;width:528.45pt;height:0;z-index:251658241;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">
              <w10:wrap anchorx="page"/>
            </v:shape>
          </w:pict>
        </mc:Fallback>
      </mc:AlternateContent>
    </w:r>
    <w:r>
      <w:rPr>
        <w:noProof/>
        <w:lang w:eastAsia="es-ES"/>
      </w:rPr>
      <w:drawing>
        <wp:anchor distT="0" distB="0" distL="114300" distR="114300" simplePos="0" relativeHeight="251658243" behindDoc="1" locked="0" layoutInCell="1" allowOverlap="1" wp14:anchorId="512E3E4D" wp14:editId="7618EB28">
          <wp:simplePos x="0" y="0"/>
          <wp:positionH relativeFrom="column">
            <wp:posOffset>-523875</wp:posOffset>
          </wp:positionH>
          <wp:positionV relativeFrom="paragraph">
            <wp:posOffset>-459740</wp:posOffset>
          </wp:positionV>
          <wp:extent cx="600075" cy="742950"/>
          <wp:effectExtent l="0" t="0" r="9525" b="0"/>
          <wp:wrapNone/>
          <wp:docPr id="19" name="Imagen 19" descr="LOGO-SOLIDO-NEGRO-ICBF-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SOLIDO-NEGRO-ICBF-T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75DD"/>
    <w:multiLevelType w:val="hybridMultilevel"/>
    <w:tmpl w:val="E5B4D67C"/>
    <w:lvl w:ilvl="0" w:tplc="240A0019">
      <w:start w:val="1"/>
      <w:numFmt w:val="lowerLetter"/>
      <w:lvlText w:val="%1."/>
      <w:lvlJc w:val="left"/>
      <w:pPr>
        <w:ind w:left="928" w:hanging="360"/>
      </w:pPr>
      <w:rPr>
        <w:rFonts w:hint="default"/>
        <w:u w:val="none"/>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 w15:restartNumberingAfterBreak="0">
    <w:nsid w:val="10902466"/>
    <w:multiLevelType w:val="hybridMultilevel"/>
    <w:tmpl w:val="438A677A"/>
    <w:lvl w:ilvl="0" w:tplc="240A0001">
      <w:start w:val="1"/>
      <w:numFmt w:val="bullet"/>
      <w:lvlText w:val=""/>
      <w:lvlJc w:val="left"/>
      <w:pPr>
        <w:ind w:left="360" w:hanging="360"/>
      </w:pPr>
      <w:rPr>
        <w:rFonts w:ascii="Symbol" w:hAnsi="Symbol" w:hint="default"/>
      </w:rPr>
    </w:lvl>
    <w:lvl w:ilvl="1" w:tplc="920EA278">
      <w:numFmt w:val="bullet"/>
      <w:lvlText w:val="•"/>
      <w:lvlJc w:val="left"/>
      <w:pPr>
        <w:ind w:left="1430" w:hanging="71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49415FB"/>
    <w:multiLevelType w:val="hybridMultilevel"/>
    <w:tmpl w:val="64D25EEE"/>
    <w:lvl w:ilvl="0" w:tplc="7FD801EE">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1C27490B"/>
    <w:multiLevelType w:val="hybridMultilevel"/>
    <w:tmpl w:val="C1E88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1FCE99"/>
    <w:multiLevelType w:val="hybridMultilevel"/>
    <w:tmpl w:val="FFFFFFFF"/>
    <w:lvl w:ilvl="0" w:tplc="BA6A1A68">
      <w:start w:val="1"/>
      <w:numFmt w:val="decimal"/>
      <w:lvlText w:val="%1."/>
      <w:lvlJc w:val="left"/>
      <w:pPr>
        <w:ind w:left="720" w:hanging="360"/>
      </w:pPr>
    </w:lvl>
    <w:lvl w:ilvl="1" w:tplc="515CC72C">
      <w:start w:val="1"/>
      <w:numFmt w:val="lowerLetter"/>
      <w:lvlText w:val="%2."/>
      <w:lvlJc w:val="left"/>
      <w:pPr>
        <w:ind w:left="1440" w:hanging="360"/>
      </w:pPr>
    </w:lvl>
    <w:lvl w:ilvl="2" w:tplc="7C38128C">
      <w:start w:val="1"/>
      <w:numFmt w:val="lowerRoman"/>
      <w:lvlText w:val="%3."/>
      <w:lvlJc w:val="right"/>
      <w:pPr>
        <w:ind w:left="2160" w:hanging="180"/>
      </w:pPr>
    </w:lvl>
    <w:lvl w:ilvl="3" w:tplc="D9C05CB4">
      <w:start w:val="1"/>
      <w:numFmt w:val="decimal"/>
      <w:lvlText w:val="%4."/>
      <w:lvlJc w:val="left"/>
      <w:pPr>
        <w:ind w:left="2880" w:hanging="360"/>
      </w:pPr>
    </w:lvl>
    <w:lvl w:ilvl="4" w:tplc="BD921106">
      <w:start w:val="1"/>
      <w:numFmt w:val="lowerLetter"/>
      <w:lvlText w:val="%5."/>
      <w:lvlJc w:val="left"/>
      <w:pPr>
        <w:ind w:left="3600" w:hanging="360"/>
      </w:pPr>
    </w:lvl>
    <w:lvl w:ilvl="5" w:tplc="82F2241A">
      <w:start w:val="1"/>
      <w:numFmt w:val="lowerRoman"/>
      <w:lvlText w:val="%6."/>
      <w:lvlJc w:val="right"/>
      <w:pPr>
        <w:ind w:left="4320" w:hanging="180"/>
      </w:pPr>
    </w:lvl>
    <w:lvl w:ilvl="6" w:tplc="7DCA3AA0">
      <w:start w:val="1"/>
      <w:numFmt w:val="decimal"/>
      <w:lvlText w:val="%7."/>
      <w:lvlJc w:val="left"/>
      <w:pPr>
        <w:ind w:left="5040" w:hanging="360"/>
      </w:pPr>
    </w:lvl>
    <w:lvl w:ilvl="7" w:tplc="953A4542">
      <w:start w:val="1"/>
      <w:numFmt w:val="lowerLetter"/>
      <w:lvlText w:val="%8."/>
      <w:lvlJc w:val="left"/>
      <w:pPr>
        <w:ind w:left="5760" w:hanging="360"/>
      </w:pPr>
    </w:lvl>
    <w:lvl w:ilvl="8" w:tplc="8C12379A">
      <w:start w:val="1"/>
      <w:numFmt w:val="lowerRoman"/>
      <w:lvlText w:val="%9."/>
      <w:lvlJc w:val="right"/>
      <w:pPr>
        <w:ind w:left="6480" w:hanging="180"/>
      </w:pPr>
    </w:lvl>
  </w:abstractNum>
  <w:abstractNum w:abstractNumId="5" w15:restartNumberingAfterBreak="0">
    <w:nsid w:val="209D5944"/>
    <w:multiLevelType w:val="hybridMultilevel"/>
    <w:tmpl w:val="BA9A35C4"/>
    <w:lvl w:ilvl="0" w:tplc="B916184E">
      <w:start w:val="4"/>
      <w:numFmt w:val="lowerLetter"/>
      <w:lvlText w:val="%1)"/>
      <w:lvlJc w:val="left"/>
      <w:pPr>
        <w:ind w:left="720" w:hanging="360"/>
      </w:pPr>
      <w:rPr>
        <w:rFonts w:eastAsia="Calibri"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DB2A2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945CF6"/>
    <w:multiLevelType w:val="hybridMultilevel"/>
    <w:tmpl w:val="FFFFFFFF"/>
    <w:lvl w:ilvl="0" w:tplc="0474449C">
      <w:start w:val="1"/>
      <w:numFmt w:val="bullet"/>
      <w:lvlText w:val=""/>
      <w:lvlJc w:val="left"/>
      <w:pPr>
        <w:ind w:left="720" w:hanging="360"/>
      </w:pPr>
      <w:rPr>
        <w:rFonts w:ascii="Symbol" w:hAnsi="Symbol" w:hint="default"/>
      </w:rPr>
    </w:lvl>
    <w:lvl w:ilvl="1" w:tplc="9EFC9C0A">
      <w:start w:val="1"/>
      <w:numFmt w:val="bullet"/>
      <w:lvlText w:val="o"/>
      <w:lvlJc w:val="left"/>
      <w:pPr>
        <w:ind w:left="1440" w:hanging="360"/>
      </w:pPr>
      <w:rPr>
        <w:rFonts w:ascii="Courier New" w:hAnsi="Courier New" w:hint="default"/>
      </w:rPr>
    </w:lvl>
    <w:lvl w:ilvl="2" w:tplc="B566A2E2">
      <w:start w:val="1"/>
      <w:numFmt w:val="bullet"/>
      <w:lvlText w:val=""/>
      <w:lvlJc w:val="left"/>
      <w:pPr>
        <w:ind w:left="2160" w:hanging="360"/>
      </w:pPr>
      <w:rPr>
        <w:rFonts w:ascii="Wingdings" w:hAnsi="Wingdings" w:hint="default"/>
      </w:rPr>
    </w:lvl>
    <w:lvl w:ilvl="3" w:tplc="2E1C6CB4">
      <w:start w:val="1"/>
      <w:numFmt w:val="bullet"/>
      <w:lvlText w:val=""/>
      <w:lvlJc w:val="left"/>
      <w:pPr>
        <w:ind w:left="2880" w:hanging="360"/>
      </w:pPr>
      <w:rPr>
        <w:rFonts w:ascii="Symbol" w:hAnsi="Symbol" w:hint="default"/>
      </w:rPr>
    </w:lvl>
    <w:lvl w:ilvl="4" w:tplc="BE7AF5E2">
      <w:start w:val="1"/>
      <w:numFmt w:val="bullet"/>
      <w:lvlText w:val="o"/>
      <w:lvlJc w:val="left"/>
      <w:pPr>
        <w:ind w:left="3600" w:hanging="360"/>
      </w:pPr>
      <w:rPr>
        <w:rFonts w:ascii="Courier New" w:hAnsi="Courier New" w:hint="default"/>
      </w:rPr>
    </w:lvl>
    <w:lvl w:ilvl="5" w:tplc="6E702C72">
      <w:start w:val="1"/>
      <w:numFmt w:val="bullet"/>
      <w:lvlText w:val=""/>
      <w:lvlJc w:val="left"/>
      <w:pPr>
        <w:ind w:left="4320" w:hanging="360"/>
      </w:pPr>
      <w:rPr>
        <w:rFonts w:ascii="Wingdings" w:hAnsi="Wingdings" w:hint="default"/>
      </w:rPr>
    </w:lvl>
    <w:lvl w:ilvl="6" w:tplc="67862158">
      <w:start w:val="1"/>
      <w:numFmt w:val="bullet"/>
      <w:lvlText w:val=""/>
      <w:lvlJc w:val="left"/>
      <w:pPr>
        <w:ind w:left="5040" w:hanging="360"/>
      </w:pPr>
      <w:rPr>
        <w:rFonts w:ascii="Symbol" w:hAnsi="Symbol" w:hint="default"/>
      </w:rPr>
    </w:lvl>
    <w:lvl w:ilvl="7" w:tplc="A94AEDCA">
      <w:start w:val="1"/>
      <w:numFmt w:val="bullet"/>
      <w:lvlText w:val="o"/>
      <w:lvlJc w:val="left"/>
      <w:pPr>
        <w:ind w:left="5760" w:hanging="360"/>
      </w:pPr>
      <w:rPr>
        <w:rFonts w:ascii="Courier New" w:hAnsi="Courier New" w:hint="default"/>
      </w:rPr>
    </w:lvl>
    <w:lvl w:ilvl="8" w:tplc="25FA5ECE">
      <w:start w:val="1"/>
      <w:numFmt w:val="bullet"/>
      <w:lvlText w:val=""/>
      <w:lvlJc w:val="left"/>
      <w:pPr>
        <w:ind w:left="6480" w:hanging="360"/>
      </w:pPr>
      <w:rPr>
        <w:rFonts w:ascii="Wingdings" w:hAnsi="Wingdings" w:hint="default"/>
      </w:rPr>
    </w:lvl>
  </w:abstractNum>
  <w:abstractNum w:abstractNumId="8" w15:restartNumberingAfterBreak="0">
    <w:nsid w:val="2CD4795A"/>
    <w:multiLevelType w:val="multilevel"/>
    <w:tmpl w:val="651E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122A56"/>
    <w:multiLevelType w:val="hybridMultilevel"/>
    <w:tmpl w:val="DFFA2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052FA5"/>
    <w:multiLevelType w:val="hybridMultilevel"/>
    <w:tmpl w:val="EA74E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C74D3F"/>
    <w:multiLevelType w:val="hybridMultilevel"/>
    <w:tmpl w:val="0490626A"/>
    <w:lvl w:ilvl="0" w:tplc="0D304574">
      <w:start w:val="2018"/>
      <w:numFmt w:val="bullet"/>
      <w:lvlText w:val="-"/>
      <w:lvlJc w:val="left"/>
      <w:pPr>
        <w:ind w:left="720" w:hanging="360"/>
      </w:pPr>
      <w:rPr>
        <w:rFonts w:ascii="Arial" w:eastAsia="Times New Roman" w:hAnsi="Arial" w:cs="Arial" w:hint="default"/>
      </w:rPr>
    </w:lvl>
    <w:lvl w:ilvl="1" w:tplc="07909D8C">
      <w:start w:val="1"/>
      <w:numFmt w:val="lowerLetter"/>
      <w:lvlText w:val="%2."/>
      <w:lvlJc w:val="left"/>
      <w:pPr>
        <w:ind w:left="1440" w:hanging="360"/>
      </w:pPr>
      <w:rPr>
        <w:rFonts w:ascii="Arial" w:eastAsia="Times New Roman" w:hAnsi="Arial" w:cs="Times New Roman"/>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531231F"/>
    <w:multiLevelType w:val="hybridMultilevel"/>
    <w:tmpl w:val="6B5C3EA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1F2278"/>
    <w:multiLevelType w:val="multilevel"/>
    <w:tmpl w:val="2284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95A28"/>
    <w:multiLevelType w:val="hybridMultilevel"/>
    <w:tmpl w:val="F3B0353E"/>
    <w:lvl w:ilvl="0" w:tplc="D7F44B20">
      <w:numFmt w:val="bullet"/>
      <w:lvlText w:val="•"/>
      <w:lvlJc w:val="left"/>
      <w:pPr>
        <w:ind w:left="864" w:hanging="360"/>
      </w:pPr>
      <w:rPr>
        <w:rFonts w:hint="default"/>
        <w:w w:val="65"/>
        <w:lang w:val="es-ES" w:eastAsia="en-US" w:bidi="ar-SA"/>
      </w:rPr>
    </w:lvl>
    <w:lvl w:ilvl="1" w:tplc="6E9233F0">
      <w:numFmt w:val="bullet"/>
      <w:lvlText w:val="•"/>
      <w:lvlJc w:val="left"/>
      <w:pPr>
        <w:ind w:left="1684" w:hanging="360"/>
      </w:pPr>
      <w:rPr>
        <w:rFonts w:hint="default"/>
        <w:lang w:val="es-ES" w:eastAsia="en-US" w:bidi="ar-SA"/>
      </w:rPr>
    </w:lvl>
    <w:lvl w:ilvl="2" w:tplc="E248601A">
      <w:numFmt w:val="bullet"/>
      <w:lvlText w:val="•"/>
      <w:lvlJc w:val="left"/>
      <w:pPr>
        <w:ind w:left="2508" w:hanging="360"/>
      </w:pPr>
      <w:rPr>
        <w:rFonts w:hint="default"/>
        <w:lang w:val="es-ES" w:eastAsia="en-US" w:bidi="ar-SA"/>
      </w:rPr>
    </w:lvl>
    <w:lvl w:ilvl="3" w:tplc="3D4E64A0">
      <w:numFmt w:val="bullet"/>
      <w:lvlText w:val="•"/>
      <w:lvlJc w:val="left"/>
      <w:pPr>
        <w:ind w:left="3332" w:hanging="360"/>
      </w:pPr>
      <w:rPr>
        <w:rFonts w:hint="default"/>
        <w:lang w:val="es-ES" w:eastAsia="en-US" w:bidi="ar-SA"/>
      </w:rPr>
    </w:lvl>
    <w:lvl w:ilvl="4" w:tplc="AA1CA786">
      <w:numFmt w:val="bullet"/>
      <w:lvlText w:val="•"/>
      <w:lvlJc w:val="left"/>
      <w:pPr>
        <w:ind w:left="4156" w:hanging="360"/>
      </w:pPr>
      <w:rPr>
        <w:rFonts w:hint="default"/>
        <w:lang w:val="es-ES" w:eastAsia="en-US" w:bidi="ar-SA"/>
      </w:rPr>
    </w:lvl>
    <w:lvl w:ilvl="5" w:tplc="2B04C57E">
      <w:numFmt w:val="bullet"/>
      <w:lvlText w:val="•"/>
      <w:lvlJc w:val="left"/>
      <w:pPr>
        <w:ind w:left="4980" w:hanging="360"/>
      </w:pPr>
      <w:rPr>
        <w:rFonts w:hint="default"/>
        <w:lang w:val="es-ES" w:eastAsia="en-US" w:bidi="ar-SA"/>
      </w:rPr>
    </w:lvl>
    <w:lvl w:ilvl="6" w:tplc="2D36C440">
      <w:numFmt w:val="bullet"/>
      <w:lvlText w:val="•"/>
      <w:lvlJc w:val="left"/>
      <w:pPr>
        <w:ind w:left="5804" w:hanging="360"/>
      </w:pPr>
      <w:rPr>
        <w:rFonts w:hint="default"/>
        <w:lang w:val="es-ES" w:eastAsia="en-US" w:bidi="ar-SA"/>
      </w:rPr>
    </w:lvl>
    <w:lvl w:ilvl="7" w:tplc="52F621B8">
      <w:numFmt w:val="bullet"/>
      <w:lvlText w:val="•"/>
      <w:lvlJc w:val="left"/>
      <w:pPr>
        <w:ind w:left="6628" w:hanging="360"/>
      </w:pPr>
      <w:rPr>
        <w:rFonts w:hint="default"/>
        <w:lang w:val="es-ES" w:eastAsia="en-US" w:bidi="ar-SA"/>
      </w:rPr>
    </w:lvl>
    <w:lvl w:ilvl="8" w:tplc="05A634DE">
      <w:numFmt w:val="bullet"/>
      <w:lvlText w:val="•"/>
      <w:lvlJc w:val="left"/>
      <w:pPr>
        <w:ind w:left="7452" w:hanging="360"/>
      </w:pPr>
      <w:rPr>
        <w:rFonts w:hint="default"/>
        <w:lang w:val="es-ES" w:eastAsia="en-US" w:bidi="ar-SA"/>
      </w:rPr>
    </w:lvl>
  </w:abstractNum>
  <w:abstractNum w:abstractNumId="15" w15:restartNumberingAfterBreak="0">
    <w:nsid w:val="510740F3"/>
    <w:multiLevelType w:val="hybridMultilevel"/>
    <w:tmpl w:val="69AC51B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19763E9"/>
    <w:multiLevelType w:val="hybridMultilevel"/>
    <w:tmpl w:val="6A26B9D8"/>
    <w:lvl w:ilvl="0" w:tplc="04F6C25C">
      <w:start w:val="1"/>
      <w:numFmt w:val="decimal"/>
      <w:lvlText w:val="%1."/>
      <w:lvlJc w:val="left"/>
      <w:pPr>
        <w:ind w:left="864" w:hanging="360"/>
      </w:pPr>
      <w:rPr>
        <w:rFonts w:ascii="Arial MT" w:eastAsia="Arial MT" w:hAnsi="Arial MT" w:cs="Arial MT" w:hint="default"/>
        <w:spacing w:val="-1"/>
        <w:w w:val="100"/>
        <w:sz w:val="22"/>
        <w:szCs w:val="22"/>
        <w:lang w:val="es-ES" w:eastAsia="en-US" w:bidi="ar-SA"/>
      </w:rPr>
    </w:lvl>
    <w:lvl w:ilvl="1" w:tplc="DB12EA00">
      <w:numFmt w:val="bullet"/>
      <w:lvlText w:val="•"/>
      <w:lvlJc w:val="left"/>
      <w:pPr>
        <w:ind w:left="1684" w:hanging="360"/>
      </w:pPr>
      <w:rPr>
        <w:rFonts w:hint="default"/>
        <w:lang w:val="es-ES" w:eastAsia="en-US" w:bidi="ar-SA"/>
      </w:rPr>
    </w:lvl>
    <w:lvl w:ilvl="2" w:tplc="8CB09F5E">
      <w:numFmt w:val="bullet"/>
      <w:lvlText w:val="•"/>
      <w:lvlJc w:val="left"/>
      <w:pPr>
        <w:ind w:left="2508" w:hanging="360"/>
      </w:pPr>
      <w:rPr>
        <w:rFonts w:hint="default"/>
        <w:lang w:val="es-ES" w:eastAsia="en-US" w:bidi="ar-SA"/>
      </w:rPr>
    </w:lvl>
    <w:lvl w:ilvl="3" w:tplc="482E97C2">
      <w:numFmt w:val="bullet"/>
      <w:lvlText w:val="•"/>
      <w:lvlJc w:val="left"/>
      <w:pPr>
        <w:ind w:left="3332" w:hanging="360"/>
      </w:pPr>
      <w:rPr>
        <w:rFonts w:hint="default"/>
        <w:lang w:val="es-ES" w:eastAsia="en-US" w:bidi="ar-SA"/>
      </w:rPr>
    </w:lvl>
    <w:lvl w:ilvl="4" w:tplc="70388ED8">
      <w:numFmt w:val="bullet"/>
      <w:lvlText w:val="•"/>
      <w:lvlJc w:val="left"/>
      <w:pPr>
        <w:ind w:left="4156" w:hanging="360"/>
      </w:pPr>
      <w:rPr>
        <w:rFonts w:hint="default"/>
        <w:lang w:val="es-ES" w:eastAsia="en-US" w:bidi="ar-SA"/>
      </w:rPr>
    </w:lvl>
    <w:lvl w:ilvl="5" w:tplc="98A811D6">
      <w:numFmt w:val="bullet"/>
      <w:lvlText w:val="•"/>
      <w:lvlJc w:val="left"/>
      <w:pPr>
        <w:ind w:left="4980" w:hanging="360"/>
      </w:pPr>
      <w:rPr>
        <w:rFonts w:hint="default"/>
        <w:lang w:val="es-ES" w:eastAsia="en-US" w:bidi="ar-SA"/>
      </w:rPr>
    </w:lvl>
    <w:lvl w:ilvl="6" w:tplc="C6BCB01E">
      <w:numFmt w:val="bullet"/>
      <w:lvlText w:val="•"/>
      <w:lvlJc w:val="left"/>
      <w:pPr>
        <w:ind w:left="5804" w:hanging="360"/>
      </w:pPr>
      <w:rPr>
        <w:rFonts w:hint="default"/>
        <w:lang w:val="es-ES" w:eastAsia="en-US" w:bidi="ar-SA"/>
      </w:rPr>
    </w:lvl>
    <w:lvl w:ilvl="7" w:tplc="145EA096">
      <w:numFmt w:val="bullet"/>
      <w:lvlText w:val="•"/>
      <w:lvlJc w:val="left"/>
      <w:pPr>
        <w:ind w:left="6628" w:hanging="360"/>
      </w:pPr>
      <w:rPr>
        <w:rFonts w:hint="default"/>
        <w:lang w:val="es-ES" w:eastAsia="en-US" w:bidi="ar-SA"/>
      </w:rPr>
    </w:lvl>
    <w:lvl w:ilvl="8" w:tplc="0E820D6E">
      <w:numFmt w:val="bullet"/>
      <w:lvlText w:val="•"/>
      <w:lvlJc w:val="left"/>
      <w:pPr>
        <w:ind w:left="7452" w:hanging="360"/>
      </w:pPr>
      <w:rPr>
        <w:rFonts w:hint="default"/>
        <w:lang w:val="es-ES" w:eastAsia="en-US" w:bidi="ar-SA"/>
      </w:rPr>
    </w:lvl>
  </w:abstractNum>
  <w:abstractNum w:abstractNumId="17" w15:restartNumberingAfterBreak="0">
    <w:nsid w:val="59AE281D"/>
    <w:multiLevelType w:val="hybridMultilevel"/>
    <w:tmpl w:val="3D02DBE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63C8303F"/>
    <w:multiLevelType w:val="hybridMultilevel"/>
    <w:tmpl w:val="283AA5A6"/>
    <w:lvl w:ilvl="0" w:tplc="46E0612E">
      <w:start w:val="1"/>
      <w:numFmt w:val="decimal"/>
      <w:lvlText w:val="%1."/>
      <w:lvlJc w:val="left"/>
      <w:pPr>
        <w:ind w:left="864" w:hanging="360"/>
      </w:pPr>
      <w:rPr>
        <w:rFonts w:hint="default"/>
        <w:spacing w:val="-1"/>
        <w:w w:val="100"/>
        <w:lang w:val="es-ES" w:eastAsia="en-US" w:bidi="ar-SA"/>
      </w:rPr>
    </w:lvl>
    <w:lvl w:ilvl="1" w:tplc="A5F65BB2">
      <w:numFmt w:val="bullet"/>
      <w:lvlText w:val="•"/>
      <w:lvlJc w:val="left"/>
      <w:pPr>
        <w:ind w:left="1684" w:hanging="360"/>
      </w:pPr>
      <w:rPr>
        <w:rFonts w:hint="default"/>
        <w:lang w:val="es-ES" w:eastAsia="en-US" w:bidi="ar-SA"/>
      </w:rPr>
    </w:lvl>
    <w:lvl w:ilvl="2" w:tplc="233405B4">
      <w:numFmt w:val="bullet"/>
      <w:lvlText w:val="•"/>
      <w:lvlJc w:val="left"/>
      <w:pPr>
        <w:ind w:left="2508" w:hanging="360"/>
      </w:pPr>
      <w:rPr>
        <w:rFonts w:hint="default"/>
        <w:lang w:val="es-ES" w:eastAsia="en-US" w:bidi="ar-SA"/>
      </w:rPr>
    </w:lvl>
    <w:lvl w:ilvl="3" w:tplc="31B0B21C">
      <w:numFmt w:val="bullet"/>
      <w:lvlText w:val="•"/>
      <w:lvlJc w:val="left"/>
      <w:pPr>
        <w:ind w:left="3332" w:hanging="360"/>
      </w:pPr>
      <w:rPr>
        <w:rFonts w:hint="default"/>
        <w:lang w:val="es-ES" w:eastAsia="en-US" w:bidi="ar-SA"/>
      </w:rPr>
    </w:lvl>
    <w:lvl w:ilvl="4" w:tplc="54C0D8BC">
      <w:numFmt w:val="bullet"/>
      <w:lvlText w:val="•"/>
      <w:lvlJc w:val="left"/>
      <w:pPr>
        <w:ind w:left="4156" w:hanging="360"/>
      </w:pPr>
      <w:rPr>
        <w:rFonts w:hint="default"/>
        <w:lang w:val="es-ES" w:eastAsia="en-US" w:bidi="ar-SA"/>
      </w:rPr>
    </w:lvl>
    <w:lvl w:ilvl="5" w:tplc="3042BC86">
      <w:numFmt w:val="bullet"/>
      <w:lvlText w:val="•"/>
      <w:lvlJc w:val="left"/>
      <w:pPr>
        <w:ind w:left="4980" w:hanging="360"/>
      </w:pPr>
      <w:rPr>
        <w:rFonts w:hint="default"/>
        <w:lang w:val="es-ES" w:eastAsia="en-US" w:bidi="ar-SA"/>
      </w:rPr>
    </w:lvl>
    <w:lvl w:ilvl="6" w:tplc="0CE87932">
      <w:numFmt w:val="bullet"/>
      <w:lvlText w:val="•"/>
      <w:lvlJc w:val="left"/>
      <w:pPr>
        <w:ind w:left="5804" w:hanging="360"/>
      </w:pPr>
      <w:rPr>
        <w:rFonts w:hint="default"/>
        <w:lang w:val="es-ES" w:eastAsia="en-US" w:bidi="ar-SA"/>
      </w:rPr>
    </w:lvl>
    <w:lvl w:ilvl="7" w:tplc="DB8C2EF0">
      <w:numFmt w:val="bullet"/>
      <w:lvlText w:val="•"/>
      <w:lvlJc w:val="left"/>
      <w:pPr>
        <w:ind w:left="6628" w:hanging="360"/>
      </w:pPr>
      <w:rPr>
        <w:rFonts w:hint="default"/>
        <w:lang w:val="es-ES" w:eastAsia="en-US" w:bidi="ar-SA"/>
      </w:rPr>
    </w:lvl>
    <w:lvl w:ilvl="8" w:tplc="F55A0F58">
      <w:numFmt w:val="bullet"/>
      <w:lvlText w:val="•"/>
      <w:lvlJc w:val="left"/>
      <w:pPr>
        <w:ind w:left="7452" w:hanging="360"/>
      </w:pPr>
      <w:rPr>
        <w:rFonts w:hint="default"/>
        <w:lang w:val="es-ES" w:eastAsia="en-US" w:bidi="ar-SA"/>
      </w:rPr>
    </w:lvl>
  </w:abstractNum>
  <w:abstractNum w:abstractNumId="19" w15:restartNumberingAfterBreak="0">
    <w:nsid w:val="66366FF5"/>
    <w:multiLevelType w:val="hybridMultilevel"/>
    <w:tmpl w:val="D80022D4"/>
    <w:lvl w:ilvl="0" w:tplc="A866DEE2">
      <w:numFmt w:val="bullet"/>
      <w:lvlText w:val="•"/>
      <w:lvlJc w:val="left"/>
      <w:pPr>
        <w:ind w:left="864" w:hanging="360"/>
      </w:pPr>
      <w:rPr>
        <w:rFonts w:hint="default"/>
        <w:w w:val="65"/>
        <w:lang w:val="es-ES" w:eastAsia="en-US" w:bidi="ar-SA"/>
      </w:rPr>
    </w:lvl>
    <w:lvl w:ilvl="1" w:tplc="2F867C40">
      <w:numFmt w:val="bullet"/>
      <w:lvlText w:val="•"/>
      <w:lvlJc w:val="left"/>
      <w:pPr>
        <w:ind w:left="1684" w:hanging="360"/>
      </w:pPr>
      <w:rPr>
        <w:rFonts w:hint="default"/>
        <w:lang w:val="es-ES" w:eastAsia="en-US" w:bidi="ar-SA"/>
      </w:rPr>
    </w:lvl>
    <w:lvl w:ilvl="2" w:tplc="4536AFA0">
      <w:numFmt w:val="bullet"/>
      <w:lvlText w:val="•"/>
      <w:lvlJc w:val="left"/>
      <w:pPr>
        <w:ind w:left="2508" w:hanging="360"/>
      </w:pPr>
      <w:rPr>
        <w:rFonts w:hint="default"/>
        <w:lang w:val="es-ES" w:eastAsia="en-US" w:bidi="ar-SA"/>
      </w:rPr>
    </w:lvl>
    <w:lvl w:ilvl="3" w:tplc="3C2A728C">
      <w:numFmt w:val="bullet"/>
      <w:lvlText w:val="•"/>
      <w:lvlJc w:val="left"/>
      <w:pPr>
        <w:ind w:left="3332" w:hanging="360"/>
      </w:pPr>
      <w:rPr>
        <w:rFonts w:hint="default"/>
        <w:lang w:val="es-ES" w:eastAsia="en-US" w:bidi="ar-SA"/>
      </w:rPr>
    </w:lvl>
    <w:lvl w:ilvl="4" w:tplc="E732E516">
      <w:numFmt w:val="bullet"/>
      <w:lvlText w:val="•"/>
      <w:lvlJc w:val="left"/>
      <w:pPr>
        <w:ind w:left="4156" w:hanging="360"/>
      </w:pPr>
      <w:rPr>
        <w:rFonts w:hint="default"/>
        <w:lang w:val="es-ES" w:eastAsia="en-US" w:bidi="ar-SA"/>
      </w:rPr>
    </w:lvl>
    <w:lvl w:ilvl="5" w:tplc="0BB0DA14">
      <w:numFmt w:val="bullet"/>
      <w:lvlText w:val="•"/>
      <w:lvlJc w:val="left"/>
      <w:pPr>
        <w:ind w:left="4980" w:hanging="360"/>
      </w:pPr>
      <w:rPr>
        <w:rFonts w:hint="default"/>
        <w:lang w:val="es-ES" w:eastAsia="en-US" w:bidi="ar-SA"/>
      </w:rPr>
    </w:lvl>
    <w:lvl w:ilvl="6" w:tplc="C908D15E">
      <w:numFmt w:val="bullet"/>
      <w:lvlText w:val="•"/>
      <w:lvlJc w:val="left"/>
      <w:pPr>
        <w:ind w:left="5804" w:hanging="360"/>
      </w:pPr>
      <w:rPr>
        <w:rFonts w:hint="default"/>
        <w:lang w:val="es-ES" w:eastAsia="en-US" w:bidi="ar-SA"/>
      </w:rPr>
    </w:lvl>
    <w:lvl w:ilvl="7" w:tplc="795E8B0C">
      <w:numFmt w:val="bullet"/>
      <w:lvlText w:val="•"/>
      <w:lvlJc w:val="left"/>
      <w:pPr>
        <w:ind w:left="6628" w:hanging="360"/>
      </w:pPr>
      <w:rPr>
        <w:rFonts w:hint="default"/>
        <w:lang w:val="es-ES" w:eastAsia="en-US" w:bidi="ar-SA"/>
      </w:rPr>
    </w:lvl>
    <w:lvl w:ilvl="8" w:tplc="E7CE6456">
      <w:numFmt w:val="bullet"/>
      <w:lvlText w:val="•"/>
      <w:lvlJc w:val="left"/>
      <w:pPr>
        <w:ind w:left="7452" w:hanging="360"/>
      </w:pPr>
      <w:rPr>
        <w:rFonts w:hint="default"/>
        <w:lang w:val="es-ES" w:eastAsia="en-US" w:bidi="ar-SA"/>
      </w:rPr>
    </w:lvl>
  </w:abstractNum>
  <w:abstractNum w:abstractNumId="20" w15:restartNumberingAfterBreak="0">
    <w:nsid w:val="6C374541"/>
    <w:multiLevelType w:val="hybridMultilevel"/>
    <w:tmpl w:val="3EB864A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E1A387B"/>
    <w:multiLevelType w:val="hybridMultilevel"/>
    <w:tmpl w:val="F1D2B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8D300E"/>
    <w:multiLevelType w:val="hybridMultilevel"/>
    <w:tmpl w:val="7AEC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31190989">
    <w:abstractNumId w:val="11"/>
  </w:num>
  <w:num w:numId="2" w16cid:durableId="1377243030">
    <w:abstractNumId w:val="0"/>
  </w:num>
  <w:num w:numId="3" w16cid:durableId="796027096">
    <w:abstractNumId w:val="12"/>
  </w:num>
  <w:num w:numId="4" w16cid:durableId="1459256926">
    <w:abstractNumId w:val="20"/>
  </w:num>
  <w:num w:numId="5" w16cid:durableId="1283147897">
    <w:abstractNumId w:val="5"/>
  </w:num>
  <w:num w:numId="6" w16cid:durableId="176695988">
    <w:abstractNumId w:val="1"/>
  </w:num>
  <w:num w:numId="7" w16cid:durableId="460417044">
    <w:abstractNumId w:val="15"/>
  </w:num>
  <w:num w:numId="8" w16cid:durableId="1253513973">
    <w:abstractNumId w:val="17"/>
  </w:num>
  <w:num w:numId="9" w16cid:durableId="2146849810">
    <w:abstractNumId w:val="21"/>
  </w:num>
  <w:num w:numId="10" w16cid:durableId="460460339">
    <w:abstractNumId w:val="13"/>
  </w:num>
  <w:num w:numId="11" w16cid:durableId="1104962267">
    <w:abstractNumId w:val="2"/>
  </w:num>
  <w:num w:numId="12" w16cid:durableId="191112435">
    <w:abstractNumId w:val="10"/>
  </w:num>
  <w:num w:numId="13" w16cid:durableId="1275483467">
    <w:abstractNumId w:val="22"/>
  </w:num>
  <w:num w:numId="14" w16cid:durableId="800464085">
    <w:abstractNumId w:val="8"/>
  </w:num>
  <w:num w:numId="15" w16cid:durableId="649361483">
    <w:abstractNumId w:val="14"/>
  </w:num>
  <w:num w:numId="16" w16cid:durableId="854614894">
    <w:abstractNumId w:val="18"/>
  </w:num>
  <w:num w:numId="17" w16cid:durableId="955676549">
    <w:abstractNumId w:val="16"/>
  </w:num>
  <w:num w:numId="18" w16cid:durableId="2054452289">
    <w:abstractNumId w:val="19"/>
  </w:num>
  <w:num w:numId="19" w16cid:durableId="1550261641">
    <w:abstractNumId w:val="6"/>
  </w:num>
  <w:num w:numId="20" w16cid:durableId="1165896625">
    <w:abstractNumId w:val="9"/>
  </w:num>
  <w:num w:numId="21" w16cid:durableId="1467234324">
    <w:abstractNumId w:val="3"/>
  </w:num>
  <w:num w:numId="22" w16cid:durableId="555818356">
    <w:abstractNumId w:val="7"/>
  </w:num>
  <w:num w:numId="23" w16cid:durableId="85114418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009A"/>
    <w:rsid w:val="000001D4"/>
    <w:rsid w:val="000003ED"/>
    <w:rsid w:val="000021B6"/>
    <w:rsid w:val="000025A9"/>
    <w:rsid w:val="00003AA1"/>
    <w:rsid w:val="00004052"/>
    <w:rsid w:val="000041E5"/>
    <w:rsid w:val="0000464B"/>
    <w:rsid w:val="00004DF5"/>
    <w:rsid w:val="0000529D"/>
    <w:rsid w:val="00005A31"/>
    <w:rsid w:val="00006040"/>
    <w:rsid w:val="00007783"/>
    <w:rsid w:val="00007E11"/>
    <w:rsid w:val="00010F10"/>
    <w:rsid w:val="00011378"/>
    <w:rsid w:val="00011D5C"/>
    <w:rsid w:val="0001279A"/>
    <w:rsid w:val="0001515E"/>
    <w:rsid w:val="00015D50"/>
    <w:rsid w:val="000172CD"/>
    <w:rsid w:val="00017D16"/>
    <w:rsid w:val="00020309"/>
    <w:rsid w:val="00020D58"/>
    <w:rsid w:val="00020FEF"/>
    <w:rsid w:val="00022DC3"/>
    <w:rsid w:val="00022EE8"/>
    <w:rsid w:val="00023810"/>
    <w:rsid w:val="00025735"/>
    <w:rsid w:val="000259C8"/>
    <w:rsid w:val="000313F7"/>
    <w:rsid w:val="00031BAE"/>
    <w:rsid w:val="00034425"/>
    <w:rsid w:val="00034A81"/>
    <w:rsid w:val="000356FD"/>
    <w:rsid w:val="0003604C"/>
    <w:rsid w:val="0003652D"/>
    <w:rsid w:val="0003682A"/>
    <w:rsid w:val="0004026F"/>
    <w:rsid w:val="000407F5"/>
    <w:rsid w:val="000408A3"/>
    <w:rsid w:val="000410E5"/>
    <w:rsid w:val="000414A9"/>
    <w:rsid w:val="00041D6F"/>
    <w:rsid w:val="000432B9"/>
    <w:rsid w:val="00044BD6"/>
    <w:rsid w:val="00046605"/>
    <w:rsid w:val="0004701F"/>
    <w:rsid w:val="000476BD"/>
    <w:rsid w:val="00047B54"/>
    <w:rsid w:val="00051913"/>
    <w:rsid w:val="00052464"/>
    <w:rsid w:val="00052FCA"/>
    <w:rsid w:val="00053764"/>
    <w:rsid w:val="0005457D"/>
    <w:rsid w:val="000554DF"/>
    <w:rsid w:val="000557A1"/>
    <w:rsid w:val="000576FA"/>
    <w:rsid w:val="000577B3"/>
    <w:rsid w:val="00057CE3"/>
    <w:rsid w:val="00060421"/>
    <w:rsid w:val="0006049E"/>
    <w:rsid w:val="000605B4"/>
    <w:rsid w:val="000606B1"/>
    <w:rsid w:val="00061E96"/>
    <w:rsid w:val="000638FF"/>
    <w:rsid w:val="0006478B"/>
    <w:rsid w:val="00064F5D"/>
    <w:rsid w:val="00065AAF"/>
    <w:rsid w:val="000669AB"/>
    <w:rsid w:val="00066F4A"/>
    <w:rsid w:val="00066FF7"/>
    <w:rsid w:val="0006766B"/>
    <w:rsid w:val="000677C0"/>
    <w:rsid w:val="00067D96"/>
    <w:rsid w:val="0007002E"/>
    <w:rsid w:val="00071F6D"/>
    <w:rsid w:val="00071FC9"/>
    <w:rsid w:val="000723E2"/>
    <w:rsid w:val="000725D9"/>
    <w:rsid w:val="000735B1"/>
    <w:rsid w:val="000748BD"/>
    <w:rsid w:val="0008001A"/>
    <w:rsid w:val="000806A4"/>
    <w:rsid w:val="00081981"/>
    <w:rsid w:val="00082ECA"/>
    <w:rsid w:val="000830DD"/>
    <w:rsid w:val="00083BF8"/>
    <w:rsid w:val="00084051"/>
    <w:rsid w:val="000841E3"/>
    <w:rsid w:val="00085978"/>
    <w:rsid w:val="00085DFD"/>
    <w:rsid w:val="00086351"/>
    <w:rsid w:val="0009059D"/>
    <w:rsid w:val="00091260"/>
    <w:rsid w:val="000915ED"/>
    <w:rsid w:val="0009289D"/>
    <w:rsid w:val="00092E7B"/>
    <w:rsid w:val="000945D5"/>
    <w:rsid w:val="000947FB"/>
    <w:rsid w:val="00095F49"/>
    <w:rsid w:val="00096F6E"/>
    <w:rsid w:val="000A04B6"/>
    <w:rsid w:val="000A094F"/>
    <w:rsid w:val="000A349A"/>
    <w:rsid w:val="000A47A5"/>
    <w:rsid w:val="000A5381"/>
    <w:rsid w:val="000A5523"/>
    <w:rsid w:val="000A6745"/>
    <w:rsid w:val="000A7750"/>
    <w:rsid w:val="000A79FC"/>
    <w:rsid w:val="000B04EC"/>
    <w:rsid w:val="000B13DA"/>
    <w:rsid w:val="000B1467"/>
    <w:rsid w:val="000B18E2"/>
    <w:rsid w:val="000B2108"/>
    <w:rsid w:val="000B3928"/>
    <w:rsid w:val="000B442B"/>
    <w:rsid w:val="000B4509"/>
    <w:rsid w:val="000B4A36"/>
    <w:rsid w:val="000B5370"/>
    <w:rsid w:val="000B5602"/>
    <w:rsid w:val="000B59D2"/>
    <w:rsid w:val="000B5A4D"/>
    <w:rsid w:val="000B5B61"/>
    <w:rsid w:val="000B5C5B"/>
    <w:rsid w:val="000B756C"/>
    <w:rsid w:val="000C03A8"/>
    <w:rsid w:val="000C083B"/>
    <w:rsid w:val="000C0F27"/>
    <w:rsid w:val="000C1314"/>
    <w:rsid w:val="000C2153"/>
    <w:rsid w:val="000C2CDC"/>
    <w:rsid w:val="000C3EA3"/>
    <w:rsid w:val="000C67E1"/>
    <w:rsid w:val="000C6D68"/>
    <w:rsid w:val="000C751E"/>
    <w:rsid w:val="000D01DB"/>
    <w:rsid w:val="000D1E8D"/>
    <w:rsid w:val="000D1EFB"/>
    <w:rsid w:val="000D5382"/>
    <w:rsid w:val="000D58E1"/>
    <w:rsid w:val="000D7928"/>
    <w:rsid w:val="000D7AC2"/>
    <w:rsid w:val="000E0123"/>
    <w:rsid w:val="000E0ACE"/>
    <w:rsid w:val="000E149B"/>
    <w:rsid w:val="000E1E3B"/>
    <w:rsid w:val="000E507F"/>
    <w:rsid w:val="000E51B6"/>
    <w:rsid w:val="000E6A9D"/>
    <w:rsid w:val="000E7704"/>
    <w:rsid w:val="000F251D"/>
    <w:rsid w:val="000F31C0"/>
    <w:rsid w:val="000F42F5"/>
    <w:rsid w:val="000F6C90"/>
    <w:rsid w:val="001000BE"/>
    <w:rsid w:val="00101327"/>
    <w:rsid w:val="001020D3"/>
    <w:rsid w:val="00102358"/>
    <w:rsid w:val="0010316B"/>
    <w:rsid w:val="00103430"/>
    <w:rsid w:val="00103B69"/>
    <w:rsid w:val="00104229"/>
    <w:rsid w:val="0010504B"/>
    <w:rsid w:val="00105FC7"/>
    <w:rsid w:val="00111EF0"/>
    <w:rsid w:val="00113B55"/>
    <w:rsid w:val="00113E00"/>
    <w:rsid w:val="00115A74"/>
    <w:rsid w:val="00116739"/>
    <w:rsid w:val="0011769C"/>
    <w:rsid w:val="00117F91"/>
    <w:rsid w:val="00121360"/>
    <w:rsid w:val="00121AF7"/>
    <w:rsid w:val="001221D9"/>
    <w:rsid w:val="0012283A"/>
    <w:rsid w:val="00122C41"/>
    <w:rsid w:val="001246A3"/>
    <w:rsid w:val="00125E71"/>
    <w:rsid w:val="00126C1B"/>
    <w:rsid w:val="00131094"/>
    <w:rsid w:val="00131AC3"/>
    <w:rsid w:val="001320DF"/>
    <w:rsid w:val="001325AF"/>
    <w:rsid w:val="00132B5C"/>
    <w:rsid w:val="00133435"/>
    <w:rsid w:val="00134682"/>
    <w:rsid w:val="00134B29"/>
    <w:rsid w:val="0013717A"/>
    <w:rsid w:val="00137D7C"/>
    <w:rsid w:val="00140E90"/>
    <w:rsid w:val="0014116E"/>
    <w:rsid w:val="0014159E"/>
    <w:rsid w:val="00141AC4"/>
    <w:rsid w:val="00142BA0"/>
    <w:rsid w:val="001436F2"/>
    <w:rsid w:val="001439E0"/>
    <w:rsid w:val="0014674F"/>
    <w:rsid w:val="00146D8F"/>
    <w:rsid w:val="00147C05"/>
    <w:rsid w:val="00150221"/>
    <w:rsid w:val="00150896"/>
    <w:rsid w:val="00151C32"/>
    <w:rsid w:val="00152318"/>
    <w:rsid w:val="00154B32"/>
    <w:rsid w:val="0015671F"/>
    <w:rsid w:val="00156959"/>
    <w:rsid w:val="00160C39"/>
    <w:rsid w:val="0016178C"/>
    <w:rsid w:val="0016182E"/>
    <w:rsid w:val="00162FA8"/>
    <w:rsid w:val="00163F6E"/>
    <w:rsid w:val="00164C12"/>
    <w:rsid w:val="00165FD1"/>
    <w:rsid w:val="001667BA"/>
    <w:rsid w:val="00166B54"/>
    <w:rsid w:val="001675CC"/>
    <w:rsid w:val="001704CC"/>
    <w:rsid w:val="00171F95"/>
    <w:rsid w:val="001739D8"/>
    <w:rsid w:val="00174303"/>
    <w:rsid w:val="00174CD1"/>
    <w:rsid w:val="0017542A"/>
    <w:rsid w:val="00175CD1"/>
    <w:rsid w:val="00175DA5"/>
    <w:rsid w:val="00176340"/>
    <w:rsid w:val="001764DB"/>
    <w:rsid w:val="00177293"/>
    <w:rsid w:val="001773B3"/>
    <w:rsid w:val="00177841"/>
    <w:rsid w:val="00180AA1"/>
    <w:rsid w:val="00181F53"/>
    <w:rsid w:val="0018262A"/>
    <w:rsid w:val="001835DE"/>
    <w:rsid w:val="00183682"/>
    <w:rsid w:val="001847E0"/>
    <w:rsid w:val="001864D0"/>
    <w:rsid w:val="00191ECC"/>
    <w:rsid w:val="00192F00"/>
    <w:rsid w:val="00193FD1"/>
    <w:rsid w:val="00194446"/>
    <w:rsid w:val="0019574F"/>
    <w:rsid w:val="00196959"/>
    <w:rsid w:val="001A1DC3"/>
    <w:rsid w:val="001A3838"/>
    <w:rsid w:val="001A447C"/>
    <w:rsid w:val="001A48C8"/>
    <w:rsid w:val="001A7674"/>
    <w:rsid w:val="001B0042"/>
    <w:rsid w:val="001B051D"/>
    <w:rsid w:val="001B0F61"/>
    <w:rsid w:val="001B1AD0"/>
    <w:rsid w:val="001B1EEB"/>
    <w:rsid w:val="001B26D5"/>
    <w:rsid w:val="001B2CB0"/>
    <w:rsid w:val="001B41EF"/>
    <w:rsid w:val="001B7425"/>
    <w:rsid w:val="001B7DCD"/>
    <w:rsid w:val="001C0F83"/>
    <w:rsid w:val="001C1848"/>
    <w:rsid w:val="001C2012"/>
    <w:rsid w:val="001C210F"/>
    <w:rsid w:val="001C242B"/>
    <w:rsid w:val="001C27FD"/>
    <w:rsid w:val="001C2CD7"/>
    <w:rsid w:val="001C4670"/>
    <w:rsid w:val="001C5BE2"/>
    <w:rsid w:val="001C5C20"/>
    <w:rsid w:val="001C7589"/>
    <w:rsid w:val="001C78AE"/>
    <w:rsid w:val="001C7F38"/>
    <w:rsid w:val="001D24DB"/>
    <w:rsid w:val="001D31A1"/>
    <w:rsid w:val="001D34E8"/>
    <w:rsid w:val="001D3CAF"/>
    <w:rsid w:val="001D3EF0"/>
    <w:rsid w:val="001D42B2"/>
    <w:rsid w:val="001D5891"/>
    <w:rsid w:val="001D6C32"/>
    <w:rsid w:val="001E039D"/>
    <w:rsid w:val="001E16D0"/>
    <w:rsid w:val="001E1A14"/>
    <w:rsid w:val="001E2256"/>
    <w:rsid w:val="001E249A"/>
    <w:rsid w:val="001E2826"/>
    <w:rsid w:val="001E29B4"/>
    <w:rsid w:val="001E2E49"/>
    <w:rsid w:val="001E4F23"/>
    <w:rsid w:val="001E5042"/>
    <w:rsid w:val="001E5C82"/>
    <w:rsid w:val="001E5FC2"/>
    <w:rsid w:val="001E6BDF"/>
    <w:rsid w:val="001F341E"/>
    <w:rsid w:val="001F3845"/>
    <w:rsid w:val="001F40E6"/>
    <w:rsid w:val="001F41A3"/>
    <w:rsid w:val="001F41AE"/>
    <w:rsid w:val="001F5A6D"/>
    <w:rsid w:val="001F6FFC"/>
    <w:rsid w:val="001F7E56"/>
    <w:rsid w:val="00200ACC"/>
    <w:rsid w:val="00201350"/>
    <w:rsid w:val="0020243C"/>
    <w:rsid w:val="002028B6"/>
    <w:rsid w:val="00202EB6"/>
    <w:rsid w:val="002047D9"/>
    <w:rsid w:val="00204D5F"/>
    <w:rsid w:val="00204E93"/>
    <w:rsid w:val="00206D44"/>
    <w:rsid w:val="002126A1"/>
    <w:rsid w:val="00212E85"/>
    <w:rsid w:val="002142E6"/>
    <w:rsid w:val="00214A4E"/>
    <w:rsid w:val="00216324"/>
    <w:rsid w:val="00216ECA"/>
    <w:rsid w:val="002173FB"/>
    <w:rsid w:val="002217EF"/>
    <w:rsid w:val="0022275F"/>
    <w:rsid w:val="0022280F"/>
    <w:rsid w:val="00223BF9"/>
    <w:rsid w:val="00223C4B"/>
    <w:rsid w:val="00223E70"/>
    <w:rsid w:val="00225B8A"/>
    <w:rsid w:val="002276EF"/>
    <w:rsid w:val="00227792"/>
    <w:rsid w:val="00230098"/>
    <w:rsid w:val="00230342"/>
    <w:rsid w:val="00230AC1"/>
    <w:rsid w:val="00231165"/>
    <w:rsid w:val="0023150B"/>
    <w:rsid w:val="00231C7B"/>
    <w:rsid w:val="00234E66"/>
    <w:rsid w:val="00235D19"/>
    <w:rsid w:val="00235DED"/>
    <w:rsid w:val="00237FD3"/>
    <w:rsid w:val="002424E1"/>
    <w:rsid w:val="00243089"/>
    <w:rsid w:val="002444F7"/>
    <w:rsid w:val="002450B4"/>
    <w:rsid w:val="00245D49"/>
    <w:rsid w:val="00246D4B"/>
    <w:rsid w:val="00246E9D"/>
    <w:rsid w:val="0024717F"/>
    <w:rsid w:val="00247B09"/>
    <w:rsid w:val="00250139"/>
    <w:rsid w:val="002516CA"/>
    <w:rsid w:val="00251F5F"/>
    <w:rsid w:val="002524C4"/>
    <w:rsid w:val="002551CE"/>
    <w:rsid w:val="00255D71"/>
    <w:rsid w:val="002564AD"/>
    <w:rsid w:val="00256BA7"/>
    <w:rsid w:val="00257136"/>
    <w:rsid w:val="00260DB4"/>
    <w:rsid w:val="0026156F"/>
    <w:rsid w:val="00262106"/>
    <w:rsid w:val="00262B05"/>
    <w:rsid w:val="002639B8"/>
    <w:rsid w:val="00263FAD"/>
    <w:rsid w:val="00264422"/>
    <w:rsid w:val="00264696"/>
    <w:rsid w:val="00264B56"/>
    <w:rsid w:val="00265097"/>
    <w:rsid w:val="0026653A"/>
    <w:rsid w:val="0026769B"/>
    <w:rsid w:val="002700F4"/>
    <w:rsid w:val="00271F6D"/>
    <w:rsid w:val="002731E2"/>
    <w:rsid w:val="00274920"/>
    <w:rsid w:val="00275308"/>
    <w:rsid w:val="0027578A"/>
    <w:rsid w:val="00275A4C"/>
    <w:rsid w:val="00275C36"/>
    <w:rsid w:val="00277C22"/>
    <w:rsid w:val="00277F79"/>
    <w:rsid w:val="002816FB"/>
    <w:rsid w:val="002819DE"/>
    <w:rsid w:val="00282A6E"/>
    <w:rsid w:val="00282BAB"/>
    <w:rsid w:val="00282E8B"/>
    <w:rsid w:val="00283420"/>
    <w:rsid w:val="00284075"/>
    <w:rsid w:val="002846F2"/>
    <w:rsid w:val="002858F2"/>
    <w:rsid w:val="00287770"/>
    <w:rsid w:val="00290178"/>
    <w:rsid w:val="00290310"/>
    <w:rsid w:val="00292612"/>
    <w:rsid w:val="00292B08"/>
    <w:rsid w:val="00293D02"/>
    <w:rsid w:val="002957B9"/>
    <w:rsid w:val="002971F5"/>
    <w:rsid w:val="00297548"/>
    <w:rsid w:val="00297FEC"/>
    <w:rsid w:val="002A0C64"/>
    <w:rsid w:val="002A2034"/>
    <w:rsid w:val="002A293E"/>
    <w:rsid w:val="002A3119"/>
    <w:rsid w:val="002A42AB"/>
    <w:rsid w:val="002A4701"/>
    <w:rsid w:val="002A5B71"/>
    <w:rsid w:val="002A5FD2"/>
    <w:rsid w:val="002A65C1"/>
    <w:rsid w:val="002B11FC"/>
    <w:rsid w:val="002B2FF3"/>
    <w:rsid w:val="002B46E9"/>
    <w:rsid w:val="002B649B"/>
    <w:rsid w:val="002B7A38"/>
    <w:rsid w:val="002C066B"/>
    <w:rsid w:val="002C0ABC"/>
    <w:rsid w:val="002C22A9"/>
    <w:rsid w:val="002C3B23"/>
    <w:rsid w:val="002C4D79"/>
    <w:rsid w:val="002C5645"/>
    <w:rsid w:val="002C6246"/>
    <w:rsid w:val="002C72E5"/>
    <w:rsid w:val="002C7415"/>
    <w:rsid w:val="002D057A"/>
    <w:rsid w:val="002D07FB"/>
    <w:rsid w:val="002D1089"/>
    <w:rsid w:val="002D1191"/>
    <w:rsid w:val="002D2CDA"/>
    <w:rsid w:val="002D372C"/>
    <w:rsid w:val="002D3843"/>
    <w:rsid w:val="002D3E14"/>
    <w:rsid w:val="002D4202"/>
    <w:rsid w:val="002D538B"/>
    <w:rsid w:val="002D59F3"/>
    <w:rsid w:val="002D5C3A"/>
    <w:rsid w:val="002E052A"/>
    <w:rsid w:val="002E0DF1"/>
    <w:rsid w:val="002E1A30"/>
    <w:rsid w:val="002E21B0"/>
    <w:rsid w:val="002E4649"/>
    <w:rsid w:val="002E5D61"/>
    <w:rsid w:val="002F01A9"/>
    <w:rsid w:val="002F0ECE"/>
    <w:rsid w:val="002F0FDE"/>
    <w:rsid w:val="002F122E"/>
    <w:rsid w:val="002F15D2"/>
    <w:rsid w:val="002F1ABA"/>
    <w:rsid w:val="002F349F"/>
    <w:rsid w:val="002F3B62"/>
    <w:rsid w:val="002F40B9"/>
    <w:rsid w:val="002F4BA9"/>
    <w:rsid w:val="002F589B"/>
    <w:rsid w:val="002F5928"/>
    <w:rsid w:val="002F5E62"/>
    <w:rsid w:val="002F6363"/>
    <w:rsid w:val="00300581"/>
    <w:rsid w:val="00300A72"/>
    <w:rsid w:val="00300C1F"/>
    <w:rsid w:val="00302541"/>
    <w:rsid w:val="0030350E"/>
    <w:rsid w:val="0030484E"/>
    <w:rsid w:val="00304A19"/>
    <w:rsid w:val="00304A8F"/>
    <w:rsid w:val="00305112"/>
    <w:rsid w:val="0030513F"/>
    <w:rsid w:val="00305277"/>
    <w:rsid w:val="003055C0"/>
    <w:rsid w:val="003063CF"/>
    <w:rsid w:val="003074F1"/>
    <w:rsid w:val="00307B50"/>
    <w:rsid w:val="00310083"/>
    <w:rsid w:val="003107C7"/>
    <w:rsid w:val="00310BE3"/>
    <w:rsid w:val="003116AD"/>
    <w:rsid w:val="00311B8A"/>
    <w:rsid w:val="00312A0F"/>
    <w:rsid w:val="00312B92"/>
    <w:rsid w:val="00312BAB"/>
    <w:rsid w:val="00313788"/>
    <w:rsid w:val="00314B35"/>
    <w:rsid w:val="00314C32"/>
    <w:rsid w:val="00315E62"/>
    <w:rsid w:val="003164D5"/>
    <w:rsid w:val="00321246"/>
    <w:rsid w:val="003221DF"/>
    <w:rsid w:val="0032540D"/>
    <w:rsid w:val="0032550D"/>
    <w:rsid w:val="00325913"/>
    <w:rsid w:val="003266E3"/>
    <w:rsid w:val="00326B00"/>
    <w:rsid w:val="00326C52"/>
    <w:rsid w:val="00327C40"/>
    <w:rsid w:val="0033037A"/>
    <w:rsid w:val="00331924"/>
    <w:rsid w:val="0033196D"/>
    <w:rsid w:val="00333274"/>
    <w:rsid w:val="00333DD9"/>
    <w:rsid w:val="00334ABD"/>
    <w:rsid w:val="00335B4A"/>
    <w:rsid w:val="00336375"/>
    <w:rsid w:val="003363D7"/>
    <w:rsid w:val="00336774"/>
    <w:rsid w:val="00337ACD"/>
    <w:rsid w:val="00340C4D"/>
    <w:rsid w:val="00342265"/>
    <w:rsid w:val="00342570"/>
    <w:rsid w:val="003425B6"/>
    <w:rsid w:val="003430B9"/>
    <w:rsid w:val="00343818"/>
    <w:rsid w:val="00343FC8"/>
    <w:rsid w:val="003448E7"/>
    <w:rsid w:val="003449B9"/>
    <w:rsid w:val="00344FAC"/>
    <w:rsid w:val="00345663"/>
    <w:rsid w:val="00345AB8"/>
    <w:rsid w:val="00346426"/>
    <w:rsid w:val="0034754A"/>
    <w:rsid w:val="00347838"/>
    <w:rsid w:val="00347DB0"/>
    <w:rsid w:val="00350639"/>
    <w:rsid w:val="00350C58"/>
    <w:rsid w:val="00350E64"/>
    <w:rsid w:val="00352217"/>
    <w:rsid w:val="003528DB"/>
    <w:rsid w:val="003530F4"/>
    <w:rsid w:val="00355303"/>
    <w:rsid w:val="00355A74"/>
    <w:rsid w:val="003568F3"/>
    <w:rsid w:val="0035705E"/>
    <w:rsid w:val="0036035F"/>
    <w:rsid w:val="003624DA"/>
    <w:rsid w:val="00362978"/>
    <w:rsid w:val="00362B08"/>
    <w:rsid w:val="003638C5"/>
    <w:rsid w:val="00363F75"/>
    <w:rsid w:val="00364406"/>
    <w:rsid w:val="00364A5E"/>
    <w:rsid w:val="00365C8B"/>
    <w:rsid w:val="00366D0B"/>
    <w:rsid w:val="003674C0"/>
    <w:rsid w:val="003717B2"/>
    <w:rsid w:val="00372A00"/>
    <w:rsid w:val="00372C01"/>
    <w:rsid w:val="00374B99"/>
    <w:rsid w:val="00374FA0"/>
    <w:rsid w:val="003751B8"/>
    <w:rsid w:val="00375C57"/>
    <w:rsid w:val="003771DA"/>
    <w:rsid w:val="003777F0"/>
    <w:rsid w:val="00380B41"/>
    <w:rsid w:val="00380E1F"/>
    <w:rsid w:val="00380EE4"/>
    <w:rsid w:val="00381D47"/>
    <w:rsid w:val="00382BDF"/>
    <w:rsid w:val="00383EE5"/>
    <w:rsid w:val="0038400F"/>
    <w:rsid w:val="00384303"/>
    <w:rsid w:val="00387275"/>
    <w:rsid w:val="00387411"/>
    <w:rsid w:val="003916B7"/>
    <w:rsid w:val="0039262D"/>
    <w:rsid w:val="003941D1"/>
    <w:rsid w:val="003943EF"/>
    <w:rsid w:val="00394B48"/>
    <w:rsid w:val="00395CBA"/>
    <w:rsid w:val="00396E49"/>
    <w:rsid w:val="003A01BD"/>
    <w:rsid w:val="003A06B7"/>
    <w:rsid w:val="003A09B4"/>
    <w:rsid w:val="003A1748"/>
    <w:rsid w:val="003A1F50"/>
    <w:rsid w:val="003A1FD7"/>
    <w:rsid w:val="003A2FAF"/>
    <w:rsid w:val="003A43DB"/>
    <w:rsid w:val="003A4D8A"/>
    <w:rsid w:val="003A5661"/>
    <w:rsid w:val="003A5DB8"/>
    <w:rsid w:val="003A5F95"/>
    <w:rsid w:val="003B10D4"/>
    <w:rsid w:val="003B1440"/>
    <w:rsid w:val="003B15B2"/>
    <w:rsid w:val="003B3682"/>
    <w:rsid w:val="003B4405"/>
    <w:rsid w:val="003B4A38"/>
    <w:rsid w:val="003B53E1"/>
    <w:rsid w:val="003B63D8"/>
    <w:rsid w:val="003B6D0B"/>
    <w:rsid w:val="003C0BD9"/>
    <w:rsid w:val="003C0EBF"/>
    <w:rsid w:val="003C14F4"/>
    <w:rsid w:val="003C2C40"/>
    <w:rsid w:val="003C3002"/>
    <w:rsid w:val="003C635A"/>
    <w:rsid w:val="003C7916"/>
    <w:rsid w:val="003C7FAA"/>
    <w:rsid w:val="003D10C3"/>
    <w:rsid w:val="003D12BC"/>
    <w:rsid w:val="003D3035"/>
    <w:rsid w:val="003D3545"/>
    <w:rsid w:val="003D7560"/>
    <w:rsid w:val="003E0E05"/>
    <w:rsid w:val="003E10C1"/>
    <w:rsid w:val="003E14B6"/>
    <w:rsid w:val="003E1F4B"/>
    <w:rsid w:val="003E2280"/>
    <w:rsid w:val="003E339E"/>
    <w:rsid w:val="003E35E2"/>
    <w:rsid w:val="003E4F84"/>
    <w:rsid w:val="003E62E7"/>
    <w:rsid w:val="003E6772"/>
    <w:rsid w:val="003E7571"/>
    <w:rsid w:val="003E7AD8"/>
    <w:rsid w:val="003F00C1"/>
    <w:rsid w:val="003F0395"/>
    <w:rsid w:val="003F31A2"/>
    <w:rsid w:val="003F4F87"/>
    <w:rsid w:val="003F67E6"/>
    <w:rsid w:val="003F7536"/>
    <w:rsid w:val="003F77A8"/>
    <w:rsid w:val="003F7911"/>
    <w:rsid w:val="003F7984"/>
    <w:rsid w:val="003F7DC3"/>
    <w:rsid w:val="00400FC7"/>
    <w:rsid w:val="00401311"/>
    <w:rsid w:val="00401D7B"/>
    <w:rsid w:val="004021FC"/>
    <w:rsid w:val="0040271A"/>
    <w:rsid w:val="00403157"/>
    <w:rsid w:val="004032C7"/>
    <w:rsid w:val="00404F59"/>
    <w:rsid w:val="00406E37"/>
    <w:rsid w:val="004077C8"/>
    <w:rsid w:val="00411C12"/>
    <w:rsid w:val="00412BEE"/>
    <w:rsid w:val="00413E1D"/>
    <w:rsid w:val="00413E6C"/>
    <w:rsid w:val="00414926"/>
    <w:rsid w:val="00414BC7"/>
    <w:rsid w:val="004161EF"/>
    <w:rsid w:val="00416A77"/>
    <w:rsid w:val="0041755E"/>
    <w:rsid w:val="00420EDC"/>
    <w:rsid w:val="0042375C"/>
    <w:rsid w:val="00424B0F"/>
    <w:rsid w:val="00425338"/>
    <w:rsid w:val="00426B25"/>
    <w:rsid w:val="00427561"/>
    <w:rsid w:val="00427774"/>
    <w:rsid w:val="00427B39"/>
    <w:rsid w:val="004311FD"/>
    <w:rsid w:val="004320EF"/>
    <w:rsid w:val="004322D8"/>
    <w:rsid w:val="004322FA"/>
    <w:rsid w:val="004326BC"/>
    <w:rsid w:val="00433D3E"/>
    <w:rsid w:val="00434C41"/>
    <w:rsid w:val="00437558"/>
    <w:rsid w:val="00437F8B"/>
    <w:rsid w:val="00440685"/>
    <w:rsid w:val="00440FE3"/>
    <w:rsid w:val="004411A9"/>
    <w:rsid w:val="00441F06"/>
    <w:rsid w:val="00444074"/>
    <w:rsid w:val="00444604"/>
    <w:rsid w:val="00445B89"/>
    <w:rsid w:val="00445FFF"/>
    <w:rsid w:val="00447A85"/>
    <w:rsid w:val="00450DDA"/>
    <w:rsid w:val="004519DB"/>
    <w:rsid w:val="00452112"/>
    <w:rsid w:val="00452621"/>
    <w:rsid w:val="004530DB"/>
    <w:rsid w:val="00453285"/>
    <w:rsid w:val="00454683"/>
    <w:rsid w:val="00454CE9"/>
    <w:rsid w:val="004550B2"/>
    <w:rsid w:val="004554AF"/>
    <w:rsid w:val="00455FF3"/>
    <w:rsid w:val="00456185"/>
    <w:rsid w:val="004575D0"/>
    <w:rsid w:val="0045799C"/>
    <w:rsid w:val="00462E8B"/>
    <w:rsid w:val="00462F44"/>
    <w:rsid w:val="0046415A"/>
    <w:rsid w:val="00464A48"/>
    <w:rsid w:val="00465FB1"/>
    <w:rsid w:val="004666DB"/>
    <w:rsid w:val="00467024"/>
    <w:rsid w:val="0046740D"/>
    <w:rsid w:val="004707C2"/>
    <w:rsid w:val="004745C4"/>
    <w:rsid w:val="00474D3E"/>
    <w:rsid w:val="00475016"/>
    <w:rsid w:val="004754D7"/>
    <w:rsid w:val="0048148C"/>
    <w:rsid w:val="00483A30"/>
    <w:rsid w:val="004845F1"/>
    <w:rsid w:val="00484B21"/>
    <w:rsid w:val="00485D6D"/>
    <w:rsid w:val="00486AC7"/>
    <w:rsid w:val="00487A45"/>
    <w:rsid w:val="00487C34"/>
    <w:rsid w:val="00490EBE"/>
    <w:rsid w:val="00490F50"/>
    <w:rsid w:val="0049165C"/>
    <w:rsid w:val="00495816"/>
    <w:rsid w:val="004960D1"/>
    <w:rsid w:val="00496370"/>
    <w:rsid w:val="00496790"/>
    <w:rsid w:val="00496B3F"/>
    <w:rsid w:val="00496FF8"/>
    <w:rsid w:val="004974FB"/>
    <w:rsid w:val="004A23E1"/>
    <w:rsid w:val="004A2CA3"/>
    <w:rsid w:val="004A31F8"/>
    <w:rsid w:val="004A34A5"/>
    <w:rsid w:val="004A39A5"/>
    <w:rsid w:val="004A4053"/>
    <w:rsid w:val="004A54CA"/>
    <w:rsid w:val="004A5AB6"/>
    <w:rsid w:val="004A6879"/>
    <w:rsid w:val="004A715F"/>
    <w:rsid w:val="004B0307"/>
    <w:rsid w:val="004B0543"/>
    <w:rsid w:val="004B0AAB"/>
    <w:rsid w:val="004B2DF2"/>
    <w:rsid w:val="004B31D5"/>
    <w:rsid w:val="004B455E"/>
    <w:rsid w:val="004B467D"/>
    <w:rsid w:val="004B6681"/>
    <w:rsid w:val="004B71A3"/>
    <w:rsid w:val="004B72BC"/>
    <w:rsid w:val="004B78AC"/>
    <w:rsid w:val="004C032E"/>
    <w:rsid w:val="004C04CB"/>
    <w:rsid w:val="004C07CF"/>
    <w:rsid w:val="004C14C9"/>
    <w:rsid w:val="004C23CD"/>
    <w:rsid w:val="004C2531"/>
    <w:rsid w:val="004C27BE"/>
    <w:rsid w:val="004C341A"/>
    <w:rsid w:val="004C3F9D"/>
    <w:rsid w:val="004C5A0B"/>
    <w:rsid w:val="004C5C82"/>
    <w:rsid w:val="004C7DFC"/>
    <w:rsid w:val="004D1E7C"/>
    <w:rsid w:val="004D2EA5"/>
    <w:rsid w:val="004D31A8"/>
    <w:rsid w:val="004D3F6E"/>
    <w:rsid w:val="004D4162"/>
    <w:rsid w:val="004D6DB3"/>
    <w:rsid w:val="004E0C49"/>
    <w:rsid w:val="004E1624"/>
    <w:rsid w:val="004E2D43"/>
    <w:rsid w:val="004E2DE5"/>
    <w:rsid w:val="004E3664"/>
    <w:rsid w:val="004E462F"/>
    <w:rsid w:val="004E5063"/>
    <w:rsid w:val="004E5333"/>
    <w:rsid w:val="004E5356"/>
    <w:rsid w:val="004E5577"/>
    <w:rsid w:val="004E662D"/>
    <w:rsid w:val="004E687A"/>
    <w:rsid w:val="004F083C"/>
    <w:rsid w:val="004F08EE"/>
    <w:rsid w:val="004F271B"/>
    <w:rsid w:val="004F29A3"/>
    <w:rsid w:val="004F2F14"/>
    <w:rsid w:val="004F3891"/>
    <w:rsid w:val="004F4450"/>
    <w:rsid w:val="004F5C03"/>
    <w:rsid w:val="004F5CA5"/>
    <w:rsid w:val="004F5DE7"/>
    <w:rsid w:val="004F6D04"/>
    <w:rsid w:val="00501511"/>
    <w:rsid w:val="0050175E"/>
    <w:rsid w:val="00501C39"/>
    <w:rsid w:val="00502651"/>
    <w:rsid w:val="0050366E"/>
    <w:rsid w:val="0050412F"/>
    <w:rsid w:val="005050BF"/>
    <w:rsid w:val="00506F2B"/>
    <w:rsid w:val="005076B8"/>
    <w:rsid w:val="00507754"/>
    <w:rsid w:val="00507CDC"/>
    <w:rsid w:val="00507EF7"/>
    <w:rsid w:val="00510852"/>
    <w:rsid w:val="00512A26"/>
    <w:rsid w:val="00513433"/>
    <w:rsid w:val="005137A5"/>
    <w:rsid w:val="00514D29"/>
    <w:rsid w:val="0051525D"/>
    <w:rsid w:val="005156B4"/>
    <w:rsid w:val="00515876"/>
    <w:rsid w:val="005161F1"/>
    <w:rsid w:val="005210FE"/>
    <w:rsid w:val="00521B69"/>
    <w:rsid w:val="0052225A"/>
    <w:rsid w:val="0052255D"/>
    <w:rsid w:val="00522AE5"/>
    <w:rsid w:val="00523659"/>
    <w:rsid w:val="00524182"/>
    <w:rsid w:val="005266BA"/>
    <w:rsid w:val="005266F9"/>
    <w:rsid w:val="005270BB"/>
    <w:rsid w:val="00527865"/>
    <w:rsid w:val="0053062E"/>
    <w:rsid w:val="00531125"/>
    <w:rsid w:val="0053134C"/>
    <w:rsid w:val="0053231F"/>
    <w:rsid w:val="00532E44"/>
    <w:rsid w:val="005332D3"/>
    <w:rsid w:val="00533BA3"/>
    <w:rsid w:val="005343C2"/>
    <w:rsid w:val="00535C0C"/>
    <w:rsid w:val="00535C13"/>
    <w:rsid w:val="005375F2"/>
    <w:rsid w:val="00537946"/>
    <w:rsid w:val="00537DBA"/>
    <w:rsid w:val="0054058B"/>
    <w:rsid w:val="005446F6"/>
    <w:rsid w:val="005460F4"/>
    <w:rsid w:val="00546374"/>
    <w:rsid w:val="005468C4"/>
    <w:rsid w:val="00546E69"/>
    <w:rsid w:val="005479B6"/>
    <w:rsid w:val="005509C5"/>
    <w:rsid w:val="005522AA"/>
    <w:rsid w:val="00552B7E"/>
    <w:rsid w:val="005536CA"/>
    <w:rsid w:val="005537D4"/>
    <w:rsid w:val="00553EEF"/>
    <w:rsid w:val="005548CC"/>
    <w:rsid w:val="00555226"/>
    <w:rsid w:val="00555A53"/>
    <w:rsid w:val="00556D4A"/>
    <w:rsid w:val="005609F1"/>
    <w:rsid w:val="00560C31"/>
    <w:rsid w:val="00561356"/>
    <w:rsid w:val="00561CF8"/>
    <w:rsid w:val="00562804"/>
    <w:rsid w:val="0056412A"/>
    <w:rsid w:val="0056447E"/>
    <w:rsid w:val="0056466F"/>
    <w:rsid w:val="00565953"/>
    <w:rsid w:val="00565EE5"/>
    <w:rsid w:val="00565FCC"/>
    <w:rsid w:val="005667B6"/>
    <w:rsid w:val="00566831"/>
    <w:rsid w:val="00566CB2"/>
    <w:rsid w:val="00566FF3"/>
    <w:rsid w:val="0056759E"/>
    <w:rsid w:val="00567640"/>
    <w:rsid w:val="00567713"/>
    <w:rsid w:val="0056775E"/>
    <w:rsid w:val="00567A52"/>
    <w:rsid w:val="0057321D"/>
    <w:rsid w:val="005738C9"/>
    <w:rsid w:val="005748A1"/>
    <w:rsid w:val="00574B62"/>
    <w:rsid w:val="00575731"/>
    <w:rsid w:val="00575DA1"/>
    <w:rsid w:val="00577A02"/>
    <w:rsid w:val="00577CDA"/>
    <w:rsid w:val="005819E1"/>
    <w:rsid w:val="0058206F"/>
    <w:rsid w:val="0058225E"/>
    <w:rsid w:val="005845E4"/>
    <w:rsid w:val="00585296"/>
    <w:rsid w:val="00585DD6"/>
    <w:rsid w:val="00586547"/>
    <w:rsid w:val="00586C45"/>
    <w:rsid w:val="005875FD"/>
    <w:rsid w:val="005877F8"/>
    <w:rsid w:val="00587D69"/>
    <w:rsid w:val="00593922"/>
    <w:rsid w:val="00594892"/>
    <w:rsid w:val="0059681E"/>
    <w:rsid w:val="00596995"/>
    <w:rsid w:val="005A0EA0"/>
    <w:rsid w:val="005A17EE"/>
    <w:rsid w:val="005A30F6"/>
    <w:rsid w:val="005A65F0"/>
    <w:rsid w:val="005A7572"/>
    <w:rsid w:val="005A7734"/>
    <w:rsid w:val="005B08CA"/>
    <w:rsid w:val="005B14E5"/>
    <w:rsid w:val="005B1530"/>
    <w:rsid w:val="005B1810"/>
    <w:rsid w:val="005B1917"/>
    <w:rsid w:val="005B2895"/>
    <w:rsid w:val="005B3492"/>
    <w:rsid w:val="005B3714"/>
    <w:rsid w:val="005B3869"/>
    <w:rsid w:val="005B3FCA"/>
    <w:rsid w:val="005B4777"/>
    <w:rsid w:val="005B4B97"/>
    <w:rsid w:val="005B66B9"/>
    <w:rsid w:val="005B723C"/>
    <w:rsid w:val="005C05E1"/>
    <w:rsid w:val="005C06EF"/>
    <w:rsid w:val="005C0930"/>
    <w:rsid w:val="005C2411"/>
    <w:rsid w:val="005C28F8"/>
    <w:rsid w:val="005C2927"/>
    <w:rsid w:val="005C3074"/>
    <w:rsid w:val="005C53C0"/>
    <w:rsid w:val="005C5DAF"/>
    <w:rsid w:val="005C5EB9"/>
    <w:rsid w:val="005C6717"/>
    <w:rsid w:val="005C7451"/>
    <w:rsid w:val="005C7762"/>
    <w:rsid w:val="005C79C5"/>
    <w:rsid w:val="005D0136"/>
    <w:rsid w:val="005D07AD"/>
    <w:rsid w:val="005D14D1"/>
    <w:rsid w:val="005D1BF8"/>
    <w:rsid w:val="005D23BC"/>
    <w:rsid w:val="005D3AC4"/>
    <w:rsid w:val="005D4C82"/>
    <w:rsid w:val="005D5576"/>
    <w:rsid w:val="005D6560"/>
    <w:rsid w:val="005D7D30"/>
    <w:rsid w:val="005E030D"/>
    <w:rsid w:val="005E21BD"/>
    <w:rsid w:val="005E3278"/>
    <w:rsid w:val="005E4BCC"/>
    <w:rsid w:val="005F0331"/>
    <w:rsid w:val="005F1372"/>
    <w:rsid w:val="005F1C98"/>
    <w:rsid w:val="005F1D31"/>
    <w:rsid w:val="005F40FC"/>
    <w:rsid w:val="005F571A"/>
    <w:rsid w:val="005F5AEC"/>
    <w:rsid w:val="005F61E0"/>
    <w:rsid w:val="005F7FC1"/>
    <w:rsid w:val="00601121"/>
    <w:rsid w:val="00601723"/>
    <w:rsid w:val="0060615D"/>
    <w:rsid w:val="00606A74"/>
    <w:rsid w:val="006073DA"/>
    <w:rsid w:val="006076DB"/>
    <w:rsid w:val="006077CA"/>
    <w:rsid w:val="006103A6"/>
    <w:rsid w:val="00610C66"/>
    <w:rsid w:val="00610FE3"/>
    <w:rsid w:val="00611C2C"/>
    <w:rsid w:val="006122D4"/>
    <w:rsid w:val="00612316"/>
    <w:rsid w:val="0061614C"/>
    <w:rsid w:val="00616207"/>
    <w:rsid w:val="00616235"/>
    <w:rsid w:val="00616D90"/>
    <w:rsid w:val="00617A1B"/>
    <w:rsid w:val="006208E9"/>
    <w:rsid w:val="006217B2"/>
    <w:rsid w:val="006223BC"/>
    <w:rsid w:val="006227F3"/>
    <w:rsid w:val="00622DF6"/>
    <w:rsid w:val="00623598"/>
    <w:rsid w:val="00623D61"/>
    <w:rsid w:val="00624DBA"/>
    <w:rsid w:val="00625583"/>
    <w:rsid w:val="0062665F"/>
    <w:rsid w:val="006320BC"/>
    <w:rsid w:val="00633B57"/>
    <w:rsid w:val="006348DA"/>
    <w:rsid w:val="00634A7D"/>
    <w:rsid w:val="00635AF1"/>
    <w:rsid w:val="00636449"/>
    <w:rsid w:val="00636A84"/>
    <w:rsid w:val="0063768A"/>
    <w:rsid w:val="006423F2"/>
    <w:rsid w:val="00642EE7"/>
    <w:rsid w:val="00643D8C"/>
    <w:rsid w:val="00644C97"/>
    <w:rsid w:val="006459D1"/>
    <w:rsid w:val="00645AED"/>
    <w:rsid w:val="00647894"/>
    <w:rsid w:val="00647908"/>
    <w:rsid w:val="00647D75"/>
    <w:rsid w:val="00647E83"/>
    <w:rsid w:val="00651577"/>
    <w:rsid w:val="0065320D"/>
    <w:rsid w:val="00653391"/>
    <w:rsid w:val="0065339F"/>
    <w:rsid w:val="0065343D"/>
    <w:rsid w:val="0065367E"/>
    <w:rsid w:val="00653901"/>
    <w:rsid w:val="0065426B"/>
    <w:rsid w:val="0065540E"/>
    <w:rsid w:val="00655F7D"/>
    <w:rsid w:val="0065706F"/>
    <w:rsid w:val="00657A46"/>
    <w:rsid w:val="00661906"/>
    <w:rsid w:val="00663A6E"/>
    <w:rsid w:val="00663A8C"/>
    <w:rsid w:val="00663CCB"/>
    <w:rsid w:val="00663D48"/>
    <w:rsid w:val="006641A9"/>
    <w:rsid w:val="00664DE4"/>
    <w:rsid w:val="0066591A"/>
    <w:rsid w:val="00665EC7"/>
    <w:rsid w:val="00666067"/>
    <w:rsid w:val="00666183"/>
    <w:rsid w:val="00666187"/>
    <w:rsid w:val="006662F1"/>
    <w:rsid w:val="0066759C"/>
    <w:rsid w:val="00667FE9"/>
    <w:rsid w:val="0067063E"/>
    <w:rsid w:val="006707AB"/>
    <w:rsid w:val="006707F0"/>
    <w:rsid w:val="00670A8A"/>
    <w:rsid w:val="00670B3F"/>
    <w:rsid w:val="0067144C"/>
    <w:rsid w:val="00672D9C"/>
    <w:rsid w:val="0067437E"/>
    <w:rsid w:val="006743E9"/>
    <w:rsid w:val="00674714"/>
    <w:rsid w:val="006774D2"/>
    <w:rsid w:val="0068111B"/>
    <w:rsid w:val="00681323"/>
    <w:rsid w:val="00681E06"/>
    <w:rsid w:val="00682755"/>
    <w:rsid w:val="006842B7"/>
    <w:rsid w:val="00686339"/>
    <w:rsid w:val="0068798E"/>
    <w:rsid w:val="00690050"/>
    <w:rsid w:val="00690B3C"/>
    <w:rsid w:val="00690EF4"/>
    <w:rsid w:val="00691AD6"/>
    <w:rsid w:val="0069272A"/>
    <w:rsid w:val="006928A8"/>
    <w:rsid w:val="00692EFB"/>
    <w:rsid w:val="00693146"/>
    <w:rsid w:val="006945B3"/>
    <w:rsid w:val="006962DA"/>
    <w:rsid w:val="0069723A"/>
    <w:rsid w:val="00697D63"/>
    <w:rsid w:val="006A0AE2"/>
    <w:rsid w:val="006A151C"/>
    <w:rsid w:val="006A3D69"/>
    <w:rsid w:val="006A4660"/>
    <w:rsid w:val="006A4EF5"/>
    <w:rsid w:val="006A6543"/>
    <w:rsid w:val="006A667F"/>
    <w:rsid w:val="006A6A88"/>
    <w:rsid w:val="006A783D"/>
    <w:rsid w:val="006A7FC8"/>
    <w:rsid w:val="006B1159"/>
    <w:rsid w:val="006B1661"/>
    <w:rsid w:val="006B206E"/>
    <w:rsid w:val="006B27F1"/>
    <w:rsid w:val="006B4607"/>
    <w:rsid w:val="006B4969"/>
    <w:rsid w:val="006B4DA4"/>
    <w:rsid w:val="006B552C"/>
    <w:rsid w:val="006B5BBA"/>
    <w:rsid w:val="006B6DFE"/>
    <w:rsid w:val="006B74DC"/>
    <w:rsid w:val="006B74DE"/>
    <w:rsid w:val="006C0D0C"/>
    <w:rsid w:val="006C0D34"/>
    <w:rsid w:val="006C12E9"/>
    <w:rsid w:val="006C213D"/>
    <w:rsid w:val="006C2329"/>
    <w:rsid w:val="006C3518"/>
    <w:rsid w:val="006C3C5D"/>
    <w:rsid w:val="006C45F3"/>
    <w:rsid w:val="006C5052"/>
    <w:rsid w:val="006C6A21"/>
    <w:rsid w:val="006C7100"/>
    <w:rsid w:val="006C7934"/>
    <w:rsid w:val="006C7F58"/>
    <w:rsid w:val="006D26A3"/>
    <w:rsid w:val="006D2A39"/>
    <w:rsid w:val="006D2A63"/>
    <w:rsid w:val="006D2E1C"/>
    <w:rsid w:val="006D30C3"/>
    <w:rsid w:val="006D4730"/>
    <w:rsid w:val="006D53C3"/>
    <w:rsid w:val="006D7276"/>
    <w:rsid w:val="006E0301"/>
    <w:rsid w:val="006E1017"/>
    <w:rsid w:val="006E1B25"/>
    <w:rsid w:val="006E337C"/>
    <w:rsid w:val="006E34E4"/>
    <w:rsid w:val="006E3B3D"/>
    <w:rsid w:val="006E3F26"/>
    <w:rsid w:val="006E68B4"/>
    <w:rsid w:val="006E70F6"/>
    <w:rsid w:val="006E7118"/>
    <w:rsid w:val="006E724D"/>
    <w:rsid w:val="006F0DDE"/>
    <w:rsid w:val="006F0E67"/>
    <w:rsid w:val="006F1621"/>
    <w:rsid w:val="006F2E53"/>
    <w:rsid w:val="006F3900"/>
    <w:rsid w:val="006F4D06"/>
    <w:rsid w:val="006F5C4B"/>
    <w:rsid w:val="006F7110"/>
    <w:rsid w:val="006F7163"/>
    <w:rsid w:val="007001FD"/>
    <w:rsid w:val="00700B08"/>
    <w:rsid w:val="007015B4"/>
    <w:rsid w:val="00701BDC"/>
    <w:rsid w:val="0070366A"/>
    <w:rsid w:val="00705A9E"/>
    <w:rsid w:val="00705ADF"/>
    <w:rsid w:val="00707536"/>
    <w:rsid w:val="007076E2"/>
    <w:rsid w:val="00710044"/>
    <w:rsid w:val="007107A3"/>
    <w:rsid w:val="007120B1"/>
    <w:rsid w:val="007125C2"/>
    <w:rsid w:val="00713566"/>
    <w:rsid w:val="007138C3"/>
    <w:rsid w:val="00713957"/>
    <w:rsid w:val="00713CC6"/>
    <w:rsid w:val="00713EAE"/>
    <w:rsid w:val="007142B6"/>
    <w:rsid w:val="00715B53"/>
    <w:rsid w:val="00715F54"/>
    <w:rsid w:val="00716488"/>
    <w:rsid w:val="0071708D"/>
    <w:rsid w:val="007174DA"/>
    <w:rsid w:val="00717D1E"/>
    <w:rsid w:val="00717F8D"/>
    <w:rsid w:val="00722D0E"/>
    <w:rsid w:val="00722D19"/>
    <w:rsid w:val="00724A65"/>
    <w:rsid w:val="00724ACF"/>
    <w:rsid w:val="00726F98"/>
    <w:rsid w:val="0072700D"/>
    <w:rsid w:val="00727DC4"/>
    <w:rsid w:val="00730AE2"/>
    <w:rsid w:val="00731D84"/>
    <w:rsid w:val="00732C19"/>
    <w:rsid w:val="00733521"/>
    <w:rsid w:val="0073361C"/>
    <w:rsid w:val="007336BC"/>
    <w:rsid w:val="007342A4"/>
    <w:rsid w:val="00735852"/>
    <w:rsid w:val="00735973"/>
    <w:rsid w:val="007359B0"/>
    <w:rsid w:val="007362FD"/>
    <w:rsid w:val="0073635D"/>
    <w:rsid w:val="007374F9"/>
    <w:rsid w:val="007401B2"/>
    <w:rsid w:val="00740D1D"/>
    <w:rsid w:val="00741B19"/>
    <w:rsid w:val="00742986"/>
    <w:rsid w:val="00742A43"/>
    <w:rsid w:val="00743871"/>
    <w:rsid w:val="0075252F"/>
    <w:rsid w:val="00752D05"/>
    <w:rsid w:val="007536C8"/>
    <w:rsid w:val="00755E75"/>
    <w:rsid w:val="0075699D"/>
    <w:rsid w:val="007576E6"/>
    <w:rsid w:val="0075790F"/>
    <w:rsid w:val="00760529"/>
    <w:rsid w:val="00760AAF"/>
    <w:rsid w:val="0076117E"/>
    <w:rsid w:val="0076458C"/>
    <w:rsid w:val="0076552E"/>
    <w:rsid w:val="007656DB"/>
    <w:rsid w:val="00765B22"/>
    <w:rsid w:val="00765BBB"/>
    <w:rsid w:val="00766FB7"/>
    <w:rsid w:val="0077066F"/>
    <w:rsid w:val="00770710"/>
    <w:rsid w:val="007711DB"/>
    <w:rsid w:val="00771492"/>
    <w:rsid w:val="007730AA"/>
    <w:rsid w:val="00773B0B"/>
    <w:rsid w:val="00774C06"/>
    <w:rsid w:val="007750F7"/>
    <w:rsid w:val="007758B6"/>
    <w:rsid w:val="00775D5C"/>
    <w:rsid w:val="00776A7B"/>
    <w:rsid w:val="007778F7"/>
    <w:rsid w:val="00777A48"/>
    <w:rsid w:val="00777F1B"/>
    <w:rsid w:val="00777F21"/>
    <w:rsid w:val="00780461"/>
    <w:rsid w:val="00781E0C"/>
    <w:rsid w:val="00782438"/>
    <w:rsid w:val="00783B48"/>
    <w:rsid w:val="00784B66"/>
    <w:rsid w:val="00785B0B"/>
    <w:rsid w:val="007864C5"/>
    <w:rsid w:val="00787385"/>
    <w:rsid w:val="00787C2E"/>
    <w:rsid w:val="00787E55"/>
    <w:rsid w:val="007907E1"/>
    <w:rsid w:val="00792F17"/>
    <w:rsid w:val="00793CFD"/>
    <w:rsid w:val="00793D50"/>
    <w:rsid w:val="007947D6"/>
    <w:rsid w:val="00795192"/>
    <w:rsid w:val="00795287"/>
    <w:rsid w:val="00796615"/>
    <w:rsid w:val="007969AA"/>
    <w:rsid w:val="00796C2D"/>
    <w:rsid w:val="007A01DA"/>
    <w:rsid w:val="007A0376"/>
    <w:rsid w:val="007A1D84"/>
    <w:rsid w:val="007A27F5"/>
    <w:rsid w:val="007A3983"/>
    <w:rsid w:val="007A3A4F"/>
    <w:rsid w:val="007A403E"/>
    <w:rsid w:val="007A4899"/>
    <w:rsid w:val="007A5055"/>
    <w:rsid w:val="007A57AF"/>
    <w:rsid w:val="007A5C35"/>
    <w:rsid w:val="007A77A0"/>
    <w:rsid w:val="007A7B92"/>
    <w:rsid w:val="007B0477"/>
    <w:rsid w:val="007B0879"/>
    <w:rsid w:val="007B09F9"/>
    <w:rsid w:val="007B18B4"/>
    <w:rsid w:val="007B35B9"/>
    <w:rsid w:val="007B471D"/>
    <w:rsid w:val="007B478B"/>
    <w:rsid w:val="007B4B67"/>
    <w:rsid w:val="007B5DDA"/>
    <w:rsid w:val="007B7138"/>
    <w:rsid w:val="007C0309"/>
    <w:rsid w:val="007C1653"/>
    <w:rsid w:val="007C1D3E"/>
    <w:rsid w:val="007C4629"/>
    <w:rsid w:val="007C6A0C"/>
    <w:rsid w:val="007D0059"/>
    <w:rsid w:val="007D0CDF"/>
    <w:rsid w:val="007D1102"/>
    <w:rsid w:val="007D3ECA"/>
    <w:rsid w:val="007D478C"/>
    <w:rsid w:val="007D50A7"/>
    <w:rsid w:val="007D5F95"/>
    <w:rsid w:val="007D63B3"/>
    <w:rsid w:val="007D63FB"/>
    <w:rsid w:val="007D7319"/>
    <w:rsid w:val="007E0480"/>
    <w:rsid w:val="007E056A"/>
    <w:rsid w:val="007E0B8D"/>
    <w:rsid w:val="007E28D3"/>
    <w:rsid w:val="007E2CA2"/>
    <w:rsid w:val="007E2D30"/>
    <w:rsid w:val="007E531C"/>
    <w:rsid w:val="007E5775"/>
    <w:rsid w:val="007E76C7"/>
    <w:rsid w:val="007E7731"/>
    <w:rsid w:val="007E7BA4"/>
    <w:rsid w:val="007E7C77"/>
    <w:rsid w:val="007F06E7"/>
    <w:rsid w:val="007F1250"/>
    <w:rsid w:val="007F42BC"/>
    <w:rsid w:val="007F522C"/>
    <w:rsid w:val="007F67B1"/>
    <w:rsid w:val="008008F9"/>
    <w:rsid w:val="0080445D"/>
    <w:rsid w:val="008066CB"/>
    <w:rsid w:val="00807865"/>
    <w:rsid w:val="00810961"/>
    <w:rsid w:val="00811588"/>
    <w:rsid w:val="00812533"/>
    <w:rsid w:val="0081656E"/>
    <w:rsid w:val="00816E58"/>
    <w:rsid w:val="008216B4"/>
    <w:rsid w:val="00821B1A"/>
    <w:rsid w:val="008220C8"/>
    <w:rsid w:val="008242CC"/>
    <w:rsid w:val="008250DA"/>
    <w:rsid w:val="00825126"/>
    <w:rsid w:val="00826021"/>
    <w:rsid w:val="00826299"/>
    <w:rsid w:val="00831488"/>
    <w:rsid w:val="008329F7"/>
    <w:rsid w:val="00832C24"/>
    <w:rsid w:val="0083399D"/>
    <w:rsid w:val="00834238"/>
    <w:rsid w:val="0083439D"/>
    <w:rsid w:val="00834B29"/>
    <w:rsid w:val="00834E62"/>
    <w:rsid w:val="00835383"/>
    <w:rsid w:val="00835C4A"/>
    <w:rsid w:val="00836156"/>
    <w:rsid w:val="00837C80"/>
    <w:rsid w:val="00837D12"/>
    <w:rsid w:val="008400D8"/>
    <w:rsid w:val="008411FF"/>
    <w:rsid w:val="00841510"/>
    <w:rsid w:val="0084152B"/>
    <w:rsid w:val="008431B3"/>
    <w:rsid w:val="008436EF"/>
    <w:rsid w:val="00844D9C"/>
    <w:rsid w:val="008463F4"/>
    <w:rsid w:val="0084710A"/>
    <w:rsid w:val="00847D6F"/>
    <w:rsid w:val="008500C5"/>
    <w:rsid w:val="00852229"/>
    <w:rsid w:val="008533CC"/>
    <w:rsid w:val="00853F98"/>
    <w:rsid w:val="008558C0"/>
    <w:rsid w:val="00856BD1"/>
    <w:rsid w:val="008571C3"/>
    <w:rsid w:val="008578D4"/>
    <w:rsid w:val="008602A6"/>
    <w:rsid w:val="00860EAF"/>
    <w:rsid w:val="008616B8"/>
    <w:rsid w:val="00862211"/>
    <w:rsid w:val="008628D8"/>
    <w:rsid w:val="008641E7"/>
    <w:rsid w:val="00864393"/>
    <w:rsid w:val="008655BD"/>
    <w:rsid w:val="00866B5A"/>
    <w:rsid w:val="00867A9C"/>
    <w:rsid w:val="008700BB"/>
    <w:rsid w:val="00870E69"/>
    <w:rsid w:val="008739F4"/>
    <w:rsid w:val="00873E20"/>
    <w:rsid w:val="008759C5"/>
    <w:rsid w:val="00875E4E"/>
    <w:rsid w:val="00876578"/>
    <w:rsid w:val="00877DD4"/>
    <w:rsid w:val="008803F1"/>
    <w:rsid w:val="008819A6"/>
    <w:rsid w:val="008825F1"/>
    <w:rsid w:val="0088278D"/>
    <w:rsid w:val="00882B1E"/>
    <w:rsid w:val="0088364E"/>
    <w:rsid w:val="0088740B"/>
    <w:rsid w:val="00887D17"/>
    <w:rsid w:val="008901A9"/>
    <w:rsid w:val="00890648"/>
    <w:rsid w:val="00890AF1"/>
    <w:rsid w:val="00891CE6"/>
    <w:rsid w:val="00891E7A"/>
    <w:rsid w:val="00891EB2"/>
    <w:rsid w:val="00892DD1"/>
    <w:rsid w:val="008936C5"/>
    <w:rsid w:val="00893EA0"/>
    <w:rsid w:val="00894763"/>
    <w:rsid w:val="0089486B"/>
    <w:rsid w:val="00894C9C"/>
    <w:rsid w:val="00895531"/>
    <w:rsid w:val="00895739"/>
    <w:rsid w:val="008958F3"/>
    <w:rsid w:val="0089591D"/>
    <w:rsid w:val="00897D81"/>
    <w:rsid w:val="008A03A2"/>
    <w:rsid w:val="008A13E7"/>
    <w:rsid w:val="008A3FBC"/>
    <w:rsid w:val="008A6065"/>
    <w:rsid w:val="008B0A66"/>
    <w:rsid w:val="008B279B"/>
    <w:rsid w:val="008B309D"/>
    <w:rsid w:val="008B3AD6"/>
    <w:rsid w:val="008B4161"/>
    <w:rsid w:val="008B426D"/>
    <w:rsid w:val="008B5005"/>
    <w:rsid w:val="008B59BB"/>
    <w:rsid w:val="008B6424"/>
    <w:rsid w:val="008B6438"/>
    <w:rsid w:val="008B6E9B"/>
    <w:rsid w:val="008B7BA0"/>
    <w:rsid w:val="008B7CA8"/>
    <w:rsid w:val="008C126B"/>
    <w:rsid w:val="008C1637"/>
    <w:rsid w:val="008C1C7F"/>
    <w:rsid w:val="008C2134"/>
    <w:rsid w:val="008C2570"/>
    <w:rsid w:val="008C2C0B"/>
    <w:rsid w:val="008C3534"/>
    <w:rsid w:val="008C355B"/>
    <w:rsid w:val="008C6174"/>
    <w:rsid w:val="008C6721"/>
    <w:rsid w:val="008C67C1"/>
    <w:rsid w:val="008C67D1"/>
    <w:rsid w:val="008C7165"/>
    <w:rsid w:val="008C7737"/>
    <w:rsid w:val="008C78C3"/>
    <w:rsid w:val="008C7CD5"/>
    <w:rsid w:val="008D2A4E"/>
    <w:rsid w:val="008D31BC"/>
    <w:rsid w:val="008D34F8"/>
    <w:rsid w:val="008D3594"/>
    <w:rsid w:val="008D44CA"/>
    <w:rsid w:val="008D5A80"/>
    <w:rsid w:val="008D5DB8"/>
    <w:rsid w:val="008E1DA6"/>
    <w:rsid w:val="008E1FC2"/>
    <w:rsid w:val="008E276F"/>
    <w:rsid w:val="008E2E68"/>
    <w:rsid w:val="008E3201"/>
    <w:rsid w:val="008E3A92"/>
    <w:rsid w:val="008E4299"/>
    <w:rsid w:val="008E4498"/>
    <w:rsid w:val="008E5999"/>
    <w:rsid w:val="008E5C98"/>
    <w:rsid w:val="008E5DC0"/>
    <w:rsid w:val="008E61E8"/>
    <w:rsid w:val="008E6517"/>
    <w:rsid w:val="008E6601"/>
    <w:rsid w:val="008E7676"/>
    <w:rsid w:val="008F037B"/>
    <w:rsid w:val="008F0783"/>
    <w:rsid w:val="008F1705"/>
    <w:rsid w:val="008F1846"/>
    <w:rsid w:val="008F27AC"/>
    <w:rsid w:val="008F2A70"/>
    <w:rsid w:val="008F3AEE"/>
    <w:rsid w:val="008F3E81"/>
    <w:rsid w:val="008F5192"/>
    <w:rsid w:val="008F5B67"/>
    <w:rsid w:val="008F5EAD"/>
    <w:rsid w:val="008F5FA4"/>
    <w:rsid w:val="008F67CB"/>
    <w:rsid w:val="008F6D49"/>
    <w:rsid w:val="008F6E13"/>
    <w:rsid w:val="00900F53"/>
    <w:rsid w:val="0090206D"/>
    <w:rsid w:val="00902174"/>
    <w:rsid w:val="009029D6"/>
    <w:rsid w:val="00902E4D"/>
    <w:rsid w:val="009032C3"/>
    <w:rsid w:val="0090445A"/>
    <w:rsid w:val="00906950"/>
    <w:rsid w:val="009072B6"/>
    <w:rsid w:val="00910074"/>
    <w:rsid w:val="00910835"/>
    <w:rsid w:val="00910933"/>
    <w:rsid w:val="009113B7"/>
    <w:rsid w:val="00911A10"/>
    <w:rsid w:val="00911FF4"/>
    <w:rsid w:val="0091209F"/>
    <w:rsid w:val="00912B30"/>
    <w:rsid w:val="00912C19"/>
    <w:rsid w:val="00913EE3"/>
    <w:rsid w:val="009150BC"/>
    <w:rsid w:val="00915363"/>
    <w:rsid w:val="009161C7"/>
    <w:rsid w:val="0091714E"/>
    <w:rsid w:val="0091753B"/>
    <w:rsid w:val="00917D0F"/>
    <w:rsid w:val="009200C8"/>
    <w:rsid w:val="009216AB"/>
    <w:rsid w:val="00921809"/>
    <w:rsid w:val="00921ACA"/>
    <w:rsid w:val="0092225B"/>
    <w:rsid w:val="00922512"/>
    <w:rsid w:val="00922E96"/>
    <w:rsid w:val="00925B44"/>
    <w:rsid w:val="0093091B"/>
    <w:rsid w:val="00930B1A"/>
    <w:rsid w:val="009314E2"/>
    <w:rsid w:val="009338CA"/>
    <w:rsid w:val="00934623"/>
    <w:rsid w:val="00934798"/>
    <w:rsid w:val="00935C03"/>
    <w:rsid w:val="00936C4B"/>
    <w:rsid w:val="00937B69"/>
    <w:rsid w:val="0094019F"/>
    <w:rsid w:val="00940FD8"/>
    <w:rsid w:val="00941037"/>
    <w:rsid w:val="0094216B"/>
    <w:rsid w:val="00942999"/>
    <w:rsid w:val="009433E7"/>
    <w:rsid w:val="009471E1"/>
    <w:rsid w:val="00947738"/>
    <w:rsid w:val="00947C1C"/>
    <w:rsid w:val="00950167"/>
    <w:rsid w:val="009511A2"/>
    <w:rsid w:val="0095173E"/>
    <w:rsid w:val="00951A59"/>
    <w:rsid w:val="00952457"/>
    <w:rsid w:val="009537DA"/>
    <w:rsid w:val="00954486"/>
    <w:rsid w:val="0095570E"/>
    <w:rsid w:val="0095752E"/>
    <w:rsid w:val="0096091F"/>
    <w:rsid w:val="009646CA"/>
    <w:rsid w:val="00965127"/>
    <w:rsid w:val="00966C28"/>
    <w:rsid w:val="00971663"/>
    <w:rsid w:val="00971824"/>
    <w:rsid w:val="00972156"/>
    <w:rsid w:val="00973248"/>
    <w:rsid w:val="00973FEA"/>
    <w:rsid w:val="00974A19"/>
    <w:rsid w:val="009758D2"/>
    <w:rsid w:val="00977AB9"/>
    <w:rsid w:val="0098245F"/>
    <w:rsid w:val="009833F4"/>
    <w:rsid w:val="00983F5F"/>
    <w:rsid w:val="0098699C"/>
    <w:rsid w:val="009909DF"/>
    <w:rsid w:val="00990B43"/>
    <w:rsid w:val="00991006"/>
    <w:rsid w:val="00991D95"/>
    <w:rsid w:val="009955E2"/>
    <w:rsid w:val="0099771A"/>
    <w:rsid w:val="009979A6"/>
    <w:rsid w:val="009A02FE"/>
    <w:rsid w:val="009A0B91"/>
    <w:rsid w:val="009A1B42"/>
    <w:rsid w:val="009A3739"/>
    <w:rsid w:val="009A3B68"/>
    <w:rsid w:val="009A3F17"/>
    <w:rsid w:val="009A4773"/>
    <w:rsid w:val="009A4FCE"/>
    <w:rsid w:val="009A5828"/>
    <w:rsid w:val="009A61FC"/>
    <w:rsid w:val="009A680F"/>
    <w:rsid w:val="009B1684"/>
    <w:rsid w:val="009B2385"/>
    <w:rsid w:val="009B2507"/>
    <w:rsid w:val="009B2EE2"/>
    <w:rsid w:val="009B3884"/>
    <w:rsid w:val="009B420D"/>
    <w:rsid w:val="009B60BF"/>
    <w:rsid w:val="009B6273"/>
    <w:rsid w:val="009B6662"/>
    <w:rsid w:val="009B6F55"/>
    <w:rsid w:val="009B7324"/>
    <w:rsid w:val="009B7C30"/>
    <w:rsid w:val="009C010A"/>
    <w:rsid w:val="009C122E"/>
    <w:rsid w:val="009C1E61"/>
    <w:rsid w:val="009C2275"/>
    <w:rsid w:val="009C3709"/>
    <w:rsid w:val="009C3C0D"/>
    <w:rsid w:val="009C3C2E"/>
    <w:rsid w:val="009C40D9"/>
    <w:rsid w:val="009C4418"/>
    <w:rsid w:val="009C4D66"/>
    <w:rsid w:val="009C5924"/>
    <w:rsid w:val="009C6D72"/>
    <w:rsid w:val="009C7608"/>
    <w:rsid w:val="009D2796"/>
    <w:rsid w:val="009D2E9F"/>
    <w:rsid w:val="009D32AC"/>
    <w:rsid w:val="009D3F1F"/>
    <w:rsid w:val="009D4421"/>
    <w:rsid w:val="009D5518"/>
    <w:rsid w:val="009D6024"/>
    <w:rsid w:val="009D616B"/>
    <w:rsid w:val="009D6D01"/>
    <w:rsid w:val="009D7978"/>
    <w:rsid w:val="009E0059"/>
    <w:rsid w:val="009E08DF"/>
    <w:rsid w:val="009E0AC5"/>
    <w:rsid w:val="009E0B87"/>
    <w:rsid w:val="009E1077"/>
    <w:rsid w:val="009E1174"/>
    <w:rsid w:val="009E13AD"/>
    <w:rsid w:val="009E26A0"/>
    <w:rsid w:val="009E2A2C"/>
    <w:rsid w:val="009E3D05"/>
    <w:rsid w:val="009E4462"/>
    <w:rsid w:val="009E5C4D"/>
    <w:rsid w:val="009E5E70"/>
    <w:rsid w:val="009E5F02"/>
    <w:rsid w:val="009E66FA"/>
    <w:rsid w:val="009E7C86"/>
    <w:rsid w:val="009F0430"/>
    <w:rsid w:val="009F072A"/>
    <w:rsid w:val="009F11C6"/>
    <w:rsid w:val="009F1A8B"/>
    <w:rsid w:val="009F22DE"/>
    <w:rsid w:val="009F27DD"/>
    <w:rsid w:val="009F2AB7"/>
    <w:rsid w:val="009F3FFB"/>
    <w:rsid w:val="009F4D83"/>
    <w:rsid w:val="009F7DBD"/>
    <w:rsid w:val="00A0030E"/>
    <w:rsid w:val="00A00B2C"/>
    <w:rsid w:val="00A016D3"/>
    <w:rsid w:val="00A021DE"/>
    <w:rsid w:val="00A0274E"/>
    <w:rsid w:val="00A02AAE"/>
    <w:rsid w:val="00A03446"/>
    <w:rsid w:val="00A05A62"/>
    <w:rsid w:val="00A06558"/>
    <w:rsid w:val="00A06CA0"/>
    <w:rsid w:val="00A07682"/>
    <w:rsid w:val="00A10679"/>
    <w:rsid w:val="00A10CD0"/>
    <w:rsid w:val="00A114DB"/>
    <w:rsid w:val="00A11838"/>
    <w:rsid w:val="00A119AA"/>
    <w:rsid w:val="00A1472E"/>
    <w:rsid w:val="00A1516A"/>
    <w:rsid w:val="00A165A4"/>
    <w:rsid w:val="00A167A1"/>
    <w:rsid w:val="00A168E3"/>
    <w:rsid w:val="00A17710"/>
    <w:rsid w:val="00A1792A"/>
    <w:rsid w:val="00A17A86"/>
    <w:rsid w:val="00A2292F"/>
    <w:rsid w:val="00A22FB5"/>
    <w:rsid w:val="00A2667E"/>
    <w:rsid w:val="00A26F4E"/>
    <w:rsid w:val="00A30E93"/>
    <w:rsid w:val="00A33C13"/>
    <w:rsid w:val="00A342D5"/>
    <w:rsid w:val="00A35458"/>
    <w:rsid w:val="00A37506"/>
    <w:rsid w:val="00A37D1B"/>
    <w:rsid w:val="00A37E27"/>
    <w:rsid w:val="00A40A28"/>
    <w:rsid w:val="00A41C1C"/>
    <w:rsid w:val="00A4235C"/>
    <w:rsid w:val="00A42A67"/>
    <w:rsid w:val="00A43137"/>
    <w:rsid w:val="00A4392F"/>
    <w:rsid w:val="00A44145"/>
    <w:rsid w:val="00A45C83"/>
    <w:rsid w:val="00A45FE6"/>
    <w:rsid w:val="00A467F5"/>
    <w:rsid w:val="00A47169"/>
    <w:rsid w:val="00A4717C"/>
    <w:rsid w:val="00A4786B"/>
    <w:rsid w:val="00A47F23"/>
    <w:rsid w:val="00A47F97"/>
    <w:rsid w:val="00A500DB"/>
    <w:rsid w:val="00A5030B"/>
    <w:rsid w:val="00A5049A"/>
    <w:rsid w:val="00A518B2"/>
    <w:rsid w:val="00A52530"/>
    <w:rsid w:val="00A53134"/>
    <w:rsid w:val="00A5338E"/>
    <w:rsid w:val="00A53E19"/>
    <w:rsid w:val="00A54200"/>
    <w:rsid w:val="00A54B7E"/>
    <w:rsid w:val="00A57AAE"/>
    <w:rsid w:val="00A6112E"/>
    <w:rsid w:val="00A61C28"/>
    <w:rsid w:val="00A62EFC"/>
    <w:rsid w:val="00A6337F"/>
    <w:rsid w:val="00A63AC7"/>
    <w:rsid w:val="00A655E2"/>
    <w:rsid w:val="00A65850"/>
    <w:rsid w:val="00A65B52"/>
    <w:rsid w:val="00A66594"/>
    <w:rsid w:val="00A66872"/>
    <w:rsid w:val="00A72C29"/>
    <w:rsid w:val="00A756E7"/>
    <w:rsid w:val="00A75AF3"/>
    <w:rsid w:val="00A75FE3"/>
    <w:rsid w:val="00A7635A"/>
    <w:rsid w:val="00A76AD1"/>
    <w:rsid w:val="00A801CE"/>
    <w:rsid w:val="00A825CE"/>
    <w:rsid w:val="00A82663"/>
    <w:rsid w:val="00A83DA8"/>
    <w:rsid w:val="00A83FE8"/>
    <w:rsid w:val="00A84E23"/>
    <w:rsid w:val="00A850DB"/>
    <w:rsid w:val="00A85173"/>
    <w:rsid w:val="00A85A31"/>
    <w:rsid w:val="00A85D34"/>
    <w:rsid w:val="00A87367"/>
    <w:rsid w:val="00A90033"/>
    <w:rsid w:val="00A900BB"/>
    <w:rsid w:val="00A906ED"/>
    <w:rsid w:val="00A92D15"/>
    <w:rsid w:val="00A93751"/>
    <w:rsid w:val="00A94380"/>
    <w:rsid w:val="00A9459C"/>
    <w:rsid w:val="00A948BD"/>
    <w:rsid w:val="00A94B4F"/>
    <w:rsid w:val="00A956F0"/>
    <w:rsid w:val="00A95D89"/>
    <w:rsid w:val="00A96310"/>
    <w:rsid w:val="00A966FD"/>
    <w:rsid w:val="00A97D5B"/>
    <w:rsid w:val="00AA00F8"/>
    <w:rsid w:val="00AA0DA1"/>
    <w:rsid w:val="00AA0FD3"/>
    <w:rsid w:val="00AA1A01"/>
    <w:rsid w:val="00AA1D3E"/>
    <w:rsid w:val="00AA29C6"/>
    <w:rsid w:val="00AA3F70"/>
    <w:rsid w:val="00AA5D92"/>
    <w:rsid w:val="00AA6579"/>
    <w:rsid w:val="00AA6748"/>
    <w:rsid w:val="00AA6A1B"/>
    <w:rsid w:val="00AB09A3"/>
    <w:rsid w:val="00AB26D3"/>
    <w:rsid w:val="00AB358F"/>
    <w:rsid w:val="00AB49E4"/>
    <w:rsid w:val="00AB4AEF"/>
    <w:rsid w:val="00AB6636"/>
    <w:rsid w:val="00AB67E1"/>
    <w:rsid w:val="00AC052B"/>
    <w:rsid w:val="00AC3197"/>
    <w:rsid w:val="00AC3437"/>
    <w:rsid w:val="00AC383F"/>
    <w:rsid w:val="00AC452D"/>
    <w:rsid w:val="00AC574E"/>
    <w:rsid w:val="00AC6525"/>
    <w:rsid w:val="00AC7406"/>
    <w:rsid w:val="00AC745B"/>
    <w:rsid w:val="00AC7BC1"/>
    <w:rsid w:val="00AC7D7D"/>
    <w:rsid w:val="00AD0066"/>
    <w:rsid w:val="00AD3658"/>
    <w:rsid w:val="00AD3997"/>
    <w:rsid w:val="00AD47BF"/>
    <w:rsid w:val="00AD4A09"/>
    <w:rsid w:val="00AD64C6"/>
    <w:rsid w:val="00AD69F6"/>
    <w:rsid w:val="00AD6B2B"/>
    <w:rsid w:val="00AD734A"/>
    <w:rsid w:val="00AD7A6D"/>
    <w:rsid w:val="00AD7CB7"/>
    <w:rsid w:val="00AE00DC"/>
    <w:rsid w:val="00AE07E6"/>
    <w:rsid w:val="00AE0D58"/>
    <w:rsid w:val="00AE1A17"/>
    <w:rsid w:val="00AE21C8"/>
    <w:rsid w:val="00AE34F5"/>
    <w:rsid w:val="00AE3861"/>
    <w:rsid w:val="00AE505A"/>
    <w:rsid w:val="00AE6587"/>
    <w:rsid w:val="00AE6B4A"/>
    <w:rsid w:val="00AE6E7A"/>
    <w:rsid w:val="00AE73B7"/>
    <w:rsid w:val="00AE7CF9"/>
    <w:rsid w:val="00AE7D0B"/>
    <w:rsid w:val="00AF18EB"/>
    <w:rsid w:val="00AF1CDB"/>
    <w:rsid w:val="00AF2DF2"/>
    <w:rsid w:val="00AF4066"/>
    <w:rsid w:val="00AF58CA"/>
    <w:rsid w:val="00AF6716"/>
    <w:rsid w:val="00AF6DA0"/>
    <w:rsid w:val="00AF7123"/>
    <w:rsid w:val="00AF7F48"/>
    <w:rsid w:val="00B00536"/>
    <w:rsid w:val="00B009A8"/>
    <w:rsid w:val="00B033BC"/>
    <w:rsid w:val="00B04706"/>
    <w:rsid w:val="00B04AC6"/>
    <w:rsid w:val="00B05C29"/>
    <w:rsid w:val="00B061A1"/>
    <w:rsid w:val="00B0641C"/>
    <w:rsid w:val="00B0672E"/>
    <w:rsid w:val="00B069FC"/>
    <w:rsid w:val="00B07C09"/>
    <w:rsid w:val="00B118EE"/>
    <w:rsid w:val="00B11B08"/>
    <w:rsid w:val="00B126A2"/>
    <w:rsid w:val="00B1376A"/>
    <w:rsid w:val="00B14C65"/>
    <w:rsid w:val="00B153CA"/>
    <w:rsid w:val="00B17AA7"/>
    <w:rsid w:val="00B20DD5"/>
    <w:rsid w:val="00B21549"/>
    <w:rsid w:val="00B21EBB"/>
    <w:rsid w:val="00B21F2C"/>
    <w:rsid w:val="00B22CF2"/>
    <w:rsid w:val="00B23EE8"/>
    <w:rsid w:val="00B2481C"/>
    <w:rsid w:val="00B272CB"/>
    <w:rsid w:val="00B2730F"/>
    <w:rsid w:val="00B2792E"/>
    <w:rsid w:val="00B30645"/>
    <w:rsid w:val="00B32539"/>
    <w:rsid w:val="00B3346C"/>
    <w:rsid w:val="00B33ACD"/>
    <w:rsid w:val="00B33C06"/>
    <w:rsid w:val="00B34536"/>
    <w:rsid w:val="00B360CE"/>
    <w:rsid w:val="00B36A04"/>
    <w:rsid w:val="00B36F28"/>
    <w:rsid w:val="00B370DC"/>
    <w:rsid w:val="00B376B9"/>
    <w:rsid w:val="00B4173A"/>
    <w:rsid w:val="00B41ED9"/>
    <w:rsid w:val="00B44C9C"/>
    <w:rsid w:val="00B47BCA"/>
    <w:rsid w:val="00B47E16"/>
    <w:rsid w:val="00B50337"/>
    <w:rsid w:val="00B51321"/>
    <w:rsid w:val="00B51991"/>
    <w:rsid w:val="00B51F93"/>
    <w:rsid w:val="00B52B94"/>
    <w:rsid w:val="00B54A0F"/>
    <w:rsid w:val="00B56FF1"/>
    <w:rsid w:val="00B57BBD"/>
    <w:rsid w:val="00B6195A"/>
    <w:rsid w:val="00B61DB6"/>
    <w:rsid w:val="00B61E8E"/>
    <w:rsid w:val="00B62A69"/>
    <w:rsid w:val="00B62BFA"/>
    <w:rsid w:val="00B62EA4"/>
    <w:rsid w:val="00B6330C"/>
    <w:rsid w:val="00B6344B"/>
    <w:rsid w:val="00B6360F"/>
    <w:rsid w:val="00B665A3"/>
    <w:rsid w:val="00B66EDF"/>
    <w:rsid w:val="00B6789E"/>
    <w:rsid w:val="00B67CA4"/>
    <w:rsid w:val="00B71333"/>
    <w:rsid w:val="00B71665"/>
    <w:rsid w:val="00B7216B"/>
    <w:rsid w:val="00B7275E"/>
    <w:rsid w:val="00B731DB"/>
    <w:rsid w:val="00B73615"/>
    <w:rsid w:val="00B73DEE"/>
    <w:rsid w:val="00B7501D"/>
    <w:rsid w:val="00B751D4"/>
    <w:rsid w:val="00B75552"/>
    <w:rsid w:val="00B762AB"/>
    <w:rsid w:val="00B76AA9"/>
    <w:rsid w:val="00B76ED9"/>
    <w:rsid w:val="00B77710"/>
    <w:rsid w:val="00B7786A"/>
    <w:rsid w:val="00B80A8A"/>
    <w:rsid w:val="00B815D2"/>
    <w:rsid w:val="00B81BBE"/>
    <w:rsid w:val="00B822A7"/>
    <w:rsid w:val="00B84019"/>
    <w:rsid w:val="00B844BD"/>
    <w:rsid w:val="00B8471C"/>
    <w:rsid w:val="00B852D7"/>
    <w:rsid w:val="00B85D54"/>
    <w:rsid w:val="00B86040"/>
    <w:rsid w:val="00B86190"/>
    <w:rsid w:val="00B907DC"/>
    <w:rsid w:val="00B92B14"/>
    <w:rsid w:val="00B92FB1"/>
    <w:rsid w:val="00B94C10"/>
    <w:rsid w:val="00B9534B"/>
    <w:rsid w:val="00B962A7"/>
    <w:rsid w:val="00B96D4E"/>
    <w:rsid w:val="00BA1319"/>
    <w:rsid w:val="00BA15E9"/>
    <w:rsid w:val="00BA3E95"/>
    <w:rsid w:val="00BA4BC7"/>
    <w:rsid w:val="00BA5851"/>
    <w:rsid w:val="00BA5B3C"/>
    <w:rsid w:val="00BA5FB8"/>
    <w:rsid w:val="00BA7495"/>
    <w:rsid w:val="00BA762F"/>
    <w:rsid w:val="00BA7763"/>
    <w:rsid w:val="00BB0495"/>
    <w:rsid w:val="00BB0678"/>
    <w:rsid w:val="00BB0DEB"/>
    <w:rsid w:val="00BB16DE"/>
    <w:rsid w:val="00BB1E5F"/>
    <w:rsid w:val="00BB2461"/>
    <w:rsid w:val="00BB3157"/>
    <w:rsid w:val="00BB3CC4"/>
    <w:rsid w:val="00BB4488"/>
    <w:rsid w:val="00BB4B94"/>
    <w:rsid w:val="00BB5E25"/>
    <w:rsid w:val="00BB64C9"/>
    <w:rsid w:val="00BB693B"/>
    <w:rsid w:val="00BB6A69"/>
    <w:rsid w:val="00BC0533"/>
    <w:rsid w:val="00BC2039"/>
    <w:rsid w:val="00BC2E86"/>
    <w:rsid w:val="00BC3772"/>
    <w:rsid w:val="00BC453B"/>
    <w:rsid w:val="00BC4E4A"/>
    <w:rsid w:val="00BC66DA"/>
    <w:rsid w:val="00BC6842"/>
    <w:rsid w:val="00BC7E82"/>
    <w:rsid w:val="00BD0E5A"/>
    <w:rsid w:val="00BD120D"/>
    <w:rsid w:val="00BD1F25"/>
    <w:rsid w:val="00BD27D7"/>
    <w:rsid w:val="00BD28F6"/>
    <w:rsid w:val="00BD3194"/>
    <w:rsid w:val="00BD33E4"/>
    <w:rsid w:val="00BD342D"/>
    <w:rsid w:val="00BD6A12"/>
    <w:rsid w:val="00BD705C"/>
    <w:rsid w:val="00BD7D2C"/>
    <w:rsid w:val="00BE03B0"/>
    <w:rsid w:val="00BE18DD"/>
    <w:rsid w:val="00BE1C3B"/>
    <w:rsid w:val="00BE1EB5"/>
    <w:rsid w:val="00BE235F"/>
    <w:rsid w:val="00BE257C"/>
    <w:rsid w:val="00BE26D9"/>
    <w:rsid w:val="00BE43A7"/>
    <w:rsid w:val="00BE4730"/>
    <w:rsid w:val="00BE4FF3"/>
    <w:rsid w:val="00BE68AE"/>
    <w:rsid w:val="00BE6D63"/>
    <w:rsid w:val="00BE73C5"/>
    <w:rsid w:val="00BE7A07"/>
    <w:rsid w:val="00BE7C6E"/>
    <w:rsid w:val="00BF10EF"/>
    <w:rsid w:val="00BF391F"/>
    <w:rsid w:val="00BF5E0C"/>
    <w:rsid w:val="00BF640D"/>
    <w:rsid w:val="00BF65D2"/>
    <w:rsid w:val="00BF72AA"/>
    <w:rsid w:val="00C0001A"/>
    <w:rsid w:val="00C00222"/>
    <w:rsid w:val="00C002BE"/>
    <w:rsid w:val="00C002FF"/>
    <w:rsid w:val="00C00906"/>
    <w:rsid w:val="00C00B7D"/>
    <w:rsid w:val="00C00D87"/>
    <w:rsid w:val="00C01633"/>
    <w:rsid w:val="00C02913"/>
    <w:rsid w:val="00C04F01"/>
    <w:rsid w:val="00C05B35"/>
    <w:rsid w:val="00C05C20"/>
    <w:rsid w:val="00C05EA7"/>
    <w:rsid w:val="00C05F4F"/>
    <w:rsid w:val="00C0652C"/>
    <w:rsid w:val="00C101F2"/>
    <w:rsid w:val="00C10C65"/>
    <w:rsid w:val="00C13F01"/>
    <w:rsid w:val="00C15E46"/>
    <w:rsid w:val="00C15E88"/>
    <w:rsid w:val="00C205C6"/>
    <w:rsid w:val="00C21568"/>
    <w:rsid w:val="00C24430"/>
    <w:rsid w:val="00C24A82"/>
    <w:rsid w:val="00C25721"/>
    <w:rsid w:val="00C2580F"/>
    <w:rsid w:val="00C266E0"/>
    <w:rsid w:val="00C30469"/>
    <w:rsid w:val="00C30664"/>
    <w:rsid w:val="00C33B6F"/>
    <w:rsid w:val="00C33BC5"/>
    <w:rsid w:val="00C3425C"/>
    <w:rsid w:val="00C355DD"/>
    <w:rsid w:val="00C35610"/>
    <w:rsid w:val="00C35B05"/>
    <w:rsid w:val="00C3617C"/>
    <w:rsid w:val="00C373D4"/>
    <w:rsid w:val="00C40130"/>
    <w:rsid w:val="00C40A12"/>
    <w:rsid w:val="00C40DCD"/>
    <w:rsid w:val="00C40E88"/>
    <w:rsid w:val="00C41691"/>
    <w:rsid w:val="00C43A78"/>
    <w:rsid w:val="00C43C83"/>
    <w:rsid w:val="00C4717E"/>
    <w:rsid w:val="00C477D9"/>
    <w:rsid w:val="00C52B1F"/>
    <w:rsid w:val="00C53D0D"/>
    <w:rsid w:val="00C54DCF"/>
    <w:rsid w:val="00C553C2"/>
    <w:rsid w:val="00C555D9"/>
    <w:rsid w:val="00C55934"/>
    <w:rsid w:val="00C55E3F"/>
    <w:rsid w:val="00C568F9"/>
    <w:rsid w:val="00C56941"/>
    <w:rsid w:val="00C56C38"/>
    <w:rsid w:val="00C57E99"/>
    <w:rsid w:val="00C604BF"/>
    <w:rsid w:val="00C6260B"/>
    <w:rsid w:val="00C62D4E"/>
    <w:rsid w:val="00C63158"/>
    <w:rsid w:val="00C64089"/>
    <w:rsid w:val="00C643E1"/>
    <w:rsid w:val="00C647CF"/>
    <w:rsid w:val="00C64C5A"/>
    <w:rsid w:val="00C653B5"/>
    <w:rsid w:val="00C6553A"/>
    <w:rsid w:val="00C6595F"/>
    <w:rsid w:val="00C661B3"/>
    <w:rsid w:val="00C67452"/>
    <w:rsid w:val="00C67B91"/>
    <w:rsid w:val="00C67CB9"/>
    <w:rsid w:val="00C67F51"/>
    <w:rsid w:val="00C719F9"/>
    <w:rsid w:val="00C71F36"/>
    <w:rsid w:val="00C73AD3"/>
    <w:rsid w:val="00C73B1C"/>
    <w:rsid w:val="00C73BC1"/>
    <w:rsid w:val="00C7404A"/>
    <w:rsid w:val="00C740D6"/>
    <w:rsid w:val="00C7410A"/>
    <w:rsid w:val="00C74F04"/>
    <w:rsid w:val="00C757D6"/>
    <w:rsid w:val="00C75E29"/>
    <w:rsid w:val="00C7613A"/>
    <w:rsid w:val="00C76D9C"/>
    <w:rsid w:val="00C77EEC"/>
    <w:rsid w:val="00C81314"/>
    <w:rsid w:val="00C816B2"/>
    <w:rsid w:val="00C822E7"/>
    <w:rsid w:val="00C827EB"/>
    <w:rsid w:val="00C85727"/>
    <w:rsid w:val="00C872EE"/>
    <w:rsid w:val="00C8790B"/>
    <w:rsid w:val="00C91AF6"/>
    <w:rsid w:val="00C91AFA"/>
    <w:rsid w:val="00C92046"/>
    <w:rsid w:val="00C9351A"/>
    <w:rsid w:val="00C943F0"/>
    <w:rsid w:val="00C95372"/>
    <w:rsid w:val="00C955F2"/>
    <w:rsid w:val="00C95733"/>
    <w:rsid w:val="00C95AFB"/>
    <w:rsid w:val="00CA15A5"/>
    <w:rsid w:val="00CA265C"/>
    <w:rsid w:val="00CA3707"/>
    <w:rsid w:val="00CA3D3A"/>
    <w:rsid w:val="00CA4C87"/>
    <w:rsid w:val="00CA5CA2"/>
    <w:rsid w:val="00CA629C"/>
    <w:rsid w:val="00CA6B99"/>
    <w:rsid w:val="00CA7A73"/>
    <w:rsid w:val="00CA7C5C"/>
    <w:rsid w:val="00CA7D6A"/>
    <w:rsid w:val="00CB02F9"/>
    <w:rsid w:val="00CB0375"/>
    <w:rsid w:val="00CB044C"/>
    <w:rsid w:val="00CB13BB"/>
    <w:rsid w:val="00CB13D0"/>
    <w:rsid w:val="00CB1E67"/>
    <w:rsid w:val="00CB28BD"/>
    <w:rsid w:val="00CB4654"/>
    <w:rsid w:val="00CB4FFA"/>
    <w:rsid w:val="00CB5E8F"/>
    <w:rsid w:val="00CB617D"/>
    <w:rsid w:val="00CB7F08"/>
    <w:rsid w:val="00CC1D33"/>
    <w:rsid w:val="00CC2509"/>
    <w:rsid w:val="00CC30B3"/>
    <w:rsid w:val="00CC34A4"/>
    <w:rsid w:val="00CC3C97"/>
    <w:rsid w:val="00CC3F9F"/>
    <w:rsid w:val="00CC7774"/>
    <w:rsid w:val="00CD01B3"/>
    <w:rsid w:val="00CD0D86"/>
    <w:rsid w:val="00CD2075"/>
    <w:rsid w:val="00CD65CC"/>
    <w:rsid w:val="00CD67CF"/>
    <w:rsid w:val="00CD73BD"/>
    <w:rsid w:val="00CD7CD6"/>
    <w:rsid w:val="00CE125E"/>
    <w:rsid w:val="00CE18A5"/>
    <w:rsid w:val="00CE210B"/>
    <w:rsid w:val="00CE26A4"/>
    <w:rsid w:val="00CE2F42"/>
    <w:rsid w:val="00CE5A05"/>
    <w:rsid w:val="00CE5D11"/>
    <w:rsid w:val="00CE700D"/>
    <w:rsid w:val="00CE7101"/>
    <w:rsid w:val="00CE7ACF"/>
    <w:rsid w:val="00CE7CF9"/>
    <w:rsid w:val="00CF00E2"/>
    <w:rsid w:val="00CF10C5"/>
    <w:rsid w:val="00CF1AEF"/>
    <w:rsid w:val="00CF2E30"/>
    <w:rsid w:val="00CF40AA"/>
    <w:rsid w:val="00CF5122"/>
    <w:rsid w:val="00CF516F"/>
    <w:rsid w:val="00CF522B"/>
    <w:rsid w:val="00CF550B"/>
    <w:rsid w:val="00CF5E5E"/>
    <w:rsid w:val="00CF60A0"/>
    <w:rsid w:val="00CF655A"/>
    <w:rsid w:val="00CF6E4A"/>
    <w:rsid w:val="00CF6E70"/>
    <w:rsid w:val="00CF78A9"/>
    <w:rsid w:val="00CF7C03"/>
    <w:rsid w:val="00D00299"/>
    <w:rsid w:val="00D012E9"/>
    <w:rsid w:val="00D01DF4"/>
    <w:rsid w:val="00D0206A"/>
    <w:rsid w:val="00D02834"/>
    <w:rsid w:val="00D03A1A"/>
    <w:rsid w:val="00D045A4"/>
    <w:rsid w:val="00D06D0B"/>
    <w:rsid w:val="00D07A6D"/>
    <w:rsid w:val="00D07A75"/>
    <w:rsid w:val="00D1014C"/>
    <w:rsid w:val="00D10215"/>
    <w:rsid w:val="00D10554"/>
    <w:rsid w:val="00D10825"/>
    <w:rsid w:val="00D118D5"/>
    <w:rsid w:val="00D11D78"/>
    <w:rsid w:val="00D12227"/>
    <w:rsid w:val="00D129EB"/>
    <w:rsid w:val="00D13C22"/>
    <w:rsid w:val="00D14433"/>
    <w:rsid w:val="00D1573A"/>
    <w:rsid w:val="00D16816"/>
    <w:rsid w:val="00D16CBF"/>
    <w:rsid w:val="00D17C2C"/>
    <w:rsid w:val="00D202B5"/>
    <w:rsid w:val="00D20EED"/>
    <w:rsid w:val="00D2239A"/>
    <w:rsid w:val="00D24DD6"/>
    <w:rsid w:val="00D24F96"/>
    <w:rsid w:val="00D26803"/>
    <w:rsid w:val="00D269AA"/>
    <w:rsid w:val="00D27439"/>
    <w:rsid w:val="00D27896"/>
    <w:rsid w:val="00D30026"/>
    <w:rsid w:val="00D30448"/>
    <w:rsid w:val="00D30BC4"/>
    <w:rsid w:val="00D31244"/>
    <w:rsid w:val="00D31A14"/>
    <w:rsid w:val="00D329AB"/>
    <w:rsid w:val="00D33AED"/>
    <w:rsid w:val="00D343C4"/>
    <w:rsid w:val="00D34447"/>
    <w:rsid w:val="00D34708"/>
    <w:rsid w:val="00D3476F"/>
    <w:rsid w:val="00D34A8D"/>
    <w:rsid w:val="00D36767"/>
    <w:rsid w:val="00D40C16"/>
    <w:rsid w:val="00D40DA2"/>
    <w:rsid w:val="00D40F6C"/>
    <w:rsid w:val="00D41583"/>
    <w:rsid w:val="00D4384F"/>
    <w:rsid w:val="00D4471F"/>
    <w:rsid w:val="00D448E4"/>
    <w:rsid w:val="00D44B0A"/>
    <w:rsid w:val="00D44E85"/>
    <w:rsid w:val="00D465A2"/>
    <w:rsid w:val="00D46FE5"/>
    <w:rsid w:val="00D503E8"/>
    <w:rsid w:val="00D511DB"/>
    <w:rsid w:val="00D5142A"/>
    <w:rsid w:val="00D51C17"/>
    <w:rsid w:val="00D52431"/>
    <w:rsid w:val="00D52E2E"/>
    <w:rsid w:val="00D54A38"/>
    <w:rsid w:val="00D5683F"/>
    <w:rsid w:val="00D570CB"/>
    <w:rsid w:val="00D60B5F"/>
    <w:rsid w:val="00D62BF7"/>
    <w:rsid w:val="00D62D04"/>
    <w:rsid w:val="00D632B1"/>
    <w:rsid w:val="00D63920"/>
    <w:rsid w:val="00D639EB"/>
    <w:rsid w:val="00D64C26"/>
    <w:rsid w:val="00D64C39"/>
    <w:rsid w:val="00D6539D"/>
    <w:rsid w:val="00D654A0"/>
    <w:rsid w:val="00D663F3"/>
    <w:rsid w:val="00D675FD"/>
    <w:rsid w:val="00D67C71"/>
    <w:rsid w:val="00D72119"/>
    <w:rsid w:val="00D722C8"/>
    <w:rsid w:val="00D7252B"/>
    <w:rsid w:val="00D72AA3"/>
    <w:rsid w:val="00D7357E"/>
    <w:rsid w:val="00D73828"/>
    <w:rsid w:val="00D74CFE"/>
    <w:rsid w:val="00D7625C"/>
    <w:rsid w:val="00D7711A"/>
    <w:rsid w:val="00D801F6"/>
    <w:rsid w:val="00D8187F"/>
    <w:rsid w:val="00D82AAB"/>
    <w:rsid w:val="00D839B0"/>
    <w:rsid w:val="00D84187"/>
    <w:rsid w:val="00D85B19"/>
    <w:rsid w:val="00D85B61"/>
    <w:rsid w:val="00D85FEF"/>
    <w:rsid w:val="00D86786"/>
    <w:rsid w:val="00D8693C"/>
    <w:rsid w:val="00D86F4A"/>
    <w:rsid w:val="00D87069"/>
    <w:rsid w:val="00D870F7"/>
    <w:rsid w:val="00D871F9"/>
    <w:rsid w:val="00D905F2"/>
    <w:rsid w:val="00D92CAB"/>
    <w:rsid w:val="00D9482A"/>
    <w:rsid w:val="00D948FA"/>
    <w:rsid w:val="00D94A5E"/>
    <w:rsid w:val="00D954C2"/>
    <w:rsid w:val="00D956F9"/>
    <w:rsid w:val="00D96B2A"/>
    <w:rsid w:val="00DA13C6"/>
    <w:rsid w:val="00DA2714"/>
    <w:rsid w:val="00DA3605"/>
    <w:rsid w:val="00DA40BC"/>
    <w:rsid w:val="00DA47A0"/>
    <w:rsid w:val="00DA4FD7"/>
    <w:rsid w:val="00DA7851"/>
    <w:rsid w:val="00DA7C76"/>
    <w:rsid w:val="00DB09A8"/>
    <w:rsid w:val="00DB0B84"/>
    <w:rsid w:val="00DB0E23"/>
    <w:rsid w:val="00DB1F03"/>
    <w:rsid w:val="00DB52EC"/>
    <w:rsid w:val="00DB6B54"/>
    <w:rsid w:val="00DB7667"/>
    <w:rsid w:val="00DB7BFE"/>
    <w:rsid w:val="00DC2DE1"/>
    <w:rsid w:val="00DC2E50"/>
    <w:rsid w:val="00DC379E"/>
    <w:rsid w:val="00DC41DA"/>
    <w:rsid w:val="00DC428E"/>
    <w:rsid w:val="00DC43B5"/>
    <w:rsid w:val="00DC54FC"/>
    <w:rsid w:val="00DC5C47"/>
    <w:rsid w:val="00DC5FB7"/>
    <w:rsid w:val="00DC6A86"/>
    <w:rsid w:val="00DC6B34"/>
    <w:rsid w:val="00DC6F49"/>
    <w:rsid w:val="00DC7263"/>
    <w:rsid w:val="00DC75B0"/>
    <w:rsid w:val="00DD642E"/>
    <w:rsid w:val="00DE0296"/>
    <w:rsid w:val="00DE158D"/>
    <w:rsid w:val="00DE1652"/>
    <w:rsid w:val="00DE1BB3"/>
    <w:rsid w:val="00DE1F86"/>
    <w:rsid w:val="00DE2887"/>
    <w:rsid w:val="00DE2B19"/>
    <w:rsid w:val="00DE5F53"/>
    <w:rsid w:val="00DE7F0D"/>
    <w:rsid w:val="00DF0C91"/>
    <w:rsid w:val="00DF1709"/>
    <w:rsid w:val="00DF2252"/>
    <w:rsid w:val="00DF2B2C"/>
    <w:rsid w:val="00DF2C39"/>
    <w:rsid w:val="00DF3C2F"/>
    <w:rsid w:val="00DF5F1A"/>
    <w:rsid w:val="00DF63BF"/>
    <w:rsid w:val="00DF753D"/>
    <w:rsid w:val="00E00232"/>
    <w:rsid w:val="00E00580"/>
    <w:rsid w:val="00E01A03"/>
    <w:rsid w:val="00E01BB5"/>
    <w:rsid w:val="00E020B9"/>
    <w:rsid w:val="00E02C1C"/>
    <w:rsid w:val="00E03209"/>
    <w:rsid w:val="00E03F33"/>
    <w:rsid w:val="00E0498C"/>
    <w:rsid w:val="00E0547E"/>
    <w:rsid w:val="00E10C35"/>
    <w:rsid w:val="00E1129D"/>
    <w:rsid w:val="00E1241F"/>
    <w:rsid w:val="00E1305D"/>
    <w:rsid w:val="00E139DD"/>
    <w:rsid w:val="00E14105"/>
    <w:rsid w:val="00E15966"/>
    <w:rsid w:val="00E15A5E"/>
    <w:rsid w:val="00E15D0C"/>
    <w:rsid w:val="00E15E4F"/>
    <w:rsid w:val="00E1620E"/>
    <w:rsid w:val="00E17784"/>
    <w:rsid w:val="00E17A45"/>
    <w:rsid w:val="00E2147F"/>
    <w:rsid w:val="00E2413E"/>
    <w:rsid w:val="00E27C25"/>
    <w:rsid w:val="00E308BA"/>
    <w:rsid w:val="00E3182B"/>
    <w:rsid w:val="00E3277E"/>
    <w:rsid w:val="00E34194"/>
    <w:rsid w:val="00E3469E"/>
    <w:rsid w:val="00E34BDB"/>
    <w:rsid w:val="00E34D14"/>
    <w:rsid w:val="00E34E77"/>
    <w:rsid w:val="00E3538B"/>
    <w:rsid w:val="00E355AF"/>
    <w:rsid w:val="00E3563A"/>
    <w:rsid w:val="00E3583E"/>
    <w:rsid w:val="00E366E7"/>
    <w:rsid w:val="00E3778C"/>
    <w:rsid w:val="00E4039F"/>
    <w:rsid w:val="00E40EA8"/>
    <w:rsid w:val="00E41EFE"/>
    <w:rsid w:val="00E42151"/>
    <w:rsid w:val="00E43308"/>
    <w:rsid w:val="00E45042"/>
    <w:rsid w:val="00E457DE"/>
    <w:rsid w:val="00E458DC"/>
    <w:rsid w:val="00E46065"/>
    <w:rsid w:val="00E47044"/>
    <w:rsid w:val="00E470A8"/>
    <w:rsid w:val="00E47627"/>
    <w:rsid w:val="00E47CCA"/>
    <w:rsid w:val="00E51183"/>
    <w:rsid w:val="00E51B2F"/>
    <w:rsid w:val="00E52114"/>
    <w:rsid w:val="00E54037"/>
    <w:rsid w:val="00E54D00"/>
    <w:rsid w:val="00E54DF4"/>
    <w:rsid w:val="00E56DCC"/>
    <w:rsid w:val="00E60019"/>
    <w:rsid w:val="00E61FA9"/>
    <w:rsid w:val="00E62263"/>
    <w:rsid w:val="00E66988"/>
    <w:rsid w:val="00E67D45"/>
    <w:rsid w:val="00E71BAD"/>
    <w:rsid w:val="00E72041"/>
    <w:rsid w:val="00E720B9"/>
    <w:rsid w:val="00E73510"/>
    <w:rsid w:val="00E73AF6"/>
    <w:rsid w:val="00E73B92"/>
    <w:rsid w:val="00E75167"/>
    <w:rsid w:val="00E75444"/>
    <w:rsid w:val="00E75C97"/>
    <w:rsid w:val="00E7755B"/>
    <w:rsid w:val="00E80D97"/>
    <w:rsid w:val="00E81C3F"/>
    <w:rsid w:val="00E847A0"/>
    <w:rsid w:val="00E86DC0"/>
    <w:rsid w:val="00E90E6C"/>
    <w:rsid w:val="00E90E7E"/>
    <w:rsid w:val="00E93015"/>
    <w:rsid w:val="00E93CBB"/>
    <w:rsid w:val="00E945B7"/>
    <w:rsid w:val="00E94F94"/>
    <w:rsid w:val="00E967B5"/>
    <w:rsid w:val="00EA0B36"/>
    <w:rsid w:val="00EA0F66"/>
    <w:rsid w:val="00EA1651"/>
    <w:rsid w:val="00EA64EC"/>
    <w:rsid w:val="00EA7778"/>
    <w:rsid w:val="00EB1CF5"/>
    <w:rsid w:val="00EB1F92"/>
    <w:rsid w:val="00EB2F41"/>
    <w:rsid w:val="00EB2F43"/>
    <w:rsid w:val="00EB3AC3"/>
    <w:rsid w:val="00EB3B4E"/>
    <w:rsid w:val="00EB4978"/>
    <w:rsid w:val="00EB63BC"/>
    <w:rsid w:val="00EC1371"/>
    <w:rsid w:val="00EC1BC8"/>
    <w:rsid w:val="00EC1C73"/>
    <w:rsid w:val="00EC33E4"/>
    <w:rsid w:val="00EC3E32"/>
    <w:rsid w:val="00EC41F7"/>
    <w:rsid w:val="00EC558C"/>
    <w:rsid w:val="00EC5DC4"/>
    <w:rsid w:val="00EC7D24"/>
    <w:rsid w:val="00ECE6BC"/>
    <w:rsid w:val="00ED119F"/>
    <w:rsid w:val="00ED1393"/>
    <w:rsid w:val="00ED1E65"/>
    <w:rsid w:val="00ED294B"/>
    <w:rsid w:val="00ED436C"/>
    <w:rsid w:val="00ED5617"/>
    <w:rsid w:val="00ED5F63"/>
    <w:rsid w:val="00ED6282"/>
    <w:rsid w:val="00ED6E86"/>
    <w:rsid w:val="00ED79D3"/>
    <w:rsid w:val="00EE0577"/>
    <w:rsid w:val="00EE216B"/>
    <w:rsid w:val="00EE30C1"/>
    <w:rsid w:val="00EE41CA"/>
    <w:rsid w:val="00EE4E06"/>
    <w:rsid w:val="00EE518F"/>
    <w:rsid w:val="00EE5D34"/>
    <w:rsid w:val="00EE6B37"/>
    <w:rsid w:val="00EE6E5A"/>
    <w:rsid w:val="00EE7776"/>
    <w:rsid w:val="00EE7FA0"/>
    <w:rsid w:val="00EF1310"/>
    <w:rsid w:val="00EF1753"/>
    <w:rsid w:val="00EF1926"/>
    <w:rsid w:val="00EF27CE"/>
    <w:rsid w:val="00EF304D"/>
    <w:rsid w:val="00EF3F36"/>
    <w:rsid w:val="00EF4AA8"/>
    <w:rsid w:val="00EF4F9C"/>
    <w:rsid w:val="00EF5DA3"/>
    <w:rsid w:val="00EF6580"/>
    <w:rsid w:val="00EF65AE"/>
    <w:rsid w:val="00F000ED"/>
    <w:rsid w:val="00F00113"/>
    <w:rsid w:val="00F00DCA"/>
    <w:rsid w:val="00F0109A"/>
    <w:rsid w:val="00F019B4"/>
    <w:rsid w:val="00F01BF1"/>
    <w:rsid w:val="00F01EFC"/>
    <w:rsid w:val="00F02FED"/>
    <w:rsid w:val="00F0436B"/>
    <w:rsid w:val="00F07936"/>
    <w:rsid w:val="00F11B41"/>
    <w:rsid w:val="00F13EDB"/>
    <w:rsid w:val="00F15073"/>
    <w:rsid w:val="00F15119"/>
    <w:rsid w:val="00F16220"/>
    <w:rsid w:val="00F175E3"/>
    <w:rsid w:val="00F207CE"/>
    <w:rsid w:val="00F21DE6"/>
    <w:rsid w:val="00F234B0"/>
    <w:rsid w:val="00F3018E"/>
    <w:rsid w:val="00F305BF"/>
    <w:rsid w:val="00F36693"/>
    <w:rsid w:val="00F37102"/>
    <w:rsid w:val="00F37CEC"/>
    <w:rsid w:val="00F4011D"/>
    <w:rsid w:val="00F41C0B"/>
    <w:rsid w:val="00F423E3"/>
    <w:rsid w:val="00F4307B"/>
    <w:rsid w:val="00F4311F"/>
    <w:rsid w:val="00F44FD1"/>
    <w:rsid w:val="00F4649C"/>
    <w:rsid w:val="00F51485"/>
    <w:rsid w:val="00F519EF"/>
    <w:rsid w:val="00F51F7E"/>
    <w:rsid w:val="00F53533"/>
    <w:rsid w:val="00F53F95"/>
    <w:rsid w:val="00F54107"/>
    <w:rsid w:val="00F54498"/>
    <w:rsid w:val="00F54B4A"/>
    <w:rsid w:val="00F5536A"/>
    <w:rsid w:val="00F5543A"/>
    <w:rsid w:val="00F559D9"/>
    <w:rsid w:val="00F55E27"/>
    <w:rsid w:val="00F56820"/>
    <w:rsid w:val="00F578E6"/>
    <w:rsid w:val="00F60741"/>
    <w:rsid w:val="00F61017"/>
    <w:rsid w:val="00F61119"/>
    <w:rsid w:val="00F61FB6"/>
    <w:rsid w:val="00F62E84"/>
    <w:rsid w:val="00F64AD1"/>
    <w:rsid w:val="00F65584"/>
    <w:rsid w:val="00F6589B"/>
    <w:rsid w:val="00F660B9"/>
    <w:rsid w:val="00F7098D"/>
    <w:rsid w:val="00F70F2A"/>
    <w:rsid w:val="00F7111B"/>
    <w:rsid w:val="00F71ABB"/>
    <w:rsid w:val="00F723BD"/>
    <w:rsid w:val="00F73828"/>
    <w:rsid w:val="00F75192"/>
    <w:rsid w:val="00F75393"/>
    <w:rsid w:val="00F75D52"/>
    <w:rsid w:val="00F760AC"/>
    <w:rsid w:val="00F77CE8"/>
    <w:rsid w:val="00F81F68"/>
    <w:rsid w:val="00F83556"/>
    <w:rsid w:val="00F835E1"/>
    <w:rsid w:val="00F83E6C"/>
    <w:rsid w:val="00F83F23"/>
    <w:rsid w:val="00F84F30"/>
    <w:rsid w:val="00F8683A"/>
    <w:rsid w:val="00F870AB"/>
    <w:rsid w:val="00F87D7B"/>
    <w:rsid w:val="00F90060"/>
    <w:rsid w:val="00F9040A"/>
    <w:rsid w:val="00F92696"/>
    <w:rsid w:val="00F92A6E"/>
    <w:rsid w:val="00F934D5"/>
    <w:rsid w:val="00F93C4D"/>
    <w:rsid w:val="00F95A60"/>
    <w:rsid w:val="00F95D87"/>
    <w:rsid w:val="00F96BEB"/>
    <w:rsid w:val="00F976E4"/>
    <w:rsid w:val="00F97813"/>
    <w:rsid w:val="00FA10D1"/>
    <w:rsid w:val="00FA37E4"/>
    <w:rsid w:val="00FA3B2E"/>
    <w:rsid w:val="00FA45BB"/>
    <w:rsid w:val="00FA54B9"/>
    <w:rsid w:val="00FB1F7B"/>
    <w:rsid w:val="00FB2514"/>
    <w:rsid w:val="00FB33C0"/>
    <w:rsid w:val="00FB3CE4"/>
    <w:rsid w:val="00FB3D56"/>
    <w:rsid w:val="00FB6796"/>
    <w:rsid w:val="00FB6B0C"/>
    <w:rsid w:val="00FB7282"/>
    <w:rsid w:val="00FB758C"/>
    <w:rsid w:val="00FB78D0"/>
    <w:rsid w:val="00FB7F91"/>
    <w:rsid w:val="00FC0F43"/>
    <w:rsid w:val="00FC23CD"/>
    <w:rsid w:val="00FC396D"/>
    <w:rsid w:val="00FC3CC5"/>
    <w:rsid w:val="00FC5477"/>
    <w:rsid w:val="00FC6BA7"/>
    <w:rsid w:val="00FC6CCA"/>
    <w:rsid w:val="00FC6CF5"/>
    <w:rsid w:val="00FD0827"/>
    <w:rsid w:val="00FD12B8"/>
    <w:rsid w:val="00FD20F8"/>
    <w:rsid w:val="00FD23E5"/>
    <w:rsid w:val="00FD2587"/>
    <w:rsid w:val="00FD2DC9"/>
    <w:rsid w:val="00FD31CC"/>
    <w:rsid w:val="00FD3382"/>
    <w:rsid w:val="00FD5093"/>
    <w:rsid w:val="00FE0821"/>
    <w:rsid w:val="00FE0872"/>
    <w:rsid w:val="00FE1EFF"/>
    <w:rsid w:val="00FE4541"/>
    <w:rsid w:val="00FE4AEE"/>
    <w:rsid w:val="00FE5FE8"/>
    <w:rsid w:val="00FE6844"/>
    <w:rsid w:val="00FE7C07"/>
    <w:rsid w:val="00FF227D"/>
    <w:rsid w:val="00FF2D0E"/>
    <w:rsid w:val="00FF2F0F"/>
    <w:rsid w:val="00FF345F"/>
    <w:rsid w:val="00FF3510"/>
    <w:rsid w:val="00FF367A"/>
    <w:rsid w:val="00FF36D6"/>
    <w:rsid w:val="00FF3F46"/>
    <w:rsid w:val="00FF492D"/>
    <w:rsid w:val="00FF4A25"/>
    <w:rsid w:val="00FF56C5"/>
    <w:rsid w:val="00FF62C2"/>
    <w:rsid w:val="00FF63C8"/>
    <w:rsid w:val="00FF6F3E"/>
    <w:rsid w:val="00FF7545"/>
    <w:rsid w:val="00FF78E1"/>
    <w:rsid w:val="01170758"/>
    <w:rsid w:val="016DF265"/>
    <w:rsid w:val="019D4628"/>
    <w:rsid w:val="01DAD811"/>
    <w:rsid w:val="01DE84CA"/>
    <w:rsid w:val="0235D853"/>
    <w:rsid w:val="0295D69A"/>
    <w:rsid w:val="02DD2E81"/>
    <w:rsid w:val="03696BAF"/>
    <w:rsid w:val="036F3284"/>
    <w:rsid w:val="0380A772"/>
    <w:rsid w:val="03A3D312"/>
    <w:rsid w:val="03BA2B14"/>
    <w:rsid w:val="03C20EC3"/>
    <w:rsid w:val="03E477C1"/>
    <w:rsid w:val="0440D2C0"/>
    <w:rsid w:val="048BFC55"/>
    <w:rsid w:val="04CAFD0C"/>
    <w:rsid w:val="04F3A14B"/>
    <w:rsid w:val="050FDDD0"/>
    <w:rsid w:val="05528C11"/>
    <w:rsid w:val="0561A098"/>
    <w:rsid w:val="0592884A"/>
    <w:rsid w:val="05A22387"/>
    <w:rsid w:val="05C53AAE"/>
    <w:rsid w:val="05DB6FD8"/>
    <w:rsid w:val="05FDD182"/>
    <w:rsid w:val="0606A6E8"/>
    <w:rsid w:val="060F1DE2"/>
    <w:rsid w:val="066CE1A8"/>
    <w:rsid w:val="06A8A6E6"/>
    <w:rsid w:val="06B84834"/>
    <w:rsid w:val="06F2C7D9"/>
    <w:rsid w:val="07B6DDC7"/>
    <w:rsid w:val="0809B5B5"/>
    <w:rsid w:val="080C0593"/>
    <w:rsid w:val="081DA5C9"/>
    <w:rsid w:val="083B28FB"/>
    <w:rsid w:val="090C4D30"/>
    <w:rsid w:val="0935E0D3"/>
    <w:rsid w:val="0957CAE1"/>
    <w:rsid w:val="09596F5F"/>
    <w:rsid w:val="09778AD2"/>
    <w:rsid w:val="09E009E3"/>
    <w:rsid w:val="09F8AF1B"/>
    <w:rsid w:val="0A2BE947"/>
    <w:rsid w:val="0A9EBD74"/>
    <w:rsid w:val="0ADADFB3"/>
    <w:rsid w:val="0B2FB2E0"/>
    <w:rsid w:val="0B4342A4"/>
    <w:rsid w:val="0B48C098"/>
    <w:rsid w:val="0B7658B9"/>
    <w:rsid w:val="0BC5A89E"/>
    <w:rsid w:val="0BC667FF"/>
    <w:rsid w:val="0C33998F"/>
    <w:rsid w:val="0CDA7E88"/>
    <w:rsid w:val="0CED3241"/>
    <w:rsid w:val="0D0E0507"/>
    <w:rsid w:val="0D9E2921"/>
    <w:rsid w:val="0DFCCF43"/>
    <w:rsid w:val="0E3DFB73"/>
    <w:rsid w:val="0E453FB6"/>
    <w:rsid w:val="0E67F86B"/>
    <w:rsid w:val="0E7FD6EA"/>
    <w:rsid w:val="0EBB4287"/>
    <w:rsid w:val="0ED24326"/>
    <w:rsid w:val="0F19B819"/>
    <w:rsid w:val="0F492FD5"/>
    <w:rsid w:val="0F5135A8"/>
    <w:rsid w:val="0FA9DD99"/>
    <w:rsid w:val="0FABCF76"/>
    <w:rsid w:val="100F00F8"/>
    <w:rsid w:val="1016B3C7"/>
    <w:rsid w:val="104EF720"/>
    <w:rsid w:val="10C75D5B"/>
    <w:rsid w:val="11239A5E"/>
    <w:rsid w:val="113B4847"/>
    <w:rsid w:val="1158EDCB"/>
    <w:rsid w:val="11E93079"/>
    <w:rsid w:val="120235BC"/>
    <w:rsid w:val="1216AA10"/>
    <w:rsid w:val="1219D8C1"/>
    <w:rsid w:val="121C90F7"/>
    <w:rsid w:val="121CE2A6"/>
    <w:rsid w:val="128BBDF8"/>
    <w:rsid w:val="12D1D8B9"/>
    <w:rsid w:val="1345BED4"/>
    <w:rsid w:val="13C16ADE"/>
    <w:rsid w:val="13D17AFB"/>
    <w:rsid w:val="13D68332"/>
    <w:rsid w:val="142BB930"/>
    <w:rsid w:val="1432F146"/>
    <w:rsid w:val="14379143"/>
    <w:rsid w:val="143A411C"/>
    <w:rsid w:val="147ADDFD"/>
    <w:rsid w:val="14D0CB9C"/>
    <w:rsid w:val="14E43C31"/>
    <w:rsid w:val="14F27621"/>
    <w:rsid w:val="1512F5D7"/>
    <w:rsid w:val="155E34F1"/>
    <w:rsid w:val="15B6EE82"/>
    <w:rsid w:val="15FD97CC"/>
    <w:rsid w:val="164E99F0"/>
    <w:rsid w:val="1672131A"/>
    <w:rsid w:val="167D5F96"/>
    <w:rsid w:val="16B015D7"/>
    <w:rsid w:val="16C76662"/>
    <w:rsid w:val="16EA39DD"/>
    <w:rsid w:val="17093CF5"/>
    <w:rsid w:val="173848E1"/>
    <w:rsid w:val="17853DC9"/>
    <w:rsid w:val="17B0AB0C"/>
    <w:rsid w:val="17F037E3"/>
    <w:rsid w:val="181D312F"/>
    <w:rsid w:val="186931E2"/>
    <w:rsid w:val="1871FFBB"/>
    <w:rsid w:val="188F39A3"/>
    <w:rsid w:val="18A50D56"/>
    <w:rsid w:val="18D22451"/>
    <w:rsid w:val="19A98020"/>
    <w:rsid w:val="19C5E744"/>
    <w:rsid w:val="19DAD7A5"/>
    <w:rsid w:val="1A002463"/>
    <w:rsid w:val="1AB11FA0"/>
    <w:rsid w:val="1AF3E681"/>
    <w:rsid w:val="1B462B62"/>
    <w:rsid w:val="1B4DA194"/>
    <w:rsid w:val="1BC17378"/>
    <w:rsid w:val="1C310E52"/>
    <w:rsid w:val="1D020488"/>
    <w:rsid w:val="1D85435F"/>
    <w:rsid w:val="1D953708"/>
    <w:rsid w:val="1DCFD7B6"/>
    <w:rsid w:val="1DF5EC99"/>
    <w:rsid w:val="1EDB3F8C"/>
    <w:rsid w:val="1F58026A"/>
    <w:rsid w:val="1F7120B5"/>
    <w:rsid w:val="1F79AE17"/>
    <w:rsid w:val="1FF8F43B"/>
    <w:rsid w:val="20387764"/>
    <w:rsid w:val="20886A2F"/>
    <w:rsid w:val="20D08151"/>
    <w:rsid w:val="20FD50BA"/>
    <w:rsid w:val="2156BFCC"/>
    <w:rsid w:val="2184F14B"/>
    <w:rsid w:val="21CF3833"/>
    <w:rsid w:val="21D6136C"/>
    <w:rsid w:val="22FF67B2"/>
    <w:rsid w:val="2305A074"/>
    <w:rsid w:val="233AEAFB"/>
    <w:rsid w:val="23AA628B"/>
    <w:rsid w:val="23E59C16"/>
    <w:rsid w:val="23EA544B"/>
    <w:rsid w:val="242E8AB7"/>
    <w:rsid w:val="24555968"/>
    <w:rsid w:val="245A8C9D"/>
    <w:rsid w:val="24BBF33B"/>
    <w:rsid w:val="2504E43B"/>
    <w:rsid w:val="26056741"/>
    <w:rsid w:val="260A2FC0"/>
    <w:rsid w:val="260F8C8C"/>
    <w:rsid w:val="27104428"/>
    <w:rsid w:val="271EEF49"/>
    <w:rsid w:val="274A7E9A"/>
    <w:rsid w:val="27630A3D"/>
    <w:rsid w:val="27A115E9"/>
    <w:rsid w:val="27D03E7B"/>
    <w:rsid w:val="27D7483E"/>
    <w:rsid w:val="2801B3D3"/>
    <w:rsid w:val="28803066"/>
    <w:rsid w:val="289C5118"/>
    <w:rsid w:val="28C620A6"/>
    <w:rsid w:val="293E9199"/>
    <w:rsid w:val="296F4134"/>
    <w:rsid w:val="29E824CE"/>
    <w:rsid w:val="2B96E701"/>
    <w:rsid w:val="2BD106FA"/>
    <w:rsid w:val="2BDD4A73"/>
    <w:rsid w:val="2C536E91"/>
    <w:rsid w:val="2C6E27F4"/>
    <w:rsid w:val="2CC8A4E4"/>
    <w:rsid w:val="2DD212FE"/>
    <w:rsid w:val="2DE29E48"/>
    <w:rsid w:val="2E3F5AAC"/>
    <w:rsid w:val="2E64B724"/>
    <w:rsid w:val="2E697867"/>
    <w:rsid w:val="2E9B6E17"/>
    <w:rsid w:val="2F670A97"/>
    <w:rsid w:val="2FD002BB"/>
    <w:rsid w:val="2FE67A03"/>
    <w:rsid w:val="2FF6062F"/>
    <w:rsid w:val="303CA58C"/>
    <w:rsid w:val="30479699"/>
    <w:rsid w:val="3051C3C4"/>
    <w:rsid w:val="3075C5EC"/>
    <w:rsid w:val="30847B0B"/>
    <w:rsid w:val="30A4D6D9"/>
    <w:rsid w:val="315EE967"/>
    <w:rsid w:val="31BB271E"/>
    <w:rsid w:val="31CD90E5"/>
    <w:rsid w:val="31D30ED9"/>
    <w:rsid w:val="3209B8D3"/>
    <w:rsid w:val="321F8429"/>
    <w:rsid w:val="327263B3"/>
    <w:rsid w:val="327E6A9F"/>
    <w:rsid w:val="32E6C030"/>
    <w:rsid w:val="32FAB9C8"/>
    <w:rsid w:val="32FFFA22"/>
    <w:rsid w:val="332C0F24"/>
    <w:rsid w:val="33C3FA13"/>
    <w:rsid w:val="33C63F2D"/>
    <w:rsid w:val="33CA19A2"/>
    <w:rsid w:val="33E4D122"/>
    <w:rsid w:val="348E334A"/>
    <w:rsid w:val="34999725"/>
    <w:rsid w:val="352BF563"/>
    <w:rsid w:val="353EAA12"/>
    <w:rsid w:val="354E3F8C"/>
    <w:rsid w:val="3593B42E"/>
    <w:rsid w:val="36BBB40C"/>
    <w:rsid w:val="36D12099"/>
    <w:rsid w:val="376E044D"/>
    <w:rsid w:val="379E3F7D"/>
    <w:rsid w:val="38813722"/>
    <w:rsid w:val="38B610D2"/>
    <w:rsid w:val="3964F86A"/>
    <w:rsid w:val="396F36EE"/>
    <w:rsid w:val="39CDAE92"/>
    <w:rsid w:val="39ED1498"/>
    <w:rsid w:val="39FB6C0C"/>
    <w:rsid w:val="3A2DB716"/>
    <w:rsid w:val="3A8FA591"/>
    <w:rsid w:val="3A91D528"/>
    <w:rsid w:val="3A9B6231"/>
    <w:rsid w:val="3AD5002E"/>
    <w:rsid w:val="3B3DB3E8"/>
    <w:rsid w:val="3BA5E9B9"/>
    <w:rsid w:val="3BB34DC9"/>
    <w:rsid w:val="3BF345B0"/>
    <w:rsid w:val="3C2DCB20"/>
    <w:rsid w:val="3D5DFFDA"/>
    <w:rsid w:val="3DB0AF11"/>
    <w:rsid w:val="3DC0657B"/>
    <w:rsid w:val="3E3C10D4"/>
    <w:rsid w:val="3E663846"/>
    <w:rsid w:val="3E760832"/>
    <w:rsid w:val="3EC8416B"/>
    <w:rsid w:val="3F871234"/>
    <w:rsid w:val="402F2748"/>
    <w:rsid w:val="40A175F2"/>
    <w:rsid w:val="413712C4"/>
    <w:rsid w:val="41A73070"/>
    <w:rsid w:val="41ABC460"/>
    <w:rsid w:val="41BA902D"/>
    <w:rsid w:val="426D9604"/>
    <w:rsid w:val="42B678E5"/>
    <w:rsid w:val="42CEE1ED"/>
    <w:rsid w:val="4394A187"/>
    <w:rsid w:val="44B620A1"/>
    <w:rsid w:val="44C211C7"/>
    <w:rsid w:val="450C4364"/>
    <w:rsid w:val="45193272"/>
    <w:rsid w:val="45211D2A"/>
    <w:rsid w:val="4528C0EB"/>
    <w:rsid w:val="452B3A1A"/>
    <w:rsid w:val="459A3046"/>
    <w:rsid w:val="45AFA440"/>
    <w:rsid w:val="463DDDCA"/>
    <w:rsid w:val="468261CA"/>
    <w:rsid w:val="46A9F95B"/>
    <w:rsid w:val="46ACBD5A"/>
    <w:rsid w:val="470E4F70"/>
    <w:rsid w:val="472D5F4E"/>
    <w:rsid w:val="47404D41"/>
    <w:rsid w:val="474903BE"/>
    <w:rsid w:val="479F43A8"/>
    <w:rsid w:val="48211F66"/>
    <w:rsid w:val="492DF47A"/>
    <w:rsid w:val="4984F089"/>
    <w:rsid w:val="49A87977"/>
    <w:rsid w:val="49D6B8AA"/>
    <w:rsid w:val="49F27E7C"/>
    <w:rsid w:val="4A06CA99"/>
    <w:rsid w:val="4A4C4A55"/>
    <w:rsid w:val="4B184875"/>
    <w:rsid w:val="4B3C777F"/>
    <w:rsid w:val="4BBA0DD0"/>
    <w:rsid w:val="4C6EB783"/>
    <w:rsid w:val="4C977D06"/>
    <w:rsid w:val="4CAF636C"/>
    <w:rsid w:val="4CB98A04"/>
    <w:rsid w:val="4CE01A39"/>
    <w:rsid w:val="4CE2FDDF"/>
    <w:rsid w:val="4D2B75AF"/>
    <w:rsid w:val="4D34D395"/>
    <w:rsid w:val="4D763FC1"/>
    <w:rsid w:val="4D7AB3A1"/>
    <w:rsid w:val="4DBEAFE8"/>
    <w:rsid w:val="4E5727A1"/>
    <w:rsid w:val="4F04111A"/>
    <w:rsid w:val="4F21EC2F"/>
    <w:rsid w:val="4F238410"/>
    <w:rsid w:val="4F54EC98"/>
    <w:rsid w:val="4F73A54D"/>
    <w:rsid w:val="4F9AD440"/>
    <w:rsid w:val="4FCA4925"/>
    <w:rsid w:val="4FF3C1FF"/>
    <w:rsid w:val="50297CC0"/>
    <w:rsid w:val="50362925"/>
    <w:rsid w:val="50398E13"/>
    <w:rsid w:val="508D6DE8"/>
    <w:rsid w:val="50A52920"/>
    <w:rsid w:val="50A7CD16"/>
    <w:rsid w:val="50BF5471"/>
    <w:rsid w:val="50CB7AE6"/>
    <w:rsid w:val="50D3E6E6"/>
    <w:rsid w:val="50F0E85A"/>
    <w:rsid w:val="50FD51EB"/>
    <w:rsid w:val="50FF2A55"/>
    <w:rsid w:val="510B870A"/>
    <w:rsid w:val="511DE7B5"/>
    <w:rsid w:val="5154EC87"/>
    <w:rsid w:val="516223E1"/>
    <w:rsid w:val="51C3994A"/>
    <w:rsid w:val="51DAB1AA"/>
    <w:rsid w:val="52279F1F"/>
    <w:rsid w:val="5268CD69"/>
    <w:rsid w:val="526FB747"/>
    <w:rsid w:val="52E67B83"/>
    <w:rsid w:val="52EEC1F9"/>
    <w:rsid w:val="5314DCBD"/>
    <w:rsid w:val="5324B0D2"/>
    <w:rsid w:val="541F95C2"/>
    <w:rsid w:val="544816DE"/>
    <w:rsid w:val="548B1E92"/>
    <w:rsid w:val="54D25E05"/>
    <w:rsid w:val="54E47AA1"/>
    <w:rsid w:val="54E82D53"/>
    <w:rsid w:val="55168C99"/>
    <w:rsid w:val="55263B63"/>
    <w:rsid w:val="55274637"/>
    <w:rsid w:val="55640663"/>
    <w:rsid w:val="559ADCDD"/>
    <w:rsid w:val="55DFC3C9"/>
    <w:rsid w:val="561CA267"/>
    <w:rsid w:val="5626C2F9"/>
    <w:rsid w:val="56286A60"/>
    <w:rsid w:val="56891DA9"/>
    <w:rsid w:val="568B55DD"/>
    <w:rsid w:val="56CE5BE6"/>
    <w:rsid w:val="576FD7D5"/>
    <w:rsid w:val="5783434B"/>
    <w:rsid w:val="57C6788E"/>
    <w:rsid w:val="57E8A10F"/>
    <w:rsid w:val="5847999A"/>
    <w:rsid w:val="585E9989"/>
    <w:rsid w:val="587BE13D"/>
    <w:rsid w:val="58BEA732"/>
    <w:rsid w:val="58DA898D"/>
    <w:rsid w:val="5976BF71"/>
    <w:rsid w:val="598762E9"/>
    <w:rsid w:val="599209F9"/>
    <w:rsid w:val="59A94EB7"/>
    <w:rsid w:val="59C88146"/>
    <w:rsid w:val="59F942C4"/>
    <w:rsid w:val="5A0D4C50"/>
    <w:rsid w:val="5A99EABC"/>
    <w:rsid w:val="5AC402F2"/>
    <w:rsid w:val="5B200A1A"/>
    <w:rsid w:val="5B80E196"/>
    <w:rsid w:val="5C26529B"/>
    <w:rsid w:val="5C7A3C10"/>
    <w:rsid w:val="5D817D53"/>
    <w:rsid w:val="5E51230A"/>
    <w:rsid w:val="5E9F2C3F"/>
    <w:rsid w:val="5F3F2565"/>
    <w:rsid w:val="5FAAFD1C"/>
    <w:rsid w:val="5FBEC88B"/>
    <w:rsid w:val="5FC8128E"/>
    <w:rsid w:val="604DCBEC"/>
    <w:rsid w:val="6089A031"/>
    <w:rsid w:val="60900693"/>
    <w:rsid w:val="6092CB58"/>
    <w:rsid w:val="6100EDA4"/>
    <w:rsid w:val="614ED7EA"/>
    <w:rsid w:val="6155E839"/>
    <w:rsid w:val="61833DDE"/>
    <w:rsid w:val="61B9BD71"/>
    <w:rsid w:val="61C79A5E"/>
    <w:rsid w:val="61CF4A5F"/>
    <w:rsid w:val="62632F36"/>
    <w:rsid w:val="6331B7E1"/>
    <w:rsid w:val="635BD7C4"/>
    <w:rsid w:val="636B1AC0"/>
    <w:rsid w:val="6399D317"/>
    <w:rsid w:val="640CF46D"/>
    <w:rsid w:val="6427C7DF"/>
    <w:rsid w:val="647453E2"/>
    <w:rsid w:val="64B92ACD"/>
    <w:rsid w:val="64C7947E"/>
    <w:rsid w:val="650DE291"/>
    <w:rsid w:val="65708BA6"/>
    <w:rsid w:val="65AD31ED"/>
    <w:rsid w:val="6601D862"/>
    <w:rsid w:val="6792E51C"/>
    <w:rsid w:val="67CF525C"/>
    <w:rsid w:val="6852099A"/>
    <w:rsid w:val="6883B207"/>
    <w:rsid w:val="68855DCB"/>
    <w:rsid w:val="68B9B875"/>
    <w:rsid w:val="68C15512"/>
    <w:rsid w:val="6961D170"/>
    <w:rsid w:val="69684A8E"/>
    <w:rsid w:val="698F150E"/>
    <w:rsid w:val="69C133E7"/>
    <w:rsid w:val="69D55331"/>
    <w:rsid w:val="69E59C20"/>
    <w:rsid w:val="6A613B8A"/>
    <w:rsid w:val="6AD73AB2"/>
    <w:rsid w:val="6B1AE2D1"/>
    <w:rsid w:val="6B37AB50"/>
    <w:rsid w:val="6B4CF861"/>
    <w:rsid w:val="6B7F95A6"/>
    <w:rsid w:val="6BB7B7A7"/>
    <w:rsid w:val="6BCBA8D1"/>
    <w:rsid w:val="6BD05A7A"/>
    <w:rsid w:val="6BECC4BA"/>
    <w:rsid w:val="6C03960C"/>
    <w:rsid w:val="6C6DEAAC"/>
    <w:rsid w:val="6C8E61E4"/>
    <w:rsid w:val="6C94963B"/>
    <w:rsid w:val="6CB8C198"/>
    <w:rsid w:val="6D40D02B"/>
    <w:rsid w:val="6D4507DF"/>
    <w:rsid w:val="6D598AEA"/>
    <w:rsid w:val="6D88951B"/>
    <w:rsid w:val="6DB37FEB"/>
    <w:rsid w:val="6E28F9B3"/>
    <w:rsid w:val="6E35283B"/>
    <w:rsid w:val="6E5511E0"/>
    <w:rsid w:val="6EA614CD"/>
    <w:rsid w:val="6F154F90"/>
    <w:rsid w:val="6FC3B76E"/>
    <w:rsid w:val="6FCA6C4E"/>
    <w:rsid w:val="702AF55F"/>
    <w:rsid w:val="709D33C2"/>
    <w:rsid w:val="70A499AA"/>
    <w:rsid w:val="70C11D90"/>
    <w:rsid w:val="70DDFB65"/>
    <w:rsid w:val="70EB20AD"/>
    <w:rsid w:val="715A9866"/>
    <w:rsid w:val="718B65BA"/>
    <w:rsid w:val="71B42BB5"/>
    <w:rsid w:val="7247D60F"/>
    <w:rsid w:val="72528200"/>
    <w:rsid w:val="726EFED3"/>
    <w:rsid w:val="72E8AC49"/>
    <w:rsid w:val="731413D6"/>
    <w:rsid w:val="73153146"/>
    <w:rsid w:val="7330F76F"/>
    <w:rsid w:val="739EFAAF"/>
    <w:rsid w:val="73AEDD61"/>
    <w:rsid w:val="73C9DD5C"/>
    <w:rsid w:val="73CAB114"/>
    <w:rsid w:val="74639BA3"/>
    <w:rsid w:val="74A863F6"/>
    <w:rsid w:val="74EFF9B5"/>
    <w:rsid w:val="74FB704A"/>
    <w:rsid w:val="7516219F"/>
    <w:rsid w:val="755A8FF1"/>
    <w:rsid w:val="75AD13AE"/>
    <w:rsid w:val="75F7A981"/>
    <w:rsid w:val="764C62B4"/>
    <w:rsid w:val="76665410"/>
    <w:rsid w:val="76ECF194"/>
    <w:rsid w:val="76FBC501"/>
    <w:rsid w:val="7728C610"/>
    <w:rsid w:val="775BC79C"/>
    <w:rsid w:val="778389A6"/>
    <w:rsid w:val="7787210E"/>
    <w:rsid w:val="7799B3EF"/>
    <w:rsid w:val="7820CC78"/>
    <w:rsid w:val="7883A1FB"/>
    <w:rsid w:val="78EE032F"/>
    <w:rsid w:val="78FAB94A"/>
    <w:rsid w:val="792F4A43"/>
    <w:rsid w:val="79BBA18F"/>
    <w:rsid w:val="79D93606"/>
    <w:rsid w:val="7A2D6D2D"/>
    <w:rsid w:val="7A2E4658"/>
    <w:rsid w:val="7A528443"/>
    <w:rsid w:val="7B3F91FF"/>
    <w:rsid w:val="7B4F9391"/>
    <w:rsid w:val="7B750667"/>
    <w:rsid w:val="7BCEE32D"/>
    <w:rsid w:val="7BDE1F0B"/>
    <w:rsid w:val="7BDF3B9E"/>
    <w:rsid w:val="7BEE54A4"/>
    <w:rsid w:val="7D19BDC6"/>
    <w:rsid w:val="7D227B9E"/>
    <w:rsid w:val="7D32A407"/>
    <w:rsid w:val="7D3EB057"/>
    <w:rsid w:val="7DE0723C"/>
    <w:rsid w:val="7DF036DC"/>
    <w:rsid w:val="7DF68748"/>
    <w:rsid w:val="7E46DB2F"/>
    <w:rsid w:val="7E474EEA"/>
    <w:rsid w:val="7E77C0DA"/>
    <w:rsid w:val="7E8B316F"/>
    <w:rsid w:val="7F1EF6DF"/>
    <w:rsid w:val="7F2A1D1B"/>
    <w:rsid w:val="7F782693"/>
    <w:rsid w:val="7F90C224"/>
    <w:rsid w:val="7FDDB3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718B5"/>
  <w15:docId w15:val="{EFD5DC1C-AA22-47E3-A87D-06CC7AFD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Heading1">
    <w:name w:val="heading 1"/>
    <w:basedOn w:val="Normal"/>
    <w:next w:val="Normal"/>
    <w:link w:val="Heading1Char"/>
    <w:uiPriority w:val="9"/>
    <w:qFormat/>
    <w:rsid w:val="00C05EA7"/>
    <w:pPr>
      <w:keepNext/>
      <w:spacing w:after="0" w:line="240" w:lineRule="auto"/>
      <w:jc w:val="center"/>
      <w:outlineLvl w:val="0"/>
    </w:pPr>
    <w:rPr>
      <w:rFonts w:ascii="Arial" w:eastAsia="Times New Roman" w:hAnsi="Arial"/>
      <w:b/>
      <w:bCs/>
      <w:kern w:val="32"/>
      <w:sz w:val="24"/>
      <w:szCs w:val="32"/>
    </w:rPr>
  </w:style>
  <w:style w:type="paragraph" w:styleId="Heading2">
    <w:name w:val="heading 2"/>
    <w:basedOn w:val="Normal"/>
    <w:next w:val="Normal"/>
    <w:link w:val="Heading2Char"/>
    <w:uiPriority w:val="9"/>
    <w:unhideWhenUsed/>
    <w:qFormat/>
    <w:rsid w:val="00A943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C29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52464"/>
    <w:pPr>
      <w:spacing w:before="100" w:beforeAutospacing="1" w:after="100" w:afterAutospacing="1" w:line="240" w:lineRule="auto"/>
      <w:outlineLvl w:val="3"/>
    </w:pPr>
    <w:rPr>
      <w:rFonts w:ascii="Times New Roman" w:eastAsia="Times New Roman" w:hAnsi="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507"/>
    <w:pPr>
      <w:tabs>
        <w:tab w:val="center" w:pos="4252"/>
        <w:tab w:val="right" w:pos="8504"/>
      </w:tabs>
    </w:pPr>
  </w:style>
  <w:style w:type="character" w:customStyle="1" w:styleId="HeaderChar">
    <w:name w:val="Header Char"/>
    <w:basedOn w:val="DefaultParagraphFont"/>
    <w:link w:val="Header"/>
    <w:uiPriority w:val="99"/>
    <w:rsid w:val="009B2507"/>
  </w:style>
  <w:style w:type="paragraph" w:styleId="Footer">
    <w:name w:val="footer"/>
    <w:basedOn w:val="Normal"/>
    <w:link w:val="FooterChar"/>
    <w:uiPriority w:val="99"/>
    <w:unhideWhenUsed/>
    <w:rsid w:val="009B2507"/>
    <w:pPr>
      <w:tabs>
        <w:tab w:val="center" w:pos="4252"/>
        <w:tab w:val="right" w:pos="8504"/>
      </w:tabs>
    </w:pPr>
  </w:style>
  <w:style w:type="character" w:customStyle="1" w:styleId="FooterChar">
    <w:name w:val="Footer Char"/>
    <w:basedOn w:val="DefaultParagraphFont"/>
    <w:link w:val="Footer"/>
    <w:uiPriority w:val="99"/>
    <w:rsid w:val="009B2507"/>
  </w:style>
  <w:style w:type="paragraph" w:styleId="BalloonText">
    <w:name w:val="Balloon Text"/>
    <w:basedOn w:val="Normal"/>
    <w:link w:val="BalloonTextChar"/>
    <w:uiPriority w:val="99"/>
    <w:semiHidden/>
    <w:unhideWhenUsed/>
    <w:rsid w:val="009B25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2507"/>
    <w:rPr>
      <w:rFonts w:ascii="Tahoma" w:hAnsi="Tahoma" w:cs="Tahoma"/>
      <w:sz w:val="16"/>
      <w:szCs w:val="16"/>
    </w:rPr>
  </w:style>
  <w:style w:type="table" w:styleId="TableGrid">
    <w:name w:val="Table Grid"/>
    <w:basedOn w:val="TableNormal"/>
    <w:uiPriority w:val="3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B62898"/>
    <w:rPr>
      <w:color w:val="0000FF"/>
      <w:u w:val="single"/>
    </w:rPr>
  </w:style>
  <w:style w:type="paragraph" w:styleId="ListParagraph">
    <w:name w:val="List Paragraph"/>
    <w:aliases w:val="List,Ha,Normal. Viñetas,Bullet List,FooterText,numbered,Paragraphe de liste1,Bulletr List Paragraph,列出段落,列出段落1,List Paragraph21,Listeafsnit1,Parágrafo da Lista1,Sombreado vistoso - Énfasis 31,Cita textual,Párrafo numerado,Bullets,Fluvia"/>
    <w:basedOn w:val="Normal"/>
    <w:link w:val="ListParagraphChar"/>
    <w:uiPriority w:val="34"/>
    <w:qFormat/>
    <w:rsid w:val="00862211"/>
    <w:pPr>
      <w:spacing w:after="160" w:line="259" w:lineRule="auto"/>
      <w:ind w:left="720"/>
      <w:contextualSpacing/>
    </w:pPr>
    <w:rPr>
      <w:lang w:val="es-CO"/>
    </w:rPr>
  </w:style>
  <w:style w:type="paragraph" w:styleId="NormalWeb">
    <w:name w:val="Normal (Web)"/>
    <w:basedOn w:val="Normal"/>
    <w:link w:val="NormalWebChar"/>
    <w:uiPriority w:val="99"/>
    <w:unhideWhenUsed/>
    <w:qFormat/>
    <w:rsid w:val="00C67452"/>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NoSpacing">
    <w:name w:val="No Spacing"/>
    <w:link w:val="NoSpacingChar"/>
    <w:uiPriority w:val="1"/>
    <w:qFormat/>
    <w:rsid w:val="00C67452"/>
    <w:rPr>
      <w:sz w:val="22"/>
      <w:szCs w:val="22"/>
      <w:lang w:val="es-ES" w:eastAsia="en-US"/>
    </w:rPr>
  </w:style>
  <w:style w:type="character" w:customStyle="1" w:styleId="NoSpacingChar">
    <w:name w:val="No Spacing Char"/>
    <w:link w:val="NoSpacing"/>
    <w:uiPriority w:val="1"/>
    <w:rsid w:val="00C67452"/>
    <w:rPr>
      <w:sz w:val="22"/>
      <w:szCs w:val="22"/>
      <w:lang w:val="es-ES" w:eastAsia="en-US"/>
    </w:rPr>
  </w:style>
  <w:style w:type="paragraph" w:customStyle="1" w:styleId="xxxmsoplaintext">
    <w:name w:val="x_xxmsoplaintext"/>
    <w:basedOn w:val="Normal"/>
    <w:rsid w:val="00C67452"/>
    <w:pPr>
      <w:spacing w:after="0" w:line="240" w:lineRule="auto"/>
    </w:pPr>
    <w:rPr>
      <w:rFonts w:cs="Calibri"/>
      <w:lang w:val="es-CO" w:eastAsia="es-CO"/>
    </w:rPr>
  </w:style>
  <w:style w:type="character" w:styleId="Strong">
    <w:name w:val="Strong"/>
    <w:basedOn w:val="DefaultParagraphFont"/>
    <w:uiPriority w:val="22"/>
    <w:qFormat/>
    <w:rsid w:val="00AE6B4A"/>
    <w:rPr>
      <w:b/>
      <w:bCs/>
    </w:rPr>
  </w:style>
  <w:style w:type="paragraph" w:styleId="FootnoteText">
    <w:name w:val="footnote text"/>
    <w:aliases w:val="Footnote Text Char Char Char Char Char,Footnote Text Char Char Char Char,Footnote reference,FA Fu,Footnote Text Cha,Footnote Text Char Char Char,FA Fußnotentext,FA Fuﬂnotentext,Footnote Text Char Char,FA Fu Car Car,texto de nota al pie,ft"/>
    <w:basedOn w:val="Normal"/>
    <w:link w:val="FootnoteTextChar"/>
    <w:uiPriority w:val="99"/>
    <w:qFormat/>
    <w:rsid w:val="009A5828"/>
    <w:pPr>
      <w:spacing w:after="0" w:line="240" w:lineRule="auto"/>
    </w:pPr>
    <w:rPr>
      <w:rFonts w:ascii="Times New Roman" w:eastAsia="Times New Roman" w:hAnsi="Times New Roman"/>
      <w:sz w:val="20"/>
      <w:szCs w:val="20"/>
      <w:lang w:eastAsia="es-ES"/>
    </w:rPr>
  </w:style>
  <w:style w:type="character" w:customStyle="1" w:styleId="FootnoteTextChar">
    <w:name w:val="Footnote Text Char"/>
    <w:aliases w:val="Footnote Text Char Char Char Char Char Char,Footnote Text Char Char Char Char Char1,Footnote reference Char,FA Fu Char,Footnote Text Cha Char,Footnote Text Char Char Char Char1,FA Fußnotentext Char,FA Fuﬂnotentext Char,ft Char"/>
    <w:basedOn w:val="DefaultParagraphFont"/>
    <w:link w:val="FootnoteText"/>
    <w:uiPriority w:val="99"/>
    <w:qFormat/>
    <w:rsid w:val="009A5828"/>
    <w:rPr>
      <w:rFonts w:ascii="Times New Roman" w:eastAsia="Times New Roman" w:hAnsi="Times New Roman"/>
      <w:lang w:val="es-ES" w:eastAsia="es-ES"/>
    </w:rPr>
  </w:style>
  <w:style w:type="character" w:styleId="FootnoteReference">
    <w:name w:val="footnote reference"/>
    <w:aliases w:val="Ref. de nota al pie 2,Pie de Página,FC,referencia nota al pie,Nota de pie,Texto nota al pie,Appel note de bas de page,Texto de nota al pie,BVI fnr,Ref. de nota al pie2,Ref,de nota al pie,Footnote symbol,Footnote,Pie de pagina,4_G,Re"/>
    <w:link w:val="TextodenotaalpieCar"/>
    <w:uiPriority w:val="99"/>
    <w:qFormat/>
    <w:rsid w:val="009A5828"/>
    <w:rPr>
      <w:vertAlign w:val="superscript"/>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FootnoteReference"/>
    <w:uiPriority w:val="99"/>
    <w:qFormat/>
    <w:rsid w:val="009A5828"/>
    <w:pPr>
      <w:spacing w:after="160" w:line="240" w:lineRule="exact"/>
    </w:pPr>
    <w:rPr>
      <w:sz w:val="20"/>
      <w:szCs w:val="20"/>
      <w:vertAlign w:val="superscript"/>
      <w:lang w:val="es-CO" w:eastAsia="es-CO"/>
    </w:rPr>
  </w:style>
  <w:style w:type="character" w:customStyle="1" w:styleId="baj">
    <w:name w:val="b_aj"/>
    <w:basedOn w:val="DefaultParagraphFont"/>
    <w:rsid w:val="009A5828"/>
  </w:style>
  <w:style w:type="paragraph" w:customStyle="1" w:styleId="Default">
    <w:name w:val="Default"/>
    <w:link w:val="DefaultCar"/>
    <w:qFormat/>
    <w:rsid w:val="006223BC"/>
    <w:pPr>
      <w:autoSpaceDE w:val="0"/>
      <w:autoSpaceDN w:val="0"/>
      <w:adjustRightInd w:val="0"/>
    </w:pPr>
    <w:rPr>
      <w:rFonts w:ascii="Arial" w:eastAsiaTheme="minorHAnsi" w:hAnsi="Arial" w:cs="Arial"/>
      <w:color w:val="000000"/>
      <w:sz w:val="24"/>
      <w:szCs w:val="24"/>
      <w:lang w:val="es-ES" w:eastAsia="en-US"/>
    </w:rPr>
  </w:style>
  <w:style w:type="character" w:customStyle="1" w:styleId="ListParagraphChar">
    <w:name w:val="List Paragraph Char"/>
    <w:aliases w:val="List Char,Ha Char,Normal. Viñetas Char,Bullet List Char,FooterText Char,numbered Char,Paragraphe de liste1 Char,Bulletr List Paragraph Char,列出段落 Char,列出段落1 Char,List Paragraph21 Char,Listeafsnit1 Char,Parágrafo da Lista1 Char"/>
    <w:link w:val="ListParagraph"/>
    <w:uiPriority w:val="34"/>
    <w:qFormat/>
    <w:locked/>
    <w:rsid w:val="006223BC"/>
    <w:rPr>
      <w:sz w:val="22"/>
      <w:szCs w:val="22"/>
      <w:lang w:eastAsia="en-US"/>
    </w:rPr>
  </w:style>
  <w:style w:type="character" w:styleId="CommentReference">
    <w:name w:val="annotation reference"/>
    <w:basedOn w:val="DefaultParagraphFont"/>
    <w:uiPriority w:val="99"/>
    <w:semiHidden/>
    <w:unhideWhenUsed/>
    <w:rsid w:val="00D9482A"/>
    <w:rPr>
      <w:sz w:val="16"/>
      <w:szCs w:val="16"/>
    </w:rPr>
  </w:style>
  <w:style w:type="paragraph" w:styleId="CommentText">
    <w:name w:val="annotation text"/>
    <w:basedOn w:val="Normal"/>
    <w:link w:val="CommentTextChar"/>
    <w:uiPriority w:val="99"/>
    <w:unhideWhenUsed/>
    <w:rsid w:val="00D9482A"/>
    <w:pPr>
      <w:spacing w:line="240" w:lineRule="auto"/>
    </w:pPr>
    <w:rPr>
      <w:sz w:val="20"/>
      <w:szCs w:val="20"/>
    </w:rPr>
  </w:style>
  <w:style w:type="character" w:customStyle="1" w:styleId="CommentTextChar">
    <w:name w:val="Comment Text Char"/>
    <w:basedOn w:val="DefaultParagraphFont"/>
    <w:link w:val="CommentText"/>
    <w:uiPriority w:val="99"/>
    <w:rsid w:val="00D9482A"/>
    <w:rPr>
      <w:lang w:val="es-ES" w:eastAsia="en-US"/>
    </w:rPr>
  </w:style>
  <w:style w:type="paragraph" w:styleId="CommentSubject">
    <w:name w:val="annotation subject"/>
    <w:basedOn w:val="CommentText"/>
    <w:next w:val="CommentText"/>
    <w:link w:val="CommentSubjectChar"/>
    <w:uiPriority w:val="99"/>
    <w:semiHidden/>
    <w:unhideWhenUsed/>
    <w:rsid w:val="00D9482A"/>
    <w:rPr>
      <w:b/>
      <w:bCs/>
    </w:rPr>
  </w:style>
  <w:style w:type="character" w:customStyle="1" w:styleId="CommentSubjectChar">
    <w:name w:val="Comment Subject Char"/>
    <w:basedOn w:val="CommentTextChar"/>
    <w:link w:val="CommentSubject"/>
    <w:uiPriority w:val="99"/>
    <w:semiHidden/>
    <w:rsid w:val="00D9482A"/>
    <w:rPr>
      <w:b/>
      <w:bCs/>
      <w:lang w:val="es-ES" w:eastAsia="en-US"/>
    </w:rPr>
  </w:style>
  <w:style w:type="paragraph" w:customStyle="1" w:styleId="xmsonormal">
    <w:name w:val="x_msonormal"/>
    <w:basedOn w:val="Normal"/>
    <w:rsid w:val="00D9482A"/>
    <w:pPr>
      <w:spacing w:after="0" w:line="240" w:lineRule="auto"/>
    </w:pPr>
    <w:rPr>
      <w:rFonts w:eastAsiaTheme="minorHAnsi" w:cs="Calibri"/>
      <w:lang w:eastAsia="es-ES"/>
    </w:rPr>
  </w:style>
  <w:style w:type="character" w:customStyle="1" w:styleId="DefaultCar">
    <w:name w:val="Default Car"/>
    <w:link w:val="Default"/>
    <w:locked/>
    <w:rsid w:val="00C55E3F"/>
    <w:rPr>
      <w:rFonts w:ascii="Arial" w:eastAsiaTheme="minorHAnsi" w:hAnsi="Arial" w:cs="Arial"/>
      <w:color w:val="000000"/>
      <w:sz w:val="24"/>
      <w:szCs w:val="24"/>
      <w:lang w:val="es-ES" w:eastAsia="en-US"/>
    </w:rPr>
  </w:style>
  <w:style w:type="character" w:customStyle="1" w:styleId="Mencinsinresolver1">
    <w:name w:val="Mención sin resolver1"/>
    <w:basedOn w:val="DefaultParagraphFont"/>
    <w:uiPriority w:val="99"/>
    <w:semiHidden/>
    <w:unhideWhenUsed/>
    <w:rsid w:val="00BC7E82"/>
    <w:rPr>
      <w:color w:val="605E5C"/>
      <w:shd w:val="clear" w:color="auto" w:fill="E1DFDD"/>
    </w:rPr>
  </w:style>
  <w:style w:type="character" w:customStyle="1" w:styleId="normaltextrun">
    <w:name w:val="normaltextrun"/>
    <w:basedOn w:val="DefaultParagraphFont"/>
    <w:rsid w:val="005C0930"/>
  </w:style>
  <w:style w:type="character" w:customStyle="1" w:styleId="eop">
    <w:name w:val="eop"/>
    <w:basedOn w:val="DefaultParagraphFont"/>
    <w:rsid w:val="005C0930"/>
  </w:style>
  <w:style w:type="character" w:customStyle="1" w:styleId="Heading4Char">
    <w:name w:val="Heading 4 Char"/>
    <w:basedOn w:val="DefaultParagraphFont"/>
    <w:link w:val="Heading4"/>
    <w:uiPriority w:val="9"/>
    <w:rsid w:val="00052464"/>
    <w:rPr>
      <w:rFonts w:ascii="Times New Roman" w:eastAsia="Times New Roman" w:hAnsi="Times New Roman"/>
      <w:b/>
      <w:bCs/>
      <w:sz w:val="24"/>
      <w:szCs w:val="24"/>
      <w:lang w:val="es-ES" w:eastAsia="es-ES"/>
    </w:rPr>
  </w:style>
  <w:style w:type="character" w:customStyle="1" w:styleId="Mencinsinresolver2">
    <w:name w:val="Mención sin resolver2"/>
    <w:basedOn w:val="DefaultParagraphFont"/>
    <w:uiPriority w:val="99"/>
    <w:rsid w:val="006F4D06"/>
    <w:rPr>
      <w:color w:val="605E5C"/>
      <w:shd w:val="clear" w:color="auto" w:fill="E1DFDD"/>
    </w:rPr>
  </w:style>
  <w:style w:type="character" w:customStyle="1" w:styleId="xxxxxmarkb7tu1ds30">
    <w:name w:val="x_x_x_x_xmarkb7tu1ds30"/>
    <w:basedOn w:val="DefaultParagraphFont"/>
    <w:rsid w:val="00831488"/>
  </w:style>
  <w:style w:type="character" w:customStyle="1" w:styleId="ms-button-flexcontainer">
    <w:name w:val="ms-button-flexcontainer"/>
    <w:basedOn w:val="DefaultParagraphFont"/>
    <w:rsid w:val="00D52431"/>
  </w:style>
  <w:style w:type="paragraph" w:styleId="Caption">
    <w:name w:val="caption"/>
    <w:basedOn w:val="Normal"/>
    <w:next w:val="Normal"/>
    <w:uiPriority w:val="35"/>
    <w:unhideWhenUsed/>
    <w:qFormat/>
    <w:rsid w:val="00515876"/>
    <w:pPr>
      <w:spacing w:line="240" w:lineRule="auto"/>
    </w:pPr>
    <w:rPr>
      <w:rFonts w:asciiTheme="minorHAnsi" w:eastAsiaTheme="minorHAnsi" w:hAnsiTheme="minorHAnsi" w:cstheme="minorBidi"/>
      <w:i/>
      <w:iCs/>
      <w:color w:val="44546A" w:themeColor="text2"/>
      <w:sz w:val="18"/>
      <w:szCs w:val="18"/>
      <w:lang w:val="es-CO"/>
    </w:rPr>
  </w:style>
  <w:style w:type="character" w:customStyle="1" w:styleId="iaj">
    <w:name w:val="i_aj"/>
    <w:basedOn w:val="DefaultParagraphFont"/>
    <w:rsid w:val="0051525D"/>
  </w:style>
  <w:style w:type="character" w:customStyle="1" w:styleId="Mencinsinresolver3">
    <w:name w:val="Mención sin resolver3"/>
    <w:basedOn w:val="DefaultParagraphFont"/>
    <w:uiPriority w:val="99"/>
    <w:rsid w:val="003221DF"/>
    <w:rPr>
      <w:color w:val="605E5C"/>
      <w:shd w:val="clear" w:color="auto" w:fill="E1DFDD"/>
    </w:rPr>
  </w:style>
  <w:style w:type="paragraph" w:styleId="Revision">
    <w:name w:val="Revision"/>
    <w:hidden/>
    <w:uiPriority w:val="99"/>
    <w:semiHidden/>
    <w:rsid w:val="00CC7774"/>
    <w:rPr>
      <w:sz w:val="22"/>
      <w:szCs w:val="22"/>
      <w:lang w:val="es-ES" w:eastAsia="en-US"/>
    </w:rPr>
  </w:style>
  <w:style w:type="paragraph" w:customStyle="1" w:styleId="xxmsonormal">
    <w:name w:val="x_xmsonormal"/>
    <w:basedOn w:val="Normal"/>
    <w:rsid w:val="004B6681"/>
    <w:pPr>
      <w:spacing w:before="100" w:beforeAutospacing="1" w:after="100" w:afterAutospacing="1" w:line="240" w:lineRule="auto"/>
    </w:pPr>
    <w:rPr>
      <w:rFonts w:ascii="Times New Roman" w:eastAsia="Times New Roman" w:hAnsi="Times New Roman"/>
      <w:sz w:val="24"/>
      <w:szCs w:val="24"/>
      <w:lang w:eastAsia="es-ES"/>
    </w:rPr>
  </w:style>
  <w:style w:type="character" w:styleId="UnresolvedMention">
    <w:name w:val="Unresolved Mention"/>
    <w:basedOn w:val="DefaultParagraphFont"/>
    <w:uiPriority w:val="99"/>
    <w:unhideWhenUsed/>
    <w:rsid w:val="00D30448"/>
    <w:rPr>
      <w:color w:val="808080"/>
      <w:shd w:val="clear" w:color="auto" w:fill="E6E6E6"/>
    </w:rPr>
  </w:style>
  <w:style w:type="table" w:customStyle="1" w:styleId="TableNormal1">
    <w:name w:val="Table Normal1"/>
    <w:uiPriority w:val="2"/>
    <w:semiHidden/>
    <w:unhideWhenUsed/>
    <w:qFormat/>
    <w:rsid w:val="00867A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867A9C"/>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867A9C"/>
    <w:rPr>
      <w:rFonts w:ascii="Arial MT" w:eastAsia="Arial MT" w:hAnsi="Arial MT" w:cs="Arial MT"/>
      <w:sz w:val="22"/>
      <w:szCs w:val="22"/>
      <w:lang w:val="es-ES" w:eastAsia="en-US"/>
    </w:rPr>
  </w:style>
  <w:style w:type="paragraph" w:customStyle="1" w:styleId="TableParagraph">
    <w:name w:val="Table Paragraph"/>
    <w:basedOn w:val="Normal"/>
    <w:uiPriority w:val="1"/>
    <w:qFormat/>
    <w:rsid w:val="00867A9C"/>
    <w:pPr>
      <w:widowControl w:val="0"/>
      <w:autoSpaceDE w:val="0"/>
      <w:autoSpaceDN w:val="0"/>
      <w:spacing w:after="0" w:line="240" w:lineRule="auto"/>
      <w:ind w:left="110"/>
    </w:pPr>
    <w:rPr>
      <w:rFonts w:ascii="Arial MT" w:eastAsia="Arial MT" w:hAnsi="Arial MT" w:cs="Arial MT"/>
    </w:rPr>
  </w:style>
  <w:style w:type="character" w:customStyle="1" w:styleId="fontstyle01">
    <w:name w:val="fontstyle01"/>
    <w:basedOn w:val="DefaultParagraphFont"/>
    <w:rsid w:val="00867A9C"/>
    <w:rPr>
      <w:rFonts w:ascii="ArialMT" w:hAnsi="ArialMT" w:hint="default"/>
      <w:b w:val="0"/>
      <w:bCs w:val="0"/>
      <w:i w:val="0"/>
      <w:iCs w:val="0"/>
      <w:color w:val="000000"/>
      <w:sz w:val="16"/>
      <w:szCs w:val="16"/>
    </w:rPr>
  </w:style>
  <w:style w:type="character" w:customStyle="1" w:styleId="Heading1Char">
    <w:name w:val="Heading 1 Char"/>
    <w:basedOn w:val="DefaultParagraphFont"/>
    <w:link w:val="Heading1"/>
    <w:uiPriority w:val="9"/>
    <w:rsid w:val="00C05EA7"/>
    <w:rPr>
      <w:rFonts w:ascii="Arial" w:eastAsia="Times New Roman" w:hAnsi="Arial"/>
      <w:b/>
      <w:bCs/>
      <w:kern w:val="32"/>
      <w:sz w:val="24"/>
      <w:szCs w:val="32"/>
      <w:lang w:val="es-ES" w:eastAsia="en-US"/>
    </w:rPr>
  </w:style>
  <w:style w:type="character" w:customStyle="1" w:styleId="commoncomponentsqlik">
    <w:name w:val="commoncomponentsqlik"/>
    <w:basedOn w:val="DefaultParagraphFont"/>
    <w:rsid w:val="00C05EA7"/>
  </w:style>
  <w:style w:type="character" w:customStyle="1" w:styleId="commoncomponentsqlikview">
    <w:name w:val="commoncomponentsqlikview"/>
    <w:basedOn w:val="DefaultParagraphFont"/>
    <w:rsid w:val="00C05EA7"/>
  </w:style>
  <w:style w:type="character" w:customStyle="1" w:styleId="path">
    <w:name w:val="path"/>
    <w:basedOn w:val="DefaultParagraphFont"/>
    <w:rsid w:val="00C05EA7"/>
  </w:style>
  <w:style w:type="paragraph" w:customStyle="1" w:styleId="Sinespaciado1">
    <w:name w:val="Sin espaciado1"/>
    <w:basedOn w:val="Normal"/>
    <w:uiPriority w:val="1"/>
    <w:qFormat/>
    <w:rsid w:val="00C05EA7"/>
    <w:pPr>
      <w:spacing w:after="0" w:line="240" w:lineRule="auto"/>
    </w:pPr>
    <w:rPr>
      <w:lang w:eastAsia="es-ES"/>
    </w:rPr>
  </w:style>
  <w:style w:type="paragraph" w:customStyle="1" w:styleId="Prrafodelista1">
    <w:name w:val="Párrafo de lista1"/>
    <w:basedOn w:val="Normal"/>
    <w:rsid w:val="00C05EA7"/>
    <w:pPr>
      <w:suppressAutoHyphens/>
      <w:ind w:left="720"/>
    </w:pPr>
    <w:rPr>
      <w:rFonts w:eastAsia="Arial Unicode MS"/>
      <w:kern w:val="2"/>
      <w:lang w:val="es-CO" w:eastAsia="ar-SA"/>
    </w:rPr>
  </w:style>
  <w:style w:type="character" w:customStyle="1" w:styleId="FootnoteCharacters">
    <w:name w:val="Footnote Characters"/>
    <w:rsid w:val="00C05EA7"/>
  </w:style>
  <w:style w:type="paragraph" w:customStyle="1" w:styleId="centrado">
    <w:name w:val="centrado"/>
    <w:basedOn w:val="Normal"/>
    <w:rsid w:val="00C05EA7"/>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xxxxxmsonormal">
    <w:name w:val="x_x_x_xxxmsonormal"/>
    <w:basedOn w:val="Normal"/>
    <w:rsid w:val="00C05EA7"/>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msonormal0">
    <w:name w:val="xmsonormal"/>
    <w:basedOn w:val="Normal"/>
    <w:rsid w:val="009A3739"/>
    <w:pPr>
      <w:spacing w:after="0" w:line="240" w:lineRule="auto"/>
    </w:pPr>
    <w:rPr>
      <w:rFonts w:eastAsiaTheme="minorHAnsi" w:cs="Calibri"/>
      <w:lang w:val="es-CO" w:eastAsia="es-CO"/>
    </w:rPr>
  </w:style>
  <w:style w:type="paragraph" w:customStyle="1" w:styleId="paragraph">
    <w:name w:val="paragraph"/>
    <w:basedOn w:val="Normal"/>
    <w:rsid w:val="00F5536A"/>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f01">
    <w:name w:val="cf01"/>
    <w:basedOn w:val="DefaultParagraphFont"/>
    <w:rsid w:val="00E847A0"/>
    <w:rPr>
      <w:rFonts w:ascii="Segoe UI" w:hAnsi="Segoe UI" w:cs="Segoe UI" w:hint="default"/>
      <w:sz w:val="18"/>
      <w:szCs w:val="18"/>
    </w:rPr>
  </w:style>
  <w:style w:type="paragraph" w:customStyle="1" w:styleId="xxmsolistparagraph">
    <w:name w:val="xxmsolistparagraph"/>
    <w:basedOn w:val="Normal"/>
    <w:rsid w:val="00EC558C"/>
    <w:pPr>
      <w:spacing w:after="0" w:line="240" w:lineRule="auto"/>
    </w:pPr>
    <w:rPr>
      <w:rFonts w:cs="Calibri"/>
      <w:lang w:val="es-CO" w:eastAsia="es-CO"/>
    </w:rPr>
  </w:style>
  <w:style w:type="paragraph" w:customStyle="1" w:styleId="xxmsonormal0">
    <w:name w:val="x_x_msonormal"/>
    <w:basedOn w:val="Normal"/>
    <w:rsid w:val="00CF10C5"/>
    <w:pPr>
      <w:spacing w:after="0" w:line="240" w:lineRule="auto"/>
    </w:pPr>
    <w:rPr>
      <w:rFonts w:eastAsiaTheme="minorHAnsi" w:cs="Calibri"/>
      <w:lang w:val="es-CO" w:eastAsia="es-CO"/>
    </w:rPr>
  </w:style>
  <w:style w:type="paragraph" w:customStyle="1" w:styleId="xxparagraph">
    <w:name w:val="x_x_paragraph"/>
    <w:basedOn w:val="Normal"/>
    <w:uiPriority w:val="99"/>
    <w:semiHidden/>
    <w:rsid w:val="00CF10C5"/>
    <w:pPr>
      <w:spacing w:after="0" w:line="240" w:lineRule="auto"/>
    </w:pPr>
    <w:rPr>
      <w:rFonts w:eastAsiaTheme="minorHAnsi" w:cs="Calibri"/>
      <w:lang w:val="es-CO" w:eastAsia="es-CO"/>
    </w:rPr>
  </w:style>
  <w:style w:type="paragraph" w:customStyle="1" w:styleId="xxecxmsonormal">
    <w:name w:val="x_x_ecxmsonormal"/>
    <w:basedOn w:val="Normal"/>
    <w:uiPriority w:val="99"/>
    <w:semiHidden/>
    <w:rsid w:val="00CF10C5"/>
    <w:pPr>
      <w:spacing w:after="0" w:line="240" w:lineRule="auto"/>
    </w:pPr>
    <w:rPr>
      <w:rFonts w:eastAsiaTheme="minorHAnsi" w:cs="Calibri"/>
      <w:lang w:val="es-CO" w:eastAsia="es-CO"/>
    </w:rPr>
  </w:style>
  <w:style w:type="character" w:customStyle="1" w:styleId="xxnormaltextrun">
    <w:name w:val="x_x_normaltextrun"/>
    <w:basedOn w:val="DefaultParagraphFont"/>
    <w:rsid w:val="00CF10C5"/>
  </w:style>
  <w:style w:type="character" w:customStyle="1" w:styleId="xxeop">
    <w:name w:val="x_x_eop"/>
    <w:basedOn w:val="DefaultParagraphFont"/>
    <w:rsid w:val="00CF10C5"/>
  </w:style>
  <w:style w:type="paragraph" w:customStyle="1" w:styleId="normal00200028web0029">
    <w:name w:val="normal_0020_0028web_0029"/>
    <w:basedOn w:val="Normal"/>
    <w:rsid w:val="00CF10C5"/>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00200028web0029char">
    <w:name w:val="normal_0020_0028web_0029__char"/>
    <w:basedOn w:val="DefaultParagraphFont"/>
    <w:rsid w:val="00CF10C5"/>
  </w:style>
  <w:style w:type="character" w:customStyle="1" w:styleId="Heading3Char">
    <w:name w:val="Heading 3 Char"/>
    <w:basedOn w:val="DefaultParagraphFont"/>
    <w:link w:val="Heading3"/>
    <w:uiPriority w:val="9"/>
    <w:semiHidden/>
    <w:rsid w:val="005C2927"/>
    <w:rPr>
      <w:rFonts w:asciiTheme="majorHAnsi" w:eastAsiaTheme="majorEastAsia" w:hAnsiTheme="majorHAnsi" w:cstheme="majorBidi"/>
      <w:color w:val="1F3763" w:themeColor="accent1" w:themeShade="7F"/>
      <w:sz w:val="24"/>
      <w:szCs w:val="24"/>
      <w:lang w:val="es-ES" w:eastAsia="en-US"/>
    </w:rPr>
  </w:style>
  <w:style w:type="character" w:styleId="FollowedHyperlink">
    <w:name w:val="FollowedHyperlink"/>
    <w:basedOn w:val="DefaultParagraphFont"/>
    <w:uiPriority w:val="99"/>
    <w:semiHidden/>
    <w:unhideWhenUsed/>
    <w:rsid w:val="008E3201"/>
    <w:rPr>
      <w:color w:val="954F72"/>
      <w:u w:val="single"/>
    </w:rPr>
  </w:style>
  <w:style w:type="paragraph" w:customStyle="1" w:styleId="msonormal0">
    <w:name w:val="msonormal"/>
    <w:basedOn w:val="Normal"/>
    <w:rsid w:val="008E3201"/>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6">
    <w:name w:val="xl66"/>
    <w:basedOn w:val="Normal"/>
    <w:rsid w:val="008E3201"/>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7">
    <w:name w:val="xl67"/>
    <w:basedOn w:val="Normal"/>
    <w:rsid w:val="008E3201"/>
    <w:pPr>
      <w:spacing w:before="100" w:beforeAutospacing="1" w:after="100" w:afterAutospacing="1" w:line="240" w:lineRule="auto"/>
      <w:ind w:firstLineChars="100" w:firstLine="100"/>
    </w:pPr>
    <w:rPr>
      <w:rFonts w:ascii="Times New Roman" w:eastAsia="Times New Roman" w:hAnsi="Times New Roman"/>
      <w:sz w:val="24"/>
      <w:szCs w:val="24"/>
      <w:lang w:val="es-MX" w:eastAsia="es-MX"/>
    </w:rPr>
  </w:style>
  <w:style w:type="paragraph" w:customStyle="1" w:styleId="xl68">
    <w:name w:val="xl68"/>
    <w:basedOn w:val="Normal"/>
    <w:rsid w:val="008E3201"/>
    <w:pPr>
      <w:spacing w:before="100" w:beforeAutospacing="1" w:after="100" w:afterAutospacing="1" w:line="240" w:lineRule="auto"/>
      <w:jc w:val="right"/>
    </w:pPr>
    <w:rPr>
      <w:rFonts w:ascii="Times New Roman" w:eastAsia="Times New Roman" w:hAnsi="Times New Roman"/>
      <w:sz w:val="24"/>
      <w:szCs w:val="24"/>
      <w:lang w:val="es-MX" w:eastAsia="es-MX"/>
    </w:rPr>
  </w:style>
  <w:style w:type="paragraph" w:customStyle="1" w:styleId="xl69">
    <w:name w:val="xl69"/>
    <w:basedOn w:val="Normal"/>
    <w:rsid w:val="008E3201"/>
    <w:pPr>
      <w:spacing w:before="100" w:beforeAutospacing="1" w:after="100" w:afterAutospacing="1" w:line="240" w:lineRule="auto"/>
      <w:ind w:firstLineChars="200" w:firstLine="200"/>
    </w:pPr>
    <w:rPr>
      <w:rFonts w:ascii="Times New Roman" w:eastAsia="Times New Roman" w:hAnsi="Times New Roman"/>
      <w:sz w:val="24"/>
      <w:szCs w:val="24"/>
      <w:lang w:val="es-MX" w:eastAsia="es-MX"/>
    </w:rPr>
  </w:style>
  <w:style w:type="table" w:styleId="GridTable4-Accent6">
    <w:name w:val="Grid Table 4 Accent 6"/>
    <w:basedOn w:val="TableNormal"/>
    <w:uiPriority w:val="49"/>
    <w:rsid w:val="00017D16"/>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NormalTable0">
    <w:name w:val="Normal Table0"/>
    <w:uiPriority w:val="2"/>
    <w:semiHidden/>
    <w:unhideWhenUsed/>
    <w:qFormat/>
    <w:rsid w:val="00017D1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WebChar">
    <w:name w:val="Normal (Web) Char"/>
    <w:basedOn w:val="DefaultParagraphFont"/>
    <w:link w:val="NormalWeb"/>
    <w:uiPriority w:val="99"/>
    <w:rsid w:val="00017D16"/>
    <w:rPr>
      <w:rFonts w:ascii="Times New Roman" w:eastAsia="Times New Roman" w:hAnsi="Times New Roman"/>
      <w:sz w:val="24"/>
      <w:szCs w:val="24"/>
    </w:rPr>
  </w:style>
  <w:style w:type="table" w:customStyle="1" w:styleId="TableNormal2">
    <w:name w:val="Table Normal2"/>
    <w:uiPriority w:val="2"/>
    <w:semiHidden/>
    <w:unhideWhenUsed/>
    <w:qFormat/>
    <w:rsid w:val="003553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itle">
    <w:name w:val="Title"/>
    <w:basedOn w:val="Normal"/>
    <w:link w:val="TitleChar"/>
    <w:uiPriority w:val="10"/>
    <w:qFormat/>
    <w:rsid w:val="00355303"/>
    <w:pPr>
      <w:widowControl w:val="0"/>
      <w:autoSpaceDE w:val="0"/>
      <w:autoSpaceDN w:val="0"/>
      <w:spacing w:before="92" w:after="0" w:line="240" w:lineRule="auto"/>
      <w:ind w:right="12"/>
      <w:jc w:val="center"/>
    </w:pPr>
    <w:rPr>
      <w:rFonts w:ascii="Arial MT" w:eastAsia="Arial MT" w:hAnsi="Arial MT" w:cs="Arial MT"/>
      <w:sz w:val="24"/>
      <w:szCs w:val="24"/>
    </w:rPr>
  </w:style>
  <w:style w:type="character" w:customStyle="1" w:styleId="TitleChar">
    <w:name w:val="Title Char"/>
    <w:basedOn w:val="DefaultParagraphFont"/>
    <w:link w:val="Title"/>
    <w:uiPriority w:val="10"/>
    <w:rsid w:val="00355303"/>
    <w:rPr>
      <w:rFonts w:ascii="Arial MT" w:eastAsia="Arial MT" w:hAnsi="Arial MT" w:cs="Arial MT"/>
      <w:sz w:val="24"/>
      <w:szCs w:val="24"/>
      <w:lang w:val="es-ES" w:eastAsia="en-US"/>
    </w:rPr>
  </w:style>
  <w:style w:type="character" w:customStyle="1" w:styleId="scxw64785573">
    <w:name w:val="scxw64785573"/>
    <w:basedOn w:val="DefaultParagraphFont"/>
    <w:rsid w:val="006E7118"/>
  </w:style>
  <w:style w:type="paragraph" w:customStyle="1" w:styleId="Vietasficha">
    <w:name w:val="Viñetas ficha"/>
    <w:basedOn w:val="Normal"/>
    <w:link w:val="VietasfichaCar"/>
    <w:autoRedefine/>
    <w:qFormat/>
    <w:rsid w:val="006E7118"/>
    <w:pPr>
      <w:widowControl w:val="0"/>
      <w:autoSpaceDE w:val="0"/>
      <w:autoSpaceDN w:val="0"/>
      <w:spacing w:after="0" w:line="240" w:lineRule="auto"/>
      <w:ind w:right="154"/>
      <w:jc w:val="both"/>
    </w:pPr>
    <w:rPr>
      <w:rFonts w:ascii="Arial" w:eastAsia="Arial" w:hAnsi="Arial" w:cs="Arial"/>
      <w:iCs/>
      <w:sz w:val="20"/>
      <w:szCs w:val="20"/>
      <w:lang w:val="en-US" w:eastAsia="en-GB"/>
    </w:rPr>
  </w:style>
  <w:style w:type="character" w:customStyle="1" w:styleId="VietasfichaCar">
    <w:name w:val="Viñetas ficha Car"/>
    <w:basedOn w:val="DefaultParagraphFont"/>
    <w:link w:val="Vietasficha"/>
    <w:qFormat/>
    <w:rsid w:val="006E7118"/>
    <w:rPr>
      <w:rFonts w:ascii="Arial" w:eastAsia="Arial" w:hAnsi="Arial" w:cs="Arial"/>
      <w:iCs/>
      <w:lang w:val="en-US" w:eastAsia="en-GB"/>
    </w:rPr>
  </w:style>
  <w:style w:type="table" w:styleId="GridTable4-Accent1">
    <w:name w:val="Grid Table 4 Accent 1"/>
    <w:basedOn w:val="TableNormal"/>
    <w:uiPriority w:val="49"/>
    <w:rsid w:val="005B1810"/>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Normal11">
    <w:name w:val="Table Normal11"/>
    <w:uiPriority w:val="2"/>
    <w:semiHidden/>
    <w:qFormat/>
    <w:rsid w:val="005B1810"/>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mark689czq5qc">
    <w:name w:val="mark689czq5qc"/>
    <w:basedOn w:val="DefaultParagraphFont"/>
    <w:rsid w:val="008E276F"/>
  </w:style>
  <w:style w:type="character" w:customStyle="1" w:styleId="xcontentpasted0">
    <w:name w:val="x_contentpasted0"/>
    <w:basedOn w:val="DefaultParagraphFont"/>
    <w:rsid w:val="00A10CD0"/>
  </w:style>
  <w:style w:type="paragraph" w:customStyle="1" w:styleId="xxxmsonormal">
    <w:name w:val="x_x_xmsonormal"/>
    <w:basedOn w:val="Normal"/>
    <w:rsid w:val="00A10CD0"/>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xxmsolistparagraph0">
    <w:name w:val="x_x_msolistparagraph"/>
    <w:basedOn w:val="Normal"/>
    <w:rsid w:val="00A10CD0"/>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Heading2Char">
    <w:name w:val="Heading 2 Char"/>
    <w:basedOn w:val="DefaultParagraphFont"/>
    <w:link w:val="Heading2"/>
    <w:uiPriority w:val="9"/>
    <w:semiHidden/>
    <w:rsid w:val="00A94380"/>
    <w:rPr>
      <w:rFonts w:asciiTheme="majorHAnsi" w:eastAsiaTheme="majorEastAsia" w:hAnsiTheme="majorHAnsi" w:cstheme="majorBidi"/>
      <w:color w:val="2F5496" w:themeColor="accent1" w:themeShade="BF"/>
      <w:sz w:val="26"/>
      <w:szCs w:val="26"/>
      <w:lang w:val="es-ES" w:eastAsia="en-US"/>
    </w:rPr>
  </w:style>
  <w:style w:type="character" w:customStyle="1" w:styleId="contentpasted0">
    <w:name w:val="contentpasted0"/>
    <w:basedOn w:val="DefaultParagraphFont"/>
    <w:rsid w:val="003A4D8A"/>
  </w:style>
  <w:style w:type="table" w:styleId="GridTable4-Accent3">
    <w:name w:val="Grid Table 4 Accent 3"/>
    <w:basedOn w:val="TableNormal"/>
    <w:uiPriority w:val="49"/>
    <w:rsid w:val="000313F7"/>
    <w:rPr>
      <w:rFonts w:cs="Calibr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424">
      <w:bodyDiv w:val="1"/>
      <w:marLeft w:val="0"/>
      <w:marRight w:val="0"/>
      <w:marTop w:val="0"/>
      <w:marBottom w:val="0"/>
      <w:divBdr>
        <w:top w:val="none" w:sz="0" w:space="0" w:color="auto"/>
        <w:left w:val="none" w:sz="0" w:space="0" w:color="auto"/>
        <w:bottom w:val="none" w:sz="0" w:space="0" w:color="auto"/>
        <w:right w:val="none" w:sz="0" w:space="0" w:color="auto"/>
      </w:divBdr>
    </w:div>
    <w:div w:id="32124759">
      <w:bodyDiv w:val="1"/>
      <w:marLeft w:val="0"/>
      <w:marRight w:val="0"/>
      <w:marTop w:val="0"/>
      <w:marBottom w:val="0"/>
      <w:divBdr>
        <w:top w:val="none" w:sz="0" w:space="0" w:color="auto"/>
        <w:left w:val="none" w:sz="0" w:space="0" w:color="auto"/>
        <w:bottom w:val="none" w:sz="0" w:space="0" w:color="auto"/>
        <w:right w:val="none" w:sz="0" w:space="0" w:color="auto"/>
      </w:divBdr>
    </w:div>
    <w:div w:id="74908864">
      <w:bodyDiv w:val="1"/>
      <w:marLeft w:val="0"/>
      <w:marRight w:val="0"/>
      <w:marTop w:val="0"/>
      <w:marBottom w:val="0"/>
      <w:divBdr>
        <w:top w:val="none" w:sz="0" w:space="0" w:color="auto"/>
        <w:left w:val="none" w:sz="0" w:space="0" w:color="auto"/>
        <w:bottom w:val="none" w:sz="0" w:space="0" w:color="auto"/>
        <w:right w:val="none" w:sz="0" w:space="0" w:color="auto"/>
      </w:divBdr>
    </w:div>
    <w:div w:id="96605458">
      <w:bodyDiv w:val="1"/>
      <w:marLeft w:val="0"/>
      <w:marRight w:val="0"/>
      <w:marTop w:val="0"/>
      <w:marBottom w:val="0"/>
      <w:divBdr>
        <w:top w:val="none" w:sz="0" w:space="0" w:color="auto"/>
        <w:left w:val="none" w:sz="0" w:space="0" w:color="auto"/>
        <w:bottom w:val="none" w:sz="0" w:space="0" w:color="auto"/>
        <w:right w:val="none" w:sz="0" w:space="0" w:color="auto"/>
      </w:divBdr>
    </w:div>
    <w:div w:id="144665818">
      <w:bodyDiv w:val="1"/>
      <w:marLeft w:val="0"/>
      <w:marRight w:val="0"/>
      <w:marTop w:val="0"/>
      <w:marBottom w:val="0"/>
      <w:divBdr>
        <w:top w:val="none" w:sz="0" w:space="0" w:color="auto"/>
        <w:left w:val="none" w:sz="0" w:space="0" w:color="auto"/>
        <w:bottom w:val="none" w:sz="0" w:space="0" w:color="auto"/>
        <w:right w:val="none" w:sz="0" w:space="0" w:color="auto"/>
      </w:divBdr>
    </w:div>
    <w:div w:id="158036372">
      <w:bodyDiv w:val="1"/>
      <w:marLeft w:val="0"/>
      <w:marRight w:val="0"/>
      <w:marTop w:val="0"/>
      <w:marBottom w:val="0"/>
      <w:divBdr>
        <w:top w:val="none" w:sz="0" w:space="0" w:color="auto"/>
        <w:left w:val="none" w:sz="0" w:space="0" w:color="auto"/>
        <w:bottom w:val="none" w:sz="0" w:space="0" w:color="auto"/>
        <w:right w:val="none" w:sz="0" w:space="0" w:color="auto"/>
      </w:divBdr>
    </w:div>
    <w:div w:id="211574387">
      <w:bodyDiv w:val="1"/>
      <w:marLeft w:val="0"/>
      <w:marRight w:val="0"/>
      <w:marTop w:val="0"/>
      <w:marBottom w:val="0"/>
      <w:divBdr>
        <w:top w:val="none" w:sz="0" w:space="0" w:color="auto"/>
        <w:left w:val="none" w:sz="0" w:space="0" w:color="auto"/>
        <w:bottom w:val="none" w:sz="0" w:space="0" w:color="auto"/>
        <w:right w:val="none" w:sz="0" w:space="0" w:color="auto"/>
      </w:divBdr>
    </w:div>
    <w:div w:id="288170056">
      <w:bodyDiv w:val="1"/>
      <w:marLeft w:val="0"/>
      <w:marRight w:val="0"/>
      <w:marTop w:val="0"/>
      <w:marBottom w:val="0"/>
      <w:divBdr>
        <w:top w:val="none" w:sz="0" w:space="0" w:color="auto"/>
        <w:left w:val="none" w:sz="0" w:space="0" w:color="auto"/>
        <w:bottom w:val="none" w:sz="0" w:space="0" w:color="auto"/>
        <w:right w:val="none" w:sz="0" w:space="0" w:color="auto"/>
      </w:divBdr>
    </w:div>
    <w:div w:id="362482042">
      <w:bodyDiv w:val="1"/>
      <w:marLeft w:val="0"/>
      <w:marRight w:val="0"/>
      <w:marTop w:val="0"/>
      <w:marBottom w:val="0"/>
      <w:divBdr>
        <w:top w:val="none" w:sz="0" w:space="0" w:color="auto"/>
        <w:left w:val="none" w:sz="0" w:space="0" w:color="auto"/>
        <w:bottom w:val="none" w:sz="0" w:space="0" w:color="auto"/>
        <w:right w:val="none" w:sz="0" w:space="0" w:color="auto"/>
      </w:divBdr>
    </w:div>
    <w:div w:id="367876033">
      <w:bodyDiv w:val="1"/>
      <w:marLeft w:val="0"/>
      <w:marRight w:val="0"/>
      <w:marTop w:val="0"/>
      <w:marBottom w:val="0"/>
      <w:divBdr>
        <w:top w:val="none" w:sz="0" w:space="0" w:color="auto"/>
        <w:left w:val="none" w:sz="0" w:space="0" w:color="auto"/>
        <w:bottom w:val="none" w:sz="0" w:space="0" w:color="auto"/>
        <w:right w:val="none" w:sz="0" w:space="0" w:color="auto"/>
      </w:divBdr>
    </w:div>
    <w:div w:id="394282100">
      <w:bodyDiv w:val="1"/>
      <w:marLeft w:val="0"/>
      <w:marRight w:val="0"/>
      <w:marTop w:val="0"/>
      <w:marBottom w:val="0"/>
      <w:divBdr>
        <w:top w:val="none" w:sz="0" w:space="0" w:color="auto"/>
        <w:left w:val="none" w:sz="0" w:space="0" w:color="auto"/>
        <w:bottom w:val="none" w:sz="0" w:space="0" w:color="auto"/>
        <w:right w:val="none" w:sz="0" w:space="0" w:color="auto"/>
      </w:divBdr>
    </w:div>
    <w:div w:id="458497613">
      <w:bodyDiv w:val="1"/>
      <w:marLeft w:val="0"/>
      <w:marRight w:val="0"/>
      <w:marTop w:val="0"/>
      <w:marBottom w:val="0"/>
      <w:divBdr>
        <w:top w:val="none" w:sz="0" w:space="0" w:color="auto"/>
        <w:left w:val="none" w:sz="0" w:space="0" w:color="auto"/>
        <w:bottom w:val="none" w:sz="0" w:space="0" w:color="auto"/>
        <w:right w:val="none" w:sz="0" w:space="0" w:color="auto"/>
      </w:divBdr>
      <w:divsChild>
        <w:div w:id="13843661">
          <w:marLeft w:val="0"/>
          <w:marRight w:val="0"/>
          <w:marTop w:val="0"/>
          <w:marBottom w:val="0"/>
          <w:divBdr>
            <w:top w:val="none" w:sz="0" w:space="0" w:color="auto"/>
            <w:left w:val="none" w:sz="0" w:space="0" w:color="auto"/>
            <w:bottom w:val="none" w:sz="0" w:space="0" w:color="auto"/>
            <w:right w:val="none" w:sz="0" w:space="0" w:color="auto"/>
          </w:divBdr>
        </w:div>
        <w:div w:id="67577929">
          <w:marLeft w:val="0"/>
          <w:marRight w:val="0"/>
          <w:marTop w:val="0"/>
          <w:marBottom w:val="0"/>
          <w:divBdr>
            <w:top w:val="none" w:sz="0" w:space="0" w:color="auto"/>
            <w:left w:val="none" w:sz="0" w:space="0" w:color="auto"/>
            <w:bottom w:val="none" w:sz="0" w:space="0" w:color="auto"/>
            <w:right w:val="none" w:sz="0" w:space="0" w:color="auto"/>
          </w:divBdr>
        </w:div>
        <w:div w:id="116996701">
          <w:marLeft w:val="0"/>
          <w:marRight w:val="0"/>
          <w:marTop w:val="0"/>
          <w:marBottom w:val="0"/>
          <w:divBdr>
            <w:top w:val="none" w:sz="0" w:space="0" w:color="auto"/>
            <w:left w:val="none" w:sz="0" w:space="0" w:color="auto"/>
            <w:bottom w:val="none" w:sz="0" w:space="0" w:color="auto"/>
            <w:right w:val="none" w:sz="0" w:space="0" w:color="auto"/>
          </w:divBdr>
        </w:div>
        <w:div w:id="172260204">
          <w:marLeft w:val="0"/>
          <w:marRight w:val="0"/>
          <w:marTop w:val="0"/>
          <w:marBottom w:val="0"/>
          <w:divBdr>
            <w:top w:val="none" w:sz="0" w:space="0" w:color="auto"/>
            <w:left w:val="none" w:sz="0" w:space="0" w:color="auto"/>
            <w:bottom w:val="none" w:sz="0" w:space="0" w:color="auto"/>
            <w:right w:val="none" w:sz="0" w:space="0" w:color="auto"/>
          </w:divBdr>
        </w:div>
        <w:div w:id="351029986">
          <w:marLeft w:val="0"/>
          <w:marRight w:val="0"/>
          <w:marTop w:val="0"/>
          <w:marBottom w:val="0"/>
          <w:divBdr>
            <w:top w:val="none" w:sz="0" w:space="0" w:color="auto"/>
            <w:left w:val="none" w:sz="0" w:space="0" w:color="auto"/>
            <w:bottom w:val="none" w:sz="0" w:space="0" w:color="auto"/>
            <w:right w:val="none" w:sz="0" w:space="0" w:color="auto"/>
          </w:divBdr>
        </w:div>
        <w:div w:id="409348296">
          <w:marLeft w:val="0"/>
          <w:marRight w:val="0"/>
          <w:marTop w:val="0"/>
          <w:marBottom w:val="0"/>
          <w:divBdr>
            <w:top w:val="none" w:sz="0" w:space="0" w:color="auto"/>
            <w:left w:val="none" w:sz="0" w:space="0" w:color="auto"/>
            <w:bottom w:val="none" w:sz="0" w:space="0" w:color="auto"/>
            <w:right w:val="none" w:sz="0" w:space="0" w:color="auto"/>
          </w:divBdr>
        </w:div>
        <w:div w:id="427427162">
          <w:marLeft w:val="0"/>
          <w:marRight w:val="0"/>
          <w:marTop w:val="0"/>
          <w:marBottom w:val="0"/>
          <w:divBdr>
            <w:top w:val="none" w:sz="0" w:space="0" w:color="auto"/>
            <w:left w:val="none" w:sz="0" w:space="0" w:color="auto"/>
            <w:bottom w:val="none" w:sz="0" w:space="0" w:color="auto"/>
            <w:right w:val="none" w:sz="0" w:space="0" w:color="auto"/>
          </w:divBdr>
        </w:div>
        <w:div w:id="481191583">
          <w:marLeft w:val="0"/>
          <w:marRight w:val="0"/>
          <w:marTop w:val="0"/>
          <w:marBottom w:val="0"/>
          <w:divBdr>
            <w:top w:val="none" w:sz="0" w:space="0" w:color="auto"/>
            <w:left w:val="none" w:sz="0" w:space="0" w:color="auto"/>
            <w:bottom w:val="none" w:sz="0" w:space="0" w:color="auto"/>
            <w:right w:val="none" w:sz="0" w:space="0" w:color="auto"/>
          </w:divBdr>
        </w:div>
        <w:div w:id="550309146">
          <w:marLeft w:val="0"/>
          <w:marRight w:val="0"/>
          <w:marTop w:val="0"/>
          <w:marBottom w:val="0"/>
          <w:divBdr>
            <w:top w:val="none" w:sz="0" w:space="0" w:color="auto"/>
            <w:left w:val="none" w:sz="0" w:space="0" w:color="auto"/>
            <w:bottom w:val="none" w:sz="0" w:space="0" w:color="auto"/>
            <w:right w:val="none" w:sz="0" w:space="0" w:color="auto"/>
          </w:divBdr>
        </w:div>
        <w:div w:id="603997464">
          <w:marLeft w:val="0"/>
          <w:marRight w:val="0"/>
          <w:marTop w:val="0"/>
          <w:marBottom w:val="0"/>
          <w:divBdr>
            <w:top w:val="none" w:sz="0" w:space="0" w:color="auto"/>
            <w:left w:val="none" w:sz="0" w:space="0" w:color="auto"/>
            <w:bottom w:val="none" w:sz="0" w:space="0" w:color="auto"/>
            <w:right w:val="none" w:sz="0" w:space="0" w:color="auto"/>
          </w:divBdr>
        </w:div>
        <w:div w:id="609818064">
          <w:marLeft w:val="0"/>
          <w:marRight w:val="0"/>
          <w:marTop w:val="0"/>
          <w:marBottom w:val="0"/>
          <w:divBdr>
            <w:top w:val="none" w:sz="0" w:space="0" w:color="auto"/>
            <w:left w:val="none" w:sz="0" w:space="0" w:color="auto"/>
            <w:bottom w:val="none" w:sz="0" w:space="0" w:color="auto"/>
            <w:right w:val="none" w:sz="0" w:space="0" w:color="auto"/>
          </w:divBdr>
        </w:div>
        <w:div w:id="735054141">
          <w:marLeft w:val="0"/>
          <w:marRight w:val="0"/>
          <w:marTop w:val="0"/>
          <w:marBottom w:val="0"/>
          <w:divBdr>
            <w:top w:val="none" w:sz="0" w:space="0" w:color="auto"/>
            <w:left w:val="none" w:sz="0" w:space="0" w:color="auto"/>
            <w:bottom w:val="none" w:sz="0" w:space="0" w:color="auto"/>
            <w:right w:val="none" w:sz="0" w:space="0" w:color="auto"/>
          </w:divBdr>
        </w:div>
        <w:div w:id="774056425">
          <w:marLeft w:val="0"/>
          <w:marRight w:val="0"/>
          <w:marTop w:val="0"/>
          <w:marBottom w:val="0"/>
          <w:divBdr>
            <w:top w:val="none" w:sz="0" w:space="0" w:color="auto"/>
            <w:left w:val="none" w:sz="0" w:space="0" w:color="auto"/>
            <w:bottom w:val="none" w:sz="0" w:space="0" w:color="auto"/>
            <w:right w:val="none" w:sz="0" w:space="0" w:color="auto"/>
          </w:divBdr>
        </w:div>
        <w:div w:id="818501236">
          <w:marLeft w:val="0"/>
          <w:marRight w:val="0"/>
          <w:marTop w:val="0"/>
          <w:marBottom w:val="0"/>
          <w:divBdr>
            <w:top w:val="none" w:sz="0" w:space="0" w:color="auto"/>
            <w:left w:val="none" w:sz="0" w:space="0" w:color="auto"/>
            <w:bottom w:val="none" w:sz="0" w:space="0" w:color="auto"/>
            <w:right w:val="none" w:sz="0" w:space="0" w:color="auto"/>
          </w:divBdr>
        </w:div>
        <w:div w:id="841312484">
          <w:marLeft w:val="0"/>
          <w:marRight w:val="0"/>
          <w:marTop w:val="0"/>
          <w:marBottom w:val="0"/>
          <w:divBdr>
            <w:top w:val="none" w:sz="0" w:space="0" w:color="auto"/>
            <w:left w:val="none" w:sz="0" w:space="0" w:color="auto"/>
            <w:bottom w:val="none" w:sz="0" w:space="0" w:color="auto"/>
            <w:right w:val="none" w:sz="0" w:space="0" w:color="auto"/>
          </w:divBdr>
        </w:div>
        <w:div w:id="877011245">
          <w:marLeft w:val="0"/>
          <w:marRight w:val="0"/>
          <w:marTop w:val="0"/>
          <w:marBottom w:val="0"/>
          <w:divBdr>
            <w:top w:val="none" w:sz="0" w:space="0" w:color="auto"/>
            <w:left w:val="none" w:sz="0" w:space="0" w:color="auto"/>
            <w:bottom w:val="none" w:sz="0" w:space="0" w:color="auto"/>
            <w:right w:val="none" w:sz="0" w:space="0" w:color="auto"/>
          </w:divBdr>
        </w:div>
        <w:div w:id="971713883">
          <w:marLeft w:val="0"/>
          <w:marRight w:val="0"/>
          <w:marTop w:val="0"/>
          <w:marBottom w:val="0"/>
          <w:divBdr>
            <w:top w:val="none" w:sz="0" w:space="0" w:color="auto"/>
            <w:left w:val="none" w:sz="0" w:space="0" w:color="auto"/>
            <w:bottom w:val="none" w:sz="0" w:space="0" w:color="auto"/>
            <w:right w:val="none" w:sz="0" w:space="0" w:color="auto"/>
          </w:divBdr>
        </w:div>
        <w:div w:id="1024399558">
          <w:marLeft w:val="0"/>
          <w:marRight w:val="0"/>
          <w:marTop w:val="0"/>
          <w:marBottom w:val="0"/>
          <w:divBdr>
            <w:top w:val="none" w:sz="0" w:space="0" w:color="auto"/>
            <w:left w:val="none" w:sz="0" w:space="0" w:color="auto"/>
            <w:bottom w:val="none" w:sz="0" w:space="0" w:color="auto"/>
            <w:right w:val="none" w:sz="0" w:space="0" w:color="auto"/>
          </w:divBdr>
        </w:div>
        <w:div w:id="1107231611">
          <w:marLeft w:val="0"/>
          <w:marRight w:val="0"/>
          <w:marTop w:val="0"/>
          <w:marBottom w:val="0"/>
          <w:divBdr>
            <w:top w:val="none" w:sz="0" w:space="0" w:color="auto"/>
            <w:left w:val="none" w:sz="0" w:space="0" w:color="auto"/>
            <w:bottom w:val="none" w:sz="0" w:space="0" w:color="auto"/>
            <w:right w:val="none" w:sz="0" w:space="0" w:color="auto"/>
          </w:divBdr>
        </w:div>
        <w:div w:id="1150096612">
          <w:marLeft w:val="0"/>
          <w:marRight w:val="0"/>
          <w:marTop w:val="0"/>
          <w:marBottom w:val="0"/>
          <w:divBdr>
            <w:top w:val="none" w:sz="0" w:space="0" w:color="auto"/>
            <w:left w:val="none" w:sz="0" w:space="0" w:color="auto"/>
            <w:bottom w:val="none" w:sz="0" w:space="0" w:color="auto"/>
            <w:right w:val="none" w:sz="0" w:space="0" w:color="auto"/>
          </w:divBdr>
        </w:div>
        <w:div w:id="1229874882">
          <w:marLeft w:val="0"/>
          <w:marRight w:val="0"/>
          <w:marTop w:val="0"/>
          <w:marBottom w:val="0"/>
          <w:divBdr>
            <w:top w:val="none" w:sz="0" w:space="0" w:color="auto"/>
            <w:left w:val="none" w:sz="0" w:space="0" w:color="auto"/>
            <w:bottom w:val="none" w:sz="0" w:space="0" w:color="auto"/>
            <w:right w:val="none" w:sz="0" w:space="0" w:color="auto"/>
          </w:divBdr>
        </w:div>
        <w:div w:id="1284919120">
          <w:marLeft w:val="0"/>
          <w:marRight w:val="0"/>
          <w:marTop w:val="0"/>
          <w:marBottom w:val="0"/>
          <w:divBdr>
            <w:top w:val="none" w:sz="0" w:space="0" w:color="auto"/>
            <w:left w:val="none" w:sz="0" w:space="0" w:color="auto"/>
            <w:bottom w:val="none" w:sz="0" w:space="0" w:color="auto"/>
            <w:right w:val="none" w:sz="0" w:space="0" w:color="auto"/>
          </w:divBdr>
        </w:div>
        <w:div w:id="1437140240">
          <w:marLeft w:val="0"/>
          <w:marRight w:val="0"/>
          <w:marTop w:val="0"/>
          <w:marBottom w:val="0"/>
          <w:divBdr>
            <w:top w:val="none" w:sz="0" w:space="0" w:color="auto"/>
            <w:left w:val="none" w:sz="0" w:space="0" w:color="auto"/>
            <w:bottom w:val="none" w:sz="0" w:space="0" w:color="auto"/>
            <w:right w:val="none" w:sz="0" w:space="0" w:color="auto"/>
          </w:divBdr>
        </w:div>
        <w:div w:id="1454982805">
          <w:marLeft w:val="0"/>
          <w:marRight w:val="0"/>
          <w:marTop w:val="0"/>
          <w:marBottom w:val="0"/>
          <w:divBdr>
            <w:top w:val="none" w:sz="0" w:space="0" w:color="auto"/>
            <w:left w:val="none" w:sz="0" w:space="0" w:color="auto"/>
            <w:bottom w:val="none" w:sz="0" w:space="0" w:color="auto"/>
            <w:right w:val="none" w:sz="0" w:space="0" w:color="auto"/>
          </w:divBdr>
        </w:div>
        <w:div w:id="1459839104">
          <w:marLeft w:val="0"/>
          <w:marRight w:val="0"/>
          <w:marTop w:val="0"/>
          <w:marBottom w:val="0"/>
          <w:divBdr>
            <w:top w:val="none" w:sz="0" w:space="0" w:color="auto"/>
            <w:left w:val="none" w:sz="0" w:space="0" w:color="auto"/>
            <w:bottom w:val="none" w:sz="0" w:space="0" w:color="auto"/>
            <w:right w:val="none" w:sz="0" w:space="0" w:color="auto"/>
          </w:divBdr>
        </w:div>
        <w:div w:id="1498423592">
          <w:marLeft w:val="0"/>
          <w:marRight w:val="0"/>
          <w:marTop w:val="0"/>
          <w:marBottom w:val="0"/>
          <w:divBdr>
            <w:top w:val="none" w:sz="0" w:space="0" w:color="auto"/>
            <w:left w:val="none" w:sz="0" w:space="0" w:color="auto"/>
            <w:bottom w:val="none" w:sz="0" w:space="0" w:color="auto"/>
            <w:right w:val="none" w:sz="0" w:space="0" w:color="auto"/>
          </w:divBdr>
        </w:div>
        <w:div w:id="1536117197">
          <w:marLeft w:val="0"/>
          <w:marRight w:val="0"/>
          <w:marTop w:val="0"/>
          <w:marBottom w:val="0"/>
          <w:divBdr>
            <w:top w:val="none" w:sz="0" w:space="0" w:color="auto"/>
            <w:left w:val="none" w:sz="0" w:space="0" w:color="auto"/>
            <w:bottom w:val="none" w:sz="0" w:space="0" w:color="auto"/>
            <w:right w:val="none" w:sz="0" w:space="0" w:color="auto"/>
          </w:divBdr>
        </w:div>
        <w:div w:id="1563561557">
          <w:marLeft w:val="0"/>
          <w:marRight w:val="0"/>
          <w:marTop w:val="0"/>
          <w:marBottom w:val="0"/>
          <w:divBdr>
            <w:top w:val="none" w:sz="0" w:space="0" w:color="auto"/>
            <w:left w:val="none" w:sz="0" w:space="0" w:color="auto"/>
            <w:bottom w:val="none" w:sz="0" w:space="0" w:color="auto"/>
            <w:right w:val="none" w:sz="0" w:space="0" w:color="auto"/>
          </w:divBdr>
        </w:div>
        <w:div w:id="1620408995">
          <w:marLeft w:val="0"/>
          <w:marRight w:val="0"/>
          <w:marTop w:val="0"/>
          <w:marBottom w:val="0"/>
          <w:divBdr>
            <w:top w:val="none" w:sz="0" w:space="0" w:color="auto"/>
            <w:left w:val="none" w:sz="0" w:space="0" w:color="auto"/>
            <w:bottom w:val="none" w:sz="0" w:space="0" w:color="auto"/>
            <w:right w:val="none" w:sz="0" w:space="0" w:color="auto"/>
          </w:divBdr>
        </w:div>
        <w:div w:id="1706366282">
          <w:marLeft w:val="0"/>
          <w:marRight w:val="0"/>
          <w:marTop w:val="0"/>
          <w:marBottom w:val="0"/>
          <w:divBdr>
            <w:top w:val="none" w:sz="0" w:space="0" w:color="auto"/>
            <w:left w:val="none" w:sz="0" w:space="0" w:color="auto"/>
            <w:bottom w:val="none" w:sz="0" w:space="0" w:color="auto"/>
            <w:right w:val="none" w:sz="0" w:space="0" w:color="auto"/>
          </w:divBdr>
        </w:div>
        <w:div w:id="1726947062">
          <w:marLeft w:val="0"/>
          <w:marRight w:val="0"/>
          <w:marTop w:val="0"/>
          <w:marBottom w:val="0"/>
          <w:divBdr>
            <w:top w:val="none" w:sz="0" w:space="0" w:color="auto"/>
            <w:left w:val="none" w:sz="0" w:space="0" w:color="auto"/>
            <w:bottom w:val="none" w:sz="0" w:space="0" w:color="auto"/>
            <w:right w:val="none" w:sz="0" w:space="0" w:color="auto"/>
          </w:divBdr>
        </w:div>
        <w:div w:id="1831822138">
          <w:marLeft w:val="0"/>
          <w:marRight w:val="0"/>
          <w:marTop w:val="0"/>
          <w:marBottom w:val="0"/>
          <w:divBdr>
            <w:top w:val="none" w:sz="0" w:space="0" w:color="auto"/>
            <w:left w:val="none" w:sz="0" w:space="0" w:color="auto"/>
            <w:bottom w:val="none" w:sz="0" w:space="0" w:color="auto"/>
            <w:right w:val="none" w:sz="0" w:space="0" w:color="auto"/>
          </w:divBdr>
        </w:div>
        <w:div w:id="1845394945">
          <w:marLeft w:val="0"/>
          <w:marRight w:val="0"/>
          <w:marTop w:val="0"/>
          <w:marBottom w:val="0"/>
          <w:divBdr>
            <w:top w:val="none" w:sz="0" w:space="0" w:color="auto"/>
            <w:left w:val="none" w:sz="0" w:space="0" w:color="auto"/>
            <w:bottom w:val="none" w:sz="0" w:space="0" w:color="auto"/>
            <w:right w:val="none" w:sz="0" w:space="0" w:color="auto"/>
          </w:divBdr>
        </w:div>
        <w:div w:id="1925529801">
          <w:marLeft w:val="0"/>
          <w:marRight w:val="0"/>
          <w:marTop w:val="0"/>
          <w:marBottom w:val="0"/>
          <w:divBdr>
            <w:top w:val="none" w:sz="0" w:space="0" w:color="auto"/>
            <w:left w:val="none" w:sz="0" w:space="0" w:color="auto"/>
            <w:bottom w:val="none" w:sz="0" w:space="0" w:color="auto"/>
            <w:right w:val="none" w:sz="0" w:space="0" w:color="auto"/>
          </w:divBdr>
        </w:div>
        <w:div w:id="1984309139">
          <w:marLeft w:val="0"/>
          <w:marRight w:val="0"/>
          <w:marTop w:val="0"/>
          <w:marBottom w:val="0"/>
          <w:divBdr>
            <w:top w:val="none" w:sz="0" w:space="0" w:color="auto"/>
            <w:left w:val="none" w:sz="0" w:space="0" w:color="auto"/>
            <w:bottom w:val="none" w:sz="0" w:space="0" w:color="auto"/>
            <w:right w:val="none" w:sz="0" w:space="0" w:color="auto"/>
          </w:divBdr>
        </w:div>
        <w:div w:id="1987733494">
          <w:marLeft w:val="0"/>
          <w:marRight w:val="0"/>
          <w:marTop w:val="0"/>
          <w:marBottom w:val="0"/>
          <w:divBdr>
            <w:top w:val="none" w:sz="0" w:space="0" w:color="auto"/>
            <w:left w:val="none" w:sz="0" w:space="0" w:color="auto"/>
            <w:bottom w:val="none" w:sz="0" w:space="0" w:color="auto"/>
            <w:right w:val="none" w:sz="0" w:space="0" w:color="auto"/>
          </w:divBdr>
        </w:div>
      </w:divsChild>
    </w:div>
    <w:div w:id="507213368">
      <w:bodyDiv w:val="1"/>
      <w:marLeft w:val="0"/>
      <w:marRight w:val="0"/>
      <w:marTop w:val="0"/>
      <w:marBottom w:val="0"/>
      <w:divBdr>
        <w:top w:val="none" w:sz="0" w:space="0" w:color="auto"/>
        <w:left w:val="none" w:sz="0" w:space="0" w:color="auto"/>
        <w:bottom w:val="none" w:sz="0" w:space="0" w:color="auto"/>
        <w:right w:val="none" w:sz="0" w:space="0" w:color="auto"/>
      </w:divBdr>
    </w:div>
    <w:div w:id="608203198">
      <w:bodyDiv w:val="1"/>
      <w:marLeft w:val="0"/>
      <w:marRight w:val="0"/>
      <w:marTop w:val="0"/>
      <w:marBottom w:val="0"/>
      <w:divBdr>
        <w:top w:val="none" w:sz="0" w:space="0" w:color="auto"/>
        <w:left w:val="none" w:sz="0" w:space="0" w:color="auto"/>
        <w:bottom w:val="none" w:sz="0" w:space="0" w:color="auto"/>
        <w:right w:val="none" w:sz="0" w:space="0" w:color="auto"/>
      </w:divBdr>
    </w:div>
    <w:div w:id="640112817">
      <w:bodyDiv w:val="1"/>
      <w:marLeft w:val="0"/>
      <w:marRight w:val="0"/>
      <w:marTop w:val="0"/>
      <w:marBottom w:val="0"/>
      <w:divBdr>
        <w:top w:val="none" w:sz="0" w:space="0" w:color="auto"/>
        <w:left w:val="none" w:sz="0" w:space="0" w:color="auto"/>
        <w:bottom w:val="none" w:sz="0" w:space="0" w:color="auto"/>
        <w:right w:val="none" w:sz="0" w:space="0" w:color="auto"/>
      </w:divBdr>
      <w:divsChild>
        <w:div w:id="114371985">
          <w:marLeft w:val="0"/>
          <w:marRight w:val="0"/>
          <w:marTop w:val="0"/>
          <w:marBottom w:val="0"/>
          <w:divBdr>
            <w:top w:val="none" w:sz="0" w:space="0" w:color="auto"/>
            <w:left w:val="none" w:sz="0" w:space="0" w:color="auto"/>
            <w:bottom w:val="none" w:sz="0" w:space="0" w:color="auto"/>
            <w:right w:val="none" w:sz="0" w:space="0" w:color="auto"/>
          </w:divBdr>
        </w:div>
      </w:divsChild>
    </w:div>
    <w:div w:id="774400496">
      <w:bodyDiv w:val="1"/>
      <w:marLeft w:val="0"/>
      <w:marRight w:val="0"/>
      <w:marTop w:val="0"/>
      <w:marBottom w:val="0"/>
      <w:divBdr>
        <w:top w:val="none" w:sz="0" w:space="0" w:color="auto"/>
        <w:left w:val="none" w:sz="0" w:space="0" w:color="auto"/>
        <w:bottom w:val="none" w:sz="0" w:space="0" w:color="auto"/>
        <w:right w:val="none" w:sz="0" w:space="0" w:color="auto"/>
      </w:divBdr>
    </w:div>
    <w:div w:id="775292994">
      <w:bodyDiv w:val="1"/>
      <w:marLeft w:val="0"/>
      <w:marRight w:val="0"/>
      <w:marTop w:val="0"/>
      <w:marBottom w:val="0"/>
      <w:divBdr>
        <w:top w:val="none" w:sz="0" w:space="0" w:color="auto"/>
        <w:left w:val="none" w:sz="0" w:space="0" w:color="auto"/>
        <w:bottom w:val="none" w:sz="0" w:space="0" w:color="auto"/>
        <w:right w:val="none" w:sz="0" w:space="0" w:color="auto"/>
      </w:divBdr>
      <w:divsChild>
        <w:div w:id="101805019">
          <w:marLeft w:val="0"/>
          <w:marRight w:val="0"/>
          <w:marTop w:val="0"/>
          <w:marBottom w:val="0"/>
          <w:divBdr>
            <w:top w:val="none" w:sz="0" w:space="0" w:color="auto"/>
            <w:left w:val="none" w:sz="0" w:space="0" w:color="auto"/>
            <w:bottom w:val="none" w:sz="0" w:space="0" w:color="auto"/>
            <w:right w:val="none" w:sz="0" w:space="0" w:color="auto"/>
          </w:divBdr>
        </w:div>
        <w:div w:id="112016008">
          <w:marLeft w:val="0"/>
          <w:marRight w:val="0"/>
          <w:marTop w:val="0"/>
          <w:marBottom w:val="0"/>
          <w:divBdr>
            <w:top w:val="none" w:sz="0" w:space="0" w:color="auto"/>
            <w:left w:val="none" w:sz="0" w:space="0" w:color="auto"/>
            <w:bottom w:val="none" w:sz="0" w:space="0" w:color="auto"/>
            <w:right w:val="none" w:sz="0" w:space="0" w:color="auto"/>
          </w:divBdr>
        </w:div>
        <w:div w:id="171840770">
          <w:marLeft w:val="0"/>
          <w:marRight w:val="0"/>
          <w:marTop w:val="0"/>
          <w:marBottom w:val="0"/>
          <w:divBdr>
            <w:top w:val="none" w:sz="0" w:space="0" w:color="auto"/>
            <w:left w:val="none" w:sz="0" w:space="0" w:color="auto"/>
            <w:bottom w:val="none" w:sz="0" w:space="0" w:color="auto"/>
            <w:right w:val="none" w:sz="0" w:space="0" w:color="auto"/>
          </w:divBdr>
        </w:div>
        <w:div w:id="203249312">
          <w:marLeft w:val="0"/>
          <w:marRight w:val="0"/>
          <w:marTop w:val="0"/>
          <w:marBottom w:val="0"/>
          <w:divBdr>
            <w:top w:val="none" w:sz="0" w:space="0" w:color="auto"/>
            <w:left w:val="none" w:sz="0" w:space="0" w:color="auto"/>
            <w:bottom w:val="none" w:sz="0" w:space="0" w:color="auto"/>
            <w:right w:val="none" w:sz="0" w:space="0" w:color="auto"/>
          </w:divBdr>
        </w:div>
        <w:div w:id="215970015">
          <w:marLeft w:val="0"/>
          <w:marRight w:val="0"/>
          <w:marTop w:val="0"/>
          <w:marBottom w:val="0"/>
          <w:divBdr>
            <w:top w:val="none" w:sz="0" w:space="0" w:color="auto"/>
            <w:left w:val="none" w:sz="0" w:space="0" w:color="auto"/>
            <w:bottom w:val="none" w:sz="0" w:space="0" w:color="auto"/>
            <w:right w:val="none" w:sz="0" w:space="0" w:color="auto"/>
          </w:divBdr>
        </w:div>
        <w:div w:id="228811558">
          <w:marLeft w:val="0"/>
          <w:marRight w:val="0"/>
          <w:marTop w:val="0"/>
          <w:marBottom w:val="0"/>
          <w:divBdr>
            <w:top w:val="none" w:sz="0" w:space="0" w:color="auto"/>
            <w:left w:val="none" w:sz="0" w:space="0" w:color="auto"/>
            <w:bottom w:val="none" w:sz="0" w:space="0" w:color="auto"/>
            <w:right w:val="none" w:sz="0" w:space="0" w:color="auto"/>
          </w:divBdr>
        </w:div>
        <w:div w:id="530802050">
          <w:marLeft w:val="0"/>
          <w:marRight w:val="0"/>
          <w:marTop w:val="0"/>
          <w:marBottom w:val="0"/>
          <w:divBdr>
            <w:top w:val="none" w:sz="0" w:space="0" w:color="auto"/>
            <w:left w:val="none" w:sz="0" w:space="0" w:color="auto"/>
            <w:bottom w:val="none" w:sz="0" w:space="0" w:color="auto"/>
            <w:right w:val="none" w:sz="0" w:space="0" w:color="auto"/>
          </w:divBdr>
        </w:div>
        <w:div w:id="678779149">
          <w:marLeft w:val="0"/>
          <w:marRight w:val="0"/>
          <w:marTop w:val="0"/>
          <w:marBottom w:val="0"/>
          <w:divBdr>
            <w:top w:val="none" w:sz="0" w:space="0" w:color="auto"/>
            <w:left w:val="none" w:sz="0" w:space="0" w:color="auto"/>
            <w:bottom w:val="none" w:sz="0" w:space="0" w:color="auto"/>
            <w:right w:val="none" w:sz="0" w:space="0" w:color="auto"/>
          </w:divBdr>
        </w:div>
        <w:div w:id="688220514">
          <w:marLeft w:val="0"/>
          <w:marRight w:val="0"/>
          <w:marTop w:val="0"/>
          <w:marBottom w:val="0"/>
          <w:divBdr>
            <w:top w:val="none" w:sz="0" w:space="0" w:color="auto"/>
            <w:left w:val="none" w:sz="0" w:space="0" w:color="auto"/>
            <w:bottom w:val="none" w:sz="0" w:space="0" w:color="auto"/>
            <w:right w:val="none" w:sz="0" w:space="0" w:color="auto"/>
          </w:divBdr>
        </w:div>
        <w:div w:id="971444327">
          <w:marLeft w:val="0"/>
          <w:marRight w:val="0"/>
          <w:marTop w:val="0"/>
          <w:marBottom w:val="0"/>
          <w:divBdr>
            <w:top w:val="none" w:sz="0" w:space="0" w:color="auto"/>
            <w:left w:val="none" w:sz="0" w:space="0" w:color="auto"/>
            <w:bottom w:val="none" w:sz="0" w:space="0" w:color="auto"/>
            <w:right w:val="none" w:sz="0" w:space="0" w:color="auto"/>
          </w:divBdr>
        </w:div>
        <w:div w:id="1100250042">
          <w:marLeft w:val="0"/>
          <w:marRight w:val="0"/>
          <w:marTop w:val="0"/>
          <w:marBottom w:val="0"/>
          <w:divBdr>
            <w:top w:val="none" w:sz="0" w:space="0" w:color="auto"/>
            <w:left w:val="none" w:sz="0" w:space="0" w:color="auto"/>
            <w:bottom w:val="none" w:sz="0" w:space="0" w:color="auto"/>
            <w:right w:val="none" w:sz="0" w:space="0" w:color="auto"/>
          </w:divBdr>
        </w:div>
        <w:div w:id="1109468692">
          <w:marLeft w:val="0"/>
          <w:marRight w:val="0"/>
          <w:marTop w:val="0"/>
          <w:marBottom w:val="0"/>
          <w:divBdr>
            <w:top w:val="none" w:sz="0" w:space="0" w:color="auto"/>
            <w:left w:val="none" w:sz="0" w:space="0" w:color="auto"/>
            <w:bottom w:val="none" w:sz="0" w:space="0" w:color="auto"/>
            <w:right w:val="none" w:sz="0" w:space="0" w:color="auto"/>
          </w:divBdr>
        </w:div>
        <w:div w:id="1171262428">
          <w:marLeft w:val="0"/>
          <w:marRight w:val="0"/>
          <w:marTop w:val="0"/>
          <w:marBottom w:val="0"/>
          <w:divBdr>
            <w:top w:val="none" w:sz="0" w:space="0" w:color="auto"/>
            <w:left w:val="none" w:sz="0" w:space="0" w:color="auto"/>
            <w:bottom w:val="none" w:sz="0" w:space="0" w:color="auto"/>
            <w:right w:val="none" w:sz="0" w:space="0" w:color="auto"/>
          </w:divBdr>
        </w:div>
        <w:div w:id="1181776328">
          <w:marLeft w:val="0"/>
          <w:marRight w:val="0"/>
          <w:marTop w:val="0"/>
          <w:marBottom w:val="0"/>
          <w:divBdr>
            <w:top w:val="none" w:sz="0" w:space="0" w:color="auto"/>
            <w:left w:val="none" w:sz="0" w:space="0" w:color="auto"/>
            <w:bottom w:val="none" w:sz="0" w:space="0" w:color="auto"/>
            <w:right w:val="none" w:sz="0" w:space="0" w:color="auto"/>
          </w:divBdr>
        </w:div>
        <w:div w:id="1213813846">
          <w:marLeft w:val="0"/>
          <w:marRight w:val="0"/>
          <w:marTop w:val="0"/>
          <w:marBottom w:val="0"/>
          <w:divBdr>
            <w:top w:val="none" w:sz="0" w:space="0" w:color="auto"/>
            <w:left w:val="none" w:sz="0" w:space="0" w:color="auto"/>
            <w:bottom w:val="none" w:sz="0" w:space="0" w:color="auto"/>
            <w:right w:val="none" w:sz="0" w:space="0" w:color="auto"/>
          </w:divBdr>
        </w:div>
        <w:div w:id="1238248553">
          <w:marLeft w:val="0"/>
          <w:marRight w:val="0"/>
          <w:marTop w:val="0"/>
          <w:marBottom w:val="0"/>
          <w:divBdr>
            <w:top w:val="none" w:sz="0" w:space="0" w:color="auto"/>
            <w:left w:val="none" w:sz="0" w:space="0" w:color="auto"/>
            <w:bottom w:val="none" w:sz="0" w:space="0" w:color="auto"/>
            <w:right w:val="none" w:sz="0" w:space="0" w:color="auto"/>
          </w:divBdr>
        </w:div>
        <w:div w:id="1244216867">
          <w:marLeft w:val="0"/>
          <w:marRight w:val="0"/>
          <w:marTop w:val="0"/>
          <w:marBottom w:val="0"/>
          <w:divBdr>
            <w:top w:val="none" w:sz="0" w:space="0" w:color="auto"/>
            <w:left w:val="none" w:sz="0" w:space="0" w:color="auto"/>
            <w:bottom w:val="none" w:sz="0" w:space="0" w:color="auto"/>
            <w:right w:val="none" w:sz="0" w:space="0" w:color="auto"/>
          </w:divBdr>
        </w:div>
        <w:div w:id="1316685408">
          <w:marLeft w:val="0"/>
          <w:marRight w:val="0"/>
          <w:marTop w:val="0"/>
          <w:marBottom w:val="0"/>
          <w:divBdr>
            <w:top w:val="none" w:sz="0" w:space="0" w:color="auto"/>
            <w:left w:val="none" w:sz="0" w:space="0" w:color="auto"/>
            <w:bottom w:val="none" w:sz="0" w:space="0" w:color="auto"/>
            <w:right w:val="none" w:sz="0" w:space="0" w:color="auto"/>
          </w:divBdr>
        </w:div>
        <w:div w:id="1400403362">
          <w:marLeft w:val="0"/>
          <w:marRight w:val="0"/>
          <w:marTop w:val="0"/>
          <w:marBottom w:val="0"/>
          <w:divBdr>
            <w:top w:val="none" w:sz="0" w:space="0" w:color="auto"/>
            <w:left w:val="none" w:sz="0" w:space="0" w:color="auto"/>
            <w:bottom w:val="none" w:sz="0" w:space="0" w:color="auto"/>
            <w:right w:val="none" w:sz="0" w:space="0" w:color="auto"/>
          </w:divBdr>
        </w:div>
        <w:div w:id="1405950033">
          <w:marLeft w:val="0"/>
          <w:marRight w:val="0"/>
          <w:marTop w:val="0"/>
          <w:marBottom w:val="0"/>
          <w:divBdr>
            <w:top w:val="none" w:sz="0" w:space="0" w:color="auto"/>
            <w:left w:val="none" w:sz="0" w:space="0" w:color="auto"/>
            <w:bottom w:val="none" w:sz="0" w:space="0" w:color="auto"/>
            <w:right w:val="none" w:sz="0" w:space="0" w:color="auto"/>
          </w:divBdr>
        </w:div>
        <w:div w:id="1410617672">
          <w:marLeft w:val="0"/>
          <w:marRight w:val="0"/>
          <w:marTop w:val="0"/>
          <w:marBottom w:val="0"/>
          <w:divBdr>
            <w:top w:val="none" w:sz="0" w:space="0" w:color="auto"/>
            <w:left w:val="none" w:sz="0" w:space="0" w:color="auto"/>
            <w:bottom w:val="none" w:sz="0" w:space="0" w:color="auto"/>
            <w:right w:val="none" w:sz="0" w:space="0" w:color="auto"/>
          </w:divBdr>
        </w:div>
        <w:div w:id="1453092689">
          <w:marLeft w:val="0"/>
          <w:marRight w:val="0"/>
          <w:marTop w:val="0"/>
          <w:marBottom w:val="0"/>
          <w:divBdr>
            <w:top w:val="none" w:sz="0" w:space="0" w:color="auto"/>
            <w:left w:val="none" w:sz="0" w:space="0" w:color="auto"/>
            <w:bottom w:val="none" w:sz="0" w:space="0" w:color="auto"/>
            <w:right w:val="none" w:sz="0" w:space="0" w:color="auto"/>
          </w:divBdr>
        </w:div>
        <w:div w:id="1475415576">
          <w:marLeft w:val="0"/>
          <w:marRight w:val="0"/>
          <w:marTop w:val="0"/>
          <w:marBottom w:val="0"/>
          <w:divBdr>
            <w:top w:val="none" w:sz="0" w:space="0" w:color="auto"/>
            <w:left w:val="none" w:sz="0" w:space="0" w:color="auto"/>
            <w:bottom w:val="none" w:sz="0" w:space="0" w:color="auto"/>
            <w:right w:val="none" w:sz="0" w:space="0" w:color="auto"/>
          </w:divBdr>
        </w:div>
        <w:div w:id="1561594582">
          <w:marLeft w:val="0"/>
          <w:marRight w:val="0"/>
          <w:marTop w:val="0"/>
          <w:marBottom w:val="0"/>
          <w:divBdr>
            <w:top w:val="none" w:sz="0" w:space="0" w:color="auto"/>
            <w:left w:val="none" w:sz="0" w:space="0" w:color="auto"/>
            <w:bottom w:val="none" w:sz="0" w:space="0" w:color="auto"/>
            <w:right w:val="none" w:sz="0" w:space="0" w:color="auto"/>
          </w:divBdr>
        </w:div>
        <w:div w:id="1675255547">
          <w:marLeft w:val="0"/>
          <w:marRight w:val="0"/>
          <w:marTop w:val="0"/>
          <w:marBottom w:val="0"/>
          <w:divBdr>
            <w:top w:val="none" w:sz="0" w:space="0" w:color="auto"/>
            <w:left w:val="none" w:sz="0" w:space="0" w:color="auto"/>
            <w:bottom w:val="none" w:sz="0" w:space="0" w:color="auto"/>
            <w:right w:val="none" w:sz="0" w:space="0" w:color="auto"/>
          </w:divBdr>
        </w:div>
        <w:div w:id="1679848231">
          <w:marLeft w:val="0"/>
          <w:marRight w:val="0"/>
          <w:marTop w:val="0"/>
          <w:marBottom w:val="0"/>
          <w:divBdr>
            <w:top w:val="none" w:sz="0" w:space="0" w:color="auto"/>
            <w:left w:val="none" w:sz="0" w:space="0" w:color="auto"/>
            <w:bottom w:val="none" w:sz="0" w:space="0" w:color="auto"/>
            <w:right w:val="none" w:sz="0" w:space="0" w:color="auto"/>
          </w:divBdr>
        </w:div>
        <w:div w:id="1763065721">
          <w:marLeft w:val="0"/>
          <w:marRight w:val="0"/>
          <w:marTop w:val="0"/>
          <w:marBottom w:val="0"/>
          <w:divBdr>
            <w:top w:val="none" w:sz="0" w:space="0" w:color="auto"/>
            <w:left w:val="none" w:sz="0" w:space="0" w:color="auto"/>
            <w:bottom w:val="none" w:sz="0" w:space="0" w:color="auto"/>
            <w:right w:val="none" w:sz="0" w:space="0" w:color="auto"/>
          </w:divBdr>
        </w:div>
        <w:div w:id="1772509951">
          <w:marLeft w:val="0"/>
          <w:marRight w:val="0"/>
          <w:marTop w:val="0"/>
          <w:marBottom w:val="0"/>
          <w:divBdr>
            <w:top w:val="none" w:sz="0" w:space="0" w:color="auto"/>
            <w:left w:val="none" w:sz="0" w:space="0" w:color="auto"/>
            <w:bottom w:val="none" w:sz="0" w:space="0" w:color="auto"/>
            <w:right w:val="none" w:sz="0" w:space="0" w:color="auto"/>
          </w:divBdr>
        </w:div>
        <w:div w:id="1782727497">
          <w:marLeft w:val="0"/>
          <w:marRight w:val="0"/>
          <w:marTop w:val="0"/>
          <w:marBottom w:val="0"/>
          <w:divBdr>
            <w:top w:val="none" w:sz="0" w:space="0" w:color="auto"/>
            <w:left w:val="none" w:sz="0" w:space="0" w:color="auto"/>
            <w:bottom w:val="none" w:sz="0" w:space="0" w:color="auto"/>
            <w:right w:val="none" w:sz="0" w:space="0" w:color="auto"/>
          </w:divBdr>
        </w:div>
        <w:div w:id="1794328227">
          <w:marLeft w:val="0"/>
          <w:marRight w:val="0"/>
          <w:marTop w:val="0"/>
          <w:marBottom w:val="0"/>
          <w:divBdr>
            <w:top w:val="none" w:sz="0" w:space="0" w:color="auto"/>
            <w:left w:val="none" w:sz="0" w:space="0" w:color="auto"/>
            <w:bottom w:val="none" w:sz="0" w:space="0" w:color="auto"/>
            <w:right w:val="none" w:sz="0" w:space="0" w:color="auto"/>
          </w:divBdr>
        </w:div>
        <w:div w:id="1922644784">
          <w:marLeft w:val="0"/>
          <w:marRight w:val="0"/>
          <w:marTop w:val="0"/>
          <w:marBottom w:val="0"/>
          <w:divBdr>
            <w:top w:val="none" w:sz="0" w:space="0" w:color="auto"/>
            <w:left w:val="none" w:sz="0" w:space="0" w:color="auto"/>
            <w:bottom w:val="none" w:sz="0" w:space="0" w:color="auto"/>
            <w:right w:val="none" w:sz="0" w:space="0" w:color="auto"/>
          </w:divBdr>
        </w:div>
        <w:div w:id="2006665427">
          <w:marLeft w:val="0"/>
          <w:marRight w:val="0"/>
          <w:marTop w:val="0"/>
          <w:marBottom w:val="0"/>
          <w:divBdr>
            <w:top w:val="none" w:sz="0" w:space="0" w:color="auto"/>
            <w:left w:val="none" w:sz="0" w:space="0" w:color="auto"/>
            <w:bottom w:val="none" w:sz="0" w:space="0" w:color="auto"/>
            <w:right w:val="none" w:sz="0" w:space="0" w:color="auto"/>
          </w:divBdr>
        </w:div>
        <w:div w:id="2016615685">
          <w:marLeft w:val="0"/>
          <w:marRight w:val="0"/>
          <w:marTop w:val="0"/>
          <w:marBottom w:val="0"/>
          <w:divBdr>
            <w:top w:val="none" w:sz="0" w:space="0" w:color="auto"/>
            <w:left w:val="none" w:sz="0" w:space="0" w:color="auto"/>
            <w:bottom w:val="none" w:sz="0" w:space="0" w:color="auto"/>
            <w:right w:val="none" w:sz="0" w:space="0" w:color="auto"/>
          </w:divBdr>
        </w:div>
        <w:div w:id="2092121471">
          <w:marLeft w:val="0"/>
          <w:marRight w:val="0"/>
          <w:marTop w:val="0"/>
          <w:marBottom w:val="0"/>
          <w:divBdr>
            <w:top w:val="none" w:sz="0" w:space="0" w:color="auto"/>
            <w:left w:val="none" w:sz="0" w:space="0" w:color="auto"/>
            <w:bottom w:val="none" w:sz="0" w:space="0" w:color="auto"/>
            <w:right w:val="none" w:sz="0" w:space="0" w:color="auto"/>
          </w:divBdr>
        </w:div>
        <w:div w:id="2112774793">
          <w:marLeft w:val="0"/>
          <w:marRight w:val="0"/>
          <w:marTop w:val="0"/>
          <w:marBottom w:val="0"/>
          <w:divBdr>
            <w:top w:val="none" w:sz="0" w:space="0" w:color="auto"/>
            <w:left w:val="none" w:sz="0" w:space="0" w:color="auto"/>
            <w:bottom w:val="none" w:sz="0" w:space="0" w:color="auto"/>
            <w:right w:val="none" w:sz="0" w:space="0" w:color="auto"/>
          </w:divBdr>
        </w:div>
        <w:div w:id="2123256308">
          <w:marLeft w:val="0"/>
          <w:marRight w:val="0"/>
          <w:marTop w:val="0"/>
          <w:marBottom w:val="0"/>
          <w:divBdr>
            <w:top w:val="none" w:sz="0" w:space="0" w:color="auto"/>
            <w:left w:val="none" w:sz="0" w:space="0" w:color="auto"/>
            <w:bottom w:val="none" w:sz="0" w:space="0" w:color="auto"/>
            <w:right w:val="none" w:sz="0" w:space="0" w:color="auto"/>
          </w:divBdr>
        </w:div>
      </w:divsChild>
    </w:div>
    <w:div w:id="828786044">
      <w:bodyDiv w:val="1"/>
      <w:marLeft w:val="0"/>
      <w:marRight w:val="0"/>
      <w:marTop w:val="0"/>
      <w:marBottom w:val="0"/>
      <w:divBdr>
        <w:top w:val="none" w:sz="0" w:space="0" w:color="auto"/>
        <w:left w:val="none" w:sz="0" w:space="0" w:color="auto"/>
        <w:bottom w:val="none" w:sz="0" w:space="0" w:color="auto"/>
        <w:right w:val="none" w:sz="0" w:space="0" w:color="auto"/>
      </w:divBdr>
    </w:div>
    <w:div w:id="856888117">
      <w:bodyDiv w:val="1"/>
      <w:marLeft w:val="0"/>
      <w:marRight w:val="0"/>
      <w:marTop w:val="0"/>
      <w:marBottom w:val="0"/>
      <w:divBdr>
        <w:top w:val="none" w:sz="0" w:space="0" w:color="auto"/>
        <w:left w:val="none" w:sz="0" w:space="0" w:color="auto"/>
        <w:bottom w:val="none" w:sz="0" w:space="0" w:color="auto"/>
        <w:right w:val="none" w:sz="0" w:space="0" w:color="auto"/>
      </w:divBdr>
    </w:div>
    <w:div w:id="1103843202">
      <w:bodyDiv w:val="1"/>
      <w:marLeft w:val="0"/>
      <w:marRight w:val="0"/>
      <w:marTop w:val="0"/>
      <w:marBottom w:val="0"/>
      <w:divBdr>
        <w:top w:val="none" w:sz="0" w:space="0" w:color="auto"/>
        <w:left w:val="none" w:sz="0" w:space="0" w:color="auto"/>
        <w:bottom w:val="none" w:sz="0" w:space="0" w:color="auto"/>
        <w:right w:val="none" w:sz="0" w:space="0" w:color="auto"/>
      </w:divBdr>
    </w:div>
    <w:div w:id="1107967170">
      <w:bodyDiv w:val="1"/>
      <w:marLeft w:val="0"/>
      <w:marRight w:val="0"/>
      <w:marTop w:val="0"/>
      <w:marBottom w:val="0"/>
      <w:divBdr>
        <w:top w:val="none" w:sz="0" w:space="0" w:color="auto"/>
        <w:left w:val="none" w:sz="0" w:space="0" w:color="auto"/>
        <w:bottom w:val="none" w:sz="0" w:space="0" w:color="auto"/>
        <w:right w:val="none" w:sz="0" w:space="0" w:color="auto"/>
      </w:divBdr>
    </w:div>
    <w:div w:id="1288438704">
      <w:bodyDiv w:val="1"/>
      <w:marLeft w:val="0"/>
      <w:marRight w:val="0"/>
      <w:marTop w:val="0"/>
      <w:marBottom w:val="0"/>
      <w:divBdr>
        <w:top w:val="none" w:sz="0" w:space="0" w:color="auto"/>
        <w:left w:val="none" w:sz="0" w:space="0" w:color="auto"/>
        <w:bottom w:val="none" w:sz="0" w:space="0" w:color="auto"/>
        <w:right w:val="none" w:sz="0" w:space="0" w:color="auto"/>
      </w:divBdr>
    </w:div>
    <w:div w:id="1291664594">
      <w:bodyDiv w:val="1"/>
      <w:marLeft w:val="0"/>
      <w:marRight w:val="0"/>
      <w:marTop w:val="0"/>
      <w:marBottom w:val="0"/>
      <w:divBdr>
        <w:top w:val="none" w:sz="0" w:space="0" w:color="auto"/>
        <w:left w:val="none" w:sz="0" w:space="0" w:color="auto"/>
        <w:bottom w:val="none" w:sz="0" w:space="0" w:color="auto"/>
        <w:right w:val="none" w:sz="0" w:space="0" w:color="auto"/>
      </w:divBdr>
    </w:div>
    <w:div w:id="1298536917">
      <w:bodyDiv w:val="1"/>
      <w:marLeft w:val="0"/>
      <w:marRight w:val="0"/>
      <w:marTop w:val="0"/>
      <w:marBottom w:val="0"/>
      <w:divBdr>
        <w:top w:val="none" w:sz="0" w:space="0" w:color="auto"/>
        <w:left w:val="none" w:sz="0" w:space="0" w:color="auto"/>
        <w:bottom w:val="none" w:sz="0" w:space="0" w:color="auto"/>
        <w:right w:val="none" w:sz="0" w:space="0" w:color="auto"/>
      </w:divBdr>
    </w:div>
    <w:div w:id="1332217420">
      <w:bodyDiv w:val="1"/>
      <w:marLeft w:val="0"/>
      <w:marRight w:val="0"/>
      <w:marTop w:val="0"/>
      <w:marBottom w:val="0"/>
      <w:divBdr>
        <w:top w:val="none" w:sz="0" w:space="0" w:color="auto"/>
        <w:left w:val="none" w:sz="0" w:space="0" w:color="auto"/>
        <w:bottom w:val="none" w:sz="0" w:space="0" w:color="auto"/>
        <w:right w:val="none" w:sz="0" w:space="0" w:color="auto"/>
      </w:divBdr>
    </w:div>
    <w:div w:id="1368601360">
      <w:bodyDiv w:val="1"/>
      <w:marLeft w:val="0"/>
      <w:marRight w:val="0"/>
      <w:marTop w:val="0"/>
      <w:marBottom w:val="0"/>
      <w:divBdr>
        <w:top w:val="none" w:sz="0" w:space="0" w:color="auto"/>
        <w:left w:val="none" w:sz="0" w:space="0" w:color="auto"/>
        <w:bottom w:val="none" w:sz="0" w:space="0" w:color="auto"/>
        <w:right w:val="none" w:sz="0" w:space="0" w:color="auto"/>
      </w:divBdr>
    </w:div>
    <w:div w:id="1419911414">
      <w:bodyDiv w:val="1"/>
      <w:marLeft w:val="0"/>
      <w:marRight w:val="0"/>
      <w:marTop w:val="0"/>
      <w:marBottom w:val="0"/>
      <w:divBdr>
        <w:top w:val="none" w:sz="0" w:space="0" w:color="auto"/>
        <w:left w:val="none" w:sz="0" w:space="0" w:color="auto"/>
        <w:bottom w:val="none" w:sz="0" w:space="0" w:color="auto"/>
        <w:right w:val="none" w:sz="0" w:space="0" w:color="auto"/>
      </w:divBdr>
    </w:div>
    <w:div w:id="1500775228">
      <w:bodyDiv w:val="1"/>
      <w:marLeft w:val="0"/>
      <w:marRight w:val="0"/>
      <w:marTop w:val="0"/>
      <w:marBottom w:val="0"/>
      <w:divBdr>
        <w:top w:val="none" w:sz="0" w:space="0" w:color="auto"/>
        <w:left w:val="none" w:sz="0" w:space="0" w:color="auto"/>
        <w:bottom w:val="none" w:sz="0" w:space="0" w:color="auto"/>
        <w:right w:val="none" w:sz="0" w:space="0" w:color="auto"/>
      </w:divBdr>
    </w:div>
    <w:div w:id="1562059596">
      <w:bodyDiv w:val="1"/>
      <w:marLeft w:val="0"/>
      <w:marRight w:val="0"/>
      <w:marTop w:val="0"/>
      <w:marBottom w:val="0"/>
      <w:divBdr>
        <w:top w:val="none" w:sz="0" w:space="0" w:color="auto"/>
        <w:left w:val="none" w:sz="0" w:space="0" w:color="auto"/>
        <w:bottom w:val="none" w:sz="0" w:space="0" w:color="auto"/>
        <w:right w:val="none" w:sz="0" w:space="0" w:color="auto"/>
      </w:divBdr>
    </w:div>
    <w:div w:id="1596087396">
      <w:bodyDiv w:val="1"/>
      <w:marLeft w:val="0"/>
      <w:marRight w:val="0"/>
      <w:marTop w:val="0"/>
      <w:marBottom w:val="0"/>
      <w:divBdr>
        <w:top w:val="none" w:sz="0" w:space="0" w:color="auto"/>
        <w:left w:val="none" w:sz="0" w:space="0" w:color="auto"/>
        <w:bottom w:val="none" w:sz="0" w:space="0" w:color="auto"/>
        <w:right w:val="none" w:sz="0" w:space="0" w:color="auto"/>
      </w:divBdr>
    </w:div>
    <w:div w:id="1598362836">
      <w:bodyDiv w:val="1"/>
      <w:marLeft w:val="0"/>
      <w:marRight w:val="0"/>
      <w:marTop w:val="0"/>
      <w:marBottom w:val="0"/>
      <w:divBdr>
        <w:top w:val="none" w:sz="0" w:space="0" w:color="auto"/>
        <w:left w:val="none" w:sz="0" w:space="0" w:color="auto"/>
        <w:bottom w:val="none" w:sz="0" w:space="0" w:color="auto"/>
        <w:right w:val="none" w:sz="0" w:space="0" w:color="auto"/>
      </w:divBdr>
    </w:div>
    <w:div w:id="1630893863">
      <w:bodyDiv w:val="1"/>
      <w:marLeft w:val="0"/>
      <w:marRight w:val="0"/>
      <w:marTop w:val="0"/>
      <w:marBottom w:val="0"/>
      <w:divBdr>
        <w:top w:val="none" w:sz="0" w:space="0" w:color="auto"/>
        <w:left w:val="none" w:sz="0" w:space="0" w:color="auto"/>
        <w:bottom w:val="none" w:sz="0" w:space="0" w:color="auto"/>
        <w:right w:val="none" w:sz="0" w:space="0" w:color="auto"/>
      </w:divBdr>
    </w:div>
    <w:div w:id="1668366967">
      <w:bodyDiv w:val="1"/>
      <w:marLeft w:val="0"/>
      <w:marRight w:val="0"/>
      <w:marTop w:val="0"/>
      <w:marBottom w:val="0"/>
      <w:divBdr>
        <w:top w:val="none" w:sz="0" w:space="0" w:color="auto"/>
        <w:left w:val="none" w:sz="0" w:space="0" w:color="auto"/>
        <w:bottom w:val="none" w:sz="0" w:space="0" w:color="auto"/>
        <w:right w:val="none" w:sz="0" w:space="0" w:color="auto"/>
      </w:divBdr>
    </w:div>
    <w:div w:id="1740980665">
      <w:bodyDiv w:val="1"/>
      <w:marLeft w:val="0"/>
      <w:marRight w:val="0"/>
      <w:marTop w:val="0"/>
      <w:marBottom w:val="0"/>
      <w:divBdr>
        <w:top w:val="none" w:sz="0" w:space="0" w:color="auto"/>
        <w:left w:val="none" w:sz="0" w:space="0" w:color="auto"/>
        <w:bottom w:val="none" w:sz="0" w:space="0" w:color="auto"/>
        <w:right w:val="none" w:sz="0" w:space="0" w:color="auto"/>
      </w:divBdr>
    </w:div>
    <w:div w:id="1801995600">
      <w:bodyDiv w:val="1"/>
      <w:marLeft w:val="0"/>
      <w:marRight w:val="0"/>
      <w:marTop w:val="0"/>
      <w:marBottom w:val="0"/>
      <w:divBdr>
        <w:top w:val="none" w:sz="0" w:space="0" w:color="auto"/>
        <w:left w:val="none" w:sz="0" w:space="0" w:color="auto"/>
        <w:bottom w:val="none" w:sz="0" w:space="0" w:color="auto"/>
        <w:right w:val="none" w:sz="0" w:space="0" w:color="auto"/>
      </w:divBdr>
    </w:div>
    <w:div w:id="1841846268">
      <w:bodyDiv w:val="1"/>
      <w:marLeft w:val="0"/>
      <w:marRight w:val="0"/>
      <w:marTop w:val="0"/>
      <w:marBottom w:val="0"/>
      <w:divBdr>
        <w:top w:val="none" w:sz="0" w:space="0" w:color="auto"/>
        <w:left w:val="none" w:sz="0" w:space="0" w:color="auto"/>
        <w:bottom w:val="none" w:sz="0" w:space="0" w:color="auto"/>
        <w:right w:val="none" w:sz="0" w:space="0" w:color="auto"/>
      </w:divBdr>
    </w:div>
    <w:div w:id="1843230667">
      <w:bodyDiv w:val="1"/>
      <w:marLeft w:val="0"/>
      <w:marRight w:val="0"/>
      <w:marTop w:val="0"/>
      <w:marBottom w:val="0"/>
      <w:divBdr>
        <w:top w:val="none" w:sz="0" w:space="0" w:color="auto"/>
        <w:left w:val="none" w:sz="0" w:space="0" w:color="auto"/>
        <w:bottom w:val="none" w:sz="0" w:space="0" w:color="auto"/>
        <w:right w:val="none" w:sz="0" w:space="0" w:color="auto"/>
      </w:divBdr>
    </w:div>
    <w:div w:id="1984918694">
      <w:bodyDiv w:val="1"/>
      <w:marLeft w:val="0"/>
      <w:marRight w:val="0"/>
      <w:marTop w:val="0"/>
      <w:marBottom w:val="0"/>
      <w:divBdr>
        <w:top w:val="none" w:sz="0" w:space="0" w:color="auto"/>
        <w:left w:val="none" w:sz="0" w:space="0" w:color="auto"/>
        <w:bottom w:val="none" w:sz="0" w:space="0" w:color="auto"/>
        <w:right w:val="none" w:sz="0" w:space="0" w:color="auto"/>
      </w:divBdr>
    </w:div>
    <w:div w:id="2093502500">
      <w:bodyDiv w:val="1"/>
      <w:marLeft w:val="0"/>
      <w:marRight w:val="0"/>
      <w:marTop w:val="0"/>
      <w:marBottom w:val="0"/>
      <w:divBdr>
        <w:top w:val="none" w:sz="0" w:space="0" w:color="auto"/>
        <w:left w:val="none" w:sz="0" w:space="0" w:color="auto"/>
        <w:bottom w:val="none" w:sz="0" w:space="0" w:color="auto"/>
        <w:right w:val="none" w:sz="0" w:space="0" w:color="auto"/>
      </w:divBdr>
    </w:div>
    <w:div w:id="21195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me.crin.org/readlistenwatch/stories/children-at-cop27"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bf.gov.co/sites/default/files/politica_nacional_de_infancia_y_adolescencia_2018_-_203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Ang19</b:Tag>
    <b:SourceType>Report</b:SourceType>
    <b:Guid>{131E847B-A0DE-4792-AF9E-9918971C9A3D}</b:Guid>
    <b:Author>
      <b:Author>
        <b:NameList>
          <b:Person>
            <b:Last>Angulo</b:Last>
            <b:First>Juan</b:First>
            <b:Middle>Pablo</b:Middle>
          </b:Person>
          <b:Person>
            <b:Last>De Oro</b:Last>
            <b:First>Kattya</b:First>
          </b:Person>
          <b:Person>
            <b:Last>Pacheco</b:Last>
            <b:First>Mayra</b:First>
          </b:Person>
        </b:NameList>
      </b:Author>
    </b:Author>
    <b:Title>Rediseño Oferta de Acompañamiento Familiar Dirección de Familias y Comunidades ICBF</b:Title>
    <b:Year>2019</b:Year>
    <b:URL>https://www.icbf.gov.co/system/files/rediseno_oferta_-_direccion_de_familias_y_comunidades.pdf</b:URL>
    <b:RefOrder>1</b:RefOrder>
  </b:Source>
  <b:Source>
    <b:Tag>ICB202</b:Tag>
    <b:SourceType>Report</b:SourceType>
    <b:Guid>{BE993290-8135-48A4-BE9D-01DDC831E67E}</b:Guid>
    <b:Title>Informe de Gestión 2019</b:Title>
    <b:Year>2020</b:Year>
    <b:Author>
      <b:Author>
        <b:Corporate>ICBF</b:Corporate>
      </b:Author>
    </b:Author>
    <b:URL>https://www.icbf.gov.co/sites/default/files/informe_de_gestion_2019_icbf.pdf</b:URL>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activity xmlns="2efceb47-0a1b-48f4-a687-de29bb4616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237460155977F408E23E1E5EE8ECDE8" ma:contentTypeVersion="14" ma:contentTypeDescription="Crear nuevo documento." ma:contentTypeScope="" ma:versionID="bc0af53041e997745ab4c09e9839d0ed">
  <xsd:schema xmlns:xsd="http://www.w3.org/2001/XMLSchema" xmlns:xs="http://www.w3.org/2001/XMLSchema" xmlns:p="http://schemas.microsoft.com/office/2006/metadata/properties" xmlns:ns3="2efceb47-0a1b-48f4-a687-de29bb461634" xmlns:ns4="77e22665-4074-48cf-8832-3e1be1af5f55" targetNamespace="http://schemas.microsoft.com/office/2006/metadata/properties" ma:root="true" ma:fieldsID="b3b9315a33ab8a19da995791e13c9556" ns3:_="" ns4:_="">
    <xsd:import namespace="2efceb47-0a1b-48f4-a687-de29bb461634"/>
    <xsd:import namespace="77e22665-4074-48cf-8832-3e1be1af5f5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ceb47-0a1b-48f4-a687-de29bb461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22665-4074-48cf-8832-3e1be1af5f5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259625-956A-44FB-813E-981502D80F79}">
  <ds:schemaRefs>
    <ds:schemaRef ds:uri="http://schemas.microsoft.com/sharepoint/v3/contenttype/forms"/>
  </ds:schemaRefs>
</ds:datastoreItem>
</file>

<file path=customXml/itemProps2.xml><?xml version="1.0" encoding="utf-8"?>
<ds:datastoreItem xmlns:ds="http://schemas.openxmlformats.org/officeDocument/2006/customXml" ds:itemID="{D2CADA8C-F4B2-44E3-9DC2-B676CF195DC6}">
  <ds:schemaRefs>
    <ds:schemaRef ds:uri="http://schemas.openxmlformats.org/officeDocument/2006/bibliography"/>
  </ds:schemaRefs>
</ds:datastoreItem>
</file>

<file path=customXml/itemProps3.xml><?xml version="1.0" encoding="utf-8"?>
<ds:datastoreItem xmlns:ds="http://schemas.openxmlformats.org/officeDocument/2006/customXml" ds:itemID="{16D4386E-1522-4255-A6BA-F2F5116C6C10}">
  <ds:schemaRefs>
    <ds:schemaRef ds:uri="http://schemas.microsoft.com/office/2006/metadata/properties"/>
    <ds:schemaRef ds:uri="http://schemas.microsoft.com/office/infopath/2007/PartnerControls"/>
    <ds:schemaRef ds:uri="2efceb47-0a1b-48f4-a687-de29bb461634"/>
  </ds:schemaRefs>
</ds:datastoreItem>
</file>

<file path=customXml/itemProps4.xml><?xml version="1.0" encoding="utf-8"?>
<ds:datastoreItem xmlns:ds="http://schemas.openxmlformats.org/officeDocument/2006/customXml" ds:itemID="{A8A323E6-11F2-46B8-93A3-E3A9F6295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ceb47-0a1b-48f4-a687-de29bb461634"/>
    <ds:schemaRef ds:uri="77e22665-4074-48cf-8832-3e1be1af5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Pages>
  <Words>2641</Words>
  <Characters>15059</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Luffi</Company>
  <LinksUpToDate>false</LinksUpToDate>
  <CharactersWithSpaces>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cp:lastModifiedBy>Author</cp:lastModifiedBy>
  <cp:revision>2</cp:revision>
  <cp:lastPrinted>2022-11-03T19:04:00Z</cp:lastPrinted>
  <dcterms:created xsi:type="dcterms:W3CDTF">2023-03-03T00:54:00Z</dcterms:created>
  <dcterms:modified xsi:type="dcterms:W3CDTF">2023-03-03T00:54:00Z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0x0101002237460155977F408E23E1E5EE8ECDE8</vt:lpwstr>
  </property>
  <property fmtid="{D5CDD505-2E9C-101B-9397-08002B2CF9AE}" pid="3" name="GrammarlyDocumentId">
    <vt:lpwstr>5e7ef695df77b6719d94e59213b6f0df039504d5a455d2d920a9933e49cd7d5a</vt:lpwstr>
  </property>
</Properties>
</file>