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41449" w14:textId="2064A1BC" w:rsidR="00E56AD9" w:rsidRPr="00E9614D" w:rsidRDefault="00184D7B" w:rsidP="00E9614D">
      <w:pPr>
        <w:spacing w:line="360" w:lineRule="auto"/>
        <w:ind w:left="-1260"/>
        <w:jc w:val="center"/>
        <w:rPr>
          <w:rFonts w:asciiTheme="minorHAnsi" w:hAnsiTheme="minorHAnsi"/>
          <w:noProof/>
          <w:sz w:val="24"/>
          <w:szCs w:val="24"/>
          <w:lang w:eastAsia="en-GB"/>
        </w:rPr>
      </w:pPr>
      <w:r>
        <w:rPr>
          <w:rFonts w:asciiTheme="minorHAnsi" w:hAnsiTheme="minorHAnsi"/>
          <w:noProof/>
          <w:sz w:val="24"/>
          <w:szCs w:val="24"/>
          <w:lang w:eastAsia="en-GB"/>
        </w:rPr>
        <w:drawing>
          <wp:inline distT="0" distB="0" distL="0" distR="0" wp14:anchorId="629696FD" wp14:editId="183D5727">
            <wp:extent cx="3333025" cy="2222702"/>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fW_rgb-01.jpg"/>
                    <pic:cNvPicPr/>
                  </pic:nvPicPr>
                  <pic:blipFill>
                    <a:blip r:embed="rId11">
                      <a:extLst>
                        <a:ext uri="{28A0092B-C50C-407E-A947-70E740481C1C}">
                          <a14:useLocalDpi xmlns:a14="http://schemas.microsoft.com/office/drawing/2010/main" val="0"/>
                        </a:ext>
                      </a:extLst>
                    </a:blip>
                    <a:stretch>
                      <a:fillRect/>
                    </a:stretch>
                  </pic:blipFill>
                  <pic:spPr>
                    <a:xfrm>
                      <a:off x="0" y="0"/>
                      <a:ext cx="3346300" cy="2231555"/>
                    </a:xfrm>
                    <a:prstGeom prst="rect">
                      <a:avLst/>
                    </a:prstGeom>
                  </pic:spPr>
                </pic:pic>
              </a:graphicData>
            </a:graphic>
          </wp:inline>
        </w:drawing>
      </w:r>
    </w:p>
    <w:p w14:paraId="0847906F" w14:textId="2A75FCAD" w:rsidR="00184D7B" w:rsidRPr="00781F6A" w:rsidRDefault="00184D7B" w:rsidP="00781F6A">
      <w:pPr>
        <w:spacing w:line="360" w:lineRule="auto"/>
        <w:ind w:left="-567"/>
        <w:jc w:val="center"/>
        <w:rPr>
          <w:rFonts w:ascii="VAG Round" w:eastAsiaTheme="minorEastAsia" w:hAnsi="VAG Round" w:cstheme="minorBidi"/>
          <w:b/>
          <w:bCs/>
          <w:noProof/>
          <w:color w:val="FF0066"/>
          <w:sz w:val="36"/>
          <w:szCs w:val="36"/>
          <w:lang w:eastAsia="en-GB"/>
        </w:rPr>
      </w:pPr>
      <w:r w:rsidRPr="00E9614D">
        <w:rPr>
          <w:rFonts w:ascii="VAG Round" w:eastAsiaTheme="minorEastAsia" w:hAnsi="VAG Round" w:cstheme="minorBidi"/>
          <w:b/>
          <w:bCs/>
          <w:noProof/>
          <w:color w:val="FF0066"/>
          <w:sz w:val="36"/>
          <w:szCs w:val="36"/>
          <w:lang w:eastAsia="en-GB"/>
        </w:rPr>
        <w:t>Ymateb i Ymgynghoriad / Consultation Response</w:t>
      </w:r>
    </w:p>
    <w:p w14:paraId="4BB763D8" w14:textId="7968A03D" w:rsidR="00DE0A34" w:rsidRPr="00781F6A" w:rsidRDefault="00A529A4" w:rsidP="006779A5">
      <w:pPr>
        <w:spacing w:line="360" w:lineRule="auto"/>
        <w:ind w:left="-567"/>
        <w:jc w:val="both"/>
        <w:rPr>
          <w:rFonts w:ascii="VAGRounded Lt" w:hAnsi="VAGRounded Lt"/>
          <w:noProof/>
          <w:color w:val="767171" w:themeColor="background2" w:themeShade="80"/>
          <w:sz w:val="20"/>
          <w:szCs w:val="24"/>
          <w:lang w:eastAsia="en-GB"/>
        </w:rPr>
      </w:pPr>
      <w:r w:rsidRPr="00781F6A">
        <w:rPr>
          <w:rFonts w:ascii="VAGRounded Lt" w:eastAsiaTheme="minorEastAsia" w:hAnsi="VAGRounded Lt" w:cstheme="minorBidi"/>
          <w:bCs/>
          <w:noProof/>
          <w:color w:val="767171" w:themeColor="background2" w:themeShade="80"/>
          <w:sz w:val="20"/>
          <w:szCs w:val="24"/>
          <w:lang w:eastAsia="en-GB"/>
        </w:rPr>
        <w:t xml:space="preserve">Date / Dyddiad:  </w:t>
      </w:r>
      <w:r w:rsidRPr="00781F6A">
        <w:rPr>
          <w:rFonts w:ascii="VAGRounded Lt" w:eastAsiaTheme="minorEastAsia" w:hAnsi="VAGRounded Lt" w:cstheme="minorBidi"/>
          <w:bCs/>
          <w:noProof/>
          <w:sz w:val="20"/>
          <w:szCs w:val="24"/>
          <w:lang w:eastAsia="en-GB"/>
        </w:rPr>
        <w:t xml:space="preserve"> </w:t>
      </w:r>
      <w:r w:rsidR="00781F6A" w:rsidRPr="00781F6A">
        <w:rPr>
          <w:rFonts w:ascii="VAGRounded Lt" w:eastAsiaTheme="minorEastAsia" w:hAnsi="VAGRounded Lt" w:cstheme="minorBidi"/>
          <w:bCs/>
          <w:noProof/>
          <w:sz w:val="20"/>
          <w:szCs w:val="24"/>
          <w:lang w:eastAsia="en-GB"/>
        </w:rPr>
        <w:t>23.06.2021</w:t>
      </w:r>
    </w:p>
    <w:p w14:paraId="7D2D0051" w14:textId="77777777" w:rsidR="00BB1C8B" w:rsidRPr="00781F6A" w:rsidRDefault="00BB1C8B" w:rsidP="006779A5">
      <w:pPr>
        <w:spacing w:line="360" w:lineRule="auto"/>
        <w:ind w:left="-567"/>
        <w:jc w:val="both"/>
        <w:rPr>
          <w:rFonts w:ascii="VAGRounded Lt" w:hAnsi="VAGRounded Lt"/>
          <w:noProof/>
          <w:color w:val="767171" w:themeColor="background2" w:themeShade="80"/>
          <w:sz w:val="20"/>
          <w:szCs w:val="24"/>
          <w:lang w:eastAsia="en-GB"/>
        </w:rPr>
      </w:pPr>
    </w:p>
    <w:p w14:paraId="3750475F" w14:textId="0FE39CA9" w:rsidR="00BB1C8B" w:rsidRPr="00781F6A" w:rsidRDefault="00E56AD9" w:rsidP="006779A5">
      <w:pPr>
        <w:spacing w:line="360" w:lineRule="auto"/>
        <w:ind w:left="-567"/>
        <w:jc w:val="both"/>
        <w:rPr>
          <w:rFonts w:ascii="VAGRounded Lt" w:hAnsi="VAGRounded Lt"/>
          <w:noProof/>
          <w:color w:val="767171" w:themeColor="background2" w:themeShade="80"/>
          <w:sz w:val="20"/>
          <w:szCs w:val="24"/>
          <w:lang w:eastAsia="en-GB"/>
        </w:rPr>
      </w:pPr>
      <w:r w:rsidRPr="00781F6A">
        <w:rPr>
          <w:rFonts w:ascii="VAGRounded Lt" w:eastAsiaTheme="minorEastAsia" w:hAnsi="VAGRounded Lt" w:cstheme="minorBidi"/>
          <w:bCs/>
          <w:noProof/>
          <w:color w:val="767171" w:themeColor="background2" w:themeShade="80"/>
          <w:sz w:val="20"/>
          <w:szCs w:val="24"/>
          <w:lang w:eastAsia="en-GB"/>
        </w:rPr>
        <w:t xml:space="preserve">Subject / Pwnc:   </w:t>
      </w:r>
      <w:r w:rsidR="00781F6A" w:rsidRPr="00781F6A">
        <w:rPr>
          <w:rFonts w:ascii="VAGRounded Lt" w:eastAsiaTheme="minorEastAsia" w:hAnsi="VAGRounded Lt" w:cstheme="minorBidi"/>
          <w:bCs/>
          <w:noProof/>
          <w:color w:val="767171" w:themeColor="background2" w:themeShade="80"/>
          <w:sz w:val="20"/>
          <w:szCs w:val="24"/>
          <w:lang w:eastAsia="en-GB"/>
        </w:rPr>
        <w:t>Day of General Discussion: "Children’s Rights and Alternative Care"</w:t>
      </w:r>
    </w:p>
    <w:p w14:paraId="14DC94EF" w14:textId="77777777" w:rsidR="00BB1C8B" w:rsidRPr="00781F6A" w:rsidRDefault="00BB1C8B" w:rsidP="006779A5">
      <w:pPr>
        <w:spacing w:line="360" w:lineRule="auto"/>
        <w:ind w:left="-567"/>
        <w:jc w:val="both"/>
        <w:rPr>
          <w:rFonts w:ascii="VAGRounded Lt" w:hAnsi="VAGRounded Lt"/>
          <w:noProof/>
          <w:color w:val="767171" w:themeColor="background2" w:themeShade="80"/>
          <w:sz w:val="20"/>
          <w:szCs w:val="24"/>
          <w:lang w:eastAsia="en-GB"/>
        </w:rPr>
      </w:pPr>
    </w:p>
    <w:p w14:paraId="462BB6D8" w14:textId="77777777" w:rsidR="00DE0A34" w:rsidRPr="00781F6A" w:rsidRDefault="00DE0A34" w:rsidP="006779A5">
      <w:pPr>
        <w:spacing w:line="360" w:lineRule="auto"/>
        <w:ind w:left="-567"/>
        <w:jc w:val="both"/>
        <w:rPr>
          <w:rFonts w:ascii="VAGRounded Lt" w:hAnsi="VAGRounded Lt" w:cs="Times New Roman"/>
          <w:color w:val="767171" w:themeColor="background2" w:themeShade="80"/>
          <w:sz w:val="20"/>
          <w:szCs w:val="24"/>
          <w:lang w:eastAsia="en-GB"/>
        </w:rPr>
      </w:pPr>
      <w:r w:rsidRPr="00781F6A">
        <w:rPr>
          <w:rFonts w:ascii="VAGRounded Lt" w:hAnsi="VAGRounded Lt" w:cs="Times New Roman"/>
          <w:color w:val="767171" w:themeColor="background2" w:themeShade="80"/>
          <w:sz w:val="20"/>
          <w:szCs w:val="24"/>
          <w:lang w:eastAsia="en-GB"/>
        </w:rPr>
        <w:t xml:space="preserve">Background information about the Children’s Commissioner for Wales </w:t>
      </w:r>
    </w:p>
    <w:p w14:paraId="59B6AFAA" w14:textId="77777777" w:rsidR="00DE0A34" w:rsidRPr="00781F6A" w:rsidRDefault="00DE0A34" w:rsidP="006779A5">
      <w:pPr>
        <w:spacing w:line="360" w:lineRule="auto"/>
        <w:jc w:val="both"/>
        <w:rPr>
          <w:rFonts w:ascii="VAGRounded Lt" w:hAnsi="VAGRounded Lt" w:cs="Times New Roman"/>
          <w:color w:val="767171" w:themeColor="background2" w:themeShade="80"/>
          <w:sz w:val="20"/>
          <w:szCs w:val="24"/>
          <w:lang w:eastAsia="en-GB"/>
        </w:rPr>
      </w:pPr>
    </w:p>
    <w:p w14:paraId="3CCD6880" w14:textId="0A122A2C" w:rsidR="00DE0A34" w:rsidRPr="00781F6A" w:rsidRDefault="00DE0A34" w:rsidP="006779A5">
      <w:pPr>
        <w:spacing w:line="360" w:lineRule="auto"/>
        <w:ind w:left="-567"/>
        <w:jc w:val="both"/>
        <w:rPr>
          <w:rFonts w:ascii="VAGRounded Lt" w:hAnsi="VAGRounded Lt" w:cs="Times New Roman"/>
          <w:color w:val="767171" w:themeColor="background2" w:themeShade="80"/>
          <w:sz w:val="20"/>
          <w:szCs w:val="24"/>
          <w:lang w:eastAsia="en-GB"/>
        </w:rPr>
      </w:pPr>
      <w:r w:rsidRPr="00781F6A">
        <w:rPr>
          <w:rFonts w:ascii="VAGRounded Lt" w:hAnsi="VAGRounded Lt" w:cs="Times New Roman"/>
          <w:sz w:val="20"/>
          <w:szCs w:val="24"/>
          <w:lang w:eastAsia="en-GB"/>
        </w:rPr>
        <w:t xml:space="preserve">The Children's Commissioner for Wales' principal aim is to safeguard and promote the rights and welfare of children. In exercising their functions, the Commissioner must have regard to the United Nations Convention on the Rights of the Child (UNCRC). The Commissioner’s remit covers all areas of the devolved powers of the </w:t>
      </w:r>
      <w:proofErr w:type="spellStart"/>
      <w:r w:rsidR="00A80FC0" w:rsidRPr="00781F6A">
        <w:rPr>
          <w:rFonts w:ascii="VAGRounded Lt" w:hAnsi="VAGRounded Lt" w:cs="Times New Roman"/>
          <w:sz w:val="20"/>
          <w:szCs w:val="24"/>
          <w:lang w:eastAsia="en-GB"/>
        </w:rPr>
        <w:t>Senedd</w:t>
      </w:r>
      <w:proofErr w:type="spellEnd"/>
      <w:r w:rsidRPr="00781F6A">
        <w:rPr>
          <w:rFonts w:ascii="VAGRounded Lt" w:hAnsi="VAGRounded Lt" w:cs="Times New Roman"/>
          <w:sz w:val="20"/>
          <w:szCs w:val="24"/>
          <w:lang w:eastAsia="en-GB"/>
        </w:rPr>
        <w:t xml:space="preserve"> that affect children’s rights and welfare. </w:t>
      </w:r>
    </w:p>
    <w:p w14:paraId="325D26E2" w14:textId="77777777" w:rsidR="00DE0A34" w:rsidRPr="00781F6A" w:rsidRDefault="00DE0A34" w:rsidP="006779A5">
      <w:pPr>
        <w:spacing w:line="360" w:lineRule="auto"/>
        <w:ind w:left="-567"/>
        <w:jc w:val="both"/>
        <w:rPr>
          <w:rFonts w:ascii="VAGRounded Lt" w:hAnsi="VAGRounded Lt" w:cs="Times New Roman"/>
          <w:color w:val="767171" w:themeColor="background2" w:themeShade="80"/>
          <w:sz w:val="20"/>
          <w:szCs w:val="24"/>
          <w:lang w:eastAsia="en-GB"/>
        </w:rPr>
      </w:pPr>
    </w:p>
    <w:p w14:paraId="794C3B85" w14:textId="77777777" w:rsidR="00BB1C8B" w:rsidRPr="00781F6A" w:rsidRDefault="00DE0A34" w:rsidP="006779A5">
      <w:pPr>
        <w:spacing w:line="360" w:lineRule="auto"/>
        <w:ind w:left="-567"/>
        <w:jc w:val="both"/>
        <w:rPr>
          <w:rFonts w:ascii="VAGRounded Lt" w:hAnsi="VAGRounded Lt" w:cs="Times New Roman"/>
          <w:sz w:val="20"/>
          <w:szCs w:val="24"/>
          <w:lang w:eastAsia="en-GB"/>
        </w:rPr>
      </w:pPr>
      <w:r w:rsidRPr="00781F6A">
        <w:rPr>
          <w:rFonts w:ascii="VAGRounded Lt" w:hAnsi="VAGRounded Lt" w:cs="Times New Roman"/>
          <w:sz w:val="20"/>
          <w:szCs w:val="24"/>
          <w:lang w:eastAsia="en-GB"/>
        </w:rPr>
        <w:t>The UNCRC is an international human rights treaty that applies to all children and young people up to the age of 18.  The Welsh Government has adopted the UNCRC as the basis of all policy making for children and young people and the Rights of Children and Young Persons (Wales) Measure 2011 places a duty on Welsh Ministers, in exercising their functions, to have ‘due regard’ to the UNCRC.</w:t>
      </w:r>
    </w:p>
    <w:p w14:paraId="64447882" w14:textId="77777777" w:rsidR="00BB1C8B" w:rsidRPr="00781F6A" w:rsidRDefault="00BB1C8B" w:rsidP="006779A5">
      <w:pPr>
        <w:spacing w:line="360" w:lineRule="auto"/>
        <w:ind w:left="-567"/>
        <w:jc w:val="both"/>
        <w:rPr>
          <w:rFonts w:ascii="VAGRounded Lt" w:hAnsi="VAGRounded Lt" w:cs="Times New Roman"/>
          <w:sz w:val="20"/>
          <w:szCs w:val="24"/>
          <w:lang w:eastAsia="en-GB"/>
        </w:rPr>
      </w:pPr>
    </w:p>
    <w:p w14:paraId="3B27DF09" w14:textId="77777777" w:rsidR="00F7331C" w:rsidRPr="00781F6A" w:rsidRDefault="00DE0A34" w:rsidP="00F7331C">
      <w:pPr>
        <w:spacing w:line="360" w:lineRule="auto"/>
        <w:ind w:left="-567"/>
        <w:jc w:val="both"/>
        <w:rPr>
          <w:rFonts w:ascii="VAGRounded Lt" w:hAnsi="VAGRounded Lt" w:cs="Times New Roman"/>
          <w:sz w:val="20"/>
          <w:szCs w:val="24"/>
          <w:lang w:eastAsia="en-GB"/>
        </w:rPr>
      </w:pPr>
      <w:r w:rsidRPr="00781F6A">
        <w:rPr>
          <w:rFonts w:ascii="VAGRounded Lt" w:hAnsi="VAGRounded Lt" w:cs="Times New Roman"/>
          <w:sz w:val="20"/>
          <w:szCs w:val="24"/>
          <w:lang w:eastAsia="en-GB"/>
        </w:rPr>
        <w:t>This response is not confidential.</w:t>
      </w:r>
    </w:p>
    <w:p w14:paraId="654B8310" w14:textId="77777777" w:rsidR="00781F6A" w:rsidRDefault="00781F6A" w:rsidP="00781F6A">
      <w:pPr>
        <w:spacing w:line="360" w:lineRule="auto"/>
        <w:ind w:left="-567"/>
        <w:jc w:val="both"/>
        <w:rPr>
          <w:rFonts w:ascii="VAGRounded Lt" w:hAnsi="VAGRounded Lt" w:cs="Times New Roman"/>
          <w:i/>
          <w:sz w:val="20"/>
          <w:szCs w:val="24"/>
          <w:lang w:eastAsia="en-GB"/>
        </w:rPr>
      </w:pPr>
    </w:p>
    <w:p w14:paraId="6DD00B53" w14:textId="77777777" w:rsidR="00781F6A" w:rsidRDefault="00781F6A" w:rsidP="00781F6A">
      <w:pPr>
        <w:spacing w:line="360" w:lineRule="auto"/>
        <w:ind w:left="-567"/>
        <w:jc w:val="both"/>
        <w:rPr>
          <w:rFonts w:ascii="VAGRounded Lt" w:hAnsi="VAGRounded Lt" w:cs="Times New Roman"/>
          <w:i/>
          <w:sz w:val="20"/>
          <w:szCs w:val="24"/>
          <w:lang w:eastAsia="en-GB"/>
        </w:rPr>
      </w:pPr>
    </w:p>
    <w:p w14:paraId="4559A38B" w14:textId="77777777" w:rsidR="00781F6A" w:rsidRDefault="00781F6A" w:rsidP="00781F6A">
      <w:pPr>
        <w:spacing w:line="360" w:lineRule="auto"/>
        <w:ind w:left="-567"/>
        <w:jc w:val="both"/>
        <w:rPr>
          <w:rFonts w:ascii="VAGRounded Lt" w:hAnsi="VAGRounded Lt" w:cs="Times New Roman"/>
          <w:i/>
          <w:sz w:val="20"/>
          <w:szCs w:val="24"/>
          <w:lang w:eastAsia="en-GB"/>
        </w:rPr>
      </w:pPr>
    </w:p>
    <w:p w14:paraId="75974F04" w14:textId="77777777" w:rsidR="00781F6A" w:rsidRDefault="00781F6A" w:rsidP="00781F6A">
      <w:pPr>
        <w:spacing w:line="360" w:lineRule="auto"/>
        <w:ind w:left="-567"/>
        <w:jc w:val="both"/>
        <w:rPr>
          <w:rFonts w:ascii="VAGRounded Lt" w:hAnsi="VAGRounded Lt" w:cs="Times New Roman"/>
          <w:i/>
          <w:sz w:val="20"/>
          <w:szCs w:val="24"/>
          <w:lang w:eastAsia="en-GB"/>
        </w:rPr>
      </w:pPr>
    </w:p>
    <w:p w14:paraId="16BD3725" w14:textId="77777777" w:rsidR="00781F6A" w:rsidRDefault="00781F6A" w:rsidP="00781F6A">
      <w:pPr>
        <w:spacing w:line="360" w:lineRule="auto"/>
        <w:ind w:left="-567"/>
        <w:jc w:val="both"/>
        <w:rPr>
          <w:rFonts w:ascii="VAGRounded Lt" w:hAnsi="VAGRounded Lt" w:cs="Times New Roman"/>
          <w:i/>
          <w:sz w:val="20"/>
          <w:szCs w:val="24"/>
          <w:lang w:eastAsia="en-GB"/>
        </w:rPr>
      </w:pPr>
    </w:p>
    <w:p w14:paraId="44A8EE5F" w14:textId="77777777" w:rsidR="00781F6A" w:rsidRDefault="00781F6A" w:rsidP="00781F6A">
      <w:pPr>
        <w:spacing w:line="360" w:lineRule="auto"/>
        <w:ind w:left="-567"/>
        <w:jc w:val="both"/>
        <w:rPr>
          <w:rFonts w:ascii="VAGRounded Lt" w:hAnsi="VAGRounded Lt" w:cs="Times New Roman"/>
          <w:i/>
          <w:sz w:val="20"/>
          <w:szCs w:val="24"/>
          <w:lang w:eastAsia="en-GB"/>
        </w:rPr>
      </w:pPr>
    </w:p>
    <w:p w14:paraId="2998C6CC" w14:textId="77777777" w:rsidR="00781F6A" w:rsidRDefault="00781F6A" w:rsidP="00781F6A">
      <w:pPr>
        <w:spacing w:line="360" w:lineRule="auto"/>
        <w:ind w:left="-567"/>
        <w:jc w:val="both"/>
        <w:rPr>
          <w:rFonts w:ascii="VAGRounded Lt" w:hAnsi="VAGRounded Lt" w:cs="Times New Roman"/>
          <w:i/>
          <w:sz w:val="20"/>
          <w:szCs w:val="24"/>
          <w:lang w:eastAsia="en-GB"/>
        </w:rPr>
      </w:pPr>
    </w:p>
    <w:p w14:paraId="51899AB6" w14:textId="77777777" w:rsidR="00781F6A" w:rsidRDefault="00781F6A" w:rsidP="00781F6A">
      <w:pPr>
        <w:spacing w:line="360" w:lineRule="auto"/>
        <w:ind w:left="-567"/>
        <w:jc w:val="both"/>
        <w:rPr>
          <w:rFonts w:ascii="VAGRounded Lt" w:hAnsi="VAGRounded Lt" w:cs="Times New Roman"/>
          <w:i/>
          <w:sz w:val="20"/>
          <w:szCs w:val="24"/>
          <w:lang w:eastAsia="en-GB"/>
        </w:rPr>
      </w:pPr>
    </w:p>
    <w:p w14:paraId="77ED4A21" w14:textId="77777777" w:rsidR="00781F6A" w:rsidRDefault="00781F6A" w:rsidP="00781F6A">
      <w:pPr>
        <w:spacing w:line="360" w:lineRule="auto"/>
        <w:ind w:left="-567"/>
        <w:jc w:val="both"/>
        <w:rPr>
          <w:rFonts w:ascii="VAGRounded Lt" w:hAnsi="VAGRounded Lt" w:cs="Times New Roman"/>
          <w:i/>
          <w:sz w:val="20"/>
          <w:szCs w:val="24"/>
          <w:lang w:eastAsia="en-GB"/>
        </w:rPr>
      </w:pPr>
    </w:p>
    <w:p w14:paraId="40781FDA" w14:textId="375FF957" w:rsidR="00781F6A" w:rsidRPr="00781F6A" w:rsidRDefault="00781F6A" w:rsidP="00781F6A">
      <w:pPr>
        <w:spacing w:line="360" w:lineRule="auto"/>
        <w:ind w:left="-567"/>
        <w:jc w:val="both"/>
        <w:rPr>
          <w:rFonts w:ascii="VAGRounded Lt" w:hAnsi="VAGRounded Lt" w:cs="Times New Roman"/>
          <w:i/>
          <w:sz w:val="20"/>
          <w:szCs w:val="24"/>
          <w:lang w:eastAsia="en-GB"/>
        </w:rPr>
      </w:pPr>
      <w:r w:rsidRPr="00781F6A">
        <w:rPr>
          <w:rFonts w:ascii="VAGRounded Lt" w:hAnsi="VAGRounded Lt" w:cs="Times New Roman"/>
          <w:i/>
          <w:sz w:val="20"/>
          <w:szCs w:val="24"/>
          <w:lang w:eastAsia="en-GB"/>
        </w:rPr>
        <w:lastRenderedPageBreak/>
        <w:t>Policy and legislation;</w:t>
      </w:r>
    </w:p>
    <w:p w14:paraId="1811377C" w14:textId="77777777" w:rsidR="00781F6A" w:rsidRPr="00781F6A" w:rsidRDefault="00781F6A" w:rsidP="00781F6A">
      <w:pPr>
        <w:spacing w:line="360" w:lineRule="auto"/>
        <w:ind w:left="-567"/>
        <w:jc w:val="both"/>
        <w:rPr>
          <w:rFonts w:ascii="VAGRounded Lt" w:hAnsi="VAGRounded Lt" w:cs="Times New Roman"/>
          <w:i/>
          <w:sz w:val="20"/>
          <w:szCs w:val="24"/>
          <w:lang w:eastAsia="en-GB"/>
        </w:rPr>
      </w:pPr>
    </w:p>
    <w:p w14:paraId="5B6AD72B" w14:textId="385AEFC1" w:rsidR="00781F6A" w:rsidRPr="00781F6A" w:rsidRDefault="00781F6A" w:rsidP="00781F6A">
      <w:pPr>
        <w:spacing w:line="360" w:lineRule="auto"/>
        <w:ind w:left="-567"/>
        <w:jc w:val="both"/>
        <w:rPr>
          <w:rFonts w:ascii="VAGRounded Lt" w:hAnsi="VAGRounded Lt" w:cs="Times New Roman"/>
          <w:sz w:val="20"/>
          <w:szCs w:val="24"/>
          <w:lang w:eastAsia="en-GB"/>
        </w:rPr>
      </w:pPr>
      <w:r w:rsidRPr="00781F6A">
        <w:rPr>
          <w:rFonts w:ascii="VAGRounded Lt" w:hAnsi="VAGRounded Lt" w:cs="Times New Roman"/>
          <w:sz w:val="20"/>
          <w:szCs w:val="24"/>
          <w:lang w:eastAsia="en-GB"/>
        </w:rPr>
        <w:t xml:space="preserve">The </w:t>
      </w:r>
      <w:hyperlink r:id="rId12" w:history="1">
        <w:r w:rsidRPr="00781F6A">
          <w:rPr>
            <w:rStyle w:val="Hyperlink"/>
            <w:rFonts w:ascii="VAGRounded Lt" w:hAnsi="VAGRounded Lt" w:cs="Times New Roman"/>
            <w:sz w:val="20"/>
            <w:szCs w:val="24"/>
            <w:lang w:eastAsia="en-GB"/>
          </w:rPr>
          <w:t>Social Services and Well-being (Wales) Act 2014</w:t>
        </w:r>
      </w:hyperlink>
      <w:r w:rsidRPr="00781F6A">
        <w:rPr>
          <w:rFonts w:ascii="VAGRounded Lt" w:hAnsi="VAGRounded Lt" w:cs="Times New Roman"/>
          <w:sz w:val="20"/>
          <w:szCs w:val="24"/>
          <w:lang w:eastAsia="en-GB"/>
        </w:rPr>
        <w:t xml:space="preserve"> (SSWB Act) is the principal legislation in Wales on local authorities’ duties regarding the care and support of looked after children. ‘Looked after’ means that they are accommodated by the state in alternative care either through a court order or with the voluntary agreement of their parents. ‘Looked after’ children may be placed with wider family networks and some return to their parents while still subject to a court order. </w:t>
      </w:r>
    </w:p>
    <w:p w14:paraId="13AC8ADE" w14:textId="77777777" w:rsidR="00781F6A" w:rsidRPr="00781F6A" w:rsidRDefault="00781F6A" w:rsidP="00781F6A">
      <w:pPr>
        <w:spacing w:line="360" w:lineRule="auto"/>
        <w:ind w:left="-567"/>
        <w:jc w:val="both"/>
        <w:rPr>
          <w:rFonts w:ascii="VAGRounded Lt" w:hAnsi="VAGRounded Lt" w:cs="Times New Roman"/>
          <w:sz w:val="20"/>
          <w:szCs w:val="24"/>
          <w:lang w:eastAsia="en-GB"/>
        </w:rPr>
      </w:pPr>
    </w:p>
    <w:p w14:paraId="2CCD78D2" w14:textId="62283336" w:rsidR="00781F6A" w:rsidRPr="00781F6A" w:rsidRDefault="00781F6A" w:rsidP="00781F6A">
      <w:pPr>
        <w:spacing w:line="360" w:lineRule="auto"/>
        <w:ind w:left="-567"/>
        <w:jc w:val="both"/>
        <w:rPr>
          <w:rFonts w:ascii="VAGRounded Lt" w:hAnsi="VAGRounded Lt" w:cs="Times New Roman"/>
          <w:sz w:val="20"/>
          <w:szCs w:val="24"/>
          <w:lang w:eastAsia="en-GB"/>
        </w:rPr>
      </w:pPr>
      <w:r w:rsidRPr="00781F6A">
        <w:rPr>
          <w:rFonts w:ascii="VAGRounded Lt" w:hAnsi="VAGRounded Lt" w:cs="Times New Roman"/>
          <w:sz w:val="20"/>
          <w:szCs w:val="24"/>
          <w:lang w:eastAsia="en-GB"/>
        </w:rPr>
        <w:t>Wales has the highest proportion of children looked after in the UK, with 1.14% of all children being looked after. 7,170 children were looked after in Wales in 2020, with 1,200 of these being placed with their parents.</w:t>
      </w:r>
      <w:r w:rsidRPr="00781F6A">
        <w:rPr>
          <w:rFonts w:ascii="VAGRounded Lt" w:hAnsi="VAGRounded Lt" w:cs="Times New Roman"/>
          <w:sz w:val="20"/>
          <w:szCs w:val="24"/>
          <w:vertAlign w:val="superscript"/>
          <w:lang w:eastAsia="en-GB"/>
        </w:rPr>
        <w:footnoteReference w:id="2"/>
      </w:r>
      <w:r w:rsidRPr="00781F6A">
        <w:rPr>
          <w:rFonts w:ascii="VAGRounded Lt" w:hAnsi="VAGRounded Lt" w:cs="Times New Roman"/>
          <w:sz w:val="20"/>
          <w:szCs w:val="24"/>
          <w:lang w:eastAsia="en-GB"/>
        </w:rPr>
        <w:t xml:space="preserve"> </w:t>
      </w:r>
    </w:p>
    <w:p w14:paraId="3B4194A1" w14:textId="77777777" w:rsidR="00781F6A" w:rsidRPr="00781F6A" w:rsidRDefault="00781F6A" w:rsidP="00781F6A">
      <w:pPr>
        <w:spacing w:line="360" w:lineRule="auto"/>
        <w:ind w:left="-567"/>
        <w:jc w:val="both"/>
        <w:rPr>
          <w:rFonts w:ascii="VAGRounded Lt" w:hAnsi="VAGRounded Lt" w:cs="Times New Roman"/>
          <w:sz w:val="20"/>
          <w:szCs w:val="24"/>
          <w:lang w:eastAsia="en-GB"/>
        </w:rPr>
      </w:pPr>
    </w:p>
    <w:p w14:paraId="61A0CEDA" w14:textId="5E578D9E" w:rsidR="00781F6A" w:rsidRPr="00781F6A" w:rsidRDefault="00781F6A" w:rsidP="00781F6A">
      <w:pPr>
        <w:spacing w:line="360" w:lineRule="auto"/>
        <w:ind w:left="-567"/>
        <w:jc w:val="both"/>
        <w:rPr>
          <w:rFonts w:ascii="VAGRounded Lt" w:hAnsi="VAGRounded Lt" w:cs="Times New Roman"/>
          <w:sz w:val="20"/>
          <w:szCs w:val="24"/>
          <w:lang w:eastAsia="en-GB"/>
        </w:rPr>
      </w:pPr>
      <w:r w:rsidRPr="00781F6A">
        <w:rPr>
          <w:rFonts w:ascii="VAGRounded Lt" w:hAnsi="VAGRounded Lt" w:cs="Times New Roman"/>
          <w:sz w:val="20"/>
          <w:szCs w:val="24"/>
          <w:lang w:eastAsia="en-GB"/>
        </w:rPr>
        <w:t>There is a growing recognition here of the need to invest in high quality, preventive family support networks. Research by the Nuffield Trust of 1,000 women who became involved in care proceedings has helped inform the needs profile of some mothers who face separation from their children. 53% of mothers entered motherhood as teenagers, 76% lived in the two most deprived areas of Wales and 53% reported a mental health condition. 63% presented at their initial antenatal assessment by the 12</w:t>
      </w:r>
      <w:r w:rsidRPr="00781F6A">
        <w:rPr>
          <w:rFonts w:ascii="VAGRounded Lt" w:hAnsi="VAGRounded Lt" w:cs="Times New Roman"/>
          <w:sz w:val="20"/>
          <w:szCs w:val="24"/>
          <w:vertAlign w:val="superscript"/>
          <w:lang w:eastAsia="en-GB"/>
        </w:rPr>
        <w:t>th</w:t>
      </w:r>
      <w:r w:rsidRPr="00781F6A">
        <w:rPr>
          <w:rFonts w:ascii="VAGRounded Lt" w:hAnsi="VAGRounded Lt" w:cs="Times New Roman"/>
          <w:sz w:val="20"/>
          <w:szCs w:val="24"/>
          <w:lang w:eastAsia="en-GB"/>
        </w:rPr>
        <w:t xml:space="preserve"> week of pregnancy, presenting a window of opportunity for preventative work. The report recommended more intensive engagement with women at the earliest point from both health and social care services to reduce the risk of care proceedings.</w:t>
      </w:r>
      <w:r w:rsidRPr="00781F6A">
        <w:rPr>
          <w:rFonts w:ascii="VAGRounded Lt" w:hAnsi="VAGRounded Lt" w:cs="Times New Roman"/>
          <w:sz w:val="20"/>
          <w:szCs w:val="24"/>
          <w:vertAlign w:val="superscript"/>
          <w:lang w:eastAsia="en-GB"/>
        </w:rPr>
        <w:footnoteReference w:id="3"/>
      </w:r>
    </w:p>
    <w:p w14:paraId="5FE0CE66" w14:textId="77777777" w:rsidR="00781F6A" w:rsidRPr="00781F6A" w:rsidRDefault="00781F6A" w:rsidP="00781F6A">
      <w:pPr>
        <w:spacing w:line="360" w:lineRule="auto"/>
        <w:ind w:left="-567"/>
        <w:jc w:val="both"/>
        <w:rPr>
          <w:rFonts w:ascii="VAGRounded Lt" w:hAnsi="VAGRounded Lt" w:cs="Times New Roman"/>
          <w:sz w:val="20"/>
          <w:szCs w:val="24"/>
          <w:lang w:eastAsia="en-GB"/>
        </w:rPr>
      </w:pPr>
    </w:p>
    <w:p w14:paraId="712C74BB" w14:textId="40E9298F" w:rsidR="00781F6A" w:rsidRPr="00781F6A" w:rsidRDefault="00781F6A" w:rsidP="00781F6A">
      <w:pPr>
        <w:spacing w:line="360" w:lineRule="auto"/>
        <w:ind w:left="-567"/>
        <w:jc w:val="both"/>
        <w:rPr>
          <w:rFonts w:ascii="VAGRounded Lt" w:hAnsi="VAGRounded Lt" w:cs="Times New Roman"/>
          <w:sz w:val="20"/>
          <w:szCs w:val="24"/>
          <w:lang w:eastAsia="en-GB"/>
        </w:rPr>
      </w:pPr>
      <w:r w:rsidRPr="00781F6A">
        <w:rPr>
          <w:rFonts w:ascii="VAGRounded Lt" w:hAnsi="VAGRounded Lt" w:cs="Times New Roman"/>
          <w:sz w:val="20"/>
          <w:szCs w:val="24"/>
          <w:lang w:eastAsia="en-GB"/>
        </w:rPr>
        <w:t xml:space="preserve">The Welsh Government established a Ministerial Advisory Group on Improving Outcomes for Children, which placed a significant focus on improving services for looked after children. One element of this work explored an enhanced community support offer to reduce the numbers in alternative care and help families remain together. A £15m investment was made to build reunification services and family conferences, along with improved access to therapeutic support in 2018. However, Wales is yet to see a significant reduction in the numbers of children in alternative care. </w:t>
      </w:r>
    </w:p>
    <w:p w14:paraId="4BEC20F3" w14:textId="77777777" w:rsidR="00781F6A" w:rsidRPr="00781F6A" w:rsidRDefault="00781F6A" w:rsidP="00781F6A">
      <w:pPr>
        <w:spacing w:line="360" w:lineRule="auto"/>
        <w:ind w:left="-567"/>
        <w:jc w:val="both"/>
        <w:rPr>
          <w:rFonts w:ascii="VAGRounded Lt" w:hAnsi="VAGRounded Lt" w:cs="Times New Roman"/>
          <w:sz w:val="20"/>
          <w:szCs w:val="24"/>
          <w:lang w:eastAsia="en-GB"/>
        </w:rPr>
      </w:pPr>
    </w:p>
    <w:p w14:paraId="51872D95" w14:textId="169465F6" w:rsidR="00781F6A" w:rsidRPr="00781F6A" w:rsidRDefault="00781F6A" w:rsidP="00781F6A">
      <w:pPr>
        <w:spacing w:line="360" w:lineRule="auto"/>
        <w:ind w:left="-567"/>
        <w:jc w:val="both"/>
        <w:rPr>
          <w:rFonts w:ascii="VAGRounded Lt" w:hAnsi="VAGRounded Lt" w:cs="Times New Roman"/>
          <w:sz w:val="20"/>
          <w:szCs w:val="24"/>
          <w:lang w:eastAsia="en-GB"/>
        </w:rPr>
      </w:pPr>
      <w:r w:rsidRPr="00781F6A">
        <w:rPr>
          <w:rFonts w:ascii="VAGRounded Lt" w:hAnsi="VAGRounded Lt" w:cs="Times New Roman"/>
          <w:sz w:val="20"/>
          <w:szCs w:val="24"/>
          <w:lang w:eastAsia="en-GB"/>
        </w:rPr>
        <w:t xml:space="preserve">In Wales an overarching duty is placed on practitioners delivering functions of the SSWB Act </w:t>
      </w:r>
      <w:r w:rsidRPr="00781F6A">
        <w:rPr>
          <w:rFonts w:ascii="VAGRounded Lt" w:hAnsi="VAGRounded Lt" w:cs="Times New Roman"/>
          <w:b/>
          <w:sz w:val="20"/>
          <w:szCs w:val="24"/>
          <w:lang w:eastAsia="en-GB"/>
        </w:rPr>
        <w:t>to pay due regard to the United Nations Convention on the Rights of the Child</w:t>
      </w:r>
      <w:r w:rsidRPr="00781F6A">
        <w:rPr>
          <w:rFonts w:ascii="VAGRounded Lt" w:hAnsi="VAGRounded Lt" w:cs="Times New Roman"/>
          <w:sz w:val="20"/>
          <w:szCs w:val="24"/>
          <w:lang w:eastAsia="en-GB"/>
        </w:rPr>
        <w:t xml:space="preserve">. Whilst greater efforts are needed to further embed this duty into practice, this provision requires professionals supporting families to be aware of children rights. Therefore, rights such as Article 9, Article 16, and Article 18 should be firmly in the </w:t>
      </w:r>
      <w:r w:rsidRPr="00781F6A">
        <w:rPr>
          <w:rFonts w:ascii="VAGRounded Lt" w:hAnsi="VAGRounded Lt" w:cs="Times New Roman"/>
          <w:sz w:val="20"/>
          <w:szCs w:val="24"/>
          <w:lang w:eastAsia="en-GB"/>
        </w:rPr>
        <w:lastRenderedPageBreak/>
        <w:t>minds of practitioners when working directly with families. Practitioners are encouraged to balance the risks and rights in the best interests of children.</w:t>
      </w:r>
    </w:p>
    <w:p w14:paraId="5618437E" w14:textId="77777777" w:rsidR="00781F6A" w:rsidRPr="00781F6A" w:rsidRDefault="00781F6A" w:rsidP="00781F6A">
      <w:pPr>
        <w:spacing w:line="360" w:lineRule="auto"/>
        <w:ind w:left="-567"/>
        <w:jc w:val="both"/>
        <w:rPr>
          <w:rFonts w:ascii="VAGRounded Lt" w:hAnsi="VAGRounded Lt" w:cs="Times New Roman"/>
          <w:sz w:val="20"/>
          <w:szCs w:val="24"/>
          <w:lang w:eastAsia="en-GB"/>
        </w:rPr>
      </w:pPr>
    </w:p>
    <w:p w14:paraId="49EC8C83" w14:textId="5F418934" w:rsidR="00781F6A" w:rsidRPr="00781F6A" w:rsidRDefault="00781F6A" w:rsidP="00781F6A">
      <w:pPr>
        <w:spacing w:line="360" w:lineRule="auto"/>
        <w:ind w:left="-567"/>
        <w:jc w:val="both"/>
        <w:rPr>
          <w:rFonts w:ascii="VAGRounded Lt" w:hAnsi="VAGRounded Lt" w:cs="Times New Roman"/>
          <w:sz w:val="20"/>
          <w:szCs w:val="24"/>
          <w:lang w:eastAsia="en-GB"/>
        </w:rPr>
      </w:pPr>
      <w:r w:rsidRPr="00781F6A">
        <w:rPr>
          <w:rFonts w:ascii="VAGRounded Lt" w:hAnsi="VAGRounded Lt" w:cs="Times New Roman"/>
          <w:sz w:val="20"/>
          <w:szCs w:val="24"/>
          <w:lang w:eastAsia="en-GB"/>
        </w:rPr>
        <w:t>In regards to protection from violence, Welsh Government introduced the Violence against Women, Domestic Abuse and Sexual Violence (Wales) Act 2015</w:t>
      </w:r>
      <w:r w:rsidRPr="00781F6A">
        <w:rPr>
          <w:rFonts w:ascii="VAGRounded Lt" w:hAnsi="VAGRounded Lt" w:cs="Times New Roman"/>
          <w:sz w:val="20"/>
          <w:szCs w:val="24"/>
          <w:vertAlign w:val="superscript"/>
          <w:lang w:eastAsia="en-GB"/>
        </w:rPr>
        <w:footnoteReference w:id="4"/>
      </w:r>
      <w:r w:rsidRPr="00781F6A">
        <w:rPr>
          <w:rFonts w:ascii="VAGRounded Lt" w:hAnsi="VAGRounded Lt" w:cs="Times New Roman"/>
          <w:sz w:val="20"/>
          <w:szCs w:val="24"/>
          <w:lang w:eastAsia="en-GB"/>
        </w:rPr>
        <w:t xml:space="preserve">  to improve the public sector response in Wales to gender-based violence, domestic abuse and sexual violence. This has led to the creation of National Strategy, which works across health, social and police services to prevent violence and support vulnerable people. The strategy also recognises the needs of children, as victims and witnesses of violence and has set an objective to develop more robust and effective support services.</w:t>
      </w:r>
    </w:p>
    <w:p w14:paraId="70DC87FF" w14:textId="77777777" w:rsidR="00781F6A" w:rsidRPr="00781F6A" w:rsidRDefault="00781F6A" w:rsidP="00781F6A">
      <w:pPr>
        <w:spacing w:line="360" w:lineRule="auto"/>
        <w:ind w:left="-567"/>
        <w:jc w:val="both"/>
        <w:rPr>
          <w:rFonts w:ascii="VAGRounded Lt" w:hAnsi="VAGRounded Lt" w:cs="Times New Roman"/>
          <w:sz w:val="20"/>
          <w:szCs w:val="24"/>
          <w:lang w:eastAsia="en-GB"/>
        </w:rPr>
      </w:pPr>
    </w:p>
    <w:p w14:paraId="6B923980" w14:textId="069F29EA" w:rsidR="00781F6A" w:rsidRPr="00781F6A" w:rsidRDefault="00781F6A" w:rsidP="00781F6A">
      <w:pPr>
        <w:spacing w:line="360" w:lineRule="auto"/>
        <w:ind w:left="-567"/>
        <w:jc w:val="both"/>
        <w:rPr>
          <w:rFonts w:ascii="VAGRounded Lt" w:hAnsi="VAGRounded Lt" w:cs="Times New Roman"/>
          <w:sz w:val="20"/>
          <w:szCs w:val="24"/>
          <w:lang w:eastAsia="en-GB"/>
        </w:rPr>
      </w:pPr>
      <w:r w:rsidRPr="00781F6A">
        <w:rPr>
          <w:rFonts w:ascii="VAGRounded Lt" w:hAnsi="VAGRounded Lt" w:cs="Times New Roman"/>
          <w:sz w:val="20"/>
          <w:szCs w:val="24"/>
          <w:lang w:eastAsia="en-GB"/>
        </w:rPr>
        <w:t xml:space="preserve">The Children and Family Court Advisory and Support Service </w:t>
      </w:r>
      <w:proofErr w:type="spellStart"/>
      <w:r w:rsidRPr="00781F6A">
        <w:rPr>
          <w:rFonts w:ascii="VAGRounded Lt" w:hAnsi="VAGRounded Lt" w:cs="Times New Roman"/>
          <w:sz w:val="20"/>
          <w:szCs w:val="24"/>
          <w:lang w:eastAsia="en-GB"/>
        </w:rPr>
        <w:t>Cymru</w:t>
      </w:r>
      <w:proofErr w:type="spellEnd"/>
      <w:r w:rsidRPr="00781F6A">
        <w:rPr>
          <w:rFonts w:ascii="VAGRounded Lt" w:hAnsi="VAGRounded Lt" w:cs="Times New Roman"/>
          <w:sz w:val="20"/>
          <w:szCs w:val="24"/>
          <w:lang w:eastAsia="en-GB"/>
        </w:rPr>
        <w:t xml:space="preserve"> (CAFCASS) operates to support families who are involved in care proceedings, through advice and guidance to families and children involved in the Court process. In Wales, CAFCASS has a strong commitment to promoting children’s rights; their work is underpinned with the guiding principles of being child-centred, inclusive and working with integrity and respect. </w:t>
      </w:r>
    </w:p>
    <w:p w14:paraId="2317A60A" w14:textId="77777777" w:rsidR="00781F6A" w:rsidRPr="00781F6A" w:rsidRDefault="00781F6A" w:rsidP="00781F6A">
      <w:pPr>
        <w:spacing w:line="360" w:lineRule="auto"/>
        <w:ind w:left="-567"/>
        <w:jc w:val="both"/>
        <w:rPr>
          <w:rFonts w:ascii="VAGRounded Lt" w:hAnsi="VAGRounded Lt" w:cs="Times New Roman"/>
          <w:sz w:val="20"/>
          <w:szCs w:val="24"/>
          <w:lang w:eastAsia="en-GB"/>
        </w:rPr>
      </w:pPr>
    </w:p>
    <w:p w14:paraId="63B4CD72" w14:textId="6D94C661" w:rsidR="00781F6A" w:rsidRPr="00781F6A" w:rsidRDefault="00781F6A" w:rsidP="00781F6A">
      <w:pPr>
        <w:spacing w:line="360" w:lineRule="auto"/>
        <w:ind w:left="-567"/>
        <w:jc w:val="both"/>
        <w:rPr>
          <w:rFonts w:ascii="VAGRounded Lt" w:hAnsi="VAGRounded Lt" w:cs="Times New Roman"/>
          <w:sz w:val="20"/>
          <w:szCs w:val="24"/>
          <w:lang w:eastAsia="en-GB"/>
        </w:rPr>
      </w:pPr>
      <w:r w:rsidRPr="00781F6A">
        <w:rPr>
          <w:rFonts w:ascii="VAGRounded Lt" w:hAnsi="VAGRounded Lt" w:cs="Times New Roman"/>
          <w:sz w:val="20"/>
          <w:szCs w:val="24"/>
          <w:lang w:eastAsia="en-GB"/>
        </w:rPr>
        <w:t xml:space="preserve">Wales has introduced the National Approach to statutory advocacy to ensure all children who require care or support from the local authority can access an </w:t>
      </w:r>
      <w:r w:rsidRPr="00781F6A">
        <w:rPr>
          <w:rFonts w:ascii="VAGRounded Lt" w:hAnsi="VAGRounded Lt" w:cs="Times New Roman"/>
          <w:b/>
          <w:sz w:val="20"/>
          <w:szCs w:val="24"/>
          <w:lang w:eastAsia="en-GB"/>
        </w:rPr>
        <w:t>independent advocate.</w:t>
      </w:r>
      <w:r w:rsidRPr="00781F6A">
        <w:rPr>
          <w:rFonts w:ascii="VAGRounded Lt" w:hAnsi="VAGRounded Lt" w:cs="Times New Roman"/>
          <w:sz w:val="20"/>
          <w:szCs w:val="24"/>
          <w:lang w:eastAsia="en-GB"/>
        </w:rPr>
        <w:t xml:space="preserve"> This means that all children who are looked after are entitled to an independent, professional advocate to support them to participate in decisions that impact their lives. This is an important step in promoting children’s rights in Wales, ensuring children are listened to and encouraged to meaningfully participate in decisions relating to their care. </w:t>
      </w:r>
    </w:p>
    <w:p w14:paraId="7F8B5E43" w14:textId="77777777" w:rsidR="00781F6A" w:rsidRPr="00781F6A" w:rsidRDefault="00781F6A" w:rsidP="00781F6A">
      <w:pPr>
        <w:spacing w:line="360" w:lineRule="auto"/>
        <w:ind w:left="-567"/>
        <w:jc w:val="both"/>
        <w:rPr>
          <w:rFonts w:ascii="VAGRounded Lt" w:hAnsi="VAGRounded Lt" w:cs="Times New Roman"/>
          <w:sz w:val="20"/>
          <w:szCs w:val="24"/>
          <w:lang w:eastAsia="en-GB"/>
        </w:rPr>
      </w:pPr>
    </w:p>
    <w:p w14:paraId="2A3A88A0" w14:textId="65C000F9" w:rsidR="00781F6A" w:rsidRPr="00781F6A" w:rsidRDefault="00C05DBB" w:rsidP="00781F6A">
      <w:pPr>
        <w:spacing w:line="360" w:lineRule="auto"/>
        <w:ind w:left="-567"/>
        <w:jc w:val="both"/>
        <w:rPr>
          <w:rFonts w:ascii="VAGRounded Lt" w:hAnsi="VAGRounded Lt" w:cs="Times New Roman"/>
          <w:i/>
          <w:sz w:val="20"/>
          <w:szCs w:val="24"/>
          <w:lang w:eastAsia="en-GB"/>
        </w:rPr>
      </w:pPr>
      <w:r>
        <w:rPr>
          <w:rFonts w:ascii="VAGRounded Lt" w:hAnsi="VAGRounded Lt" w:cs="Times New Roman"/>
          <w:i/>
          <w:sz w:val="20"/>
          <w:szCs w:val="24"/>
          <w:lang w:eastAsia="en-GB"/>
        </w:rPr>
        <w:t>C</w:t>
      </w:r>
      <w:r w:rsidR="00781F6A" w:rsidRPr="00781F6A">
        <w:rPr>
          <w:rFonts w:ascii="VAGRounded Lt" w:hAnsi="VAGRounded Lt" w:cs="Times New Roman"/>
          <w:i/>
          <w:sz w:val="20"/>
          <w:szCs w:val="24"/>
          <w:lang w:eastAsia="en-GB"/>
        </w:rPr>
        <w:t>haracteristics o</w:t>
      </w:r>
      <w:r>
        <w:rPr>
          <w:rFonts w:ascii="VAGRounded Lt" w:hAnsi="VAGRounded Lt" w:cs="Times New Roman"/>
          <w:i/>
          <w:sz w:val="20"/>
          <w:szCs w:val="24"/>
          <w:lang w:eastAsia="en-GB"/>
        </w:rPr>
        <w:t>f high-quality alternative care;</w:t>
      </w:r>
      <w:r w:rsidR="00781F6A" w:rsidRPr="00781F6A">
        <w:rPr>
          <w:rFonts w:ascii="VAGRounded Lt" w:hAnsi="VAGRounded Lt" w:cs="Times New Roman"/>
          <w:i/>
          <w:sz w:val="20"/>
          <w:szCs w:val="24"/>
          <w:lang w:eastAsia="en-GB"/>
        </w:rPr>
        <w:t xml:space="preserve"> </w:t>
      </w:r>
    </w:p>
    <w:p w14:paraId="4AFF47C5" w14:textId="77777777" w:rsidR="00781F6A" w:rsidRPr="00781F6A" w:rsidRDefault="00781F6A" w:rsidP="00781F6A">
      <w:pPr>
        <w:spacing w:line="360" w:lineRule="auto"/>
        <w:ind w:left="-567"/>
        <w:jc w:val="both"/>
        <w:rPr>
          <w:rFonts w:ascii="VAGRounded Lt" w:hAnsi="VAGRounded Lt" w:cs="Times New Roman"/>
          <w:i/>
          <w:sz w:val="20"/>
          <w:szCs w:val="24"/>
          <w:lang w:eastAsia="en-GB"/>
        </w:rPr>
      </w:pPr>
    </w:p>
    <w:p w14:paraId="22981F6B" w14:textId="1ECFE922" w:rsidR="00781F6A" w:rsidRPr="00781F6A" w:rsidRDefault="00781F6A" w:rsidP="00781F6A">
      <w:pPr>
        <w:spacing w:line="360" w:lineRule="auto"/>
        <w:ind w:left="-567"/>
        <w:jc w:val="both"/>
        <w:rPr>
          <w:rFonts w:ascii="VAGRounded Lt" w:hAnsi="VAGRounded Lt" w:cs="Times New Roman"/>
          <w:sz w:val="20"/>
          <w:szCs w:val="24"/>
          <w:lang w:eastAsia="en-GB"/>
        </w:rPr>
      </w:pPr>
      <w:r w:rsidRPr="00781F6A">
        <w:rPr>
          <w:rFonts w:ascii="VAGRounded Lt" w:hAnsi="VAGRounded Lt" w:cs="Times New Roman"/>
          <w:sz w:val="20"/>
          <w:szCs w:val="24"/>
          <w:lang w:eastAsia="en-GB"/>
        </w:rPr>
        <w:t>High quality alternative care for children should have their rights under the UNCRC at its core. My Office has produced a practical framework developed with children and professionals across Wales, to help services pay due regard to children’s rights in service design and practice. The framework, ‘</w:t>
      </w:r>
      <w:r w:rsidRPr="00781F6A">
        <w:rPr>
          <w:rFonts w:ascii="VAGRounded Lt" w:hAnsi="VAGRounded Lt" w:cs="Times New Roman"/>
          <w:b/>
          <w:sz w:val="20"/>
          <w:szCs w:val="24"/>
          <w:lang w:eastAsia="en-GB"/>
        </w:rPr>
        <w:t>The Right Way: Social Care’</w:t>
      </w:r>
      <w:r w:rsidRPr="00781F6A">
        <w:rPr>
          <w:rFonts w:ascii="VAGRounded Lt" w:hAnsi="VAGRounded Lt" w:cs="Times New Roman"/>
          <w:b/>
          <w:sz w:val="20"/>
          <w:szCs w:val="24"/>
          <w:vertAlign w:val="superscript"/>
          <w:lang w:eastAsia="en-GB"/>
        </w:rPr>
        <w:footnoteReference w:id="5"/>
      </w:r>
      <w:r w:rsidRPr="00781F6A">
        <w:rPr>
          <w:rFonts w:ascii="VAGRounded Lt" w:hAnsi="VAGRounded Lt" w:cs="Times New Roman"/>
          <w:sz w:val="20"/>
          <w:szCs w:val="24"/>
          <w:lang w:eastAsia="en-GB"/>
        </w:rPr>
        <w:t xml:space="preserve"> is designed to help those working to support children in a social care context, by providing practical, real-life examples of how children’s rights can be further promoted in everyday practice. </w:t>
      </w:r>
    </w:p>
    <w:p w14:paraId="292F89A1" w14:textId="77777777" w:rsidR="00781F6A" w:rsidRPr="00781F6A" w:rsidRDefault="00781F6A" w:rsidP="00781F6A">
      <w:pPr>
        <w:spacing w:line="360" w:lineRule="auto"/>
        <w:ind w:left="-567"/>
        <w:jc w:val="both"/>
        <w:rPr>
          <w:rFonts w:ascii="VAGRounded Lt" w:hAnsi="VAGRounded Lt" w:cs="Times New Roman"/>
          <w:sz w:val="20"/>
          <w:szCs w:val="24"/>
          <w:lang w:eastAsia="en-GB"/>
        </w:rPr>
      </w:pPr>
    </w:p>
    <w:p w14:paraId="40FA15AD" w14:textId="77777777" w:rsidR="00781F6A" w:rsidRPr="00781F6A" w:rsidRDefault="00781F6A" w:rsidP="00781F6A">
      <w:pPr>
        <w:spacing w:line="360" w:lineRule="auto"/>
        <w:ind w:left="-567"/>
        <w:jc w:val="both"/>
        <w:rPr>
          <w:rFonts w:ascii="VAGRounded Lt" w:hAnsi="VAGRounded Lt" w:cs="Times New Roman"/>
          <w:sz w:val="20"/>
          <w:szCs w:val="24"/>
          <w:lang w:eastAsia="en-GB"/>
        </w:rPr>
      </w:pPr>
      <w:r w:rsidRPr="00781F6A">
        <w:rPr>
          <w:rFonts w:ascii="VAGRounded Lt" w:hAnsi="VAGRounded Lt" w:cs="Times New Roman"/>
          <w:sz w:val="20"/>
          <w:szCs w:val="24"/>
          <w:lang w:eastAsia="en-GB"/>
        </w:rPr>
        <w:t xml:space="preserve">The framework is based on the five principles of embedding rights, equality and non-discrimination, empowerment of children, participation and accountability. It is designed to help organisations consider what they are already doing to support and </w:t>
      </w:r>
      <w:r w:rsidRPr="00781F6A">
        <w:rPr>
          <w:rFonts w:ascii="VAGRounded Lt" w:hAnsi="VAGRounded Lt" w:cs="Times New Roman"/>
          <w:sz w:val="20"/>
          <w:szCs w:val="24"/>
          <w:lang w:eastAsia="en-GB"/>
        </w:rPr>
        <w:lastRenderedPageBreak/>
        <w:t>promote children’s rights, and to identify gaps and areas for development. Positive case studies included things like;</w:t>
      </w:r>
    </w:p>
    <w:p w14:paraId="551E6477" w14:textId="77777777" w:rsidR="00781F6A" w:rsidRPr="00781F6A" w:rsidRDefault="00781F6A" w:rsidP="00781F6A">
      <w:pPr>
        <w:numPr>
          <w:ilvl w:val="0"/>
          <w:numId w:val="37"/>
        </w:numPr>
        <w:spacing w:line="360" w:lineRule="auto"/>
        <w:jc w:val="both"/>
        <w:rPr>
          <w:rFonts w:ascii="VAGRounded Lt" w:hAnsi="VAGRounded Lt" w:cs="Times New Roman"/>
          <w:sz w:val="20"/>
          <w:szCs w:val="24"/>
          <w:lang w:eastAsia="en-GB"/>
        </w:rPr>
      </w:pPr>
      <w:r w:rsidRPr="00781F6A">
        <w:rPr>
          <w:rFonts w:ascii="VAGRounded Lt" w:hAnsi="VAGRounded Lt" w:cs="Times New Roman"/>
          <w:sz w:val="20"/>
          <w:szCs w:val="24"/>
          <w:lang w:eastAsia="en-GB"/>
        </w:rPr>
        <w:t>Children’s Rights Champions, to deliver practical training on children’s rights;</w:t>
      </w:r>
    </w:p>
    <w:p w14:paraId="0A01022D" w14:textId="77777777" w:rsidR="00781F6A" w:rsidRPr="00781F6A" w:rsidRDefault="00781F6A" w:rsidP="00781F6A">
      <w:pPr>
        <w:numPr>
          <w:ilvl w:val="0"/>
          <w:numId w:val="37"/>
        </w:numPr>
        <w:spacing w:line="360" w:lineRule="auto"/>
        <w:jc w:val="both"/>
        <w:rPr>
          <w:rFonts w:ascii="VAGRounded Lt" w:hAnsi="VAGRounded Lt" w:cs="Times New Roman"/>
          <w:sz w:val="20"/>
          <w:szCs w:val="24"/>
          <w:lang w:eastAsia="en-GB"/>
        </w:rPr>
      </w:pPr>
      <w:r w:rsidRPr="00781F6A">
        <w:rPr>
          <w:rFonts w:ascii="VAGRounded Lt" w:hAnsi="VAGRounded Lt" w:cs="Times New Roman"/>
          <w:sz w:val="20"/>
          <w:szCs w:val="24"/>
          <w:lang w:eastAsia="en-GB"/>
        </w:rPr>
        <w:t>Partnership programmes delivered by health, early years and social care practitioners, to support young parents on their parenting journeys, with an emphasis on positive parenting and keeping families safely together;</w:t>
      </w:r>
    </w:p>
    <w:p w14:paraId="63BD1CC3" w14:textId="77777777" w:rsidR="00781F6A" w:rsidRPr="00781F6A" w:rsidRDefault="00781F6A" w:rsidP="00781F6A">
      <w:pPr>
        <w:numPr>
          <w:ilvl w:val="0"/>
          <w:numId w:val="37"/>
        </w:numPr>
        <w:spacing w:line="360" w:lineRule="auto"/>
        <w:jc w:val="both"/>
        <w:rPr>
          <w:rFonts w:ascii="VAGRounded Lt" w:hAnsi="VAGRounded Lt" w:cs="Times New Roman"/>
          <w:sz w:val="20"/>
          <w:szCs w:val="24"/>
          <w:lang w:eastAsia="en-GB"/>
        </w:rPr>
      </w:pPr>
      <w:r w:rsidRPr="00781F6A">
        <w:rPr>
          <w:rFonts w:ascii="VAGRounded Lt" w:hAnsi="VAGRounded Lt" w:cs="Times New Roman"/>
          <w:sz w:val="20"/>
          <w:szCs w:val="24"/>
          <w:lang w:eastAsia="en-GB"/>
        </w:rPr>
        <w:t>Strong participation networks bringing children together to help shape and design services;</w:t>
      </w:r>
    </w:p>
    <w:p w14:paraId="69054951" w14:textId="228310E4" w:rsidR="00781F6A" w:rsidRPr="00781F6A" w:rsidRDefault="00781F6A" w:rsidP="00781F6A">
      <w:pPr>
        <w:numPr>
          <w:ilvl w:val="0"/>
          <w:numId w:val="37"/>
        </w:numPr>
        <w:spacing w:line="360" w:lineRule="auto"/>
        <w:jc w:val="both"/>
        <w:rPr>
          <w:rFonts w:ascii="VAGRounded Lt" w:hAnsi="VAGRounded Lt" w:cs="Times New Roman"/>
          <w:sz w:val="20"/>
          <w:szCs w:val="24"/>
          <w:lang w:eastAsia="en-GB"/>
        </w:rPr>
      </w:pPr>
      <w:r w:rsidRPr="00781F6A">
        <w:rPr>
          <w:rFonts w:ascii="VAGRounded Lt" w:hAnsi="VAGRounded Lt" w:cs="Times New Roman"/>
          <w:sz w:val="20"/>
          <w:szCs w:val="24"/>
          <w:lang w:eastAsia="en-GB"/>
        </w:rPr>
        <w:t>Accessible complaints processes</w:t>
      </w:r>
    </w:p>
    <w:p w14:paraId="192BCB61" w14:textId="77777777" w:rsidR="00781F6A" w:rsidRPr="00781F6A" w:rsidRDefault="00781F6A" w:rsidP="00781F6A">
      <w:pPr>
        <w:spacing w:line="360" w:lineRule="auto"/>
        <w:ind w:left="720"/>
        <w:jc w:val="both"/>
        <w:rPr>
          <w:rFonts w:ascii="VAGRounded Lt" w:hAnsi="VAGRounded Lt" w:cs="Times New Roman"/>
          <w:sz w:val="20"/>
          <w:szCs w:val="24"/>
          <w:lang w:eastAsia="en-GB"/>
        </w:rPr>
      </w:pPr>
    </w:p>
    <w:p w14:paraId="0ADA9886" w14:textId="77777777" w:rsidR="00781F6A" w:rsidRPr="00781F6A" w:rsidRDefault="00781F6A" w:rsidP="00781F6A">
      <w:pPr>
        <w:spacing w:line="360" w:lineRule="auto"/>
        <w:ind w:left="-567"/>
        <w:jc w:val="both"/>
        <w:rPr>
          <w:rFonts w:ascii="VAGRounded Lt" w:hAnsi="VAGRounded Lt" w:cs="Times New Roman"/>
          <w:sz w:val="20"/>
          <w:szCs w:val="24"/>
          <w:lang w:eastAsia="en-GB"/>
        </w:rPr>
      </w:pPr>
      <w:r w:rsidRPr="00781F6A">
        <w:rPr>
          <w:rFonts w:ascii="VAGRounded Lt" w:hAnsi="VAGRounded Lt" w:cs="Times New Roman"/>
          <w:sz w:val="20"/>
          <w:szCs w:val="24"/>
          <w:lang w:eastAsia="en-GB"/>
        </w:rPr>
        <w:t>Whilst Wales places a statutory duty on those working in a social care context to pay due regard to children’s rights, there is still a way to go until this is fully embedded in the everyday practices of alternative care. For example, despite children’s rights to recover from traumatic experiences, to achieve their potential and to access education, children placed in alternative care face wide-spread barriers in accessing support in relation to;</w:t>
      </w:r>
    </w:p>
    <w:p w14:paraId="7F19F5F6" w14:textId="77777777" w:rsidR="00781F6A" w:rsidRPr="00781F6A" w:rsidRDefault="00781F6A" w:rsidP="00781F6A">
      <w:pPr>
        <w:numPr>
          <w:ilvl w:val="0"/>
          <w:numId w:val="37"/>
        </w:numPr>
        <w:spacing w:line="360" w:lineRule="auto"/>
        <w:jc w:val="both"/>
        <w:rPr>
          <w:rFonts w:ascii="VAGRounded Lt" w:hAnsi="VAGRounded Lt" w:cs="Times New Roman"/>
          <w:sz w:val="20"/>
          <w:szCs w:val="24"/>
          <w:lang w:eastAsia="en-GB"/>
        </w:rPr>
      </w:pPr>
      <w:r w:rsidRPr="00781F6A">
        <w:rPr>
          <w:rFonts w:ascii="VAGRounded Lt" w:hAnsi="VAGRounded Lt" w:cs="Times New Roman"/>
          <w:sz w:val="20"/>
          <w:szCs w:val="24"/>
          <w:lang w:eastAsia="en-GB"/>
        </w:rPr>
        <w:t>Appropriate wellbeing, mental health and behavioural support;</w:t>
      </w:r>
    </w:p>
    <w:p w14:paraId="21FDE1CB" w14:textId="77777777" w:rsidR="00781F6A" w:rsidRPr="00781F6A" w:rsidRDefault="00781F6A" w:rsidP="00781F6A">
      <w:pPr>
        <w:numPr>
          <w:ilvl w:val="0"/>
          <w:numId w:val="37"/>
        </w:numPr>
        <w:spacing w:line="360" w:lineRule="auto"/>
        <w:jc w:val="both"/>
        <w:rPr>
          <w:rFonts w:ascii="VAGRounded Lt" w:hAnsi="VAGRounded Lt" w:cs="Times New Roman"/>
          <w:sz w:val="20"/>
          <w:szCs w:val="24"/>
          <w:lang w:eastAsia="en-GB"/>
        </w:rPr>
      </w:pPr>
      <w:r w:rsidRPr="00781F6A">
        <w:rPr>
          <w:rFonts w:ascii="VAGRounded Lt" w:hAnsi="VAGRounded Lt" w:cs="Times New Roman"/>
          <w:sz w:val="20"/>
          <w:szCs w:val="24"/>
          <w:lang w:eastAsia="en-GB"/>
        </w:rPr>
        <w:t>Lower educational attainment than their peers not in alternative care;</w:t>
      </w:r>
    </w:p>
    <w:p w14:paraId="23CBF34D" w14:textId="77777777" w:rsidR="00781F6A" w:rsidRPr="00781F6A" w:rsidRDefault="00781F6A" w:rsidP="00781F6A">
      <w:pPr>
        <w:numPr>
          <w:ilvl w:val="0"/>
          <w:numId w:val="37"/>
        </w:numPr>
        <w:spacing w:line="360" w:lineRule="auto"/>
        <w:jc w:val="both"/>
        <w:rPr>
          <w:rFonts w:ascii="VAGRounded Lt" w:hAnsi="VAGRounded Lt" w:cs="Times New Roman"/>
          <w:sz w:val="20"/>
          <w:szCs w:val="24"/>
          <w:lang w:eastAsia="en-GB"/>
        </w:rPr>
      </w:pPr>
      <w:r w:rsidRPr="00781F6A">
        <w:rPr>
          <w:rFonts w:ascii="VAGRounded Lt" w:hAnsi="VAGRounded Lt" w:cs="Times New Roman"/>
          <w:sz w:val="20"/>
          <w:szCs w:val="24"/>
          <w:lang w:eastAsia="en-GB"/>
        </w:rPr>
        <w:t>Over-representation in Wales’ youth justice system;</w:t>
      </w:r>
    </w:p>
    <w:p w14:paraId="6241A08B" w14:textId="77777777" w:rsidR="00781F6A" w:rsidRPr="00781F6A" w:rsidRDefault="00781F6A" w:rsidP="00781F6A">
      <w:pPr>
        <w:numPr>
          <w:ilvl w:val="0"/>
          <w:numId w:val="37"/>
        </w:numPr>
        <w:spacing w:line="360" w:lineRule="auto"/>
        <w:jc w:val="both"/>
        <w:rPr>
          <w:rFonts w:ascii="VAGRounded Lt" w:hAnsi="VAGRounded Lt" w:cs="Times New Roman"/>
          <w:sz w:val="20"/>
          <w:szCs w:val="24"/>
          <w:lang w:eastAsia="en-GB"/>
        </w:rPr>
      </w:pPr>
      <w:r w:rsidRPr="00781F6A">
        <w:rPr>
          <w:rFonts w:ascii="VAGRounded Lt" w:hAnsi="VAGRounded Lt" w:cs="Times New Roman"/>
          <w:sz w:val="20"/>
          <w:szCs w:val="24"/>
          <w:lang w:eastAsia="en-GB"/>
        </w:rPr>
        <w:t xml:space="preserve">Higher levels of criminal charges and cautions than their peers. </w:t>
      </w:r>
    </w:p>
    <w:p w14:paraId="64394401" w14:textId="77777777" w:rsidR="00781F6A" w:rsidRPr="00781F6A" w:rsidRDefault="00781F6A" w:rsidP="00781F6A">
      <w:pPr>
        <w:spacing w:line="360" w:lineRule="auto"/>
        <w:ind w:left="-567"/>
        <w:jc w:val="both"/>
        <w:rPr>
          <w:rFonts w:ascii="VAGRounded Lt" w:hAnsi="VAGRounded Lt" w:cs="Times New Roman"/>
          <w:sz w:val="20"/>
          <w:szCs w:val="24"/>
          <w:lang w:eastAsia="en-GB"/>
        </w:rPr>
      </w:pPr>
    </w:p>
    <w:p w14:paraId="0AB8F0F5" w14:textId="4648718F" w:rsidR="00781F6A" w:rsidRPr="00781F6A" w:rsidRDefault="00781F6A" w:rsidP="00781F6A">
      <w:pPr>
        <w:spacing w:line="360" w:lineRule="auto"/>
        <w:ind w:left="-567"/>
        <w:jc w:val="both"/>
        <w:rPr>
          <w:rFonts w:ascii="VAGRounded Lt" w:hAnsi="VAGRounded Lt" w:cs="Times New Roman"/>
          <w:i/>
          <w:sz w:val="20"/>
          <w:szCs w:val="24"/>
          <w:lang w:eastAsia="en-GB"/>
        </w:rPr>
      </w:pPr>
      <w:r w:rsidRPr="00781F6A">
        <w:rPr>
          <w:rFonts w:ascii="VAGRounded Lt" w:hAnsi="VAGRounded Lt" w:cs="Times New Roman"/>
          <w:sz w:val="20"/>
          <w:szCs w:val="24"/>
          <w:lang w:eastAsia="en-GB"/>
        </w:rPr>
        <w:t xml:space="preserve">High quality alternative care should also be delivered through a not–for-profit model. I have welcomed the Welsh Government’s commitment to eliminating profit from children’s services during the next five years. This is an important step, as it will remove the ‘market’ element of children’s care, which too often </w:t>
      </w:r>
      <w:proofErr w:type="gramStart"/>
      <w:r w:rsidRPr="00781F6A">
        <w:rPr>
          <w:rFonts w:ascii="VAGRounded Lt" w:hAnsi="VAGRounded Lt" w:cs="Times New Roman"/>
          <w:sz w:val="20"/>
          <w:szCs w:val="24"/>
          <w:lang w:eastAsia="en-GB"/>
        </w:rPr>
        <w:t>am I</w:t>
      </w:r>
      <w:proofErr w:type="gramEnd"/>
      <w:r w:rsidRPr="00781F6A">
        <w:rPr>
          <w:rFonts w:ascii="VAGRounded Lt" w:hAnsi="VAGRounded Lt" w:cs="Times New Roman"/>
          <w:sz w:val="20"/>
          <w:szCs w:val="24"/>
          <w:lang w:eastAsia="en-GB"/>
        </w:rPr>
        <w:t xml:space="preserve"> informed that children are aware of. It will help to prevent decisions being made on the basis of cost.</w:t>
      </w:r>
    </w:p>
    <w:p w14:paraId="4CDF59F7" w14:textId="77777777" w:rsidR="00781F6A" w:rsidRPr="00781F6A" w:rsidRDefault="00781F6A" w:rsidP="00781F6A">
      <w:pPr>
        <w:spacing w:line="360" w:lineRule="auto"/>
        <w:ind w:left="-567"/>
        <w:jc w:val="both"/>
        <w:rPr>
          <w:rFonts w:ascii="VAGRounded Lt" w:hAnsi="VAGRounded Lt" w:cs="Times New Roman"/>
          <w:i/>
          <w:sz w:val="20"/>
          <w:szCs w:val="24"/>
          <w:lang w:eastAsia="en-GB"/>
        </w:rPr>
      </w:pPr>
    </w:p>
    <w:p w14:paraId="74008F2A" w14:textId="20C3A9CE" w:rsidR="00781F6A" w:rsidRPr="00781F6A" w:rsidRDefault="00781F6A" w:rsidP="00781F6A">
      <w:pPr>
        <w:spacing w:line="360" w:lineRule="auto"/>
        <w:ind w:left="-567"/>
        <w:jc w:val="both"/>
        <w:rPr>
          <w:rFonts w:ascii="VAGRounded Lt" w:hAnsi="VAGRounded Lt" w:cs="Times New Roman"/>
          <w:i/>
          <w:sz w:val="20"/>
          <w:szCs w:val="24"/>
          <w:lang w:eastAsia="en-GB"/>
        </w:rPr>
      </w:pPr>
      <w:r w:rsidRPr="00781F6A">
        <w:rPr>
          <w:rFonts w:ascii="VAGRounded Lt" w:hAnsi="VAGRounded Lt" w:cs="Times New Roman"/>
          <w:i/>
          <w:sz w:val="20"/>
          <w:szCs w:val="24"/>
          <w:lang w:eastAsia="en-GB"/>
        </w:rPr>
        <w:t>How can children be meaningfully involved in decision-making?</w:t>
      </w:r>
    </w:p>
    <w:p w14:paraId="2431078B" w14:textId="55A4490B" w:rsidR="00781F6A" w:rsidRPr="00781F6A" w:rsidRDefault="00781F6A" w:rsidP="00C05DBB">
      <w:pPr>
        <w:spacing w:line="360" w:lineRule="auto"/>
        <w:jc w:val="both"/>
        <w:rPr>
          <w:rFonts w:ascii="VAGRounded Lt" w:hAnsi="VAGRounded Lt" w:cs="Times New Roman"/>
          <w:sz w:val="20"/>
          <w:szCs w:val="24"/>
          <w:lang w:eastAsia="en-GB"/>
        </w:rPr>
      </w:pPr>
    </w:p>
    <w:p w14:paraId="49B92678" w14:textId="453CC2ED" w:rsidR="00781F6A" w:rsidRPr="00781F6A" w:rsidRDefault="00781F6A" w:rsidP="00781F6A">
      <w:pPr>
        <w:spacing w:line="360" w:lineRule="auto"/>
        <w:ind w:left="-567"/>
        <w:jc w:val="both"/>
        <w:rPr>
          <w:rFonts w:ascii="VAGRounded Lt" w:hAnsi="VAGRounded Lt" w:cs="Times New Roman"/>
          <w:sz w:val="20"/>
          <w:szCs w:val="24"/>
          <w:lang w:eastAsia="en-GB"/>
        </w:rPr>
      </w:pPr>
      <w:r w:rsidRPr="00781F6A">
        <w:rPr>
          <w:rFonts w:ascii="VAGRounded Lt" w:hAnsi="VAGRounded Lt" w:cs="Times New Roman"/>
          <w:sz w:val="20"/>
          <w:szCs w:val="24"/>
          <w:lang w:eastAsia="en-GB"/>
        </w:rPr>
        <w:t xml:space="preserve">In Wales, most local authorities have </w:t>
      </w:r>
      <w:r w:rsidRPr="00781F6A">
        <w:rPr>
          <w:rFonts w:ascii="VAGRounded Lt" w:hAnsi="VAGRounded Lt" w:cs="Times New Roman"/>
          <w:b/>
          <w:sz w:val="20"/>
          <w:szCs w:val="24"/>
          <w:lang w:eastAsia="en-GB"/>
        </w:rPr>
        <w:t>fora for looked after children</w:t>
      </w:r>
      <w:r w:rsidRPr="00781F6A">
        <w:rPr>
          <w:rFonts w:ascii="VAGRounded Lt" w:hAnsi="VAGRounded Lt" w:cs="Times New Roman"/>
          <w:sz w:val="20"/>
          <w:szCs w:val="24"/>
          <w:lang w:eastAsia="en-GB"/>
        </w:rPr>
        <w:t xml:space="preserve"> to meet peers and advise on policies and practices. Some have regular meetings with senior leaders to give feedback and help to develop services. Many have met or work with me and my team to inform our work. As an example, many young people complained to me about the impact of profit making by private companies delivering their care. I made a formal recommendation to the Welsh Government to phase out the ability to make a profit from children in care. The Welsh Government have since pledged to eliminate profit within the next 5 years.</w:t>
      </w:r>
    </w:p>
    <w:p w14:paraId="684E366C" w14:textId="77777777" w:rsidR="00781F6A" w:rsidRPr="00781F6A" w:rsidRDefault="00781F6A" w:rsidP="00781F6A">
      <w:pPr>
        <w:spacing w:line="360" w:lineRule="auto"/>
        <w:jc w:val="both"/>
        <w:rPr>
          <w:rFonts w:ascii="VAGRounded Lt" w:hAnsi="VAGRounded Lt" w:cs="Times New Roman"/>
          <w:sz w:val="20"/>
          <w:szCs w:val="24"/>
          <w:lang w:eastAsia="en-GB"/>
        </w:rPr>
      </w:pPr>
    </w:p>
    <w:p w14:paraId="24131C0F" w14:textId="77777777" w:rsidR="00C05DBB" w:rsidRDefault="00C05DBB" w:rsidP="00781F6A">
      <w:pPr>
        <w:spacing w:line="360" w:lineRule="auto"/>
        <w:ind w:left="-567"/>
        <w:jc w:val="both"/>
        <w:rPr>
          <w:rFonts w:ascii="VAGRounded Lt" w:hAnsi="VAGRounded Lt" w:cs="Times New Roman"/>
          <w:i/>
          <w:sz w:val="20"/>
          <w:szCs w:val="24"/>
          <w:lang w:eastAsia="en-GB"/>
        </w:rPr>
      </w:pPr>
    </w:p>
    <w:p w14:paraId="49C4BBA5" w14:textId="71D72543" w:rsidR="00781F6A" w:rsidRPr="00781F6A" w:rsidRDefault="00C05DBB" w:rsidP="00781F6A">
      <w:pPr>
        <w:spacing w:line="360" w:lineRule="auto"/>
        <w:ind w:left="-567"/>
        <w:jc w:val="both"/>
        <w:rPr>
          <w:rFonts w:ascii="VAGRounded Lt" w:hAnsi="VAGRounded Lt" w:cs="Times New Roman"/>
          <w:i/>
          <w:sz w:val="20"/>
          <w:szCs w:val="24"/>
          <w:lang w:eastAsia="en-GB"/>
        </w:rPr>
      </w:pPr>
      <w:r>
        <w:rPr>
          <w:rFonts w:ascii="VAGRounded Lt" w:hAnsi="VAGRounded Lt" w:cs="Times New Roman"/>
          <w:i/>
          <w:sz w:val="20"/>
          <w:szCs w:val="24"/>
          <w:lang w:eastAsia="en-GB"/>
        </w:rPr>
        <w:lastRenderedPageBreak/>
        <w:t>Support for Care Leavers;</w:t>
      </w:r>
    </w:p>
    <w:p w14:paraId="0DF2C580" w14:textId="77777777" w:rsidR="00781F6A" w:rsidRPr="00781F6A" w:rsidRDefault="00781F6A" w:rsidP="00781F6A">
      <w:pPr>
        <w:spacing w:line="360" w:lineRule="auto"/>
        <w:ind w:left="-567"/>
        <w:jc w:val="both"/>
        <w:rPr>
          <w:rFonts w:ascii="VAGRounded Lt" w:hAnsi="VAGRounded Lt" w:cs="Times New Roman"/>
          <w:i/>
          <w:sz w:val="20"/>
          <w:szCs w:val="24"/>
          <w:lang w:eastAsia="en-GB"/>
        </w:rPr>
      </w:pPr>
    </w:p>
    <w:p w14:paraId="1B5F7393" w14:textId="77777777" w:rsidR="00781F6A" w:rsidRPr="00781F6A" w:rsidRDefault="00781F6A" w:rsidP="00781F6A">
      <w:pPr>
        <w:spacing w:line="360" w:lineRule="auto"/>
        <w:ind w:left="-567"/>
        <w:jc w:val="both"/>
        <w:rPr>
          <w:rFonts w:ascii="VAGRounded Lt" w:hAnsi="VAGRounded Lt" w:cs="Times New Roman"/>
          <w:sz w:val="20"/>
          <w:szCs w:val="24"/>
          <w:lang w:eastAsia="en-GB"/>
        </w:rPr>
      </w:pPr>
      <w:r w:rsidRPr="00781F6A">
        <w:rPr>
          <w:rFonts w:ascii="VAGRounded Lt" w:hAnsi="VAGRounded Lt" w:cs="Times New Roman"/>
          <w:sz w:val="20"/>
          <w:szCs w:val="24"/>
          <w:lang w:eastAsia="en-GB"/>
        </w:rPr>
        <w:t>Insufficiencies in the alternative care system can have significant impacts on young people leaving care, such as poor educational attainment, unresolved trauma and poor support networks.</w:t>
      </w:r>
    </w:p>
    <w:p w14:paraId="37E17E95" w14:textId="6C0D38BF" w:rsidR="00781F6A" w:rsidRPr="00781F6A" w:rsidRDefault="00781F6A" w:rsidP="00781F6A">
      <w:pPr>
        <w:spacing w:line="360" w:lineRule="auto"/>
        <w:ind w:left="-567"/>
        <w:jc w:val="both"/>
        <w:rPr>
          <w:rFonts w:ascii="VAGRounded Lt" w:hAnsi="VAGRounded Lt" w:cs="Times New Roman"/>
          <w:sz w:val="20"/>
          <w:szCs w:val="24"/>
          <w:lang w:eastAsia="en-GB"/>
        </w:rPr>
      </w:pPr>
      <w:r w:rsidRPr="00781F6A">
        <w:rPr>
          <w:rFonts w:ascii="VAGRounded Lt" w:hAnsi="VAGRounded Lt" w:cs="Times New Roman"/>
          <w:sz w:val="20"/>
          <w:szCs w:val="24"/>
          <w:lang w:eastAsia="en-GB"/>
        </w:rPr>
        <w:t>I have consistently called for children leaving ca</w:t>
      </w:r>
      <w:r w:rsidR="00C05DBB">
        <w:rPr>
          <w:rFonts w:ascii="VAGRounded Lt" w:hAnsi="VAGRounded Lt" w:cs="Times New Roman"/>
          <w:sz w:val="20"/>
          <w:szCs w:val="24"/>
          <w:lang w:eastAsia="en-GB"/>
        </w:rPr>
        <w:t>re to receive the below support</w:t>
      </w:r>
    </w:p>
    <w:p w14:paraId="60C1EC19" w14:textId="77777777" w:rsidR="00781F6A" w:rsidRPr="00781F6A" w:rsidRDefault="00781F6A" w:rsidP="00781F6A">
      <w:pPr>
        <w:numPr>
          <w:ilvl w:val="0"/>
          <w:numId w:val="37"/>
        </w:numPr>
        <w:spacing w:line="360" w:lineRule="auto"/>
        <w:jc w:val="both"/>
        <w:rPr>
          <w:rFonts w:ascii="VAGRounded Lt" w:hAnsi="VAGRounded Lt" w:cs="Times New Roman"/>
          <w:sz w:val="20"/>
          <w:szCs w:val="24"/>
          <w:lang w:eastAsia="en-GB"/>
        </w:rPr>
      </w:pPr>
      <w:r w:rsidRPr="00781F6A">
        <w:rPr>
          <w:rFonts w:ascii="VAGRounded Lt" w:hAnsi="VAGRounded Lt" w:cs="Times New Roman"/>
          <w:sz w:val="20"/>
          <w:szCs w:val="24"/>
          <w:lang w:eastAsia="en-GB"/>
        </w:rPr>
        <w:t>Those leaving residential care must have the same options for accommodation as those leaving foster care, including remaining in their accommodation beyond the age of 18;</w:t>
      </w:r>
    </w:p>
    <w:p w14:paraId="0A8B7059" w14:textId="77777777" w:rsidR="00781F6A" w:rsidRPr="00781F6A" w:rsidRDefault="00781F6A" w:rsidP="00781F6A">
      <w:pPr>
        <w:numPr>
          <w:ilvl w:val="0"/>
          <w:numId w:val="37"/>
        </w:numPr>
        <w:spacing w:line="360" w:lineRule="auto"/>
        <w:jc w:val="both"/>
        <w:rPr>
          <w:rFonts w:ascii="VAGRounded Lt" w:hAnsi="VAGRounded Lt" w:cs="Times New Roman"/>
          <w:sz w:val="20"/>
          <w:szCs w:val="24"/>
          <w:lang w:eastAsia="en-GB"/>
        </w:rPr>
      </w:pPr>
      <w:r w:rsidRPr="00781F6A">
        <w:rPr>
          <w:rFonts w:ascii="VAGRounded Lt" w:hAnsi="VAGRounded Lt" w:cs="Times New Roman"/>
          <w:sz w:val="20"/>
          <w:szCs w:val="24"/>
          <w:lang w:eastAsia="en-GB"/>
        </w:rPr>
        <w:t>All care leavers up to the age of 25 to have the support of a local authority Personal Adviser who can help them navigate their transitions to adulthood;</w:t>
      </w:r>
    </w:p>
    <w:p w14:paraId="2261C413" w14:textId="77777777" w:rsidR="00781F6A" w:rsidRPr="00781F6A" w:rsidRDefault="00781F6A" w:rsidP="00781F6A">
      <w:pPr>
        <w:numPr>
          <w:ilvl w:val="0"/>
          <w:numId w:val="37"/>
        </w:numPr>
        <w:spacing w:line="360" w:lineRule="auto"/>
        <w:jc w:val="both"/>
        <w:rPr>
          <w:rFonts w:ascii="VAGRounded Lt" w:hAnsi="VAGRounded Lt" w:cs="Times New Roman"/>
          <w:sz w:val="20"/>
          <w:szCs w:val="24"/>
          <w:lang w:eastAsia="en-GB"/>
        </w:rPr>
      </w:pPr>
      <w:r w:rsidRPr="00781F6A">
        <w:rPr>
          <w:rFonts w:ascii="VAGRounded Lt" w:hAnsi="VAGRounded Lt" w:cs="Times New Roman"/>
          <w:sz w:val="20"/>
          <w:szCs w:val="24"/>
          <w:lang w:eastAsia="en-GB"/>
        </w:rPr>
        <w:t>Local authorities and surrounding businesses should provide adequate training and work opportunities for care experienced young people, to help develop skills;</w:t>
      </w:r>
    </w:p>
    <w:p w14:paraId="1BABDA28" w14:textId="77777777" w:rsidR="00781F6A" w:rsidRPr="00781F6A" w:rsidRDefault="00781F6A" w:rsidP="00781F6A">
      <w:pPr>
        <w:numPr>
          <w:ilvl w:val="0"/>
          <w:numId w:val="37"/>
        </w:numPr>
        <w:spacing w:line="360" w:lineRule="auto"/>
        <w:jc w:val="both"/>
        <w:rPr>
          <w:rFonts w:ascii="VAGRounded Lt" w:hAnsi="VAGRounded Lt" w:cs="Times New Roman"/>
          <w:sz w:val="20"/>
          <w:szCs w:val="24"/>
          <w:lang w:eastAsia="en-GB"/>
        </w:rPr>
      </w:pPr>
      <w:r w:rsidRPr="00781F6A">
        <w:rPr>
          <w:rFonts w:ascii="VAGRounded Lt" w:hAnsi="VAGRounded Lt" w:cs="Times New Roman"/>
          <w:sz w:val="20"/>
          <w:szCs w:val="24"/>
          <w:lang w:eastAsia="en-GB"/>
        </w:rPr>
        <w:t>Alternative care should equip young people with independent living skills and provide accessible financial information.</w:t>
      </w:r>
    </w:p>
    <w:p w14:paraId="2ADCEE6C" w14:textId="77777777" w:rsidR="00781F6A" w:rsidRPr="00781F6A" w:rsidRDefault="00781F6A" w:rsidP="00781F6A">
      <w:pPr>
        <w:spacing w:line="360" w:lineRule="auto"/>
        <w:ind w:left="-567"/>
        <w:jc w:val="both"/>
        <w:rPr>
          <w:rFonts w:ascii="VAGRounded Lt" w:hAnsi="VAGRounded Lt" w:cs="Times New Roman"/>
          <w:sz w:val="20"/>
          <w:szCs w:val="24"/>
          <w:lang w:eastAsia="en-GB"/>
        </w:rPr>
      </w:pPr>
      <w:r w:rsidRPr="00781F6A">
        <w:rPr>
          <w:rFonts w:ascii="VAGRounded Lt" w:hAnsi="VAGRounded Lt" w:cs="Times New Roman"/>
          <w:sz w:val="20"/>
          <w:szCs w:val="24"/>
          <w:lang w:eastAsia="en-GB"/>
        </w:rPr>
        <w:t>Transitions from care to independent living are often too abrupt for many children.  Attention must be given to develop high quality semi-independent living arrangements, to help children make a successful transition. As care leavers no longer receive ‘care’ but ‘support’, their accommodation is not regulated to such a high degree. This means the quality and standards can vary widely. Young people can become increasingly vulnerable if they are living without support in insufficient, poor quality accommodation.</w:t>
      </w:r>
    </w:p>
    <w:p w14:paraId="12574F28" w14:textId="77777777" w:rsidR="00781F6A" w:rsidRPr="00781F6A" w:rsidRDefault="00781F6A" w:rsidP="00781F6A">
      <w:pPr>
        <w:spacing w:line="360" w:lineRule="auto"/>
        <w:ind w:left="-567"/>
        <w:jc w:val="both"/>
        <w:rPr>
          <w:rFonts w:ascii="VAGRounded Lt" w:hAnsi="VAGRounded Lt" w:cs="Times New Roman"/>
          <w:sz w:val="20"/>
          <w:szCs w:val="24"/>
          <w:lang w:eastAsia="en-GB"/>
        </w:rPr>
      </w:pPr>
    </w:p>
    <w:p w14:paraId="78B3806B" w14:textId="61B00E92" w:rsidR="00781F6A" w:rsidRPr="00781F6A" w:rsidRDefault="00781F6A" w:rsidP="00781F6A">
      <w:pPr>
        <w:spacing w:line="360" w:lineRule="auto"/>
        <w:ind w:left="-567"/>
        <w:jc w:val="both"/>
        <w:rPr>
          <w:rFonts w:ascii="VAGRounded Lt" w:hAnsi="VAGRounded Lt" w:cs="Times New Roman"/>
          <w:sz w:val="20"/>
          <w:szCs w:val="24"/>
          <w:lang w:eastAsia="en-GB"/>
        </w:rPr>
      </w:pPr>
      <w:r w:rsidRPr="00781F6A">
        <w:rPr>
          <w:rFonts w:ascii="VAGRounded Lt" w:hAnsi="VAGRounded Lt" w:cs="Times New Roman"/>
          <w:sz w:val="20"/>
          <w:szCs w:val="24"/>
          <w:lang w:eastAsia="en-GB"/>
        </w:rPr>
        <w:t>I welcome the St David’s Day fund in Wales which is a flexible fund to support care leavers’ needs</w:t>
      </w:r>
      <w:r w:rsidR="00C05DBB">
        <w:rPr>
          <w:rFonts w:ascii="VAGRounded Lt" w:hAnsi="VAGRounded Lt" w:cs="Times New Roman"/>
          <w:sz w:val="20"/>
          <w:szCs w:val="24"/>
          <w:lang w:eastAsia="en-GB"/>
        </w:rPr>
        <w:t>.</w:t>
      </w:r>
    </w:p>
    <w:p w14:paraId="19528B40" w14:textId="77777777" w:rsidR="00781F6A" w:rsidRPr="00781F6A" w:rsidRDefault="00781F6A" w:rsidP="00781F6A">
      <w:pPr>
        <w:spacing w:line="360" w:lineRule="auto"/>
        <w:ind w:left="-567"/>
        <w:jc w:val="both"/>
        <w:rPr>
          <w:rFonts w:ascii="VAGRounded Lt" w:hAnsi="VAGRounded Lt" w:cs="Times New Roman"/>
          <w:i/>
          <w:sz w:val="20"/>
          <w:szCs w:val="24"/>
          <w:lang w:eastAsia="en-GB"/>
        </w:rPr>
      </w:pPr>
    </w:p>
    <w:p w14:paraId="0EB4CBD4" w14:textId="77777777" w:rsidR="00781F6A" w:rsidRPr="00781F6A" w:rsidRDefault="00781F6A" w:rsidP="00781F6A">
      <w:pPr>
        <w:spacing w:line="360" w:lineRule="auto"/>
        <w:ind w:left="-567"/>
        <w:jc w:val="both"/>
        <w:rPr>
          <w:rFonts w:ascii="VAGRounded Lt" w:hAnsi="VAGRounded Lt" w:cs="Times New Roman"/>
          <w:i/>
          <w:sz w:val="20"/>
          <w:szCs w:val="24"/>
          <w:lang w:eastAsia="en-GB"/>
        </w:rPr>
      </w:pPr>
      <w:r w:rsidRPr="00781F6A">
        <w:rPr>
          <w:rFonts w:ascii="VAGRounded Lt" w:hAnsi="VAGRounded Lt" w:cs="Times New Roman"/>
          <w:i/>
          <w:sz w:val="20"/>
          <w:szCs w:val="24"/>
          <w:lang w:eastAsia="en-GB"/>
        </w:rPr>
        <w:t>Impact of COVID-19 on alternative care;</w:t>
      </w:r>
    </w:p>
    <w:p w14:paraId="48FC329F" w14:textId="77777777" w:rsidR="00781F6A" w:rsidRPr="00781F6A" w:rsidRDefault="00781F6A" w:rsidP="00781F6A">
      <w:pPr>
        <w:spacing w:line="360" w:lineRule="auto"/>
        <w:ind w:left="-567"/>
        <w:jc w:val="both"/>
        <w:rPr>
          <w:rFonts w:ascii="VAGRounded Lt" w:hAnsi="VAGRounded Lt" w:cs="Times New Roman"/>
          <w:sz w:val="20"/>
          <w:szCs w:val="24"/>
          <w:lang w:eastAsia="en-GB"/>
        </w:rPr>
      </w:pPr>
    </w:p>
    <w:p w14:paraId="35F541E9" w14:textId="2D3FC4D7" w:rsidR="00781F6A" w:rsidRPr="00781F6A" w:rsidRDefault="00781F6A" w:rsidP="00781F6A">
      <w:pPr>
        <w:spacing w:line="360" w:lineRule="auto"/>
        <w:ind w:left="-567"/>
        <w:jc w:val="both"/>
        <w:rPr>
          <w:rFonts w:ascii="VAGRounded Lt" w:hAnsi="VAGRounded Lt" w:cs="Times New Roman"/>
          <w:sz w:val="20"/>
          <w:szCs w:val="24"/>
          <w:lang w:eastAsia="en-GB"/>
        </w:rPr>
      </w:pPr>
      <w:r w:rsidRPr="00781F6A">
        <w:rPr>
          <w:rFonts w:ascii="VAGRounded Lt" w:hAnsi="VAGRounded Lt" w:cs="Times New Roman"/>
          <w:sz w:val="20"/>
          <w:szCs w:val="24"/>
          <w:lang w:eastAsia="en-GB"/>
        </w:rPr>
        <w:t>The Welsh Government did not repeal its duties towards children and families under emergency legislation, so a strong safeguarding lens remained in place. It was the only UK nation not to temporarily repeal these duties during this period.  Despite this, the manner in which services were accessed by children and families changed significantly. For example;</w:t>
      </w:r>
    </w:p>
    <w:p w14:paraId="1CEE63E2" w14:textId="77777777" w:rsidR="00781F6A" w:rsidRPr="00781F6A" w:rsidRDefault="00781F6A" w:rsidP="00781F6A">
      <w:pPr>
        <w:numPr>
          <w:ilvl w:val="0"/>
          <w:numId w:val="37"/>
        </w:numPr>
        <w:spacing w:line="360" w:lineRule="auto"/>
        <w:jc w:val="both"/>
        <w:rPr>
          <w:rFonts w:ascii="VAGRounded Lt" w:hAnsi="VAGRounded Lt" w:cs="Times New Roman"/>
          <w:sz w:val="20"/>
          <w:szCs w:val="24"/>
          <w:lang w:eastAsia="en-GB"/>
        </w:rPr>
      </w:pPr>
      <w:r w:rsidRPr="00781F6A">
        <w:rPr>
          <w:rFonts w:ascii="VAGRounded Lt" w:hAnsi="VAGRounded Lt" w:cs="Times New Roman"/>
          <w:sz w:val="20"/>
          <w:szCs w:val="24"/>
          <w:lang w:eastAsia="en-GB"/>
        </w:rPr>
        <w:t xml:space="preserve">Face to face visits with social workers were paused unless a visit was absolutely necessary. </w:t>
      </w:r>
    </w:p>
    <w:p w14:paraId="007A9F96" w14:textId="77777777" w:rsidR="00781F6A" w:rsidRPr="00781F6A" w:rsidRDefault="00781F6A" w:rsidP="00781F6A">
      <w:pPr>
        <w:numPr>
          <w:ilvl w:val="0"/>
          <w:numId w:val="37"/>
        </w:numPr>
        <w:spacing w:line="360" w:lineRule="auto"/>
        <w:jc w:val="both"/>
        <w:rPr>
          <w:rFonts w:ascii="VAGRounded Lt" w:hAnsi="VAGRounded Lt" w:cs="Times New Roman"/>
          <w:sz w:val="20"/>
          <w:szCs w:val="24"/>
          <w:lang w:eastAsia="en-GB"/>
        </w:rPr>
      </w:pPr>
      <w:r w:rsidRPr="00781F6A">
        <w:rPr>
          <w:rFonts w:ascii="VAGRounded Lt" w:hAnsi="VAGRounded Lt" w:cs="Times New Roman"/>
          <w:sz w:val="20"/>
          <w:szCs w:val="24"/>
          <w:lang w:eastAsia="en-GB"/>
        </w:rPr>
        <w:t xml:space="preserve">Care Reviews and meetings were held virtually, requiring children to adapt to this new way of participating. </w:t>
      </w:r>
    </w:p>
    <w:p w14:paraId="7B48DFBB" w14:textId="77777777" w:rsidR="00781F6A" w:rsidRPr="00781F6A" w:rsidRDefault="00781F6A" w:rsidP="00781F6A">
      <w:pPr>
        <w:numPr>
          <w:ilvl w:val="0"/>
          <w:numId w:val="37"/>
        </w:numPr>
        <w:spacing w:line="360" w:lineRule="auto"/>
        <w:jc w:val="both"/>
        <w:rPr>
          <w:rFonts w:ascii="VAGRounded Lt" w:hAnsi="VAGRounded Lt" w:cs="Times New Roman"/>
          <w:sz w:val="20"/>
          <w:szCs w:val="24"/>
          <w:lang w:eastAsia="en-GB"/>
        </w:rPr>
      </w:pPr>
      <w:r w:rsidRPr="00781F6A">
        <w:rPr>
          <w:rFonts w:ascii="VAGRounded Lt" w:hAnsi="VAGRounded Lt" w:cs="Times New Roman"/>
          <w:sz w:val="20"/>
          <w:szCs w:val="24"/>
          <w:lang w:eastAsia="en-GB"/>
        </w:rPr>
        <w:t>Local Authorities developed risk frameworks, determining the level of intervention and support families could receive;</w:t>
      </w:r>
    </w:p>
    <w:p w14:paraId="35BC0983" w14:textId="77777777" w:rsidR="00781F6A" w:rsidRPr="00781F6A" w:rsidRDefault="00781F6A" w:rsidP="00781F6A">
      <w:pPr>
        <w:numPr>
          <w:ilvl w:val="0"/>
          <w:numId w:val="37"/>
        </w:numPr>
        <w:spacing w:line="360" w:lineRule="auto"/>
        <w:jc w:val="both"/>
        <w:rPr>
          <w:rFonts w:ascii="VAGRounded Lt" w:hAnsi="VAGRounded Lt" w:cs="Times New Roman"/>
          <w:sz w:val="20"/>
          <w:szCs w:val="24"/>
          <w:lang w:eastAsia="en-GB"/>
        </w:rPr>
      </w:pPr>
      <w:r w:rsidRPr="00781F6A">
        <w:rPr>
          <w:rFonts w:ascii="VAGRounded Lt" w:hAnsi="VAGRounded Lt" w:cs="Times New Roman"/>
          <w:sz w:val="20"/>
          <w:szCs w:val="24"/>
          <w:lang w:eastAsia="en-GB"/>
        </w:rPr>
        <w:lastRenderedPageBreak/>
        <w:t>Children placed on the child protection register and those in alternative care could attend school hubs, despite education being delivered remotely. This helped provide ongoing support to families and acted as an additional safeguard for children who were at risk. However not all children were able to attend Hubs, with attendance levels varying across the regions. It was also unclear to what extent social workers could encourage attendance of a child living with their parents, where there were concerns about their welfare at home, as attendance was not mandatory.</w:t>
      </w:r>
    </w:p>
    <w:p w14:paraId="09C5C048" w14:textId="77777777" w:rsidR="00781F6A" w:rsidRPr="00781F6A" w:rsidRDefault="00781F6A" w:rsidP="00781F6A">
      <w:pPr>
        <w:numPr>
          <w:ilvl w:val="0"/>
          <w:numId w:val="37"/>
        </w:numPr>
        <w:spacing w:line="360" w:lineRule="auto"/>
        <w:jc w:val="both"/>
        <w:rPr>
          <w:rFonts w:ascii="VAGRounded Lt" w:hAnsi="VAGRounded Lt" w:cs="Times New Roman"/>
          <w:sz w:val="20"/>
          <w:szCs w:val="24"/>
          <w:lang w:eastAsia="en-GB"/>
        </w:rPr>
      </w:pPr>
      <w:r w:rsidRPr="00781F6A">
        <w:rPr>
          <w:rFonts w:ascii="VAGRounded Lt" w:hAnsi="VAGRounded Lt" w:cs="Times New Roman"/>
          <w:sz w:val="20"/>
          <w:szCs w:val="24"/>
          <w:lang w:eastAsia="en-GB"/>
        </w:rPr>
        <w:t>Many care experienced young people have additional learning needs, and will have faced challenges in adapting to remote learning without support. This could have lasting consequences for children’s attainment, particularly those at risk of disengaging with education.</w:t>
      </w:r>
    </w:p>
    <w:p w14:paraId="026E4DE5" w14:textId="77777777" w:rsidR="00781F6A" w:rsidRPr="00781F6A" w:rsidRDefault="00781F6A" w:rsidP="00781F6A">
      <w:pPr>
        <w:numPr>
          <w:ilvl w:val="0"/>
          <w:numId w:val="37"/>
        </w:numPr>
        <w:spacing w:line="360" w:lineRule="auto"/>
        <w:jc w:val="both"/>
        <w:rPr>
          <w:rFonts w:ascii="VAGRounded Lt" w:hAnsi="VAGRounded Lt" w:cs="Times New Roman"/>
          <w:sz w:val="20"/>
          <w:szCs w:val="24"/>
          <w:lang w:eastAsia="en-GB"/>
        </w:rPr>
      </w:pPr>
      <w:r w:rsidRPr="00781F6A">
        <w:rPr>
          <w:rFonts w:ascii="VAGRounded Lt" w:hAnsi="VAGRounded Lt" w:cs="Times New Roman"/>
          <w:sz w:val="20"/>
          <w:szCs w:val="24"/>
          <w:lang w:eastAsia="en-GB"/>
        </w:rPr>
        <w:t>Many children in alternative care were unable to see their birth families. My Office continued to push for the needs of care experienced children to be reflected in national guidance. My Office intervened in a number of cases where family visits were in jeopardy for children in the lead up to Christmas.</w:t>
      </w:r>
    </w:p>
    <w:p w14:paraId="5CAF0575" w14:textId="77777777" w:rsidR="00781F6A" w:rsidRPr="00781F6A" w:rsidRDefault="00781F6A" w:rsidP="00781F6A">
      <w:pPr>
        <w:numPr>
          <w:ilvl w:val="0"/>
          <w:numId w:val="37"/>
        </w:numPr>
        <w:spacing w:line="360" w:lineRule="auto"/>
        <w:jc w:val="both"/>
        <w:rPr>
          <w:rFonts w:ascii="VAGRounded Lt" w:hAnsi="VAGRounded Lt" w:cs="Times New Roman"/>
          <w:sz w:val="20"/>
          <w:szCs w:val="24"/>
          <w:lang w:eastAsia="en-GB"/>
        </w:rPr>
      </w:pPr>
      <w:r w:rsidRPr="00781F6A">
        <w:rPr>
          <w:rFonts w:ascii="VAGRounded Lt" w:hAnsi="VAGRounded Lt" w:cs="Times New Roman"/>
          <w:sz w:val="20"/>
          <w:szCs w:val="24"/>
          <w:lang w:eastAsia="en-GB"/>
        </w:rPr>
        <w:t xml:space="preserve">Wales experienced a drop in child protection referrals however children did continue to enter alternative care. As more restrictive measures ease, Wales is preparing for an increase in child protection work. </w:t>
      </w:r>
    </w:p>
    <w:p w14:paraId="41714D58" w14:textId="77777777" w:rsidR="00781F6A" w:rsidRPr="00781F6A" w:rsidRDefault="00781F6A" w:rsidP="00781F6A">
      <w:pPr>
        <w:numPr>
          <w:ilvl w:val="0"/>
          <w:numId w:val="37"/>
        </w:numPr>
        <w:spacing w:line="360" w:lineRule="auto"/>
        <w:jc w:val="both"/>
        <w:rPr>
          <w:rFonts w:ascii="VAGRounded Lt" w:hAnsi="VAGRounded Lt" w:cs="Times New Roman"/>
          <w:sz w:val="20"/>
          <w:szCs w:val="24"/>
          <w:lang w:eastAsia="en-GB"/>
        </w:rPr>
      </w:pPr>
      <w:r w:rsidRPr="00781F6A">
        <w:rPr>
          <w:rFonts w:ascii="VAGRounded Lt" w:hAnsi="VAGRounded Lt" w:cs="Times New Roman"/>
          <w:sz w:val="20"/>
          <w:szCs w:val="24"/>
          <w:lang w:eastAsia="en-GB"/>
        </w:rPr>
        <w:t xml:space="preserve">Regulator Care Inspectorate Wales paused physical inspections of children’s homes opting for remote methods. Whilst regulations were not repealed for homes, this reduction in physical presence of inspectors amongst homes is yet to be fully realised. </w:t>
      </w:r>
    </w:p>
    <w:p w14:paraId="32B112C5" w14:textId="77777777" w:rsidR="00781F6A" w:rsidRPr="00781F6A" w:rsidRDefault="00781F6A" w:rsidP="00781F6A">
      <w:pPr>
        <w:spacing w:line="360" w:lineRule="auto"/>
        <w:ind w:left="-567"/>
        <w:jc w:val="both"/>
        <w:rPr>
          <w:rFonts w:ascii="VAGRounded Lt" w:hAnsi="VAGRounded Lt" w:cs="Times New Roman"/>
          <w:sz w:val="20"/>
          <w:szCs w:val="24"/>
          <w:lang w:eastAsia="en-GB"/>
        </w:rPr>
      </w:pPr>
    </w:p>
    <w:p w14:paraId="4E29D553" w14:textId="6D0DFE1A" w:rsidR="00781F6A" w:rsidRPr="00781F6A" w:rsidRDefault="00781F6A" w:rsidP="00781F6A">
      <w:pPr>
        <w:spacing w:line="360" w:lineRule="auto"/>
        <w:ind w:left="-567"/>
        <w:jc w:val="both"/>
        <w:rPr>
          <w:rFonts w:ascii="VAGRounded Lt" w:hAnsi="VAGRounded Lt" w:cs="Times New Roman"/>
          <w:i/>
          <w:sz w:val="20"/>
          <w:szCs w:val="24"/>
          <w:lang w:eastAsia="en-GB"/>
        </w:rPr>
      </w:pPr>
      <w:r w:rsidRPr="00781F6A">
        <w:rPr>
          <w:rFonts w:ascii="VAGRounded Lt" w:hAnsi="VAGRounded Lt" w:cs="Times New Roman"/>
          <w:i/>
          <w:sz w:val="20"/>
          <w:szCs w:val="24"/>
          <w:lang w:eastAsia="en-GB"/>
        </w:rPr>
        <w:t>Strengthening cross-border cooperation</w:t>
      </w:r>
      <w:r w:rsidR="00C05DBB">
        <w:rPr>
          <w:rFonts w:ascii="VAGRounded Lt" w:hAnsi="VAGRounded Lt" w:cs="Times New Roman"/>
          <w:i/>
          <w:sz w:val="20"/>
          <w:szCs w:val="24"/>
          <w:lang w:eastAsia="en-GB"/>
        </w:rPr>
        <w:t>;</w:t>
      </w:r>
    </w:p>
    <w:p w14:paraId="50119ADA" w14:textId="77777777" w:rsidR="00781F6A" w:rsidRPr="00781F6A" w:rsidRDefault="00781F6A" w:rsidP="00781F6A">
      <w:pPr>
        <w:spacing w:line="360" w:lineRule="auto"/>
        <w:ind w:left="-567"/>
        <w:jc w:val="both"/>
        <w:rPr>
          <w:rFonts w:ascii="VAGRounded Lt" w:hAnsi="VAGRounded Lt" w:cs="Times New Roman"/>
          <w:i/>
          <w:sz w:val="20"/>
          <w:szCs w:val="24"/>
          <w:lang w:eastAsia="en-GB"/>
        </w:rPr>
      </w:pPr>
    </w:p>
    <w:p w14:paraId="35E9AF1D" w14:textId="77777777" w:rsidR="00781F6A" w:rsidRPr="00781F6A" w:rsidRDefault="00781F6A" w:rsidP="00781F6A">
      <w:pPr>
        <w:spacing w:line="360" w:lineRule="auto"/>
        <w:ind w:left="-567"/>
        <w:jc w:val="both"/>
        <w:rPr>
          <w:rFonts w:ascii="VAGRounded Lt" w:hAnsi="VAGRounded Lt" w:cs="Times New Roman"/>
          <w:sz w:val="20"/>
          <w:szCs w:val="24"/>
          <w:lang w:eastAsia="en-GB"/>
        </w:rPr>
      </w:pPr>
      <w:r w:rsidRPr="00781F6A">
        <w:rPr>
          <w:rFonts w:ascii="VAGRounded Lt" w:hAnsi="VAGRounded Lt" w:cs="Times New Roman"/>
          <w:sz w:val="20"/>
          <w:szCs w:val="24"/>
          <w:lang w:eastAsia="en-GB"/>
        </w:rPr>
        <w:t xml:space="preserve">The Welsh Government is considering a cross-border protocol for children who are placed in England from Wales and vice versa. Whilst small numbers of children may benefit from being placed further afield for specific placements, some children face disruption when placed far away from their home authority, </w:t>
      </w:r>
      <w:proofErr w:type="spellStart"/>
      <w:proofErr w:type="gramStart"/>
      <w:r w:rsidRPr="00781F6A">
        <w:rPr>
          <w:rFonts w:ascii="VAGRounded Lt" w:hAnsi="VAGRounded Lt" w:cs="Times New Roman"/>
          <w:sz w:val="20"/>
          <w:szCs w:val="24"/>
          <w:lang w:eastAsia="en-GB"/>
        </w:rPr>
        <w:t>eg</w:t>
      </w:r>
      <w:proofErr w:type="spellEnd"/>
      <w:r w:rsidRPr="00781F6A">
        <w:rPr>
          <w:rFonts w:ascii="VAGRounded Lt" w:hAnsi="VAGRounded Lt" w:cs="Times New Roman"/>
          <w:sz w:val="20"/>
          <w:szCs w:val="24"/>
          <w:lang w:eastAsia="en-GB"/>
        </w:rPr>
        <w:t>.</w:t>
      </w:r>
      <w:proofErr w:type="gramEnd"/>
      <w:r w:rsidRPr="00781F6A">
        <w:rPr>
          <w:rFonts w:ascii="VAGRounded Lt" w:hAnsi="VAGRounded Lt" w:cs="Times New Roman"/>
          <w:sz w:val="20"/>
          <w:szCs w:val="24"/>
          <w:lang w:eastAsia="en-GB"/>
        </w:rPr>
        <w:t xml:space="preserve"> </w:t>
      </w:r>
      <w:proofErr w:type="gramStart"/>
      <w:r w:rsidRPr="00781F6A">
        <w:rPr>
          <w:rFonts w:ascii="VAGRounded Lt" w:hAnsi="VAGRounded Lt" w:cs="Times New Roman"/>
          <w:sz w:val="20"/>
          <w:szCs w:val="24"/>
          <w:lang w:eastAsia="en-GB"/>
        </w:rPr>
        <w:t>fewer</w:t>
      </w:r>
      <w:proofErr w:type="gramEnd"/>
      <w:r w:rsidRPr="00781F6A">
        <w:rPr>
          <w:rFonts w:ascii="VAGRounded Lt" w:hAnsi="VAGRounded Lt" w:cs="Times New Roman"/>
          <w:sz w:val="20"/>
          <w:szCs w:val="24"/>
          <w:lang w:eastAsia="en-GB"/>
        </w:rPr>
        <w:t xml:space="preserve"> visits from professionals and disruption to health support and education. A high quality alternative care system would place a greater focus on keeping children closer to home, to support important family and community links. Removing the element of profit from children’s care could also support this as it would remove the market driver for homes to be filled in order to be profitable, which results in some homes offering placements to children across England in Wales, opposed to providing directly for local need.</w:t>
      </w:r>
    </w:p>
    <w:p w14:paraId="60EFBCD5" w14:textId="77777777" w:rsidR="00781F6A" w:rsidRPr="00781F6A" w:rsidRDefault="00781F6A" w:rsidP="00781F6A">
      <w:pPr>
        <w:spacing w:line="360" w:lineRule="auto"/>
        <w:ind w:left="-567"/>
        <w:jc w:val="both"/>
        <w:rPr>
          <w:rFonts w:ascii="VAGRounded Lt" w:hAnsi="VAGRounded Lt" w:cs="Times New Roman"/>
          <w:i/>
          <w:sz w:val="20"/>
          <w:szCs w:val="24"/>
          <w:lang w:eastAsia="en-GB"/>
        </w:rPr>
      </w:pPr>
    </w:p>
    <w:p w14:paraId="682C144A" w14:textId="76975B84" w:rsidR="00781F6A" w:rsidRPr="00781F6A" w:rsidRDefault="00781F6A" w:rsidP="00781F6A">
      <w:pPr>
        <w:spacing w:line="360" w:lineRule="auto"/>
        <w:ind w:left="-567"/>
        <w:jc w:val="both"/>
        <w:rPr>
          <w:rFonts w:ascii="VAGRounded Lt" w:hAnsi="VAGRounded Lt" w:cs="Times New Roman"/>
          <w:i/>
          <w:sz w:val="20"/>
          <w:szCs w:val="24"/>
          <w:lang w:eastAsia="en-GB"/>
        </w:rPr>
      </w:pPr>
      <w:r w:rsidRPr="00781F6A">
        <w:rPr>
          <w:rFonts w:ascii="VAGRounded Lt" w:hAnsi="VAGRounded Lt" w:cs="Times New Roman"/>
          <w:i/>
          <w:sz w:val="20"/>
          <w:szCs w:val="24"/>
          <w:lang w:eastAsia="en-GB"/>
        </w:rPr>
        <w:t xml:space="preserve">Preventing </w:t>
      </w:r>
      <w:bookmarkStart w:id="0" w:name="_GoBack"/>
      <w:bookmarkEnd w:id="0"/>
      <w:r w:rsidRPr="00781F6A">
        <w:rPr>
          <w:rFonts w:ascii="VAGRounded Lt" w:hAnsi="VAGRounded Lt" w:cs="Times New Roman"/>
          <w:i/>
          <w:sz w:val="20"/>
          <w:szCs w:val="24"/>
          <w:lang w:eastAsia="en-GB"/>
        </w:rPr>
        <w:t>the institutionalisation of children?</w:t>
      </w:r>
    </w:p>
    <w:p w14:paraId="6071F50B" w14:textId="77777777" w:rsidR="00781F6A" w:rsidRPr="00781F6A" w:rsidRDefault="00781F6A" w:rsidP="00781F6A">
      <w:pPr>
        <w:spacing w:line="360" w:lineRule="auto"/>
        <w:ind w:left="-567"/>
        <w:jc w:val="both"/>
        <w:rPr>
          <w:rFonts w:ascii="VAGRounded Lt" w:hAnsi="VAGRounded Lt" w:cs="Times New Roman"/>
          <w:i/>
          <w:sz w:val="20"/>
          <w:szCs w:val="24"/>
          <w:lang w:eastAsia="en-GB"/>
        </w:rPr>
      </w:pPr>
    </w:p>
    <w:p w14:paraId="7E133DB6" w14:textId="75F8E3A8" w:rsidR="00781F6A" w:rsidRPr="00781F6A" w:rsidRDefault="00781F6A" w:rsidP="00781F6A">
      <w:pPr>
        <w:spacing w:line="360" w:lineRule="auto"/>
        <w:ind w:left="-567"/>
        <w:jc w:val="both"/>
        <w:rPr>
          <w:rFonts w:ascii="VAGRounded Lt" w:hAnsi="VAGRounded Lt" w:cs="Times New Roman"/>
          <w:sz w:val="20"/>
          <w:szCs w:val="24"/>
          <w:lang w:eastAsia="en-GB"/>
        </w:rPr>
      </w:pPr>
      <w:r w:rsidRPr="00781F6A">
        <w:rPr>
          <w:rFonts w:ascii="VAGRounded Lt" w:hAnsi="VAGRounded Lt" w:cs="Times New Roman"/>
          <w:sz w:val="20"/>
          <w:szCs w:val="24"/>
          <w:lang w:eastAsia="en-GB"/>
        </w:rPr>
        <w:lastRenderedPageBreak/>
        <w:t>In 2016 my Office researched children’s experiences of residential care in Wales. ‘The Right Care’ Report</w:t>
      </w:r>
      <w:r w:rsidRPr="00781F6A">
        <w:rPr>
          <w:rFonts w:ascii="VAGRounded Lt" w:hAnsi="VAGRounded Lt" w:cs="Times New Roman"/>
          <w:sz w:val="20"/>
          <w:szCs w:val="24"/>
          <w:vertAlign w:val="superscript"/>
          <w:lang w:eastAsia="en-GB"/>
        </w:rPr>
        <w:footnoteReference w:id="6"/>
      </w:r>
      <w:r w:rsidRPr="00781F6A">
        <w:rPr>
          <w:rFonts w:ascii="VAGRounded Lt" w:hAnsi="VAGRounded Lt" w:cs="Times New Roman"/>
          <w:sz w:val="20"/>
          <w:szCs w:val="24"/>
          <w:lang w:eastAsia="en-GB"/>
        </w:rPr>
        <w:t xml:space="preserve"> found mixed experiences of living in residential care. Some were excelling educationally and felt settled in the home and surrounding community. Others had experienced a number of placement moves, with one girl involved in our study living in 25 different placements by the age of 13. The report evidenced that not all children living in residential care were having their full rights to receive information, be listened to and have their views taken into account when important decisions about their care are being made. This is why it is important that children living in residential care have the same entitlement to access an Independent Professional Advocate, as children can become encouraged to actively participate in their care. Advocacy can act as an additional safeguard for children if they struggle to have their voices listened to by other services.</w:t>
      </w:r>
    </w:p>
    <w:p w14:paraId="6842A548" w14:textId="77777777" w:rsidR="00781F6A" w:rsidRPr="00781F6A" w:rsidRDefault="00781F6A" w:rsidP="00781F6A">
      <w:pPr>
        <w:spacing w:line="360" w:lineRule="auto"/>
        <w:ind w:left="-567"/>
        <w:jc w:val="both"/>
        <w:rPr>
          <w:rFonts w:ascii="VAGRounded Lt" w:hAnsi="VAGRounded Lt" w:cs="Times New Roman"/>
          <w:sz w:val="20"/>
          <w:szCs w:val="24"/>
          <w:lang w:eastAsia="en-GB"/>
        </w:rPr>
      </w:pPr>
    </w:p>
    <w:p w14:paraId="43335F5C" w14:textId="25D3E464" w:rsidR="00781F6A" w:rsidRPr="00781F6A" w:rsidRDefault="00781F6A" w:rsidP="00781F6A">
      <w:pPr>
        <w:spacing w:line="360" w:lineRule="auto"/>
        <w:ind w:left="-567"/>
        <w:jc w:val="both"/>
        <w:rPr>
          <w:rFonts w:ascii="VAGRounded Lt" w:hAnsi="VAGRounded Lt" w:cs="Times New Roman"/>
          <w:sz w:val="20"/>
          <w:szCs w:val="24"/>
          <w:lang w:eastAsia="en-GB"/>
        </w:rPr>
      </w:pPr>
      <w:r w:rsidRPr="00781F6A">
        <w:rPr>
          <w:rFonts w:ascii="VAGRounded Lt" w:hAnsi="VAGRounded Lt" w:cs="Times New Roman"/>
          <w:sz w:val="20"/>
          <w:szCs w:val="24"/>
          <w:lang w:eastAsia="en-GB"/>
        </w:rPr>
        <w:t xml:space="preserve">Our report also found that children in residential care experienced higher levels of criminalisation than their peers. This is was due in part to the fact that challenging behaviour was being managed differently than it would in the family home. Wales is currently developing a National Protocol to Reduce the Criminalisation of Care Experienced Young People, which will support police, local authorities and children’s care providers, to develop more robust processes, which can reduce the risk of children being unnecessarily criminalised. </w:t>
      </w:r>
    </w:p>
    <w:p w14:paraId="4CEDA6F2" w14:textId="77777777" w:rsidR="00781F6A" w:rsidRPr="00781F6A" w:rsidRDefault="00781F6A" w:rsidP="00781F6A">
      <w:pPr>
        <w:spacing w:line="360" w:lineRule="auto"/>
        <w:ind w:left="-567"/>
        <w:jc w:val="both"/>
        <w:rPr>
          <w:rFonts w:ascii="VAGRounded Lt" w:hAnsi="VAGRounded Lt" w:cs="Times New Roman"/>
          <w:sz w:val="20"/>
          <w:szCs w:val="24"/>
          <w:lang w:eastAsia="en-GB"/>
        </w:rPr>
      </w:pPr>
    </w:p>
    <w:p w14:paraId="24DE2A29" w14:textId="49E1E1D1" w:rsidR="00781F6A" w:rsidRPr="00781F6A" w:rsidRDefault="00781F6A" w:rsidP="00781F6A">
      <w:pPr>
        <w:spacing w:line="360" w:lineRule="auto"/>
        <w:ind w:left="-567"/>
        <w:jc w:val="both"/>
        <w:rPr>
          <w:rFonts w:ascii="VAGRounded Lt" w:hAnsi="VAGRounded Lt" w:cs="Times New Roman"/>
          <w:sz w:val="20"/>
          <w:szCs w:val="24"/>
          <w:lang w:eastAsia="en-GB"/>
        </w:rPr>
      </w:pPr>
      <w:r w:rsidRPr="00781F6A">
        <w:rPr>
          <w:rFonts w:ascii="VAGRounded Lt" w:hAnsi="VAGRounded Lt" w:cs="Times New Roman"/>
          <w:sz w:val="20"/>
          <w:szCs w:val="24"/>
          <w:lang w:eastAsia="en-GB"/>
        </w:rPr>
        <w:t>The Regulation and Inspection of Social Services (Wales) Act introduced an enhanced ‘responsible individual’ role, to ensure that each care setting has a dedicated person to monitor and improve service delivery and to ensure compliance with the principles of the Act. One such objective of the role is to ‘promote a culture of openness and accountability’ in the provision of care services.</w:t>
      </w:r>
    </w:p>
    <w:p w14:paraId="79A0F0DB" w14:textId="77777777" w:rsidR="00781F6A" w:rsidRPr="00781F6A" w:rsidRDefault="00781F6A" w:rsidP="00781F6A">
      <w:pPr>
        <w:spacing w:line="360" w:lineRule="auto"/>
        <w:ind w:left="-567"/>
        <w:jc w:val="both"/>
        <w:rPr>
          <w:rFonts w:ascii="VAGRounded Lt" w:hAnsi="VAGRounded Lt" w:cs="Times New Roman"/>
          <w:sz w:val="20"/>
          <w:szCs w:val="24"/>
          <w:lang w:eastAsia="en-GB"/>
        </w:rPr>
      </w:pPr>
    </w:p>
    <w:p w14:paraId="7A042349" w14:textId="08D6C6A2" w:rsidR="00781F6A" w:rsidRPr="00781F6A" w:rsidRDefault="00781F6A" w:rsidP="00781F6A">
      <w:pPr>
        <w:spacing w:line="360" w:lineRule="auto"/>
        <w:ind w:left="-567"/>
        <w:jc w:val="both"/>
        <w:rPr>
          <w:rFonts w:ascii="VAGRounded Lt" w:hAnsi="VAGRounded Lt" w:cs="Times New Roman"/>
          <w:i/>
          <w:sz w:val="20"/>
          <w:szCs w:val="24"/>
          <w:lang w:eastAsia="en-GB"/>
        </w:rPr>
      </w:pPr>
      <w:r w:rsidRPr="00781F6A">
        <w:rPr>
          <w:rFonts w:ascii="VAGRounded Lt" w:hAnsi="VAGRounded Lt" w:cs="Times New Roman"/>
          <w:i/>
          <w:sz w:val="20"/>
          <w:szCs w:val="24"/>
          <w:lang w:eastAsia="en-GB"/>
        </w:rPr>
        <w:t>Alternative care arrangements for unaccompanied and separated children</w:t>
      </w:r>
      <w:r w:rsidR="00C05DBB">
        <w:rPr>
          <w:rFonts w:ascii="VAGRounded Lt" w:hAnsi="VAGRounded Lt" w:cs="Times New Roman"/>
          <w:i/>
          <w:sz w:val="20"/>
          <w:szCs w:val="24"/>
          <w:lang w:eastAsia="en-GB"/>
        </w:rPr>
        <w:t>;</w:t>
      </w:r>
    </w:p>
    <w:p w14:paraId="7CBB7F43" w14:textId="77777777" w:rsidR="00781F6A" w:rsidRPr="00781F6A" w:rsidRDefault="00781F6A" w:rsidP="00781F6A">
      <w:pPr>
        <w:spacing w:line="360" w:lineRule="auto"/>
        <w:ind w:left="-567"/>
        <w:jc w:val="both"/>
        <w:rPr>
          <w:rFonts w:ascii="VAGRounded Lt" w:hAnsi="VAGRounded Lt" w:cs="Times New Roman"/>
          <w:i/>
          <w:sz w:val="20"/>
          <w:szCs w:val="24"/>
          <w:lang w:eastAsia="en-GB"/>
        </w:rPr>
      </w:pPr>
    </w:p>
    <w:p w14:paraId="0BCA90CC" w14:textId="5D2CE8B4" w:rsidR="00781F6A" w:rsidRPr="00781F6A" w:rsidRDefault="00781F6A" w:rsidP="00781F6A">
      <w:pPr>
        <w:spacing w:line="360" w:lineRule="auto"/>
        <w:ind w:left="-567"/>
        <w:jc w:val="both"/>
        <w:rPr>
          <w:rFonts w:ascii="VAGRounded Lt" w:hAnsi="VAGRounded Lt" w:cs="Times New Roman"/>
          <w:sz w:val="20"/>
          <w:szCs w:val="24"/>
          <w:lang w:eastAsia="en-GB"/>
        </w:rPr>
      </w:pPr>
      <w:r w:rsidRPr="00781F6A">
        <w:rPr>
          <w:rFonts w:ascii="VAGRounded Lt" w:hAnsi="VAGRounded Lt" w:cs="Times New Roman"/>
          <w:sz w:val="20"/>
          <w:szCs w:val="24"/>
          <w:lang w:eastAsia="en-GB"/>
        </w:rPr>
        <w:t xml:space="preserve">In Wales, unaccompanied children who become looked after receive the same entitlements as all other children in care. However, concerns have been raised that there is a lack of diversity in Wales’ fostering sector, limiting the availability of religious, cultural and linguistically diverse placements for children. </w:t>
      </w:r>
    </w:p>
    <w:p w14:paraId="1EE83ADA" w14:textId="77777777" w:rsidR="00781F6A" w:rsidRPr="00781F6A" w:rsidRDefault="00781F6A" w:rsidP="00781F6A">
      <w:pPr>
        <w:spacing w:line="360" w:lineRule="auto"/>
        <w:ind w:left="-567"/>
        <w:jc w:val="both"/>
        <w:rPr>
          <w:rFonts w:ascii="VAGRounded Lt" w:hAnsi="VAGRounded Lt" w:cs="Times New Roman"/>
          <w:i/>
          <w:sz w:val="20"/>
          <w:szCs w:val="24"/>
          <w:lang w:eastAsia="en-GB"/>
        </w:rPr>
      </w:pPr>
    </w:p>
    <w:p w14:paraId="75219D86" w14:textId="0C91D523" w:rsidR="00781F6A" w:rsidRPr="00781F6A" w:rsidRDefault="00781F6A" w:rsidP="00781F6A">
      <w:pPr>
        <w:spacing w:line="360" w:lineRule="auto"/>
        <w:ind w:left="-567"/>
        <w:jc w:val="both"/>
        <w:rPr>
          <w:rFonts w:ascii="VAGRounded Lt" w:hAnsi="VAGRounded Lt" w:cs="Times New Roman"/>
          <w:i/>
          <w:sz w:val="20"/>
          <w:szCs w:val="24"/>
          <w:lang w:eastAsia="en-GB"/>
        </w:rPr>
      </w:pPr>
      <w:r w:rsidRPr="00781F6A">
        <w:rPr>
          <w:rFonts w:ascii="VAGRounded Lt" w:hAnsi="VAGRounded Lt" w:cs="Times New Roman"/>
          <w:i/>
          <w:sz w:val="20"/>
          <w:szCs w:val="24"/>
          <w:lang w:eastAsia="en-GB"/>
        </w:rPr>
        <w:t>What measures can be taken to ensure there is a well-trained, supported and supervised multi-sectoral workforce in your context or area of work? What makes them effective?</w:t>
      </w:r>
    </w:p>
    <w:p w14:paraId="51AA4A93" w14:textId="77777777" w:rsidR="00781F6A" w:rsidRPr="00781F6A" w:rsidRDefault="00781F6A" w:rsidP="00781F6A">
      <w:pPr>
        <w:spacing w:line="360" w:lineRule="auto"/>
        <w:ind w:left="-567"/>
        <w:jc w:val="both"/>
        <w:rPr>
          <w:rFonts w:ascii="VAGRounded Lt" w:hAnsi="VAGRounded Lt" w:cs="Times New Roman"/>
          <w:i/>
          <w:sz w:val="20"/>
          <w:szCs w:val="24"/>
          <w:lang w:eastAsia="en-GB"/>
        </w:rPr>
      </w:pPr>
    </w:p>
    <w:p w14:paraId="5712ADDE" w14:textId="4D8AC268" w:rsidR="00F7331C" w:rsidRPr="00781F6A" w:rsidRDefault="00781F6A" w:rsidP="00781F6A">
      <w:pPr>
        <w:spacing w:line="360" w:lineRule="auto"/>
        <w:ind w:left="-567"/>
        <w:jc w:val="both"/>
        <w:rPr>
          <w:rFonts w:ascii="VAGRounded Lt" w:hAnsi="VAGRounded Lt" w:cs="Times New Roman"/>
          <w:sz w:val="20"/>
          <w:szCs w:val="24"/>
          <w:lang w:eastAsia="en-GB"/>
        </w:rPr>
      </w:pPr>
      <w:r w:rsidRPr="00781F6A">
        <w:rPr>
          <w:rFonts w:ascii="VAGRounded Lt" w:hAnsi="VAGRounded Lt" w:cs="Times New Roman"/>
          <w:sz w:val="20"/>
          <w:szCs w:val="24"/>
          <w:lang w:eastAsia="en-GB"/>
        </w:rPr>
        <w:lastRenderedPageBreak/>
        <w:t>My Office provides a number of training resources aimed at a range of public facing professions to help build practical understanding and awareness of children’s rights</w:t>
      </w:r>
      <w:r w:rsidRPr="00781F6A">
        <w:rPr>
          <w:rFonts w:ascii="VAGRounded Lt" w:hAnsi="VAGRounded Lt" w:cs="Times New Roman"/>
          <w:sz w:val="20"/>
          <w:szCs w:val="24"/>
          <w:vertAlign w:val="superscript"/>
          <w:lang w:eastAsia="en-GB"/>
        </w:rPr>
        <w:footnoteReference w:id="7"/>
      </w:r>
      <w:r w:rsidRPr="00781F6A">
        <w:rPr>
          <w:rFonts w:ascii="VAGRounded Lt" w:hAnsi="VAGRounded Lt" w:cs="Times New Roman"/>
          <w:sz w:val="20"/>
          <w:szCs w:val="24"/>
          <w:lang w:eastAsia="en-GB"/>
        </w:rPr>
        <w:t xml:space="preserve">. Further embedding the ‘due regard’ duty in Wales with widespread training on the practical application of rights would help ensure the multi-sectoral workforce had a strong foundation of rights to inform their practice. Social Care Wales regulate the social care workforce and provide an introduction to the UNCRC in their induction framework. </w:t>
      </w:r>
    </w:p>
    <w:p w14:paraId="02A4FDEF" w14:textId="77777777" w:rsidR="00F7331C" w:rsidRDefault="00F7331C" w:rsidP="00F7331C">
      <w:pPr>
        <w:spacing w:line="360" w:lineRule="auto"/>
        <w:ind w:left="-567"/>
        <w:jc w:val="both"/>
        <w:rPr>
          <w:rFonts w:ascii="VAGRounded Lt" w:hAnsi="VAGRounded Lt"/>
          <w:color w:val="767171" w:themeColor="background2" w:themeShade="80"/>
          <w:sz w:val="24"/>
          <w:szCs w:val="24"/>
        </w:rPr>
      </w:pPr>
    </w:p>
    <w:p w14:paraId="07EA44A2" w14:textId="1FFDD1A3" w:rsidR="00D64589" w:rsidRPr="00BB1F9D" w:rsidRDefault="00D64589" w:rsidP="00BB1F9D">
      <w:pPr>
        <w:spacing w:line="360" w:lineRule="auto"/>
        <w:ind w:left="-567"/>
        <w:jc w:val="both"/>
        <w:rPr>
          <w:rFonts w:ascii="VAGRounded Lt" w:hAnsi="VAGRounded Lt"/>
          <w:sz w:val="24"/>
          <w:szCs w:val="24"/>
        </w:rPr>
      </w:pPr>
      <w:r w:rsidRPr="00E9614D">
        <w:rPr>
          <w:rFonts w:ascii="VAGRounded Lt" w:hAnsi="VAGRounded Lt" w:cs="Calibri"/>
          <w:sz w:val="24"/>
          <w:szCs w:val="24"/>
        </w:rPr>
        <w:t xml:space="preserve">Submitted </w:t>
      </w:r>
      <w:r w:rsidR="002D19F3" w:rsidRPr="00E9614D">
        <w:rPr>
          <w:rFonts w:ascii="VAGRounded Lt" w:hAnsi="VAGRounded Lt" w:cs="Calibri"/>
          <w:sz w:val="24"/>
          <w:szCs w:val="24"/>
        </w:rPr>
        <w:t>by</w:t>
      </w:r>
      <w:r w:rsidRPr="00E9614D">
        <w:rPr>
          <w:rFonts w:ascii="VAGRounded Lt" w:hAnsi="VAGRounded Lt" w:cs="Calibri"/>
          <w:sz w:val="24"/>
          <w:szCs w:val="24"/>
        </w:rPr>
        <w:t>:</w:t>
      </w:r>
    </w:p>
    <w:p w14:paraId="7C9B4366" w14:textId="626292B0" w:rsidR="00E9614D" w:rsidRPr="00E9614D" w:rsidRDefault="00E9614D" w:rsidP="006779A5">
      <w:pPr>
        <w:spacing w:line="360" w:lineRule="auto"/>
        <w:ind w:left="-567"/>
        <w:jc w:val="both"/>
        <w:rPr>
          <w:rFonts w:ascii="VAGRounded Lt" w:hAnsi="VAGRounded Lt"/>
          <w:sz w:val="24"/>
          <w:szCs w:val="24"/>
        </w:rPr>
      </w:pPr>
      <w:r w:rsidRPr="00E9614D">
        <w:rPr>
          <w:rFonts w:ascii="VAGRounded Lt" w:hAnsi="VAGRounded Lt"/>
          <w:noProof/>
          <w:color w:val="000000"/>
          <w:sz w:val="24"/>
          <w:szCs w:val="24"/>
          <w:lang w:eastAsia="en-GB"/>
        </w:rPr>
        <w:drawing>
          <wp:anchor distT="0" distB="0" distL="114300" distR="114300" simplePos="0" relativeHeight="251658240" behindDoc="0" locked="0" layoutInCell="1" allowOverlap="1" wp14:anchorId="39B81D96" wp14:editId="01EC8F67">
            <wp:simplePos x="0" y="0"/>
            <wp:positionH relativeFrom="column">
              <wp:posOffset>-371475</wp:posOffset>
            </wp:positionH>
            <wp:positionV relativeFrom="paragraph">
              <wp:posOffset>111760</wp:posOffset>
            </wp:positionV>
            <wp:extent cx="1943100" cy="395605"/>
            <wp:effectExtent l="0" t="0" r="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H signature.jpg"/>
                    <pic:cNvPicPr/>
                  </pic:nvPicPr>
                  <pic:blipFill>
                    <a:blip r:embed="rId13">
                      <a:extLst>
                        <a:ext uri="{28A0092B-C50C-407E-A947-70E740481C1C}">
                          <a14:useLocalDpi xmlns:a14="http://schemas.microsoft.com/office/drawing/2010/main" val="0"/>
                        </a:ext>
                      </a:extLst>
                    </a:blip>
                    <a:stretch>
                      <a:fillRect/>
                    </a:stretch>
                  </pic:blipFill>
                  <pic:spPr>
                    <a:xfrm>
                      <a:off x="0" y="0"/>
                      <a:ext cx="1943100" cy="395605"/>
                    </a:xfrm>
                    <a:prstGeom prst="rect">
                      <a:avLst/>
                    </a:prstGeom>
                  </pic:spPr>
                </pic:pic>
              </a:graphicData>
            </a:graphic>
            <wp14:sizeRelH relativeFrom="margin">
              <wp14:pctWidth>0</wp14:pctWidth>
            </wp14:sizeRelH>
            <wp14:sizeRelV relativeFrom="margin">
              <wp14:pctHeight>0</wp14:pctHeight>
            </wp14:sizeRelV>
          </wp:anchor>
        </w:drawing>
      </w:r>
    </w:p>
    <w:p w14:paraId="2559AEFF" w14:textId="77777777" w:rsidR="00E9614D" w:rsidRPr="00E9614D" w:rsidRDefault="00E9614D" w:rsidP="006779A5">
      <w:pPr>
        <w:shd w:val="clear" w:color="auto" w:fill="FFFFFF"/>
        <w:spacing w:after="100" w:afterAutospacing="1" w:line="360" w:lineRule="auto"/>
        <w:ind w:left="-567"/>
        <w:jc w:val="both"/>
        <w:textAlignment w:val="top"/>
        <w:rPr>
          <w:rFonts w:ascii="VAGRounded Lt" w:hAnsi="VAGRounded Lt"/>
          <w:color w:val="000000"/>
          <w:sz w:val="24"/>
          <w:szCs w:val="24"/>
        </w:rPr>
      </w:pPr>
    </w:p>
    <w:p w14:paraId="5D8DC9C1" w14:textId="77777777" w:rsidR="001E4E0E" w:rsidRPr="00E9614D" w:rsidRDefault="00125CB1" w:rsidP="006779A5">
      <w:pPr>
        <w:shd w:val="clear" w:color="auto" w:fill="FFFFFF"/>
        <w:spacing w:line="360" w:lineRule="auto"/>
        <w:ind w:left="-567"/>
        <w:jc w:val="both"/>
        <w:textAlignment w:val="top"/>
        <w:rPr>
          <w:rFonts w:ascii="VAG Round" w:hAnsi="VAG Round"/>
          <w:color w:val="000000"/>
          <w:sz w:val="24"/>
          <w:szCs w:val="24"/>
        </w:rPr>
      </w:pPr>
      <w:r w:rsidRPr="00E9614D">
        <w:rPr>
          <w:rFonts w:ascii="VAG Round" w:hAnsi="VAG Round"/>
          <w:color w:val="000000"/>
          <w:sz w:val="24"/>
          <w:szCs w:val="24"/>
        </w:rPr>
        <w:t xml:space="preserve">Professor </w:t>
      </w:r>
      <w:r w:rsidR="000378E4" w:rsidRPr="00E9614D">
        <w:rPr>
          <w:rFonts w:ascii="VAG Round" w:hAnsi="VAG Round"/>
          <w:color w:val="000000"/>
          <w:sz w:val="24"/>
          <w:szCs w:val="24"/>
        </w:rPr>
        <w:t>Sally Holland</w:t>
      </w:r>
    </w:p>
    <w:p w14:paraId="2381CB8E" w14:textId="77777777" w:rsidR="000A0474" w:rsidRPr="00E9614D" w:rsidRDefault="001E4E0E" w:rsidP="006779A5">
      <w:pPr>
        <w:shd w:val="clear" w:color="auto" w:fill="FFFFFF"/>
        <w:spacing w:line="360" w:lineRule="auto"/>
        <w:ind w:left="-567"/>
        <w:jc w:val="both"/>
        <w:textAlignment w:val="top"/>
        <w:rPr>
          <w:rFonts w:ascii="VAG Round" w:hAnsi="VAG Round"/>
          <w:color w:val="000000"/>
          <w:sz w:val="24"/>
          <w:szCs w:val="24"/>
        </w:rPr>
      </w:pPr>
      <w:r w:rsidRPr="00E9614D">
        <w:rPr>
          <w:rFonts w:ascii="VAG Round" w:hAnsi="VAG Round"/>
          <w:color w:val="000000"/>
          <w:sz w:val="24"/>
          <w:szCs w:val="24"/>
        </w:rPr>
        <w:t>Children’s Commissioner for Wales</w:t>
      </w:r>
    </w:p>
    <w:sectPr w:rsidR="000A0474" w:rsidRPr="00E9614D" w:rsidSect="00D82009">
      <w:footerReference w:type="even" r:id="rId14"/>
      <w:footerReference w:type="default" r:id="rId15"/>
      <w:pgSz w:w="12240" w:h="15840"/>
      <w:pgMar w:top="899" w:right="720" w:bottom="107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98CFC" w14:textId="77777777" w:rsidR="00A60000" w:rsidRDefault="00A60000">
      <w:r>
        <w:separator/>
      </w:r>
    </w:p>
  </w:endnote>
  <w:endnote w:type="continuationSeparator" w:id="0">
    <w:p w14:paraId="292DA8FF" w14:textId="77777777" w:rsidR="00A60000" w:rsidRDefault="00A60000">
      <w:r>
        <w:continuationSeparator/>
      </w:r>
    </w:p>
  </w:endnote>
  <w:endnote w:type="continuationNotice" w:id="1">
    <w:p w14:paraId="71F87CFB" w14:textId="77777777" w:rsidR="00A60000" w:rsidRDefault="00A60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G Round">
    <w:altName w:val="Courier New"/>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AGRounded Lt">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F958" w14:textId="77777777" w:rsidR="0045532A" w:rsidRDefault="0045532A" w:rsidP="00D820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EC9EBB" w14:textId="77777777" w:rsidR="0045532A" w:rsidRDefault="0045532A" w:rsidP="00D820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305B2" w14:textId="26A8BD27" w:rsidR="0045532A" w:rsidRPr="000A2C61" w:rsidRDefault="0045532A" w:rsidP="00D82009">
    <w:pPr>
      <w:pStyle w:val="Footer"/>
      <w:framePr w:wrap="around" w:vAnchor="text" w:hAnchor="margin" w:xAlign="right" w:y="1"/>
      <w:rPr>
        <w:rStyle w:val="PageNumber"/>
        <w:rFonts w:ascii="Calibri" w:hAnsi="Calibri"/>
        <w:b/>
      </w:rPr>
    </w:pPr>
    <w:r w:rsidRPr="000A2C61">
      <w:rPr>
        <w:rStyle w:val="PageNumber"/>
        <w:rFonts w:ascii="Calibri" w:hAnsi="Calibri"/>
        <w:b/>
      </w:rPr>
      <w:fldChar w:fldCharType="begin"/>
    </w:r>
    <w:r w:rsidRPr="000A2C61">
      <w:rPr>
        <w:rStyle w:val="PageNumber"/>
        <w:rFonts w:ascii="Calibri" w:hAnsi="Calibri"/>
        <w:b/>
      </w:rPr>
      <w:instrText xml:space="preserve">PAGE  </w:instrText>
    </w:r>
    <w:r w:rsidRPr="000A2C61">
      <w:rPr>
        <w:rStyle w:val="PageNumber"/>
        <w:rFonts w:ascii="Calibri" w:hAnsi="Calibri"/>
        <w:b/>
      </w:rPr>
      <w:fldChar w:fldCharType="separate"/>
    </w:r>
    <w:r w:rsidR="00C05DBB">
      <w:rPr>
        <w:rStyle w:val="PageNumber"/>
        <w:rFonts w:ascii="Calibri" w:hAnsi="Calibri"/>
        <w:b/>
        <w:noProof/>
      </w:rPr>
      <w:t>8</w:t>
    </w:r>
    <w:r w:rsidRPr="000A2C61">
      <w:rPr>
        <w:rStyle w:val="PageNumber"/>
        <w:rFonts w:ascii="Calibri" w:hAnsi="Calibri"/>
        <w:b/>
      </w:rPr>
      <w:fldChar w:fldCharType="end"/>
    </w:r>
  </w:p>
  <w:p w14:paraId="70BE4DE9" w14:textId="77777777" w:rsidR="0045532A" w:rsidRDefault="0045532A" w:rsidP="00D820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4080B" w14:textId="77777777" w:rsidR="00A60000" w:rsidRDefault="00A60000">
      <w:r>
        <w:separator/>
      </w:r>
    </w:p>
  </w:footnote>
  <w:footnote w:type="continuationSeparator" w:id="0">
    <w:p w14:paraId="3350FEEB" w14:textId="77777777" w:rsidR="00A60000" w:rsidRDefault="00A60000">
      <w:r>
        <w:continuationSeparator/>
      </w:r>
    </w:p>
  </w:footnote>
  <w:footnote w:type="continuationNotice" w:id="1">
    <w:p w14:paraId="3442FA68" w14:textId="77777777" w:rsidR="00A60000" w:rsidRDefault="00A60000"/>
  </w:footnote>
  <w:footnote w:id="2">
    <w:p w14:paraId="4AB4960F" w14:textId="77777777" w:rsidR="00781F6A" w:rsidRPr="00BA6C42" w:rsidRDefault="00781F6A" w:rsidP="00781F6A">
      <w:pPr>
        <w:pStyle w:val="FootnoteText"/>
      </w:pPr>
      <w:r>
        <w:rPr>
          <w:rStyle w:val="FootnoteReference"/>
        </w:rPr>
        <w:footnoteRef/>
      </w:r>
      <w:r>
        <w:t xml:space="preserve"> </w:t>
      </w:r>
      <w:hyperlink r:id="rId1" w:history="1">
        <w:r>
          <w:rPr>
            <w:rStyle w:val="Hyperlink"/>
          </w:rPr>
          <w:t>Children looked after at 31 March by local authority and placement type (</w:t>
        </w:r>
        <w:proofErr w:type="spellStart"/>
        <w:r>
          <w:rPr>
            <w:rStyle w:val="Hyperlink"/>
          </w:rPr>
          <w:t>gov.wales</w:t>
        </w:r>
        <w:proofErr w:type="spellEnd"/>
        <w:r>
          <w:rPr>
            <w:rStyle w:val="Hyperlink"/>
          </w:rPr>
          <w:t>)</w:t>
        </w:r>
      </w:hyperlink>
    </w:p>
  </w:footnote>
  <w:footnote w:id="3">
    <w:p w14:paraId="0CED8D07" w14:textId="77777777" w:rsidR="00781F6A" w:rsidRDefault="00781F6A" w:rsidP="00781F6A">
      <w:pPr>
        <w:pStyle w:val="FootnoteText"/>
      </w:pPr>
      <w:r>
        <w:rPr>
          <w:rStyle w:val="FootnoteReference"/>
        </w:rPr>
        <w:footnoteRef/>
      </w:r>
      <w:r>
        <w:t xml:space="preserve"> </w:t>
      </w:r>
      <w:r w:rsidRPr="00D544A7">
        <w:t>https://www.researchgate.net/profile/Ashley-Akbari/publication/343810213_Born_into_care_One_thousand_mothers_in_care_proceedings_in_Wales/links/5f410997299bf13404e05b08/Born-into-care-One-thousand-mothers-in-care-proceedings-in-Wales.pdf?origin=publication_detail</w:t>
      </w:r>
    </w:p>
  </w:footnote>
  <w:footnote w:id="4">
    <w:p w14:paraId="1047F547" w14:textId="77777777" w:rsidR="00781F6A" w:rsidRDefault="00781F6A" w:rsidP="00781F6A">
      <w:pPr>
        <w:pStyle w:val="FootnoteText"/>
      </w:pPr>
      <w:r>
        <w:rPr>
          <w:rStyle w:val="FootnoteReference"/>
        </w:rPr>
        <w:footnoteRef/>
      </w:r>
      <w:r>
        <w:t xml:space="preserve"> </w:t>
      </w:r>
      <w:r w:rsidRPr="00A50739">
        <w:t>https://gov.wales/violence-against-women-domestic-abuse-and-sexual-violence-national-advisers-annual-plan-2021-2022-html</w:t>
      </w:r>
    </w:p>
  </w:footnote>
  <w:footnote w:id="5">
    <w:p w14:paraId="33994CF5" w14:textId="77777777" w:rsidR="00781F6A" w:rsidRPr="00064AD9" w:rsidRDefault="00781F6A" w:rsidP="00781F6A">
      <w:pPr>
        <w:pStyle w:val="FootnoteText"/>
      </w:pPr>
      <w:r>
        <w:rPr>
          <w:rStyle w:val="FootnoteReference"/>
        </w:rPr>
        <w:footnoteRef/>
      </w:r>
      <w:r>
        <w:t xml:space="preserve"> </w:t>
      </w:r>
      <w:r w:rsidRPr="00064AD9">
        <w:t>https://www.childcomwales.org.uk/wp-content/uploads/2021/04/RightWaySocialCare_Final-Amendments.pdf</w:t>
      </w:r>
    </w:p>
  </w:footnote>
  <w:footnote w:id="6">
    <w:p w14:paraId="1B2A1445" w14:textId="77777777" w:rsidR="00781F6A" w:rsidRDefault="00781F6A" w:rsidP="00781F6A">
      <w:pPr>
        <w:pStyle w:val="FootnoteText"/>
      </w:pPr>
      <w:r>
        <w:rPr>
          <w:rStyle w:val="FootnoteReference"/>
        </w:rPr>
        <w:footnoteRef/>
      </w:r>
      <w:r>
        <w:t xml:space="preserve"> </w:t>
      </w:r>
      <w:r w:rsidRPr="00FE4DD1">
        <w:t>https://www.childcomwales.org.uk/wp-content/uploads/2016/06/The-right-care.pdf</w:t>
      </w:r>
    </w:p>
  </w:footnote>
  <w:footnote w:id="7">
    <w:p w14:paraId="3858568F" w14:textId="77777777" w:rsidR="00781F6A" w:rsidRDefault="00781F6A" w:rsidP="00781F6A">
      <w:pPr>
        <w:pStyle w:val="FootnoteText"/>
      </w:pPr>
      <w:r>
        <w:rPr>
          <w:rStyle w:val="FootnoteReference"/>
        </w:rPr>
        <w:footnoteRef/>
      </w:r>
      <w:r>
        <w:t xml:space="preserve"> </w:t>
      </w:r>
      <w:hyperlink r:id="rId2" w:history="1">
        <w:r w:rsidRPr="00A569BC">
          <w:rPr>
            <w:rStyle w:val="Hyperlink"/>
          </w:rPr>
          <w:t>https://www.childcomwales.org.uk/resources/</w:t>
        </w:r>
      </w:hyperlink>
    </w:p>
    <w:p w14:paraId="2FFD8E55" w14:textId="77777777" w:rsidR="00781F6A" w:rsidRDefault="00781F6A" w:rsidP="00781F6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FC1996"/>
    <w:multiLevelType w:val="hybridMultilevel"/>
    <w:tmpl w:val="6FC2BE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324972"/>
    <w:multiLevelType w:val="hybridMultilevel"/>
    <w:tmpl w:val="BE0E9E0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0CAD7EA1"/>
    <w:multiLevelType w:val="hybridMultilevel"/>
    <w:tmpl w:val="56100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25322"/>
    <w:multiLevelType w:val="hybridMultilevel"/>
    <w:tmpl w:val="070CC5E8"/>
    <w:lvl w:ilvl="0" w:tplc="1C70427C">
      <w:numFmt w:val="bullet"/>
      <w:lvlText w:val="-"/>
      <w:lvlJc w:val="left"/>
      <w:pPr>
        <w:tabs>
          <w:tab w:val="num" w:pos="-315"/>
        </w:tabs>
        <w:ind w:left="-315" w:hanging="360"/>
      </w:pPr>
      <w:rPr>
        <w:rFonts w:ascii="Calibri" w:hAnsi="Calibri" w:cs="Microsoft Sans Serif" w:hint="default"/>
        <w:b/>
        <w:i w:val="0"/>
        <w:color w:val="80808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1116447"/>
    <w:multiLevelType w:val="multilevel"/>
    <w:tmpl w:val="645487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277898"/>
    <w:multiLevelType w:val="hybridMultilevel"/>
    <w:tmpl w:val="022E1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BC25DE"/>
    <w:multiLevelType w:val="hybridMultilevel"/>
    <w:tmpl w:val="0310C6C6"/>
    <w:lvl w:ilvl="0" w:tplc="9788C0C2">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8" w15:restartNumberingAfterBreak="0">
    <w:nsid w:val="20DB3244"/>
    <w:multiLevelType w:val="hybridMultilevel"/>
    <w:tmpl w:val="2D0436A2"/>
    <w:lvl w:ilvl="0" w:tplc="3458741E">
      <w:start w:val="1"/>
      <w:numFmt w:val="decimal"/>
      <w:lvlText w:val="%1."/>
      <w:lvlJc w:val="left"/>
      <w:pPr>
        <w:ind w:left="360" w:hanging="360"/>
      </w:pPr>
      <w:rPr>
        <w:b/>
      </w:r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start w:val="1"/>
      <w:numFmt w:val="decimal"/>
      <w:lvlText w:val="%4."/>
      <w:lvlJc w:val="left"/>
      <w:pPr>
        <w:ind w:left="3230" w:hanging="360"/>
      </w:pPr>
    </w:lvl>
    <w:lvl w:ilvl="4" w:tplc="08090019">
      <w:start w:val="1"/>
      <w:numFmt w:val="lowerLetter"/>
      <w:lvlText w:val="%5."/>
      <w:lvlJc w:val="left"/>
      <w:pPr>
        <w:ind w:left="3950" w:hanging="360"/>
      </w:pPr>
    </w:lvl>
    <w:lvl w:ilvl="5" w:tplc="0809001B">
      <w:start w:val="1"/>
      <w:numFmt w:val="lowerRoman"/>
      <w:lvlText w:val="%6."/>
      <w:lvlJc w:val="right"/>
      <w:pPr>
        <w:ind w:left="4670" w:hanging="180"/>
      </w:pPr>
    </w:lvl>
    <w:lvl w:ilvl="6" w:tplc="0809000F">
      <w:start w:val="1"/>
      <w:numFmt w:val="decimal"/>
      <w:lvlText w:val="%7."/>
      <w:lvlJc w:val="left"/>
      <w:pPr>
        <w:ind w:left="5390" w:hanging="360"/>
      </w:pPr>
    </w:lvl>
    <w:lvl w:ilvl="7" w:tplc="08090019">
      <w:start w:val="1"/>
      <w:numFmt w:val="lowerLetter"/>
      <w:lvlText w:val="%8."/>
      <w:lvlJc w:val="left"/>
      <w:pPr>
        <w:ind w:left="6110" w:hanging="360"/>
      </w:pPr>
    </w:lvl>
    <w:lvl w:ilvl="8" w:tplc="0809001B">
      <w:start w:val="1"/>
      <w:numFmt w:val="lowerRoman"/>
      <w:lvlText w:val="%9."/>
      <w:lvlJc w:val="right"/>
      <w:pPr>
        <w:ind w:left="6830" w:hanging="180"/>
      </w:pPr>
    </w:lvl>
  </w:abstractNum>
  <w:abstractNum w:abstractNumId="9" w15:restartNumberingAfterBreak="0">
    <w:nsid w:val="21E17542"/>
    <w:multiLevelType w:val="hybridMultilevel"/>
    <w:tmpl w:val="579C801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22497DA9"/>
    <w:multiLevelType w:val="multilevel"/>
    <w:tmpl w:val="4CC4634E"/>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7423951"/>
    <w:multiLevelType w:val="hybridMultilevel"/>
    <w:tmpl w:val="4CC4634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75C33D0"/>
    <w:multiLevelType w:val="multilevel"/>
    <w:tmpl w:val="BC5A7FE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A02453"/>
    <w:multiLevelType w:val="hybridMultilevel"/>
    <w:tmpl w:val="B4B884E0"/>
    <w:lvl w:ilvl="0" w:tplc="C7B4DC00">
      <w:start w:val="1"/>
      <w:numFmt w:val="decimal"/>
      <w:lvlText w:val="%1."/>
      <w:lvlJc w:val="left"/>
      <w:pPr>
        <w:ind w:left="72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D4194E"/>
    <w:multiLevelType w:val="hybridMultilevel"/>
    <w:tmpl w:val="E5A2FE9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37625FEE"/>
    <w:multiLevelType w:val="hybridMultilevel"/>
    <w:tmpl w:val="FCDAED26"/>
    <w:lvl w:ilvl="0" w:tplc="1C70427C">
      <w:numFmt w:val="bullet"/>
      <w:lvlText w:val="-"/>
      <w:lvlJc w:val="left"/>
      <w:pPr>
        <w:tabs>
          <w:tab w:val="num" w:pos="-315"/>
        </w:tabs>
        <w:ind w:left="-315" w:hanging="360"/>
      </w:pPr>
      <w:rPr>
        <w:rFonts w:ascii="Calibri" w:hAnsi="Calibri" w:cs="Microsoft Sans Serif" w:hint="default"/>
        <w:b/>
        <w:i w:val="0"/>
        <w:color w:val="80808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38857A69"/>
    <w:multiLevelType w:val="hybridMultilevel"/>
    <w:tmpl w:val="7468167C"/>
    <w:lvl w:ilvl="0" w:tplc="FE1E4BE8">
      <w:start w:val="1"/>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3"/>
        </w:tabs>
        <w:ind w:left="3" w:hanging="360"/>
      </w:pPr>
    </w:lvl>
    <w:lvl w:ilvl="2" w:tplc="0409001B" w:tentative="1">
      <w:start w:val="1"/>
      <w:numFmt w:val="lowerRoman"/>
      <w:lvlText w:val="%3."/>
      <w:lvlJc w:val="right"/>
      <w:pPr>
        <w:tabs>
          <w:tab w:val="num" w:pos="723"/>
        </w:tabs>
        <w:ind w:left="723" w:hanging="180"/>
      </w:pPr>
    </w:lvl>
    <w:lvl w:ilvl="3" w:tplc="0409000F" w:tentative="1">
      <w:start w:val="1"/>
      <w:numFmt w:val="decimal"/>
      <w:lvlText w:val="%4."/>
      <w:lvlJc w:val="left"/>
      <w:pPr>
        <w:tabs>
          <w:tab w:val="num" w:pos="1443"/>
        </w:tabs>
        <w:ind w:left="1443" w:hanging="360"/>
      </w:pPr>
    </w:lvl>
    <w:lvl w:ilvl="4" w:tplc="04090019" w:tentative="1">
      <w:start w:val="1"/>
      <w:numFmt w:val="lowerLetter"/>
      <w:lvlText w:val="%5."/>
      <w:lvlJc w:val="left"/>
      <w:pPr>
        <w:tabs>
          <w:tab w:val="num" w:pos="2163"/>
        </w:tabs>
        <w:ind w:left="2163" w:hanging="360"/>
      </w:pPr>
    </w:lvl>
    <w:lvl w:ilvl="5" w:tplc="0409001B" w:tentative="1">
      <w:start w:val="1"/>
      <w:numFmt w:val="lowerRoman"/>
      <w:lvlText w:val="%6."/>
      <w:lvlJc w:val="right"/>
      <w:pPr>
        <w:tabs>
          <w:tab w:val="num" w:pos="2883"/>
        </w:tabs>
        <w:ind w:left="2883" w:hanging="180"/>
      </w:pPr>
    </w:lvl>
    <w:lvl w:ilvl="6" w:tplc="0409000F" w:tentative="1">
      <w:start w:val="1"/>
      <w:numFmt w:val="decimal"/>
      <w:lvlText w:val="%7."/>
      <w:lvlJc w:val="left"/>
      <w:pPr>
        <w:tabs>
          <w:tab w:val="num" w:pos="3603"/>
        </w:tabs>
        <w:ind w:left="3603" w:hanging="360"/>
      </w:pPr>
    </w:lvl>
    <w:lvl w:ilvl="7" w:tplc="04090019" w:tentative="1">
      <w:start w:val="1"/>
      <w:numFmt w:val="lowerLetter"/>
      <w:lvlText w:val="%8."/>
      <w:lvlJc w:val="left"/>
      <w:pPr>
        <w:tabs>
          <w:tab w:val="num" w:pos="4323"/>
        </w:tabs>
        <w:ind w:left="4323" w:hanging="360"/>
      </w:pPr>
    </w:lvl>
    <w:lvl w:ilvl="8" w:tplc="0409001B" w:tentative="1">
      <w:start w:val="1"/>
      <w:numFmt w:val="lowerRoman"/>
      <w:lvlText w:val="%9."/>
      <w:lvlJc w:val="right"/>
      <w:pPr>
        <w:tabs>
          <w:tab w:val="num" w:pos="5043"/>
        </w:tabs>
        <w:ind w:left="5043" w:hanging="180"/>
      </w:pPr>
    </w:lvl>
  </w:abstractNum>
  <w:abstractNum w:abstractNumId="17" w15:restartNumberingAfterBreak="0">
    <w:nsid w:val="3C530A19"/>
    <w:multiLevelType w:val="hybridMultilevel"/>
    <w:tmpl w:val="2BD6307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3C6536C9"/>
    <w:multiLevelType w:val="hybridMultilevel"/>
    <w:tmpl w:val="0158DC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C710CED"/>
    <w:multiLevelType w:val="multilevel"/>
    <w:tmpl w:val="19089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F90BEF"/>
    <w:multiLevelType w:val="hybridMultilevel"/>
    <w:tmpl w:val="8F702BBC"/>
    <w:lvl w:ilvl="0" w:tplc="21D06D40">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397B59"/>
    <w:multiLevelType w:val="hybridMultilevel"/>
    <w:tmpl w:val="C0B8CD7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15:restartNumberingAfterBreak="0">
    <w:nsid w:val="490E5B16"/>
    <w:multiLevelType w:val="hybridMultilevel"/>
    <w:tmpl w:val="3B827C74"/>
    <w:lvl w:ilvl="0" w:tplc="1C70427C">
      <w:numFmt w:val="bullet"/>
      <w:lvlText w:val="-"/>
      <w:lvlJc w:val="left"/>
      <w:pPr>
        <w:tabs>
          <w:tab w:val="num" w:pos="-315"/>
        </w:tabs>
        <w:ind w:left="-315" w:hanging="360"/>
      </w:pPr>
      <w:rPr>
        <w:rFonts w:ascii="Calibri" w:hAnsi="Calibri" w:cs="Microsoft Sans Serif" w:hint="default"/>
        <w:b/>
        <w:i w:val="0"/>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7B72B9"/>
    <w:multiLevelType w:val="multilevel"/>
    <w:tmpl w:val="EBE2CA3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6C38D0"/>
    <w:multiLevelType w:val="hybridMultilevel"/>
    <w:tmpl w:val="98044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9A5B57"/>
    <w:multiLevelType w:val="hybridMultilevel"/>
    <w:tmpl w:val="22F6BC50"/>
    <w:lvl w:ilvl="0" w:tplc="53B49E6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21F3F4D"/>
    <w:multiLevelType w:val="hybridMultilevel"/>
    <w:tmpl w:val="20B89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8C6C56"/>
    <w:multiLevelType w:val="hybridMultilevel"/>
    <w:tmpl w:val="BD0AD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D936E0"/>
    <w:multiLevelType w:val="hybridMultilevel"/>
    <w:tmpl w:val="CC149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8C5B01"/>
    <w:multiLevelType w:val="hybridMultilevel"/>
    <w:tmpl w:val="E2207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5C52CA"/>
    <w:multiLevelType w:val="multilevel"/>
    <w:tmpl w:val="9F7494E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29529B9"/>
    <w:multiLevelType w:val="multilevel"/>
    <w:tmpl w:val="980444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C77A4E"/>
    <w:multiLevelType w:val="hybridMultilevel"/>
    <w:tmpl w:val="B324E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DD5419"/>
    <w:multiLevelType w:val="hybridMultilevel"/>
    <w:tmpl w:val="2520B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FA103F"/>
    <w:multiLevelType w:val="multilevel"/>
    <w:tmpl w:val="C5D29D2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581F04"/>
    <w:multiLevelType w:val="hybridMultilevel"/>
    <w:tmpl w:val="CB9CA92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7123E91"/>
    <w:multiLevelType w:val="hybridMultilevel"/>
    <w:tmpl w:val="1C2C10A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25"/>
  </w:num>
  <w:num w:numId="2">
    <w:abstractNumId w:val="18"/>
  </w:num>
  <w:num w:numId="3">
    <w:abstractNumId w:val="24"/>
  </w:num>
  <w:num w:numId="4">
    <w:abstractNumId w:val="11"/>
  </w:num>
  <w:num w:numId="5">
    <w:abstractNumId w:val="15"/>
  </w:num>
  <w:num w:numId="6">
    <w:abstractNumId w:val="31"/>
  </w:num>
  <w:num w:numId="7">
    <w:abstractNumId w:val="22"/>
  </w:num>
  <w:num w:numId="8">
    <w:abstractNumId w:val="10"/>
  </w:num>
  <w:num w:numId="9">
    <w:abstractNumId w:val="4"/>
  </w:num>
  <w:num w:numId="10">
    <w:abstractNumId w:val="1"/>
  </w:num>
  <w:num w:numId="11">
    <w:abstractNumId w:val="16"/>
  </w:num>
  <w:num w:numId="12">
    <w:abstractNumId w:val="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30"/>
  </w:num>
  <w:num w:numId="16">
    <w:abstractNumId w:val="34"/>
  </w:num>
  <w:num w:numId="17">
    <w:abstractNumId w:val="12"/>
  </w:num>
  <w:num w:numId="18">
    <w:abstractNumId w:val="35"/>
  </w:num>
  <w:num w:numId="19">
    <w:abstractNumId w:val="26"/>
  </w:num>
  <w:num w:numId="20">
    <w:abstractNumId w:val="29"/>
  </w:num>
  <w:num w:numId="21">
    <w:abstractNumId w:val="3"/>
  </w:num>
  <w:num w:numId="22">
    <w:abstractNumId w:val="13"/>
  </w:num>
  <w:num w:numId="23">
    <w:abstractNumId w:val="0"/>
  </w:num>
  <w:num w:numId="24">
    <w:abstractNumId w:val="28"/>
  </w:num>
  <w:num w:numId="25">
    <w:abstractNumId w:val="9"/>
  </w:num>
  <w:num w:numId="26">
    <w:abstractNumId w:val="33"/>
  </w:num>
  <w:num w:numId="27">
    <w:abstractNumId w:val="32"/>
  </w:num>
  <w:num w:numId="28">
    <w:abstractNumId w:val="2"/>
  </w:num>
  <w:num w:numId="29">
    <w:abstractNumId w:val="6"/>
  </w:num>
  <w:num w:numId="30">
    <w:abstractNumId w:val="19"/>
  </w:num>
  <w:num w:numId="31">
    <w:abstractNumId w:val="36"/>
  </w:num>
  <w:num w:numId="32">
    <w:abstractNumId w:val="17"/>
  </w:num>
  <w:num w:numId="33">
    <w:abstractNumId w:val="14"/>
  </w:num>
  <w:num w:numId="34">
    <w:abstractNumId w:val="21"/>
  </w:num>
  <w:num w:numId="35">
    <w:abstractNumId w:val="27"/>
  </w:num>
  <w:num w:numId="36">
    <w:abstractNumId w:val="5"/>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n-GB" w:vendorID="64" w:dllVersion="131078" w:nlCheck="1" w:checkStyle="1"/>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778"/>
    <w:rsid w:val="000045DE"/>
    <w:rsid w:val="0000663F"/>
    <w:rsid w:val="00006B7C"/>
    <w:rsid w:val="0001051E"/>
    <w:rsid w:val="00010774"/>
    <w:rsid w:val="000120A0"/>
    <w:rsid w:val="00013053"/>
    <w:rsid w:val="000138DA"/>
    <w:rsid w:val="00014075"/>
    <w:rsid w:val="000142FA"/>
    <w:rsid w:val="00014CF0"/>
    <w:rsid w:val="000153BE"/>
    <w:rsid w:val="000202F6"/>
    <w:rsid w:val="00020619"/>
    <w:rsid w:val="000211F2"/>
    <w:rsid w:val="00021CCE"/>
    <w:rsid w:val="00022AFB"/>
    <w:rsid w:val="000244DB"/>
    <w:rsid w:val="00024674"/>
    <w:rsid w:val="000246C6"/>
    <w:rsid w:val="00025638"/>
    <w:rsid w:val="000266EC"/>
    <w:rsid w:val="0002784A"/>
    <w:rsid w:val="00032BD9"/>
    <w:rsid w:val="00034176"/>
    <w:rsid w:val="0003470F"/>
    <w:rsid w:val="0003483D"/>
    <w:rsid w:val="00034CB2"/>
    <w:rsid w:val="00036147"/>
    <w:rsid w:val="00036436"/>
    <w:rsid w:val="00036B4F"/>
    <w:rsid w:val="00037708"/>
    <w:rsid w:val="000378E4"/>
    <w:rsid w:val="00037982"/>
    <w:rsid w:val="000405B0"/>
    <w:rsid w:val="00042CD6"/>
    <w:rsid w:val="000448B5"/>
    <w:rsid w:val="00044933"/>
    <w:rsid w:val="000454A9"/>
    <w:rsid w:val="00045C7A"/>
    <w:rsid w:val="00046306"/>
    <w:rsid w:val="00046D11"/>
    <w:rsid w:val="000521F7"/>
    <w:rsid w:val="000553D6"/>
    <w:rsid w:val="00055C21"/>
    <w:rsid w:val="00056C8A"/>
    <w:rsid w:val="00056E21"/>
    <w:rsid w:val="00060DF1"/>
    <w:rsid w:val="00065195"/>
    <w:rsid w:val="00065272"/>
    <w:rsid w:val="0006661A"/>
    <w:rsid w:val="00071881"/>
    <w:rsid w:val="00071BB0"/>
    <w:rsid w:val="00072F1E"/>
    <w:rsid w:val="00073041"/>
    <w:rsid w:val="00074DB8"/>
    <w:rsid w:val="00074FEA"/>
    <w:rsid w:val="00075424"/>
    <w:rsid w:val="00075469"/>
    <w:rsid w:val="00075BDA"/>
    <w:rsid w:val="00076E20"/>
    <w:rsid w:val="00080BDE"/>
    <w:rsid w:val="00082060"/>
    <w:rsid w:val="0008257C"/>
    <w:rsid w:val="00082923"/>
    <w:rsid w:val="000847CD"/>
    <w:rsid w:val="0008539F"/>
    <w:rsid w:val="000853C9"/>
    <w:rsid w:val="000862E1"/>
    <w:rsid w:val="0008775A"/>
    <w:rsid w:val="00087A94"/>
    <w:rsid w:val="00090DA7"/>
    <w:rsid w:val="000937D6"/>
    <w:rsid w:val="000945CE"/>
    <w:rsid w:val="00095B34"/>
    <w:rsid w:val="00097A25"/>
    <w:rsid w:val="00097A65"/>
    <w:rsid w:val="00097AC1"/>
    <w:rsid w:val="000A0474"/>
    <w:rsid w:val="000A09E9"/>
    <w:rsid w:val="000A1919"/>
    <w:rsid w:val="000A1CBE"/>
    <w:rsid w:val="000A1D4F"/>
    <w:rsid w:val="000A3249"/>
    <w:rsid w:val="000A4378"/>
    <w:rsid w:val="000A5F06"/>
    <w:rsid w:val="000A676E"/>
    <w:rsid w:val="000A67C9"/>
    <w:rsid w:val="000B0493"/>
    <w:rsid w:val="000B0CBB"/>
    <w:rsid w:val="000B1A5C"/>
    <w:rsid w:val="000B2860"/>
    <w:rsid w:val="000B2D25"/>
    <w:rsid w:val="000B2FD9"/>
    <w:rsid w:val="000B3EC1"/>
    <w:rsid w:val="000B5F5B"/>
    <w:rsid w:val="000B6B9B"/>
    <w:rsid w:val="000B6DC3"/>
    <w:rsid w:val="000B740E"/>
    <w:rsid w:val="000C19F6"/>
    <w:rsid w:val="000C1CB1"/>
    <w:rsid w:val="000C212D"/>
    <w:rsid w:val="000C231C"/>
    <w:rsid w:val="000C2773"/>
    <w:rsid w:val="000C61E2"/>
    <w:rsid w:val="000C6FEE"/>
    <w:rsid w:val="000C70DE"/>
    <w:rsid w:val="000C7E6D"/>
    <w:rsid w:val="000D00DD"/>
    <w:rsid w:val="000D0A47"/>
    <w:rsid w:val="000D140D"/>
    <w:rsid w:val="000D219F"/>
    <w:rsid w:val="000D2842"/>
    <w:rsid w:val="000D4156"/>
    <w:rsid w:val="000D6B8F"/>
    <w:rsid w:val="000D7093"/>
    <w:rsid w:val="000D7719"/>
    <w:rsid w:val="000D7959"/>
    <w:rsid w:val="000D7D88"/>
    <w:rsid w:val="000E0097"/>
    <w:rsid w:val="000E13C7"/>
    <w:rsid w:val="000E1536"/>
    <w:rsid w:val="000E16F7"/>
    <w:rsid w:val="000E1DAA"/>
    <w:rsid w:val="000E293F"/>
    <w:rsid w:val="000E3935"/>
    <w:rsid w:val="000E42B9"/>
    <w:rsid w:val="000E4E3E"/>
    <w:rsid w:val="000E534F"/>
    <w:rsid w:val="000E7972"/>
    <w:rsid w:val="000E7C0B"/>
    <w:rsid w:val="000E7FC0"/>
    <w:rsid w:val="000F08A0"/>
    <w:rsid w:val="000F26FC"/>
    <w:rsid w:val="000F2F81"/>
    <w:rsid w:val="000F477F"/>
    <w:rsid w:val="000F628C"/>
    <w:rsid w:val="001005C3"/>
    <w:rsid w:val="00100E69"/>
    <w:rsid w:val="00100F8C"/>
    <w:rsid w:val="00101CC9"/>
    <w:rsid w:val="00102175"/>
    <w:rsid w:val="001035AD"/>
    <w:rsid w:val="001047F1"/>
    <w:rsid w:val="001048E0"/>
    <w:rsid w:val="0010499B"/>
    <w:rsid w:val="00105B20"/>
    <w:rsid w:val="0010629D"/>
    <w:rsid w:val="001075FC"/>
    <w:rsid w:val="00107EDD"/>
    <w:rsid w:val="00110574"/>
    <w:rsid w:val="00111234"/>
    <w:rsid w:val="00111549"/>
    <w:rsid w:val="00112E4B"/>
    <w:rsid w:val="00113472"/>
    <w:rsid w:val="00114B5B"/>
    <w:rsid w:val="00115834"/>
    <w:rsid w:val="00116537"/>
    <w:rsid w:val="00116C95"/>
    <w:rsid w:val="00121EA6"/>
    <w:rsid w:val="0012291F"/>
    <w:rsid w:val="0012313C"/>
    <w:rsid w:val="00125CB1"/>
    <w:rsid w:val="001261E8"/>
    <w:rsid w:val="001264A5"/>
    <w:rsid w:val="001277D1"/>
    <w:rsid w:val="001304A1"/>
    <w:rsid w:val="00131E27"/>
    <w:rsid w:val="0013221A"/>
    <w:rsid w:val="001322BA"/>
    <w:rsid w:val="001333CE"/>
    <w:rsid w:val="0013409C"/>
    <w:rsid w:val="0013547F"/>
    <w:rsid w:val="0013560C"/>
    <w:rsid w:val="00135BE1"/>
    <w:rsid w:val="00137076"/>
    <w:rsid w:val="001402D1"/>
    <w:rsid w:val="001406CB"/>
    <w:rsid w:val="00140BB2"/>
    <w:rsid w:val="0014260E"/>
    <w:rsid w:val="00142BF4"/>
    <w:rsid w:val="00144653"/>
    <w:rsid w:val="00145488"/>
    <w:rsid w:val="001454AF"/>
    <w:rsid w:val="00146E58"/>
    <w:rsid w:val="0014760B"/>
    <w:rsid w:val="00147C91"/>
    <w:rsid w:val="00150037"/>
    <w:rsid w:val="001518E4"/>
    <w:rsid w:val="00151CDF"/>
    <w:rsid w:val="00151F27"/>
    <w:rsid w:val="00152811"/>
    <w:rsid w:val="00152DA8"/>
    <w:rsid w:val="001531F4"/>
    <w:rsid w:val="001543EB"/>
    <w:rsid w:val="00154511"/>
    <w:rsid w:val="001554D8"/>
    <w:rsid w:val="00155F30"/>
    <w:rsid w:val="00163326"/>
    <w:rsid w:val="00163B04"/>
    <w:rsid w:val="00163B66"/>
    <w:rsid w:val="00163B7E"/>
    <w:rsid w:val="00164010"/>
    <w:rsid w:val="0016503E"/>
    <w:rsid w:val="0016557A"/>
    <w:rsid w:val="0016593A"/>
    <w:rsid w:val="0017018A"/>
    <w:rsid w:val="001707FD"/>
    <w:rsid w:val="00170F40"/>
    <w:rsid w:val="001716BF"/>
    <w:rsid w:val="00171752"/>
    <w:rsid w:val="00172C5A"/>
    <w:rsid w:val="00174B9C"/>
    <w:rsid w:val="00175510"/>
    <w:rsid w:val="00175D54"/>
    <w:rsid w:val="00176EF5"/>
    <w:rsid w:val="0017738F"/>
    <w:rsid w:val="00177887"/>
    <w:rsid w:val="00180152"/>
    <w:rsid w:val="00180F31"/>
    <w:rsid w:val="00181034"/>
    <w:rsid w:val="001822A3"/>
    <w:rsid w:val="00183A05"/>
    <w:rsid w:val="001846A3"/>
    <w:rsid w:val="00184B85"/>
    <w:rsid w:val="00184D7B"/>
    <w:rsid w:val="00184EE1"/>
    <w:rsid w:val="0018539B"/>
    <w:rsid w:val="00185C78"/>
    <w:rsid w:val="0018624C"/>
    <w:rsid w:val="00186402"/>
    <w:rsid w:val="00186B09"/>
    <w:rsid w:val="00186BD4"/>
    <w:rsid w:val="00186DA2"/>
    <w:rsid w:val="0018715B"/>
    <w:rsid w:val="00190F65"/>
    <w:rsid w:val="00190FCC"/>
    <w:rsid w:val="00191B17"/>
    <w:rsid w:val="00191D6E"/>
    <w:rsid w:val="0019341C"/>
    <w:rsid w:val="0019347A"/>
    <w:rsid w:val="00194D75"/>
    <w:rsid w:val="001958BC"/>
    <w:rsid w:val="00197557"/>
    <w:rsid w:val="00197E2B"/>
    <w:rsid w:val="00197FB1"/>
    <w:rsid w:val="001A049F"/>
    <w:rsid w:val="001A0BFD"/>
    <w:rsid w:val="001A108E"/>
    <w:rsid w:val="001A21F3"/>
    <w:rsid w:val="001A257B"/>
    <w:rsid w:val="001A3A3E"/>
    <w:rsid w:val="001A765C"/>
    <w:rsid w:val="001A7F71"/>
    <w:rsid w:val="001B05C7"/>
    <w:rsid w:val="001B0CF2"/>
    <w:rsid w:val="001B3877"/>
    <w:rsid w:val="001B4574"/>
    <w:rsid w:val="001B53C0"/>
    <w:rsid w:val="001B55CF"/>
    <w:rsid w:val="001B7B08"/>
    <w:rsid w:val="001C1077"/>
    <w:rsid w:val="001C356F"/>
    <w:rsid w:val="001C3BEA"/>
    <w:rsid w:val="001C5D7D"/>
    <w:rsid w:val="001C6647"/>
    <w:rsid w:val="001C6FEF"/>
    <w:rsid w:val="001C71A5"/>
    <w:rsid w:val="001C7B70"/>
    <w:rsid w:val="001D1056"/>
    <w:rsid w:val="001D1FCD"/>
    <w:rsid w:val="001D22AF"/>
    <w:rsid w:val="001D2633"/>
    <w:rsid w:val="001D41FB"/>
    <w:rsid w:val="001D5896"/>
    <w:rsid w:val="001D636A"/>
    <w:rsid w:val="001E04C8"/>
    <w:rsid w:val="001E09DA"/>
    <w:rsid w:val="001E0C92"/>
    <w:rsid w:val="001E1716"/>
    <w:rsid w:val="001E1A02"/>
    <w:rsid w:val="001E1B78"/>
    <w:rsid w:val="001E346F"/>
    <w:rsid w:val="001E3998"/>
    <w:rsid w:val="001E40B6"/>
    <w:rsid w:val="001E4E0E"/>
    <w:rsid w:val="001E73DB"/>
    <w:rsid w:val="001F0500"/>
    <w:rsid w:val="001F6628"/>
    <w:rsid w:val="001F7FBC"/>
    <w:rsid w:val="00200D5C"/>
    <w:rsid w:val="00202CB0"/>
    <w:rsid w:val="00203658"/>
    <w:rsid w:val="00203794"/>
    <w:rsid w:val="00205210"/>
    <w:rsid w:val="00205A08"/>
    <w:rsid w:val="00205ADB"/>
    <w:rsid w:val="00205BF7"/>
    <w:rsid w:val="00206BF9"/>
    <w:rsid w:val="0020718D"/>
    <w:rsid w:val="0021008B"/>
    <w:rsid w:val="002104A5"/>
    <w:rsid w:val="0021072E"/>
    <w:rsid w:val="00210734"/>
    <w:rsid w:val="00210CD1"/>
    <w:rsid w:val="002114B6"/>
    <w:rsid w:val="0021205B"/>
    <w:rsid w:val="00212366"/>
    <w:rsid w:val="002126C3"/>
    <w:rsid w:val="002130A8"/>
    <w:rsid w:val="0021438B"/>
    <w:rsid w:val="00215721"/>
    <w:rsid w:val="0021596A"/>
    <w:rsid w:val="0021769A"/>
    <w:rsid w:val="00221083"/>
    <w:rsid w:val="00222638"/>
    <w:rsid w:val="00222C8D"/>
    <w:rsid w:val="00223120"/>
    <w:rsid w:val="00223955"/>
    <w:rsid w:val="00223B34"/>
    <w:rsid w:val="002243B7"/>
    <w:rsid w:val="00224703"/>
    <w:rsid w:val="00225E56"/>
    <w:rsid w:val="0022674F"/>
    <w:rsid w:val="0022714C"/>
    <w:rsid w:val="00227BD0"/>
    <w:rsid w:val="00227CD0"/>
    <w:rsid w:val="0023253E"/>
    <w:rsid w:val="0023325B"/>
    <w:rsid w:val="002337ED"/>
    <w:rsid w:val="0023431A"/>
    <w:rsid w:val="00236C4E"/>
    <w:rsid w:val="00236FC1"/>
    <w:rsid w:val="0023742B"/>
    <w:rsid w:val="00240EE1"/>
    <w:rsid w:val="00241327"/>
    <w:rsid w:val="0024240C"/>
    <w:rsid w:val="002434B3"/>
    <w:rsid w:val="0024358C"/>
    <w:rsid w:val="00244012"/>
    <w:rsid w:val="00244AC8"/>
    <w:rsid w:val="00244DC3"/>
    <w:rsid w:val="0024558E"/>
    <w:rsid w:val="00245AB2"/>
    <w:rsid w:val="002464C3"/>
    <w:rsid w:val="00246F92"/>
    <w:rsid w:val="00246FDB"/>
    <w:rsid w:val="00247A7A"/>
    <w:rsid w:val="00247FE7"/>
    <w:rsid w:val="0025171C"/>
    <w:rsid w:val="00251842"/>
    <w:rsid w:val="00254209"/>
    <w:rsid w:val="00254760"/>
    <w:rsid w:val="0025569D"/>
    <w:rsid w:val="00255A1F"/>
    <w:rsid w:val="00256870"/>
    <w:rsid w:val="00256DC9"/>
    <w:rsid w:val="0025726B"/>
    <w:rsid w:val="0025766A"/>
    <w:rsid w:val="00260507"/>
    <w:rsid w:val="00260BF3"/>
    <w:rsid w:val="00260E62"/>
    <w:rsid w:val="0026187A"/>
    <w:rsid w:val="00261D00"/>
    <w:rsid w:val="00262643"/>
    <w:rsid w:val="00264338"/>
    <w:rsid w:val="002653E8"/>
    <w:rsid w:val="00266948"/>
    <w:rsid w:val="00267E7E"/>
    <w:rsid w:val="0027276A"/>
    <w:rsid w:val="00274B04"/>
    <w:rsid w:val="00274C06"/>
    <w:rsid w:val="00281D38"/>
    <w:rsid w:val="0028213A"/>
    <w:rsid w:val="00283D4E"/>
    <w:rsid w:val="00284726"/>
    <w:rsid w:val="002926D1"/>
    <w:rsid w:val="00292A79"/>
    <w:rsid w:val="00295340"/>
    <w:rsid w:val="002954D0"/>
    <w:rsid w:val="002A14A8"/>
    <w:rsid w:val="002A18ED"/>
    <w:rsid w:val="002A40A5"/>
    <w:rsid w:val="002A5B0F"/>
    <w:rsid w:val="002A5CFE"/>
    <w:rsid w:val="002A7F1B"/>
    <w:rsid w:val="002A7F3E"/>
    <w:rsid w:val="002B04A3"/>
    <w:rsid w:val="002B1646"/>
    <w:rsid w:val="002B1833"/>
    <w:rsid w:val="002B275A"/>
    <w:rsid w:val="002B308B"/>
    <w:rsid w:val="002B3656"/>
    <w:rsid w:val="002B377D"/>
    <w:rsid w:val="002B3A31"/>
    <w:rsid w:val="002B3D16"/>
    <w:rsid w:val="002B3DBD"/>
    <w:rsid w:val="002B4AF0"/>
    <w:rsid w:val="002B5C07"/>
    <w:rsid w:val="002B766F"/>
    <w:rsid w:val="002B7961"/>
    <w:rsid w:val="002C0B2B"/>
    <w:rsid w:val="002C1F62"/>
    <w:rsid w:val="002C2ED4"/>
    <w:rsid w:val="002C3B62"/>
    <w:rsid w:val="002C3D0E"/>
    <w:rsid w:val="002C419A"/>
    <w:rsid w:val="002C4C60"/>
    <w:rsid w:val="002C578E"/>
    <w:rsid w:val="002C60DC"/>
    <w:rsid w:val="002C638C"/>
    <w:rsid w:val="002C654D"/>
    <w:rsid w:val="002C667C"/>
    <w:rsid w:val="002C75EB"/>
    <w:rsid w:val="002D13A6"/>
    <w:rsid w:val="002D19F3"/>
    <w:rsid w:val="002D3B51"/>
    <w:rsid w:val="002D4814"/>
    <w:rsid w:val="002D49C3"/>
    <w:rsid w:val="002D4FD8"/>
    <w:rsid w:val="002D519A"/>
    <w:rsid w:val="002D54F8"/>
    <w:rsid w:val="002D71CD"/>
    <w:rsid w:val="002D7834"/>
    <w:rsid w:val="002D7E15"/>
    <w:rsid w:val="002E03AC"/>
    <w:rsid w:val="002E0F83"/>
    <w:rsid w:val="002E122C"/>
    <w:rsid w:val="002E2029"/>
    <w:rsid w:val="002E2FE8"/>
    <w:rsid w:val="002F02A8"/>
    <w:rsid w:val="002F0B36"/>
    <w:rsid w:val="002F1127"/>
    <w:rsid w:val="002F19E3"/>
    <w:rsid w:val="002F25FE"/>
    <w:rsid w:val="002F2B63"/>
    <w:rsid w:val="002F35BA"/>
    <w:rsid w:val="002F5CF7"/>
    <w:rsid w:val="002F6228"/>
    <w:rsid w:val="002F63FC"/>
    <w:rsid w:val="002F71F7"/>
    <w:rsid w:val="00300858"/>
    <w:rsid w:val="00300D61"/>
    <w:rsid w:val="00300D80"/>
    <w:rsid w:val="00300DA0"/>
    <w:rsid w:val="00301082"/>
    <w:rsid w:val="0030261F"/>
    <w:rsid w:val="003039D9"/>
    <w:rsid w:val="0030534F"/>
    <w:rsid w:val="0030593B"/>
    <w:rsid w:val="00305F23"/>
    <w:rsid w:val="00307D69"/>
    <w:rsid w:val="0031099A"/>
    <w:rsid w:val="00313405"/>
    <w:rsid w:val="003135A5"/>
    <w:rsid w:val="003144C8"/>
    <w:rsid w:val="003146EF"/>
    <w:rsid w:val="003163A0"/>
    <w:rsid w:val="00316BB7"/>
    <w:rsid w:val="00317F18"/>
    <w:rsid w:val="00320A50"/>
    <w:rsid w:val="0032133B"/>
    <w:rsid w:val="00321629"/>
    <w:rsid w:val="003228A1"/>
    <w:rsid w:val="00324ABF"/>
    <w:rsid w:val="00327DDA"/>
    <w:rsid w:val="003301F1"/>
    <w:rsid w:val="00330C10"/>
    <w:rsid w:val="00330FE6"/>
    <w:rsid w:val="003313D2"/>
    <w:rsid w:val="0033199A"/>
    <w:rsid w:val="00334DD9"/>
    <w:rsid w:val="00334F09"/>
    <w:rsid w:val="00334FF0"/>
    <w:rsid w:val="00335C2E"/>
    <w:rsid w:val="003365E2"/>
    <w:rsid w:val="00337784"/>
    <w:rsid w:val="00340C4B"/>
    <w:rsid w:val="00341204"/>
    <w:rsid w:val="003423DB"/>
    <w:rsid w:val="00346565"/>
    <w:rsid w:val="0034658A"/>
    <w:rsid w:val="00346B42"/>
    <w:rsid w:val="00347C30"/>
    <w:rsid w:val="00350327"/>
    <w:rsid w:val="003518E7"/>
    <w:rsid w:val="00352BCE"/>
    <w:rsid w:val="00354C9D"/>
    <w:rsid w:val="00354E99"/>
    <w:rsid w:val="00355267"/>
    <w:rsid w:val="003559CC"/>
    <w:rsid w:val="00355CF2"/>
    <w:rsid w:val="00356141"/>
    <w:rsid w:val="003564E2"/>
    <w:rsid w:val="0035682D"/>
    <w:rsid w:val="00356998"/>
    <w:rsid w:val="00360780"/>
    <w:rsid w:val="003607EC"/>
    <w:rsid w:val="0036190A"/>
    <w:rsid w:val="00361BD5"/>
    <w:rsid w:val="00362416"/>
    <w:rsid w:val="00364405"/>
    <w:rsid w:val="00364A9E"/>
    <w:rsid w:val="00365876"/>
    <w:rsid w:val="003702AC"/>
    <w:rsid w:val="003706DD"/>
    <w:rsid w:val="0037152C"/>
    <w:rsid w:val="0037439F"/>
    <w:rsid w:val="00375AF2"/>
    <w:rsid w:val="00375E22"/>
    <w:rsid w:val="00376676"/>
    <w:rsid w:val="00376C4D"/>
    <w:rsid w:val="00376DD8"/>
    <w:rsid w:val="00376F5C"/>
    <w:rsid w:val="00381577"/>
    <w:rsid w:val="00381C18"/>
    <w:rsid w:val="00382B77"/>
    <w:rsid w:val="00383BB5"/>
    <w:rsid w:val="00385B71"/>
    <w:rsid w:val="003861FE"/>
    <w:rsid w:val="0039089D"/>
    <w:rsid w:val="00390AB2"/>
    <w:rsid w:val="00390DC9"/>
    <w:rsid w:val="00391AB6"/>
    <w:rsid w:val="00391BFB"/>
    <w:rsid w:val="00391EB9"/>
    <w:rsid w:val="003930B3"/>
    <w:rsid w:val="003931E8"/>
    <w:rsid w:val="00393389"/>
    <w:rsid w:val="00394A55"/>
    <w:rsid w:val="003950BA"/>
    <w:rsid w:val="003957C7"/>
    <w:rsid w:val="00395F94"/>
    <w:rsid w:val="0039649F"/>
    <w:rsid w:val="003966E4"/>
    <w:rsid w:val="003A1BF3"/>
    <w:rsid w:val="003A2052"/>
    <w:rsid w:val="003A3462"/>
    <w:rsid w:val="003A3543"/>
    <w:rsid w:val="003A46A1"/>
    <w:rsid w:val="003A5EB1"/>
    <w:rsid w:val="003B07EE"/>
    <w:rsid w:val="003B0A66"/>
    <w:rsid w:val="003B0BDB"/>
    <w:rsid w:val="003B0C1D"/>
    <w:rsid w:val="003B0DFC"/>
    <w:rsid w:val="003B16C0"/>
    <w:rsid w:val="003B23E0"/>
    <w:rsid w:val="003B2681"/>
    <w:rsid w:val="003B2E6B"/>
    <w:rsid w:val="003B2F89"/>
    <w:rsid w:val="003B385E"/>
    <w:rsid w:val="003B3B84"/>
    <w:rsid w:val="003B3E52"/>
    <w:rsid w:val="003B3FE8"/>
    <w:rsid w:val="003B5AAC"/>
    <w:rsid w:val="003B5BA3"/>
    <w:rsid w:val="003B5FA2"/>
    <w:rsid w:val="003B6472"/>
    <w:rsid w:val="003B6547"/>
    <w:rsid w:val="003B69CB"/>
    <w:rsid w:val="003B7266"/>
    <w:rsid w:val="003B7A0D"/>
    <w:rsid w:val="003B7F8D"/>
    <w:rsid w:val="003C1208"/>
    <w:rsid w:val="003C1AF8"/>
    <w:rsid w:val="003C214B"/>
    <w:rsid w:val="003C2D19"/>
    <w:rsid w:val="003C4FA1"/>
    <w:rsid w:val="003C63CD"/>
    <w:rsid w:val="003C6F5B"/>
    <w:rsid w:val="003C732B"/>
    <w:rsid w:val="003D0EE7"/>
    <w:rsid w:val="003D210E"/>
    <w:rsid w:val="003D2FF5"/>
    <w:rsid w:val="003D3070"/>
    <w:rsid w:val="003D3444"/>
    <w:rsid w:val="003D3C5C"/>
    <w:rsid w:val="003D4ACD"/>
    <w:rsid w:val="003D71F8"/>
    <w:rsid w:val="003D7418"/>
    <w:rsid w:val="003D7486"/>
    <w:rsid w:val="003D7D6A"/>
    <w:rsid w:val="003E17A2"/>
    <w:rsid w:val="003E4C1A"/>
    <w:rsid w:val="003E4EE3"/>
    <w:rsid w:val="003E5D7A"/>
    <w:rsid w:val="003E6CDB"/>
    <w:rsid w:val="003E6EAD"/>
    <w:rsid w:val="003E707E"/>
    <w:rsid w:val="003E79EB"/>
    <w:rsid w:val="003F159A"/>
    <w:rsid w:val="003F1DD3"/>
    <w:rsid w:val="003F38FD"/>
    <w:rsid w:val="003F43D2"/>
    <w:rsid w:val="003F4F20"/>
    <w:rsid w:val="003F620E"/>
    <w:rsid w:val="003F66EC"/>
    <w:rsid w:val="003F6DA1"/>
    <w:rsid w:val="003F6E3D"/>
    <w:rsid w:val="003F7628"/>
    <w:rsid w:val="003F764E"/>
    <w:rsid w:val="0040078B"/>
    <w:rsid w:val="00402E8B"/>
    <w:rsid w:val="004042EB"/>
    <w:rsid w:val="0040462E"/>
    <w:rsid w:val="00404D20"/>
    <w:rsid w:val="00404E59"/>
    <w:rsid w:val="0040684C"/>
    <w:rsid w:val="00407B15"/>
    <w:rsid w:val="00410779"/>
    <w:rsid w:val="004108CA"/>
    <w:rsid w:val="00410E48"/>
    <w:rsid w:val="00411A52"/>
    <w:rsid w:val="004127F4"/>
    <w:rsid w:val="00412997"/>
    <w:rsid w:val="004129A5"/>
    <w:rsid w:val="004158CD"/>
    <w:rsid w:val="004171BC"/>
    <w:rsid w:val="00417B81"/>
    <w:rsid w:val="00420C6D"/>
    <w:rsid w:val="004211D3"/>
    <w:rsid w:val="00421ED7"/>
    <w:rsid w:val="0042272B"/>
    <w:rsid w:val="0042683A"/>
    <w:rsid w:val="0042791E"/>
    <w:rsid w:val="004320E2"/>
    <w:rsid w:val="00433A88"/>
    <w:rsid w:val="00433AE4"/>
    <w:rsid w:val="00433F1E"/>
    <w:rsid w:val="0043442D"/>
    <w:rsid w:val="004345A9"/>
    <w:rsid w:val="004351D2"/>
    <w:rsid w:val="00435BB3"/>
    <w:rsid w:val="00437739"/>
    <w:rsid w:val="00437E3B"/>
    <w:rsid w:val="00442A4B"/>
    <w:rsid w:val="00444838"/>
    <w:rsid w:val="004453D2"/>
    <w:rsid w:val="00445941"/>
    <w:rsid w:val="00446263"/>
    <w:rsid w:val="0044789E"/>
    <w:rsid w:val="00450428"/>
    <w:rsid w:val="00450582"/>
    <w:rsid w:val="004507CA"/>
    <w:rsid w:val="00450A01"/>
    <w:rsid w:val="0045296E"/>
    <w:rsid w:val="00453192"/>
    <w:rsid w:val="0045532A"/>
    <w:rsid w:val="004561E5"/>
    <w:rsid w:val="004562E1"/>
    <w:rsid w:val="0046305F"/>
    <w:rsid w:val="00463A25"/>
    <w:rsid w:val="00464A4F"/>
    <w:rsid w:val="00464CB2"/>
    <w:rsid w:val="0046537B"/>
    <w:rsid w:val="004673A8"/>
    <w:rsid w:val="0046751F"/>
    <w:rsid w:val="00470E3F"/>
    <w:rsid w:val="00473B6B"/>
    <w:rsid w:val="00473F60"/>
    <w:rsid w:val="00474AE9"/>
    <w:rsid w:val="004768C8"/>
    <w:rsid w:val="0047711D"/>
    <w:rsid w:val="0047731A"/>
    <w:rsid w:val="00477FCC"/>
    <w:rsid w:val="004801CB"/>
    <w:rsid w:val="004802F8"/>
    <w:rsid w:val="004820C9"/>
    <w:rsid w:val="00482647"/>
    <w:rsid w:val="0048281E"/>
    <w:rsid w:val="00483324"/>
    <w:rsid w:val="00483C49"/>
    <w:rsid w:val="00483FC2"/>
    <w:rsid w:val="00484443"/>
    <w:rsid w:val="00485675"/>
    <w:rsid w:val="00485D07"/>
    <w:rsid w:val="00485F5A"/>
    <w:rsid w:val="00486639"/>
    <w:rsid w:val="00486E85"/>
    <w:rsid w:val="0048746E"/>
    <w:rsid w:val="00487845"/>
    <w:rsid w:val="00490F9A"/>
    <w:rsid w:val="0049118D"/>
    <w:rsid w:val="00492202"/>
    <w:rsid w:val="0049231D"/>
    <w:rsid w:val="00492C95"/>
    <w:rsid w:val="004945E5"/>
    <w:rsid w:val="004946E0"/>
    <w:rsid w:val="00494D70"/>
    <w:rsid w:val="004A154E"/>
    <w:rsid w:val="004A1CEE"/>
    <w:rsid w:val="004A2B7E"/>
    <w:rsid w:val="004A30D5"/>
    <w:rsid w:val="004A46E7"/>
    <w:rsid w:val="004A4C55"/>
    <w:rsid w:val="004A5E0F"/>
    <w:rsid w:val="004B072E"/>
    <w:rsid w:val="004B1113"/>
    <w:rsid w:val="004B11B7"/>
    <w:rsid w:val="004B131C"/>
    <w:rsid w:val="004B1B82"/>
    <w:rsid w:val="004B2123"/>
    <w:rsid w:val="004B282B"/>
    <w:rsid w:val="004B5507"/>
    <w:rsid w:val="004B5682"/>
    <w:rsid w:val="004B5C45"/>
    <w:rsid w:val="004B656C"/>
    <w:rsid w:val="004B7E2C"/>
    <w:rsid w:val="004C0074"/>
    <w:rsid w:val="004C0F7B"/>
    <w:rsid w:val="004C1A80"/>
    <w:rsid w:val="004C2C2B"/>
    <w:rsid w:val="004C47E9"/>
    <w:rsid w:val="004C59D2"/>
    <w:rsid w:val="004C6308"/>
    <w:rsid w:val="004C64DC"/>
    <w:rsid w:val="004C6655"/>
    <w:rsid w:val="004C6B75"/>
    <w:rsid w:val="004D05EC"/>
    <w:rsid w:val="004D1B3C"/>
    <w:rsid w:val="004D2757"/>
    <w:rsid w:val="004D36C6"/>
    <w:rsid w:val="004D3BB1"/>
    <w:rsid w:val="004D40AF"/>
    <w:rsid w:val="004D4405"/>
    <w:rsid w:val="004D4F40"/>
    <w:rsid w:val="004D59DF"/>
    <w:rsid w:val="004D5B58"/>
    <w:rsid w:val="004D5C80"/>
    <w:rsid w:val="004D6094"/>
    <w:rsid w:val="004D70D1"/>
    <w:rsid w:val="004D739E"/>
    <w:rsid w:val="004D7816"/>
    <w:rsid w:val="004D7AC9"/>
    <w:rsid w:val="004E11AE"/>
    <w:rsid w:val="004E221B"/>
    <w:rsid w:val="004E30C4"/>
    <w:rsid w:val="004E3519"/>
    <w:rsid w:val="004E35D9"/>
    <w:rsid w:val="004E3B05"/>
    <w:rsid w:val="004E3F11"/>
    <w:rsid w:val="004E5BD3"/>
    <w:rsid w:val="004E747E"/>
    <w:rsid w:val="004E7A38"/>
    <w:rsid w:val="004F0A7C"/>
    <w:rsid w:val="004F1858"/>
    <w:rsid w:val="004F1E3E"/>
    <w:rsid w:val="004F5E0D"/>
    <w:rsid w:val="004F6017"/>
    <w:rsid w:val="004F6F70"/>
    <w:rsid w:val="0050035C"/>
    <w:rsid w:val="00500A13"/>
    <w:rsid w:val="00500B94"/>
    <w:rsid w:val="005013AD"/>
    <w:rsid w:val="005021CC"/>
    <w:rsid w:val="005024E0"/>
    <w:rsid w:val="00502EA0"/>
    <w:rsid w:val="0050382B"/>
    <w:rsid w:val="00503E50"/>
    <w:rsid w:val="00503E63"/>
    <w:rsid w:val="00504D93"/>
    <w:rsid w:val="00505225"/>
    <w:rsid w:val="005058D8"/>
    <w:rsid w:val="00506293"/>
    <w:rsid w:val="00506CA3"/>
    <w:rsid w:val="00507641"/>
    <w:rsid w:val="00507E46"/>
    <w:rsid w:val="00511232"/>
    <w:rsid w:val="00512E6F"/>
    <w:rsid w:val="0051318B"/>
    <w:rsid w:val="005135DE"/>
    <w:rsid w:val="00514082"/>
    <w:rsid w:val="0051430E"/>
    <w:rsid w:val="00515929"/>
    <w:rsid w:val="00516295"/>
    <w:rsid w:val="00516E44"/>
    <w:rsid w:val="0051796A"/>
    <w:rsid w:val="005207BA"/>
    <w:rsid w:val="0052269B"/>
    <w:rsid w:val="005231CA"/>
    <w:rsid w:val="00523AFF"/>
    <w:rsid w:val="005246C1"/>
    <w:rsid w:val="00524D29"/>
    <w:rsid w:val="00524FDC"/>
    <w:rsid w:val="005254E8"/>
    <w:rsid w:val="00526840"/>
    <w:rsid w:val="00527500"/>
    <w:rsid w:val="00527BAF"/>
    <w:rsid w:val="00527E11"/>
    <w:rsid w:val="00530567"/>
    <w:rsid w:val="00530889"/>
    <w:rsid w:val="005308B2"/>
    <w:rsid w:val="00530FD7"/>
    <w:rsid w:val="005312CE"/>
    <w:rsid w:val="005313B0"/>
    <w:rsid w:val="005317AA"/>
    <w:rsid w:val="00532DF2"/>
    <w:rsid w:val="00533652"/>
    <w:rsid w:val="00533A0D"/>
    <w:rsid w:val="00534A3A"/>
    <w:rsid w:val="00534D5D"/>
    <w:rsid w:val="0053526C"/>
    <w:rsid w:val="00535445"/>
    <w:rsid w:val="005354E3"/>
    <w:rsid w:val="00536E70"/>
    <w:rsid w:val="0053747C"/>
    <w:rsid w:val="00537E91"/>
    <w:rsid w:val="0054129E"/>
    <w:rsid w:val="00541C2B"/>
    <w:rsid w:val="00541C5B"/>
    <w:rsid w:val="00541DE2"/>
    <w:rsid w:val="00543559"/>
    <w:rsid w:val="00543D55"/>
    <w:rsid w:val="0055112D"/>
    <w:rsid w:val="00551960"/>
    <w:rsid w:val="00551CD9"/>
    <w:rsid w:val="005522B7"/>
    <w:rsid w:val="00552697"/>
    <w:rsid w:val="00552843"/>
    <w:rsid w:val="005539B1"/>
    <w:rsid w:val="00553B96"/>
    <w:rsid w:val="00553DF8"/>
    <w:rsid w:val="00555468"/>
    <w:rsid w:val="00555DCC"/>
    <w:rsid w:val="005606DB"/>
    <w:rsid w:val="00560898"/>
    <w:rsid w:val="00560C8B"/>
    <w:rsid w:val="0056442F"/>
    <w:rsid w:val="00565850"/>
    <w:rsid w:val="005659A7"/>
    <w:rsid w:val="00566ACD"/>
    <w:rsid w:val="0057020B"/>
    <w:rsid w:val="00570B9D"/>
    <w:rsid w:val="00571CA2"/>
    <w:rsid w:val="0057272B"/>
    <w:rsid w:val="00572A2A"/>
    <w:rsid w:val="0057421B"/>
    <w:rsid w:val="00574C20"/>
    <w:rsid w:val="00574EDA"/>
    <w:rsid w:val="005750DE"/>
    <w:rsid w:val="005753D6"/>
    <w:rsid w:val="00575C97"/>
    <w:rsid w:val="00576027"/>
    <w:rsid w:val="00576A02"/>
    <w:rsid w:val="00577D1B"/>
    <w:rsid w:val="00580D70"/>
    <w:rsid w:val="00583892"/>
    <w:rsid w:val="00583A47"/>
    <w:rsid w:val="005851AC"/>
    <w:rsid w:val="005851DF"/>
    <w:rsid w:val="005853DA"/>
    <w:rsid w:val="005868DD"/>
    <w:rsid w:val="005879DA"/>
    <w:rsid w:val="005922F4"/>
    <w:rsid w:val="005924B9"/>
    <w:rsid w:val="0059316C"/>
    <w:rsid w:val="00595C56"/>
    <w:rsid w:val="00597105"/>
    <w:rsid w:val="005A28C3"/>
    <w:rsid w:val="005A3053"/>
    <w:rsid w:val="005A3B5B"/>
    <w:rsid w:val="005A3F4B"/>
    <w:rsid w:val="005A5213"/>
    <w:rsid w:val="005A56F9"/>
    <w:rsid w:val="005A5A86"/>
    <w:rsid w:val="005A7CE6"/>
    <w:rsid w:val="005B049F"/>
    <w:rsid w:val="005B05BF"/>
    <w:rsid w:val="005B0E33"/>
    <w:rsid w:val="005B1F4B"/>
    <w:rsid w:val="005B276B"/>
    <w:rsid w:val="005B2A24"/>
    <w:rsid w:val="005B4D6A"/>
    <w:rsid w:val="005B5B11"/>
    <w:rsid w:val="005B5F77"/>
    <w:rsid w:val="005B6E6E"/>
    <w:rsid w:val="005B7086"/>
    <w:rsid w:val="005B70EA"/>
    <w:rsid w:val="005B724B"/>
    <w:rsid w:val="005C04C6"/>
    <w:rsid w:val="005C194D"/>
    <w:rsid w:val="005C3079"/>
    <w:rsid w:val="005C3DF7"/>
    <w:rsid w:val="005C4181"/>
    <w:rsid w:val="005C4591"/>
    <w:rsid w:val="005C4B09"/>
    <w:rsid w:val="005C6A2C"/>
    <w:rsid w:val="005C6C37"/>
    <w:rsid w:val="005D010E"/>
    <w:rsid w:val="005D069B"/>
    <w:rsid w:val="005D103C"/>
    <w:rsid w:val="005D4D08"/>
    <w:rsid w:val="005D57E9"/>
    <w:rsid w:val="005D6977"/>
    <w:rsid w:val="005D7593"/>
    <w:rsid w:val="005D7DD7"/>
    <w:rsid w:val="005D7E08"/>
    <w:rsid w:val="005E05E3"/>
    <w:rsid w:val="005E090F"/>
    <w:rsid w:val="005E15E0"/>
    <w:rsid w:val="005E207B"/>
    <w:rsid w:val="005E24D2"/>
    <w:rsid w:val="005E2603"/>
    <w:rsid w:val="005E2DBE"/>
    <w:rsid w:val="005E3862"/>
    <w:rsid w:val="005E3DA9"/>
    <w:rsid w:val="005E3DDE"/>
    <w:rsid w:val="005E63A5"/>
    <w:rsid w:val="005F04C6"/>
    <w:rsid w:val="005F14F4"/>
    <w:rsid w:val="005F1DE5"/>
    <w:rsid w:val="005F30F5"/>
    <w:rsid w:val="005F492F"/>
    <w:rsid w:val="005F4D17"/>
    <w:rsid w:val="005F4E54"/>
    <w:rsid w:val="005F506C"/>
    <w:rsid w:val="005F5331"/>
    <w:rsid w:val="005F5ACA"/>
    <w:rsid w:val="005F6012"/>
    <w:rsid w:val="005F6430"/>
    <w:rsid w:val="005F6FE0"/>
    <w:rsid w:val="005F7B19"/>
    <w:rsid w:val="005F7BA4"/>
    <w:rsid w:val="00600773"/>
    <w:rsid w:val="00600A48"/>
    <w:rsid w:val="006018B8"/>
    <w:rsid w:val="00601CB1"/>
    <w:rsid w:val="00604B58"/>
    <w:rsid w:val="00604BAE"/>
    <w:rsid w:val="006070F2"/>
    <w:rsid w:val="006101A1"/>
    <w:rsid w:val="00610624"/>
    <w:rsid w:val="00611BF6"/>
    <w:rsid w:val="00614DE8"/>
    <w:rsid w:val="006155B9"/>
    <w:rsid w:val="0061588F"/>
    <w:rsid w:val="00615959"/>
    <w:rsid w:val="0061699B"/>
    <w:rsid w:val="0062063C"/>
    <w:rsid w:val="0062097E"/>
    <w:rsid w:val="00621F91"/>
    <w:rsid w:val="006224BD"/>
    <w:rsid w:val="006225D1"/>
    <w:rsid w:val="006235BB"/>
    <w:rsid w:val="00624238"/>
    <w:rsid w:val="0062534D"/>
    <w:rsid w:val="0062556D"/>
    <w:rsid w:val="006260AA"/>
    <w:rsid w:val="0062658F"/>
    <w:rsid w:val="006269CF"/>
    <w:rsid w:val="00626B0A"/>
    <w:rsid w:val="00627564"/>
    <w:rsid w:val="006300E9"/>
    <w:rsid w:val="006302C6"/>
    <w:rsid w:val="00630BD6"/>
    <w:rsid w:val="006319B8"/>
    <w:rsid w:val="00631E35"/>
    <w:rsid w:val="00633029"/>
    <w:rsid w:val="00634D8C"/>
    <w:rsid w:val="00634F68"/>
    <w:rsid w:val="00636058"/>
    <w:rsid w:val="0063617C"/>
    <w:rsid w:val="00640E7B"/>
    <w:rsid w:val="006430E6"/>
    <w:rsid w:val="006436D9"/>
    <w:rsid w:val="006450D4"/>
    <w:rsid w:val="006462BB"/>
    <w:rsid w:val="00646470"/>
    <w:rsid w:val="00646EF5"/>
    <w:rsid w:val="006503B5"/>
    <w:rsid w:val="0065055E"/>
    <w:rsid w:val="00651099"/>
    <w:rsid w:val="006535A4"/>
    <w:rsid w:val="00653A0C"/>
    <w:rsid w:val="00654171"/>
    <w:rsid w:val="00654466"/>
    <w:rsid w:val="0065450C"/>
    <w:rsid w:val="00654668"/>
    <w:rsid w:val="00656AC1"/>
    <w:rsid w:val="00657F8A"/>
    <w:rsid w:val="006603C8"/>
    <w:rsid w:val="006626E3"/>
    <w:rsid w:val="00662C56"/>
    <w:rsid w:val="00662CEC"/>
    <w:rsid w:val="0066321A"/>
    <w:rsid w:val="00664105"/>
    <w:rsid w:val="00664117"/>
    <w:rsid w:val="006644CD"/>
    <w:rsid w:val="00665EBE"/>
    <w:rsid w:val="0066736D"/>
    <w:rsid w:val="0067065E"/>
    <w:rsid w:val="00670833"/>
    <w:rsid w:val="00671424"/>
    <w:rsid w:val="00671C54"/>
    <w:rsid w:val="00673F93"/>
    <w:rsid w:val="0067423D"/>
    <w:rsid w:val="0067556C"/>
    <w:rsid w:val="00675777"/>
    <w:rsid w:val="0067667C"/>
    <w:rsid w:val="006768C1"/>
    <w:rsid w:val="006779A5"/>
    <w:rsid w:val="00677B38"/>
    <w:rsid w:val="00677B95"/>
    <w:rsid w:val="00677E28"/>
    <w:rsid w:val="00683A4A"/>
    <w:rsid w:val="00684862"/>
    <w:rsid w:val="00685A5A"/>
    <w:rsid w:val="00687AE7"/>
    <w:rsid w:val="006910F1"/>
    <w:rsid w:val="0069119D"/>
    <w:rsid w:val="0069175A"/>
    <w:rsid w:val="006917E0"/>
    <w:rsid w:val="00692844"/>
    <w:rsid w:val="00694161"/>
    <w:rsid w:val="0069451A"/>
    <w:rsid w:val="0069481B"/>
    <w:rsid w:val="00695490"/>
    <w:rsid w:val="00695690"/>
    <w:rsid w:val="00695CFC"/>
    <w:rsid w:val="00697465"/>
    <w:rsid w:val="00697EE7"/>
    <w:rsid w:val="006A2DA5"/>
    <w:rsid w:val="006A4688"/>
    <w:rsid w:val="006A480F"/>
    <w:rsid w:val="006A5448"/>
    <w:rsid w:val="006A58EB"/>
    <w:rsid w:val="006A733C"/>
    <w:rsid w:val="006A7767"/>
    <w:rsid w:val="006A7D00"/>
    <w:rsid w:val="006B04D5"/>
    <w:rsid w:val="006B2167"/>
    <w:rsid w:val="006B2E38"/>
    <w:rsid w:val="006B3732"/>
    <w:rsid w:val="006B5BC2"/>
    <w:rsid w:val="006B6566"/>
    <w:rsid w:val="006B74B4"/>
    <w:rsid w:val="006B7950"/>
    <w:rsid w:val="006B7C18"/>
    <w:rsid w:val="006C1099"/>
    <w:rsid w:val="006C177B"/>
    <w:rsid w:val="006C1D17"/>
    <w:rsid w:val="006C1E0D"/>
    <w:rsid w:val="006C28CA"/>
    <w:rsid w:val="006C3771"/>
    <w:rsid w:val="006C4A4E"/>
    <w:rsid w:val="006C4F87"/>
    <w:rsid w:val="006C521A"/>
    <w:rsid w:val="006C7413"/>
    <w:rsid w:val="006C7957"/>
    <w:rsid w:val="006D061A"/>
    <w:rsid w:val="006D0B43"/>
    <w:rsid w:val="006D1538"/>
    <w:rsid w:val="006D20C7"/>
    <w:rsid w:val="006D22D6"/>
    <w:rsid w:val="006D25A0"/>
    <w:rsid w:val="006D2E8D"/>
    <w:rsid w:val="006D3758"/>
    <w:rsid w:val="006D3992"/>
    <w:rsid w:val="006D3C50"/>
    <w:rsid w:val="006D573A"/>
    <w:rsid w:val="006D59BA"/>
    <w:rsid w:val="006D65CC"/>
    <w:rsid w:val="006E0C59"/>
    <w:rsid w:val="006E12F7"/>
    <w:rsid w:val="006E2620"/>
    <w:rsid w:val="006E4C13"/>
    <w:rsid w:val="006E6682"/>
    <w:rsid w:val="006E6A82"/>
    <w:rsid w:val="006E6EF5"/>
    <w:rsid w:val="006E7036"/>
    <w:rsid w:val="006E74A7"/>
    <w:rsid w:val="006E7798"/>
    <w:rsid w:val="006E7D9D"/>
    <w:rsid w:val="006F023C"/>
    <w:rsid w:val="006F0291"/>
    <w:rsid w:val="006F24B1"/>
    <w:rsid w:val="006F4B3A"/>
    <w:rsid w:val="006F61E2"/>
    <w:rsid w:val="006F631A"/>
    <w:rsid w:val="006F7C04"/>
    <w:rsid w:val="007014B8"/>
    <w:rsid w:val="00702ED9"/>
    <w:rsid w:val="00702F6A"/>
    <w:rsid w:val="00703510"/>
    <w:rsid w:val="00704F6B"/>
    <w:rsid w:val="00705058"/>
    <w:rsid w:val="0070520A"/>
    <w:rsid w:val="007056FA"/>
    <w:rsid w:val="00705889"/>
    <w:rsid w:val="007065B2"/>
    <w:rsid w:val="00706E90"/>
    <w:rsid w:val="00710458"/>
    <w:rsid w:val="00711C5C"/>
    <w:rsid w:val="00711FD4"/>
    <w:rsid w:val="00712401"/>
    <w:rsid w:val="00715915"/>
    <w:rsid w:val="00715D34"/>
    <w:rsid w:val="007161E7"/>
    <w:rsid w:val="007168A8"/>
    <w:rsid w:val="00716A1C"/>
    <w:rsid w:val="00716D8D"/>
    <w:rsid w:val="007172C4"/>
    <w:rsid w:val="00717401"/>
    <w:rsid w:val="00720420"/>
    <w:rsid w:val="00720EF7"/>
    <w:rsid w:val="00721AFE"/>
    <w:rsid w:val="00721BC2"/>
    <w:rsid w:val="00722409"/>
    <w:rsid w:val="007225A2"/>
    <w:rsid w:val="00722701"/>
    <w:rsid w:val="00724CA7"/>
    <w:rsid w:val="00725159"/>
    <w:rsid w:val="007260B7"/>
    <w:rsid w:val="00726A88"/>
    <w:rsid w:val="00730156"/>
    <w:rsid w:val="00731DE1"/>
    <w:rsid w:val="00731E22"/>
    <w:rsid w:val="00732437"/>
    <w:rsid w:val="00733DD0"/>
    <w:rsid w:val="007343E7"/>
    <w:rsid w:val="00734EF2"/>
    <w:rsid w:val="00736ADD"/>
    <w:rsid w:val="00737073"/>
    <w:rsid w:val="007403BE"/>
    <w:rsid w:val="007405F0"/>
    <w:rsid w:val="00740849"/>
    <w:rsid w:val="00740C76"/>
    <w:rsid w:val="00740EAD"/>
    <w:rsid w:val="00741E10"/>
    <w:rsid w:val="00743686"/>
    <w:rsid w:val="0074652E"/>
    <w:rsid w:val="0074683D"/>
    <w:rsid w:val="007476B9"/>
    <w:rsid w:val="00750E7C"/>
    <w:rsid w:val="00751E68"/>
    <w:rsid w:val="00752C77"/>
    <w:rsid w:val="00753978"/>
    <w:rsid w:val="00754C7B"/>
    <w:rsid w:val="007560C8"/>
    <w:rsid w:val="00756148"/>
    <w:rsid w:val="00757A8D"/>
    <w:rsid w:val="00760966"/>
    <w:rsid w:val="00761621"/>
    <w:rsid w:val="0076192D"/>
    <w:rsid w:val="007624D8"/>
    <w:rsid w:val="00762BD6"/>
    <w:rsid w:val="007634B0"/>
    <w:rsid w:val="007637CF"/>
    <w:rsid w:val="00764D83"/>
    <w:rsid w:val="00766902"/>
    <w:rsid w:val="00771630"/>
    <w:rsid w:val="00771E7D"/>
    <w:rsid w:val="00772A36"/>
    <w:rsid w:val="00772C06"/>
    <w:rsid w:val="007742F1"/>
    <w:rsid w:val="00774CBD"/>
    <w:rsid w:val="00775209"/>
    <w:rsid w:val="0077737E"/>
    <w:rsid w:val="007775E5"/>
    <w:rsid w:val="0077781E"/>
    <w:rsid w:val="00777B8E"/>
    <w:rsid w:val="00777BCB"/>
    <w:rsid w:val="00780EA1"/>
    <w:rsid w:val="0078178A"/>
    <w:rsid w:val="00781A66"/>
    <w:rsid w:val="00781F6A"/>
    <w:rsid w:val="007822D9"/>
    <w:rsid w:val="00783A56"/>
    <w:rsid w:val="00784552"/>
    <w:rsid w:val="00784877"/>
    <w:rsid w:val="00784DB8"/>
    <w:rsid w:val="00785D4D"/>
    <w:rsid w:val="00785E1F"/>
    <w:rsid w:val="0079022F"/>
    <w:rsid w:val="00791BC7"/>
    <w:rsid w:val="00791E37"/>
    <w:rsid w:val="00792F78"/>
    <w:rsid w:val="00793E00"/>
    <w:rsid w:val="00794884"/>
    <w:rsid w:val="007948E4"/>
    <w:rsid w:val="00795EFF"/>
    <w:rsid w:val="007969E6"/>
    <w:rsid w:val="007A1055"/>
    <w:rsid w:val="007A10A3"/>
    <w:rsid w:val="007A1198"/>
    <w:rsid w:val="007A131D"/>
    <w:rsid w:val="007A20EC"/>
    <w:rsid w:val="007A2E8E"/>
    <w:rsid w:val="007A2EA4"/>
    <w:rsid w:val="007A3FE2"/>
    <w:rsid w:val="007A43A1"/>
    <w:rsid w:val="007A4B8C"/>
    <w:rsid w:val="007A4D43"/>
    <w:rsid w:val="007A503F"/>
    <w:rsid w:val="007A5F7C"/>
    <w:rsid w:val="007A624F"/>
    <w:rsid w:val="007A6655"/>
    <w:rsid w:val="007B072F"/>
    <w:rsid w:val="007B0A38"/>
    <w:rsid w:val="007B131E"/>
    <w:rsid w:val="007B1B3D"/>
    <w:rsid w:val="007B2869"/>
    <w:rsid w:val="007B314C"/>
    <w:rsid w:val="007B36A3"/>
    <w:rsid w:val="007B41DD"/>
    <w:rsid w:val="007B57E6"/>
    <w:rsid w:val="007B758B"/>
    <w:rsid w:val="007B7EDD"/>
    <w:rsid w:val="007B7FA9"/>
    <w:rsid w:val="007C0535"/>
    <w:rsid w:val="007C0F46"/>
    <w:rsid w:val="007C39DB"/>
    <w:rsid w:val="007C53AB"/>
    <w:rsid w:val="007C6956"/>
    <w:rsid w:val="007D0312"/>
    <w:rsid w:val="007D1366"/>
    <w:rsid w:val="007D1F8E"/>
    <w:rsid w:val="007D27D6"/>
    <w:rsid w:val="007D3BE6"/>
    <w:rsid w:val="007D3FA1"/>
    <w:rsid w:val="007D4AA3"/>
    <w:rsid w:val="007D6115"/>
    <w:rsid w:val="007D6125"/>
    <w:rsid w:val="007D7312"/>
    <w:rsid w:val="007D7AA1"/>
    <w:rsid w:val="007E003D"/>
    <w:rsid w:val="007E1D04"/>
    <w:rsid w:val="007E1EF4"/>
    <w:rsid w:val="007E260C"/>
    <w:rsid w:val="007E2DEC"/>
    <w:rsid w:val="007E4B32"/>
    <w:rsid w:val="007E4C1D"/>
    <w:rsid w:val="007E4CBE"/>
    <w:rsid w:val="007E5ECD"/>
    <w:rsid w:val="007E623E"/>
    <w:rsid w:val="007E6C29"/>
    <w:rsid w:val="007E6F79"/>
    <w:rsid w:val="007E7BBD"/>
    <w:rsid w:val="007F032B"/>
    <w:rsid w:val="007F18EA"/>
    <w:rsid w:val="007F245B"/>
    <w:rsid w:val="007F37BC"/>
    <w:rsid w:val="007F3920"/>
    <w:rsid w:val="007F4F9C"/>
    <w:rsid w:val="007F50CC"/>
    <w:rsid w:val="007F5E8A"/>
    <w:rsid w:val="007F62BB"/>
    <w:rsid w:val="007F7016"/>
    <w:rsid w:val="007F7680"/>
    <w:rsid w:val="00801DB4"/>
    <w:rsid w:val="00802BA1"/>
    <w:rsid w:val="00803061"/>
    <w:rsid w:val="008035E4"/>
    <w:rsid w:val="00803B41"/>
    <w:rsid w:val="00804329"/>
    <w:rsid w:val="00804C43"/>
    <w:rsid w:val="00805747"/>
    <w:rsid w:val="00805E14"/>
    <w:rsid w:val="00806252"/>
    <w:rsid w:val="008076C6"/>
    <w:rsid w:val="008106D7"/>
    <w:rsid w:val="00810BB3"/>
    <w:rsid w:val="00813C01"/>
    <w:rsid w:val="00813EC8"/>
    <w:rsid w:val="00813FF2"/>
    <w:rsid w:val="008140FB"/>
    <w:rsid w:val="00814720"/>
    <w:rsid w:val="00814819"/>
    <w:rsid w:val="008149D3"/>
    <w:rsid w:val="00815DD2"/>
    <w:rsid w:val="00816768"/>
    <w:rsid w:val="00816E2D"/>
    <w:rsid w:val="008179AC"/>
    <w:rsid w:val="00817E30"/>
    <w:rsid w:val="00817E84"/>
    <w:rsid w:val="00821F60"/>
    <w:rsid w:val="008223EA"/>
    <w:rsid w:val="0082326E"/>
    <w:rsid w:val="0082353B"/>
    <w:rsid w:val="00823D6B"/>
    <w:rsid w:val="00823FF7"/>
    <w:rsid w:val="0082536E"/>
    <w:rsid w:val="008254F0"/>
    <w:rsid w:val="00825DD7"/>
    <w:rsid w:val="008264B2"/>
    <w:rsid w:val="00826B0B"/>
    <w:rsid w:val="008277F1"/>
    <w:rsid w:val="00832003"/>
    <w:rsid w:val="0083216A"/>
    <w:rsid w:val="00832600"/>
    <w:rsid w:val="00832CE0"/>
    <w:rsid w:val="008334BF"/>
    <w:rsid w:val="00833655"/>
    <w:rsid w:val="00834589"/>
    <w:rsid w:val="008346E8"/>
    <w:rsid w:val="00835192"/>
    <w:rsid w:val="008351D8"/>
    <w:rsid w:val="008355FE"/>
    <w:rsid w:val="00835D57"/>
    <w:rsid w:val="00835FC8"/>
    <w:rsid w:val="00836C6E"/>
    <w:rsid w:val="0084122E"/>
    <w:rsid w:val="008424F9"/>
    <w:rsid w:val="00842642"/>
    <w:rsid w:val="00844E36"/>
    <w:rsid w:val="008458C8"/>
    <w:rsid w:val="0084643E"/>
    <w:rsid w:val="00846784"/>
    <w:rsid w:val="00846AD7"/>
    <w:rsid w:val="00847644"/>
    <w:rsid w:val="00847852"/>
    <w:rsid w:val="0085011B"/>
    <w:rsid w:val="0085223D"/>
    <w:rsid w:val="00853A56"/>
    <w:rsid w:val="00854581"/>
    <w:rsid w:val="008549AE"/>
    <w:rsid w:val="00855992"/>
    <w:rsid w:val="008568E2"/>
    <w:rsid w:val="008569DC"/>
    <w:rsid w:val="00857323"/>
    <w:rsid w:val="00857DDD"/>
    <w:rsid w:val="008603EC"/>
    <w:rsid w:val="00860ECA"/>
    <w:rsid w:val="00860EE8"/>
    <w:rsid w:val="00861546"/>
    <w:rsid w:val="00862605"/>
    <w:rsid w:val="008643EB"/>
    <w:rsid w:val="00864D15"/>
    <w:rsid w:val="0086756C"/>
    <w:rsid w:val="00867EEB"/>
    <w:rsid w:val="00870032"/>
    <w:rsid w:val="00871D18"/>
    <w:rsid w:val="00871DC7"/>
    <w:rsid w:val="00872017"/>
    <w:rsid w:val="00872574"/>
    <w:rsid w:val="0087678C"/>
    <w:rsid w:val="0087687A"/>
    <w:rsid w:val="00876DF9"/>
    <w:rsid w:val="008800DD"/>
    <w:rsid w:val="0088053D"/>
    <w:rsid w:val="00880784"/>
    <w:rsid w:val="0088078B"/>
    <w:rsid w:val="00881382"/>
    <w:rsid w:val="0088146B"/>
    <w:rsid w:val="00882177"/>
    <w:rsid w:val="00882EF1"/>
    <w:rsid w:val="00883169"/>
    <w:rsid w:val="00883296"/>
    <w:rsid w:val="00883836"/>
    <w:rsid w:val="0088405B"/>
    <w:rsid w:val="008848EB"/>
    <w:rsid w:val="008848FA"/>
    <w:rsid w:val="00884F2C"/>
    <w:rsid w:val="0088520F"/>
    <w:rsid w:val="00885DEC"/>
    <w:rsid w:val="00886D8C"/>
    <w:rsid w:val="00886E6E"/>
    <w:rsid w:val="008879D1"/>
    <w:rsid w:val="008879D2"/>
    <w:rsid w:val="00887AB4"/>
    <w:rsid w:val="00887E3D"/>
    <w:rsid w:val="00890527"/>
    <w:rsid w:val="00890A42"/>
    <w:rsid w:val="00891B45"/>
    <w:rsid w:val="008929D7"/>
    <w:rsid w:val="0089508E"/>
    <w:rsid w:val="0089548E"/>
    <w:rsid w:val="00895AB9"/>
    <w:rsid w:val="00895C24"/>
    <w:rsid w:val="008960A2"/>
    <w:rsid w:val="00896550"/>
    <w:rsid w:val="00897C25"/>
    <w:rsid w:val="008A11E5"/>
    <w:rsid w:val="008A1A07"/>
    <w:rsid w:val="008A470D"/>
    <w:rsid w:val="008A5484"/>
    <w:rsid w:val="008A5D18"/>
    <w:rsid w:val="008A66D2"/>
    <w:rsid w:val="008A6D96"/>
    <w:rsid w:val="008A6E1D"/>
    <w:rsid w:val="008B0F7B"/>
    <w:rsid w:val="008B12DE"/>
    <w:rsid w:val="008B17CC"/>
    <w:rsid w:val="008B1912"/>
    <w:rsid w:val="008B1A4C"/>
    <w:rsid w:val="008B1BEC"/>
    <w:rsid w:val="008B2AA7"/>
    <w:rsid w:val="008B2BBC"/>
    <w:rsid w:val="008B3F24"/>
    <w:rsid w:val="008B4438"/>
    <w:rsid w:val="008B4C83"/>
    <w:rsid w:val="008B5577"/>
    <w:rsid w:val="008B575D"/>
    <w:rsid w:val="008B5926"/>
    <w:rsid w:val="008B5AA1"/>
    <w:rsid w:val="008B5ECA"/>
    <w:rsid w:val="008B6086"/>
    <w:rsid w:val="008B6717"/>
    <w:rsid w:val="008B6C3F"/>
    <w:rsid w:val="008C1AED"/>
    <w:rsid w:val="008C2E3D"/>
    <w:rsid w:val="008C4467"/>
    <w:rsid w:val="008C5638"/>
    <w:rsid w:val="008C62E4"/>
    <w:rsid w:val="008C65BE"/>
    <w:rsid w:val="008C7271"/>
    <w:rsid w:val="008D0901"/>
    <w:rsid w:val="008D0D1A"/>
    <w:rsid w:val="008D1E97"/>
    <w:rsid w:val="008D2D3D"/>
    <w:rsid w:val="008D3EC7"/>
    <w:rsid w:val="008D707F"/>
    <w:rsid w:val="008D74B4"/>
    <w:rsid w:val="008D7719"/>
    <w:rsid w:val="008E0275"/>
    <w:rsid w:val="008E05ED"/>
    <w:rsid w:val="008E411A"/>
    <w:rsid w:val="008E4796"/>
    <w:rsid w:val="008E5B9C"/>
    <w:rsid w:val="008E6888"/>
    <w:rsid w:val="008E690B"/>
    <w:rsid w:val="008E6B0E"/>
    <w:rsid w:val="008E6D69"/>
    <w:rsid w:val="008F02E3"/>
    <w:rsid w:val="008F0C6A"/>
    <w:rsid w:val="008F0E97"/>
    <w:rsid w:val="008F15F3"/>
    <w:rsid w:val="008F1F01"/>
    <w:rsid w:val="008F202D"/>
    <w:rsid w:val="008F2FB7"/>
    <w:rsid w:val="008F4CA8"/>
    <w:rsid w:val="008F5E58"/>
    <w:rsid w:val="008F6E4F"/>
    <w:rsid w:val="008F70F5"/>
    <w:rsid w:val="008F7B04"/>
    <w:rsid w:val="008F7E1F"/>
    <w:rsid w:val="009017CD"/>
    <w:rsid w:val="009017EF"/>
    <w:rsid w:val="00903228"/>
    <w:rsid w:val="009033AD"/>
    <w:rsid w:val="009033CD"/>
    <w:rsid w:val="00906651"/>
    <w:rsid w:val="00910320"/>
    <w:rsid w:val="00910FB3"/>
    <w:rsid w:val="009127D5"/>
    <w:rsid w:val="00913C36"/>
    <w:rsid w:val="009141AB"/>
    <w:rsid w:val="00914641"/>
    <w:rsid w:val="00914DF2"/>
    <w:rsid w:val="00915050"/>
    <w:rsid w:val="00915281"/>
    <w:rsid w:val="00915793"/>
    <w:rsid w:val="00917C79"/>
    <w:rsid w:val="00920EBE"/>
    <w:rsid w:val="009212C7"/>
    <w:rsid w:val="00921AF1"/>
    <w:rsid w:val="00924EEF"/>
    <w:rsid w:val="00926C3C"/>
    <w:rsid w:val="0092777D"/>
    <w:rsid w:val="00930DB7"/>
    <w:rsid w:val="009316B2"/>
    <w:rsid w:val="0093176C"/>
    <w:rsid w:val="00931774"/>
    <w:rsid w:val="009337FD"/>
    <w:rsid w:val="00937AA0"/>
    <w:rsid w:val="00937D20"/>
    <w:rsid w:val="00937FEA"/>
    <w:rsid w:val="00940FFE"/>
    <w:rsid w:val="009421B0"/>
    <w:rsid w:val="009423BC"/>
    <w:rsid w:val="009428A3"/>
    <w:rsid w:val="00943410"/>
    <w:rsid w:val="00944CA0"/>
    <w:rsid w:val="009453BE"/>
    <w:rsid w:val="0094619C"/>
    <w:rsid w:val="00946AC1"/>
    <w:rsid w:val="0094705B"/>
    <w:rsid w:val="00947ECB"/>
    <w:rsid w:val="00950C23"/>
    <w:rsid w:val="0095618E"/>
    <w:rsid w:val="009562CE"/>
    <w:rsid w:val="00956BB0"/>
    <w:rsid w:val="00961CD3"/>
    <w:rsid w:val="00962DE7"/>
    <w:rsid w:val="009641E8"/>
    <w:rsid w:val="00964223"/>
    <w:rsid w:val="00964470"/>
    <w:rsid w:val="0096548F"/>
    <w:rsid w:val="0096636E"/>
    <w:rsid w:val="00966A76"/>
    <w:rsid w:val="00966ACA"/>
    <w:rsid w:val="00966CBF"/>
    <w:rsid w:val="009675A0"/>
    <w:rsid w:val="00970966"/>
    <w:rsid w:val="00972124"/>
    <w:rsid w:val="00976306"/>
    <w:rsid w:val="00981547"/>
    <w:rsid w:val="0098329A"/>
    <w:rsid w:val="00983EEE"/>
    <w:rsid w:val="00985B1D"/>
    <w:rsid w:val="00985E23"/>
    <w:rsid w:val="009860D4"/>
    <w:rsid w:val="00986E09"/>
    <w:rsid w:val="00987252"/>
    <w:rsid w:val="009910DD"/>
    <w:rsid w:val="009911FA"/>
    <w:rsid w:val="0099198E"/>
    <w:rsid w:val="00992125"/>
    <w:rsid w:val="009937E9"/>
    <w:rsid w:val="00993ED4"/>
    <w:rsid w:val="00994E34"/>
    <w:rsid w:val="00995FA7"/>
    <w:rsid w:val="00996BB9"/>
    <w:rsid w:val="00997E91"/>
    <w:rsid w:val="009A099B"/>
    <w:rsid w:val="009A0F88"/>
    <w:rsid w:val="009A100B"/>
    <w:rsid w:val="009A135C"/>
    <w:rsid w:val="009A1CAF"/>
    <w:rsid w:val="009A2387"/>
    <w:rsid w:val="009A36CD"/>
    <w:rsid w:val="009A3DCC"/>
    <w:rsid w:val="009A4BE6"/>
    <w:rsid w:val="009A4DE3"/>
    <w:rsid w:val="009A4F3E"/>
    <w:rsid w:val="009A5A95"/>
    <w:rsid w:val="009A6134"/>
    <w:rsid w:val="009A6B52"/>
    <w:rsid w:val="009A7879"/>
    <w:rsid w:val="009A7E90"/>
    <w:rsid w:val="009A7F8D"/>
    <w:rsid w:val="009B0D34"/>
    <w:rsid w:val="009B0E64"/>
    <w:rsid w:val="009B0EB7"/>
    <w:rsid w:val="009B129F"/>
    <w:rsid w:val="009B1435"/>
    <w:rsid w:val="009B2752"/>
    <w:rsid w:val="009B27F6"/>
    <w:rsid w:val="009B3DA7"/>
    <w:rsid w:val="009B3DB7"/>
    <w:rsid w:val="009B4A63"/>
    <w:rsid w:val="009B6319"/>
    <w:rsid w:val="009B6762"/>
    <w:rsid w:val="009B71D2"/>
    <w:rsid w:val="009B7790"/>
    <w:rsid w:val="009C2E06"/>
    <w:rsid w:val="009C4025"/>
    <w:rsid w:val="009C4131"/>
    <w:rsid w:val="009C4CCB"/>
    <w:rsid w:val="009C5421"/>
    <w:rsid w:val="009C5A35"/>
    <w:rsid w:val="009C6091"/>
    <w:rsid w:val="009C702D"/>
    <w:rsid w:val="009C7339"/>
    <w:rsid w:val="009C759B"/>
    <w:rsid w:val="009D03F0"/>
    <w:rsid w:val="009D04F5"/>
    <w:rsid w:val="009D2371"/>
    <w:rsid w:val="009D274C"/>
    <w:rsid w:val="009D2CF8"/>
    <w:rsid w:val="009D35CD"/>
    <w:rsid w:val="009D6681"/>
    <w:rsid w:val="009D677F"/>
    <w:rsid w:val="009D6946"/>
    <w:rsid w:val="009E0046"/>
    <w:rsid w:val="009E053C"/>
    <w:rsid w:val="009E0B3E"/>
    <w:rsid w:val="009E0EBD"/>
    <w:rsid w:val="009E1CFE"/>
    <w:rsid w:val="009E2BAE"/>
    <w:rsid w:val="009E2BD1"/>
    <w:rsid w:val="009E32DB"/>
    <w:rsid w:val="009E3DAB"/>
    <w:rsid w:val="009E47B1"/>
    <w:rsid w:val="009E51BC"/>
    <w:rsid w:val="009E7407"/>
    <w:rsid w:val="009E7CE4"/>
    <w:rsid w:val="009F00C5"/>
    <w:rsid w:val="009F038E"/>
    <w:rsid w:val="009F0E86"/>
    <w:rsid w:val="009F337B"/>
    <w:rsid w:val="009F71A9"/>
    <w:rsid w:val="009F77C6"/>
    <w:rsid w:val="009F7A95"/>
    <w:rsid w:val="00A00277"/>
    <w:rsid w:val="00A0158B"/>
    <w:rsid w:val="00A01C41"/>
    <w:rsid w:val="00A01F8E"/>
    <w:rsid w:val="00A02500"/>
    <w:rsid w:val="00A02AEE"/>
    <w:rsid w:val="00A061A9"/>
    <w:rsid w:val="00A0641A"/>
    <w:rsid w:val="00A0642E"/>
    <w:rsid w:val="00A06616"/>
    <w:rsid w:val="00A06AAE"/>
    <w:rsid w:val="00A06B1E"/>
    <w:rsid w:val="00A0798F"/>
    <w:rsid w:val="00A10F3C"/>
    <w:rsid w:val="00A13921"/>
    <w:rsid w:val="00A13A0C"/>
    <w:rsid w:val="00A15516"/>
    <w:rsid w:val="00A174CB"/>
    <w:rsid w:val="00A17CCF"/>
    <w:rsid w:val="00A2044A"/>
    <w:rsid w:val="00A204DE"/>
    <w:rsid w:val="00A20941"/>
    <w:rsid w:val="00A20EEF"/>
    <w:rsid w:val="00A21D7E"/>
    <w:rsid w:val="00A22403"/>
    <w:rsid w:val="00A22431"/>
    <w:rsid w:val="00A22CD4"/>
    <w:rsid w:val="00A23621"/>
    <w:rsid w:val="00A2667A"/>
    <w:rsid w:val="00A26D8A"/>
    <w:rsid w:val="00A27579"/>
    <w:rsid w:val="00A30935"/>
    <w:rsid w:val="00A339D5"/>
    <w:rsid w:val="00A35989"/>
    <w:rsid w:val="00A35C50"/>
    <w:rsid w:val="00A35E49"/>
    <w:rsid w:val="00A35FC6"/>
    <w:rsid w:val="00A37046"/>
    <w:rsid w:val="00A41120"/>
    <w:rsid w:val="00A419F6"/>
    <w:rsid w:val="00A41A87"/>
    <w:rsid w:val="00A42A5F"/>
    <w:rsid w:val="00A449D7"/>
    <w:rsid w:val="00A474C4"/>
    <w:rsid w:val="00A52180"/>
    <w:rsid w:val="00A529A4"/>
    <w:rsid w:val="00A52AE5"/>
    <w:rsid w:val="00A52F49"/>
    <w:rsid w:val="00A535A7"/>
    <w:rsid w:val="00A549D0"/>
    <w:rsid w:val="00A5581E"/>
    <w:rsid w:val="00A55FF1"/>
    <w:rsid w:val="00A56EC1"/>
    <w:rsid w:val="00A60000"/>
    <w:rsid w:val="00A60366"/>
    <w:rsid w:val="00A60EE6"/>
    <w:rsid w:val="00A610C6"/>
    <w:rsid w:val="00A6169C"/>
    <w:rsid w:val="00A61C39"/>
    <w:rsid w:val="00A6229B"/>
    <w:rsid w:val="00A627F7"/>
    <w:rsid w:val="00A6306A"/>
    <w:rsid w:val="00A645AA"/>
    <w:rsid w:val="00A65E18"/>
    <w:rsid w:val="00A665BE"/>
    <w:rsid w:val="00A66AE6"/>
    <w:rsid w:val="00A67285"/>
    <w:rsid w:val="00A70E14"/>
    <w:rsid w:val="00A713D8"/>
    <w:rsid w:val="00A7229B"/>
    <w:rsid w:val="00A731CA"/>
    <w:rsid w:val="00A7433B"/>
    <w:rsid w:val="00A74B84"/>
    <w:rsid w:val="00A76541"/>
    <w:rsid w:val="00A76862"/>
    <w:rsid w:val="00A76AB1"/>
    <w:rsid w:val="00A76F11"/>
    <w:rsid w:val="00A77123"/>
    <w:rsid w:val="00A771B5"/>
    <w:rsid w:val="00A77374"/>
    <w:rsid w:val="00A7746F"/>
    <w:rsid w:val="00A803A8"/>
    <w:rsid w:val="00A80518"/>
    <w:rsid w:val="00A8053B"/>
    <w:rsid w:val="00A80C02"/>
    <w:rsid w:val="00A80FC0"/>
    <w:rsid w:val="00A834E3"/>
    <w:rsid w:val="00A83B3A"/>
    <w:rsid w:val="00A844BD"/>
    <w:rsid w:val="00A86991"/>
    <w:rsid w:val="00A86D3C"/>
    <w:rsid w:val="00A87A57"/>
    <w:rsid w:val="00A87DA4"/>
    <w:rsid w:val="00A87DB8"/>
    <w:rsid w:val="00A90100"/>
    <w:rsid w:val="00A90116"/>
    <w:rsid w:val="00A90283"/>
    <w:rsid w:val="00A9135F"/>
    <w:rsid w:val="00A91B13"/>
    <w:rsid w:val="00A9280B"/>
    <w:rsid w:val="00A93FEE"/>
    <w:rsid w:val="00A950DD"/>
    <w:rsid w:val="00A95B7A"/>
    <w:rsid w:val="00A96755"/>
    <w:rsid w:val="00A96C9D"/>
    <w:rsid w:val="00A97C4B"/>
    <w:rsid w:val="00A97E99"/>
    <w:rsid w:val="00AA0E8E"/>
    <w:rsid w:val="00AA1808"/>
    <w:rsid w:val="00AA1C6D"/>
    <w:rsid w:val="00AA2950"/>
    <w:rsid w:val="00AA3FF3"/>
    <w:rsid w:val="00AA468E"/>
    <w:rsid w:val="00AA55AF"/>
    <w:rsid w:val="00AA5F40"/>
    <w:rsid w:val="00AA6230"/>
    <w:rsid w:val="00AA7762"/>
    <w:rsid w:val="00AB063F"/>
    <w:rsid w:val="00AB0A84"/>
    <w:rsid w:val="00AB0ECD"/>
    <w:rsid w:val="00AB0FF6"/>
    <w:rsid w:val="00AB176E"/>
    <w:rsid w:val="00AB23A0"/>
    <w:rsid w:val="00AB30A4"/>
    <w:rsid w:val="00AB346F"/>
    <w:rsid w:val="00AB4A4E"/>
    <w:rsid w:val="00AB5F2B"/>
    <w:rsid w:val="00AB7077"/>
    <w:rsid w:val="00AB713C"/>
    <w:rsid w:val="00AB7EEC"/>
    <w:rsid w:val="00AC239C"/>
    <w:rsid w:val="00AC29CC"/>
    <w:rsid w:val="00AC301B"/>
    <w:rsid w:val="00AC3DB0"/>
    <w:rsid w:val="00AC4AEF"/>
    <w:rsid w:val="00AC4CB6"/>
    <w:rsid w:val="00AC5036"/>
    <w:rsid w:val="00AC5951"/>
    <w:rsid w:val="00AC6A92"/>
    <w:rsid w:val="00AC6F79"/>
    <w:rsid w:val="00AC7704"/>
    <w:rsid w:val="00AC7B07"/>
    <w:rsid w:val="00AD04DD"/>
    <w:rsid w:val="00AD090F"/>
    <w:rsid w:val="00AD097E"/>
    <w:rsid w:val="00AD1656"/>
    <w:rsid w:val="00AD1B09"/>
    <w:rsid w:val="00AD2152"/>
    <w:rsid w:val="00AD2F26"/>
    <w:rsid w:val="00AD364A"/>
    <w:rsid w:val="00AD3A4B"/>
    <w:rsid w:val="00AD3B33"/>
    <w:rsid w:val="00AD3BBD"/>
    <w:rsid w:val="00AD4229"/>
    <w:rsid w:val="00AD5875"/>
    <w:rsid w:val="00AD5B66"/>
    <w:rsid w:val="00AE02B4"/>
    <w:rsid w:val="00AE0F7E"/>
    <w:rsid w:val="00AE3752"/>
    <w:rsid w:val="00AE5271"/>
    <w:rsid w:val="00AE53F1"/>
    <w:rsid w:val="00AE5EE2"/>
    <w:rsid w:val="00AE6DE4"/>
    <w:rsid w:val="00AE7C86"/>
    <w:rsid w:val="00AE7EE8"/>
    <w:rsid w:val="00AF2757"/>
    <w:rsid w:val="00AF2C2D"/>
    <w:rsid w:val="00AF3B5D"/>
    <w:rsid w:val="00AF4B7A"/>
    <w:rsid w:val="00AF5376"/>
    <w:rsid w:val="00AF5A1E"/>
    <w:rsid w:val="00AF6049"/>
    <w:rsid w:val="00AF6F88"/>
    <w:rsid w:val="00B003EE"/>
    <w:rsid w:val="00B017E9"/>
    <w:rsid w:val="00B024E6"/>
    <w:rsid w:val="00B03487"/>
    <w:rsid w:val="00B04522"/>
    <w:rsid w:val="00B04762"/>
    <w:rsid w:val="00B05B38"/>
    <w:rsid w:val="00B05C62"/>
    <w:rsid w:val="00B068F3"/>
    <w:rsid w:val="00B10061"/>
    <w:rsid w:val="00B105B6"/>
    <w:rsid w:val="00B11F84"/>
    <w:rsid w:val="00B13DF8"/>
    <w:rsid w:val="00B15243"/>
    <w:rsid w:val="00B16F7E"/>
    <w:rsid w:val="00B17585"/>
    <w:rsid w:val="00B17AA0"/>
    <w:rsid w:val="00B20AFD"/>
    <w:rsid w:val="00B21B8D"/>
    <w:rsid w:val="00B2205A"/>
    <w:rsid w:val="00B2257D"/>
    <w:rsid w:val="00B228EE"/>
    <w:rsid w:val="00B22D48"/>
    <w:rsid w:val="00B24F70"/>
    <w:rsid w:val="00B253E3"/>
    <w:rsid w:val="00B256CC"/>
    <w:rsid w:val="00B2606F"/>
    <w:rsid w:val="00B271C9"/>
    <w:rsid w:val="00B27872"/>
    <w:rsid w:val="00B30A45"/>
    <w:rsid w:val="00B31414"/>
    <w:rsid w:val="00B32A2F"/>
    <w:rsid w:val="00B3407B"/>
    <w:rsid w:val="00B36260"/>
    <w:rsid w:val="00B369EB"/>
    <w:rsid w:val="00B3724F"/>
    <w:rsid w:val="00B3757C"/>
    <w:rsid w:val="00B37B0D"/>
    <w:rsid w:val="00B37C31"/>
    <w:rsid w:val="00B401DC"/>
    <w:rsid w:val="00B40276"/>
    <w:rsid w:val="00B40F9E"/>
    <w:rsid w:val="00B425FD"/>
    <w:rsid w:val="00B42B9A"/>
    <w:rsid w:val="00B43722"/>
    <w:rsid w:val="00B43C7E"/>
    <w:rsid w:val="00B44007"/>
    <w:rsid w:val="00B44C26"/>
    <w:rsid w:val="00B45859"/>
    <w:rsid w:val="00B46CF2"/>
    <w:rsid w:val="00B47229"/>
    <w:rsid w:val="00B50246"/>
    <w:rsid w:val="00B516B1"/>
    <w:rsid w:val="00B519F3"/>
    <w:rsid w:val="00B524E2"/>
    <w:rsid w:val="00B52642"/>
    <w:rsid w:val="00B529EA"/>
    <w:rsid w:val="00B5366A"/>
    <w:rsid w:val="00B541EF"/>
    <w:rsid w:val="00B56538"/>
    <w:rsid w:val="00B5697F"/>
    <w:rsid w:val="00B60A9D"/>
    <w:rsid w:val="00B61E53"/>
    <w:rsid w:val="00B62013"/>
    <w:rsid w:val="00B624AA"/>
    <w:rsid w:val="00B62C87"/>
    <w:rsid w:val="00B62D16"/>
    <w:rsid w:val="00B6443E"/>
    <w:rsid w:val="00B646F0"/>
    <w:rsid w:val="00B64E4F"/>
    <w:rsid w:val="00B657BA"/>
    <w:rsid w:val="00B65E25"/>
    <w:rsid w:val="00B704EA"/>
    <w:rsid w:val="00B70DF0"/>
    <w:rsid w:val="00B710AE"/>
    <w:rsid w:val="00B71BB9"/>
    <w:rsid w:val="00B73956"/>
    <w:rsid w:val="00B73DB2"/>
    <w:rsid w:val="00B74998"/>
    <w:rsid w:val="00B7608D"/>
    <w:rsid w:val="00B761A7"/>
    <w:rsid w:val="00B7731D"/>
    <w:rsid w:val="00B7778C"/>
    <w:rsid w:val="00B7783B"/>
    <w:rsid w:val="00B8029B"/>
    <w:rsid w:val="00B8175B"/>
    <w:rsid w:val="00B81B04"/>
    <w:rsid w:val="00B820B0"/>
    <w:rsid w:val="00B85733"/>
    <w:rsid w:val="00B857EB"/>
    <w:rsid w:val="00B86721"/>
    <w:rsid w:val="00B873BE"/>
    <w:rsid w:val="00B8786C"/>
    <w:rsid w:val="00B911D4"/>
    <w:rsid w:val="00B9174D"/>
    <w:rsid w:val="00B93A77"/>
    <w:rsid w:val="00B93FEC"/>
    <w:rsid w:val="00B93FFA"/>
    <w:rsid w:val="00B94977"/>
    <w:rsid w:val="00B959F2"/>
    <w:rsid w:val="00B95EAA"/>
    <w:rsid w:val="00B97A09"/>
    <w:rsid w:val="00B97EDB"/>
    <w:rsid w:val="00BA0185"/>
    <w:rsid w:val="00BA042D"/>
    <w:rsid w:val="00BA15F8"/>
    <w:rsid w:val="00BA1E7F"/>
    <w:rsid w:val="00BA2000"/>
    <w:rsid w:val="00BA3C69"/>
    <w:rsid w:val="00BA3CDB"/>
    <w:rsid w:val="00BA4D4F"/>
    <w:rsid w:val="00BA4EEA"/>
    <w:rsid w:val="00BA512C"/>
    <w:rsid w:val="00BA589F"/>
    <w:rsid w:val="00BA5D3E"/>
    <w:rsid w:val="00BA7043"/>
    <w:rsid w:val="00BA76B3"/>
    <w:rsid w:val="00BB082F"/>
    <w:rsid w:val="00BB08BA"/>
    <w:rsid w:val="00BB1392"/>
    <w:rsid w:val="00BB15DD"/>
    <w:rsid w:val="00BB16D2"/>
    <w:rsid w:val="00BB1C8B"/>
    <w:rsid w:val="00BB1CFC"/>
    <w:rsid w:val="00BB1F69"/>
    <w:rsid w:val="00BB1F9D"/>
    <w:rsid w:val="00BB3A24"/>
    <w:rsid w:val="00BB4164"/>
    <w:rsid w:val="00BB4C8C"/>
    <w:rsid w:val="00BB577D"/>
    <w:rsid w:val="00BB7014"/>
    <w:rsid w:val="00BB758C"/>
    <w:rsid w:val="00BB7A58"/>
    <w:rsid w:val="00BB7FB3"/>
    <w:rsid w:val="00BC0316"/>
    <w:rsid w:val="00BC1437"/>
    <w:rsid w:val="00BC1B9A"/>
    <w:rsid w:val="00BC1D80"/>
    <w:rsid w:val="00BC34D6"/>
    <w:rsid w:val="00BC3F6B"/>
    <w:rsid w:val="00BC54D1"/>
    <w:rsid w:val="00BC5523"/>
    <w:rsid w:val="00BC57F1"/>
    <w:rsid w:val="00BC5A8C"/>
    <w:rsid w:val="00BC5E88"/>
    <w:rsid w:val="00BC61EA"/>
    <w:rsid w:val="00BC6F9E"/>
    <w:rsid w:val="00BC718C"/>
    <w:rsid w:val="00BC755E"/>
    <w:rsid w:val="00BD1E1F"/>
    <w:rsid w:val="00BD31FB"/>
    <w:rsid w:val="00BD37F2"/>
    <w:rsid w:val="00BD396B"/>
    <w:rsid w:val="00BD3EE4"/>
    <w:rsid w:val="00BD4C2B"/>
    <w:rsid w:val="00BD5F09"/>
    <w:rsid w:val="00BD7114"/>
    <w:rsid w:val="00BE26C8"/>
    <w:rsid w:val="00BE4F89"/>
    <w:rsid w:val="00BE5317"/>
    <w:rsid w:val="00BE534C"/>
    <w:rsid w:val="00BE6099"/>
    <w:rsid w:val="00BE61CC"/>
    <w:rsid w:val="00BE7729"/>
    <w:rsid w:val="00BE7766"/>
    <w:rsid w:val="00BE7C5F"/>
    <w:rsid w:val="00BF0BFD"/>
    <w:rsid w:val="00BF4B74"/>
    <w:rsid w:val="00BF59A0"/>
    <w:rsid w:val="00BF59DD"/>
    <w:rsid w:val="00BF62F5"/>
    <w:rsid w:val="00BF645B"/>
    <w:rsid w:val="00BF64F1"/>
    <w:rsid w:val="00BF7D78"/>
    <w:rsid w:val="00C016CF"/>
    <w:rsid w:val="00C01DCA"/>
    <w:rsid w:val="00C05DBB"/>
    <w:rsid w:val="00C06C26"/>
    <w:rsid w:val="00C073D6"/>
    <w:rsid w:val="00C07F98"/>
    <w:rsid w:val="00C11ACF"/>
    <w:rsid w:val="00C12155"/>
    <w:rsid w:val="00C12D12"/>
    <w:rsid w:val="00C13717"/>
    <w:rsid w:val="00C13AB1"/>
    <w:rsid w:val="00C152A1"/>
    <w:rsid w:val="00C15467"/>
    <w:rsid w:val="00C164E0"/>
    <w:rsid w:val="00C1680B"/>
    <w:rsid w:val="00C17B3C"/>
    <w:rsid w:val="00C17BAD"/>
    <w:rsid w:val="00C2055D"/>
    <w:rsid w:val="00C2339A"/>
    <w:rsid w:val="00C23A45"/>
    <w:rsid w:val="00C23B27"/>
    <w:rsid w:val="00C2718D"/>
    <w:rsid w:val="00C303E0"/>
    <w:rsid w:val="00C3107C"/>
    <w:rsid w:val="00C313E7"/>
    <w:rsid w:val="00C3146F"/>
    <w:rsid w:val="00C327F1"/>
    <w:rsid w:val="00C32EBA"/>
    <w:rsid w:val="00C33148"/>
    <w:rsid w:val="00C337D1"/>
    <w:rsid w:val="00C339F8"/>
    <w:rsid w:val="00C3535E"/>
    <w:rsid w:val="00C354B3"/>
    <w:rsid w:val="00C41959"/>
    <w:rsid w:val="00C41A21"/>
    <w:rsid w:val="00C41F50"/>
    <w:rsid w:val="00C42B5A"/>
    <w:rsid w:val="00C42D23"/>
    <w:rsid w:val="00C43247"/>
    <w:rsid w:val="00C44FB6"/>
    <w:rsid w:val="00C457A7"/>
    <w:rsid w:val="00C463DE"/>
    <w:rsid w:val="00C468E8"/>
    <w:rsid w:val="00C50035"/>
    <w:rsid w:val="00C508F6"/>
    <w:rsid w:val="00C51549"/>
    <w:rsid w:val="00C51F53"/>
    <w:rsid w:val="00C5219D"/>
    <w:rsid w:val="00C53D82"/>
    <w:rsid w:val="00C545E2"/>
    <w:rsid w:val="00C5632B"/>
    <w:rsid w:val="00C56477"/>
    <w:rsid w:val="00C56B48"/>
    <w:rsid w:val="00C56EAD"/>
    <w:rsid w:val="00C57437"/>
    <w:rsid w:val="00C575D3"/>
    <w:rsid w:val="00C57671"/>
    <w:rsid w:val="00C57CBA"/>
    <w:rsid w:val="00C60D54"/>
    <w:rsid w:val="00C628CA"/>
    <w:rsid w:val="00C64434"/>
    <w:rsid w:val="00C645FA"/>
    <w:rsid w:val="00C6465B"/>
    <w:rsid w:val="00C65307"/>
    <w:rsid w:val="00C66254"/>
    <w:rsid w:val="00C67590"/>
    <w:rsid w:val="00C70A87"/>
    <w:rsid w:val="00C70CD6"/>
    <w:rsid w:val="00C7117F"/>
    <w:rsid w:val="00C717D1"/>
    <w:rsid w:val="00C71E65"/>
    <w:rsid w:val="00C72065"/>
    <w:rsid w:val="00C72356"/>
    <w:rsid w:val="00C72A24"/>
    <w:rsid w:val="00C72D01"/>
    <w:rsid w:val="00C72FB1"/>
    <w:rsid w:val="00C731B3"/>
    <w:rsid w:val="00C74E9F"/>
    <w:rsid w:val="00C7615A"/>
    <w:rsid w:val="00C76423"/>
    <w:rsid w:val="00C76DEE"/>
    <w:rsid w:val="00C76FAB"/>
    <w:rsid w:val="00C77522"/>
    <w:rsid w:val="00C77810"/>
    <w:rsid w:val="00C802C4"/>
    <w:rsid w:val="00C80B59"/>
    <w:rsid w:val="00C82C83"/>
    <w:rsid w:val="00C832C3"/>
    <w:rsid w:val="00C85150"/>
    <w:rsid w:val="00C85657"/>
    <w:rsid w:val="00C85815"/>
    <w:rsid w:val="00C85B07"/>
    <w:rsid w:val="00C86AF1"/>
    <w:rsid w:val="00C86CF5"/>
    <w:rsid w:val="00C86DB2"/>
    <w:rsid w:val="00C87117"/>
    <w:rsid w:val="00C8711C"/>
    <w:rsid w:val="00C90826"/>
    <w:rsid w:val="00C92500"/>
    <w:rsid w:val="00C93994"/>
    <w:rsid w:val="00C93C59"/>
    <w:rsid w:val="00C94FB5"/>
    <w:rsid w:val="00C95419"/>
    <w:rsid w:val="00C9721B"/>
    <w:rsid w:val="00C97530"/>
    <w:rsid w:val="00C9779C"/>
    <w:rsid w:val="00CA30AE"/>
    <w:rsid w:val="00CA3D67"/>
    <w:rsid w:val="00CA492C"/>
    <w:rsid w:val="00CA5736"/>
    <w:rsid w:val="00CA58BF"/>
    <w:rsid w:val="00CA78A4"/>
    <w:rsid w:val="00CB0182"/>
    <w:rsid w:val="00CB0544"/>
    <w:rsid w:val="00CB13A9"/>
    <w:rsid w:val="00CB31F5"/>
    <w:rsid w:val="00CB3517"/>
    <w:rsid w:val="00CB3F9C"/>
    <w:rsid w:val="00CB4CD0"/>
    <w:rsid w:val="00CB622C"/>
    <w:rsid w:val="00CB66BB"/>
    <w:rsid w:val="00CB6E56"/>
    <w:rsid w:val="00CC07A3"/>
    <w:rsid w:val="00CC0B10"/>
    <w:rsid w:val="00CC0F48"/>
    <w:rsid w:val="00CC2CB4"/>
    <w:rsid w:val="00CC357C"/>
    <w:rsid w:val="00CC3C58"/>
    <w:rsid w:val="00CC4BC1"/>
    <w:rsid w:val="00CC4FD7"/>
    <w:rsid w:val="00CC63C9"/>
    <w:rsid w:val="00CC665D"/>
    <w:rsid w:val="00CC66DD"/>
    <w:rsid w:val="00CC6A52"/>
    <w:rsid w:val="00CC73B9"/>
    <w:rsid w:val="00CC78E0"/>
    <w:rsid w:val="00CD1AAD"/>
    <w:rsid w:val="00CD225F"/>
    <w:rsid w:val="00CD23CF"/>
    <w:rsid w:val="00CD2A14"/>
    <w:rsid w:val="00CD4B20"/>
    <w:rsid w:val="00CD5AA4"/>
    <w:rsid w:val="00CD75AF"/>
    <w:rsid w:val="00CE0213"/>
    <w:rsid w:val="00CE0251"/>
    <w:rsid w:val="00CE0279"/>
    <w:rsid w:val="00CE0323"/>
    <w:rsid w:val="00CE09E0"/>
    <w:rsid w:val="00CE37DA"/>
    <w:rsid w:val="00CE3AD7"/>
    <w:rsid w:val="00CE4F14"/>
    <w:rsid w:val="00CE5322"/>
    <w:rsid w:val="00CE57C3"/>
    <w:rsid w:val="00CE5C72"/>
    <w:rsid w:val="00CE64F6"/>
    <w:rsid w:val="00CF02F3"/>
    <w:rsid w:val="00CF0E41"/>
    <w:rsid w:val="00CF258C"/>
    <w:rsid w:val="00CF27BE"/>
    <w:rsid w:val="00CF3C45"/>
    <w:rsid w:val="00CF7F78"/>
    <w:rsid w:val="00D02B04"/>
    <w:rsid w:val="00D04211"/>
    <w:rsid w:val="00D0514B"/>
    <w:rsid w:val="00D05734"/>
    <w:rsid w:val="00D07F97"/>
    <w:rsid w:val="00D1042E"/>
    <w:rsid w:val="00D104B0"/>
    <w:rsid w:val="00D1061B"/>
    <w:rsid w:val="00D10820"/>
    <w:rsid w:val="00D10E38"/>
    <w:rsid w:val="00D110B8"/>
    <w:rsid w:val="00D11C4E"/>
    <w:rsid w:val="00D11DD8"/>
    <w:rsid w:val="00D12C33"/>
    <w:rsid w:val="00D133BB"/>
    <w:rsid w:val="00D136D8"/>
    <w:rsid w:val="00D13A62"/>
    <w:rsid w:val="00D14041"/>
    <w:rsid w:val="00D14E1E"/>
    <w:rsid w:val="00D15A71"/>
    <w:rsid w:val="00D172A4"/>
    <w:rsid w:val="00D17924"/>
    <w:rsid w:val="00D17CB2"/>
    <w:rsid w:val="00D17FD6"/>
    <w:rsid w:val="00D201F0"/>
    <w:rsid w:val="00D2069E"/>
    <w:rsid w:val="00D21112"/>
    <w:rsid w:val="00D21BA4"/>
    <w:rsid w:val="00D246CA"/>
    <w:rsid w:val="00D26ACE"/>
    <w:rsid w:val="00D27B79"/>
    <w:rsid w:val="00D27BF3"/>
    <w:rsid w:val="00D27FBA"/>
    <w:rsid w:val="00D30A60"/>
    <w:rsid w:val="00D30CD4"/>
    <w:rsid w:val="00D3319E"/>
    <w:rsid w:val="00D374B2"/>
    <w:rsid w:val="00D4009E"/>
    <w:rsid w:val="00D40D26"/>
    <w:rsid w:val="00D40D88"/>
    <w:rsid w:val="00D4149D"/>
    <w:rsid w:val="00D41DDD"/>
    <w:rsid w:val="00D422F5"/>
    <w:rsid w:val="00D42561"/>
    <w:rsid w:val="00D44556"/>
    <w:rsid w:val="00D4579F"/>
    <w:rsid w:val="00D45FC8"/>
    <w:rsid w:val="00D46EC7"/>
    <w:rsid w:val="00D46EDC"/>
    <w:rsid w:val="00D52913"/>
    <w:rsid w:val="00D53909"/>
    <w:rsid w:val="00D550FE"/>
    <w:rsid w:val="00D55457"/>
    <w:rsid w:val="00D56531"/>
    <w:rsid w:val="00D56FBB"/>
    <w:rsid w:val="00D57890"/>
    <w:rsid w:val="00D578ED"/>
    <w:rsid w:val="00D57A5D"/>
    <w:rsid w:val="00D57CF7"/>
    <w:rsid w:val="00D60DCC"/>
    <w:rsid w:val="00D61000"/>
    <w:rsid w:val="00D621A7"/>
    <w:rsid w:val="00D63929"/>
    <w:rsid w:val="00D64589"/>
    <w:rsid w:val="00D65920"/>
    <w:rsid w:val="00D677A9"/>
    <w:rsid w:val="00D741E8"/>
    <w:rsid w:val="00D74678"/>
    <w:rsid w:val="00D74C7F"/>
    <w:rsid w:val="00D74FA1"/>
    <w:rsid w:val="00D754C6"/>
    <w:rsid w:val="00D75789"/>
    <w:rsid w:val="00D762E0"/>
    <w:rsid w:val="00D77479"/>
    <w:rsid w:val="00D82009"/>
    <w:rsid w:val="00D8200C"/>
    <w:rsid w:val="00D82280"/>
    <w:rsid w:val="00D82BEB"/>
    <w:rsid w:val="00D86778"/>
    <w:rsid w:val="00D87B38"/>
    <w:rsid w:val="00D902B2"/>
    <w:rsid w:val="00D902E0"/>
    <w:rsid w:val="00D90C12"/>
    <w:rsid w:val="00D90DFC"/>
    <w:rsid w:val="00D929EC"/>
    <w:rsid w:val="00D92EA9"/>
    <w:rsid w:val="00D93145"/>
    <w:rsid w:val="00D93F3D"/>
    <w:rsid w:val="00D94F23"/>
    <w:rsid w:val="00D95205"/>
    <w:rsid w:val="00D961F3"/>
    <w:rsid w:val="00D974FF"/>
    <w:rsid w:val="00D97827"/>
    <w:rsid w:val="00DA216A"/>
    <w:rsid w:val="00DA2AE8"/>
    <w:rsid w:val="00DA3482"/>
    <w:rsid w:val="00DA4A6E"/>
    <w:rsid w:val="00DA4B80"/>
    <w:rsid w:val="00DA4E97"/>
    <w:rsid w:val="00DA551F"/>
    <w:rsid w:val="00DA5816"/>
    <w:rsid w:val="00DA5837"/>
    <w:rsid w:val="00DA5BEC"/>
    <w:rsid w:val="00DA6254"/>
    <w:rsid w:val="00DA73FE"/>
    <w:rsid w:val="00DA78B7"/>
    <w:rsid w:val="00DA7A92"/>
    <w:rsid w:val="00DA7BCF"/>
    <w:rsid w:val="00DB0DB5"/>
    <w:rsid w:val="00DB0DDB"/>
    <w:rsid w:val="00DB0E1C"/>
    <w:rsid w:val="00DB1340"/>
    <w:rsid w:val="00DB15B0"/>
    <w:rsid w:val="00DB16D5"/>
    <w:rsid w:val="00DB44ED"/>
    <w:rsid w:val="00DB4E82"/>
    <w:rsid w:val="00DB556B"/>
    <w:rsid w:val="00DB6893"/>
    <w:rsid w:val="00DB7009"/>
    <w:rsid w:val="00DC0529"/>
    <w:rsid w:val="00DC1456"/>
    <w:rsid w:val="00DC1643"/>
    <w:rsid w:val="00DC3523"/>
    <w:rsid w:val="00DC3AC7"/>
    <w:rsid w:val="00DC4997"/>
    <w:rsid w:val="00DC5996"/>
    <w:rsid w:val="00DC5D5A"/>
    <w:rsid w:val="00DC6F99"/>
    <w:rsid w:val="00DC77CB"/>
    <w:rsid w:val="00DC7EEC"/>
    <w:rsid w:val="00DD0435"/>
    <w:rsid w:val="00DD0FE3"/>
    <w:rsid w:val="00DD16BC"/>
    <w:rsid w:val="00DD1ACC"/>
    <w:rsid w:val="00DD2ED1"/>
    <w:rsid w:val="00DD301A"/>
    <w:rsid w:val="00DD36DA"/>
    <w:rsid w:val="00DD38F8"/>
    <w:rsid w:val="00DD3C61"/>
    <w:rsid w:val="00DD3DC4"/>
    <w:rsid w:val="00DD61E9"/>
    <w:rsid w:val="00DD7137"/>
    <w:rsid w:val="00DD797D"/>
    <w:rsid w:val="00DE0A34"/>
    <w:rsid w:val="00DE206C"/>
    <w:rsid w:val="00DE2492"/>
    <w:rsid w:val="00DE25D4"/>
    <w:rsid w:val="00DE2842"/>
    <w:rsid w:val="00DE358C"/>
    <w:rsid w:val="00DE3D40"/>
    <w:rsid w:val="00DE449F"/>
    <w:rsid w:val="00DE4582"/>
    <w:rsid w:val="00DE5B9F"/>
    <w:rsid w:val="00DE659D"/>
    <w:rsid w:val="00DE69A6"/>
    <w:rsid w:val="00DE7A60"/>
    <w:rsid w:val="00DF0A94"/>
    <w:rsid w:val="00DF0E05"/>
    <w:rsid w:val="00DF1944"/>
    <w:rsid w:val="00DF2C7E"/>
    <w:rsid w:val="00DF2E16"/>
    <w:rsid w:val="00DF469D"/>
    <w:rsid w:val="00DF49E2"/>
    <w:rsid w:val="00DF5D02"/>
    <w:rsid w:val="00DF6857"/>
    <w:rsid w:val="00E01E9C"/>
    <w:rsid w:val="00E01EB9"/>
    <w:rsid w:val="00E0230C"/>
    <w:rsid w:val="00E0233C"/>
    <w:rsid w:val="00E0340A"/>
    <w:rsid w:val="00E06F3C"/>
    <w:rsid w:val="00E07164"/>
    <w:rsid w:val="00E124FA"/>
    <w:rsid w:val="00E12F6B"/>
    <w:rsid w:val="00E1333F"/>
    <w:rsid w:val="00E136AF"/>
    <w:rsid w:val="00E13798"/>
    <w:rsid w:val="00E13F1C"/>
    <w:rsid w:val="00E1483D"/>
    <w:rsid w:val="00E14C76"/>
    <w:rsid w:val="00E16759"/>
    <w:rsid w:val="00E16B75"/>
    <w:rsid w:val="00E171CC"/>
    <w:rsid w:val="00E1744D"/>
    <w:rsid w:val="00E20525"/>
    <w:rsid w:val="00E20D0F"/>
    <w:rsid w:val="00E219B0"/>
    <w:rsid w:val="00E21A67"/>
    <w:rsid w:val="00E2273A"/>
    <w:rsid w:val="00E23647"/>
    <w:rsid w:val="00E237AA"/>
    <w:rsid w:val="00E24F68"/>
    <w:rsid w:val="00E2549D"/>
    <w:rsid w:val="00E26039"/>
    <w:rsid w:val="00E26132"/>
    <w:rsid w:val="00E26861"/>
    <w:rsid w:val="00E26AE4"/>
    <w:rsid w:val="00E27B93"/>
    <w:rsid w:val="00E30245"/>
    <w:rsid w:val="00E31610"/>
    <w:rsid w:val="00E32706"/>
    <w:rsid w:val="00E33CEE"/>
    <w:rsid w:val="00E346E5"/>
    <w:rsid w:val="00E34855"/>
    <w:rsid w:val="00E35A0F"/>
    <w:rsid w:val="00E366A6"/>
    <w:rsid w:val="00E37268"/>
    <w:rsid w:val="00E37627"/>
    <w:rsid w:val="00E37D8E"/>
    <w:rsid w:val="00E41801"/>
    <w:rsid w:val="00E428CE"/>
    <w:rsid w:val="00E44412"/>
    <w:rsid w:val="00E444FB"/>
    <w:rsid w:val="00E4479B"/>
    <w:rsid w:val="00E45C8A"/>
    <w:rsid w:val="00E46667"/>
    <w:rsid w:val="00E47A17"/>
    <w:rsid w:val="00E50406"/>
    <w:rsid w:val="00E50462"/>
    <w:rsid w:val="00E50F29"/>
    <w:rsid w:val="00E514AC"/>
    <w:rsid w:val="00E5187E"/>
    <w:rsid w:val="00E52479"/>
    <w:rsid w:val="00E527B6"/>
    <w:rsid w:val="00E5353D"/>
    <w:rsid w:val="00E53BBE"/>
    <w:rsid w:val="00E53EE8"/>
    <w:rsid w:val="00E54805"/>
    <w:rsid w:val="00E54987"/>
    <w:rsid w:val="00E54D96"/>
    <w:rsid w:val="00E55CCC"/>
    <w:rsid w:val="00E55EC0"/>
    <w:rsid w:val="00E56AD9"/>
    <w:rsid w:val="00E56E8B"/>
    <w:rsid w:val="00E571D7"/>
    <w:rsid w:val="00E577C4"/>
    <w:rsid w:val="00E57F52"/>
    <w:rsid w:val="00E60C14"/>
    <w:rsid w:val="00E619E7"/>
    <w:rsid w:val="00E62F0E"/>
    <w:rsid w:val="00E6419D"/>
    <w:rsid w:val="00E65E64"/>
    <w:rsid w:val="00E677E2"/>
    <w:rsid w:val="00E707C9"/>
    <w:rsid w:val="00E708B6"/>
    <w:rsid w:val="00E70CF8"/>
    <w:rsid w:val="00E7192D"/>
    <w:rsid w:val="00E72F26"/>
    <w:rsid w:val="00E748E5"/>
    <w:rsid w:val="00E75F10"/>
    <w:rsid w:val="00E765D6"/>
    <w:rsid w:val="00E76C57"/>
    <w:rsid w:val="00E77A57"/>
    <w:rsid w:val="00E77B57"/>
    <w:rsid w:val="00E80510"/>
    <w:rsid w:val="00E82289"/>
    <w:rsid w:val="00E8495C"/>
    <w:rsid w:val="00E858F9"/>
    <w:rsid w:val="00E920F3"/>
    <w:rsid w:val="00E94F39"/>
    <w:rsid w:val="00E95A01"/>
    <w:rsid w:val="00E95F76"/>
    <w:rsid w:val="00E9607F"/>
    <w:rsid w:val="00E9614D"/>
    <w:rsid w:val="00E977ED"/>
    <w:rsid w:val="00EA229C"/>
    <w:rsid w:val="00EA2BB7"/>
    <w:rsid w:val="00EA347F"/>
    <w:rsid w:val="00EA3E63"/>
    <w:rsid w:val="00EA6D5C"/>
    <w:rsid w:val="00EA77A3"/>
    <w:rsid w:val="00EA7E08"/>
    <w:rsid w:val="00EB1D6E"/>
    <w:rsid w:val="00EB3320"/>
    <w:rsid w:val="00EB3699"/>
    <w:rsid w:val="00EB3EEB"/>
    <w:rsid w:val="00EB4C04"/>
    <w:rsid w:val="00EB5390"/>
    <w:rsid w:val="00EB53CD"/>
    <w:rsid w:val="00EB605D"/>
    <w:rsid w:val="00EB60D3"/>
    <w:rsid w:val="00EB7D22"/>
    <w:rsid w:val="00EC10ED"/>
    <w:rsid w:val="00EC16D7"/>
    <w:rsid w:val="00EC1DDD"/>
    <w:rsid w:val="00EC2117"/>
    <w:rsid w:val="00EC280C"/>
    <w:rsid w:val="00EC455C"/>
    <w:rsid w:val="00EC5596"/>
    <w:rsid w:val="00EC7F00"/>
    <w:rsid w:val="00ED0A0D"/>
    <w:rsid w:val="00ED207C"/>
    <w:rsid w:val="00ED2083"/>
    <w:rsid w:val="00ED2C7D"/>
    <w:rsid w:val="00ED3CAC"/>
    <w:rsid w:val="00ED3F67"/>
    <w:rsid w:val="00ED58F7"/>
    <w:rsid w:val="00ED6CCD"/>
    <w:rsid w:val="00ED7E44"/>
    <w:rsid w:val="00EE00AE"/>
    <w:rsid w:val="00EE0895"/>
    <w:rsid w:val="00EE0B7C"/>
    <w:rsid w:val="00EE0D30"/>
    <w:rsid w:val="00EE172E"/>
    <w:rsid w:val="00EE184F"/>
    <w:rsid w:val="00EE1BCA"/>
    <w:rsid w:val="00EE2456"/>
    <w:rsid w:val="00EE52D3"/>
    <w:rsid w:val="00EE577F"/>
    <w:rsid w:val="00EE7A52"/>
    <w:rsid w:val="00EF1DCE"/>
    <w:rsid w:val="00EF40FE"/>
    <w:rsid w:val="00EF4CEB"/>
    <w:rsid w:val="00EF54F5"/>
    <w:rsid w:val="00EF58DF"/>
    <w:rsid w:val="00EF66A0"/>
    <w:rsid w:val="00EF7635"/>
    <w:rsid w:val="00EF7A6A"/>
    <w:rsid w:val="00EF7B25"/>
    <w:rsid w:val="00EF7CE9"/>
    <w:rsid w:val="00F01E79"/>
    <w:rsid w:val="00F02307"/>
    <w:rsid w:val="00F02DA4"/>
    <w:rsid w:val="00F02DED"/>
    <w:rsid w:val="00F03A8C"/>
    <w:rsid w:val="00F04B75"/>
    <w:rsid w:val="00F0564E"/>
    <w:rsid w:val="00F05739"/>
    <w:rsid w:val="00F0652F"/>
    <w:rsid w:val="00F06561"/>
    <w:rsid w:val="00F06A90"/>
    <w:rsid w:val="00F07FE8"/>
    <w:rsid w:val="00F112BF"/>
    <w:rsid w:val="00F12FF2"/>
    <w:rsid w:val="00F13286"/>
    <w:rsid w:val="00F14B1E"/>
    <w:rsid w:val="00F17C21"/>
    <w:rsid w:val="00F17C8F"/>
    <w:rsid w:val="00F17CC3"/>
    <w:rsid w:val="00F22346"/>
    <w:rsid w:val="00F230E1"/>
    <w:rsid w:val="00F235ED"/>
    <w:rsid w:val="00F23D99"/>
    <w:rsid w:val="00F24535"/>
    <w:rsid w:val="00F24650"/>
    <w:rsid w:val="00F267EB"/>
    <w:rsid w:val="00F26AF2"/>
    <w:rsid w:val="00F27A70"/>
    <w:rsid w:val="00F301A7"/>
    <w:rsid w:val="00F3139D"/>
    <w:rsid w:val="00F32ABB"/>
    <w:rsid w:val="00F343C6"/>
    <w:rsid w:val="00F3446E"/>
    <w:rsid w:val="00F34651"/>
    <w:rsid w:val="00F34B44"/>
    <w:rsid w:val="00F35A08"/>
    <w:rsid w:val="00F37D72"/>
    <w:rsid w:val="00F401E1"/>
    <w:rsid w:val="00F40691"/>
    <w:rsid w:val="00F407A9"/>
    <w:rsid w:val="00F40B21"/>
    <w:rsid w:val="00F41805"/>
    <w:rsid w:val="00F41B75"/>
    <w:rsid w:val="00F42507"/>
    <w:rsid w:val="00F447A7"/>
    <w:rsid w:val="00F46341"/>
    <w:rsid w:val="00F469D0"/>
    <w:rsid w:val="00F504C5"/>
    <w:rsid w:val="00F50641"/>
    <w:rsid w:val="00F51400"/>
    <w:rsid w:val="00F51BA8"/>
    <w:rsid w:val="00F52F07"/>
    <w:rsid w:val="00F537AD"/>
    <w:rsid w:val="00F56D81"/>
    <w:rsid w:val="00F57C97"/>
    <w:rsid w:val="00F6017C"/>
    <w:rsid w:val="00F60DDA"/>
    <w:rsid w:val="00F613ED"/>
    <w:rsid w:val="00F618AB"/>
    <w:rsid w:val="00F62350"/>
    <w:rsid w:val="00F62D9A"/>
    <w:rsid w:val="00F631C3"/>
    <w:rsid w:val="00F6385F"/>
    <w:rsid w:val="00F6400E"/>
    <w:rsid w:val="00F64A4D"/>
    <w:rsid w:val="00F64C1A"/>
    <w:rsid w:val="00F6515E"/>
    <w:rsid w:val="00F65751"/>
    <w:rsid w:val="00F66E27"/>
    <w:rsid w:val="00F702F9"/>
    <w:rsid w:val="00F703BD"/>
    <w:rsid w:val="00F73124"/>
    <w:rsid w:val="00F7331C"/>
    <w:rsid w:val="00F7450E"/>
    <w:rsid w:val="00F7482A"/>
    <w:rsid w:val="00F748AE"/>
    <w:rsid w:val="00F75560"/>
    <w:rsid w:val="00F76338"/>
    <w:rsid w:val="00F769F4"/>
    <w:rsid w:val="00F76F64"/>
    <w:rsid w:val="00F7756B"/>
    <w:rsid w:val="00F77FF5"/>
    <w:rsid w:val="00F802A9"/>
    <w:rsid w:val="00F803EA"/>
    <w:rsid w:val="00F807FD"/>
    <w:rsid w:val="00F80B5C"/>
    <w:rsid w:val="00F8131A"/>
    <w:rsid w:val="00F81D86"/>
    <w:rsid w:val="00F827F6"/>
    <w:rsid w:val="00F836C5"/>
    <w:rsid w:val="00F83BA3"/>
    <w:rsid w:val="00F85672"/>
    <w:rsid w:val="00F85862"/>
    <w:rsid w:val="00F87020"/>
    <w:rsid w:val="00F90099"/>
    <w:rsid w:val="00F9051E"/>
    <w:rsid w:val="00F90795"/>
    <w:rsid w:val="00F91303"/>
    <w:rsid w:val="00F92589"/>
    <w:rsid w:val="00F92621"/>
    <w:rsid w:val="00F94010"/>
    <w:rsid w:val="00F95256"/>
    <w:rsid w:val="00F958D7"/>
    <w:rsid w:val="00F95C05"/>
    <w:rsid w:val="00F96854"/>
    <w:rsid w:val="00F976FF"/>
    <w:rsid w:val="00FA065C"/>
    <w:rsid w:val="00FA19EB"/>
    <w:rsid w:val="00FA1A68"/>
    <w:rsid w:val="00FA20C5"/>
    <w:rsid w:val="00FA2F47"/>
    <w:rsid w:val="00FA39E1"/>
    <w:rsid w:val="00FA41F0"/>
    <w:rsid w:val="00FA453F"/>
    <w:rsid w:val="00FA650B"/>
    <w:rsid w:val="00FA6903"/>
    <w:rsid w:val="00FA6B03"/>
    <w:rsid w:val="00FB05FD"/>
    <w:rsid w:val="00FB0A28"/>
    <w:rsid w:val="00FB0C70"/>
    <w:rsid w:val="00FB0D62"/>
    <w:rsid w:val="00FB1972"/>
    <w:rsid w:val="00FB1E65"/>
    <w:rsid w:val="00FB1F81"/>
    <w:rsid w:val="00FB3C3B"/>
    <w:rsid w:val="00FB4EB1"/>
    <w:rsid w:val="00FC018A"/>
    <w:rsid w:val="00FC06A5"/>
    <w:rsid w:val="00FC0B81"/>
    <w:rsid w:val="00FC13CB"/>
    <w:rsid w:val="00FC2378"/>
    <w:rsid w:val="00FC30A1"/>
    <w:rsid w:val="00FC36B6"/>
    <w:rsid w:val="00FC4CE2"/>
    <w:rsid w:val="00FC4D71"/>
    <w:rsid w:val="00FC6787"/>
    <w:rsid w:val="00FC7316"/>
    <w:rsid w:val="00FC73FD"/>
    <w:rsid w:val="00FD12B3"/>
    <w:rsid w:val="00FD1758"/>
    <w:rsid w:val="00FD2873"/>
    <w:rsid w:val="00FD2D1F"/>
    <w:rsid w:val="00FD31E6"/>
    <w:rsid w:val="00FD35EA"/>
    <w:rsid w:val="00FD45AB"/>
    <w:rsid w:val="00FD5D98"/>
    <w:rsid w:val="00FD7D85"/>
    <w:rsid w:val="00FE0B90"/>
    <w:rsid w:val="00FE100D"/>
    <w:rsid w:val="00FE1434"/>
    <w:rsid w:val="00FE1690"/>
    <w:rsid w:val="00FE1CB6"/>
    <w:rsid w:val="00FE2C0D"/>
    <w:rsid w:val="00FE2D37"/>
    <w:rsid w:val="00FE33E4"/>
    <w:rsid w:val="00FE33FA"/>
    <w:rsid w:val="00FE4B3C"/>
    <w:rsid w:val="00FE4CEE"/>
    <w:rsid w:val="00FE5BB5"/>
    <w:rsid w:val="00FE5E58"/>
    <w:rsid w:val="00FE60DA"/>
    <w:rsid w:val="00FE7F72"/>
    <w:rsid w:val="00FF0725"/>
    <w:rsid w:val="00FF1B00"/>
    <w:rsid w:val="00FF4B33"/>
    <w:rsid w:val="00FF4C5B"/>
    <w:rsid w:val="00FF4CB8"/>
    <w:rsid w:val="00FF4EFB"/>
    <w:rsid w:val="00FF4FAF"/>
    <w:rsid w:val="00FF62D1"/>
    <w:rsid w:val="38EF2840"/>
    <w:rsid w:val="70A8D2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285549"/>
  <w15:docId w15:val="{1A8F5EA7-E6A8-4E9D-9B2D-4FD9A1FEC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E0E"/>
    <w:rPr>
      <w:rFonts w:ascii="Arial" w:hAnsi="Arial" w:cs="Arial"/>
      <w:sz w:val="22"/>
      <w:szCs w:val="22"/>
      <w:lang w:eastAsia="en-US"/>
    </w:rPr>
  </w:style>
  <w:style w:type="paragraph" w:styleId="Heading2">
    <w:name w:val="heading 2"/>
    <w:next w:val="Normal"/>
    <w:link w:val="Heading2Char"/>
    <w:uiPriority w:val="9"/>
    <w:unhideWhenUsed/>
    <w:qFormat/>
    <w:rsid w:val="009A36CD"/>
    <w:pPr>
      <w:keepNext/>
      <w:keepLines/>
      <w:spacing w:after="5" w:line="250" w:lineRule="auto"/>
      <w:ind w:left="370" w:hanging="10"/>
      <w:outlineLvl w:val="1"/>
    </w:pPr>
    <w:rPr>
      <w:rFonts w:ascii="Calibri" w:eastAsia="Calibri" w:hAnsi="Calibri" w:cs="Calibri"/>
      <w:b/>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4E0E"/>
    <w:pPr>
      <w:autoSpaceDE w:val="0"/>
      <w:autoSpaceDN w:val="0"/>
      <w:adjustRightInd w:val="0"/>
    </w:pPr>
    <w:rPr>
      <w:rFonts w:ascii="Arial" w:hAnsi="Arial" w:cs="Arial"/>
      <w:color w:val="000000"/>
      <w:sz w:val="24"/>
      <w:szCs w:val="24"/>
      <w:lang w:val="en-US" w:eastAsia="en-US"/>
    </w:rPr>
  </w:style>
  <w:style w:type="paragraph" w:styleId="FootnoteText">
    <w:name w:val="footnote text"/>
    <w:aliases w:val=" Char Char"/>
    <w:basedOn w:val="Normal"/>
    <w:link w:val="FootnoteTextChar"/>
    <w:uiPriority w:val="99"/>
    <w:semiHidden/>
    <w:rsid w:val="001E4E0E"/>
    <w:rPr>
      <w:rFonts w:ascii="Times New Roman" w:hAnsi="Times New Roman" w:cs="Times New Roman"/>
      <w:sz w:val="20"/>
      <w:szCs w:val="20"/>
      <w:lang w:val="en-US"/>
    </w:rPr>
  </w:style>
  <w:style w:type="character" w:styleId="FootnoteReference">
    <w:name w:val="footnote reference"/>
    <w:aliases w:val="PD Footnote Reference"/>
    <w:basedOn w:val="DefaultParagraphFont"/>
    <w:uiPriority w:val="99"/>
    <w:qFormat/>
    <w:rsid w:val="001E4E0E"/>
    <w:rPr>
      <w:vertAlign w:val="superscript"/>
    </w:rPr>
  </w:style>
  <w:style w:type="character" w:styleId="Hyperlink">
    <w:name w:val="Hyperlink"/>
    <w:basedOn w:val="DefaultParagraphFont"/>
    <w:uiPriority w:val="99"/>
    <w:rsid w:val="001E4E0E"/>
    <w:rPr>
      <w:color w:val="0000FF"/>
      <w:u w:val="single"/>
    </w:rPr>
  </w:style>
  <w:style w:type="paragraph" w:styleId="Footer">
    <w:name w:val="footer"/>
    <w:basedOn w:val="Normal"/>
    <w:rsid w:val="001E4E0E"/>
    <w:pPr>
      <w:tabs>
        <w:tab w:val="center" w:pos="4320"/>
        <w:tab w:val="right" w:pos="8640"/>
      </w:tabs>
    </w:pPr>
  </w:style>
  <w:style w:type="character" w:styleId="PageNumber">
    <w:name w:val="page number"/>
    <w:basedOn w:val="DefaultParagraphFont"/>
    <w:rsid w:val="001E4E0E"/>
  </w:style>
  <w:style w:type="paragraph" w:styleId="EndnoteText">
    <w:name w:val="endnote text"/>
    <w:basedOn w:val="Normal"/>
    <w:semiHidden/>
    <w:rsid w:val="001E4E0E"/>
    <w:rPr>
      <w:rFonts w:ascii="Times New Roman" w:hAnsi="Times New Roman" w:cs="Times New Roman"/>
      <w:sz w:val="20"/>
      <w:szCs w:val="20"/>
      <w:lang w:val="en-US"/>
    </w:rPr>
  </w:style>
  <w:style w:type="character" w:styleId="EndnoteReference">
    <w:name w:val="endnote reference"/>
    <w:basedOn w:val="DefaultParagraphFont"/>
    <w:semiHidden/>
    <w:rsid w:val="001E4E0E"/>
    <w:rPr>
      <w:vertAlign w:val="superscript"/>
    </w:rPr>
  </w:style>
  <w:style w:type="character" w:customStyle="1" w:styleId="Heading2Char">
    <w:name w:val="Heading 2 Char"/>
    <w:basedOn w:val="DefaultParagraphFont"/>
    <w:link w:val="Heading2"/>
    <w:uiPriority w:val="9"/>
    <w:rsid w:val="009A36CD"/>
    <w:rPr>
      <w:rFonts w:ascii="Calibri" w:eastAsia="Calibri" w:hAnsi="Calibri" w:cs="Calibri"/>
      <w:b/>
      <w:color w:val="000000"/>
      <w:sz w:val="24"/>
      <w:szCs w:val="22"/>
    </w:rPr>
  </w:style>
  <w:style w:type="paragraph" w:styleId="ListParagraph">
    <w:name w:val="List Paragraph"/>
    <w:basedOn w:val="Normal"/>
    <w:uiPriority w:val="34"/>
    <w:qFormat/>
    <w:rsid w:val="009A36CD"/>
    <w:pPr>
      <w:spacing w:after="4" w:line="251" w:lineRule="auto"/>
      <w:ind w:left="720" w:hanging="10"/>
      <w:contextualSpacing/>
    </w:pPr>
    <w:rPr>
      <w:rFonts w:ascii="Calibri" w:eastAsia="Calibri" w:hAnsi="Calibri" w:cs="Calibri"/>
      <w:color w:val="000000"/>
      <w:sz w:val="24"/>
      <w:lang w:eastAsia="en-GB"/>
    </w:rPr>
  </w:style>
  <w:style w:type="character" w:customStyle="1" w:styleId="FootnoteTextChar">
    <w:name w:val="Footnote Text Char"/>
    <w:aliases w:val=" Char Char Char"/>
    <w:link w:val="FootnoteText"/>
    <w:uiPriority w:val="99"/>
    <w:semiHidden/>
    <w:rsid w:val="009A36CD"/>
    <w:rPr>
      <w:lang w:val="en-US" w:eastAsia="en-US"/>
    </w:rPr>
  </w:style>
  <w:style w:type="paragraph" w:styleId="BalloonText">
    <w:name w:val="Balloon Text"/>
    <w:basedOn w:val="Normal"/>
    <w:link w:val="BalloonTextChar"/>
    <w:uiPriority w:val="99"/>
    <w:semiHidden/>
    <w:unhideWhenUsed/>
    <w:rsid w:val="009A6B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B52"/>
    <w:rPr>
      <w:rFonts w:ascii="Segoe UI" w:hAnsi="Segoe UI" w:cs="Segoe UI"/>
      <w:sz w:val="18"/>
      <w:szCs w:val="18"/>
      <w:lang w:eastAsia="en-US"/>
    </w:rPr>
  </w:style>
  <w:style w:type="paragraph" w:styleId="NormalWeb">
    <w:name w:val="Normal (Web)"/>
    <w:basedOn w:val="Normal"/>
    <w:uiPriority w:val="99"/>
    <w:semiHidden/>
    <w:unhideWhenUsed/>
    <w:rsid w:val="00DB556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800DD"/>
    <w:rPr>
      <w:color w:val="954F72" w:themeColor="followedHyperlink"/>
      <w:u w:val="single"/>
    </w:rPr>
  </w:style>
  <w:style w:type="character" w:styleId="CommentReference">
    <w:name w:val="annotation reference"/>
    <w:basedOn w:val="DefaultParagraphFont"/>
    <w:uiPriority w:val="99"/>
    <w:semiHidden/>
    <w:unhideWhenUsed/>
    <w:rsid w:val="00470E3F"/>
    <w:rPr>
      <w:sz w:val="16"/>
      <w:szCs w:val="16"/>
    </w:rPr>
  </w:style>
  <w:style w:type="paragraph" w:styleId="CommentText">
    <w:name w:val="annotation text"/>
    <w:basedOn w:val="Normal"/>
    <w:link w:val="CommentTextChar"/>
    <w:uiPriority w:val="99"/>
    <w:unhideWhenUsed/>
    <w:rsid w:val="00470E3F"/>
    <w:rPr>
      <w:sz w:val="20"/>
      <w:szCs w:val="20"/>
    </w:rPr>
  </w:style>
  <w:style w:type="character" w:customStyle="1" w:styleId="CommentTextChar">
    <w:name w:val="Comment Text Char"/>
    <w:basedOn w:val="DefaultParagraphFont"/>
    <w:link w:val="CommentText"/>
    <w:uiPriority w:val="99"/>
    <w:rsid w:val="00470E3F"/>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470E3F"/>
    <w:rPr>
      <w:b/>
      <w:bCs/>
    </w:rPr>
  </w:style>
  <w:style w:type="character" w:customStyle="1" w:styleId="CommentSubjectChar">
    <w:name w:val="Comment Subject Char"/>
    <w:basedOn w:val="CommentTextChar"/>
    <w:link w:val="CommentSubject"/>
    <w:uiPriority w:val="99"/>
    <w:semiHidden/>
    <w:rsid w:val="00470E3F"/>
    <w:rPr>
      <w:rFonts w:ascii="Arial" w:hAnsi="Arial" w:cs="Arial"/>
      <w:b/>
      <w:bCs/>
      <w:lang w:eastAsia="en-US"/>
    </w:rPr>
  </w:style>
  <w:style w:type="paragraph" w:styleId="Header">
    <w:name w:val="header"/>
    <w:basedOn w:val="Normal"/>
    <w:link w:val="HeaderChar"/>
    <w:uiPriority w:val="99"/>
    <w:semiHidden/>
    <w:unhideWhenUsed/>
    <w:rsid w:val="001F6628"/>
    <w:pPr>
      <w:tabs>
        <w:tab w:val="center" w:pos="4513"/>
        <w:tab w:val="right" w:pos="9026"/>
      </w:tabs>
    </w:pPr>
  </w:style>
  <w:style w:type="character" w:customStyle="1" w:styleId="HeaderChar">
    <w:name w:val="Header Char"/>
    <w:basedOn w:val="DefaultParagraphFont"/>
    <w:link w:val="Header"/>
    <w:uiPriority w:val="99"/>
    <w:semiHidden/>
    <w:rsid w:val="001F6628"/>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8954">
      <w:bodyDiv w:val="1"/>
      <w:marLeft w:val="0"/>
      <w:marRight w:val="0"/>
      <w:marTop w:val="0"/>
      <w:marBottom w:val="0"/>
      <w:divBdr>
        <w:top w:val="none" w:sz="0" w:space="0" w:color="auto"/>
        <w:left w:val="none" w:sz="0" w:space="0" w:color="auto"/>
        <w:bottom w:val="none" w:sz="0" w:space="0" w:color="auto"/>
        <w:right w:val="none" w:sz="0" w:space="0" w:color="auto"/>
      </w:divBdr>
      <w:divsChild>
        <w:div w:id="1938325259">
          <w:marLeft w:val="0"/>
          <w:marRight w:val="0"/>
          <w:marTop w:val="0"/>
          <w:marBottom w:val="0"/>
          <w:divBdr>
            <w:top w:val="none" w:sz="0" w:space="0" w:color="auto"/>
            <w:left w:val="none" w:sz="0" w:space="0" w:color="auto"/>
            <w:bottom w:val="none" w:sz="0" w:space="0" w:color="auto"/>
            <w:right w:val="none" w:sz="0" w:space="0" w:color="auto"/>
          </w:divBdr>
          <w:divsChild>
            <w:div w:id="1114592698">
              <w:marLeft w:val="0"/>
              <w:marRight w:val="0"/>
              <w:marTop w:val="0"/>
              <w:marBottom w:val="0"/>
              <w:divBdr>
                <w:top w:val="none" w:sz="0" w:space="0" w:color="auto"/>
                <w:left w:val="none" w:sz="0" w:space="0" w:color="auto"/>
                <w:bottom w:val="none" w:sz="0" w:space="0" w:color="auto"/>
                <w:right w:val="none" w:sz="0" w:space="0" w:color="auto"/>
              </w:divBdr>
              <w:divsChild>
                <w:div w:id="241573835">
                  <w:marLeft w:val="0"/>
                  <w:marRight w:val="0"/>
                  <w:marTop w:val="0"/>
                  <w:marBottom w:val="0"/>
                  <w:divBdr>
                    <w:top w:val="none" w:sz="0" w:space="0" w:color="auto"/>
                    <w:left w:val="none" w:sz="0" w:space="0" w:color="auto"/>
                    <w:bottom w:val="none" w:sz="0" w:space="0" w:color="auto"/>
                    <w:right w:val="none" w:sz="0" w:space="0" w:color="auto"/>
                  </w:divBdr>
                  <w:divsChild>
                    <w:div w:id="130227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55274">
      <w:bodyDiv w:val="1"/>
      <w:marLeft w:val="0"/>
      <w:marRight w:val="0"/>
      <w:marTop w:val="0"/>
      <w:marBottom w:val="0"/>
      <w:divBdr>
        <w:top w:val="none" w:sz="0" w:space="0" w:color="auto"/>
        <w:left w:val="none" w:sz="0" w:space="0" w:color="auto"/>
        <w:bottom w:val="none" w:sz="0" w:space="0" w:color="auto"/>
        <w:right w:val="none" w:sz="0" w:space="0" w:color="auto"/>
      </w:divBdr>
      <w:divsChild>
        <w:div w:id="1532301223">
          <w:marLeft w:val="0"/>
          <w:marRight w:val="0"/>
          <w:marTop w:val="0"/>
          <w:marBottom w:val="0"/>
          <w:divBdr>
            <w:top w:val="none" w:sz="0" w:space="0" w:color="auto"/>
            <w:left w:val="none" w:sz="0" w:space="0" w:color="auto"/>
            <w:bottom w:val="none" w:sz="0" w:space="0" w:color="auto"/>
            <w:right w:val="none" w:sz="0" w:space="0" w:color="auto"/>
          </w:divBdr>
          <w:divsChild>
            <w:div w:id="1737704902">
              <w:marLeft w:val="0"/>
              <w:marRight w:val="0"/>
              <w:marTop w:val="0"/>
              <w:marBottom w:val="0"/>
              <w:divBdr>
                <w:top w:val="none" w:sz="0" w:space="0" w:color="auto"/>
                <w:left w:val="none" w:sz="0" w:space="0" w:color="auto"/>
                <w:bottom w:val="none" w:sz="0" w:space="0" w:color="auto"/>
                <w:right w:val="none" w:sz="0" w:space="0" w:color="auto"/>
              </w:divBdr>
              <w:divsChild>
                <w:div w:id="3955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55212">
      <w:bodyDiv w:val="1"/>
      <w:marLeft w:val="0"/>
      <w:marRight w:val="0"/>
      <w:marTop w:val="0"/>
      <w:marBottom w:val="0"/>
      <w:divBdr>
        <w:top w:val="none" w:sz="0" w:space="0" w:color="auto"/>
        <w:left w:val="none" w:sz="0" w:space="0" w:color="auto"/>
        <w:bottom w:val="none" w:sz="0" w:space="0" w:color="auto"/>
        <w:right w:val="none" w:sz="0" w:space="0" w:color="auto"/>
      </w:divBdr>
      <w:divsChild>
        <w:div w:id="1348561687">
          <w:marLeft w:val="0"/>
          <w:marRight w:val="0"/>
          <w:marTop w:val="0"/>
          <w:marBottom w:val="0"/>
          <w:divBdr>
            <w:top w:val="none" w:sz="0" w:space="0" w:color="auto"/>
            <w:left w:val="none" w:sz="0" w:space="0" w:color="auto"/>
            <w:bottom w:val="none" w:sz="0" w:space="0" w:color="auto"/>
            <w:right w:val="none" w:sz="0" w:space="0" w:color="auto"/>
          </w:divBdr>
          <w:divsChild>
            <w:div w:id="1283615867">
              <w:marLeft w:val="0"/>
              <w:marRight w:val="0"/>
              <w:marTop w:val="0"/>
              <w:marBottom w:val="0"/>
              <w:divBdr>
                <w:top w:val="none" w:sz="0" w:space="0" w:color="auto"/>
                <w:left w:val="none" w:sz="0" w:space="0" w:color="auto"/>
                <w:bottom w:val="none" w:sz="0" w:space="0" w:color="auto"/>
                <w:right w:val="none" w:sz="0" w:space="0" w:color="auto"/>
              </w:divBdr>
              <w:divsChild>
                <w:div w:id="953243569">
                  <w:marLeft w:val="0"/>
                  <w:marRight w:val="0"/>
                  <w:marTop w:val="0"/>
                  <w:marBottom w:val="0"/>
                  <w:divBdr>
                    <w:top w:val="none" w:sz="0" w:space="0" w:color="auto"/>
                    <w:left w:val="none" w:sz="0" w:space="0" w:color="auto"/>
                    <w:bottom w:val="none" w:sz="0" w:space="0" w:color="auto"/>
                    <w:right w:val="none" w:sz="0" w:space="0" w:color="auto"/>
                  </w:divBdr>
                  <w:divsChild>
                    <w:div w:id="6838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38717">
      <w:bodyDiv w:val="1"/>
      <w:marLeft w:val="0"/>
      <w:marRight w:val="0"/>
      <w:marTop w:val="0"/>
      <w:marBottom w:val="0"/>
      <w:divBdr>
        <w:top w:val="none" w:sz="0" w:space="0" w:color="auto"/>
        <w:left w:val="none" w:sz="0" w:space="0" w:color="auto"/>
        <w:bottom w:val="none" w:sz="0" w:space="0" w:color="auto"/>
        <w:right w:val="none" w:sz="0" w:space="0" w:color="auto"/>
      </w:divBdr>
      <w:divsChild>
        <w:div w:id="847014376">
          <w:marLeft w:val="0"/>
          <w:marRight w:val="0"/>
          <w:marTop w:val="0"/>
          <w:marBottom w:val="0"/>
          <w:divBdr>
            <w:top w:val="none" w:sz="0" w:space="0" w:color="auto"/>
            <w:left w:val="none" w:sz="0" w:space="0" w:color="auto"/>
            <w:bottom w:val="none" w:sz="0" w:space="0" w:color="auto"/>
            <w:right w:val="none" w:sz="0" w:space="0" w:color="auto"/>
          </w:divBdr>
          <w:divsChild>
            <w:div w:id="244194031">
              <w:marLeft w:val="0"/>
              <w:marRight w:val="0"/>
              <w:marTop w:val="0"/>
              <w:marBottom w:val="0"/>
              <w:divBdr>
                <w:top w:val="none" w:sz="0" w:space="0" w:color="auto"/>
                <w:left w:val="none" w:sz="0" w:space="0" w:color="auto"/>
                <w:bottom w:val="none" w:sz="0" w:space="0" w:color="auto"/>
                <w:right w:val="none" w:sz="0" w:space="0" w:color="auto"/>
              </w:divBdr>
              <w:divsChild>
                <w:div w:id="97872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6228">
      <w:bodyDiv w:val="1"/>
      <w:marLeft w:val="0"/>
      <w:marRight w:val="0"/>
      <w:marTop w:val="0"/>
      <w:marBottom w:val="0"/>
      <w:divBdr>
        <w:top w:val="none" w:sz="0" w:space="0" w:color="auto"/>
        <w:left w:val="none" w:sz="0" w:space="0" w:color="auto"/>
        <w:bottom w:val="none" w:sz="0" w:space="0" w:color="auto"/>
        <w:right w:val="none" w:sz="0" w:space="0" w:color="auto"/>
      </w:divBdr>
      <w:divsChild>
        <w:div w:id="1102533971">
          <w:marLeft w:val="0"/>
          <w:marRight w:val="0"/>
          <w:marTop w:val="0"/>
          <w:marBottom w:val="0"/>
          <w:divBdr>
            <w:top w:val="none" w:sz="0" w:space="0" w:color="auto"/>
            <w:left w:val="none" w:sz="0" w:space="0" w:color="auto"/>
            <w:bottom w:val="none" w:sz="0" w:space="0" w:color="auto"/>
            <w:right w:val="none" w:sz="0" w:space="0" w:color="auto"/>
          </w:divBdr>
          <w:divsChild>
            <w:div w:id="533421034">
              <w:marLeft w:val="0"/>
              <w:marRight w:val="0"/>
              <w:marTop w:val="0"/>
              <w:marBottom w:val="0"/>
              <w:divBdr>
                <w:top w:val="none" w:sz="0" w:space="0" w:color="auto"/>
                <w:left w:val="none" w:sz="0" w:space="0" w:color="auto"/>
                <w:bottom w:val="none" w:sz="0" w:space="0" w:color="auto"/>
                <w:right w:val="none" w:sz="0" w:space="0" w:color="auto"/>
              </w:divBdr>
              <w:divsChild>
                <w:div w:id="1110977386">
                  <w:marLeft w:val="0"/>
                  <w:marRight w:val="0"/>
                  <w:marTop w:val="0"/>
                  <w:marBottom w:val="0"/>
                  <w:divBdr>
                    <w:top w:val="none" w:sz="0" w:space="0" w:color="auto"/>
                    <w:left w:val="none" w:sz="0" w:space="0" w:color="auto"/>
                    <w:bottom w:val="none" w:sz="0" w:space="0" w:color="auto"/>
                    <w:right w:val="none" w:sz="0" w:space="0" w:color="auto"/>
                  </w:divBdr>
                  <w:divsChild>
                    <w:div w:id="1660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47059">
      <w:bodyDiv w:val="1"/>
      <w:marLeft w:val="0"/>
      <w:marRight w:val="0"/>
      <w:marTop w:val="0"/>
      <w:marBottom w:val="0"/>
      <w:divBdr>
        <w:top w:val="none" w:sz="0" w:space="0" w:color="auto"/>
        <w:left w:val="none" w:sz="0" w:space="0" w:color="auto"/>
        <w:bottom w:val="none" w:sz="0" w:space="0" w:color="auto"/>
        <w:right w:val="none" w:sz="0" w:space="0" w:color="auto"/>
      </w:divBdr>
      <w:divsChild>
        <w:div w:id="851996483">
          <w:marLeft w:val="0"/>
          <w:marRight w:val="0"/>
          <w:marTop w:val="0"/>
          <w:marBottom w:val="0"/>
          <w:divBdr>
            <w:top w:val="none" w:sz="0" w:space="0" w:color="auto"/>
            <w:left w:val="none" w:sz="0" w:space="0" w:color="auto"/>
            <w:bottom w:val="none" w:sz="0" w:space="0" w:color="auto"/>
            <w:right w:val="none" w:sz="0" w:space="0" w:color="auto"/>
          </w:divBdr>
          <w:divsChild>
            <w:div w:id="1777358932">
              <w:marLeft w:val="0"/>
              <w:marRight w:val="0"/>
              <w:marTop w:val="0"/>
              <w:marBottom w:val="0"/>
              <w:divBdr>
                <w:top w:val="none" w:sz="0" w:space="0" w:color="auto"/>
                <w:left w:val="none" w:sz="0" w:space="0" w:color="auto"/>
                <w:bottom w:val="none" w:sz="0" w:space="0" w:color="auto"/>
                <w:right w:val="none" w:sz="0" w:space="0" w:color="auto"/>
              </w:divBdr>
              <w:divsChild>
                <w:div w:id="67183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56730">
      <w:bodyDiv w:val="1"/>
      <w:marLeft w:val="0"/>
      <w:marRight w:val="0"/>
      <w:marTop w:val="0"/>
      <w:marBottom w:val="0"/>
      <w:divBdr>
        <w:top w:val="none" w:sz="0" w:space="0" w:color="auto"/>
        <w:left w:val="none" w:sz="0" w:space="0" w:color="auto"/>
        <w:bottom w:val="none" w:sz="0" w:space="0" w:color="auto"/>
        <w:right w:val="none" w:sz="0" w:space="0" w:color="auto"/>
      </w:divBdr>
      <w:divsChild>
        <w:div w:id="1971520409">
          <w:marLeft w:val="0"/>
          <w:marRight w:val="0"/>
          <w:marTop w:val="0"/>
          <w:marBottom w:val="0"/>
          <w:divBdr>
            <w:top w:val="none" w:sz="0" w:space="0" w:color="auto"/>
            <w:left w:val="none" w:sz="0" w:space="0" w:color="auto"/>
            <w:bottom w:val="none" w:sz="0" w:space="0" w:color="auto"/>
            <w:right w:val="none" w:sz="0" w:space="0" w:color="auto"/>
          </w:divBdr>
          <w:divsChild>
            <w:div w:id="1835997192">
              <w:marLeft w:val="0"/>
              <w:marRight w:val="0"/>
              <w:marTop w:val="0"/>
              <w:marBottom w:val="0"/>
              <w:divBdr>
                <w:top w:val="none" w:sz="0" w:space="0" w:color="auto"/>
                <w:left w:val="none" w:sz="0" w:space="0" w:color="auto"/>
                <w:bottom w:val="none" w:sz="0" w:space="0" w:color="auto"/>
                <w:right w:val="none" w:sz="0" w:space="0" w:color="auto"/>
              </w:divBdr>
              <w:divsChild>
                <w:div w:id="1417753416">
                  <w:marLeft w:val="0"/>
                  <w:marRight w:val="0"/>
                  <w:marTop w:val="0"/>
                  <w:marBottom w:val="0"/>
                  <w:divBdr>
                    <w:top w:val="none" w:sz="0" w:space="0" w:color="auto"/>
                    <w:left w:val="none" w:sz="0" w:space="0" w:color="auto"/>
                    <w:bottom w:val="none" w:sz="0" w:space="0" w:color="auto"/>
                    <w:right w:val="none" w:sz="0" w:space="0" w:color="auto"/>
                  </w:divBdr>
                  <w:divsChild>
                    <w:div w:id="4398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739681">
      <w:bodyDiv w:val="1"/>
      <w:marLeft w:val="0"/>
      <w:marRight w:val="0"/>
      <w:marTop w:val="0"/>
      <w:marBottom w:val="0"/>
      <w:divBdr>
        <w:top w:val="none" w:sz="0" w:space="0" w:color="auto"/>
        <w:left w:val="none" w:sz="0" w:space="0" w:color="auto"/>
        <w:bottom w:val="none" w:sz="0" w:space="0" w:color="auto"/>
        <w:right w:val="none" w:sz="0" w:space="0" w:color="auto"/>
      </w:divBdr>
      <w:divsChild>
        <w:div w:id="1838030527">
          <w:marLeft w:val="0"/>
          <w:marRight w:val="0"/>
          <w:marTop w:val="0"/>
          <w:marBottom w:val="0"/>
          <w:divBdr>
            <w:top w:val="none" w:sz="0" w:space="0" w:color="auto"/>
            <w:left w:val="none" w:sz="0" w:space="0" w:color="auto"/>
            <w:bottom w:val="none" w:sz="0" w:space="0" w:color="auto"/>
            <w:right w:val="none" w:sz="0" w:space="0" w:color="auto"/>
          </w:divBdr>
          <w:divsChild>
            <w:div w:id="659580087">
              <w:marLeft w:val="0"/>
              <w:marRight w:val="0"/>
              <w:marTop w:val="0"/>
              <w:marBottom w:val="0"/>
              <w:divBdr>
                <w:top w:val="none" w:sz="0" w:space="0" w:color="auto"/>
                <w:left w:val="none" w:sz="0" w:space="0" w:color="auto"/>
                <w:bottom w:val="none" w:sz="0" w:space="0" w:color="auto"/>
                <w:right w:val="none" w:sz="0" w:space="0" w:color="auto"/>
              </w:divBdr>
              <w:divsChild>
                <w:div w:id="399792035">
                  <w:marLeft w:val="0"/>
                  <w:marRight w:val="0"/>
                  <w:marTop w:val="0"/>
                  <w:marBottom w:val="0"/>
                  <w:divBdr>
                    <w:top w:val="none" w:sz="0" w:space="0" w:color="auto"/>
                    <w:left w:val="none" w:sz="0" w:space="0" w:color="auto"/>
                    <w:bottom w:val="none" w:sz="0" w:space="0" w:color="auto"/>
                    <w:right w:val="none" w:sz="0" w:space="0" w:color="auto"/>
                  </w:divBdr>
                  <w:divsChild>
                    <w:div w:id="73933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420550">
      <w:bodyDiv w:val="1"/>
      <w:marLeft w:val="0"/>
      <w:marRight w:val="0"/>
      <w:marTop w:val="0"/>
      <w:marBottom w:val="0"/>
      <w:divBdr>
        <w:top w:val="none" w:sz="0" w:space="0" w:color="auto"/>
        <w:left w:val="none" w:sz="0" w:space="0" w:color="auto"/>
        <w:bottom w:val="none" w:sz="0" w:space="0" w:color="auto"/>
        <w:right w:val="none" w:sz="0" w:space="0" w:color="auto"/>
      </w:divBdr>
      <w:divsChild>
        <w:div w:id="1453668867">
          <w:marLeft w:val="0"/>
          <w:marRight w:val="0"/>
          <w:marTop w:val="0"/>
          <w:marBottom w:val="0"/>
          <w:divBdr>
            <w:top w:val="none" w:sz="0" w:space="0" w:color="auto"/>
            <w:left w:val="none" w:sz="0" w:space="0" w:color="auto"/>
            <w:bottom w:val="none" w:sz="0" w:space="0" w:color="auto"/>
            <w:right w:val="none" w:sz="0" w:space="0" w:color="auto"/>
          </w:divBdr>
          <w:divsChild>
            <w:div w:id="1437286954">
              <w:marLeft w:val="0"/>
              <w:marRight w:val="0"/>
              <w:marTop w:val="0"/>
              <w:marBottom w:val="0"/>
              <w:divBdr>
                <w:top w:val="none" w:sz="0" w:space="0" w:color="auto"/>
                <w:left w:val="none" w:sz="0" w:space="0" w:color="auto"/>
                <w:bottom w:val="none" w:sz="0" w:space="0" w:color="auto"/>
                <w:right w:val="none" w:sz="0" w:space="0" w:color="auto"/>
              </w:divBdr>
              <w:divsChild>
                <w:div w:id="1822848814">
                  <w:marLeft w:val="0"/>
                  <w:marRight w:val="0"/>
                  <w:marTop w:val="0"/>
                  <w:marBottom w:val="0"/>
                  <w:divBdr>
                    <w:top w:val="none" w:sz="0" w:space="0" w:color="auto"/>
                    <w:left w:val="none" w:sz="0" w:space="0" w:color="auto"/>
                    <w:bottom w:val="none" w:sz="0" w:space="0" w:color="auto"/>
                    <w:right w:val="none" w:sz="0" w:space="0" w:color="auto"/>
                  </w:divBdr>
                  <w:divsChild>
                    <w:div w:id="183055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767302">
      <w:bodyDiv w:val="1"/>
      <w:marLeft w:val="0"/>
      <w:marRight w:val="0"/>
      <w:marTop w:val="0"/>
      <w:marBottom w:val="0"/>
      <w:divBdr>
        <w:top w:val="none" w:sz="0" w:space="0" w:color="auto"/>
        <w:left w:val="none" w:sz="0" w:space="0" w:color="auto"/>
        <w:bottom w:val="none" w:sz="0" w:space="0" w:color="auto"/>
        <w:right w:val="none" w:sz="0" w:space="0" w:color="auto"/>
      </w:divBdr>
      <w:divsChild>
        <w:div w:id="783185912">
          <w:marLeft w:val="0"/>
          <w:marRight w:val="0"/>
          <w:marTop w:val="0"/>
          <w:marBottom w:val="0"/>
          <w:divBdr>
            <w:top w:val="none" w:sz="0" w:space="0" w:color="auto"/>
            <w:left w:val="none" w:sz="0" w:space="0" w:color="auto"/>
            <w:bottom w:val="none" w:sz="0" w:space="0" w:color="auto"/>
            <w:right w:val="none" w:sz="0" w:space="0" w:color="auto"/>
          </w:divBdr>
          <w:divsChild>
            <w:div w:id="1296179170">
              <w:marLeft w:val="0"/>
              <w:marRight w:val="0"/>
              <w:marTop w:val="0"/>
              <w:marBottom w:val="0"/>
              <w:divBdr>
                <w:top w:val="none" w:sz="0" w:space="0" w:color="auto"/>
                <w:left w:val="none" w:sz="0" w:space="0" w:color="auto"/>
                <w:bottom w:val="none" w:sz="0" w:space="0" w:color="auto"/>
                <w:right w:val="none" w:sz="0" w:space="0" w:color="auto"/>
              </w:divBdr>
              <w:divsChild>
                <w:div w:id="1782141763">
                  <w:marLeft w:val="0"/>
                  <w:marRight w:val="0"/>
                  <w:marTop w:val="0"/>
                  <w:marBottom w:val="0"/>
                  <w:divBdr>
                    <w:top w:val="none" w:sz="0" w:space="0" w:color="auto"/>
                    <w:left w:val="none" w:sz="0" w:space="0" w:color="auto"/>
                    <w:bottom w:val="none" w:sz="0" w:space="0" w:color="auto"/>
                    <w:right w:val="none" w:sz="0" w:space="0" w:color="auto"/>
                  </w:divBdr>
                  <w:divsChild>
                    <w:div w:id="641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512159">
      <w:bodyDiv w:val="1"/>
      <w:marLeft w:val="0"/>
      <w:marRight w:val="0"/>
      <w:marTop w:val="0"/>
      <w:marBottom w:val="0"/>
      <w:divBdr>
        <w:top w:val="none" w:sz="0" w:space="0" w:color="auto"/>
        <w:left w:val="none" w:sz="0" w:space="0" w:color="auto"/>
        <w:bottom w:val="none" w:sz="0" w:space="0" w:color="auto"/>
        <w:right w:val="none" w:sz="0" w:space="0" w:color="auto"/>
      </w:divBdr>
      <w:divsChild>
        <w:div w:id="2105371686">
          <w:marLeft w:val="0"/>
          <w:marRight w:val="0"/>
          <w:marTop w:val="0"/>
          <w:marBottom w:val="0"/>
          <w:divBdr>
            <w:top w:val="none" w:sz="0" w:space="0" w:color="auto"/>
            <w:left w:val="none" w:sz="0" w:space="0" w:color="auto"/>
            <w:bottom w:val="none" w:sz="0" w:space="0" w:color="auto"/>
            <w:right w:val="none" w:sz="0" w:space="0" w:color="auto"/>
          </w:divBdr>
          <w:divsChild>
            <w:div w:id="283316505">
              <w:marLeft w:val="0"/>
              <w:marRight w:val="0"/>
              <w:marTop w:val="0"/>
              <w:marBottom w:val="0"/>
              <w:divBdr>
                <w:top w:val="none" w:sz="0" w:space="0" w:color="auto"/>
                <w:left w:val="none" w:sz="0" w:space="0" w:color="auto"/>
                <w:bottom w:val="none" w:sz="0" w:space="0" w:color="auto"/>
                <w:right w:val="none" w:sz="0" w:space="0" w:color="auto"/>
              </w:divBdr>
              <w:divsChild>
                <w:div w:id="1223447778">
                  <w:marLeft w:val="0"/>
                  <w:marRight w:val="0"/>
                  <w:marTop w:val="0"/>
                  <w:marBottom w:val="0"/>
                  <w:divBdr>
                    <w:top w:val="none" w:sz="0" w:space="0" w:color="auto"/>
                    <w:left w:val="none" w:sz="0" w:space="0" w:color="auto"/>
                    <w:bottom w:val="none" w:sz="0" w:space="0" w:color="auto"/>
                    <w:right w:val="none" w:sz="0" w:space="0" w:color="auto"/>
                  </w:divBdr>
                  <w:divsChild>
                    <w:div w:id="73874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827763">
      <w:bodyDiv w:val="1"/>
      <w:marLeft w:val="0"/>
      <w:marRight w:val="0"/>
      <w:marTop w:val="0"/>
      <w:marBottom w:val="0"/>
      <w:divBdr>
        <w:top w:val="none" w:sz="0" w:space="0" w:color="auto"/>
        <w:left w:val="none" w:sz="0" w:space="0" w:color="auto"/>
        <w:bottom w:val="none" w:sz="0" w:space="0" w:color="auto"/>
        <w:right w:val="none" w:sz="0" w:space="0" w:color="auto"/>
      </w:divBdr>
      <w:divsChild>
        <w:div w:id="1119835209">
          <w:marLeft w:val="0"/>
          <w:marRight w:val="0"/>
          <w:marTop w:val="0"/>
          <w:marBottom w:val="0"/>
          <w:divBdr>
            <w:top w:val="none" w:sz="0" w:space="0" w:color="auto"/>
            <w:left w:val="none" w:sz="0" w:space="0" w:color="auto"/>
            <w:bottom w:val="none" w:sz="0" w:space="0" w:color="auto"/>
            <w:right w:val="none" w:sz="0" w:space="0" w:color="auto"/>
          </w:divBdr>
          <w:divsChild>
            <w:div w:id="394208450">
              <w:marLeft w:val="0"/>
              <w:marRight w:val="0"/>
              <w:marTop w:val="0"/>
              <w:marBottom w:val="0"/>
              <w:divBdr>
                <w:top w:val="none" w:sz="0" w:space="0" w:color="auto"/>
                <w:left w:val="none" w:sz="0" w:space="0" w:color="auto"/>
                <w:bottom w:val="none" w:sz="0" w:space="0" w:color="auto"/>
                <w:right w:val="none" w:sz="0" w:space="0" w:color="auto"/>
              </w:divBdr>
              <w:divsChild>
                <w:div w:id="12631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44424">
      <w:bodyDiv w:val="1"/>
      <w:marLeft w:val="0"/>
      <w:marRight w:val="0"/>
      <w:marTop w:val="0"/>
      <w:marBottom w:val="0"/>
      <w:divBdr>
        <w:top w:val="none" w:sz="0" w:space="0" w:color="auto"/>
        <w:left w:val="none" w:sz="0" w:space="0" w:color="auto"/>
        <w:bottom w:val="none" w:sz="0" w:space="0" w:color="auto"/>
        <w:right w:val="none" w:sz="0" w:space="0" w:color="auto"/>
      </w:divBdr>
      <w:divsChild>
        <w:div w:id="206796992">
          <w:marLeft w:val="0"/>
          <w:marRight w:val="0"/>
          <w:marTop w:val="0"/>
          <w:marBottom w:val="0"/>
          <w:divBdr>
            <w:top w:val="none" w:sz="0" w:space="0" w:color="auto"/>
            <w:left w:val="none" w:sz="0" w:space="0" w:color="auto"/>
            <w:bottom w:val="none" w:sz="0" w:space="0" w:color="auto"/>
            <w:right w:val="none" w:sz="0" w:space="0" w:color="auto"/>
          </w:divBdr>
          <w:divsChild>
            <w:div w:id="784662575">
              <w:marLeft w:val="0"/>
              <w:marRight w:val="0"/>
              <w:marTop w:val="0"/>
              <w:marBottom w:val="0"/>
              <w:divBdr>
                <w:top w:val="none" w:sz="0" w:space="0" w:color="auto"/>
                <w:left w:val="none" w:sz="0" w:space="0" w:color="auto"/>
                <w:bottom w:val="none" w:sz="0" w:space="0" w:color="auto"/>
                <w:right w:val="none" w:sz="0" w:space="0" w:color="auto"/>
              </w:divBdr>
              <w:divsChild>
                <w:div w:id="16339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480924">
      <w:bodyDiv w:val="1"/>
      <w:marLeft w:val="0"/>
      <w:marRight w:val="0"/>
      <w:marTop w:val="0"/>
      <w:marBottom w:val="0"/>
      <w:divBdr>
        <w:top w:val="none" w:sz="0" w:space="0" w:color="auto"/>
        <w:left w:val="none" w:sz="0" w:space="0" w:color="auto"/>
        <w:bottom w:val="none" w:sz="0" w:space="0" w:color="auto"/>
        <w:right w:val="none" w:sz="0" w:space="0" w:color="auto"/>
      </w:divBdr>
      <w:divsChild>
        <w:div w:id="1834250595">
          <w:marLeft w:val="0"/>
          <w:marRight w:val="0"/>
          <w:marTop w:val="0"/>
          <w:marBottom w:val="0"/>
          <w:divBdr>
            <w:top w:val="none" w:sz="0" w:space="0" w:color="auto"/>
            <w:left w:val="none" w:sz="0" w:space="0" w:color="auto"/>
            <w:bottom w:val="none" w:sz="0" w:space="0" w:color="auto"/>
            <w:right w:val="none" w:sz="0" w:space="0" w:color="auto"/>
          </w:divBdr>
          <w:divsChild>
            <w:div w:id="1300838647">
              <w:marLeft w:val="0"/>
              <w:marRight w:val="0"/>
              <w:marTop w:val="0"/>
              <w:marBottom w:val="0"/>
              <w:divBdr>
                <w:top w:val="none" w:sz="0" w:space="0" w:color="auto"/>
                <w:left w:val="none" w:sz="0" w:space="0" w:color="auto"/>
                <w:bottom w:val="none" w:sz="0" w:space="0" w:color="auto"/>
                <w:right w:val="none" w:sz="0" w:space="0" w:color="auto"/>
              </w:divBdr>
              <w:divsChild>
                <w:div w:id="142464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48679">
      <w:bodyDiv w:val="1"/>
      <w:marLeft w:val="0"/>
      <w:marRight w:val="0"/>
      <w:marTop w:val="0"/>
      <w:marBottom w:val="0"/>
      <w:divBdr>
        <w:top w:val="none" w:sz="0" w:space="0" w:color="auto"/>
        <w:left w:val="none" w:sz="0" w:space="0" w:color="auto"/>
        <w:bottom w:val="none" w:sz="0" w:space="0" w:color="auto"/>
        <w:right w:val="none" w:sz="0" w:space="0" w:color="auto"/>
      </w:divBdr>
      <w:divsChild>
        <w:div w:id="1561475920">
          <w:marLeft w:val="0"/>
          <w:marRight w:val="0"/>
          <w:marTop w:val="0"/>
          <w:marBottom w:val="0"/>
          <w:divBdr>
            <w:top w:val="none" w:sz="0" w:space="0" w:color="auto"/>
            <w:left w:val="none" w:sz="0" w:space="0" w:color="auto"/>
            <w:bottom w:val="none" w:sz="0" w:space="0" w:color="auto"/>
            <w:right w:val="none" w:sz="0" w:space="0" w:color="auto"/>
          </w:divBdr>
          <w:divsChild>
            <w:div w:id="1996061370">
              <w:marLeft w:val="0"/>
              <w:marRight w:val="0"/>
              <w:marTop w:val="0"/>
              <w:marBottom w:val="0"/>
              <w:divBdr>
                <w:top w:val="none" w:sz="0" w:space="0" w:color="auto"/>
                <w:left w:val="none" w:sz="0" w:space="0" w:color="auto"/>
                <w:bottom w:val="none" w:sz="0" w:space="0" w:color="auto"/>
                <w:right w:val="none" w:sz="0" w:space="0" w:color="auto"/>
              </w:divBdr>
              <w:divsChild>
                <w:div w:id="1275136264">
                  <w:marLeft w:val="0"/>
                  <w:marRight w:val="0"/>
                  <w:marTop w:val="0"/>
                  <w:marBottom w:val="0"/>
                  <w:divBdr>
                    <w:top w:val="none" w:sz="0" w:space="0" w:color="auto"/>
                    <w:left w:val="none" w:sz="0" w:space="0" w:color="auto"/>
                    <w:bottom w:val="none" w:sz="0" w:space="0" w:color="auto"/>
                    <w:right w:val="none" w:sz="0" w:space="0" w:color="auto"/>
                  </w:divBdr>
                  <w:divsChild>
                    <w:div w:id="9173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804133">
      <w:bodyDiv w:val="1"/>
      <w:marLeft w:val="0"/>
      <w:marRight w:val="0"/>
      <w:marTop w:val="0"/>
      <w:marBottom w:val="0"/>
      <w:divBdr>
        <w:top w:val="none" w:sz="0" w:space="0" w:color="auto"/>
        <w:left w:val="none" w:sz="0" w:space="0" w:color="auto"/>
        <w:bottom w:val="none" w:sz="0" w:space="0" w:color="auto"/>
        <w:right w:val="none" w:sz="0" w:space="0" w:color="auto"/>
      </w:divBdr>
      <w:divsChild>
        <w:div w:id="1461875233">
          <w:marLeft w:val="0"/>
          <w:marRight w:val="0"/>
          <w:marTop w:val="0"/>
          <w:marBottom w:val="0"/>
          <w:divBdr>
            <w:top w:val="none" w:sz="0" w:space="0" w:color="auto"/>
            <w:left w:val="none" w:sz="0" w:space="0" w:color="auto"/>
            <w:bottom w:val="none" w:sz="0" w:space="0" w:color="auto"/>
            <w:right w:val="none" w:sz="0" w:space="0" w:color="auto"/>
          </w:divBdr>
          <w:divsChild>
            <w:div w:id="711347478">
              <w:marLeft w:val="0"/>
              <w:marRight w:val="0"/>
              <w:marTop w:val="0"/>
              <w:marBottom w:val="0"/>
              <w:divBdr>
                <w:top w:val="none" w:sz="0" w:space="0" w:color="auto"/>
                <w:left w:val="none" w:sz="0" w:space="0" w:color="auto"/>
                <w:bottom w:val="none" w:sz="0" w:space="0" w:color="auto"/>
                <w:right w:val="none" w:sz="0" w:space="0" w:color="auto"/>
              </w:divBdr>
              <w:divsChild>
                <w:div w:id="794178865">
                  <w:marLeft w:val="0"/>
                  <w:marRight w:val="0"/>
                  <w:marTop w:val="0"/>
                  <w:marBottom w:val="0"/>
                  <w:divBdr>
                    <w:top w:val="none" w:sz="0" w:space="0" w:color="auto"/>
                    <w:left w:val="none" w:sz="0" w:space="0" w:color="auto"/>
                    <w:bottom w:val="none" w:sz="0" w:space="0" w:color="auto"/>
                    <w:right w:val="none" w:sz="0" w:space="0" w:color="auto"/>
                  </w:divBdr>
                  <w:divsChild>
                    <w:div w:id="44265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362663">
      <w:bodyDiv w:val="1"/>
      <w:marLeft w:val="0"/>
      <w:marRight w:val="0"/>
      <w:marTop w:val="0"/>
      <w:marBottom w:val="0"/>
      <w:divBdr>
        <w:top w:val="none" w:sz="0" w:space="0" w:color="auto"/>
        <w:left w:val="none" w:sz="0" w:space="0" w:color="auto"/>
        <w:bottom w:val="none" w:sz="0" w:space="0" w:color="auto"/>
        <w:right w:val="none" w:sz="0" w:space="0" w:color="auto"/>
      </w:divBdr>
      <w:divsChild>
        <w:div w:id="104733295">
          <w:marLeft w:val="0"/>
          <w:marRight w:val="0"/>
          <w:marTop w:val="0"/>
          <w:marBottom w:val="0"/>
          <w:divBdr>
            <w:top w:val="none" w:sz="0" w:space="0" w:color="auto"/>
            <w:left w:val="none" w:sz="0" w:space="0" w:color="auto"/>
            <w:bottom w:val="none" w:sz="0" w:space="0" w:color="auto"/>
            <w:right w:val="none" w:sz="0" w:space="0" w:color="auto"/>
          </w:divBdr>
          <w:divsChild>
            <w:div w:id="931471546">
              <w:marLeft w:val="0"/>
              <w:marRight w:val="0"/>
              <w:marTop w:val="0"/>
              <w:marBottom w:val="0"/>
              <w:divBdr>
                <w:top w:val="none" w:sz="0" w:space="0" w:color="auto"/>
                <w:left w:val="none" w:sz="0" w:space="0" w:color="auto"/>
                <w:bottom w:val="none" w:sz="0" w:space="0" w:color="auto"/>
                <w:right w:val="none" w:sz="0" w:space="0" w:color="auto"/>
              </w:divBdr>
              <w:divsChild>
                <w:div w:id="384721865">
                  <w:marLeft w:val="0"/>
                  <w:marRight w:val="0"/>
                  <w:marTop w:val="0"/>
                  <w:marBottom w:val="0"/>
                  <w:divBdr>
                    <w:top w:val="none" w:sz="0" w:space="0" w:color="auto"/>
                    <w:left w:val="none" w:sz="0" w:space="0" w:color="auto"/>
                    <w:bottom w:val="none" w:sz="0" w:space="0" w:color="auto"/>
                    <w:right w:val="none" w:sz="0" w:space="0" w:color="auto"/>
                  </w:divBdr>
                  <w:divsChild>
                    <w:div w:id="2618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25103">
      <w:bodyDiv w:val="1"/>
      <w:marLeft w:val="0"/>
      <w:marRight w:val="0"/>
      <w:marTop w:val="0"/>
      <w:marBottom w:val="0"/>
      <w:divBdr>
        <w:top w:val="none" w:sz="0" w:space="0" w:color="auto"/>
        <w:left w:val="none" w:sz="0" w:space="0" w:color="auto"/>
        <w:bottom w:val="none" w:sz="0" w:space="0" w:color="auto"/>
        <w:right w:val="none" w:sz="0" w:space="0" w:color="auto"/>
      </w:divBdr>
      <w:divsChild>
        <w:div w:id="700594264">
          <w:marLeft w:val="0"/>
          <w:marRight w:val="0"/>
          <w:marTop w:val="0"/>
          <w:marBottom w:val="0"/>
          <w:divBdr>
            <w:top w:val="none" w:sz="0" w:space="0" w:color="auto"/>
            <w:left w:val="none" w:sz="0" w:space="0" w:color="auto"/>
            <w:bottom w:val="none" w:sz="0" w:space="0" w:color="auto"/>
            <w:right w:val="none" w:sz="0" w:space="0" w:color="auto"/>
          </w:divBdr>
          <w:divsChild>
            <w:div w:id="1434863155">
              <w:marLeft w:val="0"/>
              <w:marRight w:val="0"/>
              <w:marTop w:val="0"/>
              <w:marBottom w:val="0"/>
              <w:divBdr>
                <w:top w:val="none" w:sz="0" w:space="0" w:color="auto"/>
                <w:left w:val="none" w:sz="0" w:space="0" w:color="auto"/>
                <w:bottom w:val="none" w:sz="0" w:space="0" w:color="auto"/>
                <w:right w:val="none" w:sz="0" w:space="0" w:color="auto"/>
              </w:divBdr>
              <w:divsChild>
                <w:div w:id="1897400269">
                  <w:marLeft w:val="0"/>
                  <w:marRight w:val="0"/>
                  <w:marTop w:val="0"/>
                  <w:marBottom w:val="0"/>
                  <w:divBdr>
                    <w:top w:val="none" w:sz="0" w:space="0" w:color="auto"/>
                    <w:left w:val="none" w:sz="0" w:space="0" w:color="auto"/>
                    <w:bottom w:val="none" w:sz="0" w:space="0" w:color="auto"/>
                    <w:right w:val="none" w:sz="0" w:space="0" w:color="auto"/>
                  </w:divBdr>
                  <w:divsChild>
                    <w:div w:id="166836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569640">
      <w:bodyDiv w:val="1"/>
      <w:marLeft w:val="0"/>
      <w:marRight w:val="0"/>
      <w:marTop w:val="0"/>
      <w:marBottom w:val="0"/>
      <w:divBdr>
        <w:top w:val="none" w:sz="0" w:space="0" w:color="auto"/>
        <w:left w:val="none" w:sz="0" w:space="0" w:color="auto"/>
        <w:bottom w:val="none" w:sz="0" w:space="0" w:color="auto"/>
        <w:right w:val="none" w:sz="0" w:space="0" w:color="auto"/>
      </w:divBdr>
      <w:divsChild>
        <w:div w:id="883952755">
          <w:marLeft w:val="0"/>
          <w:marRight w:val="0"/>
          <w:marTop w:val="0"/>
          <w:marBottom w:val="0"/>
          <w:divBdr>
            <w:top w:val="none" w:sz="0" w:space="0" w:color="auto"/>
            <w:left w:val="none" w:sz="0" w:space="0" w:color="auto"/>
            <w:bottom w:val="none" w:sz="0" w:space="0" w:color="auto"/>
            <w:right w:val="none" w:sz="0" w:space="0" w:color="auto"/>
          </w:divBdr>
          <w:divsChild>
            <w:div w:id="1540623258">
              <w:marLeft w:val="0"/>
              <w:marRight w:val="0"/>
              <w:marTop w:val="0"/>
              <w:marBottom w:val="0"/>
              <w:divBdr>
                <w:top w:val="none" w:sz="0" w:space="0" w:color="auto"/>
                <w:left w:val="none" w:sz="0" w:space="0" w:color="auto"/>
                <w:bottom w:val="none" w:sz="0" w:space="0" w:color="auto"/>
                <w:right w:val="none" w:sz="0" w:space="0" w:color="auto"/>
              </w:divBdr>
              <w:divsChild>
                <w:div w:id="1399206631">
                  <w:marLeft w:val="0"/>
                  <w:marRight w:val="0"/>
                  <w:marTop w:val="0"/>
                  <w:marBottom w:val="0"/>
                  <w:divBdr>
                    <w:top w:val="none" w:sz="0" w:space="0" w:color="auto"/>
                    <w:left w:val="none" w:sz="0" w:space="0" w:color="auto"/>
                    <w:bottom w:val="none" w:sz="0" w:space="0" w:color="auto"/>
                    <w:right w:val="none" w:sz="0" w:space="0" w:color="auto"/>
                  </w:divBdr>
                </w:div>
              </w:divsChild>
            </w:div>
            <w:div w:id="1607155402">
              <w:marLeft w:val="0"/>
              <w:marRight w:val="0"/>
              <w:marTop w:val="0"/>
              <w:marBottom w:val="0"/>
              <w:divBdr>
                <w:top w:val="none" w:sz="0" w:space="0" w:color="auto"/>
                <w:left w:val="none" w:sz="0" w:space="0" w:color="auto"/>
                <w:bottom w:val="none" w:sz="0" w:space="0" w:color="auto"/>
                <w:right w:val="none" w:sz="0" w:space="0" w:color="auto"/>
              </w:divBdr>
              <w:divsChild>
                <w:div w:id="33634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20060">
      <w:bodyDiv w:val="1"/>
      <w:marLeft w:val="0"/>
      <w:marRight w:val="0"/>
      <w:marTop w:val="0"/>
      <w:marBottom w:val="0"/>
      <w:divBdr>
        <w:top w:val="none" w:sz="0" w:space="0" w:color="auto"/>
        <w:left w:val="none" w:sz="0" w:space="0" w:color="auto"/>
        <w:bottom w:val="none" w:sz="0" w:space="0" w:color="auto"/>
        <w:right w:val="none" w:sz="0" w:space="0" w:color="auto"/>
      </w:divBdr>
      <w:divsChild>
        <w:div w:id="143008324">
          <w:marLeft w:val="0"/>
          <w:marRight w:val="0"/>
          <w:marTop w:val="0"/>
          <w:marBottom w:val="0"/>
          <w:divBdr>
            <w:top w:val="none" w:sz="0" w:space="0" w:color="auto"/>
            <w:left w:val="none" w:sz="0" w:space="0" w:color="auto"/>
            <w:bottom w:val="none" w:sz="0" w:space="0" w:color="auto"/>
            <w:right w:val="none" w:sz="0" w:space="0" w:color="auto"/>
          </w:divBdr>
          <w:divsChild>
            <w:div w:id="1554847522">
              <w:marLeft w:val="0"/>
              <w:marRight w:val="0"/>
              <w:marTop w:val="0"/>
              <w:marBottom w:val="0"/>
              <w:divBdr>
                <w:top w:val="none" w:sz="0" w:space="0" w:color="auto"/>
                <w:left w:val="none" w:sz="0" w:space="0" w:color="auto"/>
                <w:bottom w:val="none" w:sz="0" w:space="0" w:color="auto"/>
                <w:right w:val="none" w:sz="0" w:space="0" w:color="auto"/>
              </w:divBdr>
              <w:divsChild>
                <w:div w:id="732896147">
                  <w:marLeft w:val="0"/>
                  <w:marRight w:val="0"/>
                  <w:marTop w:val="0"/>
                  <w:marBottom w:val="0"/>
                  <w:divBdr>
                    <w:top w:val="none" w:sz="0" w:space="0" w:color="auto"/>
                    <w:left w:val="none" w:sz="0" w:space="0" w:color="auto"/>
                    <w:bottom w:val="none" w:sz="0" w:space="0" w:color="auto"/>
                    <w:right w:val="none" w:sz="0" w:space="0" w:color="auto"/>
                  </w:divBdr>
                  <w:divsChild>
                    <w:div w:id="20489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689627">
      <w:bodyDiv w:val="1"/>
      <w:marLeft w:val="0"/>
      <w:marRight w:val="0"/>
      <w:marTop w:val="0"/>
      <w:marBottom w:val="0"/>
      <w:divBdr>
        <w:top w:val="none" w:sz="0" w:space="0" w:color="auto"/>
        <w:left w:val="none" w:sz="0" w:space="0" w:color="auto"/>
        <w:bottom w:val="none" w:sz="0" w:space="0" w:color="auto"/>
        <w:right w:val="none" w:sz="0" w:space="0" w:color="auto"/>
      </w:divBdr>
      <w:divsChild>
        <w:div w:id="1658530770">
          <w:marLeft w:val="0"/>
          <w:marRight w:val="0"/>
          <w:marTop w:val="0"/>
          <w:marBottom w:val="0"/>
          <w:divBdr>
            <w:top w:val="none" w:sz="0" w:space="0" w:color="auto"/>
            <w:left w:val="none" w:sz="0" w:space="0" w:color="auto"/>
            <w:bottom w:val="none" w:sz="0" w:space="0" w:color="auto"/>
            <w:right w:val="none" w:sz="0" w:space="0" w:color="auto"/>
          </w:divBdr>
          <w:divsChild>
            <w:div w:id="312180027">
              <w:marLeft w:val="0"/>
              <w:marRight w:val="0"/>
              <w:marTop w:val="0"/>
              <w:marBottom w:val="0"/>
              <w:divBdr>
                <w:top w:val="none" w:sz="0" w:space="0" w:color="auto"/>
                <w:left w:val="none" w:sz="0" w:space="0" w:color="auto"/>
                <w:bottom w:val="none" w:sz="0" w:space="0" w:color="auto"/>
                <w:right w:val="none" w:sz="0" w:space="0" w:color="auto"/>
              </w:divBdr>
              <w:divsChild>
                <w:div w:id="533731900">
                  <w:marLeft w:val="0"/>
                  <w:marRight w:val="0"/>
                  <w:marTop w:val="0"/>
                  <w:marBottom w:val="0"/>
                  <w:divBdr>
                    <w:top w:val="none" w:sz="0" w:space="0" w:color="auto"/>
                    <w:left w:val="none" w:sz="0" w:space="0" w:color="auto"/>
                    <w:bottom w:val="none" w:sz="0" w:space="0" w:color="auto"/>
                    <w:right w:val="none" w:sz="0" w:space="0" w:color="auto"/>
                  </w:divBdr>
                  <w:divsChild>
                    <w:div w:id="5739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464398">
      <w:bodyDiv w:val="1"/>
      <w:marLeft w:val="0"/>
      <w:marRight w:val="0"/>
      <w:marTop w:val="0"/>
      <w:marBottom w:val="0"/>
      <w:divBdr>
        <w:top w:val="none" w:sz="0" w:space="0" w:color="auto"/>
        <w:left w:val="none" w:sz="0" w:space="0" w:color="auto"/>
        <w:bottom w:val="none" w:sz="0" w:space="0" w:color="auto"/>
        <w:right w:val="none" w:sz="0" w:space="0" w:color="auto"/>
      </w:divBdr>
      <w:divsChild>
        <w:div w:id="140735483">
          <w:marLeft w:val="0"/>
          <w:marRight w:val="0"/>
          <w:marTop w:val="0"/>
          <w:marBottom w:val="0"/>
          <w:divBdr>
            <w:top w:val="none" w:sz="0" w:space="0" w:color="auto"/>
            <w:left w:val="none" w:sz="0" w:space="0" w:color="auto"/>
            <w:bottom w:val="none" w:sz="0" w:space="0" w:color="auto"/>
            <w:right w:val="none" w:sz="0" w:space="0" w:color="auto"/>
          </w:divBdr>
          <w:divsChild>
            <w:div w:id="1143230980">
              <w:marLeft w:val="0"/>
              <w:marRight w:val="0"/>
              <w:marTop w:val="0"/>
              <w:marBottom w:val="0"/>
              <w:divBdr>
                <w:top w:val="none" w:sz="0" w:space="0" w:color="auto"/>
                <w:left w:val="none" w:sz="0" w:space="0" w:color="auto"/>
                <w:bottom w:val="none" w:sz="0" w:space="0" w:color="auto"/>
                <w:right w:val="none" w:sz="0" w:space="0" w:color="auto"/>
              </w:divBdr>
              <w:divsChild>
                <w:div w:id="2078748924">
                  <w:marLeft w:val="0"/>
                  <w:marRight w:val="0"/>
                  <w:marTop w:val="0"/>
                  <w:marBottom w:val="0"/>
                  <w:divBdr>
                    <w:top w:val="none" w:sz="0" w:space="0" w:color="auto"/>
                    <w:left w:val="none" w:sz="0" w:space="0" w:color="auto"/>
                    <w:bottom w:val="none" w:sz="0" w:space="0" w:color="auto"/>
                    <w:right w:val="none" w:sz="0" w:space="0" w:color="auto"/>
                  </w:divBdr>
                  <w:divsChild>
                    <w:div w:id="21785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440184">
      <w:bodyDiv w:val="1"/>
      <w:marLeft w:val="0"/>
      <w:marRight w:val="0"/>
      <w:marTop w:val="0"/>
      <w:marBottom w:val="0"/>
      <w:divBdr>
        <w:top w:val="none" w:sz="0" w:space="0" w:color="auto"/>
        <w:left w:val="none" w:sz="0" w:space="0" w:color="auto"/>
        <w:bottom w:val="none" w:sz="0" w:space="0" w:color="auto"/>
        <w:right w:val="none" w:sz="0" w:space="0" w:color="auto"/>
      </w:divBdr>
      <w:divsChild>
        <w:div w:id="781220493">
          <w:marLeft w:val="0"/>
          <w:marRight w:val="0"/>
          <w:marTop w:val="0"/>
          <w:marBottom w:val="0"/>
          <w:divBdr>
            <w:top w:val="none" w:sz="0" w:space="0" w:color="auto"/>
            <w:left w:val="none" w:sz="0" w:space="0" w:color="auto"/>
            <w:bottom w:val="none" w:sz="0" w:space="0" w:color="auto"/>
            <w:right w:val="none" w:sz="0" w:space="0" w:color="auto"/>
          </w:divBdr>
          <w:divsChild>
            <w:div w:id="1954556699">
              <w:marLeft w:val="0"/>
              <w:marRight w:val="0"/>
              <w:marTop w:val="0"/>
              <w:marBottom w:val="0"/>
              <w:divBdr>
                <w:top w:val="none" w:sz="0" w:space="0" w:color="auto"/>
                <w:left w:val="none" w:sz="0" w:space="0" w:color="auto"/>
                <w:bottom w:val="none" w:sz="0" w:space="0" w:color="auto"/>
                <w:right w:val="none" w:sz="0" w:space="0" w:color="auto"/>
              </w:divBdr>
              <w:divsChild>
                <w:div w:id="333802099">
                  <w:marLeft w:val="0"/>
                  <w:marRight w:val="0"/>
                  <w:marTop w:val="0"/>
                  <w:marBottom w:val="0"/>
                  <w:divBdr>
                    <w:top w:val="none" w:sz="0" w:space="0" w:color="auto"/>
                    <w:left w:val="none" w:sz="0" w:space="0" w:color="auto"/>
                    <w:bottom w:val="none" w:sz="0" w:space="0" w:color="auto"/>
                    <w:right w:val="none" w:sz="0" w:space="0" w:color="auto"/>
                  </w:divBdr>
                  <w:divsChild>
                    <w:div w:id="30297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728961">
      <w:bodyDiv w:val="1"/>
      <w:marLeft w:val="0"/>
      <w:marRight w:val="0"/>
      <w:marTop w:val="0"/>
      <w:marBottom w:val="0"/>
      <w:divBdr>
        <w:top w:val="none" w:sz="0" w:space="0" w:color="auto"/>
        <w:left w:val="none" w:sz="0" w:space="0" w:color="auto"/>
        <w:bottom w:val="none" w:sz="0" w:space="0" w:color="auto"/>
        <w:right w:val="none" w:sz="0" w:space="0" w:color="auto"/>
      </w:divBdr>
      <w:divsChild>
        <w:div w:id="507450160">
          <w:marLeft w:val="0"/>
          <w:marRight w:val="0"/>
          <w:marTop w:val="0"/>
          <w:marBottom w:val="0"/>
          <w:divBdr>
            <w:top w:val="none" w:sz="0" w:space="0" w:color="auto"/>
            <w:left w:val="none" w:sz="0" w:space="0" w:color="auto"/>
            <w:bottom w:val="none" w:sz="0" w:space="0" w:color="auto"/>
            <w:right w:val="none" w:sz="0" w:space="0" w:color="auto"/>
          </w:divBdr>
          <w:divsChild>
            <w:div w:id="423233420">
              <w:marLeft w:val="0"/>
              <w:marRight w:val="0"/>
              <w:marTop w:val="0"/>
              <w:marBottom w:val="0"/>
              <w:divBdr>
                <w:top w:val="none" w:sz="0" w:space="0" w:color="auto"/>
                <w:left w:val="none" w:sz="0" w:space="0" w:color="auto"/>
                <w:bottom w:val="none" w:sz="0" w:space="0" w:color="auto"/>
                <w:right w:val="none" w:sz="0" w:space="0" w:color="auto"/>
              </w:divBdr>
              <w:divsChild>
                <w:div w:id="121118115">
                  <w:marLeft w:val="0"/>
                  <w:marRight w:val="0"/>
                  <w:marTop w:val="0"/>
                  <w:marBottom w:val="0"/>
                  <w:divBdr>
                    <w:top w:val="none" w:sz="0" w:space="0" w:color="auto"/>
                    <w:left w:val="none" w:sz="0" w:space="0" w:color="auto"/>
                    <w:bottom w:val="none" w:sz="0" w:space="0" w:color="auto"/>
                    <w:right w:val="none" w:sz="0" w:space="0" w:color="auto"/>
                  </w:divBdr>
                  <w:divsChild>
                    <w:div w:id="49847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351890">
      <w:bodyDiv w:val="1"/>
      <w:marLeft w:val="0"/>
      <w:marRight w:val="0"/>
      <w:marTop w:val="0"/>
      <w:marBottom w:val="0"/>
      <w:divBdr>
        <w:top w:val="none" w:sz="0" w:space="0" w:color="auto"/>
        <w:left w:val="none" w:sz="0" w:space="0" w:color="auto"/>
        <w:bottom w:val="none" w:sz="0" w:space="0" w:color="auto"/>
        <w:right w:val="none" w:sz="0" w:space="0" w:color="auto"/>
      </w:divBdr>
      <w:divsChild>
        <w:div w:id="1145855514">
          <w:marLeft w:val="0"/>
          <w:marRight w:val="0"/>
          <w:marTop w:val="0"/>
          <w:marBottom w:val="0"/>
          <w:divBdr>
            <w:top w:val="none" w:sz="0" w:space="0" w:color="auto"/>
            <w:left w:val="none" w:sz="0" w:space="0" w:color="auto"/>
            <w:bottom w:val="none" w:sz="0" w:space="0" w:color="auto"/>
            <w:right w:val="none" w:sz="0" w:space="0" w:color="auto"/>
          </w:divBdr>
          <w:divsChild>
            <w:div w:id="964507377">
              <w:marLeft w:val="0"/>
              <w:marRight w:val="0"/>
              <w:marTop w:val="0"/>
              <w:marBottom w:val="0"/>
              <w:divBdr>
                <w:top w:val="none" w:sz="0" w:space="0" w:color="auto"/>
                <w:left w:val="none" w:sz="0" w:space="0" w:color="auto"/>
                <w:bottom w:val="none" w:sz="0" w:space="0" w:color="auto"/>
                <w:right w:val="none" w:sz="0" w:space="0" w:color="auto"/>
              </w:divBdr>
              <w:divsChild>
                <w:div w:id="120194497">
                  <w:marLeft w:val="0"/>
                  <w:marRight w:val="0"/>
                  <w:marTop w:val="0"/>
                  <w:marBottom w:val="0"/>
                  <w:divBdr>
                    <w:top w:val="none" w:sz="0" w:space="0" w:color="auto"/>
                    <w:left w:val="none" w:sz="0" w:space="0" w:color="auto"/>
                    <w:bottom w:val="none" w:sz="0" w:space="0" w:color="auto"/>
                    <w:right w:val="none" w:sz="0" w:space="0" w:color="auto"/>
                  </w:divBdr>
                  <w:divsChild>
                    <w:div w:id="211455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481358">
      <w:bodyDiv w:val="1"/>
      <w:marLeft w:val="0"/>
      <w:marRight w:val="0"/>
      <w:marTop w:val="0"/>
      <w:marBottom w:val="0"/>
      <w:divBdr>
        <w:top w:val="none" w:sz="0" w:space="0" w:color="auto"/>
        <w:left w:val="none" w:sz="0" w:space="0" w:color="auto"/>
        <w:bottom w:val="none" w:sz="0" w:space="0" w:color="auto"/>
        <w:right w:val="none" w:sz="0" w:space="0" w:color="auto"/>
      </w:divBdr>
      <w:divsChild>
        <w:div w:id="441996005">
          <w:marLeft w:val="0"/>
          <w:marRight w:val="0"/>
          <w:marTop w:val="0"/>
          <w:marBottom w:val="0"/>
          <w:divBdr>
            <w:top w:val="none" w:sz="0" w:space="0" w:color="auto"/>
            <w:left w:val="none" w:sz="0" w:space="0" w:color="auto"/>
            <w:bottom w:val="none" w:sz="0" w:space="0" w:color="auto"/>
            <w:right w:val="none" w:sz="0" w:space="0" w:color="auto"/>
          </w:divBdr>
          <w:divsChild>
            <w:div w:id="2092044433">
              <w:marLeft w:val="0"/>
              <w:marRight w:val="0"/>
              <w:marTop w:val="0"/>
              <w:marBottom w:val="0"/>
              <w:divBdr>
                <w:top w:val="none" w:sz="0" w:space="0" w:color="auto"/>
                <w:left w:val="none" w:sz="0" w:space="0" w:color="auto"/>
                <w:bottom w:val="none" w:sz="0" w:space="0" w:color="auto"/>
                <w:right w:val="none" w:sz="0" w:space="0" w:color="auto"/>
              </w:divBdr>
              <w:divsChild>
                <w:div w:id="477916087">
                  <w:marLeft w:val="0"/>
                  <w:marRight w:val="0"/>
                  <w:marTop w:val="0"/>
                  <w:marBottom w:val="0"/>
                  <w:divBdr>
                    <w:top w:val="none" w:sz="0" w:space="0" w:color="auto"/>
                    <w:left w:val="none" w:sz="0" w:space="0" w:color="auto"/>
                    <w:bottom w:val="none" w:sz="0" w:space="0" w:color="auto"/>
                    <w:right w:val="none" w:sz="0" w:space="0" w:color="auto"/>
                  </w:divBdr>
                  <w:divsChild>
                    <w:div w:id="145143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89208">
      <w:bodyDiv w:val="1"/>
      <w:marLeft w:val="0"/>
      <w:marRight w:val="0"/>
      <w:marTop w:val="0"/>
      <w:marBottom w:val="0"/>
      <w:divBdr>
        <w:top w:val="none" w:sz="0" w:space="0" w:color="auto"/>
        <w:left w:val="none" w:sz="0" w:space="0" w:color="auto"/>
        <w:bottom w:val="none" w:sz="0" w:space="0" w:color="auto"/>
        <w:right w:val="none" w:sz="0" w:space="0" w:color="auto"/>
      </w:divBdr>
      <w:divsChild>
        <w:div w:id="929779305">
          <w:marLeft w:val="0"/>
          <w:marRight w:val="0"/>
          <w:marTop w:val="0"/>
          <w:marBottom w:val="0"/>
          <w:divBdr>
            <w:top w:val="none" w:sz="0" w:space="0" w:color="auto"/>
            <w:left w:val="none" w:sz="0" w:space="0" w:color="auto"/>
            <w:bottom w:val="none" w:sz="0" w:space="0" w:color="auto"/>
            <w:right w:val="none" w:sz="0" w:space="0" w:color="auto"/>
          </w:divBdr>
          <w:divsChild>
            <w:div w:id="1415274674">
              <w:marLeft w:val="0"/>
              <w:marRight w:val="0"/>
              <w:marTop w:val="0"/>
              <w:marBottom w:val="0"/>
              <w:divBdr>
                <w:top w:val="none" w:sz="0" w:space="0" w:color="auto"/>
                <w:left w:val="none" w:sz="0" w:space="0" w:color="auto"/>
                <w:bottom w:val="none" w:sz="0" w:space="0" w:color="auto"/>
                <w:right w:val="none" w:sz="0" w:space="0" w:color="auto"/>
              </w:divBdr>
              <w:divsChild>
                <w:div w:id="955717355">
                  <w:marLeft w:val="0"/>
                  <w:marRight w:val="0"/>
                  <w:marTop w:val="0"/>
                  <w:marBottom w:val="0"/>
                  <w:divBdr>
                    <w:top w:val="none" w:sz="0" w:space="0" w:color="auto"/>
                    <w:left w:val="none" w:sz="0" w:space="0" w:color="auto"/>
                    <w:bottom w:val="none" w:sz="0" w:space="0" w:color="auto"/>
                    <w:right w:val="none" w:sz="0" w:space="0" w:color="auto"/>
                  </w:divBdr>
                  <w:divsChild>
                    <w:div w:id="101365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290514">
      <w:bodyDiv w:val="1"/>
      <w:marLeft w:val="0"/>
      <w:marRight w:val="0"/>
      <w:marTop w:val="0"/>
      <w:marBottom w:val="0"/>
      <w:divBdr>
        <w:top w:val="none" w:sz="0" w:space="0" w:color="auto"/>
        <w:left w:val="none" w:sz="0" w:space="0" w:color="auto"/>
        <w:bottom w:val="none" w:sz="0" w:space="0" w:color="auto"/>
        <w:right w:val="none" w:sz="0" w:space="0" w:color="auto"/>
      </w:divBdr>
      <w:divsChild>
        <w:div w:id="1679234331">
          <w:marLeft w:val="0"/>
          <w:marRight w:val="0"/>
          <w:marTop w:val="0"/>
          <w:marBottom w:val="0"/>
          <w:divBdr>
            <w:top w:val="none" w:sz="0" w:space="0" w:color="auto"/>
            <w:left w:val="none" w:sz="0" w:space="0" w:color="auto"/>
            <w:bottom w:val="none" w:sz="0" w:space="0" w:color="auto"/>
            <w:right w:val="none" w:sz="0" w:space="0" w:color="auto"/>
          </w:divBdr>
          <w:divsChild>
            <w:div w:id="751240288">
              <w:marLeft w:val="0"/>
              <w:marRight w:val="0"/>
              <w:marTop w:val="0"/>
              <w:marBottom w:val="0"/>
              <w:divBdr>
                <w:top w:val="none" w:sz="0" w:space="0" w:color="auto"/>
                <w:left w:val="none" w:sz="0" w:space="0" w:color="auto"/>
                <w:bottom w:val="none" w:sz="0" w:space="0" w:color="auto"/>
                <w:right w:val="none" w:sz="0" w:space="0" w:color="auto"/>
              </w:divBdr>
              <w:divsChild>
                <w:div w:id="1479228238">
                  <w:marLeft w:val="0"/>
                  <w:marRight w:val="0"/>
                  <w:marTop w:val="0"/>
                  <w:marBottom w:val="0"/>
                  <w:divBdr>
                    <w:top w:val="none" w:sz="0" w:space="0" w:color="auto"/>
                    <w:left w:val="none" w:sz="0" w:space="0" w:color="auto"/>
                    <w:bottom w:val="none" w:sz="0" w:space="0" w:color="auto"/>
                    <w:right w:val="none" w:sz="0" w:space="0" w:color="auto"/>
                  </w:divBdr>
                  <w:divsChild>
                    <w:div w:id="5406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110312">
      <w:bodyDiv w:val="1"/>
      <w:marLeft w:val="0"/>
      <w:marRight w:val="0"/>
      <w:marTop w:val="0"/>
      <w:marBottom w:val="0"/>
      <w:divBdr>
        <w:top w:val="none" w:sz="0" w:space="0" w:color="auto"/>
        <w:left w:val="none" w:sz="0" w:space="0" w:color="auto"/>
        <w:bottom w:val="none" w:sz="0" w:space="0" w:color="auto"/>
        <w:right w:val="none" w:sz="0" w:space="0" w:color="auto"/>
      </w:divBdr>
      <w:divsChild>
        <w:div w:id="1182553265">
          <w:marLeft w:val="0"/>
          <w:marRight w:val="0"/>
          <w:marTop w:val="0"/>
          <w:marBottom w:val="0"/>
          <w:divBdr>
            <w:top w:val="none" w:sz="0" w:space="0" w:color="auto"/>
            <w:left w:val="none" w:sz="0" w:space="0" w:color="auto"/>
            <w:bottom w:val="none" w:sz="0" w:space="0" w:color="auto"/>
            <w:right w:val="none" w:sz="0" w:space="0" w:color="auto"/>
          </w:divBdr>
          <w:divsChild>
            <w:div w:id="1114640460">
              <w:marLeft w:val="0"/>
              <w:marRight w:val="0"/>
              <w:marTop w:val="0"/>
              <w:marBottom w:val="0"/>
              <w:divBdr>
                <w:top w:val="none" w:sz="0" w:space="0" w:color="auto"/>
                <w:left w:val="none" w:sz="0" w:space="0" w:color="auto"/>
                <w:bottom w:val="none" w:sz="0" w:space="0" w:color="auto"/>
                <w:right w:val="none" w:sz="0" w:space="0" w:color="auto"/>
              </w:divBdr>
              <w:divsChild>
                <w:div w:id="1627618281">
                  <w:marLeft w:val="0"/>
                  <w:marRight w:val="0"/>
                  <w:marTop w:val="0"/>
                  <w:marBottom w:val="0"/>
                  <w:divBdr>
                    <w:top w:val="none" w:sz="0" w:space="0" w:color="auto"/>
                    <w:left w:val="none" w:sz="0" w:space="0" w:color="auto"/>
                    <w:bottom w:val="none" w:sz="0" w:space="0" w:color="auto"/>
                    <w:right w:val="none" w:sz="0" w:space="0" w:color="auto"/>
                  </w:divBdr>
                  <w:divsChild>
                    <w:div w:id="46347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653355">
      <w:bodyDiv w:val="1"/>
      <w:marLeft w:val="0"/>
      <w:marRight w:val="0"/>
      <w:marTop w:val="0"/>
      <w:marBottom w:val="0"/>
      <w:divBdr>
        <w:top w:val="none" w:sz="0" w:space="0" w:color="auto"/>
        <w:left w:val="none" w:sz="0" w:space="0" w:color="auto"/>
        <w:bottom w:val="none" w:sz="0" w:space="0" w:color="auto"/>
        <w:right w:val="none" w:sz="0" w:space="0" w:color="auto"/>
      </w:divBdr>
      <w:divsChild>
        <w:div w:id="771435364">
          <w:marLeft w:val="0"/>
          <w:marRight w:val="0"/>
          <w:marTop w:val="0"/>
          <w:marBottom w:val="0"/>
          <w:divBdr>
            <w:top w:val="none" w:sz="0" w:space="0" w:color="auto"/>
            <w:left w:val="none" w:sz="0" w:space="0" w:color="auto"/>
            <w:bottom w:val="none" w:sz="0" w:space="0" w:color="auto"/>
            <w:right w:val="none" w:sz="0" w:space="0" w:color="auto"/>
          </w:divBdr>
          <w:divsChild>
            <w:div w:id="779374198">
              <w:marLeft w:val="0"/>
              <w:marRight w:val="0"/>
              <w:marTop w:val="0"/>
              <w:marBottom w:val="0"/>
              <w:divBdr>
                <w:top w:val="none" w:sz="0" w:space="0" w:color="auto"/>
                <w:left w:val="none" w:sz="0" w:space="0" w:color="auto"/>
                <w:bottom w:val="none" w:sz="0" w:space="0" w:color="auto"/>
                <w:right w:val="none" w:sz="0" w:space="0" w:color="auto"/>
              </w:divBdr>
              <w:divsChild>
                <w:div w:id="1892956589">
                  <w:marLeft w:val="0"/>
                  <w:marRight w:val="0"/>
                  <w:marTop w:val="0"/>
                  <w:marBottom w:val="0"/>
                  <w:divBdr>
                    <w:top w:val="none" w:sz="0" w:space="0" w:color="auto"/>
                    <w:left w:val="none" w:sz="0" w:space="0" w:color="auto"/>
                    <w:bottom w:val="none" w:sz="0" w:space="0" w:color="auto"/>
                    <w:right w:val="none" w:sz="0" w:space="0" w:color="auto"/>
                  </w:divBdr>
                  <w:divsChild>
                    <w:div w:id="173068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648653">
      <w:bodyDiv w:val="1"/>
      <w:marLeft w:val="0"/>
      <w:marRight w:val="0"/>
      <w:marTop w:val="0"/>
      <w:marBottom w:val="0"/>
      <w:divBdr>
        <w:top w:val="none" w:sz="0" w:space="0" w:color="auto"/>
        <w:left w:val="none" w:sz="0" w:space="0" w:color="auto"/>
        <w:bottom w:val="none" w:sz="0" w:space="0" w:color="auto"/>
        <w:right w:val="none" w:sz="0" w:space="0" w:color="auto"/>
      </w:divBdr>
      <w:divsChild>
        <w:div w:id="1228806027">
          <w:marLeft w:val="0"/>
          <w:marRight w:val="0"/>
          <w:marTop w:val="0"/>
          <w:marBottom w:val="0"/>
          <w:divBdr>
            <w:top w:val="none" w:sz="0" w:space="0" w:color="auto"/>
            <w:left w:val="none" w:sz="0" w:space="0" w:color="auto"/>
            <w:bottom w:val="none" w:sz="0" w:space="0" w:color="auto"/>
            <w:right w:val="none" w:sz="0" w:space="0" w:color="auto"/>
          </w:divBdr>
          <w:divsChild>
            <w:div w:id="1224833982">
              <w:marLeft w:val="0"/>
              <w:marRight w:val="0"/>
              <w:marTop w:val="0"/>
              <w:marBottom w:val="0"/>
              <w:divBdr>
                <w:top w:val="none" w:sz="0" w:space="0" w:color="auto"/>
                <w:left w:val="none" w:sz="0" w:space="0" w:color="auto"/>
                <w:bottom w:val="none" w:sz="0" w:space="0" w:color="auto"/>
                <w:right w:val="none" w:sz="0" w:space="0" w:color="auto"/>
              </w:divBdr>
              <w:divsChild>
                <w:div w:id="129532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818708">
      <w:bodyDiv w:val="1"/>
      <w:marLeft w:val="0"/>
      <w:marRight w:val="0"/>
      <w:marTop w:val="0"/>
      <w:marBottom w:val="0"/>
      <w:divBdr>
        <w:top w:val="none" w:sz="0" w:space="0" w:color="auto"/>
        <w:left w:val="none" w:sz="0" w:space="0" w:color="auto"/>
        <w:bottom w:val="none" w:sz="0" w:space="0" w:color="auto"/>
        <w:right w:val="none" w:sz="0" w:space="0" w:color="auto"/>
      </w:divBdr>
    </w:div>
    <w:div w:id="1083842944">
      <w:bodyDiv w:val="1"/>
      <w:marLeft w:val="0"/>
      <w:marRight w:val="0"/>
      <w:marTop w:val="0"/>
      <w:marBottom w:val="0"/>
      <w:divBdr>
        <w:top w:val="none" w:sz="0" w:space="0" w:color="auto"/>
        <w:left w:val="none" w:sz="0" w:space="0" w:color="auto"/>
        <w:bottom w:val="none" w:sz="0" w:space="0" w:color="auto"/>
        <w:right w:val="none" w:sz="0" w:space="0" w:color="auto"/>
      </w:divBdr>
      <w:divsChild>
        <w:div w:id="941184107">
          <w:marLeft w:val="0"/>
          <w:marRight w:val="0"/>
          <w:marTop w:val="0"/>
          <w:marBottom w:val="0"/>
          <w:divBdr>
            <w:top w:val="none" w:sz="0" w:space="0" w:color="auto"/>
            <w:left w:val="none" w:sz="0" w:space="0" w:color="auto"/>
            <w:bottom w:val="none" w:sz="0" w:space="0" w:color="auto"/>
            <w:right w:val="none" w:sz="0" w:space="0" w:color="auto"/>
          </w:divBdr>
          <w:divsChild>
            <w:div w:id="689723516">
              <w:marLeft w:val="0"/>
              <w:marRight w:val="0"/>
              <w:marTop w:val="0"/>
              <w:marBottom w:val="0"/>
              <w:divBdr>
                <w:top w:val="none" w:sz="0" w:space="0" w:color="auto"/>
                <w:left w:val="none" w:sz="0" w:space="0" w:color="auto"/>
                <w:bottom w:val="none" w:sz="0" w:space="0" w:color="auto"/>
                <w:right w:val="none" w:sz="0" w:space="0" w:color="auto"/>
              </w:divBdr>
              <w:divsChild>
                <w:div w:id="168821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28014">
      <w:bodyDiv w:val="1"/>
      <w:marLeft w:val="0"/>
      <w:marRight w:val="0"/>
      <w:marTop w:val="0"/>
      <w:marBottom w:val="0"/>
      <w:divBdr>
        <w:top w:val="none" w:sz="0" w:space="0" w:color="auto"/>
        <w:left w:val="none" w:sz="0" w:space="0" w:color="auto"/>
        <w:bottom w:val="none" w:sz="0" w:space="0" w:color="auto"/>
        <w:right w:val="none" w:sz="0" w:space="0" w:color="auto"/>
      </w:divBdr>
    </w:div>
    <w:div w:id="1226649411">
      <w:bodyDiv w:val="1"/>
      <w:marLeft w:val="0"/>
      <w:marRight w:val="0"/>
      <w:marTop w:val="0"/>
      <w:marBottom w:val="0"/>
      <w:divBdr>
        <w:top w:val="none" w:sz="0" w:space="0" w:color="auto"/>
        <w:left w:val="none" w:sz="0" w:space="0" w:color="auto"/>
        <w:bottom w:val="none" w:sz="0" w:space="0" w:color="auto"/>
        <w:right w:val="none" w:sz="0" w:space="0" w:color="auto"/>
      </w:divBdr>
      <w:divsChild>
        <w:div w:id="453906341">
          <w:marLeft w:val="0"/>
          <w:marRight w:val="0"/>
          <w:marTop w:val="0"/>
          <w:marBottom w:val="0"/>
          <w:divBdr>
            <w:top w:val="none" w:sz="0" w:space="0" w:color="auto"/>
            <w:left w:val="none" w:sz="0" w:space="0" w:color="auto"/>
            <w:bottom w:val="none" w:sz="0" w:space="0" w:color="auto"/>
            <w:right w:val="none" w:sz="0" w:space="0" w:color="auto"/>
          </w:divBdr>
          <w:divsChild>
            <w:div w:id="749153797">
              <w:marLeft w:val="0"/>
              <w:marRight w:val="0"/>
              <w:marTop w:val="0"/>
              <w:marBottom w:val="0"/>
              <w:divBdr>
                <w:top w:val="none" w:sz="0" w:space="0" w:color="auto"/>
                <w:left w:val="none" w:sz="0" w:space="0" w:color="auto"/>
                <w:bottom w:val="none" w:sz="0" w:space="0" w:color="auto"/>
                <w:right w:val="none" w:sz="0" w:space="0" w:color="auto"/>
              </w:divBdr>
              <w:divsChild>
                <w:div w:id="1335107184">
                  <w:marLeft w:val="0"/>
                  <w:marRight w:val="0"/>
                  <w:marTop w:val="0"/>
                  <w:marBottom w:val="0"/>
                  <w:divBdr>
                    <w:top w:val="none" w:sz="0" w:space="0" w:color="auto"/>
                    <w:left w:val="none" w:sz="0" w:space="0" w:color="auto"/>
                    <w:bottom w:val="none" w:sz="0" w:space="0" w:color="auto"/>
                    <w:right w:val="none" w:sz="0" w:space="0" w:color="auto"/>
                  </w:divBdr>
                  <w:divsChild>
                    <w:div w:id="51924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372896">
      <w:bodyDiv w:val="1"/>
      <w:marLeft w:val="0"/>
      <w:marRight w:val="0"/>
      <w:marTop w:val="0"/>
      <w:marBottom w:val="0"/>
      <w:divBdr>
        <w:top w:val="none" w:sz="0" w:space="0" w:color="auto"/>
        <w:left w:val="none" w:sz="0" w:space="0" w:color="auto"/>
        <w:bottom w:val="none" w:sz="0" w:space="0" w:color="auto"/>
        <w:right w:val="none" w:sz="0" w:space="0" w:color="auto"/>
      </w:divBdr>
      <w:divsChild>
        <w:div w:id="1539123445">
          <w:marLeft w:val="0"/>
          <w:marRight w:val="0"/>
          <w:marTop w:val="0"/>
          <w:marBottom w:val="0"/>
          <w:divBdr>
            <w:top w:val="none" w:sz="0" w:space="0" w:color="auto"/>
            <w:left w:val="none" w:sz="0" w:space="0" w:color="auto"/>
            <w:bottom w:val="none" w:sz="0" w:space="0" w:color="auto"/>
            <w:right w:val="none" w:sz="0" w:space="0" w:color="auto"/>
          </w:divBdr>
          <w:divsChild>
            <w:div w:id="1731344757">
              <w:marLeft w:val="0"/>
              <w:marRight w:val="0"/>
              <w:marTop w:val="0"/>
              <w:marBottom w:val="0"/>
              <w:divBdr>
                <w:top w:val="none" w:sz="0" w:space="0" w:color="auto"/>
                <w:left w:val="none" w:sz="0" w:space="0" w:color="auto"/>
                <w:bottom w:val="none" w:sz="0" w:space="0" w:color="auto"/>
                <w:right w:val="none" w:sz="0" w:space="0" w:color="auto"/>
              </w:divBdr>
              <w:divsChild>
                <w:div w:id="1345286848">
                  <w:marLeft w:val="0"/>
                  <w:marRight w:val="0"/>
                  <w:marTop w:val="0"/>
                  <w:marBottom w:val="0"/>
                  <w:divBdr>
                    <w:top w:val="none" w:sz="0" w:space="0" w:color="auto"/>
                    <w:left w:val="none" w:sz="0" w:space="0" w:color="auto"/>
                    <w:bottom w:val="none" w:sz="0" w:space="0" w:color="auto"/>
                    <w:right w:val="none" w:sz="0" w:space="0" w:color="auto"/>
                  </w:divBdr>
                  <w:divsChild>
                    <w:div w:id="10073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799577">
      <w:bodyDiv w:val="1"/>
      <w:marLeft w:val="0"/>
      <w:marRight w:val="0"/>
      <w:marTop w:val="0"/>
      <w:marBottom w:val="0"/>
      <w:divBdr>
        <w:top w:val="none" w:sz="0" w:space="0" w:color="auto"/>
        <w:left w:val="none" w:sz="0" w:space="0" w:color="auto"/>
        <w:bottom w:val="none" w:sz="0" w:space="0" w:color="auto"/>
        <w:right w:val="none" w:sz="0" w:space="0" w:color="auto"/>
      </w:divBdr>
      <w:divsChild>
        <w:div w:id="403259322">
          <w:marLeft w:val="0"/>
          <w:marRight w:val="0"/>
          <w:marTop w:val="0"/>
          <w:marBottom w:val="0"/>
          <w:divBdr>
            <w:top w:val="none" w:sz="0" w:space="0" w:color="auto"/>
            <w:left w:val="none" w:sz="0" w:space="0" w:color="auto"/>
            <w:bottom w:val="none" w:sz="0" w:space="0" w:color="auto"/>
            <w:right w:val="none" w:sz="0" w:space="0" w:color="auto"/>
          </w:divBdr>
          <w:divsChild>
            <w:div w:id="964196548">
              <w:marLeft w:val="0"/>
              <w:marRight w:val="0"/>
              <w:marTop w:val="0"/>
              <w:marBottom w:val="0"/>
              <w:divBdr>
                <w:top w:val="none" w:sz="0" w:space="0" w:color="auto"/>
                <w:left w:val="none" w:sz="0" w:space="0" w:color="auto"/>
                <w:bottom w:val="none" w:sz="0" w:space="0" w:color="auto"/>
                <w:right w:val="none" w:sz="0" w:space="0" w:color="auto"/>
              </w:divBdr>
              <w:divsChild>
                <w:div w:id="787889558">
                  <w:marLeft w:val="0"/>
                  <w:marRight w:val="0"/>
                  <w:marTop w:val="0"/>
                  <w:marBottom w:val="0"/>
                  <w:divBdr>
                    <w:top w:val="none" w:sz="0" w:space="0" w:color="auto"/>
                    <w:left w:val="none" w:sz="0" w:space="0" w:color="auto"/>
                    <w:bottom w:val="none" w:sz="0" w:space="0" w:color="auto"/>
                    <w:right w:val="none" w:sz="0" w:space="0" w:color="auto"/>
                  </w:divBdr>
                  <w:divsChild>
                    <w:div w:id="14994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654650">
      <w:bodyDiv w:val="1"/>
      <w:marLeft w:val="0"/>
      <w:marRight w:val="0"/>
      <w:marTop w:val="0"/>
      <w:marBottom w:val="0"/>
      <w:divBdr>
        <w:top w:val="none" w:sz="0" w:space="0" w:color="auto"/>
        <w:left w:val="none" w:sz="0" w:space="0" w:color="auto"/>
        <w:bottom w:val="none" w:sz="0" w:space="0" w:color="auto"/>
        <w:right w:val="none" w:sz="0" w:space="0" w:color="auto"/>
      </w:divBdr>
      <w:divsChild>
        <w:div w:id="1978948983">
          <w:marLeft w:val="0"/>
          <w:marRight w:val="0"/>
          <w:marTop w:val="0"/>
          <w:marBottom w:val="0"/>
          <w:divBdr>
            <w:top w:val="none" w:sz="0" w:space="0" w:color="auto"/>
            <w:left w:val="none" w:sz="0" w:space="0" w:color="auto"/>
            <w:bottom w:val="none" w:sz="0" w:space="0" w:color="auto"/>
            <w:right w:val="none" w:sz="0" w:space="0" w:color="auto"/>
          </w:divBdr>
          <w:divsChild>
            <w:div w:id="25103117">
              <w:marLeft w:val="0"/>
              <w:marRight w:val="0"/>
              <w:marTop w:val="0"/>
              <w:marBottom w:val="0"/>
              <w:divBdr>
                <w:top w:val="none" w:sz="0" w:space="0" w:color="auto"/>
                <w:left w:val="none" w:sz="0" w:space="0" w:color="auto"/>
                <w:bottom w:val="none" w:sz="0" w:space="0" w:color="auto"/>
                <w:right w:val="none" w:sz="0" w:space="0" w:color="auto"/>
              </w:divBdr>
              <w:divsChild>
                <w:div w:id="841623004">
                  <w:marLeft w:val="0"/>
                  <w:marRight w:val="0"/>
                  <w:marTop w:val="0"/>
                  <w:marBottom w:val="0"/>
                  <w:divBdr>
                    <w:top w:val="none" w:sz="0" w:space="0" w:color="auto"/>
                    <w:left w:val="none" w:sz="0" w:space="0" w:color="auto"/>
                    <w:bottom w:val="none" w:sz="0" w:space="0" w:color="auto"/>
                    <w:right w:val="none" w:sz="0" w:space="0" w:color="auto"/>
                  </w:divBdr>
                  <w:divsChild>
                    <w:div w:id="9686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711477">
      <w:bodyDiv w:val="1"/>
      <w:marLeft w:val="0"/>
      <w:marRight w:val="0"/>
      <w:marTop w:val="0"/>
      <w:marBottom w:val="0"/>
      <w:divBdr>
        <w:top w:val="none" w:sz="0" w:space="0" w:color="auto"/>
        <w:left w:val="none" w:sz="0" w:space="0" w:color="auto"/>
        <w:bottom w:val="none" w:sz="0" w:space="0" w:color="auto"/>
        <w:right w:val="none" w:sz="0" w:space="0" w:color="auto"/>
      </w:divBdr>
      <w:divsChild>
        <w:div w:id="467825654">
          <w:marLeft w:val="0"/>
          <w:marRight w:val="0"/>
          <w:marTop w:val="0"/>
          <w:marBottom w:val="0"/>
          <w:divBdr>
            <w:top w:val="none" w:sz="0" w:space="0" w:color="auto"/>
            <w:left w:val="none" w:sz="0" w:space="0" w:color="auto"/>
            <w:bottom w:val="none" w:sz="0" w:space="0" w:color="auto"/>
            <w:right w:val="none" w:sz="0" w:space="0" w:color="auto"/>
          </w:divBdr>
          <w:divsChild>
            <w:div w:id="896429041">
              <w:marLeft w:val="0"/>
              <w:marRight w:val="0"/>
              <w:marTop w:val="0"/>
              <w:marBottom w:val="0"/>
              <w:divBdr>
                <w:top w:val="none" w:sz="0" w:space="0" w:color="auto"/>
                <w:left w:val="none" w:sz="0" w:space="0" w:color="auto"/>
                <w:bottom w:val="none" w:sz="0" w:space="0" w:color="auto"/>
                <w:right w:val="none" w:sz="0" w:space="0" w:color="auto"/>
              </w:divBdr>
              <w:divsChild>
                <w:div w:id="1579559423">
                  <w:marLeft w:val="0"/>
                  <w:marRight w:val="0"/>
                  <w:marTop w:val="0"/>
                  <w:marBottom w:val="0"/>
                  <w:divBdr>
                    <w:top w:val="none" w:sz="0" w:space="0" w:color="auto"/>
                    <w:left w:val="none" w:sz="0" w:space="0" w:color="auto"/>
                    <w:bottom w:val="none" w:sz="0" w:space="0" w:color="auto"/>
                    <w:right w:val="none" w:sz="0" w:space="0" w:color="auto"/>
                  </w:divBdr>
                  <w:divsChild>
                    <w:div w:id="179571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824507">
      <w:bodyDiv w:val="1"/>
      <w:marLeft w:val="0"/>
      <w:marRight w:val="0"/>
      <w:marTop w:val="0"/>
      <w:marBottom w:val="0"/>
      <w:divBdr>
        <w:top w:val="none" w:sz="0" w:space="0" w:color="auto"/>
        <w:left w:val="none" w:sz="0" w:space="0" w:color="auto"/>
        <w:bottom w:val="none" w:sz="0" w:space="0" w:color="auto"/>
        <w:right w:val="none" w:sz="0" w:space="0" w:color="auto"/>
      </w:divBdr>
      <w:divsChild>
        <w:div w:id="1221987828">
          <w:marLeft w:val="0"/>
          <w:marRight w:val="0"/>
          <w:marTop w:val="0"/>
          <w:marBottom w:val="0"/>
          <w:divBdr>
            <w:top w:val="none" w:sz="0" w:space="0" w:color="auto"/>
            <w:left w:val="none" w:sz="0" w:space="0" w:color="auto"/>
            <w:bottom w:val="none" w:sz="0" w:space="0" w:color="auto"/>
            <w:right w:val="none" w:sz="0" w:space="0" w:color="auto"/>
          </w:divBdr>
          <w:divsChild>
            <w:div w:id="1841309537">
              <w:marLeft w:val="0"/>
              <w:marRight w:val="0"/>
              <w:marTop w:val="0"/>
              <w:marBottom w:val="0"/>
              <w:divBdr>
                <w:top w:val="none" w:sz="0" w:space="0" w:color="auto"/>
                <w:left w:val="none" w:sz="0" w:space="0" w:color="auto"/>
                <w:bottom w:val="none" w:sz="0" w:space="0" w:color="auto"/>
                <w:right w:val="none" w:sz="0" w:space="0" w:color="auto"/>
              </w:divBdr>
              <w:divsChild>
                <w:div w:id="269968857">
                  <w:marLeft w:val="0"/>
                  <w:marRight w:val="0"/>
                  <w:marTop w:val="0"/>
                  <w:marBottom w:val="0"/>
                  <w:divBdr>
                    <w:top w:val="none" w:sz="0" w:space="0" w:color="auto"/>
                    <w:left w:val="none" w:sz="0" w:space="0" w:color="auto"/>
                    <w:bottom w:val="none" w:sz="0" w:space="0" w:color="auto"/>
                    <w:right w:val="none" w:sz="0" w:space="0" w:color="auto"/>
                  </w:divBdr>
                  <w:divsChild>
                    <w:div w:id="3080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644770">
      <w:bodyDiv w:val="1"/>
      <w:marLeft w:val="0"/>
      <w:marRight w:val="0"/>
      <w:marTop w:val="0"/>
      <w:marBottom w:val="0"/>
      <w:divBdr>
        <w:top w:val="none" w:sz="0" w:space="0" w:color="auto"/>
        <w:left w:val="none" w:sz="0" w:space="0" w:color="auto"/>
        <w:bottom w:val="none" w:sz="0" w:space="0" w:color="auto"/>
        <w:right w:val="none" w:sz="0" w:space="0" w:color="auto"/>
      </w:divBdr>
      <w:divsChild>
        <w:div w:id="1397511202">
          <w:marLeft w:val="0"/>
          <w:marRight w:val="0"/>
          <w:marTop w:val="0"/>
          <w:marBottom w:val="0"/>
          <w:divBdr>
            <w:top w:val="none" w:sz="0" w:space="0" w:color="auto"/>
            <w:left w:val="none" w:sz="0" w:space="0" w:color="auto"/>
            <w:bottom w:val="none" w:sz="0" w:space="0" w:color="auto"/>
            <w:right w:val="none" w:sz="0" w:space="0" w:color="auto"/>
          </w:divBdr>
          <w:divsChild>
            <w:div w:id="1935702891">
              <w:marLeft w:val="0"/>
              <w:marRight w:val="0"/>
              <w:marTop w:val="0"/>
              <w:marBottom w:val="0"/>
              <w:divBdr>
                <w:top w:val="none" w:sz="0" w:space="0" w:color="auto"/>
                <w:left w:val="none" w:sz="0" w:space="0" w:color="auto"/>
                <w:bottom w:val="none" w:sz="0" w:space="0" w:color="auto"/>
                <w:right w:val="none" w:sz="0" w:space="0" w:color="auto"/>
              </w:divBdr>
              <w:divsChild>
                <w:div w:id="632369228">
                  <w:marLeft w:val="0"/>
                  <w:marRight w:val="0"/>
                  <w:marTop w:val="0"/>
                  <w:marBottom w:val="0"/>
                  <w:divBdr>
                    <w:top w:val="none" w:sz="0" w:space="0" w:color="auto"/>
                    <w:left w:val="none" w:sz="0" w:space="0" w:color="auto"/>
                    <w:bottom w:val="none" w:sz="0" w:space="0" w:color="auto"/>
                    <w:right w:val="none" w:sz="0" w:space="0" w:color="auto"/>
                  </w:divBdr>
                  <w:divsChild>
                    <w:div w:id="10237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945726">
      <w:bodyDiv w:val="1"/>
      <w:marLeft w:val="0"/>
      <w:marRight w:val="0"/>
      <w:marTop w:val="0"/>
      <w:marBottom w:val="0"/>
      <w:divBdr>
        <w:top w:val="none" w:sz="0" w:space="0" w:color="auto"/>
        <w:left w:val="none" w:sz="0" w:space="0" w:color="auto"/>
        <w:bottom w:val="none" w:sz="0" w:space="0" w:color="auto"/>
        <w:right w:val="none" w:sz="0" w:space="0" w:color="auto"/>
      </w:divBdr>
      <w:divsChild>
        <w:div w:id="1003362411">
          <w:marLeft w:val="0"/>
          <w:marRight w:val="0"/>
          <w:marTop w:val="0"/>
          <w:marBottom w:val="0"/>
          <w:divBdr>
            <w:top w:val="none" w:sz="0" w:space="0" w:color="auto"/>
            <w:left w:val="none" w:sz="0" w:space="0" w:color="auto"/>
            <w:bottom w:val="none" w:sz="0" w:space="0" w:color="auto"/>
            <w:right w:val="none" w:sz="0" w:space="0" w:color="auto"/>
          </w:divBdr>
          <w:divsChild>
            <w:div w:id="1276057376">
              <w:marLeft w:val="0"/>
              <w:marRight w:val="0"/>
              <w:marTop w:val="0"/>
              <w:marBottom w:val="0"/>
              <w:divBdr>
                <w:top w:val="none" w:sz="0" w:space="0" w:color="auto"/>
                <w:left w:val="none" w:sz="0" w:space="0" w:color="auto"/>
                <w:bottom w:val="none" w:sz="0" w:space="0" w:color="auto"/>
                <w:right w:val="none" w:sz="0" w:space="0" w:color="auto"/>
              </w:divBdr>
              <w:divsChild>
                <w:div w:id="1057629485">
                  <w:marLeft w:val="0"/>
                  <w:marRight w:val="0"/>
                  <w:marTop w:val="0"/>
                  <w:marBottom w:val="0"/>
                  <w:divBdr>
                    <w:top w:val="none" w:sz="0" w:space="0" w:color="auto"/>
                    <w:left w:val="none" w:sz="0" w:space="0" w:color="auto"/>
                    <w:bottom w:val="none" w:sz="0" w:space="0" w:color="auto"/>
                    <w:right w:val="none" w:sz="0" w:space="0" w:color="auto"/>
                  </w:divBdr>
                  <w:divsChild>
                    <w:div w:id="13847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995097">
      <w:bodyDiv w:val="1"/>
      <w:marLeft w:val="0"/>
      <w:marRight w:val="0"/>
      <w:marTop w:val="0"/>
      <w:marBottom w:val="0"/>
      <w:divBdr>
        <w:top w:val="none" w:sz="0" w:space="0" w:color="auto"/>
        <w:left w:val="none" w:sz="0" w:space="0" w:color="auto"/>
        <w:bottom w:val="none" w:sz="0" w:space="0" w:color="auto"/>
        <w:right w:val="none" w:sz="0" w:space="0" w:color="auto"/>
      </w:divBdr>
      <w:divsChild>
        <w:div w:id="548418729">
          <w:marLeft w:val="0"/>
          <w:marRight w:val="0"/>
          <w:marTop w:val="0"/>
          <w:marBottom w:val="0"/>
          <w:divBdr>
            <w:top w:val="none" w:sz="0" w:space="0" w:color="auto"/>
            <w:left w:val="none" w:sz="0" w:space="0" w:color="auto"/>
            <w:bottom w:val="none" w:sz="0" w:space="0" w:color="auto"/>
            <w:right w:val="none" w:sz="0" w:space="0" w:color="auto"/>
          </w:divBdr>
          <w:divsChild>
            <w:div w:id="531768640">
              <w:marLeft w:val="0"/>
              <w:marRight w:val="0"/>
              <w:marTop w:val="0"/>
              <w:marBottom w:val="0"/>
              <w:divBdr>
                <w:top w:val="none" w:sz="0" w:space="0" w:color="auto"/>
                <w:left w:val="none" w:sz="0" w:space="0" w:color="auto"/>
                <w:bottom w:val="none" w:sz="0" w:space="0" w:color="auto"/>
                <w:right w:val="none" w:sz="0" w:space="0" w:color="auto"/>
              </w:divBdr>
              <w:divsChild>
                <w:div w:id="2026127769">
                  <w:marLeft w:val="0"/>
                  <w:marRight w:val="0"/>
                  <w:marTop w:val="0"/>
                  <w:marBottom w:val="0"/>
                  <w:divBdr>
                    <w:top w:val="none" w:sz="0" w:space="0" w:color="auto"/>
                    <w:left w:val="none" w:sz="0" w:space="0" w:color="auto"/>
                    <w:bottom w:val="none" w:sz="0" w:space="0" w:color="auto"/>
                    <w:right w:val="none" w:sz="0" w:space="0" w:color="auto"/>
                  </w:divBdr>
                  <w:divsChild>
                    <w:div w:id="208143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27420">
      <w:bodyDiv w:val="1"/>
      <w:marLeft w:val="0"/>
      <w:marRight w:val="0"/>
      <w:marTop w:val="0"/>
      <w:marBottom w:val="0"/>
      <w:divBdr>
        <w:top w:val="none" w:sz="0" w:space="0" w:color="auto"/>
        <w:left w:val="none" w:sz="0" w:space="0" w:color="auto"/>
        <w:bottom w:val="none" w:sz="0" w:space="0" w:color="auto"/>
        <w:right w:val="none" w:sz="0" w:space="0" w:color="auto"/>
      </w:divBdr>
      <w:divsChild>
        <w:div w:id="1943680713">
          <w:marLeft w:val="0"/>
          <w:marRight w:val="0"/>
          <w:marTop w:val="0"/>
          <w:marBottom w:val="0"/>
          <w:divBdr>
            <w:top w:val="none" w:sz="0" w:space="0" w:color="auto"/>
            <w:left w:val="none" w:sz="0" w:space="0" w:color="auto"/>
            <w:bottom w:val="none" w:sz="0" w:space="0" w:color="auto"/>
            <w:right w:val="none" w:sz="0" w:space="0" w:color="auto"/>
          </w:divBdr>
          <w:divsChild>
            <w:div w:id="2066874454">
              <w:marLeft w:val="0"/>
              <w:marRight w:val="0"/>
              <w:marTop w:val="0"/>
              <w:marBottom w:val="0"/>
              <w:divBdr>
                <w:top w:val="none" w:sz="0" w:space="0" w:color="auto"/>
                <w:left w:val="none" w:sz="0" w:space="0" w:color="auto"/>
                <w:bottom w:val="none" w:sz="0" w:space="0" w:color="auto"/>
                <w:right w:val="none" w:sz="0" w:space="0" w:color="auto"/>
              </w:divBdr>
              <w:divsChild>
                <w:div w:id="1882205547">
                  <w:marLeft w:val="0"/>
                  <w:marRight w:val="0"/>
                  <w:marTop w:val="0"/>
                  <w:marBottom w:val="0"/>
                  <w:divBdr>
                    <w:top w:val="none" w:sz="0" w:space="0" w:color="auto"/>
                    <w:left w:val="none" w:sz="0" w:space="0" w:color="auto"/>
                    <w:bottom w:val="none" w:sz="0" w:space="0" w:color="auto"/>
                    <w:right w:val="none" w:sz="0" w:space="0" w:color="auto"/>
                  </w:divBdr>
                  <w:divsChild>
                    <w:div w:id="158276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342327">
      <w:bodyDiv w:val="1"/>
      <w:marLeft w:val="0"/>
      <w:marRight w:val="0"/>
      <w:marTop w:val="0"/>
      <w:marBottom w:val="0"/>
      <w:divBdr>
        <w:top w:val="none" w:sz="0" w:space="0" w:color="auto"/>
        <w:left w:val="none" w:sz="0" w:space="0" w:color="auto"/>
        <w:bottom w:val="none" w:sz="0" w:space="0" w:color="auto"/>
        <w:right w:val="none" w:sz="0" w:space="0" w:color="auto"/>
      </w:divBdr>
      <w:divsChild>
        <w:div w:id="229584414">
          <w:marLeft w:val="0"/>
          <w:marRight w:val="0"/>
          <w:marTop w:val="0"/>
          <w:marBottom w:val="0"/>
          <w:divBdr>
            <w:top w:val="none" w:sz="0" w:space="0" w:color="auto"/>
            <w:left w:val="none" w:sz="0" w:space="0" w:color="auto"/>
            <w:bottom w:val="none" w:sz="0" w:space="0" w:color="auto"/>
            <w:right w:val="none" w:sz="0" w:space="0" w:color="auto"/>
          </w:divBdr>
          <w:divsChild>
            <w:div w:id="1632128359">
              <w:marLeft w:val="0"/>
              <w:marRight w:val="0"/>
              <w:marTop w:val="0"/>
              <w:marBottom w:val="0"/>
              <w:divBdr>
                <w:top w:val="none" w:sz="0" w:space="0" w:color="auto"/>
                <w:left w:val="none" w:sz="0" w:space="0" w:color="auto"/>
                <w:bottom w:val="none" w:sz="0" w:space="0" w:color="auto"/>
                <w:right w:val="none" w:sz="0" w:space="0" w:color="auto"/>
              </w:divBdr>
              <w:divsChild>
                <w:div w:id="926110808">
                  <w:marLeft w:val="0"/>
                  <w:marRight w:val="0"/>
                  <w:marTop w:val="0"/>
                  <w:marBottom w:val="0"/>
                  <w:divBdr>
                    <w:top w:val="none" w:sz="0" w:space="0" w:color="auto"/>
                    <w:left w:val="none" w:sz="0" w:space="0" w:color="auto"/>
                    <w:bottom w:val="none" w:sz="0" w:space="0" w:color="auto"/>
                    <w:right w:val="none" w:sz="0" w:space="0" w:color="auto"/>
                  </w:divBdr>
                  <w:divsChild>
                    <w:div w:id="157754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402405">
      <w:bodyDiv w:val="1"/>
      <w:marLeft w:val="0"/>
      <w:marRight w:val="0"/>
      <w:marTop w:val="0"/>
      <w:marBottom w:val="0"/>
      <w:divBdr>
        <w:top w:val="none" w:sz="0" w:space="0" w:color="auto"/>
        <w:left w:val="none" w:sz="0" w:space="0" w:color="auto"/>
        <w:bottom w:val="none" w:sz="0" w:space="0" w:color="auto"/>
        <w:right w:val="none" w:sz="0" w:space="0" w:color="auto"/>
      </w:divBdr>
      <w:divsChild>
        <w:div w:id="795757128">
          <w:marLeft w:val="0"/>
          <w:marRight w:val="0"/>
          <w:marTop w:val="0"/>
          <w:marBottom w:val="0"/>
          <w:divBdr>
            <w:top w:val="none" w:sz="0" w:space="0" w:color="auto"/>
            <w:left w:val="none" w:sz="0" w:space="0" w:color="auto"/>
            <w:bottom w:val="none" w:sz="0" w:space="0" w:color="auto"/>
            <w:right w:val="none" w:sz="0" w:space="0" w:color="auto"/>
          </w:divBdr>
          <w:divsChild>
            <w:div w:id="1640064148">
              <w:marLeft w:val="0"/>
              <w:marRight w:val="0"/>
              <w:marTop w:val="0"/>
              <w:marBottom w:val="0"/>
              <w:divBdr>
                <w:top w:val="none" w:sz="0" w:space="0" w:color="auto"/>
                <w:left w:val="none" w:sz="0" w:space="0" w:color="auto"/>
                <w:bottom w:val="none" w:sz="0" w:space="0" w:color="auto"/>
                <w:right w:val="none" w:sz="0" w:space="0" w:color="auto"/>
              </w:divBdr>
              <w:divsChild>
                <w:div w:id="94331193">
                  <w:marLeft w:val="0"/>
                  <w:marRight w:val="0"/>
                  <w:marTop w:val="0"/>
                  <w:marBottom w:val="0"/>
                  <w:divBdr>
                    <w:top w:val="none" w:sz="0" w:space="0" w:color="auto"/>
                    <w:left w:val="none" w:sz="0" w:space="0" w:color="auto"/>
                    <w:bottom w:val="none" w:sz="0" w:space="0" w:color="auto"/>
                    <w:right w:val="none" w:sz="0" w:space="0" w:color="auto"/>
                  </w:divBdr>
                  <w:divsChild>
                    <w:div w:id="198943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44846">
      <w:bodyDiv w:val="1"/>
      <w:marLeft w:val="0"/>
      <w:marRight w:val="0"/>
      <w:marTop w:val="0"/>
      <w:marBottom w:val="0"/>
      <w:divBdr>
        <w:top w:val="none" w:sz="0" w:space="0" w:color="auto"/>
        <w:left w:val="none" w:sz="0" w:space="0" w:color="auto"/>
        <w:bottom w:val="none" w:sz="0" w:space="0" w:color="auto"/>
        <w:right w:val="none" w:sz="0" w:space="0" w:color="auto"/>
      </w:divBdr>
      <w:divsChild>
        <w:div w:id="1441023527">
          <w:marLeft w:val="0"/>
          <w:marRight w:val="0"/>
          <w:marTop w:val="0"/>
          <w:marBottom w:val="0"/>
          <w:divBdr>
            <w:top w:val="none" w:sz="0" w:space="0" w:color="auto"/>
            <w:left w:val="none" w:sz="0" w:space="0" w:color="auto"/>
            <w:bottom w:val="none" w:sz="0" w:space="0" w:color="auto"/>
            <w:right w:val="none" w:sz="0" w:space="0" w:color="auto"/>
          </w:divBdr>
          <w:divsChild>
            <w:div w:id="902108424">
              <w:marLeft w:val="0"/>
              <w:marRight w:val="0"/>
              <w:marTop w:val="0"/>
              <w:marBottom w:val="0"/>
              <w:divBdr>
                <w:top w:val="none" w:sz="0" w:space="0" w:color="auto"/>
                <w:left w:val="none" w:sz="0" w:space="0" w:color="auto"/>
                <w:bottom w:val="none" w:sz="0" w:space="0" w:color="auto"/>
                <w:right w:val="none" w:sz="0" w:space="0" w:color="auto"/>
              </w:divBdr>
              <w:divsChild>
                <w:div w:id="860775502">
                  <w:marLeft w:val="0"/>
                  <w:marRight w:val="0"/>
                  <w:marTop w:val="0"/>
                  <w:marBottom w:val="0"/>
                  <w:divBdr>
                    <w:top w:val="none" w:sz="0" w:space="0" w:color="auto"/>
                    <w:left w:val="none" w:sz="0" w:space="0" w:color="auto"/>
                    <w:bottom w:val="none" w:sz="0" w:space="0" w:color="auto"/>
                    <w:right w:val="none" w:sz="0" w:space="0" w:color="auto"/>
                  </w:divBdr>
                  <w:divsChild>
                    <w:div w:id="159809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484560">
      <w:bodyDiv w:val="1"/>
      <w:marLeft w:val="0"/>
      <w:marRight w:val="0"/>
      <w:marTop w:val="0"/>
      <w:marBottom w:val="0"/>
      <w:divBdr>
        <w:top w:val="none" w:sz="0" w:space="0" w:color="auto"/>
        <w:left w:val="none" w:sz="0" w:space="0" w:color="auto"/>
        <w:bottom w:val="none" w:sz="0" w:space="0" w:color="auto"/>
        <w:right w:val="none" w:sz="0" w:space="0" w:color="auto"/>
      </w:divBdr>
      <w:divsChild>
        <w:div w:id="487524712">
          <w:marLeft w:val="0"/>
          <w:marRight w:val="0"/>
          <w:marTop w:val="0"/>
          <w:marBottom w:val="0"/>
          <w:divBdr>
            <w:top w:val="none" w:sz="0" w:space="0" w:color="auto"/>
            <w:left w:val="none" w:sz="0" w:space="0" w:color="auto"/>
            <w:bottom w:val="none" w:sz="0" w:space="0" w:color="auto"/>
            <w:right w:val="none" w:sz="0" w:space="0" w:color="auto"/>
          </w:divBdr>
          <w:divsChild>
            <w:div w:id="548566969">
              <w:marLeft w:val="0"/>
              <w:marRight w:val="0"/>
              <w:marTop w:val="0"/>
              <w:marBottom w:val="0"/>
              <w:divBdr>
                <w:top w:val="none" w:sz="0" w:space="0" w:color="auto"/>
                <w:left w:val="none" w:sz="0" w:space="0" w:color="auto"/>
                <w:bottom w:val="none" w:sz="0" w:space="0" w:color="auto"/>
                <w:right w:val="none" w:sz="0" w:space="0" w:color="auto"/>
              </w:divBdr>
              <w:divsChild>
                <w:div w:id="2077125230">
                  <w:marLeft w:val="0"/>
                  <w:marRight w:val="0"/>
                  <w:marTop w:val="0"/>
                  <w:marBottom w:val="0"/>
                  <w:divBdr>
                    <w:top w:val="none" w:sz="0" w:space="0" w:color="auto"/>
                    <w:left w:val="none" w:sz="0" w:space="0" w:color="auto"/>
                    <w:bottom w:val="none" w:sz="0" w:space="0" w:color="auto"/>
                    <w:right w:val="none" w:sz="0" w:space="0" w:color="auto"/>
                  </w:divBdr>
                  <w:divsChild>
                    <w:div w:id="20864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459148">
      <w:bodyDiv w:val="1"/>
      <w:marLeft w:val="0"/>
      <w:marRight w:val="0"/>
      <w:marTop w:val="0"/>
      <w:marBottom w:val="0"/>
      <w:divBdr>
        <w:top w:val="none" w:sz="0" w:space="0" w:color="auto"/>
        <w:left w:val="none" w:sz="0" w:space="0" w:color="auto"/>
        <w:bottom w:val="none" w:sz="0" w:space="0" w:color="auto"/>
        <w:right w:val="none" w:sz="0" w:space="0" w:color="auto"/>
      </w:divBdr>
      <w:divsChild>
        <w:div w:id="1365210483">
          <w:marLeft w:val="0"/>
          <w:marRight w:val="0"/>
          <w:marTop w:val="0"/>
          <w:marBottom w:val="0"/>
          <w:divBdr>
            <w:top w:val="none" w:sz="0" w:space="0" w:color="auto"/>
            <w:left w:val="none" w:sz="0" w:space="0" w:color="auto"/>
            <w:bottom w:val="none" w:sz="0" w:space="0" w:color="auto"/>
            <w:right w:val="none" w:sz="0" w:space="0" w:color="auto"/>
          </w:divBdr>
          <w:divsChild>
            <w:div w:id="116340018">
              <w:marLeft w:val="0"/>
              <w:marRight w:val="0"/>
              <w:marTop w:val="0"/>
              <w:marBottom w:val="0"/>
              <w:divBdr>
                <w:top w:val="none" w:sz="0" w:space="0" w:color="auto"/>
                <w:left w:val="none" w:sz="0" w:space="0" w:color="auto"/>
                <w:bottom w:val="none" w:sz="0" w:space="0" w:color="auto"/>
                <w:right w:val="none" w:sz="0" w:space="0" w:color="auto"/>
              </w:divBdr>
              <w:divsChild>
                <w:div w:id="1764838646">
                  <w:marLeft w:val="0"/>
                  <w:marRight w:val="0"/>
                  <w:marTop w:val="0"/>
                  <w:marBottom w:val="0"/>
                  <w:divBdr>
                    <w:top w:val="none" w:sz="0" w:space="0" w:color="auto"/>
                    <w:left w:val="none" w:sz="0" w:space="0" w:color="auto"/>
                    <w:bottom w:val="none" w:sz="0" w:space="0" w:color="auto"/>
                    <w:right w:val="none" w:sz="0" w:space="0" w:color="auto"/>
                  </w:divBdr>
                  <w:divsChild>
                    <w:div w:id="189812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897453">
      <w:bodyDiv w:val="1"/>
      <w:marLeft w:val="0"/>
      <w:marRight w:val="0"/>
      <w:marTop w:val="0"/>
      <w:marBottom w:val="0"/>
      <w:divBdr>
        <w:top w:val="none" w:sz="0" w:space="0" w:color="auto"/>
        <w:left w:val="none" w:sz="0" w:space="0" w:color="auto"/>
        <w:bottom w:val="none" w:sz="0" w:space="0" w:color="auto"/>
        <w:right w:val="none" w:sz="0" w:space="0" w:color="auto"/>
      </w:divBdr>
      <w:divsChild>
        <w:div w:id="1754203726">
          <w:marLeft w:val="0"/>
          <w:marRight w:val="0"/>
          <w:marTop w:val="0"/>
          <w:marBottom w:val="0"/>
          <w:divBdr>
            <w:top w:val="none" w:sz="0" w:space="0" w:color="auto"/>
            <w:left w:val="none" w:sz="0" w:space="0" w:color="auto"/>
            <w:bottom w:val="none" w:sz="0" w:space="0" w:color="auto"/>
            <w:right w:val="none" w:sz="0" w:space="0" w:color="auto"/>
          </w:divBdr>
          <w:divsChild>
            <w:div w:id="229119657">
              <w:marLeft w:val="0"/>
              <w:marRight w:val="0"/>
              <w:marTop w:val="0"/>
              <w:marBottom w:val="0"/>
              <w:divBdr>
                <w:top w:val="none" w:sz="0" w:space="0" w:color="auto"/>
                <w:left w:val="none" w:sz="0" w:space="0" w:color="auto"/>
                <w:bottom w:val="none" w:sz="0" w:space="0" w:color="auto"/>
                <w:right w:val="none" w:sz="0" w:space="0" w:color="auto"/>
              </w:divBdr>
              <w:divsChild>
                <w:div w:id="739331344">
                  <w:marLeft w:val="0"/>
                  <w:marRight w:val="0"/>
                  <w:marTop w:val="0"/>
                  <w:marBottom w:val="0"/>
                  <w:divBdr>
                    <w:top w:val="none" w:sz="0" w:space="0" w:color="auto"/>
                    <w:left w:val="none" w:sz="0" w:space="0" w:color="auto"/>
                    <w:bottom w:val="none" w:sz="0" w:space="0" w:color="auto"/>
                    <w:right w:val="none" w:sz="0" w:space="0" w:color="auto"/>
                  </w:divBdr>
                  <w:divsChild>
                    <w:div w:id="177440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994197">
      <w:bodyDiv w:val="1"/>
      <w:marLeft w:val="0"/>
      <w:marRight w:val="0"/>
      <w:marTop w:val="0"/>
      <w:marBottom w:val="0"/>
      <w:divBdr>
        <w:top w:val="none" w:sz="0" w:space="0" w:color="auto"/>
        <w:left w:val="none" w:sz="0" w:space="0" w:color="auto"/>
        <w:bottom w:val="none" w:sz="0" w:space="0" w:color="auto"/>
        <w:right w:val="none" w:sz="0" w:space="0" w:color="auto"/>
      </w:divBdr>
      <w:divsChild>
        <w:div w:id="438524189">
          <w:marLeft w:val="0"/>
          <w:marRight w:val="0"/>
          <w:marTop w:val="0"/>
          <w:marBottom w:val="0"/>
          <w:divBdr>
            <w:top w:val="none" w:sz="0" w:space="0" w:color="auto"/>
            <w:left w:val="none" w:sz="0" w:space="0" w:color="auto"/>
            <w:bottom w:val="none" w:sz="0" w:space="0" w:color="auto"/>
            <w:right w:val="none" w:sz="0" w:space="0" w:color="auto"/>
          </w:divBdr>
          <w:divsChild>
            <w:div w:id="13729681">
              <w:marLeft w:val="0"/>
              <w:marRight w:val="0"/>
              <w:marTop w:val="0"/>
              <w:marBottom w:val="0"/>
              <w:divBdr>
                <w:top w:val="none" w:sz="0" w:space="0" w:color="auto"/>
                <w:left w:val="none" w:sz="0" w:space="0" w:color="auto"/>
                <w:bottom w:val="none" w:sz="0" w:space="0" w:color="auto"/>
                <w:right w:val="none" w:sz="0" w:space="0" w:color="auto"/>
              </w:divBdr>
              <w:divsChild>
                <w:div w:id="700201287">
                  <w:marLeft w:val="0"/>
                  <w:marRight w:val="0"/>
                  <w:marTop w:val="0"/>
                  <w:marBottom w:val="0"/>
                  <w:divBdr>
                    <w:top w:val="none" w:sz="0" w:space="0" w:color="auto"/>
                    <w:left w:val="none" w:sz="0" w:space="0" w:color="auto"/>
                    <w:bottom w:val="none" w:sz="0" w:space="0" w:color="auto"/>
                    <w:right w:val="none" w:sz="0" w:space="0" w:color="auto"/>
                  </w:divBdr>
                  <w:divsChild>
                    <w:div w:id="60661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05616">
      <w:bodyDiv w:val="1"/>
      <w:marLeft w:val="0"/>
      <w:marRight w:val="0"/>
      <w:marTop w:val="0"/>
      <w:marBottom w:val="0"/>
      <w:divBdr>
        <w:top w:val="none" w:sz="0" w:space="0" w:color="auto"/>
        <w:left w:val="none" w:sz="0" w:space="0" w:color="auto"/>
        <w:bottom w:val="none" w:sz="0" w:space="0" w:color="auto"/>
        <w:right w:val="none" w:sz="0" w:space="0" w:color="auto"/>
      </w:divBdr>
      <w:divsChild>
        <w:div w:id="51347234">
          <w:marLeft w:val="0"/>
          <w:marRight w:val="0"/>
          <w:marTop w:val="0"/>
          <w:marBottom w:val="0"/>
          <w:divBdr>
            <w:top w:val="none" w:sz="0" w:space="0" w:color="auto"/>
            <w:left w:val="none" w:sz="0" w:space="0" w:color="auto"/>
            <w:bottom w:val="none" w:sz="0" w:space="0" w:color="auto"/>
            <w:right w:val="none" w:sz="0" w:space="0" w:color="auto"/>
          </w:divBdr>
          <w:divsChild>
            <w:div w:id="2009137702">
              <w:marLeft w:val="0"/>
              <w:marRight w:val="0"/>
              <w:marTop w:val="0"/>
              <w:marBottom w:val="0"/>
              <w:divBdr>
                <w:top w:val="none" w:sz="0" w:space="0" w:color="auto"/>
                <w:left w:val="none" w:sz="0" w:space="0" w:color="auto"/>
                <w:bottom w:val="none" w:sz="0" w:space="0" w:color="auto"/>
                <w:right w:val="none" w:sz="0" w:space="0" w:color="auto"/>
              </w:divBdr>
              <w:divsChild>
                <w:div w:id="703672320">
                  <w:marLeft w:val="0"/>
                  <w:marRight w:val="0"/>
                  <w:marTop w:val="0"/>
                  <w:marBottom w:val="0"/>
                  <w:divBdr>
                    <w:top w:val="none" w:sz="0" w:space="0" w:color="auto"/>
                    <w:left w:val="none" w:sz="0" w:space="0" w:color="auto"/>
                    <w:bottom w:val="none" w:sz="0" w:space="0" w:color="auto"/>
                    <w:right w:val="none" w:sz="0" w:space="0" w:color="auto"/>
                  </w:divBdr>
                  <w:divsChild>
                    <w:div w:id="5596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717784">
      <w:bodyDiv w:val="1"/>
      <w:marLeft w:val="0"/>
      <w:marRight w:val="0"/>
      <w:marTop w:val="0"/>
      <w:marBottom w:val="0"/>
      <w:divBdr>
        <w:top w:val="none" w:sz="0" w:space="0" w:color="auto"/>
        <w:left w:val="none" w:sz="0" w:space="0" w:color="auto"/>
        <w:bottom w:val="none" w:sz="0" w:space="0" w:color="auto"/>
        <w:right w:val="none" w:sz="0" w:space="0" w:color="auto"/>
      </w:divBdr>
      <w:divsChild>
        <w:div w:id="2125230541">
          <w:marLeft w:val="0"/>
          <w:marRight w:val="0"/>
          <w:marTop w:val="0"/>
          <w:marBottom w:val="0"/>
          <w:divBdr>
            <w:top w:val="none" w:sz="0" w:space="0" w:color="auto"/>
            <w:left w:val="none" w:sz="0" w:space="0" w:color="auto"/>
            <w:bottom w:val="none" w:sz="0" w:space="0" w:color="auto"/>
            <w:right w:val="none" w:sz="0" w:space="0" w:color="auto"/>
          </w:divBdr>
          <w:divsChild>
            <w:div w:id="1539976131">
              <w:marLeft w:val="0"/>
              <w:marRight w:val="0"/>
              <w:marTop w:val="0"/>
              <w:marBottom w:val="0"/>
              <w:divBdr>
                <w:top w:val="none" w:sz="0" w:space="0" w:color="auto"/>
                <w:left w:val="none" w:sz="0" w:space="0" w:color="auto"/>
                <w:bottom w:val="none" w:sz="0" w:space="0" w:color="auto"/>
                <w:right w:val="none" w:sz="0" w:space="0" w:color="auto"/>
              </w:divBdr>
              <w:divsChild>
                <w:div w:id="195455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638522">
      <w:bodyDiv w:val="1"/>
      <w:marLeft w:val="0"/>
      <w:marRight w:val="0"/>
      <w:marTop w:val="0"/>
      <w:marBottom w:val="0"/>
      <w:divBdr>
        <w:top w:val="none" w:sz="0" w:space="0" w:color="auto"/>
        <w:left w:val="none" w:sz="0" w:space="0" w:color="auto"/>
        <w:bottom w:val="none" w:sz="0" w:space="0" w:color="auto"/>
        <w:right w:val="none" w:sz="0" w:space="0" w:color="auto"/>
      </w:divBdr>
      <w:divsChild>
        <w:div w:id="482086365">
          <w:marLeft w:val="0"/>
          <w:marRight w:val="0"/>
          <w:marTop w:val="0"/>
          <w:marBottom w:val="0"/>
          <w:divBdr>
            <w:top w:val="none" w:sz="0" w:space="0" w:color="auto"/>
            <w:left w:val="none" w:sz="0" w:space="0" w:color="auto"/>
            <w:bottom w:val="none" w:sz="0" w:space="0" w:color="auto"/>
            <w:right w:val="none" w:sz="0" w:space="0" w:color="auto"/>
          </w:divBdr>
          <w:divsChild>
            <w:div w:id="1899320120">
              <w:marLeft w:val="0"/>
              <w:marRight w:val="0"/>
              <w:marTop w:val="0"/>
              <w:marBottom w:val="0"/>
              <w:divBdr>
                <w:top w:val="none" w:sz="0" w:space="0" w:color="auto"/>
                <w:left w:val="none" w:sz="0" w:space="0" w:color="auto"/>
                <w:bottom w:val="none" w:sz="0" w:space="0" w:color="auto"/>
                <w:right w:val="none" w:sz="0" w:space="0" w:color="auto"/>
              </w:divBdr>
              <w:divsChild>
                <w:div w:id="249585960">
                  <w:marLeft w:val="0"/>
                  <w:marRight w:val="0"/>
                  <w:marTop w:val="0"/>
                  <w:marBottom w:val="0"/>
                  <w:divBdr>
                    <w:top w:val="none" w:sz="0" w:space="0" w:color="auto"/>
                    <w:left w:val="none" w:sz="0" w:space="0" w:color="auto"/>
                    <w:bottom w:val="none" w:sz="0" w:space="0" w:color="auto"/>
                    <w:right w:val="none" w:sz="0" w:space="0" w:color="auto"/>
                  </w:divBdr>
                  <w:divsChild>
                    <w:div w:id="186813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602697">
      <w:bodyDiv w:val="1"/>
      <w:marLeft w:val="0"/>
      <w:marRight w:val="0"/>
      <w:marTop w:val="0"/>
      <w:marBottom w:val="0"/>
      <w:divBdr>
        <w:top w:val="none" w:sz="0" w:space="0" w:color="auto"/>
        <w:left w:val="none" w:sz="0" w:space="0" w:color="auto"/>
        <w:bottom w:val="none" w:sz="0" w:space="0" w:color="auto"/>
        <w:right w:val="none" w:sz="0" w:space="0" w:color="auto"/>
      </w:divBdr>
      <w:divsChild>
        <w:div w:id="1085423513">
          <w:marLeft w:val="0"/>
          <w:marRight w:val="0"/>
          <w:marTop w:val="0"/>
          <w:marBottom w:val="0"/>
          <w:divBdr>
            <w:top w:val="none" w:sz="0" w:space="0" w:color="auto"/>
            <w:left w:val="none" w:sz="0" w:space="0" w:color="auto"/>
            <w:bottom w:val="none" w:sz="0" w:space="0" w:color="auto"/>
            <w:right w:val="none" w:sz="0" w:space="0" w:color="auto"/>
          </w:divBdr>
          <w:divsChild>
            <w:div w:id="1913851520">
              <w:marLeft w:val="0"/>
              <w:marRight w:val="0"/>
              <w:marTop w:val="0"/>
              <w:marBottom w:val="0"/>
              <w:divBdr>
                <w:top w:val="none" w:sz="0" w:space="0" w:color="auto"/>
                <w:left w:val="none" w:sz="0" w:space="0" w:color="auto"/>
                <w:bottom w:val="none" w:sz="0" w:space="0" w:color="auto"/>
                <w:right w:val="none" w:sz="0" w:space="0" w:color="auto"/>
              </w:divBdr>
              <w:divsChild>
                <w:div w:id="1061556131">
                  <w:marLeft w:val="0"/>
                  <w:marRight w:val="0"/>
                  <w:marTop w:val="0"/>
                  <w:marBottom w:val="0"/>
                  <w:divBdr>
                    <w:top w:val="none" w:sz="0" w:space="0" w:color="auto"/>
                    <w:left w:val="none" w:sz="0" w:space="0" w:color="auto"/>
                    <w:bottom w:val="none" w:sz="0" w:space="0" w:color="auto"/>
                    <w:right w:val="none" w:sz="0" w:space="0" w:color="auto"/>
                  </w:divBdr>
                  <w:divsChild>
                    <w:div w:id="208903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448044">
      <w:bodyDiv w:val="1"/>
      <w:marLeft w:val="0"/>
      <w:marRight w:val="0"/>
      <w:marTop w:val="0"/>
      <w:marBottom w:val="0"/>
      <w:divBdr>
        <w:top w:val="none" w:sz="0" w:space="0" w:color="auto"/>
        <w:left w:val="none" w:sz="0" w:space="0" w:color="auto"/>
        <w:bottom w:val="none" w:sz="0" w:space="0" w:color="auto"/>
        <w:right w:val="none" w:sz="0" w:space="0" w:color="auto"/>
      </w:divBdr>
      <w:divsChild>
        <w:div w:id="381252198">
          <w:marLeft w:val="0"/>
          <w:marRight w:val="0"/>
          <w:marTop w:val="0"/>
          <w:marBottom w:val="0"/>
          <w:divBdr>
            <w:top w:val="none" w:sz="0" w:space="0" w:color="auto"/>
            <w:left w:val="none" w:sz="0" w:space="0" w:color="auto"/>
            <w:bottom w:val="none" w:sz="0" w:space="0" w:color="auto"/>
            <w:right w:val="none" w:sz="0" w:space="0" w:color="auto"/>
          </w:divBdr>
          <w:divsChild>
            <w:div w:id="1424255941">
              <w:marLeft w:val="0"/>
              <w:marRight w:val="0"/>
              <w:marTop w:val="0"/>
              <w:marBottom w:val="0"/>
              <w:divBdr>
                <w:top w:val="none" w:sz="0" w:space="0" w:color="auto"/>
                <w:left w:val="none" w:sz="0" w:space="0" w:color="auto"/>
                <w:bottom w:val="none" w:sz="0" w:space="0" w:color="auto"/>
                <w:right w:val="none" w:sz="0" w:space="0" w:color="auto"/>
              </w:divBdr>
              <w:divsChild>
                <w:div w:id="1778521335">
                  <w:marLeft w:val="0"/>
                  <w:marRight w:val="0"/>
                  <w:marTop w:val="0"/>
                  <w:marBottom w:val="0"/>
                  <w:divBdr>
                    <w:top w:val="none" w:sz="0" w:space="0" w:color="auto"/>
                    <w:left w:val="none" w:sz="0" w:space="0" w:color="auto"/>
                    <w:bottom w:val="none" w:sz="0" w:space="0" w:color="auto"/>
                    <w:right w:val="none" w:sz="0" w:space="0" w:color="auto"/>
                  </w:divBdr>
                  <w:divsChild>
                    <w:div w:id="125817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687800">
      <w:bodyDiv w:val="1"/>
      <w:marLeft w:val="0"/>
      <w:marRight w:val="0"/>
      <w:marTop w:val="0"/>
      <w:marBottom w:val="0"/>
      <w:divBdr>
        <w:top w:val="none" w:sz="0" w:space="0" w:color="auto"/>
        <w:left w:val="none" w:sz="0" w:space="0" w:color="auto"/>
        <w:bottom w:val="none" w:sz="0" w:space="0" w:color="auto"/>
        <w:right w:val="none" w:sz="0" w:space="0" w:color="auto"/>
      </w:divBdr>
      <w:divsChild>
        <w:div w:id="376663500">
          <w:marLeft w:val="0"/>
          <w:marRight w:val="0"/>
          <w:marTop w:val="0"/>
          <w:marBottom w:val="0"/>
          <w:divBdr>
            <w:top w:val="none" w:sz="0" w:space="0" w:color="auto"/>
            <w:left w:val="none" w:sz="0" w:space="0" w:color="auto"/>
            <w:bottom w:val="none" w:sz="0" w:space="0" w:color="auto"/>
            <w:right w:val="none" w:sz="0" w:space="0" w:color="auto"/>
          </w:divBdr>
          <w:divsChild>
            <w:div w:id="1828983406">
              <w:marLeft w:val="0"/>
              <w:marRight w:val="0"/>
              <w:marTop w:val="0"/>
              <w:marBottom w:val="0"/>
              <w:divBdr>
                <w:top w:val="none" w:sz="0" w:space="0" w:color="auto"/>
                <w:left w:val="none" w:sz="0" w:space="0" w:color="auto"/>
                <w:bottom w:val="none" w:sz="0" w:space="0" w:color="auto"/>
                <w:right w:val="none" w:sz="0" w:space="0" w:color="auto"/>
              </w:divBdr>
              <w:divsChild>
                <w:div w:id="1069502679">
                  <w:marLeft w:val="0"/>
                  <w:marRight w:val="0"/>
                  <w:marTop w:val="0"/>
                  <w:marBottom w:val="0"/>
                  <w:divBdr>
                    <w:top w:val="none" w:sz="0" w:space="0" w:color="auto"/>
                    <w:left w:val="none" w:sz="0" w:space="0" w:color="auto"/>
                    <w:bottom w:val="none" w:sz="0" w:space="0" w:color="auto"/>
                    <w:right w:val="none" w:sz="0" w:space="0" w:color="auto"/>
                  </w:divBdr>
                  <w:divsChild>
                    <w:div w:id="111189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082709">
      <w:bodyDiv w:val="1"/>
      <w:marLeft w:val="0"/>
      <w:marRight w:val="0"/>
      <w:marTop w:val="0"/>
      <w:marBottom w:val="0"/>
      <w:divBdr>
        <w:top w:val="none" w:sz="0" w:space="0" w:color="auto"/>
        <w:left w:val="none" w:sz="0" w:space="0" w:color="auto"/>
        <w:bottom w:val="none" w:sz="0" w:space="0" w:color="auto"/>
        <w:right w:val="none" w:sz="0" w:space="0" w:color="auto"/>
      </w:divBdr>
      <w:divsChild>
        <w:div w:id="62336006">
          <w:marLeft w:val="0"/>
          <w:marRight w:val="0"/>
          <w:marTop w:val="0"/>
          <w:marBottom w:val="0"/>
          <w:divBdr>
            <w:top w:val="none" w:sz="0" w:space="0" w:color="auto"/>
            <w:left w:val="none" w:sz="0" w:space="0" w:color="auto"/>
            <w:bottom w:val="none" w:sz="0" w:space="0" w:color="auto"/>
            <w:right w:val="none" w:sz="0" w:space="0" w:color="auto"/>
          </w:divBdr>
          <w:divsChild>
            <w:div w:id="1343244593">
              <w:marLeft w:val="0"/>
              <w:marRight w:val="0"/>
              <w:marTop w:val="0"/>
              <w:marBottom w:val="0"/>
              <w:divBdr>
                <w:top w:val="none" w:sz="0" w:space="0" w:color="auto"/>
                <w:left w:val="none" w:sz="0" w:space="0" w:color="auto"/>
                <w:bottom w:val="none" w:sz="0" w:space="0" w:color="auto"/>
                <w:right w:val="none" w:sz="0" w:space="0" w:color="auto"/>
              </w:divBdr>
              <w:divsChild>
                <w:div w:id="1721778703">
                  <w:marLeft w:val="0"/>
                  <w:marRight w:val="0"/>
                  <w:marTop w:val="0"/>
                  <w:marBottom w:val="0"/>
                  <w:divBdr>
                    <w:top w:val="none" w:sz="0" w:space="0" w:color="auto"/>
                    <w:left w:val="none" w:sz="0" w:space="0" w:color="auto"/>
                    <w:bottom w:val="none" w:sz="0" w:space="0" w:color="auto"/>
                    <w:right w:val="none" w:sz="0" w:space="0" w:color="auto"/>
                  </w:divBdr>
                  <w:divsChild>
                    <w:div w:id="13184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369972">
      <w:bodyDiv w:val="1"/>
      <w:marLeft w:val="0"/>
      <w:marRight w:val="0"/>
      <w:marTop w:val="0"/>
      <w:marBottom w:val="0"/>
      <w:divBdr>
        <w:top w:val="none" w:sz="0" w:space="0" w:color="auto"/>
        <w:left w:val="none" w:sz="0" w:space="0" w:color="auto"/>
        <w:bottom w:val="none" w:sz="0" w:space="0" w:color="auto"/>
        <w:right w:val="none" w:sz="0" w:space="0" w:color="auto"/>
      </w:divBdr>
      <w:divsChild>
        <w:div w:id="8223839">
          <w:marLeft w:val="0"/>
          <w:marRight w:val="0"/>
          <w:marTop w:val="0"/>
          <w:marBottom w:val="0"/>
          <w:divBdr>
            <w:top w:val="none" w:sz="0" w:space="0" w:color="auto"/>
            <w:left w:val="none" w:sz="0" w:space="0" w:color="auto"/>
            <w:bottom w:val="none" w:sz="0" w:space="0" w:color="auto"/>
            <w:right w:val="none" w:sz="0" w:space="0" w:color="auto"/>
          </w:divBdr>
          <w:divsChild>
            <w:div w:id="57828709">
              <w:marLeft w:val="0"/>
              <w:marRight w:val="0"/>
              <w:marTop w:val="0"/>
              <w:marBottom w:val="0"/>
              <w:divBdr>
                <w:top w:val="none" w:sz="0" w:space="0" w:color="auto"/>
                <w:left w:val="none" w:sz="0" w:space="0" w:color="auto"/>
                <w:bottom w:val="none" w:sz="0" w:space="0" w:color="auto"/>
                <w:right w:val="none" w:sz="0" w:space="0" w:color="auto"/>
              </w:divBdr>
              <w:divsChild>
                <w:div w:id="166754936">
                  <w:marLeft w:val="0"/>
                  <w:marRight w:val="0"/>
                  <w:marTop w:val="0"/>
                  <w:marBottom w:val="0"/>
                  <w:divBdr>
                    <w:top w:val="none" w:sz="0" w:space="0" w:color="auto"/>
                    <w:left w:val="none" w:sz="0" w:space="0" w:color="auto"/>
                    <w:bottom w:val="none" w:sz="0" w:space="0" w:color="auto"/>
                    <w:right w:val="none" w:sz="0" w:space="0" w:color="auto"/>
                  </w:divBdr>
                  <w:divsChild>
                    <w:div w:id="208733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786171">
      <w:bodyDiv w:val="1"/>
      <w:marLeft w:val="0"/>
      <w:marRight w:val="0"/>
      <w:marTop w:val="0"/>
      <w:marBottom w:val="0"/>
      <w:divBdr>
        <w:top w:val="none" w:sz="0" w:space="0" w:color="auto"/>
        <w:left w:val="none" w:sz="0" w:space="0" w:color="auto"/>
        <w:bottom w:val="none" w:sz="0" w:space="0" w:color="auto"/>
        <w:right w:val="none" w:sz="0" w:space="0" w:color="auto"/>
      </w:divBdr>
      <w:divsChild>
        <w:div w:id="1918132397">
          <w:marLeft w:val="0"/>
          <w:marRight w:val="0"/>
          <w:marTop w:val="0"/>
          <w:marBottom w:val="0"/>
          <w:divBdr>
            <w:top w:val="none" w:sz="0" w:space="0" w:color="auto"/>
            <w:left w:val="none" w:sz="0" w:space="0" w:color="auto"/>
            <w:bottom w:val="none" w:sz="0" w:space="0" w:color="auto"/>
            <w:right w:val="none" w:sz="0" w:space="0" w:color="auto"/>
          </w:divBdr>
          <w:divsChild>
            <w:div w:id="1715303565">
              <w:marLeft w:val="0"/>
              <w:marRight w:val="0"/>
              <w:marTop w:val="0"/>
              <w:marBottom w:val="0"/>
              <w:divBdr>
                <w:top w:val="none" w:sz="0" w:space="0" w:color="auto"/>
                <w:left w:val="none" w:sz="0" w:space="0" w:color="auto"/>
                <w:bottom w:val="none" w:sz="0" w:space="0" w:color="auto"/>
                <w:right w:val="none" w:sz="0" w:space="0" w:color="auto"/>
              </w:divBdr>
              <w:divsChild>
                <w:div w:id="61525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5906">
      <w:bodyDiv w:val="1"/>
      <w:marLeft w:val="0"/>
      <w:marRight w:val="0"/>
      <w:marTop w:val="0"/>
      <w:marBottom w:val="0"/>
      <w:divBdr>
        <w:top w:val="none" w:sz="0" w:space="0" w:color="auto"/>
        <w:left w:val="none" w:sz="0" w:space="0" w:color="auto"/>
        <w:bottom w:val="none" w:sz="0" w:space="0" w:color="auto"/>
        <w:right w:val="none" w:sz="0" w:space="0" w:color="auto"/>
      </w:divBdr>
      <w:divsChild>
        <w:div w:id="991565722">
          <w:marLeft w:val="0"/>
          <w:marRight w:val="0"/>
          <w:marTop w:val="0"/>
          <w:marBottom w:val="0"/>
          <w:divBdr>
            <w:top w:val="none" w:sz="0" w:space="0" w:color="auto"/>
            <w:left w:val="none" w:sz="0" w:space="0" w:color="auto"/>
            <w:bottom w:val="none" w:sz="0" w:space="0" w:color="auto"/>
            <w:right w:val="none" w:sz="0" w:space="0" w:color="auto"/>
          </w:divBdr>
          <w:divsChild>
            <w:div w:id="1532573785">
              <w:marLeft w:val="0"/>
              <w:marRight w:val="0"/>
              <w:marTop w:val="0"/>
              <w:marBottom w:val="0"/>
              <w:divBdr>
                <w:top w:val="none" w:sz="0" w:space="0" w:color="auto"/>
                <w:left w:val="none" w:sz="0" w:space="0" w:color="auto"/>
                <w:bottom w:val="none" w:sz="0" w:space="0" w:color="auto"/>
                <w:right w:val="none" w:sz="0" w:space="0" w:color="auto"/>
              </w:divBdr>
              <w:divsChild>
                <w:div w:id="1882940849">
                  <w:marLeft w:val="0"/>
                  <w:marRight w:val="0"/>
                  <w:marTop w:val="0"/>
                  <w:marBottom w:val="0"/>
                  <w:divBdr>
                    <w:top w:val="none" w:sz="0" w:space="0" w:color="auto"/>
                    <w:left w:val="none" w:sz="0" w:space="0" w:color="auto"/>
                    <w:bottom w:val="none" w:sz="0" w:space="0" w:color="auto"/>
                    <w:right w:val="none" w:sz="0" w:space="0" w:color="auto"/>
                  </w:divBdr>
                  <w:divsChild>
                    <w:div w:id="168797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824855">
      <w:bodyDiv w:val="1"/>
      <w:marLeft w:val="0"/>
      <w:marRight w:val="0"/>
      <w:marTop w:val="0"/>
      <w:marBottom w:val="0"/>
      <w:divBdr>
        <w:top w:val="none" w:sz="0" w:space="0" w:color="auto"/>
        <w:left w:val="none" w:sz="0" w:space="0" w:color="auto"/>
        <w:bottom w:val="none" w:sz="0" w:space="0" w:color="auto"/>
        <w:right w:val="none" w:sz="0" w:space="0" w:color="auto"/>
      </w:divBdr>
      <w:divsChild>
        <w:div w:id="2024085038">
          <w:marLeft w:val="0"/>
          <w:marRight w:val="0"/>
          <w:marTop w:val="0"/>
          <w:marBottom w:val="0"/>
          <w:divBdr>
            <w:top w:val="none" w:sz="0" w:space="0" w:color="auto"/>
            <w:left w:val="none" w:sz="0" w:space="0" w:color="auto"/>
            <w:bottom w:val="none" w:sz="0" w:space="0" w:color="auto"/>
            <w:right w:val="none" w:sz="0" w:space="0" w:color="auto"/>
          </w:divBdr>
          <w:divsChild>
            <w:div w:id="1282566721">
              <w:marLeft w:val="0"/>
              <w:marRight w:val="0"/>
              <w:marTop w:val="0"/>
              <w:marBottom w:val="0"/>
              <w:divBdr>
                <w:top w:val="none" w:sz="0" w:space="0" w:color="auto"/>
                <w:left w:val="none" w:sz="0" w:space="0" w:color="auto"/>
                <w:bottom w:val="none" w:sz="0" w:space="0" w:color="auto"/>
                <w:right w:val="none" w:sz="0" w:space="0" w:color="auto"/>
              </w:divBdr>
              <w:divsChild>
                <w:div w:id="336812577">
                  <w:marLeft w:val="0"/>
                  <w:marRight w:val="0"/>
                  <w:marTop w:val="0"/>
                  <w:marBottom w:val="0"/>
                  <w:divBdr>
                    <w:top w:val="none" w:sz="0" w:space="0" w:color="auto"/>
                    <w:left w:val="none" w:sz="0" w:space="0" w:color="auto"/>
                    <w:bottom w:val="none" w:sz="0" w:space="0" w:color="auto"/>
                    <w:right w:val="none" w:sz="0" w:space="0" w:color="auto"/>
                  </w:divBdr>
                  <w:divsChild>
                    <w:div w:id="16609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230237">
      <w:bodyDiv w:val="1"/>
      <w:marLeft w:val="0"/>
      <w:marRight w:val="0"/>
      <w:marTop w:val="0"/>
      <w:marBottom w:val="0"/>
      <w:divBdr>
        <w:top w:val="none" w:sz="0" w:space="0" w:color="auto"/>
        <w:left w:val="none" w:sz="0" w:space="0" w:color="auto"/>
        <w:bottom w:val="none" w:sz="0" w:space="0" w:color="auto"/>
        <w:right w:val="none" w:sz="0" w:space="0" w:color="auto"/>
      </w:divBdr>
      <w:divsChild>
        <w:div w:id="1985813025">
          <w:marLeft w:val="0"/>
          <w:marRight w:val="0"/>
          <w:marTop w:val="0"/>
          <w:marBottom w:val="0"/>
          <w:divBdr>
            <w:top w:val="none" w:sz="0" w:space="0" w:color="auto"/>
            <w:left w:val="none" w:sz="0" w:space="0" w:color="auto"/>
            <w:bottom w:val="none" w:sz="0" w:space="0" w:color="auto"/>
            <w:right w:val="none" w:sz="0" w:space="0" w:color="auto"/>
          </w:divBdr>
          <w:divsChild>
            <w:div w:id="1045643662">
              <w:marLeft w:val="0"/>
              <w:marRight w:val="0"/>
              <w:marTop w:val="0"/>
              <w:marBottom w:val="0"/>
              <w:divBdr>
                <w:top w:val="none" w:sz="0" w:space="0" w:color="auto"/>
                <w:left w:val="none" w:sz="0" w:space="0" w:color="auto"/>
                <w:bottom w:val="none" w:sz="0" w:space="0" w:color="auto"/>
                <w:right w:val="none" w:sz="0" w:space="0" w:color="auto"/>
              </w:divBdr>
              <w:divsChild>
                <w:div w:id="25839663">
                  <w:marLeft w:val="0"/>
                  <w:marRight w:val="0"/>
                  <w:marTop w:val="0"/>
                  <w:marBottom w:val="0"/>
                  <w:divBdr>
                    <w:top w:val="none" w:sz="0" w:space="0" w:color="auto"/>
                    <w:left w:val="none" w:sz="0" w:space="0" w:color="auto"/>
                    <w:bottom w:val="none" w:sz="0" w:space="0" w:color="auto"/>
                    <w:right w:val="none" w:sz="0" w:space="0" w:color="auto"/>
                  </w:divBdr>
                  <w:divsChild>
                    <w:div w:id="111682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42256">
      <w:bodyDiv w:val="1"/>
      <w:marLeft w:val="0"/>
      <w:marRight w:val="0"/>
      <w:marTop w:val="0"/>
      <w:marBottom w:val="0"/>
      <w:divBdr>
        <w:top w:val="none" w:sz="0" w:space="0" w:color="auto"/>
        <w:left w:val="none" w:sz="0" w:space="0" w:color="auto"/>
        <w:bottom w:val="none" w:sz="0" w:space="0" w:color="auto"/>
        <w:right w:val="none" w:sz="0" w:space="0" w:color="auto"/>
      </w:divBdr>
      <w:divsChild>
        <w:div w:id="2100825892">
          <w:marLeft w:val="0"/>
          <w:marRight w:val="0"/>
          <w:marTop w:val="0"/>
          <w:marBottom w:val="0"/>
          <w:divBdr>
            <w:top w:val="none" w:sz="0" w:space="0" w:color="auto"/>
            <w:left w:val="none" w:sz="0" w:space="0" w:color="auto"/>
            <w:bottom w:val="none" w:sz="0" w:space="0" w:color="auto"/>
            <w:right w:val="none" w:sz="0" w:space="0" w:color="auto"/>
          </w:divBdr>
          <w:divsChild>
            <w:div w:id="968708322">
              <w:marLeft w:val="0"/>
              <w:marRight w:val="0"/>
              <w:marTop w:val="0"/>
              <w:marBottom w:val="0"/>
              <w:divBdr>
                <w:top w:val="none" w:sz="0" w:space="0" w:color="auto"/>
                <w:left w:val="none" w:sz="0" w:space="0" w:color="auto"/>
                <w:bottom w:val="none" w:sz="0" w:space="0" w:color="auto"/>
                <w:right w:val="none" w:sz="0" w:space="0" w:color="auto"/>
              </w:divBdr>
              <w:divsChild>
                <w:div w:id="2124811026">
                  <w:marLeft w:val="0"/>
                  <w:marRight w:val="0"/>
                  <w:marTop w:val="0"/>
                  <w:marBottom w:val="0"/>
                  <w:divBdr>
                    <w:top w:val="none" w:sz="0" w:space="0" w:color="auto"/>
                    <w:left w:val="none" w:sz="0" w:space="0" w:color="auto"/>
                    <w:bottom w:val="none" w:sz="0" w:space="0" w:color="auto"/>
                    <w:right w:val="none" w:sz="0" w:space="0" w:color="auto"/>
                  </w:divBdr>
                  <w:divsChild>
                    <w:div w:id="2154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90677">
      <w:bodyDiv w:val="1"/>
      <w:marLeft w:val="0"/>
      <w:marRight w:val="0"/>
      <w:marTop w:val="0"/>
      <w:marBottom w:val="0"/>
      <w:divBdr>
        <w:top w:val="none" w:sz="0" w:space="0" w:color="auto"/>
        <w:left w:val="none" w:sz="0" w:space="0" w:color="auto"/>
        <w:bottom w:val="none" w:sz="0" w:space="0" w:color="auto"/>
        <w:right w:val="none" w:sz="0" w:space="0" w:color="auto"/>
      </w:divBdr>
      <w:divsChild>
        <w:div w:id="304820197">
          <w:marLeft w:val="0"/>
          <w:marRight w:val="0"/>
          <w:marTop w:val="0"/>
          <w:marBottom w:val="0"/>
          <w:divBdr>
            <w:top w:val="none" w:sz="0" w:space="0" w:color="auto"/>
            <w:left w:val="none" w:sz="0" w:space="0" w:color="auto"/>
            <w:bottom w:val="none" w:sz="0" w:space="0" w:color="auto"/>
            <w:right w:val="none" w:sz="0" w:space="0" w:color="auto"/>
          </w:divBdr>
          <w:divsChild>
            <w:div w:id="511454563">
              <w:marLeft w:val="0"/>
              <w:marRight w:val="0"/>
              <w:marTop w:val="0"/>
              <w:marBottom w:val="0"/>
              <w:divBdr>
                <w:top w:val="none" w:sz="0" w:space="0" w:color="auto"/>
                <w:left w:val="none" w:sz="0" w:space="0" w:color="auto"/>
                <w:bottom w:val="none" w:sz="0" w:space="0" w:color="auto"/>
                <w:right w:val="none" w:sz="0" w:space="0" w:color="auto"/>
              </w:divBdr>
              <w:divsChild>
                <w:div w:id="9978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96711">
      <w:bodyDiv w:val="1"/>
      <w:marLeft w:val="0"/>
      <w:marRight w:val="0"/>
      <w:marTop w:val="0"/>
      <w:marBottom w:val="0"/>
      <w:divBdr>
        <w:top w:val="none" w:sz="0" w:space="0" w:color="auto"/>
        <w:left w:val="none" w:sz="0" w:space="0" w:color="auto"/>
        <w:bottom w:val="none" w:sz="0" w:space="0" w:color="auto"/>
        <w:right w:val="none" w:sz="0" w:space="0" w:color="auto"/>
      </w:divBdr>
      <w:divsChild>
        <w:div w:id="109322916">
          <w:marLeft w:val="0"/>
          <w:marRight w:val="0"/>
          <w:marTop w:val="0"/>
          <w:marBottom w:val="0"/>
          <w:divBdr>
            <w:top w:val="none" w:sz="0" w:space="0" w:color="auto"/>
            <w:left w:val="none" w:sz="0" w:space="0" w:color="auto"/>
            <w:bottom w:val="none" w:sz="0" w:space="0" w:color="auto"/>
            <w:right w:val="none" w:sz="0" w:space="0" w:color="auto"/>
          </w:divBdr>
          <w:divsChild>
            <w:div w:id="520171360">
              <w:marLeft w:val="0"/>
              <w:marRight w:val="0"/>
              <w:marTop w:val="0"/>
              <w:marBottom w:val="0"/>
              <w:divBdr>
                <w:top w:val="none" w:sz="0" w:space="0" w:color="auto"/>
                <w:left w:val="none" w:sz="0" w:space="0" w:color="auto"/>
                <w:bottom w:val="none" w:sz="0" w:space="0" w:color="auto"/>
                <w:right w:val="none" w:sz="0" w:space="0" w:color="auto"/>
              </w:divBdr>
              <w:divsChild>
                <w:div w:id="654068328">
                  <w:marLeft w:val="0"/>
                  <w:marRight w:val="0"/>
                  <w:marTop w:val="0"/>
                  <w:marBottom w:val="0"/>
                  <w:divBdr>
                    <w:top w:val="none" w:sz="0" w:space="0" w:color="auto"/>
                    <w:left w:val="none" w:sz="0" w:space="0" w:color="auto"/>
                    <w:bottom w:val="none" w:sz="0" w:space="0" w:color="auto"/>
                    <w:right w:val="none" w:sz="0" w:space="0" w:color="auto"/>
                  </w:divBdr>
                  <w:divsChild>
                    <w:div w:id="204231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277108">
      <w:bodyDiv w:val="1"/>
      <w:marLeft w:val="0"/>
      <w:marRight w:val="0"/>
      <w:marTop w:val="0"/>
      <w:marBottom w:val="0"/>
      <w:divBdr>
        <w:top w:val="none" w:sz="0" w:space="0" w:color="auto"/>
        <w:left w:val="none" w:sz="0" w:space="0" w:color="auto"/>
        <w:bottom w:val="none" w:sz="0" w:space="0" w:color="auto"/>
        <w:right w:val="none" w:sz="0" w:space="0" w:color="auto"/>
      </w:divBdr>
      <w:divsChild>
        <w:div w:id="1163397070">
          <w:marLeft w:val="0"/>
          <w:marRight w:val="0"/>
          <w:marTop w:val="0"/>
          <w:marBottom w:val="0"/>
          <w:divBdr>
            <w:top w:val="none" w:sz="0" w:space="0" w:color="auto"/>
            <w:left w:val="none" w:sz="0" w:space="0" w:color="auto"/>
            <w:bottom w:val="none" w:sz="0" w:space="0" w:color="auto"/>
            <w:right w:val="none" w:sz="0" w:space="0" w:color="auto"/>
          </w:divBdr>
          <w:divsChild>
            <w:div w:id="1558709066">
              <w:marLeft w:val="0"/>
              <w:marRight w:val="0"/>
              <w:marTop w:val="0"/>
              <w:marBottom w:val="0"/>
              <w:divBdr>
                <w:top w:val="none" w:sz="0" w:space="0" w:color="auto"/>
                <w:left w:val="none" w:sz="0" w:space="0" w:color="auto"/>
                <w:bottom w:val="none" w:sz="0" w:space="0" w:color="auto"/>
                <w:right w:val="none" w:sz="0" w:space="0" w:color="auto"/>
              </w:divBdr>
              <w:divsChild>
                <w:div w:id="1560283149">
                  <w:marLeft w:val="0"/>
                  <w:marRight w:val="0"/>
                  <w:marTop w:val="0"/>
                  <w:marBottom w:val="0"/>
                  <w:divBdr>
                    <w:top w:val="none" w:sz="0" w:space="0" w:color="auto"/>
                    <w:left w:val="none" w:sz="0" w:space="0" w:color="auto"/>
                    <w:bottom w:val="none" w:sz="0" w:space="0" w:color="auto"/>
                    <w:right w:val="none" w:sz="0" w:space="0" w:color="auto"/>
                  </w:divBdr>
                  <w:divsChild>
                    <w:div w:id="191538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143457">
      <w:bodyDiv w:val="1"/>
      <w:marLeft w:val="0"/>
      <w:marRight w:val="0"/>
      <w:marTop w:val="0"/>
      <w:marBottom w:val="0"/>
      <w:divBdr>
        <w:top w:val="none" w:sz="0" w:space="0" w:color="auto"/>
        <w:left w:val="none" w:sz="0" w:space="0" w:color="auto"/>
        <w:bottom w:val="none" w:sz="0" w:space="0" w:color="auto"/>
        <w:right w:val="none" w:sz="0" w:space="0" w:color="auto"/>
      </w:divBdr>
      <w:divsChild>
        <w:div w:id="237440745">
          <w:marLeft w:val="0"/>
          <w:marRight w:val="0"/>
          <w:marTop w:val="0"/>
          <w:marBottom w:val="0"/>
          <w:divBdr>
            <w:top w:val="none" w:sz="0" w:space="0" w:color="auto"/>
            <w:left w:val="none" w:sz="0" w:space="0" w:color="auto"/>
            <w:bottom w:val="none" w:sz="0" w:space="0" w:color="auto"/>
            <w:right w:val="none" w:sz="0" w:space="0" w:color="auto"/>
          </w:divBdr>
          <w:divsChild>
            <w:div w:id="1689023306">
              <w:marLeft w:val="0"/>
              <w:marRight w:val="0"/>
              <w:marTop w:val="0"/>
              <w:marBottom w:val="0"/>
              <w:divBdr>
                <w:top w:val="none" w:sz="0" w:space="0" w:color="auto"/>
                <w:left w:val="none" w:sz="0" w:space="0" w:color="auto"/>
                <w:bottom w:val="none" w:sz="0" w:space="0" w:color="auto"/>
                <w:right w:val="none" w:sz="0" w:space="0" w:color="auto"/>
              </w:divBdr>
              <w:divsChild>
                <w:div w:id="1801024299">
                  <w:marLeft w:val="0"/>
                  <w:marRight w:val="0"/>
                  <w:marTop w:val="0"/>
                  <w:marBottom w:val="0"/>
                  <w:divBdr>
                    <w:top w:val="none" w:sz="0" w:space="0" w:color="auto"/>
                    <w:left w:val="none" w:sz="0" w:space="0" w:color="auto"/>
                    <w:bottom w:val="none" w:sz="0" w:space="0" w:color="auto"/>
                    <w:right w:val="none" w:sz="0" w:space="0" w:color="auto"/>
                  </w:divBdr>
                  <w:divsChild>
                    <w:div w:id="11093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923323">
      <w:bodyDiv w:val="1"/>
      <w:marLeft w:val="0"/>
      <w:marRight w:val="0"/>
      <w:marTop w:val="0"/>
      <w:marBottom w:val="0"/>
      <w:divBdr>
        <w:top w:val="none" w:sz="0" w:space="0" w:color="auto"/>
        <w:left w:val="none" w:sz="0" w:space="0" w:color="auto"/>
        <w:bottom w:val="none" w:sz="0" w:space="0" w:color="auto"/>
        <w:right w:val="none" w:sz="0" w:space="0" w:color="auto"/>
      </w:divBdr>
      <w:divsChild>
        <w:div w:id="1152019397">
          <w:marLeft w:val="0"/>
          <w:marRight w:val="0"/>
          <w:marTop w:val="0"/>
          <w:marBottom w:val="0"/>
          <w:divBdr>
            <w:top w:val="none" w:sz="0" w:space="0" w:color="auto"/>
            <w:left w:val="none" w:sz="0" w:space="0" w:color="auto"/>
            <w:bottom w:val="none" w:sz="0" w:space="0" w:color="auto"/>
            <w:right w:val="none" w:sz="0" w:space="0" w:color="auto"/>
          </w:divBdr>
          <w:divsChild>
            <w:div w:id="1608731345">
              <w:marLeft w:val="0"/>
              <w:marRight w:val="0"/>
              <w:marTop w:val="0"/>
              <w:marBottom w:val="0"/>
              <w:divBdr>
                <w:top w:val="none" w:sz="0" w:space="0" w:color="auto"/>
                <w:left w:val="none" w:sz="0" w:space="0" w:color="auto"/>
                <w:bottom w:val="none" w:sz="0" w:space="0" w:color="auto"/>
                <w:right w:val="none" w:sz="0" w:space="0" w:color="auto"/>
              </w:divBdr>
              <w:divsChild>
                <w:div w:id="177471497">
                  <w:marLeft w:val="0"/>
                  <w:marRight w:val="0"/>
                  <w:marTop w:val="0"/>
                  <w:marBottom w:val="0"/>
                  <w:divBdr>
                    <w:top w:val="none" w:sz="0" w:space="0" w:color="auto"/>
                    <w:left w:val="none" w:sz="0" w:space="0" w:color="auto"/>
                    <w:bottom w:val="none" w:sz="0" w:space="0" w:color="auto"/>
                    <w:right w:val="none" w:sz="0" w:space="0" w:color="auto"/>
                  </w:divBdr>
                  <w:divsChild>
                    <w:div w:id="93579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324093">
      <w:bodyDiv w:val="1"/>
      <w:marLeft w:val="0"/>
      <w:marRight w:val="0"/>
      <w:marTop w:val="0"/>
      <w:marBottom w:val="0"/>
      <w:divBdr>
        <w:top w:val="none" w:sz="0" w:space="0" w:color="auto"/>
        <w:left w:val="none" w:sz="0" w:space="0" w:color="auto"/>
        <w:bottom w:val="none" w:sz="0" w:space="0" w:color="auto"/>
        <w:right w:val="none" w:sz="0" w:space="0" w:color="auto"/>
      </w:divBdr>
      <w:divsChild>
        <w:div w:id="249629470">
          <w:marLeft w:val="0"/>
          <w:marRight w:val="0"/>
          <w:marTop w:val="0"/>
          <w:marBottom w:val="0"/>
          <w:divBdr>
            <w:top w:val="none" w:sz="0" w:space="0" w:color="auto"/>
            <w:left w:val="none" w:sz="0" w:space="0" w:color="auto"/>
            <w:bottom w:val="none" w:sz="0" w:space="0" w:color="auto"/>
            <w:right w:val="none" w:sz="0" w:space="0" w:color="auto"/>
          </w:divBdr>
          <w:divsChild>
            <w:div w:id="732310912">
              <w:marLeft w:val="0"/>
              <w:marRight w:val="0"/>
              <w:marTop w:val="0"/>
              <w:marBottom w:val="0"/>
              <w:divBdr>
                <w:top w:val="none" w:sz="0" w:space="0" w:color="auto"/>
                <w:left w:val="none" w:sz="0" w:space="0" w:color="auto"/>
                <w:bottom w:val="none" w:sz="0" w:space="0" w:color="auto"/>
                <w:right w:val="none" w:sz="0" w:space="0" w:color="auto"/>
              </w:divBdr>
              <w:divsChild>
                <w:div w:id="1622759481">
                  <w:marLeft w:val="0"/>
                  <w:marRight w:val="0"/>
                  <w:marTop w:val="0"/>
                  <w:marBottom w:val="0"/>
                  <w:divBdr>
                    <w:top w:val="none" w:sz="0" w:space="0" w:color="auto"/>
                    <w:left w:val="none" w:sz="0" w:space="0" w:color="auto"/>
                    <w:bottom w:val="none" w:sz="0" w:space="0" w:color="auto"/>
                    <w:right w:val="none" w:sz="0" w:space="0" w:color="auto"/>
                  </w:divBdr>
                  <w:divsChild>
                    <w:div w:id="82917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326797">
      <w:bodyDiv w:val="1"/>
      <w:marLeft w:val="0"/>
      <w:marRight w:val="0"/>
      <w:marTop w:val="0"/>
      <w:marBottom w:val="0"/>
      <w:divBdr>
        <w:top w:val="none" w:sz="0" w:space="0" w:color="auto"/>
        <w:left w:val="none" w:sz="0" w:space="0" w:color="auto"/>
        <w:bottom w:val="none" w:sz="0" w:space="0" w:color="auto"/>
        <w:right w:val="none" w:sz="0" w:space="0" w:color="auto"/>
      </w:divBdr>
      <w:divsChild>
        <w:div w:id="1705861400">
          <w:marLeft w:val="0"/>
          <w:marRight w:val="0"/>
          <w:marTop w:val="0"/>
          <w:marBottom w:val="0"/>
          <w:divBdr>
            <w:top w:val="none" w:sz="0" w:space="0" w:color="auto"/>
            <w:left w:val="none" w:sz="0" w:space="0" w:color="auto"/>
            <w:bottom w:val="none" w:sz="0" w:space="0" w:color="auto"/>
            <w:right w:val="none" w:sz="0" w:space="0" w:color="auto"/>
          </w:divBdr>
          <w:divsChild>
            <w:div w:id="794835808">
              <w:marLeft w:val="0"/>
              <w:marRight w:val="0"/>
              <w:marTop w:val="0"/>
              <w:marBottom w:val="0"/>
              <w:divBdr>
                <w:top w:val="none" w:sz="0" w:space="0" w:color="auto"/>
                <w:left w:val="none" w:sz="0" w:space="0" w:color="auto"/>
                <w:bottom w:val="none" w:sz="0" w:space="0" w:color="auto"/>
                <w:right w:val="none" w:sz="0" w:space="0" w:color="auto"/>
              </w:divBdr>
              <w:divsChild>
                <w:div w:id="11699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gov.uk/anaw/2014/4/cont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childcomwales.org.uk/resources/" TargetMode="External"/><Relationship Id="rId1" Type="http://schemas.openxmlformats.org/officeDocument/2006/relationships/hyperlink" Target="https://statswales.gov.wales/Catalogue/Health-and-Social-Care/Social-Services/Childrens-Services/Children-Looked-After/childrenlookedafterat31march-by-localauthority-placementty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d42e65b2-cf21-49c1-b27d-d23f90380c0e">NHRI and children's rights commissioners</Category>
    <Doctype xmlns="d42e65b2-cf21-49c1-b27d-d23f90380c0e">input</Doctype>
    <Contributor xmlns="d42e65b2-cf21-49c1-b27d-d23f90380c0e">Children’s Commissioner for Wales</Contributor>
    <Postingdate xmlns="d42e65b2-cf21-49c1-b27d-d23f90380c0e" xsi:nil="true"/>
    <Postedonline xmlns="d42e65b2-cf21-49c1-b27d-d23f90380c0e">false</Postedonlin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E8730-548F-4ACF-8095-5264C2977D6F}">
  <ds:schemaRefs>
    <ds:schemaRef ds:uri="http://schemas.microsoft.com/sharepoint/v3/contenttype/forms"/>
  </ds:schemaRefs>
</ds:datastoreItem>
</file>

<file path=customXml/itemProps2.xml><?xml version="1.0" encoding="utf-8"?>
<ds:datastoreItem xmlns:ds="http://schemas.openxmlformats.org/officeDocument/2006/customXml" ds:itemID="{A6F45129-ADF0-4C4B-8240-B7D0824B402B}">
  <ds:schemaRefs>
    <ds:schemaRef ds:uri="http://schemas.microsoft.com/office/2006/metadata/properties"/>
    <ds:schemaRef ds:uri="http://schemas.microsoft.com/office/infopath/2007/PartnerControls"/>
    <ds:schemaRef ds:uri="f4edaaa3-7766-4c66-951e-371f72d67791"/>
    <ds:schemaRef ds:uri="http://schemas.microsoft.com/sharepoint/v4"/>
  </ds:schemaRefs>
</ds:datastoreItem>
</file>

<file path=customXml/itemProps3.xml><?xml version="1.0" encoding="utf-8"?>
<ds:datastoreItem xmlns:ds="http://schemas.openxmlformats.org/officeDocument/2006/customXml" ds:itemID="{1968F48D-E016-4436-83DB-0AB807B4DD79}"/>
</file>

<file path=customXml/itemProps4.xml><?xml version="1.0" encoding="utf-8"?>
<ds:datastoreItem xmlns:ds="http://schemas.openxmlformats.org/officeDocument/2006/customXml" ds:itemID="{5AC238AD-508B-48A8-BE3B-18B009FF1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2432</Words>
  <Characters>13865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CCFW</Company>
  <LinksUpToDate>false</LinksUpToDate>
  <CharactersWithSpaces>16265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syoung</dc:creator>
  <cp:keywords/>
  <dc:description/>
  <cp:lastModifiedBy>elizabeth flowers</cp:lastModifiedBy>
  <cp:revision>2</cp:revision>
  <cp:lastPrinted>2019-08-01T15:09:00Z</cp:lastPrinted>
  <dcterms:created xsi:type="dcterms:W3CDTF">2021-07-05T11:26:00Z</dcterms:created>
  <dcterms:modified xsi:type="dcterms:W3CDTF">2021-07-05T11:26:00Z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y fmtid="{D5CDD505-2E9C-101B-9397-08002B2CF9AE}" pid="3" name="RecordPoint_WorkflowType">
    <vt:lpwstr>ActiveSubmitStub</vt:lpwstr>
  </property>
  <property fmtid="{D5CDD505-2E9C-101B-9397-08002B2CF9AE}" pid="4" name="RecordPoint_ActiveItemSiteId">
    <vt:lpwstr>{24d87667-b7db-46df-aa3a-e387a3fe165c}</vt:lpwstr>
  </property>
  <property fmtid="{D5CDD505-2E9C-101B-9397-08002B2CF9AE}" pid="5" name="RecordPoint_ActiveItemListId">
    <vt:lpwstr>{040511ff-b772-4711-b84b-d0396de83738}</vt:lpwstr>
  </property>
  <property fmtid="{D5CDD505-2E9C-101B-9397-08002B2CF9AE}" pid="6" name="RecordPoint_ActiveItemUniqueId">
    <vt:lpwstr>{3f6849be-6cbd-49a5-9daa-76bf85d8230a}</vt:lpwstr>
  </property>
  <property fmtid="{D5CDD505-2E9C-101B-9397-08002B2CF9AE}" pid="7" name="RecordPoint_ActiveItemWebId">
    <vt:lpwstr>{08b69ee3-69af-4328-80cb-33ceacce2cc1}</vt:lpwstr>
  </property>
  <property fmtid="{D5CDD505-2E9C-101B-9397-08002B2CF9AE}" pid="8" name="RecordPoint_RecordNumberSubmitted">
    <vt:lpwstr>R0000001148</vt:lpwstr>
  </property>
  <property fmtid="{D5CDD505-2E9C-101B-9397-08002B2CF9AE}" pid="9" name="RecordPoint_SubmissionCompleted">
    <vt:lpwstr>2017-02-17T13:41:26.6949509+00:00</vt:lpwstr>
  </property>
  <property fmtid="{D5CDD505-2E9C-101B-9397-08002B2CF9AE}" pid="10" name="Work Item ID">
    <vt:lpwstr>Policy</vt:lpwstr>
  </property>
</Properties>
</file>