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0729DE" w:rsidRPr="000729DE" w14:paraId="32F73B83" w14:textId="77777777" w:rsidTr="00BC45C9">
        <w:tc>
          <w:tcPr>
            <w:tcW w:w="1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D5ED" w14:textId="77777777" w:rsidR="000729DE" w:rsidRDefault="000729DE" w:rsidP="000729DE">
            <w:pPr>
              <w:tabs>
                <w:tab w:val="left" w:pos="3330"/>
              </w:tabs>
              <w:jc w:val="center"/>
              <w:rPr>
                <w:b/>
                <w:sz w:val="40"/>
                <w:szCs w:val="40"/>
              </w:rPr>
            </w:pPr>
            <w:r w:rsidRPr="00096693">
              <w:rPr>
                <w:b/>
                <w:sz w:val="40"/>
                <w:szCs w:val="40"/>
              </w:rPr>
              <w:t>CONSULTATION DROITS DES ENFANTS 2021</w:t>
            </w:r>
          </w:p>
          <w:p w14:paraId="72188D72" w14:textId="702E25C8" w:rsidR="002638D6" w:rsidRPr="002638D6" w:rsidRDefault="002638D6" w:rsidP="000729DE">
            <w:pPr>
              <w:tabs>
                <w:tab w:val="left" w:pos="3330"/>
              </w:tabs>
              <w:jc w:val="center"/>
              <w:rPr>
                <w:b/>
                <w:sz w:val="32"/>
                <w:szCs w:val="32"/>
              </w:rPr>
            </w:pPr>
            <w:r w:rsidRPr="002638D6">
              <w:rPr>
                <w:b/>
                <w:sz w:val="32"/>
                <w:szCs w:val="32"/>
              </w:rPr>
              <w:t>PRADO BOURGOGNE MACON</w:t>
            </w:r>
          </w:p>
        </w:tc>
      </w:tr>
    </w:tbl>
    <w:p w14:paraId="2544867E" w14:textId="77777777" w:rsidR="002638D6" w:rsidRDefault="002638D6" w:rsidP="00F62D5F">
      <w:pPr>
        <w:rPr>
          <w:b/>
          <w:u w:val="single"/>
        </w:rPr>
        <w:sectPr w:rsidR="002638D6" w:rsidSect="000729D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8"/>
      </w:tblGrid>
      <w:tr w:rsidR="002C3443" w:rsidRPr="00096693" w14:paraId="19C8A958" w14:textId="77777777" w:rsidTr="00631D17">
        <w:trPr>
          <w:trHeight w:val="1433"/>
        </w:trPr>
        <w:tc>
          <w:tcPr>
            <w:tcW w:w="13994" w:type="dxa"/>
            <w:shd w:val="clear" w:color="auto" w:fill="auto"/>
          </w:tcPr>
          <w:p w14:paraId="41BD675D" w14:textId="3E001C25" w:rsidR="002C3443" w:rsidRDefault="00F62D5F" w:rsidP="00F62D5F">
            <w:pPr>
              <w:rPr>
                <w:b/>
              </w:rPr>
            </w:pPr>
            <w:r w:rsidRPr="00F62D5F">
              <w:rPr>
                <w:b/>
                <w:u w:val="single"/>
              </w:rPr>
              <w:t>Participants</w:t>
            </w:r>
            <w:r>
              <w:rPr>
                <w:b/>
              </w:rPr>
              <w:t> :</w:t>
            </w:r>
          </w:p>
          <w:p w14:paraId="0181BC86" w14:textId="11FACF30" w:rsidR="002638D6" w:rsidRDefault="00631D17" w:rsidP="00F62D5F">
            <w:pPr>
              <w:rPr>
                <w:b/>
              </w:rPr>
            </w:pPr>
            <w:r>
              <w:rPr>
                <w:b/>
                <w:i/>
              </w:rPr>
              <w:t xml:space="preserve">Foyer </w:t>
            </w:r>
            <w:r w:rsidR="002638D6" w:rsidRPr="002638D6">
              <w:rPr>
                <w:b/>
                <w:i/>
              </w:rPr>
              <w:t>La Maisonné</w:t>
            </w:r>
            <w:r>
              <w:rPr>
                <w:b/>
                <w:i/>
              </w:rPr>
              <w:t>e :</w:t>
            </w:r>
            <w:r w:rsidR="002638D6">
              <w:rPr>
                <w:b/>
              </w:rPr>
              <w:t> </w:t>
            </w:r>
            <w:r>
              <w:rPr>
                <w:b/>
              </w:rPr>
              <w:t>4 jeunes</w:t>
            </w:r>
          </w:p>
          <w:p w14:paraId="1ADBCD0F" w14:textId="21EC9C0F" w:rsidR="002638D6" w:rsidRPr="002638D6" w:rsidRDefault="002638D6" w:rsidP="002638D6">
            <w:pPr>
              <w:rPr>
                <w:b/>
                <w:i/>
              </w:rPr>
            </w:pPr>
            <w:r w:rsidRPr="002638D6">
              <w:rPr>
                <w:b/>
                <w:i/>
              </w:rPr>
              <w:t>Service de Placement éducatif</w:t>
            </w:r>
            <w:r w:rsidR="00631D17">
              <w:rPr>
                <w:b/>
                <w:i/>
              </w:rPr>
              <w:t> :</w:t>
            </w:r>
            <w:r>
              <w:rPr>
                <w:b/>
                <w:i/>
              </w:rPr>
              <w:t xml:space="preserve"> </w:t>
            </w:r>
            <w:r w:rsidR="00631D17">
              <w:rPr>
                <w:b/>
                <w:i/>
              </w:rPr>
              <w:t xml:space="preserve"> 4 jeunes</w:t>
            </w:r>
          </w:p>
          <w:p w14:paraId="2EFC229D" w14:textId="0D2BA12D" w:rsidR="00F62D5F" w:rsidRPr="00096693" w:rsidRDefault="00631D17" w:rsidP="00F62D5F">
            <w:pPr>
              <w:rPr>
                <w:b/>
              </w:rPr>
            </w:pPr>
            <w:r>
              <w:rPr>
                <w:b/>
              </w:rPr>
              <w:t>Co</w:t>
            </w:r>
            <w:bookmarkStart w:id="0" w:name="_GoBack"/>
            <w:bookmarkEnd w:id="0"/>
            <w:r>
              <w:rPr>
                <w:b/>
              </w:rPr>
              <w:t>nsultation réalisée du 9 juin au 7 juillet 2021</w:t>
            </w:r>
          </w:p>
        </w:tc>
      </w:tr>
    </w:tbl>
    <w:p w14:paraId="7D093625" w14:textId="77777777" w:rsidR="002638D6" w:rsidRDefault="002638D6" w:rsidP="002638D6">
      <w:pPr>
        <w:jc w:val="center"/>
        <w:rPr>
          <w:b/>
          <w:sz w:val="32"/>
          <w:szCs w:val="32"/>
        </w:rPr>
        <w:sectPr w:rsidR="002638D6" w:rsidSect="002638D6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62"/>
        <w:gridCol w:w="4668"/>
        <w:gridCol w:w="4664"/>
      </w:tblGrid>
      <w:tr w:rsidR="002638D6" w:rsidRPr="002638D6" w14:paraId="4029C7D6" w14:textId="77777777" w:rsidTr="002D2AD5">
        <w:trPr>
          <w:trHeight w:val="735"/>
        </w:trPr>
        <w:tc>
          <w:tcPr>
            <w:tcW w:w="4662" w:type="dxa"/>
            <w:tcBorders>
              <w:top w:val="single" w:sz="4" w:space="0" w:color="auto"/>
            </w:tcBorders>
            <w:shd w:val="clear" w:color="auto" w:fill="auto"/>
          </w:tcPr>
          <w:p w14:paraId="56F37745" w14:textId="50E85B73" w:rsidR="002638D6" w:rsidRPr="002638D6" w:rsidRDefault="002638D6" w:rsidP="002638D6">
            <w:pPr>
              <w:jc w:val="center"/>
              <w:rPr>
                <w:b/>
                <w:sz w:val="32"/>
                <w:szCs w:val="32"/>
              </w:rPr>
            </w:pPr>
            <w:r w:rsidRPr="002638D6">
              <w:rPr>
                <w:b/>
                <w:sz w:val="32"/>
                <w:szCs w:val="32"/>
              </w:rPr>
              <w:t>Questions concrètes</w:t>
            </w:r>
          </w:p>
        </w:tc>
        <w:tc>
          <w:tcPr>
            <w:tcW w:w="4668" w:type="dxa"/>
            <w:tcBorders>
              <w:top w:val="single" w:sz="4" w:space="0" w:color="auto"/>
            </w:tcBorders>
            <w:shd w:val="clear" w:color="auto" w:fill="auto"/>
          </w:tcPr>
          <w:p w14:paraId="55337F63" w14:textId="74A5CFA4" w:rsidR="002638D6" w:rsidRPr="002638D6" w:rsidRDefault="002638D6" w:rsidP="002638D6">
            <w:pPr>
              <w:jc w:val="center"/>
              <w:rPr>
                <w:b/>
                <w:sz w:val="32"/>
                <w:szCs w:val="32"/>
              </w:rPr>
            </w:pPr>
            <w:r w:rsidRPr="002638D6">
              <w:rPr>
                <w:b/>
                <w:sz w:val="32"/>
                <w:szCs w:val="32"/>
              </w:rPr>
              <w:t>Problèmes</w:t>
            </w:r>
          </w:p>
        </w:tc>
        <w:tc>
          <w:tcPr>
            <w:tcW w:w="4664" w:type="dxa"/>
            <w:tcBorders>
              <w:top w:val="single" w:sz="4" w:space="0" w:color="auto"/>
            </w:tcBorders>
            <w:shd w:val="clear" w:color="auto" w:fill="auto"/>
          </w:tcPr>
          <w:p w14:paraId="3D3BF4C4" w14:textId="7D3291FD" w:rsidR="002638D6" w:rsidRPr="002638D6" w:rsidRDefault="002638D6" w:rsidP="002638D6">
            <w:pPr>
              <w:jc w:val="center"/>
              <w:rPr>
                <w:b/>
                <w:sz w:val="32"/>
                <w:szCs w:val="32"/>
              </w:rPr>
            </w:pPr>
            <w:r w:rsidRPr="002638D6">
              <w:rPr>
                <w:b/>
                <w:sz w:val="32"/>
                <w:szCs w:val="32"/>
              </w:rPr>
              <w:t>Propositions</w:t>
            </w:r>
          </w:p>
        </w:tc>
      </w:tr>
      <w:tr w:rsidR="000729DE" w:rsidRPr="00096693" w14:paraId="15668899" w14:textId="77777777" w:rsidTr="00BC45C9">
        <w:tc>
          <w:tcPr>
            <w:tcW w:w="13994" w:type="dxa"/>
            <w:gridSpan w:val="3"/>
            <w:tcBorders>
              <w:top w:val="single" w:sz="4" w:space="0" w:color="auto"/>
            </w:tcBorders>
            <w:shd w:val="clear" w:color="auto" w:fill="FFFF00"/>
          </w:tcPr>
          <w:p w14:paraId="75A350FA" w14:textId="36496741" w:rsidR="000729DE" w:rsidRPr="00096693" w:rsidRDefault="000729DE" w:rsidP="000729DE">
            <w:pPr>
              <w:jc w:val="center"/>
              <w:rPr>
                <w:b/>
              </w:rPr>
            </w:pPr>
            <w:r w:rsidRPr="00096693">
              <w:rPr>
                <w:b/>
              </w:rPr>
              <w:t>LIEN SOCIAL</w:t>
            </w:r>
          </w:p>
        </w:tc>
      </w:tr>
      <w:tr w:rsidR="000729DE" w14:paraId="584D9F58" w14:textId="77777777" w:rsidTr="002638D6">
        <w:tc>
          <w:tcPr>
            <w:tcW w:w="4662" w:type="dxa"/>
          </w:tcPr>
          <w:p w14:paraId="2F335074" w14:textId="77777777" w:rsidR="006027D9" w:rsidRDefault="006027D9">
            <w:r>
              <w:t>Dans les chambres et les appartements, les adultes peuvent entrer sans s’annoncer.</w:t>
            </w:r>
          </w:p>
          <w:p w14:paraId="19932023" w14:textId="4D0F4D5A" w:rsidR="000729DE" w:rsidRDefault="006027D9">
            <w:r>
              <w:t xml:space="preserve">Il y a des intrusions des jeunes dans les chambres des autres jeunes </w:t>
            </w:r>
          </w:p>
        </w:tc>
        <w:tc>
          <w:tcPr>
            <w:tcW w:w="4668" w:type="dxa"/>
          </w:tcPr>
          <w:p w14:paraId="3C44AE4A" w14:textId="580FFFA0" w:rsidR="000729DE" w:rsidRDefault="000729DE">
            <w:r>
              <w:t>Trop de collectif</w:t>
            </w:r>
            <w:r w:rsidR="00CC3381">
              <w:t xml:space="preserve"> à la Maisonnée et dans les colocations</w:t>
            </w:r>
            <w:r>
              <w:t>, besoin d</w:t>
            </w:r>
            <w:r w:rsidR="00CC3381">
              <w:t>e respect de l’intimité</w:t>
            </w:r>
          </w:p>
        </w:tc>
        <w:tc>
          <w:tcPr>
            <w:tcW w:w="4664" w:type="dxa"/>
          </w:tcPr>
          <w:p w14:paraId="02CDA0BA" w14:textId="77777777" w:rsidR="000729DE" w:rsidRDefault="00CC3381">
            <w:r>
              <w:t xml:space="preserve">Dans les appartements, frapper avant d’entrer </w:t>
            </w:r>
          </w:p>
          <w:p w14:paraId="31DF22FA" w14:textId="19436A92" w:rsidR="00CC3381" w:rsidRDefault="00CC3381">
            <w:r>
              <w:t>A la Maisonnée, frapper avant d’entrer dans les chambres</w:t>
            </w:r>
          </w:p>
        </w:tc>
      </w:tr>
      <w:tr w:rsidR="000729DE" w14:paraId="6BD7253C" w14:textId="77777777" w:rsidTr="002638D6">
        <w:tc>
          <w:tcPr>
            <w:tcW w:w="4662" w:type="dxa"/>
          </w:tcPr>
          <w:p w14:paraId="4AC0F62E" w14:textId="77777777" w:rsidR="000729DE" w:rsidRDefault="005866D4">
            <w:r>
              <w:t>Les référents ASEF sont moins présents</w:t>
            </w:r>
          </w:p>
          <w:p w14:paraId="28269959" w14:textId="1F84AD80" w:rsidR="007354E7" w:rsidRDefault="007354E7">
            <w:r>
              <w:t>Le psychologue et l’infirmière n’ont pas assez de temps pour rencontrer les jeunes</w:t>
            </w:r>
          </w:p>
          <w:p w14:paraId="5A239896" w14:textId="2EB1C73C" w:rsidR="007354E7" w:rsidRDefault="007354E7">
            <w:r>
              <w:t>La qualité d’écoute n’est pas la même selon les éducateurs</w:t>
            </w:r>
          </w:p>
        </w:tc>
        <w:tc>
          <w:tcPr>
            <w:tcW w:w="4668" w:type="dxa"/>
          </w:tcPr>
          <w:p w14:paraId="22A1AB6E" w14:textId="20126270" w:rsidR="000729DE" w:rsidRDefault="000729DE">
            <w:r>
              <w:t>Incompréhension</w:t>
            </w:r>
            <w:r w:rsidR="002D2AD5">
              <w:t xml:space="preserve">, </w:t>
            </w:r>
            <w:r>
              <w:t>manque d’écoute de la part des adultes</w:t>
            </w:r>
          </w:p>
        </w:tc>
        <w:tc>
          <w:tcPr>
            <w:tcW w:w="4664" w:type="dxa"/>
          </w:tcPr>
          <w:p w14:paraId="1AE37B93" w14:textId="4C713F02" w:rsidR="000729DE" w:rsidRDefault="005866D4">
            <w:r>
              <w:t>Organiser des temps d’échanges réguliers avec l’éducateur pour discuter, mieux se connaitre dans tous les services</w:t>
            </w:r>
          </w:p>
          <w:p w14:paraId="6D5D1AE6" w14:textId="0EF80180" w:rsidR="005866D4" w:rsidRDefault="005866D4">
            <w:r>
              <w:t xml:space="preserve">Au PE organiser des temps de réunion pour discuter sur les problèmes, les </w:t>
            </w:r>
            <w:r w:rsidR="007354E7">
              <w:t>règles et</w:t>
            </w:r>
            <w:r>
              <w:t xml:space="preserve"> la vie quotidienne avec de temps en temps, la Chef de service</w:t>
            </w:r>
          </w:p>
          <w:p w14:paraId="1E63791F" w14:textId="77777777" w:rsidR="007354E7" w:rsidRDefault="007354E7">
            <w:r>
              <w:t>Former les adultes pour être à l’écoute</w:t>
            </w:r>
          </w:p>
          <w:p w14:paraId="7599298B" w14:textId="77777777" w:rsidR="007354E7" w:rsidRDefault="007354E7">
            <w:r>
              <w:t>Donner plus de temps au psychologue et à l’infirmière</w:t>
            </w:r>
          </w:p>
          <w:p w14:paraId="2F3A54E2" w14:textId="23D320AC" w:rsidR="002D2AD5" w:rsidRDefault="002D2AD5"/>
        </w:tc>
      </w:tr>
      <w:tr w:rsidR="002D2AD5" w14:paraId="750033E0" w14:textId="77777777" w:rsidTr="002D2AD5">
        <w:tc>
          <w:tcPr>
            <w:tcW w:w="4662" w:type="dxa"/>
          </w:tcPr>
          <w:p w14:paraId="5DDA9166" w14:textId="77777777" w:rsidR="002D2AD5" w:rsidRDefault="002D2AD5" w:rsidP="003E168C">
            <w:r>
              <w:lastRenderedPageBreak/>
              <w:t>Pas de financement pour les activités de loisirs des jeunes en appartement</w:t>
            </w:r>
          </w:p>
        </w:tc>
        <w:tc>
          <w:tcPr>
            <w:tcW w:w="4668" w:type="dxa"/>
          </w:tcPr>
          <w:p w14:paraId="2508D1C5" w14:textId="77777777" w:rsidR="002D2AD5" w:rsidRDefault="002D2AD5" w:rsidP="003E168C">
            <w:r>
              <w:t>Trop d’isolement, besoin d’avoir un réseau social : amis, clubs sportifs, activités culturelles…</w:t>
            </w:r>
          </w:p>
        </w:tc>
        <w:tc>
          <w:tcPr>
            <w:tcW w:w="4664" w:type="dxa"/>
          </w:tcPr>
          <w:p w14:paraId="5E6432A1" w14:textId="77777777" w:rsidR="002D2AD5" w:rsidRDefault="002D2AD5" w:rsidP="003E168C">
            <w:r>
              <w:t>Donner aux jeunes les moyens de s’inscrire dans des activités extérieures : financer les activités pour les jeunes qui n’ont pas de ressources</w:t>
            </w:r>
          </w:p>
          <w:p w14:paraId="44F72FF1" w14:textId="77777777" w:rsidR="002D2AD5" w:rsidRDefault="002D2AD5" w:rsidP="003E168C">
            <w:r>
              <w:t>Trouver des partenaires pour avoir accès à des activités sportives et culturelles</w:t>
            </w:r>
          </w:p>
          <w:p w14:paraId="59F70824" w14:textId="77777777" w:rsidR="002D2AD5" w:rsidRDefault="002D2AD5" w:rsidP="003E168C">
            <w:r>
              <w:t>Se renseigner sur les PASS cultures</w:t>
            </w:r>
          </w:p>
        </w:tc>
      </w:tr>
      <w:tr w:rsidR="000729DE" w14:paraId="68B1B689" w14:textId="77777777" w:rsidTr="002638D6">
        <w:tc>
          <w:tcPr>
            <w:tcW w:w="4662" w:type="dxa"/>
          </w:tcPr>
          <w:p w14:paraId="37BC6569" w14:textId="14934A80" w:rsidR="000729DE" w:rsidRDefault="007354E7">
            <w:r>
              <w:t>Tous les jeunes du PE ont un téléphone, mais pas toujours le forfait pour appeler à l’étranger ou se connecter à internet</w:t>
            </w:r>
          </w:p>
        </w:tc>
        <w:tc>
          <w:tcPr>
            <w:tcW w:w="4668" w:type="dxa"/>
          </w:tcPr>
          <w:p w14:paraId="518B354D" w14:textId="3078A25B" w:rsidR="000729DE" w:rsidRDefault="000729DE">
            <w:r>
              <w:t>Eloignement de sa famille pour les enfants placés absence de droit de visite et/ou d’hébergement) et pour les mineurs isolés (déracinement)</w:t>
            </w:r>
          </w:p>
        </w:tc>
        <w:tc>
          <w:tcPr>
            <w:tcW w:w="4664" w:type="dxa"/>
          </w:tcPr>
          <w:p w14:paraId="42DF3A92" w14:textId="12C6A2E6" w:rsidR="000729DE" w:rsidRDefault="007354E7">
            <w:r>
              <w:t xml:space="preserve">Permettre de communiquer avec sa famille par </w:t>
            </w:r>
            <w:proofErr w:type="spellStart"/>
            <w:r>
              <w:t>visio</w:t>
            </w:r>
            <w:proofErr w:type="spellEnd"/>
            <w:r>
              <w:t xml:space="preserve"> conférence</w:t>
            </w:r>
          </w:p>
          <w:p w14:paraId="6964173C" w14:textId="7A0E605C" w:rsidR="002A522C" w:rsidRDefault="002A522C">
            <w:r>
              <w:t>Soutenir la recherche de liens familiaux pour les MNA (partenariat avec la Croix Rouge)</w:t>
            </w:r>
          </w:p>
          <w:p w14:paraId="6488A1BD" w14:textId="1057C8FF" w:rsidR="007354E7" w:rsidRDefault="002A522C">
            <w:r>
              <w:t>Organiser plus de visites fratries</w:t>
            </w:r>
          </w:p>
        </w:tc>
      </w:tr>
      <w:tr w:rsidR="000729DE" w14:paraId="0AD137FF" w14:textId="77777777" w:rsidTr="002638D6">
        <w:tc>
          <w:tcPr>
            <w:tcW w:w="4662" w:type="dxa"/>
          </w:tcPr>
          <w:p w14:paraId="166DD1F2" w14:textId="30679B87" w:rsidR="000729DE" w:rsidRDefault="002A522C">
            <w:r>
              <w:t>On ne nous croit pas si on veut porter plainte</w:t>
            </w:r>
          </w:p>
        </w:tc>
        <w:tc>
          <w:tcPr>
            <w:tcW w:w="4668" w:type="dxa"/>
          </w:tcPr>
          <w:p w14:paraId="670A6631" w14:textId="77777777" w:rsidR="00974665" w:rsidRDefault="000729DE">
            <w:r>
              <w:t>Discriminations : différences physiques, handicap, grossophobie, sexe, homosexualité, racisme (religions, classes sociales)</w:t>
            </w:r>
            <w:r w:rsidR="00974665">
              <w:t xml:space="preserve"> </w:t>
            </w:r>
          </w:p>
          <w:p w14:paraId="53EF32FE" w14:textId="0574A5D4" w:rsidR="000729DE" w:rsidRDefault="00974665">
            <w:r>
              <w:t>Jugements de valeurs</w:t>
            </w:r>
          </w:p>
          <w:p w14:paraId="0E1BF46E" w14:textId="0B611C55" w:rsidR="00974665" w:rsidRDefault="00974665">
            <w:r>
              <w:t>Critiques verbales et physiques</w:t>
            </w:r>
          </w:p>
        </w:tc>
        <w:tc>
          <w:tcPr>
            <w:tcW w:w="4664" w:type="dxa"/>
          </w:tcPr>
          <w:p w14:paraId="17153BE5" w14:textId="4B4BC7E8" w:rsidR="000729DE" w:rsidRDefault="000B15DA">
            <w:r>
              <w:t>Soutenir les dépôts de plainte (France Victimes)</w:t>
            </w:r>
          </w:p>
          <w:p w14:paraId="66EE6D9A" w14:textId="77777777" w:rsidR="000B15DA" w:rsidRDefault="000B15DA">
            <w:r>
              <w:t>Faire de la prévention (groupes de discussion sur des thèmes) faire des groupes mixtes</w:t>
            </w:r>
          </w:p>
          <w:p w14:paraId="617CC653" w14:textId="2B164ADA" w:rsidR="000B15DA" w:rsidRDefault="000B15DA">
            <w:r>
              <w:t>Faire des animations sur le partage des cultures</w:t>
            </w:r>
            <w:r w:rsidR="001D0E05">
              <w:t xml:space="preserve"> (vie quotidienne, difficultés des enfants, le travail des enfants)</w:t>
            </w:r>
          </w:p>
        </w:tc>
      </w:tr>
      <w:tr w:rsidR="000729DE" w14:paraId="716A3710" w14:textId="77777777" w:rsidTr="002638D6">
        <w:tc>
          <w:tcPr>
            <w:tcW w:w="4662" w:type="dxa"/>
          </w:tcPr>
          <w:p w14:paraId="175DDCF3" w14:textId="38EF0EAE" w:rsidR="000729DE" w:rsidRDefault="000729DE">
            <w:r>
              <w:t>Les profs</w:t>
            </w:r>
            <w:r w:rsidR="005724D8">
              <w:t>, les employeurs,</w:t>
            </w:r>
            <w:r>
              <w:t xml:space="preserve"> ne connaissent pas notre histoire de vie et ils critiquent</w:t>
            </w:r>
          </w:p>
        </w:tc>
        <w:tc>
          <w:tcPr>
            <w:tcW w:w="4668" w:type="dxa"/>
          </w:tcPr>
          <w:p w14:paraId="06F2094F" w14:textId="1EFF2DAA" w:rsidR="000729DE" w:rsidRDefault="00070E06">
            <w:r>
              <w:t xml:space="preserve">Clichés sur les enfants placés, stigmatisation, manque de connaissance </w:t>
            </w:r>
            <w:r w:rsidR="006027D9">
              <w:t>du parcours</w:t>
            </w:r>
            <w:r>
              <w:t xml:space="preserve"> des enfants placés</w:t>
            </w:r>
          </w:p>
        </w:tc>
        <w:tc>
          <w:tcPr>
            <w:tcW w:w="4664" w:type="dxa"/>
          </w:tcPr>
          <w:p w14:paraId="0E5BC390" w14:textId="437E9531" w:rsidR="000729DE" w:rsidRDefault="000B15DA">
            <w:r>
              <w:t>Inviter les enseignants, les rencontrer et leur expliquer comment vivent les jeunes</w:t>
            </w:r>
          </w:p>
        </w:tc>
      </w:tr>
      <w:tr w:rsidR="000729DE" w14:paraId="58B81EF2" w14:textId="77777777" w:rsidTr="002638D6">
        <w:tc>
          <w:tcPr>
            <w:tcW w:w="4662" w:type="dxa"/>
          </w:tcPr>
          <w:p w14:paraId="12CF5328" w14:textId="783C42D5" w:rsidR="000729DE" w:rsidRDefault="00070E06">
            <w:r>
              <w:t>C’est compliqué pour faire signer les papiers</w:t>
            </w:r>
          </w:p>
        </w:tc>
        <w:tc>
          <w:tcPr>
            <w:tcW w:w="4668" w:type="dxa"/>
          </w:tcPr>
          <w:p w14:paraId="36B5E033" w14:textId="6F852936" w:rsidR="000729DE" w:rsidRDefault="006027D9">
            <w:r>
              <w:t>Les autorisations légales sont longues à obtenir, surtout pour les Mineurs non accompagnés</w:t>
            </w:r>
          </w:p>
        </w:tc>
        <w:tc>
          <w:tcPr>
            <w:tcW w:w="4664" w:type="dxa"/>
          </w:tcPr>
          <w:p w14:paraId="7A66E6FB" w14:textId="6BF54650" w:rsidR="000729DE" w:rsidRDefault="000B15DA">
            <w:r>
              <w:t>Faire en sorte que les papiers soient signés plus rapidement Simplifier la gestion des autorisations à signer</w:t>
            </w:r>
          </w:p>
        </w:tc>
      </w:tr>
      <w:tr w:rsidR="000729DE" w14:paraId="4EBAEEC9" w14:textId="77777777" w:rsidTr="002638D6">
        <w:tc>
          <w:tcPr>
            <w:tcW w:w="4662" w:type="dxa"/>
          </w:tcPr>
          <w:p w14:paraId="5AC655A8" w14:textId="5AF821BF" w:rsidR="000729DE" w:rsidRDefault="00070E06">
            <w:r>
              <w:t>On ne nous croit pas, notre parole n’est pas entendue</w:t>
            </w:r>
            <w:r w:rsidR="00A9644F">
              <w:t xml:space="preserve"> (ex : conflits au Foyer)</w:t>
            </w:r>
          </w:p>
        </w:tc>
        <w:tc>
          <w:tcPr>
            <w:tcW w:w="4668" w:type="dxa"/>
          </w:tcPr>
          <w:p w14:paraId="05D0F7C2" w14:textId="6B79B5F9" w:rsidR="000729DE" w:rsidRDefault="00070E06">
            <w:r>
              <w:t>Manque de confiance</w:t>
            </w:r>
            <w:r w:rsidR="00A9644F">
              <w:t> ; la sanction n’est pas toujours juste et il y a des différences de traitement</w:t>
            </w:r>
          </w:p>
        </w:tc>
        <w:tc>
          <w:tcPr>
            <w:tcW w:w="4664" w:type="dxa"/>
          </w:tcPr>
          <w:p w14:paraId="3C71D2A9" w14:textId="77777777" w:rsidR="000729DE" w:rsidRDefault="00A9644F">
            <w:r>
              <w:t>Prendre le temps d’écouter chaque jeune avant de sanctionner</w:t>
            </w:r>
          </w:p>
          <w:p w14:paraId="3CBD8C44" w14:textId="51798655" w:rsidR="00A9644F" w:rsidRDefault="00A9644F">
            <w:r>
              <w:t>Appliquer les règles de façon équitable</w:t>
            </w:r>
          </w:p>
        </w:tc>
      </w:tr>
      <w:tr w:rsidR="000729DE" w14:paraId="112EEC5A" w14:textId="77777777" w:rsidTr="002638D6">
        <w:tc>
          <w:tcPr>
            <w:tcW w:w="4662" w:type="dxa"/>
          </w:tcPr>
          <w:p w14:paraId="531C07BF" w14:textId="77777777" w:rsidR="000729DE" w:rsidRDefault="00070E06">
            <w:r>
              <w:t>Trop de surveillance dans les appartements</w:t>
            </w:r>
          </w:p>
          <w:p w14:paraId="60FE6A8F" w14:textId="4C00BB3E" w:rsidR="002D2AD5" w:rsidRDefault="002D2AD5"/>
        </w:tc>
        <w:tc>
          <w:tcPr>
            <w:tcW w:w="4668" w:type="dxa"/>
          </w:tcPr>
          <w:p w14:paraId="1B4AE54A" w14:textId="5363E9CD" w:rsidR="000729DE" w:rsidRDefault="00070E06">
            <w:r>
              <w:t>Manque de confiance</w:t>
            </w:r>
          </w:p>
        </w:tc>
        <w:tc>
          <w:tcPr>
            <w:tcW w:w="4664" w:type="dxa"/>
          </w:tcPr>
          <w:p w14:paraId="234B0C98" w14:textId="20B9A0EE" w:rsidR="000729DE" w:rsidRDefault="00A9644F">
            <w:r>
              <w:t>Appeler les jeunes avant de les déclarer en fugue</w:t>
            </w:r>
          </w:p>
        </w:tc>
      </w:tr>
      <w:tr w:rsidR="000729DE" w14:paraId="580B84A4" w14:textId="77777777" w:rsidTr="002638D6">
        <w:tc>
          <w:tcPr>
            <w:tcW w:w="4662" w:type="dxa"/>
          </w:tcPr>
          <w:p w14:paraId="3142FDA2" w14:textId="77777777" w:rsidR="000729DE" w:rsidRDefault="008B7484">
            <w:r>
              <w:t>On</w:t>
            </w:r>
            <w:r w:rsidR="00070E06">
              <w:t xml:space="preserve"> ne peut pas sortir comme nos amis</w:t>
            </w:r>
            <w:r w:rsidR="00974665">
              <w:t xml:space="preserve">, pour aller en journée ou dormir chez un ami les démarches sont </w:t>
            </w:r>
            <w:r w:rsidR="002D2AD5">
              <w:t>compliquées.</w:t>
            </w:r>
            <w:r w:rsidR="006027D9">
              <w:t xml:space="preserve"> Difficile de sortir sans adulte quand on est au Foyer</w:t>
            </w:r>
          </w:p>
          <w:p w14:paraId="5809A526" w14:textId="5D2C926D" w:rsidR="002D2AD5" w:rsidRDefault="002D2AD5"/>
        </w:tc>
        <w:tc>
          <w:tcPr>
            <w:tcW w:w="4668" w:type="dxa"/>
          </w:tcPr>
          <w:p w14:paraId="051182B8" w14:textId="4070497D" w:rsidR="000729DE" w:rsidRDefault="00070E06">
            <w:r>
              <w:t>Sentiment d’enfermement au Foyer</w:t>
            </w:r>
            <w:r w:rsidR="006027D9">
              <w:t>. Il y a un écart trop important entre le Foyer et les appartements</w:t>
            </w:r>
          </w:p>
        </w:tc>
        <w:tc>
          <w:tcPr>
            <w:tcW w:w="4664" w:type="dxa"/>
          </w:tcPr>
          <w:p w14:paraId="0BD07B01" w14:textId="08B70AE2" w:rsidR="000729DE" w:rsidRDefault="00A9644F">
            <w:r>
              <w:t xml:space="preserve">Simplifier les </w:t>
            </w:r>
            <w:r w:rsidR="002638D6">
              <w:t>démarches,</w:t>
            </w:r>
            <w:r w:rsidR="00974665">
              <w:t xml:space="preserve"> assouplir pour les plus grands</w:t>
            </w:r>
            <w:r w:rsidR="006027D9">
              <w:t>. Préparer les jeunes plus tot à l’autonomie dans les sorties</w:t>
            </w:r>
          </w:p>
        </w:tc>
      </w:tr>
      <w:tr w:rsidR="00070E06" w:rsidRPr="00096693" w14:paraId="34F87420" w14:textId="77777777" w:rsidTr="00BC45C9">
        <w:tc>
          <w:tcPr>
            <w:tcW w:w="13994" w:type="dxa"/>
            <w:gridSpan w:val="3"/>
            <w:shd w:val="clear" w:color="auto" w:fill="FFFF00"/>
          </w:tcPr>
          <w:p w14:paraId="0CE47F68" w14:textId="7FDDF6AD" w:rsidR="00070E06" w:rsidRPr="00096693" w:rsidRDefault="00070E06" w:rsidP="00070E06">
            <w:pPr>
              <w:jc w:val="center"/>
              <w:rPr>
                <w:b/>
              </w:rPr>
            </w:pPr>
            <w:r w:rsidRPr="00096693">
              <w:rPr>
                <w:b/>
              </w:rPr>
              <w:lastRenderedPageBreak/>
              <w:t>BESOIN DE SECURITE</w:t>
            </w:r>
          </w:p>
        </w:tc>
      </w:tr>
      <w:tr w:rsidR="00070E06" w14:paraId="537264B3" w14:textId="77777777" w:rsidTr="002638D6">
        <w:tc>
          <w:tcPr>
            <w:tcW w:w="4662" w:type="dxa"/>
          </w:tcPr>
          <w:p w14:paraId="2CE5CCD7" w14:textId="606B0E36" w:rsidR="00070E06" w:rsidRDefault="00974665">
            <w:r>
              <w:t>On ne nous demande pas notre avis avant de nous déplacer (MNA)</w:t>
            </w:r>
            <w:r w:rsidR="00BC45C9">
              <w:t xml:space="preserve"> sans tenir compte de notre projet</w:t>
            </w:r>
          </w:p>
        </w:tc>
        <w:tc>
          <w:tcPr>
            <w:tcW w:w="4668" w:type="dxa"/>
          </w:tcPr>
          <w:p w14:paraId="06F01CF1" w14:textId="6005E18F" w:rsidR="00070E06" w:rsidRDefault="00070E06">
            <w:r>
              <w:t>Incertitudes sur l’avenir : logement, travail, formation, accompagnement</w:t>
            </w:r>
          </w:p>
        </w:tc>
        <w:tc>
          <w:tcPr>
            <w:tcW w:w="4664" w:type="dxa"/>
          </w:tcPr>
          <w:p w14:paraId="4492EBF1" w14:textId="07B03FB9" w:rsidR="00070E06" w:rsidRDefault="00BC45C9">
            <w:r>
              <w:t>Mieux accompagner le projet de formation et professionnel, prendre mieux en compte l’avis du jeune</w:t>
            </w:r>
          </w:p>
        </w:tc>
      </w:tr>
      <w:tr w:rsidR="008B7484" w14:paraId="7BC81C38" w14:textId="77777777" w:rsidTr="008B7484">
        <w:tc>
          <w:tcPr>
            <w:tcW w:w="4662" w:type="dxa"/>
          </w:tcPr>
          <w:p w14:paraId="21CF04C2" w14:textId="77777777" w:rsidR="008B7484" w:rsidRDefault="008B7484" w:rsidP="008B7484">
            <w:r>
              <w:t>Pas de date, pas d’échéance claire</w:t>
            </w:r>
          </w:p>
        </w:tc>
        <w:tc>
          <w:tcPr>
            <w:tcW w:w="4668" w:type="dxa"/>
          </w:tcPr>
          <w:p w14:paraId="1DF6512F" w14:textId="77777777" w:rsidR="008B7484" w:rsidRDefault="008B7484" w:rsidP="008B7484">
            <w:r>
              <w:t>Trop de changement, ça peut nous perdre : vie privée, lieux de vie, lieux de formations, vie professionnelle…</w:t>
            </w:r>
          </w:p>
        </w:tc>
        <w:tc>
          <w:tcPr>
            <w:tcW w:w="4664" w:type="dxa"/>
          </w:tcPr>
          <w:p w14:paraId="0D952F3A" w14:textId="77777777" w:rsidR="008B7484" w:rsidRDefault="008B7484" w:rsidP="008B7484">
            <w:r>
              <w:t>Anticiper, préparer les changements</w:t>
            </w:r>
          </w:p>
          <w:p w14:paraId="2F416B8F" w14:textId="77777777" w:rsidR="008B7484" w:rsidRDefault="008B7484" w:rsidP="008B7484">
            <w:r>
              <w:t>Mieux accompagner l’enfant dans son parcours</w:t>
            </w:r>
          </w:p>
        </w:tc>
      </w:tr>
      <w:tr w:rsidR="00070E06" w14:paraId="02B69E71" w14:textId="77777777" w:rsidTr="002638D6">
        <w:tc>
          <w:tcPr>
            <w:tcW w:w="4662" w:type="dxa"/>
          </w:tcPr>
          <w:p w14:paraId="713844E8" w14:textId="5715C7D4" w:rsidR="00070E06" w:rsidRDefault="006027D9">
            <w:r>
              <w:t>Approche de la majorité : quel adulte va nous aider ?</w:t>
            </w:r>
          </w:p>
        </w:tc>
        <w:tc>
          <w:tcPr>
            <w:tcW w:w="4668" w:type="dxa"/>
          </w:tcPr>
          <w:p w14:paraId="16B87C75" w14:textId="6F5DEA49" w:rsidR="00070E06" w:rsidRDefault="002D2AD5">
            <w:r>
              <w:t>Besoin de garder un lien avec un adulte qui soit un point d’appui.</w:t>
            </w:r>
          </w:p>
        </w:tc>
        <w:tc>
          <w:tcPr>
            <w:tcW w:w="4664" w:type="dxa"/>
          </w:tcPr>
          <w:p w14:paraId="314E7E89" w14:textId="77777777" w:rsidR="00BC45C9" w:rsidRDefault="00BC45C9">
            <w:r>
              <w:t>Piste du parrainage</w:t>
            </w:r>
          </w:p>
          <w:p w14:paraId="3E8B57DD" w14:textId="362129D4" w:rsidR="00070E06" w:rsidRDefault="00BC45C9">
            <w:r>
              <w:t xml:space="preserve">Anticiper les démarches avant la majorité </w:t>
            </w:r>
          </w:p>
        </w:tc>
      </w:tr>
      <w:tr w:rsidR="00070E06" w14:paraId="0644574D" w14:textId="77777777" w:rsidTr="002638D6">
        <w:tc>
          <w:tcPr>
            <w:tcW w:w="4662" w:type="dxa"/>
          </w:tcPr>
          <w:p w14:paraId="4907DDF7" w14:textId="349181BD" w:rsidR="00070E06" w:rsidRDefault="00070E06">
            <w:r>
              <w:t>Des veilleurs garçons surveillent les filles</w:t>
            </w:r>
          </w:p>
        </w:tc>
        <w:tc>
          <w:tcPr>
            <w:tcW w:w="4668" w:type="dxa"/>
          </w:tcPr>
          <w:p w14:paraId="4DDB39E7" w14:textId="3ED6736E" w:rsidR="00070E06" w:rsidRDefault="00070E06">
            <w:r>
              <w:t>Absence de sécurité par rapport à l’intimité</w:t>
            </w:r>
          </w:p>
        </w:tc>
        <w:tc>
          <w:tcPr>
            <w:tcW w:w="4664" w:type="dxa"/>
          </w:tcPr>
          <w:p w14:paraId="6E491F58" w14:textId="35C3869A" w:rsidR="00070E06" w:rsidRDefault="00070E06">
            <w:r>
              <w:t>Prévoir un binôme veilleurs mixte</w:t>
            </w:r>
          </w:p>
        </w:tc>
      </w:tr>
      <w:tr w:rsidR="00070E06" w14:paraId="6470AC38" w14:textId="77777777" w:rsidTr="002638D6">
        <w:tc>
          <w:tcPr>
            <w:tcW w:w="4662" w:type="dxa"/>
          </w:tcPr>
          <w:p w14:paraId="12B76334" w14:textId="49D0EDB7" w:rsidR="00070E06" w:rsidRDefault="00070E06">
            <w:r>
              <w:t>Situations de violence au Foyer</w:t>
            </w:r>
          </w:p>
        </w:tc>
        <w:tc>
          <w:tcPr>
            <w:tcW w:w="4668" w:type="dxa"/>
          </w:tcPr>
          <w:p w14:paraId="254F7707" w14:textId="77777777" w:rsidR="00070E06" w:rsidRDefault="00070E06">
            <w:r>
              <w:t>Comment pacifier et faire respecter la Loi ?</w:t>
            </w:r>
          </w:p>
          <w:p w14:paraId="3D9C280A" w14:textId="77777777" w:rsidR="008B7484" w:rsidRDefault="00070E06">
            <w:r>
              <w:t>Comment appliquer la Loi avec des jeunes qui ont des troubles psychiques ?</w:t>
            </w:r>
            <w:r w:rsidR="008B7484">
              <w:t xml:space="preserve"> </w:t>
            </w:r>
          </w:p>
          <w:p w14:paraId="20658C4C" w14:textId="4B661D9B" w:rsidR="00070E06" w:rsidRDefault="008B7484">
            <w:r>
              <w:t>Pas d’accompagnement adapté aux jeunes qui ont des troubles graves ; l’inclusion a ses limites L’éduc peut être accaparé par la problématique de certains jeunes et moins disponible pour les autres.</w:t>
            </w:r>
          </w:p>
        </w:tc>
        <w:tc>
          <w:tcPr>
            <w:tcW w:w="4664" w:type="dxa"/>
          </w:tcPr>
          <w:p w14:paraId="4A3658B3" w14:textId="53EE2FEE" w:rsidR="00070E06" w:rsidRDefault="005005A5">
            <w:r>
              <w:t>Rappeler la loi aussi quand le jeune est calmé, sorti de crise</w:t>
            </w:r>
            <w:r w:rsidR="008B7484">
              <w:t>.</w:t>
            </w:r>
          </w:p>
          <w:p w14:paraId="73B19EA4" w14:textId="373C23BD" w:rsidR="008B7484" w:rsidRDefault="008B7484">
            <w:r>
              <w:t>Il faut un accompagnement sur mesure, avec plus de moyens ; imaginer des dispositifs d’accueil en s’inspirant des ULIS</w:t>
            </w:r>
          </w:p>
          <w:p w14:paraId="72C4013E" w14:textId="1599D969" w:rsidR="005005A5" w:rsidRDefault="005005A5"/>
        </w:tc>
      </w:tr>
      <w:tr w:rsidR="00096693" w14:paraId="59C5A644" w14:textId="77777777" w:rsidTr="002638D6">
        <w:tc>
          <w:tcPr>
            <w:tcW w:w="4662" w:type="dxa"/>
          </w:tcPr>
          <w:p w14:paraId="12720DB2" w14:textId="7461DF0B" w:rsidR="00096693" w:rsidRDefault="00096693">
            <w:r>
              <w:t>Le suivi du référent pour l’enfant placé en famille d’accueil</w:t>
            </w:r>
          </w:p>
        </w:tc>
        <w:tc>
          <w:tcPr>
            <w:tcW w:w="4668" w:type="dxa"/>
          </w:tcPr>
          <w:p w14:paraId="3C841E89" w14:textId="18055B17" w:rsidR="00096693" w:rsidRDefault="00096693">
            <w:r>
              <w:t>On n’ose pas toujours parler des difficultés avec le référent</w:t>
            </w:r>
          </w:p>
        </w:tc>
        <w:tc>
          <w:tcPr>
            <w:tcW w:w="4664" w:type="dxa"/>
          </w:tcPr>
          <w:p w14:paraId="33944271" w14:textId="451205F5" w:rsidR="00096693" w:rsidRDefault="005005A5">
            <w:r>
              <w:t>Plus de visites des référents dans les familles d’accueil, plus de rencontres avec les jeunes</w:t>
            </w:r>
          </w:p>
        </w:tc>
      </w:tr>
      <w:tr w:rsidR="00070E06" w14:paraId="29A7FEC6" w14:textId="77777777" w:rsidTr="002638D6">
        <w:tc>
          <w:tcPr>
            <w:tcW w:w="4662" w:type="dxa"/>
          </w:tcPr>
          <w:p w14:paraId="53325287" w14:textId="0578816E" w:rsidR="00070E06" w:rsidRDefault="00383BE5">
            <w:r>
              <w:t>Les nouveaux éducs ne connaissent pas tout, ça crée des problèmes</w:t>
            </w:r>
            <w:r w:rsidR="00FB4320">
              <w:t> ; on s’attache aux adultes et après ils partent, alors qu’on a créé un lien</w:t>
            </w:r>
          </w:p>
        </w:tc>
        <w:tc>
          <w:tcPr>
            <w:tcW w:w="4668" w:type="dxa"/>
          </w:tcPr>
          <w:p w14:paraId="4C94DA76" w14:textId="66CFB7C4" w:rsidR="00070E06" w:rsidRDefault="006027D9">
            <w:r>
              <w:t xml:space="preserve">Les éducateurs changent, certains partent, il faut recréer des </w:t>
            </w:r>
            <w:r w:rsidR="008B7484">
              <w:t>liens,</w:t>
            </w:r>
            <w:r>
              <w:t xml:space="preserve"> de la confiance avec des nouveaux référents. Il n’y a pas assez de continuité.</w:t>
            </w:r>
          </w:p>
        </w:tc>
        <w:tc>
          <w:tcPr>
            <w:tcW w:w="4664" w:type="dxa"/>
          </w:tcPr>
          <w:p w14:paraId="058DBD68" w14:textId="4CB8A8DE" w:rsidR="00070E06" w:rsidRDefault="00FB4320">
            <w:r>
              <w:t>On aimerait avoir des éducs qui restent !</w:t>
            </w:r>
          </w:p>
        </w:tc>
      </w:tr>
      <w:tr w:rsidR="00383BE5" w14:paraId="35244CB8" w14:textId="77777777" w:rsidTr="002638D6">
        <w:tc>
          <w:tcPr>
            <w:tcW w:w="4662" w:type="dxa"/>
          </w:tcPr>
          <w:p w14:paraId="233CAFEA" w14:textId="28617883" w:rsidR="00383BE5" w:rsidRDefault="00383BE5">
            <w:r>
              <w:t>Si on a un problème à l’extérieur, on n’a pas de téléphone pour appeler</w:t>
            </w:r>
            <w:r w:rsidR="00B50E0E">
              <w:t> ; on ne peut pas contacter ses amis</w:t>
            </w:r>
          </w:p>
        </w:tc>
        <w:tc>
          <w:tcPr>
            <w:tcW w:w="4668" w:type="dxa"/>
          </w:tcPr>
          <w:p w14:paraId="6A355934" w14:textId="75F312A7" w:rsidR="00383BE5" w:rsidRDefault="00383BE5">
            <w:r>
              <w:t>Gestion des téléphones</w:t>
            </w:r>
            <w:r w:rsidR="00B50E0E">
              <w:t> : a la Maisonnée on a droit au téléphone le mercredi et le week-end</w:t>
            </w:r>
          </w:p>
        </w:tc>
        <w:tc>
          <w:tcPr>
            <w:tcW w:w="4664" w:type="dxa"/>
          </w:tcPr>
          <w:p w14:paraId="1BAC1EBF" w14:textId="72978B4A" w:rsidR="00383BE5" w:rsidRDefault="00B53409">
            <w:r>
              <w:t xml:space="preserve">Assouplir la règle pour les téléphones ; </w:t>
            </w:r>
            <w:r w:rsidR="00B50E0E">
              <w:t>Avoir son téléphone quand on sort</w:t>
            </w:r>
          </w:p>
        </w:tc>
      </w:tr>
      <w:tr w:rsidR="00B53409" w14:paraId="78773B7C" w14:textId="77777777" w:rsidTr="002638D6">
        <w:tc>
          <w:tcPr>
            <w:tcW w:w="4662" w:type="dxa"/>
          </w:tcPr>
          <w:p w14:paraId="4FEC4CD7" w14:textId="77777777" w:rsidR="00B53409" w:rsidRDefault="00B53409">
            <w:r>
              <w:t>BSR et permis de conduire : pas de budget pour former les jeunes ; refus du département de donner les documents nécessaires pour le dossier du permis de conduire aux jeunes majeurs isolés. Les mineurs isolés ne peuvent pas passer le BSR.</w:t>
            </w:r>
          </w:p>
          <w:p w14:paraId="4770FABC" w14:textId="75621C80" w:rsidR="002D2AD5" w:rsidRDefault="002D2AD5"/>
        </w:tc>
        <w:tc>
          <w:tcPr>
            <w:tcW w:w="4668" w:type="dxa"/>
          </w:tcPr>
          <w:p w14:paraId="544FC63A" w14:textId="77777777" w:rsidR="00B53409" w:rsidRDefault="00B53409"/>
        </w:tc>
        <w:tc>
          <w:tcPr>
            <w:tcW w:w="4664" w:type="dxa"/>
          </w:tcPr>
          <w:p w14:paraId="1374874C" w14:textId="3EDC80D4" w:rsidR="00B53409" w:rsidRDefault="00AF2953">
            <w:r>
              <w:t>Alléger les règles pour que les jeunes puissent s’inscrire</w:t>
            </w:r>
            <w:r w:rsidR="006027D9">
              <w:t xml:space="preserve">, au </w:t>
            </w:r>
            <w:r w:rsidR="008B7484">
              <w:t>moins au</w:t>
            </w:r>
            <w:r>
              <w:t xml:space="preserve"> BSR</w:t>
            </w:r>
          </w:p>
        </w:tc>
      </w:tr>
      <w:tr w:rsidR="00383BE5" w:rsidRPr="00096693" w14:paraId="687F1FC1" w14:textId="77777777" w:rsidTr="00BC45C9">
        <w:tc>
          <w:tcPr>
            <w:tcW w:w="13994" w:type="dxa"/>
            <w:gridSpan w:val="3"/>
            <w:shd w:val="clear" w:color="auto" w:fill="FFFF00"/>
          </w:tcPr>
          <w:p w14:paraId="7CE140C7" w14:textId="1E0341F3" w:rsidR="00383BE5" w:rsidRPr="00096693" w:rsidRDefault="00383BE5" w:rsidP="00383BE5">
            <w:pPr>
              <w:tabs>
                <w:tab w:val="left" w:pos="4515"/>
              </w:tabs>
              <w:rPr>
                <w:b/>
              </w:rPr>
            </w:pPr>
            <w:r w:rsidRPr="00096693">
              <w:rPr>
                <w:b/>
              </w:rPr>
              <w:lastRenderedPageBreak/>
              <w:tab/>
              <w:t>ENVIRONNEMENT RESPECTUEUX</w:t>
            </w:r>
          </w:p>
        </w:tc>
      </w:tr>
      <w:tr w:rsidR="00383BE5" w14:paraId="0F659084" w14:textId="77777777" w:rsidTr="002638D6">
        <w:tc>
          <w:tcPr>
            <w:tcW w:w="4662" w:type="dxa"/>
          </w:tcPr>
          <w:p w14:paraId="6B4804EC" w14:textId="101B138F" w:rsidR="00383BE5" w:rsidRDefault="00383BE5">
            <w:r>
              <w:t xml:space="preserve">En famille d’accueil les </w:t>
            </w:r>
            <w:r w:rsidR="00096693">
              <w:t>règles</w:t>
            </w:r>
            <w:r>
              <w:t xml:space="preserve"> de vie peuvent varier d’une famille à l’autre</w:t>
            </w:r>
            <w:r w:rsidR="00096693">
              <w:t> ; il peut y avoir des différences de traitement entre les enfants de la famille et les enfants accueillis</w:t>
            </w:r>
          </w:p>
        </w:tc>
        <w:tc>
          <w:tcPr>
            <w:tcW w:w="4668" w:type="dxa"/>
          </w:tcPr>
          <w:p w14:paraId="44F1BA69" w14:textId="74D5EF9D" w:rsidR="00383BE5" w:rsidRDefault="00096693">
            <w:r>
              <w:t>Au Foyer l</w:t>
            </w:r>
            <w:r w:rsidR="00383BE5">
              <w:t>es règles sont les mêmes pour tous</w:t>
            </w:r>
          </w:p>
        </w:tc>
        <w:tc>
          <w:tcPr>
            <w:tcW w:w="4664" w:type="dxa"/>
          </w:tcPr>
          <w:p w14:paraId="08891E8C" w14:textId="2F525951" w:rsidR="00383BE5" w:rsidRDefault="00AF2953">
            <w:r>
              <w:t>Plus de visites dans les familles d’accueil</w:t>
            </w:r>
          </w:p>
        </w:tc>
      </w:tr>
      <w:tr w:rsidR="00383BE5" w14:paraId="17480A52" w14:textId="77777777" w:rsidTr="002638D6">
        <w:tc>
          <w:tcPr>
            <w:tcW w:w="4662" w:type="dxa"/>
          </w:tcPr>
          <w:p w14:paraId="054A64C3" w14:textId="5B11E831" w:rsidR="00383BE5" w:rsidRDefault="00AF2953">
            <w:r>
              <w:t>Le temps de la prière n’est pas respecté ; on peut être dérangé</w:t>
            </w:r>
            <w:r w:rsidR="009D5BAB">
              <w:t xml:space="preserve"> (colocataire ou éduc)</w:t>
            </w:r>
          </w:p>
        </w:tc>
        <w:tc>
          <w:tcPr>
            <w:tcW w:w="4668" w:type="dxa"/>
          </w:tcPr>
          <w:p w14:paraId="120847F6" w14:textId="021FCB9A" w:rsidR="00383BE5" w:rsidRDefault="00096693">
            <w:r>
              <w:t>Respect des religions et pratiques religieuses</w:t>
            </w:r>
          </w:p>
        </w:tc>
        <w:tc>
          <w:tcPr>
            <w:tcW w:w="4664" w:type="dxa"/>
          </w:tcPr>
          <w:p w14:paraId="62BD67E8" w14:textId="18FE1FB9" w:rsidR="00383BE5" w:rsidRDefault="009D5BAB">
            <w:r>
              <w:t>Echanger entre colocataires, et avec les éducs ; permettre de découvrir les cultures</w:t>
            </w:r>
          </w:p>
        </w:tc>
      </w:tr>
    </w:tbl>
    <w:p w14:paraId="305737FB" w14:textId="77777777" w:rsidR="000729DE" w:rsidRDefault="000729DE"/>
    <w:sectPr w:rsidR="000729DE" w:rsidSect="002638D6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C0D"/>
    <w:rsid w:val="00070E06"/>
    <w:rsid w:val="000729DE"/>
    <w:rsid w:val="00096693"/>
    <w:rsid w:val="000B15DA"/>
    <w:rsid w:val="000B5C0D"/>
    <w:rsid w:val="001D0E05"/>
    <w:rsid w:val="002638D6"/>
    <w:rsid w:val="002A522C"/>
    <w:rsid w:val="002C3443"/>
    <w:rsid w:val="002D2AD5"/>
    <w:rsid w:val="002D5236"/>
    <w:rsid w:val="00302505"/>
    <w:rsid w:val="00383BE5"/>
    <w:rsid w:val="005005A5"/>
    <w:rsid w:val="00525989"/>
    <w:rsid w:val="005724D8"/>
    <w:rsid w:val="005866D4"/>
    <w:rsid w:val="006027D9"/>
    <w:rsid w:val="00631D17"/>
    <w:rsid w:val="006A3D03"/>
    <w:rsid w:val="007354E7"/>
    <w:rsid w:val="00737ED2"/>
    <w:rsid w:val="0086245A"/>
    <w:rsid w:val="008B7484"/>
    <w:rsid w:val="00974665"/>
    <w:rsid w:val="009D5BAB"/>
    <w:rsid w:val="00A9644F"/>
    <w:rsid w:val="00AF2953"/>
    <w:rsid w:val="00B50E0E"/>
    <w:rsid w:val="00B53409"/>
    <w:rsid w:val="00BC138F"/>
    <w:rsid w:val="00BC45C9"/>
    <w:rsid w:val="00CC3381"/>
    <w:rsid w:val="00E828B8"/>
    <w:rsid w:val="00F62D5F"/>
    <w:rsid w:val="00FB4320"/>
    <w:rsid w:val="00FD2DB8"/>
    <w:rsid w:val="00F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EE591"/>
  <w15:chartTrackingRefBased/>
  <w15:docId w15:val="{D60DA8D5-967A-4913-AD03-D2C3FEB5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72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53D6983EF5F4EB0B6A5354F975E96" ma:contentTypeVersion="14" ma:contentTypeDescription="Create a new document." ma:contentTypeScope="" ma:versionID="5a8f1c7c54ced117300a31ab80fdb6cf">
  <xsd:schema xmlns:xsd="http://www.w3.org/2001/XMLSchema" xmlns:xs="http://www.w3.org/2001/XMLSchema" xmlns:p="http://schemas.microsoft.com/office/2006/metadata/properties" xmlns:ns2="d42e65b2-cf21-49c1-b27d-d23f90380c0e" xmlns:ns3="9c2e4527-2efa-4ade-b3d6-b2418af14986" targetNamespace="http://schemas.microsoft.com/office/2006/metadata/properties" ma:root="true" ma:fieldsID="fe5bf3928b24d50e9851c65f16440570" ns2:_="" ns3:_="">
    <xsd:import namespace="d42e65b2-cf21-49c1-b27d-d23f90380c0e"/>
    <xsd:import namespace="9c2e4527-2efa-4ade-b3d6-b2418af14986"/>
    <xsd:element name="properties">
      <xsd:complexType>
        <xsd:sequence>
          <xsd:element name="documentManagement">
            <xsd:complexType>
              <xsd:all>
                <xsd:element ref="ns2:Contributor" minOccurs="0"/>
                <xsd:element ref="ns2:Category" minOccurs="0"/>
                <xsd:element ref="ns2:Doctype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Postingdate" minOccurs="0"/>
                <xsd:element ref="ns2:Postedon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e65b2-cf21-49c1-b27d-d23f90380c0e" elementFormDefault="qualified">
    <xsd:import namespace="http://schemas.microsoft.com/office/2006/documentManagement/types"/>
    <xsd:import namespace="http://schemas.microsoft.com/office/infopath/2007/PartnerControls"/>
    <xsd:element name="Contributor" ma:index="8" nillable="true" ma:displayName="Contributor" ma:description="Who submitted this document?&#10;Click and enter the contributor's name" ma:format="Dropdown" ma:internalName="Contributor">
      <xsd:simpleType>
        <xsd:restriction base="dms:Text">
          <xsd:maxLength value="255"/>
        </xsd:restriction>
      </xsd:simpleType>
    </xsd:element>
    <xsd:element name="Category" ma:index="9" nillable="true" ma:displayName="Category" ma:format="Dropdown" ma:internalName="Category">
      <xsd:simpleType>
        <xsd:union memberTypes="dms:Text">
          <xsd:simpleType>
            <xsd:restriction base="dms:Choice">
              <xsd:enumeration value="States"/>
              <xsd:enumeration value="NHRIs"/>
              <xsd:enumeration value="UN entities"/>
              <xsd:enumeration value="Regional mechanism"/>
              <xsd:enumeration value="National mechanism"/>
              <xsd:enumeration value="CSOs"/>
              <xsd:enumeration value="Academia"/>
              <xsd:enumeration value="Individuals"/>
            </xsd:restriction>
          </xsd:simpleType>
        </xsd:union>
      </xsd:simpleType>
    </xsd:element>
    <xsd:element name="Doctype" ma:index="10" nillable="true" ma:displayName="Doc type" ma:default="input" ma:format="Dropdown" ma:internalName="Doctype">
      <xsd:simpleType>
        <xsd:union memberTypes="dms:Text">
          <xsd:simpleType>
            <xsd:restriction base="dms:Choice">
              <xsd:enumeration value="note verbale"/>
              <xsd:enumeration value="cover letter"/>
              <xsd:enumeration value="input"/>
              <xsd:enumeration value="annex"/>
              <xsd:enumeration value="French translation"/>
              <xsd:enumeration value="Spanish translation"/>
              <xsd:enumeration value="Arabic translation"/>
              <xsd:enumeration value="Russian translation"/>
              <xsd:enumeration value="Chinese translation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ostingdate" ma:index="16" nillable="true" ma:displayName="Posting date" ma:format="DateOnly" ma:internalName="Postingdate">
      <xsd:simpleType>
        <xsd:restriction base="dms:DateTime"/>
      </xsd:simpleType>
    </xsd:element>
    <xsd:element name="Postedonline" ma:index="17" nillable="true" ma:displayName="Posted online" ma:default="0" ma:format="Dropdown" ma:internalName="Postedonlin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4527-2efa-4ade-b3d6-b2418af1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42e65b2-cf21-49c1-b27d-d23f90380c0e">NGOs and NGO coalitions</Category>
    <Doctype xmlns="d42e65b2-cf21-49c1-b27d-d23f90380c0e">input</Doctype>
    <Contributor xmlns="d42e65b2-cf21-49c1-b27d-d23f90380c0e">Prado Bourgogne</Contributor>
    <Postingdate xmlns="d42e65b2-cf21-49c1-b27d-d23f90380c0e" xsi:nil="true"/>
    <Postedonline xmlns="d42e65b2-cf21-49c1-b27d-d23f90380c0e">false</Postedonline>
  </documentManagement>
</p:properties>
</file>

<file path=customXml/itemProps1.xml><?xml version="1.0" encoding="utf-8"?>
<ds:datastoreItem xmlns:ds="http://schemas.openxmlformats.org/officeDocument/2006/customXml" ds:itemID="{C5776143-149A-45A0-95A5-2AAE8B39AEB4}"/>
</file>

<file path=customXml/itemProps2.xml><?xml version="1.0" encoding="utf-8"?>
<ds:datastoreItem xmlns:ds="http://schemas.openxmlformats.org/officeDocument/2006/customXml" ds:itemID="{7A835B79-057B-4132-8D77-BA2146CB939E}"/>
</file>

<file path=customXml/itemProps3.xml><?xml version="1.0" encoding="utf-8"?>
<ds:datastoreItem xmlns:ds="http://schemas.openxmlformats.org/officeDocument/2006/customXml" ds:itemID="{E2C8BCEF-4FD5-4C8D-A5EA-BF03AD1ECA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1060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HALTEL</dc:creator>
  <cp:keywords/>
  <dc:description/>
  <cp:lastModifiedBy>Nathalie HALTEL</cp:lastModifiedBy>
  <cp:revision>3</cp:revision>
  <dcterms:created xsi:type="dcterms:W3CDTF">2021-07-26T13:47:00Z</dcterms:created>
  <dcterms:modified xsi:type="dcterms:W3CDTF">2021-07-26T13:50:00Z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0x0101009D953D6983EF5F4EB0B6A5354F975E96</vt:lpwstr>
  </property>
</Properties>
</file>