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499A" w14:textId="77777777" w:rsidR="007557E9" w:rsidRDefault="007557E9" w:rsidP="007557E9">
      <w:pPr>
        <w:pStyle w:val="NormalWeb"/>
        <w:shd w:val="clear" w:color="auto" w:fill="FFFFFF"/>
        <w:spacing w:before="0" w:beforeAutospacing="0" w:after="0" w:afterAutospacing="0"/>
        <w:jc w:val="center"/>
        <w:rPr>
          <w:rFonts w:ascii="Calibri" w:hAnsi="Calibri" w:cs="Calibri"/>
          <w:b/>
          <w:color w:val="000000"/>
          <w:bdr w:val="none" w:sz="0" w:space="0" w:color="auto" w:frame="1"/>
        </w:rPr>
      </w:pPr>
      <w:r>
        <w:rPr>
          <w:noProof/>
        </w:rPr>
        <w:drawing>
          <wp:inline distT="0" distB="0" distL="0" distR="0" wp14:anchorId="3A5DBA48" wp14:editId="38C03C97">
            <wp:extent cx="831850" cy="838200"/>
            <wp:effectExtent l="0" t="0" r="0" b="0"/>
            <wp:docPr id="1" name="Picture 1" descr="thireo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14:paraId="65293890" w14:textId="67FEDB1B" w:rsidR="007557E9" w:rsidRDefault="007557E9" w:rsidP="007557E9">
      <w:pPr>
        <w:pStyle w:val="NormalWeb"/>
        <w:shd w:val="clear" w:color="auto" w:fill="FFFFFF"/>
        <w:spacing w:before="0" w:beforeAutospacing="0" w:after="0" w:afterAutospacing="0"/>
        <w:jc w:val="center"/>
        <w:rPr>
          <w:rFonts w:ascii="Calibri" w:hAnsi="Calibri" w:cs="Calibri"/>
          <w:b/>
          <w:color w:val="000000"/>
          <w:bdr w:val="none" w:sz="0" w:space="0" w:color="auto" w:frame="1"/>
        </w:rPr>
      </w:pPr>
      <w:r>
        <w:rPr>
          <w:rFonts w:ascii="Calibri" w:hAnsi="Calibri" w:cs="Calibri"/>
          <w:b/>
          <w:color w:val="000000"/>
          <w:bdr w:val="none" w:sz="0" w:space="0" w:color="auto" w:frame="1"/>
        </w:rPr>
        <w:t xml:space="preserve"> Republic of Cyprus</w:t>
      </w:r>
    </w:p>
    <w:p w14:paraId="46B296E6" w14:textId="28295DCB" w:rsidR="00773337" w:rsidRPr="007557E9" w:rsidRDefault="007557E9" w:rsidP="00773337">
      <w:pPr>
        <w:pStyle w:val="NoSpacing"/>
        <w:jc w:val="both"/>
        <w:rPr>
          <w:rFonts w:asciiTheme="minorBidi" w:hAnsiTheme="minorBidi"/>
          <w:sz w:val="24"/>
          <w:szCs w:val="24"/>
          <w:lang w:val="en-US"/>
        </w:rPr>
      </w:pPr>
      <w:r>
        <w:rPr>
          <w:rFonts w:asciiTheme="minorBidi" w:hAnsiTheme="minorBidi"/>
          <w:sz w:val="24"/>
          <w:szCs w:val="24"/>
          <w:lang w:val="en-US"/>
        </w:rPr>
        <w:tab/>
      </w:r>
      <w:r>
        <w:rPr>
          <w:rFonts w:asciiTheme="minorBidi" w:hAnsiTheme="minorBidi"/>
          <w:sz w:val="24"/>
          <w:szCs w:val="24"/>
          <w:lang w:val="en-US"/>
        </w:rPr>
        <w:tab/>
      </w:r>
    </w:p>
    <w:p w14:paraId="6CA3B23B" w14:textId="77777777" w:rsidR="007557E9" w:rsidRPr="007557E9" w:rsidRDefault="007557E9" w:rsidP="007557E9">
      <w:pPr>
        <w:pStyle w:val="NoSpacing"/>
        <w:jc w:val="center"/>
        <w:rPr>
          <w:rFonts w:asciiTheme="minorBidi" w:hAnsiTheme="minorBidi"/>
          <w:sz w:val="24"/>
          <w:szCs w:val="24"/>
          <w:lang w:val="en-US"/>
        </w:rPr>
      </w:pPr>
    </w:p>
    <w:p w14:paraId="2A8F9CB1" w14:textId="37C3D091" w:rsidR="007557E9" w:rsidRDefault="007557E9" w:rsidP="007557E9">
      <w:pPr>
        <w:pStyle w:val="NoSpacing"/>
        <w:jc w:val="center"/>
        <w:rPr>
          <w:rFonts w:asciiTheme="minorBidi" w:hAnsiTheme="minorBidi"/>
          <w:b/>
          <w:bCs/>
          <w:sz w:val="24"/>
          <w:szCs w:val="24"/>
          <w:lang w:val="en-US"/>
        </w:rPr>
      </w:pPr>
      <w:r>
        <w:rPr>
          <w:rFonts w:asciiTheme="minorBidi" w:hAnsiTheme="minorBidi"/>
          <w:b/>
          <w:bCs/>
          <w:sz w:val="24"/>
          <w:szCs w:val="24"/>
          <w:lang w:val="en-US"/>
        </w:rPr>
        <w:t>CYPRUS</w:t>
      </w:r>
      <w:r w:rsidR="006E4043">
        <w:rPr>
          <w:rFonts w:asciiTheme="minorBidi" w:hAnsiTheme="minorBidi"/>
          <w:b/>
          <w:bCs/>
          <w:sz w:val="24"/>
          <w:szCs w:val="24"/>
          <w:lang w:val="en-US"/>
        </w:rPr>
        <w:t xml:space="preserve"> </w:t>
      </w:r>
      <w:r>
        <w:rPr>
          <w:rFonts w:asciiTheme="minorBidi" w:hAnsiTheme="minorBidi"/>
          <w:b/>
          <w:bCs/>
          <w:sz w:val="24"/>
          <w:szCs w:val="24"/>
          <w:lang w:val="en-US"/>
        </w:rPr>
        <w:t xml:space="preserve">INPUT REGARDING </w:t>
      </w:r>
      <w:r w:rsidRPr="00773337">
        <w:rPr>
          <w:rFonts w:asciiTheme="minorBidi" w:hAnsiTheme="minorBidi"/>
          <w:b/>
          <w:bCs/>
          <w:sz w:val="24"/>
          <w:szCs w:val="24"/>
          <w:lang w:val="en-US"/>
        </w:rPr>
        <w:t>HRC</w:t>
      </w:r>
      <w:r w:rsidR="00CC031B" w:rsidRPr="00773337">
        <w:rPr>
          <w:rFonts w:asciiTheme="minorBidi" w:hAnsiTheme="minorBidi"/>
          <w:b/>
          <w:bCs/>
          <w:sz w:val="24"/>
          <w:szCs w:val="24"/>
          <w:lang w:val="en-US"/>
        </w:rPr>
        <w:t>-RESOLUTION 50/13</w:t>
      </w:r>
    </w:p>
    <w:p w14:paraId="57EB6832" w14:textId="77777777" w:rsidR="00CC031B" w:rsidRDefault="00CC031B" w:rsidP="007557E9">
      <w:pPr>
        <w:pStyle w:val="NoSpacing"/>
        <w:jc w:val="center"/>
        <w:rPr>
          <w:rFonts w:asciiTheme="minorBidi" w:hAnsiTheme="minorBidi"/>
          <w:b/>
          <w:bCs/>
          <w:sz w:val="24"/>
          <w:szCs w:val="24"/>
          <w:lang w:val="en-US"/>
        </w:rPr>
      </w:pPr>
    </w:p>
    <w:p w14:paraId="466D85AF" w14:textId="6E2520FE" w:rsidR="00773337" w:rsidRPr="00773337" w:rsidRDefault="007557E9" w:rsidP="007557E9">
      <w:pPr>
        <w:pStyle w:val="NoSpacing"/>
        <w:jc w:val="center"/>
        <w:rPr>
          <w:rFonts w:asciiTheme="minorBidi" w:hAnsiTheme="minorBidi"/>
          <w:b/>
          <w:bCs/>
          <w:sz w:val="24"/>
          <w:szCs w:val="24"/>
          <w:lang w:val="en-US"/>
        </w:rPr>
      </w:pPr>
      <w:r>
        <w:rPr>
          <w:rFonts w:asciiTheme="minorBidi" w:hAnsiTheme="minorBidi"/>
          <w:b/>
          <w:bCs/>
          <w:sz w:val="24"/>
          <w:szCs w:val="24"/>
          <w:lang w:val="en-US"/>
        </w:rPr>
        <w:t>Subject</w:t>
      </w:r>
      <w:r w:rsidR="00CC031B">
        <w:rPr>
          <w:rFonts w:asciiTheme="minorBidi" w:hAnsiTheme="minorBidi"/>
          <w:b/>
          <w:bCs/>
          <w:sz w:val="24"/>
          <w:szCs w:val="24"/>
          <w:lang w:val="en-US"/>
        </w:rPr>
        <w:t xml:space="preserve">: </w:t>
      </w:r>
      <w:r w:rsidR="00773337" w:rsidRPr="00773337">
        <w:rPr>
          <w:rFonts w:asciiTheme="minorBidi" w:hAnsiTheme="minorBidi"/>
          <w:b/>
          <w:bCs/>
          <w:sz w:val="24"/>
          <w:szCs w:val="24"/>
          <w:lang w:val="en-US"/>
        </w:rPr>
        <w:t>Call for contributions – OHCHR-analytical study on key challenges in ensuring access to medicines, vaccines and other health products (HRC-resolution 50/13)</w:t>
      </w:r>
    </w:p>
    <w:p w14:paraId="130A9E6C" w14:textId="77777777" w:rsidR="00773337" w:rsidRDefault="00773337" w:rsidP="00773337">
      <w:pPr>
        <w:pStyle w:val="NoSpacing"/>
        <w:jc w:val="both"/>
        <w:rPr>
          <w:rFonts w:asciiTheme="minorBidi" w:hAnsiTheme="minorBidi"/>
          <w:sz w:val="24"/>
          <w:szCs w:val="24"/>
          <w:lang w:val="en-US"/>
        </w:rPr>
      </w:pPr>
    </w:p>
    <w:p w14:paraId="69090CFA" w14:textId="61865E0D" w:rsidR="00773337" w:rsidRPr="00051D7B" w:rsidRDefault="00773337" w:rsidP="00773337">
      <w:pPr>
        <w:pStyle w:val="NoSpacing"/>
        <w:numPr>
          <w:ilvl w:val="0"/>
          <w:numId w:val="1"/>
        </w:numPr>
        <w:jc w:val="both"/>
        <w:rPr>
          <w:rFonts w:asciiTheme="minorBidi" w:hAnsiTheme="minorBidi"/>
          <w:b/>
          <w:bCs/>
          <w:sz w:val="24"/>
          <w:szCs w:val="24"/>
          <w:lang w:val="en-US"/>
        </w:rPr>
      </w:pPr>
      <w:r w:rsidRPr="00051D7B">
        <w:rPr>
          <w:rFonts w:asciiTheme="minorBidi" w:hAnsiTheme="minorBidi"/>
          <w:b/>
          <w:bCs/>
          <w:sz w:val="24"/>
          <w:szCs w:val="24"/>
          <w:lang w:val="en-US"/>
        </w:rPr>
        <w:t>What are the major obstacles at the national, regional and international levels to ensure equitable access to medicines, vaccines and other health products?</w:t>
      </w:r>
    </w:p>
    <w:p w14:paraId="0B179FD2" w14:textId="77777777" w:rsidR="00773337" w:rsidRPr="00FC1864" w:rsidRDefault="00773337" w:rsidP="002A1225">
      <w:pPr>
        <w:pStyle w:val="NoSpacing"/>
        <w:ind w:left="360"/>
        <w:jc w:val="both"/>
        <w:rPr>
          <w:rFonts w:asciiTheme="minorBidi" w:hAnsiTheme="minorBidi"/>
          <w:i/>
          <w:iCs/>
          <w:sz w:val="24"/>
          <w:szCs w:val="24"/>
          <w:lang w:val="en-US"/>
        </w:rPr>
      </w:pPr>
    </w:p>
    <w:p w14:paraId="7C278C0F" w14:textId="77777777" w:rsidR="009E00C3" w:rsidRDefault="009E00C3" w:rsidP="009E00C3">
      <w:pPr>
        <w:pStyle w:val="NoSpacing"/>
        <w:ind w:left="360"/>
        <w:jc w:val="both"/>
        <w:rPr>
          <w:rFonts w:asciiTheme="minorBidi" w:hAnsiTheme="minorBidi"/>
          <w:i/>
          <w:iCs/>
          <w:sz w:val="24"/>
          <w:szCs w:val="24"/>
          <w:lang w:val="en-US"/>
        </w:rPr>
      </w:pPr>
      <w:r>
        <w:rPr>
          <w:rFonts w:asciiTheme="minorBidi" w:hAnsiTheme="minorBidi"/>
          <w:i/>
          <w:iCs/>
          <w:sz w:val="24"/>
          <w:szCs w:val="24"/>
          <w:lang w:val="en-US"/>
        </w:rPr>
        <w:t>Cyprus as a small market, is not considered as attractive for medicine and vaccine producers (Marketing Authorization Holders) to place their products.  As a consequence, the number of products registered and actually placed in the Cyprus market is significantly lower than in larger member states.</w:t>
      </w:r>
    </w:p>
    <w:p w14:paraId="18D73299" w14:textId="77777777" w:rsidR="009E00C3" w:rsidRDefault="009E00C3" w:rsidP="002A1225">
      <w:pPr>
        <w:pStyle w:val="NoSpacing"/>
        <w:ind w:left="360"/>
        <w:jc w:val="both"/>
        <w:rPr>
          <w:rFonts w:asciiTheme="minorBidi" w:hAnsiTheme="minorBidi"/>
          <w:i/>
          <w:iCs/>
          <w:sz w:val="24"/>
          <w:szCs w:val="24"/>
          <w:lang w:val="en-US"/>
        </w:rPr>
      </w:pPr>
    </w:p>
    <w:p w14:paraId="47E33FD3" w14:textId="77777777" w:rsidR="00773337" w:rsidRPr="00FC1864" w:rsidRDefault="00773337" w:rsidP="002A1225">
      <w:pPr>
        <w:pStyle w:val="NoSpacing"/>
        <w:ind w:left="360"/>
        <w:jc w:val="both"/>
        <w:rPr>
          <w:rFonts w:asciiTheme="minorBidi" w:hAnsiTheme="minorBidi"/>
          <w:i/>
          <w:iCs/>
          <w:sz w:val="24"/>
          <w:szCs w:val="24"/>
          <w:lang w:val="en-US"/>
        </w:rPr>
      </w:pPr>
    </w:p>
    <w:p w14:paraId="4D263583" w14:textId="6E0F9150" w:rsidR="00773337" w:rsidRPr="007432C5" w:rsidRDefault="00773337" w:rsidP="00773337">
      <w:pPr>
        <w:pStyle w:val="NoSpacing"/>
        <w:numPr>
          <w:ilvl w:val="0"/>
          <w:numId w:val="1"/>
        </w:numPr>
        <w:jc w:val="both"/>
        <w:rPr>
          <w:rFonts w:asciiTheme="minorBidi" w:hAnsiTheme="minorBidi"/>
          <w:b/>
          <w:bCs/>
          <w:sz w:val="24"/>
          <w:szCs w:val="24"/>
          <w:lang w:val="en-US"/>
        </w:rPr>
      </w:pPr>
      <w:r w:rsidRPr="007432C5">
        <w:rPr>
          <w:rFonts w:asciiTheme="minorBidi" w:hAnsiTheme="minorBidi"/>
          <w:b/>
          <w:bCs/>
          <w:sz w:val="24"/>
          <w:szCs w:val="24"/>
          <w:lang w:val="en-US"/>
        </w:rPr>
        <w:t>Please elaborate on the specific barriers, if any, that women and girls, older persons, children, persons living in poverty, or other persons or groups in situations of vulnerability or marginalization face in accessing medicines, vaccines and othe</w:t>
      </w:r>
      <w:r w:rsidR="002A1225" w:rsidRPr="007432C5">
        <w:rPr>
          <w:rFonts w:asciiTheme="minorBidi" w:hAnsiTheme="minorBidi"/>
          <w:b/>
          <w:bCs/>
          <w:sz w:val="24"/>
          <w:szCs w:val="24"/>
          <w:lang w:val="en-US"/>
        </w:rPr>
        <w:t>r</w:t>
      </w:r>
      <w:r w:rsidRPr="007432C5">
        <w:rPr>
          <w:rFonts w:asciiTheme="minorBidi" w:hAnsiTheme="minorBidi"/>
          <w:b/>
          <w:bCs/>
          <w:sz w:val="24"/>
          <w:szCs w:val="24"/>
          <w:lang w:val="en-US"/>
        </w:rPr>
        <w:t xml:space="preserve"> health products.</w:t>
      </w:r>
    </w:p>
    <w:p w14:paraId="41D610FB" w14:textId="77777777" w:rsidR="00773337" w:rsidRDefault="00773337" w:rsidP="002A1225">
      <w:pPr>
        <w:pStyle w:val="NoSpacing"/>
        <w:ind w:left="360"/>
        <w:jc w:val="both"/>
        <w:rPr>
          <w:rFonts w:asciiTheme="minorBidi" w:hAnsiTheme="minorBidi"/>
          <w:sz w:val="24"/>
          <w:szCs w:val="24"/>
          <w:lang w:val="en-US"/>
        </w:rPr>
      </w:pPr>
    </w:p>
    <w:p w14:paraId="414A552D" w14:textId="107E4603" w:rsidR="00592BDF" w:rsidRDefault="00821516"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The Cyprus healthcare system, including the provision of medicines, vaccines and other healthcare products, is designed to address any specific issues faced by vulnerable or marginalized groups.  Cyprus has recently </w:t>
      </w:r>
      <w:r w:rsidR="004B6279">
        <w:rPr>
          <w:rFonts w:asciiTheme="minorBidi" w:hAnsiTheme="minorBidi"/>
          <w:i/>
          <w:iCs/>
          <w:sz w:val="24"/>
          <w:szCs w:val="24"/>
          <w:lang w:val="en-US"/>
        </w:rPr>
        <w:t>implemented</w:t>
      </w:r>
      <w:r>
        <w:rPr>
          <w:rFonts w:asciiTheme="minorBidi" w:hAnsiTheme="minorBidi"/>
          <w:i/>
          <w:iCs/>
          <w:sz w:val="24"/>
          <w:szCs w:val="24"/>
          <w:lang w:val="en-US"/>
        </w:rPr>
        <w:t xml:space="preserve"> the National Healthcare Scheme </w:t>
      </w:r>
      <w:r w:rsidR="004B6279">
        <w:rPr>
          <w:rFonts w:asciiTheme="minorBidi" w:hAnsiTheme="minorBidi"/>
          <w:i/>
          <w:iCs/>
          <w:sz w:val="24"/>
          <w:szCs w:val="24"/>
          <w:lang w:val="en-US"/>
        </w:rPr>
        <w:t>where all citizens are eligible for healthcare</w:t>
      </w:r>
      <w:r w:rsidR="00986DDF">
        <w:rPr>
          <w:rFonts w:asciiTheme="minorBidi" w:hAnsiTheme="minorBidi"/>
          <w:i/>
          <w:iCs/>
          <w:sz w:val="24"/>
          <w:szCs w:val="24"/>
          <w:lang w:val="en-US"/>
        </w:rPr>
        <w:t xml:space="preserve"> provision</w:t>
      </w:r>
      <w:r w:rsidR="004B6279">
        <w:rPr>
          <w:rFonts w:asciiTheme="minorBidi" w:hAnsiTheme="minorBidi"/>
          <w:i/>
          <w:iCs/>
          <w:sz w:val="24"/>
          <w:szCs w:val="24"/>
          <w:lang w:val="en-US"/>
        </w:rPr>
        <w:t>. The Scheme is administered by the Health Insurance Organization (HIO) who is the primary payer for health interventions including but not limited to, medicines</w:t>
      </w:r>
      <w:r w:rsidR="0093080F">
        <w:rPr>
          <w:rFonts w:asciiTheme="minorBidi" w:hAnsiTheme="minorBidi"/>
          <w:i/>
          <w:iCs/>
          <w:sz w:val="24"/>
          <w:szCs w:val="24"/>
          <w:lang w:val="en-US"/>
        </w:rPr>
        <w:t>.</w:t>
      </w:r>
      <w:r w:rsidR="004B6279">
        <w:rPr>
          <w:rFonts w:asciiTheme="minorBidi" w:hAnsiTheme="minorBidi"/>
          <w:i/>
          <w:iCs/>
          <w:sz w:val="24"/>
          <w:szCs w:val="24"/>
          <w:lang w:val="en-US"/>
        </w:rPr>
        <w:t xml:space="preserve"> </w:t>
      </w:r>
    </w:p>
    <w:p w14:paraId="688F7BBA" w14:textId="77777777" w:rsidR="00592BDF" w:rsidRDefault="00592BDF" w:rsidP="002A1225">
      <w:pPr>
        <w:pStyle w:val="NoSpacing"/>
        <w:ind w:left="360"/>
        <w:jc w:val="both"/>
        <w:rPr>
          <w:rFonts w:asciiTheme="minorBidi" w:hAnsiTheme="minorBidi"/>
          <w:i/>
          <w:iCs/>
          <w:sz w:val="24"/>
          <w:szCs w:val="24"/>
          <w:lang w:val="en-US"/>
        </w:rPr>
      </w:pPr>
    </w:p>
    <w:p w14:paraId="257C5C84" w14:textId="322A22B1" w:rsidR="00773337" w:rsidRPr="004B6279" w:rsidRDefault="004B6279"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In extraordinary situations</w:t>
      </w:r>
      <w:r w:rsidR="00592BDF">
        <w:rPr>
          <w:rFonts w:asciiTheme="minorBidi" w:hAnsiTheme="minorBidi"/>
          <w:i/>
          <w:iCs/>
          <w:sz w:val="24"/>
          <w:szCs w:val="24"/>
          <w:lang w:val="en-US"/>
        </w:rPr>
        <w:t xml:space="preserve"> and as mitigation measure relating the availability of medicines and vaccines</w:t>
      </w:r>
      <w:r>
        <w:rPr>
          <w:rFonts w:asciiTheme="minorBidi" w:hAnsiTheme="minorBidi"/>
          <w:i/>
          <w:iCs/>
          <w:sz w:val="24"/>
          <w:szCs w:val="24"/>
          <w:lang w:val="en-US"/>
        </w:rPr>
        <w:t>, the Ministry of Health may also cover cases not or not yet covered by the HIO</w:t>
      </w:r>
      <w:r w:rsidR="00986DDF">
        <w:rPr>
          <w:rFonts w:asciiTheme="minorBidi" w:hAnsiTheme="minorBidi"/>
          <w:i/>
          <w:iCs/>
          <w:sz w:val="24"/>
          <w:szCs w:val="24"/>
          <w:lang w:val="en-US"/>
        </w:rPr>
        <w:t xml:space="preserve"> as a measure to address specific issues that may include patients in vulnerable or marginalized groups.</w:t>
      </w:r>
    </w:p>
    <w:p w14:paraId="7880537B" w14:textId="77777777" w:rsidR="002A1225" w:rsidRDefault="002A1225" w:rsidP="002A1225">
      <w:pPr>
        <w:pStyle w:val="NoSpacing"/>
        <w:ind w:left="360"/>
        <w:jc w:val="both"/>
        <w:rPr>
          <w:rFonts w:asciiTheme="minorBidi" w:hAnsiTheme="minorBidi"/>
          <w:sz w:val="24"/>
          <w:szCs w:val="24"/>
          <w:lang w:val="en-US"/>
        </w:rPr>
      </w:pPr>
    </w:p>
    <w:p w14:paraId="2EE6A8A7" w14:textId="1F6FF4B5" w:rsidR="00773337" w:rsidRPr="007432C5" w:rsidRDefault="00773337" w:rsidP="00773337">
      <w:pPr>
        <w:pStyle w:val="NoSpacing"/>
        <w:numPr>
          <w:ilvl w:val="0"/>
          <w:numId w:val="1"/>
        </w:numPr>
        <w:jc w:val="both"/>
        <w:rPr>
          <w:rFonts w:asciiTheme="minorBidi" w:hAnsiTheme="minorBidi"/>
          <w:b/>
          <w:bCs/>
          <w:sz w:val="24"/>
          <w:szCs w:val="24"/>
          <w:lang w:val="en-US"/>
        </w:rPr>
      </w:pPr>
      <w:r w:rsidRPr="007432C5">
        <w:rPr>
          <w:rFonts w:asciiTheme="minorBidi" w:hAnsiTheme="minorBidi"/>
          <w:b/>
          <w:bCs/>
          <w:sz w:val="24"/>
          <w:szCs w:val="24"/>
          <w:lang w:val="en-US"/>
        </w:rPr>
        <w:t xml:space="preserve">Are there any legal or regulatory challenges that impact the accessibility </w:t>
      </w:r>
      <w:r w:rsidR="002A1225" w:rsidRPr="007432C5">
        <w:rPr>
          <w:rFonts w:asciiTheme="minorBidi" w:hAnsiTheme="minorBidi"/>
          <w:b/>
          <w:bCs/>
          <w:sz w:val="24"/>
          <w:szCs w:val="24"/>
          <w:lang w:val="en-US"/>
        </w:rPr>
        <w:t>and affordability of medicines, vaccines and other health products?</w:t>
      </w:r>
    </w:p>
    <w:p w14:paraId="47175F82" w14:textId="77777777" w:rsidR="002A1225" w:rsidRDefault="002A1225" w:rsidP="002A1225">
      <w:pPr>
        <w:pStyle w:val="NoSpacing"/>
        <w:ind w:left="360"/>
        <w:jc w:val="both"/>
        <w:rPr>
          <w:rFonts w:asciiTheme="minorBidi" w:hAnsiTheme="minorBidi"/>
          <w:sz w:val="24"/>
          <w:szCs w:val="24"/>
          <w:lang w:val="en-US"/>
        </w:rPr>
      </w:pPr>
    </w:p>
    <w:p w14:paraId="552401CF" w14:textId="7ECD9CAE" w:rsidR="007133D2" w:rsidRDefault="00986DDF" w:rsidP="002A1225">
      <w:pPr>
        <w:pStyle w:val="NoSpacing"/>
        <w:ind w:left="360"/>
        <w:jc w:val="both"/>
        <w:rPr>
          <w:rFonts w:asciiTheme="minorBidi" w:hAnsiTheme="minorBidi"/>
          <w:i/>
          <w:iCs/>
          <w:sz w:val="24"/>
          <w:szCs w:val="24"/>
          <w:lang w:val="en-US"/>
        </w:rPr>
      </w:pPr>
      <w:r w:rsidRPr="00986DDF">
        <w:rPr>
          <w:rFonts w:asciiTheme="minorBidi" w:hAnsiTheme="minorBidi"/>
          <w:i/>
          <w:iCs/>
          <w:sz w:val="24"/>
          <w:szCs w:val="24"/>
          <w:lang w:val="en-US"/>
        </w:rPr>
        <w:t>Cyprus utilizes a Reference Pricing Syst</w:t>
      </w:r>
      <w:r>
        <w:rPr>
          <w:rFonts w:asciiTheme="minorBidi" w:hAnsiTheme="minorBidi"/>
          <w:i/>
          <w:iCs/>
          <w:sz w:val="24"/>
          <w:szCs w:val="24"/>
          <w:lang w:val="en-US"/>
        </w:rPr>
        <w:t>em to set the maximum wholesale and retail price of medicinal products, including vaccines</w:t>
      </w:r>
      <w:r w:rsidR="007432C5">
        <w:rPr>
          <w:rFonts w:asciiTheme="minorBidi" w:hAnsiTheme="minorBidi"/>
          <w:i/>
          <w:iCs/>
          <w:sz w:val="24"/>
          <w:szCs w:val="24"/>
          <w:lang w:val="en-US"/>
        </w:rPr>
        <w:t>, following the submission of a pricing application by Marketing Authorization Holders</w:t>
      </w:r>
      <w:r>
        <w:rPr>
          <w:rFonts w:asciiTheme="minorBidi" w:hAnsiTheme="minorBidi"/>
          <w:i/>
          <w:iCs/>
          <w:sz w:val="24"/>
          <w:szCs w:val="24"/>
          <w:lang w:val="en-US"/>
        </w:rPr>
        <w:t xml:space="preserve">. </w:t>
      </w:r>
      <w:r w:rsidR="007432C5">
        <w:rPr>
          <w:rFonts w:asciiTheme="minorBidi" w:hAnsiTheme="minorBidi"/>
          <w:i/>
          <w:iCs/>
          <w:sz w:val="24"/>
          <w:szCs w:val="24"/>
          <w:lang w:val="en-US"/>
        </w:rPr>
        <w:t>This procedure must be followed after a marketing authorization has been granted</w:t>
      </w:r>
      <w:r w:rsidR="00015F33">
        <w:rPr>
          <w:rFonts w:asciiTheme="minorBidi" w:hAnsiTheme="minorBidi"/>
          <w:i/>
          <w:iCs/>
          <w:sz w:val="24"/>
          <w:szCs w:val="24"/>
          <w:lang w:val="en-US"/>
        </w:rPr>
        <w:t xml:space="preserve"> in order to place a product on the market</w:t>
      </w:r>
      <w:r w:rsidR="004B612E">
        <w:rPr>
          <w:rFonts w:asciiTheme="minorBidi" w:hAnsiTheme="minorBidi"/>
          <w:i/>
          <w:iCs/>
          <w:sz w:val="24"/>
          <w:szCs w:val="24"/>
          <w:lang w:val="en-US"/>
        </w:rPr>
        <w:t xml:space="preserve"> as per the provisions of the legislation</w:t>
      </w:r>
      <w:r w:rsidR="007432C5">
        <w:rPr>
          <w:rFonts w:asciiTheme="minorBidi" w:hAnsiTheme="minorBidi"/>
          <w:i/>
          <w:iCs/>
          <w:sz w:val="24"/>
          <w:szCs w:val="24"/>
          <w:lang w:val="en-US"/>
        </w:rPr>
        <w:t>.</w:t>
      </w:r>
      <w:r w:rsidR="007133D2">
        <w:rPr>
          <w:rFonts w:asciiTheme="minorBidi" w:hAnsiTheme="minorBidi"/>
          <w:i/>
          <w:iCs/>
          <w:sz w:val="24"/>
          <w:szCs w:val="24"/>
          <w:lang w:val="en-US"/>
        </w:rPr>
        <w:t xml:space="preserve"> </w:t>
      </w:r>
    </w:p>
    <w:p w14:paraId="2C6D2289" w14:textId="77777777" w:rsidR="007133D2" w:rsidRDefault="007133D2" w:rsidP="002A1225">
      <w:pPr>
        <w:pStyle w:val="NoSpacing"/>
        <w:ind w:left="360"/>
        <w:jc w:val="both"/>
        <w:rPr>
          <w:rFonts w:asciiTheme="minorBidi" w:hAnsiTheme="minorBidi"/>
          <w:i/>
          <w:iCs/>
          <w:sz w:val="24"/>
          <w:szCs w:val="24"/>
          <w:lang w:val="en-US"/>
        </w:rPr>
      </w:pPr>
    </w:p>
    <w:p w14:paraId="338A5123" w14:textId="6319B244" w:rsidR="002A1225" w:rsidRDefault="00986DDF"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lastRenderedPageBreak/>
        <w:t>It has been observed that for a significant number of products</w:t>
      </w:r>
      <w:r w:rsidR="007432C5">
        <w:rPr>
          <w:rFonts w:asciiTheme="minorBidi" w:hAnsiTheme="minorBidi"/>
          <w:i/>
          <w:iCs/>
          <w:sz w:val="24"/>
          <w:szCs w:val="24"/>
          <w:lang w:val="en-US"/>
        </w:rPr>
        <w:t>,</w:t>
      </w:r>
      <w:r>
        <w:rPr>
          <w:rFonts w:asciiTheme="minorBidi" w:hAnsiTheme="minorBidi"/>
          <w:i/>
          <w:iCs/>
          <w:sz w:val="24"/>
          <w:szCs w:val="24"/>
          <w:lang w:val="en-US"/>
        </w:rPr>
        <w:t xml:space="preserve"> no pricing application is been submitted or even if a price is set, the product is not </w:t>
      </w:r>
      <w:r w:rsidR="007432C5">
        <w:rPr>
          <w:rFonts w:asciiTheme="minorBidi" w:hAnsiTheme="minorBidi"/>
          <w:i/>
          <w:iCs/>
          <w:sz w:val="24"/>
          <w:szCs w:val="24"/>
          <w:lang w:val="en-US"/>
        </w:rPr>
        <w:t>launched in the market, or its launch is delayed. It is estimated that this is due to the small and un</w:t>
      </w:r>
      <w:r w:rsidR="007133D2">
        <w:rPr>
          <w:rFonts w:asciiTheme="minorBidi" w:hAnsiTheme="minorBidi"/>
          <w:i/>
          <w:iCs/>
          <w:sz w:val="24"/>
          <w:szCs w:val="24"/>
          <w:lang w:val="en-US"/>
        </w:rPr>
        <w:t>attractive market of Cyprus and the strategic planning of Marketing Authorization Holders on the marketing of their products</w:t>
      </w:r>
      <w:r w:rsidR="00592BDF">
        <w:rPr>
          <w:rFonts w:asciiTheme="minorBidi" w:hAnsiTheme="minorBidi"/>
          <w:i/>
          <w:iCs/>
          <w:sz w:val="24"/>
          <w:szCs w:val="24"/>
          <w:lang w:val="en-US"/>
        </w:rPr>
        <w:t xml:space="preserve"> in larger member states</w:t>
      </w:r>
      <w:r w:rsidR="007133D2">
        <w:rPr>
          <w:rFonts w:asciiTheme="minorBidi" w:hAnsiTheme="minorBidi"/>
          <w:i/>
          <w:iCs/>
          <w:sz w:val="24"/>
          <w:szCs w:val="24"/>
          <w:lang w:val="en-US"/>
        </w:rPr>
        <w:t>.</w:t>
      </w:r>
    </w:p>
    <w:p w14:paraId="7B18A2C7" w14:textId="77777777" w:rsidR="007133D2" w:rsidRDefault="007133D2" w:rsidP="002A1225">
      <w:pPr>
        <w:pStyle w:val="NoSpacing"/>
        <w:ind w:left="360"/>
        <w:jc w:val="both"/>
        <w:rPr>
          <w:rFonts w:asciiTheme="minorBidi" w:hAnsiTheme="minorBidi"/>
          <w:i/>
          <w:iCs/>
          <w:sz w:val="24"/>
          <w:szCs w:val="24"/>
          <w:lang w:val="en-US"/>
        </w:rPr>
      </w:pPr>
    </w:p>
    <w:p w14:paraId="08021EF1" w14:textId="1F0E1158" w:rsidR="007133D2" w:rsidRDefault="007133D2"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This phenomenon is considered as a significant obs</w:t>
      </w:r>
      <w:r w:rsidR="00116C88">
        <w:rPr>
          <w:rFonts w:asciiTheme="minorBidi" w:hAnsiTheme="minorBidi"/>
          <w:i/>
          <w:iCs/>
          <w:sz w:val="24"/>
          <w:szCs w:val="24"/>
          <w:lang w:val="en-US"/>
        </w:rPr>
        <w:t>tacle to the accessibility to many medicinal products.</w:t>
      </w:r>
    </w:p>
    <w:p w14:paraId="7BC1E34D" w14:textId="77777777" w:rsidR="002B1FB3" w:rsidRDefault="002B1FB3" w:rsidP="002A1225">
      <w:pPr>
        <w:pStyle w:val="NoSpacing"/>
        <w:ind w:left="360"/>
        <w:jc w:val="both"/>
        <w:rPr>
          <w:rFonts w:asciiTheme="minorBidi" w:hAnsiTheme="minorBidi"/>
          <w:i/>
          <w:iCs/>
          <w:sz w:val="24"/>
          <w:szCs w:val="24"/>
          <w:lang w:val="en-US"/>
        </w:rPr>
      </w:pPr>
    </w:p>
    <w:p w14:paraId="45CD1BC4" w14:textId="2B87D60D" w:rsidR="002B1FB3" w:rsidRPr="00986DDF" w:rsidRDefault="002B1FB3"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It should be noted </w:t>
      </w:r>
      <w:r w:rsidR="00592BDF">
        <w:rPr>
          <w:rFonts w:asciiTheme="minorBidi" w:hAnsiTheme="minorBidi"/>
          <w:i/>
          <w:iCs/>
          <w:sz w:val="24"/>
          <w:szCs w:val="24"/>
          <w:lang w:val="en-US"/>
        </w:rPr>
        <w:t>however as stated above</w:t>
      </w:r>
      <w:r>
        <w:rPr>
          <w:rFonts w:asciiTheme="minorBidi" w:hAnsiTheme="minorBidi"/>
          <w:i/>
          <w:iCs/>
          <w:sz w:val="24"/>
          <w:szCs w:val="24"/>
          <w:lang w:val="en-US"/>
        </w:rPr>
        <w:t>, that the Ministry if Health in order to address potential unmet medical needs, has procedures in place in order to procure medicines and vaccines that are otherwise not available, to cover the population for reasons pertaining to the protection of public health.</w:t>
      </w:r>
    </w:p>
    <w:p w14:paraId="7F43A778" w14:textId="77777777" w:rsidR="002A1225" w:rsidRDefault="002A1225" w:rsidP="002A1225">
      <w:pPr>
        <w:pStyle w:val="NoSpacing"/>
        <w:ind w:left="360"/>
        <w:jc w:val="both"/>
        <w:rPr>
          <w:rFonts w:asciiTheme="minorBidi" w:hAnsiTheme="minorBidi"/>
          <w:sz w:val="24"/>
          <w:szCs w:val="24"/>
          <w:lang w:val="en-US"/>
        </w:rPr>
      </w:pPr>
    </w:p>
    <w:p w14:paraId="22AEA127" w14:textId="1C801157" w:rsidR="002A1225" w:rsidRPr="00116C88" w:rsidRDefault="002A1225" w:rsidP="002A1225">
      <w:pPr>
        <w:pStyle w:val="NoSpacing"/>
        <w:numPr>
          <w:ilvl w:val="0"/>
          <w:numId w:val="1"/>
        </w:numPr>
        <w:jc w:val="both"/>
        <w:rPr>
          <w:rFonts w:asciiTheme="minorBidi" w:hAnsiTheme="minorBidi"/>
          <w:b/>
          <w:bCs/>
          <w:sz w:val="24"/>
          <w:szCs w:val="24"/>
          <w:lang w:val="en-US"/>
        </w:rPr>
      </w:pPr>
      <w:r w:rsidRPr="00116C88">
        <w:rPr>
          <w:rFonts w:asciiTheme="minorBidi" w:hAnsiTheme="minorBidi"/>
          <w:b/>
          <w:bCs/>
          <w:sz w:val="24"/>
          <w:szCs w:val="24"/>
          <w:lang w:val="en-US"/>
        </w:rPr>
        <w:t>Please elaborate on the impact of research and development models for pharmaceuticals and other health technologies, including emerging digital technologies, on the access to medicines, vaccines and other health products?</w:t>
      </w:r>
    </w:p>
    <w:p w14:paraId="62D3EAD1" w14:textId="77777777" w:rsidR="002A1225" w:rsidRDefault="002A1225" w:rsidP="002A1225">
      <w:pPr>
        <w:pStyle w:val="NoSpacing"/>
        <w:ind w:left="360"/>
        <w:jc w:val="both"/>
        <w:rPr>
          <w:rFonts w:asciiTheme="minorBidi" w:hAnsiTheme="minorBidi"/>
          <w:sz w:val="24"/>
          <w:szCs w:val="24"/>
          <w:lang w:val="en-US"/>
        </w:rPr>
      </w:pPr>
    </w:p>
    <w:p w14:paraId="01CCBA07" w14:textId="55D95A9C" w:rsidR="004D7C9A" w:rsidRDefault="00116C88" w:rsidP="002A1225">
      <w:pPr>
        <w:pStyle w:val="NoSpacing"/>
        <w:ind w:left="360"/>
        <w:jc w:val="both"/>
        <w:rPr>
          <w:rFonts w:asciiTheme="minorBidi" w:hAnsiTheme="minorBidi"/>
          <w:i/>
          <w:iCs/>
          <w:sz w:val="24"/>
          <w:szCs w:val="24"/>
          <w:lang w:val="en-US"/>
        </w:rPr>
      </w:pPr>
      <w:r w:rsidRPr="00116C88">
        <w:rPr>
          <w:rFonts w:asciiTheme="minorBidi" w:hAnsiTheme="minorBidi"/>
          <w:i/>
          <w:iCs/>
          <w:sz w:val="24"/>
          <w:szCs w:val="24"/>
          <w:lang w:val="en-US"/>
        </w:rPr>
        <w:t>Due to its small size</w:t>
      </w:r>
      <w:r>
        <w:rPr>
          <w:rFonts w:asciiTheme="minorBidi" w:hAnsiTheme="minorBidi"/>
          <w:i/>
          <w:iCs/>
          <w:sz w:val="24"/>
          <w:szCs w:val="24"/>
          <w:lang w:val="en-US"/>
        </w:rPr>
        <w:t xml:space="preserve"> as well as other factors, little clinical research is performed in Cyprus.  Although this is currently rigorously addressed with an aim to attract more research and development activities that </w:t>
      </w:r>
      <w:r w:rsidR="00015F33">
        <w:rPr>
          <w:rFonts w:asciiTheme="minorBidi" w:hAnsiTheme="minorBidi"/>
          <w:i/>
          <w:iCs/>
          <w:sz w:val="24"/>
          <w:szCs w:val="24"/>
          <w:lang w:val="en-US"/>
        </w:rPr>
        <w:t>could</w:t>
      </w:r>
      <w:r>
        <w:rPr>
          <w:rFonts w:asciiTheme="minorBidi" w:hAnsiTheme="minorBidi"/>
          <w:i/>
          <w:iCs/>
          <w:sz w:val="24"/>
          <w:szCs w:val="24"/>
          <w:lang w:val="en-US"/>
        </w:rPr>
        <w:t xml:space="preserve"> include multicenter international trials</w:t>
      </w:r>
      <w:r w:rsidR="002B1FB3">
        <w:rPr>
          <w:rFonts w:asciiTheme="minorBidi" w:hAnsiTheme="minorBidi"/>
          <w:i/>
          <w:iCs/>
          <w:sz w:val="24"/>
          <w:szCs w:val="24"/>
          <w:lang w:val="en-US"/>
        </w:rPr>
        <w:t xml:space="preserve">, the number of clinical trials and other research activities remains </w:t>
      </w:r>
      <w:r w:rsidR="003426C5">
        <w:rPr>
          <w:rFonts w:asciiTheme="minorBidi" w:hAnsiTheme="minorBidi"/>
          <w:i/>
          <w:iCs/>
          <w:sz w:val="24"/>
          <w:szCs w:val="24"/>
          <w:lang w:val="en-US"/>
        </w:rPr>
        <w:t xml:space="preserve">relatively </w:t>
      </w:r>
      <w:r w:rsidR="002B1FB3">
        <w:rPr>
          <w:rFonts w:asciiTheme="minorBidi" w:hAnsiTheme="minorBidi"/>
          <w:i/>
          <w:iCs/>
          <w:sz w:val="24"/>
          <w:szCs w:val="24"/>
          <w:lang w:val="en-US"/>
        </w:rPr>
        <w:t>small.</w:t>
      </w:r>
      <w:r w:rsidR="004D7C9A">
        <w:rPr>
          <w:rFonts w:asciiTheme="minorBidi" w:hAnsiTheme="minorBidi"/>
          <w:i/>
          <w:iCs/>
          <w:sz w:val="24"/>
          <w:szCs w:val="24"/>
          <w:lang w:val="en-US"/>
        </w:rPr>
        <w:t xml:space="preserve">  </w:t>
      </w:r>
    </w:p>
    <w:p w14:paraId="505B5761" w14:textId="77777777" w:rsidR="004D7C9A" w:rsidRDefault="004D7C9A" w:rsidP="002A1225">
      <w:pPr>
        <w:pStyle w:val="NoSpacing"/>
        <w:ind w:left="360"/>
        <w:jc w:val="both"/>
        <w:rPr>
          <w:rFonts w:asciiTheme="minorBidi" w:hAnsiTheme="minorBidi"/>
          <w:i/>
          <w:iCs/>
          <w:sz w:val="24"/>
          <w:szCs w:val="24"/>
          <w:lang w:val="en-US"/>
        </w:rPr>
      </w:pPr>
    </w:p>
    <w:p w14:paraId="2A830C77" w14:textId="2A3FE533" w:rsidR="002A1225" w:rsidRDefault="004D7C9A"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Through clinical research and development, it is considered that many patients participating in trials may benefit by accessing innovative therapies to address their unmet medical and other needs.</w:t>
      </w:r>
      <w:r w:rsidR="00CB6E8C">
        <w:rPr>
          <w:rFonts w:asciiTheme="minorBidi" w:hAnsiTheme="minorBidi"/>
          <w:i/>
          <w:iCs/>
          <w:sz w:val="24"/>
          <w:szCs w:val="24"/>
          <w:lang w:val="en-US"/>
        </w:rPr>
        <w:t xml:space="preserve"> It is also safe to assume that successful research eventually provides patients with better options in terms of available treatments and quality of life.</w:t>
      </w:r>
    </w:p>
    <w:p w14:paraId="48874AEF" w14:textId="77777777" w:rsidR="004D7C9A" w:rsidRDefault="004D7C9A" w:rsidP="002A1225">
      <w:pPr>
        <w:pStyle w:val="NoSpacing"/>
        <w:ind w:left="360"/>
        <w:jc w:val="both"/>
        <w:rPr>
          <w:rFonts w:asciiTheme="minorBidi" w:hAnsiTheme="minorBidi"/>
          <w:i/>
          <w:iCs/>
          <w:sz w:val="24"/>
          <w:szCs w:val="24"/>
          <w:lang w:val="en-US"/>
        </w:rPr>
      </w:pPr>
    </w:p>
    <w:p w14:paraId="3F2D4475" w14:textId="0CFD639B" w:rsidR="004D7C9A" w:rsidRPr="00116C88" w:rsidRDefault="004D7C9A"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In addition, the utilization of emerging digital technologies such as Big Data and Artificial Intelligence (AI), may have a significant positive impact on the design and conduct of clinical research </w:t>
      </w:r>
      <w:r w:rsidR="00015F33">
        <w:rPr>
          <w:rFonts w:asciiTheme="minorBidi" w:hAnsiTheme="minorBidi"/>
          <w:i/>
          <w:iCs/>
          <w:sz w:val="24"/>
          <w:szCs w:val="24"/>
          <w:lang w:val="en-US"/>
        </w:rPr>
        <w:t xml:space="preserve">on medicines, </w:t>
      </w:r>
      <w:r>
        <w:rPr>
          <w:rFonts w:asciiTheme="minorBidi" w:hAnsiTheme="minorBidi"/>
          <w:i/>
          <w:iCs/>
          <w:sz w:val="24"/>
          <w:szCs w:val="24"/>
          <w:lang w:val="en-US"/>
        </w:rPr>
        <w:t xml:space="preserve">since </w:t>
      </w:r>
      <w:r w:rsidR="00266C82">
        <w:rPr>
          <w:rFonts w:asciiTheme="minorBidi" w:hAnsiTheme="minorBidi"/>
          <w:i/>
          <w:iCs/>
          <w:sz w:val="24"/>
          <w:szCs w:val="24"/>
          <w:lang w:val="en-US"/>
        </w:rPr>
        <w:t>they</w:t>
      </w:r>
      <w:r>
        <w:rPr>
          <w:rFonts w:asciiTheme="minorBidi" w:hAnsiTheme="minorBidi"/>
          <w:i/>
          <w:iCs/>
          <w:sz w:val="24"/>
          <w:szCs w:val="24"/>
          <w:lang w:val="en-US"/>
        </w:rPr>
        <w:t xml:space="preserve"> may bring together a better structured </w:t>
      </w:r>
      <w:r w:rsidR="00015F33">
        <w:rPr>
          <w:rFonts w:asciiTheme="minorBidi" w:hAnsiTheme="minorBidi"/>
          <w:i/>
          <w:iCs/>
          <w:sz w:val="24"/>
          <w:szCs w:val="24"/>
          <w:lang w:val="en-US"/>
        </w:rPr>
        <w:t xml:space="preserve">and efficient </w:t>
      </w:r>
      <w:r>
        <w:rPr>
          <w:rFonts w:asciiTheme="minorBidi" w:hAnsiTheme="minorBidi"/>
          <w:i/>
          <w:iCs/>
          <w:sz w:val="24"/>
          <w:szCs w:val="24"/>
          <w:lang w:val="en-US"/>
        </w:rPr>
        <w:t xml:space="preserve">knowledge base </w:t>
      </w:r>
      <w:r w:rsidR="00015F33">
        <w:rPr>
          <w:rFonts w:asciiTheme="minorBidi" w:hAnsiTheme="minorBidi"/>
          <w:i/>
          <w:iCs/>
          <w:sz w:val="24"/>
          <w:szCs w:val="24"/>
          <w:lang w:val="en-US"/>
        </w:rPr>
        <w:t>for researchers across the world.</w:t>
      </w:r>
      <w:r w:rsidR="0036112E">
        <w:rPr>
          <w:rFonts w:asciiTheme="minorBidi" w:hAnsiTheme="minorBidi"/>
          <w:i/>
          <w:iCs/>
          <w:sz w:val="24"/>
          <w:szCs w:val="24"/>
          <w:lang w:val="en-US"/>
        </w:rPr>
        <w:t xml:space="preserve"> Such technologies could be proactively and prudently pursued and integrated in clinical research</w:t>
      </w:r>
      <w:r w:rsidR="00592BDF">
        <w:rPr>
          <w:rFonts w:asciiTheme="minorBidi" w:hAnsiTheme="minorBidi"/>
          <w:i/>
          <w:iCs/>
          <w:sz w:val="24"/>
          <w:szCs w:val="24"/>
          <w:lang w:val="en-US"/>
        </w:rPr>
        <w:t xml:space="preserve"> as it is anticipated that this will </w:t>
      </w:r>
      <w:r w:rsidR="00266C82">
        <w:rPr>
          <w:rFonts w:asciiTheme="minorBidi" w:hAnsiTheme="minorBidi"/>
          <w:i/>
          <w:iCs/>
          <w:sz w:val="24"/>
          <w:szCs w:val="24"/>
          <w:lang w:val="en-US"/>
        </w:rPr>
        <w:t xml:space="preserve">better </w:t>
      </w:r>
      <w:r w:rsidR="00CB6E8C">
        <w:rPr>
          <w:rFonts w:asciiTheme="minorBidi" w:hAnsiTheme="minorBidi"/>
          <w:i/>
          <w:iCs/>
          <w:sz w:val="24"/>
          <w:szCs w:val="24"/>
          <w:lang w:val="en-US"/>
        </w:rPr>
        <w:t>enable</w:t>
      </w:r>
      <w:r w:rsidR="00592BDF">
        <w:rPr>
          <w:rFonts w:asciiTheme="minorBidi" w:hAnsiTheme="minorBidi"/>
          <w:i/>
          <w:iCs/>
          <w:sz w:val="24"/>
          <w:szCs w:val="24"/>
          <w:lang w:val="en-US"/>
        </w:rPr>
        <w:t xml:space="preserve"> Cyprus </w:t>
      </w:r>
      <w:r w:rsidR="00CB6E8C">
        <w:rPr>
          <w:rFonts w:asciiTheme="minorBidi" w:hAnsiTheme="minorBidi"/>
          <w:i/>
          <w:iCs/>
          <w:sz w:val="24"/>
          <w:szCs w:val="24"/>
          <w:lang w:val="en-US"/>
        </w:rPr>
        <w:t xml:space="preserve">to </w:t>
      </w:r>
      <w:r w:rsidR="00592BDF">
        <w:rPr>
          <w:rFonts w:asciiTheme="minorBidi" w:hAnsiTheme="minorBidi"/>
          <w:i/>
          <w:iCs/>
          <w:sz w:val="24"/>
          <w:szCs w:val="24"/>
          <w:lang w:val="en-US"/>
        </w:rPr>
        <w:t>enter into a more rigorous research culture.</w:t>
      </w:r>
    </w:p>
    <w:p w14:paraId="062BD108" w14:textId="77777777" w:rsidR="002A1225" w:rsidRDefault="002A1225" w:rsidP="002A1225">
      <w:pPr>
        <w:pStyle w:val="NoSpacing"/>
        <w:ind w:left="360"/>
        <w:jc w:val="both"/>
        <w:rPr>
          <w:rFonts w:asciiTheme="minorBidi" w:hAnsiTheme="minorBidi"/>
          <w:sz w:val="24"/>
          <w:szCs w:val="24"/>
          <w:lang w:val="en-US"/>
        </w:rPr>
      </w:pPr>
    </w:p>
    <w:p w14:paraId="12FEBC1E" w14:textId="0AA020F9" w:rsidR="002A1225" w:rsidRDefault="002A1225" w:rsidP="002A1225">
      <w:pPr>
        <w:pStyle w:val="NoSpacing"/>
        <w:numPr>
          <w:ilvl w:val="0"/>
          <w:numId w:val="1"/>
        </w:numPr>
        <w:jc w:val="both"/>
        <w:rPr>
          <w:rFonts w:asciiTheme="minorBidi" w:hAnsiTheme="minorBidi"/>
          <w:sz w:val="24"/>
          <w:szCs w:val="24"/>
          <w:lang w:val="en-US"/>
        </w:rPr>
      </w:pPr>
      <w:r w:rsidRPr="00015F33">
        <w:rPr>
          <w:rFonts w:asciiTheme="minorBidi" w:hAnsiTheme="minorBidi"/>
          <w:b/>
          <w:bCs/>
          <w:sz w:val="24"/>
          <w:szCs w:val="24"/>
          <w:lang w:val="en-US"/>
        </w:rPr>
        <w:t>From your perspective, what are the main challenges in terms of international cooperation, partnerships and collaboration to ensure access to medicines, vaccines and other health products?</w:t>
      </w:r>
    </w:p>
    <w:p w14:paraId="5B2EF694" w14:textId="77777777" w:rsidR="002A1225" w:rsidRDefault="002A1225" w:rsidP="002A1225">
      <w:pPr>
        <w:pStyle w:val="NoSpacing"/>
        <w:ind w:left="360"/>
        <w:jc w:val="both"/>
        <w:rPr>
          <w:rFonts w:asciiTheme="minorBidi" w:hAnsiTheme="minorBidi"/>
          <w:sz w:val="24"/>
          <w:szCs w:val="24"/>
          <w:lang w:val="en-US"/>
        </w:rPr>
      </w:pPr>
    </w:p>
    <w:p w14:paraId="66E8F554" w14:textId="77777777" w:rsidR="00C6087F" w:rsidRDefault="00C6087F" w:rsidP="002A1225">
      <w:pPr>
        <w:pStyle w:val="NoSpacing"/>
        <w:ind w:left="360"/>
        <w:jc w:val="both"/>
        <w:rPr>
          <w:rFonts w:asciiTheme="minorBidi" w:hAnsiTheme="minorBidi"/>
          <w:i/>
          <w:iCs/>
          <w:sz w:val="24"/>
          <w:szCs w:val="24"/>
          <w:lang w:val="en-US"/>
        </w:rPr>
      </w:pPr>
    </w:p>
    <w:p w14:paraId="774DBE03" w14:textId="121874CE" w:rsidR="002A1225" w:rsidRDefault="0036112E"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A prime example of international cooperation to ensure access to medicines, vaccines and other health products are schemes of common procurement. This could be done among countries with similar needs and offer better negotiating powers with the industry</w:t>
      </w:r>
      <w:r w:rsidR="006A5008">
        <w:rPr>
          <w:rFonts w:asciiTheme="minorBidi" w:hAnsiTheme="minorBidi"/>
          <w:i/>
          <w:iCs/>
          <w:sz w:val="24"/>
          <w:szCs w:val="24"/>
          <w:lang w:val="en-US"/>
        </w:rPr>
        <w:t xml:space="preserve"> resulting in better and more affordable access to the products in question.</w:t>
      </w:r>
      <w:r w:rsidR="00B96C35">
        <w:rPr>
          <w:rFonts w:asciiTheme="minorBidi" w:hAnsiTheme="minorBidi"/>
          <w:i/>
          <w:iCs/>
          <w:sz w:val="24"/>
          <w:szCs w:val="24"/>
          <w:lang w:val="en-US"/>
        </w:rPr>
        <w:t xml:space="preserve"> As an illustration of this, the successful COVID-19 vaccine </w:t>
      </w:r>
      <w:r w:rsidR="00B96C35">
        <w:rPr>
          <w:rFonts w:asciiTheme="minorBidi" w:hAnsiTheme="minorBidi"/>
          <w:i/>
          <w:iCs/>
          <w:sz w:val="24"/>
          <w:szCs w:val="24"/>
          <w:lang w:val="en-US"/>
        </w:rPr>
        <w:lastRenderedPageBreak/>
        <w:t xml:space="preserve">common procurement </w:t>
      </w:r>
      <w:r w:rsidR="00053F1F">
        <w:rPr>
          <w:rFonts w:asciiTheme="minorBidi" w:hAnsiTheme="minorBidi"/>
          <w:i/>
          <w:iCs/>
          <w:sz w:val="24"/>
          <w:szCs w:val="24"/>
          <w:lang w:val="en-US"/>
        </w:rPr>
        <w:t xml:space="preserve">scheme </w:t>
      </w:r>
      <w:r w:rsidR="00B96C35">
        <w:rPr>
          <w:rFonts w:asciiTheme="minorBidi" w:hAnsiTheme="minorBidi"/>
          <w:i/>
          <w:iCs/>
          <w:sz w:val="24"/>
          <w:szCs w:val="24"/>
          <w:lang w:val="en-US"/>
        </w:rPr>
        <w:t xml:space="preserve">during the pandemic crisis among </w:t>
      </w:r>
      <w:r w:rsidR="000473F7">
        <w:rPr>
          <w:rFonts w:asciiTheme="minorBidi" w:hAnsiTheme="minorBidi"/>
          <w:i/>
          <w:iCs/>
          <w:sz w:val="24"/>
          <w:szCs w:val="24"/>
          <w:lang w:val="en-US"/>
        </w:rPr>
        <w:t xml:space="preserve">the </w:t>
      </w:r>
      <w:r w:rsidR="00B96C35">
        <w:rPr>
          <w:rFonts w:asciiTheme="minorBidi" w:hAnsiTheme="minorBidi"/>
          <w:i/>
          <w:iCs/>
          <w:sz w:val="24"/>
          <w:szCs w:val="24"/>
          <w:lang w:val="en-US"/>
        </w:rPr>
        <w:t>member states of the European Union</w:t>
      </w:r>
      <w:r w:rsidR="000473F7">
        <w:rPr>
          <w:rFonts w:asciiTheme="minorBidi" w:hAnsiTheme="minorBidi"/>
          <w:i/>
          <w:iCs/>
          <w:sz w:val="24"/>
          <w:szCs w:val="24"/>
          <w:lang w:val="en-US"/>
        </w:rPr>
        <w:t xml:space="preserve"> </w:t>
      </w:r>
      <w:r w:rsidR="00053F1F">
        <w:rPr>
          <w:rFonts w:asciiTheme="minorBidi" w:hAnsiTheme="minorBidi"/>
          <w:i/>
          <w:iCs/>
          <w:sz w:val="24"/>
          <w:szCs w:val="24"/>
          <w:lang w:val="en-US"/>
        </w:rPr>
        <w:t>sh</w:t>
      </w:r>
      <w:r w:rsidR="000473F7">
        <w:rPr>
          <w:rFonts w:asciiTheme="minorBidi" w:hAnsiTheme="minorBidi"/>
          <w:i/>
          <w:iCs/>
          <w:sz w:val="24"/>
          <w:szCs w:val="24"/>
          <w:lang w:val="en-US"/>
        </w:rPr>
        <w:t xml:space="preserve">ould be </w:t>
      </w:r>
      <w:r w:rsidR="009732C0">
        <w:rPr>
          <w:rFonts w:asciiTheme="minorBidi" w:hAnsiTheme="minorBidi"/>
          <w:i/>
          <w:iCs/>
          <w:sz w:val="24"/>
          <w:szCs w:val="24"/>
          <w:lang w:val="en-US"/>
        </w:rPr>
        <w:t>noted</w:t>
      </w:r>
      <w:r w:rsidR="000473F7">
        <w:rPr>
          <w:rFonts w:asciiTheme="minorBidi" w:hAnsiTheme="minorBidi"/>
          <w:i/>
          <w:iCs/>
          <w:sz w:val="24"/>
          <w:szCs w:val="24"/>
          <w:lang w:val="en-US"/>
        </w:rPr>
        <w:t>.</w:t>
      </w:r>
    </w:p>
    <w:p w14:paraId="5983DF4F" w14:textId="77777777" w:rsidR="0036112E" w:rsidRDefault="0036112E" w:rsidP="002A1225">
      <w:pPr>
        <w:pStyle w:val="NoSpacing"/>
        <w:ind w:left="360"/>
        <w:jc w:val="both"/>
        <w:rPr>
          <w:rFonts w:asciiTheme="minorBidi" w:hAnsiTheme="minorBidi"/>
          <w:i/>
          <w:iCs/>
          <w:sz w:val="24"/>
          <w:szCs w:val="24"/>
          <w:lang w:val="en-US"/>
        </w:rPr>
      </w:pPr>
    </w:p>
    <w:p w14:paraId="26D8D398" w14:textId="11857BB5" w:rsidR="0036112E" w:rsidRDefault="0036112E"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Challenges to this could include the political willingness to participate, </w:t>
      </w:r>
      <w:r w:rsidR="00CE0478">
        <w:rPr>
          <w:rFonts w:asciiTheme="minorBidi" w:hAnsiTheme="minorBidi"/>
          <w:i/>
          <w:iCs/>
          <w:sz w:val="24"/>
          <w:szCs w:val="24"/>
          <w:lang w:val="en-US"/>
        </w:rPr>
        <w:t xml:space="preserve">competing interests, </w:t>
      </w:r>
      <w:r>
        <w:rPr>
          <w:rFonts w:asciiTheme="minorBidi" w:hAnsiTheme="minorBidi"/>
          <w:i/>
          <w:iCs/>
          <w:sz w:val="24"/>
          <w:szCs w:val="24"/>
          <w:lang w:val="en-US"/>
        </w:rPr>
        <w:t>cultural factor</w:t>
      </w:r>
      <w:r w:rsidR="006A5008">
        <w:rPr>
          <w:rFonts w:asciiTheme="minorBidi" w:hAnsiTheme="minorBidi"/>
          <w:i/>
          <w:iCs/>
          <w:sz w:val="24"/>
          <w:szCs w:val="24"/>
          <w:lang w:val="en-US"/>
        </w:rPr>
        <w:t>s, as well as</w:t>
      </w:r>
      <w:r>
        <w:rPr>
          <w:rFonts w:asciiTheme="minorBidi" w:hAnsiTheme="minorBidi"/>
          <w:i/>
          <w:iCs/>
          <w:sz w:val="24"/>
          <w:szCs w:val="24"/>
          <w:lang w:val="en-US"/>
        </w:rPr>
        <w:t xml:space="preserve"> </w:t>
      </w:r>
      <w:r w:rsidR="006A5008">
        <w:rPr>
          <w:rFonts w:asciiTheme="minorBidi" w:hAnsiTheme="minorBidi"/>
          <w:i/>
          <w:iCs/>
          <w:sz w:val="24"/>
          <w:szCs w:val="24"/>
          <w:lang w:val="en-US"/>
        </w:rPr>
        <w:t xml:space="preserve">the perceived benefits and </w:t>
      </w:r>
      <w:r w:rsidR="00186ED8">
        <w:rPr>
          <w:rFonts w:asciiTheme="minorBidi" w:hAnsiTheme="minorBidi"/>
          <w:i/>
          <w:iCs/>
          <w:sz w:val="24"/>
          <w:szCs w:val="24"/>
          <w:lang w:val="en-US"/>
        </w:rPr>
        <w:t xml:space="preserve">the </w:t>
      </w:r>
      <w:r w:rsidR="006A5008">
        <w:rPr>
          <w:rFonts w:asciiTheme="minorBidi" w:hAnsiTheme="minorBidi"/>
          <w:i/>
          <w:iCs/>
          <w:sz w:val="24"/>
          <w:szCs w:val="24"/>
          <w:lang w:val="en-US"/>
        </w:rPr>
        <w:t>sustainability of such cooperations.</w:t>
      </w:r>
    </w:p>
    <w:p w14:paraId="6428C4E6" w14:textId="77777777" w:rsidR="006A5008" w:rsidRDefault="006A5008" w:rsidP="002A1225">
      <w:pPr>
        <w:pStyle w:val="NoSpacing"/>
        <w:ind w:left="360"/>
        <w:jc w:val="both"/>
        <w:rPr>
          <w:rFonts w:asciiTheme="minorBidi" w:hAnsiTheme="minorBidi"/>
          <w:i/>
          <w:iCs/>
          <w:sz w:val="24"/>
          <w:szCs w:val="24"/>
          <w:lang w:val="en-US"/>
        </w:rPr>
      </w:pPr>
    </w:p>
    <w:p w14:paraId="08599316" w14:textId="67A82AFD" w:rsidR="00CD7450" w:rsidRDefault="00CD7450"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Common procurement schemes could also take place among organizations within one country such as hospitals and other healthcare facilities with similar needs.</w:t>
      </w:r>
    </w:p>
    <w:p w14:paraId="2ED1822E" w14:textId="77777777" w:rsidR="00CD7450" w:rsidRDefault="00CD7450" w:rsidP="002A1225">
      <w:pPr>
        <w:pStyle w:val="NoSpacing"/>
        <w:ind w:left="360"/>
        <w:jc w:val="both"/>
        <w:rPr>
          <w:rFonts w:asciiTheme="minorBidi" w:hAnsiTheme="minorBidi"/>
          <w:i/>
          <w:iCs/>
          <w:sz w:val="24"/>
          <w:szCs w:val="24"/>
          <w:lang w:val="en-US"/>
        </w:rPr>
      </w:pPr>
    </w:p>
    <w:p w14:paraId="7C69A9F1" w14:textId="0F7FB10D" w:rsidR="006A5008" w:rsidRDefault="006A5008"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The option of common procurement should </w:t>
      </w:r>
      <w:r w:rsidR="00CD7450">
        <w:rPr>
          <w:rFonts w:asciiTheme="minorBidi" w:hAnsiTheme="minorBidi"/>
          <w:i/>
          <w:iCs/>
          <w:sz w:val="24"/>
          <w:szCs w:val="24"/>
          <w:lang w:val="en-US"/>
        </w:rPr>
        <w:t xml:space="preserve">despite its challenges, </w:t>
      </w:r>
      <w:r>
        <w:rPr>
          <w:rFonts w:asciiTheme="minorBidi" w:hAnsiTheme="minorBidi"/>
          <w:i/>
          <w:iCs/>
          <w:sz w:val="24"/>
          <w:szCs w:val="24"/>
          <w:lang w:val="en-US"/>
        </w:rPr>
        <w:t xml:space="preserve">be continuously pursued and optimized until concrete </w:t>
      </w:r>
      <w:r w:rsidR="00350D60">
        <w:rPr>
          <w:rFonts w:asciiTheme="minorBidi" w:hAnsiTheme="minorBidi"/>
          <w:i/>
          <w:iCs/>
          <w:sz w:val="24"/>
          <w:szCs w:val="24"/>
          <w:lang w:val="en-US"/>
        </w:rPr>
        <w:t xml:space="preserve">and measurable </w:t>
      </w:r>
      <w:r>
        <w:rPr>
          <w:rFonts w:asciiTheme="minorBidi" w:hAnsiTheme="minorBidi"/>
          <w:i/>
          <w:iCs/>
          <w:sz w:val="24"/>
          <w:szCs w:val="24"/>
          <w:lang w:val="en-US"/>
        </w:rPr>
        <w:t xml:space="preserve">results are achieved.  </w:t>
      </w:r>
    </w:p>
    <w:p w14:paraId="54ECB9E6" w14:textId="77777777" w:rsidR="000D06B5" w:rsidRDefault="000D06B5" w:rsidP="002A1225">
      <w:pPr>
        <w:pStyle w:val="NoSpacing"/>
        <w:ind w:left="360"/>
        <w:jc w:val="both"/>
        <w:rPr>
          <w:rFonts w:asciiTheme="minorBidi" w:hAnsiTheme="minorBidi"/>
          <w:i/>
          <w:iCs/>
          <w:sz w:val="24"/>
          <w:szCs w:val="24"/>
          <w:lang w:val="en-US"/>
        </w:rPr>
      </w:pPr>
    </w:p>
    <w:p w14:paraId="79B0AEC6" w14:textId="7CE91455" w:rsidR="000D06B5" w:rsidRDefault="000D06B5" w:rsidP="002A1225">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Other options could include a continuous collaboration and </w:t>
      </w:r>
      <w:r w:rsidR="00E71C14">
        <w:rPr>
          <w:rFonts w:asciiTheme="minorBidi" w:hAnsiTheme="minorBidi"/>
          <w:i/>
          <w:iCs/>
          <w:sz w:val="24"/>
          <w:szCs w:val="24"/>
          <w:lang w:val="en-US"/>
        </w:rPr>
        <w:t>discourse</w:t>
      </w:r>
      <w:r>
        <w:rPr>
          <w:rFonts w:asciiTheme="minorBidi" w:hAnsiTheme="minorBidi"/>
          <w:i/>
          <w:iCs/>
          <w:sz w:val="24"/>
          <w:szCs w:val="24"/>
          <w:lang w:val="en-US"/>
        </w:rPr>
        <w:t xml:space="preserve"> </w:t>
      </w:r>
      <w:r w:rsidR="00E71C14">
        <w:rPr>
          <w:rFonts w:asciiTheme="minorBidi" w:hAnsiTheme="minorBidi"/>
          <w:i/>
          <w:iCs/>
          <w:sz w:val="24"/>
          <w:szCs w:val="24"/>
          <w:lang w:val="en-US"/>
        </w:rPr>
        <w:t xml:space="preserve">(both nationally and internationally) </w:t>
      </w:r>
      <w:r>
        <w:rPr>
          <w:rFonts w:asciiTheme="minorBidi" w:hAnsiTheme="minorBidi"/>
          <w:i/>
          <w:iCs/>
          <w:sz w:val="24"/>
          <w:szCs w:val="24"/>
          <w:lang w:val="en-US"/>
        </w:rPr>
        <w:t xml:space="preserve">with stakeholders such as patient organizations, medical and pharmaceutical societies, the industry and the government in order to identify the needs and create </w:t>
      </w:r>
      <w:r w:rsidR="000473F7">
        <w:rPr>
          <w:rFonts w:asciiTheme="minorBidi" w:hAnsiTheme="minorBidi"/>
          <w:i/>
          <w:iCs/>
          <w:sz w:val="24"/>
          <w:szCs w:val="24"/>
          <w:lang w:val="en-US"/>
        </w:rPr>
        <w:t xml:space="preserve">mutual understanding and </w:t>
      </w:r>
      <w:r>
        <w:rPr>
          <w:rFonts w:asciiTheme="minorBidi" w:hAnsiTheme="minorBidi"/>
          <w:i/>
          <w:iCs/>
          <w:sz w:val="24"/>
          <w:szCs w:val="24"/>
          <w:lang w:val="en-US"/>
        </w:rPr>
        <w:t>consensus whenever possible</w:t>
      </w:r>
      <w:r w:rsidR="000473F7">
        <w:rPr>
          <w:rFonts w:asciiTheme="minorBidi" w:hAnsiTheme="minorBidi"/>
          <w:i/>
          <w:iCs/>
          <w:sz w:val="24"/>
          <w:szCs w:val="24"/>
          <w:lang w:val="en-US"/>
        </w:rPr>
        <w:t>.</w:t>
      </w:r>
    </w:p>
    <w:p w14:paraId="0DEAEE65" w14:textId="77777777" w:rsidR="00C6087F" w:rsidRDefault="00C6087F" w:rsidP="002A1225">
      <w:pPr>
        <w:pStyle w:val="NoSpacing"/>
        <w:ind w:left="360"/>
        <w:jc w:val="both"/>
        <w:rPr>
          <w:rFonts w:asciiTheme="minorBidi" w:hAnsiTheme="minorBidi"/>
          <w:i/>
          <w:iCs/>
          <w:sz w:val="24"/>
          <w:szCs w:val="24"/>
          <w:lang w:val="en-US"/>
        </w:rPr>
      </w:pPr>
    </w:p>
    <w:p w14:paraId="62169791" w14:textId="77777777" w:rsidR="00CC031B" w:rsidRDefault="00CC031B" w:rsidP="002A1225">
      <w:pPr>
        <w:pStyle w:val="NoSpacing"/>
        <w:ind w:left="360"/>
        <w:jc w:val="both"/>
        <w:rPr>
          <w:rFonts w:asciiTheme="minorBidi" w:hAnsiTheme="minorBidi"/>
          <w:i/>
          <w:iCs/>
          <w:sz w:val="24"/>
          <w:szCs w:val="24"/>
          <w:lang w:val="en-US"/>
        </w:rPr>
      </w:pPr>
    </w:p>
    <w:p w14:paraId="740DBF0B" w14:textId="77777777" w:rsidR="00CC031B" w:rsidRDefault="00CC031B" w:rsidP="002A1225">
      <w:pPr>
        <w:pStyle w:val="NoSpacing"/>
        <w:ind w:left="360"/>
        <w:jc w:val="both"/>
        <w:rPr>
          <w:rFonts w:asciiTheme="minorBidi" w:hAnsiTheme="minorBidi"/>
          <w:i/>
          <w:iCs/>
          <w:sz w:val="24"/>
          <w:szCs w:val="24"/>
          <w:lang w:val="en-US"/>
        </w:rPr>
      </w:pPr>
    </w:p>
    <w:p w14:paraId="602C6E9E" w14:textId="77777777" w:rsidR="00CC031B" w:rsidRDefault="00CC031B" w:rsidP="002A1225">
      <w:pPr>
        <w:pStyle w:val="NoSpacing"/>
        <w:ind w:left="360"/>
        <w:jc w:val="both"/>
        <w:rPr>
          <w:rFonts w:asciiTheme="minorBidi" w:hAnsiTheme="minorBidi"/>
          <w:i/>
          <w:iCs/>
          <w:sz w:val="24"/>
          <w:szCs w:val="24"/>
          <w:lang w:val="en-US"/>
        </w:rPr>
      </w:pPr>
    </w:p>
    <w:p w14:paraId="478B672A" w14:textId="77777777" w:rsidR="00CC031B" w:rsidRDefault="00CC031B" w:rsidP="002A1225">
      <w:pPr>
        <w:pStyle w:val="NoSpacing"/>
        <w:ind w:left="360"/>
        <w:jc w:val="both"/>
        <w:rPr>
          <w:rFonts w:asciiTheme="minorBidi" w:hAnsiTheme="minorBidi"/>
          <w:i/>
          <w:iCs/>
          <w:sz w:val="24"/>
          <w:szCs w:val="24"/>
          <w:lang w:val="en-US"/>
        </w:rPr>
      </w:pPr>
    </w:p>
    <w:p w14:paraId="0804D4F3" w14:textId="77777777" w:rsidR="00C6087F" w:rsidRPr="00015F33" w:rsidRDefault="00C6087F" w:rsidP="002A1225">
      <w:pPr>
        <w:pStyle w:val="NoSpacing"/>
        <w:ind w:left="360"/>
        <w:jc w:val="both"/>
        <w:rPr>
          <w:rFonts w:asciiTheme="minorBidi" w:hAnsiTheme="minorBidi"/>
          <w:i/>
          <w:iCs/>
          <w:sz w:val="24"/>
          <w:szCs w:val="24"/>
          <w:lang w:val="en-US"/>
        </w:rPr>
      </w:pPr>
    </w:p>
    <w:p w14:paraId="407CCE15" w14:textId="77777777" w:rsidR="002A1225" w:rsidRDefault="002A1225" w:rsidP="002A1225">
      <w:pPr>
        <w:pStyle w:val="NoSpacing"/>
        <w:ind w:left="360"/>
        <w:jc w:val="both"/>
        <w:rPr>
          <w:rFonts w:asciiTheme="minorBidi" w:hAnsiTheme="minorBidi"/>
          <w:sz w:val="24"/>
          <w:szCs w:val="24"/>
          <w:lang w:val="en-US"/>
        </w:rPr>
      </w:pPr>
    </w:p>
    <w:p w14:paraId="45470C03" w14:textId="4DE1723B" w:rsidR="002A1225" w:rsidRPr="00A11ED9" w:rsidRDefault="009E7281" w:rsidP="002A1225">
      <w:pPr>
        <w:pStyle w:val="NoSpacing"/>
        <w:numPr>
          <w:ilvl w:val="0"/>
          <w:numId w:val="1"/>
        </w:numPr>
        <w:jc w:val="both"/>
        <w:rPr>
          <w:rFonts w:asciiTheme="minorBidi" w:hAnsiTheme="minorBidi"/>
          <w:b/>
          <w:bCs/>
          <w:sz w:val="24"/>
          <w:szCs w:val="24"/>
          <w:lang w:val="en-US"/>
        </w:rPr>
      </w:pPr>
      <w:r w:rsidRPr="00A11ED9">
        <w:rPr>
          <w:rFonts w:asciiTheme="minorBidi" w:hAnsiTheme="minorBidi"/>
          <w:b/>
          <w:bCs/>
          <w:sz w:val="24"/>
          <w:szCs w:val="24"/>
          <w:lang w:val="en-US"/>
        </w:rPr>
        <w:t>What impact, if any, does the existing intellectual property rights regime have on access to medicines, vaccines and other health products. How can global efforts better address intellectual property rights and technology transfer issues to enhance access to medicines, vaccines and other health products</w:t>
      </w:r>
    </w:p>
    <w:p w14:paraId="50CCAE32" w14:textId="77777777" w:rsidR="009E7281" w:rsidRDefault="009E7281" w:rsidP="009E7281">
      <w:pPr>
        <w:pStyle w:val="NoSpacing"/>
        <w:ind w:left="360"/>
        <w:jc w:val="both"/>
        <w:rPr>
          <w:rFonts w:asciiTheme="minorBidi" w:hAnsiTheme="minorBidi"/>
          <w:sz w:val="24"/>
          <w:szCs w:val="24"/>
          <w:lang w:val="en-US"/>
        </w:rPr>
      </w:pPr>
    </w:p>
    <w:p w14:paraId="5460FCE8" w14:textId="781E75F1" w:rsidR="009E7281" w:rsidRDefault="00D5725B" w:rsidP="009E7281">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Intellectual property rights as well as other protection mechanisms are designed to provide an incentive to innovators to develop their products by providing an adequate timeframe to </w:t>
      </w:r>
      <w:r w:rsidR="004517AF">
        <w:rPr>
          <w:rFonts w:asciiTheme="minorBidi" w:hAnsiTheme="minorBidi"/>
          <w:i/>
          <w:iCs/>
          <w:sz w:val="24"/>
          <w:szCs w:val="24"/>
          <w:lang w:val="en-US"/>
        </w:rPr>
        <w:t xml:space="preserve">generate </w:t>
      </w:r>
      <w:r w:rsidR="00D91D50">
        <w:rPr>
          <w:rFonts w:asciiTheme="minorBidi" w:hAnsiTheme="minorBidi"/>
          <w:i/>
          <w:iCs/>
          <w:sz w:val="24"/>
          <w:szCs w:val="24"/>
          <w:lang w:val="en-US"/>
        </w:rPr>
        <w:t>revenue</w:t>
      </w:r>
      <w:r w:rsidR="004517AF">
        <w:rPr>
          <w:rFonts w:asciiTheme="minorBidi" w:hAnsiTheme="minorBidi"/>
          <w:i/>
          <w:iCs/>
          <w:sz w:val="24"/>
          <w:szCs w:val="24"/>
          <w:lang w:val="en-US"/>
        </w:rPr>
        <w:t>.</w:t>
      </w:r>
      <w:r w:rsidR="00D91D50">
        <w:rPr>
          <w:rFonts w:asciiTheme="minorBidi" w:hAnsiTheme="minorBidi"/>
          <w:i/>
          <w:iCs/>
          <w:sz w:val="24"/>
          <w:szCs w:val="24"/>
          <w:lang w:val="en-US"/>
        </w:rPr>
        <w:t xml:space="preserve"> Research and development of medicines and vaccines is </w:t>
      </w:r>
      <w:r w:rsidR="0019416C">
        <w:rPr>
          <w:rFonts w:asciiTheme="minorBidi" w:hAnsiTheme="minorBidi"/>
          <w:i/>
          <w:iCs/>
          <w:sz w:val="24"/>
          <w:szCs w:val="24"/>
          <w:lang w:val="en-US"/>
        </w:rPr>
        <w:t xml:space="preserve">very </w:t>
      </w:r>
      <w:r w:rsidR="00D91D50">
        <w:rPr>
          <w:rFonts w:asciiTheme="minorBidi" w:hAnsiTheme="minorBidi"/>
          <w:i/>
          <w:iCs/>
          <w:sz w:val="24"/>
          <w:szCs w:val="24"/>
          <w:lang w:val="en-US"/>
        </w:rPr>
        <w:t xml:space="preserve">costly and may take many years to complete.  Thus, the protection of the intellectual property generated </w:t>
      </w:r>
      <w:r w:rsidR="00B602C5">
        <w:rPr>
          <w:rFonts w:asciiTheme="minorBidi" w:hAnsiTheme="minorBidi"/>
          <w:i/>
          <w:iCs/>
          <w:sz w:val="24"/>
          <w:szCs w:val="24"/>
          <w:lang w:val="en-US"/>
        </w:rPr>
        <w:t xml:space="preserve">for innovative medicines </w:t>
      </w:r>
      <w:r w:rsidR="00D91D50">
        <w:rPr>
          <w:rFonts w:asciiTheme="minorBidi" w:hAnsiTheme="minorBidi"/>
          <w:i/>
          <w:iCs/>
          <w:sz w:val="24"/>
          <w:szCs w:val="24"/>
          <w:lang w:val="en-US"/>
        </w:rPr>
        <w:t xml:space="preserve">is understandable and acceptable.  However, the temporal length of such protections </w:t>
      </w:r>
      <w:r w:rsidR="00B602C5">
        <w:rPr>
          <w:rFonts w:asciiTheme="minorBidi" w:hAnsiTheme="minorBidi"/>
          <w:i/>
          <w:iCs/>
          <w:sz w:val="24"/>
          <w:szCs w:val="24"/>
          <w:lang w:val="en-US"/>
        </w:rPr>
        <w:t xml:space="preserve">and rights of their beneficiaries </w:t>
      </w:r>
      <w:r w:rsidR="00D91D50">
        <w:rPr>
          <w:rFonts w:asciiTheme="minorBidi" w:hAnsiTheme="minorBidi"/>
          <w:i/>
          <w:iCs/>
          <w:sz w:val="24"/>
          <w:szCs w:val="24"/>
          <w:lang w:val="en-US"/>
        </w:rPr>
        <w:t xml:space="preserve">should be balanced against the </w:t>
      </w:r>
      <w:r w:rsidR="00B602C5">
        <w:rPr>
          <w:rFonts w:asciiTheme="minorBidi" w:hAnsiTheme="minorBidi"/>
          <w:i/>
          <w:iCs/>
          <w:sz w:val="24"/>
          <w:szCs w:val="24"/>
          <w:lang w:val="en-US"/>
        </w:rPr>
        <w:t xml:space="preserve">fair </w:t>
      </w:r>
      <w:r w:rsidR="00D91D50">
        <w:rPr>
          <w:rFonts w:asciiTheme="minorBidi" w:hAnsiTheme="minorBidi"/>
          <w:i/>
          <w:iCs/>
          <w:sz w:val="24"/>
          <w:szCs w:val="24"/>
          <w:lang w:val="en-US"/>
        </w:rPr>
        <w:t>needs of societies</w:t>
      </w:r>
      <w:r w:rsidR="00B602C5">
        <w:rPr>
          <w:rFonts w:asciiTheme="minorBidi" w:hAnsiTheme="minorBidi"/>
          <w:i/>
          <w:iCs/>
          <w:sz w:val="24"/>
          <w:szCs w:val="24"/>
          <w:lang w:val="en-US"/>
        </w:rPr>
        <w:t>,</w:t>
      </w:r>
      <w:r w:rsidR="00D91D50">
        <w:rPr>
          <w:rFonts w:asciiTheme="minorBidi" w:hAnsiTheme="minorBidi"/>
          <w:i/>
          <w:iCs/>
          <w:sz w:val="24"/>
          <w:szCs w:val="24"/>
          <w:lang w:val="en-US"/>
        </w:rPr>
        <w:t xml:space="preserve"> such as the entry of generic products after the expiration of intellectual property rights.  </w:t>
      </w:r>
      <w:r w:rsidR="0019416C">
        <w:rPr>
          <w:rFonts w:asciiTheme="minorBidi" w:hAnsiTheme="minorBidi"/>
          <w:i/>
          <w:iCs/>
          <w:sz w:val="24"/>
          <w:szCs w:val="24"/>
          <w:lang w:val="en-US"/>
        </w:rPr>
        <w:t>When g</w:t>
      </w:r>
      <w:r w:rsidR="00D91D50">
        <w:rPr>
          <w:rFonts w:asciiTheme="minorBidi" w:hAnsiTheme="minorBidi"/>
          <w:i/>
          <w:iCs/>
          <w:sz w:val="24"/>
          <w:szCs w:val="24"/>
          <w:lang w:val="en-US"/>
        </w:rPr>
        <w:t>eneric and therefore, less costly options enter the market</w:t>
      </w:r>
      <w:r w:rsidR="0019416C">
        <w:rPr>
          <w:rFonts w:asciiTheme="minorBidi" w:hAnsiTheme="minorBidi"/>
          <w:i/>
          <w:iCs/>
          <w:sz w:val="24"/>
          <w:szCs w:val="24"/>
          <w:lang w:val="en-US"/>
        </w:rPr>
        <w:t xml:space="preserve">, </w:t>
      </w:r>
      <w:r w:rsidR="00D91D50">
        <w:rPr>
          <w:rFonts w:asciiTheme="minorBidi" w:hAnsiTheme="minorBidi"/>
          <w:i/>
          <w:iCs/>
          <w:sz w:val="24"/>
          <w:szCs w:val="24"/>
          <w:lang w:val="en-US"/>
        </w:rPr>
        <w:t xml:space="preserve">overheads </w:t>
      </w:r>
      <w:r w:rsidR="0019416C">
        <w:rPr>
          <w:rFonts w:asciiTheme="minorBidi" w:hAnsiTheme="minorBidi"/>
          <w:i/>
          <w:iCs/>
          <w:sz w:val="24"/>
          <w:szCs w:val="24"/>
          <w:lang w:val="en-US"/>
        </w:rPr>
        <w:t xml:space="preserve">are created </w:t>
      </w:r>
      <w:r w:rsidR="00D91D50">
        <w:rPr>
          <w:rFonts w:asciiTheme="minorBidi" w:hAnsiTheme="minorBidi"/>
          <w:i/>
          <w:iCs/>
          <w:sz w:val="24"/>
          <w:szCs w:val="24"/>
          <w:lang w:val="en-US"/>
        </w:rPr>
        <w:t xml:space="preserve">for payers such as insurance organizations and even patients themselves, </w:t>
      </w:r>
      <w:r w:rsidR="0019416C">
        <w:rPr>
          <w:rFonts w:asciiTheme="minorBidi" w:hAnsiTheme="minorBidi"/>
          <w:i/>
          <w:iCs/>
          <w:sz w:val="24"/>
          <w:szCs w:val="24"/>
          <w:lang w:val="en-US"/>
        </w:rPr>
        <w:t>enabling them to channel funds to new innovative products entering the market.</w:t>
      </w:r>
      <w:r w:rsidR="0050258E">
        <w:rPr>
          <w:rFonts w:asciiTheme="minorBidi" w:hAnsiTheme="minorBidi"/>
          <w:i/>
          <w:iCs/>
          <w:sz w:val="24"/>
          <w:szCs w:val="24"/>
          <w:lang w:val="en-US"/>
        </w:rPr>
        <w:t xml:space="preserve">  </w:t>
      </w:r>
    </w:p>
    <w:p w14:paraId="20C0F66C" w14:textId="77777777" w:rsidR="0019416C" w:rsidRDefault="0019416C" w:rsidP="009E7281">
      <w:pPr>
        <w:pStyle w:val="NoSpacing"/>
        <w:ind w:left="360"/>
        <w:jc w:val="both"/>
        <w:rPr>
          <w:rFonts w:asciiTheme="minorBidi" w:hAnsiTheme="minorBidi"/>
          <w:i/>
          <w:iCs/>
          <w:sz w:val="24"/>
          <w:szCs w:val="24"/>
          <w:lang w:val="en-US"/>
        </w:rPr>
      </w:pPr>
    </w:p>
    <w:p w14:paraId="173B8524" w14:textId="176A1DBD" w:rsidR="00DE358A" w:rsidRDefault="0019416C" w:rsidP="009E7281">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Although the current intellectual property </w:t>
      </w:r>
      <w:r w:rsidR="00DE358A">
        <w:rPr>
          <w:rFonts w:asciiTheme="minorBidi" w:hAnsiTheme="minorBidi"/>
          <w:i/>
          <w:iCs/>
          <w:sz w:val="24"/>
          <w:szCs w:val="24"/>
          <w:lang w:val="en-US"/>
        </w:rPr>
        <w:t xml:space="preserve">rights </w:t>
      </w:r>
      <w:r>
        <w:rPr>
          <w:rFonts w:asciiTheme="minorBidi" w:hAnsiTheme="minorBidi"/>
          <w:i/>
          <w:iCs/>
          <w:sz w:val="24"/>
          <w:szCs w:val="24"/>
          <w:lang w:val="en-US"/>
        </w:rPr>
        <w:t>scheme could be considered successful in providing fair incentives for innovation, caution should be observed in attempts by owners of such rights to abuse the system by attempting to lengthen the prescribed timeframes by other means (a phenomenon dubbed as “evergreening”)</w:t>
      </w:r>
      <w:r w:rsidR="00DE358A">
        <w:rPr>
          <w:rFonts w:asciiTheme="minorBidi" w:hAnsiTheme="minorBidi"/>
          <w:i/>
          <w:iCs/>
          <w:sz w:val="24"/>
          <w:szCs w:val="24"/>
          <w:lang w:val="en-US"/>
        </w:rPr>
        <w:t xml:space="preserve"> by exploiting legal uncertainties and </w:t>
      </w:r>
      <w:r w:rsidR="00B602C5">
        <w:rPr>
          <w:rFonts w:asciiTheme="minorBidi" w:hAnsiTheme="minorBidi"/>
          <w:i/>
          <w:iCs/>
          <w:sz w:val="24"/>
          <w:szCs w:val="24"/>
          <w:lang w:val="en-US"/>
        </w:rPr>
        <w:t>other loopholes</w:t>
      </w:r>
      <w:r>
        <w:rPr>
          <w:rFonts w:asciiTheme="minorBidi" w:hAnsiTheme="minorBidi"/>
          <w:i/>
          <w:iCs/>
          <w:sz w:val="24"/>
          <w:szCs w:val="24"/>
          <w:lang w:val="en-US"/>
        </w:rPr>
        <w:t xml:space="preserve">.  </w:t>
      </w:r>
      <w:r w:rsidR="00DE358A">
        <w:rPr>
          <w:rFonts w:asciiTheme="minorBidi" w:hAnsiTheme="minorBidi"/>
          <w:i/>
          <w:iCs/>
          <w:sz w:val="24"/>
          <w:szCs w:val="24"/>
          <w:lang w:val="en-US"/>
        </w:rPr>
        <w:t>This has been observed with innovators of medicinal products as well.</w:t>
      </w:r>
      <w:r w:rsidR="0050258E" w:rsidRPr="0050258E">
        <w:rPr>
          <w:rFonts w:asciiTheme="minorBidi" w:hAnsiTheme="minorBidi"/>
          <w:i/>
          <w:iCs/>
          <w:sz w:val="24"/>
          <w:szCs w:val="24"/>
          <w:lang w:val="en-US"/>
        </w:rPr>
        <w:t xml:space="preserve"> </w:t>
      </w:r>
      <w:r w:rsidR="0050258E">
        <w:rPr>
          <w:rFonts w:asciiTheme="minorBidi" w:hAnsiTheme="minorBidi"/>
          <w:i/>
          <w:iCs/>
          <w:sz w:val="24"/>
          <w:szCs w:val="24"/>
          <w:lang w:val="en-US"/>
        </w:rPr>
        <w:t xml:space="preserve">Undue delays in </w:t>
      </w:r>
      <w:r w:rsidR="0050258E">
        <w:rPr>
          <w:rFonts w:asciiTheme="minorBidi" w:hAnsiTheme="minorBidi"/>
          <w:i/>
          <w:iCs/>
          <w:sz w:val="24"/>
          <w:szCs w:val="24"/>
          <w:lang w:val="en-US"/>
        </w:rPr>
        <w:lastRenderedPageBreak/>
        <w:t>generic products entry, is a significant barrier to the accessibility and affordability of medicines and vaccines.</w:t>
      </w:r>
      <w:r w:rsidR="00F5723B">
        <w:rPr>
          <w:rFonts w:asciiTheme="minorBidi" w:hAnsiTheme="minorBidi"/>
          <w:i/>
          <w:iCs/>
          <w:sz w:val="24"/>
          <w:szCs w:val="24"/>
          <w:lang w:val="en-US"/>
        </w:rPr>
        <w:t xml:space="preserve"> </w:t>
      </w:r>
    </w:p>
    <w:p w14:paraId="0CD79FBE" w14:textId="77777777" w:rsidR="00DE358A" w:rsidRDefault="00DE358A" w:rsidP="009E7281">
      <w:pPr>
        <w:pStyle w:val="NoSpacing"/>
        <w:ind w:left="360"/>
        <w:jc w:val="both"/>
        <w:rPr>
          <w:rFonts w:asciiTheme="minorBidi" w:hAnsiTheme="minorBidi"/>
          <w:i/>
          <w:iCs/>
          <w:sz w:val="24"/>
          <w:szCs w:val="24"/>
          <w:lang w:val="en-US"/>
        </w:rPr>
      </w:pPr>
    </w:p>
    <w:p w14:paraId="7A507E3C" w14:textId="17BAD17E" w:rsidR="0019416C" w:rsidRPr="004517AF" w:rsidRDefault="0019416C" w:rsidP="009E7281">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Therefore, it is </w:t>
      </w:r>
      <w:r w:rsidR="00075D39">
        <w:rPr>
          <w:rFonts w:asciiTheme="minorBidi" w:hAnsiTheme="minorBidi"/>
          <w:i/>
          <w:iCs/>
          <w:sz w:val="24"/>
          <w:szCs w:val="24"/>
          <w:lang w:val="en-US"/>
        </w:rPr>
        <w:t>recommended</w:t>
      </w:r>
      <w:r>
        <w:rPr>
          <w:rFonts w:asciiTheme="minorBidi" w:hAnsiTheme="minorBidi"/>
          <w:i/>
          <w:iCs/>
          <w:sz w:val="24"/>
          <w:szCs w:val="24"/>
          <w:lang w:val="en-US"/>
        </w:rPr>
        <w:t xml:space="preserve"> that international efforts should be directed towards protecting the system of intellectual property rights from activities that </w:t>
      </w:r>
      <w:r w:rsidR="00F5723B">
        <w:rPr>
          <w:rFonts w:asciiTheme="minorBidi" w:hAnsiTheme="minorBidi"/>
          <w:i/>
          <w:iCs/>
          <w:sz w:val="24"/>
          <w:szCs w:val="24"/>
          <w:lang w:val="en-US"/>
        </w:rPr>
        <w:t>ma</w:t>
      </w:r>
      <w:r w:rsidR="007C25D1">
        <w:rPr>
          <w:rFonts w:asciiTheme="minorBidi" w:hAnsiTheme="minorBidi"/>
          <w:i/>
          <w:iCs/>
          <w:sz w:val="24"/>
          <w:szCs w:val="24"/>
          <w:lang w:val="en-US"/>
        </w:rPr>
        <w:t>y</w:t>
      </w:r>
      <w:r w:rsidR="00F5723B">
        <w:rPr>
          <w:rFonts w:asciiTheme="minorBidi" w:hAnsiTheme="minorBidi"/>
          <w:i/>
          <w:iCs/>
          <w:sz w:val="24"/>
          <w:szCs w:val="24"/>
          <w:lang w:val="en-US"/>
        </w:rPr>
        <w:t xml:space="preserve"> </w:t>
      </w:r>
      <w:r w:rsidR="00DE358A">
        <w:rPr>
          <w:rFonts w:asciiTheme="minorBidi" w:hAnsiTheme="minorBidi"/>
          <w:i/>
          <w:iCs/>
          <w:sz w:val="24"/>
          <w:szCs w:val="24"/>
          <w:lang w:val="en-US"/>
        </w:rPr>
        <w:t xml:space="preserve">constitute </w:t>
      </w:r>
      <w:r w:rsidR="00F5723B">
        <w:rPr>
          <w:rFonts w:asciiTheme="minorBidi" w:hAnsiTheme="minorBidi"/>
          <w:i/>
          <w:iCs/>
          <w:sz w:val="24"/>
          <w:szCs w:val="24"/>
          <w:lang w:val="en-US"/>
        </w:rPr>
        <w:t xml:space="preserve">or </w:t>
      </w:r>
      <w:r w:rsidR="007C25D1">
        <w:rPr>
          <w:rFonts w:asciiTheme="minorBidi" w:hAnsiTheme="minorBidi"/>
          <w:i/>
          <w:iCs/>
          <w:sz w:val="24"/>
          <w:szCs w:val="24"/>
          <w:lang w:val="en-US"/>
        </w:rPr>
        <w:t xml:space="preserve">be </w:t>
      </w:r>
      <w:r w:rsidR="00F5723B">
        <w:rPr>
          <w:rFonts w:asciiTheme="minorBidi" w:hAnsiTheme="minorBidi"/>
          <w:i/>
          <w:iCs/>
          <w:sz w:val="24"/>
          <w:szCs w:val="24"/>
          <w:lang w:val="en-US"/>
        </w:rPr>
        <w:t xml:space="preserve">perceived as </w:t>
      </w:r>
      <w:r w:rsidR="00DE358A">
        <w:rPr>
          <w:rFonts w:asciiTheme="minorBidi" w:hAnsiTheme="minorBidi"/>
          <w:i/>
          <w:iCs/>
          <w:sz w:val="24"/>
          <w:szCs w:val="24"/>
          <w:lang w:val="en-US"/>
        </w:rPr>
        <w:t>abuse</w:t>
      </w:r>
      <w:r w:rsidR="0023088D">
        <w:rPr>
          <w:rFonts w:asciiTheme="minorBidi" w:hAnsiTheme="minorBidi"/>
          <w:i/>
          <w:iCs/>
          <w:sz w:val="24"/>
          <w:szCs w:val="24"/>
          <w:lang w:val="en-US"/>
        </w:rPr>
        <w:t>,</w:t>
      </w:r>
      <w:r w:rsidR="00DE358A">
        <w:rPr>
          <w:rFonts w:asciiTheme="minorBidi" w:hAnsiTheme="minorBidi"/>
          <w:i/>
          <w:iCs/>
          <w:sz w:val="24"/>
          <w:szCs w:val="24"/>
          <w:lang w:val="en-US"/>
        </w:rPr>
        <w:t xml:space="preserve"> by providing </w:t>
      </w:r>
      <w:r w:rsidR="00F5723B">
        <w:rPr>
          <w:rFonts w:asciiTheme="minorBidi" w:hAnsiTheme="minorBidi"/>
          <w:i/>
          <w:iCs/>
          <w:sz w:val="24"/>
          <w:szCs w:val="24"/>
          <w:lang w:val="en-US"/>
        </w:rPr>
        <w:t xml:space="preserve">more </w:t>
      </w:r>
      <w:r w:rsidR="00DE358A">
        <w:rPr>
          <w:rFonts w:asciiTheme="minorBidi" w:hAnsiTheme="minorBidi"/>
          <w:i/>
          <w:iCs/>
          <w:sz w:val="24"/>
          <w:szCs w:val="24"/>
          <w:lang w:val="en-US"/>
        </w:rPr>
        <w:t xml:space="preserve">legal certainty, </w:t>
      </w:r>
      <w:r w:rsidR="00F5723B">
        <w:rPr>
          <w:rFonts w:asciiTheme="minorBidi" w:hAnsiTheme="minorBidi"/>
          <w:i/>
          <w:iCs/>
          <w:sz w:val="24"/>
          <w:szCs w:val="24"/>
          <w:lang w:val="en-US"/>
        </w:rPr>
        <w:t xml:space="preserve">thus </w:t>
      </w:r>
      <w:r w:rsidR="00DE358A">
        <w:rPr>
          <w:rFonts w:asciiTheme="minorBidi" w:hAnsiTheme="minorBidi"/>
          <w:i/>
          <w:iCs/>
          <w:sz w:val="24"/>
          <w:szCs w:val="24"/>
          <w:lang w:val="en-US"/>
        </w:rPr>
        <w:t>making the system more robust, fair and resilient</w:t>
      </w:r>
      <w:r w:rsidR="00B602C5">
        <w:rPr>
          <w:rFonts w:asciiTheme="minorBidi" w:hAnsiTheme="minorBidi"/>
          <w:i/>
          <w:iCs/>
          <w:sz w:val="24"/>
          <w:szCs w:val="24"/>
          <w:lang w:val="en-US"/>
        </w:rPr>
        <w:t>.</w:t>
      </w:r>
    </w:p>
    <w:p w14:paraId="6CFAC24D" w14:textId="77777777" w:rsidR="009E7281" w:rsidRDefault="009E7281" w:rsidP="009E7281">
      <w:pPr>
        <w:pStyle w:val="NoSpacing"/>
        <w:ind w:left="360"/>
        <w:jc w:val="both"/>
        <w:rPr>
          <w:rFonts w:asciiTheme="minorBidi" w:hAnsiTheme="minorBidi"/>
          <w:sz w:val="24"/>
          <w:szCs w:val="24"/>
          <w:lang w:val="en-US"/>
        </w:rPr>
      </w:pPr>
    </w:p>
    <w:p w14:paraId="02ED19B2" w14:textId="3B651C1D" w:rsidR="009E7281" w:rsidRPr="00B602C5" w:rsidRDefault="009E7281" w:rsidP="009E7281">
      <w:pPr>
        <w:pStyle w:val="NoSpacing"/>
        <w:numPr>
          <w:ilvl w:val="0"/>
          <w:numId w:val="1"/>
        </w:numPr>
        <w:jc w:val="both"/>
        <w:rPr>
          <w:rFonts w:asciiTheme="minorBidi" w:hAnsiTheme="minorBidi"/>
          <w:b/>
          <w:bCs/>
          <w:sz w:val="24"/>
          <w:szCs w:val="24"/>
          <w:lang w:val="en-US"/>
        </w:rPr>
      </w:pPr>
      <w:r w:rsidRPr="00B602C5">
        <w:rPr>
          <w:rFonts w:asciiTheme="minorBidi" w:hAnsiTheme="minorBidi"/>
          <w:b/>
          <w:bCs/>
          <w:sz w:val="24"/>
          <w:szCs w:val="24"/>
          <w:lang w:val="en-US"/>
        </w:rPr>
        <w:t>What are the main challenges to ensure the quality, safety and efficacy of medicines and vaccines?</w:t>
      </w:r>
    </w:p>
    <w:p w14:paraId="464EE862" w14:textId="77777777" w:rsidR="00FC1864" w:rsidRDefault="00FC1864" w:rsidP="00FC1864">
      <w:pPr>
        <w:pStyle w:val="NoSpacing"/>
        <w:ind w:left="360"/>
        <w:jc w:val="both"/>
        <w:rPr>
          <w:rFonts w:asciiTheme="minorBidi" w:hAnsiTheme="minorBidi"/>
          <w:sz w:val="24"/>
          <w:szCs w:val="24"/>
          <w:lang w:val="en-US"/>
        </w:rPr>
      </w:pPr>
    </w:p>
    <w:p w14:paraId="15C243F8" w14:textId="65052002" w:rsidR="00FC1864" w:rsidRDefault="002F6B55" w:rsidP="00FC1864">
      <w:pPr>
        <w:pStyle w:val="NoSpacing"/>
        <w:ind w:left="360"/>
        <w:jc w:val="both"/>
        <w:rPr>
          <w:rFonts w:asciiTheme="minorBidi" w:hAnsiTheme="minorBidi"/>
          <w:i/>
          <w:iCs/>
          <w:sz w:val="24"/>
          <w:szCs w:val="24"/>
          <w:lang w:val="en-US"/>
        </w:rPr>
      </w:pPr>
      <w:r>
        <w:rPr>
          <w:rFonts w:asciiTheme="minorBidi" w:hAnsiTheme="minorBidi"/>
          <w:i/>
          <w:iCs/>
          <w:sz w:val="24"/>
          <w:szCs w:val="24"/>
          <w:lang w:val="en-US"/>
        </w:rPr>
        <w:t>Cyprus as a member state of the European Union, has transposed and is implementing all European legislation relevant to medicinal products and vaccines.</w:t>
      </w:r>
    </w:p>
    <w:p w14:paraId="4A4C322E" w14:textId="77777777" w:rsidR="002F6B55" w:rsidRDefault="002F6B55" w:rsidP="00FC1864">
      <w:pPr>
        <w:pStyle w:val="NoSpacing"/>
        <w:ind w:left="360"/>
        <w:jc w:val="both"/>
        <w:rPr>
          <w:rFonts w:asciiTheme="minorBidi" w:hAnsiTheme="minorBidi"/>
          <w:i/>
          <w:iCs/>
          <w:sz w:val="24"/>
          <w:szCs w:val="24"/>
          <w:lang w:val="en-US"/>
        </w:rPr>
      </w:pPr>
    </w:p>
    <w:p w14:paraId="458CABE5" w14:textId="37686896" w:rsidR="002F6B55" w:rsidRPr="00B602C5" w:rsidRDefault="002F6B55" w:rsidP="00FC1864">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The European legislation has been in place since 1965 and is continuously evolving in order to adapt to technological and scientific progress as well as to address various issues that at times emerge.  </w:t>
      </w:r>
      <w:r w:rsidR="00BE6073">
        <w:rPr>
          <w:rFonts w:asciiTheme="minorBidi" w:hAnsiTheme="minorBidi"/>
          <w:i/>
          <w:iCs/>
          <w:sz w:val="24"/>
          <w:szCs w:val="24"/>
          <w:lang w:val="en-US"/>
        </w:rPr>
        <w:t>Therefore</w:t>
      </w:r>
      <w:r w:rsidR="00F85608">
        <w:rPr>
          <w:rFonts w:asciiTheme="minorBidi" w:hAnsiTheme="minorBidi"/>
          <w:i/>
          <w:iCs/>
          <w:sz w:val="24"/>
          <w:szCs w:val="24"/>
          <w:lang w:val="en-US"/>
        </w:rPr>
        <w:t>,</w:t>
      </w:r>
      <w:r w:rsidR="00BE6073">
        <w:rPr>
          <w:rFonts w:asciiTheme="minorBidi" w:hAnsiTheme="minorBidi"/>
          <w:i/>
          <w:iCs/>
          <w:sz w:val="24"/>
          <w:szCs w:val="24"/>
          <w:lang w:val="en-US"/>
        </w:rPr>
        <w:t xml:space="preserve"> it is considered robust</w:t>
      </w:r>
      <w:r w:rsidR="006D5BF3">
        <w:rPr>
          <w:rFonts w:asciiTheme="minorBidi" w:hAnsiTheme="minorBidi"/>
          <w:i/>
          <w:iCs/>
          <w:sz w:val="24"/>
          <w:szCs w:val="24"/>
          <w:lang w:val="en-US"/>
        </w:rPr>
        <w:t>, adaptable</w:t>
      </w:r>
      <w:r w:rsidR="00BE6073">
        <w:rPr>
          <w:rFonts w:asciiTheme="minorBidi" w:hAnsiTheme="minorBidi"/>
          <w:i/>
          <w:iCs/>
          <w:sz w:val="24"/>
          <w:szCs w:val="24"/>
          <w:lang w:val="en-US"/>
        </w:rPr>
        <w:t xml:space="preserve"> and resilient in ensuring the quality, safety and efficacy of medicines and vaccines as its detailed provisions encompass all relevant issues.</w:t>
      </w:r>
    </w:p>
    <w:p w14:paraId="426C2B03" w14:textId="163FCA09" w:rsidR="002F6B55" w:rsidRDefault="002F6B55" w:rsidP="00FC1864">
      <w:pPr>
        <w:pStyle w:val="NoSpacing"/>
        <w:ind w:left="360"/>
        <w:jc w:val="both"/>
        <w:rPr>
          <w:rFonts w:asciiTheme="minorBidi" w:hAnsiTheme="minorBidi"/>
          <w:sz w:val="24"/>
          <w:szCs w:val="24"/>
          <w:lang w:val="en-US"/>
        </w:rPr>
      </w:pPr>
    </w:p>
    <w:p w14:paraId="2816E2B6" w14:textId="2AE7D000" w:rsidR="00FC1864" w:rsidRPr="00F85608" w:rsidRDefault="00FC1864" w:rsidP="00FC1864">
      <w:pPr>
        <w:pStyle w:val="NoSpacing"/>
        <w:numPr>
          <w:ilvl w:val="0"/>
          <w:numId w:val="1"/>
        </w:numPr>
        <w:jc w:val="both"/>
        <w:rPr>
          <w:rFonts w:asciiTheme="minorBidi" w:hAnsiTheme="minorBidi"/>
          <w:b/>
          <w:bCs/>
          <w:sz w:val="24"/>
          <w:szCs w:val="24"/>
          <w:lang w:val="en-US"/>
        </w:rPr>
      </w:pPr>
      <w:r w:rsidRPr="00F85608">
        <w:rPr>
          <w:rFonts w:asciiTheme="minorBidi" w:hAnsiTheme="minorBidi"/>
          <w:b/>
          <w:bCs/>
          <w:sz w:val="24"/>
          <w:szCs w:val="24"/>
          <w:lang w:val="en-US"/>
        </w:rPr>
        <w:t>What obstacles do you see in ensuring the affordability of medicines, vaccines and other health products?</w:t>
      </w:r>
    </w:p>
    <w:p w14:paraId="5756202E" w14:textId="77777777" w:rsidR="00FC1864" w:rsidRDefault="00FC1864" w:rsidP="00FC1864">
      <w:pPr>
        <w:pStyle w:val="NoSpacing"/>
        <w:ind w:left="360"/>
        <w:jc w:val="both"/>
        <w:rPr>
          <w:rFonts w:asciiTheme="minorBidi" w:hAnsiTheme="minorBidi"/>
          <w:sz w:val="24"/>
          <w:szCs w:val="24"/>
          <w:lang w:val="en-US"/>
        </w:rPr>
      </w:pPr>
    </w:p>
    <w:p w14:paraId="67E39757" w14:textId="1AFF106B" w:rsidR="00FC1864" w:rsidRDefault="00155F1F" w:rsidP="00FC1864">
      <w:pPr>
        <w:pStyle w:val="NoSpacing"/>
        <w:ind w:left="360"/>
        <w:jc w:val="both"/>
        <w:rPr>
          <w:rFonts w:asciiTheme="minorBidi" w:hAnsiTheme="minorBidi"/>
          <w:i/>
          <w:iCs/>
          <w:sz w:val="24"/>
          <w:szCs w:val="24"/>
          <w:lang w:val="en-US"/>
        </w:rPr>
      </w:pPr>
      <w:r>
        <w:rPr>
          <w:rFonts w:asciiTheme="minorBidi" w:hAnsiTheme="minorBidi"/>
          <w:i/>
          <w:iCs/>
          <w:sz w:val="24"/>
          <w:szCs w:val="24"/>
          <w:lang w:val="en-US"/>
        </w:rPr>
        <w:t>In terms of more often than not, costly innovative products</w:t>
      </w:r>
      <w:r w:rsidR="00C77EF7">
        <w:rPr>
          <w:rFonts w:asciiTheme="minorBidi" w:hAnsiTheme="minorBidi"/>
          <w:i/>
          <w:iCs/>
          <w:sz w:val="24"/>
          <w:szCs w:val="24"/>
          <w:lang w:val="en-US"/>
        </w:rPr>
        <w:t>,</w:t>
      </w:r>
      <w:r>
        <w:rPr>
          <w:rFonts w:asciiTheme="minorBidi" w:hAnsiTheme="minorBidi"/>
          <w:i/>
          <w:iCs/>
          <w:sz w:val="24"/>
          <w:szCs w:val="24"/>
          <w:lang w:val="en-US"/>
        </w:rPr>
        <w:t xml:space="preserve"> any </w:t>
      </w:r>
      <w:r w:rsidR="00C77EF7">
        <w:rPr>
          <w:rFonts w:asciiTheme="minorBidi" w:hAnsiTheme="minorBidi"/>
          <w:i/>
          <w:iCs/>
          <w:sz w:val="24"/>
          <w:szCs w:val="24"/>
          <w:lang w:val="en-US"/>
        </w:rPr>
        <w:t xml:space="preserve">undue </w:t>
      </w:r>
      <w:r>
        <w:rPr>
          <w:rFonts w:asciiTheme="minorBidi" w:hAnsiTheme="minorBidi"/>
          <w:i/>
          <w:iCs/>
          <w:sz w:val="24"/>
          <w:szCs w:val="24"/>
          <w:lang w:val="en-US"/>
        </w:rPr>
        <w:t>delay in the entry of cheaper generics and biosimilar products is a barrier to affordability.  In addition, there needs to be adequate generic and biosimilar products actually entering the market in order to create a healthy price competition.</w:t>
      </w:r>
    </w:p>
    <w:p w14:paraId="7C0A55B8" w14:textId="77777777" w:rsidR="00277900" w:rsidRDefault="00277900" w:rsidP="00FC1864">
      <w:pPr>
        <w:pStyle w:val="NoSpacing"/>
        <w:ind w:left="360"/>
        <w:jc w:val="both"/>
        <w:rPr>
          <w:rFonts w:asciiTheme="minorBidi" w:hAnsiTheme="minorBidi"/>
          <w:i/>
          <w:iCs/>
          <w:sz w:val="24"/>
          <w:szCs w:val="24"/>
          <w:lang w:val="en-US"/>
        </w:rPr>
      </w:pPr>
    </w:p>
    <w:p w14:paraId="6E33E569" w14:textId="796F2F65" w:rsidR="00277900" w:rsidRPr="00F85608" w:rsidRDefault="00277900" w:rsidP="00FC1864">
      <w:pPr>
        <w:pStyle w:val="NoSpacing"/>
        <w:ind w:left="360"/>
        <w:jc w:val="both"/>
        <w:rPr>
          <w:rFonts w:asciiTheme="minorBidi" w:hAnsiTheme="minorBidi"/>
          <w:i/>
          <w:iCs/>
          <w:sz w:val="24"/>
          <w:szCs w:val="24"/>
          <w:lang w:val="en-US"/>
        </w:rPr>
      </w:pPr>
      <w:r>
        <w:rPr>
          <w:rFonts w:asciiTheme="minorBidi" w:hAnsiTheme="minorBidi"/>
          <w:i/>
          <w:iCs/>
          <w:sz w:val="24"/>
          <w:szCs w:val="24"/>
          <w:lang w:val="en-US"/>
        </w:rPr>
        <w:t xml:space="preserve">Moreover, a culture of generic and biosimilar prescribing and interchangeability should be continuously promoted with an aim to curtail the costs of therapy without off course, compromising its quality. </w:t>
      </w:r>
    </w:p>
    <w:p w14:paraId="3F1B5BE9" w14:textId="77777777" w:rsidR="00FC1864" w:rsidRDefault="00FC1864" w:rsidP="00FC1864">
      <w:pPr>
        <w:pStyle w:val="NoSpacing"/>
        <w:ind w:left="360"/>
        <w:jc w:val="both"/>
        <w:rPr>
          <w:rFonts w:asciiTheme="minorBidi" w:hAnsiTheme="minorBidi"/>
          <w:sz w:val="24"/>
          <w:szCs w:val="24"/>
          <w:lang w:val="en-US"/>
        </w:rPr>
      </w:pPr>
    </w:p>
    <w:p w14:paraId="1068FECA" w14:textId="0F8DB6B8" w:rsidR="00FC1864" w:rsidRPr="00902BE2" w:rsidRDefault="00FC1864" w:rsidP="00FC1864">
      <w:pPr>
        <w:pStyle w:val="NoSpacing"/>
        <w:numPr>
          <w:ilvl w:val="0"/>
          <w:numId w:val="1"/>
        </w:numPr>
        <w:jc w:val="both"/>
        <w:rPr>
          <w:rFonts w:asciiTheme="minorBidi" w:hAnsiTheme="minorBidi"/>
          <w:b/>
          <w:bCs/>
          <w:sz w:val="24"/>
          <w:szCs w:val="24"/>
          <w:lang w:val="en-US"/>
        </w:rPr>
      </w:pPr>
      <w:r w:rsidRPr="00902BE2">
        <w:rPr>
          <w:rFonts w:asciiTheme="minorBidi" w:hAnsiTheme="minorBidi"/>
          <w:b/>
          <w:bCs/>
          <w:sz w:val="24"/>
          <w:szCs w:val="24"/>
          <w:lang w:val="en-US"/>
        </w:rPr>
        <w:t>What concrete recommendations would you make to enhance access to medicines, vaccines and other health products?</w:t>
      </w:r>
    </w:p>
    <w:p w14:paraId="37CA9BBE" w14:textId="77777777" w:rsidR="00FC1864" w:rsidRDefault="00FC1864" w:rsidP="00FC1864">
      <w:pPr>
        <w:pStyle w:val="NoSpacing"/>
        <w:ind w:left="360"/>
        <w:jc w:val="both"/>
        <w:rPr>
          <w:rFonts w:asciiTheme="minorBidi" w:hAnsiTheme="minorBidi"/>
          <w:sz w:val="24"/>
          <w:szCs w:val="24"/>
          <w:lang w:val="en-US"/>
        </w:rPr>
      </w:pPr>
    </w:p>
    <w:p w14:paraId="66E40E4B" w14:textId="77777777" w:rsidR="00346DE9" w:rsidRDefault="00346DE9" w:rsidP="00346DE9">
      <w:pPr>
        <w:pStyle w:val="NoSpacing"/>
        <w:ind w:left="360"/>
        <w:jc w:val="both"/>
        <w:rPr>
          <w:rFonts w:asciiTheme="minorBidi" w:hAnsiTheme="minorBidi"/>
          <w:i/>
          <w:iCs/>
          <w:sz w:val="24"/>
          <w:szCs w:val="24"/>
          <w:lang w:val="en-US"/>
        </w:rPr>
      </w:pPr>
      <w:r>
        <w:rPr>
          <w:rFonts w:asciiTheme="minorBidi" w:hAnsiTheme="minorBidi"/>
          <w:i/>
          <w:iCs/>
          <w:sz w:val="24"/>
          <w:szCs w:val="24"/>
          <w:lang w:val="en-US"/>
        </w:rPr>
        <w:t>Ensure availability of essential medicines and vaccines in small markets (countries).</w:t>
      </w:r>
    </w:p>
    <w:p w14:paraId="56055446" w14:textId="77777777" w:rsidR="00346DE9" w:rsidRDefault="00346DE9" w:rsidP="00346DE9">
      <w:pPr>
        <w:pStyle w:val="NoSpacing"/>
        <w:ind w:left="360"/>
        <w:jc w:val="both"/>
        <w:rPr>
          <w:rFonts w:asciiTheme="minorBidi" w:hAnsiTheme="minorBidi"/>
          <w:i/>
          <w:iCs/>
          <w:sz w:val="24"/>
          <w:szCs w:val="24"/>
          <w:lang w:val="en-US"/>
        </w:rPr>
      </w:pPr>
    </w:p>
    <w:p w14:paraId="257ED307" w14:textId="77777777" w:rsidR="00346DE9" w:rsidRDefault="00346DE9" w:rsidP="00346DE9">
      <w:pPr>
        <w:pStyle w:val="NoSpacing"/>
        <w:ind w:left="360"/>
        <w:jc w:val="both"/>
        <w:rPr>
          <w:rFonts w:asciiTheme="minorBidi" w:hAnsiTheme="minorBidi"/>
          <w:i/>
          <w:iCs/>
          <w:sz w:val="24"/>
          <w:szCs w:val="24"/>
          <w:lang w:val="en-US"/>
        </w:rPr>
      </w:pPr>
      <w:r>
        <w:rPr>
          <w:rFonts w:asciiTheme="minorBidi" w:hAnsiTheme="minorBidi"/>
          <w:i/>
          <w:iCs/>
          <w:sz w:val="24"/>
          <w:szCs w:val="24"/>
          <w:lang w:val="en-US"/>
        </w:rPr>
        <w:t>Introduce transparency in pricing and force a fair price setting mechanism especially for small countries where there is a weak negotiation power.</w:t>
      </w:r>
    </w:p>
    <w:p w14:paraId="37049088" w14:textId="77777777" w:rsidR="00346DE9" w:rsidRDefault="00346DE9" w:rsidP="00FC1864">
      <w:pPr>
        <w:pStyle w:val="NoSpacing"/>
        <w:ind w:left="360"/>
        <w:jc w:val="both"/>
        <w:rPr>
          <w:rFonts w:asciiTheme="minorBidi" w:hAnsiTheme="minorBidi"/>
          <w:i/>
          <w:iCs/>
          <w:sz w:val="24"/>
          <w:szCs w:val="24"/>
          <w:lang w:val="en-US"/>
        </w:rPr>
      </w:pPr>
    </w:p>
    <w:p w14:paraId="2332C935" w14:textId="67515A5D" w:rsidR="00FC1864" w:rsidRDefault="00902BE2" w:rsidP="00FC1864">
      <w:pPr>
        <w:pStyle w:val="NoSpacing"/>
        <w:ind w:left="360"/>
        <w:jc w:val="both"/>
        <w:rPr>
          <w:rFonts w:asciiTheme="minorBidi" w:hAnsiTheme="minorBidi"/>
          <w:i/>
          <w:iCs/>
          <w:sz w:val="24"/>
          <w:szCs w:val="24"/>
          <w:lang w:val="en-US"/>
        </w:rPr>
      </w:pPr>
      <w:r>
        <w:rPr>
          <w:rFonts w:asciiTheme="minorBidi" w:hAnsiTheme="minorBidi"/>
          <w:i/>
          <w:iCs/>
          <w:sz w:val="24"/>
          <w:szCs w:val="24"/>
          <w:lang w:val="en-US"/>
        </w:rPr>
        <w:t>Some more concrete recommendations to enhance access to medicines, vaccines and other health products could include:</w:t>
      </w:r>
    </w:p>
    <w:p w14:paraId="458964E1" w14:textId="77777777" w:rsidR="00902BE2" w:rsidRDefault="00902BE2" w:rsidP="00FC1864">
      <w:pPr>
        <w:pStyle w:val="NoSpacing"/>
        <w:ind w:left="360"/>
        <w:jc w:val="both"/>
        <w:rPr>
          <w:rFonts w:asciiTheme="minorBidi" w:hAnsiTheme="minorBidi"/>
          <w:i/>
          <w:iCs/>
          <w:sz w:val="24"/>
          <w:szCs w:val="24"/>
          <w:lang w:val="en-US"/>
        </w:rPr>
      </w:pPr>
    </w:p>
    <w:p w14:paraId="07A637AF" w14:textId="2A862182" w:rsidR="00902BE2" w:rsidRDefault="00902BE2"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t>A balanced policy on incentives and obligations for Marketing Authorization Holder to actually place their products on the markets of small countries.</w:t>
      </w:r>
    </w:p>
    <w:p w14:paraId="776971C4" w14:textId="1040F60B" w:rsidR="00ED3A96" w:rsidRDefault="00ED3A96"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t>Measures to prevent the abuse of intellectual property rights while safeguarding the system.</w:t>
      </w:r>
    </w:p>
    <w:p w14:paraId="05DC6907" w14:textId="03AF2095" w:rsidR="000D7022" w:rsidRDefault="000D7022"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t xml:space="preserve">Collaboration among countries with similar needs for </w:t>
      </w:r>
      <w:r w:rsidR="00390DA1">
        <w:rPr>
          <w:rFonts w:asciiTheme="minorBidi" w:hAnsiTheme="minorBidi"/>
          <w:i/>
          <w:iCs/>
          <w:sz w:val="24"/>
          <w:szCs w:val="24"/>
          <w:lang w:val="en-US"/>
        </w:rPr>
        <w:t xml:space="preserve">the </w:t>
      </w:r>
      <w:r>
        <w:rPr>
          <w:rFonts w:asciiTheme="minorBidi" w:hAnsiTheme="minorBidi"/>
          <w:i/>
          <w:iCs/>
          <w:sz w:val="24"/>
          <w:szCs w:val="24"/>
          <w:lang w:val="en-US"/>
        </w:rPr>
        <w:t>common procurement of medicines and vaccines.</w:t>
      </w:r>
    </w:p>
    <w:p w14:paraId="4B1724C3" w14:textId="2A57F06B" w:rsidR="00902BE2" w:rsidRDefault="00902BE2"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lastRenderedPageBreak/>
        <w:t xml:space="preserve">Regulatory flexibility of government competent authorities on minor issues relating to the quality, safety and efficacy of products and a reduction of </w:t>
      </w:r>
      <w:r w:rsidR="00812B84">
        <w:rPr>
          <w:rFonts w:asciiTheme="minorBidi" w:hAnsiTheme="minorBidi"/>
          <w:i/>
          <w:iCs/>
          <w:sz w:val="24"/>
          <w:szCs w:val="24"/>
          <w:lang w:val="en-US"/>
        </w:rPr>
        <w:t>bureaucratic burden whenever possible.</w:t>
      </w:r>
    </w:p>
    <w:p w14:paraId="1EAF280A" w14:textId="5C1B6DEE" w:rsidR="00A60D69" w:rsidRDefault="00A60D69"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t>Scrutiny of shortages of medicines and vaccines that may occur, in order to provide or recommend alternatives.</w:t>
      </w:r>
    </w:p>
    <w:p w14:paraId="6B3D6405" w14:textId="5C547735" w:rsidR="00ED3A96" w:rsidRDefault="00ED3A96"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t>Provision of incentives for the research and development o</w:t>
      </w:r>
      <w:r w:rsidR="0051131B">
        <w:rPr>
          <w:rFonts w:asciiTheme="minorBidi" w:hAnsiTheme="minorBidi"/>
          <w:i/>
          <w:iCs/>
          <w:sz w:val="24"/>
          <w:szCs w:val="24"/>
          <w:lang w:val="en-US"/>
        </w:rPr>
        <w:t>f</w:t>
      </w:r>
      <w:r>
        <w:rPr>
          <w:rFonts w:asciiTheme="minorBidi" w:hAnsiTheme="minorBidi"/>
          <w:i/>
          <w:iCs/>
          <w:sz w:val="24"/>
          <w:szCs w:val="24"/>
          <w:lang w:val="en-US"/>
        </w:rPr>
        <w:t xml:space="preserve"> innovative medicinal products including vaccines.</w:t>
      </w:r>
      <w:r w:rsidR="00043FF7">
        <w:rPr>
          <w:rFonts w:asciiTheme="minorBidi" w:hAnsiTheme="minorBidi"/>
          <w:i/>
          <w:iCs/>
          <w:sz w:val="24"/>
          <w:szCs w:val="24"/>
          <w:lang w:val="en-US"/>
        </w:rPr>
        <w:t xml:space="preserve"> The governments as well as the academia could be involved to generate knowledge in the public domain with</w:t>
      </w:r>
      <w:r w:rsidR="0074498D">
        <w:rPr>
          <w:rFonts w:asciiTheme="minorBidi" w:hAnsiTheme="minorBidi"/>
          <w:i/>
          <w:iCs/>
          <w:sz w:val="24"/>
          <w:szCs w:val="24"/>
          <w:lang w:val="en-US"/>
        </w:rPr>
        <w:t>o</w:t>
      </w:r>
      <w:r w:rsidR="00043FF7">
        <w:rPr>
          <w:rFonts w:asciiTheme="minorBidi" w:hAnsiTheme="minorBidi"/>
          <w:i/>
          <w:iCs/>
          <w:sz w:val="24"/>
          <w:szCs w:val="24"/>
          <w:lang w:val="en-US"/>
        </w:rPr>
        <w:t>ut any restrictions on its access and utilization.</w:t>
      </w:r>
    </w:p>
    <w:p w14:paraId="004A43BF" w14:textId="70BC97E8" w:rsidR="00ED3A96" w:rsidRDefault="00ED3A96"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t>A robust Health Technology Assessment system that will effectively enable the efficient reimbursement of innovative products.</w:t>
      </w:r>
    </w:p>
    <w:p w14:paraId="26A29CEB" w14:textId="522F7315" w:rsidR="00ED3A96" w:rsidRDefault="00ED3A96"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t>A continuous discourse among all stakeholders and the general public.</w:t>
      </w:r>
    </w:p>
    <w:p w14:paraId="7B41A83D" w14:textId="385BBF25" w:rsidR="00ED3A96" w:rsidRPr="00902BE2" w:rsidRDefault="00ED3A96" w:rsidP="00902BE2">
      <w:pPr>
        <w:pStyle w:val="NoSpacing"/>
        <w:numPr>
          <w:ilvl w:val="0"/>
          <w:numId w:val="2"/>
        </w:numPr>
        <w:jc w:val="both"/>
        <w:rPr>
          <w:rFonts w:asciiTheme="minorBidi" w:hAnsiTheme="minorBidi"/>
          <w:i/>
          <w:iCs/>
          <w:sz w:val="24"/>
          <w:szCs w:val="24"/>
          <w:lang w:val="en-US"/>
        </w:rPr>
      </w:pPr>
      <w:r>
        <w:rPr>
          <w:rFonts w:asciiTheme="minorBidi" w:hAnsiTheme="minorBidi"/>
          <w:i/>
          <w:iCs/>
          <w:sz w:val="24"/>
          <w:szCs w:val="24"/>
          <w:lang w:val="en-US"/>
        </w:rPr>
        <w:t>Adequate and continuous education and training of prescribers and dispensers.</w:t>
      </w:r>
    </w:p>
    <w:p w14:paraId="1F4D02AB" w14:textId="77777777" w:rsidR="00FC1864" w:rsidRDefault="00FC1864" w:rsidP="00FC1864">
      <w:pPr>
        <w:pStyle w:val="NoSpacing"/>
        <w:ind w:left="360"/>
        <w:jc w:val="both"/>
        <w:rPr>
          <w:rFonts w:asciiTheme="minorBidi" w:hAnsiTheme="minorBidi"/>
          <w:sz w:val="24"/>
          <w:szCs w:val="24"/>
          <w:lang w:val="en-US"/>
        </w:rPr>
      </w:pPr>
    </w:p>
    <w:p w14:paraId="512F8A56" w14:textId="77777777" w:rsidR="00981771" w:rsidRDefault="00981771" w:rsidP="00FC1864">
      <w:pPr>
        <w:pStyle w:val="NoSpacing"/>
        <w:ind w:left="360"/>
        <w:jc w:val="both"/>
        <w:rPr>
          <w:rFonts w:asciiTheme="minorBidi" w:hAnsiTheme="minorBidi"/>
          <w:sz w:val="24"/>
          <w:szCs w:val="24"/>
          <w:lang w:val="en-US"/>
        </w:rPr>
      </w:pPr>
    </w:p>
    <w:p w14:paraId="7C7866C0" w14:textId="77777777" w:rsidR="00981771" w:rsidRDefault="00981771" w:rsidP="00FC1864">
      <w:pPr>
        <w:pStyle w:val="NoSpacing"/>
        <w:ind w:left="360"/>
        <w:jc w:val="both"/>
        <w:rPr>
          <w:rFonts w:asciiTheme="minorBidi" w:hAnsiTheme="minorBidi"/>
          <w:sz w:val="24"/>
          <w:szCs w:val="24"/>
          <w:lang w:val="en-US"/>
        </w:rPr>
      </w:pPr>
    </w:p>
    <w:p w14:paraId="65FB4939" w14:textId="20C1F107" w:rsidR="00981771" w:rsidRDefault="00981771" w:rsidP="00981771">
      <w:pPr>
        <w:spacing w:line="360" w:lineRule="auto"/>
        <w:ind w:left="360"/>
        <w:rPr>
          <w:rFonts w:cs="Arial"/>
          <w:i/>
          <w:sz w:val="24"/>
          <w:szCs w:val="24"/>
          <w:lang w:val="en-US"/>
        </w:rPr>
      </w:pPr>
      <w:r w:rsidRPr="00B86D51">
        <w:rPr>
          <w:rFonts w:cs="Arial"/>
          <w:i/>
          <w:sz w:val="24"/>
          <w:szCs w:val="24"/>
          <w:lang w:val="en-US"/>
        </w:rPr>
        <w:t xml:space="preserve">The urgent </w:t>
      </w:r>
      <w:r>
        <w:rPr>
          <w:rFonts w:cs="Arial"/>
          <w:i/>
          <w:sz w:val="24"/>
          <w:szCs w:val="24"/>
          <w:lang w:val="en-US"/>
        </w:rPr>
        <w:t>need for supply of treatments, vaccine and tests during the Covid-19 pandemic brings to the fore once more the need under special circumstances to balance the development of pharmaceuticals through Intellectual property rights protection and to ensure that treatments are delivered quickly and fairly to the people who need them urgently.</w:t>
      </w:r>
      <w:r w:rsidR="007557E9">
        <w:rPr>
          <w:rFonts w:cs="Arial"/>
          <w:i/>
          <w:sz w:val="24"/>
          <w:szCs w:val="24"/>
          <w:lang w:val="en-US"/>
        </w:rPr>
        <w:t xml:space="preserve"> </w:t>
      </w:r>
      <w:r>
        <w:rPr>
          <w:rFonts w:cs="Arial"/>
          <w:i/>
          <w:sz w:val="24"/>
          <w:szCs w:val="24"/>
          <w:lang w:val="en-US"/>
        </w:rPr>
        <w:t xml:space="preserve">Global efforts can better address Intellectual Property Rights and technology transfer issues by </w:t>
      </w:r>
    </w:p>
    <w:p w14:paraId="6EA40935" w14:textId="5465F1D5" w:rsidR="00981771" w:rsidRDefault="00981771" w:rsidP="00981771">
      <w:pPr>
        <w:spacing w:line="360" w:lineRule="auto"/>
        <w:ind w:left="720"/>
        <w:rPr>
          <w:rFonts w:cs="Arial"/>
          <w:i/>
          <w:sz w:val="24"/>
          <w:szCs w:val="24"/>
          <w:lang w:val="en-US"/>
        </w:rPr>
      </w:pPr>
      <w:r>
        <w:rPr>
          <w:rFonts w:cs="Arial"/>
          <w:i/>
          <w:sz w:val="24"/>
          <w:szCs w:val="24"/>
          <w:lang w:val="en-US"/>
        </w:rPr>
        <w:t>(i) relaxing and widening the compulsory licences systems provided for in European legislation and Global Agreements e.g TRIPS Agreements so as to apply compulsory licences not only locally according to the degree of urgency and the size of the pandemic.</w:t>
      </w:r>
    </w:p>
    <w:p w14:paraId="04B3FE71" w14:textId="77777777" w:rsidR="00981771" w:rsidRDefault="00981771" w:rsidP="00981771">
      <w:pPr>
        <w:spacing w:line="360" w:lineRule="auto"/>
        <w:ind w:left="720"/>
        <w:rPr>
          <w:rFonts w:cs="Arial"/>
          <w:i/>
          <w:sz w:val="24"/>
          <w:szCs w:val="24"/>
          <w:lang w:val="en-US"/>
        </w:rPr>
      </w:pPr>
      <w:r>
        <w:rPr>
          <w:rFonts w:cs="Arial"/>
          <w:i/>
          <w:sz w:val="24"/>
          <w:szCs w:val="24"/>
          <w:lang w:val="en-US"/>
        </w:rPr>
        <w:t>(ii) providing Intellectual Property Rights holders adequate legal safeguards, such as information barriers and limitations, to monitor the way information revealed through global use of their Intellectual Property has been used.</w:t>
      </w:r>
    </w:p>
    <w:p w14:paraId="6261212E" w14:textId="0834E203" w:rsidR="00981771" w:rsidRDefault="00981771" w:rsidP="00981771">
      <w:pPr>
        <w:spacing w:line="360" w:lineRule="auto"/>
        <w:ind w:left="720"/>
        <w:rPr>
          <w:rFonts w:cs="Arial"/>
          <w:i/>
          <w:sz w:val="24"/>
          <w:szCs w:val="24"/>
          <w:lang w:val="en-US"/>
        </w:rPr>
      </w:pPr>
      <w:r w:rsidRPr="002A76FF">
        <w:rPr>
          <w:rFonts w:cs="Arial"/>
          <w:i/>
          <w:sz w:val="24"/>
          <w:szCs w:val="24"/>
          <w:lang w:val="en-US"/>
        </w:rPr>
        <w:t>(</w:t>
      </w:r>
      <w:r>
        <w:rPr>
          <w:rFonts w:cs="Arial"/>
          <w:i/>
          <w:sz w:val="24"/>
          <w:szCs w:val="24"/>
          <w:lang w:val="en-US"/>
        </w:rPr>
        <w:t>iii) providing some sort of legal concessions Intellectual Property Right holders for the use of their property</w:t>
      </w:r>
    </w:p>
    <w:p w14:paraId="49BF4D43" w14:textId="77777777" w:rsidR="00981771" w:rsidRDefault="00981771" w:rsidP="00981771">
      <w:pPr>
        <w:pStyle w:val="NoSpacing"/>
        <w:ind w:left="360"/>
        <w:jc w:val="both"/>
        <w:rPr>
          <w:rFonts w:asciiTheme="minorBidi" w:hAnsiTheme="minorBidi"/>
          <w:sz w:val="24"/>
          <w:szCs w:val="24"/>
          <w:lang w:val="en-US"/>
        </w:rPr>
      </w:pPr>
    </w:p>
    <w:p w14:paraId="194EBED6" w14:textId="7C081B65" w:rsidR="00FC1864" w:rsidRPr="0051131B" w:rsidRDefault="00FC1864" w:rsidP="00FC1864">
      <w:pPr>
        <w:pStyle w:val="NoSpacing"/>
        <w:numPr>
          <w:ilvl w:val="0"/>
          <w:numId w:val="1"/>
        </w:numPr>
        <w:jc w:val="both"/>
        <w:rPr>
          <w:rFonts w:asciiTheme="minorBidi" w:hAnsiTheme="minorBidi"/>
          <w:b/>
          <w:bCs/>
          <w:sz w:val="24"/>
          <w:szCs w:val="24"/>
          <w:lang w:val="en-US"/>
        </w:rPr>
      </w:pPr>
      <w:r w:rsidRPr="0051131B">
        <w:rPr>
          <w:rFonts w:asciiTheme="minorBidi" w:hAnsiTheme="minorBidi"/>
          <w:b/>
          <w:bCs/>
          <w:sz w:val="24"/>
          <w:szCs w:val="24"/>
          <w:lang w:val="en-US"/>
        </w:rPr>
        <w:t>Please add any other information or data you would like to share that have not been covered above?</w:t>
      </w:r>
    </w:p>
    <w:p w14:paraId="22F0E4D6" w14:textId="77777777" w:rsidR="00FC1864" w:rsidRDefault="00FC1864" w:rsidP="00FC1864">
      <w:pPr>
        <w:pStyle w:val="NoSpacing"/>
        <w:ind w:left="360"/>
        <w:jc w:val="both"/>
        <w:rPr>
          <w:rFonts w:asciiTheme="minorBidi" w:hAnsiTheme="minorBidi"/>
          <w:sz w:val="24"/>
          <w:szCs w:val="24"/>
          <w:lang w:val="en-US"/>
        </w:rPr>
      </w:pPr>
    </w:p>
    <w:p w14:paraId="06C54036" w14:textId="14451182" w:rsidR="00FC1864" w:rsidRPr="009241ED" w:rsidRDefault="009241ED" w:rsidP="00FC1864">
      <w:pPr>
        <w:pStyle w:val="NoSpacing"/>
        <w:ind w:left="360"/>
        <w:jc w:val="both"/>
        <w:rPr>
          <w:rFonts w:asciiTheme="minorBidi" w:hAnsiTheme="minorBidi"/>
          <w:i/>
          <w:iCs/>
          <w:sz w:val="24"/>
          <w:szCs w:val="24"/>
          <w:lang w:val="en-US"/>
        </w:rPr>
      </w:pPr>
      <w:r>
        <w:rPr>
          <w:rFonts w:asciiTheme="minorBidi" w:hAnsiTheme="minorBidi"/>
          <w:i/>
          <w:iCs/>
          <w:sz w:val="24"/>
          <w:szCs w:val="24"/>
          <w:lang w:val="en-US"/>
        </w:rPr>
        <w:t>No further information is considered necessary at this time.</w:t>
      </w:r>
    </w:p>
    <w:p w14:paraId="3B5AACCF" w14:textId="77777777" w:rsidR="00FC1864" w:rsidRDefault="00FC1864" w:rsidP="00FC1864">
      <w:pPr>
        <w:pStyle w:val="NoSpacing"/>
        <w:ind w:left="360"/>
        <w:jc w:val="both"/>
        <w:rPr>
          <w:rFonts w:asciiTheme="minorBidi" w:hAnsiTheme="minorBidi"/>
          <w:sz w:val="24"/>
          <w:szCs w:val="24"/>
          <w:lang w:val="en-US"/>
        </w:rPr>
      </w:pPr>
    </w:p>
    <w:p w14:paraId="5DB26FE1" w14:textId="77777777" w:rsidR="00FC1864" w:rsidRPr="00773337" w:rsidRDefault="00FC1864" w:rsidP="00FC1864">
      <w:pPr>
        <w:pStyle w:val="NoSpacing"/>
        <w:ind w:left="360"/>
        <w:jc w:val="both"/>
        <w:rPr>
          <w:rFonts w:asciiTheme="minorBidi" w:hAnsiTheme="minorBidi"/>
          <w:sz w:val="24"/>
          <w:szCs w:val="24"/>
          <w:lang w:val="en-US"/>
        </w:rPr>
      </w:pPr>
    </w:p>
    <w:sectPr w:rsidR="00FC1864" w:rsidRPr="00773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DEA"/>
    <w:multiLevelType w:val="hybridMultilevel"/>
    <w:tmpl w:val="DA0EFCF6"/>
    <w:lvl w:ilvl="0" w:tplc="8682C2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8514A00"/>
    <w:multiLevelType w:val="hybridMultilevel"/>
    <w:tmpl w:val="3BCC7F5C"/>
    <w:lvl w:ilvl="0" w:tplc="21E0DAA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102802391">
    <w:abstractNumId w:val="1"/>
  </w:num>
  <w:num w:numId="2" w16cid:durableId="210124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37"/>
    <w:rsid w:val="00015F33"/>
    <w:rsid w:val="000166F4"/>
    <w:rsid w:val="00043FF7"/>
    <w:rsid w:val="000473F7"/>
    <w:rsid w:val="00051D7B"/>
    <w:rsid w:val="00053F1F"/>
    <w:rsid w:val="00075D39"/>
    <w:rsid w:val="000D06B5"/>
    <w:rsid w:val="000D7022"/>
    <w:rsid w:val="00116C88"/>
    <w:rsid w:val="00155F1F"/>
    <w:rsid w:val="00186ED8"/>
    <w:rsid w:val="0019416C"/>
    <w:rsid w:val="0023088D"/>
    <w:rsid w:val="00266C82"/>
    <w:rsid w:val="00277900"/>
    <w:rsid w:val="002A1225"/>
    <w:rsid w:val="002B1FB3"/>
    <w:rsid w:val="002F6B55"/>
    <w:rsid w:val="00300F3B"/>
    <w:rsid w:val="003426C5"/>
    <w:rsid w:val="00346DE9"/>
    <w:rsid w:val="00350D60"/>
    <w:rsid w:val="0036112E"/>
    <w:rsid w:val="00390DA1"/>
    <w:rsid w:val="004517AF"/>
    <w:rsid w:val="00471ACB"/>
    <w:rsid w:val="004B2FBB"/>
    <w:rsid w:val="004B612E"/>
    <w:rsid w:val="004B6279"/>
    <w:rsid w:val="004C19BA"/>
    <w:rsid w:val="004D7C9A"/>
    <w:rsid w:val="0050258E"/>
    <w:rsid w:val="0051131B"/>
    <w:rsid w:val="0053232B"/>
    <w:rsid w:val="00592BDF"/>
    <w:rsid w:val="006A5008"/>
    <w:rsid w:val="006D5BF3"/>
    <w:rsid w:val="006E4043"/>
    <w:rsid w:val="007133D2"/>
    <w:rsid w:val="00714951"/>
    <w:rsid w:val="007432C5"/>
    <w:rsid w:val="0074498D"/>
    <w:rsid w:val="007557E9"/>
    <w:rsid w:val="00773337"/>
    <w:rsid w:val="007C25D1"/>
    <w:rsid w:val="00812B84"/>
    <w:rsid w:val="00821516"/>
    <w:rsid w:val="00832592"/>
    <w:rsid w:val="00853774"/>
    <w:rsid w:val="008D2F11"/>
    <w:rsid w:val="00902BE2"/>
    <w:rsid w:val="009241ED"/>
    <w:rsid w:val="0093080F"/>
    <w:rsid w:val="009732C0"/>
    <w:rsid w:val="00981771"/>
    <w:rsid w:val="00986DDF"/>
    <w:rsid w:val="009E00C3"/>
    <w:rsid w:val="009E7281"/>
    <w:rsid w:val="00A11ED9"/>
    <w:rsid w:val="00A60D69"/>
    <w:rsid w:val="00A92710"/>
    <w:rsid w:val="00AC1BB2"/>
    <w:rsid w:val="00B602C5"/>
    <w:rsid w:val="00B96C35"/>
    <w:rsid w:val="00BE6073"/>
    <w:rsid w:val="00C1060F"/>
    <w:rsid w:val="00C6087F"/>
    <w:rsid w:val="00C77EF7"/>
    <w:rsid w:val="00C944E2"/>
    <w:rsid w:val="00CB6E8C"/>
    <w:rsid w:val="00CC031B"/>
    <w:rsid w:val="00CD7450"/>
    <w:rsid w:val="00CE0478"/>
    <w:rsid w:val="00D5725B"/>
    <w:rsid w:val="00D91D50"/>
    <w:rsid w:val="00DE358A"/>
    <w:rsid w:val="00DE7507"/>
    <w:rsid w:val="00DF4910"/>
    <w:rsid w:val="00E71C14"/>
    <w:rsid w:val="00E94BE3"/>
    <w:rsid w:val="00ED3A96"/>
    <w:rsid w:val="00F5723B"/>
    <w:rsid w:val="00F85608"/>
    <w:rsid w:val="00FC186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56E5"/>
  <w15:chartTrackingRefBased/>
  <w15:docId w15:val="{B471EC9F-B820-49C1-9D6A-4EBE104A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71"/>
    <w:pPr>
      <w:overflowPunct w:val="0"/>
      <w:autoSpaceDE w:val="0"/>
      <w:autoSpaceDN w:val="0"/>
      <w:adjustRightInd w:val="0"/>
      <w:spacing w:after="0" w:line="240" w:lineRule="auto"/>
      <w:jc w:val="both"/>
      <w:textAlignment w:val="baseline"/>
    </w:pPr>
    <w:rPr>
      <w:rFonts w:ascii="Arial" w:eastAsia="Times New Roman" w:hAnsi="Arial" w:cs="Times New Roman"/>
      <w:kern w:val="0"/>
      <w:szCs w:val="20"/>
      <w:lang w:eastAsia="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337"/>
    <w:pPr>
      <w:spacing w:after="0" w:line="240" w:lineRule="auto"/>
    </w:pPr>
  </w:style>
  <w:style w:type="paragraph" w:styleId="BalloonText">
    <w:name w:val="Balloon Text"/>
    <w:basedOn w:val="Normal"/>
    <w:link w:val="BalloonTextChar"/>
    <w:semiHidden/>
    <w:rsid w:val="00981771"/>
    <w:rPr>
      <w:rFonts w:ascii="Tahoma" w:hAnsi="Tahoma" w:cs="Tahoma"/>
      <w:sz w:val="16"/>
      <w:szCs w:val="16"/>
    </w:rPr>
  </w:style>
  <w:style w:type="character" w:customStyle="1" w:styleId="BalloonTextChar">
    <w:name w:val="Balloon Text Char"/>
    <w:basedOn w:val="DefaultParagraphFont"/>
    <w:link w:val="BalloonText"/>
    <w:semiHidden/>
    <w:rsid w:val="00981771"/>
    <w:rPr>
      <w:rFonts w:ascii="Tahoma" w:eastAsia="Times New Roman" w:hAnsi="Tahoma" w:cs="Tahoma"/>
      <w:kern w:val="0"/>
      <w:sz w:val="16"/>
      <w:szCs w:val="16"/>
      <w:lang w:val="en-GB" w:eastAsia="el-GR" w:bidi="ar-SA"/>
      <w14:ligatures w14:val="none"/>
    </w:rPr>
  </w:style>
  <w:style w:type="paragraph" w:styleId="NormalWeb">
    <w:name w:val="Normal (Web)"/>
    <w:basedOn w:val="Normal"/>
    <w:uiPriority w:val="99"/>
    <w:unhideWhenUsed/>
    <w:rsid w:val="007557E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Cyprus</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DFEE7-9B27-4DD7-83D6-4A6F78FE3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D2B4A-14D5-49D8-A8C3-43DE5A27589C}">
  <ds:schemaRefs>
    <ds:schemaRef ds:uri="http://schemas.microsoft.com/sharepoint/v3/contenttype/forms"/>
  </ds:schemaRefs>
</ds:datastoreItem>
</file>

<file path=customXml/itemProps3.xml><?xml version="1.0" encoding="utf-8"?>
<ds:datastoreItem xmlns:ds="http://schemas.openxmlformats.org/officeDocument/2006/customXml" ds:itemID="{6D304F42-A49A-489F-95AB-A0A08EBC28DD}"/>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Kkolos, John</dc:creator>
  <cp:keywords/>
  <dc:description/>
  <cp:lastModifiedBy>ESCR</cp:lastModifiedBy>
  <cp:revision>2</cp:revision>
  <cp:lastPrinted>2023-10-19T08:32:00Z</cp:lastPrinted>
  <dcterms:created xsi:type="dcterms:W3CDTF">2023-12-14T20:00:00Z</dcterms:created>
  <dcterms:modified xsi:type="dcterms:W3CDTF">2023-12-14T20:00:00Z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