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E765" w14:textId="3F89C483" w:rsidR="00F20E3C" w:rsidRPr="008B5CAC" w:rsidRDefault="00F20E3C" w:rsidP="005B4D17">
      <w:pPr>
        <w:spacing w:after="0" w:line="240" w:lineRule="auto"/>
        <w:jc w:val="center"/>
        <w:rPr>
          <w:rFonts w:asciiTheme="majorHAnsi" w:hAnsiTheme="majorHAnsi" w:cstheme="majorHAnsi"/>
          <w:lang w:val="en-GB"/>
        </w:rPr>
      </w:pPr>
    </w:p>
    <w:p w14:paraId="29BC4069" w14:textId="77777777" w:rsidR="00F20E3C" w:rsidRPr="008B5CAC" w:rsidRDefault="00F20E3C" w:rsidP="005B4D17">
      <w:pPr>
        <w:spacing w:after="0" w:line="240" w:lineRule="auto"/>
        <w:jc w:val="center"/>
        <w:rPr>
          <w:rFonts w:asciiTheme="majorHAnsi" w:hAnsiTheme="majorHAnsi" w:cstheme="majorHAnsi"/>
          <w:lang w:val="en-GB"/>
        </w:rPr>
      </w:pPr>
    </w:p>
    <w:p w14:paraId="4410F158" w14:textId="35FFC161" w:rsidR="000216C5" w:rsidRPr="008B5CAC" w:rsidRDefault="000216C5" w:rsidP="005B4D17">
      <w:pPr>
        <w:spacing w:after="0" w:line="240" w:lineRule="auto"/>
        <w:jc w:val="center"/>
        <w:rPr>
          <w:rFonts w:asciiTheme="majorHAnsi" w:hAnsiTheme="majorHAnsi" w:cstheme="majorHAnsi"/>
          <w:b/>
          <w:bCs/>
          <w:sz w:val="28"/>
          <w:szCs w:val="28"/>
          <w:lang w:val="fr-FR"/>
        </w:rPr>
      </w:pPr>
      <w:r w:rsidRPr="008B5CAC">
        <w:rPr>
          <w:rFonts w:asciiTheme="majorHAnsi" w:hAnsiTheme="majorHAnsi" w:cstheme="majorHAnsi"/>
          <w:b/>
          <w:bCs/>
          <w:sz w:val="28"/>
          <w:szCs w:val="28"/>
          <w:lang w:val="fr"/>
        </w:rPr>
        <w:t>Note conceptuelle</w:t>
      </w:r>
    </w:p>
    <w:p w14:paraId="05E10D4E" w14:textId="77777777" w:rsidR="000216C5" w:rsidRPr="008B5CAC" w:rsidRDefault="000216C5" w:rsidP="005B4D17">
      <w:pPr>
        <w:spacing w:after="0" w:line="240" w:lineRule="auto"/>
        <w:jc w:val="center"/>
        <w:rPr>
          <w:rFonts w:asciiTheme="majorHAnsi" w:hAnsiTheme="majorHAnsi" w:cstheme="majorHAnsi"/>
          <w:sz w:val="28"/>
          <w:szCs w:val="28"/>
          <w:lang w:val="fr-FR"/>
        </w:rPr>
      </w:pPr>
    </w:p>
    <w:p w14:paraId="168637E1" w14:textId="2ECA9A1C" w:rsidR="000216C5" w:rsidRPr="008B5CAC" w:rsidRDefault="00EB53C7" w:rsidP="00B63B8F">
      <w:pPr>
        <w:spacing w:after="0" w:line="240" w:lineRule="auto"/>
        <w:jc w:val="center"/>
        <w:rPr>
          <w:rFonts w:asciiTheme="majorHAnsi" w:hAnsiTheme="majorHAnsi" w:cstheme="majorHAnsi"/>
          <w:b/>
          <w:bCs/>
          <w:sz w:val="28"/>
          <w:szCs w:val="28"/>
          <w:lang w:val="fr-FR"/>
        </w:rPr>
      </w:pPr>
      <w:r w:rsidRPr="008B5CAC">
        <w:rPr>
          <w:rFonts w:asciiTheme="majorHAnsi" w:hAnsiTheme="majorHAnsi" w:cstheme="majorHAnsi"/>
          <w:b/>
          <w:bCs/>
          <w:sz w:val="28"/>
          <w:szCs w:val="28"/>
          <w:lang w:val="fr"/>
        </w:rPr>
        <w:t>Consultation régionale</w:t>
      </w:r>
      <w:r w:rsidR="00E72E66" w:rsidRPr="008B5CAC">
        <w:rPr>
          <w:rFonts w:asciiTheme="majorHAnsi" w:hAnsiTheme="majorHAnsi" w:cstheme="majorHAnsi"/>
          <w:b/>
          <w:bCs/>
          <w:sz w:val="28"/>
          <w:szCs w:val="28"/>
          <w:lang w:val="fr"/>
        </w:rPr>
        <w:t xml:space="preserve"> – Parties prenantes </w:t>
      </w:r>
    </w:p>
    <w:p w14:paraId="1C302E1E" w14:textId="77777777" w:rsidR="00C31160" w:rsidRPr="008B5CAC" w:rsidRDefault="00C31160" w:rsidP="00B63B8F">
      <w:pPr>
        <w:spacing w:after="0" w:line="240" w:lineRule="auto"/>
        <w:jc w:val="center"/>
        <w:rPr>
          <w:rFonts w:asciiTheme="majorHAnsi" w:hAnsiTheme="majorHAnsi" w:cstheme="majorHAnsi"/>
          <w:b/>
          <w:bCs/>
          <w:sz w:val="28"/>
          <w:szCs w:val="28"/>
          <w:lang w:val="fr-FR"/>
        </w:rPr>
      </w:pPr>
      <w:r w:rsidRPr="008B5CAC">
        <w:rPr>
          <w:rFonts w:asciiTheme="majorHAnsi" w:hAnsiTheme="majorHAnsi" w:cstheme="majorHAnsi"/>
          <w:b/>
          <w:bCs/>
          <w:sz w:val="28"/>
          <w:szCs w:val="28"/>
          <w:lang w:val="fr"/>
        </w:rPr>
        <w:t xml:space="preserve">Projet de Recommandation Générale N°37 </w:t>
      </w:r>
    </w:p>
    <w:p w14:paraId="5F94ADB4" w14:textId="275FAB02" w:rsidR="007E6E7A" w:rsidRPr="008B5CAC" w:rsidRDefault="00C31160" w:rsidP="00B63B8F">
      <w:pPr>
        <w:spacing w:after="0" w:line="240" w:lineRule="auto"/>
        <w:jc w:val="center"/>
        <w:rPr>
          <w:rFonts w:asciiTheme="majorHAnsi" w:hAnsiTheme="majorHAnsi" w:cstheme="majorHAnsi"/>
          <w:b/>
          <w:bCs/>
          <w:sz w:val="28"/>
          <w:szCs w:val="28"/>
          <w:lang w:val="fr-FR"/>
        </w:rPr>
      </w:pPr>
      <w:r w:rsidRPr="008B5CAC">
        <w:rPr>
          <w:rFonts w:asciiTheme="majorHAnsi" w:hAnsiTheme="majorHAnsi" w:cstheme="majorHAnsi"/>
          <w:b/>
          <w:bCs/>
          <w:sz w:val="28"/>
          <w:szCs w:val="28"/>
          <w:lang w:val="fr"/>
        </w:rPr>
        <w:t xml:space="preserve"> Discrimination raciale dans l’exercice du droit à la santé </w:t>
      </w:r>
    </w:p>
    <w:p w14:paraId="4F6E28C6" w14:textId="2C1FB9C3" w:rsidR="005F730A" w:rsidRPr="008B5CAC" w:rsidRDefault="008B5CAC" w:rsidP="00B63B8F">
      <w:pPr>
        <w:spacing w:after="0" w:line="240" w:lineRule="auto"/>
        <w:jc w:val="center"/>
        <w:rPr>
          <w:rFonts w:asciiTheme="majorHAnsi" w:hAnsiTheme="majorHAnsi" w:cstheme="majorHAnsi"/>
          <w:b/>
          <w:bCs/>
          <w:sz w:val="28"/>
          <w:szCs w:val="28"/>
          <w:lang w:val="fr-FR"/>
        </w:rPr>
      </w:pPr>
      <w:r w:rsidRPr="008B5CAC">
        <w:rPr>
          <w:rFonts w:asciiTheme="majorHAnsi" w:hAnsiTheme="majorHAnsi" w:cstheme="majorHAnsi"/>
          <w:b/>
          <w:bCs/>
          <w:sz w:val="28"/>
          <w:szCs w:val="28"/>
          <w:lang w:val="fr"/>
        </w:rPr>
        <w:t>12 j</w:t>
      </w:r>
      <w:r w:rsidR="00C31160" w:rsidRPr="008B5CAC">
        <w:rPr>
          <w:rFonts w:asciiTheme="majorHAnsi" w:hAnsiTheme="majorHAnsi" w:cstheme="majorHAnsi"/>
          <w:b/>
          <w:bCs/>
          <w:sz w:val="28"/>
          <w:szCs w:val="28"/>
          <w:lang w:val="fr"/>
        </w:rPr>
        <w:t>uillet</w:t>
      </w:r>
      <w:r w:rsidRPr="008B5CAC">
        <w:rPr>
          <w:rFonts w:asciiTheme="majorHAnsi" w:hAnsiTheme="majorHAnsi" w:cstheme="majorHAnsi"/>
          <w:b/>
          <w:bCs/>
          <w:sz w:val="28"/>
          <w:szCs w:val="28"/>
          <w:lang w:val="fr"/>
        </w:rPr>
        <w:t xml:space="preserve"> 2023</w:t>
      </w:r>
      <w:r w:rsidR="00C31160" w:rsidRPr="008B5CAC">
        <w:rPr>
          <w:rFonts w:asciiTheme="majorHAnsi" w:hAnsiTheme="majorHAnsi" w:cstheme="majorHAnsi"/>
          <w:b/>
          <w:bCs/>
          <w:sz w:val="28"/>
          <w:szCs w:val="28"/>
          <w:lang w:val="fr"/>
        </w:rPr>
        <w:t xml:space="preserve"> - </w:t>
      </w:r>
      <w:r w:rsidRPr="008B5CAC">
        <w:rPr>
          <w:rFonts w:asciiTheme="majorHAnsi" w:hAnsiTheme="majorHAnsi" w:cstheme="majorHAnsi"/>
          <w:b/>
          <w:bCs/>
          <w:sz w:val="28"/>
          <w:szCs w:val="28"/>
          <w:lang w:val="fr"/>
        </w:rPr>
        <w:t>via</w:t>
      </w:r>
      <w:r w:rsidR="00C31160" w:rsidRPr="008B5CAC">
        <w:rPr>
          <w:rFonts w:asciiTheme="majorHAnsi" w:hAnsiTheme="majorHAnsi" w:cstheme="majorHAnsi"/>
          <w:b/>
          <w:bCs/>
          <w:sz w:val="28"/>
          <w:szCs w:val="28"/>
          <w:lang w:val="fr"/>
        </w:rPr>
        <w:t xml:space="preserve"> Zoom</w:t>
      </w:r>
    </w:p>
    <w:p w14:paraId="3C28DBAD" w14:textId="095D07FD" w:rsidR="000216C5" w:rsidRPr="008B5CAC" w:rsidRDefault="000216C5" w:rsidP="00F94A21">
      <w:pPr>
        <w:spacing w:after="0" w:line="240" w:lineRule="auto"/>
        <w:rPr>
          <w:rFonts w:asciiTheme="majorHAnsi" w:hAnsiTheme="majorHAnsi" w:cstheme="majorHAnsi"/>
          <w:b/>
          <w:bCs/>
          <w:lang w:val="fr-FR"/>
        </w:rPr>
      </w:pPr>
    </w:p>
    <w:p w14:paraId="5108247D" w14:textId="77777777" w:rsidR="00F94A21" w:rsidRPr="008B5CAC" w:rsidRDefault="00F94A21" w:rsidP="00F94A21">
      <w:pPr>
        <w:spacing w:after="0" w:line="240" w:lineRule="auto"/>
        <w:rPr>
          <w:rFonts w:asciiTheme="majorHAnsi" w:hAnsiTheme="majorHAnsi" w:cstheme="majorHAnsi"/>
          <w:b/>
          <w:bCs/>
          <w:lang w:val="fr-FR"/>
        </w:rPr>
      </w:pPr>
    </w:p>
    <w:p w14:paraId="5A608A44" w14:textId="72BCDA28" w:rsidR="000216C5" w:rsidRPr="008B5CAC" w:rsidRDefault="000216C5" w:rsidP="00F94A21">
      <w:pPr>
        <w:pStyle w:val="ListParagraph"/>
        <w:numPr>
          <w:ilvl w:val="0"/>
          <w:numId w:val="1"/>
        </w:numPr>
        <w:spacing w:after="120" w:line="240" w:lineRule="auto"/>
        <w:rPr>
          <w:rFonts w:asciiTheme="majorHAnsi" w:hAnsiTheme="majorHAnsi" w:cstheme="majorHAnsi"/>
          <w:b/>
          <w:bCs/>
          <w:lang w:val="en-GB"/>
        </w:rPr>
      </w:pPr>
      <w:r w:rsidRPr="008B5CAC">
        <w:rPr>
          <w:rFonts w:asciiTheme="majorHAnsi" w:hAnsiTheme="majorHAnsi" w:cstheme="majorHAnsi"/>
          <w:b/>
          <w:bCs/>
          <w:lang w:val="fr"/>
        </w:rPr>
        <w:t xml:space="preserve">Introduction </w:t>
      </w:r>
    </w:p>
    <w:p w14:paraId="7A2E3E59" w14:textId="4A795A7C" w:rsidR="00C31160" w:rsidRPr="008B5CAC" w:rsidRDefault="00C31160" w:rsidP="00357409">
      <w:pPr>
        <w:spacing w:after="120" w:line="240" w:lineRule="auto"/>
        <w:jc w:val="both"/>
        <w:rPr>
          <w:rFonts w:asciiTheme="majorHAnsi" w:hAnsiTheme="majorHAnsi" w:cstheme="majorHAnsi"/>
          <w:lang w:val="fr-FR"/>
        </w:rPr>
      </w:pPr>
      <w:r w:rsidRPr="008B5CAC">
        <w:rPr>
          <w:rFonts w:asciiTheme="majorHAnsi" w:hAnsiTheme="majorHAnsi" w:cstheme="majorHAnsi"/>
          <w:lang w:val="fr"/>
        </w:rPr>
        <w:t>Lors de sa 107</w:t>
      </w:r>
      <w:r w:rsidRPr="008B5CAC">
        <w:rPr>
          <w:rFonts w:asciiTheme="majorHAnsi" w:hAnsiTheme="majorHAnsi" w:cstheme="majorHAnsi"/>
          <w:vertAlign w:val="superscript"/>
          <w:lang w:val="fr"/>
        </w:rPr>
        <w:t>e</w:t>
      </w:r>
      <w:r w:rsidRPr="008B5CAC">
        <w:rPr>
          <w:rFonts w:asciiTheme="majorHAnsi" w:hAnsiTheme="majorHAnsi" w:cstheme="majorHAnsi"/>
          <w:lang w:val="fr"/>
        </w:rPr>
        <w:t xml:space="preserve"> session, le </w:t>
      </w:r>
      <w:hyperlink r:id="rId8" w:history="1">
        <w:r w:rsidRPr="000F2880">
          <w:rPr>
            <w:rStyle w:val="Hyperlink"/>
            <w:rFonts w:asciiTheme="majorHAnsi" w:hAnsiTheme="majorHAnsi" w:cstheme="majorHAnsi"/>
            <w:lang w:val="fr"/>
          </w:rPr>
          <w:t>Comité pour l’élimination de la discrimination raciale</w:t>
        </w:r>
      </w:hyperlink>
      <w:r w:rsidRPr="008B5CAC">
        <w:rPr>
          <w:rFonts w:asciiTheme="majorHAnsi" w:hAnsiTheme="majorHAnsi" w:cstheme="majorHAnsi"/>
          <w:lang w:val="fr"/>
        </w:rPr>
        <w:t xml:space="preserve"> </w:t>
      </w:r>
      <w:r w:rsidR="00A7029B">
        <w:rPr>
          <w:rFonts w:asciiTheme="majorHAnsi" w:hAnsiTheme="majorHAnsi" w:cstheme="majorHAnsi"/>
          <w:lang w:val="fr"/>
        </w:rPr>
        <w:t>(</w:t>
      </w:r>
      <w:r w:rsidR="00BF478F">
        <w:rPr>
          <w:rFonts w:asciiTheme="majorHAnsi" w:hAnsiTheme="majorHAnsi" w:cstheme="majorHAnsi"/>
          <w:lang w:val="fr"/>
        </w:rPr>
        <w:t xml:space="preserve">voir : </w:t>
      </w:r>
      <w:hyperlink r:id="rId9" w:history="1">
        <w:r w:rsidR="00B06EAE" w:rsidRPr="008424FD">
          <w:rPr>
            <w:rStyle w:val="Hyperlink"/>
            <w:rFonts w:asciiTheme="majorHAnsi" w:hAnsiTheme="majorHAnsi" w:cstheme="majorHAnsi"/>
            <w:lang w:val="fr"/>
          </w:rPr>
          <w:t>https://www.ohchr.org/fr/treaty-bodies/cerd</w:t>
        </w:r>
      </w:hyperlink>
      <w:r w:rsidR="00A7029B">
        <w:rPr>
          <w:rFonts w:asciiTheme="majorHAnsi" w:hAnsiTheme="majorHAnsi" w:cstheme="majorHAnsi"/>
          <w:lang w:val="fr"/>
        </w:rPr>
        <w:t xml:space="preserve">) </w:t>
      </w:r>
      <w:r w:rsidRPr="008B5CAC">
        <w:rPr>
          <w:rFonts w:asciiTheme="majorHAnsi" w:hAnsiTheme="majorHAnsi" w:cstheme="majorHAnsi"/>
          <w:lang w:val="fr"/>
        </w:rPr>
        <w:t>a entamé le processus d’élaboration d’une recommandation générale sur la discrimination raciale dans l’exercice du droit à la santé. Le Comité a tenu une journée de débat général qui a réuni des États parties, d’autres organisations et agences internationales, des institutions nationales des droits de l’homme, des organisations de la société civile et des associations de professionnels de la santé et a reçu plusieurs communications écrites de toutes les parties prenantes concernées. L’événement a démontré la nécessité de clarifier et de guider les obligations découlant de la Convention internationale sur l’élimination de toutes les formes de discrimination raciale (ICERD) en ce qui concerne le droit à la santé.</w:t>
      </w:r>
    </w:p>
    <w:p w14:paraId="1DD79635" w14:textId="2C91283B" w:rsidR="00357409" w:rsidRPr="008B5CAC" w:rsidRDefault="00357409" w:rsidP="00357409">
      <w:pPr>
        <w:spacing w:after="120" w:line="240" w:lineRule="auto"/>
        <w:jc w:val="both"/>
        <w:rPr>
          <w:rFonts w:asciiTheme="majorHAnsi" w:hAnsiTheme="majorHAnsi" w:cstheme="majorHAnsi"/>
          <w:lang w:val="fr-FR"/>
        </w:rPr>
      </w:pPr>
      <w:r w:rsidRPr="008B5CAC">
        <w:rPr>
          <w:rFonts w:asciiTheme="majorHAnsi" w:hAnsiTheme="majorHAnsi" w:cstheme="majorHAnsi"/>
          <w:lang w:val="fr"/>
        </w:rPr>
        <w:t xml:space="preserve">Suite à la discussion, le Comité a lancé le processus de rédaction de la </w:t>
      </w:r>
      <w:r w:rsidRPr="008B5CAC">
        <w:rPr>
          <w:rFonts w:asciiTheme="majorHAnsi" w:hAnsiTheme="majorHAnsi" w:cstheme="majorHAnsi"/>
          <w:b/>
          <w:bCs/>
          <w:lang w:val="fr"/>
        </w:rPr>
        <w:t>Recommandation générale n° 37 sur la discrimination raciale dans l’exercice du droit à la santé</w:t>
      </w:r>
      <w:r w:rsidRPr="008B5CAC">
        <w:rPr>
          <w:rFonts w:asciiTheme="majorHAnsi" w:hAnsiTheme="majorHAnsi" w:cstheme="majorHAnsi"/>
          <w:lang w:val="fr"/>
        </w:rPr>
        <w:t xml:space="preserve"> et a adopté son premier projet lors de sa 109</w:t>
      </w:r>
      <w:r w:rsidRPr="008B5CAC">
        <w:rPr>
          <w:rFonts w:asciiTheme="majorHAnsi" w:hAnsiTheme="majorHAnsi" w:cstheme="majorHAnsi"/>
          <w:vertAlign w:val="superscript"/>
          <w:lang w:val="fr"/>
        </w:rPr>
        <w:t>e</w:t>
      </w:r>
      <w:r w:rsidRPr="008B5CAC">
        <w:rPr>
          <w:rFonts w:asciiTheme="majorHAnsi" w:hAnsiTheme="majorHAnsi" w:cstheme="majorHAnsi"/>
          <w:lang w:val="fr"/>
        </w:rPr>
        <w:t xml:space="preserve"> session, </w:t>
      </w:r>
      <w:r w:rsidR="00420AE5" w:rsidRPr="008B5CAC">
        <w:rPr>
          <w:rFonts w:asciiTheme="majorHAnsi" w:hAnsiTheme="majorHAnsi" w:cstheme="majorHAnsi"/>
          <w:lang w:val="fr"/>
        </w:rPr>
        <w:t xml:space="preserve">tenue </w:t>
      </w:r>
      <w:r w:rsidRPr="008B5CAC">
        <w:rPr>
          <w:rFonts w:asciiTheme="majorHAnsi" w:hAnsiTheme="majorHAnsi" w:cstheme="majorHAnsi"/>
          <w:lang w:val="fr"/>
        </w:rPr>
        <w:t xml:space="preserve">du 11 au 28 avril 2023. Le premier projet est disponible sur la </w:t>
      </w:r>
      <w:hyperlink r:id="rId10" w:history="1">
        <w:r w:rsidR="001A4FA2" w:rsidRPr="008B5CAC">
          <w:rPr>
            <w:rStyle w:val="Hyperlink"/>
            <w:rFonts w:asciiTheme="majorHAnsi" w:hAnsiTheme="majorHAnsi" w:cstheme="majorHAnsi"/>
            <w:lang w:val="fr"/>
          </w:rPr>
          <w:t>page Web</w:t>
        </w:r>
      </w:hyperlink>
      <w:r w:rsidRPr="008B5CAC">
        <w:rPr>
          <w:rFonts w:asciiTheme="majorHAnsi" w:hAnsiTheme="majorHAnsi" w:cstheme="majorHAnsi"/>
          <w:lang w:val="fr"/>
        </w:rPr>
        <w:t xml:space="preserve"> du Comité </w:t>
      </w:r>
      <w:r w:rsidR="001A4FA2" w:rsidRPr="008B5CAC">
        <w:rPr>
          <w:rFonts w:asciiTheme="majorHAnsi" w:hAnsiTheme="majorHAnsi" w:cstheme="majorHAnsi"/>
          <w:lang w:val="fr"/>
        </w:rPr>
        <w:t>en anglais, espagnol et français</w:t>
      </w:r>
      <w:r w:rsidR="00A7029B">
        <w:rPr>
          <w:rFonts w:asciiTheme="majorHAnsi" w:hAnsiTheme="majorHAnsi" w:cstheme="majorHAnsi"/>
          <w:lang w:val="fr"/>
        </w:rPr>
        <w:t xml:space="preserve"> (</w:t>
      </w:r>
      <w:r w:rsidR="00BF478F">
        <w:rPr>
          <w:rFonts w:asciiTheme="majorHAnsi" w:hAnsiTheme="majorHAnsi" w:cstheme="majorHAnsi"/>
          <w:lang w:val="fr"/>
        </w:rPr>
        <w:t xml:space="preserve">voir : </w:t>
      </w:r>
      <w:hyperlink r:id="rId11" w:history="1">
        <w:r w:rsidR="00B06EAE" w:rsidRPr="008424FD">
          <w:rPr>
            <w:rStyle w:val="Hyperlink"/>
            <w:rFonts w:asciiTheme="majorHAnsi" w:hAnsiTheme="majorHAnsi" w:cstheme="majorHAnsi"/>
            <w:lang w:val="fr"/>
          </w:rPr>
          <w:t>https://www.ohchr.org/en/calls-for-input/2023/call-contributions-draft-general-recommendation-ndeg37-racial-discrimination</w:t>
        </w:r>
      </w:hyperlink>
      <w:r w:rsidR="00A7029B">
        <w:rPr>
          <w:rFonts w:asciiTheme="majorHAnsi" w:hAnsiTheme="majorHAnsi" w:cstheme="majorHAnsi"/>
          <w:lang w:val="fr"/>
        </w:rPr>
        <w:t>).</w:t>
      </w:r>
    </w:p>
    <w:p w14:paraId="53C9B4C2" w14:textId="51AD6031" w:rsidR="00357409" w:rsidRPr="008B5CAC" w:rsidRDefault="00357409" w:rsidP="00357409">
      <w:pPr>
        <w:spacing w:after="120" w:line="240" w:lineRule="auto"/>
        <w:jc w:val="both"/>
        <w:rPr>
          <w:rFonts w:asciiTheme="majorHAnsi" w:hAnsiTheme="majorHAnsi" w:cstheme="majorHAnsi"/>
          <w:lang w:val="fr-FR"/>
        </w:rPr>
      </w:pPr>
      <w:r w:rsidRPr="008B5CAC">
        <w:rPr>
          <w:rFonts w:asciiTheme="majorHAnsi" w:hAnsiTheme="majorHAnsi" w:cstheme="majorHAnsi"/>
          <w:lang w:val="fr"/>
        </w:rPr>
        <w:t xml:space="preserve">Ce projet de recommandation générale identifie les sujets de préoccupation communs concernant la discrimination raciale et la jouissance du droit à la santé et </w:t>
      </w:r>
      <w:r w:rsidR="00420AE5" w:rsidRPr="008B5CAC">
        <w:rPr>
          <w:rFonts w:asciiTheme="majorHAnsi" w:hAnsiTheme="majorHAnsi" w:cstheme="majorHAnsi"/>
          <w:lang w:val="fr"/>
        </w:rPr>
        <w:t xml:space="preserve">vise </w:t>
      </w:r>
      <w:r w:rsidRPr="008B5CAC">
        <w:rPr>
          <w:rFonts w:asciiTheme="majorHAnsi" w:hAnsiTheme="majorHAnsi" w:cstheme="majorHAnsi"/>
          <w:lang w:val="fr"/>
        </w:rPr>
        <w:t xml:space="preserve">à fournir des orientations sur les mesures à prendre pour y remédier, conformément à la </w:t>
      </w:r>
      <w:r w:rsidR="00E72E66" w:rsidRPr="008B5CAC">
        <w:rPr>
          <w:rFonts w:asciiTheme="majorHAnsi" w:hAnsiTheme="majorHAnsi" w:cstheme="majorHAnsi"/>
          <w:lang w:val="fr"/>
        </w:rPr>
        <w:t>C</w:t>
      </w:r>
      <w:r w:rsidRPr="008B5CAC">
        <w:rPr>
          <w:rFonts w:asciiTheme="majorHAnsi" w:hAnsiTheme="majorHAnsi" w:cstheme="majorHAnsi"/>
          <w:lang w:val="fr"/>
        </w:rPr>
        <w:t>onvention. Ce projet met l’accent sur les normes et principes juridiques établis par la Convention, en particulier sur l’article 5 e) iv). Il définit également certaines obligations</w:t>
      </w:r>
      <w:r w:rsidR="002A06EE">
        <w:rPr>
          <w:rFonts w:asciiTheme="majorHAnsi" w:hAnsiTheme="majorHAnsi" w:cstheme="majorHAnsi"/>
          <w:lang w:val="fr"/>
        </w:rPr>
        <w:t xml:space="preserve"> en vertu de la Convention</w:t>
      </w:r>
      <w:r w:rsidRPr="008B5CAC">
        <w:rPr>
          <w:rFonts w:asciiTheme="majorHAnsi" w:hAnsiTheme="majorHAnsi" w:cstheme="majorHAnsi"/>
          <w:lang w:val="fr"/>
        </w:rPr>
        <w:t xml:space="preserve"> et formule des recommandations à l’intention des États et d’autres parties prenantes en ce qui concerne la discrimination raciale </w:t>
      </w:r>
      <w:r w:rsidR="00420AE5" w:rsidRPr="008B5CAC">
        <w:rPr>
          <w:rFonts w:asciiTheme="majorHAnsi" w:hAnsiTheme="majorHAnsi" w:cstheme="majorHAnsi"/>
          <w:lang w:val="fr"/>
        </w:rPr>
        <w:t xml:space="preserve">dans l’exercice du </w:t>
      </w:r>
      <w:r w:rsidR="008D5335" w:rsidRPr="008B5CAC">
        <w:rPr>
          <w:rFonts w:asciiTheme="majorHAnsi" w:hAnsiTheme="majorHAnsi" w:cstheme="majorHAnsi"/>
          <w:lang w:val="fr"/>
        </w:rPr>
        <w:t>droit à la santé.</w:t>
      </w:r>
    </w:p>
    <w:p w14:paraId="17CD4572" w14:textId="789BE594" w:rsidR="008D5335" w:rsidRPr="008B5CAC" w:rsidRDefault="008D5335" w:rsidP="00357409">
      <w:pPr>
        <w:spacing w:after="120" w:line="240" w:lineRule="auto"/>
        <w:jc w:val="both"/>
        <w:rPr>
          <w:rFonts w:asciiTheme="majorHAnsi" w:hAnsiTheme="majorHAnsi" w:cstheme="majorHAnsi"/>
          <w:lang w:val="fr-FR"/>
        </w:rPr>
      </w:pPr>
      <w:r w:rsidRPr="008B5CAC">
        <w:rPr>
          <w:rFonts w:asciiTheme="majorHAnsi" w:hAnsiTheme="majorHAnsi" w:cstheme="majorHAnsi"/>
          <w:lang w:val="fr"/>
        </w:rPr>
        <w:t xml:space="preserve">Le Comité a lancé un appel </w:t>
      </w:r>
      <w:r w:rsidR="00E72E66" w:rsidRPr="008B5CAC">
        <w:rPr>
          <w:rFonts w:asciiTheme="majorHAnsi" w:hAnsiTheme="majorHAnsi" w:cstheme="majorHAnsi"/>
          <w:lang w:val="fr"/>
        </w:rPr>
        <w:t xml:space="preserve">aux </w:t>
      </w:r>
      <w:r w:rsidRPr="008B5CAC">
        <w:rPr>
          <w:rFonts w:asciiTheme="majorHAnsi" w:hAnsiTheme="majorHAnsi" w:cstheme="majorHAnsi"/>
          <w:lang w:val="fr"/>
        </w:rPr>
        <w:t xml:space="preserve">contributions et souhaite donner l’occasion </w:t>
      </w:r>
      <w:r w:rsidR="00E72E66" w:rsidRPr="008B5CAC">
        <w:rPr>
          <w:rFonts w:asciiTheme="majorHAnsi" w:hAnsiTheme="majorHAnsi" w:cstheme="majorHAnsi"/>
          <w:lang w:val="fr"/>
        </w:rPr>
        <w:t xml:space="preserve">aux différentes </w:t>
      </w:r>
      <w:r w:rsidRPr="008B5CAC">
        <w:rPr>
          <w:rFonts w:asciiTheme="majorHAnsi" w:hAnsiTheme="majorHAnsi" w:cstheme="majorHAnsi"/>
          <w:lang w:val="fr"/>
        </w:rPr>
        <w:t xml:space="preserve">parties prenantes, en particulier aux organisations de base, de formuler des commentaires et des contributions à son premier projet </w:t>
      </w:r>
      <w:r w:rsidR="00420AE5" w:rsidRPr="008B5CAC">
        <w:rPr>
          <w:rFonts w:asciiTheme="majorHAnsi" w:hAnsiTheme="majorHAnsi" w:cstheme="majorHAnsi"/>
          <w:lang w:val="fr"/>
        </w:rPr>
        <w:t xml:space="preserve">de recommandation </w:t>
      </w:r>
      <w:r w:rsidRPr="008B5CAC">
        <w:rPr>
          <w:rFonts w:asciiTheme="majorHAnsi" w:hAnsiTheme="majorHAnsi" w:cstheme="majorHAnsi"/>
          <w:lang w:val="fr"/>
        </w:rPr>
        <w:t>générale</w:t>
      </w:r>
      <w:r w:rsidR="00420AE5" w:rsidRPr="008B5CAC">
        <w:rPr>
          <w:rFonts w:asciiTheme="majorHAnsi" w:hAnsiTheme="majorHAnsi" w:cstheme="majorHAnsi"/>
          <w:lang w:val="fr"/>
        </w:rPr>
        <w:t xml:space="preserve">.  </w:t>
      </w:r>
    </w:p>
    <w:p w14:paraId="259CD74B" w14:textId="77777777" w:rsidR="00F94A21" w:rsidRPr="008B5CAC" w:rsidRDefault="00F94A21" w:rsidP="00357409">
      <w:pPr>
        <w:spacing w:after="120" w:line="240" w:lineRule="auto"/>
        <w:jc w:val="both"/>
        <w:rPr>
          <w:rFonts w:asciiTheme="majorHAnsi" w:hAnsiTheme="majorHAnsi" w:cstheme="majorHAnsi"/>
          <w:lang w:val="fr-FR"/>
        </w:rPr>
      </w:pPr>
    </w:p>
    <w:p w14:paraId="182E46FC" w14:textId="06C31A2F" w:rsidR="000216C5" w:rsidRPr="008B5CAC" w:rsidRDefault="000216C5" w:rsidP="00F94A21">
      <w:pPr>
        <w:pStyle w:val="ListParagraph"/>
        <w:numPr>
          <w:ilvl w:val="0"/>
          <w:numId w:val="1"/>
        </w:numPr>
        <w:spacing w:after="120" w:line="240" w:lineRule="auto"/>
        <w:rPr>
          <w:rFonts w:asciiTheme="majorHAnsi" w:hAnsiTheme="majorHAnsi" w:cstheme="majorHAnsi"/>
          <w:b/>
          <w:bCs/>
          <w:lang w:val="en-GB"/>
        </w:rPr>
      </w:pPr>
      <w:r w:rsidRPr="008B5CAC">
        <w:rPr>
          <w:rFonts w:asciiTheme="majorHAnsi" w:hAnsiTheme="majorHAnsi" w:cstheme="majorHAnsi"/>
          <w:b/>
          <w:bCs/>
          <w:lang w:val="fr"/>
        </w:rPr>
        <w:t>Objectifs</w:t>
      </w:r>
    </w:p>
    <w:p w14:paraId="2C21EE58" w14:textId="65D6D7BD" w:rsidR="00E76CC1" w:rsidRDefault="0044407A" w:rsidP="00AC49F5">
      <w:pPr>
        <w:spacing w:after="120" w:line="240" w:lineRule="auto"/>
        <w:jc w:val="both"/>
        <w:rPr>
          <w:rFonts w:asciiTheme="majorHAnsi" w:hAnsiTheme="majorHAnsi" w:cstheme="majorHAnsi"/>
          <w:lang w:val="fr"/>
        </w:rPr>
      </w:pPr>
      <w:r w:rsidRPr="008B5CAC">
        <w:rPr>
          <w:rFonts w:asciiTheme="majorHAnsi" w:hAnsiTheme="majorHAnsi" w:cstheme="majorHAnsi"/>
          <w:lang w:val="fr"/>
        </w:rPr>
        <w:t xml:space="preserve">La consultation vise à fournir un forum aux parties prenantes de la région </w:t>
      </w:r>
      <w:r w:rsidR="008B5CAC">
        <w:rPr>
          <w:rFonts w:asciiTheme="majorHAnsi" w:hAnsiTheme="majorHAnsi" w:cstheme="majorHAnsi"/>
          <w:lang w:val="fr"/>
        </w:rPr>
        <w:t xml:space="preserve">d’Afrique </w:t>
      </w:r>
      <w:r w:rsidR="00A7029B">
        <w:rPr>
          <w:rFonts w:asciiTheme="majorHAnsi" w:hAnsiTheme="majorHAnsi" w:cstheme="majorHAnsi"/>
          <w:lang w:val="fr"/>
        </w:rPr>
        <w:t>f</w:t>
      </w:r>
      <w:r w:rsidR="008B5CAC">
        <w:rPr>
          <w:rFonts w:asciiTheme="majorHAnsi" w:hAnsiTheme="majorHAnsi" w:cstheme="majorHAnsi"/>
          <w:lang w:val="fr"/>
        </w:rPr>
        <w:t>rancophone</w:t>
      </w:r>
      <w:r w:rsidR="008B5CAC" w:rsidRPr="008B5CAC">
        <w:rPr>
          <w:rFonts w:asciiTheme="majorHAnsi" w:hAnsiTheme="majorHAnsi" w:cstheme="majorHAnsi"/>
          <w:lang w:val="fr"/>
        </w:rPr>
        <w:t xml:space="preserve">, </w:t>
      </w:r>
      <w:r w:rsidRPr="008B5CAC">
        <w:rPr>
          <w:rFonts w:asciiTheme="majorHAnsi" w:hAnsiTheme="majorHAnsi" w:cstheme="majorHAnsi"/>
          <w:lang w:val="fr"/>
        </w:rPr>
        <w:t xml:space="preserve">en particulier les organisations de la société civile et les institutions nationales des droits de l’homme, pour discuter et commenter le projet de recommandation générale </w:t>
      </w:r>
      <w:r w:rsidR="00420AE5" w:rsidRPr="008B5CAC">
        <w:rPr>
          <w:rFonts w:asciiTheme="majorHAnsi" w:hAnsiTheme="majorHAnsi" w:cstheme="majorHAnsi"/>
          <w:lang w:val="fr"/>
        </w:rPr>
        <w:t>n°</w:t>
      </w:r>
      <w:r w:rsidRPr="008B5CAC">
        <w:rPr>
          <w:rFonts w:asciiTheme="majorHAnsi" w:hAnsiTheme="majorHAnsi" w:cstheme="majorHAnsi"/>
          <w:lang w:val="fr"/>
        </w:rPr>
        <w:t xml:space="preserve"> </w:t>
      </w:r>
      <w:r w:rsidR="0009301F" w:rsidRPr="008B5CAC">
        <w:rPr>
          <w:rFonts w:asciiTheme="majorHAnsi" w:hAnsiTheme="majorHAnsi" w:cstheme="majorHAnsi"/>
          <w:lang w:val="fr"/>
        </w:rPr>
        <w:t xml:space="preserve">37 sur la discrimination raciale dans l’exercice du droit à la santé. </w:t>
      </w:r>
      <w:r w:rsidR="00420AE5" w:rsidRPr="008B5CAC">
        <w:rPr>
          <w:rFonts w:asciiTheme="majorHAnsi" w:hAnsiTheme="majorHAnsi" w:cstheme="majorHAnsi"/>
          <w:lang w:val="fr"/>
        </w:rPr>
        <w:t>Cet</w:t>
      </w:r>
      <w:r w:rsidR="00E72E66" w:rsidRPr="008B5CAC">
        <w:rPr>
          <w:rFonts w:asciiTheme="majorHAnsi" w:hAnsiTheme="majorHAnsi" w:cstheme="majorHAnsi"/>
          <w:lang w:val="fr"/>
        </w:rPr>
        <w:t xml:space="preserve"> </w:t>
      </w:r>
      <w:r w:rsidR="00864BDB" w:rsidRPr="008B5CAC">
        <w:rPr>
          <w:rFonts w:asciiTheme="majorHAnsi" w:hAnsiTheme="majorHAnsi" w:cstheme="majorHAnsi"/>
          <w:lang w:val="fr"/>
        </w:rPr>
        <w:t xml:space="preserve">espace d’interaction est essentiel pour permettre au Comité d’examiner et de refléter </w:t>
      </w:r>
      <w:r w:rsidR="00864BDB" w:rsidRPr="00BF478F">
        <w:rPr>
          <w:rFonts w:asciiTheme="majorHAnsi" w:hAnsiTheme="majorHAnsi" w:cstheme="majorHAnsi"/>
          <w:lang w:val="fr"/>
        </w:rPr>
        <w:t xml:space="preserve">les </w:t>
      </w:r>
      <w:r w:rsidR="00864BDB" w:rsidRPr="00B06EAE">
        <w:rPr>
          <w:rFonts w:asciiTheme="majorHAnsi" w:hAnsiTheme="majorHAnsi" w:cstheme="majorHAnsi"/>
          <w:lang w:val="fr"/>
        </w:rPr>
        <w:t>situations spécifiques</w:t>
      </w:r>
      <w:r w:rsidR="00864BDB" w:rsidRPr="008B5CAC">
        <w:rPr>
          <w:rFonts w:asciiTheme="majorHAnsi" w:hAnsiTheme="majorHAnsi" w:cstheme="majorHAnsi"/>
          <w:lang w:val="fr"/>
        </w:rPr>
        <w:t xml:space="preserve"> de cette région dans sa recommandation générale.</w:t>
      </w:r>
    </w:p>
    <w:p w14:paraId="7B638E2E" w14:textId="77777777" w:rsidR="00A7029B" w:rsidRPr="008B5CAC" w:rsidRDefault="00A7029B" w:rsidP="00AC49F5">
      <w:pPr>
        <w:spacing w:after="120" w:line="240" w:lineRule="auto"/>
        <w:jc w:val="both"/>
        <w:rPr>
          <w:rFonts w:asciiTheme="majorHAnsi" w:hAnsiTheme="majorHAnsi" w:cstheme="majorHAnsi"/>
          <w:lang w:val="fr-FR"/>
        </w:rPr>
      </w:pPr>
    </w:p>
    <w:p w14:paraId="6C1BCD07" w14:textId="0813A6D6" w:rsidR="000216C5" w:rsidRPr="008B5CAC" w:rsidRDefault="000216C5" w:rsidP="00641C8B">
      <w:pPr>
        <w:pStyle w:val="ListParagraph"/>
        <w:numPr>
          <w:ilvl w:val="0"/>
          <w:numId w:val="1"/>
        </w:numPr>
        <w:spacing w:after="120" w:line="240" w:lineRule="auto"/>
        <w:rPr>
          <w:rFonts w:asciiTheme="majorHAnsi" w:hAnsiTheme="majorHAnsi" w:cstheme="majorHAnsi"/>
          <w:b/>
          <w:bCs/>
          <w:lang w:val="en-GB"/>
        </w:rPr>
      </w:pPr>
      <w:r w:rsidRPr="008B5CAC">
        <w:rPr>
          <w:rFonts w:asciiTheme="majorHAnsi" w:hAnsiTheme="majorHAnsi" w:cstheme="majorHAnsi"/>
          <w:b/>
          <w:bCs/>
          <w:lang w:val="fr"/>
        </w:rPr>
        <w:lastRenderedPageBreak/>
        <w:t>Date</w:t>
      </w:r>
    </w:p>
    <w:p w14:paraId="65BB69B0" w14:textId="142BA6F7" w:rsidR="006C3DCC" w:rsidRPr="008B5CAC" w:rsidRDefault="004D1F4C" w:rsidP="00000A07">
      <w:pPr>
        <w:spacing w:after="120" w:line="240" w:lineRule="auto"/>
        <w:rPr>
          <w:rFonts w:asciiTheme="majorHAnsi" w:hAnsiTheme="majorHAnsi" w:cstheme="majorHAnsi"/>
          <w:lang w:val="fr-FR"/>
        </w:rPr>
      </w:pPr>
      <w:r w:rsidRPr="00B06EAE">
        <w:rPr>
          <w:rFonts w:asciiTheme="majorHAnsi" w:hAnsiTheme="majorHAnsi" w:cstheme="majorHAnsi"/>
          <w:lang w:val="fr"/>
        </w:rPr>
        <w:t xml:space="preserve">La consultation aura lieu le </w:t>
      </w:r>
      <w:r w:rsidR="008B5CAC" w:rsidRPr="00B06EAE">
        <w:rPr>
          <w:rFonts w:asciiTheme="majorHAnsi" w:hAnsiTheme="majorHAnsi" w:cstheme="majorHAnsi"/>
          <w:b/>
          <w:bCs/>
          <w:lang w:val="fr"/>
        </w:rPr>
        <w:t>12</w:t>
      </w:r>
      <w:r w:rsidR="001437FC" w:rsidRPr="00B06EAE">
        <w:rPr>
          <w:rFonts w:asciiTheme="majorHAnsi" w:hAnsiTheme="majorHAnsi" w:cstheme="majorHAnsi"/>
          <w:b/>
          <w:bCs/>
          <w:lang w:val="fr"/>
        </w:rPr>
        <w:t xml:space="preserve"> </w:t>
      </w:r>
      <w:r w:rsidR="0009301F" w:rsidRPr="00B06EAE">
        <w:rPr>
          <w:rFonts w:asciiTheme="majorHAnsi" w:hAnsiTheme="majorHAnsi" w:cstheme="majorHAnsi"/>
          <w:b/>
          <w:bCs/>
          <w:lang w:val="fr"/>
        </w:rPr>
        <w:t>juillet 2023</w:t>
      </w:r>
      <w:r w:rsidR="00672A0D" w:rsidRPr="00B06EAE">
        <w:rPr>
          <w:rFonts w:asciiTheme="majorHAnsi" w:hAnsiTheme="majorHAnsi" w:cstheme="majorHAnsi"/>
          <w:b/>
          <w:bCs/>
          <w:lang w:val="fr"/>
        </w:rPr>
        <w:t xml:space="preserve"> </w:t>
      </w:r>
      <w:r w:rsidR="00A7029B" w:rsidRPr="00B06EAE">
        <w:rPr>
          <w:rFonts w:asciiTheme="majorHAnsi" w:hAnsiTheme="majorHAnsi" w:cstheme="majorHAnsi"/>
          <w:b/>
          <w:bCs/>
          <w:lang w:val="fr"/>
        </w:rPr>
        <w:t>entre 10h et 13h (WAT, Cameroun) en ligne.</w:t>
      </w:r>
    </w:p>
    <w:p w14:paraId="2C265028" w14:textId="77777777" w:rsidR="00C73B33" w:rsidRPr="008B5CAC" w:rsidRDefault="00C73B33" w:rsidP="00014432">
      <w:pPr>
        <w:spacing w:after="0" w:line="240" w:lineRule="auto"/>
        <w:rPr>
          <w:rFonts w:asciiTheme="majorHAnsi" w:hAnsiTheme="majorHAnsi" w:cstheme="majorHAnsi"/>
          <w:lang w:val="fr-FR"/>
        </w:rPr>
      </w:pPr>
    </w:p>
    <w:p w14:paraId="3BE7A0A9" w14:textId="3B0B2F3C" w:rsidR="000216C5" w:rsidRPr="008B5CAC" w:rsidRDefault="000216C5" w:rsidP="00F94A21">
      <w:pPr>
        <w:pStyle w:val="ListParagraph"/>
        <w:numPr>
          <w:ilvl w:val="0"/>
          <w:numId w:val="1"/>
        </w:numPr>
        <w:spacing w:after="120" w:line="240" w:lineRule="auto"/>
        <w:rPr>
          <w:rFonts w:asciiTheme="majorHAnsi" w:hAnsiTheme="majorHAnsi" w:cstheme="majorHAnsi"/>
          <w:b/>
          <w:bCs/>
          <w:lang w:val="en-GB"/>
        </w:rPr>
      </w:pPr>
      <w:r w:rsidRPr="008B5CAC">
        <w:rPr>
          <w:rFonts w:asciiTheme="majorHAnsi" w:hAnsiTheme="majorHAnsi" w:cstheme="majorHAnsi"/>
          <w:b/>
          <w:bCs/>
          <w:lang w:val="fr"/>
        </w:rPr>
        <w:t>Format</w:t>
      </w:r>
    </w:p>
    <w:p w14:paraId="566E6060" w14:textId="77777777" w:rsidR="005E587B" w:rsidRPr="00E73197" w:rsidRDefault="005E587B" w:rsidP="005E587B">
      <w:pPr>
        <w:pStyle w:val="Heading5"/>
        <w:spacing w:before="0" w:after="60"/>
        <w:ind w:right="-852"/>
        <w:jc w:val="both"/>
        <w:rPr>
          <w:lang w:val="en-GB"/>
        </w:rPr>
      </w:pPr>
      <w:r w:rsidRPr="00E73197">
        <w:rPr>
          <w:lang w:val="en-GB"/>
        </w:rPr>
        <w:t>Agenda (12.07.2023, 10 am – 13 pm WAT, par example Cameroun)</w:t>
      </w:r>
    </w:p>
    <w:tbl>
      <w:tblPr>
        <w:tblStyle w:val="PlainTable3"/>
        <w:tblW w:w="9072" w:type="dxa"/>
        <w:tblLook w:val="04A0" w:firstRow="1" w:lastRow="0" w:firstColumn="1" w:lastColumn="0" w:noHBand="0" w:noVBand="1"/>
      </w:tblPr>
      <w:tblGrid>
        <w:gridCol w:w="1560"/>
        <w:gridCol w:w="7512"/>
      </w:tblGrid>
      <w:tr w:rsidR="005E587B" w:rsidRPr="00E73197" w14:paraId="59A9BBAC" w14:textId="77777777" w:rsidTr="00F551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6374263A" w14:textId="77777777" w:rsidR="005E587B" w:rsidRPr="00E73197" w:rsidRDefault="005E587B" w:rsidP="00F55120">
            <w:pPr>
              <w:spacing w:after="60"/>
              <w:jc w:val="both"/>
              <w:rPr>
                <w:lang w:val="en-GB"/>
              </w:rPr>
            </w:pPr>
          </w:p>
        </w:tc>
        <w:tc>
          <w:tcPr>
            <w:tcW w:w="7512" w:type="dxa"/>
          </w:tcPr>
          <w:p w14:paraId="79EB79BA" w14:textId="77777777" w:rsidR="005E587B" w:rsidRPr="00E73197" w:rsidRDefault="005E587B" w:rsidP="00F55120">
            <w:pPr>
              <w:spacing w:after="60"/>
              <w:jc w:val="both"/>
              <w:cnfStyle w:val="100000000000" w:firstRow="1" w:lastRow="0" w:firstColumn="0" w:lastColumn="0" w:oddVBand="0" w:evenVBand="0" w:oddHBand="0" w:evenHBand="0" w:firstRowFirstColumn="0" w:firstRowLastColumn="0" w:lastRowFirstColumn="0" w:lastRowLastColumn="0"/>
              <w:rPr>
                <w:lang w:val="en-GB"/>
              </w:rPr>
            </w:pPr>
          </w:p>
        </w:tc>
      </w:tr>
      <w:tr w:rsidR="005E587B" w:rsidRPr="00967687" w14:paraId="1B46A5BB" w14:textId="77777777" w:rsidTr="00F55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F918CED" w14:textId="77777777" w:rsidR="005E587B" w:rsidRPr="00E73197" w:rsidRDefault="005E587B" w:rsidP="00F55120">
            <w:pPr>
              <w:spacing w:after="60"/>
              <w:jc w:val="both"/>
              <w:rPr>
                <w:rFonts w:cstheme="minorHAnsi"/>
                <w:szCs w:val="20"/>
                <w:lang w:val="en-GB"/>
              </w:rPr>
            </w:pPr>
            <w:r w:rsidRPr="00E73197">
              <w:rPr>
                <w:rFonts w:cstheme="minorHAnsi"/>
                <w:szCs w:val="20"/>
                <w:lang w:val="en-GB"/>
              </w:rPr>
              <w:t>10:00- 10:15</w:t>
            </w:r>
          </w:p>
        </w:tc>
        <w:tc>
          <w:tcPr>
            <w:tcW w:w="7512" w:type="dxa"/>
          </w:tcPr>
          <w:p w14:paraId="6DD838F6" w14:textId="77777777" w:rsidR="005E587B" w:rsidRPr="00E73197" w:rsidRDefault="005E587B" w:rsidP="00F55120">
            <w:pPr>
              <w:snapToGri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E73197">
              <w:rPr>
                <w:rFonts w:asciiTheme="majorHAnsi" w:hAnsiTheme="majorHAnsi" w:cstheme="majorHAnsi"/>
                <w:b/>
                <w:bCs/>
              </w:rPr>
              <w:t>Déclarations liminaires</w:t>
            </w:r>
          </w:p>
          <w:p w14:paraId="1B0E1F8B" w14:textId="5F7CDB7F" w:rsidR="005E587B" w:rsidRPr="00E73197" w:rsidRDefault="00967687" w:rsidP="005E587B">
            <w:pPr>
              <w:pStyle w:val="ListParagraph"/>
              <w:numPr>
                <w:ilvl w:val="0"/>
                <w:numId w:val="8"/>
              </w:numPr>
              <w:snapToGri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Pr>
                <w:rFonts w:asciiTheme="majorHAnsi" w:hAnsiTheme="majorHAnsi" w:cstheme="majorHAnsi"/>
                <w:lang w:val="fr-FR"/>
              </w:rPr>
              <w:t xml:space="preserve">M. </w:t>
            </w:r>
            <w:r w:rsidRPr="00967687">
              <w:rPr>
                <w:rFonts w:asciiTheme="majorHAnsi" w:hAnsiTheme="majorHAnsi" w:cstheme="majorHAnsi"/>
                <w:lang w:val="fr-FR"/>
              </w:rPr>
              <w:t xml:space="preserve">Nouhoum </w:t>
            </w:r>
            <w:r w:rsidRPr="00967687">
              <w:rPr>
                <w:rFonts w:asciiTheme="majorHAnsi" w:hAnsiTheme="majorHAnsi" w:cstheme="majorHAnsi"/>
                <w:lang w:val="fr-FR"/>
              </w:rPr>
              <w:t>Sangaré</w:t>
            </w:r>
            <w:r>
              <w:rPr>
                <w:rFonts w:asciiTheme="majorHAnsi" w:hAnsiTheme="majorHAnsi" w:cstheme="majorHAnsi"/>
                <w:lang w:val="fr-FR"/>
              </w:rPr>
              <w:t>,</w:t>
            </w:r>
            <w:r w:rsidRPr="00967687">
              <w:rPr>
                <w:rFonts w:asciiTheme="majorHAnsi" w:hAnsiTheme="majorHAnsi" w:cstheme="majorHAnsi"/>
                <w:lang w:val="fr-FR"/>
              </w:rPr>
              <w:t xml:space="preserve"> </w:t>
            </w:r>
            <w:r w:rsidR="005E587B" w:rsidRPr="00E73197">
              <w:rPr>
                <w:rFonts w:asciiTheme="majorHAnsi" w:hAnsiTheme="majorHAnsi" w:cstheme="majorHAnsi"/>
                <w:lang w:val="fr-FR"/>
              </w:rPr>
              <w:t>Représentant Régional du Bureau du Haut- Commissariat aux droits de l’homme</w:t>
            </w:r>
            <w:r>
              <w:t xml:space="preserve"> </w:t>
            </w:r>
            <w:r w:rsidRPr="00967687">
              <w:rPr>
                <w:rFonts w:asciiTheme="majorHAnsi" w:hAnsiTheme="majorHAnsi" w:cstheme="majorHAnsi"/>
                <w:lang w:val="fr-FR"/>
              </w:rPr>
              <w:t>pour l’Afrique centrale</w:t>
            </w:r>
            <w:r w:rsidR="005E587B" w:rsidRPr="00E73197">
              <w:rPr>
                <w:rFonts w:asciiTheme="majorHAnsi" w:hAnsiTheme="majorHAnsi" w:cstheme="majorHAnsi"/>
                <w:lang w:val="fr-FR"/>
              </w:rPr>
              <w:t xml:space="preserve"> </w:t>
            </w:r>
          </w:p>
          <w:p w14:paraId="07DCD9D0" w14:textId="77777777" w:rsidR="005E587B" w:rsidRPr="00E73197" w:rsidRDefault="005E587B" w:rsidP="005E587B">
            <w:pPr>
              <w:pStyle w:val="ListParagraph"/>
              <w:numPr>
                <w:ilvl w:val="0"/>
                <w:numId w:val="8"/>
              </w:numPr>
              <w:snapToGri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E73197">
              <w:rPr>
                <w:rFonts w:asciiTheme="majorHAnsi" w:hAnsiTheme="majorHAnsi" w:cstheme="majorHAnsi"/>
                <w:lang w:val="fr-FR"/>
              </w:rPr>
              <w:t>Présentation par Mme Tina Stavrinaki, membre du Comité et Rapporteur de la Recommandation générale pour présenter le projet de recommandation générale</w:t>
            </w:r>
          </w:p>
          <w:p w14:paraId="3E9CAA86"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szCs w:val="20"/>
                <w:lang w:val="fr-FR"/>
              </w:rPr>
            </w:pPr>
          </w:p>
        </w:tc>
      </w:tr>
      <w:tr w:rsidR="005E587B" w:rsidRPr="00E73197" w14:paraId="6F6589DE" w14:textId="77777777" w:rsidTr="00F55120">
        <w:tc>
          <w:tcPr>
            <w:cnfStyle w:val="001000000000" w:firstRow="0" w:lastRow="0" w:firstColumn="1" w:lastColumn="0" w:oddVBand="0" w:evenVBand="0" w:oddHBand="0" w:evenHBand="0" w:firstRowFirstColumn="0" w:firstRowLastColumn="0" w:lastRowFirstColumn="0" w:lastRowLastColumn="0"/>
            <w:tcW w:w="1560" w:type="dxa"/>
          </w:tcPr>
          <w:p w14:paraId="0050C29E" w14:textId="77777777" w:rsidR="005E587B" w:rsidRPr="00E73197" w:rsidRDefault="005E587B" w:rsidP="00F55120">
            <w:pPr>
              <w:spacing w:after="60"/>
              <w:jc w:val="both"/>
              <w:rPr>
                <w:rFonts w:cstheme="minorHAnsi"/>
                <w:szCs w:val="20"/>
                <w:lang w:val="en-GB"/>
              </w:rPr>
            </w:pPr>
            <w:r w:rsidRPr="00E73197">
              <w:rPr>
                <w:rFonts w:cstheme="minorHAnsi"/>
                <w:szCs w:val="20"/>
                <w:lang w:val="en-GB"/>
              </w:rPr>
              <w:t>10:15 – 10:45</w:t>
            </w:r>
          </w:p>
        </w:tc>
        <w:tc>
          <w:tcPr>
            <w:tcW w:w="7512" w:type="dxa"/>
          </w:tcPr>
          <w:p w14:paraId="3546C60C" w14:textId="77777777" w:rsidR="005E587B" w:rsidRPr="00E73197" w:rsidRDefault="005E587B" w:rsidP="00F55120">
            <w:pPr>
              <w:snapToGri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E73197">
              <w:rPr>
                <w:rFonts w:asciiTheme="majorHAnsi" w:hAnsiTheme="majorHAnsi" w:cstheme="majorHAnsi"/>
                <w:b/>
                <w:bCs/>
                <w:lang w:val="fr-FR"/>
              </w:rPr>
              <w:t>Présentations par des experts</w:t>
            </w:r>
            <w:r w:rsidRPr="00E73197">
              <w:rPr>
                <w:rFonts w:asciiTheme="majorHAnsi" w:hAnsiTheme="majorHAnsi" w:cstheme="majorHAnsi"/>
                <w:lang w:val="fr-FR"/>
              </w:rPr>
              <w:t xml:space="preserve"> </w:t>
            </w:r>
          </w:p>
          <w:p w14:paraId="772878FF" w14:textId="0846752F" w:rsidR="005E587B" w:rsidRPr="00E73197" w:rsidRDefault="005E587B" w:rsidP="00F55120">
            <w:pPr>
              <w:snapToGri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E73197">
              <w:rPr>
                <w:rFonts w:asciiTheme="majorHAnsi" w:hAnsiTheme="majorHAnsi" w:cstheme="majorHAnsi"/>
                <w:lang w:val="fr-FR"/>
              </w:rPr>
              <w:t>3-4 représentants des Organisations de la société civile ; Agences des Nations Unies</w:t>
            </w:r>
            <w:r>
              <w:rPr>
                <w:rFonts w:asciiTheme="majorHAnsi" w:hAnsiTheme="majorHAnsi" w:cstheme="majorHAnsi"/>
                <w:lang w:val="fr-FR"/>
              </w:rPr>
              <w:t xml:space="preserve"> </w:t>
            </w:r>
            <w:r w:rsidRPr="00E73197">
              <w:rPr>
                <w:rFonts w:asciiTheme="majorHAnsi" w:hAnsiTheme="majorHAnsi" w:cstheme="majorHAnsi"/>
                <w:lang w:val="fr-FR"/>
              </w:rPr>
              <w:t>; Institutions nationales des droits de l’homme et autres experts pour mettre en évidence leurs principales observations sur la discrimination raciale et le droit à la santé. (Environ 30 min).</w:t>
            </w:r>
            <w:r w:rsidR="00967687">
              <w:rPr>
                <w:rFonts w:asciiTheme="majorHAnsi" w:hAnsiTheme="majorHAnsi" w:cstheme="majorHAnsi"/>
                <w:lang w:val="fr-FR"/>
              </w:rPr>
              <w:t xml:space="preserve"> (</w:t>
            </w:r>
            <w:r w:rsidR="00967687" w:rsidRPr="00967687">
              <w:rPr>
                <w:rFonts w:asciiTheme="majorHAnsi" w:hAnsiTheme="majorHAnsi" w:cstheme="majorHAnsi"/>
                <w:lang w:val="fr-FR"/>
              </w:rPr>
              <w:t>À confirmer</w:t>
            </w:r>
            <w:r w:rsidR="00967687">
              <w:rPr>
                <w:rFonts w:asciiTheme="majorHAnsi" w:hAnsiTheme="majorHAnsi" w:cstheme="majorHAnsi"/>
                <w:lang w:val="fr-FR"/>
              </w:rPr>
              <w:t>)</w:t>
            </w:r>
          </w:p>
          <w:p w14:paraId="66B6D787" w14:textId="77777777" w:rsidR="005E587B" w:rsidRPr="00E73197" w:rsidRDefault="005E587B" w:rsidP="00F55120">
            <w:pPr>
              <w:snapToGri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p w14:paraId="0F7750DB" w14:textId="77777777" w:rsidR="005E587B" w:rsidRPr="00E73197" w:rsidRDefault="005E587B" w:rsidP="00F55120">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bCs/>
                <w:szCs w:val="20"/>
                <w:lang w:val="fr-FR"/>
              </w:rPr>
            </w:pPr>
          </w:p>
        </w:tc>
      </w:tr>
      <w:tr w:rsidR="005E587B" w:rsidRPr="00967687" w14:paraId="4FB7F476" w14:textId="77777777" w:rsidTr="00F55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566FF36" w14:textId="77777777" w:rsidR="005E587B" w:rsidRPr="00E73197" w:rsidRDefault="005E587B" w:rsidP="00F55120">
            <w:pPr>
              <w:spacing w:after="60"/>
              <w:jc w:val="both"/>
              <w:rPr>
                <w:rFonts w:cstheme="minorHAnsi"/>
                <w:szCs w:val="20"/>
                <w:lang w:val="en-GB"/>
              </w:rPr>
            </w:pPr>
            <w:r w:rsidRPr="00E73197">
              <w:rPr>
                <w:rFonts w:cstheme="minorHAnsi"/>
                <w:szCs w:val="20"/>
                <w:lang w:val="en-GB"/>
              </w:rPr>
              <w:t>10:45 – 11:40</w:t>
            </w:r>
          </w:p>
        </w:tc>
        <w:tc>
          <w:tcPr>
            <w:tcW w:w="7512" w:type="dxa"/>
          </w:tcPr>
          <w:p w14:paraId="7B59944E"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fr-FR"/>
              </w:rPr>
            </w:pPr>
            <w:r w:rsidRPr="00E73197">
              <w:rPr>
                <w:rFonts w:cstheme="minorHAnsi"/>
                <w:b/>
                <w:bCs/>
                <w:szCs w:val="20"/>
                <w:lang w:val="fr-FR"/>
              </w:rPr>
              <w:t>Discussion I</w:t>
            </w:r>
          </w:p>
          <w:p w14:paraId="369B5E6F"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E73197">
              <w:rPr>
                <w:rFonts w:asciiTheme="majorHAnsi" w:hAnsiTheme="majorHAnsi" w:cstheme="majorHAnsi"/>
                <w:lang w:val="fr-FR"/>
              </w:rPr>
              <w:t>Discussion avec les participants pour partager leurs points de vue sur le projet de recommandation générale et en particulier sur les questions suivantes :</w:t>
            </w:r>
          </w:p>
          <w:p w14:paraId="0182A9F6"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fr-FR"/>
              </w:rPr>
            </w:pPr>
          </w:p>
          <w:p w14:paraId="0CBEE97C" w14:textId="77777777" w:rsidR="005E587B" w:rsidRPr="00E73197" w:rsidRDefault="005E587B" w:rsidP="005E587B">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
              </w:rPr>
            </w:pPr>
            <w:r w:rsidRPr="00E73197">
              <w:rPr>
                <w:rFonts w:asciiTheme="majorHAnsi" w:hAnsiTheme="majorHAnsi" w:cstheme="majorHAnsi"/>
                <w:b/>
                <w:bCs/>
                <w:lang w:val="fr"/>
              </w:rPr>
              <w:t xml:space="preserve">Quels sont les principaux défis auxquels sont confrontés les groupes vulnérables à la discrimination raciale dans l'accès et la jouissance du droit à la santé dans votre pays et dans la région ? </w:t>
            </w:r>
          </w:p>
          <w:p w14:paraId="130FE67C" w14:textId="77777777" w:rsidR="005E587B" w:rsidRPr="00E73197" w:rsidRDefault="005E587B" w:rsidP="005E587B">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
              </w:rPr>
            </w:pPr>
            <w:r w:rsidRPr="00E73197">
              <w:rPr>
                <w:rFonts w:asciiTheme="majorHAnsi" w:hAnsiTheme="majorHAnsi" w:cstheme="majorHAnsi"/>
                <w:b/>
                <w:bCs/>
                <w:lang w:val="fr"/>
              </w:rPr>
              <w:t xml:space="preserve">Est-ce que leurs problèmes de santé sont pris en compte dans les politiques relatives à la santé ? Comment ces politiques prennent-elles en compte les différentes composantes de la population, ainsi que le genre, l’âge, les revenus, le lieu de résidence et d’autres indicateurs ? </w:t>
            </w:r>
          </w:p>
          <w:p w14:paraId="6409D702" w14:textId="77777777" w:rsidR="005E587B" w:rsidRPr="00E73197" w:rsidRDefault="005E587B" w:rsidP="005E587B">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
              </w:rPr>
            </w:pPr>
            <w:r w:rsidRPr="00E73197">
              <w:rPr>
                <w:rFonts w:asciiTheme="majorHAnsi" w:hAnsiTheme="majorHAnsi" w:cstheme="majorHAnsi"/>
                <w:b/>
                <w:bCs/>
                <w:lang w:val="fr"/>
              </w:rPr>
              <w:t>Est-ce que des médicaments</w:t>
            </w:r>
            <w:r w:rsidRPr="00E73197">
              <w:rPr>
                <w:rFonts w:asciiTheme="majorHAnsi" w:hAnsiTheme="majorHAnsi" w:cstheme="majorHAnsi"/>
                <w:b/>
                <w:bCs/>
                <w:lang w:val="fr-FR"/>
              </w:rPr>
              <w:t xml:space="preserve">, des services, et des installations </w:t>
            </w:r>
            <w:r w:rsidRPr="00E73197">
              <w:rPr>
                <w:rFonts w:asciiTheme="majorHAnsi" w:hAnsiTheme="majorHAnsi" w:cstheme="majorHAnsi"/>
                <w:b/>
                <w:bCs/>
                <w:lang w:val="fr"/>
              </w:rPr>
              <w:t xml:space="preserve">de qualité sont disponibles ? </w:t>
            </w:r>
          </w:p>
          <w:p w14:paraId="688A5382" w14:textId="77777777" w:rsidR="005E587B" w:rsidRPr="00E73197" w:rsidRDefault="005E587B" w:rsidP="005E587B">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
              </w:rPr>
            </w:pPr>
            <w:r w:rsidRPr="00E73197">
              <w:rPr>
                <w:rFonts w:asciiTheme="majorHAnsi" w:hAnsiTheme="majorHAnsi" w:cstheme="majorHAnsi"/>
                <w:b/>
                <w:bCs/>
                <w:lang w:val="fr"/>
              </w:rPr>
              <w:t xml:space="preserve">Quelles mesures sont prises pour mieux coordonner la médecine et les pratiques traditionnelles afin que les groupes exposés à la discrimination raciale jouissent sur un pied d’égalité le droit à la santé ? </w:t>
            </w:r>
          </w:p>
          <w:p w14:paraId="1DB29A6A" w14:textId="77777777" w:rsidR="005E587B" w:rsidRPr="00E73197" w:rsidRDefault="005E587B" w:rsidP="005E587B">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
              </w:rPr>
            </w:pPr>
            <w:r w:rsidRPr="00E73197">
              <w:rPr>
                <w:rFonts w:asciiTheme="majorHAnsi" w:hAnsiTheme="majorHAnsi" w:cstheme="majorHAnsi"/>
                <w:b/>
                <w:bCs/>
                <w:lang w:val="fr"/>
              </w:rPr>
              <w:t xml:space="preserve">Quelles mesures sont prises pour vérifier que les pratiques de médecine traditionnelles sont respectées sans compromettre les standards de qualité requis pour protéger la santé et le droit au consentement libre et éclairé des personnes protégées par la Convention ?  </w:t>
            </w:r>
          </w:p>
          <w:p w14:paraId="67DA9578"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fr-FR"/>
              </w:rPr>
            </w:pPr>
          </w:p>
          <w:p w14:paraId="47A508F1"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fr-FR"/>
              </w:rPr>
            </w:pPr>
          </w:p>
          <w:p w14:paraId="2154D20E"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fr-FR"/>
              </w:rPr>
            </w:pPr>
            <w:r w:rsidRPr="00E73197">
              <w:rPr>
                <w:rFonts w:cstheme="minorHAnsi"/>
                <w:b/>
                <w:bCs/>
                <w:szCs w:val="20"/>
                <w:lang w:val="fr-FR"/>
              </w:rPr>
              <w:t>Modérée par Mme Régine Esseneme, membre du Comité pour l’élimination de la discrimination raciale</w:t>
            </w:r>
          </w:p>
          <w:p w14:paraId="4E0B2805"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fr-FR"/>
              </w:rPr>
            </w:pPr>
          </w:p>
          <w:p w14:paraId="1D0B25DB"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szCs w:val="20"/>
                <w:lang w:val="fr-FR"/>
              </w:rPr>
            </w:pPr>
          </w:p>
        </w:tc>
      </w:tr>
      <w:tr w:rsidR="005E587B" w:rsidRPr="00E73197" w14:paraId="4BF0205F" w14:textId="77777777" w:rsidTr="00F55120">
        <w:tc>
          <w:tcPr>
            <w:cnfStyle w:val="001000000000" w:firstRow="0" w:lastRow="0" w:firstColumn="1" w:lastColumn="0" w:oddVBand="0" w:evenVBand="0" w:oddHBand="0" w:evenHBand="0" w:firstRowFirstColumn="0" w:firstRowLastColumn="0" w:lastRowFirstColumn="0" w:lastRowLastColumn="0"/>
            <w:tcW w:w="1560" w:type="dxa"/>
          </w:tcPr>
          <w:p w14:paraId="5F2A2BA8" w14:textId="77777777" w:rsidR="005E587B" w:rsidRPr="00E73197" w:rsidRDefault="005E587B" w:rsidP="00F55120">
            <w:pPr>
              <w:spacing w:after="60"/>
              <w:jc w:val="both"/>
              <w:rPr>
                <w:rFonts w:cstheme="minorHAnsi"/>
                <w:szCs w:val="20"/>
                <w:lang w:val="en-GB"/>
              </w:rPr>
            </w:pPr>
            <w:r w:rsidRPr="00E73197">
              <w:rPr>
                <w:rFonts w:cstheme="minorHAnsi"/>
                <w:szCs w:val="20"/>
                <w:lang w:val="en-GB"/>
              </w:rPr>
              <w:lastRenderedPageBreak/>
              <w:t xml:space="preserve">11:40 – 11:50 </w:t>
            </w:r>
          </w:p>
        </w:tc>
        <w:tc>
          <w:tcPr>
            <w:tcW w:w="7512" w:type="dxa"/>
          </w:tcPr>
          <w:p w14:paraId="6FD9AF3C" w14:textId="77777777" w:rsidR="005E587B" w:rsidRPr="00E73197" w:rsidRDefault="005E587B" w:rsidP="00F55120">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en-GB"/>
              </w:rPr>
            </w:pPr>
            <w:r w:rsidRPr="00E73197">
              <w:rPr>
                <w:rFonts w:cstheme="minorHAnsi"/>
                <w:b/>
                <w:bCs/>
                <w:szCs w:val="20"/>
                <w:lang w:val="en-GB"/>
              </w:rPr>
              <w:t>Pause</w:t>
            </w:r>
          </w:p>
          <w:p w14:paraId="0D247D85" w14:textId="77777777" w:rsidR="005E587B" w:rsidRPr="00E73197" w:rsidRDefault="005E587B" w:rsidP="00F55120">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en-GB"/>
              </w:rPr>
            </w:pPr>
          </w:p>
        </w:tc>
      </w:tr>
      <w:tr w:rsidR="005E587B" w:rsidRPr="00967687" w14:paraId="5E104C92" w14:textId="77777777" w:rsidTr="00F55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616BA2C" w14:textId="77777777" w:rsidR="005E587B" w:rsidRPr="00E73197" w:rsidRDefault="005E587B" w:rsidP="00F55120">
            <w:pPr>
              <w:spacing w:after="60"/>
              <w:jc w:val="both"/>
              <w:rPr>
                <w:rFonts w:cstheme="minorHAnsi"/>
                <w:szCs w:val="20"/>
                <w:lang w:val="en-GB"/>
              </w:rPr>
            </w:pPr>
            <w:r w:rsidRPr="00E73197">
              <w:rPr>
                <w:rFonts w:cstheme="minorHAnsi"/>
                <w:szCs w:val="20"/>
                <w:lang w:val="en-GB"/>
              </w:rPr>
              <w:t>11:50 – 12:50</w:t>
            </w:r>
          </w:p>
        </w:tc>
        <w:tc>
          <w:tcPr>
            <w:tcW w:w="7512" w:type="dxa"/>
          </w:tcPr>
          <w:p w14:paraId="40F105C6"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fr-FR"/>
              </w:rPr>
            </w:pPr>
            <w:r w:rsidRPr="00E73197">
              <w:rPr>
                <w:rFonts w:cstheme="minorHAnsi"/>
                <w:b/>
                <w:bCs/>
                <w:szCs w:val="20"/>
                <w:lang w:val="fr-FR"/>
              </w:rPr>
              <w:t>Discussion II</w:t>
            </w:r>
          </w:p>
          <w:p w14:paraId="797743F5" w14:textId="5489643A"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E73197">
              <w:rPr>
                <w:rFonts w:asciiTheme="majorHAnsi" w:hAnsiTheme="majorHAnsi" w:cstheme="majorHAnsi"/>
                <w:lang w:val="fr-FR"/>
              </w:rPr>
              <w:t xml:space="preserve">Continuation de la discussion avec les participants pour partager leurs points de vue sur le projet de recommandation générale et en particulier sur les questions suivantes : </w:t>
            </w:r>
          </w:p>
          <w:p w14:paraId="6F7715B2"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val="fr-FR"/>
              </w:rPr>
            </w:pPr>
          </w:p>
          <w:p w14:paraId="46884C11" w14:textId="77777777" w:rsidR="005E587B" w:rsidRPr="00E73197" w:rsidRDefault="005E587B" w:rsidP="005E587B">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
              </w:rPr>
            </w:pPr>
            <w:r w:rsidRPr="00E73197">
              <w:rPr>
                <w:rFonts w:asciiTheme="majorHAnsi" w:hAnsiTheme="majorHAnsi" w:cstheme="majorHAnsi"/>
                <w:b/>
                <w:bCs/>
                <w:lang w:val="fr"/>
              </w:rPr>
              <w:t xml:space="preserve">Comment les praticiens et les acteurs privés, y compris les entreprises pharmaceutiques ou autres relatives à la santé, peuvent-ils jouer un rôle dans la prévention et la protection contre la discrimination raciale dans l'exercice du droit à la santé ? </w:t>
            </w:r>
          </w:p>
          <w:p w14:paraId="75DB127F" w14:textId="77777777" w:rsidR="005E587B" w:rsidRPr="00E73197" w:rsidRDefault="005E587B" w:rsidP="005E587B">
            <w:pPr>
              <w:pStyle w:val="ListParagraph"/>
              <w:numPr>
                <w:ilvl w:val="0"/>
                <w:numId w:val="7"/>
              </w:numPr>
              <w:spacing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FR"/>
              </w:rPr>
            </w:pPr>
            <w:r w:rsidRPr="00E73197">
              <w:rPr>
                <w:rFonts w:asciiTheme="majorHAnsi" w:hAnsiTheme="majorHAnsi" w:cstheme="majorHAnsi"/>
                <w:b/>
                <w:bCs/>
                <w:lang w:val="fr"/>
              </w:rPr>
              <w:t xml:space="preserve">Sur la base de votre expérience, pouvez-vous donner des exemples de méthodes ou pratiques efficaces pour lutter contre la discrimination raciale dans l’exercice du droit à la santé ? </w:t>
            </w:r>
          </w:p>
          <w:p w14:paraId="706188AC" w14:textId="77777777" w:rsidR="005E587B" w:rsidRPr="00E73197" w:rsidRDefault="005E587B" w:rsidP="005E587B">
            <w:pPr>
              <w:pStyle w:val="ListParagraph"/>
              <w:numPr>
                <w:ilvl w:val="0"/>
                <w:numId w:val="7"/>
              </w:numPr>
              <w:spacing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FR"/>
              </w:rPr>
            </w:pPr>
            <w:r w:rsidRPr="00E73197">
              <w:rPr>
                <w:rFonts w:asciiTheme="majorHAnsi" w:hAnsiTheme="majorHAnsi" w:cstheme="majorHAnsi"/>
                <w:b/>
                <w:bCs/>
                <w:lang w:val="fr"/>
              </w:rPr>
              <w:t xml:space="preserve">Quelles pratiques peuvent assurer l’accès aux soins, aux médicaments et aux services, de tous les groupes ethniques, indépendamment de leur lieu de résidence (y compris dans les zones rurales ou éloignées)? </w:t>
            </w:r>
          </w:p>
          <w:p w14:paraId="68C5161C" w14:textId="77777777" w:rsidR="005E587B" w:rsidRPr="00E73197" w:rsidRDefault="005E587B" w:rsidP="005E587B">
            <w:pPr>
              <w:pStyle w:val="ListParagraph"/>
              <w:numPr>
                <w:ilvl w:val="0"/>
                <w:numId w:val="7"/>
              </w:numPr>
              <w:spacing w:after="120"/>
              <w:jc w:val="both"/>
              <w:cnfStyle w:val="000000100000" w:firstRow="0" w:lastRow="0" w:firstColumn="0" w:lastColumn="0" w:oddVBand="0" w:evenVBand="0" w:oddHBand="1" w:evenHBand="0" w:firstRowFirstColumn="0" w:firstRowLastColumn="0" w:lastRowFirstColumn="0" w:lastRowLastColumn="0"/>
              <w:rPr>
                <w:lang w:val="fr-FR"/>
              </w:rPr>
            </w:pPr>
            <w:r w:rsidRPr="00E73197">
              <w:rPr>
                <w:rFonts w:asciiTheme="majorHAnsi" w:hAnsiTheme="majorHAnsi" w:cstheme="majorHAnsi"/>
                <w:b/>
                <w:bCs/>
                <w:lang w:val="fr"/>
              </w:rPr>
              <w:t xml:space="preserve">Quelles pratiques sont mieux à tenir compte de coutumes internes qui améliorent la santé sans pour autant exclure l’accès aux soins, services, et médicaments nécessaires ? </w:t>
            </w:r>
          </w:p>
          <w:p w14:paraId="6BEE121A" w14:textId="77777777" w:rsidR="005E587B" w:rsidRPr="00E73197" w:rsidRDefault="005E587B" w:rsidP="005E587B">
            <w:pPr>
              <w:pStyle w:val="ListParagraph"/>
              <w:numPr>
                <w:ilvl w:val="0"/>
                <w:numId w:val="7"/>
              </w:numPr>
              <w:spacing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fr-FR"/>
              </w:rPr>
            </w:pPr>
            <w:r w:rsidRPr="00E73197">
              <w:rPr>
                <w:rFonts w:asciiTheme="majorHAnsi" w:hAnsiTheme="majorHAnsi" w:cstheme="majorHAnsi"/>
                <w:b/>
                <w:bCs/>
                <w:lang w:val="fr"/>
              </w:rPr>
              <w:t>Selon vous, quels points</w:t>
            </w:r>
            <w:r>
              <w:rPr>
                <w:rFonts w:asciiTheme="majorHAnsi" w:hAnsiTheme="majorHAnsi" w:cstheme="majorHAnsi"/>
                <w:b/>
                <w:bCs/>
                <w:lang w:val="fr"/>
              </w:rPr>
              <w:t xml:space="preserve"> </w:t>
            </w:r>
            <w:r w:rsidRPr="00E73197">
              <w:rPr>
                <w:rFonts w:asciiTheme="majorHAnsi" w:hAnsiTheme="majorHAnsi" w:cstheme="majorHAnsi"/>
                <w:b/>
                <w:bCs/>
                <w:lang w:val="fr"/>
              </w:rPr>
              <w:t>du projet de recommandation générale pourraient être modifiés afin de garantir une approche inclusive et holistique ?</w:t>
            </w:r>
          </w:p>
          <w:p w14:paraId="273958CC" w14:textId="77777777" w:rsidR="005E587B" w:rsidRPr="00E73197" w:rsidRDefault="005E587B" w:rsidP="00F55120">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szCs w:val="20"/>
                <w:lang w:val="fr-FR"/>
              </w:rPr>
            </w:pPr>
          </w:p>
        </w:tc>
      </w:tr>
      <w:tr w:rsidR="005E587B" w:rsidRPr="00967687" w14:paraId="6BF2037C" w14:textId="77777777" w:rsidTr="00F55120">
        <w:tc>
          <w:tcPr>
            <w:cnfStyle w:val="001000000000" w:firstRow="0" w:lastRow="0" w:firstColumn="1" w:lastColumn="0" w:oddVBand="0" w:evenVBand="0" w:oddHBand="0" w:evenHBand="0" w:firstRowFirstColumn="0" w:firstRowLastColumn="0" w:lastRowFirstColumn="0" w:lastRowLastColumn="0"/>
            <w:tcW w:w="1560" w:type="dxa"/>
          </w:tcPr>
          <w:p w14:paraId="32565B4D" w14:textId="77777777" w:rsidR="005E587B" w:rsidRPr="00E73197" w:rsidRDefault="005E587B" w:rsidP="00F55120">
            <w:pPr>
              <w:spacing w:after="60"/>
              <w:jc w:val="both"/>
              <w:rPr>
                <w:rFonts w:cstheme="minorHAnsi"/>
                <w:szCs w:val="20"/>
                <w:lang w:val="fr-FR"/>
              </w:rPr>
            </w:pPr>
          </w:p>
          <w:p w14:paraId="35F95FC8" w14:textId="77777777" w:rsidR="005E587B" w:rsidRDefault="005E587B" w:rsidP="00F55120">
            <w:pPr>
              <w:spacing w:after="60"/>
              <w:jc w:val="both"/>
              <w:rPr>
                <w:rFonts w:cstheme="minorHAnsi"/>
                <w:szCs w:val="20"/>
                <w:lang w:val="fr-FR"/>
              </w:rPr>
            </w:pPr>
          </w:p>
          <w:p w14:paraId="2FC631F6" w14:textId="77777777" w:rsidR="005E587B" w:rsidRPr="00E73197" w:rsidRDefault="005E587B" w:rsidP="00F55120">
            <w:pPr>
              <w:spacing w:after="60"/>
              <w:jc w:val="both"/>
              <w:rPr>
                <w:rFonts w:cstheme="minorHAnsi"/>
                <w:b w:val="0"/>
                <w:bCs w:val="0"/>
                <w:caps w:val="0"/>
                <w:szCs w:val="20"/>
                <w:lang w:val="fr-FR"/>
              </w:rPr>
            </w:pPr>
          </w:p>
          <w:p w14:paraId="61776629" w14:textId="77777777" w:rsidR="005E587B" w:rsidRPr="00E73197" w:rsidRDefault="005E587B" w:rsidP="00F55120">
            <w:pPr>
              <w:spacing w:after="60"/>
              <w:jc w:val="both"/>
              <w:rPr>
                <w:rFonts w:cstheme="minorHAnsi"/>
                <w:szCs w:val="20"/>
                <w:lang w:val="en-GB"/>
              </w:rPr>
            </w:pPr>
            <w:r w:rsidRPr="00E73197">
              <w:rPr>
                <w:rFonts w:cstheme="minorHAnsi"/>
                <w:szCs w:val="20"/>
                <w:lang w:val="en-GB"/>
              </w:rPr>
              <w:t>12:50 – 13:00</w:t>
            </w:r>
          </w:p>
        </w:tc>
        <w:tc>
          <w:tcPr>
            <w:tcW w:w="7512" w:type="dxa"/>
          </w:tcPr>
          <w:p w14:paraId="3C970AC9" w14:textId="77777777" w:rsidR="005E587B" w:rsidRPr="00E73197" w:rsidRDefault="005E587B" w:rsidP="00F55120">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fr-FR"/>
              </w:rPr>
            </w:pPr>
            <w:r w:rsidRPr="00E73197">
              <w:rPr>
                <w:rFonts w:cstheme="minorHAnsi"/>
                <w:b/>
                <w:bCs/>
                <w:szCs w:val="20"/>
                <w:lang w:val="fr-FR"/>
              </w:rPr>
              <w:t>Modérée par Mme Régine Esseneme, membre du Comité pour l’élimination de la discrimination raciale</w:t>
            </w:r>
          </w:p>
          <w:p w14:paraId="09859D56" w14:textId="77777777" w:rsidR="005E587B" w:rsidRPr="00E73197" w:rsidRDefault="005E587B" w:rsidP="00F55120">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fr-FR"/>
              </w:rPr>
            </w:pPr>
          </w:p>
          <w:p w14:paraId="65F19753" w14:textId="1E240666" w:rsidR="005E587B" w:rsidRPr="00E73197" w:rsidRDefault="005E587B" w:rsidP="00F55120">
            <w:pPr>
              <w:snapToGri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E73197">
              <w:rPr>
                <w:rFonts w:asciiTheme="majorHAnsi" w:hAnsiTheme="majorHAnsi" w:cstheme="majorHAnsi"/>
                <w:lang w:val="fr-FR"/>
              </w:rPr>
              <w:t>Conclusion et présentation des prochaines étapes prévues Mme Tina Stavrinaki, membre du Comité pour l’élimination de la discrimination raciale (environ 15 min)</w:t>
            </w:r>
          </w:p>
          <w:p w14:paraId="00473601" w14:textId="77777777" w:rsidR="005E587B" w:rsidRPr="00E73197" w:rsidRDefault="005E587B" w:rsidP="00F551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p w14:paraId="46EF7897" w14:textId="77777777" w:rsidR="005E587B" w:rsidRPr="00E73197" w:rsidRDefault="005E587B" w:rsidP="00F55120">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fr-FR"/>
              </w:rPr>
            </w:pPr>
          </w:p>
        </w:tc>
      </w:tr>
    </w:tbl>
    <w:p w14:paraId="107C985A" w14:textId="77777777" w:rsidR="00386CBD" w:rsidRPr="008B5CAC" w:rsidRDefault="00386CBD" w:rsidP="00F83197">
      <w:pPr>
        <w:spacing w:after="0" w:line="240" w:lineRule="auto"/>
        <w:rPr>
          <w:rFonts w:asciiTheme="majorHAnsi" w:hAnsiTheme="majorHAnsi" w:cstheme="majorHAnsi"/>
          <w:lang w:val="fr-FR"/>
        </w:rPr>
      </w:pPr>
    </w:p>
    <w:p w14:paraId="144FCBE1" w14:textId="77777777" w:rsidR="00ED4B46" w:rsidRPr="008B5CAC" w:rsidRDefault="00ED4B46" w:rsidP="00ED4B46">
      <w:pPr>
        <w:pStyle w:val="ListParagraph"/>
        <w:numPr>
          <w:ilvl w:val="0"/>
          <w:numId w:val="1"/>
        </w:numPr>
        <w:spacing w:after="120" w:line="240" w:lineRule="auto"/>
        <w:rPr>
          <w:rFonts w:asciiTheme="majorHAnsi" w:hAnsiTheme="majorHAnsi" w:cstheme="majorHAnsi"/>
          <w:b/>
          <w:bCs/>
          <w:lang w:val="en-GB"/>
        </w:rPr>
      </w:pPr>
      <w:r w:rsidRPr="008B5CAC">
        <w:rPr>
          <w:rFonts w:asciiTheme="majorHAnsi" w:hAnsiTheme="majorHAnsi" w:cstheme="majorHAnsi"/>
          <w:b/>
          <w:bCs/>
          <w:lang w:val="fr"/>
        </w:rPr>
        <w:t xml:space="preserve">Modalités  </w:t>
      </w:r>
    </w:p>
    <w:p w14:paraId="740E59DB" w14:textId="67B3B22D" w:rsidR="00EB3B91" w:rsidRPr="008B5CAC" w:rsidRDefault="00ED4B46" w:rsidP="00ED4B46">
      <w:pPr>
        <w:spacing w:after="120" w:line="240" w:lineRule="auto"/>
        <w:jc w:val="both"/>
        <w:rPr>
          <w:rFonts w:asciiTheme="majorHAnsi" w:hAnsiTheme="majorHAnsi" w:cstheme="majorHAnsi"/>
          <w:lang w:val="fr-FR"/>
        </w:rPr>
      </w:pPr>
      <w:r w:rsidRPr="008B5CAC">
        <w:rPr>
          <w:rFonts w:asciiTheme="majorHAnsi" w:hAnsiTheme="majorHAnsi" w:cstheme="majorHAnsi"/>
          <w:lang w:val="fr"/>
        </w:rPr>
        <w:t>Après les exposés des orateurs, les participants pourront prendre la parole pour échanger des informations sur la discrimination raciale dans l’exercice du droit à la santé dans le</w:t>
      </w:r>
      <w:r w:rsidR="00EB53C7" w:rsidRPr="008B5CAC">
        <w:rPr>
          <w:rFonts w:asciiTheme="majorHAnsi" w:hAnsiTheme="majorHAnsi" w:cstheme="majorHAnsi"/>
          <w:lang w:val="fr"/>
        </w:rPr>
        <w:t>ur</w:t>
      </w:r>
      <w:r w:rsidRPr="008B5CAC">
        <w:rPr>
          <w:rFonts w:asciiTheme="majorHAnsi" w:hAnsiTheme="majorHAnsi" w:cstheme="majorHAnsi"/>
          <w:lang w:val="fr"/>
        </w:rPr>
        <w:t xml:space="preserve"> pays et/ou l</w:t>
      </w:r>
      <w:r w:rsidR="00EB53C7" w:rsidRPr="008B5CAC">
        <w:rPr>
          <w:rFonts w:asciiTheme="majorHAnsi" w:hAnsiTheme="majorHAnsi" w:cstheme="majorHAnsi"/>
          <w:lang w:val="fr"/>
        </w:rPr>
        <w:t>eur</w:t>
      </w:r>
      <w:r w:rsidRPr="008B5CAC">
        <w:rPr>
          <w:rFonts w:asciiTheme="majorHAnsi" w:hAnsiTheme="majorHAnsi" w:cstheme="majorHAnsi"/>
          <w:lang w:val="fr"/>
        </w:rPr>
        <w:t xml:space="preserve"> région, ainsi que sur leur travail et les difficultés rencontrées. </w:t>
      </w:r>
      <w:r w:rsidRPr="008B5CAC">
        <w:rPr>
          <w:rFonts w:asciiTheme="majorHAnsi" w:hAnsiTheme="majorHAnsi" w:cstheme="majorHAnsi"/>
          <w:b/>
          <w:bCs/>
          <w:lang w:val="fr"/>
        </w:rPr>
        <w:t xml:space="preserve">Chaque intervention </w:t>
      </w:r>
      <w:r w:rsidRPr="00B06EAE">
        <w:rPr>
          <w:rFonts w:asciiTheme="majorHAnsi" w:hAnsiTheme="majorHAnsi" w:cstheme="majorHAnsi"/>
          <w:b/>
          <w:bCs/>
          <w:lang w:val="fr"/>
        </w:rPr>
        <w:t>doit être limitée à</w:t>
      </w:r>
      <w:r w:rsidR="008B5CAC" w:rsidRPr="00B06EAE">
        <w:rPr>
          <w:rFonts w:asciiTheme="majorHAnsi" w:hAnsiTheme="majorHAnsi" w:cstheme="majorHAnsi"/>
          <w:b/>
          <w:bCs/>
          <w:lang w:val="fr"/>
        </w:rPr>
        <w:t xml:space="preserve"> environ</w:t>
      </w:r>
      <w:r w:rsidRPr="00B06EAE">
        <w:rPr>
          <w:rFonts w:asciiTheme="majorHAnsi" w:hAnsiTheme="majorHAnsi" w:cstheme="majorHAnsi"/>
          <w:b/>
          <w:bCs/>
          <w:lang w:val="fr"/>
        </w:rPr>
        <w:t xml:space="preserve"> 3 minutes</w:t>
      </w:r>
      <w:r w:rsidRPr="00A7029B">
        <w:rPr>
          <w:rFonts w:asciiTheme="majorHAnsi" w:hAnsiTheme="majorHAnsi" w:cstheme="majorHAnsi"/>
          <w:b/>
          <w:bCs/>
          <w:lang w:val="fr"/>
        </w:rPr>
        <w:t>.</w:t>
      </w:r>
    </w:p>
    <w:p w14:paraId="55AAFC79" w14:textId="3C5D3D03" w:rsidR="00EB0D32" w:rsidRPr="004D5475" w:rsidRDefault="000F654A" w:rsidP="004D5475">
      <w:pPr>
        <w:spacing w:after="120" w:line="240" w:lineRule="auto"/>
        <w:jc w:val="both"/>
        <w:rPr>
          <w:rFonts w:asciiTheme="majorHAnsi" w:hAnsiTheme="majorHAnsi" w:cstheme="majorHAnsi"/>
          <w:lang w:val="fr-FR"/>
        </w:rPr>
      </w:pPr>
      <w:r w:rsidRPr="008B5CAC">
        <w:rPr>
          <w:rFonts w:asciiTheme="majorHAnsi" w:hAnsiTheme="majorHAnsi" w:cstheme="majorHAnsi"/>
          <w:lang w:val="fr"/>
        </w:rPr>
        <w:t xml:space="preserve">Afin d’assurer une consultation efficace et de faciliter la contribution des participants, le Comité a préparé les questions d’orientation suivantes : </w:t>
      </w:r>
    </w:p>
    <w:p w14:paraId="4F20526A" w14:textId="09264E16" w:rsidR="00EB0D32" w:rsidRPr="0068327D" w:rsidRDefault="00EB0D32" w:rsidP="004D5475">
      <w:pPr>
        <w:pStyle w:val="ListParagraph"/>
        <w:numPr>
          <w:ilvl w:val="0"/>
          <w:numId w:val="7"/>
        </w:numPr>
        <w:spacing w:after="120" w:line="240" w:lineRule="auto"/>
        <w:rPr>
          <w:rFonts w:asciiTheme="majorHAnsi" w:hAnsiTheme="majorHAnsi" w:cstheme="majorHAnsi"/>
          <w:b/>
          <w:bCs/>
          <w:lang w:val="fr"/>
        </w:rPr>
      </w:pPr>
      <w:bookmarkStart w:id="0" w:name="_Hlk138326649"/>
      <w:bookmarkStart w:id="1" w:name="_Hlk138322597"/>
      <w:r w:rsidRPr="0068327D">
        <w:rPr>
          <w:rFonts w:asciiTheme="majorHAnsi" w:hAnsiTheme="majorHAnsi" w:cstheme="majorHAnsi"/>
          <w:b/>
          <w:bCs/>
          <w:lang w:val="fr"/>
        </w:rPr>
        <w:lastRenderedPageBreak/>
        <w:t xml:space="preserve">Quels sont les principaux défis auxquels sont confrontés les groupes vulnérables à la discrimination raciale dans l'accès et la jouissance du droit à la santé dans votre pays et dans la région ? </w:t>
      </w:r>
      <w:r w:rsidR="001F5EEC" w:rsidRPr="0068327D">
        <w:rPr>
          <w:rFonts w:asciiTheme="majorHAnsi" w:hAnsiTheme="majorHAnsi" w:cstheme="majorHAnsi"/>
          <w:b/>
          <w:bCs/>
          <w:lang w:val="fr"/>
        </w:rPr>
        <w:t xml:space="preserve">Est-ce que </w:t>
      </w:r>
      <w:r w:rsidR="00251E0B" w:rsidRPr="0068327D">
        <w:rPr>
          <w:rFonts w:asciiTheme="majorHAnsi" w:hAnsiTheme="majorHAnsi" w:cstheme="majorHAnsi"/>
          <w:b/>
          <w:bCs/>
          <w:lang w:val="fr"/>
        </w:rPr>
        <w:t xml:space="preserve">leurs problèmes de santé sont pris en compte dans les politiques relatives à la santé ? </w:t>
      </w:r>
      <w:r w:rsidR="000F1576" w:rsidRPr="0068327D">
        <w:rPr>
          <w:rFonts w:asciiTheme="majorHAnsi" w:hAnsiTheme="majorHAnsi" w:cstheme="majorHAnsi"/>
          <w:b/>
          <w:bCs/>
          <w:lang w:val="fr"/>
        </w:rPr>
        <w:t xml:space="preserve">Comment ces politiques </w:t>
      </w:r>
      <w:r w:rsidR="0068327D" w:rsidRPr="0068327D">
        <w:rPr>
          <w:rFonts w:asciiTheme="majorHAnsi" w:hAnsiTheme="majorHAnsi" w:cstheme="majorHAnsi"/>
          <w:b/>
          <w:bCs/>
          <w:lang w:val="fr"/>
        </w:rPr>
        <w:t>prennent</w:t>
      </w:r>
      <w:r w:rsidR="000F1576" w:rsidRPr="0068327D">
        <w:rPr>
          <w:rFonts w:asciiTheme="majorHAnsi" w:hAnsiTheme="majorHAnsi" w:cstheme="majorHAnsi"/>
          <w:b/>
          <w:bCs/>
          <w:lang w:val="fr"/>
        </w:rPr>
        <w:t xml:space="preserve">-elles en compte les différentes composantes de la population, ainsi que le genre, l’âge, les revenus, le lieu de résidence et d’autres indicateurs ? </w:t>
      </w:r>
      <w:r w:rsidR="00251E0B" w:rsidRPr="0068327D">
        <w:rPr>
          <w:rFonts w:asciiTheme="majorHAnsi" w:hAnsiTheme="majorHAnsi" w:cstheme="majorHAnsi"/>
          <w:b/>
          <w:bCs/>
          <w:lang w:val="fr"/>
        </w:rPr>
        <w:t xml:space="preserve">Est-ce que </w:t>
      </w:r>
      <w:r w:rsidR="00D713C2" w:rsidRPr="0068327D">
        <w:rPr>
          <w:rFonts w:asciiTheme="majorHAnsi" w:hAnsiTheme="majorHAnsi" w:cstheme="majorHAnsi"/>
          <w:b/>
          <w:bCs/>
          <w:lang w:val="fr"/>
        </w:rPr>
        <w:t>des médicaments</w:t>
      </w:r>
      <w:r w:rsidR="00CD17CA" w:rsidRPr="0068327D">
        <w:rPr>
          <w:rFonts w:asciiTheme="majorHAnsi" w:hAnsiTheme="majorHAnsi" w:cstheme="majorHAnsi"/>
          <w:b/>
          <w:bCs/>
          <w:lang w:val="fr-FR"/>
        </w:rPr>
        <w:t>, des services</w:t>
      </w:r>
      <w:r w:rsidR="00742933" w:rsidRPr="0068327D">
        <w:rPr>
          <w:rFonts w:asciiTheme="majorHAnsi" w:hAnsiTheme="majorHAnsi" w:cstheme="majorHAnsi"/>
          <w:b/>
          <w:bCs/>
          <w:lang w:val="fr-FR"/>
        </w:rPr>
        <w:t>, et des installations</w:t>
      </w:r>
      <w:r w:rsidR="00CD17CA" w:rsidRPr="0068327D">
        <w:rPr>
          <w:rFonts w:asciiTheme="majorHAnsi" w:hAnsiTheme="majorHAnsi" w:cstheme="majorHAnsi"/>
          <w:b/>
          <w:bCs/>
          <w:lang w:val="fr-FR"/>
        </w:rPr>
        <w:t xml:space="preserve"> </w:t>
      </w:r>
      <w:r w:rsidR="00D713C2" w:rsidRPr="0068327D">
        <w:rPr>
          <w:rFonts w:asciiTheme="majorHAnsi" w:hAnsiTheme="majorHAnsi" w:cstheme="majorHAnsi"/>
          <w:b/>
          <w:bCs/>
          <w:lang w:val="fr"/>
        </w:rPr>
        <w:t>de qualité</w:t>
      </w:r>
      <w:r w:rsidR="000C0B28" w:rsidRPr="0068327D">
        <w:rPr>
          <w:rFonts w:asciiTheme="majorHAnsi" w:hAnsiTheme="majorHAnsi" w:cstheme="majorHAnsi"/>
          <w:b/>
          <w:bCs/>
          <w:lang w:val="fr"/>
        </w:rPr>
        <w:t xml:space="preserve"> sont</w:t>
      </w:r>
      <w:r w:rsidR="00D713C2" w:rsidRPr="0068327D">
        <w:rPr>
          <w:rFonts w:asciiTheme="majorHAnsi" w:hAnsiTheme="majorHAnsi" w:cstheme="majorHAnsi"/>
          <w:b/>
          <w:bCs/>
          <w:lang w:val="fr"/>
        </w:rPr>
        <w:t xml:space="preserve"> disponibles</w:t>
      </w:r>
      <w:r w:rsidR="000F1576" w:rsidRPr="0068327D">
        <w:rPr>
          <w:rFonts w:asciiTheme="majorHAnsi" w:hAnsiTheme="majorHAnsi" w:cstheme="majorHAnsi"/>
          <w:b/>
          <w:bCs/>
          <w:lang w:val="fr"/>
        </w:rPr>
        <w:t xml:space="preserve"> </w:t>
      </w:r>
      <w:r w:rsidR="00B138CD" w:rsidRPr="0068327D">
        <w:rPr>
          <w:rFonts w:asciiTheme="majorHAnsi" w:hAnsiTheme="majorHAnsi" w:cstheme="majorHAnsi"/>
          <w:b/>
          <w:bCs/>
          <w:lang w:val="fr"/>
        </w:rPr>
        <w:t xml:space="preserve">? </w:t>
      </w:r>
    </w:p>
    <w:p w14:paraId="260679FC" w14:textId="7A435950" w:rsidR="00EB0D32" w:rsidRPr="0068327D" w:rsidRDefault="006F4A0D" w:rsidP="00247318">
      <w:pPr>
        <w:pStyle w:val="ListParagraph"/>
        <w:numPr>
          <w:ilvl w:val="0"/>
          <w:numId w:val="7"/>
        </w:numPr>
        <w:spacing w:after="120" w:line="240" w:lineRule="auto"/>
        <w:rPr>
          <w:rFonts w:asciiTheme="majorHAnsi" w:hAnsiTheme="majorHAnsi" w:cstheme="majorHAnsi"/>
          <w:b/>
          <w:bCs/>
          <w:lang w:val="fr"/>
        </w:rPr>
      </w:pPr>
      <w:r w:rsidRPr="0068327D">
        <w:rPr>
          <w:rFonts w:asciiTheme="majorHAnsi" w:hAnsiTheme="majorHAnsi" w:cstheme="majorHAnsi"/>
          <w:b/>
          <w:bCs/>
          <w:lang w:val="fr"/>
        </w:rPr>
        <w:t xml:space="preserve">Quelles mesures sont prises pour mieux coordonner la médecine et </w:t>
      </w:r>
      <w:r w:rsidR="00EB0D32" w:rsidRPr="0068327D">
        <w:rPr>
          <w:rFonts w:asciiTheme="majorHAnsi" w:hAnsiTheme="majorHAnsi" w:cstheme="majorHAnsi"/>
          <w:b/>
          <w:bCs/>
          <w:lang w:val="fr"/>
        </w:rPr>
        <w:t xml:space="preserve">les pratiques traditionnelles </w:t>
      </w:r>
      <w:r w:rsidR="00135E18" w:rsidRPr="0068327D">
        <w:rPr>
          <w:rFonts w:asciiTheme="majorHAnsi" w:hAnsiTheme="majorHAnsi" w:cstheme="majorHAnsi"/>
          <w:b/>
          <w:bCs/>
          <w:lang w:val="fr"/>
        </w:rPr>
        <w:t xml:space="preserve">afin que les groupes exposés à la discrimination raciale jouissent sur un pied d’égalité le droit à la santé ? Quelles mesures sont prises pour vérifier que les pratiques </w:t>
      </w:r>
      <w:r w:rsidR="000F1576" w:rsidRPr="0068327D">
        <w:rPr>
          <w:rFonts w:asciiTheme="majorHAnsi" w:hAnsiTheme="majorHAnsi" w:cstheme="majorHAnsi"/>
          <w:b/>
          <w:bCs/>
          <w:lang w:val="fr"/>
        </w:rPr>
        <w:t xml:space="preserve">de médecine </w:t>
      </w:r>
      <w:r w:rsidR="00135E18" w:rsidRPr="0068327D">
        <w:rPr>
          <w:rFonts w:asciiTheme="majorHAnsi" w:hAnsiTheme="majorHAnsi" w:cstheme="majorHAnsi"/>
          <w:b/>
          <w:bCs/>
          <w:lang w:val="fr"/>
        </w:rPr>
        <w:t>traditionnelles sont respectées sans compromettre l</w:t>
      </w:r>
      <w:r w:rsidR="00DD7A08" w:rsidRPr="0068327D">
        <w:rPr>
          <w:rFonts w:asciiTheme="majorHAnsi" w:hAnsiTheme="majorHAnsi" w:cstheme="majorHAnsi"/>
          <w:b/>
          <w:bCs/>
          <w:lang w:val="fr"/>
        </w:rPr>
        <w:t>es standards de qualité</w:t>
      </w:r>
      <w:r w:rsidR="00EC0BCF" w:rsidRPr="0068327D">
        <w:rPr>
          <w:rFonts w:asciiTheme="majorHAnsi" w:hAnsiTheme="majorHAnsi" w:cstheme="majorHAnsi"/>
          <w:b/>
          <w:bCs/>
          <w:lang w:val="fr"/>
        </w:rPr>
        <w:t xml:space="preserve"> requis pour protéger la </w:t>
      </w:r>
      <w:r w:rsidR="00135E18" w:rsidRPr="0068327D">
        <w:rPr>
          <w:rFonts w:asciiTheme="majorHAnsi" w:hAnsiTheme="majorHAnsi" w:cstheme="majorHAnsi"/>
          <w:b/>
          <w:bCs/>
          <w:lang w:val="fr"/>
        </w:rPr>
        <w:t xml:space="preserve">santé </w:t>
      </w:r>
      <w:r w:rsidR="00F15809" w:rsidRPr="0068327D">
        <w:rPr>
          <w:rFonts w:asciiTheme="majorHAnsi" w:hAnsiTheme="majorHAnsi" w:cstheme="majorHAnsi"/>
          <w:b/>
          <w:bCs/>
          <w:lang w:val="fr"/>
        </w:rPr>
        <w:t>et l</w:t>
      </w:r>
      <w:r w:rsidR="00A53C74" w:rsidRPr="0068327D">
        <w:rPr>
          <w:rFonts w:asciiTheme="majorHAnsi" w:hAnsiTheme="majorHAnsi" w:cstheme="majorHAnsi"/>
          <w:b/>
          <w:bCs/>
          <w:lang w:val="fr"/>
        </w:rPr>
        <w:t xml:space="preserve">e droit au consentement </w:t>
      </w:r>
      <w:r w:rsidR="00E24596" w:rsidRPr="0068327D">
        <w:rPr>
          <w:rFonts w:asciiTheme="majorHAnsi" w:hAnsiTheme="majorHAnsi" w:cstheme="majorHAnsi"/>
          <w:b/>
          <w:bCs/>
          <w:lang w:val="fr"/>
        </w:rPr>
        <w:t xml:space="preserve">libre et éclairé </w:t>
      </w:r>
      <w:r w:rsidR="00135E18" w:rsidRPr="0068327D">
        <w:rPr>
          <w:rFonts w:asciiTheme="majorHAnsi" w:hAnsiTheme="majorHAnsi" w:cstheme="majorHAnsi"/>
          <w:b/>
          <w:bCs/>
          <w:lang w:val="fr"/>
        </w:rPr>
        <w:t>des personnes protégées par la Convention ?</w:t>
      </w:r>
      <w:r w:rsidR="00EB0D32" w:rsidRPr="0068327D">
        <w:rPr>
          <w:rFonts w:asciiTheme="majorHAnsi" w:hAnsiTheme="majorHAnsi" w:cstheme="majorHAnsi"/>
          <w:b/>
          <w:bCs/>
          <w:lang w:val="fr"/>
        </w:rPr>
        <w:t xml:space="preserve">  </w:t>
      </w:r>
    </w:p>
    <w:bookmarkEnd w:id="0"/>
    <w:p w14:paraId="61828B57" w14:textId="03AA0A1F" w:rsidR="00EB0D32" w:rsidRPr="0068327D" w:rsidRDefault="00EB0D32" w:rsidP="004D5475">
      <w:pPr>
        <w:pStyle w:val="ListParagraph"/>
        <w:numPr>
          <w:ilvl w:val="0"/>
          <w:numId w:val="7"/>
        </w:numPr>
        <w:spacing w:after="120" w:line="240" w:lineRule="auto"/>
        <w:rPr>
          <w:rFonts w:asciiTheme="majorHAnsi" w:hAnsiTheme="majorHAnsi" w:cstheme="majorHAnsi"/>
          <w:b/>
          <w:bCs/>
          <w:lang w:val="fr"/>
        </w:rPr>
      </w:pPr>
      <w:r w:rsidRPr="0068327D">
        <w:rPr>
          <w:rFonts w:asciiTheme="majorHAnsi" w:hAnsiTheme="majorHAnsi" w:cstheme="majorHAnsi"/>
          <w:b/>
          <w:bCs/>
          <w:lang w:val="fr"/>
        </w:rPr>
        <w:t xml:space="preserve">Comment les praticiens et les acteurs </w:t>
      </w:r>
      <w:r w:rsidR="00247318" w:rsidRPr="0068327D">
        <w:rPr>
          <w:rFonts w:asciiTheme="majorHAnsi" w:hAnsiTheme="majorHAnsi" w:cstheme="majorHAnsi"/>
          <w:b/>
          <w:bCs/>
          <w:lang w:val="fr"/>
        </w:rPr>
        <w:t xml:space="preserve">privés, y compris les entreprises </w:t>
      </w:r>
      <w:r w:rsidR="005666EC" w:rsidRPr="0068327D">
        <w:rPr>
          <w:rFonts w:asciiTheme="majorHAnsi" w:hAnsiTheme="majorHAnsi" w:cstheme="majorHAnsi"/>
          <w:b/>
          <w:bCs/>
          <w:lang w:val="fr"/>
        </w:rPr>
        <w:t xml:space="preserve">pharmaceutiques ou autres relatives à la santé, </w:t>
      </w:r>
      <w:r w:rsidRPr="0068327D">
        <w:rPr>
          <w:rFonts w:asciiTheme="majorHAnsi" w:hAnsiTheme="majorHAnsi" w:cstheme="majorHAnsi"/>
          <w:b/>
          <w:bCs/>
          <w:lang w:val="fr"/>
        </w:rPr>
        <w:t xml:space="preserve">peuvent-ils jouer un rôle dans la prévention </w:t>
      </w:r>
      <w:r w:rsidR="003D59FF" w:rsidRPr="0068327D">
        <w:rPr>
          <w:rFonts w:asciiTheme="majorHAnsi" w:hAnsiTheme="majorHAnsi" w:cstheme="majorHAnsi"/>
          <w:b/>
          <w:bCs/>
          <w:lang w:val="fr"/>
        </w:rPr>
        <w:t xml:space="preserve">et la protection contre </w:t>
      </w:r>
      <w:r w:rsidRPr="0068327D">
        <w:rPr>
          <w:rFonts w:asciiTheme="majorHAnsi" w:hAnsiTheme="majorHAnsi" w:cstheme="majorHAnsi"/>
          <w:b/>
          <w:bCs/>
          <w:lang w:val="fr"/>
        </w:rPr>
        <w:t>la discrimination raciale dans l'exercice du droit à la santé ?</w:t>
      </w:r>
      <w:r w:rsidR="00247318" w:rsidRPr="0068327D">
        <w:rPr>
          <w:rFonts w:asciiTheme="majorHAnsi" w:hAnsiTheme="majorHAnsi" w:cstheme="majorHAnsi"/>
          <w:b/>
          <w:bCs/>
          <w:lang w:val="fr"/>
        </w:rPr>
        <w:t xml:space="preserve"> </w:t>
      </w:r>
    </w:p>
    <w:p w14:paraId="3C9B4544" w14:textId="67162E47" w:rsidR="00EB0D32" w:rsidRPr="004D5475" w:rsidRDefault="004C3E63" w:rsidP="00EB0D32">
      <w:pPr>
        <w:pStyle w:val="ListParagraph"/>
        <w:numPr>
          <w:ilvl w:val="0"/>
          <w:numId w:val="7"/>
        </w:numPr>
        <w:spacing w:after="120" w:line="240" w:lineRule="auto"/>
        <w:jc w:val="both"/>
        <w:rPr>
          <w:rFonts w:asciiTheme="majorHAnsi" w:hAnsiTheme="majorHAnsi" w:cstheme="majorHAnsi"/>
          <w:b/>
          <w:bCs/>
          <w:lang w:val="fr-FR"/>
        </w:rPr>
      </w:pPr>
      <w:r w:rsidRPr="0068327D">
        <w:rPr>
          <w:rFonts w:asciiTheme="majorHAnsi" w:hAnsiTheme="majorHAnsi" w:cstheme="majorHAnsi"/>
          <w:b/>
          <w:bCs/>
          <w:lang w:val="fr"/>
        </w:rPr>
        <w:t xml:space="preserve">Sur la base de votre expérience, pouvez-vous donner des exemples de méthodes ou pratiques </w:t>
      </w:r>
      <w:r w:rsidR="00EB0D32" w:rsidRPr="0068327D">
        <w:rPr>
          <w:rFonts w:asciiTheme="majorHAnsi" w:hAnsiTheme="majorHAnsi" w:cstheme="majorHAnsi"/>
          <w:b/>
          <w:bCs/>
          <w:lang w:val="fr"/>
        </w:rPr>
        <w:t>efficaces pour lutter contre la discrimination raciale dans l</w:t>
      </w:r>
      <w:r w:rsidRPr="0068327D">
        <w:rPr>
          <w:rFonts w:asciiTheme="majorHAnsi" w:hAnsiTheme="majorHAnsi" w:cstheme="majorHAnsi"/>
          <w:b/>
          <w:bCs/>
          <w:lang w:val="fr"/>
        </w:rPr>
        <w:t xml:space="preserve">’exercice </w:t>
      </w:r>
      <w:r w:rsidR="00EB0D32" w:rsidRPr="0068327D">
        <w:rPr>
          <w:rFonts w:asciiTheme="majorHAnsi" w:hAnsiTheme="majorHAnsi" w:cstheme="majorHAnsi"/>
          <w:b/>
          <w:bCs/>
          <w:lang w:val="fr"/>
        </w:rPr>
        <w:t>du droit à la santé ?</w:t>
      </w:r>
      <w:r w:rsidR="001C63FF" w:rsidRPr="0068327D">
        <w:rPr>
          <w:rFonts w:asciiTheme="majorHAnsi" w:hAnsiTheme="majorHAnsi" w:cstheme="majorHAnsi"/>
          <w:b/>
          <w:bCs/>
          <w:lang w:val="fr"/>
        </w:rPr>
        <w:t xml:space="preserve"> Quelles pratiques peuvent assurer l’accès </w:t>
      </w:r>
      <w:r w:rsidR="00255A71" w:rsidRPr="0068327D">
        <w:rPr>
          <w:rFonts w:asciiTheme="majorHAnsi" w:hAnsiTheme="majorHAnsi" w:cstheme="majorHAnsi"/>
          <w:b/>
          <w:bCs/>
          <w:lang w:val="fr"/>
        </w:rPr>
        <w:t>aux soins, aux médicaments</w:t>
      </w:r>
      <w:r w:rsidR="007D3817" w:rsidRPr="0068327D">
        <w:rPr>
          <w:rFonts w:asciiTheme="majorHAnsi" w:hAnsiTheme="majorHAnsi" w:cstheme="majorHAnsi"/>
          <w:b/>
          <w:bCs/>
          <w:lang w:val="fr"/>
        </w:rPr>
        <w:t xml:space="preserve"> et aux services, </w:t>
      </w:r>
      <w:r w:rsidR="001C63FF" w:rsidRPr="0068327D">
        <w:rPr>
          <w:rFonts w:asciiTheme="majorHAnsi" w:hAnsiTheme="majorHAnsi" w:cstheme="majorHAnsi"/>
          <w:b/>
          <w:bCs/>
          <w:lang w:val="fr"/>
        </w:rPr>
        <w:t xml:space="preserve">de tous les groupes </w:t>
      </w:r>
      <w:r w:rsidR="007D3817" w:rsidRPr="0068327D">
        <w:rPr>
          <w:rFonts w:asciiTheme="majorHAnsi" w:hAnsiTheme="majorHAnsi" w:cstheme="majorHAnsi"/>
          <w:b/>
          <w:bCs/>
          <w:lang w:val="fr"/>
        </w:rPr>
        <w:t>ethniques</w:t>
      </w:r>
      <w:r w:rsidR="001C63FF" w:rsidRPr="0068327D">
        <w:rPr>
          <w:rFonts w:asciiTheme="majorHAnsi" w:hAnsiTheme="majorHAnsi" w:cstheme="majorHAnsi"/>
          <w:b/>
          <w:bCs/>
          <w:lang w:val="fr"/>
        </w:rPr>
        <w:t>, indépendamment de leur lieu de résidence</w:t>
      </w:r>
      <w:r w:rsidR="00CC5F2C" w:rsidRPr="0068327D">
        <w:rPr>
          <w:rFonts w:asciiTheme="majorHAnsi" w:hAnsiTheme="majorHAnsi" w:cstheme="majorHAnsi"/>
          <w:b/>
          <w:bCs/>
          <w:lang w:val="fr"/>
        </w:rPr>
        <w:t> </w:t>
      </w:r>
      <w:r w:rsidR="00E24EDD" w:rsidRPr="0068327D">
        <w:rPr>
          <w:rFonts w:asciiTheme="majorHAnsi" w:hAnsiTheme="majorHAnsi" w:cstheme="majorHAnsi"/>
          <w:b/>
          <w:bCs/>
          <w:lang w:val="fr"/>
        </w:rPr>
        <w:t>(</w:t>
      </w:r>
      <w:r w:rsidR="0025189D" w:rsidRPr="0068327D">
        <w:rPr>
          <w:rFonts w:asciiTheme="majorHAnsi" w:hAnsiTheme="majorHAnsi" w:cstheme="majorHAnsi"/>
          <w:b/>
          <w:bCs/>
          <w:lang w:val="fr"/>
        </w:rPr>
        <w:t xml:space="preserve">y compris dans les zones </w:t>
      </w:r>
      <w:r w:rsidR="00E24EDD" w:rsidRPr="0068327D">
        <w:rPr>
          <w:rFonts w:asciiTheme="majorHAnsi" w:hAnsiTheme="majorHAnsi" w:cstheme="majorHAnsi"/>
          <w:b/>
          <w:bCs/>
          <w:lang w:val="fr"/>
        </w:rPr>
        <w:t>rura</w:t>
      </w:r>
      <w:r w:rsidR="0025189D" w:rsidRPr="0068327D">
        <w:rPr>
          <w:rFonts w:asciiTheme="majorHAnsi" w:hAnsiTheme="majorHAnsi" w:cstheme="majorHAnsi"/>
          <w:b/>
          <w:bCs/>
          <w:lang w:val="fr"/>
        </w:rPr>
        <w:t xml:space="preserve">les </w:t>
      </w:r>
      <w:r w:rsidR="00A37F55" w:rsidRPr="0068327D">
        <w:rPr>
          <w:rFonts w:asciiTheme="majorHAnsi" w:hAnsiTheme="majorHAnsi" w:cstheme="majorHAnsi"/>
          <w:b/>
          <w:bCs/>
          <w:lang w:val="fr"/>
        </w:rPr>
        <w:t>ou éloignées</w:t>
      </w:r>
      <w:r w:rsidR="00E24EDD" w:rsidRPr="0068327D">
        <w:rPr>
          <w:rFonts w:asciiTheme="majorHAnsi" w:hAnsiTheme="majorHAnsi" w:cstheme="majorHAnsi"/>
          <w:b/>
          <w:bCs/>
          <w:lang w:val="fr"/>
        </w:rPr>
        <w:t xml:space="preserve">) </w:t>
      </w:r>
      <w:r w:rsidR="00CC5F2C" w:rsidRPr="0068327D">
        <w:rPr>
          <w:rFonts w:asciiTheme="majorHAnsi" w:hAnsiTheme="majorHAnsi" w:cstheme="majorHAnsi"/>
          <w:b/>
          <w:bCs/>
          <w:lang w:val="fr"/>
        </w:rPr>
        <w:t xml:space="preserve">? Quelles pratiques sont mieux à tenir compte de coutumes </w:t>
      </w:r>
      <w:r w:rsidR="00BD32CB" w:rsidRPr="0068327D">
        <w:rPr>
          <w:rFonts w:asciiTheme="majorHAnsi" w:hAnsiTheme="majorHAnsi" w:cstheme="majorHAnsi"/>
          <w:b/>
          <w:bCs/>
          <w:lang w:val="fr"/>
        </w:rPr>
        <w:t xml:space="preserve">internes </w:t>
      </w:r>
      <w:r w:rsidR="006202D7" w:rsidRPr="0068327D">
        <w:rPr>
          <w:rFonts w:asciiTheme="majorHAnsi" w:hAnsiTheme="majorHAnsi" w:cstheme="majorHAnsi"/>
          <w:b/>
          <w:bCs/>
          <w:lang w:val="fr"/>
        </w:rPr>
        <w:t xml:space="preserve">qui </w:t>
      </w:r>
      <w:r w:rsidR="002B25A5" w:rsidRPr="0068327D">
        <w:rPr>
          <w:rFonts w:asciiTheme="majorHAnsi" w:hAnsiTheme="majorHAnsi" w:cstheme="majorHAnsi"/>
          <w:b/>
          <w:bCs/>
          <w:lang w:val="fr"/>
        </w:rPr>
        <w:t>améliorent</w:t>
      </w:r>
      <w:r w:rsidR="002B25A5">
        <w:rPr>
          <w:rFonts w:asciiTheme="majorHAnsi" w:hAnsiTheme="majorHAnsi" w:cstheme="majorHAnsi"/>
          <w:b/>
          <w:bCs/>
          <w:lang w:val="fr"/>
        </w:rPr>
        <w:t xml:space="preserve"> la santé</w:t>
      </w:r>
      <w:r w:rsidR="007E68BE">
        <w:rPr>
          <w:rFonts w:asciiTheme="majorHAnsi" w:hAnsiTheme="majorHAnsi" w:cstheme="majorHAnsi"/>
          <w:b/>
          <w:bCs/>
          <w:lang w:val="fr"/>
        </w:rPr>
        <w:t xml:space="preserve"> sans </w:t>
      </w:r>
      <w:r w:rsidR="00BD32CB">
        <w:rPr>
          <w:rFonts w:asciiTheme="majorHAnsi" w:hAnsiTheme="majorHAnsi" w:cstheme="majorHAnsi"/>
          <w:b/>
          <w:bCs/>
          <w:lang w:val="fr"/>
        </w:rPr>
        <w:t xml:space="preserve">pour autant </w:t>
      </w:r>
      <w:r w:rsidR="007E68BE">
        <w:rPr>
          <w:rFonts w:asciiTheme="majorHAnsi" w:hAnsiTheme="majorHAnsi" w:cstheme="majorHAnsi"/>
          <w:b/>
          <w:bCs/>
          <w:lang w:val="fr"/>
        </w:rPr>
        <w:t xml:space="preserve">exclure l’accès aux soins, services, et </w:t>
      </w:r>
      <w:r w:rsidR="00AB238A">
        <w:rPr>
          <w:rFonts w:asciiTheme="majorHAnsi" w:hAnsiTheme="majorHAnsi" w:cstheme="majorHAnsi"/>
          <w:b/>
          <w:bCs/>
          <w:lang w:val="fr"/>
        </w:rPr>
        <w:t>médicaments</w:t>
      </w:r>
      <w:r w:rsidR="007E68BE">
        <w:rPr>
          <w:rFonts w:asciiTheme="majorHAnsi" w:hAnsiTheme="majorHAnsi" w:cstheme="majorHAnsi"/>
          <w:b/>
          <w:bCs/>
          <w:lang w:val="fr"/>
        </w:rPr>
        <w:t xml:space="preserve"> </w:t>
      </w:r>
      <w:r w:rsidR="0007140D">
        <w:rPr>
          <w:rFonts w:asciiTheme="majorHAnsi" w:hAnsiTheme="majorHAnsi" w:cstheme="majorHAnsi"/>
          <w:b/>
          <w:bCs/>
          <w:lang w:val="fr"/>
        </w:rPr>
        <w:t>nécessaires ?</w:t>
      </w:r>
      <w:r w:rsidR="00C54B75">
        <w:rPr>
          <w:rFonts w:asciiTheme="majorHAnsi" w:hAnsiTheme="majorHAnsi" w:cstheme="majorHAnsi"/>
          <w:b/>
          <w:bCs/>
          <w:lang w:val="fr"/>
        </w:rPr>
        <w:t xml:space="preserve"> </w:t>
      </w:r>
    </w:p>
    <w:p w14:paraId="6F65FF20" w14:textId="58FA3A1D" w:rsidR="004D5475" w:rsidRPr="004D5475" w:rsidRDefault="00EB0D32" w:rsidP="004D5475">
      <w:pPr>
        <w:pStyle w:val="ListParagraph"/>
        <w:numPr>
          <w:ilvl w:val="0"/>
          <w:numId w:val="7"/>
        </w:numPr>
        <w:spacing w:after="120" w:line="240" w:lineRule="auto"/>
        <w:jc w:val="both"/>
        <w:rPr>
          <w:rFonts w:asciiTheme="majorHAnsi" w:hAnsiTheme="majorHAnsi" w:cstheme="majorHAnsi"/>
          <w:b/>
          <w:bCs/>
          <w:lang w:val="fr-FR"/>
        </w:rPr>
      </w:pPr>
      <w:r w:rsidRPr="004D5475">
        <w:rPr>
          <w:rFonts w:asciiTheme="majorHAnsi" w:hAnsiTheme="majorHAnsi" w:cstheme="majorHAnsi"/>
          <w:b/>
          <w:bCs/>
          <w:lang w:val="fr"/>
        </w:rPr>
        <w:t xml:space="preserve">Selon vous, </w:t>
      </w:r>
      <w:r w:rsidR="000F00DA" w:rsidRPr="004D5475">
        <w:rPr>
          <w:rFonts w:asciiTheme="majorHAnsi" w:hAnsiTheme="majorHAnsi" w:cstheme="majorHAnsi"/>
          <w:b/>
          <w:bCs/>
          <w:lang w:val="fr"/>
        </w:rPr>
        <w:t>quels points du</w:t>
      </w:r>
      <w:r w:rsidRPr="004D5475">
        <w:rPr>
          <w:rFonts w:asciiTheme="majorHAnsi" w:hAnsiTheme="majorHAnsi" w:cstheme="majorHAnsi"/>
          <w:b/>
          <w:bCs/>
          <w:lang w:val="fr"/>
        </w:rPr>
        <w:t xml:space="preserve"> projet de recommandation générale </w:t>
      </w:r>
      <w:r w:rsidR="000F00DA" w:rsidRPr="004D5475">
        <w:rPr>
          <w:rFonts w:asciiTheme="majorHAnsi" w:hAnsiTheme="majorHAnsi" w:cstheme="majorHAnsi"/>
          <w:b/>
          <w:bCs/>
          <w:lang w:val="fr"/>
        </w:rPr>
        <w:t xml:space="preserve">pourraient être modifiés </w:t>
      </w:r>
      <w:r w:rsidRPr="004D5475">
        <w:rPr>
          <w:rFonts w:asciiTheme="majorHAnsi" w:hAnsiTheme="majorHAnsi" w:cstheme="majorHAnsi"/>
          <w:b/>
          <w:bCs/>
          <w:lang w:val="fr"/>
        </w:rPr>
        <w:t>afin de garantir une approche inclusive et holistique ?</w:t>
      </w:r>
    </w:p>
    <w:bookmarkEnd w:id="1"/>
    <w:p w14:paraId="6049F534" w14:textId="77777777" w:rsidR="004D5475" w:rsidRPr="004D5475" w:rsidRDefault="004D5475" w:rsidP="004D5475">
      <w:pPr>
        <w:pStyle w:val="ListParagraph"/>
        <w:spacing w:after="120" w:line="240" w:lineRule="auto"/>
        <w:jc w:val="both"/>
        <w:rPr>
          <w:rFonts w:asciiTheme="majorHAnsi" w:hAnsiTheme="majorHAnsi" w:cstheme="majorHAnsi"/>
          <w:b/>
          <w:bCs/>
          <w:lang w:val="fr-FR"/>
        </w:rPr>
      </w:pPr>
    </w:p>
    <w:p w14:paraId="544D3E72" w14:textId="56194A9E" w:rsidR="00ED4B46" w:rsidRPr="004D5475" w:rsidRDefault="00ED4B46" w:rsidP="004D5475">
      <w:pPr>
        <w:spacing w:after="120" w:line="240" w:lineRule="auto"/>
        <w:jc w:val="both"/>
        <w:rPr>
          <w:rFonts w:asciiTheme="majorHAnsi" w:hAnsiTheme="majorHAnsi" w:cstheme="majorHAnsi"/>
          <w:b/>
          <w:bCs/>
          <w:lang w:val="fr-FR"/>
        </w:rPr>
      </w:pPr>
      <w:r w:rsidRPr="004D5475">
        <w:rPr>
          <w:rFonts w:asciiTheme="majorHAnsi" w:hAnsiTheme="majorHAnsi" w:cstheme="majorHAnsi"/>
          <w:lang w:val="fr"/>
        </w:rPr>
        <w:t xml:space="preserve">Les participants sont fortement encouragés à soumettre une copie écrite </w:t>
      </w:r>
      <w:r w:rsidR="008B5CAC" w:rsidRPr="004D5475">
        <w:rPr>
          <w:rFonts w:asciiTheme="majorHAnsi" w:hAnsiTheme="majorHAnsi" w:cstheme="majorHAnsi"/>
          <w:lang w:val="fr"/>
        </w:rPr>
        <w:t xml:space="preserve">contenant les points principaux </w:t>
      </w:r>
      <w:r w:rsidRPr="004D5475">
        <w:rPr>
          <w:rFonts w:asciiTheme="majorHAnsi" w:hAnsiTheme="majorHAnsi" w:cstheme="majorHAnsi"/>
          <w:lang w:val="fr"/>
        </w:rPr>
        <w:t xml:space="preserve">leur intervention par courriel à </w:t>
      </w:r>
      <w:hyperlink r:id="rId12" w:history="1">
        <w:r w:rsidR="007A798C" w:rsidRPr="007A798C">
          <w:rPr>
            <w:rStyle w:val="Hyperlink"/>
            <w:rFonts w:asciiTheme="majorHAnsi" w:hAnsiTheme="majorHAnsi" w:cstheme="majorHAnsi"/>
            <w:lang w:val="fr" w:eastAsia="en-GB"/>
          </w:rPr>
          <w:t>ohchr-cerd-gr37@un.org</w:t>
        </w:r>
      </w:hyperlink>
      <w:r w:rsidR="007A798C">
        <w:rPr>
          <w:rFonts w:asciiTheme="majorHAnsi" w:hAnsiTheme="majorHAnsi" w:cstheme="majorHAnsi"/>
          <w:lang w:val="fr" w:eastAsia="en-GB"/>
        </w:rPr>
        <w:t xml:space="preserve"> </w:t>
      </w:r>
      <w:r w:rsidRPr="004D5475">
        <w:rPr>
          <w:rFonts w:asciiTheme="majorHAnsi" w:hAnsiTheme="majorHAnsi" w:cstheme="majorHAnsi"/>
          <w:lang w:val="fr"/>
        </w:rPr>
        <w:t>avant le jour de la consultation</w:t>
      </w:r>
      <w:r w:rsidR="008B5CAC" w:rsidRPr="004D5475">
        <w:rPr>
          <w:rFonts w:asciiTheme="majorHAnsi" w:hAnsiTheme="majorHAnsi" w:cstheme="majorHAnsi"/>
          <w:lang w:val="fr"/>
        </w:rPr>
        <w:t xml:space="preserve"> ou </w:t>
      </w:r>
      <w:r w:rsidR="008F3ED0" w:rsidRPr="004D5475">
        <w:rPr>
          <w:rFonts w:asciiTheme="majorHAnsi" w:hAnsiTheme="majorHAnsi" w:cstheme="majorHAnsi"/>
          <w:lang w:val="fr"/>
        </w:rPr>
        <w:t>au plus tard</w:t>
      </w:r>
      <w:r w:rsidR="008B5CAC" w:rsidRPr="004D5475">
        <w:rPr>
          <w:rFonts w:asciiTheme="majorHAnsi" w:hAnsiTheme="majorHAnsi" w:cstheme="majorHAnsi"/>
          <w:lang w:val="fr"/>
        </w:rPr>
        <w:t xml:space="preserve"> 2 jours après</w:t>
      </w:r>
      <w:r w:rsidRPr="004D5475">
        <w:rPr>
          <w:rFonts w:asciiTheme="majorHAnsi" w:hAnsiTheme="majorHAnsi" w:cstheme="majorHAnsi"/>
          <w:lang w:val="fr"/>
        </w:rPr>
        <w:t>.</w:t>
      </w:r>
    </w:p>
    <w:p w14:paraId="6E113D78" w14:textId="34C8144F" w:rsidR="004D5475" w:rsidRDefault="004D5475" w:rsidP="004D5475">
      <w:pPr>
        <w:spacing w:after="0" w:line="240" w:lineRule="auto"/>
        <w:rPr>
          <w:rFonts w:asciiTheme="majorHAnsi" w:hAnsiTheme="majorHAnsi" w:cstheme="majorHAnsi"/>
          <w:lang w:val="fr-FR"/>
        </w:rPr>
      </w:pPr>
      <w:r w:rsidRPr="004D5475">
        <w:rPr>
          <w:rFonts w:asciiTheme="majorHAnsi" w:hAnsiTheme="majorHAnsi" w:cstheme="majorHAnsi"/>
          <w:lang w:val="fr-FR"/>
        </w:rPr>
        <w:t>Afin d'assurer un échange et une discussion efficaces, la consultation se déroulera selon la règle de Chatham House, ce qui signifie que les participants sont libres d'utiliser les informations reçues, mais que ni l'identité ni l'affiliation de l'orateur ou des orateurs, ni celles de tout autre participant, ne peuvent être révélées.</w:t>
      </w:r>
    </w:p>
    <w:p w14:paraId="7ABFECF8" w14:textId="77777777" w:rsidR="004D5475" w:rsidRPr="004D5475" w:rsidRDefault="004D5475" w:rsidP="004D5475">
      <w:pPr>
        <w:spacing w:after="0" w:line="240" w:lineRule="auto"/>
        <w:rPr>
          <w:rFonts w:asciiTheme="majorHAnsi" w:hAnsiTheme="majorHAnsi" w:cstheme="majorHAnsi"/>
          <w:lang w:val="fr-FR"/>
        </w:rPr>
      </w:pPr>
    </w:p>
    <w:p w14:paraId="5EE1FB89" w14:textId="77777777" w:rsidR="00ED4B46" w:rsidRPr="008B5CAC" w:rsidRDefault="00ED4B46" w:rsidP="00EB3B91">
      <w:pPr>
        <w:pStyle w:val="ListParagraph"/>
        <w:numPr>
          <w:ilvl w:val="0"/>
          <w:numId w:val="1"/>
        </w:numPr>
        <w:spacing w:after="120" w:line="240" w:lineRule="auto"/>
        <w:rPr>
          <w:rFonts w:asciiTheme="majorHAnsi" w:hAnsiTheme="majorHAnsi" w:cstheme="majorHAnsi"/>
          <w:b/>
          <w:bCs/>
          <w:lang w:val="en-GB"/>
        </w:rPr>
      </w:pPr>
      <w:r w:rsidRPr="008B5CAC">
        <w:rPr>
          <w:rFonts w:asciiTheme="majorHAnsi" w:hAnsiTheme="majorHAnsi" w:cstheme="majorHAnsi"/>
          <w:b/>
          <w:bCs/>
          <w:lang w:val="fr"/>
        </w:rPr>
        <w:t xml:space="preserve">Inscription </w:t>
      </w:r>
    </w:p>
    <w:p w14:paraId="1E7B9D6C" w14:textId="2841E9B5" w:rsidR="00ED4B46" w:rsidRPr="008B5CAC" w:rsidRDefault="00ED4B46" w:rsidP="00F83197">
      <w:pPr>
        <w:spacing w:after="120" w:line="240" w:lineRule="auto"/>
        <w:jc w:val="both"/>
        <w:rPr>
          <w:rFonts w:asciiTheme="majorHAnsi" w:hAnsiTheme="majorHAnsi" w:cstheme="majorHAnsi"/>
          <w:lang w:val="fr-FR"/>
        </w:rPr>
      </w:pPr>
      <w:r w:rsidRPr="008B5CAC">
        <w:rPr>
          <w:rFonts w:asciiTheme="majorHAnsi" w:hAnsiTheme="majorHAnsi" w:cstheme="majorHAnsi"/>
          <w:lang w:val="fr"/>
        </w:rPr>
        <w:t xml:space="preserve">Si vous souhaitez participer à la consultation, </w:t>
      </w:r>
      <w:r w:rsidR="00B06EAE" w:rsidRPr="008B5CAC">
        <w:rPr>
          <w:rFonts w:asciiTheme="majorHAnsi" w:hAnsiTheme="majorHAnsi" w:cstheme="majorHAnsi"/>
          <w:lang w:val="fr"/>
        </w:rPr>
        <w:t>veuillez-vous</w:t>
      </w:r>
      <w:r w:rsidRPr="008B5CAC">
        <w:rPr>
          <w:rFonts w:asciiTheme="majorHAnsi" w:hAnsiTheme="majorHAnsi" w:cstheme="majorHAnsi"/>
          <w:lang w:val="fr"/>
        </w:rPr>
        <w:t xml:space="preserve"> inscrire via le formulaire en ligne à partir du lien ci-dessous </w:t>
      </w:r>
      <w:r w:rsidRPr="008B5CAC">
        <w:rPr>
          <w:rFonts w:asciiTheme="majorHAnsi" w:hAnsiTheme="majorHAnsi" w:cstheme="majorHAnsi"/>
          <w:b/>
          <w:bCs/>
          <w:lang w:val="fr"/>
        </w:rPr>
        <w:t xml:space="preserve">avant le </w:t>
      </w:r>
      <w:r w:rsidR="008F3ED0">
        <w:rPr>
          <w:rFonts w:asciiTheme="majorHAnsi" w:hAnsiTheme="majorHAnsi" w:cstheme="majorHAnsi"/>
          <w:b/>
          <w:bCs/>
          <w:lang w:val="fr"/>
        </w:rPr>
        <w:t xml:space="preserve">7 </w:t>
      </w:r>
      <w:r w:rsidRPr="008B5CAC">
        <w:rPr>
          <w:rFonts w:asciiTheme="majorHAnsi" w:hAnsiTheme="majorHAnsi" w:cstheme="majorHAnsi"/>
          <w:b/>
          <w:bCs/>
          <w:lang w:val="fr"/>
        </w:rPr>
        <w:t>jui</w:t>
      </w:r>
      <w:r w:rsidR="001437FC" w:rsidRPr="008B5CAC">
        <w:rPr>
          <w:rFonts w:asciiTheme="majorHAnsi" w:hAnsiTheme="majorHAnsi" w:cstheme="majorHAnsi"/>
          <w:b/>
          <w:bCs/>
          <w:lang w:val="fr"/>
        </w:rPr>
        <w:t xml:space="preserve">llet </w:t>
      </w:r>
      <w:r w:rsidRPr="008B5CAC">
        <w:rPr>
          <w:rFonts w:asciiTheme="majorHAnsi" w:hAnsiTheme="majorHAnsi" w:cstheme="majorHAnsi"/>
          <w:b/>
          <w:bCs/>
          <w:lang w:val="fr"/>
        </w:rPr>
        <w:t>2023</w:t>
      </w:r>
      <w:r w:rsidRPr="008B5CAC">
        <w:rPr>
          <w:rFonts w:asciiTheme="majorHAnsi" w:hAnsiTheme="majorHAnsi" w:cstheme="majorHAnsi"/>
          <w:lang w:val="fr"/>
        </w:rPr>
        <w:t xml:space="preserve">. Le lien de la réunion sera partagé </w:t>
      </w:r>
      <w:r w:rsidR="008F3ED0">
        <w:rPr>
          <w:rFonts w:asciiTheme="majorHAnsi" w:hAnsiTheme="majorHAnsi" w:cstheme="majorHAnsi"/>
          <w:lang w:val="fr"/>
        </w:rPr>
        <w:t>la veille</w:t>
      </w:r>
      <w:r w:rsidRPr="008B5CAC">
        <w:rPr>
          <w:rFonts w:asciiTheme="majorHAnsi" w:hAnsiTheme="majorHAnsi" w:cstheme="majorHAnsi"/>
          <w:lang w:val="fr"/>
        </w:rPr>
        <w:t xml:space="preserve"> de la date. </w:t>
      </w:r>
    </w:p>
    <w:p w14:paraId="42BA40AF" w14:textId="62F5A62E" w:rsidR="00ED4B46" w:rsidRPr="004D5475" w:rsidRDefault="00ED4B46" w:rsidP="00ED4B46">
      <w:pPr>
        <w:spacing w:after="120" w:line="240" w:lineRule="auto"/>
        <w:rPr>
          <w:rFonts w:asciiTheme="majorHAnsi" w:hAnsiTheme="majorHAnsi" w:cstheme="majorHAnsi"/>
          <w:b/>
          <w:bCs/>
          <w:highlight w:val="cyan"/>
          <w:lang w:val="fr"/>
        </w:rPr>
      </w:pPr>
      <w:r w:rsidRPr="00B06EAE">
        <w:rPr>
          <w:rFonts w:asciiTheme="majorHAnsi" w:hAnsiTheme="majorHAnsi" w:cstheme="majorHAnsi"/>
          <w:b/>
          <w:bCs/>
          <w:lang w:val="fr"/>
        </w:rPr>
        <w:t>Lien d’inscription :</w:t>
      </w:r>
      <w:r w:rsidR="00A7029B" w:rsidRPr="00B06EAE">
        <w:rPr>
          <w:rFonts w:asciiTheme="majorHAnsi" w:hAnsiTheme="majorHAnsi" w:cstheme="majorHAnsi"/>
          <w:b/>
          <w:bCs/>
          <w:lang w:val="fr"/>
        </w:rPr>
        <w:t xml:space="preserve"> </w:t>
      </w:r>
      <w:hyperlink r:id="rId13" w:history="1">
        <w:r w:rsidR="007A798C" w:rsidRPr="001828F1">
          <w:rPr>
            <w:rStyle w:val="Hyperlink"/>
            <w:rFonts w:ascii="Calibri" w:hAnsi="Calibri" w:cs="Calibri"/>
            <w:shd w:val="clear" w:color="auto" w:fill="FFFFFF"/>
            <w:lang w:val="fr-FR"/>
          </w:rPr>
          <w:t>https://forms.office.com/e/SpVcMLAyKp</w:t>
        </w:r>
      </w:hyperlink>
      <w:r w:rsidR="007A798C">
        <w:rPr>
          <w:rFonts w:ascii="Calibri" w:hAnsi="Calibri" w:cs="Calibri"/>
          <w:color w:val="0000EE"/>
          <w:u w:val="single"/>
          <w:shd w:val="clear" w:color="auto" w:fill="FFFFFF"/>
          <w:lang w:val="fr-FR"/>
        </w:rPr>
        <w:t xml:space="preserve"> </w:t>
      </w:r>
    </w:p>
    <w:p w14:paraId="7E3A5702" w14:textId="16067B16" w:rsidR="00EB0D32" w:rsidRDefault="00EB0D32" w:rsidP="00EB0D32">
      <w:pPr>
        <w:spacing w:after="120" w:line="240" w:lineRule="auto"/>
        <w:rPr>
          <w:rFonts w:asciiTheme="majorHAnsi" w:hAnsiTheme="majorHAnsi" w:cstheme="majorHAnsi"/>
          <w:lang w:val="fr-CH"/>
        </w:rPr>
      </w:pPr>
      <w:r w:rsidRPr="00EB0D32">
        <w:rPr>
          <w:rFonts w:asciiTheme="majorHAnsi" w:hAnsiTheme="majorHAnsi" w:cstheme="majorHAnsi"/>
          <w:lang w:val="fr-CH"/>
        </w:rPr>
        <w:t xml:space="preserve">Vous recevrez un courriel confirmant votre inscription après avoir rempli le formulaire d'inscription.  </w:t>
      </w:r>
    </w:p>
    <w:p w14:paraId="65BCF9A5" w14:textId="15FF4D04" w:rsidR="00EB0D32" w:rsidRPr="00AD1DEB" w:rsidRDefault="00EB0D32" w:rsidP="00EB0D32">
      <w:pPr>
        <w:spacing w:after="120" w:line="240" w:lineRule="auto"/>
        <w:rPr>
          <w:rFonts w:asciiTheme="majorHAnsi" w:hAnsiTheme="majorHAnsi" w:cstheme="majorHAnsi"/>
          <w:lang w:val="fr-CH"/>
        </w:rPr>
      </w:pPr>
      <w:r w:rsidRPr="00AD1DEB">
        <w:rPr>
          <w:rFonts w:asciiTheme="majorHAnsi" w:hAnsiTheme="majorHAnsi" w:cstheme="majorHAnsi"/>
          <w:lang w:val="fr-CH"/>
        </w:rPr>
        <w:t xml:space="preserve">Le lien Zoom pour la consultation sera partagé le 11 juillet 2023. </w:t>
      </w:r>
    </w:p>
    <w:p w14:paraId="2055381E" w14:textId="1ECC36F7" w:rsidR="00EB0D32" w:rsidRPr="004D5475" w:rsidRDefault="00EB0D32" w:rsidP="00EB0D32">
      <w:pPr>
        <w:spacing w:after="120" w:line="240" w:lineRule="auto"/>
        <w:rPr>
          <w:rFonts w:asciiTheme="majorHAnsi" w:hAnsiTheme="majorHAnsi" w:cstheme="majorHAnsi"/>
          <w:lang w:val="fr-CH"/>
        </w:rPr>
      </w:pPr>
      <w:r w:rsidRPr="001A0B82">
        <w:rPr>
          <w:rFonts w:asciiTheme="majorHAnsi" w:hAnsiTheme="majorHAnsi" w:cstheme="majorHAnsi"/>
          <w:lang w:val="fr-CH"/>
        </w:rPr>
        <w:t xml:space="preserve">Seuls les participants inscrits peuvent accéder et participer à la consultation. </w:t>
      </w:r>
      <w:r w:rsidR="000F00DA" w:rsidRPr="00F33F28">
        <w:rPr>
          <w:rFonts w:asciiTheme="majorHAnsi" w:hAnsiTheme="majorHAnsi" w:cstheme="majorHAnsi"/>
          <w:lang w:val="fr-CH"/>
        </w:rPr>
        <w:t>Veuillez ne pas partager le lien avec d'autres personnes car il s'agit d'une réunion privée.</w:t>
      </w:r>
    </w:p>
    <w:p w14:paraId="435DBEF0" w14:textId="5758824A" w:rsidR="00EB0D32" w:rsidRDefault="00EB0D32" w:rsidP="00EB0D32">
      <w:pPr>
        <w:spacing w:after="120" w:line="240" w:lineRule="auto"/>
        <w:rPr>
          <w:rFonts w:asciiTheme="majorHAnsi" w:hAnsiTheme="majorHAnsi" w:cstheme="majorHAnsi"/>
          <w:lang w:val="fr-CH"/>
        </w:rPr>
      </w:pPr>
      <w:r w:rsidRPr="004D5475">
        <w:rPr>
          <w:rFonts w:asciiTheme="majorHAnsi" w:hAnsiTheme="majorHAnsi" w:cstheme="majorHAnsi"/>
          <w:lang w:val="fr-CH"/>
        </w:rPr>
        <w:t xml:space="preserve">Si vous avez des questions, veuillez contacter le secrétariat par courriel :  </w:t>
      </w:r>
      <w:hyperlink r:id="rId14" w:history="1">
        <w:r w:rsidRPr="008B5CAC">
          <w:rPr>
            <w:rStyle w:val="Hyperlink"/>
            <w:rFonts w:asciiTheme="majorHAnsi" w:hAnsiTheme="majorHAnsi" w:cstheme="majorHAnsi"/>
            <w:lang w:val="fr" w:eastAsia="en-GB"/>
          </w:rPr>
          <w:t>ohchr-cerd-gr37@un.org</w:t>
        </w:r>
      </w:hyperlink>
      <w:r>
        <w:rPr>
          <w:rStyle w:val="Hyperlink"/>
          <w:rFonts w:asciiTheme="majorHAnsi" w:hAnsiTheme="majorHAnsi" w:cstheme="majorHAnsi"/>
          <w:lang w:val="fr" w:eastAsia="en-GB"/>
        </w:rPr>
        <w:t xml:space="preserve"> </w:t>
      </w:r>
    </w:p>
    <w:p w14:paraId="5C6A503F" w14:textId="77777777" w:rsidR="00EB0D32" w:rsidRPr="004D5475" w:rsidRDefault="00EB0D32" w:rsidP="00EB0D32">
      <w:pPr>
        <w:spacing w:after="120" w:line="240" w:lineRule="auto"/>
        <w:rPr>
          <w:rFonts w:asciiTheme="majorHAnsi" w:hAnsiTheme="majorHAnsi" w:cstheme="majorHAnsi"/>
          <w:lang w:val="fr-CH"/>
        </w:rPr>
      </w:pPr>
    </w:p>
    <w:sectPr w:rsidR="00EB0D32" w:rsidRPr="004D5475" w:rsidSect="005255B0">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F1E5" w14:textId="77777777" w:rsidR="00177B16" w:rsidRDefault="00177B16" w:rsidP="00273D43">
      <w:pPr>
        <w:spacing w:after="0" w:line="240" w:lineRule="auto"/>
      </w:pPr>
      <w:r>
        <w:rPr>
          <w:lang w:val="fr"/>
        </w:rPr>
        <w:separator/>
      </w:r>
    </w:p>
  </w:endnote>
  <w:endnote w:type="continuationSeparator" w:id="0">
    <w:p w14:paraId="15BEDFDF" w14:textId="77777777" w:rsidR="00177B16" w:rsidRDefault="00177B16" w:rsidP="00273D43">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8710"/>
      <w:docPartObj>
        <w:docPartGallery w:val="Page Numbers (Bottom of Page)"/>
        <w:docPartUnique/>
      </w:docPartObj>
    </w:sdtPr>
    <w:sdtEndPr>
      <w:rPr>
        <w:noProof/>
      </w:rPr>
    </w:sdtEndPr>
    <w:sdtContent>
      <w:p w14:paraId="7E559CA2" w14:textId="446E4482" w:rsidR="00903BD9" w:rsidRDefault="00903BD9">
        <w:pPr>
          <w:pStyle w:val="Footer"/>
          <w:jc w:val="right"/>
        </w:pPr>
        <w:r>
          <w:rPr>
            <w:lang w:val="fr"/>
          </w:rPr>
          <w:fldChar w:fldCharType="begin"/>
        </w:r>
        <w:r>
          <w:rPr>
            <w:lang w:val="fr"/>
          </w:rPr>
          <w:instrText xml:space="preserve"> PAGE   \* MERGEFORMAT </w:instrText>
        </w:r>
        <w:r>
          <w:rPr>
            <w:lang w:val="fr"/>
          </w:rPr>
          <w:fldChar w:fldCharType="separate"/>
        </w:r>
        <w:r w:rsidR="00E459E0">
          <w:rPr>
            <w:noProof/>
            <w:lang w:val="fr"/>
          </w:rPr>
          <w:t>2</w:t>
        </w:r>
        <w:r>
          <w:rPr>
            <w:noProof/>
            <w:lang w:val="fr"/>
          </w:rPr>
          <w:fldChar w:fldCharType="end"/>
        </w:r>
      </w:p>
    </w:sdtContent>
  </w:sdt>
  <w:p w14:paraId="00C9AFE0" w14:textId="77777777" w:rsidR="00273D43" w:rsidRDefault="0027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B203" w14:textId="77777777" w:rsidR="00177B16" w:rsidRDefault="00177B16" w:rsidP="00273D43">
      <w:pPr>
        <w:spacing w:after="0" w:line="240" w:lineRule="auto"/>
      </w:pPr>
      <w:r>
        <w:rPr>
          <w:lang w:val="fr"/>
        </w:rPr>
        <w:separator/>
      </w:r>
    </w:p>
  </w:footnote>
  <w:footnote w:type="continuationSeparator" w:id="0">
    <w:p w14:paraId="65F5B906" w14:textId="77777777" w:rsidR="00177B16" w:rsidRDefault="00177B16" w:rsidP="00273D43">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0B5A" w14:textId="5FE724CB" w:rsidR="00A776DE" w:rsidRDefault="00962D44">
    <w:pPr>
      <w:pStyle w:val="Header"/>
    </w:pPr>
    <w:r>
      <w:rPr>
        <w:lang w:val="fr"/>
      </w:rPr>
      <w:t xml:space="preserve">                                                     </w:t>
    </w:r>
    <w:r w:rsidR="005D3015">
      <w:rPr>
        <w:lang w:val="fr"/>
      </w:rPr>
      <w:t xml:space="preserve">                                  </w:t>
    </w:r>
    <w:r>
      <w:rPr>
        <w:lang w:val="fr"/>
      </w:rPr>
      <w:t xml:space="preserve"> </w:t>
    </w:r>
  </w:p>
  <w:p w14:paraId="5ABC200E" w14:textId="75196A18" w:rsidR="00273D43" w:rsidRPr="00521C3A" w:rsidRDefault="00962D44">
    <w:pPr>
      <w:pStyle w:val="Header"/>
      <w:rPr>
        <w:sz w:val="16"/>
        <w:szCs w:val="16"/>
      </w:rPr>
    </w:pPr>
    <w:r>
      <w:rPr>
        <w:lang w:val="fr"/>
      </w:rPr>
      <w:t xml:space="preserve">                                     </w:t>
    </w:r>
  </w:p>
  <w:p w14:paraId="6B08020B" w14:textId="77777777" w:rsidR="00A776DE" w:rsidRPr="00521C3A" w:rsidRDefault="00A776D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76A5" w14:textId="54A6B72E" w:rsidR="00273D43" w:rsidRDefault="00451CB0">
    <w:pPr>
      <w:pStyle w:val="Header"/>
    </w:pPr>
    <w:r>
      <w:rPr>
        <w:noProof/>
        <w:lang w:val="fr"/>
      </w:rPr>
      <w:drawing>
        <wp:anchor distT="0" distB="0" distL="114300" distR="114300" simplePos="0" relativeHeight="251658240" behindDoc="0" locked="0" layoutInCell="1" allowOverlap="1" wp14:anchorId="1ACE40BF" wp14:editId="7052A782">
          <wp:simplePos x="0" y="0"/>
          <wp:positionH relativeFrom="column">
            <wp:align>center</wp:align>
          </wp:positionH>
          <wp:positionV relativeFrom="paragraph">
            <wp:posOffset>-120015</wp:posOffset>
          </wp:positionV>
          <wp:extent cx="2203704" cy="758952"/>
          <wp:effectExtent l="0" t="0" r="6350" b="3175"/>
          <wp:wrapSquare wrapText="bothSides"/>
          <wp:docPr id="1" name="Picture 1" descr="SM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3704" cy="7589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D52"/>
    <w:multiLevelType w:val="hybridMultilevel"/>
    <w:tmpl w:val="5D864FFA"/>
    <w:lvl w:ilvl="0" w:tplc="29CA7852">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E13A86"/>
    <w:multiLevelType w:val="hybridMultilevel"/>
    <w:tmpl w:val="CB32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E2BEB"/>
    <w:multiLevelType w:val="hybridMultilevel"/>
    <w:tmpl w:val="BE50B266"/>
    <w:lvl w:ilvl="0" w:tplc="0809000F">
      <w:start w:val="1"/>
      <w:numFmt w:val="decimal"/>
      <w:lvlText w:val="%1."/>
      <w:lvlJc w:val="left"/>
      <w:pPr>
        <w:ind w:left="360"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EBC2660"/>
    <w:multiLevelType w:val="hybridMultilevel"/>
    <w:tmpl w:val="D9CADD9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E877E0"/>
    <w:multiLevelType w:val="hybridMultilevel"/>
    <w:tmpl w:val="24CE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E7FA1"/>
    <w:multiLevelType w:val="hybridMultilevel"/>
    <w:tmpl w:val="5066BC94"/>
    <w:lvl w:ilvl="0" w:tplc="6E68E644">
      <w:start w:val="11"/>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E32476"/>
    <w:multiLevelType w:val="hybridMultilevel"/>
    <w:tmpl w:val="69E00E1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42530711">
    <w:abstractNumId w:val="1"/>
  </w:num>
  <w:num w:numId="2" w16cid:durableId="1738241865">
    <w:abstractNumId w:val="6"/>
  </w:num>
  <w:num w:numId="3" w16cid:durableId="720983740">
    <w:abstractNumId w:val="3"/>
  </w:num>
  <w:num w:numId="4" w16cid:durableId="572811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558670">
    <w:abstractNumId w:val="0"/>
  </w:num>
  <w:num w:numId="6" w16cid:durableId="17774902">
    <w:abstractNumId w:val="2"/>
  </w:num>
  <w:num w:numId="7" w16cid:durableId="1213232615">
    <w:abstractNumId w:val="4"/>
  </w:num>
  <w:num w:numId="8" w16cid:durableId="102313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5"/>
    <w:rsid w:val="00000A07"/>
    <w:rsid w:val="00000E86"/>
    <w:rsid w:val="0000400D"/>
    <w:rsid w:val="00014432"/>
    <w:rsid w:val="00017F10"/>
    <w:rsid w:val="000214DC"/>
    <w:rsid w:val="000216C5"/>
    <w:rsid w:val="00034BD0"/>
    <w:rsid w:val="00036B88"/>
    <w:rsid w:val="000379F8"/>
    <w:rsid w:val="00044B79"/>
    <w:rsid w:val="00045049"/>
    <w:rsid w:val="0005317C"/>
    <w:rsid w:val="000558A7"/>
    <w:rsid w:val="000656AD"/>
    <w:rsid w:val="0007140D"/>
    <w:rsid w:val="00074EB8"/>
    <w:rsid w:val="00075AB9"/>
    <w:rsid w:val="00080E44"/>
    <w:rsid w:val="000927D5"/>
    <w:rsid w:val="00092A34"/>
    <w:rsid w:val="0009301F"/>
    <w:rsid w:val="000C0B28"/>
    <w:rsid w:val="000E3B78"/>
    <w:rsid w:val="000E7712"/>
    <w:rsid w:val="000F00DA"/>
    <w:rsid w:val="000F1576"/>
    <w:rsid w:val="000F2880"/>
    <w:rsid w:val="000F3FB4"/>
    <w:rsid w:val="000F654A"/>
    <w:rsid w:val="000F7D37"/>
    <w:rsid w:val="000F7DCD"/>
    <w:rsid w:val="001315ED"/>
    <w:rsid w:val="00135E18"/>
    <w:rsid w:val="001437FC"/>
    <w:rsid w:val="0015255F"/>
    <w:rsid w:val="001572C9"/>
    <w:rsid w:val="00166A71"/>
    <w:rsid w:val="00176017"/>
    <w:rsid w:val="00177B16"/>
    <w:rsid w:val="001806AE"/>
    <w:rsid w:val="00181742"/>
    <w:rsid w:val="00182F2C"/>
    <w:rsid w:val="00190AF4"/>
    <w:rsid w:val="0019170F"/>
    <w:rsid w:val="00191C6A"/>
    <w:rsid w:val="001A4FA2"/>
    <w:rsid w:val="001A5A65"/>
    <w:rsid w:val="001B27C3"/>
    <w:rsid w:val="001C03CE"/>
    <w:rsid w:val="001C1E35"/>
    <w:rsid w:val="001C522D"/>
    <w:rsid w:val="001C63FF"/>
    <w:rsid w:val="001C66AC"/>
    <w:rsid w:val="001D50B4"/>
    <w:rsid w:val="001D7340"/>
    <w:rsid w:val="001E3FBF"/>
    <w:rsid w:val="001E71A4"/>
    <w:rsid w:val="001E763B"/>
    <w:rsid w:val="001F5EEC"/>
    <w:rsid w:val="001F67A1"/>
    <w:rsid w:val="00213C91"/>
    <w:rsid w:val="00215527"/>
    <w:rsid w:val="002200D2"/>
    <w:rsid w:val="00222E9F"/>
    <w:rsid w:val="00223011"/>
    <w:rsid w:val="002307E2"/>
    <w:rsid w:val="00234F2A"/>
    <w:rsid w:val="00245BCF"/>
    <w:rsid w:val="00247318"/>
    <w:rsid w:val="0025189D"/>
    <w:rsid w:val="00251E0B"/>
    <w:rsid w:val="00255A71"/>
    <w:rsid w:val="00263A61"/>
    <w:rsid w:val="0026485B"/>
    <w:rsid w:val="0026549D"/>
    <w:rsid w:val="00267173"/>
    <w:rsid w:val="0027209D"/>
    <w:rsid w:val="00273D43"/>
    <w:rsid w:val="00274A06"/>
    <w:rsid w:val="0028150A"/>
    <w:rsid w:val="00285B8F"/>
    <w:rsid w:val="002956E8"/>
    <w:rsid w:val="002A06EE"/>
    <w:rsid w:val="002A07B8"/>
    <w:rsid w:val="002B12D5"/>
    <w:rsid w:val="002B1BCC"/>
    <w:rsid w:val="002B25A5"/>
    <w:rsid w:val="002B66CE"/>
    <w:rsid w:val="002C60F3"/>
    <w:rsid w:val="002D3DB2"/>
    <w:rsid w:val="002E0830"/>
    <w:rsid w:val="002E0B9E"/>
    <w:rsid w:val="002E34FF"/>
    <w:rsid w:val="002F3C0B"/>
    <w:rsid w:val="00306BC5"/>
    <w:rsid w:val="00320488"/>
    <w:rsid w:val="00320F1F"/>
    <w:rsid w:val="00321DFF"/>
    <w:rsid w:val="00321F74"/>
    <w:rsid w:val="00322CFD"/>
    <w:rsid w:val="00323994"/>
    <w:rsid w:val="00341942"/>
    <w:rsid w:val="00344328"/>
    <w:rsid w:val="00345D41"/>
    <w:rsid w:val="00346E03"/>
    <w:rsid w:val="00351704"/>
    <w:rsid w:val="00357409"/>
    <w:rsid w:val="00357DB4"/>
    <w:rsid w:val="00381378"/>
    <w:rsid w:val="00384667"/>
    <w:rsid w:val="003854AD"/>
    <w:rsid w:val="00386CBD"/>
    <w:rsid w:val="003908C8"/>
    <w:rsid w:val="003A503D"/>
    <w:rsid w:val="003A6552"/>
    <w:rsid w:val="003A7E27"/>
    <w:rsid w:val="003B726F"/>
    <w:rsid w:val="003B7CC8"/>
    <w:rsid w:val="003C53E5"/>
    <w:rsid w:val="003C5A7D"/>
    <w:rsid w:val="003D59FF"/>
    <w:rsid w:val="003D5C44"/>
    <w:rsid w:val="003D5CCB"/>
    <w:rsid w:val="003E1836"/>
    <w:rsid w:val="003E31E4"/>
    <w:rsid w:val="003F1BF5"/>
    <w:rsid w:val="003F2CFE"/>
    <w:rsid w:val="00401824"/>
    <w:rsid w:val="00402917"/>
    <w:rsid w:val="00402DFD"/>
    <w:rsid w:val="00404B29"/>
    <w:rsid w:val="0041108D"/>
    <w:rsid w:val="00414AD1"/>
    <w:rsid w:val="00414C08"/>
    <w:rsid w:val="00420AE5"/>
    <w:rsid w:val="0042475E"/>
    <w:rsid w:val="004270E1"/>
    <w:rsid w:val="00442807"/>
    <w:rsid w:val="00443104"/>
    <w:rsid w:val="0044407A"/>
    <w:rsid w:val="00451CB0"/>
    <w:rsid w:val="00463447"/>
    <w:rsid w:val="00466D71"/>
    <w:rsid w:val="00471BA4"/>
    <w:rsid w:val="00476629"/>
    <w:rsid w:val="004A2537"/>
    <w:rsid w:val="004A5419"/>
    <w:rsid w:val="004A576C"/>
    <w:rsid w:val="004A7D6D"/>
    <w:rsid w:val="004B2A6C"/>
    <w:rsid w:val="004C1C19"/>
    <w:rsid w:val="004C3E63"/>
    <w:rsid w:val="004D1F4C"/>
    <w:rsid w:val="004D5475"/>
    <w:rsid w:val="004E0333"/>
    <w:rsid w:val="004E0390"/>
    <w:rsid w:val="004F6B40"/>
    <w:rsid w:val="00501781"/>
    <w:rsid w:val="00503E8A"/>
    <w:rsid w:val="00521C3A"/>
    <w:rsid w:val="005255B0"/>
    <w:rsid w:val="00526103"/>
    <w:rsid w:val="0053087A"/>
    <w:rsid w:val="00562691"/>
    <w:rsid w:val="00565EAF"/>
    <w:rsid w:val="005666EC"/>
    <w:rsid w:val="00571354"/>
    <w:rsid w:val="005858D3"/>
    <w:rsid w:val="00587755"/>
    <w:rsid w:val="005967ED"/>
    <w:rsid w:val="00597381"/>
    <w:rsid w:val="005A06EB"/>
    <w:rsid w:val="005A2912"/>
    <w:rsid w:val="005B4D17"/>
    <w:rsid w:val="005C0D5C"/>
    <w:rsid w:val="005C5C01"/>
    <w:rsid w:val="005D054E"/>
    <w:rsid w:val="005D3015"/>
    <w:rsid w:val="005D4D76"/>
    <w:rsid w:val="005E2C4A"/>
    <w:rsid w:val="005E3B81"/>
    <w:rsid w:val="005E587B"/>
    <w:rsid w:val="005F634D"/>
    <w:rsid w:val="005F6FA8"/>
    <w:rsid w:val="005F730A"/>
    <w:rsid w:val="006018D2"/>
    <w:rsid w:val="006057B3"/>
    <w:rsid w:val="00605CD6"/>
    <w:rsid w:val="00606681"/>
    <w:rsid w:val="00607F9C"/>
    <w:rsid w:val="006176EF"/>
    <w:rsid w:val="00617B67"/>
    <w:rsid w:val="006202D7"/>
    <w:rsid w:val="00627ADF"/>
    <w:rsid w:val="00631F00"/>
    <w:rsid w:val="0063622B"/>
    <w:rsid w:val="00641C8B"/>
    <w:rsid w:val="00643759"/>
    <w:rsid w:val="006450AF"/>
    <w:rsid w:val="0066109D"/>
    <w:rsid w:val="00666B59"/>
    <w:rsid w:val="00672A0D"/>
    <w:rsid w:val="00673DEA"/>
    <w:rsid w:val="0067535B"/>
    <w:rsid w:val="00676F2C"/>
    <w:rsid w:val="0068327D"/>
    <w:rsid w:val="00684018"/>
    <w:rsid w:val="0068695A"/>
    <w:rsid w:val="006A2176"/>
    <w:rsid w:val="006A2196"/>
    <w:rsid w:val="006A4CE1"/>
    <w:rsid w:val="006A73E1"/>
    <w:rsid w:val="006B0013"/>
    <w:rsid w:val="006B1FC8"/>
    <w:rsid w:val="006B564C"/>
    <w:rsid w:val="006B6243"/>
    <w:rsid w:val="006B6549"/>
    <w:rsid w:val="006B6BB8"/>
    <w:rsid w:val="006C074D"/>
    <w:rsid w:val="006C3DCC"/>
    <w:rsid w:val="006C704A"/>
    <w:rsid w:val="006C735D"/>
    <w:rsid w:val="006E3779"/>
    <w:rsid w:val="006F30A1"/>
    <w:rsid w:val="006F4A0D"/>
    <w:rsid w:val="006F7682"/>
    <w:rsid w:val="0070513D"/>
    <w:rsid w:val="00714232"/>
    <w:rsid w:val="007228A7"/>
    <w:rsid w:val="00740737"/>
    <w:rsid w:val="00742933"/>
    <w:rsid w:val="00742EBD"/>
    <w:rsid w:val="00756778"/>
    <w:rsid w:val="007736F9"/>
    <w:rsid w:val="007A1307"/>
    <w:rsid w:val="007A798C"/>
    <w:rsid w:val="007B48FC"/>
    <w:rsid w:val="007B6316"/>
    <w:rsid w:val="007C2C48"/>
    <w:rsid w:val="007C46F4"/>
    <w:rsid w:val="007D3817"/>
    <w:rsid w:val="007D53B1"/>
    <w:rsid w:val="007E11BE"/>
    <w:rsid w:val="007E391C"/>
    <w:rsid w:val="007E591F"/>
    <w:rsid w:val="007E68BE"/>
    <w:rsid w:val="007E6E7A"/>
    <w:rsid w:val="007F40EF"/>
    <w:rsid w:val="00802E15"/>
    <w:rsid w:val="00804BFE"/>
    <w:rsid w:val="0081050C"/>
    <w:rsid w:val="0082001E"/>
    <w:rsid w:val="00823C18"/>
    <w:rsid w:val="00835296"/>
    <w:rsid w:val="00843191"/>
    <w:rsid w:val="008476D0"/>
    <w:rsid w:val="00847C4E"/>
    <w:rsid w:val="0085696A"/>
    <w:rsid w:val="0086263E"/>
    <w:rsid w:val="0086264E"/>
    <w:rsid w:val="00864BDB"/>
    <w:rsid w:val="00866ADE"/>
    <w:rsid w:val="00870326"/>
    <w:rsid w:val="0087427C"/>
    <w:rsid w:val="00883194"/>
    <w:rsid w:val="0088462C"/>
    <w:rsid w:val="00887982"/>
    <w:rsid w:val="00890969"/>
    <w:rsid w:val="00890B56"/>
    <w:rsid w:val="00892B79"/>
    <w:rsid w:val="00893B59"/>
    <w:rsid w:val="008B4A11"/>
    <w:rsid w:val="008B5CAC"/>
    <w:rsid w:val="008B6572"/>
    <w:rsid w:val="008C037D"/>
    <w:rsid w:val="008C4273"/>
    <w:rsid w:val="008D0C5A"/>
    <w:rsid w:val="008D5335"/>
    <w:rsid w:val="008D70A9"/>
    <w:rsid w:val="008E33D8"/>
    <w:rsid w:val="008E716B"/>
    <w:rsid w:val="008F3ED0"/>
    <w:rsid w:val="008F61E1"/>
    <w:rsid w:val="00903BD9"/>
    <w:rsid w:val="0090441C"/>
    <w:rsid w:val="00923997"/>
    <w:rsid w:val="00936CC5"/>
    <w:rsid w:val="0094058F"/>
    <w:rsid w:val="00943317"/>
    <w:rsid w:val="009433C1"/>
    <w:rsid w:val="00945B4E"/>
    <w:rsid w:val="00953A69"/>
    <w:rsid w:val="00953D45"/>
    <w:rsid w:val="00957925"/>
    <w:rsid w:val="00962D44"/>
    <w:rsid w:val="00967687"/>
    <w:rsid w:val="009816D8"/>
    <w:rsid w:val="009937DD"/>
    <w:rsid w:val="009A7EA7"/>
    <w:rsid w:val="009B2ADA"/>
    <w:rsid w:val="009B4618"/>
    <w:rsid w:val="009B7E6D"/>
    <w:rsid w:val="009C1802"/>
    <w:rsid w:val="009C1994"/>
    <w:rsid w:val="009C7068"/>
    <w:rsid w:val="009D2878"/>
    <w:rsid w:val="009E7338"/>
    <w:rsid w:val="009F0D55"/>
    <w:rsid w:val="00A128D1"/>
    <w:rsid w:val="00A204D0"/>
    <w:rsid w:val="00A22DCD"/>
    <w:rsid w:val="00A32272"/>
    <w:rsid w:val="00A328DB"/>
    <w:rsid w:val="00A37F55"/>
    <w:rsid w:val="00A52E32"/>
    <w:rsid w:val="00A53C74"/>
    <w:rsid w:val="00A61622"/>
    <w:rsid w:val="00A64ED9"/>
    <w:rsid w:val="00A668AC"/>
    <w:rsid w:val="00A66A56"/>
    <w:rsid w:val="00A67FF8"/>
    <w:rsid w:val="00A7029B"/>
    <w:rsid w:val="00A776DE"/>
    <w:rsid w:val="00A832D1"/>
    <w:rsid w:val="00A8694B"/>
    <w:rsid w:val="00A94D40"/>
    <w:rsid w:val="00A95204"/>
    <w:rsid w:val="00AA384E"/>
    <w:rsid w:val="00AB238A"/>
    <w:rsid w:val="00AB6197"/>
    <w:rsid w:val="00AC49F5"/>
    <w:rsid w:val="00AE1CC5"/>
    <w:rsid w:val="00AE355C"/>
    <w:rsid w:val="00AF3753"/>
    <w:rsid w:val="00AF6C0E"/>
    <w:rsid w:val="00B016EF"/>
    <w:rsid w:val="00B050F4"/>
    <w:rsid w:val="00B06EAE"/>
    <w:rsid w:val="00B138CD"/>
    <w:rsid w:val="00B15DA6"/>
    <w:rsid w:val="00B258A2"/>
    <w:rsid w:val="00B3555C"/>
    <w:rsid w:val="00B505C0"/>
    <w:rsid w:val="00B50E19"/>
    <w:rsid w:val="00B52AC3"/>
    <w:rsid w:val="00B632D2"/>
    <w:rsid w:val="00B63B8F"/>
    <w:rsid w:val="00B64F55"/>
    <w:rsid w:val="00B770D8"/>
    <w:rsid w:val="00B800C8"/>
    <w:rsid w:val="00B900C2"/>
    <w:rsid w:val="00B919E4"/>
    <w:rsid w:val="00B9456D"/>
    <w:rsid w:val="00B95116"/>
    <w:rsid w:val="00BA1D96"/>
    <w:rsid w:val="00BA2519"/>
    <w:rsid w:val="00BB11EE"/>
    <w:rsid w:val="00BB6A68"/>
    <w:rsid w:val="00BC510D"/>
    <w:rsid w:val="00BC5C89"/>
    <w:rsid w:val="00BD0562"/>
    <w:rsid w:val="00BD166D"/>
    <w:rsid w:val="00BD32CB"/>
    <w:rsid w:val="00BD4D6C"/>
    <w:rsid w:val="00BD5A9E"/>
    <w:rsid w:val="00BF1ADA"/>
    <w:rsid w:val="00BF478F"/>
    <w:rsid w:val="00C10D00"/>
    <w:rsid w:val="00C134EC"/>
    <w:rsid w:val="00C2187E"/>
    <w:rsid w:val="00C223E1"/>
    <w:rsid w:val="00C27C23"/>
    <w:rsid w:val="00C31160"/>
    <w:rsid w:val="00C3552A"/>
    <w:rsid w:val="00C43A6A"/>
    <w:rsid w:val="00C45A00"/>
    <w:rsid w:val="00C538E1"/>
    <w:rsid w:val="00C54B75"/>
    <w:rsid w:val="00C63170"/>
    <w:rsid w:val="00C67FA8"/>
    <w:rsid w:val="00C73B33"/>
    <w:rsid w:val="00C747F7"/>
    <w:rsid w:val="00C91AFB"/>
    <w:rsid w:val="00C946E0"/>
    <w:rsid w:val="00C95341"/>
    <w:rsid w:val="00C978D3"/>
    <w:rsid w:val="00CA157A"/>
    <w:rsid w:val="00CB3858"/>
    <w:rsid w:val="00CB67C4"/>
    <w:rsid w:val="00CC5F2C"/>
    <w:rsid w:val="00CC6E07"/>
    <w:rsid w:val="00CD16C2"/>
    <w:rsid w:val="00CD17CA"/>
    <w:rsid w:val="00CE2371"/>
    <w:rsid w:val="00CE6C95"/>
    <w:rsid w:val="00CF02D0"/>
    <w:rsid w:val="00CF778D"/>
    <w:rsid w:val="00D00A4C"/>
    <w:rsid w:val="00D057A4"/>
    <w:rsid w:val="00D11EEE"/>
    <w:rsid w:val="00D1351C"/>
    <w:rsid w:val="00D14645"/>
    <w:rsid w:val="00D20299"/>
    <w:rsid w:val="00D245FA"/>
    <w:rsid w:val="00D33D9D"/>
    <w:rsid w:val="00D37A47"/>
    <w:rsid w:val="00D423F0"/>
    <w:rsid w:val="00D45736"/>
    <w:rsid w:val="00D47519"/>
    <w:rsid w:val="00D61DA6"/>
    <w:rsid w:val="00D64C37"/>
    <w:rsid w:val="00D67162"/>
    <w:rsid w:val="00D708A6"/>
    <w:rsid w:val="00D70ADF"/>
    <w:rsid w:val="00D713C2"/>
    <w:rsid w:val="00D75B37"/>
    <w:rsid w:val="00D764AD"/>
    <w:rsid w:val="00D93DAD"/>
    <w:rsid w:val="00D966F4"/>
    <w:rsid w:val="00DA5080"/>
    <w:rsid w:val="00DB237D"/>
    <w:rsid w:val="00DD7A08"/>
    <w:rsid w:val="00DE0960"/>
    <w:rsid w:val="00DE63A7"/>
    <w:rsid w:val="00DF18C1"/>
    <w:rsid w:val="00DF35CD"/>
    <w:rsid w:val="00DF364F"/>
    <w:rsid w:val="00DF4926"/>
    <w:rsid w:val="00E004BD"/>
    <w:rsid w:val="00E01A96"/>
    <w:rsid w:val="00E100D7"/>
    <w:rsid w:val="00E1251D"/>
    <w:rsid w:val="00E131AE"/>
    <w:rsid w:val="00E15288"/>
    <w:rsid w:val="00E24596"/>
    <w:rsid w:val="00E24EDD"/>
    <w:rsid w:val="00E320DB"/>
    <w:rsid w:val="00E379D2"/>
    <w:rsid w:val="00E40079"/>
    <w:rsid w:val="00E4417B"/>
    <w:rsid w:val="00E44CF8"/>
    <w:rsid w:val="00E45488"/>
    <w:rsid w:val="00E459E0"/>
    <w:rsid w:val="00E50282"/>
    <w:rsid w:val="00E53684"/>
    <w:rsid w:val="00E54088"/>
    <w:rsid w:val="00E72E66"/>
    <w:rsid w:val="00E76CC1"/>
    <w:rsid w:val="00E81010"/>
    <w:rsid w:val="00E9109F"/>
    <w:rsid w:val="00EA0328"/>
    <w:rsid w:val="00EA4166"/>
    <w:rsid w:val="00EA42FD"/>
    <w:rsid w:val="00EA5213"/>
    <w:rsid w:val="00EA6380"/>
    <w:rsid w:val="00EB03FA"/>
    <w:rsid w:val="00EB0D32"/>
    <w:rsid w:val="00EB3B91"/>
    <w:rsid w:val="00EB53C7"/>
    <w:rsid w:val="00EB7280"/>
    <w:rsid w:val="00EB7349"/>
    <w:rsid w:val="00EC0BCF"/>
    <w:rsid w:val="00ED4175"/>
    <w:rsid w:val="00ED4B46"/>
    <w:rsid w:val="00ED620C"/>
    <w:rsid w:val="00EF79F0"/>
    <w:rsid w:val="00F01DAF"/>
    <w:rsid w:val="00F15809"/>
    <w:rsid w:val="00F20E3C"/>
    <w:rsid w:val="00F22495"/>
    <w:rsid w:val="00F242A9"/>
    <w:rsid w:val="00F25661"/>
    <w:rsid w:val="00F341D8"/>
    <w:rsid w:val="00F41025"/>
    <w:rsid w:val="00F47AD5"/>
    <w:rsid w:val="00F53697"/>
    <w:rsid w:val="00F7243C"/>
    <w:rsid w:val="00F72774"/>
    <w:rsid w:val="00F76A4C"/>
    <w:rsid w:val="00F83197"/>
    <w:rsid w:val="00F85E68"/>
    <w:rsid w:val="00F9213D"/>
    <w:rsid w:val="00F92C7B"/>
    <w:rsid w:val="00F92CC7"/>
    <w:rsid w:val="00F92F8A"/>
    <w:rsid w:val="00F9330D"/>
    <w:rsid w:val="00F94A21"/>
    <w:rsid w:val="00F95BFA"/>
    <w:rsid w:val="00F97CEC"/>
    <w:rsid w:val="00F97FB4"/>
    <w:rsid w:val="00FB7049"/>
    <w:rsid w:val="00FB79A6"/>
    <w:rsid w:val="00FC208D"/>
    <w:rsid w:val="00FC5973"/>
    <w:rsid w:val="00FC756D"/>
    <w:rsid w:val="00FD1FF0"/>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6261"/>
  <w15:docId w15:val="{4559E8E0-AC8D-4153-B148-29DFFA62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A7029B"/>
    <w:pPr>
      <w:keepNext/>
      <w:keepLines/>
      <w:spacing w:before="280" w:after="0" w:line="280" w:lineRule="exact"/>
      <w:outlineLvl w:val="4"/>
    </w:pPr>
    <w:rPr>
      <w:rFonts w:asciiTheme="majorHAnsi" w:eastAsiaTheme="majorEastAsia" w:hAnsiTheme="majorHAnsi" w:cstheme="majorBidi"/>
      <w:b/>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
    <w:qFormat/>
    <w:rsid w:val="000216C5"/>
    <w:pPr>
      <w:ind w:left="720"/>
      <w:contextualSpacing/>
    </w:pPr>
  </w:style>
  <w:style w:type="character" w:styleId="Hyperlink">
    <w:name w:val="Hyperlink"/>
    <w:basedOn w:val="DefaultParagraphFont"/>
    <w:uiPriority w:val="99"/>
    <w:unhideWhenUsed/>
    <w:rsid w:val="006C704A"/>
    <w:rPr>
      <w:color w:val="0563C1" w:themeColor="hyperlink"/>
      <w:u w:val="single"/>
    </w:rPr>
  </w:style>
  <w:style w:type="character" w:customStyle="1" w:styleId="UnresolvedMention1">
    <w:name w:val="Unresolved Mention1"/>
    <w:basedOn w:val="DefaultParagraphFont"/>
    <w:uiPriority w:val="99"/>
    <w:semiHidden/>
    <w:unhideWhenUsed/>
    <w:rsid w:val="006C704A"/>
    <w:rPr>
      <w:color w:val="605E5C"/>
      <w:shd w:val="clear" w:color="auto" w:fill="E1DFDD"/>
    </w:rPr>
  </w:style>
  <w:style w:type="paragraph" w:styleId="Header">
    <w:name w:val="header"/>
    <w:basedOn w:val="Normal"/>
    <w:link w:val="HeaderChar"/>
    <w:uiPriority w:val="99"/>
    <w:unhideWhenUsed/>
    <w:rsid w:val="0027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43"/>
  </w:style>
  <w:style w:type="paragraph" w:styleId="Footer">
    <w:name w:val="footer"/>
    <w:basedOn w:val="Normal"/>
    <w:link w:val="FooterChar"/>
    <w:uiPriority w:val="99"/>
    <w:unhideWhenUsed/>
    <w:rsid w:val="0027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43"/>
  </w:style>
  <w:style w:type="character" w:styleId="CommentReference">
    <w:name w:val="annotation reference"/>
    <w:basedOn w:val="DefaultParagraphFont"/>
    <w:uiPriority w:val="99"/>
    <w:semiHidden/>
    <w:unhideWhenUsed/>
    <w:rsid w:val="00191C6A"/>
    <w:rPr>
      <w:sz w:val="16"/>
      <w:szCs w:val="16"/>
    </w:rPr>
  </w:style>
  <w:style w:type="paragraph" w:styleId="CommentText">
    <w:name w:val="annotation text"/>
    <w:basedOn w:val="Normal"/>
    <w:link w:val="CommentTextChar"/>
    <w:uiPriority w:val="99"/>
    <w:semiHidden/>
    <w:unhideWhenUsed/>
    <w:rsid w:val="00191C6A"/>
    <w:pPr>
      <w:spacing w:line="240" w:lineRule="auto"/>
    </w:pPr>
    <w:rPr>
      <w:sz w:val="20"/>
      <w:szCs w:val="20"/>
    </w:rPr>
  </w:style>
  <w:style w:type="character" w:customStyle="1" w:styleId="CommentTextChar">
    <w:name w:val="Comment Text Char"/>
    <w:basedOn w:val="DefaultParagraphFont"/>
    <w:link w:val="CommentText"/>
    <w:uiPriority w:val="99"/>
    <w:semiHidden/>
    <w:rsid w:val="00191C6A"/>
    <w:rPr>
      <w:sz w:val="20"/>
      <w:szCs w:val="20"/>
    </w:rPr>
  </w:style>
  <w:style w:type="paragraph" w:styleId="CommentSubject">
    <w:name w:val="annotation subject"/>
    <w:basedOn w:val="CommentText"/>
    <w:next w:val="CommentText"/>
    <w:link w:val="CommentSubjectChar"/>
    <w:uiPriority w:val="99"/>
    <w:semiHidden/>
    <w:unhideWhenUsed/>
    <w:rsid w:val="00191C6A"/>
    <w:rPr>
      <w:b/>
      <w:bCs/>
    </w:rPr>
  </w:style>
  <w:style w:type="character" w:customStyle="1" w:styleId="CommentSubjectChar">
    <w:name w:val="Comment Subject Char"/>
    <w:basedOn w:val="CommentTextChar"/>
    <w:link w:val="CommentSubject"/>
    <w:uiPriority w:val="99"/>
    <w:semiHidden/>
    <w:rsid w:val="00191C6A"/>
    <w:rPr>
      <w:b/>
      <w:bCs/>
      <w:sz w:val="20"/>
      <w:szCs w:val="20"/>
    </w:rPr>
  </w:style>
  <w:style w:type="character" w:styleId="FollowedHyperlink">
    <w:name w:val="FollowedHyperlink"/>
    <w:basedOn w:val="DefaultParagraphFont"/>
    <w:uiPriority w:val="99"/>
    <w:semiHidden/>
    <w:unhideWhenUsed/>
    <w:rsid w:val="00FF6846"/>
    <w:rPr>
      <w:color w:val="954F72" w:themeColor="followedHyperlink"/>
      <w:u w:val="single"/>
    </w:rPr>
  </w:style>
  <w:style w:type="paragraph" w:styleId="FootnoteText">
    <w:name w:val="footnote text"/>
    <w:basedOn w:val="Normal"/>
    <w:link w:val="FootnoteTextChar"/>
    <w:uiPriority w:val="99"/>
    <w:semiHidden/>
    <w:unhideWhenUsed/>
    <w:rsid w:val="00C27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C23"/>
    <w:rPr>
      <w:sz w:val="20"/>
      <w:szCs w:val="20"/>
    </w:rPr>
  </w:style>
  <w:style w:type="character" w:styleId="FootnoteReference">
    <w:name w:val="footnote reference"/>
    <w:basedOn w:val="DefaultParagraphFont"/>
    <w:uiPriority w:val="99"/>
    <w:semiHidden/>
    <w:unhideWhenUsed/>
    <w:rsid w:val="00C27C23"/>
    <w:rPr>
      <w:vertAlign w:val="superscript"/>
    </w:rPr>
  </w:style>
  <w:style w:type="paragraph" w:styleId="BalloonText">
    <w:name w:val="Balloon Text"/>
    <w:basedOn w:val="Normal"/>
    <w:link w:val="BalloonTextChar"/>
    <w:uiPriority w:val="99"/>
    <w:semiHidden/>
    <w:unhideWhenUsed/>
    <w:rsid w:val="0009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D5"/>
    <w:rPr>
      <w:rFonts w:ascii="Segoe UI" w:hAnsi="Segoe UI" w:cs="Segoe UI"/>
      <w:sz w:val="18"/>
      <w:szCs w:val="18"/>
    </w:rPr>
  </w:style>
  <w:style w:type="paragraph" w:styleId="Revision">
    <w:name w:val="Revision"/>
    <w:hidden/>
    <w:uiPriority w:val="99"/>
    <w:semiHidden/>
    <w:rsid w:val="001A4FA2"/>
    <w:pPr>
      <w:spacing w:after="0" w:line="240" w:lineRule="auto"/>
    </w:pPr>
  </w:style>
  <w:style w:type="character" w:styleId="UnresolvedMention">
    <w:name w:val="Unresolved Mention"/>
    <w:basedOn w:val="DefaultParagraphFont"/>
    <w:uiPriority w:val="99"/>
    <w:semiHidden/>
    <w:unhideWhenUsed/>
    <w:rsid w:val="001A4FA2"/>
    <w:rPr>
      <w:color w:val="605E5C"/>
      <w:shd w:val="clear" w:color="auto" w:fill="E1DFDD"/>
    </w:rPr>
  </w:style>
  <w:style w:type="character" w:styleId="PlaceholderText">
    <w:name w:val="Placeholder Text"/>
    <w:basedOn w:val="DefaultParagraphFont"/>
    <w:uiPriority w:val="99"/>
    <w:semiHidden/>
    <w:rsid w:val="00A61622"/>
    <w:rPr>
      <w:color w:val="808080"/>
    </w:rPr>
  </w:style>
  <w:style w:type="character" w:customStyle="1" w:styleId="Heading5Char">
    <w:name w:val="Heading 5 Char"/>
    <w:basedOn w:val="DefaultParagraphFont"/>
    <w:link w:val="Heading5"/>
    <w:uiPriority w:val="9"/>
    <w:rsid w:val="00A7029B"/>
    <w:rPr>
      <w:rFonts w:asciiTheme="majorHAnsi" w:eastAsiaTheme="majorEastAsia" w:hAnsiTheme="majorHAnsi" w:cstheme="majorBidi"/>
      <w:b/>
      <w:sz w:val="24"/>
      <w:lang w:val="de-DE"/>
    </w:rPr>
  </w:style>
  <w:style w:type="table" w:styleId="PlainTable3">
    <w:name w:val="Plain Table 3"/>
    <w:basedOn w:val="TableNormal"/>
    <w:uiPriority w:val="43"/>
    <w:rsid w:val="00A7029B"/>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treaty-bodies/cerd" TargetMode="External"/><Relationship Id="rId13" Type="http://schemas.openxmlformats.org/officeDocument/2006/relationships/hyperlink" Target="https://forms.office.com/e/SpVcMLAyK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chr-cerd-gr37@u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calls-for-input/2023/call-contributions-draft-general-recommendation-ndeg37-racial-discrimin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hchr.org/en/calls-for-input/2023/call-contributions-draft-general-recommendation-ndeg37-racial-discrimin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fr/treaty-bodies/cerd" TargetMode="External"/><Relationship Id="rId14" Type="http://schemas.openxmlformats.org/officeDocument/2006/relationships/hyperlink" Target="mailto:ohchr-cerd-gr37@u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6259-E3D5-4729-A422-DBEB1EF8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Komatsu</dc:creator>
  <cp:keywords/>
  <dc:description/>
  <cp:lastModifiedBy>Bashar Jamal</cp:lastModifiedBy>
  <cp:revision>4</cp:revision>
  <dcterms:created xsi:type="dcterms:W3CDTF">2023-07-03T08:09:00Z</dcterms:created>
  <dcterms:modified xsi:type="dcterms:W3CDTF">2023-07-03T15:22:00Z</dcterms:modified>
  <cp:category/>
</cp:coreProperties>
</file>