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D7C229" w14:textId="77777777" w:rsidR="000636AD" w:rsidRPr="00D877C3" w:rsidRDefault="000636AD" w:rsidP="000636AD">
      <w:pPr>
        <w:tabs>
          <w:tab w:val="left" w:pos="284"/>
          <w:tab w:val="left" w:pos="567"/>
        </w:tabs>
        <w:ind w:right="95"/>
        <w:jc w:val="center"/>
        <w:rPr>
          <w:b/>
          <w:bCs/>
          <w:sz w:val="22"/>
          <w:szCs w:val="22"/>
        </w:rPr>
      </w:pPr>
      <w:bookmarkStart w:id="0" w:name="_GoBack"/>
      <w:bookmarkEnd w:id="0"/>
    </w:p>
    <w:p w14:paraId="24730133" w14:textId="77777777" w:rsidR="00D55D47" w:rsidRPr="00D877C3" w:rsidRDefault="00D55D47" w:rsidP="000636AD">
      <w:pPr>
        <w:tabs>
          <w:tab w:val="left" w:pos="284"/>
          <w:tab w:val="left" w:pos="567"/>
        </w:tabs>
        <w:ind w:right="95"/>
        <w:jc w:val="center"/>
        <w:rPr>
          <w:b/>
          <w:bCs/>
          <w:sz w:val="22"/>
          <w:szCs w:val="22"/>
        </w:rPr>
      </w:pPr>
      <w:r w:rsidRPr="00D877C3">
        <w:rPr>
          <w:b/>
          <w:bCs/>
          <w:sz w:val="22"/>
          <w:szCs w:val="22"/>
        </w:rPr>
        <w:t>Racial discrimination and the right to health</w:t>
      </w:r>
    </w:p>
    <w:p w14:paraId="0126D044" w14:textId="77777777" w:rsidR="0084489D" w:rsidRDefault="0084489D" w:rsidP="000636AD">
      <w:pPr>
        <w:tabs>
          <w:tab w:val="left" w:pos="284"/>
          <w:tab w:val="left" w:pos="567"/>
        </w:tabs>
        <w:ind w:right="95"/>
        <w:jc w:val="both"/>
        <w:rPr>
          <w:sz w:val="22"/>
          <w:szCs w:val="22"/>
        </w:rPr>
      </w:pPr>
    </w:p>
    <w:p w14:paraId="0CBF9E52" w14:textId="0B20B75B" w:rsidR="00B21609" w:rsidRDefault="00B21609" w:rsidP="000636AD">
      <w:pPr>
        <w:tabs>
          <w:tab w:val="left" w:pos="284"/>
          <w:tab w:val="left" w:pos="567"/>
        </w:tabs>
        <w:ind w:right="95"/>
        <w:jc w:val="both"/>
        <w:rPr>
          <w:sz w:val="22"/>
          <w:szCs w:val="22"/>
        </w:rPr>
      </w:pPr>
      <w:r w:rsidRPr="00D877C3">
        <w:rPr>
          <w:sz w:val="22"/>
          <w:szCs w:val="22"/>
        </w:rPr>
        <w:t>Dear Committee</w:t>
      </w:r>
    </w:p>
    <w:p w14:paraId="5B2B9B15" w14:textId="77777777" w:rsidR="000636AD" w:rsidRPr="00D877C3" w:rsidRDefault="000636AD" w:rsidP="000636AD">
      <w:pPr>
        <w:tabs>
          <w:tab w:val="left" w:pos="284"/>
          <w:tab w:val="left" w:pos="567"/>
        </w:tabs>
        <w:ind w:right="95"/>
        <w:jc w:val="both"/>
        <w:rPr>
          <w:sz w:val="22"/>
          <w:szCs w:val="22"/>
        </w:rPr>
      </w:pPr>
    </w:p>
    <w:p w14:paraId="5AF96F18" w14:textId="02896CFC" w:rsidR="00510BDD" w:rsidRDefault="00510BDD" w:rsidP="000636AD">
      <w:pPr>
        <w:pStyle w:val="NormalWeb"/>
        <w:spacing w:before="0" w:beforeAutospacing="0" w:after="0" w:afterAutospacing="0"/>
        <w:jc w:val="both"/>
        <w:rPr>
          <w:color w:val="000000" w:themeColor="text1"/>
          <w:sz w:val="22"/>
          <w:szCs w:val="22"/>
        </w:rPr>
      </w:pPr>
      <w:r>
        <w:rPr>
          <w:color w:val="000000" w:themeColor="text1"/>
          <w:sz w:val="22"/>
          <w:szCs w:val="22"/>
        </w:rPr>
        <w:t xml:space="preserve">We write to request the Committee to address the impact of police violence – targeted primarily against Black people, Indigenous communities, people of African descent, and other groups discriminated against on the basis of their race or ethnicity - on the right to public health as </w:t>
      </w:r>
      <w:r w:rsidR="000636AD">
        <w:rPr>
          <w:color w:val="000000" w:themeColor="text1"/>
          <w:sz w:val="22"/>
          <w:szCs w:val="22"/>
        </w:rPr>
        <w:t xml:space="preserve">set out in </w:t>
      </w:r>
      <w:r w:rsidR="000636AD" w:rsidRPr="000636AD">
        <w:rPr>
          <w:color w:val="000000" w:themeColor="text1"/>
          <w:sz w:val="22"/>
          <w:szCs w:val="22"/>
        </w:rPr>
        <w:t xml:space="preserve">article 5 (e) (iv) of the </w:t>
      </w:r>
      <w:r w:rsidR="000636AD" w:rsidRPr="000636AD">
        <w:rPr>
          <w:sz w:val="22"/>
          <w:szCs w:val="22"/>
        </w:rPr>
        <w:t>International Convention on the Elimination of All Forms of Racial Discrimination</w:t>
      </w:r>
      <w:r w:rsidR="000636AD">
        <w:rPr>
          <w:sz w:val="22"/>
          <w:szCs w:val="22"/>
        </w:rPr>
        <w:t>.</w:t>
      </w:r>
    </w:p>
    <w:p w14:paraId="48739DDE" w14:textId="77777777" w:rsidR="00510BDD" w:rsidRDefault="00510BDD" w:rsidP="000636AD">
      <w:pPr>
        <w:pStyle w:val="NormalWeb"/>
        <w:spacing w:before="0" w:beforeAutospacing="0" w:after="0" w:afterAutospacing="0"/>
        <w:jc w:val="both"/>
        <w:rPr>
          <w:color w:val="000000" w:themeColor="text1"/>
          <w:sz w:val="22"/>
          <w:szCs w:val="22"/>
        </w:rPr>
      </w:pPr>
    </w:p>
    <w:p w14:paraId="1556582D" w14:textId="0308E55D" w:rsidR="00510BDD" w:rsidRPr="00763D0B" w:rsidRDefault="00510BDD" w:rsidP="00763D0B">
      <w:pPr>
        <w:pStyle w:val="NormalWeb"/>
        <w:spacing w:before="0" w:beforeAutospacing="0" w:after="0" w:afterAutospacing="0"/>
        <w:jc w:val="both"/>
        <w:rPr>
          <w:color w:val="000000"/>
          <w:sz w:val="22"/>
          <w:szCs w:val="22"/>
          <w:shd w:val="clear" w:color="auto" w:fill="FFFFFF"/>
        </w:rPr>
      </w:pPr>
      <w:r>
        <w:rPr>
          <w:color w:val="000000" w:themeColor="text1"/>
          <w:sz w:val="22"/>
          <w:szCs w:val="22"/>
        </w:rPr>
        <w:t xml:space="preserve">Special Rapporteur Dr Mofokeng, in her thematic report on </w:t>
      </w:r>
      <w:r w:rsidRPr="000876F4">
        <w:rPr>
          <w:color w:val="000000" w:themeColor="text1"/>
          <w:sz w:val="22"/>
          <w:szCs w:val="22"/>
        </w:rPr>
        <w:t>‘</w:t>
      </w:r>
      <w:r w:rsidRPr="000876F4">
        <w:rPr>
          <w:rFonts w:ascii="TimesNewRomanPSMT" w:hAnsi="TimesNewRomanPSMT"/>
          <w:sz w:val="22"/>
          <w:szCs w:val="22"/>
        </w:rPr>
        <w:t xml:space="preserve">Violence </w:t>
      </w:r>
      <w:r>
        <w:rPr>
          <w:rFonts w:ascii="TimesNewRomanPSMT" w:hAnsi="TimesNewRomanPSMT"/>
          <w:sz w:val="22"/>
          <w:szCs w:val="22"/>
        </w:rPr>
        <w:t xml:space="preserve">and its impact on the right to health’ (A/HRC/50/28) stressed that ‘Violence </w:t>
      </w:r>
      <w:r w:rsidRPr="000876F4">
        <w:rPr>
          <w:rFonts w:ascii="TimesNewRomanPSMT" w:hAnsi="TimesNewRomanPSMT"/>
          <w:sz w:val="22"/>
          <w:szCs w:val="22"/>
        </w:rPr>
        <w:t>is a majo</w:t>
      </w:r>
      <w:r w:rsidRPr="000876F4">
        <w:rPr>
          <w:sz w:val="22"/>
          <w:szCs w:val="22"/>
        </w:rPr>
        <w:t>r obstacle in the realization of the right of everyone to the enjoyment of the highest attainable standard of physical and mental health’ adding that the obligation to respect the right to health ‘requires that States refrain from directly or indirectly interfering with the right to health, such as … refraining from engaging in police brutality.</w:t>
      </w:r>
      <w:r>
        <w:rPr>
          <w:sz w:val="22"/>
          <w:szCs w:val="22"/>
        </w:rPr>
        <w:t>’</w:t>
      </w:r>
      <w:r w:rsidRPr="000876F4">
        <w:rPr>
          <w:sz w:val="22"/>
          <w:szCs w:val="22"/>
        </w:rPr>
        <w:t xml:space="preserve"> </w:t>
      </w:r>
    </w:p>
    <w:p w14:paraId="2C816B53" w14:textId="77777777" w:rsidR="00510BDD" w:rsidRDefault="00510BDD" w:rsidP="000636AD">
      <w:pPr>
        <w:tabs>
          <w:tab w:val="left" w:pos="284"/>
          <w:tab w:val="left" w:pos="567"/>
        </w:tabs>
        <w:ind w:right="95"/>
        <w:jc w:val="both"/>
        <w:rPr>
          <w:sz w:val="22"/>
          <w:szCs w:val="22"/>
        </w:rPr>
      </w:pPr>
    </w:p>
    <w:p w14:paraId="405FFC07" w14:textId="6E45C8E5" w:rsidR="000835B3" w:rsidRDefault="00510BDD" w:rsidP="000636AD">
      <w:pPr>
        <w:pStyle w:val="NormalWeb"/>
        <w:spacing w:before="0" w:beforeAutospacing="0" w:after="0" w:afterAutospacing="0"/>
        <w:jc w:val="both"/>
        <w:rPr>
          <w:color w:val="000000" w:themeColor="text1"/>
          <w:sz w:val="22"/>
          <w:szCs w:val="22"/>
        </w:rPr>
      </w:pPr>
      <w:r w:rsidRPr="00D877C3">
        <w:rPr>
          <w:sz w:val="22"/>
          <w:szCs w:val="22"/>
        </w:rPr>
        <w:t xml:space="preserve">The violations of the right to health that arise from racist policing practices relate to several questions set out by the Committee </w:t>
      </w:r>
      <w:r w:rsidR="0084489D">
        <w:rPr>
          <w:sz w:val="22"/>
          <w:szCs w:val="22"/>
        </w:rPr>
        <w:t>and listed below this submission</w:t>
      </w:r>
      <w:r w:rsidRPr="00D877C3">
        <w:rPr>
          <w:sz w:val="22"/>
          <w:szCs w:val="22"/>
        </w:rPr>
        <w:t xml:space="preserve">, </w:t>
      </w:r>
      <w:r w:rsidRPr="00D877C3">
        <w:rPr>
          <w:b/>
          <w:bCs/>
          <w:sz w:val="22"/>
          <w:szCs w:val="22"/>
        </w:rPr>
        <w:t xml:space="preserve">particularly questions 5, </w:t>
      </w:r>
      <w:r w:rsidR="000835B3">
        <w:rPr>
          <w:b/>
          <w:bCs/>
          <w:sz w:val="22"/>
          <w:szCs w:val="22"/>
        </w:rPr>
        <w:t xml:space="preserve">6, 7, </w:t>
      </w:r>
      <w:r w:rsidRPr="00D877C3">
        <w:rPr>
          <w:b/>
          <w:bCs/>
          <w:sz w:val="22"/>
          <w:szCs w:val="22"/>
        </w:rPr>
        <w:t>8, 9,</w:t>
      </w:r>
      <w:r w:rsidR="000835B3">
        <w:rPr>
          <w:b/>
          <w:bCs/>
          <w:sz w:val="22"/>
          <w:szCs w:val="22"/>
        </w:rPr>
        <w:t xml:space="preserve"> and 11</w:t>
      </w:r>
      <w:r w:rsidR="0084489D">
        <w:rPr>
          <w:b/>
          <w:bCs/>
          <w:sz w:val="22"/>
          <w:szCs w:val="22"/>
        </w:rPr>
        <w:t>,</w:t>
      </w:r>
      <w:r w:rsidRPr="00D877C3">
        <w:rPr>
          <w:sz w:val="22"/>
          <w:szCs w:val="22"/>
        </w:rPr>
        <w:t xml:space="preserve"> but since this submission relates to </w:t>
      </w:r>
      <w:r>
        <w:rPr>
          <w:sz w:val="22"/>
          <w:szCs w:val="22"/>
        </w:rPr>
        <w:t xml:space="preserve">one issue – human rights violations by law enforcement officers against people of African descent, Black people, Indigenous people, and other racial and ethnic minorities - </w:t>
      </w:r>
      <w:r w:rsidRPr="00D877C3">
        <w:rPr>
          <w:sz w:val="22"/>
          <w:szCs w:val="22"/>
        </w:rPr>
        <w:t xml:space="preserve">we are addressing it as a separate aspect not </w:t>
      </w:r>
      <w:r>
        <w:rPr>
          <w:sz w:val="22"/>
          <w:szCs w:val="22"/>
        </w:rPr>
        <w:t xml:space="preserve">specifically </w:t>
      </w:r>
      <w:r w:rsidRPr="00D877C3">
        <w:rPr>
          <w:sz w:val="22"/>
          <w:szCs w:val="22"/>
        </w:rPr>
        <w:t>addressed in the list of questions,</w:t>
      </w:r>
      <w:r>
        <w:rPr>
          <w:sz w:val="22"/>
          <w:szCs w:val="22"/>
        </w:rPr>
        <w:t xml:space="preserve"> above.</w:t>
      </w:r>
      <w:r w:rsidRPr="00A95351">
        <w:rPr>
          <w:color w:val="000000" w:themeColor="text1"/>
          <w:sz w:val="22"/>
          <w:szCs w:val="22"/>
        </w:rPr>
        <w:t xml:space="preserve"> </w:t>
      </w:r>
    </w:p>
    <w:p w14:paraId="6DA07528" w14:textId="77777777" w:rsidR="000835B3" w:rsidRDefault="000835B3" w:rsidP="000636AD">
      <w:pPr>
        <w:pStyle w:val="NormalWeb"/>
        <w:spacing w:before="0" w:beforeAutospacing="0" w:after="0" w:afterAutospacing="0"/>
        <w:jc w:val="both"/>
        <w:rPr>
          <w:color w:val="000000" w:themeColor="text1"/>
          <w:sz w:val="22"/>
          <w:szCs w:val="22"/>
        </w:rPr>
      </w:pPr>
    </w:p>
    <w:p w14:paraId="7CF4F4C6" w14:textId="5FA0063A" w:rsidR="0084489D" w:rsidRDefault="000835B3" w:rsidP="000636AD">
      <w:pPr>
        <w:pStyle w:val="NormalWeb"/>
        <w:spacing w:before="0" w:beforeAutospacing="0" w:after="0" w:afterAutospacing="0"/>
        <w:jc w:val="both"/>
        <w:rPr>
          <w:color w:val="000000" w:themeColor="text1"/>
          <w:sz w:val="22"/>
          <w:szCs w:val="22"/>
        </w:rPr>
      </w:pPr>
      <w:r>
        <w:rPr>
          <w:color w:val="000000" w:themeColor="text1"/>
          <w:sz w:val="22"/>
          <w:szCs w:val="22"/>
        </w:rPr>
        <w:t>There is strong evidence that excessive us</w:t>
      </w:r>
      <w:r w:rsidR="004768D4">
        <w:rPr>
          <w:color w:val="000000" w:themeColor="text1"/>
          <w:sz w:val="22"/>
          <w:szCs w:val="22"/>
        </w:rPr>
        <w:t xml:space="preserve">e </w:t>
      </w:r>
      <w:r>
        <w:rPr>
          <w:color w:val="000000" w:themeColor="text1"/>
          <w:sz w:val="22"/>
          <w:szCs w:val="22"/>
        </w:rPr>
        <w:t>of force an</w:t>
      </w:r>
      <w:r w:rsidR="004768D4">
        <w:rPr>
          <w:color w:val="000000" w:themeColor="text1"/>
          <w:sz w:val="22"/>
          <w:szCs w:val="22"/>
        </w:rPr>
        <w:t xml:space="preserve">d </w:t>
      </w:r>
      <w:r>
        <w:rPr>
          <w:color w:val="000000" w:themeColor="text1"/>
          <w:sz w:val="22"/>
          <w:szCs w:val="22"/>
        </w:rPr>
        <w:t xml:space="preserve">other forms of police violence </w:t>
      </w:r>
      <w:r w:rsidR="004768D4">
        <w:rPr>
          <w:color w:val="000000" w:themeColor="text1"/>
          <w:sz w:val="22"/>
          <w:szCs w:val="22"/>
        </w:rPr>
        <w:t>compromises the physical and mental health of residents of targeted communities, and</w:t>
      </w:r>
      <w:r w:rsidR="0084489D">
        <w:rPr>
          <w:color w:val="000000" w:themeColor="text1"/>
          <w:sz w:val="22"/>
          <w:szCs w:val="22"/>
        </w:rPr>
        <w:t xml:space="preserve"> that</w:t>
      </w:r>
      <w:r w:rsidR="004768D4">
        <w:rPr>
          <w:color w:val="000000" w:themeColor="text1"/>
          <w:sz w:val="22"/>
          <w:szCs w:val="22"/>
        </w:rPr>
        <w:t xml:space="preserve"> these risks are clearly foreseeable and avoidable. Police violence also contributes to structural discrimination </w:t>
      </w:r>
      <w:r w:rsidR="0084489D">
        <w:rPr>
          <w:color w:val="000000" w:themeColor="text1"/>
          <w:sz w:val="22"/>
          <w:szCs w:val="22"/>
        </w:rPr>
        <w:t xml:space="preserve">that impacts on </w:t>
      </w:r>
      <w:r w:rsidR="000545E3">
        <w:rPr>
          <w:color w:val="000000" w:themeColor="text1"/>
          <w:sz w:val="22"/>
          <w:szCs w:val="22"/>
        </w:rPr>
        <w:t>residents’</w:t>
      </w:r>
      <w:r w:rsidR="0084489D">
        <w:rPr>
          <w:color w:val="000000" w:themeColor="text1"/>
          <w:sz w:val="22"/>
          <w:szCs w:val="22"/>
        </w:rPr>
        <w:t xml:space="preserve"> right to health because routine, sustained and extreme police violence poses severe challenges to all aspects of community life - schools, nurseries, getting to work, getting home again, shopping, social events</w:t>
      </w:r>
      <w:r w:rsidR="000545E3">
        <w:rPr>
          <w:color w:val="000000" w:themeColor="text1"/>
          <w:sz w:val="22"/>
          <w:szCs w:val="22"/>
        </w:rPr>
        <w:t xml:space="preserve"> – and this in turn impacts on health.</w:t>
      </w:r>
    </w:p>
    <w:p w14:paraId="4E054BF2" w14:textId="77777777" w:rsidR="0084489D" w:rsidRDefault="0084489D" w:rsidP="000636AD">
      <w:pPr>
        <w:pStyle w:val="NormalWeb"/>
        <w:spacing w:before="0" w:beforeAutospacing="0" w:after="0" w:afterAutospacing="0"/>
        <w:jc w:val="both"/>
        <w:rPr>
          <w:color w:val="000000" w:themeColor="text1"/>
          <w:sz w:val="22"/>
          <w:szCs w:val="22"/>
        </w:rPr>
      </w:pPr>
    </w:p>
    <w:p w14:paraId="2ED49E9D" w14:textId="5C5F45CA" w:rsidR="00510BDD" w:rsidRDefault="00510BDD" w:rsidP="000636AD">
      <w:pPr>
        <w:pStyle w:val="NormalWeb"/>
        <w:spacing w:before="0" w:beforeAutospacing="0" w:after="0" w:afterAutospacing="0"/>
        <w:jc w:val="both"/>
        <w:rPr>
          <w:color w:val="000000" w:themeColor="text1"/>
          <w:sz w:val="22"/>
          <w:szCs w:val="22"/>
        </w:rPr>
      </w:pPr>
      <w:r w:rsidRPr="009618B7">
        <w:rPr>
          <w:color w:val="000000" w:themeColor="text1"/>
          <w:sz w:val="22"/>
          <w:szCs w:val="22"/>
        </w:rPr>
        <w:t>We believe that the impact of police violence on the health of residents of targeted communities is so serious that the Committee should address it specifically in its upcoming General Recommendation on</w:t>
      </w:r>
      <w:r>
        <w:rPr>
          <w:color w:val="000000" w:themeColor="text1"/>
          <w:sz w:val="22"/>
          <w:szCs w:val="22"/>
        </w:rPr>
        <w:t xml:space="preserve"> </w:t>
      </w:r>
      <w:r w:rsidRPr="009618B7">
        <w:rPr>
          <w:color w:val="000000" w:themeColor="text1"/>
          <w:sz w:val="22"/>
          <w:szCs w:val="22"/>
        </w:rPr>
        <w:t>Article 5. Such an approach would help strengthen the work of the UN Agenda towards transformative change for racial justice and equality in law enforcement</w:t>
      </w:r>
      <w:r>
        <w:rPr>
          <w:color w:val="000000" w:themeColor="text1"/>
          <w:sz w:val="22"/>
          <w:szCs w:val="22"/>
        </w:rPr>
        <w:t xml:space="preserve"> that was</w:t>
      </w:r>
      <w:r w:rsidRPr="009618B7">
        <w:rPr>
          <w:color w:val="000000" w:themeColor="text1"/>
          <w:sz w:val="22"/>
          <w:szCs w:val="22"/>
        </w:rPr>
        <w:t xml:space="preserve"> established in the wake of the killing of George Floyd</w:t>
      </w:r>
      <w:r>
        <w:rPr>
          <w:color w:val="000000" w:themeColor="text1"/>
          <w:sz w:val="22"/>
          <w:szCs w:val="22"/>
        </w:rPr>
        <w:t>.</w:t>
      </w:r>
    </w:p>
    <w:p w14:paraId="7D9A2CC7" w14:textId="77777777" w:rsidR="00510BDD" w:rsidRDefault="00510BDD" w:rsidP="000636AD">
      <w:pPr>
        <w:pStyle w:val="NormalWeb"/>
        <w:spacing w:before="0" w:beforeAutospacing="0" w:after="0" w:afterAutospacing="0"/>
        <w:jc w:val="both"/>
        <w:rPr>
          <w:color w:val="000000" w:themeColor="text1"/>
          <w:sz w:val="22"/>
          <w:szCs w:val="22"/>
        </w:rPr>
      </w:pPr>
    </w:p>
    <w:p w14:paraId="6C729869" w14:textId="101BA201" w:rsidR="00510BDD" w:rsidRDefault="00510BDD" w:rsidP="000636AD">
      <w:pPr>
        <w:pStyle w:val="NormalWeb"/>
        <w:spacing w:before="0" w:beforeAutospacing="0" w:after="0" w:afterAutospacing="0"/>
        <w:jc w:val="both"/>
        <w:rPr>
          <w:b/>
          <w:bCs/>
          <w:color w:val="000000" w:themeColor="text1"/>
          <w:sz w:val="22"/>
          <w:szCs w:val="22"/>
        </w:rPr>
      </w:pPr>
      <w:r w:rsidRPr="00510BDD">
        <w:rPr>
          <w:b/>
          <w:bCs/>
          <w:color w:val="000000" w:themeColor="text1"/>
          <w:sz w:val="22"/>
          <w:szCs w:val="22"/>
        </w:rPr>
        <w:t>Who we are</w:t>
      </w:r>
      <w:r w:rsidR="000835B3">
        <w:rPr>
          <w:b/>
          <w:bCs/>
          <w:color w:val="000000" w:themeColor="text1"/>
          <w:sz w:val="22"/>
          <w:szCs w:val="22"/>
        </w:rPr>
        <w:t>:</w:t>
      </w:r>
    </w:p>
    <w:p w14:paraId="35A14E7E" w14:textId="77777777" w:rsidR="00510BDD" w:rsidRPr="00510BDD" w:rsidRDefault="00510BDD" w:rsidP="000636AD">
      <w:pPr>
        <w:pStyle w:val="NormalWeb"/>
        <w:spacing w:before="0" w:beforeAutospacing="0" w:after="0" w:afterAutospacing="0"/>
        <w:jc w:val="both"/>
        <w:rPr>
          <w:b/>
          <w:bCs/>
          <w:color w:val="000000" w:themeColor="text1"/>
          <w:sz w:val="22"/>
          <w:szCs w:val="22"/>
        </w:rPr>
      </w:pPr>
    </w:p>
    <w:p w14:paraId="2185F762" w14:textId="084D0614" w:rsidR="002A1C30" w:rsidRDefault="00510BDD" w:rsidP="000636AD">
      <w:pPr>
        <w:pStyle w:val="NormalWeb"/>
        <w:spacing w:before="0" w:beforeAutospacing="0" w:after="0" w:afterAutospacing="0"/>
        <w:jc w:val="both"/>
        <w:rPr>
          <w:sz w:val="22"/>
          <w:szCs w:val="22"/>
        </w:rPr>
      </w:pPr>
      <w:r w:rsidRPr="009618B7">
        <w:rPr>
          <w:color w:val="000000" w:themeColor="text1"/>
          <w:sz w:val="22"/>
          <w:szCs w:val="22"/>
        </w:rPr>
        <w:t xml:space="preserve">We are a group of human rights defenders working to challenge and raise awareness of racist policing practices, especially racist police violence, and their impact on human rights, including the economic, social and cultural rights protected by Article 5 of the CERD Convention, especially violations of Article 5 (iv) on the right to public health. </w:t>
      </w:r>
      <w:r>
        <w:rPr>
          <w:color w:val="000000" w:themeColor="text1"/>
          <w:sz w:val="22"/>
          <w:szCs w:val="22"/>
        </w:rPr>
        <w:t>Three members of our group - Ana Paula Oliveira, Bruna da Silva and Vanessa Francisco Sales - are mothers whose children were killed by police and who now campaign for accountability and for a safer healthier world in which everyone can live with dignity and in which all children can develop healthily both physically and mentally free from state violence. They shared their testimonies on the impact of police violence on their mental health at a Human Rights Council side event held on 21</w:t>
      </w:r>
      <w:r w:rsidRPr="00E3245F">
        <w:rPr>
          <w:color w:val="000000" w:themeColor="text1"/>
          <w:sz w:val="22"/>
          <w:szCs w:val="22"/>
          <w:vertAlign w:val="superscript"/>
        </w:rPr>
        <w:t>st</w:t>
      </w:r>
      <w:r>
        <w:rPr>
          <w:color w:val="000000" w:themeColor="text1"/>
          <w:sz w:val="22"/>
          <w:szCs w:val="22"/>
        </w:rPr>
        <w:t xml:space="preserve"> June 2022 (available here </w:t>
      </w:r>
      <w:hyperlink r:id="rId8" w:history="1">
        <w:r w:rsidRPr="00B625B3">
          <w:rPr>
            <w:rStyle w:val="Hyperlink"/>
            <w:sz w:val="22"/>
            <w:szCs w:val="22"/>
          </w:rPr>
          <w:t>https://vimeo.com/724563708/41baf7eb02</w:t>
        </w:r>
      </w:hyperlink>
      <w:r>
        <w:rPr>
          <w:color w:val="000000" w:themeColor="text1"/>
          <w:sz w:val="22"/>
          <w:szCs w:val="22"/>
        </w:rPr>
        <w:t xml:space="preserve">) and in a film </w:t>
      </w:r>
      <w:r w:rsidRPr="007E13C6">
        <w:rPr>
          <w:i/>
          <w:iCs/>
          <w:color w:val="000000" w:themeColor="text1"/>
          <w:sz w:val="22"/>
          <w:szCs w:val="22"/>
        </w:rPr>
        <w:t>It Marked My Life A Lot</w:t>
      </w:r>
      <w:r>
        <w:rPr>
          <w:color w:val="000000" w:themeColor="text1"/>
          <w:sz w:val="22"/>
          <w:szCs w:val="22"/>
        </w:rPr>
        <w:t xml:space="preserve"> (available at </w:t>
      </w:r>
      <w:hyperlink r:id="rId9" w:history="1">
        <w:r w:rsidRPr="00B625B3">
          <w:rPr>
            <w:rStyle w:val="Hyperlink"/>
            <w:sz w:val="22"/>
            <w:szCs w:val="22"/>
          </w:rPr>
          <w:t>https://vimeo.com/720351861</w:t>
        </w:r>
      </w:hyperlink>
      <w:r>
        <w:rPr>
          <w:color w:val="000000" w:themeColor="text1"/>
          <w:sz w:val="22"/>
          <w:szCs w:val="22"/>
        </w:rPr>
        <w:t xml:space="preserve">; and with Portuguese captions at </w:t>
      </w:r>
      <w:hyperlink r:id="rId10" w:history="1">
        <w:r w:rsidRPr="00B625B3">
          <w:rPr>
            <w:rStyle w:val="Hyperlink"/>
            <w:sz w:val="22"/>
            <w:szCs w:val="22"/>
          </w:rPr>
          <w:t>https://vimeo.com/720832298</w:t>
        </w:r>
      </w:hyperlink>
      <w:r>
        <w:rPr>
          <w:color w:val="000000" w:themeColor="text1"/>
          <w:sz w:val="22"/>
          <w:szCs w:val="22"/>
        </w:rPr>
        <w:t>).</w:t>
      </w:r>
      <w:r w:rsidRPr="00B85FBC">
        <w:rPr>
          <w:sz w:val="22"/>
          <w:szCs w:val="22"/>
        </w:rPr>
        <w:t xml:space="preserve"> </w:t>
      </w:r>
    </w:p>
    <w:p w14:paraId="3572AB41" w14:textId="77777777" w:rsidR="0084489D" w:rsidRDefault="0084489D" w:rsidP="000636AD">
      <w:pPr>
        <w:pStyle w:val="NormalWeb"/>
        <w:spacing w:before="0" w:beforeAutospacing="0" w:after="0" w:afterAutospacing="0"/>
        <w:jc w:val="both"/>
        <w:rPr>
          <w:b/>
          <w:bCs/>
          <w:sz w:val="22"/>
          <w:szCs w:val="22"/>
        </w:rPr>
      </w:pPr>
    </w:p>
    <w:p w14:paraId="5A717335" w14:textId="77777777" w:rsidR="000545E3" w:rsidRDefault="000545E3" w:rsidP="000636AD">
      <w:pPr>
        <w:pStyle w:val="NormalWeb"/>
        <w:spacing w:before="0" w:beforeAutospacing="0" w:after="0" w:afterAutospacing="0"/>
        <w:jc w:val="both"/>
        <w:rPr>
          <w:b/>
          <w:bCs/>
          <w:sz w:val="22"/>
          <w:szCs w:val="22"/>
        </w:rPr>
      </w:pPr>
    </w:p>
    <w:p w14:paraId="1C891410" w14:textId="77777777" w:rsidR="000545E3" w:rsidRDefault="000545E3" w:rsidP="000636AD">
      <w:pPr>
        <w:pStyle w:val="NormalWeb"/>
        <w:spacing w:before="0" w:beforeAutospacing="0" w:after="0" w:afterAutospacing="0"/>
        <w:jc w:val="both"/>
        <w:rPr>
          <w:b/>
          <w:bCs/>
          <w:sz w:val="22"/>
          <w:szCs w:val="22"/>
        </w:rPr>
      </w:pPr>
    </w:p>
    <w:p w14:paraId="357228C3" w14:textId="77777777" w:rsidR="000545E3" w:rsidRDefault="000545E3" w:rsidP="000636AD">
      <w:pPr>
        <w:pStyle w:val="NormalWeb"/>
        <w:spacing w:before="0" w:beforeAutospacing="0" w:after="0" w:afterAutospacing="0"/>
        <w:jc w:val="both"/>
        <w:rPr>
          <w:b/>
          <w:bCs/>
          <w:sz w:val="22"/>
          <w:szCs w:val="22"/>
        </w:rPr>
      </w:pPr>
    </w:p>
    <w:p w14:paraId="4114A120" w14:textId="51D36262" w:rsidR="00F86D1B" w:rsidRDefault="000636AD" w:rsidP="000636AD">
      <w:pPr>
        <w:pStyle w:val="NormalWeb"/>
        <w:spacing w:before="0" w:beforeAutospacing="0" w:after="0" w:afterAutospacing="0"/>
        <w:jc w:val="both"/>
        <w:rPr>
          <w:b/>
          <w:bCs/>
          <w:sz w:val="22"/>
          <w:szCs w:val="22"/>
        </w:rPr>
      </w:pPr>
      <w:r>
        <w:rPr>
          <w:b/>
          <w:bCs/>
          <w:sz w:val="22"/>
          <w:szCs w:val="22"/>
        </w:rPr>
        <w:t xml:space="preserve">Legal Context: </w:t>
      </w:r>
      <w:r w:rsidR="00F86D1B" w:rsidRPr="00F86D1B">
        <w:rPr>
          <w:b/>
          <w:bCs/>
          <w:sz w:val="22"/>
          <w:szCs w:val="22"/>
        </w:rPr>
        <w:t>The Right to Health Encompasses a Right to the Social Determinants of Health</w:t>
      </w:r>
    </w:p>
    <w:p w14:paraId="6181B738" w14:textId="77777777" w:rsidR="00866FBE" w:rsidRDefault="00866FBE" w:rsidP="000636AD">
      <w:pPr>
        <w:pStyle w:val="NormalWeb"/>
        <w:spacing w:before="0" w:beforeAutospacing="0" w:after="0" w:afterAutospacing="0"/>
        <w:jc w:val="both"/>
        <w:rPr>
          <w:b/>
          <w:bCs/>
          <w:sz w:val="22"/>
          <w:szCs w:val="22"/>
        </w:rPr>
      </w:pPr>
    </w:p>
    <w:p w14:paraId="43375580" w14:textId="4D4169B9" w:rsidR="00B85FBC" w:rsidRPr="00F86D1B" w:rsidRDefault="000F5771" w:rsidP="000636AD">
      <w:pPr>
        <w:pStyle w:val="NormalWeb"/>
        <w:spacing w:before="0" w:beforeAutospacing="0" w:after="0" w:afterAutospacing="0"/>
        <w:jc w:val="both"/>
        <w:rPr>
          <w:b/>
          <w:bCs/>
          <w:sz w:val="22"/>
          <w:szCs w:val="22"/>
        </w:rPr>
      </w:pPr>
      <w:r w:rsidRPr="00D877C3">
        <w:rPr>
          <w:sz w:val="22"/>
          <w:szCs w:val="22"/>
        </w:rPr>
        <w:t xml:space="preserve">The Human Rights Council in its report A/HRC/32/18 on mental health and human rights, reaffirmed that ‘all human rights are universal, indivisible, interrelated, interdependent and mutually reinforcing’ that ‘all human beings are born free and equal in dignity and rights, and recognizing that these rights derive from the inherent </w:t>
      </w:r>
      <w:r w:rsidRPr="00D877C3">
        <w:rPr>
          <w:sz w:val="22"/>
          <w:szCs w:val="22"/>
        </w:rPr>
        <w:lastRenderedPageBreak/>
        <w:t>dignity of the human person</w:t>
      </w:r>
      <w:r>
        <w:rPr>
          <w:sz w:val="22"/>
          <w:szCs w:val="22"/>
        </w:rPr>
        <w:t>.</w:t>
      </w:r>
      <w:r w:rsidRPr="00D877C3">
        <w:rPr>
          <w:sz w:val="22"/>
          <w:szCs w:val="22"/>
        </w:rPr>
        <w:t xml:space="preserve">’ </w:t>
      </w:r>
      <w:r>
        <w:rPr>
          <w:sz w:val="22"/>
          <w:szCs w:val="22"/>
        </w:rPr>
        <w:t xml:space="preserve">The Council also </w:t>
      </w:r>
      <w:r w:rsidRPr="00D877C3">
        <w:rPr>
          <w:sz w:val="22"/>
          <w:szCs w:val="22"/>
        </w:rPr>
        <w:t>expressed concern ‘at the instances of multiple, intersecting and aggravated forms of discrimination, stigma, violence and abuses that affect the enjoyment of human rights in the context of mental health’ and recalled ‘how important it is for States to adopt, implement, update, strengthen or monitor, as appropriate, laws, policies and practices to eradicate any form of discrimination, stigma, violence and abuse in this regard.’</w:t>
      </w:r>
    </w:p>
    <w:p w14:paraId="158B2E4E" w14:textId="77777777" w:rsidR="0084489D" w:rsidRDefault="0084489D" w:rsidP="000636AD">
      <w:pPr>
        <w:pStyle w:val="NormalWeb"/>
        <w:spacing w:before="0" w:beforeAutospacing="0" w:after="0" w:afterAutospacing="0"/>
        <w:jc w:val="both"/>
        <w:rPr>
          <w:color w:val="000000" w:themeColor="text1"/>
          <w:sz w:val="22"/>
          <w:szCs w:val="22"/>
        </w:rPr>
      </w:pPr>
    </w:p>
    <w:p w14:paraId="43B814D4" w14:textId="24E0D2DA" w:rsidR="00D55426" w:rsidRDefault="00C10C3E" w:rsidP="006E7271">
      <w:pPr>
        <w:pStyle w:val="NormalWeb"/>
        <w:spacing w:before="0" w:beforeAutospacing="0" w:after="120" w:afterAutospacing="0"/>
        <w:jc w:val="both"/>
        <w:rPr>
          <w:color w:val="000000" w:themeColor="text1"/>
          <w:sz w:val="22"/>
          <w:szCs w:val="22"/>
        </w:rPr>
      </w:pPr>
      <w:r>
        <w:rPr>
          <w:color w:val="000000" w:themeColor="text1"/>
          <w:sz w:val="22"/>
          <w:szCs w:val="22"/>
        </w:rPr>
        <w:t>It is indisputable that good public health is dependent on structural social determinants such as access to clean water, nutritious food, and a healthy environment in which to live and work and in which children can develop physically and mentally</w:t>
      </w:r>
      <w:r w:rsidR="000F5771">
        <w:rPr>
          <w:color w:val="000000" w:themeColor="text1"/>
          <w:sz w:val="22"/>
          <w:szCs w:val="22"/>
        </w:rPr>
        <w:t>.</w:t>
      </w:r>
      <w:r w:rsidR="00FA5044" w:rsidRPr="00FA5044">
        <w:rPr>
          <w:color w:val="000000" w:themeColor="text1"/>
          <w:sz w:val="22"/>
          <w:szCs w:val="22"/>
        </w:rPr>
        <w:t xml:space="preserve"> </w:t>
      </w:r>
      <w:r w:rsidR="00FA5044" w:rsidRPr="00F77138">
        <w:rPr>
          <w:color w:val="000000" w:themeColor="text1"/>
          <w:sz w:val="22"/>
          <w:szCs w:val="22"/>
        </w:rPr>
        <w:t>As noted in question 5 of th</w:t>
      </w:r>
      <w:r w:rsidR="00FA5044">
        <w:rPr>
          <w:color w:val="000000" w:themeColor="text1"/>
          <w:sz w:val="22"/>
          <w:szCs w:val="22"/>
        </w:rPr>
        <w:t xml:space="preserve">is </w:t>
      </w:r>
      <w:r w:rsidR="00FA5044" w:rsidRPr="00F77138">
        <w:rPr>
          <w:color w:val="000000" w:themeColor="text1"/>
          <w:sz w:val="22"/>
          <w:szCs w:val="22"/>
        </w:rPr>
        <w:t>call</w:t>
      </w:r>
      <w:r w:rsidR="002A6C38">
        <w:rPr>
          <w:color w:val="000000" w:themeColor="text1"/>
          <w:sz w:val="22"/>
          <w:szCs w:val="22"/>
        </w:rPr>
        <w:t xml:space="preserve">, </w:t>
      </w:r>
      <w:r w:rsidR="00FA5044" w:rsidRPr="00F77138">
        <w:rPr>
          <w:color w:val="000000" w:themeColor="text1"/>
          <w:sz w:val="22"/>
          <w:szCs w:val="22"/>
        </w:rPr>
        <w:t>a high proportion of state parties to the International Convention on the Elimination of Racial Discrimination are also parties to the International Convention on Economic Social and Cultural Rights (ICESCR</w:t>
      </w:r>
      <w:r w:rsidR="002A6C38">
        <w:rPr>
          <w:color w:val="000000" w:themeColor="text1"/>
          <w:sz w:val="22"/>
          <w:szCs w:val="22"/>
        </w:rPr>
        <w:t>).</w:t>
      </w:r>
      <w:r w:rsidR="00FA5044" w:rsidRPr="00F77138">
        <w:rPr>
          <w:color w:val="000000" w:themeColor="text1"/>
          <w:sz w:val="22"/>
          <w:szCs w:val="22"/>
        </w:rPr>
        <w:t xml:space="preserve"> The ICESCR committee, is clear that the right to health includes a right to the social determinants of health </w:t>
      </w:r>
      <w:r w:rsidR="00FA5044">
        <w:rPr>
          <w:color w:val="000000" w:themeColor="text1"/>
          <w:sz w:val="22"/>
          <w:szCs w:val="22"/>
        </w:rPr>
        <w:t>as stated in General Comment 14 (</w:t>
      </w:r>
      <w:r w:rsidR="00FA5044" w:rsidRPr="00F77138">
        <w:rPr>
          <w:color w:val="000000" w:themeColor="text1"/>
          <w:sz w:val="22"/>
          <w:szCs w:val="22"/>
        </w:rPr>
        <w:t xml:space="preserve">E/C.12/2000/4). </w:t>
      </w:r>
      <w:r w:rsidR="0096777F">
        <w:rPr>
          <w:color w:val="000000" w:themeColor="text1"/>
          <w:sz w:val="22"/>
          <w:szCs w:val="22"/>
        </w:rPr>
        <w:t>Likewise, t</w:t>
      </w:r>
      <w:r w:rsidR="0089262C" w:rsidRPr="0089262C">
        <w:rPr>
          <w:color w:val="000000" w:themeColor="text1"/>
          <w:sz w:val="22"/>
          <w:szCs w:val="22"/>
        </w:rPr>
        <w:t>he WHO Commission on the Social Determinants of Health stated in its 2008 report that</w:t>
      </w:r>
      <w:r w:rsidR="0089262C">
        <w:rPr>
          <w:color w:val="000000" w:themeColor="text1"/>
          <w:sz w:val="22"/>
          <w:szCs w:val="22"/>
        </w:rPr>
        <w:t>:</w:t>
      </w:r>
    </w:p>
    <w:p w14:paraId="5C07DF81" w14:textId="0803F30B" w:rsidR="00FC6FD9" w:rsidRDefault="0089262C" w:rsidP="000636AD">
      <w:pPr>
        <w:pStyle w:val="NormalWeb"/>
        <w:spacing w:before="0" w:beforeAutospacing="0" w:after="0" w:afterAutospacing="0"/>
        <w:ind w:left="737" w:right="737"/>
        <w:jc w:val="both"/>
        <w:rPr>
          <w:rFonts w:ascii="Bembo" w:hAnsi="Bembo"/>
          <w:sz w:val="18"/>
          <w:szCs w:val="18"/>
        </w:rPr>
      </w:pPr>
      <w:r w:rsidRPr="0089262C">
        <w:rPr>
          <w:sz w:val="22"/>
          <w:szCs w:val="22"/>
        </w:rPr>
        <w:t xml:space="preserve">the high burden of illness responsible for appalling premature loss of life arises in large part because of the </w:t>
      </w:r>
      <w:r w:rsidRPr="00FC6FD9">
        <w:rPr>
          <w:sz w:val="22"/>
          <w:szCs w:val="22"/>
        </w:rPr>
        <w:t xml:space="preserve">conditions in which people are born, grow, live, work, and age. In their turn, poor and unequal living conditions are the consequence of poor social policies and programmes, unfair economic arrangements, and bad politics. Action on the social determinants of health must involve the whole of government, civil society and local communities, business, global fora, and international agencies. Policies and programmes must embrace all the key sectors of society not just the health sector. </w:t>
      </w:r>
      <w:r w:rsidR="00FC6FD9" w:rsidRPr="00FC6FD9">
        <w:rPr>
          <w:sz w:val="22"/>
          <w:szCs w:val="22"/>
        </w:rPr>
        <w:t>…Communities and neighbourhoods that ensure access to basic goods, that are socially cohesive, that are designed to promote good physical and psychological well-being and that are protective of the natural environment are essential for health equity.</w:t>
      </w:r>
      <w:r w:rsidR="00FC6FD9" w:rsidRPr="00FC6FD9">
        <w:rPr>
          <w:rFonts w:ascii="Bembo" w:hAnsi="Bembo"/>
          <w:sz w:val="18"/>
          <w:szCs w:val="18"/>
        </w:rPr>
        <w:t xml:space="preserve"> </w:t>
      </w:r>
    </w:p>
    <w:p w14:paraId="1A8FA14C" w14:textId="77777777" w:rsidR="00D55426" w:rsidRPr="00FC6FD9" w:rsidRDefault="00D55426" w:rsidP="000636AD">
      <w:pPr>
        <w:pStyle w:val="NormalWeb"/>
        <w:spacing w:before="0" w:beforeAutospacing="0" w:after="0" w:afterAutospacing="0"/>
        <w:ind w:left="737" w:right="737"/>
        <w:jc w:val="both"/>
      </w:pPr>
    </w:p>
    <w:p w14:paraId="0E606DAE" w14:textId="2C4F3547" w:rsidR="00D55426" w:rsidRDefault="00D00517" w:rsidP="006E7271">
      <w:pPr>
        <w:pStyle w:val="NormalWeb"/>
        <w:spacing w:before="0" w:beforeAutospacing="0" w:after="120" w:afterAutospacing="0"/>
        <w:jc w:val="both"/>
        <w:rPr>
          <w:color w:val="000000" w:themeColor="text1"/>
          <w:sz w:val="22"/>
          <w:szCs w:val="22"/>
        </w:rPr>
      </w:pPr>
      <w:r>
        <w:rPr>
          <w:color w:val="000000" w:themeColor="text1"/>
          <w:sz w:val="22"/>
          <w:szCs w:val="22"/>
        </w:rPr>
        <w:t>Successive Special Rapporteurs on the right to health have affirmed th</w:t>
      </w:r>
      <w:r w:rsidR="009D1051">
        <w:rPr>
          <w:color w:val="000000" w:themeColor="text1"/>
          <w:sz w:val="22"/>
          <w:szCs w:val="22"/>
        </w:rPr>
        <w:t>is view.</w:t>
      </w:r>
      <w:r>
        <w:rPr>
          <w:color w:val="000000" w:themeColor="text1"/>
          <w:sz w:val="22"/>
          <w:szCs w:val="22"/>
        </w:rPr>
        <w:t xml:space="preserve"> </w:t>
      </w:r>
      <w:r w:rsidR="009D1051">
        <w:rPr>
          <w:color w:val="000000" w:themeColor="text1"/>
          <w:sz w:val="22"/>
          <w:szCs w:val="22"/>
        </w:rPr>
        <w:t>Sixteen years ago, f</w:t>
      </w:r>
      <w:r>
        <w:rPr>
          <w:color w:val="000000" w:themeColor="text1"/>
          <w:sz w:val="22"/>
          <w:szCs w:val="22"/>
        </w:rPr>
        <w:t xml:space="preserve">ormer </w:t>
      </w:r>
      <w:r w:rsidRPr="009D1051">
        <w:rPr>
          <w:color w:val="000000" w:themeColor="text1"/>
          <w:sz w:val="22"/>
          <w:szCs w:val="22"/>
        </w:rPr>
        <w:t xml:space="preserve">Special Rapporteur Paul Hunt </w:t>
      </w:r>
      <w:r w:rsidR="009D1051">
        <w:rPr>
          <w:color w:val="000000" w:themeColor="text1"/>
          <w:sz w:val="22"/>
          <w:szCs w:val="22"/>
        </w:rPr>
        <w:t xml:space="preserve">(2002-2008) </w:t>
      </w:r>
      <w:r w:rsidRPr="009D1051">
        <w:rPr>
          <w:color w:val="000000" w:themeColor="text1"/>
          <w:sz w:val="22"/>
          <w:szCs w:val="22"/>
        </w:rPr>
        <w:t xml:space="preserve">stated in his 2006 report </w:t>
      </w:r>
      <w:r w:rsidRPr="009D1051">
        <w:rPr>
          <w:sz w:val="22"/>
          <w:szCs w:val="22"/>
        </w:rPr>
        <w:t xml:space="preserve">E/CN.4/2006/48 </w:t>
      </w:r>
      <w:r w:rsidRPr="009D1051">
        <w:rPr>
          <w:color w:val="000000" w:themeColor="text1"/>
          <w:sz w:val="22"/>
          <w:szCs w:val="22"/>
        </w:rPr>
        <w:t>that</w:t>
      </w:r>
      <w:r w:rsidR="009D1051">
        <w:rPr>
          <w:color w:val="000000" w:themeColor="text1"/>
          <w:sz w:val="22"/>
          <w:szCs w:val="22"/>
        </w:rPr>
        <w:t>:</w:t>
      </w:r>
    </w:p>
    <w:p w14:paraId="69877976" w14:textId="473D6867" w:rsidR="00D00517" w:rsidRDefault="00D00517" w:rsidP="000636AD">
      <w:pPr>
        <w:pStyle w:val="NormalWeb"/>
        <w:spacing w:before="0" w:beforeAutospacing="0" w:after="0" w:afterAutospacing="0"/>
        <w:ind w:left="737" w:right="737"/>
        <w:jc w:val="both"/>
        <w:rPr>
          <w:sz w:val="22"/>
          <w:szCs w:val="22"/>
        </w:rPr>
      </w:pPr>
      <w:r w:rsidRPr="009D1051">
        <w:rPr>
          <w:sz w:val="22"/>
          <w:szCs w:val="22"/>
        </w:rPr>
        <w:t>The right to health can be understood as a right to an effective and integrated health system, encompassing health care and the underlying determinants of health, which is responsive to national and local priorities, and accessible to all.</w:t>
      </w:r>
      <w:r w:rsidR="009D1051" w:rsidRPr="009D1051">
        <w:rPr>
          <w:sz w:val="22"/>
          <w:szCs w:val="22"/>
        </w:rPr>
        <w:t xml:space="preserve"> …A health system cannot simply be understood in terms of an individual’s access to doctors, medicines, safe drinking water and adequate sanitation. The social and economic conditions of the population served by a health system have a dramatic impact upon the</w:t>
      </w:r>
      <w:r w:rsidR="009D1051">
        <w:rPr>
          <w:sz w:val="22"/>
          <w:szCs w:val="22"/>
        </w:rPr>
        <w:t xml:space="preserve"> </w:t>
      </w:r>
      <w:r w:rsidR="009D1051" w:rsidRPr="009D1051">
        <w:rPr>
          <w:sz w:val="22"/>
          <w:szCs w:val="22"/>
        </w:rPr>
        <w:t xml:space="preserve">population’s health. Known as the social determinants of health, these are the conditions, such as poverty and unemployment, which may make people ill in the first place. When the Special Rapporteur talks about the underlying determinants of health, he is not referring only to determinants such as safe drinking water and adequate sanitation, but also to the social determinants of health. </w:t>
      </w:r>
    </w:p>
    <w:p w14:paraId="786C8547" w14:textId="4B0DC3E0" w:rsidR="009D1051" w:rsidRDefault="009D1051" w:rsidP="000636AD">
      <w:pPr>
        <w:pStyle w:val="NormalWeb"/>
        <w:spacing w:before="0" w:beforeAutospacing="0" w:after="0" w:afterAutospacing="0"/>
        <w:jc w:val="both"/>
        <w:rPr>
          <w:color w:val="000000" w:themeColor="text1"/>
          <w:sz w:val="22"/>
          <w:szCs w:val="22"/>
        </w:rPr>
      </w:pPr>
    </w:p>
    <w:p w14:paraId="05B0418C" w14:textId="0BF16340" w:rsidR="00D55426" w:rsidRDefault="0089262C" w:rsidP="006E7271">
      <w:pPr>
        <w:pStyle w:val="NormalWeb"/>
        <w:spacing w:before="0" w:beforeAutospacing="0" w:after="120" w:afterAutospacing="0"/>
        <w:jc w:val="both"/>
        <w:rPr>
          <w:color w:val="000000" w:themeColor="text1"/>
          <w:sz w:val="22"/>
          <w:szCs w:val="22"/>
        </w:rPr>
      </w:pPr>
      <w:r>
        <w:rPr>
          <w:color w:val="000000" w:themeColor="text1"/>
          <w:sz w:val="22"/>
          <w:szCs w:val="22"/>
        </w:rPr>
        <w:t>Former Special Rapporteur Anand Grove stated in his 2013 report A/</w:t>
      </w:r>
      <w:r w:rsidR="0096777F">
        <w:rPr>
          <w:color w:val="000000" w:themeColor="text1"/>
          <w:sz w:val="22"/>
          <w:szCs w:val="22"/>
        </w:rPr>
        <w:t>68/297 that States are required to:</w:t>
      </w:r>
    </w:p>
    <w:p w14:paraId="3E8C9899" w14:textId="18262BD4" w:rsidR="0096777F" w:rsidRDefault="0096777F" w:rsidP="000636AD">
      <w:pPr>
        <w:pStyle w:val="NormalWeb"/>
        <w:spacing w:before="0" w:beforeAutospacing="0" w:after="0" w:afterAutospacing="0"/>
        <w:ind w:left="737" w:right="737"/>
        <w:jc w:val="both"/>
        <w:rPr>
          <w:color w:val="000000" w:themeColor="text1"/>
          <w:sz w:val="22"/>
          <w:szCs w:val="22"/>
        </w:rPr>
      </w:pPr>
      <w:r w:rsidRPr="0096777F">
        <w:rPr>
          <w:rFonts w:ascii="TimesNewRoman" w:hAnsi="TimesNewRoman"/>
          <w:sz w:val="22"/>
          <w:szCs w:val="22"/>
        </w:rPr>
        <w:t xml:space="preserve">address marginalization arising from social, political and economic exclusion; discrimination against persons belonging to or perceived to belong to a specific community; vulnerability due to ill-health; and conflict strategies that deliberately render certain communities vulnerable. These factors, individually or in combination, may expose certain groups to multiple vulnerabilities and an increased risk of violation of their right to health. Recognizing the diverse vulnerabilities in different communities and empowering them to participate in all decision-making processes that affect their health enable States to fulfil their obligation under the right to health during conflict and also promotes a sustainable recovery from conflict. </w:t>
      </w:r>
    </w:p>
    <w:p w14:paraId="4053EEB4" w14:textId="77777777" w:rsidR="0089262C" w:rsidRDefault="0089262C" w:rsidP="000636AD">
      <w:pPr>
        <w:pStyle w:val="NormalWeb"/>
        <w:spacing w:before="0" w:beforeAutospacing="0" w:after="0" w:afterAutospacing="0"/>
        <w:jc w:val="both"/>
        <w:rPr>
          <w:color w:val="000000" w:themeColor="text1"/>
          <w:sz w:val="22"/>
          <w:szCs w:val="22"/>
        </w:rPr>
      </w:pPr>
    </w:p>
    <w:p w14:paraId="42D94FEB" w14:textId="1E3408C7" w:rsidR="00866FBE" w:rsidRDefault="009D1051" w:rsidP="000636AD">
      <w:pPr>
        <w:pStyle w:val="NormalWeb"/>
        <w:spacing w:before="0" w:beforeAutospacing="0" w:after="0" w:afterAutospacing="0"/>
        <w:jc w:val="both"/>
        <w:rPr>
          <w:color w:val="000000" w:themeColor="text1"/>
          <w:sz w:val="22"/>
          <w:szCs w:val="22"/>
        </w:rPr>
      </w:pPr>
      <w:r w:rsidRPr="00F77138">
        <w:rPr>
          <w:color w:val="000000" w:themeColor="text1"/>
          <w:sz w:val="22"/>
          <w:szCs w:val="22"/>
        </w:rPr>
        <w:t xml:space="preserve">The former UN Special Rapporteur on the right to health, Dainius Puras, (2014-2020) </w:t>
      </w:r>
      <w:r w:rsidR="0089262C">
        <w:rPr>
          <w:color w:val="000000" w:themeColor="text1"/>
          <w:sz w:val="22"/>
          <w:szCs w:val="22"/>
        </w:rPr>
        <w:t xml:space="preserve">drew attention to the need for states to respect, protect and fulfil the right to mental as well as physical health, </w:t>
      </w:r>
      <w:r w:rsidRPr="00F77138">
        <w:rPr>
          <w:color w:val="000000" w:themeColor="text1"/>
          <w:sz w:val="22"/>
          <w:szCs w:val="22"/>
        </w:rPr>
        <w:t>not</w:t>
      </w:r>
      <w:r w:rsidR="0089262C">
        <w:rPr>
          <w:color w:val="000000" w:themeColor="text1"/>
          <w:sz w:val="22"/>
          <w:szCs w:val="22"/>
        </w:rPr>
        <w:t xml:space="preserve">ing in </w:t>
      </w:r>
      <w:r w:rsidRPr="00F77138">
        <w:rPr>
          <w:color w:val="000000" w:themeColor="text1"/>
          <w:sz w:val="22"/>
          <w:szCs w:val="22"/>
        </w:rPr>
        <w:t xml:space="preserve">his report A/HRC/44/48 of April 2020, ‘there is no health without mental health,’ and ‘there can be no good mental health without human rights.’ </w:t>
      </w:r>
      <w:r w:rsidR="00866FBE">
        <w:rPr>
          <w:color w:val="000000" w:themeColor="text1"/>
          <w:sz w:val="22"/>
          <w:szCs w:val="22"/>
        </w:rPr>
        <w:t xml:space="preserve">He </w:t>
      </w:r>
      <w:r w:rsidRPr="00F77138">
        <w:rPr>
          <w:color w:val="000000" w:themeColor="text1"/>
          <w:sz w:val="22"/>
          <w:szCs w:val="22"/>
        </w:rPr>
        <w:t xml:space="preserve">went on to say that since the right to health encompasses the social determinants of health, ‘States must facilitate, provide and promote conditions in which mental health and well-being can be realized; that requires the provision of interventions that can protect populations from key risk factors for poor mental health.’ </w:t>
      </w:r>
    </w:p>
    <w:p w14:paraId="7BDD9375" w14:textId="77777777" w:rsidR="00866FBE" w:rsidRDefault="00866FBE" w:rsidP="000636AD">
      <w:pPr>
        <w:pStyle w:val="NormalWeb"/>
        <w:spacing w:before="0" w:beforeAutospacing="0" w:after="0" w:afterAutospacing="0"/>
        <w:jc w:val="both"/>
        <w:rPr>
          <w:color w:val="000000" w:themeColor="text1"/>
          <w:sz w:val="22"/>
          <w:szCs w:val="22"/>
        </w:rPr>
      </w:pPr>
    </w:p>
    <w:p w14:paraId="4D70076B" w14:textId="03D00DF0" w:rsidR="00372E92" w:rsidRDefault="00866FBE" w:rsidP="006E7271">
      <w:pPr>
        <w:pStyle w:val="NormalWeb"/>
        <w:spacing w:before="0" w:beforeAutospacing="0" w:after="120" w:afterAutospacing="0"/>
        <w:jc w:val="both"/>
        <w:rPr>
          <w:color w:val="000000" w:themeColor="text1"/>
          <w:sz w:val="22"/>
          <w:szCs w:val="22"/>
        </w:rPr>
      </w:pPr>
      <w:r>
        <w:rPr>
          <w:color w:val="000000" w:themeColor="text1"/>
          <w:sz w:val="22"/>
          <w:szCs w:val="22"/>
        </w:rPr>
        <w:t>In the same report Professor Puras</w:t>
      </w:r>
      <w:r w:rsidRPr="00F77138">
        <w:rPr>
          <w:color w:val="000000" w:themeColor="text1"/>
          <w:sz w:val="22"/>
          <w:szCs w:val="22"/>
        </w:rPr>
        <w:t xml:space="preserve"> </w:t>
      </w:r>
      <w:r w:rsidR="009D1051" w:rsidRPr="00F77138">
        <w:rPr>
          <w:color w:val="000000" w:themeColor="text1"/>
          <w:sz w:val="22"/>
          <w:szCs w:val="22"/>
        </w:rPr>
        <w:t>stressed that</w:t>
      </w:r>
      <w:r w:rsidR="00372E92">
        <w:rPr>
          <w:color w:val="000000" w:themeColor="text1"/>
          <w:sz w:val="22"/>
          <w:szCs w:val="22"/>
        </w:rPr>
        <w:t>:</w:t>
      </w:r>
    </w:p>
    <w:p w14:paraId="0408A3B7" w14:textId="231E662D" w:rsidR="00372E92" w:rsidRDefault="009D1051" w:rsidP="006E7271">
      <w:pPr>
        <w:pStyle w:val="NormalWeb"/>
        <w:spacing w:before="0" w:beforeAutospacing="0" w:after="120" w:afterAutospacing="0"/>
        <w:ind w:left="737" w:right="737"/>
        <w:jc w:val="both"/>
        <w:rPr>
          <w:color w:val="000000" w:themeColor="text1"/>
          <w:sz w:val="22"/>
          <w:szCs w:val="22"/>
        </w:rPr>
      </w:pPr>
      <w:r w:rsidRPr="00F77138">
        <w:rPr>
          <w:color w:val="000000" w:themeColor="text1"/>
          <w:sz w:val="22"/>
          <w:szCs w:val="22"/>
        </w:rPr>
        <w:t>Solidarity, collective activism and shared commitments to responding to global challenges are a powerful means of confronting helplessness and powerlessness, building resilience (and resistance) and promoting well-being. Having their collective voices heard is a potent antidote to power asymmetries and injustice. States must take all measures to ensure that this civic space is protected and flourishes as a key indicator for compliance with the right to health.</w:t>
      </w:r>
    </w:p>
    <w:p w14:paraId="127D7EC3" w14:textId="5A7D55E8" w:rsidR="00D00517" w:rsidRDefault="009D1051" w:rsidP="000636AD">
      <w:pPr>
        <w:pStyle w:val="NormalWeb"/>
        <w:spacing w:before="0" w:beforeAutospacing="0" w:after="0" w:afterAutospacing="0"/>
        <w:jc w:val="both"/>
        <w:rPr>
          <w:color w:val="000000" w:themeColor="text1"/>
          <w:sz w:val="22"/>
          <w:szCs w:val="22"/>
        </w:rPr>
      </w:pPr>
      <w:r>
        <w:rPr>
          <w:color w:val="000000" w:themeColor="text1"/>
          <w:sz w:val="22"/>
          <w:szCs w:val="22"/>
        </w:rPr>
        <w:t xml:space="preserve">State violence, including violent law enforcement methods, threatens civic spaces and undermines their ability to flourish. </w:t>
      </w:r>
    </w:p>
    <w:p w14:paraId="32A7D658" w14:textId="77777777" w:rsidR="00206966" w:rsidRDefault="00206966" w:rsidP="000636AD">
      <w:pPr>
        <w:pStyle w:val="NormalWeb"/>
        <w:spacing w:before="0" w:beforeAutospacing="0" w:after="0" w:afterAutospacing="0"/>
        <w:jc w:val="both"/>
        <w:rPr>
          <w:color w:val="000000" w:themeColor="text1"/>
          <w:sz w:val="22"/>
          <w:szCs w:val="22"/>
        </w:rPr>
      </w:pPr>
    </w:p>
    <w:p w14:paraId="3D1B3E0D" w14:textId="142F73A7" w:rsidR="000636AD" w:rsidRDefault="000F5771" w:rsidP="006E7271">
      <w:pPr>
        <w:pStyle w:val="NormalWeb"/>
        <w:spacing w:before="0" w:beforeAutospacing="0" w:after="120" w:afterAutospacing="0"/>
        <w:jc w:val="both"/>
        <w:rPr>
          <w:color w:val="000000" w:themeColor="text1"/>
          <w:sz w:val="22"/>
          <w:szCs w:val="22"/>
        </w:rPr>
      </w:pPr>
      <w:r w:rsidRPr="00F77138">
        <w:rPr>
          <w:color w:val="000000" w:themeColor="text1"/>
          <w:sz w:val="22"/>
          <w:szCs w:val="22"/>
        </w:rPr>
        <w:t xml:space="preserve">In April 2021, in her first report, A/HRC/47/28, Dr. Mofokeng, UN Special Rapporteur on the right to health (2010-), </w:t>
      </w:r>
      <w:r>
        <w:rPr>
          <w:color w:val="000000" w:themeColor="text1"/>
          <w:sz w:val="22"/>
          <w:szCs w:val="22"/>
        </w:rPr>
        <w:t xml:space="preserve">stressed </w:t>
      </w:r>
      <w:r w:rsidRPr="00F77138">
        <w:rPr>
          <w:color w:val="000000" w:themeColor="text1"/>
          <w:sz w:val="22"/>
          <w:szCs w:val="22"/>
        </w:rPr>
        <w:t>that th</w:t>
      </w:r>
      <w:r>
        <w:rPr>
          <w:color w:val="000000" w:themeColor="text1"/>
          <w:sz w:val="22"/>
          <w:szCs w:val="22"/>
        </w:rPr>
        <w:t xml:space="preserve">e right to health </w:t>
      </w:r>
      <w:r w:rsidRPr="00F77138">
        <w:rPr>
          <w:color w:val="000000" w:themeColor="text1"/>
          <w:sz w:val="22"/>
          <w:szCs w:val="22"/>
        </w:rPr>
        <w:t xml:space="preserve">includes ‘the psychosocial elements that promote individual and social well-being,’ </w:t>
      </w:r>
      <w:r>
        <w:rPr>
          <w:color w:val="000000" w:themeColor="text1"/>
          <w:sz w:val="22"/>
          <w:szCs w:val="22"/>
        </w:rPr>
        <w:t xml:space="preserve">noting </w:t>
      </w:r>
      <w:r w:rsidRPr="00F77138">
        <w:rPr>
          <w:color w:val="000000" w:themeColor="text1"/>
          <w:sz w:val="22"/>
          <w:szCs w:val="22"/>
        </w:rPr>
        <w:t>that ‘adverse health outcomes are not only about individual predisposition or genetics, but also about oppressive systems that established racial hierarchies, which enable enduring social discrimination beyond formal colonial structures and continue to perpetuate health inequalities.’</w:t>
      </w:r>
      <w:r w:rsidR="00206966">
        <w:rPr>
          <w:color w:val="000000" w:themeColor="text1"/>
          <w:sz w:val="22"/>
          <w:szCs w:val="22"/>
        </w:rPr>
        <w:t xml:space="preserve"> </w:t>
      </w:r>
      <w:r w:rsidR="00DF3D2D">
        <w:rPr>
          <w:color w:val="000000" w:themeColor="text1"/>
          <w:sz w:val="22"/>
          <w:szCs w:val="22"/>
        </w:rPr>
        <w:t>She continued</w:t>
      </w:r>
      <w:r w:rsidR="000636AD">
        <w:rPr>
          <w:color w:val="000000" w:themeColor="text1"/>
          <w:sz w:val="22"/>
          <w:szCs w:val="22"/>
        </w:rPr>
        <w:t>:</w:t>
      </w:r>
    </w:p>
    <w:p w14:paraId="12C94557" w14:textId="0708C3D4" w:rsidR="00A234AE" w:rsidRPr="000636AD" w:rsidRDefault="00DF3D2D" w:rsidP="000636AD">
      <w:pPr>
        <w:ind w:left="737" w:right="737"/>
        <w:jc w:val="both"/>
        <w:rPr>
          <w:sz w:val="22"/>
          <w:szCs w:val="22"/>
        </w:rPr>
      </w:pPr>
      <w:r w:rsidRPr="00DF3D2D">
        <w:rPr>
          <w:rFonts w:ascii="TimesNewRomanPSMT" w:hAnsi="TimesNewRomanPSMT"/>
          <w:sz w:val="22"/>
          <w:szCs w:val="22"/>
        </w:rPr>
        <w:t>Eliminating discrimination in practice requires paying sufficient attention to groups of individuals that suffer historical or persistent prejudice instead of merely comparing the formal treatment of individuals in similar situations. This is a necessary measure to ensure a nuanced understanding and the use of collective power to win freedom for all oppressed people</w:t>
      </w:r>
      <w:r w:rsidR="000636AD">
        <w:rPr>
          <w:rFonts w:ascii="TimesNewRomanPSMT" w:hAnsi="TimesNewRomanPSMT"/>
          <w:sz w:val="22"/>
          <w:szCs w:val="22"/>
        </w:rPr>
        <w:t xml:space="preserve">. </w:t>
      </w:r>
      <w:r w:rsidRPr="00DF3D2D">
        <w:rPr>
          <w:rFonts w:ascii="TimesNewRomanPSMT" w:hAnsi="TimesNewRomanPSMT"/>
          <w:sz w:val="22"/>
          <w:szCs w:val="22"/>
        </w:rPr>
        <w:t xml:space="preserve">The Special Rapporteur will advocate for the application of the right to health framework to deepen understanding of the negative impact of coloniality, racism and the oppressive structures embedded in the global health architecture, which disproportionately affects Black people, indigenous communities and other groups who are racially discriminated against in the global South. </w:t>
      </w:r>
    </w:p>
    <w:p w14:paraId="204B33AD" w14:textId="77777777" w:rsidR="00A234AE" w:rsidRDefault="00A234AE" w:rsidP="000636AD">
      <w:pPr>
        <w:ind w:left="737" w:right="737"/>
        <w:jc w:val="both"/>
        <w:rPr>
          <w:sz w:val="22"/>
          <w:szCs w:val="22"/>
        </w:rPr>
      </w:pPr>
    </w:p>
    <w:p w14:paraId="5D354155" w14:textId="57852892" w:rsidR="00A234AE" w:rsidRDefault="00A234AE" w:rsidP="000636AD">
      <w:pPr>
        <w:pStyle w:val="NormalWeb"/>
        <w:spacing w:before="0" w:beforeAutospacing="0" w:after="0" w:afterAutospacing="0"/>
        <w:jc w:val="both"/>
        <w:rPr>
          <w:sz w:val="22"/>
          <w:szCs w:val="22"/>
        </w:rPr>
      </w:pPr>
      <w:r w:rsidRPr="00D877C3">
        <w:rPr>
          <w:sz w:val="22"/>
          <w:szCs w:val="22"/>
        </w:rPr>
        <w:t xml:space="preserve">The Committee </w:t>
      </w:r>
      <w:r>
        <w:rPr>
          <w:sz w:val="22"/>
          <w:szCs w:val="22"/>
        </w:rPr>
        <w:t>will be</w:t>
      </w:r>
      <w:r w:rsidRPr="00D877C3">
        <w:rPr>
          <w:sz w:val="22"/>
          <w:szCs w:val="22"/>
        </w:rPr>
        <w:t xml:space="preserve"> aware that in many parts of the world, </w:t>
      </w:r>
      <w:r>
        <w:rPr>
          <w:sz w:val="22"/>
          <w:szCs w:val="22"/>
        </w:rPr>
        <w:t xml:space="preserve">police </w:t>
      </w:r>
      <w:r w:rsidRPr="00D877C3">
        <w:rPr>
          <w:sz w:val="22"/>
          <w:szCs w:val="22"/>
        </w:rPr>
        <w:t xml:space="preserve">violence and use of excessive force in policing, including militarised approaches that </w:t>
      </w:r>
      <w:r w:rsidRPr="00D877C3">
        <w:rPr>
          <w:color w:val="000000" w:themeColor="text1"/>
          <w:sz w:val="22"/>
          <w:szCs w:val="22"/>
          <w:shd w:val="clear" w:color="auto" w:fill="FFFFFF"/>
        </w:rPr>
        <w:t>were once used only in exceptional circumstances, have become normalised</w:t>
      </w:r>
      <w:r>
        <w:rPr>
          <w:color w:val="000000" w:themeColor="text1"/>
          <w:sz w:val="22"/>
          <w:szCs w:val="22"/>
          <w:shd w:val="clear" w:color="auto" w:fill="FFFFFF"/>
        </w:rPr>
        <w:t xml:space="preserve"> and </w:t>
      </w:r>
      <w:r w:rsidR="0065634C">
        <w:rPr>
          <w:color w:val="000000" w:themeColor="text1"/>
          <w:sz w:val="22"/>
          <w:szCs w:val="22"/>
          <w:shd w:val="clear" w:color="auto" w:fill="FFFFFF"/>
        </w:rPr>
        <w:t xml:space="preserve">that these law enforcement approaches </w:t>
      </w:r>
      <w:r>
        <w:rPr>
          <w:color w:val="000000" w:themeColor="text1"/>
          <w:sz w:val="22"/>
          <w:szCs w:val="22"/>
          <w:shd w:val="clear" w:color="auto" w:fill="FFFFFF"/>
        </w:rPr>
        <w:t xml:space="preserve">disproportionately affect the same groups addressed by Dr Mofokeng in her report </w:t>
      </w:r>
      <w:r w:rsidR="003C2312" w:rsidRPr="00F77138">
        <w:rPr>
          <w:color w:val="000000" w:themeColor="text1"/>
          <w:sz w:val="22"/>
          <w:szCs w:val="22"/>
        </w:rPr>
        <w:t>A/HRC/47/28</w:t>
      </w:r>
      <w:r w:rsidR="003C2312">
        <w:rPr>
          <w:color w:val="000000" w:themeColor="text1"/>
          <w:sz w:val="22"/>
          <w:szCs w:val="22"/>
        </w:rPr>
        <w:t xml:space="preserve"> </w:t>
      </w:r>
      <w:r w:rsidR="003C2312">
        <w:rPr>
          <w:color w:val="000000" w:themeColor="text1"/>
          <w:sz w:val="22"/>
          <w:szCs w:val="22"/>
          <w:shd w:val="clear" w:color="auto" w:fill="FFFFFF"/>
        </w:rPr>
        <w:t xml:space="preserve">- </w:t>
      </w:r>
      <w:r>
        <w:rPr>
          <w:color w:val="000000" w:themeColor="text1"/>
          <w:sz w:val="22"/>
          <w:szCs w:val="22"/>
          <w:shd w:val="clear" w:color="auto" w:fill="FFFFFF"/>
        </w:rPr>
        <w:t xml:space="preserve">Black People, indigenous communities and other groups who are racially discriminated against, especially in the global South </w:t>
      </w:r>
      <w:r w:rsidR="003C2312">
        <w:rPr>
          <w:color w:val="000000" w:themeColor="text1"/>
          <w:sz w:val="22"/>
          <w:szCs w:val="22"/>
          <w:shd w:val="clear" w:color="auto" w:fill="FFFFFF"/>
        </w:rPr>
        <w:t>as a result of</w:t>
      </w:r>
      <w:r>
        <w:rPr>
          <w:color w:val="000000" w:themeColor="text1"/>
          <w:sz w:val="22"/>
          <w:szCs w:val="22"/>
          <w:shd w:val="clear" w:color="auto" w:fill="FFFFFF"/>
        </w:rPr>
        <w:t xml:space="preserve"> its history of colonial oppression and exploitation. </w:t>
      </w:r>
      <w:r w:rsidRPr="00D877C3">
        <w:rPr>
          <w:b/>
          <w:bCs/>
          <w:sz w:val="22"/>
          <w:szCs w:val="22"/>
        </w:rPr>
        <w:t xml:space="preserve"> </w:t>
      </w:r>
      <w:r w:rsidR="0065634C" w:rsidRPr="0065634C">
        <w:rPr>
          <w:sz w:val="22"/>
          <w:szCs w:val="22"/>
        </w:rPr>
        <w:t xml:space="preserve">It is therefore appropriate and timely that the CERD committee addresses the impact of </w:t>
      </w:r>
      <w:r w:rsidR="0065634C">
        <w:rPr>
          <w:sz w:val="22"/>
          <w:szCs w:val="22"/>
        </w:rPr>
        <w:t>violent policing, especially militarised policing, which has its roots in slavery and colonialism, within the frame of the right to public health – in addition to the other human rights violations, such as violatio</w:t>
      </w:r>
      <w:r w:rsidR="007F5722">
        <w:rPr>
          <w:sz w:val="22"/>
          <w:szCs w:val="22"/>
        </w:rPr>
        <w:t>ns</w:t>
      </w:r>
      <w:r w:rsidR="0065634C">
        <w:rPr>
          <w:sz w:val="22"/>
          <w:szCs w:val="22"/>
        </w:rPr>
        <w:t xml:space="preserve"> of the right to life,</w:t>
      </w:r>
      <w:r w:rsidR="007F5722">
        <w:rPr>
          <w:sz w:val="22"/>
          <w:szCs w:val="22"/>
        </w:rPr>
        <w:t xml:space="preserve"> to liberty, and the rights of children e.g., to development and education, </w:t>
      </w:r>
      <w:r w:rsidR="0065634C">
        <w:rPr>
          <w:sz w:val="22"/>
          <w:szCs w:val="22"/>
        </w:rPr>
        <w:t>that routinely ensue</w:t>
      </w:r>
      <w:r w:rsidR="00372E92">
        <w:rPr>
          <w:sz w:val="22"/>
          <w:szCs w:val="22"/>
        </w:rPr>
        <w:t xml:space="preserve"> from excessively violent policing.</w:t>
      </w:r>
      <w:r w:rsidR="0065634C">
        <w:rPr>
          <w:sz w:val="22"/>
          <w:szCs w:val="22"/>
        </w:rPr>
        <w:t xml:space="preserve"> </w:t>
      </w:r>
    </w:p>
    <w:p w14:paraId="0290800F" w14:textId="7C8D6715" w:rsidR="00F00106" w:rsidRDefault="00F00106" w:rsidP="000636AD">
      <w:pPr>
        <w:pStyle w:val="NormalWeb"/>
        <w:spacing w:before="0" w:beforeAutospacing="0" w:after="0" w:afterAutospacing="0"/>
        <w:jc w:val="both"/>
        <w:rPr>
          <w:sz w:val="22"/>
          <w:szCs w:val="22"/>
        </w:rPr>
      </w:pPr>
    </w:p>
    <w:p w14:paraId="3752B433" w14:textId="6A5BA813" w:rsidR="001A4872" w:rsidRDefault="00396DB2" w:rsidP="006E7271">
      <w:pPr>
        <w:pStyle w:val="NormalWeb"/>
        <w:spacing w:before="0" w:beforeAutospacing="0" w:after="120" w:afterAutospacing="0"/>
        <w:jc w:val="both"/>
        <w:rPr>
          <w:sz w:val="22"/>
          <w:szCs w:val="22"/>
        </w:rPr>
      </w:pPr>
      <w:r w:rsidRPr="00D877C3">
        <w:rPr>
          <w:sz w:val="22"/>
          <w:szCs w:val="22"/>
        </w:rPr>
        <w:t xml:space="preserve">Lieblich and Shinar </w:t>
      </w:r>
      <w:r>
        <w:rPr>
          <w:sz w:val="22"/>
          <w:szCs w:val="22"/>
        </w:rPr>
        <w:t xml:space="preserve">argue </w:t>
      </w:r>
      <w:r w:rsidRPr="00D877C3">
        <w:rPr>
          <w:sz w:val="22"/>
          <w:szCs w:val="22"/>
        </w:rPr>
        <w:t>that police</w:t>
      </w:r>
      <w:r w:rsidRPr="00D877C3">
        <w:rPr>
          <w:color w:val="000000"/>
          <w:sz w:val="22"/>
          <w:szCs w:val="22"/>
          <w:shd w:val="clear" w:color="auto" w:fill="FFFFFF"/>
        </w:rPr>
        <w:t xml:space="preserve"> militarization ‘is based on a presumption of the citizen as a threat…the deployment of militarized police, marks the policed community as an enemy, and thereby excludes it from the body politic.’</w:t>
      </w:r>
      <w:r>
        <w:rPr>
          <w:rStyle w:val="FootnoteReference"/>
          <w:color w:val="000000"/>
          <w:sz w:val="22"/>
          <w:szCs w:val="22"/>
          <w:shd w:val="clear" w:color="auto" w:fill="FFFFFF"/>
        </w:rPr>
        <w:footnoteReference w:id="1"/>
      </w:r>
      <w:r w:rsidR="00F00106">
        <w:rPr>
          <w:sz w:val="22"/>
          <w:szCs w:val="22"/>
        </w:rPr>
        <w:t>In a recent interview Dr Mofokeng stated that</w:t>
      </w:r>
      <w:r w:rsidR="001A4872">
        <w:rPr>
          <w:sz w:val="22"/>
          <w:szCs w:val="22"/>
        </w:rPr>
        <w:t>:</w:t>
      </w:r>
    </w:p>
    <w:p w14:paraId="57B89434" w14:textId="7BB90C33" w:rsidR="00F00106" w:rsidRDefault="00F00106" w:rsidP="00DD4933">
      <w:pPr>
        <w:pStyle w:val="NormalWeb"/>
        <w:spacing w:before="0" w:beforeAutospacing="0" w:after="0" w:afterAutospacing="0"/>
        <w:ind w:left="737" w:right="737"/>
        <w:jc w:val="both"/>
        <w:rPr>
          <w:b/>
          <w:bCs/>
          <w:sz w:val="22"/>
          <w:szCs w:val="22"/>
        </w:rPr>
      </w:pPr>
      <w:r>
        <w:rPr>
          <w:sz w:val="22"/>
          <w:szCs w:val="22"/>
        </w:rPr>
        <w:t>it is absolutely important to understand the issue of social determinants of health as non-negotiables …</w:t>
      </w:r>
      <w:r w:rsidR="00DD4933">
        <w:rPr>
          <w:sz w:val="22"/>
          <w:szCs w:val="22"/>
        </w:rPr>
        <w:t xml:space="preserve">I don’t think people quite understand the underlying structural discrimination and systemic </w:t>
      </w:r>
      <w:r w:rsidR="00DB6E76">
        <w:rPr>
          <w:sz w:val="22"/>
          <w:szCs w:val="22"/>
        </w:rPr>
        <w:t xml:space="preserve">issues that lie at the core of why certain people do not actually realise those rights…And </w:t>
      </w:r>
      <w:r>
        <w:rPr>
          <w:sz w:val="22"/>
          <w:szCs w:val="22"/>
        </w:rPr>
        <w:t xml:space="preserve">I would like to look at the issue of police brutality </w:t>
      </w:r>
      <w:r w:rsidR="001A4872">
        <w:rPr>
          <w:sz w:val="22"/>
          <w:szCs w:val="22"/>
        </w:rPr>
        <w:t>and policing methods as to why were the policing [methods] needed in the first place. Many countries have imported what people call the slavery time</w:t>
      </w:r>
      <w:r w:rsidR="00372E92">
        <w:rPr>
          <w:sz w:val="22"/>
          <w:szCs w:val="22"/>
        </w:rPr>
        <w:t>,</w:t>
      </w:r>
      <w:r w:rsidR="001A4872">
        <w:rPr>
          <w:sz w:val="22"/>
          <w:szCs w:val="22"/>
        </w:rPr>
        <w:t xml:space="preserve"> or the slavery era</w:t>
      </w:r>
      <w:r w:rsidR="00372E92">
        <w:rPr>
          <w:sz w:val="22"/>
          <w:szCs w:val="22"/>
        </w:rPr>
        <w:t>,</w:t>
      </w:r>
      <w:r w:rsidR="001A4872">
        <w:rPr>
          <w:sz w:val="22"/>
          <w:szCs w:val="22"/>
        </w:rPr>
        <w:t xml:space="preserve"> where slaves were having to be controlled and policed in terms of where they can go, where they can’t go, but also it was about protecting </w:t>
      </w:r>
      <w:r w:rsidR="001A4872">
        <w:rPr>
          <w:sz w:val="22"/>
          <w:szCs w:val="22"/>
        </w:rPr>
        <w:lastRenderedPageBreak/>
        <w:t>of white peoples’ property. The racism and the racist methods of policing do have their roots</w:t>
      </w:r>
      <w:r w:rsidR="00DD4933">
        <w:rPr>
          <w:sz w:val="22"/>
          <w:szCs w:val="22"/>
        </w:rPr>
        <w:t xml:space="preserve"> there. And no wonder that many of these communities…that are marginalised, Black communities, communities of people of African descent, migrant communities, refugees</w:t>
      </w:r>
      <w:r w:rsidR="00DB6E76">
        <w:rPr>
          <w:sz w:val="22"/>
          <w:szCs w:val="22"/>
        </w:rPr>
        <w:t>.</w:t>
      </w:r>
      <w:r w:rsidR="00DD4933">
        <w:rPr>
          <w:sz w:val="22"/>
          <w:szCs w:val="22"/>
        </w:rPr>
        <w:t>..feel that they are not free.</w:t>
      </w:r>
      <w:r w:rsidR="001A4872">
        <w:rPr>
          <w:sz w:val="22"/>
          <w:szCs w:val="22"/>
        </w:rPr>
        <w:t xml:space="preserve">   </w:t>
      </w:r>
      <w:hyperlink r:id="rId11" w:history="1">
        <w:r w:rsidR="001A4872" w:rsidRPr="00B625B3">
          <w:rPr>
            <w:rStyle w:val="Hyperlink"/>
            <w:sz w:val="22"/>
            <w:szCs w:val="22"/>
          </w:rPr>
          <w:t>https://vimeo.com/manage/videos/718402073</w:t>
        </w:r>
      </w:hyperlink>
      <w:r>
        <w:rPr>
          <w:sz w:val="22"/>
          <w:szCs w:val="22"/>
        </w:rPr>
        <w:t xml:space="preserve"> </w:t>
      </w:r>
    </w:p>
    <w:p w14:paraId="4202E34C" w14:textId="77777777" w:rsidR="00A234AE" w:rsidRDefault="00A234AE" w:rsidP="000636AD">
      <w:pPr>
        <w:pStyle w:val="NormalWeb"/>
        <w:spacing w:before="0" w:beforeAutospacing="0" w:after="0" w:afterAutospacing="0"/>
        <w:jc w:val="both"/>
        <w:rPr>
          <w:b/>
          <w:bCs/>
          <w:sz w:val="22"/>
          <w:szCs w:val="22"/>
        </w:rPr>
      </w:pPr>
    </w:p>
    <w:p w14:paraId="6471182A" w14:textId="77777777" w:rsidR="0065634C" w:rsidRPr="00F86D1B" w:rsidRDefault="0065634C" w:rsidP="000636AD">
      <w:pPr>
        <w:pStyle w:val="NormalWeb"/>
        <w:spacing w:before="0" w:beforeAutospacing="0" w:after="0" w:afterAutospacing="0"/>
        <w:jc w:val="both"/>
        <w:rPr>
          <w:b/>
          <w:bCs/>
          <w:sz w:val="22"/>
          <w:szCs w:val="22"/>
        </w:rPr>
      </w:pPr>
      <w:r w:rsidRPr="00F86D1B">
        <w:rPr>
          <w:b/>
          <w:bCs/>
          <w:sz w:val="22"/>
          <w:szCs w:val="22"/>
        </w:rPr>
        <w:t>The Impact of Police Violence on the Right to Health</w:t>
      </w:r>
      <w:r>
        <w:rPr>
          <w:b/>
          <w:bCs/>
          <w:sz w:val="22"/>
          <w:szCs w:val="22"/>
        </w:rPr>
        <w:t xml:space="preserve"> </w:t>
      </w:r>
    </w:p>
    <w:p w14:paraId="242F26D8" w14:textId="77777777" w:rsidR="00396DB2" w:rsidRDefault="00396DB2" w:rsidP="000636AD">
      <w:pPr>
        <w:pStyle w:val="NormalWeb"/>
        <w:spacing w:before="0" w:beforeAutospacing="0" w:after="0" w:afterAutospacing="0"/>
        <w:jc w:val="both"/>
        <w:rPr>
          <w:sz w:val="22"/>
          <w:szCs w:val="22"/>
        </w:rPr>
      </w:pPr>
    </w:p>
    <w:p w14:paraId="2A8E042F" w14:textId="1704A406" w:rsidR="000636AD" w:rsidRPr="006E7271" w:rsidRDefault="00A234AE" w:rsidP="006E7271">
      <w:pPr>
        <w:pStyle w:val="NormalWeb"/>
        <w:spacing w:before="0" w:beforeAutospacing="0" w:after="120" w:afterAutospacing="0"/>
        <w:jc w:val="both"/>
        <w:rPr>
          <w:sz w:val="22"/>
          <w:szCs w:val="22"/>
        </w:rPr>
      </w:pPr>
      <w:r w:rsidRPr="00D877C3">
        <w:rPr>
          <w:sz w:val="22"/>
          <w:szCs w:val="22"/>
        </w:rPr>
        <w:t>As High Commissioner Bachelet observed in her 2021 report A/HRC/47/53 on racial justice and equality, militarised policing may create conditions akin to ‘war zones</w:t>
      </w:r>
      <w:r>
        <w:rPr>
          <w:sz w:val="22"/>
          <w:szCs w:val="22"/>
        </w:rPr>
        <w:t xml:space="preserve">’ - with </w:t>
      </w:r>
      <w:r w:rsidRPr="00D877C3">
        <w:rPr>
          <w:color w:val="000000" w:themeColor="text1"/>
          <w:sz w:val="22"/>
          <w:szCs w:val="22"/>
        </w:rPr>
        <w:t>police</w:t>
      </w:r>
      <w:r w:rsidRPr="00D877C3">
        <w:rPr>
          <w:sz w:val="22"/>
          <w:szCs w:val="22"/>
        </w:rPr>
        <w:t xml:space="preserve"> routinely</w:t>
      </w:r>
      <w:r w:rsidRPr="00D877C3">
        <w:rPr>
          <w:color w:val="000000" w:themeColor="text1"/>
          <w:sz w:val="22"/>
          <w:szCs w:val="22"/>
        </w:rPr>
        <w:t xml:space="preserve"> fir</w:t>
      </w:r>
      <w:r>
        <w:rPr>
          <w:b/>
          <w:bCs/>
          <w:sz w:val="22"/>
          <w:szCs w:val="22"/>
        </w:rPr>
        <w:t>i</w:t>
      </w:r>
      <w:r w:rsidRPr="009618B7">
        <w:rPr>
          <w:sz w:val="22"/>
          <w:szCs w:val="22"/>
        </w:rPr>
        <w:t>ng</w:t>
      </w:r>
      <w:r>
        <w:rPr>
          <w:b/>
          <w:bCs/>
          <w:sz w:val="22"/>
          <w:szCs w:val="22"/>
        </w:rPr>
        <w:t xml:space="preserve"> </w:t>
      </w:r>
      <w:r w:rsidRPr="00D877C3">
        <w:rPr>
          <w:sz w:val="22"/>
          <w:szCs w:val="22"/>
        </w:rPr>
        <w:t>from helicopters and from armoured vehicles in densely populated residential areas.</w:t>
      </w:r>
      <w:r>
        <w:rPr>
          <w:color w:val="000000"/>
          <w:sz w:val="22"/>
          <w:szCs w:val="22"/>
          <w:shd w:val="clear" w:color="auto" w:fill="FFFFFF"/>
        </w:rPr>
        <w:t xml:space="preserve"> </w:t>
      </w:r>
      <w:r w:rsidRPr="00D877C3">
        <w:rPr>
          <w:color w:val="000000" w:themeColor="text1"/>
          <w:sz w:val="22"/>
          <w:szCs w:val="22"/>
          <w:shd w:val="clear" w:color="auto" w:fill="FFFFFF"/>
        </w:rPr>
        <w:t xml:space="preserve">Many of the communities policed in this way have </w:t>
      </w:r>
      <w:r w:rsidRPr="00D877C3">
        <w:rPr>
          <w:sz w:val="22"/>
          <w:szCs w:val="22"/>
        </w:rPr>
        <w:t>large populations of racial, ethnic, or religious minorities</w:t>
      </w:r>
      <w:r>
        <w:rPr>
          <w:sz w:val="22"/>
          <w:szCs w:val="22"/>
        </w:rPr>
        <w:t>.</w:t>
      </w:r>
      <w:r w:rsidRPr="00D877C3">
        <w:rPr>
          <w:sz w:val="22"/>
          <w:szCs w:val="22"/>
        </w:rPr>
        <w:t xml:space="preserve"> </w:t>
      </w:r>
      <w:r w:rsidR="00DF3D2D">
        <w:rPr>
          <w:color w:val="000000" w:themeColor="text1"/>
          <w:sz w:val="22"/>
          <w:szCs w:val="22"/>
        </w:rPr>
        <w:t xml:space="preserve">In her recent report A/HRC/50/28 on </w:t>
      </w:r>
      <w:r w:rsidR="00DF3D2D" w:rsidRPr="00DF3D2D">
        <w:rPr>
          <w:i/>
          <w:iCs/>
          <w:color w:val="000000" w:themeColor="text1"/>
          <w:sz w:val="22"/>
          <w:szCs w:val="22"/>
        </w:rPr>
        <w:t>Violence and its impact on the right to health,</w:t>
      </w:r>
      <w:r w:rsidR="00DF3D2D">
        <w:rPr>
          <w:color w:val="000000" w:themeColor="text1"/>
          <w:sz w:val="22"/>
          <w:szCs w:val="22"/>
        </w:rPr>
        <w:t xml:space="preserve"> Dr Mofokeng stated that:</w:t>
      </w:r>
    </w:p>
    <w:p w14:paraId="4AF3BB61" w14:textId="77777777" w:rsidR="00DF3D2D" w:rsidRDefault="00DF3D2D" w:rsidP="000636AD">
      <w:pPr>
        <w:pStyle w:val="NormalWeb"/>
        <w:spacing w:before="0" w:beforeAutospacing="0" w:after="0" w:afterAutospacing="0"/>
        <w:ind w:left="737" w:right="737"/>
        <w:jc w:val="both"/>
        <w:rPr>
          <w:color w:val="000000" w:themeColor="text1"/>
          <w:sz w:val="22"/>
          <w:szCs w:val="22"/>
        </w:rPr>
      </w:pPr>
      <w:r w:rsidRPr="00545C81">
        <w:rPr>
          <w:rFonts w:ascii="TimesNewRomanPSMT" w:hAnsi="TimesNewRomanPSMT"/>
          <w:color w:val="000000" w:themeColor="text1"/>
          <w:sz w:val="22"/>
          <w:szCs w:val="22"/>
        </w:rPr>
        <w:t>Structural violence is a subtle and quite often invisible form of violence normalized through laws, policies and the institutionalization of certain practices</w:t>
      </w:r>
      <w:r w:rsidRPr="00545C81">
        <w:rPr>
          <w:rFonts w:ascii="TimesNewRomanPSMT" w:hAnsi="TimesNewRomanPSMT"/>
          <w:color w:val="000000" w:themeColor="text1"/>
          <w:position w:val="6"/>
          <w:sz w:val="22"/>
          <w:szCs w:val="22"/>
        </w:rPr>
        <w:t xml:space="preserve"> </w:t>
      </w:r>
      <w:r w:rsidRPr="00545C81">
        <w:rPr>
          <w:rFonts w:ascii="TimesNewRomanPSMT" w:hAnsi="TimesNewRomanPSMT"/>
          <w:color w:val="000000" w:themeColor="text1"/>
          <w:sz w:val="22"/>
          <w:szCs w:val="22"/>
        </w:rPr>
        <w:t>that have their roots in legacies of colonialism, racism, apartheid and structural socioeconomic inequalities.</w:t>
      </w:r>
      <w:r w:rsidRPr="00545C81">
        <w:rPr>
          <w:rFonts w:ascii="TimesNewRomanPSMT" w:hAnsi="TimesNewRomanPSMT"/>
          <w:color w:val="000000" w:themeColor="text1"/>
          <w:position w:val="6"/>
          <w:sz w:val="22"/>
          <w:szCs w:val="22"/>
        </w:rPr>
        <w:t xml:space="preserve"> </w:t>
      </w:r>
      <w:r w:rsidRPr="00545C81">
        <w:rPr>
          <w:rFonts w:ascii="TimesNewRomanPSMT" w:hAnsi="TimesNewRomanPSMT"/>
          <w:color w:val="000000" w:themeColor="text1"/>
          <w:sz w:val="22"/>
          <w:szCs w:val="22"/>
        </w:rPr>
        <w:t>It creates unjust barriers that are socially and systemically designed to marginalize individuals and populations across the race, class and gender divide, thereby limiting the realization of the right to health for many populations….</w:t>
      </w:r>
      <w:r w:rsidRPr="00545C81">
        <w:rPr>
          <w:rFonts w:ascii="TimesNewRomanPS" w:hAnsi="TimesNewRomanPS"/>
          <w:color w:val="000000" w:themeColor="text1"/>
          <w:sz w:val="22"/>
          <w:szCs w:val="22"/>
        </w:rPr>
        <w:t xml:space="preserve"> An intersectional and rights-based approach to violence that addresses the root causes of such violence, including the binary conceptualization of gender and heteronormative norms, and patriarchal, racist, ableist and capitalist oppression and determinants of health in law and practice, is urgently needed. </w:t>
      </w:r>
    </w:p>
    <w:p w14:paraId="3D2E5A3B" w14:textId="77777777" w:rsidR="00FA5044" w:rsidRDefault="00FA5044" w:rsidP="000636AD">
      <w:pPr>
        <w:pStyle w:val="NormalWeb"/>
        <w:spacing w:before="0" w:beforeAutospacing="0" w:after="0" w:afterAutospacing="0"/>
        <w:jc w:val="both"/>
        <w:rPr>
          <w:sz w:val="22"/>
          <w:szCs w:val="22"/>
        </w:rPr>
      </w:pPr>
    </w:p>
    <w:p w14:paraId="18CF0314" w14:textId="77777777" w:rsidR="000F5771" w:rsidRDefault="00D94EFC" w:rsidP="000636AD">
      <w:pPr>
        <w:pStyle w:val="NormalWeb"/>
        <w:spacing w:before="0" w:beforeAutospacing="0" w:after="0" w:afterAutospacing="0"/>
        <w:jc w:val="both"/>
        <w:rPr>
          <w:sz w:val="22"/>
          <w:szCs w:val="22"/>
        </w:rPr>
      </w:pPr>
      <w:r w:rsidRPr="00D877C3">
        <w:rPr>
          <w:sz w:val="22"/>
          <w:szCs w:val="22"/>
        </w:rPr>
        <w:t xml:space="preserve">Police violence falls into a unique category of urban violence because the police have a duty to protect and they have a state-sanctioned authority to use force for this purpose: if this authority is abused, trust is undermined. </w:t>
      </w:r>
      <w:r w:rsidR="00326D5C" w:rsidRPr="00D877C3">
        <w:rPr>
          <w:sz w:val="22"/>
          <w:szCs w:val="22"/>
        </w:rPr>
        <w:t>A substantial body of research by psychologists has found that use of excessive force by police is associated with high levels of compromised mental health in the communities that are policed in this way, and in the police forces deployed; but this research is inadequately reflected in the work of human rights committees or in the work of the human rights lawyers and NGOs who represent victims.</w:t>
      </w:r>
      <w:r w:rsidR="00326D5C" w:rsidRPr="00D877C3">
        <w:rPr>
          <w:color w:val="000000" w:themeColor="text1"/>
          <w:sz w:val="22"/>
          <w:szCs w:val="22"/>
        </w:rPr>
        <w:t xml:space="preserve"> </w:t>
      </w:r>
      <w:r w:rsidR="00326D5C" w:rsidRPr="00D877C3">
        <w:rPr>
          <w:b/>
          <w:bCs/>
          <w:sz w:val="22"/>
          <w:szCs w:val="22"/>
        </w:rPr>
        <w:t xml:space="preserve"> </w:t>
      </w:r>
      <w:r w:rsidR="007F5E71" w:rsidRPr="00D877C3">
        <w:rPr>
          <w:sz w:val="22"/>
          <w:szCs w:val="22"/>
        </w:rPr>
        <w:t>There is a tendency for human rights lawyers and human rights fora to focus on police shootings, murder and rape (generally the most salient criteria from the perspective of a criminal law case). This understandable but it is important not to neglect the more widespread violence inflicted without visible external wounds on women and children as a result of violent policing</w:t>
      </w:r>
      <w:r w:rsidR="007F5E71">
        <w:rPr>
          <w:sz w:val="22"/>
          <w:szCs w:val="22"/>
        </w:rPr>
        <w:t xml:space="preserve"> -</w:t>
      </w:r>
      <w:r w:rsidR="007F5E71" w:rsidRPr="007F5E71">
        <w:rPr>
          <w:color w:val="000000" w:themeColor="text1"/>
          <w:sz w:val="22"/>
          <w:szCs w:val="22"/>
        </w:rPr>
        <w:t xml:space="preserve"> </w:t>
      </w:r>
      <w:r w:rsidR="007F5E71" w:rsidRPr="00D877C3">
        <w:rPr>
          <w:color w:val="000000" w:themeColor="text1"/>
          <w:sz w:val="22"/>
          <w:szCs w:val="22"/>
        </w:rPr>
        <w:t xml:space="preserve">particularly where there is strong evidence that the impact of police violence on these rights was predictable. De </w:t>
      </w:r>
      <w:r w:rsidR="007F5E71" w:rsidRPr="00D877C3">
        <w:rPr>
          <w:sz w:val="22"/>
          <w:szCs w:val="22"/>
        </w:rPr>
        <w:t>Vylder, Link, and Fedina have observed that, whilst death is the most severe health outcome of police violence, the mental health effects ‘may be less visible yet much more pervasive and, potentially, more impactful when considered across an entire community or population.’</w:t>
      </w:r>
      <w:r w:rsidR="007F5E71" w:rsidRPr="00D877C3">
        <w:rPr>
          <w:rStyle w:val="FootnoteReference"/>
          <w:sz w:val="22"/>
          <w:szCs w:val="22"/>
        </w:rPr>
        <w:footnoteReference w:id="2"/>
      </w:r>
      <w:r w:rsidR="007F5E71" w:rsidRPr="00D877C3">
        <w:rPr>
          <w:sz w:val="22"/>
          <w:szCs w:val="22"/>
        </w:rPr>
        <w:t xml:space="preserve"> </w:t>
      </w:r>
    </w:p>
    <w:p w14:paraId="5E35C806" w14:textId="77777777" w:rsidR="00D576B0" w:rsidRDefault="00D576B0" w:rsidP="000636AD">
      <w:pPr>
        <w:jc w:val="both"/>
        <w:rPr>
          <w:sz w:val="22"/>
          <w:szCs w:val="22"/>
        </w:rPr>
      </w:pPr>
    </w:p>
    <w:p w14:paraId="73542E57" w14:textId="2A3FE7AD" w:rsidR="00326D5C" w:rsidRPr="00A53FCA" w:rsidRDefault="00326D5C" w:rsidP="000636AD">
      <w:pPr>
        <w:jc w:val="both"/>
        <w:rPr>
          <w:sz w:val="22"/>
          <w:szCs w:val="22"/>
          <w:vertAlign w:val="superscript"/>
          <w:lang w:val="en"/>
        </w:rPr>
      </w:pPr>
      <w:r w:rsidRPr="00D877C3">
        <w:rPr>
          <w:sz w:val="22"/>
          <w:szCs w:val="22"/>
        </w:rPr>
        <w:t xml:space="preserve">This submission is relevant to all situations and countries with racist policing practices, especially those in which excessive use of force and other forms of police violence, are common practice. We draw your attention to Brazil in particular, which has the highest rate of police killings in the world. </w:t>
      </w:r>
      <w:r w:rsidR="00FA5044">
        <w:rPr>
          <w:color w:val="000000" w:themeColor="text1"/>
          <w:sz w:val="22"/>
          <w:szCs w:val="22"/>
        </w:rPr>
        <w:t xml:space="preserve">The murders of Dom Phillips and Bruno Pereira in the north of Brazil and congresswoman Marielle Franco from Rio de Janeiro are high profile examples of an extremely violent policy of repression.  </w:t>
      </w:r>
      <w:r w:rsidRPr="00D877C3">
        <w:rPr>
          <w:color w:val="000000" w:themeColor="text1"/>
          <w:sz w:val="22"/>
          <w:szCs w:val="22"/>
          <w:shd w:val="clear" w:color="auto" w:fill="FFFFFF"/>
        </w:rPr>
        <w:t>P</w:t>
      </w:r>
      <w:r w:rsidRPr="00D877C3">
        <w:rPr>
          <w:color w:val="000000" w:themeColor="text1"/>
          <w:sz w:val="22"/>
          <w:szCs w:val="22"/>
        </w:rPr>
        <w:t>olice violence in Brazil largely takes the form of militarised operations in which entire neighbourhoods (always poor ones in which the majority population is Black) are occupied by military police or the army, for five or six days, sometimes much longer. Heavily armoured vehicles, mounted with cannon guns, are stationed at street corners and the neighbourhoods are strafed with sniper fire from helicopters. When operations are taking place residents cannot leave their houses even to buy bread or to go to work without risking their lives, children cannot go to school</w:t>
      </w:r>
      <w:r w:rsidRPr="00D877C3">
        <w:rPr>
          <w:rStyle w:val="y2iqfc"/>
          <w:sz w:val="22"/>
          <w:szCs w:val="22"/>
        </w:rPr>
        <w:t>.</w:t>
      </w:r>
      <w:r w:rsidRPr="00D877C3">
        <w:rPr>
          <w:rStyle w:val="FootnoteReference"/>
          <w:rFonts w:eastAsiaTheme="minorHAnsi"/>
          <w:sz w:val="22"/>
          <w:szCs w:val="22"/>
        </w:rPr>
        <w:footnoteReference w:id="3"/>
      </w:r>
      <w:r w:rsidRPr="00D877C3">
        <w:rPr>
          <w:sz w:val="22"/>
          <w:szCs w:val="22"/>
          <w:lang w:val="en"/>
        </w:rPr>
        <w:t xml:space="preserve">  </w:t>
      </w:r>
      <w:r w:rsidR="00A53FCA">
        <w:rPr>
          <w:iCs/>
          <w:color w:val="0D0D0D" w:themeColor="text1" w:themeTint="F2"/>
          <w:sz w:val="22"/>
          <w:szCs w:val="22"/>
        </w:rPr>
        <w:t xml:space="preserve">Civil </w:t>
      </w:r>
      <w:r w:rsidRPr="00D877C3">
        <w:rPr>
          <w:iCs/>
          <w:color w:val="0D0D0D" w:themeColor="text1" w:themeTint="F2"/>
          <w:sz w:val="22"/>
          <w:szCs w:val="22"/>
        </w:rPr>
        <w:t xml:space="preserve">police officer, Janaina Matos </w:t>
      </w:r>
      <w:r w:rsidR="00A53FCA">
        <w:rPr>
          <w:iCs/>
          <w:color w:val="000000" w:themeColor="text1"/>
          <w:sz w:val="22"/>
          <w:szCs w:val="22"/>
        </w:rPr>
        <w:t>reports that</w:t>
      </w:r>
      <w:r w:rsidRPr="00D877C3">
        <w:rPr>
          <w:iCs/>
          <w:color w:val="000000" w:themeColor="text1"/>
          <w:sz w:val="22"/>
          <w:szCs w:val="22"/>
        </w:rPr>
        <w:t xml:space="preserve"> </w:t>
      </w:r>
      <w:r w:rsidRPr="00D877C3">
        <w:rPr>
          <w:color w:val="000000" w:themeColor="text1"/>
          <w:sz w:val="22"/>
          <w:szCs w:val="22"/>
        </w:rPr>
        <w:t xml:space="preserve">‘it has become normal’ for police ‘to enter a territory and treat the population </w:t>
      </w:r>
      <w:r w:rsidRPr="00D877C3">
        <w:rPr>
          <w:color w:val="000000" w:themeColor="text1"/>
          <w:sz w:val="22"/>
          <w:szCs w:val="22"/>
        </w:rPr>
        <w:lastRenderedPageBreak/>
        <w:t>as if it were a war enemy…</w:t>
      </w:r>
      <w:r w:rsidRPr="00D877C3">
        <w:rPr>
          <w:iCs/>
          <w:color w:val="000000" w:themeColor="text1"/>
          <w:sz w:val="22"/>
          <w:szCs w:val="22"/>
        </w:rPr>
        <w:t xml:space="preserve">Brazil’s </w:t>
      </w:r>
      <w:r w:rsidRPr="00D877C3">
        <w:rPr>
          <w:color w:val="000000" w:themeColor="text1"/>
          <w:sz w:val="22"/>
          <w:szCs w:val="22"/>
        </w:rPr>
        <w:t>security policy is not aiming to guarantee security for everyone, but just for an elite while oppressing the larger part of the population, especially the black people.’</w:t>
      </w:r>
      <w:r w:rsidR="00D94EFC">
        <w:rPr>
          <w:rStyle w:val="FootnoteReference"/>
          <w:color w:val="000000" w:themeColor="text1"/>
          <w:sz w:val="22"/>
          <w:szCs w:val="22"/>
        </w:rPr>
        <w:footnoteReference w:id="4"/>
      </w:r>
      <w:r w:rsidRPr="00D877C3">
        <w:rPr>
          <w:color w:val="000000" w:themeColor="text1"/>
          <w:sz w:val="22"/>
          <w:szCs w:val="22"/>
        </w:rPr>
        <w:t xml:space="preserve"> </w:t>
      </w:r>
      <w:r w:rsidR="00481DAF" w:rsidRPr="00D877C3">
        <w:rPr>
          <w:sz w:val="22"/>
          <w:szCs w:val="22"/>
        </w:rPr>
        <w:t xml:space="preserve">Human Rights </w:t>
      </w:r>
      <w:r w:rsidR="00481DAF" w:rsidRPr="00D877C3">
        <w:rPr>
          <w:color w:val="000000" w:themeColor="text1"/>
          <w:sz w:val="22"/>
          <w:szCs w:val="22"/>
        </w:rPr>
        <w:t xml:space="preserve">Watch reports that </w:t>
      </w:r>
      <w:r w:rsidR="00481DAF" w:rsidRPr="00D877C3">
        <w:rPr>
          <w:sz w:val="22"/>
          <w:szCs w:val="22"/>
        </w:rPr>
        <w:t xml:space="preserve">more than three quarters of the close to 9000 people </w:t>
      </w:r>
      <w:r w:rsidR="00481DAF">
        <w:rPr>
          <w:sz w:val="22"/>
          <w:szCs w:val="22"/>
        </w:rPr>
        <w:t xml:space="preserve">shot </w:t>
      </w:r>
      <w:r w:rsidR="00481DAF" w:rsidRPr="00D877C3">
        <w:rPr>
          <w:sz w:val="22"/>
          <w:szCs w:val="22"/>
        </w:rPr>
        <w:t xml:space="preserve">by Rio police in the last decade were </w:t>
      </w:r>
      <w:r w:rsidR="00481DAF">
        <w:rPr>
          <w:sz w:val="22"/>
          <w:szCs w:val="22"/>
        </w:rPr>
        <w:t>B</w:t>
      </w:r>
      <w:r w:rsidR="00481DAF" w:rsidRPr="00D877C3">
        <w:rPr>
          <w:sz w:val="22"/>
          <w:szCs w:val="22"/>
        </w:rPr>
        <w:t>lack</w:t>
      </w:r>
      <w:r w:rsidR="00481DAF">
        <w:rPr>
          <w:sz w:val="22"/>
          <w:szCs w:val="22"/>
        </w:rPr>
        <w:t>.</w:t>
      </w:r>
      <w:r w:rsidR="00481DAF" w:rsidRPr="00D877C3">
        <w:rPr>
          <w:rStyle w:val="FootnoteReference"/>
          <w:color w:val="000000" w:themeColor="text1"/>
          <w:sz w:val="22"/>
          <w:szCs w:val="22"/>
        </w:rPr>
        <w:footnoteReference w:id="5"/>
      </w:r>
      <w:r w:rsidR="00481DAF" w:rsidRPr="00D877C3">
        <w:rPr>
          <w:color w:val="000000" w:themeColor="text1"/>
          <w:sz w:val="22"/>
          <w:szCs w:val="22"/>
          <w:shd w:val="clear" w:color="auto" w:fill="FFFFFF"/>
        </w:rPr>
        <w:t xml:space="preserve"> </w:t>
      </w:r>
      <w:r w:rsidR="00A53FCA">
        <w:rPr>
          <w:color w:val="000000" w:themeColor="text1"/>
          <w:sz w:val="22"/>
          <w:szCs w:val="22"/>
        </w:rPr>
        <w:t>The police themselves are also affected: a</w:t>
      </w:r>
      <w:r w:rsidR="00A53FCA" w:rsidRPr="00D877C3">
        <w:rPr>
          <w:color w:val="000000" w:themeColor="text1"/>
          <w:sz w:val="22"/>
          <w:szCs w:val="22"/>
        </w:rPr>
        <w:t xml:space="preserve"> 2021 report found that post-traumatic stress disorder may be chronic among Rio police</w:t>
      </w:r>
      <w:r w:rsidR="00A53FCA" w:rsidRPr="00D877C3">
        <w:rPr>
          <w:color w:val="000000"/>
          <w:sz w:val="22"/>
          <w:szCs w:val="22"/>
          <w:shd w:val="clear" w:color="auto" w:fill="FFFFFF"/>
        </w:rPr>
        <w:t xml:space="preserve"> due to ‘violent incidents in which they experience trauma directly and depressing incidents which require direct professional action in the aftermath of violent events;’ </w:t>
      </w:r>
      <w:r w:rsidR="00A53FCA" w:rsidRPr="00D877C3">
        <w:rPr>
          <w:color w:val="000000" w:themeColor="text1"/>
          <w:sz w:val="22"/>
          <w:szCs w:val="22"/>
        </w:rPr>
        <w:t xml:space="preserve">police </w:t>
      </w:r>
      <w:r w:rsidR="00A53FCA" w:rsidRPr="00D877C3">
        <w:rPr>
          <w:sz w:val="22"/>
          <w:szCs w:val="22"/>
          <w:lang w:val="en-US"/>
        </w:rPr>
        <w:t>suicide rates are well above the population rates.</w:t>
      </w:r>
      <w:r w:rsidR="00A53FCA" w:rsidRPr="00D877C3">
        <w:rPr>
          <w:rStyle w:val="FootnoteReference"/>
          <w:color w:val="000000"/>
          <w:sz w:val="22"/>
          <w:szCs w:val="22"/>
          <w:shd w:val="clear" w:color="auto" w:fill="FFFFFF"/>
        </w:rPr>
        <w:footnoteReference w:id="6"/>
      </w:r>
      <w:r w:rsidR="00A53FCA" w:rsidRPr="00D877C3">
        <w:rPr>
          <w:color w:val="000000"/>
          <w:sz w:val="22"/>
          <w:szCs w:val="22"/>
          <w:shd w:val="clear" w:color="auto" w:fill="FFFFFF"/>
        </w:rPr>
        <w:t xml:space="preserve"> </w:t>
      </w:r>
      <w:r w:rsidR="00A53FCA" w:rsidRPr="00D877C3">
        <w:rPr>
          <w:sz w:val="22"/>
          <w:szCs w:val="22"/>
          <w:lang w:val="en-US"/>
        </w:rPr>
        <w:t xml:space="preserve"> </w:t>
      </w:r>
    </w:p>
    <w:p w14:paraId="73851076" w14:textId="52D579E6" w:rsidR="00073437" w:rsidRDefault="00073437" w:rsidP="000636AD">
      <w:pPr>
        <w:jc w:val="both"/>
        <w:rPr>
          <w:color w:val="000000" w:themeColor="text1"/>
          <w:sz w:val="22"/>
          <w:szCs w:val="22"/>
        </w:rPr>
      </w:pPr>
    </w:p>
    <w:p w14:paraId="6DBED14A" w14:textId="1A504F8F" w:rsidR="00073437" w:rsidRPr="00D576B0" w:rsidRDefault="00073437" w:rsidP="000636AD">
      <w:pPr>
        <w:jc w:val="both"/>
        <w:rPr>
          <w:iCs/>
          <w:color w:val="000000"/>
          <w:sz w:val="22"/>
          <w:szCs w:val="22"/>
          <w:bdr w:val="none" w:sz="0" w:space="0" w:color="auto" w:frame="1"/>
          <w:shd w:val="clear" w:color="auto" w:fill="FFFFFF"/>
        </w:rPr>
      </w:pPr>
      <w:r w:rsidRPr="00D877C3">
        <w:rPr>
          <w:color w:val="000000" w:themeColor="text1"/>
          <w:sz w:val="22"/>
          <w:szCs w:val="22"/>
        </w:rPr>
        <w:t>Whilst it is mostly young men that are shot by police it is not only men that are killed.</w:t>
      </w:r>
      <w:r w:rsidRPr="00D877C3">
        <w:rPr>
          <w:sz w:val="22"/>
          <w:szCs w:val="22"/>
        </w:rPr>
        <w:t xml:space="preserve"> </w:t>
      </w:r>
      <w:r w:rsidRPr="00D877C3">
        <w:rPr>
          <w:color w:val="000000" w:themeColor="text1"/>
          <w:sz w:val="22"/>
          <w:szCs w:val="22"/>
        </w:rPr>
        <w:t>Christen Smith argues that ‘</w:t>
      </w:r>
      <w:r w:rsidRPr="00D877C3">
        <w:rPr>
          <w:color w:val="000000" w:themeColor="text1"/>
          <w:sz w:val="22"/>
          <w:szCs w:val="22"/>
          <w:shd w:val="clear" w:color="auto" w:fill="FFFFFF"/>
        </w:rPr>
        <w:t>Black women are dying slowly from police violence, particularly after losing a child or parent in a police killing. If police violence is a social disease, then Black women are more likely to die of it.’</w:t>
      </w:r>
      <w:r w:rsidRPr="00D877C3">
        <w:rPr>
          <w:rStyle w:val="FootnoteReference"/>
          <w:color w:val="000000" w:themeColor="text1"/>
          <w:sz w:val="22"/>
          <w:szCs w:val="22"/>
          <w:shd w:val="clear" w:color="auto" w:fill="FFFFFF"/>
        </w:rPr>
        <w:footnoteReference w:id="7"/>
      </w:r>
      <w:r w:rsidRPr="00D877C3">
        <w:rPr>
          <w:sz w:val="22"/>
          <w:szCs w:val="22"/>
        </w:rPr>
        <w:t xml:space="preserve"> Ana Paula Oliviera, who founded Mothers of Manguinhos after her son Johnatha was killed, reported that one of the mothers in the group, Janaina whose thirteen-year-old son Cristian was shot by police ‘while playing ball in that field, ended up dying like many other mothers who get sick and die of sadness and depression.’</w:t>
      </w:r>
      <w:r w:rsidRPr="00D877C3">
        <w:rPr>
          <w:rStyle w:val="FootnoteReference"/>
          <w:sz w:val="22"/>
          <w:szCs w:val="22"/>
        </w:rPr>
        <w:footnoteReference w:id="8"/>
      </w:r>
      <w:r w:rsidRPr="00D877C3">
        <w:rPr>
          <w:iCs/>
          <w:color w:val="000000"/>
          <w:sz w:val="22"/>
          <w:szCs w:val="22"/>
          <w:bdr w:val="none" w:sz="0" w:space="0" w:color="auto" w:frame="1"/>
          <w:shd w:val="clear" w:color="auto" w:fill="FFFFFF"/>
        </w:rPr>
        <w:t xml:space="preserve"> Other mothers speak of the mental health challenges they face after their children are killed and the impact on their other children; as Ana Paula said in a webinar in 2021 they lose ‘the best of their mother’ as she struggles with grief, the fight to memorialise their children and against the criminalisation of their children since the police always claim that the child was involved in crime and somehow their death was their own fault.</w:t>
      </w:r>
      <w:r w:rsidRPr="00D877C3">
        <w:rPr>
          <w:rStyle w:val="FootnoteReference"/>
          <w:iCs/>
          <w:color w:val="000000"/>
          <w:sz w:val="22"/>
          <w:szCs w:val="22"/>
          <w:bdr w:val="none" w:sz="0" w:space="0" w:color="auto" w:frame="1"/>
          <w:shd w:val="clear" w:color="auto" w:fill="FFFFFF"/>
        </w:rPr>
        <w:footnoteReference w:id="9"/>
      </w:r>
    </w:p>
    <w:p w14:paraId="4C6FFCBE" w14:textId="77777777" w:rsidR="00073437" w:rsidRPr="00D877C3" w:rsidRDefault="00073437" w:rsidP="000636AD">
      <w:pPr>
        <w:jc w:val="both"/>
        <w:rPr>
          <w:sz w:val="22"/>
          <w:szCs w:val="22"/>
          <w:lang w:val="en"/>
        </w:rPr>
      </w:pPr>
    </w:p>
    <w:p w14:paraId="63D56F1F" w14:textId="6FB75A00" w:rsidR="007318BC" w:rsidRDefault="00743D47" w:rsidP="000636AD">
      <w:pPr>
        <w:jc w:val="both"/>
        <w:rPr>
          <w:color w:val="000000" w:themeColor="text1"/>
          <w:sz w:val="22"/>
          <w:szCs w:val="22"/>
        </w:rPr>
      </w:pPr>
      <w:r>
        <w:rPr>
          <w:color w:val="0D0D0D" w:themeColor="text1" w:themeTint="F2"/>
          <w:sz w:val="22"/>
          <w:szCs w:val="22"/>
        </w:rPr>
        <w:t xml:space="preserve">The </w:t>
      </w:r>
      <w:r w:rsidRPr="00D877C3">
        <w:rPr>
          <w:color w:val="0D0D0D" w:themeColor="text1" w:themeTint="F2"/>
          <w:sz w:val="22"/>
          <w:szCs w:val="22"/>
        </w:rPr>
        <w:t xml:space="preserve">Oswaldo Cruz Foundation </w:t>
      </w:r>
      <w:r>
        <w:rPr>
          <w:color w:val="0D0D0D" w:themeColor="text1" w:themeTint="F2"/>
          <w:sz w:val="22"/>
          <w:szCs w:val="22"/>
        </w:rPr>
        <w:t>(</w:t>
      </w:r>
      <w:r w:rsidR="00073437" w:rsidRPr="00D877C3">
        <w:rPr>
          <w:sz w:val="22"/>
          <w:szCs w:val="22"/>
        </w:rPr>
        <w:t>Fiocruz</w:t>
      </w:r>
      <w:r>
        <w:rPr>
          <w:sz w:val="22"/>
          <w:szCs w:val="22"/>
        </w:rPr>
        <w:t xml:space="preserve">) </w:t>
      </w:r>
      <w:r w:rsidRPr="00D877C3">
        <w:rPr>
          <w:color w:val="0D0D0D" w:themeColor="text1" w:themeTint="F2"/>
          <w:sz w:val="22"/>
          <w:szCs w:val="22"/>
        </w:rPr>
        <w:t>reports that Rio’s favelas ‘</w:t>
      </w:r>
      <w:r w:rsidRPr="00D877C3">
        <w:rPr>
          <w:sz w:val="22"/>
          <w:szCs w:val="22"/>
        </w:rPr>
        <w:t xml:space="preserve">where the majority of the population is </w:t>
      </w:r>
      <w:r w:rsidR="00481DAF">
        <w:rPr>
          <w:sz w:val="22"/>
          <w:szCs w:val="22"/>
        </w:rPr>
        <w:t>B</w:t>
      </w:r>
      <w:r w:rsidRPr="00D877C3">
        <w:rPr>
          <w:sz w:val="22"/>
          <w:szCs w:val="22"/>
        </w:rPr>
        <w:t xml:space="preserve">lack, are subjected to an extremely violent public security policy’ and </w:t>
      </w:r>
      <w:r w:rsidRPr="00D877C3">
        <w:rPr>
          <w:color w:val="0D0D0D" w:themeColor="text1" w:themeTint="F2"/>
          <w:sz w:val="22"/>
          <w:szCs w:val="22"/>
        </w:rPr>
        <w:t xml:space="preserve">this, along with violence by the gangs, is a leading causal factor </w:t>
      </w:r>
      <w:r w:rsidRPr="00D877C3">
        <w:rPr>
          <w:sz w:val="22"/>
          <w:szCs w:val="22"/>
        </w:rPr>
        <w:t>in the high levels of depression, anxiety, nervousness, and post-traumatic stress disorders such as nightmares, hypervigilance, flashback, emotional anaesthesia, and withdrawal from social life seen amongst residents.</w:t>
      </w:r>
      <w:r w:rsidRPr="00D877C3">
        <w:rPr>
          <w:rStyle w:val="FootnoteReference"/>
          <w:sz w:val="22"/>
          <w:szCs w:val="22"/>
        </w:rPr>
        <w:footnoteReference w:id="10"/>
      </w:r>
      <w:r w:rsidRPr="00D877C3">
        <w:rPr>
          <w:sz w:val="22"/>
          <w:szCs w:val="22"/>
        </w:rPr>
        <w:t xml:space="preserve"> Valcler Rangel, chief of staff at </w:t>
      </w:r>
      <w:r w:rsidR="00073437" w:rsidRPr="00D877C3">
        <w:rPr>
          <w:sz w:val="22"/>
          <w:szCs w:val="22"/>
        </w:rPr>
        <w:t xml:space="preserve">argues that the frequency and scale of militarised policing operations in Rio’s favelas </w:t>
      </w:r>
      <w:r w:rsidR="00073437" w:rsidRPr="00D877C3">
        <w:rPr>
          <w:iCs/>
          <w:sz w:val="22"/>
          <w:szCs w:val="22"/>
        </w:rPr>
        <w:t>‘</w:t>
      </w:r>
      <w:r w:rsidR="00073437" w:rsidRPr="00D877C3">
        <w:rPr>
          <w:sz w:val="22"/>
          <w:szCs w:val="22"/>
        </w:rPr>
        <w:t>has literally stopped the movement of people in those territories, children who go to school, people who go to medical care, people who leave for work, people who go out for fun, stop doing these activities which has a whole consequence for life and for mental health.’</w:t>
      </w:r>
      <w:r w:rsidR="00073437" w:rsidRPr="00D877C3">
        <w:rPr>
          <w:rStyle w:val="FootnoteReference"/>
          <w:sz w:val="22"/>
          <w:szCs w:val="22"/>
          <w:lang w:val="en"/>
        </w:rPr>
        <w:t xml:space="preserve"> </w:t>
      </w:r>
      <w:r w:rsidR="00073437">
        <w:rPr>
          <w:rStyle w:val="FootnoteReference"/>
          <w:sz w:val="22"/>
          <w:szCs w:val="22"/>
        </w:rPr>
        <w:footnoteReference w:id="11"/>
      </w:r>
      <w:r w:rsidR="00073437" w:rsidRPr="00D877C3">
        <w:rPr>
          <w:rStyle w:val="y2iqfc"/>
          <w:sz w:val="22"/>
          <w:szCs w:val="22"/>
          <w:lang w:val="en"/>
        </w:rPr>
        <w:t xml:space="preserve"> </w:t>
      </w:r>
      <w:r w:rsidR="00073437" w:rsidRPr="00D877C3">
        <w:rPr>
          <w:color w:val="000000" w:themeColor="text1"/>
          <w:sz w:val="22"/>
          <w:szCs w:val="22"/>
        </w:rPr>
        <w:t xml:space="preserve">Koller, a psychoanalyst at Brazil’s </w:t>
      </w:r>
      <w:r w:rsidR="00073437" w:rsidRPr="00D877C3">
        <w:rPr>
          <w:rStyle w:val="y2iqfc"/>
          <w:i/>
          <w:color w:val="000000" w:themeColor="text1"/>
          <w:sz w:val="22"/>
          <w:szCs w:val="22"/>
          <w:lang w:val="en"/>
        </w:rPr>
        <w:t xml:space="preserve">National Observatory on Mental Health, Justice and Human Rights, </w:t>
      </w:r>
      <w:r w:rsidR="00073437" w:rsidRPr="00D877C3">
        <w:rPr>
          <w:rStyle w:val="y2iqfc"/>
          <w:iCs/>
          <w:color w:val="000000" w:themeColor="text1"/>
          <w:sz w:val="22"/>
          <w:szCs w:val="22"/>
          <w:lang w:val="en"/>
        </w:rPr>
        <w:t xml:space="preserve">reports that </w:t>
      </w:r>
      <w:r>
        <w:rPr>
          <w:rStyle w:val="y2iqfc"/>
          <w:iCs/>
          <w:color w:val="000000" w:themeColor="text1"/>
          <w:sz w:val="22"/>
          <w:szCs w:val="22"/>
          <w:lang w:val="en"/>
        </w:rPr>
        <w:t xml:space="preserve">increasingly </w:t>
      </w:r>
      <w:r w:rsidR="00073437" w:rsidRPr="00D877C3">
        <w:rPr>
          <w:rStyle w:val="y2iqfc"/>
          <w:color w:val="000000" w:themeColor="text1"/>
          <w:sz w:val="22"/>
          <w:szCs w:val="22"/>
        </w:rPr>
        <w:t xml:space="preserve">entire communities </w:t>
      </w:r>
      <w:r w:rsidR="00073437" w:rsidRPr="00D877C3">
        <w:rPr>
          <w:rStyle w:val="y2iqfc"/>
          <w:iCs/>
          <w:color w:val="000000" w:themeColor="text1"/>
          <w:sz w:val="22"/>
          <w:szCs w:val="22"/>
          <w:lang w:val="en"/>
        </w:rPr>
        <w:t>in Rio</w:t>
      </w:r>
      <w:r w:rsidR="00073437" w:rsidRPr="00D877C3">
        <w:rPr>
          <w:rStyle w:val="y2iqfc"/>
          <w:i/>
          <w:color w:val="000000" w:themeColor="text1"/>
          <w:sz w:val="22"/>
          <w:szCs w:val="22"/>
          <w:lang w:val="en"/>
        </w:rPr>
        <w:t xml:space="preserve"> </w:t>
      </w:r>
      <w:r>
        <w:rPr>
          <w:rStyle w:val="y2iqfc"/>
          <w:color w:val="000000" w:themeColor="text1"/>
          <w:sz w:val="22"/>
          <w:szCs w:val="22"/>
        </w:rPr>
        <w:t>are</w:t>
      </w:r>
      <w:r w:rsidR="00073437" w:rsidRPr="00D877C3">
        <w:rPr>
          <w:rStyle w:val="y2iqfc"/>
          <w:color w:val="000000" w:themeColor="text1"/>
          <w:sz w:val="22"/>
          <w:szCs w:val="22"/>
        </w:rPr>
        <w:t xml:space="preserve"> affected by police violence </w:t>
      </w:r>
      <w:r>
        <w:rPr>
          <w:rStyle w:val="y2iqfc"/>
          <w:color w:val="000000" w:themeColor="text1"/>
          <w:sz w:val="22"/>
          <w:szCs w:val="22"/>
        </w:rPr>
        <w:t xml:space="preserve">and that this has </w:t>
      </w:r>
      <w:r w:rsidR="00073437" w:rsidRPr="00D877C3">
        <w:rPr>
          <w:rStyle w:val="y2iqfc"/>
          <w:color w:val="000000" w:themeColor="text1"/>
          <w:sz w:val="22"/>
          <w:szCs w:val="22"/>
        </w:rPr>
        <w:t>result</w:t>
      </w:r>
      <w:r>
        <w:rPr>
          <w:rStyle w:val="y2iqfc"/>
          <w:color w:val="000000" w:themeColor="text1"/>
          <w:sz w:val="22"/>
          <w:szCs w:val="22"/>
        </w:rPr>
        <w:t>ed</w:t>
      </w:r>
      <w:r w:rsidR="00073437" w:rsidRPr="00D877C3">
        <w:rPr>
          <w:rStyle w:val="y2iqfc"/>
          <w:color w:val="000000" w:themeColor="text1"/>
          <w:sz w:val="22"/>
          <w:szCs w:val="22"/>
        </w:rPr>
        <w:t xml:space="preserve"> in a marked ‘increase in </w:t>
      </w:r>
      <w:r w:rsidR="00073437" w:rsidRPr="00D877C3">
        <w:rPr>
          <w:rStyle w:val="y2iqfc"/>
          <w:sz w:val="22"/>
          <w:szCs w:val="22"/>
        </w:rPr>
        <w:t>deaths from suicide, excessive consumption of alcohol or drugs, cancer… denoting levels of psychological distress with almost epidemic characteristics.’</w:t>
      </w:r>
      <w:r w:rsidR="00073437" w:rsidRPr="00D877C3">
        <w:rPr>
          <w:rStyle w:val="FootnoteReference"/>
          <w:sz w:val="22"/>
          <w:szCs w:val="22"/>
          <w:lang w:val="en"/>
        </w:rPr>
        <w:footnoteReference w:id="12"/>
      </w:r>
      <w:r w:rsidR="00073437" w:rsidRPr="00D877C3">
        <w:rPr>
          <w:rStyle w:val="y2iqfc"/>
          <w:sz w:val="22"/>
          <w:szCs w:val="22"/>
          <w:lang w:val="en"/>
        </w:rPr>
        <w:t xml:space="preserve"> </w:t>
      </w:r>
      <w:r w:rsidR="00073437" w:rsidRPr="00D877C3">
        <w:rPr>
          <w:color w:val="000000" w:themeColor="text1"/>
          <w:sz w:val="22"/>
          <w:szCs w:val="22"/>
        </w:rPr>
        <w:t xml:space="preserve"> </w:t>
      </w:r>
    </w:p>
    <w:p w14:paraId="30E65CB4" w14:textId="77777777" w:rsidR="00073437" w:rsidRPr="00D877C3" w:rsidRDefault="00073437" w:rsidP="000636AD">
      <w:pPr>
        <w:jc w:val="both"/>
        <w:rPr>
          <w:sz w:val="22"/>
          <w:szCs w:val="22"/>
          <w:lang w:val="en"/>
        </w:rPr>
      </w:pPr>
    </w:p>
    <w:p w14:paraId="644A3083" w14:textId="77777777" w:rsidR="00C909AE" w:rsidRDefault="00073437" w:rsidP="00C909AE">
      <w:pPr>
        <w:spacing w:after="120"/>
        <w:jc w:val="both"/>
        <w:rPr>
          <w:sz w:val="22"/>
          <w:szCs w:val="22"/>
        </w:rPr>
      </w:pPr>
      <w:r w:rsidRPr="00D877C3">
        <w:rPr>
          <w:sz w:val="22"/>
          <w:szCs w:val="22"/>
        </w:rPr>
        <w:t xml:space="preserve">Children’s rights to a healthy development, mental health and education are routinely violated as direct result of militarised policing operations. </w:t>
      </w:r>
      <w:r w:rsidR="00C909AE" w:rsidRPr="00D877C3">
        <w:rPr>
          <w:sz w:val="22"/>
          <w:szCs w:val="22"/>
        </w:rPr>
        <w:t>’Cris dos Pazeres, reports, ‘When there is a police operation, we throw everyone on the floor and wait for it to pass. These children will live for days in trauma, with sleep disturbance, hearing shots that are not there.’</w:t>
      </w:r>
      <w:r w:rsidR="00C909AE">
        <w:rPr>
          <w:rStyle w:val="FootnoteReference"/>
          <w:sz w:val="22"/>
          <w:szCs w:val="22"/>
        </w:rPr>
        <w:footnoteReference w:id="13"/>
      </w:r>
      <w:r w:rsidR="00C909AE" w:rsidRPr="00D877C3">
        <w:rPr>
          <w:sz w:val="22"/>
          <w:szCs w:val="22"/>
        </w:rPr>
        <w:t>A teacher, Luciana Gomes, reports:</w:t>
      </w:r>
    </w:p>
    <w:p w14:paraId="036C01EC" w14:textId="1B108850" w:rsidR="00396DB2" w:rsidRPr="00C909AE" w:rsidRDefault="00C909AE" w:rsidP="00C909AE">
      <w:pPr>
        <w:ind w:left="737" w:right="737"/>
        <w:jc w:val="both"/>
        <w:rPr>
          <w:sz w:val="22"/>
          <w:szCs w:val="22"/>
        </w:rPr>
        <w:sectPr w:rsidR="00396DB2" w:rsidRPr="00C909AE" w:rsidSect="00E81029">
          <w:headerReference w:type="even" r:id="rId12"/>
          <w:headerReference w:type="default" r:id="rId13"/>
          <w:footerReference w:type="even" r:id="rId14"/>
          <w:footerReference w:type="default" r:id="rId15"/>
          <w:headerReference w:type="first" r:id="rId16"/>
          <w:footerReference w:type="first" r:id="rId17"/>
          <w:endnotePr>
            <w:numFmt w:val="decimal"/>
          </w:endnotePr>
          <w:pgSz w:w="11906" w:h="16838"/>
          <w:pgMar w:top="1134" w:right="1134" w:bottom="1134" w:left="1134" w:header="709" w:footer="709" w:gutter="0"/>
          <w:cols w:space="708"/>
          <w:docGrid w:linePitch="360"/>
        </w:sectPr>
      </w:pPr>
      <w:r w:rsidRPr="00D877C3">
        <w:rPr>
          <w:sz w:val="22"/>
          <w:szCs w:val="22"/>
        </w:rPr>
        <w:t xml:space="preserve">A police </w:t>
      </w:r>
      <w:r w:rsidRPr="00D877C3">
        <w:rPr>
          <w:color w:val="000000"/>
          <w:sz w:val="22"/>
          <w:szCs w:val="22"/>
        </w:rPr>
        <w:t>operation starts, children stay locked up, with no right to play</w:t>
      </w:r>
      <w:r w:rsidRPr="00D877C3">
        <w:rPr>
          <w:sz w:val="22"/>
          <w:szCs w:val="22"/>
        </w:rPr>
        <w:t>, this right to play is taken from all children in all favelas. I think that this is a violation, maybe the biggest, due to the impact it has on their lives, they can't go out with friends, they can’t have the learning they need…This is rape, you take away this right from a child, the right to be in school, she is there in her right and these violent operations come and they don't even want to know.</w:t>
      </w:r>
      <w:r w:rsidR="00073437" w:rsidRPr="00D877C3">
        <w:rPr>
          <w:rStyle w:val="FootnoteReference"/>
          <w:sz w:val="22"/>
          <w:szCs w:val="22"/>
        </w:rPr>
        <w:footnoteReference w:id="14"/>
      </w:r>
    </w:p>
    <w:p w14:paraId="7BEAB0B3" w14:textId="2E9A679F" w:rsidR="00AF0EC7" w:rsidRPr="00D877C3" w:rsidRDefault="00AF0EC7" w:rsidP="00C909AE">
      <w:pPr>
        <w:tabs>
          <w:tab w:val="left" w:pos="1231"/>
        </w:tabs>
        <w:ind w:right="737"/>
        <w:jc w:val="both"/>
        <w:rPr>
          <w:sz w:val="22"/>
          <w:szCs w:val="22"/>
        </w:rPr>
        <w:sectPr w:rsidR="00AF0EC7" w:rsidRPr="00D877C3" w:rsidSect="00E47375">
          <w:endnotePr>
            <w:numFmt w:val="decimal"/>
          </w:endnotePr>
          <w:type w:val="continuous"/>
          <w:pgSz w:w="11906" w:h="16838"/>
          <w:pgMar w:top="1134" w:right="1134" w:bottom="1134" w:left="1134" w:header="709" w:footer="709" w:gutter="0"/>
          <w:cols w:space="708"/>
          <w:docGrid w:linePitch="360"/>
        </w:sectPr>
      </w:pPr>
    </w:p>
    <w:p w14:paraId="4C601FF0" w14:textId="47F4364E" w:rsidR="006E7271" w:rsidRDefault="00C909AE" w:rsidP="00C909AE">
      <w:pPr>
        <w:tabs>
          <w:tab w:val="left" w:pos="1231"/>
        </w:tabs>
        <w:spacing w:after="120"/>
        <w:jc w:val="both"/>
        <w:rPr>
          <w:rStyle w:val="y2iqfc"/>
          <w:sz w:val="22"/>
          <w:szCs w:val="22"/>
          <w:lang w:val="en"/>
        </w:rPr>
      </w:pPr>
      <w:r>
        <w:rPr>
          <w:rStyle w:val="y2iqfc"/>
          <w:sz w:val="22"/>
          <w:szCs w:val="22"/>
          <w:lang w:val="en"/>
        </w:rPr>
        <w:lastRenderedPageBreak/>
        <w:t>E</w:t>
      </w:r>
      <w:r w:rsidR="00E47375">
        <w:rPr>
          <w:rStyle w:val="y2iqfc"/>
          <w:sz w:val="22"/>
          <w:szCs w:val="22"/>
          <w:lang w:val="en"/>
        </w:rPr>
        <w:t>arlier this year Dr Mofokeng said that:</w:t>
      </w:r>
    </w:p>
    <w:p w14:paraId="66ED00E7" w14:textId="5FFEC889" w:rsidR="00A25E0F" w:rsidRPr="00A25E0F" w:rsidRDefault="00E47375" w:rsidP="006E7271">
      <w:pPr>
        <w:tabs>
          <w:tab w:val="left" w:pos="1231"/>
        </w:tabs>
        <w:spacing w:after="120"/>
        <w:ind w:left="737" w:right="737"/>
        <w:jc w:val="both"/>
        <w:rPr>
          <w:sz w:val="22"/>
          <w:szCs w:val="22"/>
          <w:lang w:val="en"/>
        </w:rPr>
      </w:pPr>
      <w:r>
        <w:rPr>
          <w:rStyle w:val="y2iqfc"/>
          <w:sz w:val="22"/>
          <w:szCs w:val="22"/>
          <w:lang w:val="en"/>
        </w:rPr>
        <w:t>If you are a child or an adolescent who is living in a community that is ravaged by poverty, food insecurity, crime, and now the added layer, right, of having elected leaders, people in governance, then using police methods that actually tell you, you don’t belong here, you’re not meant to be here, we don’t value your life. So where do people go? It’s no wonder that no one feels free…</w:t>
      </w:r>
      <w:r w:rsidRPr="00E47375">
        <w:t xml:space="preserve"> </w:t>
      </w:r>
      <w:hyperlink r:id="rId18" w:history="1">
        <w:r w:rsidRPr="00B625B3">
          <w:rPr>
            <w:rStyle w:val="Hyperlink"/>
            <w:sz w:val="22"/>
            <w:szCs w:val="22"/>
            <w:lang w:val="en"/>
          </w:rPr>
          <w:t>https://vimeo.com/718399165</w:t>
        </w:r>
      </w:hyperlink>
      <w:r>
        <w:rPr>
          <w:rStyle w:val="y2iqfc"/>
          <w:sz w:val="22"/>
          <w:szCs w:val="22"/>
          <w:lang w:val="en"/>
        </w:rPr>
        <w:t xml:space="preserve">  </w:t>
      </w:r>
    </w:p>
    <w:p w14:paraId="384891AE" w14:textId="77777777" w:rsidR="00441925" w:rsidRDefault="00441925" w:rsidP="000636AD">
      <w:pPr>
        <w:jc w:val="both"/>
        <w:rPr>
          <w:b/>
          <w:bCs/>
          <w:sz w:val="22"/>
          <w:szCs w:val="22"/>
        </w:rPr>
      </w:pPr>
    </w:p>
    <w:p w14:paraId="1D874E5F" w14:textId="186A1231" w:rsidR="00866FBE" w:rsidRDefault="00866FBE" w:rsidP="000636AD">
      <w:pPr>
        <w:jc w:val="both"/>
        <w:rPr>
          <w:b/>
          <w:bCs/>
          <w:sz w:val="22"/>
          <w:szCs w:val="22"/>
        </w:rPr>
        <w:sectPr w:rsidR="00866FBE" w:rsidSect="00E47375">
          <w:endnotePr>
            <w:numFmt w:val="decimal"/>
          </w:endnotePr>
          <w:type w:val="continuous"/>
          <w:pgSz w:w="11906" w:h="16838"/>
          <w:pgMar w:top="1134" w:right="1134" w:bottom="1134" w:left="1134" w:header="709" w:footer="709" w:gutter="0"/>
          <w:cols w:space="708"/>
          <w:docGrid w:linePitch="360"/>
        </w:sectPr>
      </w:pPr>
    </w:p>
    <w:p w14:paraId="4CA68BD5" w14:textId="77777777" w:rsidR="00AF0EC7" w:rsidRPr="00D877C3" w:rsidRDefault="00AF0EC7" w:rsidP="000636AD">
      <w:pPr>
        <w:jc w:val="both"/>
        <w:rPr>
          <w:b/>
          <w:bCs/>
          <w:sz w:val="22"/>
          <w:szCs w:val="22"/>
        </w:rPr>
      </w:pPr>
      <w:r w:rsidRPr="00D877C3">
        <w:rPr>
          <w:noProof/>
          <w:color w:val="000000" w:themeColor="text1"/>
          <w:sz w:val="22"/>
          <w:szCs w:val="22"/>
        </w:rPr>
        <w:drawing>
          <wp:inline distT="0" distB="0" distL="0" distR="0" wp14:anchorId="763C475D" wp14:editId="66D0AF53">
            <wp:extent cx="3081866" cy="2354946"/>
            <wp:effectExtent l="0" t="0" r="4445"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9">
                      <a:duotone>
                        <a:prstClr val="black"/>
                        <a:schemeClr val="accent4">
                          <a:tint val="45000"/>
                          <a:satMod val="400000"/>
                        </a:schemeClr>
                      </a:duotone>
                    </a:blip>
                    <a:stretch>
                      <a:fillRect/>
                    </a:stretch>
                  </pic:blipFill>
                  <pic:spPr>
                    <a:xfrm>
                      <a:off x="0" y="0"/>
                      <a:ext cx="3212724" cy="2454939"/>
                    </a:xfrm>
                    <a:prstGeom prst="rect">
                      <a:avLst/>
                    </a:prstGeom>
                  </pic:spPr>
                </pic:pic>
              </a:graphicData>
            </a:graphic>
          </wp:inline>
        </w:drawing>
      </w:r>
      <w:r w:rsidRPr="00D877C3">
        <w:rPr>
          <w:b/>
          <w:bCs/>
          <w:sz w:val="22"/>
          <w:szCs w:val="22"/>
        </w:rPr>
        <w:t xml:space="preserve"> </w:t>
      </w:r>
    </w:p>
    <w:p w14:paraId="5457EE69" w14:textId="40AEB4D0" w:rsidR="00AF0EC7" w:rsidRPr="00D94EFC" w:rsidRDefault="00AF0EC7" w:rsidP="000636AD">
      <w:pPr>
        <w:jc w:val="both"/>
        <w:rPr>
          <w:sz w:val="22"/>
          <w:szCs w:val="22"/>
        </w:rPr>
        <w:sectPr w:rsidR="00AF0EC7" w:rsidRPr="00D94EFC" w:rsidSect="00E81029">
          <w:endnotePr>
            <w:numFmt w:val="decimal"/>
          </w:endnotePr>
          <w:type w:val="continuous"/>
          <w:pgSz w:w="11906" w:h="16838"/>
          <w:pgMar w:top="1134" w:right="1134" w:bottom="1134" w:left="1134" w:header="709" w:footer="709" w:gutter="0"/>
          <w:cols w:num="2" w:space="708"/>
          <w:docGrid w:linePitch="360"/>
        </w:sectPr>
      </w:pPr>
      <w:r w:rsidRPr="00D877C3">
        <w:rPr>
          <w:b/>
          <w:bCs/>
          <w:sz w:val="22"/>
          <w:szCs w:val="22"/>
        </w:rPr>
        <w:t>This is a child’s drawing of her</w:t>
      </w:r>
      <w:r w:rsidRPr="00D877C3">
        <w:rPr>
          <w:b/>
          <w:bCs/>
          <w:color w:val="000000" w:themeColor="text1"/>
          <w:sz w:val="22"/>
          <w:szCs w:val="22"/>
        </w:rPr>
        <w:t xml:space="preserve"> </w:t>
      </w:r>
      <w:r w:rsidRPr="00D877C3">
        <w:rPr>
          <w:b/>
          <w:bCs/>
          <w:sz w:val="22"/>
          <w:szCs w:val="22"/>
        </w:rPr>
        <w:t>house in Rio</w:t>
      </w:r>
      <w:r w:rsidR="004425F4" w:rsidRPr="00D877C3">
        <w:rPr>
          <w:b/>
          <w:bCs/>
          <w:sz w:val="22"/>
          <w:szCs w:val="22"/>
        </w:rPr>
        <w:t xml:space="preserve"> de Janeiro</w:t>
      </w:r>
      <w:r w:rsidRPr="00D877C3">
        <w:rPr>
          <w:b/>
          <w:bCs/>
          <w:sz w:val="22"/>
          <w:szCs w:val="22"/>
        </w:rPr>
        <w:t>’s Maré favela. She says ‘I don’t like the helicopter because it shoots down, and people die. This is wrong.</w:t>
      </w:r>
    </w:p>
    <w:p w14:paraId="4DABA5BB" w14:textId="77777777" w:rsidR="00E840BC" w:rsidRDefault="00E840BC" w:rsidP="000636AD">
      <w:pPr>
        <w:pStyle w:val="NormalWeb"/>
        <w:spacing w:before="0" w:beforeAutospacing="0" w:after="0" w:afterAutospacing="0"/>
        <w:jc w:val="both"/>
        <w:rPr>
          <w:color w:val="000000" w:themeColor="text1"/>
          <w:sz w:val="22"/>
          <w:szCs w:val="22"/>
        </w:rPr>
      </w:pPr>
    </w:p>
    <w:p w14:paraId="335AB6D1" w14:textId="5898243C" w:rsidR="00E47375" w:rsidRPr="00F77138" w:rsidRDefault="00D96180" w:rsidP="00E47375">
      <w:pPr>
        <w:tabs>
          <w:tab w:val="left" w:pos="1231"/>
        </w:tabs>
        <w:jc w:val="both"/>
        <w:rPr>
          <w:sz w:val="22"/>
          <w:szCs w:val="22"/>
        </w:rPr>
      </w:pPr>
      <w:r>
        <w:rPr>
          <w:color w:val="000000" w:themeColor="text1"/>
          <w:sz w:val="22"/>
          <w:szCs w:val="22"/>
        </w:rPr>
        <w:t xml:space="preserve">In her most recent thematic report </w:t>
      </w:r>
      <w:r w:rsidRPr="000876F4">
        <w:rPr>
          <w:color w:val="000000" w:themeColor="text1"/>
          <w:sz w:val="22"/>
          <w:szCs w:val="22"/>
        </w:rPr>
        <w:t xml:space="preserve">as Special Rapporteur on the right to health (A/HRC/50/28), Dr Mofokeng stated that </w:t>
      </w:r>
      <w:r w:rsidR="000876F4" w:rsidRPr="000876F4">
        <w:rPr>
          <w:sz w:val="22"/>
          <w:szCs w:val="22"/>
        </w:rPr>
        <w:t>‘</w:t>
      </w:r>
      <w:r w:rsidRPr="000876F4">
        <w:rPr>
          <w:sz w:val="22"/>
          <w:szCs w:val="22"/>
        </w:rPr>
        <w:t xml:space="preserve">The right to health is an important part of the robust human rights framework that aims to prevent violence and protect everyone from all its forms and ensure accountability and redress.’ </w:t>
      </w:r>
    </w:p>
    <w:p w14:paraId="0AFD45C4" w14:textId="77777777" w:rsidR="00D55426" w:rsidRPr="000876F4" w:rsidRDefault="00D55426" w:rsidP="000636AD">
      <w:pPr>
        <w:pStyle w:val="NormalWeb"/>
        <w:spacing w:before="0" w:beforeAutospacing="0" w:after="0" w:afterAutospacing="0"/>
        <w:jc w:val="both"/>
      </w:pPr>
    </w:p>
    <w:p w14:paraId="40EF9486" w14:textId="35FF97B6" w:rsidR="006A70C1" w:rsidRDefault="00D96180" w:rsidP="00033EDF">
      <w:pPr>
        <w:jc w:val="both"/>
        <w:rPr>
          <w:sz w:val="22"/>
          <w:szCs w:val="22"/>
        </w:rPr>
      </w:pPr>
      <w:r>
        <w:rPr>
          <w:sz w:val="22"/>
          <w:szCs w:val="22"/>
        </w:rPr>
        <w:t>Bearing this in mind, we</w:t>
      </w:r>
      <w:r w:rsidR="006A70C1">
        <w:rPr>
          <w:sz w:val="22"/>
          <w:szCs w:val="22"/>
        </w:rPr>
        <w:t xml:space="preserve"> request you consider </w:t>
      </w:r>
      <w:r w:rsidR="00FC752E">
        <w:rPr>
          <w:sz w:val="22"/>
          <w:szCs w:val="22"/>
        </w:rPr>
        <w:t>our</w:t>
      </w:r>
      <w:r w:rsidR="006A70C1">
        <w:rPr>
          <w:sz w:val="22"/>
          <w:szCs w:val="22"/>
        </w:rPr>
        <w:t xml:space="preserve"> proposal</w:t>
      </w:r>
      <w:r w:rsidR="00FC752E">
        <w:rPr>
          <w:sz w:val="22"/>
          <w:szCs w:val="22"/>
        </w:rPr>
        <w:t xml:space="preserve"> to address state violence, especially violence by law enforcement officers, as a specific issue that entails obligations under Article 5 (iv) of the Convention on the Elimination of Racial Discrimination </w:t>
      </w:r>
      <w:r w:rsidR="00EA56E2">
        <w:rPr>
          <w:sz w:val="22"/>
          <w:szCs w:val="22"/>
        </w:rPr>
        <w:t xml:space="preserve">in addition to, and distinct from, </w:t>
      </w:r>
      <w:r w:rsidR="000308D1">
        <w:rPr>
          <w:sz w:val="22"/>
          <w:szCs w:val="22"/>
        </w:rPr>
        <w:t xml:space="preserve">relevant </w:t>
      </w:r>
      <w:r w:rsidR="00EA56E2">
        <w:rPr>
          <w:sz w:val="22"/>
          <w:szCs w:val="22"/>
        </w:rPr>
        <w:t>obligations that arise under other provisions of the treaty.</w:t>
      </w:r>
    </w:p>
    <w:p w14:paraId="296BFA49" w14:textId="77777777" w:rsidR="00033EDF" w:rsidRDefault="00033EDF" w:rsidP="00033EDF">
      <w:pPr>
        <w:jc w:val="both"/>
        <w:rPr>
          <w:sz w:val="22"/>
          <w:szCs w:val="22"/>
        </w:rPr>
      </w:pPr>
    </w:p>
    <w:p w14:paraId="0E5F08E1" w14:textId="291F3D5C" w:rsidR="00EA56E2" w:rsidRDefault="00EA56E2" w:rsidP="000636AD">
      <w:pPr>
        <w:jc w:val="center"/>
        <w:rPr>
          <w:sz w:val="22"/>
          <w:szCs w:val="22"/>
        </w:rPr>
      </w:pPr>
      <w:r>
        <w:rPr>
          <w:sz w:val="22"/>
          <w:szCs w:val="22"/>
        </w:rPr>
        <w:t>Thank you</w:t>
      </w:r>
      <w:r w:rsidR="00D96180">
        <w:rPr>
          <w:sz w:val="22"/>
          <w:szCs w:val="22"/>
        </w:rPr>
        <w:t xml:space="preserve"> for your attention</w:t>
      </w:r>
    </w:p>
    <w:p w14:paraId="2C84C872" w14:textId="77777777" w:rsidR="00EA56E2" w:rsidRDefault="00EA56E2" w:rsidP="000636AD">
      <w:pPr>
        <w:rPr>
          <w:sz w:val="22"/>
          <w:szCs w:val="22"/>
        </w:rPr>
      </w:pPr>
    </w:p>
    <w:p w14:paraId="55621D13" w14:textId="24DB18EC" w:rsidR="006A70C1" w:rsidRPr="00A25E0F" w:rsidRDefault="006A70C1" w:rsidP="000636AD">
      <w:pPr>
        <w:tabs>
          <w:tab w:val="left" w:pos="284"/>
          <w:tab w:val="left" w:pos="567"/>
        </w:tabs>
        <w:ind w:right="95"/>
        <w:jc w:val="both"/>
        <w:rPr>
          <w:sz w:val="22"/>
          <w:szCs w:val="22"/>
        </w:rPr>
      </w:pPr>
      <w:r w:rsidRPr="00A25E0F">
        <w:rPr>
          <w:b/>
          <w:bCs/>
          <w:sz w:val="22"/>
          <w:szCs w:val="22"/>
        </w:rPr>
        <w:t>Siobhán Wills</w:t>
      </w:r>
      <w:r w:rsidR="00FB4FDD" w:rsidRPr="00A25E0F">
        <w:rPr>
          <w:b/>
          <w:bCs/>
          <w:sz w:val="22"/>
          <w:szCs w:val="22"/>
        </w:rPr>
        <w:t xml:space="preserve"> (Prof.)</w:t>
      </w:r>
      <w:r w:rsidRPr="00A25E0F">
        <w:rPr>
          <w:b/>
          <w:bCs/>
          <w:sz w:val="22"/>
          <w:szCs w:val="22"/>
        </w:rPr>
        <w:t>,</w:t>
      </w:r>
      <w:r w:rsidRPr="00A25E0F">
        <w:rPr>
          <w:sz w:val="22"/>
          <w:szCs w:val="22"/>
        </w:rPr>
        <w:t xml:space="preserve"> </w:t>
      </w:r>
      <w:r w:rsidR="00763D0B" w:rsidRPr="00A25E0F">
        <w:rPr>
          <w:sz w:val="22"/>
          <w:szCs w:val="22"/>
        </w:rPr>
        <w:t>Director</w:t>
      </w:r>
      <w:r w:rsidR="00FB4FDD" w:rsidRPr="00A25E0F">
        <w:rPr>
          <w:sz w:val="22"/>
          <w:szCs w:val="22"/>
        </w:rPr>
        <w:t xml:space="preserve"> of the </w:t>
      </w:r>
      <w:r w:rsidR="00763D0B" w:rsidRPr="00A25E0F">
        <w:rPr>
          <w:sz w:val="22"/>
          <w:szCs w:val="22"/>
        </w:rPr>
        <w:t xml:space="preserve">Transitional Justice Institute, </w:t>
      </w:r>
      <w:r w:rsidRPr="00A25E0F">
        <w:rPr>
          <w:sz w:val="22"/>
          <w:szCs w:val="22"/>
        </w:rPr>
        <w:t xml:space="preserve">Ulster University, and member of the UN Anti-Racism Coalition – </w:t>
      </w:r>
      <w:hyperlink r:id="rId20" w:history="1">
        <w:r w:rsidRPr="00A25E0F">
          <w:rPr>
            <w:rStyle w:val="Hyperlink"/>
            <w:sz w:val="22"/>
            <w:szCs w:val="22"/>
          </w:rPr>
          <w:t>s.wills@ulster.ac.uk</w:t>
        </w:r>
      </w:hyperlink>
      <w:r w:rsidRPr="00A25E0F">
        <w:rPr>
          <w:sz w:val="22"/>
          <w:szCs w:val="22"/>
        </w:rPr>
        <w:t xml:space="preserve"> </w:t>
      </w:r>
      <w:r w:rsidR="00A95351" w:rsidRPr="00A25E0F">
        <w:rPr>
          <w:sz w:val="22"/>
          <w:szCs w:val="22"/>
        </w:rPr>
        <w:t xml:space="preserve"> </w:t>
      </w:r>
    </w:p>
    <w:p w14:paraId="05317F66" w14:textId="77777777" w:rsidR="00D55426" w:rsidRPr="00A25E0F" w:rsidRDefault="00D55426" w:rsidP="000636AD">
      <w:pPr>
        <w:rPr>
          <w:b/>
          <w:bCs/>
          <w:sz w:val="22"/>
          <w:szCs w:val="22"/>
        </w:rPr>
      </w:pPr>
    </w:p>
    <w:p w14:paraId="3002554B" w14:textId="13046E70" w:rsidR="006A70C1" w:rsidRPr="00A25E0F" w:rsidRDefault="006A70C1" w:rsidP="000636AD">
      <w:pPr>
        <w:rPr>
          <w:sz w:val="22"/>
          <w:szCs w:val="22"/>
        </w:rPr>
      </w:pPr>
      <w:r w:rsidRPr="00A25E0F">
        <w:rPr>
          <w:b/>
          <w:bCs/>
          <w:sz w:val="22"/>
          <w:szCs w:val="22"/>
        </w:rPr>
        <w:t>Ulisses Terto Neto</w:t>
      </w:r>
      <w:r w:rsidR="00FB4FDD" w:rsidRPr="00A25E0F">
        <w:rPr>
          <w:b/>
          <w:bCs/>
          <w:sz w:val="22"/>
          <w:szCs w:val="22"/>
        </w:rPr>
        <w:t xml:space="preserve"> (Prof.)</w:t>
      </w:r>
      <w:r w:rsidRPr="00A25E0F">
        <w:rPr>
          <w:sz w:val="22"/>
          <w:szCs w:val="22"/>
        </w:rPr>
        <w:t xml:space="preserve">, Federal University of Goiás and Transitional Justice Institute, Ulster University, and member of the UN Anti-Racism Coalition - </w:t>
      </w:r>
      <w:hyperlink r:id="rId21" w:history="1">
        <w:r w:rsidRPr="00A25E0F">
          <w:rPr>
            <w:rStyle w:val="Hyperlink"/>
            <w:sz w:val="22"/>
            <w:szCs w:val="22"/>
            <w:shd w:val="clear" w:color="auto" w:fill="FFFFFF"/>
          </w:rPr>
          <w:t>ulisses.neto@ueg.br</w:t>
        </w:r>
      </w:hyperlink>
      <w:r w:rsidRPr="00A25E0F">
        <w:rPr>
          <w:color w:val="201F1E"/>
          <w:sz w:val="22"/>
          <w:szCs w:val="22"/>
          <w:shd w:val="clear" w:color="auto" w:fill="FFFFFF"/>
        </w:rPr>
        <w:t xml:space="preserve"> </w:t>
      </w:r>
    </w:p>
    <w:p w14:paraId="7FCE41B1" w14:textId="4B6AD15C" w:rsidR="009577F6" w:rsidRPr="00A25E0F" w:rsidRDefault="009577F6" w:rsidP="000636AD">
      <w:pPr>
        <w:jc w:val="both"/>
        <w:rPr>
          <w:rStyle w:val="Hyperlink"/>
          <w:color w:val="000000" w:themeColor="text1"/>
          <w:sz w:val="22"/>
          <w:szCs w:val="22"/>
          <w:u w:val="none"/>
        </w:rPr>
        <w:sectPr w:rsidR="009577F6" w:rsidRPr="00A25E0F" w:rsidSect="00E81029">
          <w:endnotePr>
            <w:numFmt w:val="decimal"/>
          </w:endnotePr>
          <w:type w:val="continuous"/>
          <w:pgSz w:w="11906" w:h="16838"/>
          <w:pgMar w:top="1134" w:right="1134" w:bottom="1134" w:left="1134" w:header="709" w:footer="709" w:gutter="0"/>
          <w:cols w:space="708"/>
          <w:docGrid w:linePitch="360"/>
        </w:sectPr>
      </w:pPr>
    </w:p>
    <w:p w14:paraId="70060F42" w14:textId="77777777" w:rsidR="000B6F39" w:rsidRPr="00A25E0F" w:rsidRDefault="000B6F39" w:rsidP="000636AD">
      <w:pPr>
        <w:rPr>
          <w:sz w:val="22"/>
          <w:szCs w:val="22"/>
        </w:rPr>
      </w:pPr>
    </w:p>
    <w:p w14:paraId="481A2D1D" w14:textId="0162E692" w:rsidR="00FB4FDD" w:rsidRPr="00A25E0F" w:rsidRDefault="00033EDF" w:rsidP="00033EDF">
      <w:pPr>
        <w:shd w:val="clear" w:color="auto" w:fill="FFFFFF"/>
        <w:ind w:right="-142"/>
        <w:jc w:val="both"/>
        <w:rPr>
          <w:sz w:val="22"/>
          <w:szCs w:val="22"/>
        </w:rPr>
      </w:pPr>
      <w:r w:rsidRPr="00A25E0F">
        <w:rPr>
          <w:b/>
          <w:color w:val="000000"/>
          <w:sz w:val="22"/>
          <w:szCs w:val="22"/>
          <w:shd w:val="clear" w:color="auto" w:fill="FFFFFF"/>
        </w:rPr>
        <w:t xml:space="preserve">Diogo Diniz Ribeiro </w:t>
      </w:r>
      <w:r w:rsidR="00FB4FDD" w:rsidRPr="00A25E0F">
        <w:rPr>
          <w:b/>
          <w:bCs/>
          <w:sz w:val="22"/>
          <w:szCs w:val="22"/>
        </w:rPr>
        <w:t>Cabral</w:t>
      </w:r>
      <w:r w:rsidR="00FB4FDD" w:rsidRPr="00A25E0F">
        <w:rPr>
          <w:sz w:val="22"/>
          <w:szCs w:val="22"/>
        </w:rPr>
        <w:t xml:space="preserve">, Director, </w:t>
      </w:r>
      <w:r w:rsidR="00FB4FDD" w:rsidRPr="00A25E0F">
        <w:rPr>
          <w:color w:val="000000"/>
          <w:sz w:val="22"/>
          <w:szCs w:val="22"/>
        </w:rPr>
        <w:t xml:space="preserve">Maranhão Society for Human Rights </w:t>
      </w:r>
      <w:r w:rsidRPr="00A25E0F">
        <w:rPr>
          <w:color w:val="000000"/>
          <w:sz w:val="22"/>
          <w:szCs w:val="22"/>
        </w:rPr>
        <w:t xml:space="preserve">(SMDH) </w:t>
      </w:r>
      <w:r w:rsidR="00FB4FDD" w:rsidRPr="00A25E0F">
        <w:rPr>
          <w:sz w:val="22"/>
          <w:szCs w:val="22"/>
        </w:rPr>
        <w:t xml:space="preserve">and </w:t>
      </w:r>
      <w:r w:rsidR="00FB4FDD" w:rsidRPr="00A25E0F">
        <w:rPr>
          <w:color w:val="201F1E"/>
          <w:sz w:val="22"/>
          <w:szCs w:val="22"/>
          <w:shd w:val="clear" w:color="auto" w:fill="FFFFFF"/>
        </w:rPr>
        <w:t>lawyer for the Bom Acerto community, Brazil</w:t>
      </w:r>
      <w:r w:rsidR="002D01DE" w:rsidRPr="00A25E0F">
        <w:rPr>
          <w:color w:val="201F1E"/>
          <w:sz w:val="22"/>
          <w:szCs w:val="22"/>
          <w:shd w:val="clear" w:color="auto" w:fill="FFFFFF"/>
        </w:rPr>
        <w:t xml:space="preserve"> - </w:t>
      </w:r>
      <w:hyperlink r:id="rId22" w:history="1">
        <w:r w:rsidRPr="00A25E0F">
          <w:rPr>
            <w:rStyle w:val="Hyperlink"/>
            <w:sz w:val="22"/>
            <w:szCs w:val="22"/>
          </w:rPr>
          <w:t>smdhvida1979@gmail.com</w:t>
        </w:r>
      </w:hyperlink>
      <w:r w:rsidRPr="00A25E0F">
        <w:rPr>
          <w:color w:val="000000"/>
          <w:sz w:val="22"/>
          <w:szCs w:val="22"/>
        </w:rPr>
        <w:t xml:space="preserve">; </w:t>
      </w:r>
    </w:p>
    <w:p w14:paraId="58C51B2D" w14:textId="77777777" w:rsidR="00FB4FDD" w:rsidRPr="00A25E0F" w:rsidRDefault="00FB4FDD" w:rsidP="00FB4FDD">
      <w:pPr>
        <w:textAlignment w:val="baseline"/>
        <w:rPr>
          <w:b/>
          <w:bCs/>
          <w:sz w:val="22"/>
          <w:szCs w:val="22"/>
        </w:rPr>
      </w:pPr>
    </w:p>
    <w:p w14:paraId="1CBC6A35" w14:textId="44CFCD08" w:rsidR="00FB4FDD" w:rsidRPr="00A25E0F" w:rsidRDefault="00FB4FDD" w:rsidP="00FB4FDD">
      <w:pPr>
        <w:textAlignment w:val="baseline"/>
        <w:rPr>
          <w:color w:val="000000"/>
          <w:sz w:val="22"/>
          <w:szCs w:val="22"/>
        </w:rPr>
      </w:pPr>
      <w:r w:rsidRPr="00A25E0F">
        <w:rPr>
          <w:b/>
          <w:bCs/>
          <w:sz w:val="22"/>
          <w:szCs w:val="22"/>
        </w:rPr>
        <w:t>Luiz</w:t>
      </w:r>
      <w:r w:rsidRPr="00A25E0F">
        <w:rPr>
          <w:color w:val="000000"/>
          <w:sz w:val="22"/>
          <w:szCs w:val="22"/>
        </w:rPr>
        <w:t xml:space="preserve"> </w:t>
      </w:r>
      <w:r w:rsidRPr="00A25E0F">
        <w:rPr>
          <w:b/>
          <w:bCs/>
          <w:color w:val="000000"/>
          <w:sz w:val="22"/>
          <w:szCs w:val="22"/>
        </w:rPr>
        <w:t>Eduardo Lopes Silva (Prof.),</w:t>
      </w:r>
      <w:r w:rsidRPr="00A25E0F">
        <w:rPr>
          <w:color w:val="000000"/>
          <w:sz w:val="22"/>
          <w:szCs w:val="22"/>
        </w:rPr>
        <w:t xml:space="preserve"> Federal University of Maranhão, Coordinator of Public Security Observatory of Maranhão /Network of Public Security Observatories, Affiliated to Maranhão Society for Human Rights</w:t>
      </w:r>
      <w:r w:rsidR="00A35648" w:rsidRPr="00A25E0F">
        <w:rPr>
          <w:color w:val="000000"/>
          <w:sz w:val="22"/>
          <w:szCs w:val="22"/>
        </w:rPr>
        <w:t xml:space="preserve"> -</w:t>
      </w:r>
      <w:r w:rsidRPr="00A25E0F">
        <w:rPr>
          <w:color w:val="000000"/>
          <w:sz w:val="22"/>
          <w:szCs w:val="22"/>
        </w:rPr>
        <w:t xml:space="preserve"> </w:t>
      </w:r>
      <w:hyperlink r:id="rId23" w:history="1">
        <w:r w:rsidRPr="00A25E0F">
          <w:rPr>
            <w:rStyle w:val="Hyperlink"/>
            <w:rFonts w:ascii="inherit" w:hAnsi="inherit" w:cs="Segoe UI"/>
            <w:sz w:val="22"/>
            <w:szCs w:val="22"/>
            <w:bdr w:val="none" w:sz="0" w:space="0" w:color="auto" w:frame="1"/>
          </w:rPr>
          <w:t>luiz.silva@ufma.br</w:t>
        </w:r>
      </w:hyperlink>
    </w:p>
    <w:p w14:paraId="3EA4738E" w14:textId="77777777" w:rsidR="00FB4FDD" w:rsidRPr="00A25E0F" w:rsidRDefault="00FB4FDD" w:rsidP="003E054A">
      <w:pPr>
        <w:tabs>
          <w:tab w:val="left" w:pos="284"/>
          <w:tab w:val="left" w:pos="567"/>
        </w:tabs>
        <w:ind w:right="95"/>
        <w:jc w:val="both"/>
        <w:rPr>
          <w:b/>
          <w:bCs/>
          <w:sz w:val="22"/>
          <w:szCs w:val="22"/>
        </w:rPr>
      </w:pPr>
    </w:p>
    <w:p w14:paraId="2B7BDB73" w14:textId="4824E829" w:rsidR="003E054A" w:rsidRPr="00A25E0F" w:rsidRDefault="003E054A" w:rsidP="003E054A">
      <w:pPr>
        <w:tabs>
          <w:tab w:val="left" w:pos="284"/>
          <w:tab w:val="left" w:pos="567"/>
        </w:tabs>
        <w:ind w:right="95"/>
        <w:jc w:val="both"/>
        <w:rPr>
          <w:sz w:val="22"/>
          <w:szCs w:val="22"/>
        </w:rPr>
      </w:pPr>
      <w:r w:rsidRPr="00A25E0F">
        <w:rPr>
          <w:b/>
          <w:bCs/>
          <w:sz w:val="22"/>
          <w:szCs w:val="22"/>
        </w:rPr>
        <w:t>Ana Paula Oliveira</w:t>
      </w:r>
      <w:r w:rsidRPr="00A25E0F">
        <w:rPr>
          <w:sz w:val="22"/>
          <w:szCs w:val="22"/>
        </w:rPr>
        <w:t xml:space="preserve">, </w:t>
      </w:r>
      <w:r w:rsidR="00A25E0F">
        <w:rPr>
          <w:sz w:val="22"/>
          <w:szCs w:val="22"/>
        </w:rPr>
        <w:t xml:space="preserve">human rights defender and </w:t>
      </w:r>
      <w:r w:rsidRPr="00A25E0F">
        <w:rPr>
          <w:sz w:val="22"/>
          <w:szCs w:val="22"/>
        </w:rPr>
        <w:t>co-founder of Mothers of Manguinhos, Brazil, and mother of 19-year-old Johnatha, who was killed</w:t>
      </w:r>
      <w:r w:rsidR="000545E3">
        <w:rPr>
          <w:sz w:val="22"/>
          <w:szCs w:val="22"/>
        </w:rPr>
        <w:t xml:space="preserve">, shot in the back, </w:t>
      </w:r>
      <w:r w:rsidRPr="00A25E0F">
        <w:rPr>
          <w:sz w:val="22"/>
          <w:szCs w:val="22"/>
        </w:rPr>
        <w:t>by police in 2014</w:t>
      </w:r>
      <w:r w:rsidR="000545E3">
        <w:rPr>
          <w:sz w:val="22"/>
          <w:szCs w:val="22"/>
        </w:rPr>
        <w:t xml:space="preserve"> </w:t>
      </w:r>
      <w:r w:rsidR="00A25E0F">
        <w:rPr>
          <w:sz w:val="22"/>
          <w:szCs w:val="22"/>
        </w:rPr>
        <w:t xml:space="preserve">- </w:t>
      </w:r>
      <w:hyperlink r:id="rId24" w:history="1">
        <w:r w:rsidR="00033EDF" w:rsidRPr="00A25E0F">
          <w:rPr>
            <w:rStyle w:val="Hyperlink"/>
            <w:sz w:val="22"/>
            <w:szCs w:val="22"/>
            <w:bdr w:val="none" w:sz="0" w:space="0" w:color="auto" w:frame="1"/>
          </w:rPr>
          <w:t>apaulagomes.76@gmail.com</w:t>
        </w:r>
      </w:hyperlink>
    </w:p>
    <w:p w14:paraId="47CF93B8" w14:textId="77777777" w:rsidR="00033EDF" w:rsidRPr="00A25E0F" w:rsidRDefault="00033EDF" w:rsidP="003E054A">
      <w:pPr>
        <w:tabs>
          <w:tab w:val="left" w:pos="284"/>
          <w:tab w:val="left" w:pos="567"/>
        </w:tabs>
        <w:ind w:right="95"/>
        <w:jc w:val="both"/>
        <w:rPr>
          <w:b/>
          <w:bCs/>
          <w:sz w:val="22"/>
          <w:szCs w:val="22"/>
        </w:rPr>
      </w:pPr>
    </w:p>
    <w:p w14:paraId="499E939B" w14:textId="64BF9D6F" w:rsidR="003E054A" w:rsidRPr="000545E3" w:rsidRDefault="003E054A" w:rsidP="000545E3">
      <w:r w:rsidRPr="00A25E0F">
        <w:rPr>
          <w:b/>
          <w:bCs/>
          <w:sz w:val="22"/>
          <w:szCs w:val="22"/>
        </w:rPr>
        <w:t>Bruna da Silva</w:t>
      </w:r>
      <w:r w:rsidRPr="00A25E0F">
        <w:rPr>
          <w:sz w:val="22"/>
          <w:szCs w:val="22"/>
        </w:rPr>
        <w:t xml:space="preserve">, human rights defender from the Maré complex of favelas, Brazil, whose 14-year-old son was </w:t>
      </w:r>
      <w:r w:rsidR="000545E3">
        <w:rPr>
          <w:sz w:val="22"/>
          <w:szCs w:val="22"/>
        </w:rPr>
        <w:t xml:space="preserve">wearing his school uniform </w:t>
      </w:r>
      <w:r w:rsidRPr="00A25E0F">
        <w:rPr>
          <w:sz w:val="22"/>
          <w:szCs w:val="22"/>
        </w:rPr>
        <w:t>when he was killed by police in 2018</w:t>
      </w:r>
      <w:r w:rsidR="000545E3">
        <w:rPr>
          <w:sz w:val="22"/>
          <w:szCs w:val="22"/>
        </w:rPr>
        <w:t xml:space="preserve"> - </w:t>
      </w:r>
      <w:hyperlink r:id="rId25" w:tgtFrame="_blank" w:history="1">
        <w:r w:rsidR="000545E3" w:rsidRPr="000545E3">
          <w:rPr>
            <w:rStyle w:val="Hyperlink"/>
            <w:sz w:val="22"/>
            <w:szCs w:val="22"/>
            <w:bdr w:val="none" w:sz="0" w:space="0" w:color="auto" w:frame="1"/>
          </w:rPr>
          <w:t>bs08042006@gmail.com</w:t>
        </w:r>
      </w:hyperlink>
    </w:p>
    <w:p w14:paraId="6ED049E6" w14:textId="77777777" w:rsidR="00763D0B" w:rsidRPr="00A25E0F" w:rsidRDefault="00763D0B" w:rsidP="003E054A">
      <w:pPr>
        <w:rPr>
          <w:b/>
          <w:bCs/>
          <w:sz w:val="22"/>
          <w:szCs w:val="22"/>
        </w:rPr>
      </w:pPr>
    </w:p>
    <w:p w14:paraId="561EA6F4" w14:textId="5FC7C0CF" w:rsidR="00A25E0F" w:rsidRDefault="003E054A" w:rsidP="00A25E0F">
      <w:r w:rsidRPr="00A25E0F">
        <w:rPr>
          <w:b/>
          <w:bCs/>
          <w:sz w:val="22"/>
          <w:szCs w:val="22"/>
        </w:rPr>
        <w:t>Vanessa Francisco Sales</w:t>
      </w:r>
      <w:r w:rsidRPr="00A25E0F">
        <w:rPr>
          <w:sz w:val="22"/>
          <w:szCs w:val="22"/>
        </w:rPr>
        <w:t>, human rights defender</w:t>
      </w:r>
      <w:r w:rsidRPr="00A25E0F">
        <w:rPr>
          <w:color w:val="000000" w:themeColor="text1"/>
          <w:sz w:val="22"/>
          <w:szCs w:val="22"/>
          <w:shd w:val="clear" w:color="auto" w:fill="FFFFFF"/>
        </w:rPr>
        <w:t xml:space="preserve"> from the Alemão complex of favelas</w:t>
      </w:r>
      <w:r w:rsidRPr="00A25E0F">
        <w:rPr>
          <w:sz w:val="22"/>
          <w:szCs w:val="22"/>
        </w:rPr>
        <w:t xml:space="preserve">, Brazil, whose 8-year-old daughter was </w:t>
      </w:r>
      <w:r w:rsidR="00A25E0F">
        <w:rPr>
          <w:sz w:val="22"/>
          <w:szCs w:val="22"/>
        </w:rPr>
        <w:t xml:space="preserve">sitting in a van when she was </w:t>
      </w:r>
      <w:r w:rsidRPr="00A25E0F">
        <w:rPr>
          <w:sz w:val="22"/>
          <w:szCs w:val="22"/>
        </w:rPr>
        <w:t>killed by police in 2019</w:t>
      </w:r>
      <w:r w:rsidR="00A25E0F">
        <w:rPr>
          <w:sz w:val="22"/>
          <w:szCs w:val="22"/>
        </w:rPr>
        <w:t xml:space="preserve"> </w:t>
      </w:r>
      <w:r w:rsidR="00A25E0F" w:rsidRPr="00A25E0F">
        <w:rPr>
          <w:sz w:val="22"/>
          <w:szCs w:val="22"/>
        </w:rPr>
        <w:t xml:space="preserve">- </w:t>
      </w:r>
      <w:hyperlink r:id="rId26" w:tgtFrame="_blank" w:history="1">
        <w:r w:rsidR="00A25E0F" w:rsidRPr="00A25E0F">
          <w:rPr>
            <w:rStyle w:val="Hyperlink"/>
            <w:sz w:val="22"/>
            <w:szCs w:val="22"/>
            <w:bdr w:val="none" w:sz="0" w:space="0" w:color="auto" w:frame="1"/>
          </w:rPr>
          <w:t>vanessaf.agatha@gmail.com</w:t>
        </w:r>
      </w:hyperlink>
    </w:p>
    <w:p w14:paraId="75FB9EE4" w14:textId="70F7B182" w:rsidR="003E054A" w:rsidRPr="00A25E0F" w:rsidRDefault="003E054A" w:rsidP="003E054A">
      <w:pPr>
        <w:rPr>
          <w:sz w:val="22"/>
          <w:szCs w:val="22"/>
        </w:rPr>
      </w:pPr>
    </w:p>
    <w:p w14:paraId="797C5D7F" w14:textId="25A4B61A" w:rsidR="00866FBE" w:rsidRPr="00A25E0F" w:rsidRDefault="003E054A" w:rsidP="00F50A9D">
      <w:pPr>
        <w:rPr>
          <w:sz w:val="22"/>
          <w:szCs w:val="22"/>
        </w:rPr>
      </w:pPr>
      <w:r w:rsidRPr="00A25E0F">
        <w:rPr>
          <w:b/>
          <w:bCs/>
          <w:sz w:val="22"/>
          <w:szCs w:val="22"/>
        </w:rPr>
        <w:t>Cahal McLaughlin</w:t>
      </w:r>
      <w:r w:rsidR="00FB4FDD" w:rsidRPr="00A25E0F">
        <w:rPr>
          <w:b/>
          <w:bCs/>
          <w:sz w:val="22"/>
          <w:szCs w:val="22"/>
        </w:rPr>
        <w:t xml:space="preserve"> (Prof.)</w:t>
      </w:r>
      <w:r w:rsidRPr="00A25E0F">
        <w:rPr>
          <w:b/>
          <w:bCs/>
          <w:sz w:val="22"/>
          <w:szCs w:val="22"/>
        </w:rPr>
        <w:t>,</w:t>
      </w:r>
      <w:r w:rsidRPr="00A25E0F">
        <w:rPr>
          <w:sz w:val="22"/>
          <w:szCs w:val="22"/>
        </w:rPr>
        <w:t xml:space="preserve"> Mitchel Institute for Global Peace, Security and Justice, Queens University Belfast</w:t>
      </w:r>
      <w:r w:rsidR="00A35648" w:rsidRPr="00A25E0F">
        <w:rPr>
          <w:sz w:val="22"/>
          <w:szCs w:val="22"/>
        </w:rPr>
        <w:t xml:space="preserve"> -</w:t>
      </w:r>
      <w:r w:rsidR="00FB4FDD" w:rsidRPr="00A25E0F">
        <w:rPr>
          <w:sz w:val="22"/>
          <w:szCs w:val="22"/>
        </w:rPr>
        <w:t xml:space="preserve"> </w:t>
      </w:r>
      <w:hyperlink r:id="rId27" w:history="1">
        <w:r w:rsidR="00FB4FDD" w:rsidRPr="00A25E0F">
          <w:rPr>
            <w:rStyle w:val="Hyperlink"/>
            <w:sz w:val="22"/>
            <w:szCs w:val="22"/>
          </w:rPr>
          <w:t>c.mclaughlin@qub.ac.uk</w:t>
        </w:r>
      </w:hyperlink>
      <w:r w:rsidR="00FB4FDD" w:rsidRPr="00A25E0F">
        <w:rPr>
          <w:sz w:val="22"/>
          <w:szCs w:val="22"/>
        </w:rPr>
        <w:t xml:space="preserve"> </w:t>
      </w:r>
    </w:p>
    <w:p w14:paraId="3AEAD8DD" w14:textId="1CCF0A14" w:rsidR="00F50A9D" w:rsidRDefault="00F50A9D" w:rsidP="00F50A9D"/>
    <w:p w14:paraId="4DC272B6" w14:textId="37B79AF7" w:rsidR="006E7271" w:rsidRDefault="006E7271" w:rsidP="00F50A9D"/>
    <w:p w14:paraId="19C0D052" w14:textId="77777777" w:rsidR="006E7271" w:rsidRPr="00F50A9D" w:rsidRDefault="006E7271" w:rsidP="00F50A9D"/>
    <w:p w14:paraId="4ED3A84C" w14:textId="485ED774" w:rsidR="00D55426" w:rsidRPr="00D55426" w:rsidRDefault="00866FBE" w:rsidP="00D55426">
      <w:pPr>
        <w:tabs>
          <w:tab w:val="left" w:pos="284"/>
          <w:tab w:val="left" w:pos="567"/>
        </w:tabs>
        <w:spacing w:after="120"/>
        <w:ind w:right="96"/>
        <w:jc w:val="center"/>
        <w:rPr>
          <w:b/>
          <w:bCs/>
          <w:sz w:val="22"/>
          <w:szCs w:val="22"/>
        </w:rPr>
      </w:pPr>
      <w:r>
        <w:rPr>
          <w:b/>
          <w:bCs/>
          <w:sz w:val="22"/>
          <w:szCs w:val="22"/>
        </w:rPr>
        <w:t xml:space="preserve">ADDENDUM: </w:t>
      </w:r>
      <w:r w:rsidR="00D55426">
        <w:rPr>
          <w:b/>
          <w:bCs/>
          <w:sz w:val="22"/>
          <w:szCs w:val="22"/>
        </w:rPr>
        <w:t xml:space="preserve">THE COMMITTEE’S LIST OF </w:t>
      </w:r>
      <w:r w:rsidR="00D55426" w:rsidRPr="00D55426">
        <w:rPr>
          <w:b/>
          <w:bCs/>
          <w:sz w:val="22"/>
          <w:szCs w:val="22"/>
        </w:rPr>
        <w:t>QUESTIONS</w:t>
      </w:r>
    </w:p>
    <w:p w14:paraId="37252B5C" w14:textId="77777777" w:rsidR="004768D4" w:rsidRPr="00D877C3" w:rsidRDefault="004768D4" w:rsidP="004768D4">
      <w:pPr>
        <w:pStyle w:val="ListParagraph"/>
        <w:tabs>
          <w:tab w:val="left" w:pos="284"/>
          <w:tab w:val="left" w:pos="567"/>
        </w:tabs>
        <w:ind w:left="0" w:right="95"/>
        <w:contextualSpacing w:val="0"/>
        <w:jc w:val="both"/>
        <w:rPr>
          <w:rFonts w:ascii="Times New Roman" w:hAnsi="Times New Roman" w:cs="Times New Roman"/>
          <w:i/>
          <w:iCs/>
          <w:sz w:val="22"/>
          <w:szCs w:val="22"/>
          <w:u w:val="single"/>
        </w:rPr>
      </w:pPr>
      <w:r w:rsidRPr="00D877C3">
        <w:rPr>
          <w:rFonts w:ascii="Times New Roman" w:hAnsi="Times New Roman" w:cs="Times New Roman"/>
          <w:i/>
          <w:iCs/>
          <w:sz w:val="22"/>
          <w:szCs w:val="22"/>
          <w:u w:val="single"/>
        </w:rPr>
        <w:t xml:space="preserve">Scope of Article 5 (e)(iv) </w:t>
      </w:r>
    </w:p>
    <w:p w14:paraId="27FD3347" w14:textId="77777777" w:rsidR="004768D4" w:rsidRPr="00D877C3" w:rsidRDefault="004768D4" w:rsidP="004768D4">
      <w:pPr>
        <w:tabs>
          <w:tab w:val="left" w:pos="284"/>
          <w:tab w:val="left" w:pos="567"/>
        </w:tabs>
        <w:ind w:right="95"/>
        <w:jc w:val="both"/>
        <w:rPr>
          <w:sz w:val="22"/>
          <w:szCs w:val="22"/>
        </w:rPr>
      </w:pPr>
      <w:r w:rsidRPr="00D877C3">
        <w:rPr>
          <w:sz w:val="22"/>
          <w:szCs w:val="22"/>
        </w:rPr>
        <w:t>5.</w:t>
      </w:r>
      <w:r w:rsidRPr="00D877C3">
        <w:rPr>
          <w:sz w:val="22"/>
          <w:szCs w:val="22"/>
        </w:rPr>
        <w:tab/>
      </w:r>
      <w:r w:rsidRPr="00D877C3">
        <w:rPr>
          <w:sz w:val="22"/>
          <w:szCs w:val="22"/>
        </w:rPr>
        <w:tab/>
      </w:r>
      <w:r w:rsidRPr="002A6C38">
        <w:rPr>
          <w:sz w:val="22"/>
          <w:szCs w:val="22"/>
        </w:rPr>
        <w:t xml:space="preserve">What are the features of the right under Article 5 (e)(iv), taking into account the core obligations of Article 2 ICERD? Do the prohibition and elimination of racial discrimination introduce a specific focus on socio-economic determinants establishing a core of health-related rights?  </w:t>
      </w:r>
    </w:p>
    <w:p w14:paraId="37A4EFE1" w14:textId="77777777" w:rsidR="004768D4" w:rsidRPr="00D877C3" w:rsidRDefault="004768D4" w:rsidP="004768D4">
      <w:pPr>
        <w:tabs>
          <w:tab w:val="left" w:pos="284"/>
          <w:tab w:val="left" w:pos="567"/>
        </w:tabs>
        <w:ind w:right="95"/>
        <w:jc w:val="both"/>
        <w:rPr>
          <w:sz w:val="22"/>
          <w:szCs w:val="22"/>
        </w:rPr>
      </w:pPr>
      <w:r w:rsidRPr="00D877C3">
        <w:rPr>
          <w:sz w:val="22"/>
          <w:szCs w:val="22"/>
        </w:rPr>
        <w:t>6.</w:t>
      </w:r>
      <w:r w:rsidRPr="00D877C3">
        <w:rPr>
          <w:sz w:val="22"/>
          <w:szCs w:val="22"/>
        </w:rPr>
        <w:tab/>
      </w:r>
      <w:r w:rsidRPr="00D877C3">
        <w:rPr>
          <w:sz w:val="22"/>
          <w:szCs w:val="22"/>
        </w:rPr>
        <w:tab/>
        <w:t xml:space="preserve">What is the relationship between Article 5 (e)(iv) and Article 12 of the International Covenant on Economic, Social and Cultural Rights, as interpreted by the Committee on Economic, Social and Cultural Rights, considering the ratification status of both instruments? </w:t>
      </w:r>
    </w:p>
    <w:p w14:paraId="4D935059" w14:textId="77777777" w:rsidR="004768D4" w:rsidRPr="00D877C3" w:rsidRDefault="004768D4" w:rsidP="004768D4">
      <w:pPr>
        <w:tabs>
          <w:tab w:val="left" w:pos="284"/>
          <w:tab w:val="left" w:pos="567"/>
        </w:tabs>
        <w:ind w:right="95"/>
        <w:jc w:val="both"/>
        <w:rPr>
          <w:sz w:val="22"/>
          <w:szCs w:val="22"/>
        </w:rPr>
      </w:pPr>
      <w:r w:rsidRPr="00D877C3">
        <w:rPr>
          <w:sz w:val="22"/>
          <w:szCs w:val="22"/>
        </w:rPr>
        <w:t>7.</w:t>
      </w:r>
      <w:r w:rsidRPr="00D877C3">
        <w:rPr>
          <w:sz w:val="22"/>
          <w:szCs w:val="22"/>
        </w:rPr>
        <w:tab/>
      </w:r>
      <w:r w:rsidRPr="00D877C3">
        <w:rPr>
          <w:sz w:val="22"/>
          <w:szCs w:val="22"/>
        </w:rPr>
        <w:tab/>
        <w:t xml:space="preserve">What is the relationship between Article 5 (e)(iv) and the definition of health in the World Health Organisation? </w:t>
      </w:r>
    </w:p>
    <w:p w14:paraId="277E365B" w14:textId="77777777" w:rsidR="004768D4" w:rsidRPr="00D877C3" w:rsidRDefault="004768D4" w:rsidP="004768D4">
      <w:pPr>
        <w:tabs>
          <w:tab w:val="left" w:pos="284"/>
          <w:tab w:val="left" w:pos="567"/>
        </w:tabs>
        <w:spacing w:after="120"/>
        <w:ind w:right="96"/>
        <w:jc w:val="both"/>
        <w:rPr>
          <w:sz w:val="22"/>
          <w:szCs w:val="22"/>
        </w:rPr>
      </w:pPr>
      <w:r w:rsidRPr="00D877C3">
        <w:rPr>
          <w:sz w:val="22"/>
          <w:szCs w:val="22"/>
        </w:rPr>
        <w:t>8.</w:t>
      </w:r>
      <w:r w:rsidRPr="00D877C3">
        <w:rPr>
          <w:sz w:val="22"/>
          <w:szCs w:val="22"/>
        </w:rPr>
        <w:tab/>
      </w:r>
      <w:r w:rsidRPr="00D877C3">
        <w:rPr>
          <w:sz w:val="22"/>
          <w:szCs w:val="22"/>
        </w:rPr>
        <w:tab/>
      </w:r>
      <w:r w:rsidRPr="002A6C38">
        <w:rPr>
          <w:sz w:val="22"/>
          <w:szCs w:val="22"/>
        </w:rPr>
        <w:t>What is the relationship between Article 5(e)(iv) and other rights of Article 5 ICERD, such as the prohibition and elimination of racial discrimination in the right to just and favourable conditions of work, the right to housing, the right to education and training, or with civil and political rights, such as the right to security of person and protection by the State against violence or bodily harm, whether inflicted by government officials or by any individual group or institution, the right to freedom of movement and residence, and the right of privacy.</w:t>
      </w:r>
      <w:r w:rsidRPr="00D877C3">
        <w:rPr>
          <w:sz w:val="22"/>
          <w:szCs w:val="22"/>
        </w:rPr>
        <w:t xml:space="preserve"> </w:t>
      </w:r>
    </w:p>
    <w:p w14:paraId="2FF81A99" w14:textId="77777777" w:rsidR="004768D4" w:rsidRPr="00D877C3" w:rsidRDefault="004768D4" w:rsidP="004768D4">
      <w:pPr>
        <w:pStyle w:val="ListParagraph"/>
        <w:tabs>
          <w:tab w:val="left" w:pos="284"/>
          <w:tab w:val="left" w:pos="567"/>
        </w:tabs>
        <w:ind w:left="0" w:right="95"/>
        <w:contextualSpacing w:val="0"/>
        <w:jc w:val="both"/>
        <w:rPr>
          <w:rFonts w:ascii="Times New Roman" w:hAnsi="Times New Roman" w:cs="Times New Roman"/>
          <w:i/>
          <w:iCs/>
          <w:sz w:val="22"/>
          <w:szCs w:val="22"/>
          <w:u w:val="single"/>
        </w:rPr>
      </w:pPr>
      <w:r w:rsidRPr="00D877C3">
        <w:rPr>
          <w:rFonts w:ascii="Times New Roman" w:hAnsi="Times New Roman" w:cs="Times New Roman"/>
          <w:i/>
          <w:iCs/>
          <w:sz w:val="22"/>
          <w:szCs w:val="22"/>
          <w:u w:val="single"/>
        </w:rPr>
        <w:t>General standards in assessing risks and outcomes of racial discrimination in health</w:t>
      </w:r>
    </w:p>
    <w:p w14:paraId="5C213BBE" w14:textId="77777777" w:rsidR="004768D4" w:rsidRPr="00D877C3" w:rsidRDefault="004768D4" w:rsidP="004768D4">
      <w:pPr>
        <w:tabs>
          <w:tab w:val="left" w:pos="284"/>
          <w:tab w:val="left" w:pos="567"/>
        </w:tabs>
        <w:ind w:right="95"/>
        <w:jc w:val="both"/>
        <w:rPr>
          <w:sz w:val="22"/>
          <w:szCs w:val="22"/>
        </w:rPr>
      </w:pPr>
      <w:r w:rsidRPr="00D877C3">
        <w:rPr>
          <w:sz w:val="22"/>
          <w:szCs w:val="22"/>
        </w:rPr>
        <w:t>9.</w:t>
      </w:r>
      <w:r w:rsidRPr="00D877C3">
        <w:rPr>
          <w:sz w:val="22"/>
          <w:szCs w:val="22"/>
        </w:rPr>
        <w:tab/>
      </w:r>
      <w:r w:rsidRPr="00D877C3">
        <w:rPr>
          <w:sz w:val="22"/>
          <w:szCs w:val="22"/>
        </w:rPr>
        <w:tab/>
      </w:r>
      <w:r w:rsidRPr="002A6C38">
        <w:rPr>
          <w:sz w:val="22"/>
          <w:szCs w:val="22"/>
        </w:rPr>
        <w:t>Does the understanding of racial discrimination as a social determinant of health encompass compounded health risks and harms arising from structural discrimination?</w:t>
      </w:r>
      <w:r w:rsidRPr="00D877C3">
        <w:rPr>
          <w:b/>
          <w:bCs/>
          <w:sz w:val="22"/>
          <w:szCs w:val="22"/>
        </w:rPr>
        <w:t xml:space="preserve"> </w:t>
      </w:r>
    </w:p>
    <w:p w14:paraId="01FDD1E7" w14:textId="77777777" w:rsidR="004768D4" w:rsidRPr="00D877C3" w:rsidRDefault="004768D4" w:rsidP="004768D4">
      <w:pPr>
        <w:tabs>
          <w:tab w:val="left" w:pos="284"/>
          <w:tab w:val="left" w:pos="567"/>
        </w:tabs>
        <w:ind w:right="95"/>
        <w:jc w:val="both"/>
        <w:rPr>
          <w:sz w:val="22"/>
          <w:szCs w:val="22"/>
        </w:rPr>
      </w:pPr>
      <w:r w:rsidRPr="00D877C3">
        <w:rPr>
          <w:sz w:val="22"/>
          <w:szCs w:val="22"/>
        </w:rPr>
        <w:t>10.</w:t>
      </w:r>
      <w:r w:rsidRPr="00D877C3">
        <w:rPr>
          <w:sz w:val="22"/>
          <w:szCs w:val="22"/>
        </w:rPr>
        <w:tab/>
      </w:r>
      <w:r w:rsidRPr="00D877C3">
        <w:rPr>
          <w:sz w:val="22"/>
          <w:szCs w:val="22"/>
        </w:rPr>
        <w:tab/>
        <w:t xml:space="preserve">Has the concept of “health equity” added value in relation to obligations under Article 5(e)(iv)? Does health equity address the systemic risks for persons subjected to racial discrimination? </w:t>
      </w:r>
    </w:p>
    <w:p w14:paraId="016A3149" w14:textId="77777777" w:rsidR="004768D4" w:rsidRPr="00D877C3" w:rsidRDefault="004768D4" w:rsidP="004768D4">
      <w:pPr>
        <w:tabs>
          <w:tab w:val="left" w:pos="284"/>
          <w:tab w:val="left" w:pos="567"/>
        </w:tabs>
        <w:ind w:right="95"/>
        <w:jc w:val="both"/>
        <w:rPr>
          <w:sz w:val="22"/>
          <w:szCs w:val="22"/>
        </w:rPr>
      </w:pPr>
      <w:r w:rsidRPr="00D877C3">
        <w:rPr>
          <w:sz w:val="22"/>
          <w:szCs w:val="22"/>
        </w:rPr>
        <w:t>11.</w:t>
      </w:r>
      <w:r w:rsidRPr="00D877C3">
        <w:rPr>
          <w:sz w:val="22"/>
          <w:szCs w:val="22"/>
        </w:rPr>
        <w:tab/>
      </w:r>
      <w:r w:rsidRPr="00D877C3">
        <w:rPr>
          <w:sz w:val="22"/>
          <w:szCs w:val="22"/>
        </w:rPr>
        <w:tab/>
        <w:t xml:space="preserve">How does structural discrimination affect obligations related to the right to health? Does structural discrimination constitute a </w:t>
      </w:r>
      <w:r w:rsidRPr="00D877C3">
        <w:rPr>
          <w:i/>
          <w:iCs/>
          <w:sz w:val="22"/>
          <w:szCs w:val="22"/>
        </w:rPr>
        <w:t>de facto</w:t>
      </w:r>
      <w:r w:rsidRPr="00D877C3">
        <w:rPr>
          <w:sz w:val="22"/>
          <w:szCs w:val="22"/>
        </w:rPr>
        <w:t xml:space="preserve"> limitation imposed on the right to health that States should always measure in assessing indirect discrimination? What (negative and positive) obligations are placed upon States? What sort of standards (health-related, socio-economic, risk-related, or other) should States apply to assess the effect of indirect racial discrimination? Are these standards equally applicable in the adoption of special measures (affirmative action)? </w:t>
      </w:r>
    </w:p>
    <w:p w14:paraId="61F170FF" w14:textId="77777777" w:rsidR="004768D4" w:rsidRPr="00D877C3" w:rsidRDefault="004768D4" w:rsidP="004768D4">
      <w:pPr>
        <w:tabs>
          <w:tab w:val="left" w:pos="284"/>
          <w:tab w:val="left" w:pos="567"/>
        </w:tabs>
        <w:ind w:right="95"/>
        <w:jc w:val="both"/>
        <w:rPr>
          <w:sz w:val="22"/>
          <w:szCs w:val="22"/>
        </w:rPr>
      </w:pPr>
      <w:r w:rsidRPr="00D877C3">
        <w:rPr>
          <w:sz w:val="22"/>
          <w:szCs w:val="22"/>
        </w:rPr>
        <w:t>12.</w:t>
      </w:r>
      <w:r w:rsidRPr="00D877C3">
        <w:rPr>
          <w:sz w:val="22"/>
          <w:szCs w:val="22"/>
        </w:rPr>
        <w:tab/>
      </w:r>
      <w:r w:rsidRPr="00D877C3">
        <w:rPr>
          <w:sz w:val="22"/>
          <w:szCs w:val="22"/>
        </w:rPr>
        <w:tab/>
        <w:t xml:space="preserve">How is intersectionality understood in the field of health? Does the compartmentalisation of health allow the identification and accurate assessment of health-risks and potential violations of the prohibition of racial discrimination? </w:t>
      </w:r>
    </w:p>
    <w:p w14:paraId="0688CF4F" w14:textId="77777777" w:rsidR="004768D4" w:rsidRPr="00D877C3" w:rsidRDefault="004768D4" w:rsidP="004768D4">
      <w:pPr>
        <w:tabs>
          <w:tab w:val="left" w:pos="284"/>
          <w:tab w:val="left" w:pos="567"/>
        </w:tabs>
        <w:spacing w:after="120"/>
        <w:ind w:right="96"/>
        <w:jc w:val="both"/>
        <w:rPr>
          <w:sz w:val="22"/>
          <w:szCs w:val="22"/>
        </w:rPr>
      </w:pPr>
      <w:r w:rsidRPr="00D877C3">
        <w:rPr>
          <w:sz w:val="22"/>
          <w:szCs w:val="22"/>
        </w:rPr>
        <w:t>13.</w:t>
      </w:r>
      <w:r w:rsidRPr="00D877C3">
        <w:rPr>
          <w:sz w:val="22"/>
          <w:szCs w:val="22"/>
        </w:rPr>
        <w:tab/>
      </w:r>
      <w:r w:rsidRPr="00D877C3">
        <w:rPr>
          <w:sz w:val="22"/>
          <w:szCs w:val="22"/>
        </w:rPr>
        <w:tab/>
        <w:t>Traditional medicine continues to have a very important place in certain health systems and coexists in many parts of the world with modern medicine. Certain groups exposed to r</w:t>
      </w:r>
      <w:r w:rsidRPr="00D877C3">
        <w:rPr>
          <w:sz w:val="22"/>
          <w:szCs w:val="22"/>
          <w:lang w:val="en-US"/>
        </w:rPr>
        <w:t>acial discrimination</w:t>
      </w:r>
      <w:r w:rsidRPr="00D877C3">
        <w:rPr>
          <w:sz w:val="22"/>
          <w:szCs w:val="22"/>
        </w:rPr>
        <w:t xml:space="preserve"> continue to use regularly traditional medicine. How is the dialogue between modern and traditional medicine established? What status do the States give to this medicine in their health system?</w:t>
      </w:r>
    </w:p>
    <w:p w14:paraId="4985C6EA" w14:textId="77777777" w:rsidR="004768D4" w:rsidRPr="00D877C3" w:rsidRDefault="004768D4" w:rsidP="004768D4">
      <w:pPr>
        <w:pStyle w:val="ListParagraph"/>
        <w:tabs>
          <w:tab w:val="left" w:pos="284"/>
          <w:tab w:val="left" w:pos="567"/>
        </w:tabs>
        <w:ind w:left="0" w:right="96"/>
        <w:contextualSpacing w:val="0"/>
        <w:jc w:val="both"/>
        <w:rPr>
          <w:rFonts w:ascii="Times New Roman" w:hAnsi="Times New Roman" w:cs="Times New Roman"/>
          <w:i/>
          <w:iCs/>
          <w:sz w:val="22"/>
          <w:szCs w:val="22"/>
          <w:u w:val="single"/>
        </w:rPr>
      </w:pPr>
      <w:r w:rsidRPr="00D877C3">
        <w:rPr>
          <w:rFonts w:ascii="Times New Roman" w:hAnsi="Times New Roman" w:cs="Times New Roman"/>
          <w:i/>
          <w:iCs/>
          <w:sz w:val="22"/>
          <w:szCs w:val="22"/>
          <w:u w:val="single"/>
        </w:rPr>
        <w:t xml:space="preserve">Individual and group experiences by indigenous peoples, people of African descent, Roma, national or ethnic minorities and castes, including women, girls, and children </w:t>
      </w:r>
    </w:p>
    <w:p w14:paraId="2C2CE835" w14:textId="77777777" w:rsidR="004768D4" w:rsidRPr="00D877C3" w:rsidRDefault="004768D4" w:rsidP="004768D4">
      <w:pPr>
        <w:keepNext/>
        <w:keepLines/>
        <w:tabs>
          <w:tab w:val="left" w:pos="284"/>
          <w:tab w:val="left" w:pos="567"/>
        </w:tabs>
        <w:ind w:right="96"/>
        <w:jc w:val="both"/>
        <w:rPr>
          <w:sz w:val="22"/>
          <w:szCs w:val="22"/>
        </w:rPr>
      </w:pPr>
      <w:r w:rsidRPr="00D877C3">
        <w:rPr>
          <w:sz w:val="22"/>
          <w:szCs w:val="22"/>
        </w:rPr>
        <w:t>14.</w:t>
      </w:r>
      <w:r w:rsidRPr="00D877C3">
        <w:rPr>
          <w:sz w:val="22"/>
          <w:szCs w:val="22"/>
        </w:rPr>
        <w:tab/>
      </w:r>
      <w:r w:rsidRPr="00D877C3">
        <w:rPr>
          <w:sz w:val="22"/>
          <w:szCs w:val="22"/>
        </w:rPr>
        <w:tab/>
        <w:t xml:space="preserve">Apart from health indicators already established by specialised organisations, which other indicators should States adopt to measure the impact of racial discrimination on groups protected under the Convention?  </w:t>
      </w:r>
    </w:p>
    <w:p w14:paraId="51D513FE" w14:textId="77777777" w:rsidR="004768D4" w:rsidRPr="00D877C3" w:rsidRDefault="004768D4" w:rsidP="004768D4">
      <w:pPr>
        <w:tabs>
          <w:tab w:val="left" w:pos="284"/>
          <w:tab w:val="left" w:pos="567"/>
        </w:tabs>
        <w:ind w:right="95"/>
        <w:jc w:val="both"/>
        <w:rPr>
          <w:sz w:val="22"/>
          <w:szCs w:val="22"/>
        </w:rPr>
      </w:pPr>
      <w:r w:rsidRPr="00D877C3">
        <w:rPr>
          <w:sz w:val="22"/>
          <w:szCs w:val="22"/>
        </w:rPr>
        <w:t>15.</w:t>
      </w:r>
      <w:r w:rsidRPr="00D877C3">
        <w:rPr>
          <w:sz w:val="22"/>
          <w:szCs w:val="22"/>
        </w:rPr>
        <w:tab/>
      </w:r>
      <w:r w:rsidRPr="00D877C3">
        <w:rPr>
          <w:sz w:val="22"/>
          <w:szCs w:val="22"/>
        </w:rPr>
        <w:tab/>
        <w:t xml:space="preserve">How are women, children, persons with disabilities and LGBTQI persons within these groups experience racial discrimination intersecting with other forms of discrimination, including age? </w:t>
      </w:r>
    </w:p>
    <w:p w14:paraId="766CCFD6" w14:textId="77777777" w:rsidR="004768D4" w:rsidRPr="00D877C3" w:rsidRDefault="004768D4" w:rsidP="004768D4">
      <w:pPr>
        <w:tabs>
          <w:tab w:val="left" w:pos="284"/>
          <w:tab w:val="left" w:pos="567"/>
        </w:tabs>
        <w:ind w:right="95"/>
        <w:jc w:val="both"/>
        <w:rPr>
          <w:sz w:val="22"/>
          <w:szCs w:val="22"/>
        </w:rPr>
      </w:pPr>
      <w:r w:rsidRPr="00D877C3">
        <w:rPr>
          <w:sz w:val="22"/>
          <w:szCs w:val="22"/>
        </w:rPr>
        <w:t>16.</w:t>
      </w:r>
      <w:r w:rsidRPr="00D877C3">
        <w:rPr>
          <w:sz w:val="22"/>
          <w:szCs w:val="22"/>
        </w:rPr>
        <w:tab/>
      </w:r>
      <w:r w:rsidRPr="00D877C3">
        <w:rPr>
          <w:sz w:val="22"/>
          <w:szCs w:val="22"/>
        </w:rPr>
        <w:tab/>
        <w:t xml:space="preserve">How do racial inequalities affect sexual and reproductive health and rights?  </w:t>
      </w:r>
    </w:p>
    <w:p w14:paraId="476E3968" w14:textId="77777777" w:rsidR="004768D4" w:rsidRPr="000835B3" w:rsidRDefault="004768D4" w:rsidP="004768D4">
      <w:pPr>
        <w:tabs>
          <w:tab w:val="left" w:pos="284"/>
          <w:tab w:val="left" w:pos="567"/>
        </w:tabs>
        <w:spacing w:after="120"/>
        <w:ind w:right="96"/>
        <w:jc w:val="both"/>
        <w:rPr>
          <w:sz w:val="22"/>
          <w:szCs w:val="22"/>
        </w:rPr>
      </w:pPr>
      <w:r w:rsidRPr="00D877C3">
        <w:rPr>
          <w:sz w:val="22"/>
          <w:szCs w:val="22"/>
        </w:rPr>
        <w:t>17.</w:t>
      </w:r>
      <w:r w:rsidRPr="00D877C3">
        <w:rPr>
          <w:sz w:val="22"/>
          <w:szCs w:val="22"/>
        </w:rPr>
        <w:tab/>
      </w:r>
      <w:r w:rsidRPr="00D877C3">
        <w:rPr>
          <w:sz w:val="22"/>
          <w:szCs w:val="22"/>
        </w:rPr>
        <w:tab/>
        <w:t>How should “informed consent” be understood under the Convention?</w:t>
      </w:r>
    </w:p>
    <w:p w14:paraId="6A9D1D93" w14:textId="77777777" w:rsidR="004768D4" w:rsidRPr="00D877C3" w:rsidRDefault="004768D4" w:rsidP="004768D4">
      <w:pPr>
        <w:pStyle w:val="ListParagraph"/>
        <w:tabs>
          <w:tab w:val="left" w:pos="284"/>
          <w:tab w:val="left" w:pos="567"/>
        </w:tabs>
        <w:ind w:left="0" w:right="95"/>
        <w:contextualSpacing w:val="0"/>
        <w:jc w:val="both"/>
        <w:rPr>
          <w:rFonts w:ascii="Times New Roman" w:hAnsi="Times New Roman" w:cs="Times New Roman"/>
          <w:i/>
          <w:iCs/>
          <w:sz w:val="22"/>
          <w:szCs w:val="22"/>
          <w:u w:val="single"/>
        </w:rPr>
      </w:pPr>
      <w:r w:rsidRPr="00D877C3">
        <w:rPr>
          <w:rFonts w:ascii="Times New Roman" w:hAnsi="Times New Roman" w:cs="Times New Roman"/>
          <w:i/>
          <w:iCs/>
          <w:sz w:val="22"/>
          <w:szCs w:val="22"/>
          <w:u w:val="single"/>
        </w:rPr>
        <w:t xml:space="preserve">Stateless persons, asylum seekers, refugees, and migrants </w:t>
      </w:r>
    </w:p>
    <w:p w14:paraId="28848598" w14:textId="77777777" w:rsidR="004768D4" w:rsidRPr="00D877C3" w:rsidRDefault="004768D4" w:rsidP="004768D4">
      <w:pPr>
        <w:tabs>
          <w:tab w:val="left" w:pos="284"/>
          <w:tab w:val="left" w:pos="567"/>
        </w:tabs>
        <w:spacing w:after="120"/>
        <w:ind w:right="96"/>
        <w:jc w:val="both"/>
        <w:rPr>
          <w:sz w:val="22"/>
          <w:szCs w:val="22"/>
        </w:rPr>
      </w:pPr>
      <w:r w:rsidRPr="00D877C3">
        <w:rPr>
          <w:sz w:val="22"/>
          <w:szCs w:val="22"/>
        </w:rPr>
        <w:t>18.</w:t>
      </w:r>
      <w:r w:rsidRPr="00D877C3">
        <w:rPr>
          <w:sz w:val="22"/>
          <w:szCs w:val="22"/>
        </w:rPr>
        <w:tab/>
      </w:r>
      <w:r w:rsidRPr="00D877C3">
        <w:rPr>
          <w:sz w:val="22"/>
          <w:szCs w:val="22"/>
        </w:rPr>
        <w:tab/>
        <w:t xml:space="preserve">How does the status of </w:t>
      </w:r>
      <w:r w:rsidRPr="00D877C3">
        <w:rPr>
          <w:color w:val="000000" w:themeColor="text1"/>
          <w:sz w:val="22"/>
          <w:szCs w:val="22"/>
        </w:rPr>
        <w:t>stateless persons,</w:t>
      </w:r>
      <w:r w:rsidRPr="00D877C3">
        <w:rPr>
          <w:color w:val="FF0000"/>
          <w:sz w:val="22"/>
          <w:szCs w:val="22"/>
        </w:rPr>
        <w:t xml:space="preserve"> </w:t>
      </w:r>
      <w:r w:rsidRPr="00D877C3">
        <w:rPr>
          <w:sz w:val="22"/>
          <w:szCs w:val="22"/>
        </w:rPr>
        <w:t xml:space="preserve">asylum seekers, refugees, and migrants influence the assessment of restrictions in the right to health? Do immigration policies allow for systemic deficiencies in health and how should these policies balance individual and societal risks? </w:t>
      </w:r>
    </w:p>
    <w:p w14:paraId="7F05CEFD" w14:textId="77777777" w:rsidR="004768D4" w:rsidRPr="00D877C3" w:rsidRDefault="004768D4" w:rsidP="004768D4">
      <w:pPr>
        <w:pStyle w:val="ListParagraph"/>
        <w:tabs>
          <w:tab w:val="left" w:pos="284"/>
          <w:tab w:val="left" w:pos="567"/>
        </w:tabs>
        <w:ind w:left="0" w:right="95"/>
        <w:contextualSpacing w:val="0"/>
        <w:jc w:val="both"/>
        <w:rPr>
          <w:rFonts w:ascii="Times New Roman" w:hAnsi="Times New Roman" w:cs="Times New Roman"/>
          <w:i/>
          <w:iCs/>
          <w:color w:val="000000" w:themeColor="text1"/>
          <w:sz w:val="22"/>
          <w:szCs w:val="22"/>
          <w:u w:val="single"/>
        </w:rPr>
      </w:pPr>
      <w:r w:rsidRPr="00D877C3">
        <w:rPr>
          <w:rFonts w:ascii="Times New Roman" w:hAnsi="Times New Roman" w:cs="Times New Roman"/>
          <w:i/>
          <w:iCs/>
          <w:color w:val="000000" w:themeColor="text1"/>
          <w:sz w:val="22"/>
          <w:szCs w:val="22"/>
          <w:u w:val="single"/>
        </w:rPr>
        <w:t xml:space="preserve">Consultation with groups subject to racial discrimination </w:t>
      </w:r>
    </w:p>
    <w:p w14:paraId="1CE2B7A6" w14:textId="77777777" w:rsidR="004768D4" w:rsidRPr="00D877C3" w:rsidRDefault="004768D4" w:rsidP="004768D4">
      <w:pPr>
        <w:tabs>
          <w:tab w:val="left" w:pos="284"/>
          <w:tab w:val="left" w:pos="567"/>
        </w:tabs>
        <w:ind w:right="95"/>
        <w:jc w:val="both"/>
        <w:rPr>
          <w:color w:val="000000" w:themeColor="text1"/>
          <w:sz w:val="22"/>
          <w:szCs w:val="22"/>
        </w:rPr>
      </w:pPr>
      <w:r w:rsidRPr="00D877C3">
        <w:rPr>
          <w:color w:val="000000" w:themeColor="text1"/>
          <w:sz w:val="22"/>
          <w:szCs w:val="22"/>
        </w:rPr>
        <w:t>19.</w:t>
      </w:r>
      <w:r w:rsidRPr="00D877C3">
        <w:rPr>
          <w:color w:val="000000" w:themeColor="text1"/>
          <w:sz w:val="22"/>
          <w:szCs w:val="22"/>
        </w:rPr>
        <w:tab/>
      </w:r>
      <w:r w:rsidRPr="00D877C3">
        <w:rPr>
          <w:color w:val="000000" w:themeColor="text1"/>
          <w:sz w:val="22"/>
          <w:szCs w:val="22"/>
        </w:rPr>
        <w:tab/>
        <w:t>Is there a right to consult on health with groups protected under the Convention?</w:t>
      </w:r>
    </w:p>
    <w:p w14:paraId="40AC18F9" w14:textId="77777777" w:rsidR="004768D4" w:rsidRPr="00D877C3" w:rsidRDefault="004768D4" w:rsidP="004768D4">
      <w:pPr>
        <w:tabs>
          <w:tab w:val="left" w:pos="284"/>
          <w:tab w:val="left" w:pos="567"/>
        </w:tabs>
        <w:ind w:right="95"/>
        <w:jc w:val="both"/>
        <w:rPr>
          <w:color w:val="000000" w:themeColor="text1"/>
          <w:sz w:val="22"/>
          <w:szCs w:val="22"/>
        </w:rPr>
      </w:pPr>
      <w:r w:rsidRPr="00D877C3">
        <w:rPr>
          <w:color w:val="000000" w:themeColor="text1"/>
          <w:sz w:val="22"/>
          <w:szCs w:val="22"/>
        </w:rPr>
        <w:lastRenderedPageBreak/>
        <w:t>20.</w:t>
      </w:r>
      <w:r w:rsidRPr="00D877C3">
        <w:rPr>
          <w:color w:val="000000" w:themeColor="text1"/>
          <w:sz w:val="22"/>
          <w:szCs w:val="22"/>
        </w:rPr>
        <w:tab/>
      </w:r>
      <w:r w:rsidRPr="00D877C3">
        <w:rPr>
          <w:color w:val="000000" w:themeColor="text1"/>
          <w:sz w:val="22"/>
          <w:szCs w:val="22"/>
        </w:rPr>
        <w:tab/>
        <w:t xml:space="preserve">How should States determine the groups to be consulted?  </w:t>
      </w:r>
    </w:p>
    <w:p w14:paraId="63E643BC" w14:textId="13C17A23" w:rsidR="00D55426" w:rsidRPr="00D55426" w:rsidRDefault="004768D4" w:rsidP="00D55426">
      <w:pPr>
        <w:tabs>
          <w:tab w:val="left" w:pos="284"/>
          <w:tab w:val="left" w:pos="567"/>
        </w:tabs>
        <w:spacing w:after="120"/>
        <w:ind w:right="96"/>
        <w:jc w:val="both"/>
        <w:rPr>
          <w:color w:val="000000" w:themeColor="text1"/>
          <w:sz w:val="22"/>
          <w:szCs w:val="22"/>
        </w:rPr>
      </w:pPr>
      <w:r w:rsidRPr="00D877C3">
        <w:rPr>
          <w:color w:val="000000" w:themeColor="text1"/>
          <w:sz w:val="22"/>
          <w:szCs w:val="22"/>
        </w:rPr>
        <w:t>21.</w:t>
      </w:r>
      <w:r w:rsidRPr="00D877C3">
        <w:rPr>
          <w:color w:val="000000" w:themeColor="text1"/>
          <w:sz w:val="22"/>
          <w:szCs w:val="22"/>
        </w:rPr>
        <w:tab/>
      </w:r>
      <w:r w:rsidRPr="00D877C3">
        <w:rPr>
          <w:color w:val="000000" w:themeColor="text1"/>
          <w:sz w:val="22"/>
          <w:szCs w:val="22"/>
        </w:rPr>
        <w:tab/>
        <w:t xml:space="preserve">Should States ensure the participation of groups exposed to racial discrimination in health-related processes with non-state actors and health-related corporations? </w:t>
      </w:r>
    </w:p>
    <w:p w14:paraId="423D087B" w14:textId="77777777" w:rsidR="00E840BC" w:rsidRDefault="004768D4" w:rsidP="004768D4">
      <w:pPr>
        <w:pStyle w:val="ListParagraph"/>
        <w:tabs>
          <w:tab w:val="left" w:pos="284"/>
          <w:tab w:val="left" w:pos="567"/>
        </w:tabs>
        <w:ind w:left="0" w:right="95"/>
        <w:contextualSpacing w:val="0"/>
        <w:jc w:val="both"/>
        <w:rPr>
          <w:rFonts w:ascii="Times New Roman" w:hAnsi="Times New Roman" w:cs="Times New Roman"/>
          <w:i/>
          <w:iCs/>
          <w:sz w:val="22"/>
          <w:szCs w:val="22"/>
          <w:u w:val="single"/>
        </w:rPr>
      </w:pPr>
      <w:r w:rsidRPr="00D877C3">
        <w:rPr>
          <w:rFonts w:ascii="Times New Roman" w:hAnsi="Times New Roman" w:cs="Times New Roman"/>
          <w:i/>
          <w:iCs/>
          <w:sz w:val="22"/>
          <w:szCs w:val="22"/>
          <w:u w:val="single"/>
        </w:rPr>
        <w:t xml:space="preserve">Identifying and measuring the effect of racial discrimination: statistics, artificial intelligence </w:t>
      </w:r>
    </w:p>
    <w:p w14:paraId="28761109" w14:textId="353B6276" w:rsidR="004768D4" w:rsidRPr="00D877C3" w:rsidRDefault="004768D4" w:rsidP="004768D4">
      <w:pPr>
        <w:pStyle w:val="ListParagraph"/>
        <w:tabs>
          <w:tab w:val="left" w:pos="284"/>
          <w:tab w:val="left" w:pos="567"/>
        </w:tabs>
        <w:ind w:left="0" w:right="95"/>
        <w:contextualSpacing w:val="0"/>
        <w:jc w:val="both"/>
        <w:rPr>
          <w:rFonts w:ascii="Times New Roman" w:hAnsi="Times New Roman" w:cs="Times New Roman"/>
          <w:i/>
          <w:iCs/>
          <w:sz w:val="22"/>
          <w:szCs w:val="22"/>
          <w:u w:val="single"/>
        </w:rPr>
      </w:pPr>
      <w:r w:rsidRPr="00D877C3">
        <w:rPr>
          <w:rFonts w:ascii="Times New Roman" w:hAnsi="Times New Roman" w:cs="Times New Roman"/>
          <w:i/>
          <w:iCs/>
          <w:sz w:val="22"/>
          <w:szCs w:val="22"/>
          <w:u w:val="single"/>
        </w:rPr>
        <w:t xml:space="preserve">and big data  </w:t>
      </w:r>
    </w:p>
    <w:p w14:paraId="54786115" w14:textId="77777777" w:rsidR="004768D4" w:rsidRPr="00D877C3" w:rsidRDefault="004768D4" w:rsidP="004768D4">
      <w:pPr>
        <w:tabs>
          <w:tab w:val="left" w:pos="284"/>
          <w:tab w:val="left" w:pos="567"/>
        </w:tabs>
        <w:ind w:right="95"/>
        <w:jc w:val="both"/>
        <w:rPr>
          <w:sz w:val="22"/>
          <w:szCs w:val="22"/>
        </w:rPr>
      </w:pPr>
      <w:r w:rsidRPr="00D877C3">
        <w:rPr>
          <w:sz w:val="22"/>
          <w:szCs w:val="22"/>
        </w:rPr>
        <w:t>22.</w:t>
      </w:r>
      <w:r w:rsidRPr="00D877C3">
        <w:rPr>
          <w:sz w:val="22"/>
          <w:szCs w:val="22"/>
        </w:rPr>
        <w:tab/>
      </w:r>
      <w:r w:rsidRPr="00D877C3">
        <w:rPr>
          <w:sz w:val="22"/>
          <w:szCs w:val="22"/>
        </w:rPr>
        <w:tab/>
        <w:t xml:space="preserve">What kind of statistics and indicators should the States develop and standardise to monitor their laws and policies? What sort of studies are needed to evaluate the impact of racial discrimination in the right to health? Apart from health studies, which fields need to be under scrutiny and which authorities need to be coordinated? </w:t>
      </w:r>
    </w:p>
    <w:p w14:paraId="2931422A" w14:textId="77777777" w:rsidR="004768D4" w:rsidRPr="00D877C3" w:rsidRDefault="004768D4" w:rsidP="004768D4">
      <w:pPr>
        <w:tabs>
          <w:tab w:val="left" w:pos="284"/>
          <w:tab w:val="left" w:pos="567"/>
        </w:tabs>
        <w:ind w:right="95"/>
        <w:jc w:val="both"/>
        <w:rPr>
          <w:sz w:val="22"/>
          <w:szCs w:val="22"/>
        </w:rPr>
      </w:pPr>
      <w:r w:rsidRPr="00D877C3">
        <w:rPr>
          <w:sz w:val="22"/>
          <w:szCs w:val="22"/>
        </w:rPr>
        <w:t>23.</w:t>
      </w:r>
      <w:r w:rsidRPr="00D877C3">
        <w:rPr>
          <w:sz w:val="22"/>
          <w:szCs w:val="22"/>
        </w:rPr>
        <w:tab/>
      </w:r>
      <w:r w:rsidRPr="00D877C3">
        <w:rPr>
          <w:sz w:val="22"/>
          <w:szCs w:val="22"/>
        </w:rPr>
        <w:tab/>
        <w:t xml:space="preserve">How does structural racial discrimination in health manifest in emerging technologies? How does digitalisation affect persons and groups protected under the Convention? </w:t>
      </w:r>
    </w:p>
    <w:p w14:paraId="61C40F6F" w14:textId="77777777" w:rsidR="004768D4" w:rsidRPr="00D877C3" w:rsidRDefault="004768D4" w:rsidP="004768D4">
      <w:pPr>
        <w:keepNext/>
        <w:keepLines/>
        <w:tabs>
          <w:tab w:val="left" w:pos="284"/>
          <w:tab w:val="left" w:pos="567"/>
        </w:tabs>
        <w:ind w:right="96"/>
        <w:jc w:val="both"/>
        <w:rPr>
          <w:sz w:val="22"/>
          <w:szCs w:val="22"/>
        </w:rPr>
      </w:pPr>
      <w:r w:rsidRPr="00D877C3">
        <w:rPr>
          <w:sz w:val="22"/>
          <w:szCs w:val="22"/>
        </w:rPr>
        <w:t>24.</w:t>
      </w:r>
      <w:r w:rsidRPr="00D877C3">
        <w:rPr>
          <w:sz w:val="22"/>
          <w:szCs w:val="22"/>
        </w:rPr>
        <w:tab/>
      </w:r>
      <w:r w:rsidRPr="00D877C3">
        <w:rPr>
          <w:sz w:val="22"/>
          <w:szCs w:val="22"/>
        </w:rPr>
        <w:tab/>
        <w:t xml:space="preserve">Which proxies, not subject to scrutiny today under anti-discrimination law, especially in relation to AI and big data, should be considered suspect of hiding or leading to racial discrimination in the right to health? How are these proxies connected to health-related procedures? How should new technologies prevent bias but keep the focus on the racial element to identify the risks? </w:t>
      </w:r>
    </w:p>
    <w:p w14:paraId="39910EC9" w14:textId="77777777" w:rsidR="004768D4" w:rsidRPr="00D877C3" w:rsidRDefault="004768D4" w:rsidP="004768D4">
      <w:pPr>
        <w:tabs>
          <w:tab w:val="left" w:pos="284"/>
          <w:tab w:val="left" w:pos="567"/>
        </w:tabs>
        <w:ind w:right="95"/>
        <w:jc w:val="both"/>
        <w:rPr>
          <w:sz w:val="22"/>
          <w:szCs w:val="22"/>
        </w:rPr>
      </w:pPr>
      <w:r w:rsidRPr="00D877C3">
        <w:rPr>
          <w:sz w:val="22"/>
          <w:szCs w:val="22"/>
        </w:rPr>
        <w:t>25.</w:t>
      </w:r>
      <w:r w:rsidRPr="00D877C3">
        <w:rPr>
          <w:sz w:val="22"/>
          <w:szCs w:val="22"/>
        </w:rPr>
        <w:tab/>
      </w:r>
      <w:r w:rsidRPr="00D877C3">
        <w:rPr>
          <w:sz w:val="22"/>
          <w:szCs w:val="22"/>
        </w:rPr>
        <w:tab/>
        <w:t xml:space="preserve">How should availability of data on intersectionality be pursued? </w:t>
      </w:r>
    </w:p>
    <w:p w14:paraId="0CF0F95C" w14:textId="77777777" w:rsidR="004768D4" w:rsidRPr="004768D4" w:rsidRDefault="004768D4" w:rsidP="004768D4">
      <w:pPr>
        <w:tabs>
          <w:tab w:val="left" w:pos="284"/>
          <w:tab w:val="left" w:pos="567"/>
        </w:tabs>
        <w:spacing w:after="120"/>
        <w:ind w:right="96"/>
        <w:jc w:val="both"/>
        <w:rPr>
          <w:sz w:val="22"/>
          <w:szCs w:val="22"/>
        </w:rPr>
      </w:pPr>
      <w:r w:rsidRPr="00D877C3">
        <w:rPr>
          <w:sz w:val="22"/>
          <w:szCs w:val="22"/>
        </w:rPr>
        <w:t>26.</w:t>
      </w:r>
      <w:r w:rsidRPr="00D877C3">
        <w:rPr>
          <w:sz w:val="22"/>
          <w:szCs w:val="22"/>
        </w:rPr>
        <w:tab/>
      </w:r>
      <w:r w:rsidRPr="00D877C3">
        <w:rPr>
          <w:sz w:val="22"/>
          <w:szCs w:val="22"/>
        </w:rPr>
        <w:tab/>
        <w:t xml:space="preserve">How should States assess their compliance with the prohibition and elimination of racial discrimination regarding health in situations, such as deprivation of liberty? </w:t>
      </w:r>
    </w:p>
    <w:p w14:paraId="139AE4B7" w14:textId="77777777" w:rsidR="004768D4" w:rsidRPr="00D877C3" w:rsidRDefault="004768D4" w:rsidP="004768D4">
      <w:pPr>
        <w:pStyle w:val="ListParagraph"/>
        <w:tabs>
          <w:tab w:val="left" w:pos="284"/>
          <w:tab w:val="left" w:pos="567"/>
        </w:tabs>
        <w:ind w:left="0" w:right="95"/>
        <w:contextualSpacing w:val="0"/>
        <w:jc w:val="both"/>
        <w:rPr>
          <w:rFonts w:ascii="Times New Roman" w:hAnsi="Times New Roman" w:cs="Times New Roman"/>
          <w:i/>
          <w:iCs/>
          <w:sz w:val="22"/>
          <w:szCs w:val="22"/>
          <w:u w:val="single"/>
        </w:rPr>
      </w:pPr>
      <w:r w:rsidRPr="00D877C3">
        <w:rPr>
          <w:rFonts w:ascii="Times New Roman" w:hAnsi="Times New Roman" w:cs="Times New Roman"/>
          <w:i/>
          <w:iCs/>
          <w:sz w:val="22"/>
          <w:szCs w:val="22"/>
          <w:u w:val="single"/>
        </w:rPr>
        <w:t xml:space="preserve">Health-related coercive measures and racial discrimination </w:t>
      </w:r>
    </w:p>
    <w:p w14:paraId="3844ECFD" w14:textId="77777777" w:rsidR="004768D4" w:rsidRPr="00D877C3" w:rsidRDefault="004768D4" w:rsidP="004768D4">
      <w:pPr>
        <w:tabs>
          <w:tab w:val="left" w:pos="284"/>
          <w:tab w:val="left" w:pos="567"/>
        </w:tabs>
        <w:ind w:right="95"/>
        <w:jc w:val="both"/>
        <w:rPr>
          <w:sz w:val="22"/>
          <w:szCs w:val="22"/>
        </w:rPr>
      </w:pPr>
      <w:r w:rsidRPr="00D877C3">
        <w:rPr>
          <w:sz w:val="22"/>
          <w:szCs w:val="22"/>
        </w:rPr>
        <w:t>27.</w:t>
      </w:r>
      <w:r w:rsidRPr="00D877C3">
        <w:rPr>
          <w:sz w:val="22"/>
          <w:szCs w:val="22"/>
        </w:rPr>
        <w:tab/>
      </w:r>
      <w:r w:rsidRPr="00D877C3">
        <w:rPr>
          <w:sz w:val="22"/>
          <w:szCs w:val="22"/>
        </w:rPr>
        <w:tab/>
        <w:t xml:space="preserve">How should States identify health practices as coercive taking into account structural racial discrimination? </w:t>
      </w:r>
    </w:p>
    <w:p w14:paraId="47447BB4" w14:textId="77777777" w:rsidR="004768D4" w:rsidRPr="00D877C3" w:rsidRDefault="004768D4" w:rsidP="004768D4">
      <w:pPr>
        <w:tabs>
          <w:tab w:val="left" w:pos="284"/>
          <w:tab w:val="left" w:pos="567"/>
        </w:tabs>
        <w:ind w:right="95"/>
        <w:jc w:val="both"/>
        <w:rPr>
          <w:sz w:val="22"/>
          <w:szCs w:val="22"/>
        </w:rPr>
      </w:pPr>
      <w:r w:rsidRPr="00D877C3">
        <w:rPr>
          <w:sz w:val="22"/>
          <w:szCs w:val="22"/>
        </w:rPr>
        <w:t>28.</w:t>
      </w:r>
      <w:r w:rsidRPr="00D877C3">
        <w:rPr>
          <w:sz w:val="22"/>
          <w:szCs w:val="22"/>
        </w:rPr>
        <w:tab/>
      </w:r>
      <w:r w:rsidRPr="00D877C3">
        <w:rPr>
          <w:sz w:val="22"/>
          <w:szCs w:val="22"/>
        </w:rPr>
        <w:tab/>
        <w:t xml:space="preserve">How should States strike a balance between the prohibition and elimination of racial discrimination and coercive measures in health? Does racial discrimination establish or blurs borderlines between informed consent and coercion?  </w:t>
      </w:r>
    </w:p>
    <w:p w14:paraId="294A8168" w14:textId="77777777" w:rsidR="004768D4" w:rsidRPr="00D877C3" w:rsidRDefault="004768D4" w:rsidP="004768D4">
      <w:pPr>
        <w:tabs>
          <w:tab w:val="left" w:pos="284"/>
          <w:tab w:val="left" w:pos="567"/>
        </w:tabs>
        <w:ind w:right="95"/>
        <w:jc w:val="both"/>
        <w:rPr>
          <w:sz w:val="22"/>
          <w:szCs w:val="22"/>
        </w:rPr>
      </w:pPr>
      <w:r w:rsidRPr="00D877C3">
        <w:rPr>
          <w:sz w:val="22"/>
          <w:szCs w:val="22"/>
        </w:rPr>
        <w:t>29.</w:t>
      </w:r>
      <w:r w:rsidRPr="00D877C3">
        <w:rPr>
          <w:sz w:val="22"/>
          <w:szCs w:val="22"/>
        </w:rPr>
        <w:tab/>
      </w:r>
      <w:r w:rsidRPr="00D877C3">
        <w:rPr>
          <w:sz w:val="22"/>
          <w:szCs w:val="22"/>
        </w:rPr>
        <w:tab/>
        <w:t xml:space="preserve">How should States assess the overrepresentation in mental health facilities of persons belonging to communities protected under the Convention? </w:t>
      </w:r>
    </w:p>
    <w:p w14:paraId="2A534488" w14:textId="77777777" w:rsidR="004768D4" w:rsidRPr="00D877C3" w:rsidRDefault="004768D4" w:rsidP="004768D4">
      <w:pPr>
        <w:tabs>
          <w:tab w:val="left" w:pos="284"/>
          <w:tab w:val="left" w:pos="567"/>
        </w:tabs>
        <w:ind w:right="95"/>
        <w:jc w:val="both"/>
        <w:rPr>
          <w:sz w:val="22"/>
          <w:szCs w:val="22"/>
        </w:rPr>
      </w:pPr>
      <w:r w:rsidRPr="00D877C3">
        <w:rPr>
          <w:sz w:val="22"/>
          <w:szCs w:val="22"/>
        </w:rPr>
        <w:t>30.</w:t>
      </w:r>
      <w:r w:rsidRPr="00D877C3">
        <w:rPr>
          <w:sz w:val="22"/>
          <w:szCs w:val="22"/>
        </w:rPr>
        <w:tab/>
      </w:r>
      <w:r w:rsidRPr="00D877C3">
        <w:rPr>
          <w:sz w:val="22"/>
          <w:szCs w:val="22"/>
        </w:rPr>
        <w:tab/>
        <w:t xml:space="preserve">How should States respond to potentially harmful traditional cultural practices? </w:t>
      </w:r>
    </w:p>
    <w:p w14:paraId="5778CF66" w14:textId="77777777" w:rsidR="004768D4" w:rsidRPr="00D877C3" w:rsidRDefault="004768D4" w:rsidP="004768D4">
      <w:pPr>
        <w:tabs>
          <w:tab w:val="left" w:pos="284"/>
          <w:tab w:val="left" w:pos="567"/>
        </w:tabs>
        <w:spacing w:after="120"/>
        <w:ind w:right="96"/>
        <w:jc w:val="both"/>
        <w:rPr>
          <w:sz w:val="22"/>
          <w:szCs w:val="22"/>
        </w:rPr>
      </w:pPr>
      <w:r w:rsidRPr="00D877C3">
        <w:rPr>
          <w:sz w:val="22"/>
          <w:szCs w:val="22"/>
        </w:rPr>
        <w:t>31.</w:t>
      </w:r>
      <w:r w:rsidRPr="00D877C3">
        <w:rPr>
          <w:sz w:val="22"/>
          <w:szCs w:val="22"/>
        </w:rPr>
        <w:tab/>
      </w:r>
      <w:r w:rsidRPr="00D877C3">
        <w:rPr>
          <w:sz w:val="22"/>
          <w:szCs w:val="22"/>
        </w:rPr>
        <w:tab/>
        <w:t xml:space="preserve">How should the requirements of legality, precaution, necessity, and proportionality be understood?  </w:t>
      </w:r>
    </w:p>
    <w:p w14:paraId="50B96C85" w14:textId="77777777" w:rsidR="004768D4" w:rsidRPr="00D877C3" w:rsidRDefault="004768D4" w:rsidP="004768D4">
      <w:pPr>
        <w:pStyle w:val="ListParagraph"/>
        <w:tabs>
          <w:tab w:val="left" w:pos="284"/>
          <w:tab w:val="left" w:pos="567"/>
        </w:tabs>
        <w:ind w:left="0" w:right="95"/>
        <w:contextualSpacing w:val="0"/>
        <w:jc w:val="both"/>
        <w:rPr>
          <w:rFonts w:ascii="Times New Roman" w:hAnsi="Times New Roman" w:cs="Times New Roman"/>
          <w:i/>
          <w:iCs/>
          <w:sz w:val="22"/>
          <w:szCs w:val="22"/>
          <w:u w:val="single"/>
        </w:rPr>
      </w:pPr>
      <w:r w:rsidRPr="00D877C3">
        <w:rPr>
          <w:rFonts w:ascii="Times New Roman" w:hAnsi="Times New Roman" w:cs="Times New Roman"/>
          <w:i/>
          <w:iCs/>
          <w:sz w:val="22"/>
          <w:szCs w:val="22"/>
          <w:u w:val="single"/>
        </w:rPr>
        <w:t xml:space="preserve">Private actors </w:t>
      </w:r>
    </w:p>
    <w:p w14:paraId="74851CCE" w14:textId="77777777" w:rsidR="004768D4" w:rsidRPr="00D877C3" w:rsidRDefault="004768D4" w:rsidP="004768D4">
      <w:pPr>
        <w:tabs>
          <w:tab w:val="left" w:pos="284"/>
          <w:tab w:val="left" w:pos="567"/>
        </w:tabs>
        <w:ind w:right="95"/>
        <w:jc w:val="both"/>
        <w:rPr>
          <w:sz w:val="22"/>
          <w:szCs w:val="22"/>
        </w:rPr>
      </w:pPr>
      <w:r w:rsidRPr="00D877C3">
        <w:rPr>
          <w:sz w:val="22"/>
          <w:szCs w:val="22"/>
        </w:rPr>
        <w:t>32.</w:t>
      </w:r>
      <w:r w:rsidRPr="00D877C3">
        <w:rPr>
          <w:sz w:val="22"/>
          <w:szCs w:val="22"/>
        </w:rPr>
        <w:tab/>
      </w:r>
      <w:r w:rsidRPr="00D877C3">
        <w:rPr>
          <w:sz w:val="22"/>
          <w:szCs w:val="22"/>
        </w:rPr>
        <w:tab/>
        <w:t xml:space="preserve">How should States classify actors interfering with the prohibition of racial discrimination in health? Is the division between public and private actors sufficient or should actors follow a typology reflecting their role in health? </w:t>
      </w:r>
    </w:p>
    <w:p w14:paraId="31AEF9A8" w14:textId="77777777" w:rsidR="004768D4" w:rsidRPr="00D877C3" w:rsidRDefault="004768D4" w:rsidP="004768D4">
      <w:pPr>
        <w:tabs>
          <w:tab w:val="left" w:pos="284"/>
          <w:tab w:val="left" w:pos="567"/>
        </w:tabs>
        <w:spacing w:after="120"/>
        <w:ind w:right="96"/>
        <w:jc w:val="both"/>
        <w:rPr>
          <w:sz w:val="22"/>
          <w:szCs w:val="22"/>
        </w:rPr>
      </w:pPr>
      <w:r w:rsidRPr="00D877C3">
        <w:rPr>
          <w:sz w:val="22"/>
          <w:szCs w:val="22"/>
        </w:rPr>
        <w:t>33.</w:t>
      </w:r>
      <w:r w:rsidRPr="00D877C3">
        <w:rPr>
          <w:sz w:val="22"/>
          <w:szCs w:val="22"/>
        </w:rPr>
        <w:tab/>
      </w:r>
      <w:r w:rsidRPr="00D877C3">
        <w:rPr>
          <w:sz w:val="22"/>
          <w:szCs w:val="22"/>
        </w:rPr>
        <w:tab/>
        <w:t xml:space="preserve">Taking into account the UN Guiding Principles on Business and Human Rights, what sort of standards should States adopt in matters involving private parties and to promote respect for human rights by private parties?   </w:t>
      </w:r>
    </w:p>
    <w:p w14:paraId="20AC6E63" w14:textId="77777777" w:rsidR="004768D4" w:rsidRPr="00D877C3" w:rsidRDefault="004768D4" w:rsidP="004768D4">
      <w:pPr>
        <w:pStyle w:val="ListParagraph"/>
        <w:tabs>
          <w:tab w:val="left" w:pos="284"/>
          <w:tab w:val="left" w:pos="567"/>
        </w:tabs>
        <w:ind w:left="0" w:right="95"/>
        <w:contextualSpacing w:val="0"/>
        <w:jc w:val="both"/>
        <w:rPr>
          <w:rFonts w:ascii="Times New Roman" w:hAnsi="Times New Roman" w:cs="Times New Roman"/>
          <w:i/>
          <w:iCs/>
          <w:sz w:val="22"/>
          <w:szCs w:val="22"/>
          <w:u w:val="single"/>
        </w:rPr>
      </w:pPr>
      <w:r w:rsidRPr="00D877C3">
        <w:rPr>
          <w:rFonts w:ascii="Times New Roman" w:hAnsi="Times New Roman" w:cs="Times New Roman"/>
          <w:i/>
          <w:iCs/>
          <w:sz w:val="22"/>
          <w:szCs w:val="22"/>
          <w:u w:val="single"/>
        </w:rPr>
        <w:t>Global health</w:t>
      </w:r>
    </w:p>
    <w:p w14:paraId="121382F7" w14:textId="77777777" w:rsidR="004768D4" w:rsidRPr="00D877C3" w:rsidRDefault="004768D4" w:rsidP="004768D4">
      <w:pPr>
        <w:tabs>
          <w:tab w:val="left" w:pos="284"/>
          <w:tab w:val="left" w:pos="567"/>
        </w:tabs>
        <w:spacing w:after="120"/>
        <w:ind w:right="96"/>
        <w:jc w:val="both"/>
        <w:rPr>
          <w:sz w:val="22"/>
          <w:szCs w:val="22"/>
        </w:rPr>
      </w:pPr>
      <w:r w:rsidRPr="00D877C3">
        <w:rPr>
          <w:sz w:val="22"/>
          <w:szCs w:val="22"/>
        </w:rPr>
        <w:t>34.</w:t>
      </w:r>
      <w:r w:rsidRPr="00D877C3">
        <w:rPr>
          <w:sz w:val="22"/>
          <w:szCs w:val="22"/>
        </w:rPr>
        <w:tab/>
      </w:r>
      <w:r w:rsidRPr="00D877C3">
        <w:rPr>
          <w:sz w:val="22"/>
          <w:szCs w:val="22"/>
        </w:rPr>
        <w:tab/>
        <w:t xml:space="preserve">Do States have obligations under the Convention regarding global health? Have States any anti-discrimination obligation regarding the right to health outside their jurisdiction? Have States an obligation to harmonise their actions within international and regional organisations or other international agreements with their obligations under the Convention? </w:t>
      </w:r>
    </w:p>
    <w:p w14:paraId="1193FDA6" w14:textId="77777777" w:rsidR="004768D4" w:rsidRPr="00D877C3" w:rsidRDefault="004768D4" w:rsidP="004768D4">
      <w:pPr>
        <w:pStyle w:val="ListParagraph"/>
        <w:tabs>
          <w:tab w:val="left" w:pos="284"/>
          <w:tab w:val="left" w:pos="567"/>
        </w:tabs>
        <w:ind w:left="0" w:right="95"/>
        <w:contextualSpacing w:val="0"/>
        <w:jc w:val="both"/>
        <w:rPr>
          <w:rFonts w:ascii="Times New Roman" w:hAnsi="Times New Roman" w:cs="Times New Roman"/>
          <w:i/>
          <w:iCs/>
          <w:sz w:val="22"/>
          <w:szCs w:val="22"/>
          <w:u w:val="single"/>
        </w:rPr>
      </w:pPr>
      <w:r w:rsidRPr="00D877C3">
        <w:rPr>
          <w:rFonts w:ascii="Times New Roman" w:hAnsi="Times New Roman" w:cs="Times New Roman"/>
          <w:i/>
          <w:iCs/>
          <w:sz w:val="22"/>
          <w:szCs w:val="22"/>
          <w:u w:val="single"/>
        </w:rPr>
        <w:t xml:space="preserve">Monitoring and accountability </w:t>
      </w:r>
    </w:p>
    <w:p w14:paraId="75767A74" w14:textId="77777777" w:rsidR="004768D4" w:rsidRPr="00D877C3" w:rsidRDefault="004768D4" w:rsidP="004768D4">
      <w:pPr>
        <w:pStyle w:val="SingleTxtG"/>
        <w:tabs>
          <w:tab w:val="left" w:pos="284"/>
          <w:tab w:val="left" w:pos="567"/>
        </w:tabs>
        <w:spacing w:after="0" w:line="240" w:lineRule="auto"/>
        <w:ind w:left="0" w:right="95"/>
        <w:rPr>
          <w:rFonts w:eastAsia="Calibri"/>
          <w:sz w:val="22"/>
          <w:szCs w:val="22"/>
        </w:rPr>
      </w:pPr>
      <w:r w:rsidRPr="00D877C3">
        <w:rPr>
          <w:rFonts w:eastAsia="Calibri"/>
          <w:sz w:val="22"/>
          <w:szCs w:val="22"/>
        </w:rPr>
        <w:t>35.</w:t>
      </w:r>
      <w:r w:rsidRPr="00D877C3">
        <w:rPr>
          <w:rFonts w:eastAsia="Calibri"/>
          <w:sz w:val="22"/>
          <w:szCs w:val="22"/>
        </w:rPr>
        <w:tab/>
      </w:r>
      <w:r w:rsidRPr="00D877C3">
        <w:rPr>
          <w:rFonts w:eastAsia="Calibri"/>
          <w:sz w:val="22"/>
          <w:szCs w:val="22"/>
        </w:rPr>
        <w:tab/>
        <w:t xml:space="preserve">What sort of mechanisms and institutions should States involve at national level in preventing, monitoring, and remedying racial discrimination in health?  How persons and groups protected under the Convention should be involved? </w:t>
      </w:r>
    </w:p>
    <w:p w14:paraId="5D44BA56" w14:textId="77777777" w:rsidR="004768D4" w:rsidRPr="00D877C3" w:rsidRDefault="004768D4" w:rsidP="004768D4">
      <w:pPr>
        <w:pStyle w:val="SingleTxtG"/>
        <w:tabs>
          <w:tab w:val="left" w:pos="284"/>
          <w:tab w:val="left" w:pos="567"/>
        </w:tabs>
        <w:spacing w:after="0" w:line="240" w:lineRule="auto"/>
        <w:ind w:left="0" w:right="95"/>
        <w:rPr>
          <w:sz w:val="22"/>
          <w:szCs w:val="22"/>
        </w:rPr>
      </w:pPr>
      <w:r w:rsidRPr="00D877C3">
        <w:rPr>
          <w:sz w:val="22"/>
          <w:szCs w:val="22"/>
        </w:rPr>
        <w:t>36.</w:t>
      </w:r>
      <w:r w:rsidRPr="00D877C3">
        <w:rPr>
          <w:sz w:val="22"/>
          <w:szCs w:val="22"/>
        </w:rPr>
        <w:tab/>
      </w:r>
      <w:r w:rsidRPr="00D877C3">
        <w:rPr>
          <w:sz w:val="22"/>
          <w:szCs w:val="22"/>
        </w:rPr>
        <w:tab/>
      </w:r>
      <w:r w:rsidRPr="00D877C3">
        <w:rPr>
          <w:rFonts w:eastAsia="Calibri"/>
          <w:sz w:val="22"/>
          <w:szCs w:val="22"/>
        </w:rPr>
        <w:t xml:space="preserve">How should accountability for violations by all parties concerned be regulated? How should responsibility be distributed? </w:t>
      </w:r>
    </w:p>
    <w:p w14:paraId="30AD5B5F" w14:textId="77777777" w:rsidR="004768D4" w:rsidRPr="00D877C3" w:rsidRDefault="004768D4" w:rsidP="004768D4">
      <w:pPr>
        <w:pStyle w:val="SingleTxtG"/>
        <w:tabs>
          <w:tab w:val="left" w:pos="284"/>
          <w:tab w:val="left" w:pos="567"/>
        </w:tabs>
        <w:spacing w:line="240" w:lineRule="auto"/>
        <w:ind w:left="0" w:right="96"/>
        <w:rPr>
          <w:rFonts w:eastAsia="Calibri"/>
          <w:sz w:val="22"/>
          <w:szCs w:val="22"/>
        </w:rPr>
      </w:pPr>
      <w:r w:rsidRPr="00D877C3">
        <w:rPr>
          <w:rFonts w:eastAsia="Calibri"/>
          <w:sz w:val="22"/>
          <w:szCs w:val="22"/>
        </w:rPr>
        <w:t>37.</w:t>
      </w:r>
      <w:r w:rsidRPr="00D877C3">
        <w:rPr>
          <w:rFonts w:eastAsia="Calibri"/>
          <w:sz w:val="22"/>
          <w:szCs w:val="22"/>
        </w:rPr>
        <w:tab/>
      </w:r>
      <w:r w:rsidRPr="00D877C3">
        <w:rPr>
          <w:rFonts w:eastAsia="Calibri"/>
          <w:sz w:val="22"/>
          <w:szCs w:val="22"/>
        </w:rPr>
        <w:tab/>
        <w:t xml:space="preserve">Which standards should these processes apply to identify and redress racial discrimination in health? How should States apply the principles of transparency, participation and empowerment while respecting and protecting privacy rights? </w:t>
      </w:r>
    </w:p>
    <w:p w14:paraId="05971518" w14:textId="77777777" w:rsidR="004768D4" w:rsidRPr="00D877C3" w:rsidRDefault="004768D4" w:rsidP="004768D4">
      <w:pPr>
        <w:pStyle w:val="SingleTxtG"/>
        <w:tabs>
          <w:tab w:val="left" w:pos="284"/>
          <w:tab w:val="left" w:pos="567"/>
        </w:tabs>
        <w:spacing w:after="0" w:line="240" w:lineRule="auto"/>
        <w:ind w:left="0" w:right="95"/>
        <w:rPr>
          <w:i/>
          <w:iCs/>
          <w:sz w:val="22"/>
          <w:szCs w:val="22"/>
          <w:u w:val="single"/>
        </w:rPr>
      </w:pPr>
      <w:r w:rsidRPr="00D877C3">
        <w:rPr>
          <w:i/>
          <w:iCs/>
          <w:sz w:val="22"/>
          <w:szCs w:val="22"/>
          <w:u w:val="single"/>
        </w:rPr>
        <w:t xml:space="preserve">International organisations and racial discrimination </w:t>
      </w:r>
    </w:p>
    <w:p w14:paraId="1010FB6F" w14:textId="77777777" w:rsidR="004768D4" w:rsidRPr="00D877C3" w:rsidRDefault="004768D4" w:rsidP="004768D4">
      <w:pPr>
        <w:pStyle w:val="SingleTxtG"/>
        <w:tabs>
          <w:tab w:val="left" w:pos="284"/>
          <w:tab w:val="left" w:pos="567"/>
        </w:tabs>
        <w:spacing w:after="0" w:line="240" w:lineRule="auto"/>
        <w:ind w:left="0" w:right="95"/>
        <w:rPr>
          <w:sz w:val="22"/>
          <w:szCs w:val="22"/>
        </w:rPr>
      </w:pPr>
      <w:r w:rsidRPr="00D877C3">
        <w:rPr>
          <w:sz w:val="22"/>
          <w:szCs w:val="22"/>
        </w:rPr>
        <w:t>38.</w:t>
      </w:r>
      <w:r w:rsidRPr="00D877C3">
        <w:rPr>
          <w:sz w:val="22"/>
          <w:szCs w:val="22"/>
        </w:rPr>
        <w:tab/>
      </w:r>
      <w:r w:rsidRPr="00D877C3">
        <w:rPr>
          <w:sz w:val="22"/>
          <w:szCs w:val="22"/>
        </w:rPr>
        <w:tab/>
        <w:t xml:space="preserve">How should the United Nations and its agencies and programmes, directly or indirectly involved, contribute to advancing the prohibition of racial discrimination? </w:t>
      </w:r>
    </w:p>
    <w:p w14:paraId="768A9043" w14:textId="77777777" w:rsidR="004768D4" w:rsidRPr="00D877C3" w:rsidRDefault="004768D4" w:rsidP="004768D4">
      <w:pPr>
        <w:pStyle w:val="SingleTxtG"/>
        <w:tabs>
          <w:tab w:val="left" w:pos="284"/>
          <w:tab w:val="left" w:pos="567"/>
        </w:tabs>
        <w:spacing w:after="0" w:line="240" w:lineRule="auto"/>
        <w:ind w:left="0" w:right="95"/>
        <w:rPr>
          <w:sz w:val="22"/>
          <w:szCs w:val="22"/>
        </w:rPr>
      </w:pPr>
      <w:r w:rsidRPr="00D877C3">
        <w:rPr>
          <w:sz w:val="22"/>
          <w:szCs w:val="22"/>
        </w:rPr>
        <w:t>39.</w:t>
      </w:r>
      <w:r w:rsidRPr="00D877C3">
        <w:rPr>
          <w:sz w:val="22"/>
          <w:szCs w:val="22"/>
        </w:rPr>
        <w:tab/>
      </w:r>
      <w:r w:rsidRPr="00D877C3">
        <w:rPr>
          <w:sz w:val="22"/>
          <w:szCs w:val="22"/>
        </w:rPr>
        <w:tab/>
        <w:t xml:space="preserve">How should human rights and health-related organisations enhance cross-fertilization? </w:t>
      </w:r>
    </w:p>
    <w:p w14:paraId="3CCD4A5C" w14:textId="77777777" w:rsidR="004768D4" w:rsidRPr="00D877C3" w:rsidRDefault="004768D4" w:rsidP="004768D4">
      <w:pPr>
        <w:pStyle w:val="SingleTxtG"/>
        <w:tabs>
          <w:tab w:val="left" w:pos="284"/>
          <w:tab w:val="left" w:pos="567"/>
        </w:tabs>
        <w:spacing w:line="240" w:lineRule="auto"/>
        <w:ind w:left="0" w:right="96"/>
        <w:rPr>
          <w:sz w:val="22"/>
          <w:szCs w:val="22"/>
        </w:rPr>
      </w:pPr>
      <w:r w:rsidRPr="00D877C3">
        <w:rPr>
          <w:sz w:val="22"/>
          <w:szCs w:val="22"/>
        </w:rPr>
        <w:lastRenderedPageBreak/>
        <w:t>40.</w:t>
      </w:r>
      <w:r w:rsidRPr="00D877C3">
        <w:rPr>
          <w:sz w:val="22"/>
          <w:szCs w:val="22"/>
        </w:rPr>
        <w:tab/>
      </w:r>
      <w:r w:rsidRPr="00D877C3">
        <w:rPr>
          <w:sz w:val="22"/>
          <w:szCs w:val="22"/>
        </w:rPr>
        <w:tab/>
        <w:t xml:space="preserve">Which institutional, operational, and other measures should these agencies adopt to prevent and prohibit the perpetuation of racial inequalities? </w:t>
      </w:r>
    </w:p>
    <w:p w14:paraId="2AAA742E" w14:textId="77777777" w:rsidR="004768D4" w:rsidRPr="00D877C3" w:rsidRDefault="004768D4" w:rsidP="004768D4">
      <w:pPr>
        <w:pStyle w:val="SingleTxtG"/>
        <w:tabs>
          <w:tab w:val="left" w:pos="284"/>
          <w:tab w:val="left" w:pos="567"/>
        </w:tabs>
        <w:spacing w:after="0" w:line="240" w:lineRule="auto"/>
        <w:ind w:left="0" w:right="95"/>
        <w:rPr>
          <w:i/>
          <w:iCs/>
          <w:sz w:val="22"/>
          <w:szCs w:val="22"/>
          <w:u w:val="single"/>
        </w:rPr>
      </w:pPr>
      <w:r w:rsidRPr="00D877C3">
        <w:rPr>
          <w:i/>
          <w:iCs/>
          <w:sz w:val="22"/>
          <w:szCs w:val="22"/>
          <w:u w:val="single"/>
        </w:rPr>
        <w:t xml:space="preserve">Lessons learned during the COVID-19 pandemic </w:t>
      </w:r>
    </w:p>
    <w:p w14:paraId="7080E95D" w14:textId="4F317E75" w:rsidR="004768D4" w:rsidRPr="00866FBE" w:rsidRDefault="004768D4" w:rsidP="00866FBE">
      <w:pPr>
        <w:tabs>
          <w:tab w:val="left" w:pos="284"/>
          <w:tab w:val="left" w:pos="567"/>
        </w:tabs>
        <w:ind w:right="95"/>
        <w:jc w:val="both"/>
        <w:rPr>
          <w:sz w:val="22"/>
          <w:szCs w:val="22"/>
        </w:rPr>
      </w:pPr>
      <w:r w:rsidRPr="00D877C3">
        <w:rPr>
          <w:sz w:val="22"/>
          <w:szCs w:val="22"/>
        </w:rPr>
        <w:t>41.</w:t>
      </w:r>
      <w:r w:rsidRPr="00D877C3">
        <w:rPr>
          <w:sz w:val="22"/>
          <w:szCs w:val="22"/>
        </w:rPr>
        <w:tab/>
      </w:r>
      <w:r w:rsidRPr="00D877C3">
        <w:rPr>
          <w:sz w:val="22"/>
          <w:szCs w:val="22"/>
        </w:rPr>
        <w:tab/>
        <w:t xml:space="preserve">Examples on lessons learned on racial inequality and good practices in building community-centered approaches and combatting racial discrimination during the COVID-19 pandemic.   </w:t>
      </w:r>
    </w:p>
    <w:sectPr w:rsidR="004768D4" w:rsidRPr="00866FBE" w:rsidSect="00E81029">
      <w:footerReference w:type="even" r:id="rId28"/>
      <w:footerReference w:type="default" r:id="rId29"/>
      <w:endnotePr>
        <w:numFmt w:val="decimal"/>
      </w:endnotePr>
      <w:type w:val="continuous"/>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D37B55" w14:textId="77777777" w:rsidR="005E102D" w:rsidRDefault="005E102D" w:rsidP="004E0E19">
      <w:r>
        <w:separator/>
      </w:r>
    </w:p>
  </w:endnote>
  <w:endnote w:type="continuationSeparator" w:id="0">
    <w:p w14:paraId="34A462C8" w14:textId="77777777" w:rsidR="005E102D" w:rsidRDefault="005E102D" w:rsidP="004E0E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Yu Gothic"/>
    <w:panose1 w:val="00000000000000000000"/>
    <w:charset w:val="00"/>
    <w:family w:val="roman"/>
    <w:notTrueType/>
    <w:pitch w:val="default"/>
  </w:font>
  <w:font w:name="Bembo">
    <w:altName w:val="Goudy Old Style"/>
    <w:charset w:val="00"/>
    <w:family w:val="roman"/>
    <w:pitch w:val="variable"/>
    <w:sig w:usb0="80000003" w:usb1="00000000" w:usb2="00000000" w:usb3="00000000" w:csb0="00000001" w:csb1="00000000"/>
  </w:font>
  <w:font w:name="TimesNewRoman">
    <w:altName w:val="Times New Roman"/>
    <w:panose1 w:val="00000000000000000000"/>
    <w:charset w:val="00"/>
    <w:family w:val="roman"/>
    <w:notTrueType/>
    <w:pitch w:val="default"/>
  </w:font>
  <w:font w:name="TimesNewRomanPS">
    <w:altName w:val="Times New Roman"/>
    <w:panose1 w:val="00000000000000000000"/>
    <w:charset w:val="00"/>
    <w:family w:val="roman"/>
    <w:notTrueType/>
    <w:pitch w:val="default"/>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343164937"/>
      <w:docPartObj>
        <w:docPartGallery w:val="Page Numbers (Bottom of Page)"/>
        <w:docPartUnique/>
      </w:docPartObj>
    </w:sdtPr>
    <w:sdtEndPr>
      <w:rPr>
        <w:rStyle w:val="PageNumber"/>
      </w:rPr>
    </w:sdtEndPr>
    <w:sdtContent>
      <w:p w14:paraId="0FB2CCEE" w14:textId="77777777" w:rsidR="00AF0EC7" w:rsidRDefault="00AF0EC7" w:rsidP="00E90F0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96C778A" w14:textId="77777777" w:rsidR="00AF0EC7" w:rsidRDefault="00AF0EC7">
    <w:pPr>
      <w:pStyle w:val="Footer"/>
    </w:pPr>
  </w:p>
  <w:p w14:paraId="3132C200" w14:textId="77777777" w:rsidR="00AF0EC7" w:rsidRDefault="00AF0EC7"/>
  <w:p w14:paraId="03493DD0" w14:textId="77777777" w:rsidR="00AF0EC7" w:rsidRDefault="00AF0EC7"/>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016494071"/>
      <w:docPartObj>
        <w:docPartGallery w:val="Page Numbers (Bottom of Page)"/>
        <w:docPartUnique/>
      </w:docPartObj>
    </w:sdtPr>
    <w:sdtEndPr>
      <w:rPr>
        <w:rStyle w:val="PageNumber"/>
      </w:rPr>
    </w:sdtEndPr>
    <w:sdtContent>
      <w:p w14:paraId="28D87FD5" w14:textId="58CE69BD" w:rsidR="00AF0EC7" w:rsidRDefault="00AF0EC7" w:rsidP="00E90F0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0065FE">
          <w:rPr>
            <w:rStyle w:val="PageNumber"/>
            <w:noProof/>
          </w:rPr>
          <w:t>1</w:t>
        </w:r>
        <w:r>
          <w:rPr>
            <w:rStyle w:val="PageNumber"/>
          </w:rPr>
          <w:fldChar w:fldCharType="end"/>
        </w:r>
      </w:p>
    </w:sdtContent>
  </w:sdt>
  <w:p w14:paraId="14ACD231" w14:textId="77777777" w:rsidR="00AF0EC7" w:rsidRDefault="00AF0EC7">
    <w:pPr>
      <w:pStyle w:val="Footer"/>
    </w:pPr>
  </w:p>
  <w:p w14:paraId="4508640A" w14:textId="77777777" w:rsidR="00AF0EC7" w:rsidRDefault="00AF0EC7"/>
  <w:p w14:paraId="6DF29CFC" w14:textId="77777777" w:rsidR="00AF0EC7" w:rsidRDefault="00AF0EC7"/>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35C15" w14:textId="77777777" w:rsidR="00AF0EC7" w:rsidRDefault="00AF0EC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487792511"/>
      <w:docPartObj>
        <w:docPartGallery w:val="Page Numbers (Bottom of Page)"/>
        <w:docPartUnique/>
      </w:docPartObj>
    </w:sdtPr>
    <w:sdtEndPr>
      <w:rPr>
        <w:rStyle w:val="PageNumber"/>
      </w:rPr>
    </w:sdtEndPr>
    <w:sdtContent>
      <w:p w14:paraId="4236CBA0" w14:textId="5202DF58" w:rsidR="004E0E19" w:rsidRDefault="004E0E19" w:rsidP="00B1214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8EC0989" w14:textId="77777777" w:rsidR="004E0E19" w:rsidRDefault="004E0E19" w:rsidP="004E0E19">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305197903"/>
      <w:docPartObj>
        <w:docPartGallery w:val="Page Numbers (Bottom of Page)"/>
        <w:docPartUnique/>
      </w:docPartObj>
    </w:sdtPr>
    <w:sdtEndPr>
      <w:rPr>
        <w:rStyle w:val="PageNumber"/>
      </w:rPr>
    </w:sdtEndPr>
    <w:sdtContent>
      <w:p w14:paraId="118BBCC4" w14:textId="0DFB81B8" w:rsidR="004E0E19" w:rsidRDefault="004E0E19" w:rsidP="00B1214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0065FE">
          <w:rPr>
            <w:rStyle w:val="PageNumber"/>
            <w:noProof/>
          </w:rPr>
          <w:t>9</w:t>
        </w:r>
        <w:r>
          <w:rPr>
            <w:rStyle w:val="PageNumber"/>
          </w:rPr>
          <w:fldChar w:fldCharType="end"/>
        </w:r>
      </w:p>
    </w:sdtContent>
  </w:sdt>
  <w:p w14:paraId="72F3E456" w14:textId="77777777" w:rsidR="004E0E19" w:rsidRDefault="004E0E19" w:rsidP="004E0E1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893B58" w14:textId="77777777" w:rsidR="005E102D" w:rsidRDefault="005E102D" w:rsidP="004E0E19">
      <w:r>
        <w:separator/>
      </w:r>
    </w:p>
  </w:footnote>
  <w:footnote w:type="continuationSeparator" w:id="0">
    <w:p w14:paraId="195FD03D" w14:textId="77777777" w:rsidR="005E102D" w:rsidRDefault="005E102D" w:rsidP="004E0E19">
      <w:r>
        <w:continuationSeparator/>
      </w:r>
    </w:p>
  </w:footnote>
  <w:footnote w:id="1">
    <w:p w14:paraId="39F11259" w14:textId="77777777" w:rsidR="00396DB2" w:rsidRPr="00073437" w:rsidRDefault="00396DB2" w:rsidP="00396DB2">
      <w:pPr>
        <w:pStyle w:val="FootnoteText"/>
      </w:pPr>
      <w:r>
        <w:rPr>
          <w:rStyle w:val="FootnoteReference"/>
        </w:rPr>
        <w:footnoteRef/>
      </w:r>
      <w:r w:rsidRPr="00073437">
        <w:t xml:space="preserve"> </w:t>
      </w:r>
      <w:r w:rsidRPr="00073437">
        <w:rPr>
          <w:color w:val="000000" w:themeColor="text1"/>
        </w:rPr>
        <w:t xml:space="preserve">E. </w:t>
      </w:r>
      <w:r w:rsidRPr="00073437">
        <w:rPr>
          <w:color w:val="000000" w:themeColor="text1"/>
          <w:shd w:val="clear" w:color="auto" w:fill="FFFFFF"/>
        </w:rPr>
        <w:t>Lieblich and A. Shinar, (2018) ‘The Case Against Police Militarization’ 23 Mich. J. of Race &amp; Law 105,</w:t>
      </w:r>
    </w:p>
  </w:footnote>
  <w:footnote w:id="2">
    <w:p w14:paraId="179873F1" w14:textId="3A9E8445" w:rsidR="007F5E71" w:rsidRPr="00AB1FE4" w:rsidRDefault="007F5E71" w:rsidP="007F5E71">
      <w:pPr>
        <w:pStyle w:val="nova-e-listitem"/>
        <w:shd w:val="clear" w:color="auto" w:fill="FFFFFF"/>
        <w:spacing w:before="0" w:beforeAutospacing="0" w:after="0" w:afterAutospacing="0"/>
        <w:jc w:val="both"/>
        <w:rPr>
          <w:rFonts w:asciiTheme="minorHAnsi" w:hAnsiTheme="minorHAnsi" w:cstheme="minorHAnsi"/>
          <w:color w:val="000000" w:themeColor="text1"/>
          <w:sz w:val="21"/>
          <w:szCs w:val="21"/>
        </w:rPr>
      </w:pPr>
      <w:r w:rsidRPr="004425F4">
        <w:rPr>
          <w:rStyle w:val="FootnoteReference"/>
          <w:sz w:val="20"/>
          <w:szCs w:val="20"/>
        </w:rPr>
        <w:footnoteRef/>
      </w:r>
      <w:r w:rsidRPr="004425F4">
        <w:rPr>
          <w:sz w:val="20"/>
          <w:szCs w:val="20"/>
        </w:rPr>
        <w:t xml:space="preserve"> </w:t>
      </w:r>
      <w:r w:rsidRPr="004425F4">
        <w:rPr>
          <w:color w:val="000000" w:themeColor="text1"/>
          <w:sz w:val="20"/>
          <w:szCs w:val="20"/>
        </w:rPr>
        <w:t xml:space="preserve">J. De Vylder et al. ‘Impact of Police Violence on Mental Health’ </w:t>
      </w:r>
      <w:r w:rsidR="00A469B9" w:rsidRPr="00A469B9">
        <w:rPr>
          <w:color w:val="000000" w:themeColor="text1"/>
          <w:sz w:val="20"/>
          <w:szCs w:val="20"/>
        </w:rPr>
        <w:t>110 AJPH</w:t>
      </w:r>
      <w:r w:rsidR="00A469B9" w:rsidRPr="00A469B9">
        <w:rPr>
          <w:i/>
          <w:iCs/>
          <w:color w:val="000000" w:themeColor="text1"/>
          <w:sz w:val="20"/>
          <w:szCs w:val="20"/>
        </w:rPr>
        <w:t xml:space="preserve"> </w:t>
      </w:r>
      <w:r w:rsidR="00A469B9" w:rsidRPr="00A469B9">
        <w:rPr>
          <w:color w:val="000000" w:themeColor="text1"/>
          <w:sz w:val="20"/>
          <w:szCs w:val="20"/>
        </w:rPr>
        <w:t>11, 1704</w:t>
      </w:r>
    </w:p>
  </w:footnote>
  <w:footnote w:id="3">
    <w:p w14:paraId="54560D58" w14:textId="77777777" w:rsidR="00326D5C" w:rsidRPr="00D955BF" w:rsidRDefault="00326D5C" w:rsidP="00326D5C">
      <w:pPr>
        <w:jc w:val="both"/>
        <w:rPr>
          <w:sz w:val="19"/>
          <w:szCs w:val="19"/>
        </w:rPr>
      </w:pPr>
      <w:r w:rsidRPr="00D955BF">
        <w:rPr>
          <w:rStyle w:val="FootnoteReference"/>
          <w:sz w:val="19"/>
          <w:szCs w:val="19"/>
        </w:rPr>
        <w:footnoteRef/>
      </w:r>
      <w:r w:rsidRPr="00D955BF">
        <w:rPr>
          <w:sz w:val="19"/>
          <w:szCs w:val="19"/>
        </w:rPr>
        <w:t xml:space="preserve"> G. Martins, ‘Remoções e Militarização do Espaço Favelado nos últimos Dez Anos de Megaeventos no RJ’, in O.M. Françozo, </w:t>
      </w:r>
      <w:r w:rsidRPr="00D955BF">
        <w:rPr>
          <w:i/>
          <w:sz w:val="19"/>
          <w:szCs w:val="19"/>
        </w:rPr>
        <w:t xml:space="preserve">Clínica Política: a experiência do Centro de Estudos em Reparação Psíquica “lá em Acari” </w:t>
      </w:r>
      <w:r w:rsidRPr="00D955BF">
        <w:rPr>
          <w:sz w:val="19"/>
          <w:szCs w:val="19"/>
        </w:rPr>
        <w:t>(2018).</w:t>
      </w:r>
    </w:p>
  </w:footnote>
  <w:footnote w:id="4">
    <w:p w14:paraId="52DE1FC3" w14:textId="2349DE8C" w:rsidR="00D94EFC" w:rsidRDefault="00D94EFC">
      <w:pPr>
        <w:pStyle w:val="FootnoteText"/>
      </w:pPr>
      <w:r>
        <w:rPr>
          <w:rStyle w:val="FootnoteReference"/>
        </w:rPr>
        <w:footnoteRef/>
      </w:r>
      <w:r>
        <w:t xml:space="preserve"> </w:t>
      </w:r>
      <w:r w:rsidRPr="00C80E56">
        <w:rPr>
          <w:i/>
          <w:iCs/>
        </w:rPr>
        <w:t xml:space="preserve">It Marked My Life A Lot </w:t>
      </w:r>
      <w:r w:rsidRPr="00C80E56">
        <w:t>(2022</w:t>
      </w:r>
      <w:r>
        <w:t>, 40 mins</w:t>
      </w:r>
      <w:r w:rsidRPr="00C80E56">
        <w:t>)</w:t>
      </w:r>
      <w:r>
        <w:t xml:space="preserve"> </w:t>
      </w:r>
      <w:hyperlink r:id="rId1" w:history="1">
        <w:r w:rsidRPr="000008C9">
          <w:rPr>
            <w:rStyle w:val="Hyperlink"/>
          </w:rPr>
          <w:t>https://vimeo.com/720351861</w:t>
        </w:r>
      </w:hyperlink>
      <w:r>
        <w:t xml:space="preserve"> </w:t>
      </w:r>
    </w:p>
  </w:footnote>
  <w:footnote w:id="5">
    <w:p w14:paraId="33AB4B73" w14:textId="18610AAB" w:rsidR="00481DAF" w:rsidRDefault="00481DAF" w:rsidP="00481DAF">
      <w:pPr>
        <w:pStyle w:val="FootnoteText"/>
      </w:pPr>
      <w:r>
        <w:rPr>
          <w:rStyle w:val="FootnoteReference"/>
        </w:rPr>
        <w:footnoteRef/>
      </w:r>
      <w:r>
        <w:t xml:space="preserve"> </w:t>
      </w:r>
      <w:r w:rsidR="00135D3C" w:rsidRPr="00D955BF">
        <w:rPr>
          <w:sz w:val="19"/>
          <w:szCs w:val="19"/>
        </w:rPr>
        <w:t xml:space="preserve">C. Munos, ‘Brazil suffers its own scourge of police brutality’ Human Rights Watch 3/06/20, hrw.org/news  </w:t>
      </w:r>
    </w:p>
  </w:footnote>
  <w:footnote w:id="6">
    <w:p w14:paraId="0DD59A81" w14:textId="77777777" w:rsidR="00A53FCA" w:rsidRPr="00387FF4" w:rsidRDefault="00A53FCA" w:rsidP="00A53FCA">
      <w:pPr>
        <w:rPr>
          <w:sz w:val="20"/>
          <w:szCs w:val="20"/>
        </w:rPr>
      </w:pPr>
      <w:r w:rsidRPr="00387FF4">
        <w:rPr>
          <w:rStyle w:val="FootnoteReference"/>
          <w:color w:val="0D0D0D" w:themeColor="text1" w:themeTint="F2"/>
          <w:sz w:val="20"/>
          <w:szCs w:val="20"/>
        </w:rPr>
        <w:footnoteRef/>
      </w:r>
      <w:r w:rsidRPr="00387FF4">
        <w:rPr>
          <w:color w:val="0D0D0D" w:themeColor="text1" w:themeTint="F2"/>
          <w:sz w:val="20"/>
          <w:szCs w:val="20"/>
        </w:rPr>
        <w:t xml:space="preserve"> F. Campos ‘Post-Traumatic Stress Disorder in the Military Police of Rio de Janeiro’ </w:t>
      </w:r>
      <w:r w:rsidRPr="00387FF4">
        <w:rPr>
          <w:color w:val="0D0D0D" w:themeColor="text1" w:themeTint="F2"/>
          <w:sz w:val="20"/>
          <w:szCs w:val="20"/>
          <w:shd w:val="clear" w:color="auto" w:fill="FFFFFF"/>
        </w:rPr>
        <w:t xml:space="preserve">2021 </w:t>
      </w:r>
      <w:hyperlink r:id="rId2" w:history="1">
        <w:r w:rsidRPr="00387FF4">
          <w:rPr>
            <w:rStyle w:val="Hyperlink"/>
            <w:i/>
            <w:iCs/>
            <w:color w:val="0D0D0D" w:themeColor="text1" w:themeTint="F2"/>
            <w:sz w:val="20"/>
            <w:szCs w:val="20"/>
            <w:shd w:val="clear" w:color="auto" w:fill="FFFFFF"/>
          </w:rPr>
          <w:t>IJERPH</w:t>
        </w:r>
      </w:hyperlink>
      <w:r w:rsidRPr="00387FF4">
        <w:rPr>
          <w:color w:val="0D0D0D" w:themeColor="text1" w:themeTint="F2"/>
          <w:sz w:val="20"/>
          <w:szCs w:val="20"/>
          <w:shd w:val="clear" w:color="auto" w:fill="FFFFFF"/>
        </w:rPr>
        <w:t xml:space="preserve"> 18(5):2594 </w:t>
      </w:r>
    </w:p>
  </w:footnote>
  <w:footnote w:id="7">
    <w:p w14:paraId="11159B13" w14:textId="77777777" w:rsidR="00073437" w:rsidRPr="00D955BF" w:rsidRDefault="00073437" w:rsidP="00073437">
      <w:pPr>
        <w:rPr>
          <w:sz w:val="19"/>
          <w:szCs w:val="19"/>
        </w:rPr>
      </w:pPr>
      <w:r w:rsidRPr="00D955BF">
        <w:rPr>
          <w:rStyle w:val="FootnoteReference"/>
          <w:sz w:val="19"/>
          <w:szCs w:val="19"/>
        </w:rPr>
        <w:footnoteRef/>
      </w:r>
      <w:r w:rsidRPr="00D955BF">
        <w:rPr>
          <w:sz w:val="19"/>
          <w:szCs w:val="19"/>
        </w:rPr>
        <w:t xml:space="preserve"> </w:t>
      </w:r>
      <w:r w:rsidRPr="00D955BF">
        <w:rPr>
          <w:color w:val="000000"/>
          <w:sz w:val="19"/>
          <w:szCs w:val="19"/>
          <w:shd w:val="clear" w:color="auto" w:fill="FFFFFF"/>
        </w:rPr>
        <w:t>C. Smith, ‘Lingering Trauma in Brazil: Police Violence Against Black Women’ (2018) 50 NACLA Report 369</w:t>
      </w:r>
    </w:p>
  </w:footnote>
  <w:footnote w:id="8">
    <w:p w14:paraId="04EAE280" w14:textId="09A279CF" w:rsidR="00073437" w:rsidRDefault="00073437" w:rsidP="00073437">
      <w:pPr>
        <w:pStyle w:val="FootnoteText"/>
      </w:pPr>
      <w:r>
        <w:rPr>
          <w:rStyle w:val="FootnoteReference"/>
        </w:rPr>
        <w:footnoteRef/>
      </w:r>
      <w:r>
        <w:t xml:space="preserve"> </w:t>
      </w:r>
      <w:r w:rsidRPr="00C80E56">
        <w:rPr>
          <w:i/>
          <w:iCs/>
        </w:rPr>
        <w:t xml:space="preserve">It Marked My Life A Lot </w:t>
      </w:r>
      <w:r w:rsidRPr="00C80E56">
        <w:t>(2022</w:t>
      </w:r>
      <w:r>
        <w:t>, 40 mins</w:t>
      </w:r>
      <w:r w:rsidRPr="00C80E56">
        <w:t>)</w:t>
      </w:r>
      <w:r>
        <w:t xml:space="preserve"> </w:t>
      </w:r>
      <w:hyperlink r:id="rId3" w:history="1">
        <w:r w:rsidRPr="000008C9">
          <w:rPr>
            <w:rStyle w:val="Hyperlink"/>
          </w:rPr>
          <w:t>https://vimeo.com/720351861</w:t>
        </w:r>
      </w:hyperlink>
      <w:r>
        <w:t xml:space="preserve"> </w:t>
      </w:r>
    </w:p>
  </w:footnote>
  <w:footnote w:id="9">
    <w:p w14:paraId="42000920" w14:textId="77777777" w:rsidR="00073437" w:rsidRDefault="00073437" w:rsidP="00073437">
      <w:pPr>
        <w:pStyle w:val="FootnoteText"/>
      </w:pPr>
      <w:r>
        <w:rPr>
          <w:rStyle w:val="FootnoteReference"/>
        </w:rPr>
        <w:footnoteRef/>
      </w:r>
      <w:r>
        <w:t xml:space="preserve"> Ibid</w:t>
      </w:r>
    </w:p>
  </w:footnote>
  <w:footnote w:id="10">
    <w:p w14:paraId="7FB8AB9F" w14:textId="61BA0B14" w:rsidR="00743D47" w:rsidRPr="00387FF4" w:rsidRDefault="00743D47" w:rsidP="00743D47">
      <w:pPr>
        <w:pStyle w:val="FootnoteText"/>
      </w:pPr>
      <w:r w:rsidRPr="00387FF4">
        <w:rPr>
          <w:rStyle w:val="FootnoteReference"/>
        </w:rPr>
        <w:footnoteRef/>
      </w:r>
      <w:r w:rsidRPr="00387FF4">
        <w:t xml:space="preserve"> </w:t>
      </w:r>
      <w:r w:rsidR="00A469B9" w:rsidRPr="00D955BF">
        <w:rPr>
          <w:color w:val="000000" w:themeColor="text1"/>
          <w:sz w:val="19"/>
          <w:szCs w:val="19"/>
        </w:rPr>
        <w:t xml:space="preserve">Mendes Lages Ribeiro, M. Matos Silva, </w:t>
      </w:r>
      <w:r w:rsidR="00A469B9" w:rsidRPr="00D955BF">
        <w:rPr>
          <w:sz w:val="19"/>
          <w:szCs w:val="19"/>
        </w:rPr>
        <w:t xml:space="preserve">F. Serpeloni (2020) </w:t>
      </w:r>
      <w:r w:rsidR="00A469B9" w:rsidRPr="00D955BF">
        <w:rPr>
          <w:i/>
          <w:sz w:val="19"/>
          <w:szCs w:val="19"/>
        </w:rPr>
        <w:t>Notes on Armed Violence and Mental Health in Rio de Janeiro / RJ / Brazil</w:t>
      </w:r>
      <w:r w:rsidR="00A469B9" w:rsidRPr="00D955BF">
        <w:rPr>
          <w:sz w:val="19"/>
          <w:szCs w:val="19"/>
        </w:rPr>
        <w:t xml:space="preserve"> (Department of Studies on Violence and Health, Fiocruz),</w:t>
      </w:r>
      <w:r w:rsidR="00A469B9">
        <w:rPr>
          <w:sz w:val="19"/>
          <w:szCs w:val="19"/>
        </w:rPr>
        <w:t xml:space="preserve"> page 6.</w:t>
      </w:r>
    </w:p>
  </w:footnote>
  <w:footnote w:id="11">
    <w:p w14:paraId="166AF0CC" w14:textId="77777777" w:rsidR="00073437" w:rsidRDefault="00073437" w:rsidP="00073437">
      <w:pPr>
        <w:pStyle w:val="FootnoteText"/>
      </w:pPr>
      <w:r>
        <w:rPr>
          <w:rStyle w:val="FootnoteReference"/>
        </w:rPr>
        <w:footnoteRef/>
      </w:r>
      <w:r>
        <w:t xml:space="preserve"> Ibid</w:t>
      </w:r>
    </w:p>
  </w:footnote>
  <w:footnote w:id="12">
    <w:p w14:paraId="41130C1D" w14:textId="77777777" w:rsidR="00073437" w:rsidRPr="00387FF4" w:rsidRDefault="00073437" w:rsidP="00073437">
      <w:pPr>
        <w:pStyle w:val="FootnoteText"/>
      </w:pPr>
      <w:r w:rsidRPr="00387FF4">
        <w:rPr>
          <w:rStyle w:val="FootnoteReference"/>
        </w:rPr>
        <w:footnoteRef/>
      </w:r>
      <w:r w:rsidRPr="00387FF4">
        <w:t xml:space="preserve"> T. Kolker, ‘Atenção psicossocial a afetados pela violência de Estado,’ in O.M. Françozo, </w:t>
      </w:r>
      <w:r w:rsidRPr="00387FF4">
        <w:rPr>
          <w:i/>
        </w:rPr>
        <w:t xml:space="preserve">Clínica Política: a experiência do Centro de Estudos em Reparação Psíquica “lá em Acari” </w:t>
      </w:r>
      <w:r w:rsidRPr="00387FF4">
        <w:t xml:space="preserve">(2018), pages 161-163 </w:t>
      </w:r>
    </w:p>
  </w:footnote>
  <w:footnote w:id="13">
    <w:p w14:paraId="1FD6DDAF" w14:textId="4E3B8B99" w:rsidR="00C909AE" w:rsidRDefault="00C909AE">
      <w:pPr>
        <w:pStyle w:val="FootnoteText"/>
      </w:pPr>
      <w:r>
        <w:rPr>
          <w:rStyle w:val="FootnoteReference"/>
        </w:rPr>
        <w:footnoteRef/>
      </w:r>
      <w:r>
        <w:t xml:space="preserve"> </w:t>
      </w:r>
      <w:r w:rsidRPr="00387FF4">
        <w:rPr>
          <w:i/>
          <w:iCs/>
        </w:rPr>
        <w:t xml:space="preserve">It Marked My Life A Lot </w:t>
      </w:r>
      <w:r w:rsidRPr="00387FF4">
        <w:t xml:space="preserve">(Brazil/Northern Ireland 2022) </w:t>
      </w:r>
      <w:hyperlink r:id="rId4" w:history="1">
        <w:r w:rsidRPr="00387FF4">
          <w:rPr>
            <w:rStyle w:val="Hyperlink"/>
          </w:rPr>
          <w:t>https://vimeo.com/720351861</w:t>
        </w:r>
      </w:hyperlink>
    </w:p>
  </w:footnote>
  <w:footnote w:id="14">
    <w:p w14:paraId="5ABDE977" w14:textId="7382FE22" w:rsidR="00073437" w:rsidRPr="00387FF4" w:rsidRDefault="00073437" w:rsidP="00073437">
      <w:pPr>
        <w:pStyle w:val="FootnoteText"/>
      </w:pPr>
      <w:r w:rsidRPr="00387FF4">
        <w:rPr>
          <w:rStyle w:val="FootnoteReference"/>
        </w:rPr>
        <w:footnoteRef/>
      </w:r>
      <w:r w:rsidRPr="00387FF4">
        <w:t xml:space="preserve"> </w:t>
      </w:r>
      <w:r w:rsidR="00C909AE" w:rsidRPr="00C909AE">
        <w:t>Ibid</w:t>
      </w:r>
      <w:r w:rsidRPr="00C909AE">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10209" w14:textId="77777777" w:rsidR="00AF0EC7" w:rsidRDefault="00AF0E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3F39F5" w14:textId="77777777" w:rsidR="00AF0EC7" w:rsidRDefault="00AF0EC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51615" w14:textId="77777777" w:rsidR="00AF0EC7" w:rsidRDefault="00AF0E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0479F8"/>
    <w:multiLevelType w:val="hybridMultilevel"/>
    <w:tmpl w:val="9732DB0C"/>
    <w:lvl w:ilvl="0" w:tplc="7770878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6FB0036"/>
    <w:multiLevelType w:val="hybridMultilevel"/>
    <w:tmpl w:val="AEBE64EA"/>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0B64548"/>
    <w:multiLevelType w:val="hybridMultilevel"/>
    <w:tmpl w:val="C3B21640"/>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B05416B"/>
    <w:multiLevelType w:val="hybridMultilevel"/>
    <w:tmpl w:val="71428F66"/>
    <w:lvl w:ilvl="0" w:tplc="0409000F">
      <w:start w:val="1"/>
      <w:numFmt w:val="decimal"/>
      <w:lvlText w:val="%1."/>
      <w:lvlJc w:val="left"/>
      <w:pPr>
        <w:ind w:left="6598" w:hanging="360"/>
      </w:pPr>
      <w:rPr>
        <w:i w:val="0"/>
        <w:iCs w:val="0"/>
      </w:rPr>
    </w:lvl>
    <w:lvl w:ilvl="1" w:tplc="08090019">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4" w15:restartNumberingAfterBreak="0">
    <w:nsid w:val="5CDA6D7C"/>
    <w:multiLevelType w:val="hybridMultilevel"/>
    <w:tmpl w:val="F9609220"/>
    <w:lvl w:ilvl="0" w:tplc="E7728E84">
      <w:start w:val="1"/>
      <w:numFmt w:val="decimal"/>
      <w:lvlText w:val="%1."/>
      <w:lvlJc w:val="left"/>
      <w:pPr>
        <w:ind w:left="920" w:hanging="5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E2D34CA"/>
    <w:multiLevelType w:val="multilevel"/>
    <w:tmpl w:val="F26825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8D04FF7"/>
    <w:multiLevelType w:val="hybridMultilevel"/>
    <w:tmpl w:val="1F74EC0A"/>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BA311B4"/>
    <w:multiLevelType w:val="multilevel"/>
    <w:tmpl w:val="CB32D4F0"/>
    <w:lvl w:ilvl="0">
      <w:start w:val="4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F4B660A"/>
    <w:multiLevelType w:val="hybridMultilevel"/>
    <w:tmpl w:val="4D285630"/>
    <w:lvl w:ilvl="0" w:tplc="B7724422">
      <w:start w:val="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3E91508"/>
    <w:multiLevelType w:val="hybridMultilevel"/>
    <w:tmpl w:val="F45C256E"/>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8"/>
  </w:num>
  <w:num w:numId="5">
    <w:abstractNumId w:val="1"/>
  </w:num>
  <w:num w:numId="6">
    <w:abstractNumId w:val="6"/>
  </w:num>
  <w:num w:numId="7">
    <w:abstractNumId w:val="4"/>
  </w:num>
  <w:num w:numId="8">
    <w:abstractNumId w:val="9"/>
  </w:num>
  <w:num w:numId="9">
    <w:abstractNumId w:val="5"/>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20"/>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5A91"/>
    <w:rsid w:val="000015D2"/>
    <w:rsid w:val="000065FE"/>
    <w:rsid w:val="00007668"/>
    <w:rsid w:val="000135F3"/>
    <w:rsid w:val="00017CB3"/>
    <w:rsid w:val="000233B2"/>
    <w:rsid w:val="000308D1"/>
    <w:rsid w:val="00033EDF"/>
    <w:rsid w:val="00047A68"/>
    <w:rsid w:val="00050B61"/>
    <w:rsid w:val="00051826"/>
    <w:rsid w:val="000545E3"/>
    <w:rsid w:val="00055843"/>
    <w:rsid w:val="000636AD"/>
    <w:rsid w:val="00073437"/>
    <w:rsid w:val="00083416"/>
    <w:rsid w:val="000835B3"/>
    <w:rsid w:val="000850D7"/>
    <w:rsid w:val="000876F4"/>
    <w:rsid w:val="00091A75"/>
    <w:rsid w:val="00092644"/>
    <w:rsid w:val="000A5D5C"/>
    <w:rsid w:val="000A6215"/>
    <w:rsid w:val="000B189B"/>
    <w:rsid w:val="000B3056"/>
    <w:rsid w:val="000B4424"/>
    <w:rsid w:val="000B6F39"/>
    <w:rsid w:val="000B739D"/>
    <w:rsid w:val="000C773A"/>
    <w:rsid w:val="000C7EC0"/>
    <w:rsid w:val="000E5CDB"/>
    <w:rsid w:val="000F53E2"/>
    <w:rsid w:val="000F5771"/>
    <w:rsid w:val="00110F96"/>
    <w:rsid w:val="00117335"/>
    <w:rsid w:val="00125B80"/>
    <w:rsid w:val="001313FB"/>
    <w:rsid w:val="00135D3C"/>
    <w:rsid w:val="00140584"/>
    <w:rsid w:val="00151252"/>
    <w:rsid w:val="00154D66"/>
    <w:rsid w:val="0017152C"/>
    <w:rsid w:val="00172135"/>
    <w:rsid w:val="00173760"/>
    <w:rsid w:val="001773F5"/>
    <w:rsid w:val="001856B4"/>
    <w:rsid w:val="0018787B"/>
    <w:rsid w:val="00191A67"/>
    <w:rsid w:val="00191E6F"/>
    <w:rsid w:val="001A4872"/>
    <w:rsid w:val="001B3A67"/>
    <w:rsid w:val="001C74D9"/>
    <w:rsid w:val="001D68D9"/>
    <w:rsid w:val="001E0CB4"/>
    <w:rsid w:val="001F3086"/>
    <w:rsid w:val="001F3594"/>
    <w:rsid w:val="001F5B5E"/>
    <w:rsid w:val="001F7263"/>
    <w:rsid w:val="0020434A"/>
    <w:rsid w:val="00204FED"/>
    <w:rsid w:val="00206966"/>
    <w:rsid w:val="002107CF"/>
    <w:rsid w:val="002126D6"/>
    <w:rsid w:val="00216E8C"/>
    <w:rsid w:val="00231B8E"/>
    <w:rsid w:val="002324D5"/>
    <w:rsid w:val="00232FE8"/>
    <w:rsid w:val="00244449"/>
    <w:rsid w:val="0024496E"/>
    <w:rsid w:val="002570EB"/>
    <w:rsid w:val="00264584"/>
    <w:rsid w:val="0027295F"/>
    <w:rsid w:val="00281081"/>
    <w:rsid w:val="0028307E"/>
    <w:rsid w:val="00283D9F"/>
    <w:rsid w:val="00286FB8"/>
    <w:rsid w:val="002909C4"/>
    <w:rsid w:val="002A007D"/>
    <w:rsid w:val="002A08DC"/>
    <w:rsid w:val="002A1C30"/>
    <w:rsid w:val="002A4C1F"/>
    <w:rsid w:val="002A6C38"/>
    <w:rsid w:val="002C2983"/>
    <w:rsid w:val="002C35C3"/>
    <w:rsid w:val="002C6CA6"/>
    <w:rsid w:val="002D01DE"/>
    <w:rsid w:val="002E1447"/>
    <w:rsid w:val="002E2F48"/>
    <w:rsid w:val="002E43AD"/>
    <w:rsid w:val="002F47AB"/>
    <w:rsid w:val="00301F8A"/>
    <w:rsid w:val="00306285"/>
    <w:rsid w:val="00312448"/>
    <w:rsid w:val="00326D5C"/>
    <w:rsid w:val="00327154"/>
    <w:rsid w:val="00340AFD"/>
    <w:rsid w:val="003418B8"/>
    <w:rsid w:val="003466CA"/>
    <w:rsid w:val="00353D67"/>
    <w:rsid w:val="0036447A"/>
    <w:rsid w:val="00372E92"/>
    <w:rsid w:val="00376804"/>
    <w:rsid w:val="00376F3F"/>
    <w:rsid w:val="00382077"/>
    <w:rsid w:val="00382186"/>
    <w:rsid w:val="00387617"/>
    <w:rsid w:val="00387FF4"/>
    <w:rsid w:val="00396DB2"/>
    <w:rsid w:val="003A2150"/>
    <w:rsid w:val="003C2312"/>
    <w:rsid w:val="003C4172"/>
    <w:rsid w:val="003C44CB"/>
    <w:rsid w:val="003C6BA5"/>
    <w:rsid w:val="003D2F0B"/>
    <w:rsid w:val="003E054A"/>
    <w:rsid w:val="003E15C6"/>
    <w:rsid w:val="003F0EEC"/>
    <w:rsid w:val="003F1199"/>
    <w:rsid w:val="003F5F12"/>
    <w:rsid w:val="00415857"/>
    <w:rsid w:val="004334D5"/>
    <w:rsid w:val="00434120"/>
    <w:rsid w:val="00441925"/>
    <w:rsid w:val="004425F4"/>
    <w:rsid w:val="00443A5C"/>
    <w:rsid w:val="00446D03"/>
    <w:rsid w:val="00455A6D"/>
    <w:rsid w:val="00457997"/>
    <w:rsid w:val="00466118"/>
    <w:rsid w:val="0047330B"/>
    <w:rsid w:val="00474DAE"/>
    <w:rsid w:val="004768D4"/>
    <w:rsid w:val="00480FA7"/>
    <w:rsid w:val="004813AC"/>
    <w:rsid w:val="00481DAF"/>
    <w:rsid w:val="004867C2"/>
    <w:rsid w:val="0049283C"/>
    <w:rsid w:val="00493A58"/>
    <w:rsid w:val="00495660"/>
    <w:rsid w:val="004C1B13"/>
    <w:rsid w:val="004C316A"/>
    <w:rsid w:val="004C6CE6"/>
    <w:rsid w:val="004C7430"/>
    <w:rsid w:val="004E0E19"/>
    <w:rsid w:val="004E1D54"/>
    <w:rsid w:val="004F411A"/>
    <w:rsid w:val="0051093D"/>
    <w:rsid w:val="00510BDD"/>
    <w:rsid w:val="00511C86"/>
    <w:rsid w:val="005208A7"/>
    <w:rsid w:val="00522917"/>
    <w:rsid w:val="00545C81"/>
    <w:rsid w:val="00562A3A"/>
    <w:rsid w:val="00565E8D"/>
    <w:rsid w:val="0057662B"/>
    <w:rsid w:val="00591A64"/>
    <w:rsid w:val="00596C65"/>
    <w:rsid w:val="005A792F"/>
    <w:rsid w:val="005B26C0"/>
    <w:rsid w:val="005B2784"/>
    <w:rsid w:val="005B3398"/>
    <w:rsid w:val="005B7B3B"/>
    <w:rsid w:val="005C2B93"/>
    <w:rsid w:val="005C34B5"/>
    <w:rsid w:val="005D19B5"/>
    <w:rsid w:val="005D4B53"/>
    <w:rsid w:val="005E0B32"/>
    <w:rsid w:val="005E102D"/>
    <w:rsid w:val="005E71BF"/>
    <w:rsid w:val="005F1EC4"/>
    <w:rsid w:val="005F33BF"/>
    <w:rsid w:val="00603FDD"/>
    <w:rsid w:val="00607DEF"/>
    <w:rsid w:val="00610E27"/>
    <w:rsid w:val="00613B50"/>
    <w:rsid w:val="006277C0"/>
    <w:rsid w:val="0063485B"/>
    <w:rsid w:val="00640180"/>
    <w:rsid w:val="006410F2"/>
    <w:rsid w:val="006512BC"/>
    <w:rsid w:val="0065634C"/>
    <w:rsid w:val="00664488"/>
    <w:rsid w:val="0067337F"/>
    <w:rsid w:val="006932D0"/>
    <w:rsid w:val="0069591D"/>
    <w:rsid w:val="006A70C1"/>
    <w:rsid w:val="006B3A4E"/>
    <w:rsid w:val="006B7319"/>
    <w:rsid w:val="006D22F4"/>
    <w:rsid w:val="006D3D37"/>
    <w:rsid w:val="006E5F72"/>
    <w:rsid w:val="006E7271"/>
    <w:rsid w:val="006F6C9F"/>
    <w:rsid w:val="007067C9"/>
    <w:rsid w:val="00707847"/>
    <w:rsid w:val="00716CDC"/>
    <w:rsid w:val="0072265C"/>
    <w:rsid w:val="007318BC"/>
    <w:rsid w:val="00734014"/>
    <w:rsid w:val="00734596"/>
    <w:rsid w:val="00734DED"/>
    <w:rsid w:val="0073562B"/>
    <w:rsid w:val="00743D47"/>
    <w:rsid w:val="00745AD3"/>
    <w:rsid w:val="00763D0B"/>
    <w:rsid w:val="00772520"/>
    <w:rsid w:val="0077470A"/>
    <w:rsid w:val="00776438"/>
    <w:rsid w:val="0078001F"/>
    <w:rsid w:val="007800DD"/>
    <w:rsid w:val="00781C6B"/>
    <w:rsid w:val="00785823"/>
    <w:rsid w:val="00792A74"/>
    <w:rsid w:val="0079400A"/>
    <w:rsid w:val="007A02F3"/>
    <w:rsid w:val="007B3F55"/>
    <w:rsid w:val="007C3F7C"/>
    <w:rsid w:val="007C4AF6"/>
    <w:rsid w:val="007D2FE2"/>
    <w:rsid w:val="007D5C4E"/>
    <w:rsid w:val="007E13C6"/>
    <w:rsid w:val="007E433E"/>
    <w:rsid w:val="007E4956"/>
    <w:rsid w:val="007F0381"/>
    <w:rsid w:val="007F2BAC"/>
    <w:rsid w:val="007F5722"/>
    <w:rsid w:val="007F5E71"/>
    <w:rsid w:val="007F5FD4"/>
    <w:rsid w:val="007F634E"/>
    <w:rsid w:val="0082013F"/>
    <w:rsid w:val="0082382D"/>
    <w:rsid w:val="00823A1A"/>
    <w:rsid w:val="00827BB9"/>
    <w:rsid w:val="00830C73"/>
    <w:rsid w:val="008315CA"/>
    <w:rsid w:val="00833E0D"/>
    <w:rsid w:val="0083480F"/>
    <w:rsid w:val="00835975"/>
    <w:rsid w:val="008378B1"/>
    <w:rsid w:val="0084426C"/>
    <w:rsid w:val="0084489D"/>
    <w:rsid w:val="00854C22"/>
    <w:rsid w:val="008568E3"/>
    <w:rsid w:val="00861447"/>
    <w:rsid w:val="00863CCF"/>
    <w:rsid w:val="008641BC"/>
    <w:rsid w:val="00866FBE"/>
    <w:rsid w:val="00891A10"/>
    <w:rsid w:val="00892439"/>
    <w:rsid w:val="0089262C"/>
    <w:rsid w:val="0089283D"/>
    <w:rsid w:val="0089327D"/>
    <w:rsid w:val="008B6197"/>
    <w:rsid w:val="008C59D9"/>
    <w:rsid w:val="008D3F50"/>
    <w:rsid w:val="008F093C"/>
    <w:rsid w:val="008F23A7"/>
    <w:rsid w:val="00905E33"/>
    <w:rsid w:val="0091006F"/>
    <w:rsid w:val="009146C7"/>
    <w:rsid w:val="00917165"/>
    <w:rsid w:val="0093242A"/>
    <w:rsid w:val="009329D2"/>
    <w:rsid w:val="009414CA"/>
    <w:rsid w:val="00942E46"/>
    <w:rsid w:val="009453AC"/>
    <w:rsid w:val="009474B5"/>
    <w:rsid w:val="00953762"/>
    <w:rsid w:val="009546DA"/>
    <w:rsid w:val="00954A9C"/>
    <w:rsid w:val="0095514E"/>
    <w:rsid w:val="009567C7"/>
    <w:rsid w:val="009577F6"/>
    <w:rsid w:val="009618B7"/>
    <w:rsid w:val="009625FE"/>
    <w:rsid w:val="0096777F"/>
    <w:rsid w:val="009729DE"/>
    <w:rsid w:val="00975235"/>
    <w:rsid w:val="00981797"/>
    <w:rsid w:val="0099547A"/>
    <w:rsid w:val="009A552A"/>
    <w:rsid w:val="009B6662"/>
    <w:rsid w:val="009C12BA"/>
    <w:rsid w:val="009C7FDF"/>
    <w:rsid w:val="009D1051"/>
    <w:rsid w:val="009D7247"/>
    <w:rsid w:val="009F0AC2"/>
    <w:rsid w:val="009F5B4F"/>
    <w:rsid w:val="00A003DB"/>
    <w:rsid w:val="00A026E0"/>
    <w:rsid w:val="00A03771"/>
    <w:rsid w:val="00A12A08"/>
    <w:rsid w:val="00A13709"/>
    <w:rsid w:val="00A217C7"/>
    <w:rsid w:val="00A234AE"/>
    <w:rsid w:val="00A23EC5"/>
    <w:rsid w:val="00A25E0F"/>
    <w:rsid w:val="00A33E6F"/>
    <w:rsid w:val="00A34ACB"/>
    <w:rsid w:val="00A35648"/>
    <w:rsid w:val="00A469B9"/>
    <w:rsid w:val="00A50650"/>
    <w:rsid w:val="00A53FCA"/>
    <w:rsid w:val="00A84ED0"/>
    <w:rsid w:val="00A85A91"/>
    <w:rsid w:val="00A93707"/>
    <w:rsid w:val="00A95351"/>
    <w:rsid w:val="00A97630"/>
    <w:rsid w:val="00AA2513"/>
    <w:rsid w:val="00AA27C2"/>
    <w:rsid w:val="00AB72EA"/>
    <w:rsid w:val="00AC1167"/>
    <w:rsid w:val="00AC1D08"/>
    <w:rsid w:val="00AC3029"/>
    <w:rsid w:val="00AC6D48"/>
    <w:rsid w:val="00AD0EF6"/>
    <w:rsid w:val="00AD1604"/>
    <w:rsid w:val="00AD19F9"/>
    <w:rsid w:val="00AD55CD"/>
    <w:rsid w:val="00AD74B1"/>
    <w:rsid w:val="00AE2DEF"/>
    <w:rsid w:val="00AE3B5A"/>
    <w:rsid w:val="00AF0EC7"/>
    <w:rsid w:val="00AF326F"/>
    <w:rsid w:val="00B069AC"/>
    <w:rsid w:val="00B17AB0"/>
    <w:rsid w:val="00B21609"/>
    <w:rsid w:val="00B27135"/>
    <w:rsid w:val="00B30D82"/>
    <w:rsid w:val="00B3141F"/>
    <w:rsid w:val="00B454B1"/>
    <w:rsid w:val="00B50C54"/>
    <w:rsid w:val="00B51129"/>
    <w:rsid w:val="00B521F5"/>
    <w:rsid w:val="00B6240E"/>
    <w:rsid w:val="00B66655"/>
    <w:rsid w:val="00B70F30"/>
    <w:rsid w:val="00B85FBC"/>
    <w:rsid w:val="00B865B2"/>
    <w:rsid w:val="00B90D89"/>
    <w:rsid w:val="00B91075"/>
    <w:rsid w:val="00BA7D62"/>
    <w:rsid w:val="00BC0C6B"/>
    <w:rsid w:val="00BC237F"/>
    <w:rsid w:val="00BC70C1"/>
    <w:rsid w:val="00BE1F74"/>
    <w:rsid w:val="00BE7D94"/>
    <w:rsid w:val="00BF0C69"/>
    <w:rsid w:val="00C008EE"/>
    <w:rsid w:val="00C03541"/>
    <w:rsid w:val="00C10C3E"/>
    <w:rsid w:val="00C171EA"/>
    <w:rsid w:val="00C23FBA"/>
    <w:rsid w:val="00C27154"/>
    <w:rsid w:val="00C42628"/>
    <w:rsid w:val="00C649F6"/>
    <w:rsid w:val="00C64B3F"/>
    <w:rsid w:val="00C66F37"/>
    <w:rsid w:val="00C705C2"/>
    <w:rsid w:val="00C80CC5"/>
    <w:rsid w:val="00C80E56"/>
    <w:rsid w:val="00C85F6E"/>
    <w:rsid w:val="00C909AE"/>
    <w:rsid w:val="00C93C52"/>
    <w:rsid w:val="00CB1BDE"/>
    <w:rsid w:val="00CB2F54"/>
    <w:rsid w:val="00CB6478"/>
    <w:rsid w:val="00CC0D9B"/>
    <w:rsid w:val="00CC7BDF"/>
    <w:rsid w:val="00CD53C8"/>
    <w:rsid w:val="00CE25F3"/>
    <w:rsid w:val="00CF6F84"/>
    <w:rsid w:val="00D00517"/>
    <w:rsid w:val="00D114F7"/>
    <w:rsid w:val="00D1410C"/>
    <w:rsid w:val="00D1465A"/>
    <w:rsid w:val="00D21734"/>
    <w:rsid w:val="00D41F67"/>
    <w:rsid w:val="00D44F4B"/>
    <w:rsid w:val="00D55426"/>
    <w:rsid w:val="00D55D47"/>
    <w:rsid w:val="00D56454"/>
    <w:rsid w:val="00D576B0"/>
    <w:rsid w:val="00D60BE7"/>
    <w:rsid w:val="00D70277"/>
    <w:rsid w:val="00D71263"/>
    <w:rsid w:val="00D82F5F"/>
    <w:rsid w:val="00D83E67"/>
    <w:rsid w:val="00D863AE"/>
    <w:rsid w:val="00D877C3"/>
    <w:rsid w:val="00D93B75"/>
    <w:rsid w:val="00D93F2C"/>
    <w:rsid w:val="00D94EFC"/>
    <w:rsid w:val="00D96180"/>
    <w:rsid w:val="00DA122E"/>
    <w:rsid w:val="00DA1F03"/>
    <w:rsid w:val="00DA497F"/>
    <w:rsid w:val="00DB2357"/>
    <w:rsid w:val="00DB2CB4"/>
    <w:rsid w:val="00DB6E76"/>
    <w:rsid w:val="00DB6FA3"/>
    <w:rsid w:val="00DC0858"/>
    <w:rsid w:val="00DD1646"/>
    <w:rsid w:val="00DD3CE4"/>
    <w:rsid w:val="00DD4933"/>
    <w:rsid w:val="00DE2252"/>
    <w:rsid w:val="00DE6B00"/>
    <w:rsid w:val="00DF3D2D"/>
    <w:rsid w:val="00DF5D52"/>
    <w:rsid w:val="00E12F9B"/>
    <w:rsid w:val="00E14E86"/>
    <w:rsid w:val="00E200E2"/>
    <w:rsid w:val="00E27BDF"/>
    <w:rsid w:val="00E30CBB"/>
    <w:rsid w:val="00E314D5"/>
    <w:rsid w:val="00E3245F"/>
    <w:rsid w:val="00E34383"/>
    <w:rsid w:val="00E40BD3"/>
    <w:rsid w:val="00E47375"/>
    <w:rsid w:val="00E54F73"/>
    <w:rsid w:val="00E73898"/>
    <w:rsid w:val="00E75FD3"/>
    <w:rsid w:val="00E81029"/>
    <w:rsid w:val="00E840BC"/>
    <w:rsid w:val="00EA48BA"/>
    <w:rsid w:val="00EA4BC1"/>
    <w:rsid w:val="00EA56E2"/>
    <w:rsid w:val="00EB16A8"/>
    <w:rsid w:val="00EB3D2F"/>
    <w:rsid w:val="00EC1687"/>
    <w:rsid w:val="00EF5517"/>
    <w:rsid w:val="00EF61F7"/>
    <w:rsid w:val="00F00106"/>
    <w:rsid w:val="00F00D06"/>
    <w:rsid w:val="00F015BB"/>
    <w:rsid w:val="00F03462"/>
    <w:rsid w:val="00F22978"/>
    <w:rsid w:val="00F246C0"/>
    <w:rsid w:val="00F254B3"/>
    <w:rsid w:val="00F268D6"/>
    <w:rsid w:val="00F3589C"/>
    <w:rsid w:val="00F50A9D"/>
    <w:rsid w:val="00F55719"/>
    <w:rsid w:val="00F56466"/>
    <w:rsid w:val="00F61DB1"/>
    <w:rsid w:val="00F75103"/>
    <w:rsid w:val="00F77138"/>
    <w:rsid w:val="00F805CA"/>
    <w:rsid w:val="00F80C57"/>
    <w:rsid w:val="00F81A41"/>
    <w:rsid w:val="00F86D1B"/>
    <w:rsid w:val="00FA3532"/>
    <w:rsid w:val="00FA5044"/>
    <w:rsid w:val="00FB1D27"/>
    <w:rsid w:val="00FB4FDD"/>
    <w:rsid w:val="00FB6A15"/>
    <w:rsid w:val="00FC5CA2"/>
    <w:rsid w:val="00FC6FD9"/>
    <w:rsid w:val="00FC752E"/>
    <w:rsid w:val="00FD3500"/>
    <w:rsid w:val="00FD3655"/>
    <w:rsid w:val="00FD50CA"/>
    <w:rsid w:val="00FE16E8"/>
    <w:rsid w:val="00FE7303"/>
    <w:rsid w:val="00FF21D0"/>
    <w:rsid w:val="00FF50AD"/>
    <w:rsid w:val="00FF637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B8EEA8"/>
  <w15:chartTrackingRefBased/>
  <w15:docId w15:val="{54D26E6E-6011-654E-BAC6-0A2C2E4E0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5D47"/>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83480F"/>
    <w:pPr>
      <w:keepNext/>
      <w:keepLines/>
      <w:spacing w:before="240"/>
      <w:outlineLvl w:val="0"/>
    </w:pPr>
    <w:rPr>
      <w:rFonts w:asciiTheme="majorHAnsi" w:eastAsiaTheme="majorEastAsia" w:hAnsiTheme="majorHAnsi" w:cstheme="majorBidi"/>
      <w:color w:val="2F5496" w:themeColor="accent1" w:themeShade="BF"/>
      <w:sz w:val="32"/>
      <w:szCs w:val="32"/>
      <w:lang w:eastAsia="en-US"/>
    </w:rPr>
  </w:style>
  <w:style w:type="paragraph" w:styleId="Heading2">
    <w:name w:val="heading 2"/>
    <w:basedOn w:val="Normal"/>
    <w:next w:val="Normal"/>
    <w:link w:val="Heading2Char"/>
    <w:uiPriority w:val="9"/>
    <w:unhideWhenUsed/>
    <w:qFormat/>
    <w:rsid w:val="003D2F0B"/>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827BB9"/>
    <w:pPr>
      <w:suppressAutoHyphens/>
      <w:spacing w:after="120" w:line="240" w:lineRule="atLeast"/>
      <w:ind w:left="1134" w:right="1134"/>
      <w:jc w:val="both"/>
    </w:pPr>
    <w:rPr>
      <w:sz w:val="20"/>
      <w:szCs w:val="20"/>
      <w:lang w:eastAsia="en-US"/>
    </w:rPr>
  </w:style>
  <w:style w:type="character" w:customStyle="1" w:styleId="SingleTxtGChar">
    <w:name w:val="_ Single Txt_G Char"/>
    <w:link w:val="SingleTxtG"/>
    <w:rsid w:val="00827BB9"/>
    <w:rPr>
      <w:rFonts w:ascii="Times New Roman" w:eastAsia="Times New Roman" w:hAnsi="Times New Roman" w:cs="Times New Roman"/>
      <w:sz w:val="20"/>
      <w:szCs w:val="20"/>
      <w:lang w:val="en-GB"/>
    </w:rPr>
  </w:style>
  <w:style w:type="paragraph" w:styleId="ListParagraph">
    <w:name w:val="List Paragraph"/>
    <w:basedOn w:val="Normal"/>
    <w:uiPriority w:val="34"/>
    <w:qFormat/>
    <w:rsid w:val="006410F2"/>
    <w:pPr>
      <w:ind w:left="720"/>
      <w:contextualSpacing/>
    </w:pPr>
    <w:rPr>
      <w:rFonts w:asciiTheme="minorHAnsi" w:eastAsiaTheme="minorHAnsi" w:hAnsiTheme="minorHAnsi" w:cstheme="minorBidi"/>
      <w:lang w:eastAsia="en-US"/>
    </w:rPr>
  </w:style>
  <w:style w:type="paragraph" w:styleId="Footer">
    <w:name w:val="footer"/>
    <w:basedOn w:val="Normal"/>
    <w:link w:val="FooterChar"/>
    <w:uiPriority w:val="99"/>
    <w:unhideWhenUsed/>
    <w:rsid w:val="004E0E19"/>
    <w:pPr>
      <w:tabs>
        <w:tab w:val="center" w:pos="4513"/>
        <w:tab w:val="right" w:pos="9026"/>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4E0E19"/>
    <w:rPr>
      <w:lang w:val="en-GB"/>
    </w:rPr>
  </w:style>
  <w:style w:type="character" w:styleId="PageNumber">
    <w:name w:val="page number"/>
    <w:basedOn w:val="DefaultParagraphFont"/>
    <w:uiPriority w:val="99"/>
    <w:semiHidden/>
    <w:unhideWhenUsed/>
    <w:rsid w:val="004E0E19"/>
  </w:style>
  <w:style w:type="paragraph" w:styleId="NormalWeb">
    <w:name w:val="Normal (Web)"/>
    <w:basedOn w:val="Normal"/>
    <w:uiPriority w:val="99"/>
    <w:unhideWhenUsed/>
    <w:rsid w:val="004C316A"/>
    <w:pPr>
      <w:spacing w:before="100" w:beforeAutospacing="1" w:after="100" w:afterAutospacing="1"/>
    </w:pPr>
  </w:style>
  <w:style w:type="paragraph" w:styleId="BalloonText">
    <w:name w:val="Balloon Text"/>
    <w:basedOn w:val="Normal"/>
    <w:link w:val="BalloonTextChar"/>
    <w:uiPriority w:val="99"/>
    <w:semiHidden/>
    <w:unhideWhenUsed/>
    <w:rsid w:val="00830C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0C73"/>
    <w:rPr>
      <w:rFonts w:ascii="Segoe UI" w:hAnsi="Segoe UI" w:cs="Segoe UI"/>
      <w:sz w:val="18"/>
      <w:szCs w:val="18"/>
      <w:lang w:val="en-GB"/>
    </w:rPr>
  </w:style>
  <w:style w:type="character" w:styleId="Hyperlink">
    <w:name w:val="Hyperlink"/>
    <w:basedOn w:val="DefaultParagraphFont"/>
    <w:uiPriority w:val="99"/>
    <w:unhideWhenUsed/>
    <w:rsid w:val="008C59D9"/>
    <w:rPr>
      <w:color w:val="0563C1" w:themeColor="hyperlink"/>
      <w:u w:val="single"/>
    </w:rPr>
  </w:style>
  <w:style w:type="character" w:customStyle="1" w:styleId="markizelh0y4r">
    <w:name w:val="markizelh0y4r"/>
    <w:basedOn w:val="DefaultParagraphFont"/>
    <w:rsid w:val="00050B61"/>
  </w:style>
  <w:style w:type="character" w:customStyle="1" w:styleId="UnresolvedMention">
    <w:name w:val="Unresolved Mention"/>
    <w:basedOn w:val="DefaultParagraphFont"/>
    <w:uiPriority w:val="99"/>
    <w:semiHidden/>
    <w:unhideWhenUsed/>
    <w:rsid w:val="007C3F7C"/>
    <w:rPr>
      <w:color w:val="605E5C"/>
      <w:shd w:val="clear" w:color="auto" w:fill="E1DFDD"/>
    </w:rPr>
  </w:style>
  <w:style w:type="paragraph" w:styleId="Revision">
    <w:name w:val="Revision"/>
    <w:hidden/>
    <w:uiPriority w:val="99"/>
    <w:semiHidden/>
    <w:rsid w:val="005B2784"/>
    <w:rPr>
      <w:rFonts w:ascii="Times New Roman" w:eastAsia="Times New Roman" w:hAnsi="Times New Roman" w:cs="Times New Roman"/>
      <w:lang w:eastAsia="en-GB"/>
    </w:rPr>
  </w:style>
  <w:style w:type="character" w:customStyle="1" w:styleId="Heading1Char">
    <w:name w:val="Heading 1 Char"/>
    <w:basedOn w:val="DefaultParagraphFont"/>
    <w:link w:val="Heading1"/>
    <w:uiPriority w:val="9"/>
    <w:rsid w:val="0083480F"/>
    <w:rPr>
      <w:rFonts w:asciiTheme="majorHAnsi" w:eastAsiaTheme="majorEastAsia" w:hAnsiTheme="majorHAnsi" w:cstheme="majorBidi"/>
      <w:color w:val="2F5496" w:themeColor="accent1" w:themeShade="BF"/>
      <w:sz w:val="32"/>
      <w:szCs w:val="32"/>
    </w:rPr>
  </w:style>
  <w:style w:type="paragraph" w:styleId="EndnoteText">
    <w:name w:val="endnote text"/>
    <w:basedOn w:val="Normal"/>
    <w:link w:val="EndnoteTextChar"/>
    <w:uiPriority w:val="99"/>
    <w:unhideWhenUsed/>
    <w:rsid w:val="0083480F"/>
    <w:rPr>
      <w:sz w:val="20"/>
      <w:szCs w:val="20"/>
    </w:rPr>
  </w:style>
  <w:style w:type="character" w:customStyle="1" w:styleId="EndnoteTextChar">
    <w:name w:val="Endnote Text Char"/>
    <w:basedOn w:val="DefaultParagraphFont"/>
    <w:link w:val="EndnoteText"/>
    <w:uiPriority w:val="99"/>
    <w:rsid w:val="0083480F"/>
    <w:rPr>
      <w:rFonts w:ascii="Times New Roman" w:eastAsia="Times New Roman" w:hAnsi="Times New Roman" w:cs="Times New Roman"/>
      <w:sz w:val="20"/>
      <w:szCs w:val="20"/>
      <w:lang w:eastAsia="en-GB"/>
    </w:rPr>
  </w:style>
  <w:style w:type="character" w:styleId="EndnoteReference">
    <w:name w:val="endnote reference"/>
    <w:basedOn w:val="DefaultParagraphFont"/>
    <w:uiPriority w:val="99"/>
    <w:semiHidden/>
    <w:unhideWhenUsed/>
    <w:rsid w:val="0083480F"/>
    <w:rPr>
      <w:vertAlign w:val="superscript"/>
    </w:rPr>
  </w:style>
  <w:style w:type="character" w:customStyle="1" w:styleId="y2iqfc">
    <w:name w:val="y2iqfc"/>
    <w:basedOn w:val="DefaultParagraphFont"/>
    <w:rsid w:val="0083480F"/>
  </w:style>
  <w:style w:type="character" w:styleId="FollowedHyperlink">
    <w:name w:val="FollowedHyperlink"/>
    <w:basedOn w:val="DefaultParagraphFont"/>
    <w:uiPriority w:val="99"/>
    <w:semiHidden/>
    <w:unhideWhenUsed/>
    <w:rsid w:val="00173760"/>
    <w:rPr>
      <w:color w:val="954F72" w:themeColor="followedHyperlink"/>
      <w:u w:val="single"/>
    </w:rPr>
  </w:style>
  <w:style w:type="paragraph" w:styleId="FootnoteText">
    <w:name w:val="footnote text"/>
    <w:aliases w:val="Footnote Text Char Char Char Char,FA,FA Fußnotentext Char Char,Footnote Text Char1 Char,Footnote Text Char Char Char Char Char Char,Footnote Text Char Char Char,FA Fußnotentext Char Char Char Char Char Char,fn,footnote text,FA Fu,ft,Style "/>
    <w:basedOn w:val="Normal"/>
    <w:link w:val="FootnoteTextChar"/>
    <w:uiPriority w:val="99"/>
    <w:unhideWhenUsed/>
    <w:qFormat/>
    <w:rsid w:val="000B6F39"/>
    <w:rPr>
      <w:sz w:val="20"/>
      <w:szCs w:val="20"/>
    </w:rPr>
  </w:style>
  <w:style w:type="character" w:customStyle="1" w:styleId="FootnoteTextChar">
    <w:name w:val="Footnote Text Char"/>
    <w:aliases w:val="Footnote Text Char Char Char Char Char,FA Char,FA Fußnotentext Char Char Char,Footnote Text Char1 Char Char,Footnote Text Char Char Char Char Char Char Char,Footnote Text Char Char Char Char1,fn Char,footnote text Char,FA Fu Char"/>
    <w:basedOn w:val="DefaultParagraphFont"/>
    <w:link w:val="FootnoteText"/>
    <w:uiPriority w:val="99"/>
    <w:rsid w:val="000B6F39"/>
    <w:rPr>
      <w:rFonts w:ascii="Times New Roman" w:eastAsia="Times New Roman" w:hAnsi="Times New Roman" w:cs="Times New Roman"/>
      <w:sz w:val="20"/>
      <w:szCs w:val="20"/>
      <w:lang w:eastAsia="en-GB"/>
    </w:rPr>
  </w:style>
  <w:style w:type="character" w:styleId="FootnoteReference">
    <w:name w:val="footnote reference"/>
    <w:aliases w:val="Footnotes refss,Style 10,Ref,de nota al pie,Appel note de bas de page,ftref,a Footnote Reference,FZ,Texto de nota al pie,callout,Footnote Reference in text,Footnote Reference Superscript,Footnote number,referencia nota al pie,BVI fnr"/>
    <w:basedOn w:val="DefaultParagraphFont"/>
    <w:uiPriority w:val="99"/>
    <w:unhideWhenUsed/>
    <w:rsid w:val="000B6F39"/>
    <w:rPr>
      <w:vertAlign w:val="superscript"/>
    </w:rPr>
  </w:style>
  <w:style w:type="paragraph" w:styleId="Header">
    <w:name w:val="header"/>
    <w:basedOn w:val="Normal"/>
    <w:link w:val="HeaderChar"/>
    <w:uiPriority w:val="99"/>
    <w:unhideWhenUsed/>
    <w:rsid w:val="00AF0EC7"/>
    <w:pPr>
      <w:tabs>
        <w:tab w:val="center" w:pos="4513"/>
        <w:tab w:val="right" w:pos="9026"/>
      </w:tabs>
    </w:pPr>
  </w:style>
  <w:style w:type="character" w:customStyle="1" w:styleId="HeaderChar">
    <w:name w:val="Header Char"/>
    <w:basedOn w:val="DefaultParagraphFont"/>
    <w:link w:val="Header"/>
    <w:uiPriority w:val="99"/>
    <w:rsid w:val="00AF0EC7"/>
    <w:rPr>
      <w:rFonts w:ascii="Times New Roman" w:eastAsia="Times New Roman" w:hAnsi="Times New Roman" w:cs="Times New Roman"/>
      <w:lang w:eastAsia="en-GB"/>
    </w:rPr>
  </w:style>
  <w:style w:type="paragraph" w:customStyle="1" w:styleId="nova-e-listitem">
    <w:name w:val="nova-e-list__item"/>
    <w:basedOn w:val="Normal"/>
    <w:rsid w:val="004425F4"/>
    <w:pPr>
      <w:spacing w:before="100" w:beforeAutospacing="1" w:after="100" w:afterAutospacing="1"/>
    </w:pPr>
  </w:style>
  <w:style w:type="character" w:customStyle="1" w:styleId="normaltextrun">
    <w:name w:val="normaltextrun"/>
    <w:basedOn w:val="DefaultParagraphFont"/>
    <w:rsid w:val="004425F4"/>
  </w:style>
  <w:style w:type="character" w:customStyle="1" w:styleId="Heading2Char">
    <w:name w:val="Heading 2 Char"/>
    <w:basedOn w:val="DefaultParagraphFont"/>
    <w:link w:val="Heading2"/>
    <w:uiPriority w:val="9"/>
    <w:rsid w:val="003D2F0B"/>
    <w:rPr>
      <w:rFonts w:asciiTheme="majorHAnsi" w:eastAsiaTheme="majorEastAsia" w:hAnsiTheme="majorHAnsi" w:cstheme="majorBidi"/>
      <w:color w:val="2F5496" w:themeColor="accent1" w:themeShade="BF"/>
      <w:sz w:val="26"/>
      <w:szCs w:val="2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76331">
      <w:bodyDiv w:val="1"/>
      <w:marLeft w:val="0"/>
      <w:marRight w:val="0"/>
      <w:marTop w:val="0"/>
      <w:marBottom w:val="0"/>
      <w:divBdr>
        <w:top w:val="none" w:sz="0" w:space="0" w:color="auto"/>
        <w:left w:val="none" w:sz="0" w:space="0" w:color="auto"/>
        <w:bottom w:val="none" w:sz="0" w:space="0" w:color="auto"/>
        <w:right w:val="none" w:sz="0" w:space="0" w:color="auto"/>
      </w:divBdr>
      <w:divsChild>
        <w:div w:id="1750345781">
          <w:marLeft w:val="0"/>
          <w:marRight w:val="0"/>
          <w:marTop w:val="0"/>
          <w:marBottom w:val="0"/>
          <w:divBdr>
            <w:top w:val="none" w:sz="0" w:space="0" w:color="auto"/>
            <w:left w:val="none" w:sz="0" w:space="0" w:color="auto"/>
            <w:bottom w:val="none" w:sz="0" w:space="0" w:color="auto"/>
            <w:right w:val="none" w:sz="0" w:space="0" w:color="auto"/>
          </w:divBdr>
          <w:divsChild>
            <w:div w:id="421223580">
              <w:marLeft w:val="0"/>
              <w:marRight w:val="0"/>
              <w:marTop w:val="0"/>
              <w:marBottom w:val="0"/>
              <w:divBdr>
                <w:top w:val="none" w:sz="0" w:space="0" w:color="auto"/>
                <w:left w:val="none" w:sz="0" w:space="0" w:color="auto"/>
                <w:bottom w:val="none" w:sz="0" w:space="0" w:color="auto"/>
                <w:right w:val="none" w:sz="0" w:space="0" w:color="auto"/>
              </w:divBdr>
              <w:divsChild>
                <w:div w:id="24222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6331">
      <w:bodyDiv w:val="1"/>
      <w:marLeft w:val="0"/>
      <w:marRight w:val="0"/>
      <w:marTop w:val="0"/>
      <w:marBottom w:val="0"/>
      <w:divBdr>
        <w:top w:val="none" w:sz="0" w:space="0" w:color="auto"/>
        <w:left w:val="none" w:sz="0" w:space="0" w:color="auto"/>
        <w:bottom w:val="none" w:sz="0" w:space="0" w:color="auto"/>
        <w:right w:val="none" w:sz="0" w:space="0" w:color="auto"/>
      </w:divBdr>
    </w:div>
    <w:div w:id="30569835">
      <w:bodyDiv w:val="1"/>
      <w:marLeft w:val="0"/>
      <w:marRight w:val="0"/>
      <w:marTop w:val="0"/>
      <w:marBottom w:val="0"/>
      <w:divBdr>
        <w:top w:val="none" w:sz="0" w:space="0" w:color="auto"/>
        <w:left w:val="none" w:sz="0" w:space="0" w:color="auto"/>
        <w:bottom w:val="none" w:sz="0" w:space="0" w:color="auto"/>
        <w:right w:val="none" w:sz="0" w:space="0" w:color="auto"/>
      </w:divBdr>
      <w:divsChild>
        <w:div w:id="1203709571">
          <w:marLeft w:val="0"/>
          <w:marRight w:val="0"/>
          <w:marTop w:val="0"/>
          <w:marBottom w:val="0"/>
          <w:divBdr>
            <w:top w:val="none" w:sz="0" w:space="0" w:color="auto"/>
            <w:left w:val="none" w:sz="0" w:space="0" w:color="auto"/>
            <w:bottom w:val="none" w:sz="0" w:space="0" w:color="auto"/>
            <w:right w:val="none" w:sz="0" w:space="0" w:color="auto"/>
          </w:divBdr>
          <w:divsChild>
            <w:div w:id="2018922196">
              <w:marLeft w:val="0"/>
              <w:marRight w:val="0"/>
              <w:marTop w:val="0"/>
              <w:marBottom w:val="0"/>
              <w:divBdr>
                <w:top w:val="none" w:sz="0" w:space="0" w:color="auto"/>
                <w:left w:val="none" w:sz="0" w:space="0" w:color="auto"/>
                <w:bottom w:val="none" w:sz="0" w:space="0" w:color="auto"/>
                <w:right w:val="none" w:sz="0" w:space="0" w:color="auto"/>
              </w:divBdr>
              <w:divsChild>
                <w:div w:id="214553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52643">
      <w:bodyDiv w:val="1"/>
      <w:marLeft w:val="0"/>
      <w:marRight w:val="0"/>
      <w:marTop w:val="0"/>
      <w:marBottom w:val="0"/>
      <w:divBdr>
        <w:top w:val="none" w:sz="0" w:space="0" w:color="auto"/>
        <w:left w:val="none" w:sz="0" w:space="0" w:color="auto"/>
        <w:bottom w:val="none" w:sz="0" w:space="0" w:color="auto"/>
        <w:right w:val="none" w:sz="0" w:space="0" w:color="auto"/>
      </w:divBdr>
      <w:divsChild>
        <w:div w:id="1709599061">
          <w:marLeft w:val="0"/>
          <w:marRight w:val="0"/>
          <w:marTop w:val="0"/>
          <w:marBottom w:val="0"/>
          <w:divBdr>
            <w:top w:val="none" w:sz="0" w:space="0" w:color="auto"/>
            <w:left w:val="none" w:sz="0" w:space="0" w:color="auto"/>
            <w:bottom w:val="none" w:sz="0" w:space="0" w:color="auto"/>
            <w:right w:val="none" w:sz="0" w:space="0" w:color="auto"/>
          </w:divBdr>
          <w:divsChild>
            <w:div w:id="478959154">
              <w:marLeft w:val="0"/>
              <w:marRight w:val="0"/>
              <w:marTop w:val="0"/>
              <w:marBottom w:val="0"/>
              <w:divBdr>
                <w:top w:val="none" w:sz="0" w:space="0" w:color="auto"/>
                <w:left w:val="none" w:sz="0" w:space="0" w:color="auto"/>
                <w:bottom w:val="none" w:sz="0" w:space="0" w:color="auto"/>
                <w:right w:val="none" w:sz="0" w:space="0" w:color="auto"/>
              </w:divBdr>
              <w:divsChild>
                <w:div w:id="76600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68599">
      <w:bodyDiv w:val="1"/>
      <w:marLeft w:val="0"/>
      <w:marRight w:val="0"/>
      <w:marTop w:val="0"/>
      <w:marBottom w:val="0"/>
      <w:divBdr>
        <w:top w:val="none" w:sz="0" w:space="0" w:color="auto"/>
        <w:left w:val="none" w:sz="0" w:space="0" w:color="auto"/>
        <w:bottom w:val="none" w:sz="0" w:space="0" w:color="auto"/>
        <w:right w:val="none" w:sz="0" w:space="0" w:color="auto"/>
      </w:divBdr>
      <w:divsChild>
        <w:div w:id="760028409">
          <w:marLeft w:val="0"/>
          <w:marRight w:val="0"/>
          <w:marTop w:val="0"/>
          <w:marBottom w:val="0"/>
          <w:divBdr>
            <w:top w:val="none" w:sz="0" w:space="0" w:color="auto"/>
            <w:left w:val="none" w:sz="0" w:space="0" w:color="auto"/>
            <w:bottom w:val="none" w:sz="0" w:space="0" w:color="auto"/>
            <w:right w:val="none" w:sz="0" w:space="0" w:color="auto"/>
          </w:divBdr>
          <w:divsChild>
            <w:div w:id="1419135976">
              <w:marLeft w:val="0"/>
              <w:marRight w:val="0"/>
              <w:marTop w:val="0"/>
              <w:marBottom w:val="0"/>
              <w:divBdr>
                <w:top w:val="none" w:sz="0" w:space="0" w:color="auto"/>
                <w:left w:val="none" w:sz="0" w:space="0" w:color="auto"/>
                <w:bottom w:val="none" w:sz="0" w:space="0" w:color="auto"/>
                <w:right w:val="none" w:sz="0" w:space="0" w:color="auto"/>
              </w:divBdr>
              <w:divsChild>
                <w:div w:id="207646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99779">
      <w:bodyDiv w:val="1"/>
      <w:marLeft w:val="0"/>
      <w:marRight w:val="0"/>
      <w:marTop w:val="0"/>
      <w:marBottom w:val="0"/>
      <w:divBdr>
        <w:top w:val="none" w:sz="0" w:space="0" w:color="auto"/>
        <w:left w:val="none" w:sz="0" w:space="0" w:color="auto"/>
        <w:bottom w:val="none" w:sz="0" w:space="0" w:color="auto"/>
        <w:right w:val="none" w:sz="0" w:space="0" w:color="auto"/>
      </w:divBdr>
      <w:divsChild>
        <w:div w:id="636184994">
          <w:marLeft w:val="0"/>
          <w:marRight w:val="0"/>
          <w:marTop w:val="0"/>
          <w:marBottom w:val="0"/>
          <w:divBdr>
            <w:top w:val="none" w:sz="0" w:space="0" w:color="auto"/>
            <w:left w:val="none" w:sz="0" w:space="0" w:color="auto"/>
            <w:bottom w:val="none" w:sz="0" w:space="0" w:color="auto"/>
            <w:right w:val="none" w:sz="0" w:space="0" w:color="auto"/>
          </w:divBdr>
          <w:divsChild>
            <w:div w:id="931165120">
              <w:marLeft w:val="0"/>
              <w:marRight w:val="0"/>
              <w:marTop w:val="0"/>
              <w:marBottom w:val="0"/>
              <w:divBdr>
                <w:top w:val="none" w:sz="0" w:space="0" w:color="auto"/>
                <w:left w:val="none" w:sz="0" w:space="0" w:color="auto"/>
                <w:bottom w:val="none" w:sz="0" w:space="0" w:color="auto"/>
                <w:right w:val="none" w:sz="0" w:space="0" w:color="auto"/>
              </w:divBdr>
              <w:divsChild>
                <w:div w:id="58615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08225">
      <w:bodyDiv w:val="1"/>
      <w:marLeft w:val="0"/>
      <w:marRight w:val="0"/>
      <w:marTop w:val="0"/>
      <w:marBottom w:val="0"/>
      <w:divBdr>
        <w:top w:val="none" w:sz="0" w:space="0" w:color="auto"/>
        <w:left w:val="none" w:sz="0" w:space="0" w:color="auto"/>
        <w:bottom w:val="none" w:sz="0" w:space="0" w:color="auto"/>
        <w:right w:val="none" w:sz="0" w:space="0" w:color="auto"/>
      </w:divBdr>
      <w:divsChild>
        <w:div w:id="2046440311">
          <w:marLeft w:val="0"/>
          <w:marRight w:val="0"/>
          <w:marTop w:val="0"/>
          <w:marBottom w:val="0"/>
          <w:divBdr>
            <w:top w:val="none" w:sz="0" w:space="0" w:color="auto"/>
            <w:left w:val="none" w:sz="0" w:space="0" w:color="auto"/>
            <w:bottom w:val="none" w:sz="0" w:space="0" w:color="auto"/>
            <w:right w:val="none" w:sz="0" w:space="0" w:color="auto"/>
          </w:divBdr>
          <w:divsChild>
            <w:div w:id="318270588">
              <w:marLeft w:val="0"/>
              <w:marRight w:val="0"/>
              <w:marTop w:val="0"/>
              <w:marBottom w:val="0"/>
              <w:divBdr>
                <w:top w:val="none" w:sz="0" w:space="0" w:color="auto"/>
                <w:left w:val="none" w:sz="0" w:space="0" w:color="auto"/>
                <w:bottom w:val="none" w:sz="0" w:space="0" w:color="auto"/>
                <w:right w:val="none" w:sz="0" w:space="0" w:color="auto"/>
              </w:divBdr>
              <w:divsChild>
                <w:div w:id="111359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61447">
      <w:bodyDiv w:val="1"/>
      <w:marLeft w:val="0"/>
      <w:marRight w:val="0"/>
      <w:marTop w:val="0"/>
      <w:marBottom w:val="0"/>
      <w:divBdr>
        <w:top w:val="none" w:sz="0" w:space="0" w:color="auto"/>
        <w:left w:val="none" w:sz="0" w:space="0" w:color="auto"/>
        <w:bottom w:val="none" w:sz="0" w:space="0" w:color="auto"/>
        <w:right w:val="none" w:sz="0" w:space="0" w:color="auto"/>
      </w:divBdr>
      <w:divsChild>
        <w:div w:id="1015108214">
          <w:marLeft w:val="0"/>
          <w:marRight w:val="0"/>
          <w:marTop w:val="0"/>
          <w:marBottom w:val="0"/>
          <w:divBdr>
            <w:top w:val="none" w:sz="0" w:space="0" w:color="auto"/>
            <w:left w:val="none" w:sz="0" w:space="0" w:color="auto"/>
            <w:bottom w:val="none" w:sz="0" w:space="0" w:color="auto"/>
            <w:right w:val="none" w:sz="0" w:space="0" w:color="auto"/>
          </w:divBdr>
        </w:div>
        <w:div w:id="399181801">
          <w:marLeft w:val="0"/>
          <w:marRight w:val="0"/>
          <w:marTop w:val="0"/>
          <w:marBottom w:val="0"/>
          <w:divBdr>
            <w:top w:val="none" w:sz="0" w:space="0" w:color="auto"/>
            <w:left w:val="none" w:sz="0" w:space="0" w:color="auto"/>
            <w:bottom w:val="none" w:sz="0" w:space="0" w:color="auto"/>
            <w:right w:val="none" w:sz="0" w:space="0" w:color="auto"/>
          </w:divBdr>
        </w:div>
        <w:div w:id="2000107866">
          <w:marLeft w:val="0"/>
          <w:marRight w:val="0"/>
          <w:marTop w:val="0"/>
          <w:marBottom w:val="0"/>
          <w:divBdr>
            <w:top w:val="none" w:sz="0" w:space="0" w:color="auto"/>
            <w:left w:val="none" w:sz="0" w:space="0" w:color="auto"/>
            <w:bottom w:val="none" w:sz="0" w:space="0" w:color="auto"/>
            <w:right w:val="none" w:sz="0" w:space="0" w:color="auto"/>
          </w:divBdr>
        </w:div>
        <w:div w:id="1272277912">
          <w:marLeft w:val="0"/>
          <w:marRight w:val="0"/>
          <w:marTop w:val="0"/>
          <w:marBottom w:val="0"/>
          <w:divBdr>
            <w:top w:val="none" w:sz="0" w:space="0" w:color="auto"/>
            <w:left w:val="none" w:sz="0" w:space="0" w:color="auto"/>
            <w:bottom w:val="none" w:sz="0" w:space="0" w:color="auto"/>
            <w:right w:val="none" w:sz="0" w:space="0" w:color="auto"/>
          </w:divBdr>
        </w:div>
        <w:div w:id="1596129293">
          <w:marLeft w:val="0"/>
          <w:marRight w:val="0"/>
          <w:marTop w:val="0"/>
          <w:marBottom w:val="0"/>
          <w:divBdr>
            <w:top w:val="none" w:sz="0" w:space="0" w:color="auto"/>
            <w:left w:val="none" w:sz="0" w:space="0" w:color="auto"/>
            <w:bottom w:val="none" w:sz="0" w:space="0" w:color="auto"/>
            <w:right w:val="none" w:sz="0" w:space="0" w:color="auto"/>
          </w:divBdr>
        </w:div>
      </w:divsChild>
    </w:div>
    <w:div w:id="122894014">
      <w:bodyDiv w:val="1"/>
      <w:marLeft w:val="0"/>
      <w:marRight w:val="0"/>
      <w:marTop w:val="0"/>
      <w:marBottom w:val="0"/>
      <w:divBdr>
        <w:top w:val="none" w:sz="0" w:space="0" w:color="auto"/>
        <w:left w:val="none" w:sz="0" w:space="0" w:color="auto"/>
        <w:bottom w:val="none" w:sz="0" w:space="0" w:color="auto"/>
        <w:right w:val="none" w:sz="0" w:space="0" w:color="auto"/>
      </w:divBdr>
      <w:divsChild>
        <w:div w:id="346366955">
          <w:marLeft w:val="0"/>
          <w:marRight w:val="0"/>
          <w:marTop w:val="0"/>
          <w:marBottom w:val="0"/>
          <w:divBdr>
            <w:top w:val="none" w:sz="0" w:space="0" w:color="auto"/>
            <w:left w:val="none" w:sz="0" w:space="0" w:color="auto"/>
            <w:bottom w:val="none" w:sz="0" w:space="0" w:color="auto"/>
            <w:right w:val="none" w:sz="0" w:space="0" w:color="auto"/>
          </w:divBdr>
          <w:divsChild>
            <w:div w:id="116919954">
              <w:marLeft w:val="0"/>
              <w:marRight w:val="0"/>
              <w:marTop w:val="0"/>
              <w:marBottom w:val="0"/>
              <w:divBdr>
                <w:top w:val="none" w:sz="0" w:space="0" w:color="auto"/>
                <w:left w:val="none" w:sz="0" w:space="0" w:color="auto"/>
                <w:bottom w:val="none" w:sz="0" w:space="0" w:color="auto"/>
                <w:right w:val="none" w:sz="0" w:space="0" w:color="auto"/>
              </w:divBdr>
              <w:divsChild>
                <w:div w:id="88791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71542">
      <w:bodyDiv w:val="1"/>
      <w:marLeft w:val="0"/>
      <w:marRight w:val="0"/>
      <w:marTop w:val="0"/>
      <w:marBottom w:val="0"/>
      <w:divBdr>
        <w:top w:val="none" w:sz="0" w:space="0" w:color="auto"/>
        <w:left w:val="none" w:sz="0" w:space="0" w:color="auto"/>
        <w:bottom w:val="none" w:sz="0" w:space="0" w:color="auto"/>
        <w:right w:val="none" w:sz="0" w:space="0" w:color="auto"/>
      </w:divBdr>
      <w:divsChild>
        <w:div w:id="893738034">
          <w:marLeft w:val="0"/>
          <w:marRight w:val="0"/>
          <w:marTop w:val="0"/>
          <w:marBottom w:val="0"/>
          <w:divBdr>
            <w:top w:val="none" w:sz="0" w:space="0" w:color="auto"/>
            <w:left w:val="none" w:sz="0" w:space="0" w:color="auto"/>
            <w:bottom w:val="none" w:sz="0" w:space="0" w:color="auto"/>
            <w:right w:val="none" w:sz="0" w:space="0" w:color="auto"/>
          </w:divBdr>
          <w:divsChild>
            <w:div w:id="1824006254">
              <w:marLeft w:val="0"/>
              <w:marRight w:val="0"/>
              <w:marTop w:val="0"/>
              <w:marBottom w:val="0"/>
              <w:divBdr>
                <w:top w:val="none" w:sz="0" w:space="0" w:color="auto"/>
                <w:left w:val="none" w:sz="0" w:space="0" w:color="auto"/>
                <w:bottom w:val="none" w:sz="0" w:space="0" w:color="auto"/>
                <w:right w:val="none" w:sz="0" w:space="0" w:color="auto"/>
              </w:divBdr>
              <w:divsChild>
                <w:div w:id="50267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00687">
      <w:bodyDiv w:val="1"/>
      <w:marLeft w:val="0"/>
      <w:marRight w:val="0"/>
      <w:marTop w:val="0"/>
      <w:marBottom w:val="0"/>
      <w:divBdr>
        <w:top w:val="none" w:sz="0" w:space="0" w:color="auto"/>
        <w:left w:val="none" w:sz="0" w:space="0" w:color="auto"/>
        <w:bottom w:val="none" w:sz="0" w:space="0" w:color="auto"/>
        <w:right w:val="none" w:sz="0" w:space="0" w:color="auto"/>
      </w:divBdr>
    </w:div>
    <w:div w:id="147672604">
      <w:bodyDiv w:val="1"/>
      <w:marLeft w:val="0"/>
      <w:marRight w:val="0"/>
      <w:marTop w:val="0"/>
      <w:marBottom w:val="0"/>
      <w:divBdr>
        <w:top w:val="none" w:sz="0" w:space="0" w:color="auto"/>
        <w:left w:val="none" w:sz="0" w:space="0" w:color="auto"/>
        <w:bottom w:val="none" w:sz="0" w:space="0" w:color="auto"/>
        <w:right w:val="none" w:sz="0" w:space="0" w:color="auto"/>
      </w:divBdr>
      <w:divsChild>
        <w:div w:id="613638077">
          <w:marLeft w:val="0"/>
          <w:marRight w:val="0"/>
          <w:marTop w:val="0"/>
          <w:marBottom w:val="0"/>
          <w:divBdr>
            <w:top w:val="none" w:sz="0" w:space="0" w:color="auto"/>
            <w:left w:val="none" w:sz="0" w:space="0" w:color="auto"/>
            <w:bottom w:val="none" w:sz="0" w:space="0" w:color="auto"/>
            <w:right w:val="none" w:sz="0" w:space="0" w:color="auto"/>
          </w:divBdr>
          <w:divsChild>
            <w:div w:id="1987472736">
              <w:marLeft w:val="0"/>
              <w:marRight w:val="0"/>
              <w:marTop w:val="0"/>
              <w:marBottom w:val="0"/>
              <w:divBdr>
                <w:top w:val="none" w:sz="0" w:space="0" w:color="auto"/>
                <w:left w:val="none" w:sz="0" w:space="0" w:color="auto"/>
                <w:bottom w:val="none" w:sz="0" w:space="0" w:color="auto"/>
                <w:right w:val="none" w:sz="0" w:space="0" w:color="auto"/>
              </w:divBdr>
              <w:divsChild>
                <w:div w:id="100651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58030">
      <w:bodyDiv w:val="1"/>
      <w:marLeft w:val="0"/>
      <w:marRight w:val="0"/>
      <w:marTop w:val="0"/>
      <w:marBottom w:val="0"/>
      <w:divBdr>
        <w:top w:val="none" w:sz="0" w:space="0" w:color="auto"/>
        <w:left w:val="none" w:sz="0" w:space="0" w:color="auto"/>
        <w:bottom w:val="none" w:sz="0" w:space="0" w:color="auto"/>
        <w:right w:val="none" w:sz="0" w:space="0" w:color="auto"/>
      </w:divBdr>
      <w:divsChild>
        <w:div w:id="1775322013">
          <w:marLeft w:val="0"/>
          <w:marRight w:val="0"/>
          <w:marTop w:val="0"/>
          <w:marBottom w:val="0"/>
          <w:divBdr>
            <w:top w:val="none" w:sz="0" w:space="0" w:color="auto"/>
            <w:left w:val="none" w:sz="0" w:space="0" w:color="auto"/>
            <w:bottom w:val="none" w:sz="0" w:space="0" w:color="auto"/>
            <w:right w:val="none" w:sz="0" w:space="0" w:color="auto"/>
          </w:divBdr>
          <w:divsChild>
            <w:div w:id="2036924986">
              <w:marLeft w:val="0"/>
              <w:marRight w:val="0"/>
              <w:marTop w:val="0"/>
              <w:marBottom w:val="0"/>
              <w:divBdr>
                <w:top w:val="none" w:sz="0" w:space="0" w:color="auto"/>
                <w:left w:val="none" w:sz="0" w:space="0" w:color="auto"/>
                <w:bottom w:val="none" w:sz="0" w:space="0" w:color="auto"/>
                <w:right w:val="none" w:sz="0" w:space="0" w:color="auto"/>
              </w:divBdr>
              <w:divsChild>
                <w:div w:id="173428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60211">
      <w:bodyDiv w:val="1"/>
      <w:marLeft w:val="0"/>
      <w:marRight w:val="0"/>
      <w:marTop w:val="0"/>
      <w:marBottom w:val="0"/>
      <w:divBdr>
        <w:top w:val="none" w:sz="0" w:space="0" w:color="auto"/>
        <w:left w:val="none" w:sz="0" w:space="0" w:color="auto"/>
        <w:bottom w:val="none" w:sz="0" w:space="0" w:color="auto"/>
        <w:right w:val="none" w:sz="0" w:space="0" w:color="auto"/>
      </w:divBdr>
      <w:divsChild>
        <w:div w:id="1141771889">
          <w:marLeft w:val="0"/>
          <w:marRight w:val="0"/>
          <w:marTop w:val="0"/>
          <w:marBottom w:val="0"/>
          <w:divBdr>
            <w:top w:val="none" w:sz="0" w:space="0" w:color="auto"/>
            <w:left w:val="none" w:sz="0" w:space="0" w:color="auto"/>
            <w:bottom w:val="none" w:sz="0" w:space="0" w:color="auto"/>
            <w:right w:val="none" w:sz="0" w:space="0" w:color="auto"/>
          </w:divBdr>
          <w:divsChild>
            <w:div w:id="1988168633">
              <w:marLeft w:val="0"/>
              <w:marRight w:val="0"/>
              <w:marTop w:val="0"/>
              <w:marBottom w:val="0"/>
              <w:divBdr>
                <w:top w:val="none" w:sz="0" w:space="0" w:color="auto"/>
                <w:left w:val="none" w:sz="0" w:space="0" w:color="auto"/>
                <w:bottom w:val="none" w:sz="0" w:space="0" w:color="auto"/>
                <w:right w:val="none" w:sz="0" w:space="0" w:color="auto"/>
              </w:divBdr>
              <w:divsChild>
                <w:div w:id="168147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089377">
      <w:bodyDiv w:val="1"/>
      <w:marLeft w:val="0"/>
      <w:marRight w:val="0"/>
      <w:marTop w:val="0"/>
      <w:marBottom w:val="0"/>
      <w:divBdr>
        <w:top w:val="none" w:sz="0" w:space="0" w:color="auto"/>
        <w:left w:val="none" w:sz="0" w:space="0" w:color="auto"/>
        <w:bottom w:val="none" w:sz="0" w:space="0" w:color="auto"/>
        <w:right w:val="none" w:sz="0" w:space="0" w:color="auto"/>
      </w:divBdr>
    </w:div>
    <w:div w:id="220408241">
      <w:bodyDiv w:val="1"/>
      <w:marLeft w:val="0"/>
      <w:marRight w:val="0"/>
      <w:marTop w:val="0"/>
      <w:marBottom w:val="0"/>
      <w:divBdr>
        <w:top w:val="none" w:sz="0" w:space="0" w:color="auto"/>
        <w:left w:val="none" w:sz="0" w:space="0" w:color="auto"/>
        <w:bottom w:val="none" w:sz="0" w:space="0" w:color="auto"/>
        <w:right w:val="none" w:sz="0" w:space="0" w:color="auto"/>
      </w:divBdr>
      <w:divsChild>
        <w:div w:id="461120772">
          <w:marLeft w:val="0"/>
          <w:marRight w:val="0"/>
          <w:marTop w:val="0"/>
          <w:marBottom w:val="0"/>
          <w:divBdr>
            <w:top w:val="none" w:sz="0" w:space="0" w:color="auto"/>
            <w:left w:val="none" w:sz="0" w:space="0" w:color="auto"/>
            <w:bottom w:val="none" w:sz="0" w:space="0" w:color="auto"/>
            <w:right w:val="none" w:sz="0" w:space="0" w:color="auto"/>
          </w:divBdr>
          <w:divsChild>
            <w:div w:id="1170293645">
              <w:marLeft w:val="0"/>
              <w:marRight w:val="0"/>
              <w:marTop w:val="0"/>
              <w:marBottom w:val="0"/>
              <w:divBdr>
                <w:top w:val="none" w:sz="0" w:space="0" w:color="auto"/>
                <w:left w:val="none" w:sz="0" w:space="0" w:color="auto"/>
                <w:bottom w:val="none" w:sz="0" w:space="0" w:color="auto"/>
                <w:right w:val="none" w:sz="0" w:space="0" w:color="auto"/>
              </w:divBdr>
              <w:divsChild>
                <w:div w:id="186424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935743">
      <w:bodyDiv w:val="1"/>
      <w:marLeft w:val="0"/>
      <w:marRight w:val="0"/>
      <w:marTop w:val="0"/>
      <w:marBottom w:val="0"/>
      <w:divBdr>
        <w:top w:val="none" w:sz="0" w:space="0" w:color="auto"/>
        <w:left w:val="none" w:sz="0" w:space="0" w:color="auto"/>
        <w:bottom w:val="none" w:sz="0" w:space="0" w:color="auto"/>
        <w:right w:val="none" w:sz="0" w:space="0" w:color="auto"/>
      </w:divBdr>
      <w:divsChild>
        <w:div w:id="405037160">
          <w:marLeft w:val="0"/>
          <w:marRight w:val="0"/>
          <w:marTop w:val="0"/>
          <w:marBottom w:val="0"/>
          <w:divBdr>
            <w:top w:val="none" w:sz="0" w:space="0" w:color="auto"/>
            <w:left w:val="none" w:sz="0" w:space="0" w:color="auto"/>
            <w:bottom w:val="none" w:sz="0" w:space="0" w:color="auto"/>
            <w:right w:val="none" w:sz="0" w:space="0" w:color="auto"/>
          </w:divBdr>
          <w:divsChild>
            <w:div w:id="2053849246">
              <w:marLeft w:val="0"/>
              <w:marRight w:val="0"/>
              <w:marTop w:val="0"/>
              <w:marBottom w:val="0"/>
              <w:divBdr>
                <w:top w:val="none" w:sz="0" w:space="0" w:color="auto"/>
                <w:left w:val="none" w:sz="0" w:space="0" w:color="auto"/>
                <w:bottom w:val="none" w:sz="0" w:space="0" w:color="auto"/>
                <w:right w:val="none" w:sz="0" w:space="0" w:color="auto"/>
              </w:divBdr>
              <w:divsChild>
                <w:div w:id="12996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987317">
      <w:bodyDiv w:val="1"/>
      <w:marLeft w:val="0"/>
      <w:marRight w:val="0"/>
      <w:marTop w:val="0"/>
      <w:marBottom w:val="0"/>
      <w:divBdr>
        <w:top w:val="none" w:sz="0" w:space="0" w:color="auto"/>
        <w:left w:val="none" w:sz="0" w:space="0" w:color="auto"/>
        <w:bottom w:val="none" w:sz="0" w:space="0" w:color="auto"/>
        <w:right w:val="none" w:sz="0" w:space="0" w:color="auto"/>
      </w:divBdr>
    </w:div>
    <w:div w:id="292371064">
      <w:bodyDiv w:val="1"/>
      <w:marLeft w:val="0"/>
      <w:marRight w:val="0"/>
      <w:marTop w:val="0"/>
      <w:marBottom w:val="0"/>
      <w:divBdr>
        <w:top w:val="none" w:sz="0" w:space="0" w:color="auto"/>
        <w:left w:val="none" w:sz="0" w:space="0" w:color="auto"/>
        <w:bottom w:val="none" w:sz="0" w:space="0" w:color="auto"/>
        <w:right w:val="none" w:sz="0" w:space="0" w:color="auto"/>
      </w:divBdr>
    </w:div>
    <w:div w:id="292951052">
      <w:bodyDiv w:val="1"/>
      <w:marLeft w:val="0"/>
      <w:marRight w:val="0"/>
      <w:marTop w:val="0"/>
      <w:marBottom w:val="0"/>
      <w:divBdr>
        <w:top w:val="none" w:sz="0" w:space="0" w:color="auto"/>
        <w:left w:val="none" w:sz="0" w:space="0" w:color="auto"/>
        <w:bottom w:val="none" w:sz="0" w:space="0" w:color="auto"/>
        <w:right w:val="none" w:sz="0" w:space="0" w:color="auto"/>
      </w:divBdr>
      <w:divsChild>
        <w:div w:id="1416626650">
          <w:marLeft w:val="0"/>
          <w:marRight w:val="0"/>
          <w:marTop w:val="0"/>
          <w:marBottom w:val="0"/>
          <w:divBdr>
            <w:top w:val="none" w:sz="0" w:space="0" w:color="auto"/>
            <w:left w:val="none" w:sz="0" w:space="0" w:color="auto"/>
            <w:bottom w:val="none" w:sz="0" w:space="0" w:color="auto"/>
            <w:right w:val="none" w:sz="0" w:space="0" w:color="auto"/>
          </w:divBdr>
          <w:divsChild>
            <w:div w:id="1977566979">
              <w:marLeft w:val="0"/>
              <w:marRight w:val="0"/>
              <w:marTop w:val="0"/>
              <w:marBottom w:val="0"/>
              <w:divBdr>
                <w:top w:val="none" w:sz="0" w:space="0" w:color="auto"/>
                <w:left w:val="none" w:sz="0" w:space="0" w:color="auto"/>
                <w:bottom w:val="none" w:sz="0" w:space="0" w:color="auto"/>
                <w:right w:val="none" w:sz="0" w:space="0" w:color="auto"/>
              </w:divBdr>
              <w:divsChild>
                <w:div w:id="122526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111929">
      <w:bodyDiv w:val="1"/>
      <w:marLeft w:val="0"/>
      <w:marRight w:val="0"/>
      <w:marTop w:val="0"/>
      <w:marBottom w:val="0"/>
      <w:divBdr>
        <w:top w:val="none" w:sz="0" w:space="0" w:color="auto"/>
        <w:left w:val="none" w:sz="0" w:space="0" w:color="auto"/>
        <w:bottom w:val="none" w:sz="0" w:space="0" w:color="auto"/>
        <w:right w:val="none" w:sz="0" w:space="0" w:color="auto"/>
      </w:divBdr>
    </w:div>
    <w:div w:id="317147995">
      <w:bodyDiv w:val="1"/>
      <w:marLeft w:val="0"/>
      <w:marRight w:val="0"/>
      <w:marTop w:val="0"/>
      <w:marBottom w:val="0"/>
      <w:divBdr>
        <w:top w:val="none" w:sz="0" w:space="0" w:color="auto"/>
        <w:left w:val="none" w:sz="0" w:space="0" w:color="auto"/>
        <w:bottom w:val="none" w:sz="0" w:space="0" w:color="auto"/>
        <w:right w:val="none" w:sz="0" w:space="0" w:color="auto"/>
      </w:divBdr>
    </w:div>
    <w:div w:id="328753205">
      <w:bodyDiv w:val="1"/>
      <w:marLeft w:val="0"/>
      <w:marRight w:val="0"/>
      <w:marTop w:val="0"/>
      <w:marBottom w:val="0"/>
      <w:divBdr>
        <w:top w:val="none" w:sz="0" w:space="0" w:color="auto"/>
        <w:left w:val="none" w:sz="0" w:space="0" w:color="auto"/>
        <w:bottom w:val="none" w:sz="0" w:space="0" w:color="auto"/>
        <w:right w:val="none" w:sz="0" w:space="0" w:color="auto"/>
      </w:divBdr>
      <w:divsChild>
        <w:div w:id="593392445">
          <w:marLeft w:val="0"/>
          <w:marRight w:val="0"/>
          <w:marTop w:val="0"/>
          <w:marBottom w:val="0"/>
          <w:divBdr>
            <w:top w:val="none" w:sz="0" w:space="0" w:color="auto"/>
            <w:left w:val="none" w:sz="0" w:space="0" w:color="auto"/>
            <w:bottom w:val="none" w:sz="0" w:space="0" w:color="auto"/>
            <w:right w:val="none" w:sz="0" w:space="0" w:color="auto"/>
          </w:divBdr>
          <w:divsChild>
            <w:div w:id="1124428094">
              <w:marLeft w:val="0"/>
              <w:marRight w:val="0"/>
              <w:marTop w:val="0"/>
              <w:marBottom w:val="0"/>
              <w:divBdr>
                <w:top w:val="none" w:sz="0" w:space="0" w:color="auto"/>
                <w:left w:val="none" w:sz="0" w:space="0" w:color="auto"/>
                <w:bottom w:val="none" w:sz="0" w:space="0" w:color="auto"/>
                <w:right w:val="none" w:sz="0" w:space="0" w:color="auto"/>
              </w:divBdr>
              <w:divsChild>
                <w:div w:id="88036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998958">
      <w:bodyDiv w:val="1"/>
      <w:marLeft w:val="0"/>
      <w:marRight w:val="0"/>
      <w:marTop w:val="0"/>
      <w:marBottom w:val="0"/>
      <w:divBdr>
        <w:top w:val="none" w:sz="0" w:space="0" w:color="auto"/>
        <w:left w:val="none" w:sz="0" w:space="0" w:color="auto"/>
        <w:bottom w:val="none" w:sz="0" w:space="0" w:color="auto"/>
        <w:right w:val="none" w:sz="0" w:space="0" w:color="auto"/>
      </w:divBdr>
      <w:divsChild>
        <w:div w:id="467936886">
          <w:marLeft w:val="0"/>
          <w:marRight w:val="0"/>
          <w:marTop w:val="0"/>
          <w:marBottom w:val="0"/>
          <w:divBdr>
            <w:top w:val="none" w:sz="0" w:space="0" w:color="auto"/>
            <w:left w:val="none" w:sz="0" w:space="0" w:color="auto"/>
            <w:bottom w:val="none" w:sz="0" w:space="0" w:color="auto"/>
            <w:right w:val="none" w:sz="0" w:space="0" w:color="auto"/>
          </w:divBdr>
          <w:divsChild>
            <w:div w:id="1539318610">
              <w:marLeft w:val="0"/>
              <w:marRight w:val="0"/>
              <w:marTop w:val="0"/>
              <w:marBottom w:val="0"/>
              <w:divBdr>
                <w:top w:val="none" w:sz="0" w:space="0" w:color="auto"/>
                <w:left w:val="none" w:sz="0" w:space="0" w:color="auto"/>
                <w:bottom w:val="none" w:sz="0" w:space="0" w:color="auto"/>
                <w:right w:val="none" w:sz="0" w:space="0" w:color="auto"/>
              </w:divBdr>
              <w:divsChild>
                <w:div w:id="16798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391368">
      <w:bodyDiv w:val="1"/>
      <w:marLeft w:val="0"/>
      <w:marRight w:val="0"/>
      <w:marTop w:val="0"/>
      <w:marBottom w:val="0"/>
      <w:divBdr>
        <w:top w:val="none" w:sz="0" w:space="0" w:color="auto"/>
        <w:left w:val="none" w:sz="0" w:space="0" w:color="auto"/>
        <w:bottom w:val="none" w:sz="0" w:space="0" w:color="auto"/>
        <w:right w:val="none" w:sz="0" w:space="0" w:color="auto"/>
      </w:divBdr>
      <w:divsChild>
        <w:div w:id="2121752466">
          <w:marLeft w:val="0"/>
          <w:marRight w:val="0"/>
          <w:marTop w:val="0"/>
          <w:marBottom w:val="0"/>
          <w:divBdr>
            <w:top w:val="none" w:sz="0" w:space="0" w:color="auto"/>
            <w:left w:val="none" w:sz="0" w:space="0" w:color="auto"/>
            <w:bottom w:val="none" w:sz="0" w:space="0" w:color="auto"/>
            <w:right w:val="none" w:sz="0" w:space="0" w:color="auto"/>
          </w:divBdr>
          <w:divsChild>
            <w:div w:id="1458064379">
              <w:marLeft w:val="0"/>
              <w:marRight w:val="0"/>
              <w:marTop w:val="0"/>
              <w:marBottom w:val="0"/>
              <w:divBdr>
                <w:top w:val="none" w:sz="0" w:space="0" w:color="auto"/>
                <w:left w:val="none" w:sz="0" w:space="0" w:color="auto"/>
                <w:bottom w:val="none" w:sz="0" w:space="0" w:color="auto"/>
                <w:right w:val="none" w:sz="0" w:space="0" w:color="auto"/>
              </w:divBdr>
              <w:divsChild>
                <w:div w:id="88467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664451">
      <w:bodyDiv w:val="1"/>
      <w:marLeft w:val="0"/>
      <w:marRight w:val="0"/>
      <w:marTop w:val="0"/>
      <w:marBottom w:val="0"/>
      <w:divBdr>
        <w:top w:val="none" w:sz="0" w:space="0" w:color="auto"/>
        <w:left w:val="none" w:sz="0" w:space="0" w:color="auto"/>
        <w:bottom w:val="none" w:sz="0" w:space="0" w:color="auto"/>
        <w:right w:val="none" w:sz="0" w:space="0" w:color="auto"/>
      </w:divBdr>
    </w:div>
    <w:div w:id="532352309">
      <w:bodyDiv w:val="1"/>
      <w:marLeft w:val="0"/>
      <w:marRight w:val="0"/>
      <w:marTop w:val="0"/>
      <w:marBottom w:val="0"/>
      <w:divBdr>
        <w:top w:val="none" w:sz="0" w:space="0" w:color="auto"/>
        <w:left w:val="none" w:sz="0" w:space="0" w:color="auto"/>
        <w:bottom w:val="none" w:sz="0" w:space="0" w:color="auto"/>
        <w:right w:val="none" w:sz="0" w:space="0" w:color="auto"/>
      </w:divBdr>
    </w:div>
    <w:div w:id="538206774">
      <w:bodyDiv w:val="1"/>
      <w:marLeft w:val="0"/>
      <w:marRight w:val="0"/>
      <w:marTop w:val="0"/>
      <w:marBottom w:val="0"/>
      <w:divBdr>
        <w:top w:val="none" w:sz="0" w:space="0" w:color="auto"/>
        <w:left w:val="none" w:sz="0" w:space="0" w:color="auto"/>
        <w:bottom w:val="none" w:sz="0" w:space="0" w:color="auto"/>
        <w:right w:val="none" w:sz="0" w:space="0" w:color="auto"/>
      </w:divBdr>
    </w:div>
    <w:div w:id="560404976">
      <w:bodyDiv w:val="1"/>
      <w:marLeft w:val="0"/>
      <w:marRight w:val="0"/>
      <w:marTop w:val="0"/>
      <w:marBottom w:val="0"/>
      <w:divBdr>
        <w:top w:val="none" w:sz="0" w:space="0" w:color="auto"/>
        <w:left w:val="none" w:sz="0" w:space="0" w:color="auto"/>
        <w:bottom w:val="none" w:sz="0" w:space="0" w:color="auto"/>
        <w:right w:val="none" w:sz="0" w:space="0" w:color="auto"/>
      </w:divBdr>
      <w:divsChild>
        <w:div w:id="419987199">
          <w:marLeft w:val="0"/>
          <w:marRight w:val="0"/>
          <w:marTop w:val="0"/>
          <w:marBottom w:val="0"/>
          <w:divBdr>
            <w:top w:val="none" w:sz="0" w:space="0" w:color="auto"/>
            <w:left w:val="none" w:sz="0" w:space="0" w:color="auto"/>
            <w:bottom w:val="none" w:sz="0" w:space="0" w:color="auto"/>
            <w:right w:val="none" w:sz="0" w:space="0" w:color="auto"/>
          </w:divBdr>
          <w:divsChild>
            <w:div w:id="1125539257">
              <w:marLeft w:val="0"/>
              <w:marRight w:val="0"/>
              <w:marTop w:val="0"/>
              <w:marBottom w:val="0"/>
              <w:divBdr>
                <w:top w:val="none" w:sz="0" w:space="0" w:color="auto"/>
                <w:left w:val="none" w:sz="0" w:space="0" w:color="auto"/>
                <w:bottom w:val="none" w:sz="0" w:space="0" w:color="auto"/>
                <w:right w:val="none" w:sz="0" w:space="0" w:color="auto"/>
              </w:divBdr>
              <w:divsChild>
                <w:div w:id="86209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844663">
      <w:bodyDiv w:val="1"/>
      <w:marLeft w:val="0"/>
      <w:marRight w:val="0"/>
      <w:marTop w:val="0"/>
      <w:marBottom w:val="0"/>
      <w:divBdr>
        <w:top w:val="none" w:sz="0" w:space="0" w:color="auto"/>
        <w:left w:val="none" w:sz="0" w:space="0" w:color="auto"/>
        <w:bottom w:val="none" w:sz="0" w:space="0" w:color="auto"/>
        <w:right w:val="none" w:sz="0" w:space="0" w:color="auto"/>
      </w:divBdr>
      <w:divsChild>
        <w:div w:id="54818848">
          <w:marLeft w:val="0"/>
          <w:marRight w:val="0"/>
          <w:marTop w:val="0"/>
          <w:marBottom w:val="0"/>
          <w:divBdr>
            <w:top w:val="none" w:sz="0" w:space="0" w:color="auto"/>
            <w:left w:val="none" w:sz="0" w:space="0" w:color="auto"/>
            <w:bottom w:val="none" w:sz="0" w:space="0" w:color="auto"/>
            <w:right w:val="none" w:sz="0" w:space="0" w:color="auto"/>
          </w:divBdr>
          <w:divsChild>
            <w:div w:id="528033931">
              <w:marLeft w:val="0"/>
              <w:marRight w:val="0"/>
              <w:marTop w:val="0"/>
              <w:marBottom w:val="0"/>
              <w:divBdr>
                <w:top w:val="none" w:sz="0" w:space="0" w:color="auto"/>
                <w:left w:val="none" w:sz="0" w:space="0" w:color="auto"/>
                <w:bottom w:val="none" w:sz="0" w:space="0" w:color="auto"/>
                <w:right w:val="none" w:sz="0" w:space="0" w:color="auto"/>
              </w:divBdr>
              <w:divsChild>
                <w:div w:id="185514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152215">
      <w:bodyDiv w:val="1"/>
      <w:marLeft w:val="0"/>
      <w:marRight w:val="0"/>
      <w:marTop w:val="0"/>
      <w:marBottom w:val="0"/>
      <w:divBdr>
        <w:top w:val="none" w:sz="0" w:space="0" w:color="auto"/>
        <w:left w:val="none" w:sz="0" w:space="0" w:color="auto"/>
        <w:bottom w:val="none" w:sz="0" w:space="0" w:color="auto"/>
        <w:right w:val="none" w:sz="0" w:space="0" w:color="auto"/>
      </w:divBdr>
      <w:divsChild>
        <w:div w:id="438767718">
          <w:marLeft w:val="0"/>
          <w:marRight w:val="0"/>
          <w:marTop w:val="0"/>
          <w:marBottom w:val="0"/>
          <w:divBdr>
            <w:top w:val="none" w:sz="0" w:space="0" w:color="auto"/>
            <w:left w:val="none" w:sz="0" w:space="0" w:color="auto"/>
            <w:bottom w:val="none" w:sz="0" w:space="0" w:color="auto"/>
            <w:right w:val="none" w:sz="0" w:space="0" w:color="auto"/>
          </w:divBdr>
          <w:divsChild>
            <w:div w:id="1468164254">
              <w:marLeft w:val="0"/>
              <w:marRight w:val="0"/>
              <w:marTop w:val="0"/>
              <w:marBottom w:val="0"/>
              <w:divBdr>
                <w:top w:val="none" w:sz="0" w:space="0" w:color="auto"/>
                <w:left w:val="none" w:sz="0" w:space="0" w:color="auto"/>
                <w:bottom w:val="none" w:sz="0" w:space="0" w:color="auto"/>
                <w:right w:val="none" w:sz="0" w:space="0" w:color="auto"/>
              </w:divBdr>
              <w:divsChild>
                <w:div w:id="65962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242218">
      <w:bodyDiv w:val="1"/>
      <w:marLeft w:val="0"/>
      <w:marRight w:val="0"/>
      <w:marTop w:val="0"/>
      <w:marBottom w:val="0"/>
      <w:divBdr>
        <w:top w:val="none" w:sz="0" w:space="0" w:color="auto"/>
        <w:left w:val="none" w:sz="0" w:space="0" w:color="auto"/>
        <w:bottom w:val="none" w:sz="0" w:space="0" w:color="auto"/>
        <w:right w:val="none" w:sz="0" w:space="0" w:color="auto"/>
      </w:divBdr>
      <w:divsChild>
        <w:div w:id="337774166">
          <w:marLeft w:val="0"/>
          <w:marRight w:val="0"/>
          <w:marTop w:val="0"/>
          <w:marBottom w:val="0"/>
          <w:divBdr>
            <w:top w:val="none" w:sz="0" w:space="0" w:color="auto"/>
            <w:left w:val="none" w:sz="0" w:space="0" w:color="auto"/>
            <w:bottom w:val="none" w:sz="0" w:space="0" w:color="auto"/>
            <w:right w:val="none" w:sz="0" w:space="0" w:color="auto"/>
          </w:divBdr>
          <w:divsChild>
            <w:div w:id="1935898079">
              <w:marLeft w:val="0"/>
              <w:marRight w:val="0"/>
              <w:marTop w:val="0"/>
              <w:marBottom w:val="0"/>
              <w:divBdr>
                <w:top w:val="none" w:sz="0" w:space="0" w:color="auto"/>
                <w:left w:val="none" w:sz="0" w:space="0" w:color="auto"/>
                <w:bottom w:val="none" w:sz="0" w:space="0" w:color="auto"/>
                <w:right w:val="none" w:sz="0" w:space="0" w:color="auto"/>
              </w:divBdr>
              <w:divsChild>
                <w:div w:id="36610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852830">
      <w:bodyDiv w:val="1"/>
      <w:marLeft w:val="0"/>
      <w:marRight w:val="0"/>
      <w:marTop w:val="0"/>
      <w:marBottom w:val="0"/>
      <w:divBdr>
        <w:top w:val="none" w:sz="0" w:space="0" w:color="auto"/>
        <w:left w:val="none" w:sz="0" w:space="0" w:color="auto"/>
        <w:bottom w:val="none" w:sz="0" w:space="0" w:color="auto"/>
        <w:right w:val="none" w:sz="0" w:space="0" w:color="auto"/>
      </w:divBdr>
      <w:divsChild>
        <w:div w:id="893389429">
          <w:marLeft w:val="0"/>
          <w:marRight w:val="0"/>
          <w:marTop w:val="0"/>
          <w:marBottom w:val="0"/>
          <w:divBdr>
            <w:top w:val="none" w:sz="0" w:space="0" w:color="auto"/>
            <w:left w:val="none" w:sz="0" w:space="0" w:color="auto"/>
            <w:bottom w:val="none" w:sz="0" w:space="0" w:color="auto"/>
            <w:right w:val="none" w:sz="0" w:space="0" w:color="auto"/>
          </w:divBdr>
          <w:divsChild>
            <w:div w:id="2026980999">
              <w:marLeft w:val="0"/>
              <w:marRight w:val="0"/>
              <w:marTop w:val="0"/>
              <w:marBottom w:val="0"/>
              <w:divBdr>
                <w:top w:val="none" w:sz="0" w:space="0" w:color="auto"/>
                <w:left w:val="none" w:sz="0" w:space="0" w:color="auto"/>
                <w:bottom w:val="none" w:sz="0" w:space="0" w:color="auto"/>
                <w:right w:val="none" w:sz="0" w:space="0" w:color="auto"/>
              </w:divBdr>
              <w:divsChild>
                <w:div w:id="201900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686750">
      <w:bodyDiv w:val="1"/>
      <w:marLeft w:val="0"/>
      <w:marRight w:val="0"/>
      <w:marTop w:val="0"/>
      <w:marBottom w:val="0"/>
      <w:divBdr>
        <w:top w:val="none" w:sz="0" w:space="0" w:color="auto"/>
        <w:left w:val="none" w:sz="0" w:space="0" w:color="auto"/>
        <w:bottom w:val="none" w:sz="0" w:space="0" w:color="auto"/>
        <w:right w:val="none" w:sz="0" w:space="0" w:color="auto"/>
      </w:divBdr>
      <w:divsChild>
        <w:div w:id="1074813799">
          <w:marLeft w:val="0"/>
          <w:marRight w:val="0"/>
          <w:marTop w:val="0"/>
          <w:marBottom w:val="0"/>
          <w:divBdr>
            <w:top w:val="none" w:sz="0" w:space="0" w:color="auto"/>
            <w:left w:val="none" w:sz="0" w:space="0" w:color="auto"/>
            <w:bottom w:val="none" w:sz="0" w:space="0" w:color="auto"/>
            <w:right w:val="none" w:sz="0" w:space="0" w:color="auto"/>
          </w:divBdr>
          <w:divsChild>
            <w:div w:id="1213156375">
              <w:marLeft w:val="0"/>
              <w:marRight w:val="0"/>
              <w:marTop w:val="0"/>
              <w:marBottom w:val="0"/>
              <w:divBdr>
                <w:top w:val="none" w:sz="0" w:space="0" w:color="auto"/>
                <w:left w:val="none" w:sz="0" w:space="0" w:color="auto"/>
                <w:bottom w:val="none" w:sz="0" w:space="0" w:color="auto"/>
                <w:right w:val="none" w:sz="0" w:space="0" w:color="auto"/>
              </w:divBdr>
              <w:divsChild>
                <w:div w:id="5678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626512">
      <w:bodyDiv w:val="1"/>
      <w:marLeft w:val="0"/>
      <w:marRight w:val="0"/>
      <w:marTop w:val="0"/>
      <w:marBottom w:val="0"/>
      <w:divBdr>
        <w:top w:val="none" w:sz="0" w:space="0" w:color="auto"/>
        <w:left w:val="none" w:sz="0" w:space="0" w:color="auto"/>
        <w:bottom w:val="none" w:sz="0" w:space="0" w:color="auto"/>
        <w:right w:val="none" w:sz="0" w:space="0" w:color="auto"/>
      </w:divBdr>
      <w:divsChild>
        <w:div w:id="12806806">
          <w:marLeft w:val="0"/>
          <w:marRight w:val="0"/>
          <w:marTop w:val="0"/>
          <w:marBottom w:val="0"/>
          <w:divBdr>
            <w:top w:val="none" w:sz="0" w:space="0" w:color="auto"/>
            <w:left w:val="none" w:sz="0" w:space="0" w:color="auto"/>
            <w:bottom w:val="none" w:sz="0" w:space="0" w:color="auto"/>
            <w:right w:val="none" w:sz="0" w:space="0" w:color="auto"/>
          </w:divBdr>
          <w:divsChild>
            <w:div w:id="440420400">
              <w:marLeft w:val="0"/>
              <w:marRight w:val="0"/>
              <w:marTop w:val="0"/>
              <w:marBottom w:val="0"/>
              <w:divBdr>
                <w:top w:val="none" w:sz="0" w:space="0" w:color="auto"/>
                <w:left w:val="none" w:sz="0" w:space="0" w:color="auto"/>
                <w:bottom w:val="none" w:sz="0" w:space="0" w:color="auto"/>
                <w:right w:val="none" w:sz="0" w:space="0" w:color="auto"/>
              </w:divBdr>
              <w:divsChild>
                <w:div w:id="42083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048665">
      <w:bodyDiv w:val="1"/>
      <w:marLeft w:val="0"/>
      <w:marRight w:val="0"/>
      <w:marTop w:val="0"/>
      <w:marBottom w:val="0"/>
      <w:divBdr>
        <w:top w:val="none" w:sz="0" w:space="0" w:color="auto"/>
        <w:left w:val="none" w:sz="0" w:space="0" w:color="auto"/>
        <w:bottom w:val="none" w:sz="0" w:space="0" w:color="auto"/>
        <w:right w:val="none" w:sz="0" w:space="0" w:color="auto"/>
      </w:divBdr>
      <w:divsChild>
        <w:div w:id="1574202140">
          <w:marLeft w:val="0"/>
          <w:marRight w:val="0"/>
          <w:marTop w:val="0"/>
          <w:marBottom w:val="0"/>
          <w:divBdr>
            <w:top w:val="none" w:sz="0" w:space="0" w:color="auto"/>
            <w:left w:val="none" w:sz="0" w:space="0" w:color="auto"/>
            <w:bottom w:val="none" w:sz="0" w:space="0" w:color="auto"/>
            <w:right w:val="none" w:sz="0" w:space="0" w:color="auto"/>
          </w:divBdr>
          <w:divsChild>
            <w:div w:id="787236207">
              <w:marLeft w:val="0"/>
              <w:marRight w:val="0"/>
              <w:marTop w:val="0"/>
              <w:marBottom w:val="0"/>
              <w:divBdr>
                <w:top w:val="none" w:sz="0" w:space="0" w:color="auto"/>
                <w:left w:val="none" w:sz="0" w:space="0" w:color="auto"/>
                <w:bottom w:val="none" w:sz="0" w:space="0" w:color="auto"/>
                <w:right w:val="none" w:sz="0" w:space="0" w:color="auto"/>
              </w:divBdr>
              <w:divsChild>
                <w:div w:id="70360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61894">
      <w:bodyDiv w:val="1"/>
      <w:marLeft w:val="0"/>
      <w:marRight w:val="0"/>
      <w:marTop w:val="0"/>
      <w:marBottom w:val="0"/>
      <w:divBdr>
        <w:top w:val="none" w:sz="0" w:space="0" w:color="auto"/>
        <w:left w:val="none" w:sz="0" w:space="0" w:color="auto"/>
        <w:bottom w:val="none" w:sz="0" w:space="0" w:color="auto"/>
        <w:right w:val="none" w:sz="0" w:space="0" w:color="auto"/>
      </w:divBdr>
      <w:divsChild>
        <w:div w:id="50228423">
          <w:marLeft w:val="0"/>
          <w:marRight w:val="0"/>
          <w:marTop w:val="0"/>
          <w:marBottom w:val="0"/>
          <w:divBdr>
            <w:top w:val="none" w:sz="0" w:space="0" w:color="auto"/>
            <w:left w:val="none" w:sz="0" w:space="0" w:color="auto"/>
            <w:bottom w:val="none" w:sz="0" w:space="0" w:color="auto"/>
            <w:right w:val="none" w:sz="0" w:space="0" w:color="auto"/>
          </w:divBdr>
          <w:divsChild>
            <w:div w:id="1280575255">
              <w:marLeft w:val="0"/>
              <w:marRight w:val="0"/>
              <w:marTop w:val="0"/>
              <w:marBottom w:val="0"/>
              <w:divBdr>
                <w:top w:val="none" w:sz="0" w:space="0" w:color="auto"/>
                <w:left w:val="none" w:sz="0" w:space="0" w:color="auto"/>
                <w:bottom w:val="none" w:sz="0" w:space="0" w:color="auto"/>
                <w:right w:val="none" w:sz="0" w:space="0" w:color="auto"/>
              </w:divBdr>
              <w:divsChild>
                <w:div w:id="143543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729000">
      <w:bodyDiv w:val="1"/>
      <w:marLeft w:val="0"/>
      <w:marRight w:val="0"/>
      <w:marTop w:val="0"/>
      <w:marBottom w:val="0"/>
      <w:divBdr>
        <w:top w:val="none" w:sz="0" w:space="0" w:color="auto"/>
        <w:left w:val="none" w:sz="0" w:space="0" w:color="auto"/>
        <w:bottom w:val="none" w:sz="0" w:space="0" w:color="auto"/>
        <w:right w:val="none" w:sz="0" w:space="0" w:color="auto"/>
      </w:divBdr>
      <w:divsChild>
        <w:div w:id="742339712">
          <w:marLeft w:val="0"/>
          <w:marRight w:val="0"/>
          <w:marTop w:val="0"/>
          <w:marBottom w:val="0"/>
          <w:divBdr>
            <w:top w:val="none" w:sz="0" w:space="0" w:color="auto"/>
            <w:left w:val="none" w:sz="0" w:space="0" w:color="auto"/>
            <w:bottom w:val="none" w:sz="0" w:space="0" w:color="auto"/>
            <w:right w:val="none" w:sz="0" w:space="0" w:color="auto"/>
          </w:divBdr>
          <w:divsChild>
            <w:div w:id="1388411130">
              <w:marLeft w:val="0"/>
              <w:marRight w:val="0"/>
              <w:marTop w:val="0"/>
              <w:marBottom w:val="0"/>
              <w:divBdr>
                <w:top w:val="none" w:sz="0" w:space="0" w:color="auto"/>
                <w:left w:val="none" w:sz="0" w:space="0" w:color="auto"/>
                <w:bottom w:val="none" w:sz="0" w:space="0" w:color="auto"/>
                <w:right w:val="none" w:sz="0" w:space="0" w:color="auto"/>
              </w:divBdr>
              <w:divsChild>
                <w:div w:id="48944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448382">
      <w:bodyDiv w:val="1"/>
      <w:marLeft w:val="0"/>
      <w:marRight w:val="0"/>
      <w:marTop w:val="0"/>
      <w:marBottom w:val="0"/>
      <w:divBdr>
        <w:top w:val="none" w:sz="0" w:space="0" w:color="auto"/>
        <w:left w:val="none" w:sz="0" w:space="0" w:color="auto"/>
        <w:bottom w:val="none" w:sz="0" w:space="0" w:color="auto"/>
        <w:right w:val="none" w:sz="0" w:space="0" w:color="auto"/>
      </w:divBdr>
      <w:divsChild>
        <w:div w:id="1249849378">
          <w:marLeft w:val="0"/>
          <w:marRight w:val="0"/>
          <w:marTop w:val="0"/>
          <w:marBottom w:val="0"/>
          <w:divBdr>
            <w:top w:val="none" w:sz="0" w:space="0" w:color="auto"/>
            <w:left w:val="none" w:sz="0" w:space="0" w:color="auto"/>
            <w:bottom w:val="none" w:sz="0" w:space="0" w:color="auto"/>
            <w:right w:val="none" w:sz="0" w:space="0" w:color="auto"/>
          </w:divBdr>
          <w:divsChild>
            <w:div w:id="1668633668">
              <w:marLeft w:val="0"/>
              <w:marRight w:val="0"/>
              <w:marTop w:val="0"/>
              <w:marBottom w:val="0"/>
              <w:divBdr>
                <w:top w:val="none" w:sz="0" w:space="0" w:color="auto"/>
                <w:left w:val="none" w:sz="0" w:space="0" w:color="auto"/>
                <w:bottom w:val="none" w:sz="0" w:space="0" w:color="auto"/>
                <w:right w:val="none" w:sz="0" w:space="0" w:color="auto"/>
              </w:divBdr>
              <w:divsChild>
                <w:div w:id="51106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549205">
      <w:bodyDiv w:val="1"/>
      <w:marLeft w:val="0"/>
      <w:marRight w:val="0"/>
      <w:marTop w:val="0"/>
      <w:marBottom w:val="0"/>
      <w:divBdr>
        <w:top w:val="none" w:sz="0" w:space="0" w:color="auto"/>
        <w:left w:val="none" w:sz="0" w:space="0" w:color="auto"/>
        <w:bottom w:val="none" w:sz="0" w:space="0" w:color="auto"/>
        <w:right w:val="none" w:sz="0" w:space="0" w:color="auto"/>
      </w:divBdr>
      <w:divsChild>
        <w:div w:id="370150035">
          <w:marLeft w:val="0"/>
          <w:marRight w:val="0"/>
          <w:marTop w:val="0"/>
          <w:marBottom w:val="0"/>
          <w:divBdr>
            <w:top w:val="none" w:sz="0" w:space="0" w:color="auto"/>
            <w:left w:val="none" w:sz="0" w:space="0" w:color="auto"/>
            <w:bottom w:val="none" w:sz="0" w:space="0" w:color="auto"/>
            <w:right w:val="none" w:sz="0" w:space="0" w:color="auto"/>
          </w:divBdr>
          <w:divsChild>
            <w:div w:id="1808936857">
              <w:marLeft w:val="0"/>
              <w:marRight w:val="0"/>
              <w:marTop w:val="0"/>
              <w:marBottom w:val="0"/>
              <w:divBdr>
                <w:top w:val="none" w:sz="0" w:space="0" w:color="auto"/>
                <w:left w:val="none" w:sz="0" w:space="0" w:color="auto"/>
                <w:bottom w:val="none" w:sz="0" w:space="0" w:color="auto"/>
                <w:right w:val="none" w:sz="0" w:space="0" w:color="auto"/>
              </w:divBdr>
              <w:divsChild>
                <w:div w:id="105758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04908">
      <w:bodyDiv w:val="1"/>
      <w:marLeft w:val="0"/>
      <w:marRight w:val="0"/>
      <w:marTop w:val="0"/>
      <w:marBottom w:val="0"/>
      <w:divBdr>
        <w:top w:val="none" w:sz="0" w:space="0" w:color="auto"/>
        <w:left w:val="none" w:sz="0" w:space="0" w:color="auto"/>
        <w:bottom w:val="none" w:sz="0" w:space="0" w:color="auto"/>
        <w:right w:val="none" w:sz="0" w:space="0" w:color="auto"/>
      </w:divBdr>
    </w:div>
    <w:div w:id="787549312">
      <w:bodyDiv w:val="1"/>
      <w:marLeft w:val="0"/>
      <w:marRight w:val="0"/>
      <w:marTop w:val="0"/>
      <w:marBottom w:val="0"/>
      <w:divBdr>
        <w:top w:val="none" w:sz="0" w:space="0" w:color="auto"/>
        <w:left w:val="none" w:sz="0" w:space="0" w:color="auto"/>
        <w:bottom w:val="none" w:sz="0" w:space="0" w:color="auto"/>
        <w:right w:val="none" w:sz="0" w:space="0" w:color="auto"/>
      </w:divBdr>
      <w:divsChild>
        <w:div w:id="1736466623">
          <w:marLeft w:val="0"/>
          <w:marRight w:val="0"/>
          <w:marTop w:val="0"/>
          <w:marBottom w:val="0"/>
          <w:divBdr>
            <w:top w:val="none" w:sz="0" w:space="0" w:color="auto"/>
            <w:left w:val="none" w:sz="0" w:space="0" w:color="auto"/>
            <w:bottom w:val="none" w:sz="0" w:space="0" w:color="auto"/>
            <w:right w:val="none" w:sz="0" w:space="0" w:color="auto"/>
          </w:divBdr>
          <w:divsChild>
            <w:div w:id="526794802">
              <w:marLeft w:val="0"/>
              <w:marRight w:val="0"/>
              <w:marTop w:val="0"/>
              <w:marBottom w:val="0"/>
              <w:divBdr>
                <w:top w:val="none" w:sz="0" w:space="0" w:color="auto"/>
                <w:left w:val="none" w:sz="0" w:space="0" w:color="auto"/>
                <w:bottom w:val="none" w:sz="0" w:space="0" w:color="auto"/>
                <w:right w:val="none" w:sz="0" w:space="0" w:color="auto"/>
              </w:divBdr>
              <w:divsChild>
                <w:div w:id="16771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946192">
      <w:bodyDiv w:val="1"/>
      <w:marLeft w:val="0"/>
      <w:marRight w:val="0"/>
      <w:marTop w:val="0"/>
      <w:marBottom w:val="0"/>
      <w:divBdr>
        <w:top w:val="none" w:sz="0" w:space="0" w:color="auto"/>
        <w:left w:val="none" w:sz="0" w:space="0" w:color="auto"/>
        <w:bottom w:val="none" w:sz="0" w:space="0" w:color="auto"/>
        <w:right w:val="none" w:sz="0" w:space="0" w:color="auto"/>
      </w:divBdr>
      <w:divsChild>
        <w:div w:id="1654723670">
          <w:marLeft w:val="0"/>
          <w:marRight w:val="0"/>
          <w:marTop w:val="0"/>
          <w:marBottom w:val="0"/>
          <w:divBdr>
            <w:top w:val="none" w:sz="0" w:space="0" w:color="auto"/>
            <w:left w:val="none" w:sz="0" w:space="0" w:color="auto"/>
            <w:bottom w:val="none" w:sz="0" w:space="0" w:color="auto"/>
            <w:right w:val="none" w:sz="0" w:space="0" w:color="auto"/>
          </w:divBdr>
          <w:divsChild>
            <w:div w:id="1900363626">
              <w:marLeft w:val="0"/>
              <w:marRight w:val="0"/>
              <w:marTop w:val="0"/>
              <w:marBottom w:val="0"/>
              <w:divBdr>
                <w:top w:val="none" w:sz="0" w:space="0" w:color="auto"/>
                <w:left w:val="none" w:sz="0" w:space="0" w:color="auto"/>
                <w:bottom w:val="none" w:sz="0" w:space="0" w:color="auto"/>
                <w:right w:val="none" w:sz="0" w:space="0" w:color="auto"/>
              </w:divBdr>
              <w:divsChild>
                <w:div w:id="51992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582976">
      <w:bodyDiv w:val="1"/>
      <w:marLeft w:val="0"/>
      <w:marRight w:val="0"/>
      <w:marTop w:val="0"/>
      <w:marBottom w:val="0"/>
      <w:divBdr>
        <w:top w:val="none" w:sz="0" w:space="0" w:color="auto"/>
        <w:left w:val="none" w:sz="0" w:space="0" w:color="auto"/>
        <w:bottom w:val="none" w:sz="0" w:space="0" w:color="auto"/>
        <w:right w:val="none" w:sz="0" w:space="0" w:color="auto"/>
      </w:divBdr>
    </w:div>
    <w:div w:id="822939401">
      <w:bodyDiv w:val="1"/>
      <w:marLeft w:val="0"/>
      <w:marRight w:val="0"/>
      <w:marTop w:val="0"/>
      <w:marBottom w:val="0"/>
      <w:divBdr>
        <w:top w:val="none" w:sz="0" w:space="0" w:color="auto"/>
        <w:left w:val="none" w:sz="0" w:space="0" w:color="auto"/>
        <w:bottom w:val="none" w:sz="0" w:space="0" w:color="auto"/>
        <w:right w:val="none" w:sz="0" w:space="0" w:color="auto"/>
      </w:divBdr>
      <w:divsChild>
        <w:div w:id="281498971">
          <w:marLeft w:val="0"/>
          <w:marRight w:val="0"/>
          <w:marTop w:val="0"/>
          <w:marBottom w:val="0"/>
          <w:divBdr>
            <w:top w:val="none" w:sz="0" w:space="0" w:color="auto"/>
            <w:left w:val="none" w:sz="0" w:space="0" w:color="auto"/>
            <w:bottom w:val="none" w:sz="0" w:space="0" w:color="auto"/>
            <w:right w:val="none" w:sz="0" w:space="0" w:color="auto"/>
          </w:divBdr>
          <w:divsChild>
            <w:div w:id="458645965">
              <w:marLeft w:val="0"/>
              <w:marRight w:val="0"/>
              <w:marTop w:val="0"/>
              <w:marBottom w:val="0"/>
              <w:divBdr>
                <w:top w:val="none" w:sz="0" w:space="0" w:color="auto"/>
                <w:left w:val="none" w:sz="0" w:space="0" w:color="auto"/>
                <w:bottom w:val="none" w:sz="0" w:space="0" w:color="auto"/>
                <w:right w:val="none" w:sz="0" w:space="0" w:color="auto"/>
              </w:divBdr>
              <w:divsChild>
                <w:div w:id="188189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722932">
      <w:bodyDiv w:val="1"/>
      <w:marLeft w:val="0"/>
      <w:marRight w:val="0"/>
      <w:marTop w:val="0"/>
      <w:marBottom w:val="0"/>
      <w:divBdr>
        <w:top w:val="none" w:sz="0" w:space="0" w:color="auto"/>
        <w:left w:val="none" w:sz="0" w:space="0" w:color="auto"/>
        <w:bottom w:val="none" w:sz="0" w:space="0" w:color="auto"/>
        <w:right w:val="none" w:sz="0" w:space="0" w:color="auto"/>
      </w:divBdr>
      <w:divsChild>
        <w:div w:id="943265485">
          <w:marLeft w:val="0"/>
          <w:marRight w:val="0"/>
          <w:marTop w:val="0"/>
          <w:marBottom w:val="0"/>
          <w:divBdr>
            <w:top w:val="none" w:sz="0" w:space="0" w:color="auto"/>
            <w:left w:val="none" w:sz="0" w:space="0" w:color="auto"/>
            <w:bottom w:val="none" w:sz="0" w:space="0" w:color="auto"/>
            <w:right w:val="none" w:sz="0" w:space="0" w:color="auto"/>
          </w:divBdr>
          <w:divsChild>
            <w:div w:id="28458043">
              <w:marLeft w:val="0"/>
              <w:marRight w:val="0"/>
              <w:marTop w:val="0"/>
              <w:marBottom w:val="0"/>
              <w:divBdr>
                <w:top w:val="none" w:sz="0" w:space="0" w:color="auto"/>
                <w:left w:val="none" w:sz="0" w:space="0" w:color="auto"/>
                <w:bottom w:val="none" w:sz="0" w:space="0" w:color="auto"/>
                <w:right w:val="none" w:sz="0" w:space="0" w:color="auto"/>
              </w:divBdr>
              <w:divsChild>
                <w:div w:id="92314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596991">
      <w:bodyDiv w:val="1"/>
      <w:marLeft w:val="0"/>
      <w:marRight w:val="0"/>
      <w:marTop w:val="0"/>
      <w:marBottom w:val="0"/>
      <w:divBdr>
        <w:top w:val="none" w:sz="0" w:space="0" w:color="auto"/>
        <w:left w:val="none" w:sz="0" w:space="0" w:color="auto"/>
        <w:bottom w:val="none" w:sz="0" w:space="0" w:color="auto"/>
        <w:right w:val="none" w:sz="0" w:space="0" w:color="auto"/>
      </w:divBdr>
      <w:divsChild>
        <w:div w:id="247541801">
          <w:marLeft w:val="0"/>
          <w:marRight w:val="0"/>
          <w:marTop w:val="0"/>
          <w:marBottom w:val="0"/>
          <w:divBdr>
            <w:top w:val="none" w:sz="0" w:space="0" w:color="auto"/>
            <w:left w:val="none" w:sz="0" w:space="0" w:color="auto"/>
            <w:bottom w:val="none" w:sz="0" w:space="0" w:color="auto"/>
            <w:right w:val="none" w:sz="0" w:space="0" w:color="auto"/>
          </w:divBdr>
          <w:divsChild>
            <w:div w:id="489714513">
              <w:marLeft w:val="0"/>
              <w:marRight w:val="0"/>
              <w:marTop w:val="0"/>
              <w:marBottom w:val="0"/>
              <w:divBdr>
                <w:top w:val="none" w:sz="0" w:space="0" w:color="auto"/>
                <w:left w:val="none" w:sz="0" w:space="0" w:color="auto"/>
                <w:bottom w:val="none" w:sz="0" w:space="0" w:color="auto"/>
                <w:right w:val="none" w:sz="0" w:space="0" w:color="auto"/>
              </w:divBdr>
              <w:divsChild>
                <w:div w:id="79143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910489">
      <w:bodyDiv w:val="1"/>
      <w:marLeft w:val="0"/>
      <w:marRight w:val="0"/>
      <w:marTop w:val="0"/>
      <w:marBottom w:val="0"/>
      <w:divBdr>
        <w:top w:val="none" w:sz="0" w:space="0" w:color="auto"/>
        <w:left w:val="none" w:sz="0" w:space="0" w:color="auto"/>
        <w:bottom w:val="none" w:sz="0" w:space="0" w:color="auto"/>
        <w:right w:val="none" w:sz="0" w:space="0" w:color="auto"/>
      </w:divBdr>
      <w:divsChild>
        <w:div w:id="1972441758">
          <w:marLeft w:val="0"/>
          <w:marRight w:val="0"/>
          <w:marTop w:val="0"/>
          <w:marBottom w:val="0"/>
          <w:divBdr>
            <w:top w:val="none" w:sz="0" w:space="0" w:color="auto"/>
            <w:left w:val="none" w:sz="0" w:space="0" w:color="auto"/>
            <w:bottom w:val="none" w:sz="0" w:space="0" w:color="auto"/>
            <w:right w:val="none" w:sz="0" w:space="0" w:color="auto"/>
          </w:divBdr>
          <w:divsChild>
            <w:div w:id="1219823373">
              <w:marLeft w:val="0"/>
              <w:marRight w:val="0"/>
              <w:marTop w:val="0"/>
              <w:marBottom w:val="0"/>
              <w:divBdr>
                <w:top w:val="none" w:sz="0" w:space="0" w:color="auto"/>
                <w:left w:val="none" w:sz="0" w:space="0" w:color="auto"/>
                <w:bottom w:val="none" w:sz="0" w:space="0" w:color="auto"/>
                <w:right w:val="none" w:sz="0" w:space="0" w:color="auto"/>
              </w:divBdr>
              <w:divsChild>
                <w:div w:id="149699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468844">
      <w:bodyDiv w:val="1"/>
      <w:marLeft w:val="0"/>
      <w:marRight w:val="0"/>
      <w:marTop w:val="0"/>
      <w:marBottom w:val="0"/>
      <w:divBdr>
        <w:top w:val="none" w:sz="0" w:space="0" w:color="auto"/>
        <w:left w:val="none" w:sz="0" w:space="0" w:color="auto"/>
        <w:bottom w:val="none" w:sz="0" w:space="0" w:color="auto"/>
        <w:right w:val="none" w:sz="0" w:space="0" w:color="auto"/>
      </w:divBdr>
    </w:div>
    <w:div w:id="948780107">
      <w:bodyDiv w:val="1"/>
      <w:marLeft w:val="0"/>
      <w:marRight w:val="0"/>
      <w:marTop w:val="0"/>
      <w:marBottom w:val="0"/>
      <w:divBdr>
        <w:top w:val="none" w:sz="0" w:space="0" w:color="auto"/>
        <w:left w:val="none" w:sz="0" w:space="0" w:color="auto"/>
        <w:bottom w:val="none" w:sz="0" w:space="0" w:color="auto"/>
        <w:right w:val="none" w:sz="0" w:space="0" w:color="auto"/>
      </w:divBdr>
      <w:divsChild>
        <w:div w:id="305553239">
          <w:marLeft w:val="0"/>
          <w:marRight w:val="0"/>
          <w:marTop w:val="0"/>
          <w:marBottom w:val="0"/>
          <w:divBdr>
            <w:top w:val="none" w:sz="0" w:space="0" w:color="auto"/>
            <w:left w:val="none" w:sz="0" w:space="0" w:color="auto"/>
            <w:bottom w:val="none" w:sz="0" w:space="0" w:color="auto"/>
            <w:right w:val="none" w:sz="0" w:space="0" w:color="auto"/>
          </w:divBdr>
          <w:divsChild>
            <w:div w:id="240717552">
              <w:marLeft w:val="0"/>
              <w:marRight w:val="0"/>
              <w:marTop w:val="0"/>
              <w:marBottom w:val="0"/>
              <w:divBdr>
                <w:top w:val="none" w:sz="0" w:space="0" w:color="auto"/>
                <w:left w:val="none" w:sz="0" w:space="0" w:color="auto"/>
                <w:bottom w:val="none" w:sz="0" w:space="0" w:color="auto"/>
                <w:right w:val="none" w:sz="0" w:space="0" w:color="auto"/>
              </w:divBdr>
              <w:divsChild>
                <w:div w:id="46978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723682">
      <w:bodyDiv w:val="1"/>
      <w:marLeft w:val="0"/>
      <w:marRight w:val="0"/>
      <w:marTop w:val="0"/>
      <w:marBottom w:val="0"/>
      <w:divBdr>
        <w:top w:val="none" w:sz="0" w:space="0" w:color="auto"/>
        <w:left w:val="none" w:sz="0" w:space="0" w:color="auto"/>
        <w:bottom w:val="none" w:sz="0" w:space="0" w:color="auto"/>
        <w:right w:val="none" w:sz="0" w:space="0" w:color="auto"/>
      </w:divBdr>
    </w:div>
    <w:div w:id="1006130752">
      <w:bodyDiv w:val="1"/>
      <w:marLeft w:val="0"/>
      <w:marRight w:val="0"/>
      <w:marTop w:val="0"/>
      <w:marBottom w:val="0"/>
      <w:divBdr>
        <w:top w:val="none" w:sz="0" w:space="0" w:color="auto"/>
        <w:left w:val="none" w:sz="0" w:space="0" w:color="auto"/>
        <w:bottom w:val="none" w:sz="0" w:space="0" w:color="auto"/>
        <w:right w:val="none" w:sz="0" w:space="0" w:color="auto"/>
      </w:divBdr>
      <w:divsChild>
        <w:div w:id="974523911">
          <w:marLeft w:val="0"/>
          <w:marRight w:val="0"/>
          <w:marTop w:val="0"/>
          <w:marBottom w:val="0"/>
          <w:divBdr>
            <w:top w:val="none" w:sz="0" w:space="0" w:color="auto"/>
            <w:left w:val="none" w:sz="0" w:space="0" w:color="auto"/>
            <w:bottom w:val="none" w:sz="0" w:space="0" w:color="auto"/>
            <w:right w:val="none" w:sz="0" w:space="0" w:color="auto"/>
          </w:divBdr>
          <w:divsChild>
            <w:div w:id="1364089146">
              <w:marLeft w:val="0"/>
              <w:marRight w:val="0"/>
              <w:marTop w:val="0"/>
              <w:marBottom w:val="0"/>
              <w:divBdr>
                <w:top w:val="none" w:sz="0" w:space="0" w:color="auto"/>
                <w:left w:val="none" w:sz="0" w:space="0" w:color="auto"/>
                <w:bottom w:val="none" w:sz="0" w:space="0" w:color="auto"/>
                <w:right w:val="none" w:sz="0" w:space="0" w:color="auto"/>
              </w:divBdr>
              <w:divsChild>
                <w:div w:id="6707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653498">
      <w:bodyDiv w:val="1"/>
      <w:marLeft w:val="0"/>
      <w:marRight w:val="0"/>
      <w:marTop w:val="0"/>
      <w:marBottom w:val="0"/>
      <w:divBdr>
        <w:top w:val="none" w:sz="0" w:space="0" w:color="auto"/>
        <w:left w:val="none" w:sz="0" w:space="0" w:color="auto"/>
        <w:bottom w:val="none" w:sz="0" w:space="0" w:color="auto"/>
        <w:right w:val="none" w:sz="0" w:space="0" w:color="auto"/>
      </w:divBdr>
    </w:div>
    <w:div w:id="1120417655">
      <w:bodyDiv w:val="1"/>
      <w:marLeft w:val="0"/>
      <w:marRight w:val="0"/>
      <w:marTop w:val="0"/>
      <w:marBottom w:val="0"/>
      <w:divBdr>
        <w:top w:val="none" w:sz="0" w:space="0" w:color="auto"/>
        <w:left w:val="none" w:sz="0" w:space="0" w:color="auto"/>
        <w:bottom w:val="none" w:sz="0" w:space="0" w:color="auto"/>
        <w:right w:val="none" w:sz="0" w:space="0" w:color="auto"/>
      </w:divBdr>
      <w:divsChild>
        <w:div w:id="402334594">
          <w:marLeft w:val="0"/>
          <w:marRight w:val="0"/>
          <w:marTop w:val="0"/>
          <w:marBottom w:val="0"/>
          <w:divBdr>
            <w:top w:val="none" w:sz="0" w:space="0" w:color="auto"/>
            <w:left w:val="none" w:sz="0" w:space="0" w:color="auto"/>
            <w:bottom w:val="none" w:sz="0" w:space="0" w:color="auto"/>
            <w:right w:val="none" w:sz="0" w:space="0" w:color="auto"/>
          </w:divBdr>
          <w:divsChild>
            <w:div w:id="1489862015">
              <w:marLeft w:val="0"/>
              <w:marRight w:val="0"/>
              <w:marTop w:val="0"/>
              <w:marBottom w:val="0"/>
              <w:divBdr>
                <w:top w:val="none" w:sz="0" w:space="0" w:color="auto"/>
                <w:left w:val="none" w:sz="0" w:space="0" w:color="auto"/>
                <w:bottom w:val="none" w:sz="0" w:space="0" w:color="auto"/>
                <w:right w:val="none" w:sz="0" w:space="0" w:color="auto"/>
              </w:divBdr>
              <w:divsChild>
                <w:div w:id="213925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881955">
      <w:bodyDiv w:val="1"/>
      <w:marLeft w:val="0"/>
      <w:marRight w:val="0"/>
      <w:marTop w:val="0"/>
      <w:marBottom w:val="0"/>
      <w:divBdr>
        <w:top w:val="none" w:sz="0" w:space="0" w:color="auto"/>
        <w:left w:val="none" w:sz="0" w:space="0" w:color="auto"/>
        <w:bottom w:val="none" w:sz="0" w:space="0" w:color="auto"/>
        <w:right w:val="none" w:sz="0" w:space="0" w:color="auto"/>
      </w:divBdr>
    </w:div>
    <w:div w:id="1203444260">
      <w:bodyDiv w:val="1"/>
      <w:marLeft w:val="0"/>
      <w:marRight w:val="0"/>
      <w:marTop w:val="0"/>
      <w:marBottom w:val="0"/>
      <w:divBdr>
        <w:top w:val="none" w:sz="0" w:space="0" w:color="auto"/>
        <w:left w:val="none" w:sz="0" w:space="0" w:color="auto"/>
        <w:bottom w:val="none" w:sz="0" w:space="0" w:color="auto"/>
        <w:right w:val="none" w:sz="0" w:space="0" w:color="auto"/>
      </w:divBdr>
      <w:divsChild>
        <w:div w:id="1246376752">
          <w:marLeft w:val="0"/>
          <w:marRight w:val="0"/>
          <w:marTop w:val="0"/>
          <w:marBottom w:val="0"/>
          <w:divBdr>
            <w:top w:val="none" w:sz="0" w:space="0" w:color="auto"/>
            <w:left w:val="none" w:sz="0" w:space="0" w:color="auto"/>
            <w:bottom w:val="none" w:sz="0" w:space="0" w:color="auto"/>
            <w:right w:val="none" w:sz="0" w:space="0" w:color="auto"/>
          </w:divBdr>
          <w:divsChild>
            <w:div w:id="688070480">
              <w:marLeft w:val="0"/>
              <w:marRight w:val="0"/>
              <w:marTop w:val="0"/>
              <w:marBottom w:val="0"/>
              <w:divBdr>
                <w:top w:val="none" w:sz="0" w:space="0" w:color="auto"/>
                <w:left w:val="none" w:sz="0" w:space="0" w:color="auto"/>
                <w:bottom w:val="none" w:sz="0" w:space="0" w:color="auto"/>
                <w:right w:val="none" w:sz="0" w:space="0" w:color="auto"/>
              </w:divBdr>
              <w:divsChild>
                <w:div w:id="69966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333797">
      <w:bodyDiv w:val="1"/>
      <w:marLeft w:val="0"/>
      <w:marRight w:val="0"/>
      <w:marTop w:val="0"/>
      <w:marBottom w:val="0"/>
      <w:divBdr>
        <w:top w:val="none" w:sz="0" w:space="0" w:color="auto"/>
        <w:left w:val="none" w:sz="0" w:space="0" w:color="auto"/>
        <w:bottom w:val="none" w:sz="0" w:space="0" w:color="auto"/>
        <w:right w:val="none" w:sz="0" w:space="0" w:color="auto"/>
      </w:divBdr>
      <w:divsChild>
        <w:div w:id="965625369">
          <w:marLeft w:val="0"/>
          <w:marRight w:val="0"/>
          <w:marTop w:val="0"/>
          <w:marBottom w:val="0"/>
          <w:divBdr>
            <w:top w:val="none" w:sz="0" w:space="0" w:color="auto"/>
            <w:left w:val="none" w:sz="0" w:space="0" w:color="auto"/>
            <w:bottom w:val="none" w:sz="0" w:space="0" w:color="auto"/>
            <w:right w:val="none" w:sz="0" w:space="0" w:color="auto"/>
          </w:divBdr>
          <w:divsChild>
            <w:div w:id="1043750977">
              <w:marLeft w:val="0"/>
              <w:marRight w:val="0"/>
              <w:marTop w:val="0"/>
              <w:marBottom w:val="0"/>
              <w:divBdr>
                <w:top w:val="none" w:sz="0" w:space="0" w:color="auto"/>
                <w:left w:val="none" w:sz="0" w:space="0" w:color="auto"/>
                <w:bottom w:val="none" w:sz="0" w:space="0" w:color="auto"/>
                <w:right w:val="none" w:sz="0" w:space="0" w:color="auto"/>
              </w:divBdr>
              <w:divsChild>
                <w:div w:id="166173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645842">
      <w:bodyDiv w:val="1"/>
      <w:marLeft w:val="0"/>
      <w:marRight w:val="0"/>
      <w:marTop w:val="0"/>
      <w:marBottom w:val="0"/>
      <w:divBdr>
        <w:top w:val="none" w:sz="0" w:space="0" w:color="auto"/>
        <w:left w:val="none" w:sz="0" w:space="0" w:color="auto"/>
        <w:bottom w:val="none" w:sz="0" w:space="0" w:color="auto"/>
        <w:right w:val="none" w:sz="0" w:space="0" w:color="auto"/>
      </w:divBdr>
      <w:divsChild>
        <w:div w:id="1864399682">
          <w:marLeft w:val="0"/>
          <w:marRight w:val="0"/>
          <w:marTop w:val="0"/>
          <w:marBottom w:val="0"/>
          <w:divBdr>
            <w:top w:val="none" w:sz="0" w:space="0" w:color="auto"/>
            <w:left w:val="none" w:sz="0" w:space="0" w:color="auto"/>
            <w:bottom w:val="none" w:sz="0" w:space="0" w:color="auto"/>
            <w:right w:val="none" w:sz="0" w:space="0" w:color="auto"/>
          </w:divBdr>
          <w:divsChild>
            <w:div w:id="1268342426">
              <w:marLeft w:val="0"/>
              <w:marRight w:val="0"/>
              <w:marTop w:val="0"/>
              <w:marBottom w:val="0"/>
              <w:divBdr>
                <w:top w:val="none" w:sz="0" w:space="0" w:color="auto"/>
                <w:left w:val="none" w:sz="0" w:space="0" w:color="auto"/>
                <w:bottom w:val="none" w:sz="0" w:space="0" w:color="auto"/>
                <w:right w:val="none" w:sz="0" w:space="0" w:color="auto"/>
              </w:divBdr>
              <w:divsChild>
                <w:div w:id="204308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087863">
      <w:bodyDiv w:val="1"/>
      <w:marLeft w:val="0"/>
      <w:marRight w:val="0"/>
      <w:marTop w:val="0"/>
      <w:marBottom w:val="0"/>
      <w:divBdr>
        <w:top w:val="none" w:sz="0" w:space="0" w:color="auto"/>
        <w:left w:val="none" w:sz="0" w:space="0" w:color="auto"/>
        <w:bottom w:val="none" w:sz="0" w:space="0" w:color="auto"/>
        <w:right w:val="none" w:sz="0" w:space="0" w:color="auto"/>
      </w:divBdr>
      <w:divsChild>
        <w:div w:id="610866670">
          <w:marLeft w:val="0"/>
          <w:marRight w:val="0"/>
          <w:marTop w:val="0"/>
          <w:marBottom w:val="0"/>
          <w:divBdr>
            <w:top w:val="none" w:sz="0" w:space="0" w:color="auto"/>
            <w:left w:val="none" w:sz="0" w:space="0" w:color="auto"/>
            <w:bottom w:val="none" w:sz="0" w:space="0" w:color="auto"/>
            <w:right w:val="none" w:sz="0" w:space="0" w:color="auto"/>
          </w:divBdr>
          <w:divsChild>
            <w:div w:id="810174767">
              <w:marLeft w:val="0"/>
              <w:marRight w:val="0"/>
              <w:marTop w:val="0"/>
              <w:marBottom w:val="0"/>
              <w:divBdr>
                <w:top w:val="none" w:sz="0" w:space="0" w:color="auto"/>
                <w:left w:val="none" w:sz="0" w:space="0" w:color="auto"/>
                <w:bottom w:val="none" w:sz="0" w:space="0" w:color="auto"/>
                <w:right w:val="none" w:sz="0" w:space="0" w:color="auto"/>
              </w:divBdr>
              <w:divsChild>
                <w:div w:id="146665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835563">
      <w:bodyDiv w:val="1"/>
      <w:marLeft w:val="0"/>
      <w:marRight w:val="0"/>
      <w:marTop w:val="0"/>
      <w:marBottom w:val="0"/>
      <w:divBdr>
        <w:top w:val="none" w:sz="0" w:space="0" w:color="auto"/>
        <w:left w:val="none" w:sz="0" w:space="0" w:color="auto"/>
        <w:bottom w:val="none" w:sz="0" w:space="0" w:color="auto"/>
        <w:right w:val="none" w:sz="0" w:space="0" w:color="auto"/>
      </w:divBdr>
      <w:divsChild>
        <w:div w:id="1140617282">
          <w:marLeft w:val="0"/>
          <w:marRight w:val="0"/>
          <w:marTop w:val="0"/>
          <w:marBottom w:val="0"/>
          <w:divBdr>
            <w:top w:val="none" w:sz="0" w:space="0" w:color="auto"/>
            <w:left w:val="none" w:sz="0" w:space="0" w:color="auto"/>
            <w:bottom w:val="none" w:sz="0" w:space="0" w:color="auto"/>
            <w:right w:val="none" w:sz="0" w:space="0" w:color="auto"/>
          </w:divBdr>
          <w:divsChild>
            <w:div w:id="571618753">
              <w:marLeft w:val="0"/>
              <w:marRight w:val="0"/>
              <w:marTop w:val="0"/>
              <w:marBottom w:val="0"/>
              <w:divBdr>
                <w:top w:val="none" w:sz="0" w:space="0" w:color="auto"/>
                <w:left w:val="none" w:sz="0" w:space="0" w:color="auto"/>
                <w:bottom w:val="none" w:sz="0" w:space="0" w:color="auto"/>
                <w:right w:val="none" w:sz="0" w:space="0" w:color="auto"/>
              </w:divBdr>
              <w:divsChild>
                <w:div w:id="1527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264674">
      <w:bodyDiv w:val="1"/>
      <w:marLeft w:val="0"/>
      <w:marRight w:val="0"/>
      <w:marTop w:val="0"/>
      <w:marBottom w:val="0"/>
      <w:divBdr>
        <w:top w:val="none" w:sz="0" w:space="0" w:color="auto"/>
        <w:left w:val="none" w:sz="0" w:space="0" w:color="auto"/>
        <w:bottom w:val="none" w:sz="0" w:space="0" w:color="auto"/>
        <w:right w:val="none" w:sz="0" w:space="0" w:color="auto"/>
      </w:divBdr>
      <w:divsChild>
        <w:div w:id="146291528">
          <w:marLeft w:val="0"/>
          <w:marRight w:val="0"/>
          <w:marTop w:val="0"/>
          <w:marBottom w:val="0"/>
          <w:divBdr>
            <w:top w:val="none" w:sz="0" w:space="0" w:color="auto"/>
            <w:left w:val="none" w:sz="0" w:space="0" w:color="auto"/>
            <w:bottom w:val="none" w:sz="0" w:space="0" w:color="auto"/>
            <w:right w:val="none" w:sz="0" w:space="0" w:color="auto"/>
          </w:divBdr>
          <w:divsChild>
            <w:div w:id="1807118971">
              <w:marLeft w:val="0"/>
              <w:marRight w:val="0"/>
              <w:marTop w:val="0"/>
              <w:marBottom w:val="0"/>
              <w:divBdr>
                <w:top w:val="none" w:sz="0" w:space="0" w:color="auto"/>
                <w:left w:val="none" w:sz="0" w:space="0" w:color="auto"/>
                <w:bottom w:val="none" w:sz="0" w:space="0" w:color="auto"/>
                <w:right w:val="none" w:sz="0" w:space="0" w:color="auto"/>
              </w:divBdr>
              <w:divsChild>
                <w:div w:id="62281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514270">
      <w:bodyDiv w:val="1"/>
      <w:marLeft w:val="0"/>
      <w:marRight w:val="0"/>
      <w:marTop w:val="0"/>
      <w:marBottom w:val="0"/>
      <w:divBdr>
        <w:top w:val="none" w:sz="0" w:space="0" w:color="auto"/>
        <w:left w:val="none" w:sz="0" w:space="0" w:color="auto"/>
        <w:bottom w:val="none" w:sz="0" w:space="0" w:color="auto"/>
        <w:right w:val="none" w:sz="0" w:space="0" w:color="auto"/>
      </w:divBdr>
    </w:div>
    <w:div w:id="1352608648">
      <w:bodyDiv w:val="1"/>
      <w:marLeft w:val="0"/>
      <w:marRight w:val="0"/>
      <w:marTop w:val="0"/>
      <w:marBottom w:val="0"/>
      <w:divBdr>
        <w:top w:val="none" w:sz="0" w:space="0" w:color="auto"/>
        <w:left w:val="none" w:sz="0" w:space="0" w:color="auto"/>
        <w:bottom w:val="none" w:sz="0" w:space="0" w:color="auto"/>
        <w:right w:val="none" w:sz="0" w:space="0" w:color="auto"/>
      </w:divBdr>
      <w:divsChild>
        <w:div w:id="779177685">
          <w:marLeft w:val="0"/>
          <w:marRight w:val="0"/>
          <w:marTop w:val="0"/>
          <w:marBottom w:val="0"/>
          <w:divBdr>
            <w:top w:val="none" w:sz="0" w:space="0" w:color="auto"/>
            <w:left w:val="none" w:sz="0" w:space="0" w:color="auto"/>
            <w:bottom w:val="none" w:sz="0" w:space="0" w:color="auto"/>
            <w:right w:val="none" w:sz="0" w:space="0" w:color="auto"/>
          </w:divBdr>
          <w:divsChild>
            <w:div w:id="761757436">
              <w:marLeft w:val="0"/>
              <w:marRight w:val="0"/>
              <w:marTop w:val="0"/>
              <w:marBottom w:val="0"/>
              <w:divBdr>
                <w:top w:val="none" w:sz="0" w:space="0" w:color="auto"/>
                <w:left w:val="none" w:sz="0" w:space="0" w:color="auto"/>
                <w:bottom w:val="none" w:sz="0" w:space="0" w:color="auto"/>
                <w:right w:val="none" w:sz="0" w:space="0" w:color="auto"/>
              </w:divBdr>
              <w:divsChild>
                <w:div w:id="180769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125737">
      <w:bodyDiv w:val="1"/>
      <w:marLeft w:val="0"/>
      <w:marRight w:val="0"/>
      <w:marTop w:val="0"/>
      <w:marBottom w:val="0"/>
      <w:divBdr>
        <w:top w:val="none" w:sz="0" w:space="0" w:color="auto"/>
        <w:left w:val="none" w:sz="0" w:space="0" w:color="auto"/>
        <w:bottom w:val="none" w:sz="0" w:space="0" w:color="auto"/>
        <w:right w:val="none" w:sz="0" w:space="0" w:color="auto"/>
      </w:divBdr>
      <w:divsChild>
        <w:div w:id="2031295916">
          <w:marLeft w:val="0"/>
          <w:marRight w:val="0"/>
          <w:marTop w:val="0"/>
          <w:marBottom w:val="0"/>
          <w:divBdr>
            <w:top w:val="none" w:sz="0" w:space="0" w:color="auto"/>
            <w:left w:val="none" w:sz="0" w:space="0" w:color="auto"/>
            <w:bottom w:val="none" w:sz="0" w:space="0" w:color="auto"/>
            <w:right w:val="none" w:sz="0" w:space="0" w:color="auto"/>
          </w:divBdr>
          <w:divsChild>
            <w:div w:id="894506245">
              <w:marLeft w:val="0"/>
              <w:marRight w:val="0"/>
              <w:marTop w:val="0"/>
              <w:marBottom w:val="0"/>
              <w:divBdr>
                <w:top w:val="none" w:sz="0" w:space="0" w:color="auto"/>
                <w:left w:val="none" w:sz="0" w:space="0" w:color="auto"/>
                <w:bottom w:val="none" w:sz="0" w:space="0" w:color="auto"/>
                <w:right w:val="none" w:sz="0" w:space="0" w:color="auto"/>
              </w:divBdr>
              <w:divsChild>
                <w:div w:id="11883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029907">
      <w:bodyDiv w:val="1"/>
      <w:marLeft w:val="0"/>
      <w:marRight w:val="0"/>
      <w:marTop w:val="0"/>
      <w:marBottom w:val="0"/>
      <w:divBdr>
        <w:top w:val="none" w:sz="0" w:space="0" w:color="auto"/>
        <w:left w:val="none" w:sz="0" w:space="0" w:color="auto"/>
        <w:bottom w:val="none" w:sz="0" w:space="0" w:color="auto"/>
        <w:right w:val="none" w:sz="0" w:space="0" w:color="auto"/>
      </w:divBdr>
      <w:divsChild>
        <w:div w:id="1001658532">
          <w:marLeft w:val="0"/>
          <w:marRight w:val="0"/>
          <w:marTop w:val="0"/>
          <w:marBottom w:val="0"/>
          <w:divBdr>
            <w:top w:val="none" w:sz="0" w:space="0" w:color="auto"/>
            <w:left w:val="none" w:sz="0" w:space="0" w:color="auto"/>
            <w:bottom w:val="none" w:sz="0" w:space="0" w:color="auto"/>
            <w:right w:val="none" w:sz="0" w:space="0" w:color="auto"/>
          </w:divBdr>
          <w:divsChild>
            <w:div w:id="1387607649">
              <w:marLeft w:val="0"/>
              <w:marRight w:val="0"/>
              <w:marTop w:val="0"/>
              <w:marBottom w:val="0"/>
              <w:divBdr>
                <w:top w:val="none" w:sz="0" w:space="0" w:color="auto"/>
                <w:left w:val="none" w:sz="0" w:space="0" w:color="auto"/>
                <w:bottom w:val="none" w:sz="0" w:space="0" w:color="auto"/>
                <w:right w:val="none" w:sz="0" w:space="0" w:color="auto"/>
              </w:divBdr>
              <w:divsChild>
                <w:div w:id="74010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039801">
      <w:bodyDiv w:val="1"/>
      <w:marLeft w:val="0"/>
      <w:marRight w:val="0"/>
      <w:marTop w:val="0"/>
      <w:marBottom w:val="0"/>
      <w:divBdr>
        <w:top w:val="none" w:sz="0" w:space="0" w:color="auto"/>
        <w:left w:val="none" w:sz="0" w:space="0" w:color="auto"/>
        <w:bottom w:val="none" w:sz="0" w:space="0" w:color="auto"/>
        <w:right w:val="none" w:sz="0" w:space="0" w:color="auto"/>
      </w:divBdr>
      <w:divsChild>
        <w:div w:id="2075470877">
          <w:marLeft w:val="0"/>
          <w:marRight w:val="0"/>
          <w:marTop w:val="0"/>
          <w:marBottom w:val="0"/>
          <w:divBdr>
            <w:top w:val="none" w:sz="0" w:space="0" w:color="auto"/>
            <w:left w:val="none" w:sz="0" w:space="0" w:color="auto"/>
            <w:bottom w:val="none" w:sz="0" w:space="0" w:color="auto"/>
            <w:right w:val="none" w:sz="0" w:space="0" w:color="auto"/>
          </w:divBdr>
          <w:divsChild>
            <w:div w:id="571044895">
              <w:marLeft w:val="0"/>
              <w:marRight w:val="0"/>
              <w:marTop w:val="0"/>
              <w:marBottom w:val="0"/>
              <w:divBdr>
                <w:top w:val="none" w:sz="0" w:space="0" w:color="auto"/>
                <w:left w:val="none" w:sz="0" w:space="0" w:color="auto"/>
                <w:bottom w:val="none" w:sz="0" w:space="0" w:color="auto"/>
                <w:right w:val="none" w:sz="0" w:space="0" w:color="auto"/>
              </w:divBdr>
              <w:divsChild>
                <w:div w:id="103245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272014">
      <w:bodyDiv w:val="1"/>
      <w:marLeft w:val="0"/>
      <w:marRight w:val="0"/>
      <w:marTop w:val="0"/>
      <w:marBottom w:val="0"/>
      <w:divBdr>
        <w:top w:val="none" w:sz="0" w:space="0" w:color="auto"/>
        <w:left w:val="none" w:sz="0" w:space="0" w:color="auto"/>
        <w:bottom w:val="none" w:sz="0" w:space="0" w:color="auto"/>
        <w:right w:val="none" w:sz="0" w:space="0" w:color="auto"/>
      </w:divBdr>
      <w:divsChild>
        <w:div w:id="911819870">
          <w:marLeft w:val="0"/>
          <w:marRight w:val="0"/>
          <w:marTop w:val="0"/>
          <w:marBottom w:val="0"/>
          <w:divBdr>
            <w:top w:val="none" w:sz="0" w:space="0" w:color="auto"/>
            <w:left w:val="none" w:sz="0" w:space="0" w:color="auto"/>
            <w:bottom w:val="none" w:sz="0" w:space="0" w:color="auto"/>
            <w:right w:val="none" w:sz="0" w:space="0" w:color="auto"/>
          </w:divBdr>
          <w:divsChild>
            <w:div w:id="353773992">
              <w:marLeft w:val="0"/>
              <w:marRight w:val="0"/>
              <w:marTop w:val="0"/>
              <w:marBottom w:val="0"/>
              <w:divBdr>
                <w:top w:val="none" w:sz="0" w:space="0" w:color="auto"/>
                <w:left w:val="none" w:sz="0" w:space="0" w:color="auto"/>
                <w:bottom w:val="none" w:sz="0" w:space="0" w:color="auto"/>
                <w:right w:val="none" w:sz="0" w:space="0" w:color="auto"/>
              </w:divBdr>
              <w:divsChild>
                <w:div w:id="89057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136451">
      <w:bodyDiv w:val="1"/>
      <w:marLeft w:val="0"/>
      <w:marRight w:val="0"/>
      <w:marTop w:val="0"/>
      <w:marBottom w:val="0"/>
      <w:divBdr>
        <w:top w:val="none" w:sz="0" w:space="0" w:color="auto"/>
        <w:left w:val="none" w:sz="0" w:space="0" w:color="auto"/>
        <w:bottom w:val="none" w:sz="0" w:space="0" w:color="auto"/>
        <w:right w:val="none" w:sz="0" w:space="0" w:color="auto"/>
      </w:divBdr>
      <w:divsChild>
        <w:div w:id="1575162984">
          <w:marLeft w:val="0"/>
          <w:marRight w:val="0"/>
          <w:marTop w:val="0"/>
          <w:marBottom w:val="0"/>
          <w:divBdr>
            <w:top w:val="none" w:sz="0" w:space="0" w:color="auto"/>
            <w:left w:val="none" w:sz="0" w:space="0" w:color="auto"/>
            <w:bottom w:val="none" w:sz="0" w:space="0" w:color="auto"/>
            <w:right w:val="none" w:sz="0" w:space="0" w:color="auto"/>
          </w:divBdr>
          <w:divsChild>
            <w:div w:id="458572590">
              <w:marLeft w:val="0"/>
              <w:marRight w:val="0"/>
              <w:marTop w:val="0"/>
              <w:marBottom w:val="0"/>
              <w:divBdr>
                <w:top w:val="none" w:sz="0" w:space="0" w:color="auto"/>
                <w:left w:val="none" w:sz="0" w:space="0" w:color="auto"/>
                <w:bottom w:val="none" w:sz="0" w:space="0" w:color="auto"/>
                <w:right w:val="none" w:sz="0" w:space="0" w:color="auto"/>
              </w:divBdr>
              <w:divsChild>
                <w:div w:id="77752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237206">
      <w:bodyDiv w:val="1"/>
      <w:marLeft w:val="0"/>
      <w:marRight w:val="0"/>
      <w:marTop w:val="0"/>
      <w:marBottom w:val="0"/>
      <w:divBdr>
        <w:top w:val="none" w:sz="0" w:space="0" w:color="auto"/>
        <w:left w:val="none" w:sz="0" w:space="0" w:color="auto"/>
        <w:bottom w:val="none" w:sz="0" w:space="0" w:color="auto"/>
        <w:right w:val="none" w:sz="0" w:space="0" w:color="auto"/>
      </w:divBdr>
      <w:divsChild>
        <w:div w:id="532350702">
          <w:marLeft w:val="0"/>
          <w:marRight w:val="0"/>
          <w:marTop w:val="0"/>
          <w:marBottom w:val="0"/>
          <w:divBdr>
            <w:top w:val="none" w:sz="0" w:space="0" w:color="auto"/>
            <w:left w:val="none" w:sz="0" w:space="0" w:color="auto"/>
            <w:bottom w:val="none" w:sz="0" w:space="0" w:color="auto"/>
            <w:right w:val="none" w:sz="0" w:space="0" w:color="auto"/>
          </w:divBdr>
          <w:divsChild>
            <w:div w:id="1286741078">
              <w:marLeft w:val="0"/>
              <w:marRight w:val="0"/>
              <w:marTop w:val="0"/>
              <w:marBottom w:val="0"/>
              <w:divBdr>
                <w:top w:val="none" w:sz="0" w:space="0" w:color="auto"/>
                <w:left w:val="none" w:sz="0" w:space="0" w:color="auto"/>
                <w:bottom w:val="none" w:sz="0" w:space="0" w:color="auto"/>
                <w:right w:val="none" w:sz="0" w:space="0" w:color="auto"/>
              </w:divBdr>
              <w:divsChild>
                <w:div w:id="5111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112256">
      <w:bodyDiv w:val="1"/>
      <w:marLeft w:val="0"/>
      <w:marRight w:val="0"/>
      <w:marTop w:val="0"/>
      <w:marBottom w:val="0"/>
      <w:divBdr>
        <w:top w:val="none" w:sz="0" w:space="0" w:color="auto"/>
        <w:left w:val="none" w:sz="0" w:space="0" w:color="auto"/>
        <w:bottom w:val="none" w:sz="0" w:space="0" w:color="auto"/>
        <w:right w:val="none" w:sz="0" w:space="0" w:color="auto"/>
      </w:divBdr>
      <w:divsChild>
        <w:div w:id="701058136">
          <w:marLeft w:val="0"/>
          <w:marRight w:val="0"/>
          <w:marTop w:val="0"/>
          <w:marBottom w:val="0"/>
          <w:divBdr>
            <w:top w:val="none" w:sz="0" w:space="0" w:color="auto"/>
            <w:left w:val="none" w:sz="0" w:space="0" w:color="auto"/>
            <w:bottom w:val="none" w:sz="0" w:space="0" w:color="auto"/>
            <w:right w:val="none" w:sz="0" w:space="0" w:color="auto"/>
          </w:divBdr>
          <w:divsChild>
            <w:div w:id="505094080">
              <w:marLeft w:val="0"/>
              <w:marRight w:val="0"/>
              <w:marTop w:val="0"/>
              <w:marBottom w:val="0"/>
              <w:divBdr>
                <w:top w:val="none" w:sz="0" w:space="0" w:color="auto"/>
                <w:left w:val="none" w:sz="0" w:space="0" w:color="auto"/>
                <w:bottom w:val="none" w:sz="0" w:space="0" w:color="auto"/>
                <w:right w:val="none" w:sz="0" w:space="0" w:color="auto"/>
              </w:divBdr>
              <w:divsChild>
                <w:div w:id="1438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431590">
      <w:bodyDiv w:val="1"/>
      <w:marLeft w:val="0"/>
      <w:marRight w:val="0"/>
      <w:marTop w:val="0"/>
      <w:marBottom w:val="0"/>
      <w:divBdr>
        <w:top w:val="none" w:sz="0" w:space="0" w:color="auto"/>
        <w:left w:val="none" w:sz="0" w:space="0" w:color="auto"/>
        <w:bottom w:val="none" w:sz="0" w:space="0" w:color="auto"/>
        <w:right w:val="none" w:sz="0" w:space="0" w:color="auto"/>
      </w:divBdr>
    </w:div>
    <w:div w:id="1584949053">
      <w:bodyDiv w:val="1"/>
      <w:marLeft w:val="0"/>
      <w:marRight w:val="0"/>
      <w:marTop w:val="0"/>
      <w:marBottom w:val="0"/>
      <w:divBdr>
        <w:top w:val="none" w:sz="0" w:space="0" w:color="auto"/>
        <w:left w:val="none" w:sz="0" w:space="0" w:color="auto"/>
        <w:bottom w:val="none" w:sz="0" w:space="0" w:color="auto"/>
        <w:right w:val="none" w:sz="0" w:space="0" w:color="auto"/>
      </w:divBdr>
      <w:divsChild>
        <w:div w:id="398477780">
          <w:marLeft w:val="0"/>
          <w:marRight w:val="0"/>
          <w:marTop w:val="0"/>
          <w:marBottom w:val="0"/>
          <w:divBdr>
            <w:top w:val="none" w:sz="0" w:space="0" w:color="auto"/>
            <w:left w:val="none" w:sz="0" w:space="0" w:color="auto"/>
            <w:bottom w:val="none" w:sz="0" w:space="0" w:color="auto"/>
            <w:right w:val="none" w:sz="0" w:space="0" w:color="auto"/>
          </w:divBdr>
          <w:divsChild>
            <w:div w:id="38942564">
              <w:marLeft w:val="0"/>
              <w:marRight w:val="0"/>
              <w:marTop w:val="0"/>
              <w:marBottom w:val="0"/>
              <w:divBdr>
                <w:top w:val="none" w:sz="0" w:space="0" w:color="auto"/>
                <w:left w:val="none" w:sz="0" w:space="0" w:color="auto"/>
                <w:bottom w:val="none" w:sz="0" w:space="0" w:color="auto"/>
                <w:right w:val="none" w:sz="0" w:space="0" w:color="auto"/>
              </w:divBdr>
              <w:divsChild>
                <w:div w:id="91659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241233">
      <w:bodyDiv w:val="1"/>
      <w:marLeft w:val="0"/>
      <w:marRight w:val="0"/>
      <w:marTop w:val="0"/>
      <w:marBottom w:val="0"/>
      <w:divBdr>
        <w:top w:val="none" w:sz="0" w:space="0" w:color="auto"/>
        <w:left w:val="none" w:sz="0" w:space="0" w:color="auto"/>
        <w:bottom w:val="none" w:sz="0" w:space="0" w:color="auto"/>
        <w:right w:val="none" w:sz="0" w:space="0" w:color="auto"/>
      </w:divBdr>
      <w:divsChild>
        <w:div w:id="2116250177">
          <w:marLeft w:val="0"/>
          <w:marRight w:val="0"/>
          <w:marTop w:val="0"/>
          <w:marBottom w:val="0"/>
          <w:divBdr>
            <w:top w:val="none" w:sz="0" w:space="0" w:color="auto"/>
            <w:left w:val="none" w:sz="0" w:space="0" w:color="auto"/>
            <w:bottom w:val="none" w:sz="0" w:space="0" w:color="auto"/>
            <w:right w:val="none" w:sz="0" w:space="0" w:color="auto"/>
          </w:divBdr>
          <w:divsChild>
            <w:div w:id="1026098436">
              <w:marLeft w:val="0"/>
              <w:marRight w:val="0"/>
              <w:marTop w:val="0"/>
              <w:marBottom w:val="0"/>
              <w:divBdr>
                <w:top w:val="none" w:sz="0" w:space="0" w:color="auto"/>
                <w:left w:val="none" w:sz="0" w:space="0" w:color="auto"/>
                <w:bottom w:val="none" w:sz="0" w:space="0" w:color="auto"/>
                <w:right w:val="none" w:sz="0" w:space="0" w:color="auto"/>
              </w:divBdr>
              <w:divsChild>
                <w:div w:id="148284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732827">
      <w:bodyDiv w:val="1"/>
      <w:marLeft w:val="0"/>
      <w:marRight w:val="0"/>
      <w:marTop w:val="0"/>
      <w:marBottom w:val="0"/>
      <w:divBdr>
        <w:top w:val="none" w:sz="0" w:space="0" w:color="auto"/>
        <w:left w:val="none" w:sz="0" w:space="0" w:color="auto"/>
        <w:bottom w:val="none" w:sz="0" w:space="0" w:color="auto"/>
        <w:right w:val="none" w:sz="0" w:space="0" w:color="auto"/>
      </w:divBdr>
      <w:divsChild>
        <w:div w:id="262035678">
          <w:marLeft w:val="0"/>
          <w:marRight w:val="0"/>
          <w:marTop w:val="0"/>
          <w:marBottom w:val="0"/>
          <w:divBdr>
            <w:top w:val="none" w:sz="0" w:space="0" w:color="auto"/>
            <w:left w:val="none" w:sz="0" w:space="0" w:color="auto"/>
            <w:bottom w:val="none" w:sz="0" w:space="0" w:color="auto"/>
            <w:right w:val="none" w:sz="0" w:space="0" w:color="auto"/>
          </w:divBdr>
          <w:divsChild>
            <w:div w:id="214242155">
              <w:marLeft w:val="0"/>
              <w:marRight w:val="0"/>
              <w:marTop w:val="0"/>
              <w:marBottom w:val="0"/>
              <w:divBdr>
                <w:top w:val="none" w:sz="0" w:space="0" w:color="auto"/>
                <w:left w:val="none" w:sz="0" w:space="0" w:color="auto"/>
                <w:bottom w:val="none" w:sz="0" w:space="0" w:color="auto"/>
                <w:right w:val="none" w:sz="0" w:space="0" w:color="auto"/>
              </w:divBdr>
              <w:divsChild>
                <w:div w:id="49815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159341">
      <w:bodyDiv w:val="1"/>
      <w:marLeft w:val="0"/>
      <w:marRight w:val="0"/>
      <w:marTop w:val="0"/>
      <w:marBottom w:val="0"/>
      <w:divBdr>
        <w:top w:val="none" w:sz="0" w:space="0" w:color="auto"/>
        <w:left w:val="none" w:sz="0" w:space="0" w:color="auto"/>
        <w:bottom w:val="none" w:sz="0" w:space="0" w:color="auto"/>
        <w:right w:val="none" w:sz="0" w:space="0" w:color="auto"/>
      </w:divBdr>
    </w:div>
    <w:div w:id="1663389725">
      <w:bodyDiv w:val="1"/>
      <w:marLeft w:val="0"/>
      <w:marRight w:val="0"/>
      <w:marTop w:val="0"/>
      <w:marBottom w:val="0"/>
      <w:divBdr>
        <w:top w:val="none" w:sz="0" w:space="0" w:color="auto"/>
        <w:left w:val="none" w:sz="0" w:space="0" w:color="auto"/>
        <w:bottom w:val="none" w:sz="0" w:space="0" w:color="auto"/>
        <w:right w:val="none" w:sz="0" w:space="0" w:color="auto"/>
      </w:divBdr>
    </w:div>
    <w:div w:id="1670985627">
      <w:bodyDiv w:val="1"/>
      <w:marLeft w:val="0"/>
      <w:marRight w:val="0"/>
      <w:marTop w:val="0"/>
      <w:marBottom w:val="0"/>
      <w:divBdr>
        <w:top w:val="none" w:sz="0" w:space="0" w:color="auto"/>
        <w:left w:val="none" w:sz="0" w:space="0" w:color="auto"/>
        <w:bottom w:val="none" w:sz="0" w:space="0" w:color="auto"/>
        <w:right w:val="none" w:sz="0" w:space="0" w:color="auto"/>
      </w:divBdr>
    </w:div>
    <w:div w:id="1685671721">
      <w:bodyDiv w:val="1"/>
      <w:marLeft w:val="0"/>
      <w:marRight w:val="0"/>
      <w:marTop w:val="0"/>
      <w:marBottom w:val="0"/>
      <w:divBdr>
        <w:top w:val="none" w:sz="0" w:space="0" w:color="auto"/>
        <w:left w:val="none" w:sz="0" w:space="0" w:color="auto"/>
        <w:bottom w:val="none" w:sz="0" w:space="0" w:color="auto"/>
        <w:right w:val="none" w:sz="0" w:space="0" w:color="auto"/>
      </w:divBdr>
    </w:div>
    <w:div w:id="1692300013">
      <w:bodyDiv w:val="1"/>
      <w:marLeft w:val="0"/>
      <w:marRight w:val="0"/>
      <w:marTop w:val="0"/>
      <w:marBottom w:val="0"/>
      <w:divBdr>
        <w:top w:val="none" w:sz="0" w:space="0" w:color="auto"/>
        <w:left w:val="none" w:sz="0" w:space="0" w:color="auto"/>
        <w:bottom w:val="none" w:sz="0" w:space="0" w:color="auto"/>
        <w:right w:val="none" w:sz="0" w:space="0" w:color="auto"/>
      </w:divBdr>
    </w:div>
    <w:div w:id="1740638118">
      <w:bodyDiv w:val="1"/>
      <w:marLeft w:val="0"/>
      <w:marRight w:val="0"/>
      <w:marTop w:val="0"/>
      <w:marBottom w:val="0"/>
      <w:divBdr>
        <w:top w:val="none" w:sz="0" w:space="0" w:color="auto"/>
        <w:left w:val="none" w:sz="0" w:space="0" w:color="auto"/>
        <w:bottom w:val="none" w:sz="0" w:space="0" w:color="auto"/>
        <w:right w:val="none" w:sz="0" w:space="0" w:color="auto"/>
      </w:divBdr>
      <w:divsChild>
        <w:div w:id="499195909">
          <w:marLeft w:val="0"/>
          <w:marRight w:val="0"/>
          <w:marTop w:val="0"/>
          <w:marBottom w:val="0"/>
          <w:divBdr>
            <w:top w:val="none" w:sz="0" w:space="0" w:color="auto"/>
            <w:left w:val="none" w:sz="0" w:space="0" w:color="auto"/>
            <w:bottom w:val="none" w:sz="0" w:space="0" w:color="auto"/>
            <w:right w:val="none" w:sz="0" w:space="0" w:color="auto"/>
          </w:divBdr>
          <w:divsChild>
            <w:div w:id="866872505">
              <w:marLeft w:val="0"/>
              <w:marRight w:val="0"/>
              <w:marTop w:val="0"/>
              <w:marBottom w:val="0"/>
              <w:divBdr>
                <w:top w:val="none" w:sz="0" w:space="0" w:color="auto"/>
                <w:left w:val="none" w:sz="0" w:space="0" w:color="auto"/>
                <w:bottom w:val="none" w:sz="0" w:space="0" w:color="auto"/>
                <w:right w:val="none" w:sz="0" w:space="0" w:color="auto"/>
              </w:divBdr>
              <w:divsChild>
                <w:div w:id="1855995106">
                  <w:marLeft w:val="0"/>
                  <w:marRight w:val="0"/>
                  <w:marTop w:val="0"/>
                  <w:marBottom w:val="0"/>
                  <w:divBdr>
                    <w:top w:val="none" w:sz="0" w:space="0" w:color="auto"/>
                    <w:left w:val="none" w:sz="0" w:space="0" w:color="auto"/>
                    <w:bottom w:val="none" w:sz="0" w:space="0" w:color="auto"/>
                    <w:right w:val="none" w:sz="0" w:space="0" w:color="auto"/>
                  </w:divBdr>
                </w:div>
              </w:divsChild>
            </w:div>
            <w:div w:id="381752868">
              <w:marLeft w:val="0"/>
              <w:marRight w:val="0"/>
              <w:marTop w:val="0"/>
              <w:marBottom w:val="0"/>
              <w:divBdr>
                <w:top w:val="none" w:sz="0" w:space="0" w:color="auto"/>
                <w:left w:val="none" w:sz="0" w:space="0" w:color="auto"/>
                <w:bottom w:val="none" w:sz="0" w:space="0" w:color="auto"/>
                <w:right w:val="none" w:sz="0" w:space="0" w:color="auto"/>
              </w:divBdr>
              <w:divsChild>
                <w:div w:id="757604221">
                  <w:marLeft w:val="0"/>
                  <w:marRight w:val="0"/>
                  <w:marTop w:val="0"/>
                  <w:marBottom w:val="0"/>
                  <w:divBdr>
                    <w:top w:val="none" w:sz="0" w:space="0" w:color="auto"/>
                    <w:left w:val="none" w:sz="0" w:space="0" w:color="auto"/>
                    <w:bottom w:val="none" w:sz="0" w:space="0" w:color="auto"/>
                    <w:right w:val="none" w:sz="0" w:space="0" w:color="auto"/>
                  </w:divBdr>
                </w:div>
              </w:divsChild>
            </w:div>
            <w:div w:id="2053728921">
              <w:marLeft w:val="0"/>
              <w:marRight w:val="0"/>
              <w:marTop w:val="0"/>
              <w:marBottom w:val="0"/>
              <w:divBdr>
                <w:top w:val="none" w:sz="0" w:space="0" w:color="auto"/>
                <w:left w:val="none" w:sz="0" w:space="0" w:color="auto"/>
                <w:bottom w:val="none" w:sz="0" w:space="0" w:color="auto"/>
                <w:right w:val="none" w:sz="0" w:space="0" w:color="auto"/>
              </w:divBdr>
              <w:divsChild>
                <w:div w:id="169059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08380">
          <w:marLeft w:val="0"/>
          <w:marRight w:val="0"/>
          <w:marTop w:val="0"/>
          <w:marBottom w:val="0"/>
          <w:divBdr>
            <w:top w:val="none" w:sz="0" w:space="0" w:color="auto"/>
            <w:left w:val="none" w:sz="0" w:space="0" w:color="auto"/>
            <w:bottom w:val="none" w:sz="0" w:space="0" w:color="auto"/>
            <w:right w:val="none" w:sz="0" w:space="0" w:color="auto"/>
          </w:divBdr>
          <w:divsChild>
            <w:div w:id="817503641">
              <w:marLeft w:val="0"/>
              <w:marRight w:val="0"/>
              <w:marTop w:val="0"/>
              <w:marBottom w:val="0"/>
              <w:divBdr>
                <w:top w:val="none" w:sz="0" w:space="0" w:color="auto"/>
                <w:left w:val="none" w:sz="0" w:space="0" w:color="auto"/>
                <w:bottom w:val="none" w:sz="0" w:space="0" w:color="auto"/>
                <w:right w:val="none" w:sz="0" w:space="0" w:color="auto"/>
              </w:divBdr>
              <w:divsChild>
                <w:div w:id="1837649887">
                  <w:marLeft w:val="0"/>
                  <w:marRight w:val="0"/>
                  <w:marTop w:val="0"/>
                  <w:marBottom w:val="0"/>
                  <w:divBdr>
                    <w:top w:val="none" w:sz="0" w:space="0" w:color="auto"/>
                    <w:left w:val="none" w:sz="0" w:space="0" w:color="auto"/>
                    <w:bottom w:val="none" w:sz="0" w:space="0" w:color="auto"/>
                    <w:right w:val="none" w:sz="0" w:space="0" w:color="auto"/>
                  </w:divBdr>
                </w:div>
              </w:divsChild>
            </w:div>
            <w:div w:id="1184518079">
              <w:marLeft w:val="0"/>
              <w:marRight w:val="0"/>
              <w:marTop w:val="0"/>
              <w:marBottom w:val="0"/>
              <w:divBdr>
                <w:top w:val="none" w:sz="0" w:space="0" w:color="auto"/>
                <w:left w:val="none" w:sz="0" w:space="0" w:color="auto"/>
                <w:bottom w:val="none" w:sz="0" w:space="0" w:color="auto"/>
                <w:right w:val="none" w:sz="0" w:space="0" w:color="auto"/>
              </w:divBdr>
              <w:divsChild>
                <w:div w:id="34162995">
                  <w:marLeft w:val="0"/>
                  <w:marRight w:val="0"/>
                  <w:marTop w:val="0"/>
                  <w:marBottom w:val="0"/>
                  <w:divBdr>
                    <w:top w:val="none" w:sz="0" w:space="0" w:color="auto"/>
                    <w:left w:val="none" w:sz="0" w:space="0" w:color="auto"/>
                    <w:bottom w:val="none" w:sz="0" w:space="0" w:color="auto"/>
                    <w:right w:val="none" w:sz="0" w:space="0" w:color="auto"/>
                  </w:divBdr>
                </w:div>
              </w:divsChild>
            </w:div>
            <w:div w:id="753285007">
              <w:marLeft w:val="0"/>
              <w:marRight w:val="0"/>
              <w:marTop w:val="0"/>
              <w:marBottom w:val="0"/>
              <w:divBdr>
                <w:top w:val="none" w:sz="0" w:space="0" w:color="auto"/>
                <w:left w:val="none" w:sz="0" w:space="0" w:color="auto"/>
                <w:bottom w:val="none" w:sz="0" w:space="0" w:color="auto"/>
                <w:right w:val="none" w:sz="0" w:space="0" w:color="auto"/>
              </w:divBdr>
              <w:divsChild>
                <w:div w:id="1741947902">
                  <w:marLeft w:val="0"/>
                  <w:marRight w:val="0"/>
                  <w:marTop w:val="0"/>
                  <w:marBottom w:val="0"/>
                  <w:divBdr>
                    <w:top w:val="none" w:sz="0" w:space="0" w:color="auto"/>
                    <w:left w:val="none" w:sz="0" w:space="0" w:color="auto"/>
                    <w:bottom w:val="none" w:sz="0" w:space="0" w:color="auto"/>
                    <w:right w:val="none" w:sz="0" w:space="0" w:color="auto"/>
                  </w:divBdr>
                </w:div>
                <w:div w:id="108437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530411">
      <w:bodyDiv w:val="1"/>
      <w:marLeft w:val="0"/>
      <w:marRight w:val="0"/>
      <w:marTop w:val="0"/>
      <w:marBottom w:val="0"/>
      <w:divBdr>
        <w:top w:val="none" w:sz="0" w:space="0" w:color="auto"/>
        <w:left w:val="none" w:sz="0" w:space="0" w:color="auto"/>
        <w:bottom w:val="none" w:sz="0" w:space="0" w:color="auto"/>
        <w:right w:val="none" w:sz="0" w:space="0" w:color="auto"/>
      </w:divBdr>
      <w:divsChild>
        <w:div w:id="975449657">
          <w:marLeft w:val="0"/>
          <w:marRight w:val="0"/>
          <w:marTop w:val="0"/>
          <w:marBottom w:val="0"/>
          <w:divBdr>
            <w:top w:val="none" w:sz="0" w:space="0" w:color="auto"/>
            <w:left w:val="none" w:sz="0" w:space="0" w:color="auto"/>
            <w:bottom w:val="none" w:sz="0" w:space="0" w:color="auto"/>
            <w:right w:val="none" w:sz="0" w:space="0" w:color="auto"/>
          </w:divBdr>
          <w:divsChild>
            <w:div w:id="1968243253">
              <w:marLeft w:val="0"/>
              <w:marRight w:val="0"/>
              <w:marTop w:val="0"/>
              <w:marBottom w:val="0"/>
              <w:divBdr>
                <w:top w:val="none" w:sz="0" w:space="0" w:color="auto"/>
                <w:left w:val="none" w:sz="0" w:space="0" w:color="auto"/>
                <w:bottom w:val="none" w:sz="0" w:space="0" w:color="auto"/>
                <w:right w:val="none" w:sz="0" w:space="0" w:color="auto"/>
              </w:divBdr>
              <w:divsChild>
                <w:div w:id="29514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546754">
      <w:bodyDiv w:val="1"/>
      <w:marLeft w:val="0"/>
      <w:marRight w:val="0"/>
      <w:marTop w:val="0"/>
      <w:marBottom w:val="0"/>
      <w:divBdr>
        <w:top w:val="none" w:sz="0" w:space="0" w:color="auto"/>
        <w:left w:val="none" w:sz="0" w:space="0" w:color="auto"/>
        <w:bottom w:val="none" w:sz="0" w:space="0" w:color="auto"/>
        <w:right w:val="none" w:sz="0" w:space="0" w:color="auto"/>
      </w:divBdr>
      <w:divsChild>
        <w:div w:id="714161262">
          <w:marLeft w:val="0"/>
          <w:marRight w:val="0"/>
          <w:marTop w:val="0"/>
          <w:marBottom w:val="0"/>
          <w:divBdr>
            <w:top w:val="none" w:sz="0" w:space="0" w:color="auto"/>
            <w:left w:val="none" w:sz="0" w:space="0" w:color="auto"/>
            <w:bottom w:val="none" w:sz="0" w:space="0" w:color="auto"/>
            <w:right w:val="none" w:sz="0" w:space="0" w:color="auto"/>
          </w:divBdr>
          <w:divsChild>
            <w:div w:id="523442079">
              <w:marLeft w:val="0"/>
              <w:marRight w:val="0"/>
              <w:marTop w:val="0"/>
              <w:marBottom w:val="0"/>
              <w:divBdr>
                <w:top w:val="none" w:sz="0" w:space="0" w:color="auto"/>
                <w:left w:val="none" w:sz="0" w:space="0" w:color="auto"/>
                <w:bottom w:val="none" w:sz="0" w:space="0" w:color="auto"/>
                <w:right w:val="none" w:sz="0" w:space="0" w:color="auto"/>
              </w:divBdr>
              <w:divsChild>
                <w:div w:id="367147640">
                  <w:marLeft w:val="0"/>
                  <w:marRight w:val="0"/>
                  <w:marTop w:val="0"/>
                  <w:marBottom w:val="0"/>
                  <w:divBdr>
                    <w:top w:val="none" w:sz="0" w:space="0" w:color="auto"/>
                    <w:left w:val="none" w:sz="0" w:space="0" w:color="auto"/>
                    <w:bottom w:val="none" w:sz="0" w:space="0" w:color="auto"/>
                    <w:right w:val="none" w:sz="0" w:space="0" w:color="auto"/>
                  </w:divBdr>
                  <w:divsChild>
                    <w:div w:id="42716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5661537">
      <w:bodyDiv w:val="1"/>
      <w:marLeft w:val="0"/>
      <w:marRight w:val="0"/>
      <w:marTop w:val="0"/>
      <w:marBottom w:val="0"/>
      <w:divBdr>
        <w:top w:val="none" w:sz="0" w:space="0" w:color="auto"/>
        <w:left w:val="none" w:sz="0" w:space="0" w:color="auto"/>
        <w:bottom w:val="none" w:sz="0" w:space="0" w:color="auto"/>
        <w:right w:val="none" w:sz="0" w:space="0" w:color="auto"/>
      </w:divBdr>
      <w:divsChild>
        <w:div w:id="659500582">
          <w:marLeft w:val="0"/>
          <w:marRight w:val="0"/>
          <w:marTop w:val="0"/>
          <w:marBottom w:val="0"/>
          <w:divBdr>
            <w:top w:val="none" w:sz="0" w:space="0" w:color="auto"/>
            <w:left w:val="none" w:sz="0" w:space="0" w:color="auto"/>
            <w:bottom w:val="none" w:sz="0" w:space="0" w:color="auto"/>
            <w:right w:val="none" w:sz="0" w:space="0" w:color="auto"/>
          </w:divBdr>
          <w:divsChild>
            <w:div w:id="2080247450">
              <w:marLeft w:val="0"/>
              <w:marRight w:val="0"/>
              <w:marTop w:val="0"/>
              <w:marBottom w:val="0"/>
              <w:divBdr>
                <w:top w:val="none" w:sz="0" w:space="0" w:color="auto"/>
                <w:left w:val="none" w:sz="0" w:space="0" w:color="auto"/>
                <w:bottom w:val="none" w:sz="0" w:space="0" w:color="auto"/>
                <w:right w:val="none" w:sz="0" w:space="0" w:color="auto"/>
              </w:divBdr>
              <w:divsChild>
                <w:div w:id="169803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385404">
      <w:bodyDiv w:val="1"/>
      <w:marLeft w:val="0"/>
      <w:marRight w:val="0"/>
      <w:marTop w:val="0"/>
      <w:marBottom w:val="0"/>
      <w:divBdr>
        <w:top w:val="none" w:sz="0" w:space="0" w:color="auto"/>
        <w:left w:val="none" w:sz="0" w:space="0" w:color="auto"/>
        <w:bottom w:val="none" w:sz="0" w:space="0" w:color="auto"/>
        <w:right w:val="none" w:sz="0" w:space="0" w:color="auto"/>
      </w:divBdr>
      <w:divsChild>
        <w:div w:id="1758673133">
          <w:marLeft w:val="0"/>
          <w:marRight w:val="0"/>
          <w:marTop w:val="0"/>
          <w:marBottom w:val="0"/>
          <w:divBdr>
            <w:top w:val="none" w:sz="0" w:space="0" w:color="auto"/>
            <w:left w:val="none" w:sz="0" w:space="0" w:color="auto"/>
            <w:bottom w:val="none" w:sz="0" w:space="0" w:color="auto"/>
            <w:right w:val="none" w:sz="0" w:space="0" w:color="auto"/>
          </w:divBdr>
          <w:divsChild>
            <w:div w:id="826361517">
              <w:marLeft w:val="0"/>
              <w:marRight w:val="0"/>
              <w:marTop w:val="0"/>
              <w:marBottom w:val="0"/>
              <w:divBdr>
                <w:top w:val="none" w:sz="0" w:space="0" w:color="auto"/>
                <w:left w:val="none" w:sz="0" w:space="0" w:color="auto"/>
                <w:bottom w:val="none" w:sz="0" w:space="0" w:color="auto"/>
                <w:right w:val="none" w:sz="0" w:space="0" w:color="auto"/>
              </w:divBdr>
              <w:divsChild>
                <w:div w:id="179675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506312">
      <w:bodyDiv w:val="1"/>
      <w:marLeft w:val="0"/>
      <w:marRight w:val="0"/>
      <w:marTop w:val="0"/>
      <w:marBottom w:val="0"/>
      <w:divBdr>
        <w:top w:val="none" w:sz="0" w:space="0" w:color="auto"/>
        <w:left w:val="none" w:sz="0" w:space="0" w:color="auto"/>
        <w:bottom w:val="none" w:sz="0" w:space="0" w:color="auto"/>
        <w:right w:val="none" w:sz="0" w:space="0" w:color="auto"/>
      </w:divBdr>
    </w:div>
    <w:div w:id="1890410288">
      <w:bodyDiv w:val="1"/>
      <w:marLeft w:val="0"/>
      <w:marRight w:val="0"/>
      <w:marTop w:val="0"/>
      <w:marBottom w:val="0"/>
      <w:divBdr>
        <w:top w:val="none" w:sz="0" w:space="0" w:color="auto"/>
        <w:left w:val="none" w:sz="0" w:space="0" w:color="auto"/>
        <w:bottom w:val="none" w:sz="0" w:space="0" w:color="auto"/>
        <w:right w:val="none" w:sz="0" w:space="0" w:color="auto"/>
      </w:divBdr>
      <w:divsChild>
        <w:div w:id="688914615">
          <w:marLeft w:val="0"/>
          <w:marRight w:val="0"/>
          <w:marTop w:val="0"/>
          <w:marBottom w:val="0"/>
          <w:divBdr>
            <w:top w:val="none" w:sz="0" w:space="0" w:color="auto"/>
            <w:left w:val="none" w:sz="0" w:space="0" w:color="auto"/>
            <w:bottom w:val="none" w:sz="0" w:space="0" w:color="auto"/>
            <w:right w:val="none" w:sz="0" w:space="0" w:color="auto"/>
          </w:divBdr>
          <w:divsChild>
            <w:div w:id="82185478">
              <w:marLeft w:val="0"/>
              <w:marRight w:val="0"/>
              <w:marTop w:val="0"/>
              <w:marBottom w:val="0"/>
              <w:divBdr>
                <w:top w:val="none" w:sz="0" w:space="0" w:color="auto"/>
                <w:left w:val="none" w:sz="0" w:space="0" w:color="auto"/>
                <w:bottom w:val="none" w:sz="0" w:space="0" w:color="auto"/>
                <w:right w:val="none" w:sz="0" w:space="0" w:color="auto"/>
              </w:divBdr>
              <w:divsChild>
                <w:div w:id="186516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960547">
      <w:bodyDiv w:val="1"/>
      <w:marLeft w:val="0"/>
      <w:marRight w:val="0"/>
      <w:marTop w:val="0"/>
      <w:marBottom w:val="0"/>
      <w:divBdr>
        <w:top w:val="none" w:sz="0" w:space="0" w:color="auto"/>
        <w:left w:val="none" w:sz="0" w:space="0" w:color="auto"/>
        <w:bottom w:val="none" w:sz="0" w:space="0" w:color="auto"/>
        <w:right w:val="none" w:sz="0" w:space="0" w:color="auto"/>
      </w:divBdr>
      <w:divsChild>
        <w:div w:id="1739160020">
          <w:marLeft w:val="0"/>
          <w:marRight w:val="0"/>
          <w:marTop w:val="0"/>
          <w:marBottom w:val="0"/>
          <w:divBdr>
            <w:top w:val="none" w:sz="0" w:space="0" w:color="auto"/>
            <w:left w:val="none" w:sz="0" w:space="0" w:color="auto"/>
            <w:bottom w:val="none" w:sz="0" w:space="0" w:color="auto"/>
            <w:right w:val="none" w:sz="0" w:space="0" w:color="auto"/>
          </w:divBdr>
          <w:divsChild>
            <w:div w:id="277300391">
              <w:marLeft w:val="0"/>
              <w:marRight w:val="0"/>
              <w:marTop w:val="0"/>
              <w:marBottom w:val="0"/>
              <w:divBdr>
                <w:top w:val="none" w:sz="0" w:space="0" w:color="auto"/>
                <w:left w:val="none" w:sz="0" w:space="0" w:color="auto"/>
                <w:bottom w:val="none" w:sz="0" w:space="0" w:color="auto"/>
                <w:right w:val="none" w:sz="0" w:space="0" w:color="auto"/>
              </w:divBdr>
              <w:divsChild>
                <w:div w:id="98582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96410">
      <w:bodyDiv w:val="1"/>
      <w:marLeft w:val="0"/>
      <w:marRight w:val="0"/>
      <w:marTop w:val="0"/>
      <w:marBottom w:val="0"/>
      <w:divBdr>
        <w:top w:val="none" w:sz="0" w:space="0" w:color="auto"/>
        <w:left w:val="none" w:sz="0" w:space="0" w:color="auto"/>
        <w:bottom w:val="none" w:sz="0" w:space="0" w:color="auto"/>
        <w:right w:val="none" w:sz="0" w:space="0" w:color="auto"/>
      </w:divBdr>
      <w:divsChild>
        <w:div w:id="564610816">
          <w:marLeft w:val="0"/>
          <w:marRight w:val="0"/>
          <w:marTop w:val="0"/>
          <w:marBottom w:val="0"/>
          <w:divBdr>
            <w:top w:val="none" w:sz="0" w:space="0" w:color="auto"/>
            <w:left w:val="none" w:sz="0" w:space="0" w:color="auto"/>
            <w:bottom w:val="none" w:sz="0" w:space="0" w:color="auto"/>
            <w:right w:val="none" w:sz="0" w:space="0" w:color="auto"/>
          </w:divBdr>
          <w:divsChild>
            <w:div w:id="124861712">
              <w:marLeft w:val="0"/>
              <w:marRight w:val="0"/>
              <w:marTop w:val="0"/>
              <w:marBottom w:val="0"/>
              <w:divBdr>
                <w:top w:val="none" w:sz="0" w:space="0" w:color="auto"/>
                <w:left w:val="none" w:sz="0" w:space="0" w:color="auto"/>
                <w:bottom w:val="none" w:sz="0" w:space="0" w:color="auto"/>
                <w:right w:val="none" w:sz="0" w:space="0" w:color="auto"/>
              </w:divBdr>
              <w:divsChild>
                <w:div w:id="89905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050157">
      <w:bodyDiv w:val="1"/>
      <w:marLeft w:val="0"/>
      <w:marRight w:val="0"/>
      <w:marTop w:val="0"/>
      <w:marBottom w:val="0"/>
      <w:divBdr>
        <w:top w:val="none" w:sz="0" w:space="0" w:color="auto"/>
        <w:left w:val="none" w:sz="0" w:space="0" w:color="auto"/>
        <w:bottom w:val="none" w:sz="0" w:space="0" w:color="auto"/>
        <w:right w:val="none" w:sz="0" w:space="0" w:color="auto"/>
      </w:divBdr>
      <w:divsChild>
        <w:div w:id="1646349394">
          <w:marLeft w:val="0"/>
          <w:marRight w:val="0"/>
          <w:marTop w:val="0"/>
          <w:marBottom w:val="0"/>
          <w:divBdr>
            <w:top w:val="none" w:sz="0" w:space="0" w:color="auto"/>
            <w:left w:val="none" w:sz="0" w:space="0" w:color="auto"/>
            <w:bottom w:val="none" w:sz="0" w:space="0" w:color="auto"/>
            <w:right w:val="none" w:sz="0" w:space="0" w:color="auto"/>
          </w:divBdr>
          <w:divsChild>
            <w:div w:id="1989433186">
              <w:marLeft w:val="0"/>
              <w:marRight w:val="0"/>
              <w:marTop w:val="0"/>
              <w:marBottom w:val="0"/>
              <w:divBdr>
                <w:top w:val="none" w:sz="0" w:space="0" w:color="auto"/>
                <w:left w:val="none" w:sz="0" w:space="0" w:color="auto"/>
                <w:bottom w:val="none" w:sz="0" w:space="0" w:color="auto"/>
                <w:right w:val="none" w:sz="0" w:space="0" w:color="auto"/>
              </w:divBdr>
              <w:divsChild>
                <w:div w:id="70405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719440">
      <w:bodyDiv w:val="1"/>
      <w:marLeft w:val="0"/>
      <w:marRight w:val="0"/>
      <w:marTop w:val="0"/>
      <w:marBottom w:val="0"/>
      <w:divBdr>
        <w:top w:val="none" w:sz="0" w:space="0" w:color="auto"/>
        <w:left w:val="none" w:sz="0" w:space="0" w:color="auto"/>
        <w:bottom w:val="none" w:sz="0" w:space="0" w:color="auto"/>
        <w:right w:val="none" w:sz="0" w:space="0" w:color="auto"/>
      </w:divBdr>
      <w:divsChild>
        <w:div w:id="981421605">
          <w:marLeft w:val="0"/>
          <w:marRight w:val="0"/>
          <w:marTop w:val="0"/>
          <w:marBottom w:val="0"/>
          <w:divBdr>
            <w:top w:val="none" w:sz="0" w:space="0" w:color="auto"/>
            <w:left w:val="none" w:sz="0" w:space="0" w:color="auto"/>
            <w:bottom w:val="none" w:sz="0" w:space="0" w:color="auto"/>
            <w:right w:val="none" w:sz="0" w:space="0" w:color="auto"/>
          </w:divBdr>
          <w:divsChild>
            <w:div w:id="148374113">
              <w:marLeft w:val="0"/>
              <w:marRight w:val="0"/>
              <w:marTop w:val="0"/>
              <w:marBottom w:val="0"/>
              <w:divBdr>
                <w:top w:val="none" w:sz="0" w:space="0" w:color="auto"/>
                <w:left w:val="none" w:sz="0" w:space="0" w:color="auto"/>
                <w:bottom w:val="none" w:sz="0" w:space="0" w:color="auto"/>
                <w:right w:val="none" w:sz="0" w:space="0" w:color="auto"/>
              </w:divBdr>
              <w:divsChild>
                <w:div w:id="67064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778112">
      <w:bodyDiv w:val="1"/>
      <w:marLeft w:val="0"/>
      <w:marRight w:val="0"/>
      <w:marTop w:val="0"/>
      <w:marBottom w:val="0"/>
      <w:divBdr>
        <w:top w:val="none" w:sz="0" w:space="0" w:color="auto"/>
        <w:left w:val="none" w:sz="0" w:space="0" w:color="auto"/>
        <w:bottom w:val="none" w:sz="0" w:space="0" w:color="auto"/>
        <w:right w:val="none" w:sz="0" w:space="0" w:color="auto"/>
      </w:divBdr>
    </w:div>
    <w:div w:id="2089620403">
      <w:bodyDiv w:val="1"/>
      <w:marLeft w:val="0"/>
      <w:marRight w:val="0"/>
      <w:marTop w:val="0"/>
      <w:marBottom w:val="0"/>
      <w:divBdr>
        <w:top w:val="none" w:sz="0" w:space="0" w:color="auto"/>
        <w:left w:val="none" w:sz="0" w:space="0" w:color="auto"/>
        <w:bottom w:val="none" w:sz="0" w:space="0" w:color="auto"/>
        <w:right w:val="none" w:sz="0" w:space="0" w:color="auto"/>
      </w:divBdr>
      <w:divsChild>
        <w:div w:id="332464194">
          <w:marLeft w:val="0"/>
          <w:marRight w:val="0"/>
          <w:marTop w:val="0"/>
          <w:marBottom w:val="0"/>
          <w:divBdr>
            <w:top w:val="none" w:sz="0" w:space="0" w:color="auto"/>
            <w:left w:val="none" w:sz="0" w:space="0" w:color="auto"/>
            <w:bottom w:val="none" w:sz="0" w:space="0" w:color="auto"/>
            <w:right w:val="none" w:sz="0" w:space="0" w:color="auto"/>
          </w:divBdr>
          <w:divsChild>
            <w:div w:id="1907105534">
              <w:marLeft w:val="0"/>
              <w:marRight w:val="0"/>
              <w:marTop w:val="0"/>
              <w:marBottom w:val="0"/>
              <w:divBdr>
                <w:top w:val="none" w:sz="0" w:space="0" w:color="auto"/>
                <w:left w:val="none" w:sz="0" w:space="0" w:color="auto"/>
                <w:bottom w:val="none" w:sz="0" w:space="0" w:color="auto"/>
                <w:right w:val="none" w:sz="0" w:space="0" w:color="auto"/>
              </w:divBdr>
              <w:divsChild>
                <w:div w:id="207423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674109">
      <w:bodyDiv w:val="1"/>
      <w:marLeft w:val="0"/>
      <w:marRight w:val="0"/>
      <w:marTop w:val="0"/>
      <w:marBottom w:val="0"/>
      <w:divBdr>
        <w:top w:val="none" w:sz="0" w:space="0" w:color="auto"/>
        <w:left w:val="none" w:sz="0" w:space="0" w:color="auto"/>
        <w:bottom w:val="none" w:sz="0" w:space="0" w:color="auto"/>
        <w:right w:val="none" w:sz="0" w:space="0" w:color="auto"/>
      </w:divBdr>
      <w:divsChild>
        <w:div w:id="857353319">
          <w:marLeft w:val="0"/>
          <w:marRight w:val="0"/>
          <w:marTop w:val="0"/>
          <w:marBottom w:val="0"/>
          <w:divBdr>
            <w:top w:val="none" w:sz="0" w:space="0" w:color="auto"/>
            <w:left w:val="none" w:sz="0" w:space="0" w:color="auto"/>
            <w:bottom w:val="none" w:sz="0" w:space="0" w:color="auto"/>
            <w:right w:val="none" w:sz="0" w:space="0" w:color="auto"/>
          </w:divBdr>
          <w:divsChild>
            <w:div w:id="312636585">
              <w:marLeft w:val="0"/>
              <w:marRight w:val="0"/>
              <w:marTop w:val="0"/>
              <w:marBottom w:val="0"/>
              <w:divBdr>
                <w:top w:val="none" w:sz="0" w:space="0" w:color="auto"/>
                <w:left w:val="none" w:sz="0" w:space="0" w:color="auto"/>
                <w:bottom w:val="none" w:sz="0" w:space="0" w:color="auto"/>
                <w:right w:val="none" w:sz="0" w:space="0" w:color="auto"/>
              </w:divBdr>
              <w:divsChild>
                <w:div w:id="108981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206923">
      <w:bodyDiv w:val="1"/>
      <w:marLeft w:val="0"/>
      <w:marRight w:val="0"/>
      <w:marTop w:val="0"/>
      <w:marBottom w:val="0"/>
      <w:divBdr>
        <w:top w:val="none" w:sz="0" w:space="0" w:color="auto"/>
        <w:left w:val="none" w:sz="0" w:space="0" w:color="auto"/>
        <w:bottom w:val="none" w:sz="0" w:space="0" w:color="auto"/>
        <w:right w:val="none" w:sz="0" w:space="0" w:color="auto"/>
      </w:divBdr>
    </w:div>
    <w:div w:id="2145194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meo.com/724563708/41baf7eb02" TargetMode="External"/><Relationship Id="rId13" Type="http://schemas.openxmlformats.org/officeDocument/2006/relationships/header" Target="header2.xml"/><Relationship Id="rId18" Type="http://schemas.openxmlformats.org/officeDocument/2006/relationships/hyperlink" Target="https://vimeo.com/718399165" TargetMode="External"/><Relationship Id="rId26" Type="http://schemas.openxmlformats.org/officeDocument/2006/relationships/hyperlink" Target="mailto:vanessaf.agatha@gmail.com" TargetMode="External"/><Relationship Id="rId3" Type="http://schemas.openxmlformats.org/officeDocument/2006/relationships/styles" Target="styles.xml"/><Relationship Id="rId21" Type="http://schemas.openxmlformats.org/officeDocument/2006/relationships/hyperlink" Target="mailto:ulisses.neto@ueg.br"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mailto:bs08042006@gmail.com"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mailto:s.wills@ulster.ac.uk" TargetMode="Externa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meo.com/manage/videos/718402073" TargetMode="External"/><Relationship Id="rId24" Type="http://schemas.openxmlformats.org/officeDocument/2006/relationships/hyperlink" Target="mailto:apaulagomes.76@gmail.com"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mailto:luiz.silva@ufma.br" TargetMode="External"/><Relationship Id="rId28" Type="http://schemas.openxmlformats.org/officeDocument/2006/relationships/footer" Target="footer4.xml"/><Relationship Id="rId10" Type="http://schemas.openxmlformats.org/officeDocument/2006/relationships/hyperlink" Target="https://vimeo.com/720832298" TargetMode="External"/><Relationship Id="rId19" Type="http://schemas.openxmlformats.org/officeDocument/2006/relationships/image" Target="media/image1.tif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vimeo.com/720351861" TargetMode="External"/><Relationship Id="rId14" Type="http://schemas.openxmlformats.org/officeDocument/2006/relationships/footer" Target="footer1.xml"/><Relationship Id="rId22" Type="http://schemas.openxmlformats.org/officeDocument/2006/relationships/hyperlink" Target="mailto:smdhvida1979@gmail.comr" TargetMode="External"/><Relationship Id="rId27" Type="http://schemas.openxmlformats.org/officeDocument/2006/relationships/hyperlink" Target="mailto:c.mclaughlin@qub.ac.uk" TargetMode="Externa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vimeo.com/720351861" TargetMode="External"/><Relationship Id="rId2" Type="http://schemas.openxmlformats.org/officeDocument/2006/relationships/hyperlink" Target="https://www.mdpi.com/journal/ijerph" TargetMode="External"/><Relationship Id="rId1" Type="http://schemas.openxmlformats.org/officeDocument/2006/relationships/hyperlink" Target="https://vimeo.com/720351861" TargetMode="External"/><Relationship Id="rId4" Type="http://schemas.openxmlformats.org/officeDocument/2006/relationships/hyperlink" Target="https://vimeo.com/72035186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6232F5-3819-4828-9484-28BD62272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4915</Words>
  <Characters>28017</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Stavrinaki</dc:creator>
  <cp:keywords/>
  <dc:description/>
  <cp:lastModifiedBy>JAMAL Bashar</cp:lastModifiedBy>
  <cp:revision>3</cp:revision>
  <cp:lastPrinted>2022-04-25T11:56:00Z</cp:lastPrinted>
  <dcterms:created xsi:type="dcterms:W3CDTF">2022-07-01T14:48:00Z</dcterms:created>
  <dcterms:modified xsi:type="dcterms:W3CDTF">2022-08-05T16:26:00Z</dcterms:modified>
</cp:coreProperties>
</file>