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990D" w14:textId="626B429D" w:rsidR="00D15CCD" w:rsidRPr="009A663E" w:rsidRDefault="00D15CCD" w:rsidP="009A663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Nota Conceptual</w:t>
      </w:r>
    </w:p>
    <w:p w14:paraId="5FAF8AF1" w14:textId="5F80FC8D" w:rsidR="00D15CCD" w:rsidRPr="009A663E" w:rsidRDefault="00D15CCD" w:rsidP="00D15CC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Día de Debate General del CERD sobre una </w:t>
      </w:r>
      <w:r w:rsidR="007318E8">
        <w:rPr>
          <w:rFonts w:asciiTheme="majorBidi" w:hAnsiTheme="majorBidi" w:cstheme="majorBidi"/>
          <w:b/>
          <w:bCs/>
          <w:sz w:val="24"/>
          <w:szCs w:val="24"/>
          <w:lang w:val="es-419"/>
        </w:rPr>
        <w:t>p</w:t>
      </w:r>
      <w:r w:rsidR="007318E8"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ropuesta </w:t>
      </w:r>
      <w:r w:rsidR="007318E8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de </w:t>
      </w: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Recomendación General </w:t>
      </w:r>
      <w:r w:rsidR="00F165FD"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en relación</w:t>
      </w: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 </w:t>
      </w:r>
      <w:r w:rsidR="00F165FD"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a</w:t>
      </w: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l Derecho a la Salud</w:t>
      </w:r>
    </w:p>
    <w:p w14:paraId="5B49428A" w14:textId="77777777" w:rsidR="00D15CCD" w:rsidRPr="009A663E" w:rsidRDefault="00D15CCD" w:rsidP="00D15CCD">
      <w:pPr>
        <w:spacing w:after="0"/>
        <w:jc w:val="center"/>
        <w:rPr>
          <w:rFonts w:asciiTheme="majorBidi" w:hAnsiTheme="majorBidi" w:cstheme="majorBidi"/>
          <w:sz w:val="24"/>
          <w:szCs w:val="24"/>
          <w:lang w:val="es-419"/>
        </w:rPr>
      </w:pPr>
    </w:p>
    <w:p w14:paraId="2F2FAAE3" w14:textId="25D18DC6" w:rsidR="00633C48" w:rsidRPr="009A663E" w:rsidRDefault="00D15CCD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Durante su 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 xml:space="preserve">106° 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sesión, el </w:t>
      </w:r>
      <w:hyperlink r:id="rId5" w:history="1">
        <w:r w:rsidRPr="009A663E">
          <w:rPr>
            <w:rStyle w:val="Hyperlink"/>
            <w:rFonts w:asciiTheme="majorBidi" w:hAnsiTheme="majorBidi" w:cstheme="majorBidi"/>
            <w:sz w:val="24"/>
            <w:szCs w:val="24"/>
            <w:lang w:val="es-419"/>
          </w:rPr>
          <w:t>Comité para la Eliminación de la Discriminación Racial</w:t>
        </w:r>
      </w:hyperlink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(CERD, por sus siglas en inglés) decidió realizar un Día de </w:t>
      </w:r>
      <w:r w:rsidR="00633C48" w:rsidRPr="009A663E">
        <w:rPr>
          <w:rFonts w:asciiTheme="majorBidi" w:hAnsiTheme="majorBidi" w:cstheme="majorBidi"/>
          <w:sz w:val="24"/>
          <w:szCs w:val="24"/>
          <w:lang w:val="es-419"/>
        </w:rPr>
        <w:t>D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ebate General con miras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a </w:t>
      </w:r>
      <w:r w:rsidR="00633C48" w:rsidRPr="009A663E">
        <w:rPr>
          <w:rFonts w:asciiTheme="majorBidi" w:hAnsiTheme="majorBidi" w:cstheme="majorBidi"/>
          <w:sz w:val="24"/>
          <w:szCs w:val="24"/>
          <w:lang w:val="es-419"/>
        </w:rPr>
        <w:t>elaborar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una Recomendación General sobre Discriminación Racial y el Derecho a la Salud bajo el artículo 5 (e)(iv) de la Convención Internacional sobre la Eliminación de todas las Formas de Discriminación Racial (ICERD, por sus siglas en inglés). El Día de Debate General </w:t>
      </w:r>
      <w:r w:rsidR="00633C48" w:rsidRPr="009A663E">
        <w:rPr>
          <w:rFonts w:asciiTheme="majorBidi" w:hAnsiTheme="majorBidi" w:cstheme="majorBidi"/>
          <w:sz w:val="24"/>
          <w:szCs w:val="24"/>
          <w:lang w:val="es-419"/>
        </w:rPr>
        <w:t xml:space="preserve">se desarrollará </w:t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 xml:space="preserve">en base al </w:t>
      </w:r>
      <w:r w:rsidR="00633C48" w:rsidRPr="009A663E">
        <w:rPr>
          <w:rFonts w:asciiTheme="majorBidi" w:hAnsiTheme="majorBidi" w:cstheme="majorBidi"/>
          <w:sz w:val="24"/>
          <w:szCs w:val="24"/>
          <w:lang w:val="es-419"/>
        </w:rPr>
        <w:t>cuestionario circulado en mayo de 2022, diseñado para consultar a varios actores sobre dicho tema.</w:t>
      </w:r>
    </w:p>
    <w:p w14:paraId="13812E14" w14:textId="77777777" w:rsidR="00633C48" w:rsidRPr="009A663E" w:rsidRDefault="00D15CCD" w:rsidP="00D15CC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419"/>
        </w:rPr>
      </w:pPr>
      <w:r w:rsidRPr="009A663E">
        <w:rPr>
          <w:rFonts w:asciiTheme="majorBidi" w:hAnsiTheme="majorBidi" w:cstheme="majorBidi"/>
          <w:b/>
          <w:bCs/>
          <w:sz w:val="24"/>
          <w:szCs w:val="24"/>
          <w:u w:val="single"/>
          <w:lang w:val="es-419"/>
        </w:rPr>
        <w:t>M</w:t>
      </w:r>
      <w:r w:rsidR="00633C48" w:rsidRPr="009A663E">
        <w:rPr>
          <w:rFonts w:asciiTheme="majorBidi" w:hAnsiTheme="majorBidi" w:cstheme="majorBidi"/>
          <w:b/>
          <w:bCs/>
          <w:sz w:val="24"/>
          <w:szCs w:val="24"/>
          <w:u w:val="single"/>
          <w:lang w:val="es-419"/>
        </w:rPr>
        <w:t>odalidades y temas</w:t>
      </w:r>
    </w:p>
    <w:p w14:paraId="47D02AD6" w14:textId="53F95CDB" w:rsidR="00633C48" w:rsidRPr="009A663E" w:rsidRDefault="00633C48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El Día de Debate General t</w:t>
      </w:r>
      <w:r w:rsidR="009A663E">
        <w:rPr>
          <w:rFonts w:asciiTheme="majorBidi" w:hAnsiTheme="majorBidi" w:cstheme="majorBidi"/>
          <w:sz w:val="24"/>
          <w:szCs w:val="24"/>
          <w:lang w:val="es-419"/>
        </w:rPr>
        <w:t>endr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á lugar el </w:t>
      </w:r>
      <w:r w:rsid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m</w:t>
      </w: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artes 23 de </w:t>
      </w:r>
      <w:r w:rsid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a</w:t>
      </w:r>
      <w:r w:rsidRPr="009A663E">
        <w:rPr>
          <w:rFonts w:asciiTheme="majorBidi" w:hAnsiTheme="majorBidi" w:cstheme="majorBidi"/>
          <w:b/>
          <w:bCs/>
          <w:sz w:val="24"/>
          <w:szCs w:val="24"/>
          <w:lang w:val="es-419"/>
        </w:rPr>
        <w:t>gosto de 2022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durante la 107° sesión del Comité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,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en la sede de Naciones Unidas en Ginebr</w:t>
      </w:r>
      <w:r w:rsidR="00057B29">
        <w:rPr>
          <w:rFonts w:asciiTheme="majorBidi" w:hAnsiTheme="majorBidi" w:cstheme="majorBidi"/>
          <w:sz w:val="24"/>
          <w:szCs w:val="24"/>
          <w:lang w:val="es-419"/>
        </w:rPr>
        <w:t>a, en la Sala de Conferencias X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X del Palais des Nations, entre las 10:00 y 13:00 horas y las 15:00 y 17:00 horas. </w:t>
      </w:r>
    </w:p>
    <w:p w14:paraId="0D3C79A2" w14:textId="7338AAC3" w:rsidR="00633C48" w:rsidRPr="009A663E" w:rsidRDefault="00633C48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El Día de Debate General constará de tres </w:t>
      </w:r>
      <w:r w:rsidR="009A663E" w:rsidRPr="009A663E">
        <w:rPr>
          <w:rFonts w:asciiTheme="majorBidi" w:hAnsiTheme="majorBidi" w:cstheme="majorBidi"/>
          <w:sz w:val="24"/>
          <w:szCs w:val="24"/>
          <w:lang w:val="es-419"/>
        </w:rPr>
        <w:t>paneles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y cada uno de ellos buscará esclarecer las obligaciones relacionadas a la salud en virtud de la Convención.</w:t>
      </w:r>
    </w:p>
    <w:p w14:paraId="2BDDB3A7" w14:textId="33EE86BD" w:rsidR="00633C48" w:rsidRPr="009A663E" w:rsidRDefault="00633C48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El primer panel abordará sobre cómo los individuos y grupos protegidos bajo la Convención experimentan el impacto de la discriminación racial en la práctica.</w:t>
      </w:r>
    </w:p>
    <w:p w14:paraId="60B3BCFA" w14:textId="0F01221C" w:rsidR="00704C87" w:rsidRPr="009A663E" w:rsidRDefault="00704C87" w:rsidP="00704C87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El </w:t>
      </w:r>
      <w:r w:rsidR="009A663E">
        <w:rPr>
          <w:rFonts w:asciiTheme="majorBidi" w:hAnsiTheme="majorBidi" w:cstheme="majorBidi"/>
          <w:sz w:val="24"/>
          <w:szCs w:val="24"/>
          <w:lang w:val="es-419"/>
        </w:rPr>
        <w:t>s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egundo panel discutirá las obligaciones legales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en relación a la prohibición y eliminación de la discriminación racial y el derecho a la salud; así como los estándares aplicables para prevenir y mitigar el impacto de la discriminación racial en la salud.</w:t>
      </w:r>
    </w:p>
    <w:p w14:paraId="34D04A03" w14:textId="171712B8" w:rsidR="00D15CCD" w:rsidRPr="009A663E" w:rsidRDefault="00704C87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El tercer panel se centrará en cómo las obligaciones sobre monitoreo, rendición de cuentas </w:t>
      </w:r>
      <w:r w:rsidR="009A663E">
        <w:rPr>
          <w:rFonts w:asciiTheme="majorBidi" w:hAnsiTheme="majorBidi" w:cstheme="majorBidi"/>
          <w:sz w:val="24"/>
          <w:szCs w:val="24"/>
          <w:lang w:val="es-419"/>
        </w:rPr>
        <w:t>y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="009A663E">
        <w:rPr>
          <w:rFonts w:asciiTheme="majorBidi" w:hAnsiTheme="majorBidi" w:cstheme="majorBidi"/>
          <w:sz w:val="24"/>
          <w:szCs w:val="24"/>
          <w:lang w:val="es-419"/>
        </w:rPr>
        <w:t>reparación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por discriminación racial en la salu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d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pueden ser implementadas eficazmente. </w:t>
      </w:r>
    </w:p>
    <w:p w14:paraId="35B41DC5" w14:textId="0600EEBB" w:rsidR="00D15CCD" w:rsidRPr="009A663E" w:rsidRDefault="00D15CCD" w:rsidP="00D15CC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s-419"/>
        </w:rPr>
      </w:pPr>
      <w:r w:rsidRPr="009A663E">
        <w:rPr>
          <w:rFonts w:asciiTheme="majorBidi" w:hAnsiTheme="majorBidi" w:cstheme="majorBidi"/>
          <w:b/>
          <w:bCs/>
          <w:sz w:val="24"/>
          <w:szCs w:val="24"/>
          <w:u w:val="single"/>
          <w:lang w:val="es-419"/>
        </w:rPr>
        <w:t>Participa</w:t>
      </w:r>
      <w:r w:rsidR="00704C87" w:rsidRPr="009A663E">
        <w:rPr>
          <w:rFonts w:asciiTheme="majorBidi" w:hAnsiTheme="majorBidi" w:cstheme="majorBidi"/>
          <w:b/>
          <w:bCs/>
          <w:sz w:val="24"/>
          <w:szCs w:val="24"/>
          <w:u w:val="single"/>
          <w:lang w:val="es-419"/>
        </w:rPr>
        <w:t>ción</w:t>
      </w:r>
    </w:p>
    <w:p w14:paraId="3036523B" w14:textId="1D715BAB" w:rsidR="00704C87" w:rsidRPr="009A663E" w:rsidRDefault="00704C87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El Comité para la Eliminación de la Disc</w:t>
      </w:r>
      <w:r w:rsidR="009A663E">
        <w:rPr>
          <w:rFonts w:asciiTheme="majorBidi" w:hAnsiTheme="majorBidi" w:cstheme="majorBidi"/>
          <w:sz w:val="24"/>
          <w:szCs w:val="24"/>
          <w:lang w:val="es-419"/>
        </w:rPr>
        <w:t>riminación Racial invita a los E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stados parte del ICERD, entidades y agencias especializadas de las Naciones Unidas, otros mecanismos de derechos humanos regional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e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s y de las Naciones Unidas, instituciones nacionales de derechos humanos, 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s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ociedad civil y organizaciones de base, academia, expertos independientes, y otros actores relevantes (e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j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. 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e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ntidades relacionadas a la salud o laboratorios) a participar del Día de Debate General y brindar contribuciones escritas y/u orales.</w:t>
      </w:r>
    </w:p>
    <w:p w14:paraId="4C862894" w14:textId="124697DE" w:rsidR="00704C87" w:rsidRPr="009A663E" w:rsidRDefault="00704C87" w:rsidP="00D15CC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Para realizar la entrega de contribuciones escritas o una intervención oral durante el Día de Debate General, por favor contacte </w:t>
      </w:r>
      <w:r w:rsidR="00EA1219" w:rsidRPr="009A663E">
        <w:rPr>
          <w:rFonts w:asciiTheme="majorBidi" w:hAnsiTheme="majorBidi" w:cstheme="majorBidi"/>
          <w:sz w:val="24"/>
          <w:szCs w:val="24"/>
          <w:lang w:val="es-419"/>
        </w:rPr>
        <w:t>a la Secretaría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del CERD a través de la siguiente correo electrónico: </w:t>
      </w:r>
      <w:hyperlink r:id="rId6" w:history="1">
        <w:r w:rsidRPr="009A663E">
          <w:rPr>
            <w:rStyle w:val="Hyperlink"/>
            <w:rFonts w:asciiTheme="majorBidi" w:hAnsiTheme="majorBidi" w:cstheme="majorBidi"/>
            <w:sz w:val="24"/>
            <w:szCs w:val="24"/>
            <w:lang w:val="es-419"/>
          </w:rPr>
          <w:t>ohchr-cerd-gr37@un.org</w:t>
        </w:r>
      </w:hyperlink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.</w:t>
      </w:r>
    </w:p>
    <w:p w14:paraId="0A4257D2" w14:textId="77777777" w:rsidR="00D15CCD" w:rsidRPr="009A663E" w:rsidRDefault="00D15CCD" w:rsidP="00D15CCD">
      <w:pPr>
        <w:jc w:val="center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***</w:t>
      </w:r>
    </w:p>
    <w:p w14:paraId="2E2FB981" w14:textId="25F7C2DE" w:rsidR="00D15CCD" w:rsidRPr="009A663E" w:rsidRDefault="00704C87" w:rsidP="00D15CCD">
      <w:pPr>
        <w:jc w:val="center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lastRenderedPageBreak/>
        <w:t>Proyecto de Agenda</w:t>
      </w:r>
    </w:p>
    <w:p w14:paraId="77EC55C3" w14:textId="5B4B8C7F" w:rsidR="00D15CCD" w:rsidRPr="009A663E" w:rsidRDefault="00704C87" w:rsidP="00D15CC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>Sesión de la mañana</w:t>
      </w:r>
      <w:r w:rsidR="00D15CCD"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10:00-13:00</w:t>
      </w:r>
    </w:p>
    <w:p w14:paraId="40A31A1E" w14:textId="1D4FC6E0" w:rsidR="00D15CCD" w:rsidRPr="009A663E" w:rsidRDefault="00D15CCD" w:rsidP="00D15CCD">
      <w:pPr>
        <w:jc w:val="both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10:00-10:10 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="00704C87" w:rsidRPr="009A663E">
        <w:rPr>
          <w:rFonts w:asciiTheme="majorBidi" w:hAnsiTheme="majorBidi" w:cstheme="majorBidi"/>
          <w:b/>
          <w:sz w:val="24"/>
          <w:szCs w:val="24"/>
          <w:lang w:val="es-419"/>
        </w:rPr>
        <w:t>Discurso de inauguración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</w:t>
      </w:r>
    </w:p>
    <w:p w14:paraId="4C2DC98A" w14:textId="45778923" w:rsidR="00D15CCD" w:rsidRPr="009A663E" w:rsidRDefault="00D601A1" w:rsidP="00D15CCD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Sra</w:t>
      </w:r>
      <w:r w:rsidR="00D15CCD" w:rsidRPr="009A663E">
        <w:rPr>
          <w:rFonts w:asciiTheme="majorBidi" w:hAnsiTheme="majorBidi" w:cstheme="majorBidi"/>
          <w:sz w:val="24"/>
          <w:szCs w:val="24"/>
          <w:lang w:val="es-419"/>
        </w:rPr>
        <w:t>. Tina Stavrinaki, Vice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presidenta</w:t>
      </w:r>
      <w:r w:rsidR="00D15CCD"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CERD (5min) </w:t>
      </w:r>
    </w:p>
    <w:p w14:paraId="13998867" w14:textId="3B7E4124" w:rsidR="00D15CCD" w:rsidRPr="007318E8" w:rsidRDefault="00D15CCD" w:rsidP="00D15CCD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7318E8">
        <w:rPr>
          <w:rFonts w:asciiTheme="majorBidi" w:hAnsiTheme="majorBidi" w:cstheme="majorBidi"/>
          <w:sz w:val="24"/>
          <w:szCs w:val="24"/>
          <w:lang w:val="es-419"/>
        </w:rPr>
        <w:t>Represent</w:t>
      </w:r>
      <w:r w:rsidR="00D601A1" w:rsidRPr="007318E8">
        <w:rPr>
          <w:rFonts w:asciiTheme="majorBidi" w:hAnsiTheme="majorBidi" w:cstheme="majorBidi"/>
          <w:sz w:val="24"/>
          <w:szCs w:val="24"/>
          <w:lang w:val="es-419"/>
        </w:rPr>
        <w:t>ante</w:t>
      </w:r>
      <w:r w:rsidRPr="007318E8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="009A663E" w:rsidRPr="007318E8">
        <w:rPr>
          <w:rFonts w:asciiTheme="majorBidi" w:hAnsiTheme="majorBidi" w:cstheme="majorBidi"/>
          <w:sz w:val="24"/>
          <w:szCs w:val="24"/>
          <w:lang w:val="es-419"/>
        </w:rPr>
        <w:t>de OACNUDH</w:t>
      </w:r>
      <w:r w:rsidRPr="007318E8">
        <w:rPr>
          <w:rFonts w:asciiTheme="majorBidi" w:hAnsiTheme="majorBidi" w:cstheme="majorBidi"/>
          <w:color w:val="FF0000"/>
          <w:sz w:val="24"/>
          <w:szCs w:val="24"/>
          <w:lang w:val="es-419"/>
        </w:rPr>
        <w:t xml:space="preserve"> </w:t>
      </w:r>
      <w:r w:rsidRPr="007318E8">
        <w:rPr>
          <w:rFonts w:asciiTheme="majorBidi" w:hAnsiTheme="majorBidi" w:cstheme="majorBidi"/>
          <w:sz w:val="24"/>
          <w:szCs w:val="24"/>
          <w:lang w:val="es-419"/>
        </w:rPr>
        <w:t>(5min)</w:t>
      </w:r>
    </w:p>
    <w:p w14:paraId="20D898BF" w14:textId="60CA4DD5" w:rsidR="00D601A1" w:rsidRPr="00CE7C30" w:rsidRDefault="00D15CCD" w:rsidP="00D15CCD">
      <w:pPr>
        <w:jc w:val="both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CE7C30">
        <w:rPr>
          <w:rFonts w:asciiTheme="majorBidi" w:hAnsiTheme="majorBidi" w:cstheme="majorBidi"/>
          <w:b/>
          <w:sz w:val="24"/>
          <w:szCs w:val="24"/>
          <w:lang w:val="es-419"/>
        </w:rPr>
        <w:t xml:space="preserve">10:10-11:30 </w:t>
      </w:r>
      <w:r w:rsidRPr="00CE7C30">
        <w:rPr>
          <w:rFonts w:asciiTheme="majorBidi" w:hAnsiTheme="majorBidi" w:cstheme="majorBidi"/>
          <w:b/>
          <w:sz w:val="24"/>
          <w:szCs w:val="24"/>
          <w:lang w:val="es-419"/>
        </w:rPr>
        <w:tab/>
        <w:t xml:space="preserve">Panel: </w:t>
      </w:r>
      <w:r w:rsidR="00D601A1" w:rsidRPr="00CE7C30">
        <w:rPr>
          <w:rFonts w:asciiTheme="majorBidi" w:hAnsiTheme="majorBidi" w:cstheme="majorBidi"/>
          <w:b/>
          <w:sz w:val="24"/>
          <w:szCs w:val="24"/>
          <w:lang w:val="es-419"/>
        </w:rPr>
        <w:t>Discriminación racial en la salud experimentada por individuos y grupos</w:t>
      </w:r>
    </w:p>
    <w:p w14:paraId="5A77D60C" w14:textId="543728F3" w:rsidR="00D15CCD" w:rsidRPr="00CE7C30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CE7C30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Pr="00CE7C30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Pr="00CE7C30">
        <w:rPr>
          <w:rFonts w:asciiTheme="majorBidi" w:hAnsiTheme="majorBidi" w:cstheme="majorBidi"/>
          <w:sz w:val="24"/>
          <w:szCs w:val="24"/>
          <w:lang w:val="es-419"/>
        </w:rPr>
        <w:t>Modera</w:t>
      </w:r>
      <w:r w:rsidR="00D601A1" w:rsidRPr="00CE7C30">
        <w:rPr>
          <w:rFonts w:asciiTheme="majorBidi" w:hAnsiTheme="majorBidi" w:cstheme="majorBidi"/>
          <w:sz w:val="24"/>
          <w:szCs w:val="24"/>
          <w:lang w:val="es-419"/>
        </w:rPr>
        <w:t>d</w:t>
      </w:r>
      <w:r w:rsidRPr="00CE7C30">
        <w:rPr>
          <w:rFonts w:asciiTheme="majorBidi" w:hAnsiTheme="majorBidi" w:cstheme="majorBidi"/>
          <w:sz w:val="24"/>
          <w:szCs w:val="24"/>
          <w:lang w:val="es-419"/>
        </w:rPr>
        <w:t xml:space="preserve">or: </w:t>
      </w:r>
      <w:r w:rsidR="00BF7920">
        <w:rPr>
          <w:rFonts w:asciiTheme="majorBidi" w:hAnsiTheme="majorBidi" w:cstheme="majorBidi"/>
          <w:sz w:val="24"/>
          <w:szCs w:val="24"/>
          <w:lang w:val="es-419"/>
        </w:rPr>
        <w:tab/>
      </w:r>
      <w:r w:rsidR="00D601A1" w:rsidRPr="00CE7C30">
        <w:rPr>
          <w:rFonts w:asciiTheme="majorBidi" w:hAnsiTheme="majorBidi" w:cstheme="majorBidi"/>
          <w:sz w:val="24"/>
          <w:szCs w:val="24"/>
          <w:lang w:val="es-419"/>
        </w:rPr>
        <w:t>Sr</w:t>
      </w:r>
      <w:r w:rsidRPr="00CE7C30">
        <w:rPr>
          <w:rFonts w:asciiTheme="majorBidi" w:hAnsiTheme="majorBidi" w:cstheme="majorBidi"/>
          <w:sz w:val="24"/>
          <w:szCs w:val="24"/>
          <w:lang w:val="es-419"/>
        </w:rPr>
        <w:t xml:space="preserve">. Bakari Diaby </w:t>
      </w:r>
    </w:p>
    <w:p w14:paraId="1A1ED714" w14:textId="3447D26F" w:rsidR="00BF7920" w:rsidRPr="00E43624" w:rsidRDefault="00D15CCD" w:rsidP="00BF7920">
      <w:pPr>
        <w:spacing w:after="120"/>
        <w:ind w:left="144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Panelist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a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s: </w:t>
      </w:r>
      <w:r w:rsidR="00BF7920">
        <w:rPr>
          <w:rFonts w:asciiTheme="majorBidi" w:hAnsiTheme="majorBidi" w:cstheme="majorBidi"/>
          <w:sz w:val="24"/>
          <w:szCs w:val="24"/>
          <w:lang w:val="es-419"/>
        </w:rPr>
        <w:tab/>
      </w:r>
      <w:r w:rsidR="00BF7920" w:rsidRPr="00E43624">
        <w:rPr>
          <w:rFonts w:asciiTheme="majorBidi" w:hAnsiTheme="majorBidi" w:cstheme="majorBidi"/>
          <w:b/>
          <w:bCs/>
          <w:sz w:val="24"/>
          <w:szCs w:val="24"/>
          <w:lang w:val="es-419"/>
        </w:rPr>
        <w:t>Sr. Iakovos Iakovidis</w:t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 xml:space="preserve">, Representante Permanente </w:t>
      </w:r>
      <w:r w:rsidR="0027042D" w:rsidRPr="00E43624">
        <w:rPr>
          <w:rFonts w:asciiTheme="majorBidi" w:hAnsiTheme="majorBidi" w:cstheme="majorBidi"/>
          <w:sz w:val="24"/>
          <w:szCs w:val="24"/>
          <w:lang w:val="es-419"/>
        </w:rPr>
        <w:t>Adjunto</w:t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 xml:space="preserve"> de la </w:t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ab/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ab/>
        <w:t xml:space="preserve">Misión Permanente de Grecia ante las Naciones Unidas en </w:t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ab/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ab/>
      </w:r>
      <w:r w:rsidR="00BF7920" w:rsidRPr="00E43624">
        <w:rPr>
          <w:rFonts w:asciiTheme="majorBidi" w:hAnsiTheme="majorBidi" w:cstheme="majorBidi"/>
          <w:sz w:val="24"/>
          <w:szCs w:val="24"/>
          <w:lang w:val="es-419"/>
        </w:rPr>
        <w:tab/>
        <w:t>Ginebra</w:t>
      </w:r>
    </w:p>
    <w:p w14:paraId="0674BAC7" w14:textId="6F8DDB0A" w:rsidR="00BF7920" w:rsidRPr="00E43624" w:rsidRDefault="00BF7920" w:rsidP="00901BC1">
      <w:pPr>
        <w:spacing w:after="120"/>
        <w:ind w:left="288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E43624">
        <w:rPr>
          <w:rFonts w:asciiTheme="majorBidi" w:hAnsiTheme="majorBidi" w:cstheme="majorBidi"/>
          <w:b/>
          <w:bCs/>
          <w:sz w:val="24"/>
          <w:szCs w:val="24"/>
          <w:lang w:val="es-419"/>
        </w:rPr>
        <w:t>Sra. Sanhita Ambast</w:t>
      </w:r>
      <w:r w:rsidRPr="00E43624">
        <w:rPr>
          <w:rFonts w:asciiTheme="majorBidi" w:hAnsiTheme="majorBidi" w:cstheme="majorBidi"/>
          <w:sz w:val="24"/>
          <w:szCs w:val="24"/>
          <w:lang w:val="es-419"/>
        </w:rPr>
        <w:t xml:space="preserve">, Equipo de </w:t>
      </w:r>
      <w:r w:rsidR="00901BC1" w:rsidRPr="00E43624">
        <w:rPr>
          <w:rFonts w:asciiTheme="majorBidi" w:hAnsiTheme="majorBidi" w:cstheme="majorBidi"/>
          <w:sz w:val="24"/>
          <w:szCs w:val="24"/>
          <w:lang w:val="es-419"/>
        </w:rPr>
        <w:t>Justicia Social y Económica sobre el Derecho a la Salud, Amnistía Internacional</w:t>
      </w:r>
    </w:p>
    <w:p w14:paraId="30190206" w14:textId="382C6B03" w:rsidR="00901BC1" w:rsidRPr="00E43624" w:rsidRDefault="00901BC1" w:rsidP="00901BC1">
      <w:pPr>
        <w:spacing w:after="120"/>
        <w:ind w:left="288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E43624">
        <w:rPr>
          <w:rFonts w:asciiTheme="majorBidi" w:hAnsiTheme="majorBidi" w:cstheme="majorBidi"/>
          <w:b/>
          <w:bCs/>
          <w:sz w:val="24"/>
          <w:szCs w:val="24"/>
          <w:lang w:val="es-419"/>
        </w:rPr>
        <w:t xml:space="preserve">Sr. Rodey Kort, </w:t>
      </w:r>
      <w:r w:rsidRPr="00E43624">
        <w:rPr>
          <w:rFonts w:asciiTheme="majorBidi" w:hAnsiTheme="majorBidi" w:cstheme="majorBidi"/>
          <w:sz w:val="24"/>
          <w:szCs w:val="24"/>
          <w:lang w:val="es-419"/>
        </w:rPr>
        <w:t>Líder Técnico Senior para los derechos humanos, O</w:t>
      </w:r>
      <w:r w:rsidR="004E3C58">
        <w:rPr>
          <w:rFonts w:asciiTheme="majorBidi" w:hAnsiTheme="majorBidi" w:cstheme="majorBidi"/>
          <w:sz w:val="24"/>
          <w:szCs w:val="24"/>
          <w:lang w:val="es-419"/>
        </w:rPr>
        <w:t>rganización Mundial de la Salud</w:t>
      </w:r>
    </w:p>
    <w:p w14:paraId="47B54379" w14:textId="653566AC" w:rsidR="00D15CCD" w:rsidRPr="009A663E" w:rsidRDefault="00D15CCD" w:rsidP="00D15CCD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10:10 – 10:40 Introduc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ción de la discusión por los/las panelistas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</w:p>
    <w:p w14:paraId="0FEA623C" w14:textId="3A4E16B7" w:rsidR="00D15CCD" w:rsidRPr="009A663E" w:rsidRDefault="00D15CCD" w:rsidP="00D15CCD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10:40 – 11:20 </w:t>
      </w:r>
      <w:r w:rsidR="009A663E" w:rsidRPr="009A663E">
        <w:rPr>
          <w:rFonts w:asciiTheme="majorBidi" w:hAnsiTheme="majorBidi" w:cstheme="majorBidi"/>
          <w:sz w:val="24"/>
          <w:szCs w:val="24"/>
          <w:lang w:val="es-419"/>
        </w:rPr>
        <w:t>Debate</w:t>
      </w:r>
    </w:p>
    <w:p w14:paraId="3AD01945" w14:textId="77777777" w:rsidR="00F165FD" w:rsidRPr="009A663E" w:rsidRDefault="00D15CCD" w:rsidP="00F165FD">
      <w:pPr>
        <w:spacing w:after="120"/>
        <w:ind w:left="720" w:firstLine="7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11:20 - 11:30 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Comentarios finales de los/las panelistas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</w:p>
    <w:p w14:paraId="52CD6086" w14:textId="3419F9C7" w:rsidR="00D15CCD" w:rsidRPr="009A663E" w:rsidRDefault="00D15CCD" w:rsidP="00F165F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>11:30-12:50 Panel:</w:t>
      </w:r>
      <w:r w:rsidR="00D601A1"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</w:t>
      </w:r>
      <w:r w:rsidR="0027042D">
        <w:rPr>
          <w:rFonts w:asciiTheme="majorBidi" w:hAnsiTheme="majorBidi" w:cstheme="majorBidi"/>
          <w:b/>
          <w:sz w:val="24"/>
          <w:szCs w:val="24"/>
          <w:lang w:val="es-419"/>
        </w:rPr>
        <w:t>Obligaciones Legales respecto de la prohibición de la discriminación racial</w:t>
      </w:r>
      <w:r w:rsidR="00D601A1"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y el derecho a la salud </w:t>
      </w:r>
      <w:r w:rsidR="00F165FD" w:rsidRPr="009A663E">
        <w:rPr>
          <w:rFonts w:asciiTheme="majorBidi" w:hAnsiTheme="majorBidi" w:cstheme="majorBidi"/>
          <w:b/>
          <w:sz w:val="24"/>
          <w:szCs w:val="24"/>
          <w:lang w:val="es-419"/>
        </w:rPr>
        <w:t>en virtud del Derecho Internacional de los Derechos Humanos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</w:t>
      </w:r>
    </w:p>
    <w:p w14:paraId="2BFCC35B" w14:textId="412560FE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Modera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d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or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a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: </w:t>
      </w:r>
      <w:r w:rsidR="00901BC1">
        <w:rPr>
          <w:rFonts w:asciiTheme="majorBidi" w:hAnsiTheme="majorBidi" w:cstheme="majorBidi"/>
          <w:sz w:val="24"/>
          <w:szCs w:val="24"/>
          <w:lang w:val="es-419"/>
        </w:rPr>
        <w:tab/>
      </w:r>
      <w:r w:rsidR="00D601A1" w:rsidRPr="00F5268E">
        <w:rPr>
          <w:rFonts w:asciiTheme="majorBidi" w:hAnsiTheme="majorBidi" w:cstheme="majorBidi"/>
          <w:b/>
          <w:bCs/>
          <w:sz w:val="24"/>
          <w:szCs w:val="24"/>
          <w:lang w:val="es-419"/>
        </w:rPr>
        <w:t>Sra</w:t>
      </w:r>
      <w:r w:rsidRPr="00F5268E">
        <w:rPr>
          <w:rFonts w:asciiTheme="majorBidi" w:hAnsiTheme="majorBidi" w:cstheme="majorBidi"/>
          <w:b/>
          <w:bCs/>
          <w:sz w:val="24"/>
          <w:szCs w:val="24"/>
          <w:lang w:val="es-419"/>
        </w:rPr>
        <w:t>. Gay McDougall</w:t>
      </w:r>
      <w:r w:rsidR="00901BC1">
        <w:rPr>
          <w:rFonts w:asciiTheme="majorBidi" w:hAnsiTheme="majorBidi" w:cstheme="majorBidi"/>
          <w:sz w:val="24"/>
          <w:szCs w:val="24"/>
          <w:lang w:val="es-419"/>
        </w:rPr>
        <w:t>, Miembro del CERD</w:t>
      </w:r>
    </w:p>
    <w:p w14:paraId="1092C4BE" w14:textId="680416FD" w:rsidR="009A663E" w:rsidRPr="00E43624" w:rsidRDefault="00D15CCD" w:rsidP="00F5268E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>Panelist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a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s:</w:t>
      </w:r>
      <w:r w:rsidR="00901BC1">
        <w:rPr>
          <w:rFonts w:asciiTheme="majorBidi" w:hAnsiTheme="majorBidi" w:cstheme="majorBidi"/>
          <w:sz w:val="24"/>
          <w:szCs w:val="24"/>
          <w:lang w:val="es-419"/>
        </w:rPr>
        <w:tab/>
      </w:r>
      <w:r w:rsidR="00901BC1" w:rsidRPr="00E43624">
        <w:rPr>
          <w:rFonts w:asciiTheme="majorBidi" w:hAnsiTheme="majorBidi" w:cstheme="majorBidi"/>
          <w:b/>
          <w:bCs/>
          <w:sz w:val="24"/>
          <w:szCs w:val="24"/>
          <w:lang w:val="es-419"/>
        </w:rPr>
        <w:t>Sra. Shara Duncan Villalobos</w:t>
      </w:r>
      <w:r w:rsidR="00901BC1" w:rsidRPr="00E43624">
        <w:rPr>
          <w:rFonts w:asciiTheme="majorBidi" w:hAnsiTheme="majorBidi" w:cstheme="majorBidi"/>
          <w:sz w:val="24"/>
          <w:szCs w:val="24"/>
          <w:lang w:val="es-419"/>
        </w:rPr>
        <w:t>, Representante Permanente A</w:t>
      </w:r>
      <w:r w:rsidR="0027042D" w:rsidRPr="00E43624">
        <w:rPr>
          <w:rFonts w:asciiTheme="majorBidi" w:hAnsiTheme="majorBidi" w:cstheme="majorBidi"/>
          <w:sz w:val="24"/>
          <w:szCs w:val="24"/>
          <w:lang w:val="es-419"/>
        </w:rPr>
        <w:t>djunt</w:t>
      </w:r>
      <w:r w:rsidR="00F5268E" w:rsidRPr="00E43624">
        <w:rPr>
          <w:rFonts w:asciiTheme="majorBidi" w:hAnsiTheme="majorBidi" w:cstheme="majorBidi"/>
          <w:sz w:val="24"/>
          <w:szCs w:val="24"/>
          <w:lang w:val="es-419"/>
        </w:rPr>
        <w:t>a. Misión Permanente de Costa Rica ante las Naciones Unidas en Ginebra</w:t>
      </w:r>
    </w:p>
    <w:p w14:paraId="39C4075D" w14:textId="5B95C0C2" w:rsidR="00F5268E" w:rsidRPr="00E43624" w:rsidRDefault="00F5268E" w:rsidP="00F5268E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E43624">
        <w:rPr>
          <w:rFonts w:asciiTheme="majorBidi" w:hAnsiTheme="majorBidi" w:cstheme="majorBidi"/>
          <w:sz w:val="24"/>
          <w:szCs w:val="24"/>
          <w:lang w:val="es-419"/>
        </w:rPr>
        <w:tab/>
      </w:r>
      <w:r w:rsidRPr="00E43624">
        <w:rPr>
          <w:rFonts w:asciiTheme="majorBidi" w:hAnsiTheme="majorBidi" w:cstheme="majorBidi"/>
          <w:b/>
          <w:bCs/>
          <w:sz w:val="24"/>
          <w:szCs w:val="24"/>
          <w:lang w:val="es-419"/>
        </w:rPr>
        <w:t>Prof, Shantha Kumari,</w:t>
      </w:r>
      <w:r w:rsidRPr="00E43624">
        <w:rPr>
          <w:rFonts w:asciiTheme="majorBidi" w:hAnsiTheme="majorBidi" w:cstheme="majorBidi"/>
          <w:sz w:val="24"/>
          <w:szCs w:val="24"/>
          <w:lang w:val="es-419"/>
        </w:rPr>
        <w:t xml:space="preserve"> Federación Internacional de Ginecología y Obstetricia</w:t>
      </w:r>
    </w:p>
    <w:p w14:paraId="1B10BE73" w14:textId="149D8954" w:rsidR="00F5268E" w:rsidRPr="00E43624" w:rsidRDefault="00F5268E" w:rsidP="00F5268E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PE"/>
        </w:rPr>
      </w:pPr>
      <w:r w:rsidRPr="00E43624">
        <w:rPr>
          <w:rFonts w:asciiTheme="majorBidi" w:hAnsiTheme="majorBidi" w:cstheme="majorBidi"/>
          <w:b/>
          <w:bCs/>
          <w:sz w:val="24"/>
          <w:szCs w:val="24"/>
          <w:lang w:val="es-419"/>
        </w:rPr>
        <w:tab/>
      </w:r>
      <w:r w:rsidRPr="00E43624">
        <w:rPr>
          <w:rFonts w:asciiTheme="majorBidi" w:hAnsiTheme="majorBidi" w:cstheme="majorBidi"/>
          <w:b/>
          <w:bCs/>
          <w:sz w:val="24"/>
          <w:szCs w:val="24"/>
          <w:lang w:val="es-PE"/>
        </w:rPr>
        <w:t xml:space="preserve">Sra. Christie J. Edwards, </w:t>
      </w:r>
      <w:r w:rsidRPr="00E43624">
        <w:rPr>
          <w:rFonts w:asciiTheme="majorBidi" w:hAnsiTheme="majorBidi" w:cstheme="majorBidi"/>
          <w:sz w:val="24"/>
          <w:szCs w:val="24"/>
          <w:lang w:val="es-PE"/>
        </w:rPr>
        <w:t>Jefa Adjunta, Tolerancia y No-Discriminación, Oficina para las Instituciones Democráticas y Derechos Humanos de OSCE</w:t>
      </w:r>
      <w:bookmarkStart w:id="0" w:name="_GoBack"/>
      <w:bookmarkEnd w:id="0"/>
    </w:p>
    <w:p w14:paraId="030A4298" w14:textId="202B1DE4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F5268E">
        <w:rPr>
          <w:rFonts w:asciiTheme="majorBidi" w:hAnsiTheme="majorBidi" w:cstheme="majorBidi"/>
          <w:sz w:val="24"/>
          <w:szCs w:val="24"/>
          <w:lang w:val="es-PE"/>
        </w:rPr>
        <w:tab/>
      </w:r>
      <w:r w:rsidRPr="00F5268E">
        <w:rPr>
          <w:rFonts w:asciiTheme="majorBidi" w:hAnsiTheme="majorBidi" w:cstheme="majorBidi"/>
          <w:sz w:val="24"/>
          <w:szCs w:val="24"/>
          <w:lang w:val="es-PE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11:30 – 12:00 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Introducción de la discusión por los/las panelistas</w:t>
      </w:r>
    </w:p>
    <w:p w14:paraId="3BA97DFC" w14:textId="07042EDE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  <w:t xml:space="preserve">12:00 – 12:50 </w:t>
      </w:r>
      <w:r w:rsidR="009A663E" w:rsidRPr="009A663E">
        <w:rPr>
          <w:rFonts w:asciiTheme="majorBidi" w:hAnsiTheme="majorBidi" w:cstheme="majorBidi"/>
          <w:sz w:val="24"/>
          <w:szCs w:val="24"/>
          <w:lang w:val="es-419"/>
        </w:rPr>
        <w:t>Debate</w:t>
      </w:r>
    </w:p>
    <w:p w14:paraId="7053124D" w14:textId="21A1F76A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  <w:t xml:space="preserve">12:50 – 13:00 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Comentarios finales de los/las panelistas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</w:p>
    <w:p w14:paraId="7131435E" w14:textId="77777777" w:rsidR="009A663E" w:rsidRDefault="009A663E" w:rsidP="00D15CCD">
      <w:pPr>
        <w:jc w:val="both"/>
        <w:rPr>
          <w:rFonts w:asciiTheme="majorBidi" w:hAnsiTheme="majorBidi" w:cstheme="majorBidi"/>
          <w:b/>
          <w:sz w:val="24"/>
          <w:szCs w:val="24"/>
          <w:lang w:val="es-419"/>
        </w:rPr>
      </w:pPr>
    </w:p>
    <w:p w14:paraId="3DF1F814" w14:textId="4C18DF09" w:rsidR="00D15CCD" w:rsidRPr="009A663E" w:rsidRDefault="00D15CCD" w:rsidP="00D15CCD">
      <w:pPr>
        <w:jc w:val="both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>13:00-15:00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="00D601A1" w:rsidRPr="009A663E">
        <w:rPr>
          <w:rFonts w:asciiTheme="majorBidi" w:hAnsiTheme="majorBidi" w:cstheme="majorBidi"/>
          <w:b/>
          <w:sz w:val="24"/>
          <w:szCs w:val="24"/>
          <w:lang w:val="es-419"/>
        </w:rPr>
        <w:t>Almuerzo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</w:t>
      </w:r>
    </w:p>
    <w:p w14:paraId="06C6E485" w14:textId="78AC7594" w:rsidR="00D15CCD" w:rsidRPr="009A663E" w:rsidRDefault="00D601A1" w:rsidP="00D15CCD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>Sesión de la tarde</w:t>
      </w:r>
      <w:r w:rsidR="00D15CCD"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15:00-17:00 (H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>íbrido</w:t>
      </w:r>
      <w:r w:rsidR="00D15CCD" w:rsidRPr="009A663E">
        <w:rPr>
          <w:rFonts w:asciiTheme="majorBidi" w:hAnsiTheme="majorBidi" w:cstheme="majorBidi"/>
          <w:b/>
          <w:sz w:val="24"/>
          <w:szCs w:val="24"/>
          <w:lang w:val="es-419"/>
        </w:rPr>
        <w:t>)</w:t>
      </w:r>
    </w:p>
    <w:p w14:paraId="17398036" w14:textId="2F480760" w:rsidR="00D15CCD" w:rsidRPr="009A663E" w:rsidRDefault="00D15CCD" w:rsidP="00D15CCD">
      <w:pPr>
        <w:jc w:val="both"/>
        <w:rPr>
          <w:rFonts w:asciiTheme="majorBidi" w:hAnsiTheme="majorBidi" w:cstheme="majorBidi"/>
          <w:b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15:00-16:30 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ab/>
        <w:t xml:space="preserve"> Panel: </w:t>
      </w:r>
      <w:r w:rsidR="00F165FD"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Monitoreo, rendición de cuentas </w:t>
      </w:r>
      <w:r w:rsid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y reparación </w:t>
      </w:r>
      <w:r w:rsidR="00F165FD" w:rsidRPr="009A663E">
        <w:rPr>
          <w:rFonts w:asciiTheme="majorBidi" w:hAnsiTheme="majorBidi" w:cstheme="majorBidi"/>
          <w:b/>
          <w:sz w:val="24"/>
          <w:szCs w:val="24"/>
          <w:lang w:val="es-419"/>
        </w:rPr>
        <w:t>por discriminación racial en el derecho a la salud</w:t>
      </w:r>
    </w:p>
    <w:p w14:paraId="13F84C72" w14:textId="2EBC79CE" w:rsidR="00D15CCD" w:rsidRPr="007B6820" w:rsidRDefault="00D15CCD" w:rsidP="00D15CCD">
      <w:pPr>
        <w:spacing w:after="120"/>
        <w:ind w:left="720" w:firstLine="720"/>
        <w:jc w:val="both"/>
        <w:rPr>
          <w:rFonts w:asciiTheme="majorBidi" w:hAnsiTheme="majorBidi" w:cstheme="majorBidi"/>
          <w:color w:val="FF0000"/>
          <w:sz w:val="24"/>
          <w:szCs w:val="24"/>
          <w:lang w:val="es-PE"/>
        </w:rPr>
      </w:pPr>
      <w:r w:rsidRPr="007B6820">
        <w:rPr>
          <w:rFonts w:asciiTheme="majorBidi" w:hAnsiTheme="majorBidi" w:cstheme="majorBidi"/>
          <w:sz w:val="24"/>
          <w:szCs w:val="24"/>
          <w:lang w:val="es-PE"/>
        </w:rPr>
        <w:t>Modera</w:t>
      </w:r>
      <w:r w:rsidR="00D601A1" w:rsidRPr="007B6820">
        <w:rPr>
          <w:rFonts w:asciiTheme="majorBidi" w:hAnsiTheme="majorBidi" w:cstheme="majorBidi"/>
          <w:sz w:val="24"/>
          <w:szCs w:val="24"/>
          <w:lang w:val="es-PE"/>
        </w:rPr>
        <w:t>d</w:t>
      </w:r>
      <w:r w:rsidRPr="007B6820">
        <w:rPr>
          <w:rFonts w:asciiTheme="majorBidi" w:hAnsiTheme="majorBidi" w:cstheme="majorBidi"/>
          <w:sz w:val="24"/>
          <w:szCs w:val="24"/>
          <w:lang w:val="es-PE"/>
        </w:rPr>
        <w:t>or:</w:t>
      </w:r>
      <w:r w:rsidR="00F5268E" w:rsidRPr="007B6820">
        <w:rPr>
          <w:rFonts w:asciiTheme="majorBidi" w:hAnsiTheme="majorBidi" w:cstheme="majorBidi"/>
          <w:sz w:val="24"/>
          <w:szCs w:val="24"/>
          <w:lang w:val="es-PE"/>
        </w:rPr>
        <w:tab/>
      </w:r>
      <w:r w:rsidR="00F5268E" w:rsidRPr="007B6820">
        <w:rPr>
          <w:rFonts w:asciiTheme="majorBidi" w:hAnsiTheme="majorBidi" w:cstheme="majorBidi"/>
          <w:b/>
          <w:bCs/>
          <w:sz w:val="24"/>
          <w:szCs w:val="24"/>
          <w:lang w:val="es-PE"/>
        </w:rPr>
        <w:t>Sra.</w:t>
      </w:r>
      <w:r w:rsidR="007B6820" w:rsidRPr="007B6820">
        <w:rPr>
          <w:rFonts w:asciiTheme="majorBidi" w:hAnsiTheme="majorBidi" w:cstheme="majorBidi"/>
          <w:b/>
          <w:bCs/>
          <w:sz w:val="24"/>
          <w:szCs w:val="24"/>
          <w:lang w:val="es-PE"/>
        </w:rPr>
        <w:t xml:space="preserve"> Chinsung Chung, </w:t>
      </w:r>
      <w:r w:rsidR="007B6820" w:rsidRPr="007B6820">
        <w:rPr>
          <w:rFonts w:asciiTheme="majorBidi" w:hAnsiTheme="majorBidi" w:cstheme="majorBidi"/>
          <w:sz w:val="24"/>
          <w:szCs w:val="24"/>
          <w:lang w:val="es-PE"/>
        </w:rPr>
        <w:t>Vicepresidenta del CERD</w:t>
      </w:r>
    </w:p>
    <w:p w14:paraId="2DF4B28A" w14:textId="2196CD5F" w:rsidR="009A663E" w:rsidRPr="00E43624" w:rsidRDefault="00D15CCD" w:rsidP="007B6820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PE"/>
        </w:rPr>
      </w:pPr>
      <w:r w:rsidRPr="007B6820">
        <w:rPr>
          <w:rFonts w:asciiTheme="majorBidi" w:hAnsiTheme="majorBidi" w:cstheme="majorBidi"/>
          <w:sz w:val="24"/>
          <w:szCs w:val="24"/>
          <w:lang w:val="es-PE"/>
        </w:rPr>
        <w:t>Panelist</w:t>
      </w:r>
      <w:r w:rsidR="00D601A1" w:rsidRPr="007B6820">
        <w:rPr>
          <w:rFonts w:asciiTheme="majorBidi" w:hAnsiTheme="majorBidi" w:cstheme="majorBidi"/>
          <w:sz w:val="24"/>
          <w:szCs w:val="24"/>
          <w:lang w:val="es-PE"/>
        </w:rPr>
        <w:t>a</w:t>
      </w:r>
      <w:r w:rsidRPr="007B6820">
        <w:rPr>
          <w:rFonts w:asciiTheme="majorBidi" w:hAnsiTheme="majorBidi" w:cstheme="majorBidi"/>
          <w:sz w:val="24"/>
          <w:szCs w:val="24"/>
          <w:lang w:val="es-PE"/>
        </w:rPr>
        <w:t xml:space="preserve">s: </w:t>
      </w:r>
      <w:r w:rsidR="007B6820" w:rsidRPr="007B6820">
        <w:rPr>
          <w:rFonts w:asciiTheme="majorBidi" w:hAnsiTheme="majorBidi" w:cstheme="majorBidi"/>
          <w:sz w:val="24"/>
          <w:szCs w:val="24"/>
          <w:lang w:val="es-PE"/>
        </w:rPr>
        <w:tab/>
      </w:r>
      <w:r w:rsidR="007B6820" w:rsidRPr="00E43624">
        <w:rPr>
          <w:rFonts w:asciiTheme="majorBidi" w:hAnsiTheme="majorBidi" w:cstheme="majorBidi"/>
          <w:b/>
          <w:bCs/>
          <w:sz w:val="24"/>
          <w:szCs w:val="24"/>
          <w:lang w:val="es-PE"/>
        </w:rPr>
        <w:t>Sr. Michael Windfuhr,</w:t>
      </w:r>
      <w:r w:rsidR="007B6820" w:rsidRPr="00E43624">
        <w:rPr>
          <w:rFonts w:asciiTheme="majorBidi" w:hAnsiTheme="majorBidi" w:cstheme="majorBidi"/>
          <w:sz w:val="24"/>
          <w:szCs w:val="24"/>
          <w:lang w:val="es-PE"/>
        </w:rPr>
        <w:t xml:space="preserve"> Director Adjunto del Instituto Aleman para los Derechos Humanos y Vicepresidente del Comité sobre Derechos Ec</w:t>
      </w:r>
      <w:r w:rsidR="004E3C58">
        <w:rPr>
          <w:rFonts w:asciiTheme="majorBidi" w:hAnsiTheme="majorBidi" w:cstheme="majorBidi"/>
          <w:sz w:val="24"/>
          <w:szCs w:val="24"/>
          <w:lang w:val="es-PE"/>
        </w:rPr>
        <w:t>onómicos, Sociales y Culturales</w:t>
      </w:r>
    </w:p>
    <w:p w14:paraId="49A1E1C0" w14:textId="1BFBDAA9" w:rsidR="007B6820" w:rsidRPr="00E43624" w:rsidRDefault="007B6820" w:rsidP="007B6820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PE"/>
        </w:rPr>
      </w:pPr>
      <w:r w:rsidRPr="00E43624">
        <w:rPr>
          <w:rFonts w:asciiTheme="majorBidi" w:hAnsiTheme="majorBidi" w:cstheme="majorBidi"/>
          <w:sz w:val="24"/>
          <w:szCs w:val="24"/>
          <w:lang w:val="es-PE"/>
        </w:rPr>
        <w:tab/>
      </w:r>
      <w:r w:rsidRPr="00E43624">
        <w:rPr>
          <w:rFonts w:asciiTheme="majorBidi" w:hAnsiTheme="majorBidi" w:cstheme="majorBidi"/>
          <w:b/>
          <w:bCs/>
          <w:sz w:val="24"/>
          <w:szCs w:val="24"/>
          <w:lang w:val="es-PE"/>
        </w:rPr>
        <w:t xml:space="preserve">Sra. Paola Salwan Daher, </w:t>
      </w:r>
      <w:r w:rsidRPr="00E43624">
        <w:rPr>
          <w:rFonts w:asciiTheme="majorBidi" w:hAnsiTheme="majorBidi" w:cstheme="majorBidi"/>
          <w:sz w:val="24"/>
          <w:szCs w:val="24"/>
          <w:lang w:val="es-PE"/>
        </w:rPr>
        <w:t xml:space="preserve">Directora Asociada de </w:t>
      </w:r>
      <w:proofErr w:type="spellStart"/>
      <w:r w:rsidRPr="00E43624">
        <w:rPr>
          <w:rFonts w:asciiTheme="majorBidi" w:hAnsiTheme="majorBidi" w:cstheme="majorBidi"/>
          <w:iCs/>
          <w:sz w:val="24"/>
          <w:szCs w:val="24"/>
          <w:lang w:val="es-PE"/>
        </w:rPr>
        <w:t>Advocacy</w:t>
      </w:r>
      <w:proofErr w:type="spellEnd"/>
      <w:r w:rsidRPr="00E43624">
        <w:rPr>
          <w:rFonts w:asciiTheme="majorBidi" w:hAnsiTheme="majorBidi" w:cstheme="majorBidi"/>
          <w:sz w:val="24"/>
          <w:szCs w:val="24"/>
          <w:lang w:val="es-PE"/>
        </w:rPr>
        <w:t xml:space="preserve"> Global del Centro para los Derechos Reproductiv</w:t>
      </w:r>
      <w:r w:rsidR="004E3C58">
        <w:rPr>
          <w:rFonts w:asciiTheme="majorBidi" w:hAnsiTheme="majorBidi" w:cstheme="majorBidi"/>
          <w:sz w:val="24"/>
          <w:szCs w:val="24"/>
          <w:lang w:val="es-PE"/>
        </w:rPr>
        <w:t>os</w:t>
      </w:r>
    </w:p>
    <w:p w14:paraId="666CCC95" w14:textId="2EE28E89" w:rsidR="007B6820" w:rsidRPr="00E43624" w:rsidRDefault="007B6820" w:rsidP="007B6820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PE"/>
        </w:rPr>
      </w:pPr>
      <w:r w:rsidRPr="00E43624">
        <w:rPr>
          <w:rFonts w:asciiTheme="majorBidi" w:hAnsiTheme="majorBidi" w:cstheme="majorBidi"/>
          <w:b/>
          <w:bCs/>
          <w:sz w:val="24"/>
          <w:szCs w:val="24"/>
          <w:lang w:val="es-PE"/>
        </w:rPr>
        <w:tab/>
        <w:t>Sr. Maximiliano Nitto,</w:t>
      </w:r>
      <w:r w:rsidRPr="00E43624">
        <w:rPr>
          <w:rFonts w:asciiTheme="majorBidi" w:hAnsiTheme="majorBidi" w:cstheme="majorBidi"/>
          <w:sz w:val="24"/>
          <w:szCs w:val="24"/>
          <w:lang w:val="es-PE"/>
        </w:rPr>
        <w:t xml:space="preserve"> Jefe del Área de Salud, Acción Social, Educación y Cultura, Defensoría de</w:t>
      </w:r>
      <w:r w:rsidR="004E3C58">
        <w:rPr>
          <w:rFonts w:asciiTheme="majorBidi" w:hAnsiTheme="majorBidi" w:cstheme="majorBidi"/>
          <w:sz w:val="24"/>
          <w:szCs w:val="24"/>
          <w:lang w:val="es-PE"/>
        </w:rPr>
        <w:t>l Pueblo de la Nación Argentina</w:t>
      </w:r>
    </w:p>
    <w:p w14:paraId="529E9E1A" w14:textId="6B59FBC5" w:rsidR="007B6820" w:rsidRPr="00E43624" w:rsidRDefault="007B6820" w:rsidP="007B6820">
      <w:pPr>
        <w:spacing w:after="120"/>
        <w:ind w:left="2880" w:hanging="1440"/>
        <w:jc w:val="both"/>
        <w:rPr>
          <w:rFonts w:asciiTheme="majorBidi" w:hAnsiTheme="majorBidi" w:cstheme="majorBidi"/>
          <w:sz w:val="24"/>
          <w:szCs w:val="24"/>
          <w:lang w:val="es-PE"/>
        </w:rPr>
      </w:pPr>
      <w:r w:rsidRPr="00E43624">
        <w:rPr>
          <w:rFonts w:asciiTheme="majorBidi" w:hAnsiTheme="majorBidi" w:cstheme="majorBidi"/>
          <w:b/>
          <w:bCs/>
          <w:sz w:val="24"/>
          <w:szCs w:val="24"/>
          <w:lang w:val="es-PE"/>
        </w:rPr>
        <w:tab/>
        <w:t>Sra. Rossalina Latcheva,</w:t>
      </w:r>
      <w:r w:rsidRPr="00E43624">
        <w:rPr>
          <w:rFonts w:asciiTheme="majorBidi" w:hAnsiTheme="majorBidi" w:cstheme="majorBidi"/>
          <w:sz w:val="24"/>
          <w:szCs w:val="24"/>
          <w:lang w:val="es-PE"/>
        </w:rPr>
        <w:t xml:space="preserve"> Jefe del área anti-racismo y no discriminación, Agencia de la Unión Europea para los Derechos Fu</w:t>
      </w:r>
      <w:r w:rsidR="004E3C58">
        <w:rPr>
          <w:rFonts w:asciiTheme="majorBidi" w:hAnsiTheme="majorBidi" w:cstheme="majorBidi"/>
          <w:sz w:val="24"/>
          <w:szCs w:val="24"/>
          <w:lang w:val="es-PE"/>
        </w:rPr>
        <w:t>ndamentales (FRA)</w:t>
      </w:r>
    </w:p>
    <w:p w14:paraId="1313ACC1" w14:textId="2E6C74BC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7B6820">
        <w:rPr>
          <w:rFonts w:asciiTheme="majorBidi" w:hAnsiTheme="majorBidi" w:cstheme="majorBidi"/>
          <w:sz w:val="24"/>
          <w:szCs w:val="24"/>
          <w:lang w:val="es-PE"/>
        </w:rPr>
        <w:tab/>
      </w:r>
      <w:r w:rsidRPr="007B6820">
        <w:rPr>
          <w:rFonts w:asciiTheme="majorBidi" w:hAnsiTheme="majorBidi" w:cstheme="majorBidi"/>
          <w:sz w:val="24"/>
          <w:szCs w:val="24"/>
          <w:lang w:val="es-PE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15:00 – 15:</w:t>
      </w:r>
      <w:r w:rsidR="0027042D">
        <w:rPr>
          <w:rFonts w:asciiTheme="majorBidi" w:hAnsiTheme="majorBidi" w:cstheme="majorBidi"/>
          <w:sz w:val="24"/>
          <w:szCs w:val="24"/>
          <w:lang w:val="es-419"/>
        </w:rPr>
        <w:t>4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0 </w:t>
      </w:r>
      <w:r w:rsidR="00F165FD" w:rsidRPr="009A663E">
        <w:rPr>
          <w:rFonts w:asciiTheme="majorBidi" w:hAnsiTheme="majorBidi" w:cstheme="majorBidi"/>
          <w:sz w:val="24"/>
          <w:szCs w:val="24"/>
          <w:lang w:val="es-419"/>
        </w:rPr>
        <w:t>Introducción de la discusión por los/las panelistas</w:t>
      </w:r>
    </w:p>
    <w:p w14:paraId="74D716B7" w14:textId="7C60A19C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  <w:t>15:</w:t>
      </w:r>
      <w:r w:rsidR="0027042D">
        <w:rPr>
          <w:rFonts w:asciiTheme="majorBidi" w:hAnsiTheme="majorBidi" w:cstheme="majorBidi"/>
          <w:sz w:val="24"/>
          <w:szCs w:val="24"/>
          <w:lang w:val="es-419"/>
        </w:rPr>
        <w:t>4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>0 – 16:</w:t>
      </w:r>
      <w:r w:rsidR="0027042D">
        <w:rPr>
          <w:rFonts w:asciiTheme="majorBidi" w:hAnsiTheme="majorBidi" w:cstheme="majorBidi"/>
          <w:sz w:val="24"/>
          <w:szCs w:val="24"/>
          <w:lang w:val="es-419"/>
        </w:rPr>
        <w:t>30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Debate</w:t>
      </w:r>
      <w:r w:rsidRPr="009A663E">
        <w:rPr>
          <w:rFonts w:asciiTheme="majorBidi" w:hAnsiTheme="majorBidi" w:cstheme="majorBidi"/>
          <w:color w:val="FF0000"/>
          <w:sz w:val="24"/>
          <w:szCs w:val="24"/>
          <w:lang w:val="es-419"/>
        </w:rPr>
        <w:t xml:space="preserve"> </w:t>
      </w:r>
    </w:p>
    <w:p w14:paraId="7A8F69EE" w14:textId="78BA4AA4" w:rsidR="00D15CCD" w:rsidRPr="009A663E" w:rsidRDefault="00D15CCD" w:rsidP="00D15CCD">
      <w:pPr>
        <w:spacing w:after="120"/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ab/>
        <w:t>16:30 – 16:4</w:t>
      </w:r>
      <w:r w:rsidR="0027042D">
        <w:rPr>
          <w:rFonts w:asciiTheme="majorBidi" w:hAnsiTheme="majorBidi" w:cstheme="majorBidi"/>
          <w:sz w:val="24"/>
          <w:szCs w:val="24"/>
          <w:lang w:val="es-419"/>
        </w:rPr>
        <w:t>5</w:t>
      </w:r>
      <w:r w:rsidRPr="009A663E">
        <w:rPr>
          <w:rFonts w:asciiTheme="majorBidi" w:hAnsiTheme="majorBidi" w:cstheme="majorBidi"/>
          <w:sz w:val="24"/>
          <w:szCs w:val="24"/>
          <w:lang w:val="es-419"/>
        </w:rPr>
        <w:t xml:space="preserve"> </w:t>
      </w:r>
      <w:r w:rsidR="00D601A1" w:rsidRPr="009A663E">
        <w:rPr>
          <w:rFonts w:asciiTheme="majorBidi" w:hAnsiTheme="majorBidi" w:cstheme="majorBidi"/>
          <w:sz w:val="24"/>
          <w:szCs w:val="24"/>
          <w:lang w:val="es-419"/>
        </w:rPr>
        <w:t>Comentarios finales de los/las panelistas</w:t>
      </w:r>
    </w:p>
    <w:p w14:paraId="2403929D" w14:textId="11C90B2A" w:rsidR="005E2FA8" w:rsidRPr="009A663E" w:rsidRDefault="00D15CCD" w:rsidP="00F165FD">
      <w:pPr>
        <w:jc w:val="both"/>
        <w:rPr>
          <w:rFonts w:asciiTheme="majorBidi" w:hAnsiTheme="majorBidi" w:cstheme="majorBidi"/>
          <w:sz w:val="24"/>
          <w:szCs w:val="24"/>
          <w:lang w:val="es-419"/>
        </w:rPr>
      </w:pP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>16:4</w:t>
      </w:r>
      <w:r w:rsidR="0027042D">
        <w:rPr>
          <w:rFonts w:asciiTheme="majorBidi" w:hAnsiTheme="majorBidi" w:cstheme="majorBidi"/>
          <w:b/>
          <w:sz w:val="24"/>
          <w:szCs w:val="24"/>
          <w:lang w:val="es-419"/>
        </w:rPr>
        <w:t>5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-17:00 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ab/>
      </w:r>
      <w:r w:rsidR="00F165FD" w:rsidRPr="009A663E">
        <w:rPr>
          <w:rFonts w:asciiTheme="majorBidi" w:hAnsiTheme="majorBidi" w:cstheme="majorBidi"/>
          <w:b/>
          <w:sz w:val="24"/>
          <w:szCs w:val="24"/>
          <w:lang w:val="es-419"/>
        </w:rPr>
        <w:t>Conclusiones de las discusiones y comentarios finales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 - </w:t>
      </w:r>
      <w:r w:rsidR="00F165FD" w:rsidRPr="009A663E">
        <w:rPr>
          <w:rFonts w:asciiTheme="majorBidi" w:hAnsiTheme="majorBidi" w:cstheme="majorBidi"/>
          <w:b/>
          <w:sz w:val="24"/>
          <w:szCs w:val="24"/>
          <w:lang w:val="es-419"/>
        </w:rPr>
        <w:t>Sra</w:t>
      </w:r>
      <w:r w:rsidRPr="009A663E">
        <w:rPr>
          <w:rFonts w:asciiTheme="majorBidi" w:hAnsiTheme="majorBidi" w:cstheme="majorBidi"/>
          <w:b/>
          <w:sz w:val="24"/>
          <w:szCs w:val="24"/>
          <w:lang w:val="es-419"/>
        </w:rPr>
        <w:t xml:space="preserve">. Tina Stavrinaki </w:t>
      </w:r>
    </w:p>
    <w:sectPr w:rsidR="005E2FA8" w:rsidRPr="009A6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CD"/>
    <w:rsid w:val="00057B29"/>
    <w:rsid w:val="0021765B"/>
    <w:rsid w:val="0027042D"/>
    <w:rsid w:val="004E3C58"/>
    <w:rsid w:val="005E2FA8"/>
    <w:rsid w:val="00633C48"/>
    <w:rsid w:val="00704C87"/>
    <w:rsid w:val="007318E8"/>
    <w:rsid w:val="007B6820"/>
    <w:rsid w:val="00901BC1"/>
    <w:rsid w:val="009A663E"/>
    <w:rsid w:val="00BF7920"/>
    <w:rsid w:val="00CE7C30"/>
    <w:rsid w:val="00D15CCD"/>
    <w:rsid w:val="00D601A1"/>
    <w:rsid w:val="00D735A1"/>
    <w:rsid w:val="00E43624"/>
    <w:rsid w:val="00EA1219"/>
    <w:rsid w:val="00F165FD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3D0C"/>
  <w15:chartTrackingRefBased/>
  <w15:docId w15:val="{FAD17AA2-A2AC-4E40-B4E7-4398D57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C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CC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15C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92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chr-cerd-gr37@un.org" TargetMode="External"/><Relationship Id="rId5" Type="http://schemas.openxmlformats.org/officeDocument/2006/relationships/hyperlink" Target="https://www.ohchr.org/es/treaty-bodies/ce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DFC4C-8D2F-42F0-88EF-B6BB903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Jimenez (OHCHR Intern)</dc:creator>
  <cp:keywords/>
  <dc:description/>
  <cp:lastModifiedBy>Carmen Celina Arevalo Flores</cp:lastModifiedBy>
  <cp:revision>5</cp:revision>
  <dcterms:created xsi:type="dcterms:W3CDTF">2022-08-18T11:14:00Z</dcterms:created>
  <dcterms:modified xsi:type="dcterms:W3CDTF">2022-08-19T09:41:00Z</dcterms:modified>
</cp:coreProperties>
</file>