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79B0" w14:textId="77777777" w:rsidR="003910DF" w:rsidRDefault="003910DF" w:rsidP="0016512A">
      <w:pPr>
        <w:bidi/>
        <w:spacing w:after="0" w:line="360" w:lineRule="auto"/>
        <w:jc w:val="both"/>
        <w:rPr>
          <w:rFonts w:ascii="Simplified Arabic" w:eastAsia="Simplified Arabic" w:hAnsi="Simplified Arabic" w:cs="Simplified Arabic"/>
          <w:b/>
          <w:sz w:val="28"/>
        </w:rPr>
      </w:pPr>
    </w:p>
    <w:p w14:paraId="6BB8E858" w14:textId="6FB42250"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نصت المادة (31/ اولاً) من الدستور العراقي على (</w:t>
      </w:r>
      <w:r w:rsidR="004E39A7">
        <w:rPr>
          <w:rFonts w:ascii="Simplified Arabic" w:eastAsia="Simplified Arabic" w:hAnsi="Simplified Arabic" w:cs="Simplified Arabic" w:hint="cs"/>
          <w:b/>
          <w:sz w:val="28"/>
          <w:szCs w:val="28"/>
          <w:rtl/>
        </w:rPr>
        <w:t xml:space="preserve"> </w:t>
      </w:r>
      <w:r w:rsidRPr="00A40AEB">
        <w:rPr>
          <w:rFonts w:ascii="Simplified Arabic" w:eastAsia="Simplified Arabic" w:hAnsi="Simplified Arabic" w:cs="Simplified Arabic"/>
          <w:b/>
          <w:sz w:val="28"/>
          <w:szCs w:val="28"/>
          <w:rtl/>
        </w:rPr>
        <w:t>لكل عراقي الحق في الرعاية الصحية وتُعنى الدولة بالصحة العامة وتكفل وسائل الوقاية والعلاج بإنشاء مختلف أنواع المستشفيات والمؤسسات الصحية) والمادة (32) (</w:t>
      </w:r>
      <w:r w:rsidR="004E39A7">
        <w:rPr>
          <w:rFonts w:ascii="Simplified Arabic" w:eastAsia="Simplified Arabic" w:hAnsi="Simplified Arabic" w:cs="Simplified Arabic" w:hint="cs"/>
          <w:b/>
          <w:sz w:val="28"/>
          <w:szCs w:val="28"/>
          <w:rtl/>
        </w:rPr>
        <w:t xml:space="preserve"> </w:t>
      </w:r>
      <w:r w:rsidRPr="00A40AEB">
        <w:rPr>
          <w:rFonts w:ascii="Simplified Arabic" w:eastAsia="Simplified Arabic" w:hAnsi="Simplified Arabic" w:cs="Simplified Arabic"/>
          <w:b/>
          <w:sz w:val="28"/>
          <w:szCs w:val="28"/>
          <w:rtl/>
        </w:rPr>
        <w:t>ترعى الدولة المعاقين وذوي الاحتياجات الخاصة وتكفل تأهيلهم بغية دمجهم في المجتمع وينظم ذلك بقانون)، وقد صدر قانون رعاية ذوي الإعاقة والاحتياجات الخاصة رقم (38) لسنة 2013 تنفيذاً للنص الدستوري أعلاه، ونصت المادة (30/اولاً) (</w:t>
      </w:r>
      <w:r w:rsidR="004E39A7">
        <w:rPr>
          <w:rFonts w:ascii="Simplified Arabic" w:eastAsia="Simplified Arabic" w:hAnsi="Simplified Arabic" w:cs="Simplified Arabic" w:hint="cs"/>
          <w:b/>
          <w:sz w:val="28"/>
          <w:szCs w:val="28"/>
          <w:rtl/>
        </w:rPr>
        <w:t xml:space="preserve"> </w:t>
      </w:r>
      <w:r w:rsidRPr="00A40AEB">
        <w:rPr>
          <w:rFonts w:ascii="Simplified Arabic" w:eastAsia="Simplified Arabic" w:hAnsi="Simplified Arabic" w:cs="Simplified Arabic"/>
          <w:b/>
          <w:sz w:val="28"/>
          <w:szCs w:val="28"/>
          <w:rtl/>
        </w:rPr>
        <w:t>تكفل الدولة للفرد وللاسرة وبخاصة الطفل والمرأة الضمان الاجتماعي والصحي والمقومات الأساسية للعيش في حياة كريمة تؤمن لهم الدخل المناسب والسكن الملائم</w:t>
      </w:r>
      <w:r w:rsidR="004E39A7">
        <w:rPr>
          <w:rFonts w:ascii="Simplified Arabic" w:eastAsia="Simplified Arabic" w:hAnsi="Simplified Arabic" w:cs="Simplified Arabic" w:hint="cs"/>
          <w:b/>
          <w:sz w:val="28"/>
          <w:szCs w:val="28"/>
          <w:rtl/>
        </w:rPr>
        <w:t xml:space="preserve"> </w:t>
      </w:r>
      <w:r w:rsidRPr="00A40AEB">
        <w:rPr>
          <w:rFonts w:ascii="Simplified Arabic" w:eastAsia="Simplified Arabic" w:hAnsi="Simplified Arabic" w:cs="Simplified Arabic"/>
          <w:b/>
          <w:sz w:val="28"/>
          <w:szCs w:val="28"/>
          <w:rtl/>
        </w:rPr>
        <w:t>) كما نصت المادة (29/ب) من الدستور</w:t>
      </w:r>
      <w:r w:rsidR="004E39A7">
        <w:rPr>
          <w:rFonts w:ascii="Simplified Arabic" w:eastAsia="Simplified Arabic" w:hAnsi="Simplified Arabic" w:cs="Simplified Arabic" w:hint="cs"/>
          <w:b/>
          <w:sz w:val="28"/>
          <w:szCs w:val="28"/>
          <w:rtl/>
        </w:rPr>
        <w:t xml:space="preserve">    </w:t>
      </w:r>
      <w:r w:rsidRPr="00A40AEB">
        <w:rPr>
          <w:rFonts w:ascii="Simplified Arabic" w:eastAsia="Simplified Arabic" w:hAnsi="Simplified Arabic" w:cs="Simplified Arabic"/>
          <w:b/>
          <w:sz w:val="28"/>
          <w:szCs w:val="28"/>
          <w:rtl/>
        </w:rPr>
        <w:t xml:space="preserve"> (</w:t>
      </w:r>
      <w:r w:rsidR="004E39A7">
        <w:rPr>
          <w:rFonts w:ascii="Simplified Arabic" w:eastAsia="Simplified Arabic" w:hAnsi="Simplified Arabic" w:cs="Simplified Arabic" w:hint="cs"/>
          <w:b/>
          <w:sz w:val="28"/>
          <w:szCs w:val="28"/>
          <w:rtl/>
        </w:rPr>
        <w:t xml:space="preserve"> </w:t>
      </w:r>
      <w:r w:rsidRPr="00A40AEB">
        <w:rPr>
          <w:rFonts w:ascii="Simplified Arabic" w:eastAsia="Simplified Arabic" w:hAnsi="Simplified Arabic" w:cs="Simplified Arabic"/>
          <w:b/>
          <w:sz w:val="28"/>
          <w:szCs w:val="28"/>
          <w:rtl/>
        </w:rPr>
        <w:t>تكفل الدولة حماية الأمومة والطفولة والشيخوخة، وترعى النشئ والشباب وتوفر لهم الظروف المناسبة لتنمية ملكاتهم وقدراتهم</w:t>
      </w:r>
      <w:r w:rsidR="004E39A7">
        <w:rPr>
          <w:rFonts w:ascii="Simplified Arabic" w:eastAsia="Simplified Arabic" w:hAnsi="Simplified Arabic" w:cs="Simplified Arabic" w:hint="cs"/>
          <w:b/>
          <w:sz w:val="28"/>
          <w:szCs w:val="28"/>
          <w:rtl/>
        </w:rPr>
        <w:t xml:space="preserve"> </w:t>
      </w:r>
      <w:r w:rsidRPr="00A40AEB">
        <w:rPr>
          <w:rFonts w:ascii="Simplified Arabic" w:eastAsia="Simplified Arabic" w:hAnsi="Simplified Arabic" w:cs="Simplified Arabic"/>
          <w:b/>
          <w:sz w:val="28"/>
          <w:szCs w:val="28"/>
          <w:rtl/>
        </w:rPr>
        <w:t>)</w:t>
      </w:r>
      <w:r w:rsidRPr="00A40AEB">
        <w:rPr>
          <w:rFonts w:ascii="Simplified Arabic" w:eastAsia="Simplified Arabic" w:hAnsi="Simplified Arabic" w:cs="Simplified Arabic"/>
          <w:b/>
          <w:sz w:val="28"/>
          <w:szCs w:val="28"/>
        </w:rPr>
        <w:t>.</w:t>
      </w:r>
    </w:p>
    <w:p w14:paraId="2FB65D7F" w14:textId="730083D6"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صدر قانون الضمان الصحي رقم (22) لسنة 2020، بهدف ضمان جودة الخدمات الصحية وحصول المواطنين عليها في كل مكان من أرض الوطن وفي أي وقت ولتخفيف الأعباء المالية عن المواطنين والحد من الفقر وتحقيق مبدأ التكافل الاجتماعي والعدالة الصحية</w:t>
      </w:r>
      <w:r w:rsidRPr="00A40AEB">
        <w:rPr>
          <w:rFonts w:ascii="Simplified Arabic" w:eastAsia="Simplified Arabic" w:hAnsi="Simplified Arabic" w:cs="Simplified Arabic"/>
          <w:b/>
          <w:sz w:val="28"/>
          <w:szCs w:val="28"/>
        </w:rPr>
        <w:t>.</w:t>
      </w:r>
    </w:p>
    <w:p w14:paraId="022DAFC6" w14:textId="4230B438"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المباشرة بتنفيذ قانون الضمان الصحي لتحسين الخدمات الطبية، وتوفير الأدوية للمواطنين بما لا يرهق كاهلهم، واستكمال مشاريع المستشفيات التي قيد الإنجاز وذات السعات السريرية المختلفة، وكذلك المراكز الصحية المستحدثة في المحافظات والأقضية كافة</w:t>
      </w:r>
      <w:r w:rsidRPr="00A40AEB">
        <w:rPr>
          <w:rFonts w:ascii="Simplified Arabic" w:eastAsia="Simplified Arabic" w:hAnsi="Simplified Arabic" w:cs="Simplified Arabic"/>
          <w:b/>
          <w:sz w:val="28"/>
          <w:szCs w:val="28"/>
        </w:rPr>
        <w:t>.</w:t>
      </w:r>
    </w:p>
    <w:p w14:paraId="2DBD0237" w14:textId="55B01D9E"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lastRenderedPageBreak/>
        <w:t>انجز مجلس النواب العراقي القراءة الأولى لمشروع قانون حماية الطفل والذي يهدف إلى ضمان حقوق الطفل والارتقاء بواقع الطفولة في البلد ولتحديد وسائل حماية تلك الحقوق</w:t>
      </w:r>
      <w:r w:rsidRPr="00A40AEB">
        <w:rPr>
          <w:rFonts w:ascii="Simplified Arabic" w:eastAsia="Simplified Arabic" w:hAnsi="Simplified Arabic" w:cs="Simplified Arabic"/>
          <w:b/>
          <w:sz w:val="28"/>
          <w:szCs w:val="28"/>
        </w:rPr>
        <w:t>.</w:t>
      </w:r>
    </w:p>
    <w:p w14:paraId="470AD62B" w14:textId="7F412BA8"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أقرت وزارة الصحة استراتيجية الحد من الأمراض الانتقالية 2018-2022 للحد من الأمراض المنقولة جنسياً</w:t>
      </w:r>
      <w:r w:rsidRPr="00A40AEB">
        <w:rPr>
          <w:rFonts w:ascii="Simplified Arabic" w:eastAsia="Simplified Arabic" w:hAnsi="Simplified Arabic" w:cs="Simplified Arabic"/>
          <w:b/>
          <w:sz w:val="28"/>
          <w:szCs w:val="28"/>
        </w:rPr>
        <w:t>.</w:t>
      </w:r>
    </w:p>
    <w:p w14:paraId="05C70678" w14:textId="16D62F45"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قيام وزارة الصحة العراقية بأعداد الخطة الاستراتيجية للعنف للأعوام 2022-2026 حيث تعتبر المرتكز الأساسي لتقديم الخدمات العلاجية والوقائية والنفسية للناجين من العنف</w:t>
      </w:r>
      <w:r w:rsidR="00FB5DEE">
        <w:rPr>
          <w:rFonts w:ascii="Simplified Arabic" w:eastAsia="Simplified Arabic" w:hAnsi="Simplified Arabic" w:cs="Simplified Arabic" w:hint="cs"/>
          <w:b/>
          <w:sz w:val="28"/>
          <w:szCs w:val="28"/>
          <w:rtl/>
        </w:rPr>
        <w:t>.</w:t>
      </w:r>
    </w:p>
    <w:p w14:paraId="3F4FCAB6" w14:textId="5E281B02"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حدد مشروع التمويل الصحي رقم (21) لسنة 2016، الفئات التي تم اعفائها من أجور المراجعة والخدمات اثناء مراجعتها المؤسسات الصحية وتشمل الحوامل والنساء في سن الانجاب والاطفال دون من الخامسة والمشمولين بشبكة الرعاية الاجتماعية والنازحين ونزلاء دور الدولة وأماكن الاحتجاز</w:t>
      </w:r>
      <w:r w:rsidRPr="00A40AEB">
        <w:rPr>
          <w:rFonts w:ascii="Simplified Arabic" w:eastAsia="Simplified Arabic" w:hAnsi="Simplified Arabic" w:cs="Simplified Arabic"/>
          <w:b/>
          <w:sz w:val="28"/>
          <w:szCs w:val="28"/>
        </w:rPr>
        <w:t>.</w:t>
      </w:r>
    </w:p>
    <w:p w14:paraId="73208CE5" w14:textId="40D612B5"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قدم المركز الوطني للايدز في وزارة الصحة رعاية متكاملة للاصابات المنقولة جنسياً وخصوصاً فيروس نقص المناعة البشرية، والتنسيق مع الشركة العامة لتسويق الأدوية لتوفير علاج الايدز والعدوى المنقولة جنسياً</w:t>
      </w:r>
      <w:r w:rsidRPr="00A40AEB">
        <w:rPr>
          <w:rFonts w:ascii="Simplified Arabic" w:eastAsia="Simplified Arabic" w:hAnsi="Simplified Arabic" w:cs="Simplified Arabic"/>
          <w:b/>
          <w:sz w:val="28"/>
          <w:szCs w:val="28"/>
        </w:rPr>
        <w:t xml:space="preserve"> .</w:t>
      </w:r>
    </w:p>
    <w:p w14:paraId="42CA12CB" w14:textId="7B7F9DDF"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قيام وزارة الصحة باعداد خطة وطنية تتضمن توفير الامان والحاجات الاساسية للانسان، تقديم الدعم النفسي الاجتماعي، تقديم الخدمات النفسية، وركزت الخطة على كيفية تقديم خدمات الصحة النفسية والدعم النفسي الاجتماعي في حالات الطوارئ الانسانية والتي تنهض بالقدرة على التعافي للمصابين بالاضطرابات النفسية والمشاكل النفسية والاجتماعية واعادة التأهيل</w:t>
      </w:r>
      <w:r w:rsidRPr="00A40AEB">
        <w:rPr>
          <w:rFonts w:ascii="Simplified Arabic" w:eastAsia="Simplified Arabic" w:hAnsi="Simplified Arabic" w:cs="Simplified Arabic"/>
          <w:b/>
          <w:sz w:val="28"/>
          <w:szCs w:val="28"/>
        </w:rPr>
        <w:t xml:space="preserve"> </w:t>
      </w:r>
    </w:p>
    <w:p w14:paraId="5D3FDB46" w14:textId="38D85AF7"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lastRenderedPageBreak/>
        <w:t>وضع خدمات الصحة النفسية للاشخاص ذوي الاعاقة ضمن أولويات الخطة التنفيذية لاستراتيجية وزارة الصحة للصحة النفسية مع التأهيل المهني والبدني وتقديم الارشاد للذين يعانون من الازمات النفسية من اجل تجاوز العقبات في مجال حياتهم اليومية والاسرية والبيئية والاجتماعية</w:t>
      </w:r>
      <w:r w:rsidRPr="00A40AEB">
        <w:rPr>
          <w:rFonts w:ascii="Simplified Arabic" w:eastAsia="Simplified Arabic" w:hAnsi="Simplified Arabic" w:cs="Simplified Arabic"/>
          <w:b/>
          <w:sz w:val="28"/>
          <w:szCs w:val="28"/>
        </w:rPr>
        <w:t>.</w:t>
      </w:r>
    </w:p>
    <w:p w14:paraId="75CBEAFC" w14:textId="385C3B96"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تقوم فرق وزارة الصحة باجراء زيارات ميدانية لمخيمات النازحين لتقديم الخدمات الصحية اللازمة والقيام بحملات صحية ومسوحات شعاعية والقيام بحملات تلقيح وخدمات الصحة الانجابية واجراء الفحوصات وتوفير العلاج لمرضى التدرن، والمتابعة من قبل المتخصصين في الأمراض السريرية والاحالة للفحص المختبري للكشف عن حالات عدوى فايروس العوز المناعي البشري والعدوى المنقولة جنسياً وتقديم خدمات الوقاية والسيطرة على الأمراض غير الانتقالية</w:t>
      </w:r>
      <w:r w:rsidRPr="00A40AEB">
        <w:rPr>
          <w:rFonts w:ascii="Simplified Arabic" w:eastAsia="Simplified Arabic" w:hAnsi="Simplified Arabic" w:cs="Simplified Arabic"/>
          <w:b/>
          <w:sz w:val="28"/>
          <w:szCs w:val="28"/>
        </w:rPr>
        <w:t>.</w:t>
      </w:r>
    </w:p>
    <w:p w14:paraId="2B02CE98" w14:textId="7D946409"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تعزيز آليات العمل المشترك مع وزارة الصحة في اقليم كوردستان ودعمها لوجستياً وفقاً لاعداد النازحين المتواجدين وحسب محافظاتهم وتقديم خدمات رعاية الأم والطفل والتقييم التغذوي والاكتشاف المبكر للأمراض المزمنة وتزويدهم بأدوية الامراض المزمنة، والتسجيل السرطاني لحالات السرطان ومتابعة هذه الحالات</w:t>
      </w:r>
      <w:r w:rsidRPr="00A40AEB">
        <w:rPr>
          <w:rFonts w:ascii="Simplified Arabic" w:eastAsia="Simplified Arabic" w:hAnsi="Simplified Arabic" w:cs="Simplified Arabic"/>
          <w:b/>
          <w:sz w:val="28"/>
          <w:szCs w:val="28"/>
        </w:rPr>
        <w:t>.</w:t>
      </w:r>
    </w:p>
    <w:p w14:paraId="25BC593D" w14:textId="1B4E69F3" w:rsidR="00F3686B" w:rsidRPr="00A40AEB" w:rsidRDefault="00F3686B" w:rsidP="0016512A">
      <w:pPr>
        <w:pStyle w:val="ListParagraph"/>
        <w:numPr>
          <w:ilvl w:val="0"/>
          <w:numId w:val="1"/>
        </w:numPr>
        <w:bidi/>
        <w:spacing w:after="0" w:line="360" w:lineRule="auto"/>
        <w:jc w:val="both"/>
        <w:rPr>
          <w:rFonts w:ascii="Simplified Arabic" w:eastAsia="Simplified Arabic" w:hAnsi="Simplified Arabic" w:cs="Simplified Arabic"/>
          <w:b/>
          <w:sz w:val="28"/>
          <w:szCs w:val="28"/>
          <w:rtl/>
        </w:rPr>
      </w:pPr>
      <w:r w:rsidRPr="00A40AEB">
        <w:rPr>
          <w:rFonts w:ascii="Simplified Arabic" w:eastAsia="Simplified Arabic" w:hAnsi="Simplified Arabic" w:cs="Simplified Arabic"/>
          <w:b/>
          <w:sz w:val="28"/>
          <w:szCs w:val="28"/>
          <w:rtl/>
        </w:rPr>
        <w:t>متابعة كافة التشريعات الخاصة بمكافحة الإتجار بالبشر من خلال اللجان ذات الصلة وتقديم خدمات الدعم النفسي والاجتماعي للناجين من العنف، وتطبيق الاستراتيجيات أدناه</w:t>
      </w:r>
      <w:r w:rsidRPr="00A40AEB">
        <w:rPr>
          <w:rFonts w:ascii="Simplified Arabic" w:eastAsia="Simplified Arabic" w:hAnsi="Simplified Arabic" w:cs="Simplified Arabic"/>
          <w:b/>
          <w:sz w:val="28"/>
          <w:szCs w:val="28"/>
        </w:rPr>
        <w:t xml:space="preserve"> :</w:t>
      </w:r>
    </w:p>
    <w:p w14:paraId="45B83F98" w14:textId="24DC0B72" w:rsidR="00F3686B" w:rsidRPr="00237F3C" w:rsidRDefault="00F3686B" w:rsidP="0016512A">
      <w:pPr>
        <w:pStyle w:val="ListParagraph"/>
        <w:numPr>
          <w:ilvl w:val="0"/>
          <w:numId w:val="2"/>
        </w:numPr>
        <w:bidi/>
        <w:spacing w:after="0" w:line="360" w:lineRule="auto"/>
        <w:jc w:val="both"/>
        <w:rPr>
          <w:rFonts w:ascii="Simplified Arabic" w:eastAsia="Simplified Arabic" w:hAnsi="Simplified Arabic" w:cs="Simplified Arabic"/>
          <w:b/>
          <w:sz w:val="28"/>
          <w:szCs w:val="28"/>
          <w:rtl/>
        </w:rPr>
      </w:pPr>
      <w:r w:rsidRPr="00237F3C">
        <w:rPr>
          <w:rFonts w:ascii="Simplified Arabic" w:eastAsia="Simplified Arabic" w:hAnsi="Simplified Arabic" w:cs="Simplified Arabic"/>
          <w:b/>
          <w:sz w:val="28"/>
          <w:szCs w:val="28"/>
          <w:rtl/>
        </w:rPr>
        <w:t>الاستراتيجية الوطنية للتخفيف من الفقر للسنوات (2010-2014) و</w:t>
      </w:r>
      <w:r w:rsidRPr="00237F3C">
        <w:rPr>
          <w:rFonts w:ascii="Simplified Arabic" w:eastAsia="Simplified Arabic" w:hAnsi="Simplified Arabic" w:cs="Simplified Arabic"/>
          <w:b/>
          <w:sz w:val="28"/>
          <w:szCs w:val="28"/>
        </w:rPr>
        <w:t xml:space="preserve"> (2018-2022).</w:t>
      </w:r>
    </w:p>
    <w:p w14:paraId="486C7A2B" w14:textId="13DD3A06" w:rsidR="00F3686B" w:rsidRPr="00237F3C" w:rsidRDefault="00F3686B" w:rsidP="0016512A">
      <w:pPr>
        <w:pStyle w:val="ListParagraph"/>
        <w:numPr>
          <w:ilvl w:val="0"/>
          <w:numId w:val="2"/>
        </w:numPr>
        <w:bidi/>
        <w:spacing w:after="0" w:line="360" w:lineRule="auto"/>
        <w:jc w:val="both"/>
        <w:rPr>
          <w:rFonts w:ascii="Simplified Arabic" w:eastAsia="Simplified Arabic" w:hAnsi="Simplified Arabic" w:cs="Simplified Arabic"/>
          <w:b/>
          <w:sz w:val="28"/>
          <w:szCs w:val="28"/>
          <w:rtl/>
        </w:rPr>
      </w:pPr>
      <w:r w:rsidRPr="00237F3C">
        <w:rPr>
          <w:rFonts w:ascii="Simplified Arabic" w:eastAsia="Simplified Arabic" w:hAnsi="Simplified Arabic" w:cs="Simplified Arabic"/>
          <w:b/>
          <w:sz w:val="28"/>
          <w:szCs w:val="28"/>
          <w:rtl/>
        </w:rPr>
        <w:t>الاستراتيجية الوطنية للأمراض غير الانتقالية</w:t>
      </w:r>
      <w:r w:rsidRPr="00237F3C">
        <w:rPr>
          <w:rFonts w:ascii="Simplified Arabic" w:eastAsia="Simplified Arabic" w:hAnsi="Simplified Arabic" w:cs="Simplified Arabic"/>
          <w:b/>
          <w:sz w:val="28"/>
          <w:szCs w:val="28"/>
        </w:rPr>
        <w:t>.</w:t>
      </w:r>
    </w:p>
    <w:p w14:paraId="04979632" w14:textId="74A5E7F8" w:rsidR="00F3686B" w:rsidRPr="00237F3C" w:rsidRDefault="00F3686B" w:rsidP="0016512A">
      <w:pPr>
        <w:pStyle w:val="ListParagraph"/>
        <w:numPr>
          <w:ilvl w:val="0"/>
          <w:numId w:val="2"/>
        </w:numPr>
        <w:bidi/>
        <w:spacing w:after="0" w:line="360" w:lineRule="auto"/>
        <w:jc w:val="both"/>
        <w:rPr>
          <w:rFonts w:ascii="Simplified Arabic" w:eastAsia="Simplified Arabic" w:hAnsi="Simplified Arabic" w:cs="Simplified Arabic"/>
          <w:b/>
          <w:sz w:val="28"/>
          <w:szCs w:val="28"/>
          <w:rtl/>
        </w:rPr>
      </w:pPr>
      <w:r w:rsidRPr="00237F3C">
        <w:rPr>
          <w:rFonts w:ascii="Simplified Arabic" w:eastAsia="Simplified Arabic" w:hAnsi="Simplified Arabic" w:cs="Simplified Arabic"/>
          <w:b/>
          <w:sz w:val="28"/>
          <w:szCs w:val="28"/>
          <w:rtl/>
        </w:rPr>
        <w:lastRenderedPageBreak/>
        <w:t>استراتيجية التغذية وسلامة الغذاء</w:t>
      </w:r>
      <w:r w:rsidRPr="00237F3C">
        <w:rPr>
          <w:rFonts w:ascii="Simplified Arabic" w:eastAsia="Simplified Arabic" w:hAnsi="Simplified Arabic" w:cs="Simplified Arabic"/>
          <w:b/>
          <w:sz w:val="28"/>
          <w:szCs w:val="28"/>
        </w:rPr>
        <w:t>.</w:t>
      </w:r>
    </w:p>
    <w:p w14:paraId="4669B615" w14:textId="3EB7DA93" w:rsidR="00F3686B" w:rsidRPr="00237F3C" w:rsidRDefault="00F3686B" w:rsidP="0016512A">
      <w:pPr>
        <w:pStyle w:val="ListParagraph"/>
        <w:numPr>
          <w:ilvl w:val="0"/>
          <w:numId w:val="2"/>
        </w:numPr>
        <w:bidi/>
        <w:spacing w:after="0" w:line="360" w:lineRule="auto"/>
        <w:jc w:val="both"/>
        <w:rPr>
          <w:rFonts w:ascii="Simplified Arabic" w:eastAsia="Simplified Arabic" w:hAnsi="Simplified Arabic" w:cs="Simplified Arabic"/>
          <w:b/>
          <w:sz w:val="28"/>
          <w:szCs w:val="28"/>
          <w:rtl/>
        </w:rPr>
      </w:pPr>
      <w:r w:rsidRPr="00237F3C">
        <w:rPr>
          <w:rFonts w:ascii="Simplified Arabic" w:eastAsia="Simplified Arabic" w:hAnsi="Simplified Arabic" w:cs="Simplified Arabic"/>
          <w:b/>
          <w:sz w:val="28"/>
          <w:szCs w:val="28"/>
          <w:rtl/>
        </w:rPr>
        <w:t>الاستراتيجية الوطنية للصحة النفسية</w:t>
      </w:r>
      <w:r w:rsidRPr="00237F3C">
        <w:rPr>
          <w:rFonts w:ascii="Simplified Arabic" w:eastAsia="Simplified Arabic" w:hAnsi="Simplified Arabic" w:cs="Simplified Arabic"/>
          <w:b/>
          <w:sz w:val="28"/>
          <w:szCs w:val="28"/>
        </w:rPr>
        <w:t>.</w:t>
      </w:r>
    </w:p>
    <w:p w14:paraId="607B2D20" w14:textId="4D1D5F25" w:rsidR="00F3686B" w:rsidRPr="00237F3C" w:rsidRDefault="00F3686B" w:rsidP="0016512A">
      <w:pPr>
        <w:pStyle w:val="ListParagraph"/>
        <w:numPr>
          <w:ilvl w:val="0"/>
          <w:numId w:val="2"/>
        </w:numPr>
        <w:bidi/>
        <w:spacing w:after="0" w:line="360" w:lineRule="auto"/>
        <w:jc w:val="both"/>
        <w:rPr>
          <w:rFonts w:ascii="Simplified Arabic" w:eastAsia="Simplified Arabic" w:hAnsi="Simplified Arabic" w:cs="Simplified Arabic"/>
          <w:b/>
          <w:sz w:val="28"/>
          <w:szCs w:val="28"/>
          <w:rtl/>
        </w:rPr>
      </w:pPr>
      <w:r w:rsidRPr="00237F3C">
        <w:rPr>
          <w:rFonts w:ascii="Simplified Arabic" w:eastAsia="Simplified Arabic" w:hAnsi="Simplified Arabic" w:cs="Simplified Arabic"/>
          <w:b/>
          <w:sz w:val="28"/>
          <w:szCs w:val="28"/>
          <w:rtl/>
        </w:rPr>
        <w:t>استراتيجية السيطرة على الأمراض الانتقالية</w:t>
      </w:r>
      <w:r w:rsidRPr="00237F3C">
        <w:rPr>
          <w:rFonts w:ascii="Simplified Arabic" w:eastAsia="Simplified Arabic" w:hAnsi="Simplified Arabic" w:cs="Simplified Arabic"/>
          <w:b/>
          <w:sz w:val="28"/>
          <w:szCs w:val="28"/>
        </w:rPr>
        <w:t>.</w:t>
      </w:r>
    </w:p>
    <w:p w14:paraId="707F1B3C" w14:textId="60FBC9C0" w:rsidR="00F3686B" w:rsidRPr="00237F3C" w:rsidRDefault="00F3686B" w:rsidP="0016512A">
      <w:pPr>
        <w:pStyle w:val="ListParagraph"/>
        <w:numPr>
          <w:ilvl w:val="0"/>
          <w:numId w:val="2"/>
        </w:numPr>
        <w:bidi/>
        <w:spacing w:after="0" w:line="360" w:lineRule="auto"/>
        <w:jc w:val="both"/>
        <w:rPr>
          <w:rFonts w:ascii="Simplified Arabic" w:eastAsia="Simplified Arabic" w:hAnsi="Simplified Arabic" w:cs="Simplified Arabic"/>
          <w:b/>
          <w:sz w:val="28"/>
          <w:szCs w:val="28"/>
          <w:rtl/>
        </w:rPr>
      </w:pPr>
      <w:r w:rsidRPr="00237F3C">
        <w:rPr>
          <w:rFonts w:ascii="Simplified Arabic" w:eastAsia="Simplified Arabic" w:hAnsi="Simplified Arabic" w:cs="Simplified Arabic"/>
          <w:b/>
          <w:sz w:val="28"/>
          <w:szCs w:val="28"/>
          <w:rtl/>
        </w:rPr>
        <w:t>استراتيجية السيطرة على الايدز</w:t>
      </w:r>
      <w:r w:rsidRPr="00237F3C">
        <w:rPr>
          <w:rFonts w:ascii="Simplified Arabic" w:eastAsia="Simplified Arabic" w:hAnsi="Simplified Arabic" w:cs="Simplified Arabic"/>
          <w:b/>
          <w:sz w:val="28"/>
          <w:szCs w:val="28"/>
        </w:rPr>
        <w:t>.</w:t>
      </w:r>
    </w:p>
    <w:p w14:paraId="5744BB3D" w14:textId="7A824764" w:rsidR="00F3686B" w:rsidRPr="00237F3C" w:rsidRDefault="00F3686B" w:rsidP="0016512A">
      <w:pPr>
        <w:pStyle w:val="ListParagraph"/>
        <w:numPr>
          <w:ilvl w:val="0"/>
          <w:numId w:val="2"/>
        </w:numPr>
        <w:bidi/>
        <w:spacing w:after="0" w:line="360" w:lineRule="auto"/>
        <w:jc w:val="both"/>
        <w:rPr>
          <w:rFonts w:ascii="Simplified Arabic" w:eastAsia="Simplified Arabic" w:hAnsi="Simplified Arabic" w:cs="Simplified Arabic"/>
          <w:b/>
          <w:sz w:val="28"/>
          <w:szCs w:val="28"/>
          <w:rtl/>
        </w:rPr>
      </w:pPr>
      <w:r w:rsidRPr="00237F3C">
        <w:rPr>
          <w:rFonts w:ascii="Simplified Arabic" w:eastAsia="Simplified Arabic" w:hAnsi="Simplified Arabic" w:cs="Simplified Arabic"/>
          <w:b/>
          <w:sz w:val="28"/>
          <w:szCs w:val="28"/>
          <w:rtl/>
        </w:rPr>
        <w:t>استراتيجية السيطرة على مرض التدرن</w:t>
      </w:r>
      <w:r w:rsidRPr="00237F3C">
        <w:rPr>
          <w:rFonts w:ascii="Simplified Arabic" w:eastAsia="Simplified Arabic" w:hAnsi="Simplified Arabic" w:cs="Simplified Arabic"/>
          <w:b/>
          <w:sz w:val="28"/>
          <w:szCs w:val="28"/>
        </w:rPr>
        <w:t>.</w:t>
      </w:r>
    </w:p>
    <w:p w14:paraId="02D0097A" w14:textId="074325D2" w:rsidR="00F3686B" w:rsidRPr="00237F3C" w:rsidRDefault="00F3686B" w:rsidP="0016512A">
      <w:pPr>
        <w:pStyle w:val="ListParagraph"/>
        <w:numPr>
          <w:ilvl w:val="0"/>
          <w:numId w:val="2"/>
        </w:numPr>
        <w:bidi/>
        <w:spacing w:after="0" w:line="360" w:lineRule="auto"/>
        <w:jc w:val="both"/>
        <w:rPr>
          <w:rFonts w:ascii="Simplified Arabic" w:eastAsia="Simplified Arabic" w:hAnsi="Simplified Arabic" w:cs="Simplified Arabic"/>
          <w:b/>
          <w:sz w:val="28"/>
          <w:szCs w:val="28"/>
          <w:rtl/>
        </w:rPr>
      </w:pPr>
      <w:r w:rsidRPr="00237F3C">
        <w:rPr>
          <w:rFonts w:ascii="Simplified Arabic" w:eastAsia="Simplified Arabic" w:hAnsi="Simplified Arabic" w:cs="Simplified Arabic"/>
          <w:b/>
          <w:sz w:val="28"/>
          <w:szCs w:val="28"/>
          <w:rtl/>
        </w:rPr>
        <w:t>استرايجية الاتصال لتغيير السلوك</w:t>
      </w:r>
      <w:r w:rsidRPr="00237F3C">
        <w:rPr>
          <w:rFonts w:ascii="Simplified Arabic" w:eastAsia="Simplified Arabic" w:hAnsi="Simplified Arabic" w:cs="Simplified Arabic"/>
          <w:b/>
          <w:sz w:val="28"/>
          <w:szCs w:val="28"/>
        </w:rPr>
        <w:t>.</w:t>
      </w:r>
    </w:p>
    <w:p w14:paraId="02083988" w14:textId="636A4C6C" w:rsidR="00F3686B" w:rsidRPr="00237F3C" w:rsidRDefault="00F3686B" w:rsidP="0016512A">
      <w:pPr>
        <w:pStyle w:val="ListParagraph"/>
        <w:numPr>
          <w:ilvl w:val="0"/>
          <w:numId w:val="2"/>
        </w:numPr>
        <w:bidi/>
        <w:spacing w:after="0" w:line="360" w:lineRule="auto"/>
        <w:jc w:val="both"/>
        <w:rPr>
          <w:rFonts w:ascii="Simplified Arabic" w:eastAsia="Simplified Arabic" w:hAnsi="Simplified Arabic" w:cs="Simplified Arabic"/>
          <w:b/>
          <w:sz w:val="28"/>
          <w:szCs w:val="28"/>
          <w:rtl/>
        </w:rPr>
      </w:pPr>
      <w:r w:rsidRPr="00237F3C">
        <w:rPr>
          <w:rFonts w:ascii="Simplified Arabic" w:eastAsia="Simplified Arabic" w:hAnsi="Simplified Arabic" w:cs="Simplified Arabic"/>
          <w:b/>
          <w:sz w:val="28"/>
          <w:szCs w:val="28"/>
          <w:rtl/>
        </w:rPr>
        <w:t>خطة عمل لتقديم الخدمات الصحية الوقائية والعلاجية للنازحين والعائدين للمناطق المحررة</w:t>
      </w:r>
      <w:r w:rsidRPr="00237F3C">
        <w:rPr>
          <w:rFonts w:ascii="Simplified Arabic" w:eastAsia="Simplified Arabic" w:hAnsi="Simplified Arabic" w:cs="Simplified Arabic"/>
          <w:b/>
          <w:sz w:val="28"/>
          <w:szCs w:val="28"/>
        </w:rPr>
        <w:t>.</w:t>
      </w:r>
    </w:p>
    <w:p w14:paraId="1093D055" w14:textId="2BED1F10" w:rsidR="00F3686B" w:rsidRPr="00237F3C" w:rsidRDefault="00F3686B" w:rsidP="0016512A">
      <w:pPr>
        <w:pStyle w:val="ListParagraph"/>
        <w:numPr>
          <w:ilvl w:val="0"/>
          <w:numId w:val="2"/>
        </w:numPr>
        <w:bidi/>
        <w:spacing w:after="0" w:line="360" w:lineRule="auto"/>
        <w:jc w:val="both"/>
        <w:rPr>
          <w:rFonts w:ascii="Simplified Arabic" w:eastAsia="Simplified Arabic" w:hAnsi="Simplified Arabic" w:cs="Simplified Arabic"/>
          <w:b/>
          <w:sz w:val="28"/>
          <w:szCs w:val="28"/>
          <w:rtl/>
        </w:rPr>
      </w:pPr>
      <w:r w:rsidRPr="00237F3C">
        <w:rPr>
          <w:rFonts w:ascii="Simplified Arabic" w:eastAsia="Simplified Arabic" w:hAnsi="Simplified Arabic" w:cs="Simplified Arabic"/>
          <w:b/>
          <w:sz w:val="28"/>
          <w:szCs w:val="28"/>
          <w:rtl/>
        </w:rPr>
        <w:t>استراتيجية الصحة والبيئة للاعوام</w:t>
      </w:r>
      <w:r w:rsidRPr="00237F3C">
        <w:rPr>
          <w:rFonts w:ascii="Simplified Arabic" w:eastAsia="Simplified Arabic" w:hAnsi="Simplified Arabic" w:cs="Simplified Arabic"/>
          <w:b/>
          <w:sz w:val="28"/>
          <w:szCs w:val="28"/>
        </w:rPr>
        <w:t xml:space="preserve"> (2018-2022).</w:t>
      </w:r>
    </w:p>
    <w:p w14:paraId="11AC00A7" w14:textId="64020B38" w:rsidR="00F3686B" w:rsidRPr="00237F3C" w:rsidRDefault="00237F3C" w:rsidP="0016512A">
      <w:pPr>
        <w:pStyle w:val="ListParagraph"/>
        <w:numPr>
          <w:ilvl w:val="0"/>
          <w:numId w:val="4"/>
        </w:numPr>
        <w:bidi/>
        <w:spacing w:after="0" w:line="360" w:lineRule="auto"/>
        <w:jc w:val="both"/>
        <w:rPr>
          <w:rFonts w:ascii="Simplified Arabic" w:eastAsia="Simplified Arabic" w:hAnsi="Simplified Arabic" w:cs="Simplified Arabic"/>
          <w:b/>
          <w:sz w:val="28"/>
          <w:szCs w:val="28"/>
          <w:rtl/>
        </w:rPr>
      </w:pPr>
      <w:r>
        <w:rPr>
          <w:rFonts w:ascii="Simplified Arabic" w:eastAsia="Simplified Arabic" w:hAnsi="Simplified Arabic" w:cs="Simplified Arabic" w:hint="cs"/>
          <w:b/>
          <w:sz w:val="28"/>
          <w:szCs w:val="28"/>
          <w:rtl/>
        </w:rPr>
        <w:t xml:space="preserve">. </w:t>
      </w:r>
      <w:r w:rsidR="00F3686B" w:rsidRPr="00237F3C">
        <w:rPr>
          <w:rFonts w:ascii="Simplified Arabic" w:eastAsia="Simplified Arabic" w:hAnsi="Simplified Arabic" w:cs="Simplified Arabic"/>
          <w:b/>
          <w:sz w:val="28"/>
          <w:szCs w:val="28"/>
          <w:rtl/>
        </w:rPr>
        <w:t>افتتاح مراكز نموذجية متخصصة بمناهضة العنف في دائرتي صحة كركوك ونينوى خلال عام 2021، والعمل حالياً مستمر على افتتاح مركزين في دائرتي صحة الانبار والبصرة خلال عام 2022</w:t>
      </w:r>
      <w:r w:rsidR="00F3686B" w:rsidRPr="00237F3C">
        <w:rPr>
          <w:rFonts w:ascii="Simplified Arabic" w:eastAsia="Simplified Arabic" w:hAnsi="Simplified Arabic" w:cs="Simplified Arabic"/>
          <w:b/>
          <w:sz w:val="28"/>
          <w:szCs w:val="28"/>
        </w:rPr>
        <w:t>.</w:t>
      </w:r>
    </w:p>
    <w:p w14:paraId="0EA1C63B" w14:textId="19E16564" w:rsidR="00F3686B" w:rsidRPr="00237F3C" w:rsidRDefault="00237F3C" w:rsidP="0016512A">
      <w:pPr>
        <w:bidi/>
        <w:spacing w:after="0" w:line="360" w:lineRule="auto"/>
        <w:ind w:left="720"/>
        <w:jc w:val="both"/>
        <w:rPr>
          <w:rFonts w:ascii="Simplified Arabic" w:eastAsia="Simplified Arabic" w:hAnsi="Simplified Arabic" w:cs="Simplified Arabic"/>
          <w:b/>
          <w:sz w:val="28"/>
          <w:szCs w:val="28"/>
          <w:rtl/>
        </w:rPr>
      </w:pPr>
      <w:r>
        <w:rPr>
          <w:rFonts w:ascii="Simplified Arabic" w:eastAsia="Simplified Arabic" w:hAnsi="Simplified Arabic" w:cs="Simplified Arabic" w:hint="cs"/>
          <w:b/>
          <w:sz w:val="28"/>
          <w:szCs w:val="28"/>
          <w:rtl/>
        </w:rPr>
        <w:t xml:space="preserve">15. </w:t>
      </w:r>
      <w:r w:rsidR="00F3686B" w:rsidRPr="00237F3C">
        <w:rPr>
          <w:rFonts w:ascii="Simplified Arabic" w:eastAsia="Simplified Arabic" w:hAnsi="Simplified Arabic" w:cs="Simplified Arabic"/>
          <w:b/>
          <w:sz w:val="28"/>
          <w:szCs w:val="28"/>
          <w:rtl/>
        </w:rPr>
        <w:t>العمل على إنشاء وتأهيل وتجهيز مراكز أو بيوت صحية أو عيادات متنقلة في المناطق الفقيرة وايصال الخدمات الصحية إلى أبعد نقطة في العراق من خلال توفير مراكز الرعاية الصحية الأولية وتجهيزها بالمعدات والمستلزمات، والعمل على تأهيل الكوادر العاملة بها وبناء قدراتهم لتقديم خدمة صحية بمستوى عالي من الكفاءة</w:t>
      </w:r>
      <w:r w:rsidR="00F3686B" w:rsidRPr="00237F3C">
        <w:rPr>
          <w:rFonts w:ascii="Simplified Arabic" w:eastAsia="Simplified Arabic" w:hAnsi="Simplified Arabic" w:cs="Simplified Arabic"/>
          <w:b/>
          <w:sz w:val="28"/>
          <w:szCs w:val="28"/>
        </w:rPr>
        <w:t xml:space="preserve"> .</w:t>
      </w:r>
    </w:p>
    <w:p w14:paraId="6F3E7242" w14:textId="34328923" w:rsidR="00F3686B" w:rsidRPr="001435D5" w:rsidRDefault="00F3686B" w:rsidP="0016512A">
      <w:pPr>
        <w:pStyle w:val="ListParagraph"/>
        <w:numPr>
          <w:ilvl w:val="0"/>
          <w:numId w:val="6"/>
        </w:numPr>
        <w:bidi/>
        <w:spacing w:after="0" w:line="360" w:lineRule="auto"/>
        <w:jc w:val="both"/>
        <w:rPr>
          <w:rFonts w:ascii="Simplified Arabic" w:eastAsia="Simplified Arabic" w:hAnsi="Simplified Arabic" w:cs="Simplified Arabic"/>
          <w:b/>
          <w:sz w:val="28"/>
          <w:szCs w:val="28"/>
          <w:rtl/>
        </w:rPr>
      </w:pPr>
      <w:r w:rsidRPr="001435D5">
        <w:rPr>
          <w:rFonts w:ascii="Simplified Arabic" w:eastAsia="Simplified Arabic" w:hAnsi="Simplified Arabic" w:cs="Simplified Arabic"/>
          <w:b/>
          <w:sz w:val="28"/>
          <w:szCs w:val="28"/>
          <w:rtl/>
        </w:rPr>
        <w:t>تقدم وزارة الصحة خدمات صحية متكاملة وفق نظام احالة متعدد القطاعات يتم اعدادها بدعم من المنظمات الدولية وتقدم الخدمات في كافة المؤسسات الصحية لفئات المجتمع المختلفة بدون تمييز (رجال، نساء، اطفال، ذوي الإعاقة، الناجين من العنف)</w:t>
      </w:r>
    </w:p>
    <w:p w14:paraId="49B237CB" w14:textId="2E6C43B7" w:rsidR="00F3686B" w:rsidRPr="001435D5" w:rsidRDefault="00F3686B" w:rsidP="0016512A">
      <w:pPr>
        <w:pStyle w:val="ListParagraph"/>
        <w:numPr>
          <w:ilvl w:val="0"/>
          <w:numId w:val="6"/>
        </w:numPr>
        <w:bidi/>
        <w:spacing w:after="0" w:line="360" w:lineRule="auto"/>
        <w:jc w:val="both"/>
        <w:rPr>
          <w:rFonts w:ascii="Simplified Arabic" w:eastAsia="Simplified Arabic" w:hAnsi="Simplified Arabic" w:cs="Simplified Arabic"/>
          <w:b/>
          <w:sz w:val="28"/>
          <w:szCs w:val="28"/>
          <w:rtl/>
        </w:rPr>
      </w:pPr>
      <w:r w:rsidRPr="001435D5">
        <w:rPr>
          <w:rFonts w:ascii="Simplified Arabic" w:eastAsia="Simplified Arabic" w:hAnsi="Simplified Arabic" w:cs="Simplified Arabic"/>
          <w:b/>
          <w:sz w:val="28"/>
          <w:szCs w:val="28"/>
          <w:rtl/>
        </w:rPr>
        <w:lastRenderedPageBreak/>
        <w:t>تعمل وزارة الصحة العراقية على زيادة الوعي الصحي لجميع فئات ومكونات المجتمع عن طريق استخدام التقنيات الرقمية ووسائل التواصل الاجتماعي والهواتف المحمولة من خلال نشر الفيديوات التوعوية والرسائل النصية لمختلف المواضيع الصحية للاهتمام بحالة الفرد الصحية والتي من شأنها رفع مستوى الوعي الصحي وتحسين جودة الحياة، كذلك الفيديوهات واللقاءات الإعلامية مع الكوادر الطبية المختصة والتي كان لها دور إيجابي على الواقع الصحي في عموم العراق</w:t>
      </w:r>
      <w:r w:rsidRPr="001435D5">
        <w:rPr>
          <w:rFonts w:ascii="Simplified Arabic" w:eastAsia="Simplified Arabic" w:hAnsi="Simplified Arabic" w:cs="Simplified Arabic"/>
          <w:b/>
          <w:sz w:val="28"/>
          <w:szCs w:val="28"/>
        </w:rPr>
        <w:t>.</w:t>
      </w:r>
    </w:p>
    <w:p w14:paraId="55134B13" w14:textId="5DDBBB8E" w:rsidR="00F3686B" w:rsidRPr="001435D5" w:rsidRDefault="00F3686B" w:rsidP="0016512A">
      <w:pPr>
        <w:pStyle w:val="ListParagraph"/>
        <w:numPr>
          <w:ilvl w:val="0"/>
          <w:numId w:val="6"/>
        </w:numPr>
        <w:bidi/>
        <w:spacing w:after="0" w:line="360" w:lineRule="auto"/>
        <w:jc w:val="both"/>
        <w:rPr>
          <w:rFonts w:ascii="Simplified Arabic" w:eastAsia="Simplified Arabic" w:hAnsi="Simplified Arabic" w:cs="Simplified Arabic"/>
          <w:b/>
          <w:sz w:val="28"/>
          <w:szCs w:val="28"/>
          <w:rtl/>
        </w:rPr>
      </w:pPr>
      <w:r w:rsidRPr="001435D5">
        <w:rPr>
          <w:rFonts w:ascii="Simplified Arabic" w:eastAsia="Simplified Arabic" w:hAnsi="Simplified Arabic" w:cs="Simplified Arabic"/>
          <w:b/>
          <w:sz w:val="28"/>
          <w:szCs w:val="28"/>
          <w:rtl/>
        </w:rPr>
        <w:t>التنسيق مع المركز الوطني للتدريب لغرض تدريب جميع الملاكات العاملة في المستشفيات النسائية والتوليد (أطباء، ممرضين) على البرتوكولات العلاجية وبشكل دوري</w:t>
      </w:r>
      <w:r w:rsidRPr="001435D5">
        <w:rPr>
          <w:rFonts w:ascii="Simplified Arabic" w:eastAsia="Simplified Arabic" w:hAnsi="Simplified Arabic" w:cs="Simplified Arabic"/>
          <w:b/>
          <w:sz w:val="28"/>
          <w:szCs w:val="28"/>
        </w:rPr>
        <w:t>.</w:t>
      </w:r>
    </w:p>
    <w:p w14:paraId="6033FA0F" w14:textId="05E2142D" w:rsidR="00F3686B" w:rsidRPr="001435D5" w:rsidRDefault="00F3686B" w:rsidP="0016512A">
      <w:pPr>
        <w:pStyle w:val="ListParagraph"/>
        <w:numPr>
          <w:ilvl w:val="0"/>
          <w:numId w:val="6"/>
        </w:numPr>
        <w:bidi/>
        <w:spacing w:after="0" w:line="360" w:lineRule="auto"/>
        <w:jc w:val="both"/>
        <w:rPr>
          <w:rFonts w:ascii="Simplified Arabic" w:eastAsia="Simplified Arabic" w:hAnsi="Simplified Arabic" w:cs="Simplified Arabic"/>
          <w:b/>
          <w:sz w:val="28"/>
          <w:szCs w:val="28"/>
          <w:rtl/>
        </w:rPr>
      </w:pPr>
      <w:r w:rsidRPr="001435D5">
        <w:rPr>
          <w:rFonts w:ascii="Simplified Arabic" w:eastAsia="Simplified Arabic" w:hAnsi="Simplified Arabic" w:cs="Simplified Arabic"/>
          <w:b/>
          <w:sz w:val="28"/>
          <w:szCs w:val="28"/>
          <w:rtl/>
        </w:rPr>
        <w:t>تبنت وزارة الصحة برامج صحية تهدف إلى تحسين صحة الأمهات والمواليد الجدد والأطفال والمراهقين والتي تشمل ما يلي</w:t>
      </w:r>
      <w:r w:rsidRPr="001435D5">
        <w:rPr>
          <w:rFonts w:ascii="Simplified Arabic" w:eastAsia="Simplified Arabic" w:hAnsi="Simplified Arabic" w:cs="Simplified Arabic"/>
          <w:b/>
          <w:sz w:val="28"/>
          <w:szCs w:val="28"/>
        </w:rPr>
        <w:t>:</w:t>
      </w:r>
    </w:p>
    <w:p w14:paraId="450CE957" w14:textId="3DBA9FE2" w:rsidR="00F3686B" w:rsidRPr="001435D5" w:rsidRDefault="00F3686B" w:rsidP="0016512A">
      <w:pPr>
        <w:pStyle w:val="ListParagraph"/>
        <w:numPr>
          <w:ilvl w:val="0"/>
          <w:numId w:val="7"/>
        </w:numPr>
        <w:bidi/>
        <w:spacing w:after="0" w:line="360" w:lineRule="auto"/>
        <w:jc w:val="both"/>
        <w:rPr>
          <w:rFonts w:ascii="Simplified Arabic" w:eastAsia="Simplified Arabic" w:hAnsi="Simplified Arabic" w:cs="Simplified Arabic"/>
          <w:b/>
          <w:sz w:val="28"/>
          <w:szCs w:val="28"/>
          <w:rtl/>
        </w:rPr>
      </w:pPr>
      <w:r w:rsidRPr="001435D5">
        <w:rPr>
          <w:rFonts w:ascii="Simplified Arabic" w:eastAsia="Simplified Arabic" w:hAnsi="Simplified Arabic" w:cs="Simplified Arabic"/>
          <w:b/>
          <w:sz w:val="28"/>
          <w:szCs w:val="28"/>
          <w:rtl/>
        </w:rPr>
        <w:t>برنامج رعاية الحوامل والأمهات أثناء الحمل والولادة وما بعد الولادة من خلال تدريب الملاكات الصحية والطبية العاملة في هذا المجال لتقديم خدمات ذات جودة عالية والتنسيق مع دوائر الوزارة الأخرى ذات العلاقة لتوفير الأدوية والمستلزمات الطبية</w:t>
      </w:r>
      <w:r w:rsidRPr="001435D5">
        <w:rPr>
          <w:rFonts w:ascii="Simplified Arabic" w:eastAsia="Simplified Arabic" w:hAnsi="Simplified Arabic" w:cs="Simplified Arabic"/>
          <w:b/>
          <w:sz w:val="28"/>
          <w:szCs w:val="28"/>
        </w:rPr>
        <w:t>.</w:t>
      </w:r>
    </w:p>
    <w:p w14:paraId="1B608AEB" w14:textId="598AD103" w:rsidR="00F3686B" w:rsidRPr="001435D5" w:rsidRDefault="00F3686B" w:rsidP="0016512A">
      <w:pPr>
        <w:pStyle w:val="ListParagraph"/>
        <w:numPr>
          <w:ilvl w:val="0"/>
          <w:numId w:val="7"/>
        </w:numPr>
        <w:bidi/>
        <w:spacing w:after="0" w:line="360" w:lineRule="auto"/>
        <w:jc w:val="both"/>
        <w:rPr>
          <w:rFonts w:ascii="Simplified Arabic" w:eastAsia="Simplified Arabic" w:hAnsi="Simplified Arabic" w:cs="Simplified Arabic"/>
          <w:b/>
          <w:sz w:val="28"/>
          <w:szCs w:val="28"/>
          <w:rtl/>
        </w:rPr>
      </w:pPr>
      <w:r w:rsidRPr="001435D5">
        <w:rPr>
          <w:rFonts w:ascii="Simplified Arabic" w:eastAsia="Simplified Arabic" w:hAnsi="Simplified Arabic" w:cs="Simplified Arabic"/>
          <w:b/>
          <w:sz w:val="28"/>
          <w:szCs w:val="28"/>
          <w:rtl/>
        </w:rPr>
        <w:t>برنامج الرعاية الأساسية لحديثي الولادة الذي يهدف إلى تقديم خدمات الرعاية الأساسية الصحيحة لحديثي الولادة في صالات الولادة ووحدات حديثي الولادة في المؤسسات الصحية بما يخدم تقليل نسبة المراضة والوفيات لدى هذه الفئة العمرية</w:t>
      </w:r>
      <w:r w:rsidRPr="001435D5">
        <w:rPr>
          <w:rFonts w:ascii="Simplified Arabic" w:eastAsia="Simplified Arabic" w:hAnsi="Simplified Arabic" w:cs="Simplified Arabic"/>
          <w:b/>
          <w:sz w:val="28"/>
          <w:szCs w:val="28"/>
        </w:rPr>
        <w:t>.</w:t>
      </w:r>
    </w:p>
    <w:p w14:paraId="61BE2AD1" w14:textId="7C371C48" w:rsidR="00F3686B" w:rsidRPr="001435D5" w:rsidRDefault="00F3686B" w:rsidP="0016512A">
      <w:pPr>
        <w:pStyle w:val="ListParagraph"/>
        <w:numPr>
          <w:ilvl w:val="0"/>
          <w:numId w:val="7"/>
        </w:numPr>
        <w:bidi/>
        <w:spacing w:after="0" w:line="360" w:lineRule="auto"/>
        <w:jc w:val="both"/>
        <w:rPr>
          <w:rFonts w:ascii="Simplified Arabic" w:eastAsia="Simplified Arabic" w:hAnsi="Simplified Arabic" w:cs="Simplified Arabic"/>
          <w:b/>
          <w:sz w:val="28"/>
          <w:szCs w:val="28"/>
          <w:rtl/>
        </w:rPr>
      </w:pPr>
      <w:r w:rsidRPr="001435D5">
        <w:rPr>
          <w:rFonts w:ascii="Simplified Arabic" w:eastAsia="Simplified Arabic" w:hAnsi="Simplified Arabic" w:cs="Simplified Arabic"/>
          <w:b/>
          <w:sz w:val="28"/>
          <w:szCs w:val="28"/>
          <w:rtl/>
        </w:rPr>
        <w:t>خدمات صحة الطفل وتشمل تقديم الخدمات الوقائية والعلاجية للأطفال دون سن الخامسة المراجعين إلى مراكز الرعاية الصحية الأولية ضمن إستراتيجية الرعاية المتكاملة لصحة الطفل وحديثي الولادة بما يضمن بقائهم أصحاء</w:t>
      </w:r>
      <w:r w:rsidRPr="001435D5">
        <w:rPr>
          <w:rFonts w:ascii="Simplified Arabic" w:eastAsia="Simplified Arabic" w:hAnsi="Simplified Arabic" w:cs="Simplified Arabic"/>
          <w:b/>
          <w:sz w:val="28"/>
          <w:szCs w:val="28"/>
        </w:rPr>
        <w:t>.</w:t>
      </w:r>
    </w:p>
    <w:p w14:paraId="577D7EC6" w14:textId="3189C642" w:rsidR="00F3686B" w:rsidRPr="001435D5" w:rsidRDefault="00F3686B" w:rsidP="0016512A">
      <w:pPr>
        <w:pStyle w:val="ListParagraph"/>
        <w:numPr>
          <w:ilvl w:val="0"/>
          <w:numId w:val="7"/>
        </w:numPr>
        <w:bidi/>
        <w:spacing w:after="0" w:line="360" w:lineRule="auto"/>
        <w:jc w:val="both"/>
        <w:rPr>
          <w:rFonts w:ascii="Simplified Arabic" w:eastAsia="Simplified Arabic" w:hAnsi="Simplified Arabic" w:cs="Simplified Arabic"/>
          <w:b/>
          <w:sz w:val="28"/>
          <w:szCs w:val="28"/>
          <w:rtl/>
        </w:rPr>
      </w:pPr>
      <w:r w:rsidRPr="001435D5">
        <w:rPr>
          <w:rFonts w:ascii="Simplified Arabic" w:eastAsia="Simplified Arabic" w:hAnsi="Simplified Arabic" w:cs="Simplified Arabic"/>
          <w:b/>
          <w:sz w:val="28"/>
          <w:szCs w:val="28"/>
          <w:rtl/>
        </w:rPr>
        <w:lastRenderedPageBreak/>
        <w:t>إعداد وإطلاق الإستراتيجية الوطنية لتنظيم الأسرة والمباعدة بين الأحمال التي تتضمن توسيع تداخلات التوعية المجتمعية مستهدفة النساء في سن الإنجاب من خلال الحملات التوعوية التي تقوم بها وزارة العمل والشؤون الاجتماعية والمنظمات غير الحكومية المحلية العاملة في قضايا المرأة</w:t>
      </w:r>
      <w:r w:rsidRPr="001435D5">
        <w:rPr>
          <w:rFonts w:ascii="Simplified Arabic" w:eastAsia="Simplified Arabic" w:hAnsi="Simplified Arabic" w:cs="Simplified Arabic"/>
          <w:b/>
          <w:sz w:val="28"/>
          <w:szCs w:val="28"/>
        </w:rPr>
        <w:t>.</w:t>
      </w:r>
    </w:p>
    <w:p w14:paraId="04754C86" w14:textId="3314B537" w:rsidR="00F3686B" w:rsidRPr="001435D5" w:rsidRDefault="00F3686B" w:rsidP="0016512A">
      <w:pPr>
        <w:pStyle w:val="ListParagraph"/>
        <w:numPr>
          <w:ilvl w:val="0"/>
          <w:numId w:val="6"/>
        </w:numPr>
        <w:bidi/>
        <w:spacing w:after="0" w:line="360" w:lineRule="auto"/>
        <w:jc w:val="both"/>
        <w:rPr>
          <w:rFonts w:ascii="Simplified Arabic" w:eastAsia="Simplified Arabic" w:hAnsi="Simplified Arabic" w:cs="Simplified Arabic"/>
          <w:b/>
          <w:sz w:val="28"/>
          <w:szCs w:val="28"/>
          <w:rtl/>
        </w:rPr>
      </w:pPr>
      <w:r w:rsidRPr="001435D5">
        <w:rPr>
          <w:rFonts w:ascii="Simplified Arabic" w:eastAsia="Simplified Arabic" w:hAnsi="Simplified Arabic" w:cs="Simplified Arabic"/>
          <w:b/>
          <w:sz w:val="28"/>
          <w:szCs w:val="28"/>
          <w:rtl/>
        </w:rPr>
        <w:t>عمدت وزارة الصحة العراقية إلى استحداث هيكل وطني معني بالتعامل مع متطلبات الاتفاقية الإطارية ضمن الدائرة الفنية في وزارة الصحة وتم تطويره لاحقاً ليعرف بـ(المركز الوطني للتغيرات المناخية) واتخاذ خطوات جادة وفعلية لمكافحة ظاهرة تغير المناخ والتكيف مع الآثار الناتجة عنه والتخفيف من آثاره السلبية من خلال بناء قدرات الكوادر العاملة في هذا المجال لقيادة موضوع التغير المناخي على المستوى الوطني واجراء التنسيق الاقليمي والدولي اللازم والعمل على التنسيق المتكامل بين الاستجابات لتغير المناخ والتنمية الاجتماعية والاقتصادية بغية تفادي ان يلحق أي اثر ضار بالتنمية الاقتصادية والاجتماعية مع المراعاة الكاملة للاحتياجات المشروعة ذات الأولوية للبلدان النامية لتحقيق نمو اقتصادي مطرد والقضاء على الفقر ومعالجة المشاكل البيئية الكبيرة التي يعاني منها الواقع العراقي سواء في النظم الطبيعية والمصادر المائية والجوانب الصناعية والخدمية والزراعية بسبب تغير المناخ</w:t>
      </w:r>
      <w:r w:rsidRPr="001435D5">
        <w:rPr>
          <w:rFonts w:ascii="Simplified Arabic" w:eastAsia="Simplified Arabic" w:hAnsi="Simplified Arabic" w:cs="Simplified Arabic"/>
          <w:b/>
          <w:sz w:val="28"/>
          <w:szCs w:val="28"/>
        </w:rPr>
        <w:t>.</w:t>
      </w:r>
    </w:p>
    <w:p w14:paraId="230554F2" w14:textId="6BF93459" w:rsidR="00F3686B" w:rsidRPr="001435D5" w:rsidRDefault="00F3686B" w:rsidP="0016512A">
      <w:pPr>
        <w:pStyle w:val="ListParagraph"/>
        <w:numPr>
          <w:ilvl w:val="0"/>
          <w:numId w:val="6"/>
        </w:numPr>
        <w:bidi/>
        <w:spacing w:after="0" w:line="360" w:lineRule="auto"/>
        <w:jc w:val="both"/>
        <w:rPr>
          <w:rFonts w:ascii="Simplified Arabic" w:eastAsia="Simplified Arabic" w:hAnsi="Simplified Arabic" w:cs="Simplified Arabic"/>
          <w:b/>
          <w:sz w:val="28"/>
          <w:szCs w:val="28"/>
          <w:rtl/>
        </w:rPr>
      </w:pPr>
      <w:r w:rsidRPr="001435D5">
        <w:rPr>
          <w:rFonts w:ascii="Simplified Arabic" w:eastAsia="Simplified Arabic" w:hAnsi="Simplified Arabic" w:cs="Simplified Arabic"/>
          <w:b/>
          <w:sz w:val="28"/>
          <w:szCs w:val="28"/>
          <w:rtl/>
        </w:rPr>
        <w:t>تقوم وزارة المالية سنوياً برصد تخصيصات مالية إلى وزارة الصحة والدوائر التابعة لها في المحافظات كافة لغرض شراء الأدوية، ولشمول أكبر عدد ممكن من كافة فئات المجتمع العراقي بالخدمات الصحية</w:t>
      </w:r>
      <w:r w:rsidRPr="001435D5">
        <w:rPr>
          <w:rFonts w:ascii="Simplified Arabic" w:eastAsia="Simplified Arabic" w:hAnsi="Simplified Arabic" w:cs="Simplified Arabic"/>
          <w:b/>
          <w:sz w:val="28"/>
          <w:szCs w:val="28"/>
        </w:rPr>
        <w:t>.</w:t>
      </w:r>
    </w:p>
    <w:p w14:paraId="6BB5051D" w14:textId="5EDDA2E7" w:rsidR="003910DF" w:rsidRPr="001435D5" w:rsidRDefault="00F3686B" w:rsidP="0016512A">
      <w:pPr>
        <w:pStyle w:val="ListParagraph"/>
        <w:numPr>
          <w:ilvl w:val="0"/>
          <w:numId w:val="6"/>
        </w:numPr>
        <w:bidi/>
        <w:spacing w:after="0" w:line="360" w:lineRule="auto"/>
        <w:jc w:val="both"/>
        <w:rPr>
          <w:rFonts w:ascii="Simplified Arabic" w:eastAsia="Simplified Arabic" w:hAnsi="Simplified Arabic" w:cs="Simplified Arabic"/>
          <w:b/>
          <w:sz w:val="28"/>
          <w:szCs w:val="28"/>
        </w:rPr>
      </w:pPr>
      <w:r w:rsidRPr="001435D5">
        <w:rPr>
          <w:rFonts w:ascii="Simplified Arabic" w:eastAsia="Simplified Arabic" w:hAnsi="Simplified Arabic" w:cs="Simplified Arabic"/>
          <w:b/>
          <w:sz w:val="28"/>
          <w:szCs w:val="28"/>
          <w:rtl/>
        </w:rPr>
        <w:t xml:space="preserve">وفي ضوء ما تقدم فإن الاعتبارات العنصرية في تقديم الخدمات والرعاية الصحية في العراق غير مطروحة ولم تتم سابقاً، إذ أن الخدمات تقدم للجميع دون استثناء بما فيهم </w:t>
      </w:r>
      <w:r w:rsidRPr="001435D5">
        <w:rPr>
          <w:rFonts w:ascii="Simplified Arabic" w:eastAsia="Simplified Arabic" w:hAnsi="Simplified Arabic" w:cs="Simplified Arabic"/>
          <w:b/>
          <w:sz w:val="28"/>
          <w:szCs w:val="28"/>
          <w:rtl/>
        </w:rPr>
        <w:lastRenderedPageBreak/>
        <w:t>النازحين واللاجئين والأجانب المقيمين في العراق، ولا توجد اية مظاهر عنصرية في تقديم تلك الخدمات سواء كانت على أساس العمر أو الجنس أو اللون أو النسب أو الأصل القومي والاثني والإعاقة والهجرة .</w:t>
      </w:r>
    </w:p>
    <w:p w14:paraId="523C1F1C" w14:textId="77777777" w:rsidR="00E52554" w:rsidRPr="00144C42" w:rsidRDefault="00E52554" w:rsidP="00144C42">
      <w:pPr>
        <w:bidi/>
        <w:spacing w:after="0" w:line="360" w:lineRule="auto"/>
        <w:ind w:left="709"/>
        <w:jc w:val="both"/>
        <w:rPr>
          <w:rFonts w:ascii="Simplified Arabic" w:eastAsia="Simplified Arabic" w:hAnsi="Simplified Arabic" w:cs="Simplified Arabic"/>
          <w:b/>
          <w:sz w:val="28"/>
          <w:szCs w:val="28"/>
        </w:rPr>
      </w:pPr>
    </w:p>
    <w:sectPr w:rsidR="00E52554" w:rsidRPr="00144C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801D" w14:textId="77777777" w:rsidR="007451D9" w:rsidRDefault="007451D9" w:rsidP="00E52554">
      <w:pPr>
        <w:spacing w:after="0" w:line="240" w:lineRule="auto"/>
      </w:pPr>
      <w:r>
        <w:separator/>
      </w:r>
    </w:p>
  </w:endnote>
  <w:endnote w:type="continuationSeparator" w:id="0">
    <w:p w14:paraId="2D155A4E" w14:textId="77777777" w:rsidR="007451D9" w:rsidRDefault="007451D9" w:rsidP="00E5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961141"/>
      <w:docPartObj>
        <w:docPartGallery w:val="Page Numbers (Bottom of Page)"/>
        <w:docPartUnique/>
      </w:docPartObj>
    </w:sdtPr>
    <w:sdtEndPr>
      <w:rPr>
        <w:noProof/>
      </w:rPr>
    </w:sdtEndPr>
    <w:sdtContent>
      <w:p w14:paraId="46DBB593" w14:textId="24E0A8AE" w:rsidR="00E52554" w:rsidRDefault="00E525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B6D5F" w14:textId="77777777" w:rsidR="00E52554" w:rsidRDefault="00E52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0CDD" w14:textId="77777777" w:rsidR="007451D9" w:rsidRDefault="007451D9" w:rsidP="00E52554">
      <w:pPr>
        <w:spacing w:after="0" w:line="240" w:lineRule="auto"/>
      </w:pPr>
      <w:r>
        <w:separator/>
      </w:r>
    </w:p>
  </w:footnote>
  <w:footnote w:type="continuationSeparator" w:id="0">
    <w:p w14:paraId="1C443715" w14:textId="77777777" w:rsidR="007451D9" w:rsidRDefault="007451D9" w:rsidP="00E52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6C75"/>
    <w:multiLevelType w:val="hybridMultilevel"/>
    <w:tmpl w:val="F666458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23AC2FE2"/>
    <w:multiLevelType w:val="hybridMultilevel"/>
    <w:tmpl w:val="04E40B84"/>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246B4C7C"/>
    <w:multiLevelType w:val="hybridMultilevel"/>
    <w:tmpl w:val="D8888E2C"/>
    <w:lvl w:ilvl="0" w:tplc="65EEC538">
      <w:start w:val="16"/>
      <w:numFmt w:val="decimal"/>
      <w:lvlText w:val="%1."/>
      <w:lvlJc w:val="left"/>
      <w:pPr>
        <w:ind w:left="154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DE113EA"/>
    <w:multiLevelType w:val="hybridMultilevel"/>
    <w:tmpl w:val="6FB864FE"/>
    <w:lvl w:ilvl="0" w:tplc="65EEC538">
      <w:start w:val="16"/>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78E53A4E"/>
    <w:multiLevelType w:val="hybridMultilevel"/>
    <w:tmpl w:val="954E5A6C"/>
    <w:lvl w:ilvl="0" w:tplc="9438D444">
      <w:start w:val="14"/>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79BF6AA2"/>
    <w:multiLevelType w:val="hybridMultilevel"/>
    <w:tmpl w:val="2C76FA9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7A992158"/>
    <w:multiLevelType w:val="hybridMultilevel"/>
    <w:tmpl w:val="C20CCA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F7D370A"/>
    <w:multiLevelType w:val="hybridMultilevel"/>
    <w:tmpl w:val="5E66FB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4633383">
    <w:abstractNumId w:val="1"/>
  </w:num>
  <w:num w:numId="2" w16cid:durableId="1561138918">
    <w:abstractNumId w:val="0"/>
  </w:num>
  <w:num w:numId="3" w16cid:durableId="447747172">
    <w:abstractNumId w:val="6"/>
  </w:num>
  <w:num w:numId="4" w16cid:durableId="137580260">
    <w:abstractNumId w:val="4"/>
  </w:num>
  <w:num w:numId="5" w16cid:durableId="669600595">
    <w:abstractNumId w:val="7"/>
  </w:num>
  <w:num w:numId="6" w16cid:durableId="54475130">
    <w:abstractNumId w:val="3"/>
  </w:num>
  <w:num w:numId="7" w16cid:durableId="1236672092">
    <w:abstractNumId w:val="5"/>
  </w:num>
  <w:num w:numId="8" w16cid:durableId="1909917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DF"/>
    <w:rsid w:val="000B6320"/>
    <w:rsid w:val="001435D5"/>
    <w:rsid w:val="00144C42"/>
    <w:rsid w:val="0016512A"/>
    <w:rsid w:val="00237F3C"/>
    <w:rsid w:val="002B21F8"/>
    <w:rsid w:val="003910DF"/>
    <w:rsid w:val="004E39A7"/>
    <w:rsid w:val="005F1048"/>
    <w:rsid w:val="007451D9"/>
    <w:rsid w:val="00A40AEB"/>
    <w:rsid w:val="00DB79A8"/>
    <w:rsid w:val="00E52554"/>
    <w:rsid w:val="00F3686B"/>
    <w:rsid w:val="00FB5DE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D068"/>
  <w15:docId w15:val="{7E33BBA1-3D3B-4A21-BDEA-BA9C44BF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EB"/>
    <w:pPr>
      <w:ind w:left="720"/>
      <w:contextualSpacing/>
    </w:pPr>
  </w:style>
  <w:style w:type="paragraph" w:styleId="Header">
    <w:name w:val="header"/>
    <w:basedOn w:val="Normal"/>
    <w:link w:val="HeaderChar"/>
    <w:uiPriority w:val="99"/>
    <w:unhideWhenUsed/>
    <w:rsid w:val="00E52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54"/>
  </w:style>
  <w:style w:type="paragraph" w:styleId="Footer">
    <w:name w:val="footer"/>
    <w:basedOn w:val="Normal"/>
    <w:link w:val="FooterChar"/>
    <w:uiPriority w:val="99"/>
    <w:unhideWhenUsed/>
    <w:rsid w:val="00E52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Iraq</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0157222-FA74-41B5-B9C7-A5DAC86E8B98}"/>
</file>

<file path=customXml/itemProps2.xml><?xml version="1.0" encoding="utf-8"?>
<ds:datastoreItem xmlns:ds="http://schemas.openxmlformats.org/officeDocument/2006/customXml" ds:itemID="{8C56BAB5-98DF-4EB8-90ED-0D402F40B933}"/>
</file>

<file path=customXml/itemProps3.xml><?xml version="1.0" encoding="utf-8"?>
<ds:datastoreItem xmlns:ds="http://schemas.openxmlformats.org/officeDocument/2006/customXml" ds:itemID="{1AA9E315-F12A-4350-9AE5-ACCE76F970E3}"/>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zahraa1</dc:creator>
  <cp:lastModifiedBy>Zahraa Hardan</cp:lastModifiedBy>
  <cp:revision>2</cp:revision>
  <dcterms:created xsi:type="dcterms:W3CDTF">2023-08-08T13:50:00Z</dcterms:created>
  <dcterms:modified xsi:type="dcterms:W3CDTF">2023-08-08T13:50:00Z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