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E5C6" w14:textId="77777777" w:rsidR="00165436" w:rsidRDefault="00165436" w:rsidP="007145CD">
      <w:pPr>
        <w:pStyle w:val="Title"/>
        <w:jc w:val="center"/>
        <w:rPr>
          <w:b/>
          <w:bCs/>
          <w:sz w:val="36"/>
          <w:szCs w:val="36"/>
          <w:lang w:val="en-GB"/>
        </w:rPr>
      </w:pPr>
    </w:p>
    <w:p w14:paraId="2957CE95" w14:textId="07908B75" w:rsidR="003505C7" w:rsidRPr="007145CD" w:rsidRDefault="002E4E39" w:rsidP="007145CD">
      <w:pPr>
        <w:pStyle w:val="Title"/>
        <w:jc w:val="center"/>
        <w:rPr>
          <w:b/>
          <w:bCs/>
          <w:sz w:val="36"/>
          <w:szCs w:val="36"/>
          <w:lang w:val="en-GB"/>
        </w:rPr>
      </w:pPr>
      <w:r>
        <w:rPr>
          <w:b/>
          <w:bCs/>
          <w:sz w:val="36"/>
          <w:szCs w:val="36"/>
          <w:lang w:val="en-GB"/>
        </w:rPr>
        <w:t>Inputs to the</w:t>
      </w:r>
      <w:r w:rsidR="00614E61" w:rsidRPr="007145CD">
        <w:rPr>
          <w:b/>
          <w:bCs/>
          <w:sz w:val="36"/>
          <w:szCs w:val="36"/>
          <w:lang w:val="en-GB"/>
        </w:rPr>
        <w:t xml:space="preserve"> Draft General </w:t>
      </w:r>
      <w:r w:rsidR="006232C2" w:rsidRPr="007145CD">
        <w:rPr>
          <w:b/>
          <w:bCs/>
          <w:sz w:val="36"/>
          <w:szCs w:val="36"/>
          <w:lang w:val="en-GB"/>
        </w:rPr>
        <w:t>Recommendation N</w:t>
      </w:r>
      <w:r w:rsidR="003505C7" w:rsidRPr="007145CD">
        <w:rPr>
          <w:b/>
          <w:bCs/>
          <w:sz w:val="36"/>
          <w:szCs w:val="36"/>
          <w:lang w:val="en-GB"/>
        </w:rPr>
        <w:t xml:space="preserve"> </w:t>
      </w:r>
      <w:r w:rsidR="00614E61" w:rsidRPr="007145CD">
        <w:rPr>
          <w:b/>
          <w:bCs/>
          <w:sz w:val="36"/>
          <w:szCs w:val="36"/>
          <w:lang w:val="en-GB"/>
        </w:rPr>
        <w:t>37 on Racial discrimination in the enjoyment of the right to health.</w:t>
      </w:r>
    </w:p>
    <w:p w14:paraId="7F7FC249" w14:textId="77777777" w:rsidR="007145CD" w:rsidRPr="007145CD" w:rsidRDefault="007145CD" w:rsidP="007145CD">
      <w:pPr>
        <w:rPr>
          <w:lang w:val="en-GB"/>
        </w:rPr>
      </w:pPr>
    </w:p>
    <w:p w14:paraId="0AB491C9" w14:textId="5352D542" w:rsidR="002E7294" w:rsidRPr="007145CD" w:rsidRDefault="002E7294" w:rsidP="00AB20B1">
      <w:pPr>
        <w:pStyle w:val="ListParagraph"/>
        <w:numPr>
          <w:ilvl w:val="0"/>
          <w:numId w:val="1"/>
        </w:numPr>
        <w:jc w:val="both"/>
        <w:rPr>
          <w:rFonts w:cstheme="minorHAnsi"/>
          <w:b/>
          <w:bCs/>
          <w:sz w:val="24"/>
          <w:szCs w:val="24"/>
          <w:lang w:val="en-GB"/>
        </w:rPr>
      </w:pPr>
      <w:r w:rsidRPr="007145CD">
        <w:rPr>
          <w:rFonts w:cstheme="minorHAnsi"/>
          <w:b/>
          <w:bCs/>
          <w:sz w:val="24"/>
          <w:szCs w:val="24"/>
          <w:lang w:val="en-GB"/>
        </w:rPr>
        <w:t>Reporting Organization</w:t>
      </w:r>
    </w:p>
    <w:p w14:paraId="4F3048C0" w14:textId="25C70A72" w:rsidR="00614E61" w:rsidRPr="008867DC" w:rsidRDefault="00614E61" w:rsidP="00AB20B1">
      <w:pPr>
        <w:jc w:val="both"/>
        <w:rPr>
          <w:rFonts w:cstheme="minorHAnsi"/>
          <w:sz w:val="24"/>
          <w:szCs w:val="24"/>
          <w:lang w:val="en-GB"/>
        </w:rPr>
      </w:pPr>
      <w:r w:rsidRPr="008867DC">
        <w:rPr>
          <w:rFonts w:cstheme="minorHAnsi"/>
          <w:sz w:val="24"/>
          <w:szCs w:val="24"/>
          <w:lang w:val="en-GB"/>
        </w:rPr>
        <w:t>The Danish Refugee Council (DRC)</w:t>
      </w:r>
      <w:r w:rsidR="009A6069" w:rsidRPr="008867DC">
        <w:rPr>
          <w:rFonts w:cstheme="minorHAnsi"/>
          <w:sz w:val="24"/>
          <w:szCs w:val="24"/>
          <w:lang w:val="en-GB"/>
        </w:rPr>
        <w:t xml:space="preserve"> is a leading, international humanitarian organization, </w:t>
      </w:r>
      <w:r w:rsidR="000B1E9F" w:rsidRPr="008867DC">
        <w:rPr>
          <w:rFonts w:cstheme="minorHAnsi"/>
          <w:sz w:val="24"/>
          <w:szCs w:val="24"/>
          <w:lang w:val="en-GB"/>
        </w:rPr>
        <w:t xml:space="preserve">working in 40 countries </w:t>
      </w:r>
      <w:r w:rsidR="009A6069" w:rsidRPr="008867DC">
        <w:rPr>
          <w:rFonts w:cstheme="minorHAnsi"/>
          <w:sz w:val="24"/>
          <w:szCs w:val="24"/>
          <w:lang w:val="en-GB"/>
        </w:rPr>
        <w:t xml:space="preserve">supporting refugees and </w:t>
      </w:r>
      <w:r w:rsidR="000B1E9F" w:rsidRPr="008867DC">
        <w:rPr>
          <w:rFonts w:cstheme="minorHAnsi"/>
          <w:sz w:val="24"/>
          <w:szCs w:val="24"/>
          <w:lang w:val="en-GB"/>
        </w:rPr>
        <w:t>internally</w:t>
      </w:r>
      <w:r w:rsidR="009A6069" w:rsidRPr="008867DC">
        <w:rPr>
          <w:rFonts w:cstheme="minorHAnsi"/>
          <w:sz w:val="24"/>
          <w:szCs w:val="24"/>
          <w:lang w:val="en-GB"/>
        </w:rPr>
        <w:t xml:space="preserve"> displaced person</w:t>
      </w:r>
      <w:r w:rsidR="000B1E9F" w:rsidRPr="008867DC">
        <w:rPr>
          <w:rFonts w:cstheme="minorHAnsi"/>
          <w:sz w:val="24"/>
          <w:szCs w:val="24"/>
          <w:lang w:val="en-GB"/>
        </w:rPr>
        <w:t xml:space="preserve">s throughout the displacement cycle: in acute crises, in exile, when settling and integrating in a new place, or upon return. In the Americas, DRC works in the context of mixed migration flows and internal displacement dynamics providing protection services, including legal aid, to the millions of people who </w:t>
      </w:r>
      <w:r w:rsidR="003505C7" w:rsidRPr="008867DC">
        <w:rPr>
          <w:rFonts w:cstheme="minorHAnsi"/>
          <w:sz w:val="24"/>
          <w:szCs w:val="24"/>
          <w:lang w:val="en-GB"/>
        </w:rPr>
        <w:t>have been forced to seek protection outside their countries of origin due to persecution, generalized violence, massive</w:t>
      </w:r>
      <w:r w:rsidR="002B0E64">
        <w:rPr>
          <w:rFonts w:cstheme="minorHAnsi"/>
          <w:sz w:val="24"/>
          <w:szCs w:val="24"/>
          <w:lang w:val="en-GB"/>
        </w:rPr>
        <w:t xml:space="preserve"> violations of</w:t>
      </w:r>
      <w:r w:rsidR="003505C7" w:rsidRPr="008867DC">
        <w:rPr>
          <w:rFonts w:cstheme="minorHAnsi"/>
          <w:sz w:val="24"/>
          <w:szCs w:val="24"/>
          <w:lang w:val="en-GB"/>
        </w:rPr>
        <w:t xml:space="preserve"> human rights, and non-international armed conflicts. </w:t>
      </w:r>
    </w:p>
    <w:p w14:paraId="03215D92" w14:textId="57963613" w:rsidR="00D70D0C" w:rsidRPr="008867DC" w:rsidRDefault="00960292" w:rsidP="00AB20B1">
      <w:pPr>
        <w:jc w:val="both"/>
        <w:rPr>
          <w:rFonts w:cstheme="minorHAnsi"/>
          <w:sz w:val="24"/>
          <w:szCs w:val="24"/>
          <w:lang w:val="en-GB"/>
        </w:rPr>
      </w:pPr>
      <w:r w:rsidRPr="008867DC">
        <w:rPr>
          <w:rFonts w:cstheme="minorHAnsi"/>
          <w:sz w:val="24"/>
          <w:szCs w:val="24"/>
          <w:lang w:val="en-GB"/>
        </w:rPr>
        <w:t xml:space="preserve">The DRC Latin America Protection programme submits this contribution as part of its </w:t>
      </w:r>
      <w:r w:rsidR="00756F48" w:rsidRPr="008867DC">
        <w:rPr>
          <w:rFonts w:cstheme="minorHAnsi"/>
          <w:sz w:val="24"/>
          <w:szCs w:val="24"/>
          <w:lang w:val="en-GB"/>
        </w:rPr>
        <w:t xml:space="preserve">advocacy </w:t>
      </w:r>
      <w:r w:rsidRPr="008867DC">
        <w:rPr>
          <w:rFonts w:cstheme="minorHAnsi"/>
          <w:sz w:val="24"/>
          <w:szCs w:val="24"/>
          <w:lang w:val="en-GB"/>
        </w:rPr>
        <w:t xml:space="preserve">efforts to strengthen the legal </w:t>
      </w:r>
      <w:r w:rsidR="00756F48" w:rsidRPr="008867DC">
        <w:rPr>
          <w:rFonts w:cstheme="minorHAnsi"/>
          <w:sz w:val="24"/>
          <w:szCs w:val="24"/>
          <w:lang w:val="en-GB"/>
        </w:rPr>
        <w:t>environment</w:t>
      </w:r>
      <w:r w:rsidR="001C452A" w:rsidRPr="008867DC">
        <w:rPr>
          <w:rFonts w:cstheme="minorHAnsi"/>
          <w:sz w:val="24"/>
          <w:szCs w:val="24"/>
          <w:lang w:val="en-GB"/>
        </w:rPr>
        <w:t xml:space="preserve"> and the respect of</w:t>
      </w:r>
      <w:r w:rsidR="002F5F50">
        <w:rPr>
          <w:rFonts w:cstheme="minorHAnsi"/>
          <w:sz w:val="24"/>
          <w:szCs w:val="24"/>
          <w:lang w:val="en-GB"/>
        </w:rPr>
        <w:t xml:space="preserve"> the</w:t>
      </w:r>
      <w:r w:rsidR="001C452A" w:rsidRPr="008867DC">
        <w:rPr>
          <w:rFonts w:cstheme="minorHAnsi"/>
          <w:sz w:val="24"/>
          <w:szCs w:val="24"/>
          <w:lang w:val="en-GB"/>
        </w:rPr>
        <w:t xml:space="preserve"> human rights of displaced and conflict-affected populations in the region. </w:t>
      </w:r>
    </w:p>
    <w:p w14:paraId="58B6EBBD" w14:textId="68F079DB" w:rsidR="002E7294" w:rsidRPr="00A73C1F" w:rsidRDefault="002E7294" w:rsidP="00AB20B1">
      <w:pPr>
        <w:pStyle w:val="ListParagraph"/>
        <w:numPr>
          <w:ilvl w:val="0"/>
          <w:numId w:val="1"/>
        </w:numPr>
        <w:jc w:val="both"/>
        <w:rPr>
          <w:rFonts w:cstheme="minorHAnsi"/>
          <w:b/>
          <w:bCs/>
          <w:sz w:val="24"/>
          <w:szCs w:val="24"/>
          <w:lang w:val="en-GB"/>
        </w:rPr>
      </w:pPr>
      <w:r w:rsidRPr="00A73C1F">
        <w:rPr>
          <w:rFonts w:cstheme="minorHAnsi"/>
          <w:b/>
          <w:bCs/>
          <w:sz w:val="24"/>
          <w:szCs w:val="24"/>
          <w:lang w:val="en-GB"/>
        </w:rPr>
        <w:t>Summary of Feedback and Key Recommendations</w:t>
      </w:r>
    </w:p>
    <w:p w14:paraId="6B4BB2FC" w14:textId="77777777" w:rsidR="00B76C1F" w:rsidRPr="008867DC" w:rsidRDefault="00B76C1F" w:rsidP="00AB20B1">
      <w:pPr>
        <w:pStyle w:val="ListParagraph"/>
        <w:jc w:val="both"/>
        <w:rPr>
          <w:rFonts w:cstheme="minorHAnsi"/>
          <w:sz w:val="24"/>
          <w:szCs w:val="24"/>
          <w:lang w:val="en-GB"/>
        </w:rPr>
      </w:pPr>
    </w:p>
    <w:p w14:paraId="24032D3A" w14:textId="4186F909" w:rsidR="00B360C6" w:rsidRPr="008867DC" w:rsidRDefault="00BA0860" w:rsidP="00047F77">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Reflecting on the </w:t>
      </w:r>
      <w:r w:rsidR="00E432D1">
        <w:rPr>
          <w:rFonts w:cstheme="minorHAnsi"/>
          <w:sz w:val="24"/>
          <w:szCs w:val="24"/>
          <w:lang w:val="en-GB"/>
        </w:rPr>
        <w:t>disproportionate</w:t>
      </w:r>
      <w:r w:rsidR="00E432D1" w:rsidRPr="008867DC">
        <w:rPr>
          <w:rFonts w:cstheme="minorHAnsi"/>
          <w:sz w:val="24"/>
          <w:szCs w:val="24"/>
          <w:lang w:val="en-GB"/>
        </w:rPr>
        <w:t xml:space="preserve"> </w:t>
      </w:r>
      <w:r w:rsidR="00303F45" w:rsidRPr="008867DC">
        <w:rPr>
          <w:rFonts w:cstheme="minorHAnsi"/>
          <w:sz w:val="24"/>
          <w:szCs w:val="24"/>
          <w:lang w:val="en-GB"/>
        </w:rPr>
        <w:t xml:space="preserve">effects of racial discrimination in the enjoyment </w:t>
      </w:r>
      <w:r w:rsidR="003F4AF4" w:rsidRPr="008867DC">
        <w:rPr>
          <w:rFonts w:cstheme="minorHAnsi"/>
          <w:sz w:val="24"/>
          <w:szCs w:val="24"/>
          <w:lang w:val="en-GB"/>
        </w:rPr>
        <w:t>in the right to health</w:t>
      </w:r>
      <w:r w:rsidR="00AB2362" w:rsidRPr="008867DC">
        <w:rPr>
          <w:rFonts w:cstheme="minorHAnsi"/>
          <w:sz w:val="24"/>
          <w:szCs w:val="24"/>
          <w:lang w:val="en-GB"/>
        </w:rPr>
        <w:t xml:space="preserve">, </w:t>
      </w:r>
      <w:r w:rsidR="009749E9" w:rsidRPr="008867DC">
        <w:rPr>
          <w:rFonts w:cstheme="minorHAnsi"/>
          <w:sz w:val="24"/>
          <w:szCs w:val="24"/>
          <w:lang w:val="en-GB"/>
        </w:rPr>
        <w:t xml:space="preserve">DRC welcomes the emphasis of </w:t>
      </w:r>
      <w:r w:rsidR="007727E4" w:rsidRPr="008867DC">
        <w:rPr>
          <w:rFonts w:cstheme="minorHAnsi"/>
          <w:sz w:val="24"/>
          <w:szCs w:val="24"/>
          <w:lang w:val="en-GB"/>
        </w:rPr>
        <w:t>other intersecting</w:t>
      </w:r>
      <w:r w:rsidR="00264BAB" w:rsidRPr="008867DC">
        <w:rPr>
          <w:rFonts w:cstheme="minorHAnsi"/>
          <w:sz w:val="24"/>
          <w:szCs w:val="24"/>
          <w:lang w:val="en-GB"/>
        </w:rPr>
        <w:t xml:space="preserve"> discriminatory</w:t>
      </w:r>
      <w:r w:rsidR="007727E4" w:rsidRPr="008867DC">
        <w:rPr>
          <w:rFonts w:cstheme="minorHAnsi"/>
          <w:sz w:val="24"/>
          <w:szCs w:val="24"/>
          <w:lang w:val="en-GB"/>
        </w:rPr>
        <w:t xml:space="preserve"> grounds including </w:t>
      </w:r>
      <w:r w:rsidR="00C52112" w:rsidRPr="008867DC">
        <w:rPr>
          <w:rFonts w:cstheme="minorHAnsi"/>
          <w:sz w:val="24"/>
          <w:szCs w:val="24"/>
          <w:lang w:val="en-GB"/>
        </w:rPr>
        <w:t xml:space="preserve">migratory status </w:t>
      </w:r>
      <w:r w:rsidR="009749E9" w:rsidRPr="008867DC">
        <w:rPr>
          <w:rFonts w:cstheme="minorHAnsi"/>
          <w:sz w:val="24"/>
          <w:szCs w:val="24"/>
          <w:lang w:val="en-GB"/>
        </w:rPr>
        <w:t>in the General Recommendation 37</w:t>
      </w:r>
      <w:r w:rsidR="00C52112" w:rsidRPr="008867DC">
        <w:rPr>
          <w:rFonts w:cstheme="minorHAnsi"/>
          <w:sz w:val="24"/>
          <w:szCs w:val="24"/>
          <w:lang w:val="en-GB"/>
        </w:rPr>
        <w:t xml:space="preserve"> as one of the aggravating factors in differentiated treatment. </w:t>
      </w:r>
    </w:p>
    <w:p w14:paraId="14590906" w14:textId="77777777" w:rsidR="003F0ADA" w:rsidRPr="008867DC" w:rsidRDefault="003F0ADA" w:rsidP="003F0ADA">
      <w:pPr>
        <w:pStyle w:val="ListParagraph"/>
        <w:ind w:left="1440"/>
        <w:jc w:val="both"/>
        <w:rPr>
          <w:rFonts w:cstheme="minorHAnsi"/>
          <w:sz w:val="24"/>
          <w:szCs w:val="24"/>
          <w:lang w:val="en-GB"/>
        </w:rPr>
      </w:pPr>
    </w:p>
    <w:p w14:paraId="4BF9F875" w14:textId="68606408" w:rsidR="007E2F04" w:rsidRPr="008867DC" w:rsidRDefault="008372E2" w:rsidP="00693B51">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In the General Recommendation </w:t>
      </w:r>
      <w:r w:rsidRPr="008867DC">
        <w:rPr>
          <w:rFonts w:cstheme="minorHAnsi"/>
          <w:i/>
          <w:iCs/>
          <w:sz w:val="24"/>
          <w:szCs w:val="24"/>
          <w:lang w:val="en-GB"/>
        </w:rPr>
        <w:t>Introduction</w:t>
      </w:r>
      <w:r w:rsidRPr="008867DC">
        <w:rPr>
          <w:rFonts w:cstheme="minorHAnsi"/>
          <w:sz w:val="24"/>
          <w:szCs w:val="24"/>
          <w:lang w:val="en-GB"/>
        </w:rPr>
        <w:t xml:space="preserve">, </w:t>
      </w:r>
      <w:r w:rsidR="00264BAB" w:rsidRPr="008867DC">
        <w:rPr>
          <w:rFonts w:cstheme="minorHAnsi"/>
          <w:sz w:val="24"/>
          <w:szCs w:val="24"/>
          <w:lang w:val="en-GB"/>
        </w:rPr>
        <w:t xml:space="preserve">DRC encourages the Committee to </w:t>
      </w:r>
      <w:r w:rsidRPr="008867DC">
        <w:rPr>
          <w:rFonts w:cstheme="minorHAnsi"/>
          <w:sz w:val="24"/>
          <w:szCs w:val="24"/>
          <w:lang w:val="en-GB"/>
        </w:rPr>
        <w:t>include</w:t>
      </w:r>
      <w:r w:rsidR="009424AA" w:rsidRPr="008867DC">
        <w:rPr>
          <w:rFonts w:cstheme="minorHAnsi"/>
          <w:sz w:val="24"/>
          <w:szCs w:val="24"/>
          <w:lang w:val="en-GB"/>
        </w:rPr>
        <w:t xml:space="preserve"> </w:t>
      </w:r>
      <w:r w:rsidR="009424AA" w:rsidRPr="008867DC">
        <w:rPr>
          <w:rFonts w:cstheme="minorHAnsi"/>
          <w:bCs/>
          <w:sz w:val="24"/>
          <w:szCs w:val="24"/>
          <w:lang w:val="en-GB"/>
        </w:rPr>
        <w:t>non-citizens including refugees, asylum seekers</w:t>
      </w:r>
      <w:r w:rsidR="009424AA" w:rsidRPr="008867DC">
        <w:rPr>
          <w:rFonts w:cstheme="minorHAnsi"/>
          <w:bCs/>
          <w:sz w:val="24"/>
          <w:szCs w:val="24"/>
          <w:lang w:val="en-GB"/>
        </w:rPr>
        <w:t>,</w:t>
      </w:r>
      <w:r w:rsidR="009424AA" w:rsidRPr="008867DC">
        <w:rPr>
          <w:rFonts w:cstheme="minorHAnsi"/>
          <w:bCs/>
          <w:sz w:val="24"/>
          <w:szCs w:val="24"/>
          <w:lang w:val="en-GB"/>
        </w:rPr>
        <w:t xml:space="preserve"> and migrants regardless of their migratory status</w:t>
      </w:r>
      <w:r w:rsidR="001D7C59" w:rsidRPr="008867DC">
        <w:rPr>
          <w:rFonts w:cstheme="minorHAnsi"/>
          <w:bCs/>
          <w:sz w:val="24"/>
          <w:szCs w:val="24"/>
          <w:lang w:val="en-GB"/>
        </w:rPr>
        <w:t xml:space="preserve"> as</w:t>
      </w:r>
      <w:r w:rsidR="003532BA" w:rsidRPr="008867DC">
        <w:rPr>
          <w:rFonts w:cstheme="minorHAnsi"/>
          <w:bCs/>
          <w:sz w:val="24"/>
          <w:szCs w:val="24"/>
          <w:lang w:val="en-GB"/>
        </w:rPr>
        <w:t xml:space="preserve"> </w:t>
      </w:r>
      <w:r w:rsidR="000475F3" w:rsidRPr="008867DC">
        <w:rPr>
          <w:rFonts w:cstheme="minorHAnsi"/>
          <w:bCs/>
          <w:sz w:val="24"/>
          <w:szCs w:val="24"/>
          <w:lang w:val="en-GB"/>
        </w:rPr>
        <w:t xml:space="preserve">parts of the groups </w:t>
      </w:r>
      <w:r w:rsidR="001C6628" w:rsidRPr="008867DC">
        <w:rPr>
          <w:rFonts w:cstheme="minorHAnsi"/>
          <w:bCs/>
          <w:sz w:val="24"/>
          <w:szCs w:val="24"/>
          <w:lang w:val="en-GB"/>
        </w:rPr>
        <w:t>wh</w:t>
      </w:r>
      <w:r w:rsidR="00693B51" w:rsidRPr="008867DC">
        <w:rPr>
          <w:rFonts w:cstheme="minorHAnsi"/>
          <w:bCs/>
          <w:sz w:val="24"/>
          <w:szCs w:val="24"/>
          <w:lang w:val="en-GB"/>
        </w:rPr>
        <w:t xml:space="preserve">ose vulnerability was further exacerbated by the COVID-19 pandemic. </w:t>
      </w:r>
    </w:p>
    <w:p w14:paraId="2FC34452" w14:textId="77777777" w:rsidR="003F0ADA" w:rsidRPr="008867DC" w:rsidRDefault="003F0ADA" w:rsidP="003F0ADA">
      <w:pPr>
        <w:pStyle w:val="ListParagraph"/>
        <w:ind w:left="1440"/>
        <w:jc w:val="both"/>
        <w:rPr>
          <w:rFonts w:cstheme="minorHAnsi"/>
          <w:sz w:val="24"/>
          <w:szCs w:val="24"/>
          <w:lang w:val="en-GB"/>
        </w:rPr>
      </w:pPr>
    </w:p>
    <w:p w14:paraId="517E6477" w14:textId="2D351012" w:rsidR="00887865" w:rsidRPr="008867DC" w:rsidRDefault="00BE35D9" w:rsidP="00AB20B1">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Under </w:t>
      </w:r>
      <w:r w:rsidRPr="008867DC">
        <w:rPr>
          <w:rFonts w:cstheme="minorHAnsi"/>
          <w:i/>
          <w:iCs/>
          <w:sz w:val="24"/>
          <w:szCs w:val="24"/>
          <w:lang w:val="en-GB"/>
        </w:rPr>
        <w:t>Racial discrimination in the right to public health</w:t>
      </w:r>
      <w:r w:rsidR="00BA6D79" w:rsidRPr="008867DC">
        <w:rPr>
          <w:rFonts w:cstheme="minorHAnsi"/>
          <w:i/>
          <w:iCs/>
          <w:sz w:val="24"/>
          <w:szCs w:val="24"/>
          <w:lang w:val="en-GB"/>
        </w:rPr>
        <w:t>, including healthcare facilities services and goods</w:t>
      </w:r>
      <w:r w:rsidRPr="008867DC">
        <w:rPr>
          <w:rFonts w:cstheme="minorHAnsi"/>
          <w:sz w:val="24"/>
          <w:szCs w:val="24"/>
          <w:lang w:val="en-GB"/>
        </w:rPr>
        <w:t>,</w:t>
      </w:r>
      <w:r w:rsidR="00D017D2" w:rsidRPr="008867DC">
        <w:rPr>
          <w:rFonts w:cstheme="minorHAnsi"/>
          <w:sz w:val="24"/>
          <w:szCs w:val="24"/>
          <w:lang w:val="en-GB"/>
        </w:rPr>
        <w:t xml:space="preserve"> </w:t>
      </w:r>
      <w:r w:rsidR="002E4E95">
        <w:rPr>
          <w:rFonts w:cstheme="minorHAnsi"/>
          <w:sz w:val="24"/>
          <w:szCs w:val="24"/>
          <w:lang w:val="en-GB"/>
        </w:rPr>
        <w:t>DRC</w:t>
      </w:r>
      <w:r w:rsidR="00D017D2" w:rsidRPr="008867DC">
        <w:rPr>
          <w:rFonts w:cstheme="minorHAnsi"/>
          <w:sz w:val="24"/>
          <w:szCs w:val="24"/>
          <w:lang w:val="en-GB"/>
        </w:rPr>
        <w:t xml:space="preserve"> urge</w:t>
      </w:r>
      <w:r w:rsidR="002E4E95">
        <w:rPr>
          <w:rFonts w:cstheme="minorHAnsi"/>
          <w:sz w:val="24"/>
          <w:szCs w:val="24"/>
          <w:lang w:val="en-GB"/>
        </w:rPr>
        <w:t>s</w:t>
      </w:r>
      <w:r w:rsidR="00C40563" w:rsidRPr="008867DC">
        <w:rPr>
          <w:rFonts w:cstheme="minorHAnsi"/>
          <w:sz w:val="24"/>
          <w:szCs w:val="24"/>
          <w:lang w:val="en-GB"/>
        </w:rPr>
        <w:t xml:space="preserve"> the </w:t>
      </w:r>
      <w:r w:rsidR="00FC2E79" w:rsidRPr="008867DC">
        <w:rPr>
          <w:rFonts w:cstheme="minorHAnsi"/>
          <w:sz w:val="24"/>
          <w:szCs w:val="24"/>
          <w:lang w:val="en-GB"/>
        </w:rPr>
        <w:t>Committee</w:t>
      </w:r>
      <w:r w:rsidR="00D017D2" w:rsidRPr="008867DC">
        <w:rPr>
          <w:rFonts w:cstheme="minorHAnsi"/>
          <w:sz w:val="24"/>
          <w:szCs w:val="24"/>
          <w:lang w:val="en-GB"/>
        </w:rPr>
        <w:t xml:space="preserve"> to add xenophobia as </w:t>
      </w:r>
      <w:r w:rsidR="00336EF5" w:rsidRPr="008867DC">
        <w:rPr>
          <w:rFonts w:cstheme="minorHAnsi"/>
          <w:sz w:val="24"/>
          <w:szCs w:val="24"/>
          <w:lang w:val="en-GB"/>
        </w:rPr>
        <w:t>an intersecting ground of discrimination</w:t>
      </w:r>
      <w:r w:rsidR="005A5C6F" w:rsidRPr="008867DC">
        <w:rPr>
          <w:rFonts w:cstheme="minorHAnsi"/>
          <w:sz w:val="24"/>
          <w:szCs w:val="24"/>
          <w:lang w:val="en-GB"/>
        </w:rPr>
        <w:t xml:space="preserve"> </w:t>
      </w:r>
      <w:r w:rsidR="00E61996" w:rsidRPr="008867DC">
        <w:rPr>
          <w:rFonts w:cstheme="minorHAnsi"/>
          <w:sz w:val="24"/>
          <w:szCs w:val="24"/>
          <w:lang w:val="en-GB"/>
        </w:rPr>
        <w:t>that together with racism and racial discrimination has a</w:t>
      </w:r>
      <w:r w:rsidR="0058685C">
        <w:rPr>
          <w:rFonts w:cstheme="minorHAnsi"/>
          <w:sz w:val="24"/>
          <w:szCs w:val="24"/>
          <w:lang w:val="en-GB"/>
        </w:rPr>
        <w:t xml:space="preserve"> negative </w:t>
      </w:r>
      <w:r w:rsidR="00E61996" w:rsidRPr="008867DC">
        <w:rPr>
          <w:rFonts w:cstheme="minorHAnsi"/>
          <w:sz w:val="24"/>
          <w:szCs w:val="24"/>
          <w:lang w:val="en-GB"/>
        </w:rPr>
        <w:t>impact</w:t>
      </w:r>
      <w:r w:rsidR="0058685C">
        <w:rPr>
          <w:rFonts w:cstheme="minorHAnsi"/>
          <w:sz w:val="24"/>
          <w:szCs w:val="24"/>
          <w:lang w:val="en-GB"/>
        </w:rPr>
        <w:t xml:space="preserve"> on</w:t>
      </w:r>
      <w:r w:rsidR="00E61996" w:rsidRPr="008867DC">
        <w:rPr>
          <w:rFonts w:cstheme="minorHAnsi"/>
          <w:sz w:val="24"/>
          <w:szCs w:val="24"/>
          <w:lang w:val="en-GB"/>
        </w:rPr>
        <w:t xml:space="preserve"> </w:t>
      </w:r>
      <w:r w:rsidR="00887865" w:rsidRPr="008867DC">
        <w:rPr>
          <w:rFonts w:cstheme="minorHAnsi"/>
          <w:sz w:val="24"/>
          <w:szCs w:val="24"/>
          <w:lang w:val="en-GB"/>
        </w:rPr>
        <w:t xml:space="preserve">health outcomes for the people protected by the </w:t>
      </w:r>
      <w:r w:rsidR="0058685C">
        <w:rPr>
          <w:rFonts w:cstheme="minorHAnsi"/>
          <w:sz w:val="24"/>
          <w:szCs w:val="24"/>
          <w:lang w:val="en-GB"/>
        </w:rPr>
        <w:t>C</w:t>
      </w:r>
      <w:r w:rsidR="00887865" w:rsidRPr="008867DC">
        <w:rPr>
          <w:rFonts w:cstheme="minorHAnsi"/>
          <w:sz w:val="24"/>
          <w:szCs w:val="24"/>
          <w:lang w:val="en-GB"/>
        </w:rPr>
        <w:t xml:space="preserve">onvention. </w:t>
      </w:r>
    </w:p>
    <w:p w14:paraId="78E11D24" w14:textId="77777777" w:rsidR="00887865" w:rsidRPr="008867DC" w:rsidRDefault="00887865" w:rsidP="00887865">
      <w:pPr>
        <w:pStyle w:val="ListParagraph"/>
        <w:rPr>
          <w:rFonts w:cstheme="minorHAnsi"/>
          <w:sz w:val="24"/>
          <w:szCs w:val="24"/>
          <w:lang w:val="en-GB"/>
        </w:rPr>
      </w:pPr>
    </w:p>
    <w:p w14:paraId="06BC9A8B" w14:textId="77777777" w:rsidR="001043BD" w:rsidRDefault="001F0B2F" w:rsidP="001043BD">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Under </w:t>
      </w:r>
      <w:r w:rsidRPr="008867DC">
        <w:rPr>
          <w:rFonts w:cstheme="minorHAnsi"/>
          <w:i/>
          <w:iCs/>
          <w:sz w:val="24"/>
          <w:szCs w:val="24"/>
          <w:lang w:val="en-GB"/>
        </w:rPr>
        <w:t>Racial discrimination in the right to public health, including healthcare facilities services and goods</w:t>
      </w:r>
      <w:r w:rsidRPr="008867DC">
        <w:rPr>
          <w:rFonts w:cstheme="minorHAnsi"/>
          <w:sz w:val="24"/>
          <w:szCs w:val="24"/>
          <w:lang w:val="en-GB"/>
        </w:rPr>
        <w:t xml:space="preserve">, </w:t>
      </w:r>
      <w:r w:rsidRPr="008867DC">
        <w:rPr>
          <w:rFonts w:cstheme="minorHAnsi"/>
          <w:sz w:val="24"/>
          <w:szCs w:val="24"/>
          <w:lang w:val="en-GB"/>
        </w:rPr>
        <w:t xml:space="preserve">DRC highlights the importance </w:t>
      </w:r>
      <w:r w:rsidR="00DF2D6F" w:rsidRPr="008867DC">
        <w:rPr>
          <w:rFonts w:cstheme="minorHAnsi"/>
          <w:sz w:val="24"/>
          <w:szCs w:val="24"/>
          <w:lang w:val="en-GB"/>
        </w:rPr>
        <w:t xml:space="preserve">of </w:t>
      </w:r>
      <w:r w:rsidR="000646F7" w:rsidRPr="008867DC">
        <w:rPr>
          <w:rFonts w:cstheme="minorHAnsi"/>
          <w:sz w:val="24"/>
          <w:szCs w:val="24"/>
          <w:lang w:val="en-GB"/>
        </w:rPr>
        <w:t>explicitly</w:t>
      </w:r>
      <w:r w:rsidR="00FC2E79" w:rsidRPr="008867DC">
        <w:rPr>
          <w:rFonts w:cstheme="minorHAnsi"/>
          <w:sz w:val="24"/>
          <w:szCs w:val="24"/>
          <w:lang w:val="en-GB"/>
        </w:rPr>
        <w:t xml:space="preserve"> </w:t>
      </w:r>
      <w:r w:rsidR="00C40542" w:rsidRPr="008867DC">
        <w:rPr>
          <w:rFonts w:cstheme="minorHAnsi"/>
          <w:sz w:val="24"/>
          <w:szCs w:val="24"/>
          <w:lang w:val="en-GB"/>
        </w:rPr>
        <w:t>including</w:t>
      </w:r>
      <w:r w:rsidR="00DF2D6F" w:rsidRPr="008867DC">
        <w:rPr>
          <w:rFonts w:cstheme="minorHAnsi"/>
          <w:sz w:val="24"/>
          <w:szCs w:val="24"/>
          <w:lang w:val="en-GB"/>
        </w:rPr>
        <w:t xml:space="preserve"> Internally Displaced Persons (IDP</w:t>
      </w:r>
      <w:r w:rsidR="00D74D77">
        <w:rPr>
          <w:rFonts w:cstheme="minorHAnsi"/>
          <w:sz w:val="24"/>
          <w:szCs w:val="24"/>
          <w:lang w:val="en-GB"/>
        </w:rPr>
        <w:t>s</w:t>
      </w:r>
      <w:r w:rsidR="00DF2D6F" w:rsidRPr="008867DC">
        <w:rPr>
          <w:rFonts w:cstheme="minorHAnsi"/>
          <w:sz w:val="24"/>
          <w:szCs w:val="24"/>
          <w:lang w:val="en-GB"/>
        </w:rPr>
        <w:t>)</w:t>
      </w:r>
      <w:r w:rsidR="00FE2DF6" w:rsidRPr="008867DC">
        <w:rPr>
          <w:rFonts w:cstheme="minorHAnsi"/>
          <w:sz w:val="24"/>
          <w:szCs w:val="24"/>
          <w:lang w:val="en-GB"/>
        </w:rPr>
        <w:t xml:space="preserve"> </w:t>
      </w:r>
      <w:r w:rsidR="00AE19CB" w:rsidRPr="008867DC">
        <w:rPr>
          <w:rFonts w:cstheme="minorHAnsi"/>
          <w:sz w:val="24"/>
          <w:szCs w:val="24"/>
          <w:lang w:val="en-GB"/>
        </w:rPr>
        <w:t xml:space="preserve">as a vulnerable group </w:t>
      </w:r>
      <w:r w:rsidR="00126C98" w:rsidRPr="008867DC">
        <w:rPr>
          <w:rFonts w:cstheme="minorHAnsi"/>
          <w:sz w:val="24"/>
          <w:szCs w:val="24"/>
          <w:lang w:val="en-GB"/>
        </w:rPr>
        <w:t xml:space="preserve">as </w:t>
      </w:r>
      <w:r w:rsidR="0061663F" w:rsidRPr="008867DC">
        <w:rPr>
          <w:rFonts w:cstheme="minorHAnsi"/>
          <w:sz w:val="24"/>
          <w:szCs w:val="24"/>
          <w:lang w:val="en-GB"/>
        </w:rPr>
        <w:t>they face</w:t>
      </w:r>
      <w:r w:rsidR="00126C98" w:rsidRPr="008867DC">
        <w:rPr>
          <w:rFonts w:cstheme="minorHAnsi"/>
          <w:sz w:val="24"/>
          <w:szCs w:val="24"/>
          <w:lang w:val="en-GB"/>
        </w:rPr>
        <w:t xml:space="preserve"> </w:t>
      </w:r>
      <w:r w:rsidR="00664026" w:rsidRPr="008867DC">
        <w:rPr>
          <w:rFonts w:cstheme="minorHAnsi"/>
          <w:sz w:val="24"/>
          <w:szCs w:val="24"/>
          <w:lang w:val="en-GB"/>
        </w:rPr>
        <w:t>aggravate</w:t>
      </w:r>
      <w:r w:rsidR="0061663F" w:rsidRPr="008867DC">
        <w:rPr>
          <w:rFonts w:cstheme="minorHAnsi"/>
          <w:sz w:val="24"/>
          <w:szCs w:val="24"/>
          <w:lang w:val="en-GB"/>
        </w:rPr>
        <w:t>d</w:t>
      </w:r>
      <w:r w:rsidR="00664026" w:rsidRPr="008867DC">
        <w:rPr>
          <w:rFonts w:cstheme="minorHAnsi"/>
          <w:sz w:val="24"/>
          <w:szCs w:val="24"/>
          <w:lang w:val="en-GB"/>
        </w:rPr>
        <w:t xml:space="preserve"> </w:t>
      </w:r>
      <w:r w:rsidR="00C40542" w:rsidRPr="008867DC">
        <w:rPr>
          <w:rFonts w:cstheme="minorHAnsi"/>
          <w:sz w:val="24"/>
          <w:szCs w:val="24"/>
          <w:lang w:val="en-GB"/>
        </w:rPr>
        <w:t xml:space="preserve">health risks </w:t>
      </w:r>
      <w:r w:rsidR="00664026" w:rsidRPr="008867DC">
        <w:rPr>
          <w:rFonts w:cstheme="minorHAnsi"/>
          <w:sz w:val="24"/>
          <w:szCs w:val="24"/>
          <w:lang w:val="en-GB"/>
        </w:rPr>
        <w:t xml:space="preserve">associated with </w:t>
      </w:r>
      <w:r w:rsidR="0061663F" w:rsidRPr="008867DC">
        <w:rPr>
          <w:rFonts w:cstheme="minorHAnsi"/>
          <w:sz w:val="24"/>
          <w:szCs w:val="24"/>
          <w:lang w:val="en-GB"/>
        </w:rPr>
        <w:t>displacement</w:t>
      </w:r>
      <w:r w:rsidR="00F1470F" w:rsidRPr="008867DC">
        <w:rPr>
          <w:rFonts w:cstheme="minorHAnsi"/>
          <w:sz w:val="24"/>
          <w:szCs w:val="24"/>
          <w:lang w:val="en-GB"/>
        </w:rPr>
        <w:t>-related factors that</w:t>
      </w:r>
      <w:r w:rsidR="00DA228B" w:rsidRPr="008867DC">
        <w:rPr>
          <w:rFonts w:cstheme="minorHAnsi"/>
          <w:sz w:val="24"/>
          <w:szCs w:val="24"/>
          <w:lang w:val="en-GB"/>
        </w:rPr>
        <w:t xml:space="preserve"> are determinants of health. </w:t>
      </w:r>
      <w:r w:rsidR="001043BD">
        <w:rPr>
          <w:rFonts w:cstheme="minorHAnsi"/>
          <w:sz w:val="24"/>
          <w:szCs w:val="24"/>
          <w:lang w:val="en-GB"/>
        </w:rPr>
        <w:t xml:space="preserve">   </w:t>
      </w:r>
    </w:p>
    <w:p w14:paraId="0C818284" w14:textId="77777777" w:rsidR="001043BD" w:rsidRPr="001043BD" w:rsidRDefault="001043BD" w:rsidP="001043BD">
      <w:pPr>
        <w:pStyle w:val="ListParagraph"/>
        <w:rPr>
          <w:rFonts w:cstheme="minorHAnsi"/>
          <w:sz w:val="24"/>
          <w:szCs w:val="24"/>
          <w:lang w:val="en-GB"/>
        </w:rPr>
      </w:pPr>
    </w:p>
    <w:p w14:paraId="44909233" w14:textId="1BED4101" w:rsidR="00BC59FB" w:rsidRPr="001043BD" w:rsidRDefault="001043BD" w:rsidP="001043BD">
      <w:pPr>
        <w:pStyle w:val="ListParagraph"/>
        <w:numPr>
          <w:ilvl w:val="1"/>
          <w:numId w:val="1"/>
        </w:numPr>
        <w:jc w:val="both"/>
        <w:rPr>
          <w:rFonts w:cstheme="minorHAnsi"/>
          <w:sz w:val="24"/>
          <w:szCs w:val="24"/>
          <w:lang w:val="en-GB"/>
        </w:rPr>
      </w:pPr>
      <w:r w:rsidRPr="001043BD">
        <w:rPr>
          <w:rFonts w:cstheme="minorHAnsi"/>
          <w:sz w:val="24"/>
          <w:szCs w:val="24"/>
          <w:lang w:val="en-GB"/>
        </w:rPr>
        <w:t xml:space="preserve">Under </w:t>
      </w:r>
      <w:r w:rsidRPr="001043BD">
        <w:rPr>
          <w:rFonts w:cstheme="minorHAnsi"/>
          <w:i/>
          <w:iCs/>
          <w:sz w:val="24"/>
          <w:szCs w:val="24"/>
          <w:lang w:val="en-GB"/>
        </w:rPr>
        <w:t>Legislative and policy related measures</w:t>
      </w:r>
      <w:r w:rsidRPr="001043BD">
        <w:rPr>
          <w:rFonts w:cstheme="minorHAnsi"/>
          <w:sz w:val="24"/>
          <w:szCs w:val="24"/>
          <w:lang w:val="en-GB"/>
        </w:rPr>
        <w:t>, DRC welcomes the Committee support for community-centred approaches, gender-based, and culturally sensitive practices specially in the form of mobile health clinics. DRC encourages the Committee to add an explicit reference on the importance of effective access to health in international borders and throughout migratory routes and guarantee services from a human rights perspective.</w:t>
      </w:r>
      <w:r>
        <w:rPr>
          <w:rFonts w:cstheme="minorHAnsi"/>
          <w:sz w:val="24"/>
          <w:szCs w:val="24"/>
          <w:lang w:val="en-GB"/>
        </w:rPr>
        <w:t xml:space="preserve">                                                                                                                                                              </w:t>
      </w:r>
    </w:p>
    <w:p w14:paraId="410EDB43" w14:textId="77777777" w:rsidR="00E34B55" w:rsidRPr="008867DC" w:rsidRDefault="00E34B55" w:rsidP="00E34B55">
      <w:pPr>
        <w:pStyle w:val="ListParagraph"/>
        <w:ind w:left="1440"/>
        <w:jc w:val="both"/>
        <w:rPr>
          <w:rFonts w:cstheme="minorHAnsi"/>
          <w:sz w:val="24"/>
          <w:szCs w:val="24"/>
          <w:lang w:val="en-GB"/>
        </w:rPr>
      </w:pPr>
    </w:p>
    <w:p w14:paraId="25310CD7" w14:textId="168445B6" w:rsidR="00157AAA" w:rsidRDefault="00687A7E" w:rsidP="00381709">
      <w:pPr>
        <w:pStyle w:val="ListParagraph"/>
        <w:numPr>
          <w:ilvl w:val="1"/>
          <w:numId w:val="1"/>
        </w:numPr>
        <w:jc w:val="both"/>
        <w:rPr>
          <w:rFonts w:cstheme="minorHAnsi"/>
          <w:sz w:val="24"/>
          <w:szCs w:val="24"/>
          <w:lang w:val="en-GB"/>
        </w:rPr>
      </w:pPr>
      <w:r w:rsidRPr="00A73C1F">
        <w:rPr>
          <w:rFonts w:cstheme="minorHAnsi"/>
          <w:sz w:val="24"/>
          <w:szCs w:val="24"/>
          <w:lang w:val="en-GB"/>
        </w:rPr>
        <w:t xml:space="preserve">Under </w:t>
      </w:r>
      <w:r w:rsidR="00407EF7" w:rsidRPr="00A73C1F">
        <w:rPr>
          <w:rFonts w:cstheme="minorHAnsi"/>
          <w:i/>
          <w:iCs/>
          <w:sz w:val="24"/>
          <w:szCs w:val="24"/>
          <w:lang w:val="en-GB"/>
        </w:rPr>
        <w:t>M</w:t>
      </w:r>
      <w:r w:rsidR="00767B6D" w:rsidRPr="00A73C1F">
        <w:rPr>
          <w:rFonts w:cstheme="minorHAnsi"/>
          <w:i/>
          <w:iCs/>
          <w:sz w:val="24"/>
          <w:szCs w:val="24"/>
          <w:lang w:val="en-GB"/>
        </w:rPr>
        <w:t>onitoring racial inequalities in health</w:t>
      </w:r>
      <w:r w:rsidR="00767B6D" w:rsidRPr="00A73C1F">
        <w:rPr>
          <w:rFonts w:cstheme="minorHAnsi"/>
          <w:sz w:val="24"/>
          <w:szCs w:val="24"/>
          <w:lang w:val="en-GB"/>
        </w:rPr>
        <w:t xml:space="preserve">, </w:t>
      </w:r>
      <w:r w:rsidR="00BC64FA">
        <w:rPr>
          <w:rFonts w:cstheme="minorHAnsi"/>
          <w:sz w:val="24"/>
          <w:szCs w:val="24"/>
          <w:lang w:val="en-GB"/>
        </w:rPr>
        <w:t xml:space="preserve">DRC </w:t>
      </w:r>
      <w:r w:rsidR="00597F82">
        <w:rPr>
          <w:rFonts w:cstheme="minorHAnsi"/>
          <w:sz w:val="24"/>
          <w:szCs w:val="24"/>
          <w:lang w:val="en-GB"/>
        </w:rPr>
        <w:t>recommends</w:t>
      </w:r>
      <w:r w:rsidR="00597F82" w:rsidRPr="00A73C1F">
        <w:rPr>
          <w:rFonts w:cstheme="minorHAnsi"/>
          <w:sz w:val="24"/>
          <w:szCs w:val="24"/>
          <w:lang w:val="en-GB"/>
        </w:rPr>
        <w:t xml:space="preserve"> </w:t>
      </w:r>
      <w:r w:rsidR="008D683B" w:rsidRPr="00A73C1F">
        <w:rPr>
          <w:rFonts w:cstheme="minorHAnsi"/>
          <w:sz w:val="24"/>
          <w:szCs w:val="24"/>
          <w:lang w:val="en-GB"/>
        </w:rPr>
        <w:t>the Committee to</w:t>
      </w:r>
      <w:r w:rsidR="004079BF" w:rsidRPr="00A73C1F">
        <w:rPr>
          <w:rFonts w:cstheme="minorHAnsi"/>
          <w:sz w:val="24"/>
          <w:szCs w:val="24"/>
          <w:lang w:val="en-GB"/>
        </w:rPr>
        <w:t xml:space="preserve"> </w:t>
      </w:r>
      <w:r w:rsidR="006942F6" w:rsidRPr="00A73C1F">
        <w:rPr>
          <w:rFonts w:cstheme="minorHAnsi"/>
          <w:sz w:val="24"/>
          <w:szCs w:val="24"/>
          <w:lang w:val="en-GB"/>
        </w:rPr>
        <w:t xml:space="preserve">explicitly </w:t>
      </w:r>
      <w:r w:rsidR="004079BF" w:rsidRPr="00A73C1F">
        <w:rPr>
          <w:rFonts w:cstheme="minorHAnsi"/>
          <w:sz w:val="24"/>
          <w:szCs w:val="24"/>
          <w:lang w:val="en-GB"/>
        </w:rPr>
        <w:t xml:space="preserve">include migratory </w:t>
      </w:r>
      <w:r w:rsidR="00E34B55" w:rsidRPr="00A73C1F">
        <w:rPr>
          <w:rFonts w:cstheme="minorHAnsi"/>
          <w:sz w:val="24"/>
          <w:szCs w:val="24"/>
          <w:lang w:val="en-GB"/>
        </w:rPr>
        <w:t xml:space="preserve">status as </w:t>
      </w:r>
      <w:r w:rsidR="00DC5B15" w:rsidRPr="00A73C1F">
        <w:rPr>
          <w:rFonts w:cstheme="minorHAnsi"/>
          <w:sz w:val="24"/>
          <w:szCs w:val="24"/>
          <w:lang w:val="en-GB"/>
        </w:rPr>
        <w:t xml:space="preserve">information to be </w:t>
      </w:r>
      <w:proofErr w:type="gramStart"/>
      <w:r w:rsidR="00DC5B15" w:rsidRPr="00A73C1F">
        <w:rPr>
          <w:rFonts w:cstheme="minorHAnsi"/>
          <w:sz w:val="24"/>
          <w:szCs w:val="24"/>
          <w:lang w:val="en-GB"/>
        </w:rPr>
        <w:t>taken into account</w:t>
      </w:r>
      <w:proofErr w:type="gramEnd"/>
      <w:r w:rsidR="00DC5B15" w:rsidRPr="00A73C1F">
        <w:rPr>
          <w:rFonts w:cstheme="minorHAnsi"/>
          <w:sz w:val="24"/>
          <w:szCs w:val="24"/>
          <w:lang w:val="en-GB"/>
        </w:rPr>
        <w:t xml:space="preserve"> </w:t>
      </w:r>
      <w:r w:rsidR="00616F18" w:rsidRPr="00A73C1F">
        <w:rPr>
          <w:rFonts w:cstheme="minorHAnsi"/>
          <w:sz w:val="24"/>
          <w:szCs w:val="24"/>
          <w:lang w:val="en-GB"/>
        </w:rPr>
        <w:t xml:space="preserve">when monitoring and designing </w:t>
      </w:r>
      <w:r w:rsidR="00A73C1F" w:rsidRPr="00A73C1F">
        <w:rPr>
          <w:rFonts w:cstheme="minorHAnsi"/>
          <w:sz w:val="24"/>
          <w:szCs w:val="24"/>
          <w:lang w:val="en-GB"/>
        </w:rPr>
        <w:t xml:space="preserve">national programmes. </w:t>
      </w:r>
      <w:r w:rsidR="006942F6" w:rsidRPr="00A73C1F">
        <w:rPr>
          <w:rFonts w:cstheme="minorHAnsi"/>
          <w:sz w:val="24"/>
          <w:szCs w:val="24"/>
          <w:lang w:val="en-GB"/>
        </w:rPr>
        <w:t xml:space="preserve"> </w:t>
      </w:r>
    </w:p>
    <w:p w14:paraId="5E812A96" w14:textId="77777777" w:rsidR="00A73C1F" w:rsidRPr="00A73C1F" w:rsidRDefault="00A73C1F" w:rsidP="00A73C1F">
      <w:pPr>
        <w:jc w:val="both"/>
        <w:rPr>
          <w:rFonts w:cstheme="minorHAnsi"/>
          <w:b/>
          <w:bCs/>
          <w:sz w:val="24"/>
          <w:szCs w:val="24"/>
          <w:lang w:val="en-GB"/>
        </w:rPr>
      </w:pPr>
    </w:p>
    <w:p w14:paraId="6E8B1EA3" w14:textId="5C79F770" w:rsidR="002E7294" w:rsidRPr="00A73C1F" w:rsidRDefault="002E7294" w:rsidP="00AB20B1">
      <w:pPr>
        <w:pStyle w:val="ListParagraph"/>
        <w:numPr>
          <w:ilvl w:val="0"/>
          <w:numId w:val="1"/>
        </w:numPr>
        <w:jc w:val="both"/>
        <w:rPr>
          <w:rFonts w:cstheme="minorHAnsi"/>
          <w:b/>
          <w:bCs/>
          <w:sz w:val="24"/>
          <w:szCs w:val="24"/>
          <w:lang w:val="en-GB"/>
        </w:rPr>
      </w:pPr>
      <w:r w:rsidRPr="00A73C1F">
        <w:rPr>
          <w:rFonts w:cstheme="minorHAnsi"/>
          <w:b/>
          <w:bCs/>
          <w:sz w:val="24"/>
          <w:szCs w:val="24"/>
          <w:lang w:val="en-GB"/>
        </w:rPr>
        <w:t>Specific Recommendations or Suggested Amendments to the General Comment</w:t>
      </w:r>
    </w:p>
    <w:p w14:paraId="27D9D24E" w14:textId="77777777" w:rsidR="001B5DEB" w:rsidRPr="008867DC" w:rsidRDefault="001B5DEB" w:rsidP="001B5DEB">
      <w:pPr>
        <w:pStyle w:val="ListParagraph"/>
        <w:jc w:val="both"/>
        <w:rPr>
          <w:rFonts w:cstheme="minorHAnsi"/>
          <w:sz w:val="24"/>
          <w:szCs w:val="24"/>
          <w:lang w:val="en-GB"/>
        </w:rPr>
      </w:pPr>
    </w:p>
    <w:p w14:paraId="44CC586B" w14:textId="43715984" w:rsidR="001B5DEB" w:rsidRPr="008867DC" w:rsidRDefault="001B5DEB" w:rsidP="001B5DEB">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Regarding section </w:t>
      </w:r>
      <w:r w:rsidRPr="00BC64FA">
        <w:rPr>
          <w:rFonts w:cstheme="minorHAnsi"/>
          <w:i/>
          <w:iCs/>
          <w:sz w:val="24"/>
          <w:szCs w:val="24"/>
          <w:lang w:val="en-GB"/>
        </w:rPr>
        <w:t>Introductio</w:t>
      </w:r>
      <w:r w:rsidR="00BC64FA" w:rsidRPr="00BC64FA">
        <w:rPr>
          <w:rFonts w:cstheme="minorHAnsi"/>
          <w:i/>
          <w:iCs/>
          <w:sz w:val="24"/>
          <w:szCs w:val="24"/>
          <w:lang w:val="en-GB"/>
        </w:rPr>
        <w:t>n</w:t>
      </w:r>
      <w:r w:rsidRPr="008867DC">
        <w:rPr>
          <w:rFonts w:cstheme="minorHAnsi"/>
          <w:sz w:val="24"/>
          <w:szCs w:val="24"/>
          <w:lang w:val="en-GB"/>
        </w:rPr>
        <w:t xml:space="preserve"> paragraph 5:</w:t>
      </w:r>
    </w:p>
    <w:p w14:paraId="5CEBDF1C" w14:textId="69A51AE2" w:rsidR="005D2AE7" w:rsidRDefault="001B5DEB" w:rsidP="008867DC">
      <w:pPr>
        <w:jc w:val="both"/>
        <w:rPr>
          <w:rFonts w:cstheme="minorHAnsi"/>
          <w:sz w:val="24"/>
          <w:szCs w:val="24"/>
          <w:lang w:val="en-GB"/>
        </w:rPr>
      </w:pPr>
      <w:r w:rsidRPr="008867DC">
        <w:rPr>
          <w:rFonts w:cstheme="minorHAnsi"/>
          <w:sz w:val="24"/>
          <w:szCs w:val="24"/>
          <w:lang w:val="en-GB"/>
        </w:rPr>
        <w:t xml:space="preserve">We </w:t>
      </w:r>
      <w:r w:rsidR="00597F82">
        <w:rPr>
          <w:rFonts w:cstheme="minorHAnsi"/>
          <w:sz w:val="24"/>
          <w:szCs w:val="24"/>
          <w:lang w:val="en-GB"/>
        </w:rPr>
        <w:t>recommend</w:t>
      </w:r>
      <w:r w:rsidR="00597F82" w:rsidRPr="008867DC">
        <w:rPr>
          <w:rFonts w:cstheme="minorHAnsi"/>
          <w:sz w:val="24"/>
          <w:szCs w:val="24"/>
          <w:lang w:val="en-GB"/>
        </w:rPr>
        <w:t xml:space="preserve"> </w:t>
      </w:r>
      <w:r w:rsidRPr="008867DC">
        <w:rPr>
          <w:rFonts w:cstheme="minorHAnsi"/>
          <w:sz w:val="24"/>
          <w:szCs w:val="24"/>
          <w:lang w:val="en-GB"/>
        </w:rPr>
        <w:t xml:space="preserve">that refugees and migrants regardless of their migratory status </w:t>
      </w:r>
      <w:r w:rsidR="00A73C1F">
        <w:rPr>
          <w:rFonts w:cstheme="minorHAnsi"/>
          <w:sz w:val="24"/>
          <w:szCs w:val="24"/>
          <w:lang w:val="en-GB"/>
        </w:rPr>
        <w:t xml:space="preserve">to </w:t>
      </w:r>
      <w:r w:rsidRPr="008867DC">
        <w:rPr>
          <w:rFonts w:cstheme="minorHAnsi"/>
          <w:sz w:val="24"/>
          <w:szCs w:val="24"/>
          <w:lang w:val="en-GB"/>
        </w:rPr>
        <w:t>be included as one of the population groups particularly affected by</w:t>
      </w:r>
      <w:r w:rsidRPr="008867DC">
        <w:rPr>
          <w:rFonts w:cstheme="minorHAnsi"/>
          <w:sz w:val="24"/>
          <w:szCs w:val="24"/>
          <w:lang w:val="en-GB"/>
        </w:rPr>
        <w:t xml:space="preserve"> the COVID-19 pandemic</w:t>
      </w:r>
      <w:r w:rsidRPr="008867DC">
        <w:rPr>
          <w:rFonts w:cstheme="minorHAnsi"/>
          <w:sz w:val="24"/>
          <w:szCs w:val="24"/>
          <w:lang w:val="en-GB"/>
        </w:rPr>
        <w:t xml:space="preserve">. </w:t>
      </w:r>
      <w:r w:rsidR="00820F9D" w:rsidRPr="008867DC">
        <w:rPr>
          <w:rFonts w:cstheme="minorHAnsi"/>
          <w:sz w:val="24"/>
          <w:szCs w:val="24"/>
          <w:lang w:val="en-GB"/>
        </w:rPr>
        <w:t>T</w:t>
      </w:r>
      <w:r w:rsidRPr="008867DC">
        <w:rPr>
          <w:rFonts w:cstheme="minorHAnsi"/>
          <w:sz w:val="24"/>
          <w:szCs w:val="24"/>
          <w:lang w:val="en-GB"/>
        </w:rPr>
        <w:t>he Danish Refugee Council and multiple</w:t>
      </w:r>
      <w:r w:rsidR="00820F9D" w:rsidRPr="008867DC">
        <w:rPr>
          <w:rFonts w:cstheme="minorHAnsi"/>
          <w:sz w:val="24"/>
          <w:szCs w:val="24"/>
          <w:lang w:val="en-GB"/>
        </w:rPr>
        <w:t xml:space="preserve"> humanitarian</w:t>
      </w:r>
      <w:r w:rsidRPr="008867DC">
        <w:rPr>
          <w:rFonts w:cstheme="minorHAnsi"/>
          <w:sz w:val="24"/>
          <w:szCs w:val="24"/>
          <w:lang w:val="en-GB"/>
        </w:rPr>
        <w:t xml:space="preserve"> organizations in Latin America have documented that </w:t>
      </w:r>
      <w:r w:rsidR="004E71CA" w:rsidRPr="008867DC">
        <w:rPr>
          <w:rFonts w:cstheme="minorHAnsi"/>
          <w:sz w:val="24"/>
          <w:szCs w:val="24"/>
          <w:lang w:val="en-GB"/>
        </w:rPr>
        <w:t>migrants, refugees</w:t>
      </w:r>
      <w:r w:rsidR="00D41520" w:rsidRPr="008867DC">
        <w:rPr>
          <w:rFonts w:cstheme="minorHAnsi"/>
          <w:sz w:val="24"/>
          <w:szCs w:val="24"/>
          <w:lang w:val="en-GB"/>
        </w:rPr>
        <w:t xml:space="preserve">, </w:t>
      </w:r>
      <w:r w:rsidR="004E71CA" w:rsidRPr="008867DC">
        <w:rPr>
          <w:rFonts w:cstheme="minorHAnsi"/>
          <w:sz w:val="24"/>
          <w:szCs w:val="24"/>
          <w:lang w:val="en-GB"/>
        </w:rPr>
        <w:t>and asylum seekers</w:t>
      </w:r>
      <w:r w:rsidRPr="008867DC">
        <w:rPr>
          <w:rFonts w:cstheme="minorHAnsi"/>
          <w:sz w:val="24"/>
          <w:szCs w:val="24"/>
          <w:lang w:val="en-GB"/>
        </w:rPr>
        <w:t xml:space="preserve"> were profoundly and disproportionately impacted by the effects of </w:t>
      </w:r>
      <w:r w:rsidR="004E71CA" w:rsidRPr="008867DC">
        <w:rPr>
          <w:rFonts w:cstheme="minorHAnsi"/>
          <w:sz w:val="24"/>
          <w:szCs w:val="24"/>
          <w:lang w:val="en-GB"/>
        </w:rPr>
        <w:t xml:space="preserve">the </w:t>
      </w:r>
      <w:r w:rsidRPr="008867DC">
        <w:rPr>
          <w:rFonts w:cstheme="minorHAnsi"/>
          <w:sz w:val="24"/>
          <w:szCs w:val="24"/>
          <w:lang w:val="en-GB"/>
        </w:rPr>
        <w:t xml:space="preserve">COVID-19 </w:t>
      </w:r>
      <w:r w:rsidR="004E71CA" w:rsidRPr="008867DC">
        <w:rPr>
          <w:rFonts w:cstheme="minorHAnsi"/>
          <w:sz w:val="24"/>
          <w:szCs w:val="24"/>
          <w:lang w:val="en-GB"/>
        </w:rPr>
        <w:t xml:space="preserve">pandemic </w:t>
      </w:r>
      <w:r w:rsidRPr="008867DC">
        <w:rPr>
          <w:rFonts w:cstheme="minorHAnsi"/>
          <w:sz w:val="24"/>
          <w:szCs w:val="24"/>
          <w:lang w:val="en-GB"/>
        </w:rPr>
        <w:t xml:space="preserve">and the </w:t>
      </w:r>
      <w:r w:rsidR="004E71CA" w:rsidRPr="008867DC">
        <w:rPr>
          <w:rFonts w:cstheme="minorHAnsi"/>
          <w:sz w:val="24"/>
          <w:szCs w:val="24"/>
          <w:lang w:val="en-GB"/>
        </w:rPr>
        <w:t>public health and security policies</w:t>
      </w:r>
      <w:r w:rsidR="00D41520" w:rsidRPr="008867DC">
        <w:rPr>
          <w:rFonts w:cstheme="minorHAnsi"/>
          <w:sz w:val="24"/>
          <w:szCs w:val="24"/>
          <w:lang w:val="en-GB"/>
        </w:rPr>
        <w:t xml:space="preserve"> responses to manage</w:t>
      </w:r>
      <w:r w:rsidR="00D8384F" w:rsidRPr="008867DC">
        <w:rPr>
          <w:rFonts w:cstheme="minorHAnsi"/>
          <w:sz w:val="24"/>
          <w:szCs w:val="24"/>
          <w:lang w:val="en-GB"/>
        </w:rPr>
        <w:t xml:space="preserve"> the crisis.</w:t>
      </w:r>
      <w:r w:rsidRPr="008867DC">
        <w:rPr>
          <w:rFonts w:cstheme="minorHAnsi"/>
          <w:sz w:val="24"/>
          <w:szCs w:val="24"/>
          <w:lang w:val="en-GB"/>
        </w:rPr>
        <w:t xml:space="preserve"> During the pandemic, many </w:t>
      </w:r>
      <w:proofErr w:type="gramStart"/>
      <w:r w:rsidRPr="008867DC">
        <w:rPr>
          <w:rFonts w:cstheme="minorHAnsi"/>
          <w:sz w:val="24"/>
          <w:szCs w:val="24"/>
          <w:lang w:val="en-GB"/>
        </w:rPr>
        <w:t>refugees</w:t>
      </w:r>
      <w:proofErr w:type="gramEnd"/>
      <w:r w:rsidRPr="008867DC">
        <w:rPr>
          <w:rFonts w:cstheme="minorHAnsi"/>
          <w:sz w:val="24"/>
          <w:szCs w:val="24"/>
          <w:lang w:val="en-GB"/>
        </w:rPr>
        <w:t xml:space="preserve"> and migrants </w:t>
      </w:r>
      <w:r w:rsidR="009B610B" w:rsidRPr="008867DC">
        <w:rPr>
          <w:rFonts w:cstheme="minorHAnsi"/>
          <w:sz w:val="24"/>
          <w:szCs w:val="24"/>
          <w:lang w:val="en-GB"/>
        </w:rPr>
        <w:t>in Per</w:t>
      </w:r>
      <w:r w:rsidR="007B713C">
        <w:rPr>
          <w:rFonts w:cstheme="minorHAnsi"/>
          <w:sz w:val="24"/>
          <w:szCs w:val="24"/>
          <w:lang w:val="en-GB"/>
        </w:rPr>
        <w:t>u</w:t>
      </w:r>
      <w:r w:rsidR="009B610B" w:rsidRPr="008867DC">
        <w:rPr>
          <w:rFonts w:cstheme="minorHAnsi"/>
          <w:sz w:val="24"/>
          <w:szCs w:val="24"/>
          <w:vertAlign w:val="superscript"/>
          <w:lang w:val="en-GB"/>
        </w:rPr>
        <w:footnoteReference w:id="2"/>
      </w:r>
      <w:r w:rsidR="009B610B" w:rsidRPr="008867DC">
        <w:rPr>
          <w:rFonts w:cstheme="minorHAnsi"/>
          <w:sz w:val="24"/>
          <w:szCs w:val="24"/>
          <w:lang w:val="en-GB"/>
        </w:rPr>
        <w:t>, Honduras</w:t>
      </w:r>
      <w:r w:rsidR="009B610B" w:rsidRPr="008867DC">
        <w:rPr>
          <w:rFonts w:cstheme="minorHAnsi"/>
          <w:sz w:val="24"/>
          <w:szCs w:val="24"/>
          <w:vertAlign w:val="superscript"/>
          <w:lang w:val="en-GB"/>
        </w:rPr>
        <w:footnoteReference w:id="3"/>
      </w:r>
      <w:r w:rsidR="009B610B" w:rsidRPr="008867DC">
        <w:rPr>
          <w:rFonts w:cstheme="minorHAnsi"/>
          <w:sz w:val="24"/>
          <w:szCs w:val="24"/>
          <w:lang w:val="en-GB"/>
        </w:rPr>
        <w:t>, Colombia</w:t>
      </w:r>
      <w:r w:rsidR="009B610B" w:rsidRPr="008867DC">
        <w:rPr>
          <w:rFonts w:cstheme="minorHAnsi"/>
          <w:sz w:val="24"/>
          <w:szCs w:val="24"/>
          <w:vertAlign w:val="superscript"/>
          <w:lang w:val="en-GB"/>
        </w:rPr>
        <w:footnoteReference w:id="4"/>
      </w:r>
      <w:r w:rsidR="009B610B" w:rsidRPr="008867DC">
        <w:rPr>
          <w:rFonts w:cstheme="minorHAnsi"/>
          <w:sz w:val="24"/>
          <w:szCs w:val="24"/>
          <w:lang w:val="en-GB"/>
        </w:rPr>
        <w:t>, M</w:t>
      </w:r>
      <w:r w:rsidR="008A00A7">
        <w:rPr>
          <w:rFonts w:cstheme="minorHAnsi"/>
          <w:sz w:val="24"/>
          <w:szCs w:val="24"/>
          <w:lang w:val="en-GB"/>
        </w:rPr>
        <w:t>e</w:t>
      </w:r>
      <w:r w:rsidR="009B610B" w:rsidRPr="008867DC">
        <w:rPr>
          <w:rFonts w:cstheme="minorHAnsi"/>
          <w:sz w:val="24"/>
          <w:szCs w:val="24"/>
          <w:lang w:val="en-GB"/>
        </w:rPr>
        <w:t>xico</w:t>
      </w:r>
      <w:r w:rsidR="009B610B" w:rsidRPr="008867DC">
        <w:rPr>
          <w:rFonts w:cstheme="minorHAnsi"/>
          <w:sz w:val="24"/>
          <w:szCs w:val="24"/>
          <w:vertAlign w:val="superscript"/>
          <w:lang w:val="en-GB"/>
        </w:rPr>
        <w:footnoteReference w:id="5"/>
      </w:r>
      <w:r w:rsidR="009B610B" w:rsidRPr="008867DC">
        <w:rPr>
          <w:rFonts w:cstheme="minorHAnsi"/>
          <w:sz w:val="24"/>
          <w:szCs w:val="24"/>
          <w:lang w:val="en-GB"/>
        </w:rPr>
        <w:t>, and Argentina</w:t>
      </w:r>
      <w:r w:rsidR="009B610B" w:rsidRPr="008867DC">
        <w:rPr>
          <w:rFonts w:cstheme="minorHAnsi"/>
          <w:sz w:val="24"/>
          <w:szCs w:val="24"/>
          <w:vertAlign w:val="superscript"/>
          <w:lang w:val="en-GB"/>
        </w:rPr>
        <w:footnoteReference w:id="6"/>
      </w:r>
      <w:r w:rsidR="009B610B" w:rsidRPr="008867DC">
        <w:rPr>
          <w:rFonts w:cstheme="minorHAnsi"/>
          <w:sz w:val="24"/>
          <w:szCs w:val="24"/>
          <w:lang w:val="en-GB"/>
        </w:rPr>
        <w:t xml:space="preserve"> </w:t>
      </w:r>
      <w:r w:rsidRPr="008867DC">
        <w:rPr>
          <w:rFonts w:cstheme="minorHAnsi"/>
          <w:sz w:val="24"/>
          <w:szCs w:val="24"/>
          <w:lang w:val="en-GB"/>
        </w:rPr>
        <w:t xml:space="preserve">experienced disproportionate restrictions in accessing health services. </w:t>
      </w:r>
      <w:r w:rsidR="009B610B" w:rsidRPr="008867DC">
        <w:rPr>
          <w:rFonts w:cstheme="minorHAnsi"/>
          <w:sz w:val="24"/>
          <w:szCs w:val="24"/>
          <w:lang w:val="en-GB"/>
        </w:rPr>
        <w:t>Additionally</w:t>
      </w:r>
      <w:r w:rsidR="00E007CD" w:rsidRPr="008867DC">
        <w:rPr>
          <w:rFonts w:cstheme="minorHAnsi"/>
          <w:sz w:val="24"/>
          <w:szCs w:val="24"/>
          <w:lang w:val="en-GB"/>
        </w:rPr>
        <w:t>,</w:t>
      </w:r>
      <w:r w:rsidR="00284B4F" w:rsidRPr="008867DC">
        <w:rPr>
          <w:rFonts w:cstheme="minorHAnsi"/>
          <w:sz w:val="24"/>
          <w:szCs w:val="24"/>
          <w:lang w:val="en-GB"/>
        </w:rPr>
        <w:t xml:space="preserve"> the pandemic had </w:t>
      </w:r>
      <w:r w:rsidR="00597F82">
        <w:rPr>
          <w:rFonts w:cstheme="minorHAnsi"/>
          <w:sz w:val="24"/>
          <w:szCs w:val="24"/>
          <w:lang w:val="en-GB"/>
        </w:rPr>
        <w:t>disproportionate</w:t>
      </w:r>
      <w:r w:rsidR="00597F82" w:rsidRPr="008867DC">
        <w:rPr>
          <w:rFonts w:cstheme="minorHAnsi"/>
          <w:sz w:val="24"/>
          <w:szCs w:val="24"/>
          <w:lang w:val="en-GB"/>
        </w:rPr>
        <w:t xml:space="preserve"> </w:t>
      </w:r>
      <w:r w:rsidR="003A3774" w:rsidRPr="008867DC">
        <w:rPr>
          <w:rFonts w:cstheme="minorHAnsi"/>
          <w:sz w:val="24"/>
          <w:szCs w:val="24"/>
          <w:lang w:val="en-GB"/>
        </w:rPr>
        <w:t>effects on the</w:t>
      </w:r>
      <w:r w:rsidR="00E007CD" w:rsidRPr="008867DC">
        <w:rPr>
          <w:rFonts w:cstheme="minorHAnsi"/>
          <w:sz w:val="24"/>
          <w:szCs w:val="24"/>
          <w:lang w:val="en-GB"/>
        </w:rPr>
        <w:t xml:space="preserve"> refugees and migrants</w:t>
      </w:r>
      <w:r w:rsidR="003A3774" w:rsidRPr="008867DC">
        <w:rPr>
          <w:rFonts w:cstheme="minorHAnsi"/>
          <w:sz w:val="24"/>
          <w:szCs w:val="24"/>
          <w:lang w:val="en-GB"/>
        </w:rPr>
        <w:t xml:space="preserve">’ social determinants of health including </w:t>
      </w:r>
      <w:r w:rsidRPr="008867DC">
        <w:rPr>
          <w:rFonts w:cstheme="minorHAnsi"/>
          <w:sz w:val="24"/>
          <w:szCs w:val="24"/>
          <w:lang w:val="en-GB"/>
        </w:rPr>
        <w:t xml:space="preserve">multiple barriers </w:t>
      </w:r>
      <w:r w:rsidR="00A90217">
        <w:rPr>
          <w:rFonts w:cstheme="minorHAnsi"/>
          <w:sz w:val="24"/>
          <w:szCs w:val="24"/>
          <w:lang w:val="en-GB"/>
        </w:rPr>
        <w:t>in</w:t>
      </w:r>
      <w:r w:rsidRPr="008867DC">
        <w:rPr>
          <w:rFonts w:cstheme="minorHAnsi"/>
          <w:sz w:val="24"/>
          <w:szCs w:val="24"/>
          <w:lang w:val="en-GB"/>
        </w:rPr>
        <w:t xml:space="preserve"> accessing </w:t>
      </w:r>
      <w:r w:rsidR="000972E1" w:rsidRPr="008867DC">
        <w:rPr>
          <w:rFonts w:cstheme="minorHAnsi"/>
          <w:sz w:val="24"/>
          <w:szCs w:val="24"/>
          <w:lang w:val="en-GB"/>
        </w:rPr>
        <w:t xml:space="preserve">an </w:t>
      </w:r>
      <w:r w:rsidRPr="008867DC">
        <w:rPr>
          <w:rFonts w:cstheme="minorHAnsi"/>
          <w:sz w:val="24"/>
          <w:szCs w:val="24"/>
          <w:lang w:val="en-GB"/>
        </w:rPr>
        <w:t xml:space="preserve">income and </w:t>
      </w:r>
      <w:r w:rsidR="00A90217">
        <w:rPr>
          <w:rFonts w:cstheme="minorHAnsi"/>
          <w:sz w:val="24"/>
          <w:szCs w:val="24"/>
          <w:lang w:val="en-GB"/>
        </w:rPr>
        <w:t xml:space="preserve">the </w:t>
      </w:r>
      <w:r w:rsidR="003A3774" w:rsidRPr="008867DC">
        <w:rPr>
          <w:rFonts w:cstheme="minorHAnsi"/>
          <w:sz w:val="24"/>
          <w:szCs w:val="24"/>
          <w:lang w:val="en-GB"/>
        </w:rPr>
        <w:t xml:space="preserve">loss of </w:t>
      </w:r>
      <w:r w:rsidRPr="008867DC">
        <w:rPr>
          <w:rFonts w:cstheme="minorHAnsi"/>
          <w:sz w:val="24"/>
          <w:szCs w:val="24"/>
          <w:lang w:val="en-GB"/>
        </w:rPr>
        <w:t>livelihoods, due to a decrease in safe, formal, and secure employment opportunities</w:t>
      </w:r>
      <w:r w:rsidR="00556CDC" w:rsidRPr="008867DC">
        <w:rPr>
          <w:rFonts w:cstheme="minorHAnsi"/>
          <w:sz w:val="24"/>
          <w:szCs w:val="24"/>
          <w:lang w:val="en-GB"/>
        </w:rPr>
        <w:t xml:space="preserve">. Moreover, </w:t>
      </w:r>
      <w:r w:rsidR="00326BF7" w:rsidRPr="008867DC">
        <w:rPr>
          <w:rFonts w:cstheme="minorHAnsi"/>
          <w:sz w:val="24"/>
          <w:szCs w:val="24"/>
          <w:lang w:val="en-GB"/>
        </w:rPr>
        <w:t>the financial impact of the</w:t>
      </w:r>
      <w:r w:rsidR="000540C9" w:rsidRPr="008867DC">
        <w:rPr>
          <w:rFonts w:cstheme="minorHAnsi"/>
          <w:sz w:val="24"/>
          <w:szCs w:val="24"/>
          <w:lang w:val="en-GB"/>
        </w:rPr>
        <w:t xml:space="preserve"> COVID-19 pandemic continues to have </w:t>
      </w:r>
      <w:r w:rsidRPr="008867DC">
        <w:rPr>
          <w:rFonts w:cstheme="minorHAnsi"/>
          <w:sz w:val="24"/>
          <w:szCs w:val="24"/>
          <w:lang w:val="en-GB"/>
        </w:rPr>
        <w:t>an impact on the ability</w:t>
      </w:r>
      <w:r w:rsidR="005D2AE7">
        <w:rPr>
          <w:rFonts w:cstheme="minorHAnsi"/>
          <w:sz w:val="24"/>
          <w:szCs w:val="24"/>
          <w:lang w:val="en-GB"/>
        </w:rPr>
        <w:t xml:space="preserve"> of vulnerable migrants</w:t>
      </w:r>
      <w:r w:rsidRPr="008867DC">
        <w:rPr>
          <w:rFonts w:cstheme="minorHAnsi"/>
          <w:sz w:val="24"/>
          <w:szCs w:val="24"/>
          <w:lang w:val="en-GB"/>
        </w:rPr>
        <w:t xml:space="preserve"> to ensure food security and decent housing. </w:t>
      </w:r>
    </w:p>
    <w:p w14:paraId="6E68CC8C" w14:textId="548712DF" w:rsidR="001B5DEB" w:rsidRPr="008867DC" w:rsidRDefault="001B5DEB" w:rsidP="008867DC">
      <w:pPr>
        <w:jc w:val="both"/>
        <w:rPr>
          <w:rFonts w:cstheme="minorHAnsi"/>
          <w:sz w:val="24"/>
          <w:szCs w:val="24"/>
          <w:lang w:val="en-GB"/>
        </w:rPr>
      </w:pPr>
      <w:r w:rsidRPr="008867DC">
        <w:rPr>
          <w:rFonts w:cstheme="minorHAnsi"/>
          <w:sz w:val="24"/>
          <w:szCs w:val="24"/>
          <w:lang w:val="en-GB"/>
        </w:rPr>
        <w:t xml:space="preserve">Numerous reports have documented these </w:t>
      </w:r>
      <w:r w:rsidRPr="008867DC">
        <w:rPr>
          <w:rFonts w:cstheme="minorHAnsi"/>
          <w:sz w:val="24"/>
          <w:szCs w:val="24"/>
          <w:lang w:val="en-GB"/>
        </w:rPr>
        <w:lastRenderedPageBreak/>
        <w:t>problems in countries such as Argentina</w:t>
      </w:r>
      <w:r w:rsidRPr="008867DC">
        <w:rPr>
          <w:rFonts w:cstheme="minorHAnsi"/>
          <w:sz w:val="24"/>
          <w:szCs w:val="24"/>
          <w:vertAlign w:val="superscript"/>
          <w:lang w:val="en-GB"/>
        </w:rPr>
        <w:footnoteReference w:id="7"/>
      </w:r>
      <w:r w:rsidRPr="008867DC">
        <w:rPr>
          <w:rFonts w:cstheme="minorHAnsi"/>
          <w:sz w:val="24"/>
          <w:szCs w:val="24"/>
          <w:lang w:val="en-GB"/>
        </w:rPr>
        <w:t>, Colombia</w:t>
      </w:r>
      <w:r w:rsidRPr="008867DC">
        <w:rPr>
          <w:rFonts w:cstheme="minorHAnsi"/>
          <w:sz w:val="24"/>
          <w:szCs w:val="24"/>
          <w:vertAlign w:val="superscript"/>
          <w:lang w:val="en-GB"/>
        </w:rPr>
        <w:footnoteReference w:id="8"/>
      </w:r>
      <w:r w:rsidRPr="008867DC">
        <w:rPr>
          <w:rFonts w:cstheme="minorHAnsi"/>
          <w:sz w:val="24"/>
          <w:szCs w:val="24"/>
          <w:lang w:val="en-GB"/>
        </w:rPr>
        <w:t>, Ecuador</w:t>
      </w:r>
      <w:r w:rsidRPr="008867DC">
        <w:rPr>
          <w:rFonts w:cstheme="minorHAnsi"/>
          <w:sz w:val="24"/>
          <w:szCs w:val="24"/>
          <w:vertAlign w:val="superscript"/>
          <w:lang w:val="en-GB"/>
        </w:rPr>
        <w:footnoteReference w:id="9"/>
      </w:r>
      <w:r w:rsidRPr="008867DC">
        <w:rPr>
          <w:rFonts w:cstheme="minorHAnsi"/>
          <w:sz w:val="24"/>
          <w:szCs w:val="24"/>
          <w:lang w:val="en-GB"/>
        </w:rPr>
        <w:t>, Honduras</w:t>
      </w:r>
      <w:r w:rsidRPr="008867DC">
        <w:rPr>
          <w:rFonts w:cstheme="minorHAnsi"/>
          <w:sz w:val="24"/>
          <w:szCs w:val="24"/>
          <w:vertAlign w:val="superscript"/>
          <w:lang w:val="en-GB"/>
        </w:rPr>
        <w:footnoteReference w:id="10"/>
      </w:r>
      <w:r w:rsidRPr="008867DC">
        <w:rPr>
          <w:rFonts w:cstheme="minorHAnsi"/>
          <w:sz w:val="24"/>
          <w:szCs w:val="24"/>
          <w:lang w:val="en-GB"/>
        </w:rPr>
        <w:t>, El Salvador</w:t>
      </w:r>
      <w:r w:rsidRPr="008867DC">
        <w:rPr>
          <w:rFonts w:cstheme="minorHAnsi"/>
          <w:sz w:val="24"/>
          <w:szCs w:val="24"/>
          <w:vertAlign w:val="superscript"/>
          <w:lang w:val="en-GB"/>
        </w:rPr>
        <w:footnoteReference w:id="11"/>
      </w:r>
      <w:r w:rsidRPr="008867DC">
        <w:rPr>
          <w:rFonts w:cstheme="minorHAnsi"/>
          <w:sz w:val="24"/>
          <w:szCs w:val="24"/>
          <w:lang w:val="en-GB"/>
        </w:rPr>
        <w:t>, Chile</w:t>
      </w:r>
      <w:r w:rsidRPr="008867DC">
        <w:rPr>
          <w:rFonts w:cstheme="minorHAnsi"/>
          <w:sz w:val="24"/>
          <w:szCs w:val="24"/>
          <w:vertAlign w:val="superscript"/>
          <w:lang w:val="en-GB"/>
        </w:rPr>
        <w:footnoteReference w:id="12"/>
      </w:r>
      <w:r w:rsidRPr="008867DC">
        <w:rPr>
          <w:rFonts w:cstheme="minorHAnsi"/>
          <w:sz w:val="24"/>
          <w:szCs w:val="24"/>
          <w:lang w:val="en-GB"/>
        </w:rPr>
        <w:t>, and Guatemala</w:t>
      </w:r>
      <w:r w:rsidRPr="008867DC">
        <w:rPr>
          <w:rFonts w:cstheme="minorHAnsi"/>
          <w:sz w:val="24"/>
          <w:szCs w:val="24"/>
          <w:vertAlign w:val="superscript"/>
          <w:lang w:val="en-GB"/>
        </w:rPr>
        <w:footnoteReference w:id="13"/>
      </w:r>
      <w:r w:rsidRPr="008867DC">
        <w:rPr>
          <w:rFonts w:cstheme="minorHAnsi"/>
          <w:sz w:val="24"/>
          <w:szCs w:val="24"/>
          <w:lang w:val="en-GB"/>
        </w:rPr>
        <w:t xml:space="preserve">. </w:t>
      </w:r>
      <w:r w:rsidR="0033104A" w:rsidRPr="008867DC">
        <w:rPr>
          <w:rFonts w:cstheme="minorHAnsi"/>
          <w:sz w:val="24"/>
          <w:szCs w:val="24"/>
          <w:lang w:val="en-GB"/>
        </w:rPr>
        <w:t xml:space="preserve"> Access to health was further restricted </w:t>
      </w:r>
      <w:r w:rsidR="00626117" w:rsidRPr="008867DC">
        <w:rPr>
          <w:rFonts w:cstheme="minorHAnsi"/>
          <w:sz w:val="24"/>
          <w:szCs w:val="24"/>
          <w:lang w:val="en-GB"/>
        </w:rPr>
        <w:t>to migrants</w:t>
      </w:r>
      <w:r w:rsidR="00FA5A98" w:rsidRPr="008867DC">
        <w:rPr>
          <w:rFonts w:cstheme="minorHAnsi"/>
          <w:sz w:val="24"/>
          <w:szCs w:val="24"/>
          <w:lang w:val="en-GB"/>
        </w:rPr>
        <w:t xml:space="preserve"> </w:t>
      </w:r>
      <w:r w:rsidR="00626117" w:rsidRPr="008867DC">
        <w:rPr>
          <w:rFonts w:cstheme="minorHAnsi"/>
          <w:sz w:val="24"/>
          <w:szCs w:val="24"/>
          <w:lang w:val="en-GB"/>
        </w:rPr>
        <w:t>with a</w:t>
      </w:r>
      <w:r w:rsidR="00387C63" w:rsidRPr="008867DC">
        <w:rPr>
          <w:rFonts w:cstheme="minorHAnsi"/>
          <w:sz w:val="24"/>
          <w:szCs w:val="24"/>
          <w:lang w:val="en-GB"/>
        </w:rPr>
        <w:t>n ir</w:t>
      </w:r>
      <w:r w:rsidR="00626117" w:rsidRPr="008867DC">
        <w:rPr>
          <w:rFonts w:cstheme="minorHAnsi"/>
          <w:sz w:val="24"/>
          <w:szCs w:val="24"/>
          <w:lang w:val="en-GB"/>
        </w:rPr>
        <w:t xml:space="preserve">regular status </w:t>
      </w:r>
      <w:r w:rsidR="00FA5A98" w:rsidRPr="008867DC">
        <w:rPr>
          <w:rFonts w:cstheme="minorHAnsi"/>
          <w:sz w:val="24"/>
          <w:szCs w:val="24"/>
          <w:lang w:val="en-GB"/>
        </w:rPr>
        <w:t xml:space="preserve">and </w:t>
      </w:r>
      <w:r w:rsidR="000B1289" w:rsidRPr="008867DC">
        <w:rPr>
          <w:rFonts w:cstheme="minorHAnsi"/>
          <w:sz w:val="24"/>
          <w:szCs w:val="24"/>
          <w:lang w:val="en-GB"/>
        </w:rPr>
        <w:t>refugees and asylum seekers</w:t>
      </w:r>
      <w:r w:rsidR="00626117" w:rsidRPr="008867DC">
        <w:rPr>
          <w:rFonts w:cstheme="minorHAnsi"/>
          <w:sz w:val="24"/>
          <w:szCs w:val="24"/>
          <w:lang w:val="en-GB"/>
        </w:rPr>
        <w:t xml:space="preserve"> without</w:t>
      </w:r>
      <w:r w:rsidR="007E7548" w:rsidRPr="008867DC">
        <w:rPr>
          <w:rFonts w:cstheme="minorHAnsi"/>
          <w:sz w:val="24"/>
          <w:szCs w:val="24"/>
          <w:lang w:val="en-GB"/>
        </w:rPr>
        <w:t xml:space="preserve"> effective</w:t>
      </w:r>
      <w:r w:rsidR="00626117" w:rsidRPr="008867DC">
        <w:rPr>
          <w:rFonts w:cstheme="minorHAnsi"/>
          <w:sz w:val="24"/>
          <w:szCs w:val="24"/>
          <w:lang w:val="en-GB"/>
        </w:rPr>
        <w:t xml:space="preserve"> access to international protection</w:t>
      </w:r>
      <w:r w:rsidR="00626117" w:rsidRPr="008867DC">
        <w:rPr>
          <w:rFonts w:cstheme="minorHAnsi"/>
          <w:sz w:val="24"/>
          <w:szCs w:val="24"/>
          <w:lang w:val="en-GB"/>
        </w:rPr>
        <w:t xml:space="preserve"> </w:t>
      </w:r>
      <w:r w:rsidR="0033104A" w:rsidRPr="008867DC">
        <w:rPr>
          <w:rFonts w:cstheme="minorHAnsi"/>
          <w:sz w:val="24"/>
          <w:szCs w:val="24"/>
          <w:lang w:val="en-GB"/>
        </w:rPr>
        <w:t>a</w:t>
      </w:r>
      <w:r w:rsidR="00387C63" w:rsidRPr="008867DC">
        <w:rPr>
          <w:rFonts w:cstheme="minorHAnsi"/>
          <w:sz w:val="24"/>
          <w:szCs w:val="24"/>
          <w:lang w:val="en-GB"/>
        </w:rPr>
        <w:t xml:space="preserve">s throughout the pandemic </w:t>
      </w:r>
      <w:r w:rsidRPr="008867DC">
        <w:rPr>
          <w:rFonts w:cstheme="minorHAnsi"/>
          <w:sz w:val="24"/>
          <w:szCs w:val="24"/>
          <w:lang w:val="en-GB"/>
        </w:rPr>
        <w:t xml:space="preserve">barriers </w:t>
      </w:r>
      <w:r w:rsidR="007E7548" w:rsidRPr="008867DC">
        <w:rPr>
          <w:rFonts w:cstheme="minorHAnsi"/>
          <w:sz w:val="24"/>
          <w:szCs w:val="24"/>
          <w:lang w:val="en-GB"/>
        </w:rPr>
        <w:t>in</w:t>
      </w:r>
      <w:r w:rsidRPr="008867DC">
        <w:rPr>
          <w:rFonts w:cstheme="minorHAnsi"/>
          <w:sz w:val="24"/>
          <w:szCs w:val="24"/>
          <w:lang w:val="en-GB"/>
        </w:rPr>
        <w:t xml:space="preserve"> accessing </w:t>
      </w:r>
      <w:r w:rsidR="00FE2668" w:rsidRPr="008867DC">
        <w:rPr>
          <w:rFonts w:cstheme="minorHAnsi"/>
          <w:sz w:val="24"/>
          <w:szCs w:val="24"/>
          <w:lang w:val="en-GB"/>
        </w:rPr>
        <w:t>migratory</w:t>
      </w:r>
      <w:r w:rsidRPr="008867DC">
        <w:rPr>
          <w:rFonts w:cstheme="minorHAnsi"/>
          <w:sz w:val="24"/>
          <w:szCs w:val="24"/>
          <w:lang w:val="en-GB"/>
        </w:rPr>
        <w:t xml:space="preserve"> regularization </w:t>
      </w:r>
      <w:r w:rsidR="007E7548" w:rsidRPr="008867DC">
        <w:rPr>
          <w:rFonts w:cstheme="minorHAnsi"/>
          <w:sz w:val="24"/>
          <w:szCs w:val="24"/>
          <w:lang w:val="en-GB"/>
        </w:rPr>
        <w:t>programmes</w:t>
      </w:r>
      <w:r w:rsidRPr="008867DC">
        <w:rPr>
          <w:rFonts w:cstheme="minorHAnsi"/>
          <w:sz w:val="24"/>
          <w:szCs w:val="24"/>
          <w:lang w:val="en-GB"/>
        </w:rPr>
        <w:t xml:space="preserve"> and international protection</w:t>
      </w:r>
      <w:r w:rsidR="00513287" w:rsidRPr="008867DC">
        <w:rPr>
          <w:rFonts w:cstheme="minorHAnsi"/>
          <w:sz w:val="24"/>
          <w:szCs w:val="24"/>
          <w:lang w:val="en-GB"/>
        </w:rPr>
        <w:t xml:space="preserve"> were documented</w:t>
      </w:r>
      <w:r w:rsidR="007E7548" w:rsidRPr="008867DC">
        <w:rPr>
          <w:rFonts w:cstheme="minorHAnsi"/>
          <w:sz w:val="24"/>
          <w:szCs w:val="24"/>
          <w:lang w:val="en-GB"/>
        </w:rPr>
        <w:t>,</w:t>
      </w:r>
      <w:r w:rsidR="00513287" w:rsidRPr="008867DC">
        <w:rPr>
          <w:rFonts w:cstheme="minorHAnsi"/>
          <w:sz w:val="24"/>
          <w:szCs w:val="24"/>
          <w:lang w:val="en-GB"/>
        </w:rPr>
        <w:t xml:space="preserve"> as was the case</w:t>
      </w:r>
      <w:r w:rsidRPr="008867DC">
        <w:rPr>
          <w:rFonts w:cstheme="minorHAnsi"/>
          <w:sz w:val="24"/>
          <w:szCs w:val="24"/>
          <w:lang w:val="en-GB"/>
        </w:rPr>
        <w:t xml:space="preserve"> in Uruguay</w:t>
      </w:r>
      <w:r w:rsidRPr="008867DC">
        <w:rPr>
          <w:rFonts w:cstheme="minorHAnsi"/>
          <w:sz w:val="24"/>
          <w:szCs w:val="24"/>
          <w:vertAlign w:val="superscript"/>
          <w:lang w:val="en-GB"/>
        </w:rPr>
        <w:footnoteReference w:id="14"/>
      </w:r>
      <w:r w:rsidRPr="008867DC">
        <w:rPr>
          <w:rFonts w:cstheme="minorHAnsi"/>
          <w:sz w:val="24"/>
          <w:szCs w:val="24"/>
          <w:lang w:val="en-GB"/>
        </w:rPr>
        <w:t xml:space="preserve"> and </w:t>
      </w:r>
      <w:r w:rsidR="007E7548" w:rsidRPr="008867DC">
        <w:rPr>
          <w:rFonts w:cstheme="minorHAnsi"/>
          <w:sz w:val="24"/>
          <w:szCs w:val="24"/>
          <w:lang w:val="en-GB"/>
        </w:rPr>
        <w:t xml:space="preserve">in </w:t>
      </w:r>
      <w:r w:rsidRPr="008867DC">
        <w:rPr>
          <w:rFonts w:cstheme="minorHAnsi"/>
          <w:sz w:val="24"/>
          <w:szCs w:val="24"/>
          <w:lang w:val="en-GB"/>
        </w:rPr>
        <w:t>México</w:t>
      </w:r>
      <w:r w:rsidRPr="008867DC">
        <w:rPr>
          <w:rFonts w:cstheme="minorHAnsi"/>
          <w:sz w:val="24"/>
          <w:szCs w:val="24"/>
          <w:vertAlign w:val="superscript"/>
          <w:lang w:val="en-GB"/>
        </w:rPr>
        <w:footnoteReference w:id="15"/>
      </w:r>
      <w:r w:rsidRPr="008867DC">
        <w:rPr>
          <w:rFonts w:cstheme="minorHAnsi"/>
          <w:sz w:val="24"/>
          <w:szCs w:val="24"/>
          <w:lang w:val="en-GB"/>
        </w:rPr>
        <w:t>. In general, these circumstances increased people's vulnerability and exposed them to protection risks</w:t>
      </w:r>
      <w:r w:rsidR="008108F7" w:rsidRPr="008867DC">
        <w:rPr>
          <w:rFonts w:cstheme="minorHAnsi"/>
          <w:sz w:val="24"/>
          <w:szCs w:val="24"/>
          <w:lang w:val="en-GB"/>
        </w:rPr>
        <w:t xml:space="preserve">, including the rise of </w:t>
      </w:r>
      <w:r w:rsidRPr="008867DC">
        <w:rPr>
          <w:rFonts w:cstheme="minorHAnsi"/>
          <w:sz w:val="24"/>
          <w:szCs w:val="24"/>
          <w:lang w:val="en-GB"/>
        </w:rPr>
        <w:t>levels of exposure human trafficking in North Central America, Mexico, Peru</w:t>
      </w:r>
      <w:r w:rsidRPr="008867DC">
        <w:rPr>
          <w:rFonts w:cstheme="minorHAnsi"/>
          <w:sz w:val="24"/>
          <w:szCs w:val="24"/>
          <w:vertAlign w:val="superscript"/>
          <w:lang w:val="en-GB"/>
        </w:rPr>
        <w:footnoteReference w:id="16"/>
      </w:r>
      <w:r w:rsidRPr="008867DC">
        <w:rPr>
          <w:rFonts w:cstheme="minorHAnsi"/>
          <w:sz w:val="24"/>
          <w:szCs w:val="24"/>
          <w:lang w:val="en-GB"/>
        </w:rPr>
        <w:t>, and the Southern Cone</w:t>
      </w:r>
      <w:r w:rsidRPr="008867DC">
        <w:rPr>
          <w:rFonts w:cstheme="minorHAnsi"/>
          <w:sz w:val="24"/>
          <w:szCs w:val="24"/>
          <w:vertAlign w:val="superscript"/>
          <w:lang w:val="en-GB"/>
        </w:rPr>
        <w:footnoteReference w:id="17"/>
      </w:r>
      <w:r w:rsidRPr="008867DC">
        <w:rPr>
          <w:rFonts w:cstheme="minorHAnsi"/>
          <w:sz w:val="24"/>
          <w:szCs w:val="24"/>
          <w:lang w:val="en-GB"/>
        </w:rPr>
        <w:t>.</w:t>
      </w:r>
    </w:p>
    <w:p w14:paraId="457C023B" w14:textId="3D0D1DDC" w:rsidR="001B5DEB" w:rsidRPr="008867DC" w:rsidRDefault="001B5DEB" w:rsidP="001B5DEB">
      <w:pPr>
        <w:jc w:val="both"/>
        <w:rPr>
          <w:rFonts w:cstheme="minorHAnsi"/>
          <w:sz w:val="24"/>
          <w:szCs w:val="24"/>
          <w:lang w:val="en-GB"/>
        </w:rPr>
      </w:pPr>
      <w:r w:rsidRPr="008867DC">
        <w:rPr>
          <w:rFonts w:cstheme="minorHAnsi"/>
          <w:sz w:val="24"/>
          <w:szCs w:val="24"/>
          <w:lang w:val="en-GB"/>
        </w:rPr>
        <w:t>Consider</w:t>
      </w:r>
      <w:r w:rsidR="000E273D">
        <w:rPr>
          <w:rFonts w:cstheme="minorHAnsi"/>
          <w:sz w:val="24"/>
          <w:szCs w:val="24"/>
          <w:lang w:val="en-GB"/>
        </w:rPr>
        <w:t>ing</w:t>
      </w:r>
      <w:r w:rsidRPr="008867DC">
        <w:rPr>
          <w:rFonts w:cstheme="minorHAnsi"/>
          <w:sz w:val="24"/>
          <w:szCs w:val="24"/>
          <w:lang w:val="en-GB"/>
        </w:rPr>
        <w:t xml:space="preserve"> </w:t>
      </w:r>
      <w:proofErr w:type="gramStart"/>
      <w:r w:rsidRPr="008867DC">
        <w:rPr>
          <w:rFonts w:cstheme="minorHAnsi"/>
          <w:sz w:val="24"/>
          <w:szCs w:val="24"/>
          <w:lang w:val="en-GB"/>
        </w:rPr>
        <w:t>the aforementioned, DRC</w:t>
      </w:r>
      <w:proofErr w:type="gramEnd"/>
      <w:r w:rsidRPr="008867DC">
        <w:rPr>
          <w:rFonts w:cstheme="minorHAnsi"/>
          <w:sz w:val="24"/>
          <w:szCs w:val="24"/>
          <w:lang w:val="en-GB"/>
        </w:rPr>
        <w:t xml:space="preserve"> recommends Paragraph 5 be amended to read:</w:t>
      </w:r>
    </w:p>
    <w:p w14:paraId="416E7683" w14:textId="77777777" w:rsidR="001B5DEB" w:rsidRDefault="001B5DEB" w:rsidP="001B5DEB">
      <w:pPr>
        <w:ind w:left="720"/>
        <w:jc w:val="both"/>
        <w:rPr>
          <w:rFonts w:cstheme="minorHAnsi"/>
          <w:sz w:val="24"/>
          <w:szCs w:val="24"/>
          <w:lang w:val="en-GB"/>
        </w:rPr>
      </w:pPr>
      <w:r w:rsidRPr="008867DC">
        <w:rPr>
          <w:rFonts w:cstheme="minorHAnsi"/>
          <w:sz w:val="24"/>
          <w:szCs w:val="24"/>
          <w:lang w:val="en-GB"/>
        </w:rPr>
        <w:t xml:space="preserve">The COVID-19 pandemic tragically exposed and further deepened structural inequalities affecting vulnerable groups protected under the Convention, based on entrenched structures and practices of discrimination and exclusion. The responses to the pandemic exacerbated the specific vulnerability of women and girls, children, persons with disabilities and </w:t>
      </w:r>
      <w:r w:rsidRPr="008867DC">
        <w:rPr>
          <w:rFonts w:cstheme="minorHAnsi"/>
          <w:b/>
          <w:color w:val="FF0000"/>
          <w:sz w:val="24"/>
          <w:szCs w:val="24"/>
          <w:lang w:val="en-GB"/>
        </w:rPr>
        <w:t>non-citizens</w:t>
      </w:r>
      <w:r w:rsidRPr="008867DC">
        <w:rPr>
          <w:rFonts w:cstheme="minorHAnsi"/>
          <w:sz w:val="24"/>
          <w:szCs w:val="24"/>
          <w:lang w:val="en-GB"/>
        </w:rPr>
        <w:t xml:space="preserve"> </w:t>
      </w:r>
      <w:r w:rsidRPr="008867DC">
        <w:rPr>
          <w:rFonts w:cstheme="minorHAnsi"/>
          <w:b/>
          <w:color w:val="FF0000"/>
          <w:sz w:val="24"/>
          <w:szCs w:val="24"/>
          <w:lang w:val="en-GB"/>
        </w:rPr>
        <w:t>including</w:t>
      </w:r>
      <w:r w:rsidRPr="008867DC">
        <w:rPr>
          <w:rFonts w:cstheme="minorHAnsi"/>
          <w:color w:val="FF0000"/>
          <w:sz w:val="24"/>
          <w:szCs w:val="24"/>
          <w:lang w:val="en-GB"/>
        </w:rPr>
        <w:t xml:space="preserve"> </w:t>
      </w:r>
      <w:r w:rsidRPr="008867DC">
        <w:rPr>
          <w:rFonts w:cstheme="minorHAnsi"/>
          <w:b/>
          <w:color w:val="FF0000"/>
          <w:sz w:val="24"/>
          <w:szCs w:val="24"/>
          <w:lang w:val="en-GB"/>
        </w:rPr>
        <w:t>refugees, asylum seekers and migrants regardless of their migratory status</w:t>
      </w:r>
      <w:r w:rsidRPr="008867DC">
        <w:rPr>
          <w:rFonts w:cstheme="minorHAnsi"/>
          <w:sz w:val="24"/>
          <w:szCs w:val="24"/>
          <w:lang w:val="en-GB"/>
        </w:rPr>
        <w:t xml:space="preserve">, leading to multiple or intersecting forms of discrimination. </w:t>
      </w:r>
    </w:p>
    <w:p w14:paraId="351149D8" w14:textId="77777777" w:rsidR="007145CD" w:rsidRPr="008867DC" w:rsidRDefault="007145CD" w:rsidP="001B5DEB">
      <w:pPr>
        <w:ind w:left="720"/>
        <w:jc w:val="both"/>
        <w:rPr>
          <w:rFonts w:cstheme="minorHAnsi"/>
          <w:sz w:val="24"/>
          <w:szCs w:val="24"/>
          <w:lang w:val="en-GB"/>
        </w:rPr>
      </w:pPr>
    </w:p>
    <w:p w14:paraId="627BBD86" w14:textId="7306AA4F" w:rsidR="00750B9E" w:rsidRPr="008867DC" w:rsidRDefault="00750B9E" w:rsidP="00750B9E">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Regarding section </w:t>
      </w:r>
      <w:r w:rsidR="00227FD6" w:rsidRPr="005D2AE7">
        <w:rPr>
          <w:rFonts w:cstheme="minorHAnsi"/>
          <w:i/>
          <w:iCs/>
          <w:sz w:val="24"/>
          <w:szCs w:val="24"/>
          <w:lang w:val="en-GB"/>
        </w:rPr>
        <w:t xml:space="preserve">Racial discrimination in the right to public health, including health facilities, </w:t>
      </w:r>
      <w:proofErr w:type="gramStart"/>
      <w:r w:rsidR="00227FD6" w:rsidRPr="005D2AE7">
        <w:rPr>
          <w:rFonts w:cstheme="minorHAnsi"/>
          <w:i/>
          <w:iCs/>
          <w:sz w:val="24"/>
          <w:szCs w:val="24"/>
          <w:lang w:val="en-GB"/>
        </w:rPr>
        <w:t>services</w:t>
      </w:r>
      <w:proofErr w:type="gramEnd"/>
      <w:r w:rsidR="00227FD6" w:rsidRPr="005D2AE7">
        <w:rPr>
          <w:rFonts w:cstheme="minorHAnsi"/>
          <w:i/>
          <w:iCs/>
          <w:sz w:val="24"/>
          <w:szCs w:val="24"/>
          <w:lang w:val="en-GB"/>
        </w:rPr>
        <w:t xml:space="preserve"> and goods</w:t>
      </w:r>
      <w:r w:rsidR="00F47572" w:rsidRPr="005D2AE7">
        <w:rPr>
          <w:rFonts w:cstheme="minorHAnsi"/>
          <w:i/>
          <w:iCs/>
          <w:sz w:val="24"/>
          <w:szCs w:val="24"/>
          <w:lang w:val="en-GB"/>
        </w:rPr>
        <w:t xml:space="preserve"> paragraph</w:t>
      </w:r>
      <w:r w:rsidR="00F47572" w:rsidRPr="008867DC">
        <w:rPr>
          <w:rFonts w:cstheme="minorHAnsi"/>
          <w:sz w:val="24"/>
          <w:szCs w:val="24"/>
          <w:lang w:val="en-GB"/>
        </w:rPr>
        <w:t xml:space="preserve"> 11. </w:t>
      </w:r>
    </w:p>
    <w:p w14:paraId="307B717C" w14:textId="61BB85D3" w:rsidR="00AD1FBF" w:rsidRPr="008867DC" w:rsidRDefault="005B5916" w:rsidP="00BC6CC9">
      <w:pPr>
        <w:jc w:val="both"/>
        <w:rPr>
          <w:rFonts w:cstheme="minorHAnsi"/>
          <w:sz w:val="24"/>
          <w:szCs w:val="24"/>
          <w:lang w:val="en-GB"/>
        </w:rPr>
      </w:pPr>
      <w:r w:rsidRPr="008867DC">
        <w:rPr>
          <w:rFonts w:cstheme="minorHAnsi"/>
          <w:sz w:val="24"/>
          <w:szCs w:val="24"/>
          <w:lang w:val="en-GB"/>
        </w:rPr>
        <w:t xml:space="preserve">DRC has </w:t>
      </w:r>
      <w:r w:rsidR="00E36C1C" w:rsidRPr="008867DC">
        <w:rPr>
          <w:rFonts w:cstheme="minorHAnsi"/>
          <w:sz w:val="24"/>
          <w:szCs w:val="24"/>
          <w:lang w:val="en-GB"/>
        </w:rPr>
        <w:t>documented</w:t>
      </w:r>
      <w:r w:rsidRPr="008867DC">
        <w:rPr>
          <w:rFonts w:cstheme="minorHAnsi"/>
          <w:sz w:val="24"/>
          <w:szCs w:val="24"/>
          <w:lang w:val="en-GB"/>
        </w:rPr>
        <w:t xml:space="preserve"> xenophobia to be intrinsically linked with </w:t>
      </w:r>
      <w:r w:rsidR="00E36C1C" w:rsidRPr="008867DC">
        <w:rPr>
          <w:rFonts w:cstheme="minorHAnsi"/>
          <w:sz w:val="24"/>
          <w:szCs w:val="24"/>
          <w:lang w:val="en-GB"/>
        </w:rPr>
        <w:t xml:space="preserve">racism and racial discrimination as societies often </w:t>
      </w:r>
      <w:r w:rsidR="00DB7D71" w:rsidRPr="008867DC">
        <w:rPr>
          <w:rFonts w:cstheme="minorHAnsi"/>
          <w:sz w:val="24"/>
          <w:szCs w:val="24"/>
          <w:lang w:val="en-GB"/>
        </w:rPr>
        <w:t xml:space="preserve">conceptualise the </w:t>
      </w:r>
      <w:r w:rsidR="007212E8" w:rsidRPr="008867DC">
        <w:rPr>
          <w:rFonts w:cstheme="minorHAnsi"/>
          <w:sz w:val="24"/>
          <w:szCs w:val="24"/>
          <w:lang w:val="en-GB"/>
        </w:rPr>
        <w:t>‘</w:t>
      </w:r>
      <w:r w:rsidR="00DB7D71" w:rsidRPr="008867DC">
        <w:rPr>
          <w:rFonts w:cstheme="minorHAnsi"/>
          <w:sz w:val="24"/>
          <w:szCs w:val="24"/>
          <w:lang w:val="en-GB"/>
        </w:rPr>
        <w:t>otherness</w:t>
      </w:r>
      <w:r w:rsidR="007212E8" w:rsidRPr="008867DC">
        <w:rPr>
          <w:rFonts w:cstheme="minorHAnsi"/>
          <w:sz w:val="24"/>
          <w:szCs w:val="24"/>
          <w:lang w:val="en-GB"/>
        </w:rPr>
        <w:t>’</w:t>
      </w:r>
      <w:r w:rsidR="00DB7D71" w:rsidRPr="008867DC">
        <w:rPr>
          <w:rFonts w:cstheme="minorHAnsi"/>
          <w:sz w:val="24"/>
          <w:szCs w:val="24"/>
          <w:lang w:val="en-GB"/>
        </w:rPr>
        <w:t xml:space="preserve"> of migrants, refugees, and asylum seekers based on</w:t>
      </w:r>
      <w:r w:rsidR="00E36C1C" w:rsidRPr="008867DC">
        <w:rPr>
          <w:rFonts w:cstheme="minorHAnsi"/>
          <w:sz w:val="24"/>
          <w:szCs w:val="24"/>
          <w:lang w:val="en-GB"/>
        </w:rPr>
        <w:t xml:space="preserve"> </w:t>
      </w:r>
      <w:r w:rsidR="00150CF4" w:rsidRPr="008867DC">
        <w:rPr>
          <w:rFonts w:cstheme="minorHAnsi"/>
          <w:sz w:val="24"/>
          <w:szCs w:val="24"/>
          <w:lang w:val="en-GB"/>
        </w:rPr>
        <w:t xml:space="preserve">race, </w:t>
      </w:r>
      <w:r w:rsidR="00AE6FCF" w:rsidRPr="008867DC">
        <w:rPr>
          <w:rFonts w:cstheme="minorHAnsi"/>
          <w:sz w:val="24"/>
          <w:szCs w:val="24"/>
          <w:lang w:val="en-GB"/>
        </w:rPr>
        <w:t>colour, descent, and national</w:t>
      </w:r>
      <w:r w:rsidR="00E36C1C" w:rsidRPr="008867DC">
        <w:rPr>
          <w:rFonts w:cstheme="minorHAnsi"/>
          <w:sz w:val="24"/>
          <w:szCs w:val="24"/>
          <w:lang w:val="en-GB"/>
        </w:rPr>
        <w:t xml:space="preserve"> and ethnic origi</w:t>
      </w:r>
      <w:r w:rsidR="00DB7D71" w:rsidRPr="008867DC">
        <w:rPr>
          <w:rFonts w:cstheme="minorHAnsi"/>
          <w:sz w:val="24"/>
          <w:szCs w:val="24"/>
          <w:lang w:val="en-GB"/>
        </w:rPr>
        <w:t xml:space="preserve">n. </w:t>
      </w:r>
      <w:r w:rsidR="00BC6CC9" w:rsidRPr="008867DC">
        <w:rPr>
          <w:rFonts w:cstheme="minorHAnsi"/>
          <w:sz w:val="24"/>
          <w:szCs w:val="24"/>
          <w:lang w:val="en-GB"/>
        </w:rPr>
        <w:t xml:space="preserve">In </w:t>
      </w:r>
      <w:r w:rsidR="00B5457A" w:rsidRPr="008867DC">
        <w:rPr>
          <w:rFonts w:cstheme="minorHAnsi"/>
          <w:sz w:val="24"/>
          <w:szCs w:val="24"/>
          <w:lang w:val="en-GB"/>
        </w:rPr>
        <w:t>202</w:t>
      </w:r>
      <w:r w:rsidR="00B5457A">
        <w:rPr>
          <w:rFonts w:cstheme="minorHAnsi"/>
          <w:sz w:val="24"/>
          <w:szCs w:val="24"/>
          <w:lang w:val="en-GB"/>
        </w:rPr>
        <w:t>3</w:t>
      </w:r>
      <w:r w:rsidR="00BC6CC9" w:rsidRPr="008867DC">
        <w:rPr>
          <w:rFonts w:cstheme="minorHAnsi"/>
          <w:sz w:val="24"/>
          <w:szCs w:val="24"/>
          <w:lang w:val="en-GB"/>
        </w:rPr>
        <w:t>, DRC published the report “</w:t>
      </w:r>
      <w:r w:rsidR="00BC6CC9" w:rsidRPr="008867DC">
        <w:rPr>
          <w:rFonts w:cstheme="minorHAnsi"/>
          <w:i/>
          <w:iCs/>
          <w:sz w:val="24"/>
          <w:szCs w:val="24"/>
          <w:lang w:val="en-GB"/>
        </w:rPr>
        <w:t xml:space="preserve">Una </w:t>
      </w:r>
      <w:proofErr w:type="spellStart"/>
      <w:r w:rsidR="00BC6CC9" w:rsidRPr="008867DC">
        <w:rPr>
          <w:rFonts w:cstheme="minorHAnsi"/>
          <w:i/>
          <w:iCs/>
          <w:sz w:val="24"/>
          <w:szCs w:val="24"/>
          <w:lang w:val="en-GB"/>
        </w:rPr>
        <w:t>mirada</w:t>
      </w:r>
      <w:proofErr w:type="spellEnd"/>
      <w:r w:rsidR="00BC6CC9" w:rsidRPr="008867DC">
        <w:rPr>
          <w:rFonts w:cstheme="minorHAnsi"/>
          <w:i/>
          <w:iCs/>
          <w:sz w:val="24"/>
          <w:szCs w:val="24"/>
          <w:lang w:val="en-GB"/>
        </w:rPr>
        <w:t xml:space="preserve"> a la crisis de </w:t>
      </w:r>
      <w:proofErr w:type="spellStart"/>
      <w:r w:rsidR="00BC6CC9" w:rsidRPr="008867DC">
        <w:rPr>
          <w:rFonts w:cstheme="minorHAnsi"/>
          <w:i/>
          <w:iCs/>
          <w:sz w:val="24"/>
          <w:szCs w:val="24"/>
          <w:lang w:val="en-GB"/>
        </w:rPr>
        <w:t>protección</w:t>
      </w:r>
      <w:proofErr w:type="spellEnd"/>
      <w:r w:rsidR="00BC6CC9" w:rsidRPr="008867DC">
        <w:rPr>
          <w:rFonts w:cstheme="minorHAnsi"/>
          <w:i/>
          <w:iCs/>
          <w:sz w:val="24"/>
          <w:szCs w:val="24"/>
          <w:lang w:val="en-GB"/>
        </w:rPr>
        <w:t xml:space="preserve"> </w:t>
      </w:r>
      <w:proofErr w:type="spellStart"/>
      <w:r w:rsidR="00BC6CC9" w:rsidRPr="008867DC">
        <w:rPr>
          <w:rFonts w:cstheme="minorHAnsi"/>
          <w:i/>
          <w:iCs/>
          <w:sz w:val="24"/>
          <w:szCs w:val="24"/>
          <w:lang w:val="en-GB"/>
        </w:rPr>
        <w:t>en</w:t>
      </w:r>
      <w:proofErr w:type="spellEnd"/>
      <w:r w:rsidR="00BC6CC9" w:rsidRPr="008867DC">
        <w:rPr>
          <w:rFonts w:cstheme="minorHAnsi"/>
          <w:i/>
          <w:iCs/>
          <w:sz w:val="24"/>
          <w:szCs w:val="24"/>
          <w:lang w:val="en-GB"/>
        </w:rPr>
        <w:t xml:space="preserve"> América Latina</w:t>
      </w:r>
      <w:r w:rsidR="00BC6CC9" w:rsidRPr="008867DC">
        <w:rPr>
          <w:rFonts w:cstheme="minorHAnsi"/>
          <w:sz w:val="24"/>
          <w:szCs w:val="24"/>
          <w:lang w:val="en-GB"/>
        </w:rPr>
        <w:t>”</w:t>
      </w:r>
      <w:r w:rsidR="000E2112">
        <w:rPr>
          <w:rStyle w:val="FootnoteReference"/>
          <w:rFonts w:cstheme="minorHAnsi"/>
          <w:sz w:val="24"/>
          <w:szCs w:val="24"/>
          <w:lang w:val="en-GB"/>
        </w:rPr>
        <w:footnoteReference w:id="18"/>
      </w:r>
      <w:r w:rsidR="00BC6CC9" w:rsidRPr="008867DC">
        <w:rPr>
          <w:rFonts w:cstheme="minorHAnsi"/>
          <w:sz w:val="24"/>
          <w:szCs w:val="24"/>
          <w:lang w:val="en-GB"/>
        </w:rPr>
        <w:t>,</w:t>
      </w:r>
      <w:r w:rsidR="00BC6CC9" w:rsidRPr="008867DC">
        <w:rPr>
          <w:rFonts w:cstheme="minorHAnsi"/>
          <w:sz w:val="24"/>
          <w:szCs w:val="24"/>
          <w:lang w:val="en-GB"/>
        </w:rPr>
        <w:t xml:space="preserve"> in which the organization showed that </w:t>
      </w:r>
      <w:r w:rsidR="00BC6CC9" w:rsidRPr="008867DC">
        <w:rPr>
          <w:rFonts w:cstheme="minorHAnsi"/>
          <w:sz w:val="24"/>
          <w:szCs w:val="24"/>
          <w:lang w:val="en-GB"/>
        </w:rPr>
        <w:lastRenderedPageBreak/>
        <w:t xml:space="preserve">xenophobia is one of the main </w:t>
      </w:r>
      <w:r w:rsidR="000E273D">
        <w:rPr>
          <w:rFonts w:cstheme="minorHAnsi"/>
          <w:sz w:val="24"/>
          <w:szCs w:val="24"/>
          <w:lang w:val="en-GB"/>
        </w:rPr>
        <w:t>contributing factors</w:t>
      </w:r>
      <w:r w:rsidR="00BC6CC9" w:rsidRPr="008867DC">
        <w:rPr>
          <w:rFonts w:cstheme="minorHAnsi"/>
          <w:sz w:val="24"/>
          <w:szCs w:val="24"/>
          <w:lang w:val="en-GB"/>
        </w:rPr>
        <w:t xml:space="preserve"> </w:t>
      </w:r>
      <w:r w:rsidR="00BC6CC9" w:rsidRPr="008867DC">
        <w:rPr>
          <w:rFonts w:cstheme="minorHAnsi"/>
          <w:sz w:val="24"/>
          <w:szCs w:val="24"/>
          <w:lang w:val="en-GB"/>
        </w:rPr>
        <w:t>curtailing</w:t>
      </w:r>
      <w:r w:rsidR="00BC6CC9" w:rsidRPr="008867DC">
        <w:rPr>
          <w:rFonts w:cstheme="minorHAnsi"/>
          <w:sz w:val="24"/>
          <w:szCs w:val="24"/>
          <w:lang w:val="en-GB"/>
        </w:rPr>
        <w:t xml:space="preserve"> the human rights of people </w:t>
      </w:r>
      <w:r w:rsidR="00BC6CC9" w:rsidRPr="008867DC">
        <w:rPr>
          <w:rFonts w:cstheme="minorHAnsi"/>
          <w:sz w:val="24"/>
          <w:szCs w:val="24"/>
          <w:lang w:val="en-GB"/>
        </w:rPr>
        <w:t xml:space="preserve">on the move </w:t>
      </w:r>
      <w:r w:rsidR="006A001B">
        <w:rPr>
          <w:rFonts w:cstheme="minorHAnsi"/>
          <w:sz w:val="24"/>
          <w:szCs w:val="24"/>
          <w:lang w:val="en-GB"/>
        </w:rPr>
        <w:t>in the Americas</w:t>
      </w:r>
      <w:r w:rsidR="00872C67" w:rsidRPr="008867DC">
        <w:rPr>
          <w:rFonts w:cstheme="minorHAnsi"/>
          <w:sz w:val="24"/>
          <w:szCs w:val="24"/>
          <w:lang w:val="en-GB"/>
        </w:rPr>
        <w:t xml:space="preserve">. </w:t>
      </w:r>
    </w:p>
    <w:p w14:paraId="0CDB573E" w14:textId="2D5892CD" w:rsidR="00BC6CC9" w:rsidRPr="008867DC" w:rsidRDefault="00BC6CC9" w:rsidP="00BC6CC9">
      <w:pPr>
        <w:jc w:val="both"/>
        <w:rPr>
          <w:rFonts w:cstheme="minorHAnsi"/>
          <w:sz w:val="24"/>
          <w:szCs w:val="24"/>
          <w:lang w:val="en-GB"/>
        </w:rPr>
      </w:pPr>
      <w:r w:rsidRPr="008867DC">
        <w:rPr>
          <w:rFonts w:cstheme="minorHAnsi"/>
          <w:sz w:val="24"/>
          <w:szCs w:val="24"/>
          <w:lang w:val="en-GB"/>
        </w:rPr>
        <w:t xml:space="preserve">Xenophobia has </w:t>
      </w:r>
      <w:r w:rsidR="0060018B" w:rsidRPr="008867DC">
        <w:rPr>
          <w:rFonts w:cstheme="minorHAnsi"/>
          <w:sz w:val="24"/>
          <w:szCs w:val="24"/>
          <w:lang w:val="en-GB"/>
        </w:rPr>
        <w:t>a direct effect</w:t>
      </w:r>
      <w:r w:rsidR="0060018B" w:rsidRPr="008867DC">
        <w:rPr>
          <w:rFonts w:cstheme="minorHAnsi"/>
          <w:sz w:val="24"/>
          <w:szCs w:val="24"/>
          <w:lang w:val="en-GB"/>
        </w:rPr>
        <w:t xml:space="preserve"> </w:t>
      </w:r>
      <w:r w:rsidRPr="008867DC">
        <w:rPr>
          <w:rFonts w:cstheme="minorHAnsi"/>
          <w:sz w:val="24"/>
          <w:szCs w:val="24"/>
          <w:lang w:val="en-GB"/>
        </w:rPr>
        <w:t xml:space="preserve">on </w:t>
      </w:r>
      <w:r w:rsidR="0060018B" w:rsidRPr="008867DC">
        <w:rPr>
          <w:rFonts w:cstheme="minorHAnsi"/>
          <w:sz w:val="24"/>
          <w:szCs w:val="24"/>
          <w:lang w:val="en-GB"/>
        </w:rPr>
        <w:t xml:space="preserve">curtailing </w:t>
      </w:r>
      <w:r w:rsidRPr="008867DC">
        <w:rPr>
          <w:rFonts w:cstheme="minorHAnsi"/>
          <w:sz w:val="24"/>
          <w:szCs w:val="24"/>
          <w:lang w:val="en-GB"/>
        </w:rPr>
        <w:t xml:space="preserve">effective access to health services. </w:t>
      </w:r>
      <w:r w:rsidR="00B810E2" w:rsidRPr="008867DC">
        <w:rPr>
          <w:rFonts w:cstheme="minorHAnsi"/>
          <w:sz w:val="24"/>
          <w:szCs w:val="24"/>
          <w:lang w:val="en-GB"/>
        </w:rPr>
        <w:t>Several humanitarian organizations have documented xenophobi</w:t>
      </w:r>
      <w:r w:rsidR="00D82F8B" w:rsidRPr="008867DC">
        <w:rPr>
          <w:rFonts w:cstheme="minorHAnsi"/>
          <w:sz w:val="24"/>
          <w:szCs w:val="24"/>
          <w:lang w:val="en-GB"/>
        </w:rPr>
        <w:t xml:space="preserve">a expressed in </w:t>
      </w:r>
      <w:r w:rsidR="004B200F" w:rsidRPr="008867DC">
        <w:rPr>
          <w:rFonts w:cstheme="minorHAnsi"/>
          <w:sz w:val="24"/>
          <w:szCs w:val="24"/>
          <w:lang w:val="en-GB"/>
        </w:rPr>
        <w:t xml:space="preserve">the form of </w:t>
      </w:r>
      <w:r w:rsidRPr="008867DC">
        <w:rPr>
          <w:rFonts w:cstheme="minorHAnsi"/>
          <w:sz w:val="24"/>
          <w:szCs w:val="24"/>
          <w:lang w:val="en-GB"/>
        </w:rPr>
        <w:t xml:space="preserve">practices of intolerance, insults, mistreatment, </w:t>
      </w:r>
      <w:r w:rsidR="00D82F8B" w:rsidRPr="008867DC">
        <w:rPr>
          <w:rFonts w:cstheme="minorHAnsi"/>
          <w:sz w:val="24"/>
          <w:szCs w:val="24"/>
          <w:lang w:val="en-GB"/>
        </w:rPr>
        <w:t>and</w:t>
      </w:r>
      <w:r w:rsidRPr="008867DC">
        <w:rPr>
          <w:rFonts w:cstheme="minorHAnsi"/>
          <w:sz w:val="24"/>
          <w:szCs w:val="24"/>
          <w:lang w:val="en-GB"/>
        </w:rPr>
        <w:t xml:space="preserve"> denial of rights</w:t>
      </w:r>
      <w:r w:rsidR="00D82F8B" w:rsidRPr="008867DC">
        <w:rPr>
          <w:rFonts w:cstheme="minorHAnsi"/>
          <w:sz w:val="24"/>
          <w:szCs w:val="24"/>
          <w:lang w:val="en-GB"/>
        </w:rPr>
        <w:t xml:space="preserve"> </w:t>
      </w:r>
      <w:r w:rsidRPr="008867DC">
        <w:rPr>
          <w:rFonts w:cstheme="minorHAnsi"/>
          <w:sz w:val="24"/>
          <w:szCs w:val="24"/>
          <w:lang w:val="en-GB"/>
        </w:rPr>
        <w:t>in countries such as Colombia</w:t>
      </w:r>
      <w:r w:rsidRPr="008867DC">
        <w:rPr>
          <w:rFonts w:cstheme="minorHAnsi"/>
          <w:sz w:val="24"/>
          <w:szCs w:val="24"/>
          <w:vertAlign w:val="superscript"/>
          <w:lang w:val="en-GB"/>
        </w:rPr>
        <w:footnoteReference w:id="19"/>
      </w:r>
      <w:r w:rsidRPr="008867DC">
        <w:rPr>
          <w:rFonts w:cstheme="minorHAnsi"/>
          <w:sz w:val="24"/>
          <w:szCs w:val="24"/>
          <w:lang w:val="en-GB"/>
        </w:rPr>
        <w:t>, Perú</w:t>
      </w:r>
      <w:r w:rsidRPr="008867DC">
        <w:rPr>
          <w:rFonts w:cstheme="minorHAnsi"/>
          <w:sz w:val="24"/>
          <w:szCs w:val="24"/>
          <w:vertAlign w:val="superscript"/>
          <w:lang w:val="en-GB"/>
        </w:rPr>
        <w:footnoteReference w:id="20"/>
      </w:r>
      <w:r w:rsidRPr="008867DC">
        <w:rPr>
          <w:rFonts w:cstheme="minorHAnsi"/>
          <w:sz w:val="24"/>
          <w:szCs w:val="24"/>
          <w:lang w:val="en-GB"/>
        </w:rPr>
        <w:t>, Bolivia</w:t>
      </w:r>
      <w:r w:rsidRPr="008867DC">
        <w:rPr>
          <w:rFonts w:cstheme="minorHAnsi"/>
          <w:sz w:val="24"/>
          <w:szCs w:val="24"/>
          <w:vertAlign w:val="superscript"/>
          <w:lang w:val="en-GB"/>
        </w:rPr>
        <w:footnoteReference w:id="21"/>
      </w:r>
      <w:r w:rsidRPr="008867DC">
        <w:rPr>
          <w:rFonts w:cstheme="minorHAnsi"/>
          <w:sz w:val="24"/>
          <w:szCs w:val="24"/>
          <w:lang w:val="en-GB"/>
        </w:rPr>
        <w:t>, and Mexico</w:t>
      </w:r>
      <w:r w:rsidRPr="008867DC">
        <w:rPr>
          <w:rFonts w:cstheme="minorHAnsi"/>
          <w:sz w:val="24"/>
          <w:szCs w:val="24"/>
          <w:vertAlign w:val="superscript"/>
          <w:lang w:val="en-GB"/>
        </w:rPr>
        <w:footnoteReference w:id="22"/>
      </w:r>
      <w:r w:rsidRPr="008867DC">
        <w:rPr>
          <w:rFonts w:cstheme="minorHAnsi"/>
          <w:sz w:val="24"/>
          <w:szCs w:val="24"/>
          <w:lang w:val="en-GB"/>
        </w:rPr>
        <w:t xml:space="preserve">. Xenophobia is often expressed through </w:t>
      </w:r>
      <w:r w:rsidR="00C92751">
        <w:rPr>
          <w:rFonts w:cstheme="minorHAnsi"/>
          <w:sz w:val="24"/>
          <w:szCs w:val="24"/>
          <w:lang w:val="en-GB"/>
        </w:rPr>
        <w:t>humiliating treatment</w:t>
      </w:r>
      <w:r w:rsidRPr="008867DC">
        <w:rPr>
          <w:rFonts w:cstheme="minorHAnsi"/>
          <w:sz w:val="24"/>
          <w:szCs w:val="24"/>
          <w:lang w:val="en-GB"/>
        </w:rPr>
        <w:t xml:space="preserve"> when people approach health service</w:t>
      </w:r>
      <w:r w:rsidR="00C92751">
        <w:rPr>
          <w:rFonts w:cstheme="minorHAnsi"/>
          <w:sz w:val="24"/>
          <w:szCs w:val="24"/>
          <w:lang w:val="en-GB"/>
        </w:rPr>
        <w:t xml:space="preserve"> providers</w:t>
      </w:r>
      <w:r w:rsidRPr="008867DC">
        <w:rPr>
          <w:rFonts w:cstheme="minorHAnsi"/>
          <w:sz w:val="24"/>
          <w:szCs w:val="24"/>
          <w:lang w:val="en-GB"/>
        </w:rPr>
        <w:t>, in which emphasis is placed on nationality or migratory status to deny service</w:t>
      </w:r>
      <w:r w:rsidR="00CF766D">
        <w:rPr>
          <w:rFonts w:cstheme="minorHAnsi"/>
          <w:sz w:val="24"/>
          <w:szCs w:val="24"/>
          <w:lang w:val="en-GB"/>
        </w:rPr>
        <w:t>s</w:t>
      </w:r>
      <w:r w:rsidRPr="008867DC">
        <w:rPr>
          <w:rFonts w:cstheme="minorHAnsi"/>
          <w:sz w:val="24"/>
          <w:szCs w:val="24"/>
          <w:lang w:val="en-GB"/>
        </w:rPr>
        <w:t xml:space="preserve">, </w:t>
      </w:r>
      <w:r w:rsidR="00D77C11" w:rsidRPr="008867DC">
        <w:rPr>
          <w:rFonts w:cstheme="minorHAnsi"/>
          <w:sz w:val="24"/>
          <w:szCs w:val="24"/>
          <w:lang w:val="en-GB"/>
        </w:rPr>
        <w:t>requesting</w:t>
      </w:r>
      <w:r w:rsidRPr="008867DC">
        <w:rPr>
          <w:rFonts w:cstheme="minorHAnsi"/>
          <w:sz w:val="24"/>
          <w:szCs w:val="24"/>
          <w:lang w:val="en-GB"/>
        </w:rPr>
        <w:t xml:space="preserve"> disproportionate and impermissible charges, or </w:t>
      </w:r>
      <w:r w:rsidR="00E15826" w:rsidRPr="008867DC">
        <w:rPr>
          <w:rFonts w:cstheme="minorHAnsi"/>
          <w:sz w:val="24"/>
          <w:szCs w:val="24"/>
          <w:lang w:val="en-GB"/>
        </w:rPr>
        <w:t>by</w:t>
      </w:r>
      <w:r w:rsidR="00E15826" w:rsidRPr="008867DC">
        <w:rPr>
          <w:rFonts w:cstheme="minorHAnsi"/>
          <w:sz w:val="24"/>
          <w:szCs w:val="24"/>
          <w:lang w:val="en-GB"/>
        </w:rPr>
        <w:t xml:space="preserve"> </w:t>
      </w:r>
      <w:r w:rsidRPr="008867DC">
        <w:rPr>
          <w:rFonts w:cstheme="minorHAnsi"/>
          <w:sz w:val="24"/>
          <w:szCs w:val="24"/>
          <w:lang w:val="en-GB"/>
        </w:rPr>
        <w:t>demand</w:t>
      </w:r>
      <w:r w:rsidR="00E15826" w:rsidRPr="008867DC">
        <w:rPr>
          <w:rFonts w:cstheme="minorHAnsi"/>
          <w:sz w:val="24"/>
          <w:szCs w:val="24"/>
          <w:lang w:val="en-GB"/>
        </w:rPr>
        <w:t>ing</w:t>
      </w:r>
      <w:r w:rsidRPr="008867DC">
        <w:rPr>
          <w:rFonts w:cstheme="minorHAnsi"/>
          <w:sz w:val="24"/>
          <w:szCs w:val="24"/>
          <w:lang w:val="en-GB"/>
        </w:rPr>
        <w:t xml:space="preserve"> illegal requirements. </w:t>
      </w:r>
      <w:r w:rsidR="00E15826" w:rsidRPr="008867DC">
        <w:rPr>
          <w:rFonts w:cstheme="minorHAnsi"/>
          <w:sz w:val="24"/>
          <w:szCs w:val="24"/>
          <w:lang w:val="en-GB"/>
        </w:rPr>
        <w:t xml:space="preserve">DRC has documented that these practices have resulted in </w:t>
      </w:r>
      <w:r w:rsidR="00E015DB">
        <w:rPr>
          <w:rFonts w:cstheme="minorHAnsi"/>
          <w:sz w:val="24"/>
          <w:szCs w:val="24"/>
          <w:lang w:val="en-GB"/>
        </w:rPr>
        <w:t xml:space="preserve">the affected populations fearing </w:t>
      </w:r>
      <w:r w:rsidRPr="008867DC">
        <w:rPr>
          <w:rFonts w:cstheme="minorHAnsi"/>
          <w:sz w:val="24"/>
          <w:szCs w:val="24"/>
          <w:lang w:val="en-GB"/>
        </w:rPr>
        <w:t>to approach health services</w:t>
      </w:r>
      <w:r w:rsidR="00C92751">
        <w:rPr>
          <w:rFonts w:cstheme="minorHAnsi"/>
          <w:sz w:val="24"/>
          <w:szCs w:val="24"/>
          <w:lang w:val="en-GB"/>
        </w:rPr>
        <w:t xml:space="preserve"> providers</w:t>
      </w:r>
      <w:r w:rsidRPr="008867DC">
        <w:rPr>
          <w:rFonts w:cstheme="minorHAnsi"/>
          <w:sz w:val="24"/>
          <w:szCs w:val="24"/>
          <w:vertAlign w:val="superscript"/>
          <w:lang w:val="en-GB"/>
        </w:rPr>
        <w:footnoteReference w:id="23"/>
      </w:r>
      <w:r w:rsidRPr="008867DC">
        <w:rPr>
          <w:rFonts w:cstheme="minorHAnsi"/>
          <w:sz w:val="24"/>
          <w:szCs w:val="24"/>
          <w:lang w:val="en-GB"/>
        </w:rPr>
        <w:t xml:space="preserve">. </w:t>
      </w:r>
      <w:r w:rsidR="00A62EC3" w:rsidRPr="008867DC">
        <w:rPr>
          <w:rFonts w:cstheme="minorHAnsi"/>
          <w:sz w:val="24"/>
          <w:szCs w:val="24"/>
          <w:lang w:val="en-GB"/>
        </w:rPr>
        <w:t>Furthermore</w:t>
      </w:r>
      <w:r w:rsidRPr="008867DC">
        <w:rPr>
          <w:rFonts w:cstheme="minorHAnsi"/>
          <w:sz w:val="24"/>
          <w:szCs w:val="24"/>
          <w:lang w:val="en-GB"/>
        </w:rPr>
        <w:t>, language barriers have been documented</w:t>
      </w:r>
      <w:r w:rsidRPr="008867DC">
        <w:rPr>
          <w:rFonts w:cstheme="minorHAnsi"/>
          <w:sz w:val="24"/>
          <w:szCs w:val="24"/>
          <w:lang w:val="en-GB"/>
        </w:rPr>
        <w:t xml:space="preserve"> </w:t>
      </w:r>
      <w:r w:rsidR="00CA1A61">
        <w:rPr>
          <w:rFonts w:cstheme="minorHAnsi"/>
          <w:sz w:val="24"/>
          <w:szCs w:val="24"/>
          <w:lang w:val="en-GB"/>
        </w:rPr>
        <w:t>as</w:t>
      </w:r>
      <w:r w:rsidRPr="008867DC">
        <w:rPr>
          <w:rFonts w:cstheme="minorHAnsi"/>
          <w:sz w:val="24"/>
          <w:szCs w:val="24"/>
          <w:lang w:val="en-GB"/>
        </w:rPr>
        <w:t xml:space="preserve"> </w:t>
      </w:r>
      <w:r w:rsidR="00A62EC3" w:rsidRPr="008867DC">
        <w:rPr>
          <w:rFonts w:cstheme="minorHAnsi"/>
          <w:sz w:val="24"/>
          <w:szCs w:val="24"/>
          <w:lang w:val="en-GB"/>
        </w:rPr>
        <w:t xml:space="preserve">a compounding discriminatory practice </w:t>
      </w:r>
      <w:r w:rsidRPr="008867DC">
        <w:rPr>
          <w:rFonts w:cstheme="minorHAnsi"/>
          <w:sz w:val="24"/>
          <w:szCs w:val="24"/>
          <w:lang w:val="en-GB"/>
        </w:rPr>
        <w:t>affecting ethnic groups such as the Wayuu peoples, where interpretation services are not incorporated in public services</w:t>
      </w:r>
      <w:r w:rsidRPr="008867DC">
        <w:rPr>
          <w:rFonts w:cstheme="minorHAnsi"/>
          <w:sz w:val="24"/>
          <w:szCs w:val="24"/>
          <w:vertAlign w:val="superscript"/>
          <w:lang w:val="en-GB"/>
        </w:rPr>
        <w:footnoteReference w:id="24"/>
      </w:r>
      <w:r w:rsidRPr="008867DC">
        <w:rPr>
          <w:rFonts w:cstheme="minorHAnsi"/>
          <w:sz w:val="24"/>
          <w:szCs w:val="24"/>
          <w:lang w:val="en-GB"/>
        </w:rPr>
        <w:t>.</w:t>
      </w:r>
    </w:p>
    <w:p w14:paraId="55AE99F9" w14:textId="3D73CB22" w:rsidR="00BC6CC9" w:rsidRDefault="00A43A89" w:rsidP="00BC6CC9">
      <w:pPr>
        <w:jc w:val="both"/>
        <w:rPr>
          <w:rFonts w:cstheme="minorHAnsi"/>
          <w:sz w:val="24"/>
          <w:szCs w:val="24"/>
          <w:lang w:val="en-GB"/>
        </w:rPr>
      </w:pPr>
      <w:r w:rsidRPr="008867DC">
        <w:rPr>
          <w:rFonts w:cstheme="minorHAnsi"/>
          <w:sz w:val="24"/>
          <w:szCs w:val="24"/>
          <w:lang w:val="en-GB"/>
        </w:rPr>
        <w:t>X</w:t>
      </w:r>
      <w:r w:rsidR="00BC6CC9" w:rsidRPr="008867DC">
        <w:rPr>
          <w:rFonts w:cstheme="minorHAnsi"/>
          <w:sz w:val="24"/>
          <w:szCs w:val="24"/>
          <w:lang w:val="en-GB"/>
        </w:rPr>
        <w:t xml:space="preserve">enophobic practices are also </w:t>
      </w:r>
      <w:r w:rsidR="00C91962" w:rsidRPr="008867DC">
        <w:rPr>
          <w:rFonts w:cstheme="minorHAnsi"/>
          <w:sz w:val="24"/>
          <w:szCs w:val="24"/>
          <w:lang w:val="en-GB"/>
        </w:rPr>
        <w:t>common</w:t>
      </w:r>
      <w:r w:rsidR="00C91962" w:rsidRPr="008867DC">
        <w:rPr>
          <w:rFonts w:cstheme="minorHAnsi"/>
          <w:sz w:val="24"/>
          <w:szCs w:val="24"/>
          <w:lang w:val="en-GB"/>
        </w:rPr>
        <w:t xml:space="preserve"> </w:t>
      </w:r>
      <w:r w:rsidR="00BC6CC9" w:rsidRPr="008867DC">
        <w:rPr>
          <w:rFonts w:cstheme="minorHAnsi"/>
          <w:sz w:val="24"/>
          <w:szCs w:val="24"/>
          <w:lang w:val="en-GB"/>
        </w:rPr>
        <w:t>during the provision of health services. Especially in the case of refugee and migrant women, obstetric violence practices directly related to their nationality</w:t>
      </w:r>
      <w:r w:rsidR="00260CE2" w:rsidRPr="008867DC">
        <w:rPr>
          <w:rFonts w:cstheme="minorHAnsi"/>
          <w:sz w:val="24"/>
          <w:szCs w:val="24"/>
          <w:lang w:val="en-GB"/>
        </w:rPr>
        <w:t xml:space="preserve"> have been documented</w:t>
      </w:r>
      <w:r w:rsidR="00BC6CC9" w:rsidRPr="008867DC">
        <w:rPr>
          <w:rFonts w:cstheme="minorHAnsi"/>
          <w:sz w:val="24"/>
          <w:szCs w:val="24"/>
          <w:vertAlign w:val="superscript"/>
          <w:lang w:val="en-GB"/>
        </w:rPr>
        <w:footnoteReference w:id="25"/>
      </w:r>
      <w:r w:rsidR="00BC6CC9" w:rsidRPr="008867DC">
        <w:rPr>
          <w:rFonts w:cstheme="minorHAnsi"/>
          <w:sz w:val="24"/>
          <w:szCs w:val="24"/>
          <w:lang w:val="en-GB"/>
        </w:rPr>
        <w:t xml:space="preserve">. </w:t>
      </w:r>
      <w:r w:rsidR="00260CE2" w:rsidRPr="008867DC">
        <w:rPr>
          <w:rFonts w:cstheme="minorHAnsi"/>
          <w:sz w:val="24"/>
          <w:szCs w:val="24"/>
          <w:lang w:val="en-GB"/>
        </w:rPr>
        <w:t>P</w:t>
      </w:r>
      <w:r w:rsidR="00BC6CC9" w:rsidRPr="008867DC">
        <w:rPr>
          <w:rFonts w:cstheme="minorHAnsi"/>
          <w:sz w:val="24"/>
          <w:szCs w:val="24"/>
          <w:lang w:val="en-GB"/>
        </w:rPr>
        <w:t xml:space="preserve">ractices of verbal violence </w:t>
      </w:r>
      <w:r w:rsidR="00260CE2" w:rsidRPr="008867DC">
        <w:rPr>
          <w:rFonts w:cstheme="minorHAnsi"/>
          <w:sz w:val="24"/>
          <w:szCs w:val="24"/>
          <w:lang w:val="en-GB"/>
        </w:rPr>
        <w:t xml:space="preserve">of health service providers </w:t>
      </w:r>
      <w:r w:rsidR="00440408" w:rsidRPr="008867DC">
        <w:rPr>
          <w:rFonts w:cstheme="minorHAnsi"/>
          <w:sz w:val="24"/>
          <w:szCs w:val="24"/>
          <w:lang w:val="en-GB"/>
        </w:rPr>
        <w:t xml:space="preserve">based on prejudice and sexual stigmas </w:t>
      </w:r>
      <w:r w:rsidR="00440408" w:rsidRPr="008867DC">
        <w:rPr>
          <w:rFonts w:cstheme="minorHAnsi"/>
          <w:sz w:val="24"/>
          <w:szCs w:val="24"/>
          <w:lang w:val="en-GB"/>
        </w:rPr>
        <w:t>mainly towards Venezuelan</w:t>
      </w:r>
      <w:r w:rsidR="006C4D05" w:rsidRPr="008867DC">
        <w:rPr>
          <w:rFonts w:cstheme="minorHAnsi"/>
          <w:sz w:val="24"/>
          <w:szCs w:val="24"/>
          <w:lang w:val="en-GB"/>
        </w:rPr>
        <w:t xml:space="preserve"> and </w:t>
      </w:r>
      <w:r w:rsidR="00C91962" w:rsidRPr="008867DC">
        <w:rPr>
          <w:rFonts w:cstheme="minorHAnsi"/>
          <w:sz w:val="24"/>
          <w:szCs w:val="24"/>
          <w:lang w:val="en-GB"/>
        </w:rPr>
        <w:t>Haitian</w:t>
      </w:r>
      <w:r w:rsidR="00440408" w:rsidRPr="008867DC">
        <w:rPr>
          <w:rFonts w:cstheme="minorHAnsi"/>
          <w:sz w:val="24"/>
          <w:szCs w:val="24"/>
          <w:lang w:val="en-GB"/>
        </w:rPr>
        <w:t xml:space="preserve"> </w:t>
      </w:r>
      <w:r w:rsidR="00C91962" w:rsidRPr="008867DC">
        <w:rPr>
          <w:rFonts w:cstheme="minorHAnsi"/>
          <w:sz w:val="24"/>
          <w:szCs w:val="24"/>
          <w:lang w:val="en-GB"/>
        </w:rPr>
        <w:t>women have</w:t>
      </w:r>
      <w:r w:rsidR="00440408" w:rsidRPr="008867DC">
        <w:rPr>
          <w:rFonts w:cstheme="minorHAnsi"/>
          <w:sz w:val="24"/>
          <w:szCs w:val="24"/>
          <w:lang w:val="en-GB"/>
        </w:rPr>
        <w:t xml:space="preserve"> been </w:t>
      </w:r>
      <w:r w:rsidR="00B579DF" w:rsidRPr="008867DC">
        <w:rPr>
          <w:rFonts w:cstheme="minorHAnsi"/>
          <w:sz w:val="24"/>
          <w:szCs w:val="24"/>
          <w:lang w:val="en-GB"/>
        </w:rPr>
        <w:t>reported</w:t>
      </w:r>
      <w:r w:rsidR="00F65B55" w:rsidRPr="008867DC">
        <w:rPr>
          <w:rFonts w:cstheme="minorHAnsi"/>
          <w:sz w:val="24"/>
          <w:szCs w:val="24"/>
          <w:lang w:val="en-GB"/>
        </w:rPr>
        <w:t>. DRC has also documented</w:t>
      </w:r>
      <w:r w:rsidR="00A349D8" w:rsidRPr="008867DC">
        <w:rPr>
          <w:rFonts w:cstheme="minorHAnsi"/>
          <w:sz w:val="24"/>
          <w:szCs w:val="24"/>
          <w:lang w:val="en-GB"/>
        </w:rPr>
        <w:t xml:space="preserve"> xenophobia and discrimination </w:t>
      </w:r>
      <w:r w:rsidR="00BC6CC9" w:rsidRPr="008867DC">
        <w:rPr>
          <w:rFonts w:cstheme="minorHAnsi"/>
          <w:sz w:val="24"/>
          <w:szCs w:val="24"/>
          <w:lang w:val="en-GB"/>
        </w:rPr>
        <w:t xml:space="preserve">based on gender identity and </w:t>
      </w:r>
      <w:r w:rsidR="00BC6CC9" w:rsidRPr="008867DC">
        <w:rPr>
          <w:rFonts w:cstheme="minorHAnsi"/>
          <w:sz w:val="24"/>
          <w:szCs w:val="24"/>
          <w:lang w:val="en-GB"/>
        </w:rPr>
        <w:lastRenderedPageBreak/>
        <w:t>sexual orientation</w:t>
      </w:r>
      <w:r w:rsidR="00C91962" w:rsidRPr="008867DC">
        <w:rPr>
          <w:rFonts w:cstheme="minorHAnsi"/>
          <w:sz w:val="24"/>
          <w:szCs w:val="24"/>
          <w:lang w:val="en-GB"/>
        </w:rPr>
        <w:t xml:space="preserve"> against LGBTQI migrants and refugees </w:t>
      </w:r>
      <w:r w:rsidR="00BC6CC9" w:rsidRPr="008867DC">
        <w:rPr>
          <w:rFonts w:cstheme="minorHAnsi"/>
          <w:sz w:val="24"/>
          <w:szCs w:val="24"/>
          <w:lang w:val="en-GB"/>
        </w:rPr>
        <w:t>accentuat</w:t>
      </w:r>
      <w:r w:rsidR="00C91962" w:rsidRPr="008867DC">
        <w:rPr>
          <w:rFonts w:cstheme="minorHAnsi"/>
          <w:sz w:val="24"/>
          <w:szCs w:val="24"/>
          <w:lang w:val="en-GB"/>
        </w:rPr>
        <w:t>ing existing</w:t>
      </w:r>
      <w:r w:rsidR="00BC6CC9" w:rsidRPr="008867DC">
        <w:rPr>
          <w:rFonts w:cstheme="minorHAnsi"/>
          <w:sz w:val="24"/>
          <w:szCs w:val="24"/>
          <w:lang w:val="en-GB"/>
        </w:rPr>
        <w:t xml:space="preserve"> barriers to accessing health services</w:t>
      </w:r>
      <w:r w:rsidR="00BC6CC9" w:rsidRPr="008867DC">
        <w:rPr>
          <w:rFonts w:cstheme="minorHAnsi"/>
          <w:sz w:val="24"/>
          <w:szCs w:val="24"/>
          <w:vertAlign w:val="superscript"/>
          <w:lang w:val="en-GB"/>
        </w:rPr>
        <w:footnoteReference w:id="26"/>
      </w:r>
      <w:r w:rsidR="00BC6CC9" w:rsidRPr="008867DC">
        <w:rPr>
          <w:rFonts w:cstheme="minorHAnsi"/>
          <w:sz w:val="24"/>
          <w:szCs w:val="24"/>
          <w:lang w:val="en-GB"/>
        </w:rPr>
        <w:t>.</w:t>
      </w:r>
    </w:p>
    <w:p w14:paraId="233D6AD9" w14:textId="77777777" w:rsidR="001C70FC" w:rsidRDefault="001C70FC" w:rsidP="00BC6CC9">
      <w:pPr>
        <w:jc w:val="both"/>
        <w:rPr>
          <w:rFonts w:cstheme="minorHAnsi"/>
          <w:sz w:val="24"/>
          <w:szCs w:val="24"/>
          <w:lang w:val="en-GB"/>
        </w:rPr>
      </w:pPr>
    </w:p>
    <w:p w14:paraId="4D0D6F4E" w14:textId="77777777" w:rsidR="001C70FC" w:rsidRPr="008867DC" w:rsidRDefault="001C70FC" w:rsidP="00BC6CC9">
      <w:pPr>
        <w:jc w:val="both"/>
        <w:rPr>
          <w:rFonts w:cstheme="minorHAnsi"/>
          <w:sz w:val="24"/>
          <w:szCs w:val="24"/>
          <w:lang w:val="en-GB"/>
        </w:rPr>
      </w:pPr>
    </w:p>
    <w:p w14:paraId="2655C4FE" w14:textId="41081990" w:rsidR="00BC6CC9" w:rsidRPr="008867DC" w:rsidRDefault="00BC6CC9" w:rsidP="00BC6CC9">
      <w:pPr>
        <w:jc w:val="both"/>
        <w:rPr>
          <w:rFonts w:cstheme="minorHAnsi"/>
          <w:sz w:val="24"/>
          <w:szCs w:val="24"/>
          <w:lang w:val="en-GB"/>
        </w:rPr>
      </w:pPr>
      <w:r w:rsidRPr="008867DC">
        <w:rPr>
          <w:rFonts w:cstheme="minorHAnsi"/>
          <w:sz w:val="24"/>
          <w:szCs w:val="24"/>
          <w:lang w:val="en-GB"/>
        </w:rPr>
        <w:t>Consider</w:t>
      </w:r>
      <w:r w:rsidR="000E273D">
        <w:rPr>
          <w:rFonts w:cstheme="minorHAnsi"/>
          <w:sz w:val="24"/>
          <w:szCs w:val="24"/>
          <w:lang w:val="en-GB"/>
        </w:rPr>
        <w:t>ing</w:t>
      </w:r>
      <w:r w:rsidRPr="008867DC">
        <w:rPr>
          <w:rFonts w:cstheme="minorHAnsi"/>
          <w:sz w:val="24"/>
          <w:szCs w:val="24"/>
          <w:lang w:val="en-GB"/>
        </w:rPr>
        <w:t xml:space="preserve"> </w:t>
      </w:r>
      <w:proofErr w:type="gramStart"/>
      <w:r w:rsidRPr="008867DC">
        <w:rPr>
          <w:rFonts w:cstheme="minorHAnsi"/>
          <w:sz w:val="24"/>
          <w:szCs w:val="24"/>
          <w:lang w:val="en-GB"/>
        </w:rPr>
        <w:t>the aforementioned, DRC</w:t>
      </w:r>
      <w:proofErr w:type="gramEnd"/>
      <w:r w:rsidRPr="008867DC">
        <w:rPr>
          <w:rFonts w:cstheme="minorHAnsi"/>
          <w:sz w:val="24"/>
          <w:szCs w:val="24"/>
          <w:lang w:val="en-GB"/>
        </w:rPr>
        <w:t xml:space="preserve"> recommends Paragraph 11 be amended to read:</w:t>
      </w:r>
    </w:p>
    <w:p w14:paraId="5C9CD776" w14:textId="7B68B43C" w:rsidR="0082023C" w:rsidRDefault="00BC6CC9" w:rsidP="00BC6CC9">
      <w:pPr>
        <w:ind w:left="720"/>
        <w:jc w:val="both"/>
        <w:rPr>
          <w:rFonts w:cstheme="minorHAnsi"/>
          <w:sz w:val="24"/>
          <w:szCs w:val="24"/>
          <w:lang w:val="en-GB"/>
        </w:rPr>
      </w:pPr>
      <w:r w:rsidRPr="008867DC">
        <w:rPr>
          <w:rFonts w:cstheme="minorHAnsi"/>
          <w:sz w:val="24"/>
          <w:szCs w:val="24"/>
          <w:lang w:val="en-GB"/>
        </w:rPr>
        <w:t xml:space="preserve">“Effect of racism and racial discrimination on physical and mental health at the micro level and the macro level: racial discrimination, alone or intersecting with other grounds of discrimination, micro-aggressions, </w:t>
      </w:r>
      <w:r w:rsidRPr="008867DC">
        <w:rPr>
          <w:rFonts w:cstheme="minorHAnsi"/>
          <w:b/>
          <w:color w:val="FF0000"/>
          <w:sz w:val="24"/>
          <w:szCs w:val="24"/>
          <w:lang w:val="en-GB"/>
        </w:rPr>
        <w:t>xenophobia</w:t>
      </w:r>
      <w:r w:rsidRPr="008867DC">
        <w:rPr>
          <w:rFonts w:cstheme="minorHAnsi"/>
          <w:sz w:val="24"/>
          <w:szCs w:val="24"/>
          <w:lang w:val="en-GB"/>
        </w:rPr>
        <w:t>, racist crimes, and racist hate speech has been linked to a range of negative health outcomes […]”</w:t>
      </w:r>
    </w:p>
    <w:p w14:paraId="4C915FB1" w14:textId="77777777" w:rsidR="00B768ED" w:rsidRPr="008867DC" w:rsidRDefault="00B768ED" w:rsidP="00BC6CC9">
      <w:pPr>
        <w:ind w:left="720"/>
        <w:jc w:val="both"/>
        <w:rPr>
          <w:rFonts w:cstheme="minorHAnsi"/>
          <w:sz w:val="24"/>
          <w:szCs w:val="24"/>
          <w:lang w:val="en-GB"/>
        </w:rPr>
      </w:pPr>
    </w:p>
    <w:p w14:paraId="46E4F813" w14:textId="5638A165" w:rsidR="00836896" w:rsidRPr="008867DC" w:rsidRDefault="7C865C11" w:rsidP="00836896">
      <w:pPr>
        <w:pStyle w:val="ListParagraph"/>
        <w:numPr>
          <w:ilvl w:val="1"/>
          <w:numId w:val="1"/>
        </w:numPr>
        <w:jc w:val="both"/>
        <w:rPr>
          <w:rFonts w:cstheme="minorHAnsi"/>
          <w:sz w:val="24"/>
          <w:szCs w:val="24"/>
          <w:lang w:val="en-GB"/>
        </w:rPr>
      </w:pPr>
      <w:r w:rsidRPr="008867DC">
        <w:rPr>
          <w:rFonts w:cstheme="minorHAnsi"/>
          <w:sz w:val="24"/>
          <w:szCs w:val="24"/>
          <w:lang w:val="en-GB"/>
        </w:rPr>
        <w:t xml:space="preserve">Regarding section </w:t>
      </w:r>
      <w:r w:rsidRPr="000E7B07">
        <w:rPr>
          <w:rFonts w:cstheme="minorHAnsi"/>
          <w:i/>
          <w:iCs/>
          <w:sz w:val="24"/>
          <w:szCs w:val="24"/>
          <w:lang w:val="en-GB"/>
        </w:rPr>
        <w:t>Racial discrimination in the enjoyment of the right to health under Article 5 (e)(iv)</w:t>
      </w:r>
      <w:r w:rsidRPr="008867DC">
        <w:rPr>
          <w:rFonts w:cstheme="minorHAnsi"/>
          <w:sz w:val="24"/>
          <w:szCs w:val="24"/>
          <w:lang w:val="en-GB"/>
        </w:rPr>
        <w:t>:</w:t>
      </w:r>
    </w:p>
    <w:p w14:paraId="52916A8E" w14:textId="6AE3C531" w:rsidR="00836896" w:rsidRPr="008867DC" w:rsidRDefault="00836896" w:rsidP="008867DC">
      <w:pPr>
        <w:jc w:val="both"/>
        <w:rPr>
          <w:rFonts w:eastAsia="Calibri" w:cstheme="minorHAnsi"/>
          <w:sz w:val="24"/>
          <w:szCs w:val="24"/>
          <w:lang w:val="en-GB"/>
        </w:rPr>
      </w:pPr>
      <w:r w:rsidRPr="008867DC">
        <w:rPr>
          <w:rFonts w:eastAsia="Calibri" w:cstheme="minorHAnsi"/>
          <w:sz w:val="24"/>
          <w:szCs w:val="24"/>
          <w:lang w:val="en-GB"/>
        </w:rPr>
        <w:t>We suggest that in addition to highlighting the situation of non-citizens, migrants, refugees, asylum seekers, and stateless persons, an explicit mention be made of the situation of internally displaced persons. IDPs</w:t>
      </w:r>
      <w:r w:rsidRPr="008867DC">
        <w:rPr>
          <w:rFonts w:eastAsia="Calibri" w:cstheme="minorHAnsi"/>
          <w:sz w:val="24"/>
          <w:szCs w:val="24"/>
          <w:lang w:val="en-GB"/>
        </w:rPr>
        <w:t xml:space="preserve"> </w:t>
      </w:r>
      <w:r w:rsidRPr="008867DC">
        <w:rPr>
          <w:rFonts w:eastAsia="Calibri" w:cstheme="minorHAnsi"/>
          <w:sz w:val="24"/>
          <w:szCs w:val="24"/>
          <w:lang w:val="en-GB"/>
        </w:rPr>
        <w:t>also face multiple risks associated with poor living conditions, difficult work situations, and a multitude of factors that are determinants of health. In many cases, IDP</w:t>
      </w:r>
      <w:r w:rsidR="00F70A29">
        <w:rPr>
          <w:rFonts w:eastAsia="Calibri" w:cstheme="minorHAnsi"/>
          <w:sz w:val="24"/>
          <w:szCs w:val="24"/>
          <w:lang w:val="en-GB"/>
        </w:rPr>
        <w:t>s</w:t>
      </w:r>
      <w:r w:rsidRPr="008867DC">
        <w:rPr>
          <w:rFonts w:eastAsia="Calibri" w:cstheme="minorHAnsi"/>
          <w:sz w:val="24"/>
          <w:szCs w:val="24"/>
          <w:lang w:val="en-GB"/>
        </w:rPr>
        <w:t xml:space="preserve"> are part of groups that have been historically discriminated on the account of race, colour, descent, national or ethnic origin. </w:t>
      </w:r>
    </w:p>
    <w:p w14:paraId="2FB1AB25" w14:textId="19CBBB91" w:rsidR="00836896" w:rsidRPr="008867DC" w:rsidRDefault="00836896" w:rsidP="008867DC">
      <w:pPr>
        <w:jc w:val="both"/>
        <w:rPr>
          <w:rFonts w:eastAsia="Calibri" w:cstheme="minorHAnsi"/>
          <w:sz w:val="24"/>
          <w:szCs w:val="24"/>
          <w:lang w:val="en-GB"/>
        </w:rPr>
      </w:pPr>
      <w:r w:rsidRPr="008867DC">
        <w:rPr>
          <w:rFonts w:eastAsia="Calibri" w:cstheme="minorHAnsi"/>
          <w:sz w:val="24"/>
          <w:szCs w:val="24"/>
          <w:lang w:val="en-GB"/>
        </w:rPr>
        <w:t xml:space="preserve">In the case of Colombia, the official victims' registry of the </w:t>
      </w:r>
      <w:r w:rsidRPr="008867DC">
        <w:rPr>
          <w:rFonts w:eastAsia="Calibri" w:cstheme="minorHAnsi"/>
          <w:i/>
          <w:sz w:val="24"/>
          <w:szCs w:val="24"/>
          <w:lang w:val="en-GB"/>
        </w:rPr>
        <w:t xml:space="preserve">Unidad </w:t>
      </w:r>
      <w:proofErr w:type="spellStart"/>
      <w:r w:rsidRPr="008867DC">
        <w:rPr>
          <w:rFonts w:eastAsia="Calibri" w:cstheme="minorHAnsi"/>
          <w:i/>
          <w:sz w:val="24"/>
          <w:szCs w:val="24"/>
          <w:lang w:val="en-GB"/>
        </w:rPr>
        <w:t>Administrativa</w:t>
      </w:r>
      <w:proofErr w:type="spellEnd"/>
      <w:r w:rsidRPr="008867DC">
        <w:rPr>
          <w:rFonts w:eastAsia="Calibri" w:cstheme="minorHAnsi"/>
          <w:i/>
          <w:sz w:val="24"/>
          <w:szCs w:val="24"/>
          <w:lang w:val="en-GB"/>
        </w:rPr>
        <w:t xml:space="preserve"> para la </w:t>
      </w:r>
      <w:proofErr w:type="spellStart"/>
      <w:r w:rsidRPr="008867DC">
        <w:rPr>
          <w:rFonts w:eastAsia="Calibri" w:cstheme="minorHAnsi"/>
          <w:i/>
          <w:sz w:val="24"/>
          <w:szCs w:val="24"/>
          <w:lang w:val="en-GB"/>
        </w:rPr>
        <w:t>Reparación</w:t>
      </w:r>
      <w:proofErr w:type="spellEnd"/>
      <w:r w:rsidRPr="008867DC">
        <w:rPr>
          <w:rFonts w:eastAsia="Calibri" w:cstheme="minorHAnsi"/>
          <w:i/>
          <w:sz w:val="24"/>
          <w:szCs w:val="24"/>
          <w:lang w:val="en-GB"/>
        </w:rPr>
        <w:t xml:space="preserve"> Integral de las </w:t>
      </w:r>
      <w:proofErr w:type="spellStart"/>
      <w:r w:rsidRPr="008867DC">
        <w:rPr>
          <w:rFonts w:eastAsia="Calibri" w:cstheme="minorHAnsi"/>
          <w:i/>
          <w:sz w:val="24"/>
          <w:szCs w:val="24"/>
          <w:lang w:val="en-GB"/>
        </w:rPr>
        <w:t>Víctimas</w:t>
      </w:r>
      <w:proofErr w:type="spellEnd"/>
      <w:r w:rsidRPr="008867DC">
        <w:rPr>
          <w:rFonts w:eastAsia="Calibri" w:cstheme="minorHAnsi"/>
          <w:sz w:val="24"/>
          <w:szCs w:val="24"/>
          <w:lang w:val="en-GB"/>
        </w:rPr>
        <w:t xml:space="preserve"> (UARIV) shows that as of August 2023; 20.4% of the 8,490,000 recognised victims of forced displacement </w:t>
      </w:r>
      <w:r w:rsidR="00040C94">
        <w:rPr>
          <w:rFonts w:eastAsia="Calibri" w:cstheme="minorHAnsi"/>
          <w:sz w:val="24"/>
          <w:szCs w:val="24"/>
          <w:lang w:val="en-GB"/>
        </w:rPr>
        <w:t>are</w:t>
      </w:r>
      <w:r w:rsidRPr="008867DC">
        <w:rPr>
          <w:rFonts w:eastAsia="Calibri" w:cstheme="minorHAnsi"/>
          <w:sz w:val="24"/>
          <w:szCs w:val="24"/>
          <w:lang w:val="en-GB"/>
        </w:rPr>
        <w:t xml:space="preserve"> persons protected by the Convention due to their race o</w:t>
      </w:r>
      <w:r w:rsidR="00F70A29">
        <w:rPr>
          <w:rFonts w:eastAsia="Calibri" w:cstheme="minorHAnsi"/>
          <w:sz w:val="24"/>
          <w:szCs w:val="24"/>
          <w:lang w:val="en-GB"/>
        </w:rPr>
        <w:t>r</w:t>
      </w:r>
      <w:r w:rsidRPr="008867DC">
        <w:rPr>
          <w:rFonts w:eastAsia="Calibri" w:cstheme="minorHAnsi"/>
          <w:sz w:val="24"/>
          <w:szCs w:val="24"/>
          <w:lang w:val="en-GB"/>
        </w:rPr>
        <w:t xml:space="preserve"> ethnic group. Among these, 69% correspond to Afro-Colombian and “</w:t>
      </w:r>
      <w:proofErr w:type="spellStart"/>
      <w:r w:rsidRPr="008867DC">
        <w:rPr>
          <w:rFonts w:eastAsia="Calibri" w:cstheme="minorHAnsi"/>
          <w:sz w:val="24"/>
          <w:szCs w:val="24"/>
          <w:lang w:val="en-GB"/>
        </w:rPr>
        <w:t>Palenqueros</w:t>
      </w:r>
      <w:proofErr w:type="spellEnd"/>
      <w:r w:rsidRPr="008867DC">
        <w:rPr>
          <w:rFonts w:eastAsia="Calibri" w:cstheme="minorHAnsi"/>
          <w:sz w:val="24"/>
          <w:szCs w:val="24"/>
          <w:lang w:val="en-GB"/>
        </w:rPr>
        <w:t>” populations and 30% to indigenous peoples. Historically, victims of forced displacement come from the most peripheral regions of Colombia, where there is limited access to public services. DRC's protection monitoring</w:t>
      </w:r>
      <w:r w:rsidR="001055AF">
        <w:rPr>
          <w:rStyle w:val="FootnoteReference"/>
          <w:rFonts w:eastAsia="Calibri" w:cstheme="minorHAnsi"/>
          <w:sz w:val="24"/>
          <w:szCs w:val="24"/>
          <w:lang w:val="en-GB"/>
        </w:rPr>
        <w:footnoteReference w:id="27"/>
      </w:r>
      <w:r w:rsidRPr="008867DC">
        <w:rPr>
          <w:rFonts w:eastAsia="Calibri" w:cstheme="minorHAnsi"/>
          <w:sz w:val="24"/>
          <w:szCs w:val="24"/>
          <w:lang w:val="en-GB"/>
        </w:rPr>
        <w:t xml:space="preserve"> </w:t>
      </w:r>
      <w:r w:rsidR="00F41D59">
        <w:rPr>
          <w:rFonts w:eastAsia="Calibri" w:cstheme="minorHAnsi"/>
          <w:sz w:val="24"/>
          <w:szCs w:val="24"/>
          <w:lang w:val="en-GB"/>
        </w:rPr>
        <w:t xml:space="preserve">shows that </w:t>
      </w:r>
      <w:r w:rsidRPr="008867DC">
        <w:rPr>
          <w:rFonts w:eastAsia="Calibri" w:cstheme="minorHAnsi"/>
          <w:sz w:val="24"/>
          <w:szCs w:val="24"/>
          <w:lang w:val="en-GB"/>
        </w:rPr>
        <w:t xml:space="preserve">in areas </w:t>
      </w:r>
      <w:r w:rsidR="00E2397D">
        <w:rPr>
          <w:rFonts w:eastAsia="Calibri" w:cstheme="minorHAnsi"/>
          <w:sz w:val="24"/>
          <w:szCs w:val="24"/>
          <w:lang w:val="en-GB"/>
        </w:rPr>
        <w:t>affected by the</w:t>
      </w:r>
      <w:r w:rsidRPr="008867DC">
        <w:rPr>
          <w:rFonts w:eastAsia="Calibri" w:cstheme="minorHAnsi"/>
          <w:sz w:val="24"/>
          <w:szCs w:val="24"/>
          <w:lang w:val="en-GB"/>
        </w:rPr>
        <w:t xml:space="preserve"> armed conflict in Colombia</w:t>
      </w:r>
      <w:r w:rsidR="00E2397D">
        <w:rPr>
          <w:rFonts w:eastAsia="Calibri" w:cstheme="minorHAnsi"/>
          <w:sz w:val="24"/>
          <w:szCs w:val="24"/>
          <w:lang w:val="en-GB"/>
        </w:rPr>
        <w:t xml:space="preserve"> </w:t>
      </w:r>
      <w:r w:rsidRPr="008867DC">
        <w:rPr>
          <w:rFonts w:eastAsia="Calibri" w:cstheme="minorHAnsi"/>
          <w:sz w:val="24"/>
          <w:szCs w:val="24"/>
          <w:lang w:val="en-GB"/>
        </w:rPr>
        <w:t xml:space="preserve">access to health services is further restricted by geographic barriers, remoteness from health centres, and </w:t>
      </w:r>
      <w:r w:rsidR="00F41D59">
        <w:rPr>
          <w:rFonts w:eastAsia="Calibri" w:cstheme="minorHAnsi"/>
          <w:sz w:val="24"/>
          <w:szCs w:val="24"/>
          <w:lang w:val="en-GB"/>
        </w:rPr>
        <w:t>limited</w:t>
      </w:r>
      <w:r w:rsidRPr="008867DC">
        <w:rPr>
          <w:rFonts w:eastAsia="Calibri" w:cstheme="minorHAnsi"/>
          <w:sz w:val="24"/>
          <w:szCs w:val="24"/>
          <w:lang w:val="en-GB"/>
        </w:rPr>
        <w:t xml:space="preserve"> resources</w:t>
      </w:r>
      <w:r w:rsidRPr="008867DC">
        <w:rPr>
          <w:rFonts w:cstheme="minorHAnsi"/>
          <w:sz w:val="24"/>
          <w:szCs w:val="24"/>
          <w:vertAlign w:val="superscript"/>
          <w:lang w:val="en-GB"/>
        </w:rPr>
        <w:footnoteReference w:id="28"/>
      </w:r>
      <w:r w:rsidRPr="008867DC">
        <w:rPr>
          <w:rFonts w:eastAsia="Calibri" w:cstheme="minorHAnsi"/>
          <w:sz w:val="24"/>
          <w:szCs w:val="24"/>
          <w:lang w:val="en-GB"/>
        </w:rPr>
        <w:t xml:space="preserve">. IDPs from groups protected by the Convention continue to experience multiple barriers to accessing health services under equal conditions. In fact, the Colombian Constitutional Court in declaring an unconstitutional </w:t>
      </w:r>
      <w:proofErr w:type="gramStart"/>
      <w:r w:rsidRPr="008867DC">
        <w:rPr>
          <w:rFonts w:eastAsia="Calibri" w:cstheme="minorHAnsi"/>
          <w:sz w:val="24"/>
          <w:szCs w:val="24"/>
          <w:lang w:val="en-GB"/>
        </w:rPr>
        <w:t>state of affairs</w:t>
      </w:r>
      <w:proofErr w:type="gramEnd"/>
      <w:r w:rsidRPr="008867DC">
        <w:rPr>
          <w:rFonts w:eastAsia="Calibri" w:cstheme="minorHAnsi"/>
          <w:sz w:val="24"/>
          <w:szCs w:val="24"/>
          <w:lang w:val="en-GB"/>
        </w:rPr>
        <w:t xml:space="preserve"> in the country regarding the enjoyment of human rights of the displaced population, warned about the accentuated barriers to access health services</w:t>
      </w:r>
      <w:r w:rsidRPr="008867DC">
        <w:rPr>
          <w:rFonts w:cstheme="minorHAnsi"/>
          <w:sz w:val="24"/>
          <w:szCs w:val="24"/>
          <w:vertAlign w:val="superscript"/>
          <w:lang w:val="en-GB"/>
        </w:rPr>
        <w:footnoteReference w:id="29"/>
      </w:r>
      <w:r w:rsidRPr="008867DC">
        <w:rPr>
          <w:rFonts w:eastAsia="Calibri" w:cstheme="minorHAnsi"/>
          <w:sz w:val="24"/>
          <w:szCs w:val="24"/>
          <w:lang w:val="en-GB"/>
        </w:rPr>
        <w:t>. Over the years, these barriers have persisted and have been repeatedly documented.</w:t>
      </w:r>
    </w:p>
    <w:p w14:paraId="4DFF70F3" w14:textId="77777777" w:rsidR="00836896" w:rsidRPr="008867DC" w:rsidRDefault="00836896" w:rsidP="008867DC">
      <w:pPr>
        <w:jc w:val="both"/>
        <w:rPr>
          <w:rFonts w:cstheme="minorHAnsi"/>
          <w:sz w:val="24"/>
          <w:szCs w:val="24"/>
          <w:lang w:val="en-GB"/>
        </w:rPr>
      </w:pPr>
      <w:r w:rsidRPr="008867DC">
        <w:rPr>
          <w:rFonts w:cstheme="minorHAnsi"/>
          <w:sz w:val="24"/>
          <w:szCs w:val="24"/>
          <w:lang w:val="en-GB"/>
        </w:rPr>
        <w:t xml:space="preserve">Considered </w:t>
      </w:r>
      <w:proofErr w:type="gramStart"/>
      <w:r w:rsidRPr="008867DC">
        <w:rPr>
          <w:rFonts w:cstheme="minorHAnsi"/>
          <w:sz w:val="24"/>
          <w:szCs w:val="24"/>
          <w:lang w:val="en-GB"/>
        </w:rPr>
        <w:t>the aforementioned, DRC</w:t>
      </w:r>
      <w:proofErr w:type="gramEnd"/>
      <w:r w:rsidRPr="008867DC">
        <w:rPr>
          <w:rFonts w:cstheme="minorHAnsi"/>
          <w:sz w:val="24"/>
          <w:szCs w:val="24"/>
          <w:lang w:val="en-GB"/>
        </w:rPr>
        <w:t xml:space="preserve"> recommends an addition to the section to read:</w:t>
      </w:r>
    </w:p>
    <w:p w14:paraId="21624EA1" w14:textId="61E23145" w:rsidR="00836896" w:rsidRPr="008867DC" w:rsidRDefault="00836896" w:rsidP="0082023C">
      <w:pPr>
        <w:pStyle w:val="ListParagraph"/>
        <w:jc w:val="both"/>
        <w:rPr>
          <w:rFonts w:cstheme="minorHAnsi"/>
          <w:b/>
          <w:bCs/>
          <w:color w:val="FF0000"/>
          <w:sz w:val="24"/>
          <w:szCs w:val="24"/>
          <w:lang w:val="en-GB"/>
        </w:rPr>
      </w:pPr>
      <w:r w:rsidRPr="008867DC">
        <w:rPr>
          <w:rFonts w:cstheme="minorHAnsi"/>
          <w:b/>
          <w:bCs/>
          <w:color w:val="FF0000"/>
          <w:sz w:val="24"/>
          <w:szCs w:val="24"/>
          <w:lang w:val="en-GB"/>
        </w:rPr>
        <w:t xml:space="preserve">Internally displaced persons face health risks related to forced displacement and the inability to access decent living conditions and livelihoods. Internally displaced persons </w:t>
      </w:r>
      <w:r w:rsidRPr="008867DC">
        <w:rPr>
          <w:rFonts w:cstheme="minorHAnsi"/>
          <w:b/>
          <w:bCs/>
          <w:color w:val="FF0000"/>
          <w:sz w:val="24"/>
          <w:szCs w:val="24"/>
          <w:lang w:val="en-GB"/>
        </w:rPr>
        <w:lastRenderedPageBreak/>
        <w:t xml:space="preserve">often face disproportionate barriers to accessing health services, particularly mental health services to overcome the trauma of displacement. </w:t>
      </w:r>
    </w:p>
    <w:p w14:paraId="6C2D627E" w14:textId="77777777" w:rsidR="0082023C" w:rsidRPr="008867DC" w:rsidRDefault="0082023C" w:rsidP="008867DC">
      <w:pPr>
        <w:pStyle w:val="ListParagraph"/>
        <w:jc w:val="both"/>
        <w:rPr>
          <w:rFonts w:cstheme="minorHAnsi"/>
          <w:b/>
          <w:bCs/>
          <w:color w:val="FF0000"/>
          <w:sz w:val="24"/>
          <w:szCs w:val="24"/>
          <w:lang w:val="en-GB"/>
        </w:rPr>
      </w:pPr>
    </w:p>
    <w:p w14:paraId="0D72E1DA" w14:textId="7A6F0933" w:rsidR="00C3484E" w:rsidRDefault="0082023C" w:rsidP="00C3484E">
      <w:pPr>
        <w:pStyle w:val="ListParagraph"/>
        <w:numPr>
          <w:ilvl w:val="1"/>
          <w:numId w:val="1"/>
        </w:numPr>
        <w:jc w:val="both"/>
        <w:rPr>
          <w:rFonts w:cstheme="minorHAnsi"/>
          <w:sz w:val="24"/>
          <w:szCs w:val="24"/>
          <w:lang w:val="en-GB"/>
        </w:rPr>
      </w:pPr>
      <w:r w:rsidRPr="008867DC">
        <w:rPr>
          <w:rFonts w:cstheme="minorHAnsi"/>
          <w:sz w:val="24"/>
          <w:szCs w:val="24"/>
          <w:lang w:val="en-GB"/>
        </w:rPr>
        <w:t>Regarding</w:t>
      </w:r>
      <w:r w:rsidR="00307139" w:rsidRPr="008867DC">
        <w:rPr>
          <w:rFonts w:cstheme="minorHAnsi"/>
          <w:sz w:val="24"/>
          <w:szCs w:val="24"/>
          <w:lang w:val="en-GB"/>
        </w:rPr>
        <w:t xml:space="preserve"> </w:t>
      </w:r>
      <w:r w:rsidR="00307139" w:rsidRPr="008867DC">
        <w:rPr>
          <w:rFonts w:cstheme="minorHAnsi"/>
          <w:i/>
          <w:iCs/>
          <w:sz w:val="24"/>
          <w:szCs w:val="24"/>
          <w:lang w:val="en-GB"/>
        </w:rPr>
        <w:t>Legislative and policy related measures</w:t>
      </w:r>
      <w:r w:rsidR="00C3484E" w:rsidRPr="008867DC">
        <w:rPr>
          <w:rFonts w:cstheme="minorHAnsi"/>
          <w:i/>
          <w:iCs/>
          <w:sz w:val="24"/>
          <w:szCs w:val="24"/>
          <w:lang w:val="en-GB"/>
        </w:rPr>
        <w:t xml:space="preserve"> </w:t>
      </w:r>
      <w:r w:rsidR="00C3484E" w:rsidRPr="008867DC">
        <w:rPr>
          <w:rFonts w:cstheme="minorHAnsi"/>
          <w:sz w:val="24"/>
          <w:szCs w:val="24"/>
          <w:lang w:val="en-GB"/>
        </w:rPr>
        <w:t>paragraph 40:</w:t>
      </w:r>
    </w:p>
    <w:p w14:paraId="0B4F2783" w14:textId="67E617DF" w:rsidR="00C3484E" w:rsidRPr="008867DC" w:rsidRDefault="001B660A" w:rsidP="00C3484E">
      <w:pPr>
        <w:jc w:val="both"/>
        <w:rPr>
          <w:rFonts w:cstheme="minorHAnsi"/>
          <w:sz w:val="24"/>
          <w:szCs w:val="24"/>
          <w:lang w:val="en-GB"/>
        </w:rPr>
      </w:pPr>
      <w:r>
        <w:rPr>
          <w:rFonts w:cstheme="minorHAnsi"/>
          <w:sz w:val="24"/>
          <w:szCs w:val="24"/>
          <w:lang w:val="en-GB"/>
        </w:rPr>
        <w:t>DRC</w:t>
      </w:r>
      <w:r w:rsidR="00C3484E" w:rsidRPr="008867DC">
        <w:rPr>
          <w:rFonts w:cstheme="minorHAnsi"/>
          <w:sz w:val="24"/>
          <w:szCs w:val="24"/>
          <w:lang w:val="en-GB"/>
        </w:rPr>
        <w:t xml:space="preserve"> </w:t>
      </w:r>
      <w:r w:rsidR="00850E9A">
        <w:rPr>
          <w:rFonts w:cstheme="minorHAnsi"/>
          <w:sz w:val="24"/>
          <w:szCs w:val="24"/>
          <w:lang w:val="en-GB"/>
        </w:rPr>
        <w:t>recommends</w:t>
      </w:r>
      <w:r w:rsidR="00850E9A" w:rsidRPr="008867DC">
        <w:rPr>
          <w:rFonts w:cstheme="minorHAnsi"/>
          <w:sz w:val="24"/>
          <w:szCs w:val="24"/>
          <w:lang w:val="en-GB"/>
        </w:rPr>
        <w:t xml:space="preserve"> </w:t>
      </w:r>
      <w:r w:rsidR="00C3484E" w:rsidRPr="008867DC">
        <w:rPr>
          <w:rFonts w:cstheme="minorHAnsi"/>
          <w:sz w:val="24"/>
          <w:szCs w:val="24"/>
          <w:lang w:val="en-GB"/>
        </w:rPr>
        <w:t xml:space="preserve">that the report </w:t>
      </w:r>
      <w:r>
        <w:rPr>
          <w:rFonts w:cstheme="minorHAnsi"/>
          <w:sz w:val="24"/>
          <w:szCs w:val="24"/>
          <w:lang w:val="en-GB"/>
        </w:rPr>
        <w:t>explicitly call</w:t>
      </w:r>
      <w:r w:rsidR="00114659">
        <w:rPr>
          <w:rFonts w:cstheme="minorHAnsi"/>
          <w:sz w:val="24"/>
          <w:szCs w:val="24"/>
          <w:lang w:val="en-GB"/>
        </w:rPr>
        <w:t>s</w:t>
      </w:r>
      <w:r w:rsidR="00C3484E" w:rsidRPr="008867DC">
        <w:rPr>
          <w:rFonts w:cstheme="minorHAnsi"/>
          <w:sz w:val="24"/>
          <w:szCs w:val="24"/>
          <w:lang w:val="en-GB"/>
        </w:rPr>
        <w:t xml:space="preserve"> </w:t>
      </w:r>
      <w:r>
        <w:rPr>
          <w:rFonts w:cstheme="minorHAnsi"/>
          <w:sz w:val="24"/>
          <w:szCs w:val="24"/>
          <w:lang w:val="en-GB"/>
        </w:rPr>
        <w:t xml:space="preserve">for </w:t>
      </w:r>
      <w:r w:rsidR="00C3484E" w:rsidRPr="008867DC">
        <w:rPr>
          <w:rFonts w:cstheme="minorHAnsi"/>
          <w:sz w:val="24"/>
          <w:szCs w:val="24"/>
          <w:lang w:val="en-GB"/>
        </w:rPr>
        <w:t xml:space="preserve">the need to guarantee the presence of health services in border areas and along migratory routes, as a significant number of people </w:t>
      </w:r>
      <w:r w:rsidR="001052C4">
        <w:rPr>
          <w:rFonts w:cstheme="minorHAnsi"/>
          <w:sz w:val="24"/>
          <w:szCs w:val="24"/>
          <w:lang w:val="en-GB"/>
        </w:rPr>
        <w:t>experience</w:t>
      </w:r>
      <w:r w:rsidR="00C3484E" w:rsidRPr="008867DC">
        <w:rPr>
          <w:rFonts w:cstheme="minorHAnsi"/>
          <w:sz w:val="24"/>
          <w:szCs w:val="24"/>
          <w:lang w:val="en-GB"/>
        </w:rPr>
        <w:t xml:space="preserve"> discrimination based on </w:t>
      </w:r>
      <w:r w:rsidR="00706971">
        <w:rPr>
          <w:rFonts w:cstheme="minorHAnsi"/>
          <w:sz w:val="24"/>
          <w:szCs w:val="24"/>
          <w:lang w:val="en-GB"/>
        </w:rPr>
        <w:t>race, colour, descent, national and ethnic origin</w:t>
      </w:r>
      <w:r w:rsidR="001052C4">
        <w:rPr>
          <w:rFonts w:cstheme="minorHAnsi"/>
          <w:sz w:val="24"/>
          <w:szCs w:val="24"/>
          <w:lang w:val="en-GB"/>
        </w:rPr>
        <w:t xml:space="preserve"> in these areas</w:t>
      </w:r>
      <w:r w:rsidR="00C3484E" w:rsidRPr="008867DC">
        <w:rPr>
          <w:rFonts w:cstheme="minorHAnsi"/>
          <w:sz w:val="24"/>
          <w:szCs w:val="24"/>
          <w:lang w:val="en-GB"/>
        </w:rPr>
        <w:t xml:space="preserve"> and </w:t>
      </w:r>
      <w:r w:rsidR="000C2C79">
        <w:rPr>
          <w:rFonts w:cstheme="minorHAnsi"/>
          <w:sz w:val="24"/>
          <w:szCs w:val="24"/>
          <w:lang w:val="en-GB"/>
        </w:rPr>
        <w:t xml:space="preserve">where omissions </w:t>
      </w:r>
      <w:r w:rsidR="0063132B">
        <w:rPr>
          <w:rFonts w:cstheme="minorHAnsi"/>
          <w:sz w:val="24"/>
          <w:szCs w:val="24"/>
          <w:lang w:val="en-GB"/>
        </w:rPr>
        <w:t xml:space="preserve">to </w:t>
      </w:r>
      <w:r w:rsidR="000C2C79">
        <w:rPr>
          <w:rFonts w:cstheme="minorHAnsi"/>
          <w:sz w:val="24"/>
          <w:szCs w:val="24"/>
          <w:lang w:val="en-GB"/>
        </w:rPr>
        <w:t>the</w:t>
      </w:r>
      <w:r w:rsidR="00C3484E" w:rsidRPr="008867DC">
        <w:rPr>
          <w:rFonts w:cstheme="minorHAnsi"/>
          <w:sz w:val="24"/>
          <w:szCs w:val="24"/>
          <w:lang w:val="en-GB"/>
        </w:rPr>
        <w:t xml:space="preserve"> </w:t>
      </w:r>
      <w:r w:rsidR="001B41B0">
        <w:rPr>
          <w:rFonts w:cstheme="minorHAnsi"/>
          <w:sz w:val="24"/>
          <w:szCs w:val="24"/>
          <w:lang w:val="en-GB"/>
        </w:rPr>
        <w:t>right to</w:t>
      </w:r>
      <w:r w:rsidR="00C3484E" w:rsidRPr="008867DC">
        <w:rPr>
          <w:rFonts w:cstheme="minorHAnsi"/>
          <w:sz w:val="24"/>
          <w:szCs w:val="24"/>
          <w:lang w:val="en-GB"/>
        </w:rPr>
        <w:t xml:space="preserve"> access health</w:t>
      </w:r>
      <w:r w:rsidR="000C2C79">
        <w:rPr>
          <w:rFonts w:cstheme="minorHAnsi"/>
          <w:sz w:val="24"/>
          <w:szCs w:val="24"/>
          <w:lang w:val="en-GB"/>
        </w:rPr>
        <w:t xml:space="preserve"> happen</w:t>
      </w:r>
      <w:r w:rsidR="00B24A10">
        <w:rPr>
          <w:rFonts w:cstheme="minorHAnsi"/>
          <w:sz w:val="24"/>
          <w:szCs w:val="24"/>
          <w:lang w:val="en-GB"/>
        </w:rPr>
        <w:t>.</w:t>
      </w:r>
      <w:r w:rsidR="00A63719">
        <w:rPr>
          <w:rFonts w:cstheme="minorHAnsi"/>
          <w:sz w:val="24"/>
          <w:szCs w:val="24"/>
          <w:lang w:val="en-GB"/>
        </w:rPr>
        <w:t xml:space="preserve"> </w:t>
      </w:r>
      <w:r w:rsidR="00B24A10">
        <w:rPr>
          <w:rFonts w:cstheme="minorHAnsi"/>
          <w:sz w:val="24"/>
          <w:szCs w:val="24"/>
          <w:lang w:val="en-GB"/>
        </w:rPr>
        <w:t xml:space="preserve"> In the last three years</w:t>
      </w:r>
      <w:r w:rsidR="004E08CB">
        <w:rPr>
          <w:rFonts w:cstheme="minorHAnsi"/>
          <w:sz w:val="24"/>
          <w:szCs w:val="24"/>
          <w:lang w:val="en-GB"/>
        </w:rPr>
        <w:t>,</w:t>
      </w:r>
      <w:r w:rsidR="00C3484E" w:rsidRPr="008867DC">
        <w:rPr>
          <w:rFonts w:cstheme="minorHAnsi"/>
          <w:sz w:val="24"/>
          <w:szCs w:val="24"/>
          <w:lang w:val="en-GB"/>
        </w:rPr>
        <w:t xml:space="preserve"> several organizations </w:t>
      </w:r>
      <w:r w:rsidR="00B24A10">
        <w:rPr>
          <w:rFonts w:cstheme="minorHAnsi"/>
          <w:sz w:val="24"/>
          <w:szCs w:val="24"/>
          <w:lang w:val="en-GB"/>
        </w:rPr>
        <w:t xml:space="preserve">have documented </w:t>
      </w:r>
      <w:r w:rsidR="00DD53CA">
        <w:rPr>
          <w:rFonts w:cstheme="minorHAnsi"/>
          <w:sz w:val="24"/>
          <w:szCs w:val="24"/>
          <w:lang w:val="en-GB"/>
        </w:rPr>
        <w:t>an approach of health authorities</w:t>
      </w:r>
      <w:r w:rsidR="006939A3">
        <w:rPr>
          <w:rFonts w:cstheme="minorHAnsi"/>
          <w:sz w:val="24"/>
          <w:szCs w:val="24"/>
          <w:lang w:val="en-GB"/>
        </w:rPr>
        <w:t xml:space="preserve"> in border areas </w:t>
      </w:r>
      <w:r w:rsidR="00A741BC">
        <w:rPr>
          <w:rFonts w:cstheme="minorHAnsi"/>
          <w:sz w:val="24"/>
          <w:szCs w:val="24"/>
          <w:lang w:val="en-GB"/>
        </w:rPr>
        <w:t xml:space="preserve">focusing </w:t>
      </w:r>
      <w:r w:rsidR="004125ED">
        <w:rPr>
          <w:rFonts w:cstheme="minorHAnsi"/>
          <w:sz w:val="24"/>
          <w:szCs w:val="24"/>
          <w:lang w:val="en-GB"/>
        </w:rPr>
        <w:t>on</w:t>
      </w:r>
      <w:r w:rsidR="00A741BC">
        <w:rPr>
          <w:rFonts w:cstheme="minorHAnsi"/>
          <w:sz w:val="24"/>
          <w:szCs w:val="24"/>
          <w:lang w:val="en-GB"/>
        </w:rPr>
        <w:t xml:space="preserve"> accompanying police authorities and military for</w:t>
      </w:r>
      <w:r w:rsidR="00D0408F">
        <w:rPr>
          <w:rFonts w:cstheme="minorHAnsi"/>
          <w:sz w:val="24"/>
          <w:szCs w:val="24"/>
          <w:lang w:val="en-GB"/>
        </w:rPr>
        <w:t xml:space="preserve">ces </w:t>
      </w:r>
      <w:r w:rsidR="004E08CB">
        <w:rPr>
          <w:rFonts w:cstheme="minorHAnsi"/>
          <w:sz w:val="24"/>
          <w:szCs w:val="24"/>
          <w:lang w:val="en-GB"/>
        </w:rPr>
        <w:t>to</w:t>
      </w:r>
      <w:r w:rsidR="00D0408F">
        <w:rPr>
          <w:rFonts w:cstheme="minorHAnsi"/>
          <w:sz w:val="24"/>
          <w:szCs w:val="24"/>
          <w:lang w:val="en-GB"/>
        </w:rPr>
        <w:t xml:space="preserve"> </w:t>
      </w:r>
      <w:r w:rsidR="004E08CB">
        <w:rPr>
          <w:rFonts w:cstheme="minorHAnsi"/>
          <w:sz w:val="24"/>
          <w:szCs w:val="24"/>
          <w:lang w:val="en-GB"/>
        </w:rPr>
        <w:t>ensure</w:t>
      </w:r>
      <w:r w:rsidR="004125ED">
        <w:rPr>
          <w:rFonts w:cstheme="minorHAnsi"/>
          <w:sz w:val="24"/>
          <w:szCs w:val="24"/>
          <w:lang w:val="en-GB"/>
        </w:rPr>
        <w:t xml:space="preserve"> territorial</w:t>
      </w:r>
      <w:r w:rsidR="004E08CB">
        <w:rPr>
          <w:rFonts w:cstheme="minorHAnsi"/>
          <w:sz w:val="24"/>
          <w:szCs w:val="24"/>
          <w:lang w:val="en-GB"/>
        </w:rPr>
        <w:t xml:space="preserve"> </w:t>
      </w:r>
      <w:r w:rsidR="00D0408F">
        <w:rPr>
          <w:rFonts w:cstheme="minorHAnsi"/>
          <w:sz w:val="24"/>
          <w:szCs w:val="24"/>
          <w:lang w:val="en-GB"/>
        </w:rPr>
        <w:t>access restriction</w:t>
      </w:r>
      <w:r w:rsidR="003A4F68">
        <w:rPr>
          <w:rFonts w:cstheme="minorHAnsi"/>
          <w:sz w:val="24"/>
          <w:szCs w:val="24"/>
          <w:lang w:val="en-GB"/>
        </w:rPr>
        <w:t>s as opposed to guaranteeing health services to vulnerable migrants, refugees</w:t>
      </w:r>
      <w:r w:rsidR="00C60939">
        <w:rPr>
          <w:rFonts w:cstheme="minorHAnsi"/>
          <w:sz w:val="24"/>
          <w:szCs w:val="24"/>
          <w:lang w:val="en-GB"/>
        </w:rPr>
        <w:t>,</w:t>
      </w:r>
      <w:r w:rsidR="003A4F68">
        <w:rPr>
          <w:rFonts w:cstheme="minorHAnsi"/>
          <w:sz w:val="24"/>
          <w:szCs w:val="24"/>
          <w:lang w:val="en-GB"/>
        </w:rPr>
        <w:t xml:space="preserve"> an</w:t>
      </w:r>
      <w:r w:rsidR="007B1246">
        <w:rPr>
          <w:rFonts w:cstheme="minorHAnsi"/>
          <w:sz w:val="24"/>
          <w:szCs w:val="24"/>
          <w:lang w:val="en-GB"/>
        </w:rPr>
        <w:t xml:space="preserve">d asylum seekers. </w:t>
      </w:r>
      <w:r w:rsidR="00C3484E" w:rsidRPr="008867DC">
        <w:rPr>
          <w:rFonts w:cstheme="minorHAnsi"/>
          <w:sz w:val="24"/>
          <w:szCs w:val="24"/>
          <w:lang w:val="en-GB"/>
        </w:rPr>
        <w:t>This can be seen, for example, in the case of Guatemala</w:t>
      </w:r>
      <w:r w:rsidR="00C3484E" w:rsidRPr="008867DC">
        <w:rPr>
          <w:rFonts w:cstheme="minorHAnsi"/>
          <w:sz w:val="24"/>
          <w:szCs w:val="24"/>
          <w:vertAlign w:val="superscript"/>
          <w:lang w:val="en-GB"/>
        </w:rPr>
        <w:footnoteReference w:id="30"/>
      </w:r>
      <w:r w:rsidR="00C3484E" w:rsidRPr="008867DC">
        <w:rPr>
          <w:rFonts w:cstheme="minorHAnsi"/>
          <w:sz w:val="24"/>
          <w:szCs w:val="24"/>
          <w:lang w:val="en-GB"/>
        </w:rPr>
        <w:t>, El Salvador</w:t>
      </w:r>
      <w:r w:rsidR="00C3484E" w:rsidRPr="008867DC">
        <w:rPr>
          <w:rFonts w:cstheme="minorHAnsi"/>
          <w:sz w:val="24"/>
          <w:szCs w:val="24"/>
          <w:vertAlign w:val="superscript"/>
          <w:lang w:val="en-GB"/>
        </w:rPr>
        <w:footnoteReference w:id="31"/>
      </w:r>
      <w:r w:rsidR="00C3484E" w:rsidRPr="008867DC">
        <w:rPr>
          <w:rFonts w:cstheme="minorHAnsi"/>
          <w:sz w:val="24"/>
          <w:szCs w:val="24"/>
          <w:lang w:val="en-GB"/>
        </w:rPr>
        <w:t>, and Honduras</w:t>
      </w:r>
      <w:r w:rsidR="00C3484E" w:rsidRPr="008867DC">
        <w:rPr>
          <w:rFonts w:cstheme="minorHAnsi"/>
          <w:sz w:val="24"/>
          <w:szCs w:val="24"/>
          <w:vertAlign w:val="superscript"/>
          <w:lang w:val="en-GB"/>
        </w:rPr>
        <w:footnoteReference w:id="32"/>
      </w:r>
      <w:r w:rsidR="00C3484E" w:rsidRPr="008867DC">
        <w:rPr>
          <w:rFonts w:cstheme="minorHAnsi"/>
          <w:sz w:val="24"/>
          <w:szCs w:val="24"/>
          <w:lang w:val="en-GB"/>
        </w:rPr>
        <w:t>.</w:t>
      </w:r>
    </w:p>
    <w:p w14:paraId="76AB92B8" w14:textId="4A115D70" w:rsidR="00C3484E" w:rsidRPr="008867DC" w:rsidRDefault="00CC766B" w:rsidP="00C3484E">
      <w:pPr>
        <w:jc w:val="both"/>
        <w:rPr>
          <w:rFonts w:cstheme="minorHAnsi"/>
          <w:sz w:val="24"/>
          <w:szCs w:val="24"/>
          <w:lang w:val="en-GB"/>
        </w:rPr>
      </w:pPr>
      <w:r>
        <w:rPr>
          <w:rFonts w:cstheme="minorHAnsi"/>
          <w:sz w:val="24"/>
          <w:szCs w:val="24"/>
          <w:lang w:val="en-GB"/>
        </w:rPr>
        <w:t>O</w:t>
      </w:r>
      <w:r w:rsidR="00C3484E" w:rsidRPr="008867DC">
        <w:rPr>
          <w:rFonts w:cstheme="minorHAnsi"/>
          <w:sz w:val="24"/>
          <w:szCs w:val="24"/>
          <w:lang w:val="en-GB"/>
        </w:rPr>
        <w:t>rganizations in the region have documented cases of</w:t>
      </w:r>
      <w:r w:rsidR="00D645F7">
        <w:rPr>
          <w:rFonts w:cstheme="minorHAnsi"/>
          <w:sz w:val="24"/>
          <w:szCs w:val="24"/>
          <w:lang w:val="en-GB"/>
        </w:rPr>
        <w:t xml:space="preserve"> extremely vulnerable</w:t>
      </w:r>
      <w:r w:rsidR="00C3484E" w:rsidRPr="008867DC">
        <w:rPr>
          <w:rFonts w:cstheme="minorHAnsi"/>
          <w:sz w:val="24"/>
          <w:szCs w:val="24"/>
          <w:lang w:val="en-GB"/>
        </w:rPr>
        <w:t xml:space="preserve"> </w:t>
      </w:r>
      <w:r w:rsidR="00516E39">
        <w:rPr>
          <w:rFonts w:cstheme="minorHAnsi"/>
          <w:sz w:val="24"/>
          <w:szCs w:val="24"/>
          <w:lang w:val="en-GB"/>
        </w:rPr>
        <w:t>migrants and refugees</w:t>
      </w:r>
      <w:r w:rsidR="00D645F7">
        <w:rPr>
          <w:rFonts w:cstheme="minorHAnsi"/>
          <w:sz w:val="24"/>
          <w:szCs w:val="24"/>
          <w:lang w:val="en-GB"/>
        </w:rPr>
        <w:t xml:space="preserve"> who require physical and mental health services at </w:t>
      </w:r>
      <w:r w:rsidR="007C550B">
        <w:rPr>
          <w:rFonts w:cstheme="minorHAnsi"/>
          <w:sz w:val="24"/>
          <w:szCs w:val="24"/>
          <w:lang w:val="en-GB"/>
        </w:rPr>
        <w:t>the border and throughout the migration route. I</w:t>
      </w:r>
      <w:r w:rsidR="00C3484E" w:rsidRPr="008867DC">
        <w:rPr>
          <w:rFonts w:cstheme="minorHAnsi"/>
          <w:sz w:val="24"/>
          <w:szCs w:val="24"/>
          <w:lang w:val="en-GB"/>
        </w:rPr>
        <w:t>n</w:t>
      </w:r>
      <w:r w:rsidR="007C550B" w:rsidRPr="003E600F">
        <w:rPr>
          <w:rFonts w:cstheme="minorHAnsi"/>
          <w:sz w:val="24"/>
          <w:szCs w:val="24"/>
          <w:lang w:val="en-GB"/>
        </w:rPr>
        <w:t xml:space="preserve"> Argentina</w:t>
      </w:r>
      <w:r w:rsidR="007C550B" w:rsidRPr="003E600F">
        <w:rPr>
          <w:rFonts w:cstheme="minorHAnsi"/>
          <w:sz w:val="24"/>
          <w:szCs w:val="24"/>
          <w:vertAlign w:val="superscript"/>
          <w:lang w:val="en-GB"/>
        </w:rPr>
        <w:footnoteReference w:id="33"/>
      </w:r>
      <w:r w:rsidR="007C550B" w:rsidRPr="003E600F">
        <w:rPr>
          <w:rFonts w:cstheme="minorHAnsi"/>
          <w:sz w:val="24"/>
          <w:szCs w:val="24"/>
          <w:lang w:val="en-GB"/>
        </w:rPr>
        <w:t xml:space="preserve"> one of the main needs </w:t>
      </w:r>
      <w:r w:rsidR="007C550B">
        <w:rPr>
          <w:rFonts w:cstheme="minorHAnsi"/>
          <w:sz w:val="24"/>
          <w:szCs w:val="24"/>
          <w:lang w:val="en-GB"/>
        </w:rPr>
        <w:t>reported</w:t>
      </w:r>
      <w:r w:rsidR="007C550B" w:rsidRPr="003E600F">
        <w:rPr>
          <w:rFonts w:cstheme="minorHAnsi"/>
          <w:sz w:val="24"/>
          <w:szCs w:val="24"/>
          <w:lang w:val="en-GB"/>
        </w:rPr>
        <w:t xml:space="preserve"> by people</w:t>
      </w:r>
      <w:r w:rsidR="007C550B">
        <w:rPr>
          <w:rFonts w:cstheme="minorHAnsi"/>
          <w:sz w:val="24"/>
          <w:szCs w:val="24"/>
          <w:lang w:val="en-GB"/>
        </w:rPr>
        <w:t xml:space="preserve"> on the move</w:t>
      </w:r>
      <w:r w:rsidR="007C550B" w:rsidRPr="003E600F">
        <w:rPr>
          <w:rFonts w:cstheme="minorHAnsi"/>
          <w:sz w:val="24"/>
          <w:szCs w:val="24"/>
          <w:lang w:val="en-GB"/>
        </w:rPr>
        <w:t xml:space="preserve"> are related to health services</w:t>
      </w:r>
      <w:r w:rsidR="007C550B">
        <w:rPr>
          <w:rFonts w:cstheme="minorHAnsi"/>
          <w:sz w:val="24"/>
          <w:szCs w:val="24"/>
          <w:lang w:val="en-GB"/>
        </w:rPr>
        <w:t xml:space="preserve"> during their journey</w:t>
      </w:r>
      <w:r w:rsidR="007C550B" w:rsidRPr="003E600F">
        <w:rPr>
          <w:rFonts w:cstheme="minorHAnsi"/>
          <w:sz w:val="24"/>
          <w:szCs w:val="24"/>
          <w:lang w:val="en-GB"/>
        </w:rPr>
        <w:t>.</w:t>
      </w:r>
      <w:r w:rsidR="00C3484E" w:rsidRPr="008867DC">
        <w:rPr>
          <w:rFonts w:cstheme="minorHAnsi"/>
          <w:sz w:val="24"/>
          <w:szCs w:val="24"/>
          <w:lang w:val="en-GB"/>
        </w:rPr>
        <w:t xml:space="preserve"> </w:t>
      </w:r>
      <w:r w:rsidR="00E34B55">
        <w:rPr>
          <w:rFonts w:cstheme="minorHAnsi"/>
          <w:sz w:val="24"/>
          <w:szCs w:val="24"/>
          <w:lang w:val="en-GB"/>
        </w:rPr>
        <w:t>Moreover,</w:t>
      </w:r>
      <w:r w:rsidR="00A73CC2">
        <w:rPr>
          <w:rFonts w:cstheme="minorHAnsi"/>
          <w:sz w:val="24"/>
          <w:szCs w:val="24"/>
          <w:lang w:val="en-GB"/>
        </w:rPr>
        <w:t xml:space="preserve"> in the </w:t>
      </w:r>
      <w:r w:rsidR="00C3484E" w:rsidRPr="008867DC">
        <w:rPr>
          <w:rFonts w:cstheme="minorHAnsi"/>
          <w:sz w:val="24"/>
          <w:szCs w:val="24"/>
          <w:lang w:val="en-GB"/>
        </w:rPr>
        <w:t>border between Nicaragua and Honduras</w:t>
      </w:r>
      <w:r w:rsidR="00C3484E" w:rsidRPr="008867DC">
        <w:rPr>
          <w:rFonts w:cstheme="minorHAnsi"/>
          <w:sz w:val="24"/>
          <w:szCs w:val="24"/>
          <w:vertAlign w:val="superscript"/>
          <w:lang w:val="en-GB"/>
        </w:rPr>
        <w:footnoteReference w:id="34"/>
      </w:r>
      <w:r w:rsidR="00A73CC2">
        <w:rPr>
          <w:rFonts w:cstheme="minorHAnsi"/>
          <w:sz w:val="24"/>
          <w:szCs w:val="24"/>
          <w:lang w:val="en-GB"/>
        </w:rPr>
        <w:t xml:space="preserve"> pregnant women </w:t>
      </w:r>
      <w:r w:rsidR="00FF122F">
        <w:rPr>
          <w:rFonts w:cstheme="minorHAnsi"/>
          <w:sz w:val="24"/>
          <w:szCs w:val="24"/>
          <w:lang w:val="en-GB"/>
        </w:rPr>
        <w:t xml:space="preserve">have faced difficulties in accessing health services. </w:t>
      </w:r>
      <w:r w:rsidR="00C3484E" w:rsidRPr="008867DC">
        <w:rPr>
          <w:rFonts w:cstheme="minorHAnsi"/>
          <w:sz w:val="24"/>
          <w:szCs w:val="24"/>
          <w:lang w:val="en-GB"/>
        </w:rPr>
        <w:t xml:space="preserve"> Many border areas </w:t>
      </w:r>
      <w:r w:rsidR="00FF122F">
        <w:rPr>
          <w:rFonts w:cstheme="minorHAnsi"/>
          <w:sz w:val="24"/>
          <w:szCs w:val="24"/>
          <w:lang w:val="en-GB"/>
        </w:rPr>
        <w:t>have</w:t>
      </w:r>
      <w:r w:rsidR="00C3484E" w:rsidRPr="008867DC">
        <w:rPr>
          <w:rFonts w:cstheme="minorHAnsi"/>
          <w:sz w:val="24"/>
          <w:szCs w:val="24"/>
          <w:lang w:val="en-GB"/>
        </w:rPr>
        <w:t xml:space="preserve"> adverse and dangerous geographical conditions</w:t>
      </w:r>
      <w:r w:rsidR="00C3484E" w:rsidRPr="008867DC">
        <w:rPr>
          <w:rFonts w:cstheme="minorHAnsi"/>
          <w:sz w:val="24"/>
          <w:szCs w:val="24"/>
          <w:vertAlign w:val="superscript"/>
          <w:lang w:val="en-GB"/>
        </w:rPr>
        <w:footnoteReference w:id="35"/>
      </w:r>
      <w:r w:rsidR="00C3484E" w:rsidRPr="008867DC">
        <w:rPr>
          <w:rFonts w:cstheme="minorHAnsi"/>
          <w:sz w:val="24"/>
          <w:szCs w:val="24"/>
          <w:lang w:val="en-GB"/>
        </w:rPr>
        <w:t xml:space="preserve"> </w:t>
      </w:r>
      <w:r w:rsidR="00FF122F">
        <w:rPr>
          <w:rFonts w:cstheme="minorHAnsi"/>
          <w:sz w:val="24"/>
          <w:szCs w:val="24"/>
          <w:lang w:val="en-GB"/>
        </w:rPr>
        <w:t xml:space="preserve">disproportionately affecting </w:t>
      </w:r>
      <w:r w:rsidR="00C3484E" w:rsidRPr="008867DC">
        <w:rPr>
          <w:rFonts w:cstheme="minorHAnsi"/>
          <w:sz w:val="24"/>
          <w:szCs w:val="24"/>
          <w:lang w:val="en-GB"/>
        </w:rPr>
        <w:t xml:space="preserve">the physical </w:t>
      </w:r>
      <w:r w:rsidR="00FF122F">
        <w:rPr>
          <w:rFonts w:cstheme="minorHAnsi"/>
          <w:sz w:val="24"/>
          <w:szCs w:val="24"/>
          <w:lang w:val="en-GB"/>
        </w:rPr>
        <w:t xml:space="preserve">and psychological </w:t>
      </w:r>
      <w:r w:rsidR="00C3484E" w:rsidRPr="008867DC">
        <w:rPr>
          <w:rFonts w:cstheme="minorHAnsi"/>
          <w:sz w:val="24"/>
          <w:szCs w:val="24"/>
          <w:lang w:val="en-GB"/>
        </w:rPr>
        <w:t>integrity of peop</w:t>
      </w:r>
      <w:r w:rsidR="00FF122F">
        <w:rPr>
          <w:rFonts w:cstheme="minorHAnsi"/>
          <w:sz w:val="24"/>
          <w:szCs w:val="24"/>
          <w:lang w:val="en-GB"/>
        </w:rPr>
        <w:t xml:space="preserve">le on the move </w:t>
      </w:r>
      <w:r w:rsidR="00731C0F">
        <w:rPr>
          <w:rFonts w:cstheme="minorHAnsi"/>
          <w:sz w:val="24"/>
          <w:szCs w:val="24"/>
          <w:lang w:val="en-GB"/>
        </w:rPr>
        <w:t xml:space="preserve">who resort to irregular routes. </w:t>
      </w:r>
      <w:r w:rsidR="008A30CB">
        <w:rPr>
          <w:rFonts w:cstheme="minorHAnsi"/>
          <w:sz w:val="24"/>
          <w:szCs w:val="24"/>
          <w:lang w:val="en-GB"/>
        </w:rPr>
        <w:t>Migrants and refugees</w:t>
      </w:r>
      <w:r w:rsidR="00C3484E" w:rsidRPr="008867DC">
        <w:rPr>
          <w:rFonts w:cstheme="minorHAnsi"/>
          <w:sz w:val="24"/>
          <w:szCs w:val="24"/>
          <w:lang w:val="en-GB"/>
        </w:rPr>
        <w:t xml:space="preserve"> fac</w:t>
      </w:r>
      <w:r w:rsidR="008A30CB">
        <w:rPr>
          <w:rFonts w:cstheme="minorHAnsi"/>
          <w:sz w:val="24"/>
          <w:szCs w:val="24"/>
          <w:lang w:val="en-GB"/>
        </w:rPr>
        <w:t>e</w:t>
      </w:r>
      <w:r w:rsidR="00C3484E" w:rsidRPr="008867DC">
        <w:rPr>
          <w:rFonts w:cstheme="minorHAnsi"/>
          <w:sz w:val="24"/>
          <w:szCs w:val="24"/>
          <w:lang w:val="en-GB"/>
        </w:rPr>
        <w:t xml:space="preserve"> extreme climates</w:t>
      </w:r>
      <w:r w:rsidR="00C3484E" w:rsidRPr="008867DC">
        <w:rPr>
          <w:rFonts w:cstheme="minorHAnsi"/>
          <w:sz w:val="24"/>
          <w:szCs w:val="24"/>
          <w:vertAlign w:val="superscript"/>
          <w:lang w:val="en-GB"/>
        </w:rPr>
        <w:footnoteReference w:id="36"/>
      </w:r>
      <w:r w:rsidR="00C3484E" w:rsidRPr="008867DC">
        <w:rPr>
          <w:rFonts w:cstheme="minorHAnsi"/>
          <w:sz w:val="24"/>
          <w:szCs w:val="24"/>
          <w:lang w:val="en-GB"/>
        </w:rPr>
        <w:t>, as is the case, for example, on the border between Chile and Bolivia</w:t>
      </w:r>
      <w:r w:rsidR="00C3484E" w:rsidRPr="008867DC">
        <w:rPr>
          <w:rFonts w:cstheme="minorHAnsi"/>
          <w:sz w:val="24"/>
          <w:szCs w:val="24"/>
          <w:vertAlign w:val="superscript"/>
          <w:lang w:val="en-GB"/>
        </w:rPr>
        <w:footnoteReference w:id="37"/>
      </w:r>
      <w:r w:rsidR="00C3484E" w:rsidRPr="008867DC">
        <w:rPr>
          <w:rFonts w:cstheme="minorHAnsi"/>
          <w:sz w:val="24"/>
          <w:szCs w:val="24"/>
          <w:lang w:val="en-GB"/>
        </w:rPr>
        <w:t xml:space="preserve">. Taken together, these situations show the aggravated situations of vulnerability in which people in border areas find themselves and the need to </w:t>
      </w:r>
      <w:r w:rsidR="008A30CB">
        <w:rPr>
          <w:rFonts w:cstheme="minorHAnsi"/>
          <w:sz w:val="24"/>
          <w:szCs w:val="24"/>
          <w:lang w:val="en-GB"/>
        </w:rPr>
        <w:t xml:space="preserve">guarantee </w:t>
      </w:r>
      <w:r w:rsidR="005C00AF">
        <w:rPr>
          <w:rFonts w:cstheme="minorHAnsi"/>
          <w:sz w:val="24"/>
          <w:szCs w:val="24"/>
          <w:lang w:val="en-GB"/>
        </w:rPr>
        <w:t>legislations and policies</w:t>
      </w:r>
      <w:r w:rsidR="00C3484E" w:rsidRPr="008867DC">
        <w:rPr>
          <w:rFonts w:cstheme="minorHAnsi"/>
          <w:sz w:val="24"/>
          <w:szCs w:val="24"/>
          <w:lang w:val="en-GB"/>
        </w:rPr>
        <w:t xml:space="preserve"> that effectively protect </w:t>
      </w:r>
      <w:r w:rsidR="005C00AF">
        <w:rPr>
          <w:rFonts w:cstheme="minorHAnsi"/>
          <w:sz w:val="24"/>
          <w:szCs w:val="24"/>
          <w:lang w:val="en-GB"/>
        </w:rPr>
        <w:t>the</w:t>
      </w:r>
      <w:r w:rsidR="00C3484E" w:rsidRPr="008867DC">
        <w:rPr>
          <w:rFonts w:cstheme="minorHAnsi"/>
          <w:sz w:val="24"/>
          <w:szCs w:val="24"/>
          <w:lang w:val="en-GB"/>
        </w:rPr>
        <w:t xml:space="preserve"> human right to health.</w:t>
      </w:r>
    </w:p>
    <w:p w14:paraId="2F289DA6" w14:textId="59802A27" w:rsidR="00C3484E" w:rsidRPr="008867DC" w:rsidRDefault="00C3484E" w:rsidP="00C3484E">
      <w:pPr>
        <w:jc w:val="both"/>
        <w:rPr>
          <w:rFonts w:cstheme="minorHAnsi"/>
          <w:sz w:val="24"/>
          <w:szCs w:val="24"/>
          <w:lang w:val="en-GB"/>
        </w:rPr>
      </w:pPr>
      <w:r w:rsidRPr="008867DC">
        <w:rPr>
          <w:rFonts w:cstheme="minorHAnsi"/>
          <w:sz w:val="24"/>
          <w:szCs w:val="24"/>
          <w:lang w:val="en-GB"/>
        </w:rPr>
        <w:t>Consider</w:t>
      </w:r>
      <w:r w:rsidR="00FE2691">
        <w:rPr>
          <w:rFonts w:cstheme="minorHAnsi"/>
          <w:sz w:val="24"/>
          <w:szCs w:val="24"/>
          <w:lang w:val="en-GB"/>
        </w:rPr>
        <w:t>ing</w:t>
      </w:r>
      <w:r w:rsidRPr="008867DC">
        <w:rPr>
          <w:rFonts w:cstheme="minorHAnsi"/>
          <w:sz w:val="24"/>
          <w:szCs w:val="24"/>
          <w:lang w:val="en-GB"/>
        </w:rPr>
        <w:t xml:space="preserve"> </w:t>
      </w:r>
      <w:proofErr w:type="gramStart"/>
      <w:r w:rsidRPr="008867DC">
        <w:rPr>
          <w:rFonts w:cstheme="minorHAnsi"/>
          <w:sz w:val="24"/>
          <w:szCs w:val="24"/>
          <w:lang w:val="en-GB"/>
        </w:rPr>
        <w:t>the aforementioned, DRC</w:t>
      </w:r>
      <w:proofErr w:type="gramEnd"/>
      <w:r w:rsidRPr="008867DC">
        <w:rPr>
          <w:rFonts w:cstheme="minorHAnsi"/>
          <w:sz w:val="24"/>
          <w:szCs w:val="24"/>
          <w:lang w:val="en-GB"/>
        </w:rPr>
        <w:t xml:space="preserve"> recommends Paragraph 40 be amended to read:</w:t>
      </w:r>
    </w:p>
    <w:p w14:paraId="24F4488B" w14:textId="51006EB1" w:rsidR="004E0C0D" w:rsidRDefault="00C3484E" w:rsidP="00C3484E">
      <w:pPr>
        <w:ind w:left="720"/>
        <w:jc w:val="both"/>
        <w:rPr>
          <w:rFonts w:cstheme="minorHAnsi"/>
          <w:sz w:val="24"/>
          <w:szCs w:val="24"/>
          <w:lang w:val="en-GB"/>
        </w:rPr>
      </w:pPr>
      <w:r w:rsidRPr="008867DC">
        <w:rPr>
          <w:rFonts w:cstheme="minorHAnsi"/>
          <w:sz w:val="24"/>
          <w:szCs w:val="24"/>
          <w:lang w:val="en-GB"/>
        </w:rPr>
        <w:t>Community-centred approaches, gender-based and culturally sensitive practices should be adopted to ensure availability, accessibility, adaptability</w:t>
      </w:r>
      <w:r w:rsidR="005C5B7B">
        <w:rPr>
          <w:rFonts w:cstheme="minorHAnsi"/>
          <w:sz w:val="24"/>
          <w:szCs w:val="24"/>
          <w:lang w:val="en-GB"/>
        </w:rPr>
        <w:t>,</w:t>
      </w:r>
      <w:r w:rsidRPr="008867DC">
        <w:rPr>
          <w:rFonts w:cstheme="minorHAnsi"/>
          <w:sz w:val="24"/>
          <w:szCs w:val="24"/>
          <w:lang w:val="en-GB"/>
        </w:rPr>
        <w:t xml:space="preserve"> and quality of health care, based on the needs, </w:t>
      </w:r>
      <w:proofErr w:type="gramStart"/>
      <w:r w:rsidRPr="008867DC">
        <w:rPr>
          <w:rFonts w:cstheme="minorHAnsi"/>
          <w:sz w:val="24"/>
          <w:szCs w:val="24"/>
          <w:lang w:val="en-GB"/>
        </w:rPr>
        <w:t>traditions</w:t>
      </w:r>
      <w:proofErr w:type="gramEnd"/>
      <w:r w:rsidRPr="008867DC">
        <w:rPr>
          <w:rFonts w:cstheme="minorHAnsi"/>
          <w:sz w:val="24"/>
          <w:szCs w:val="24"/>
          <w:lang w:val="en-GB"/>
        </w:rPr>
        <w:t xml:space="preserve"> and cultural specificities of racial and ethnic minorities. </w:t>
      </w:r>
      <w:r w:rsidRPr="008867DC">
        <w:rPr>
          <w:rFonts w:cstheme="minorHAnsi"/>
          <w:sz w:val="24"/>
          <w:szCs w:val="24"/>
          <w:lang w:val="en-GB"/>
        </w:rPr>
        <w:lastRenderedPageBreak/>
        <w:t>States should provide and strengthen effective collaboration between modern and traditional medicine and support the implementation of a national policy on midwives.  States are strongly encouraged to coordinate effectively support services by promoting models of cooperation between the authorities, the communities and the civil society organizations including those representing groups experiencing intersecting forms of discrimination, Equality Bodies and National Human Rights Institutions and private health providers. States should explore as a mitigating special measure the possibility, in consultation with the communities of providing health-care support through mobile health clinics, or specific health prevention programmes, comprehensive emergency health care and any care related to childbirth free of charge for all and, ensure that medical practitioners and staff at medical facilities do not report undocumented migrants.</w:t>
      </w:r>
      <w:r w:rsidR="001D4326">
        <w:rPr>
          <w:rFonts w:cstheme="minorHAnsi"/>
          <w:sz w:val="24"/>
          <w:szCs w:val="24"/>
          <w:lang w:val="en-GB"/>
        </w:rPr>
        <w:t xml:space="preserve"> </w:t>
      </w:r>
      <w:r w:rsidR="001D4326" w:rsidRPr="00C81CE3">
        <w:rPr>
          <w:rFonts w:cstheme="minorHAnsi"/>
          <w:b/>
          <w:bCs/>
          <w:color w:val="FF0000"/>
          <w:sz w:val="24"/>
          <w:szCs w:val="24"/>
          <w:lang w:val="en-GB"/>
        </w:rPr>
        <w:t xml:space="preserve">Medical facilities should be available </w:t>
      </w:r>
      <w:r w:rsidR="004D0373" w:rsidRPr="00C81CE3">
        <w:rPr>
          <w:rFonts w:cstheme="minorHAnsi"/>
          <w:b/>
          <w:bCs/>
          <w:color w:val="FF0000"/>
          <w:sz w:val="24"/>
          <w:szCs w:val="24"/>
          <w:lang w:val="en-GB"/>
        </w:rPr>
        <w:t>in international borders and throughout migratory route</w:t>
      </w:r>
      <w:r w:rsidR="00C81CE3">
        <w:rPr>
          <w:rFonts w:cstheme="minorHAnsi"/>
          <w:b/>
          <w:bCs/>
          <w:color w:val="FF0000"/>
          <w:sz w:val="24"/>
          <w:szCs w:val="24"/>
          <w:lang w:val="en-GB"/>
        </w:rPr>
        <w:t>s</w:t>
      </w:r>
      <w:r w:rsidR="00E305D7" w:rsidRPr="000E5FEE">
        <w:rPr>
          <w:rFonts w:cstheme="minorHAnsi"/>
          <w:b/>
          <w:bCs/>
          <w:color w:val="FF0000"/>
          <w:sz w:val="24"/>
          <w:szCs w:val="24"/>
          <w:lang w:val="en-GB"/>
        </w:rPr>
        <w:t xml:space="preserve"> where </w:t>
      </w:r>
      <w:r w:rsidR="00C81CE3">
        <w:rPr>
          <w:rFonts w:cstheme="minorHAnsi"/>
          <w:b/>
          <w:bCs/>
          <w:color w:val="FF0000"/>
          <w:sz w:val="24"/>
          <w:szCs w:val="24"/>
          <w:lang w:val="en-GB"/>
        </w:rPr>
        <w:t>human rights</w:t>
      </w:r>
      <w:r w:rsidR="00E02114" w:rsidRPr="000E5FEE">
        <w:rPr>
          <w:rFonts w:cstheme="minorHAnsi"/>
          <w:b/>
          <w:bCs/>
          <w:color w:val="FF0000"/>
          <w:sz w:val="24"/>
          <w:szCs w:val="24"/>
          <w:lang w:val="en-GB"/>
        </w:rPr>
        <w:t>-centred approaches</w:t>
      </w:r>
      <w:r w:rsidR="00CC0322">
        <w:rPr>
          <w:rFonts w:cstheme="minorHAnsi"/>
          <w:b/>
          <w:bCs/>
          <w:color w:val="FF0000"/>
          <w:sz w:val="24"/>
          <w:szCs w:val="24"/>
          <w:lang w:val="en-GB"/>
        </w:rPr>
        <w:t xml:space="preserve"> are prioritized</w:t>
      </w:r>
      <w:r w:rsidR="00FF2F3D">
        <w:rPr>
          <w:rFonts w:cstheme="minorHAnsi"/>
          <w:b/>
          <w:bCs/>
          <w:color w:val="FF0000"/>
          <w:sz w:val="24"/>
          <w:szCs w:val="24"/>
          <w:lang w:val="en-GB"/>
        </w:rPr>
        <w:t xml:space="preserve"> </w:t>
      </w:r>
      <w:r w:rsidR="002A34F6">
        <w:rPr>
          <w:rFonts w:cstheme="minorHAnsi"/>
          <w:b/>
          <w:bCs/>
          <w:color w:val="FF0000"/>
          <w:sz w:val="24"/>
          <w:szCs w:val="24"/>
          <w:lang w:val="en-GB"/>
        </w:rPr>
        <w:t xml:space="preserve">delinking </w:t>
      </w:r>
      <w:r w:rsidR="00C81CE3">
        <w:rPr>
          <w:rFonts w:cstheme="minorHAnsi"/>
          <w:b/>
          <w:bCs/>
          <w:color w:val="FF0000"/>
          <w:sz w:val="24"/>
          <w:szCs w:val="24"/>
          <w:lang w:val="en-GB"/>
        </w:rPr>
        <w:t xml:space="preserve">the </w:t>
      </w:r>
      <w:r w:rsidR="003877BB">
        <w:rPr>
          <w:rFonts w:cstheme="minorHAnsi"/>
          <w:b/>
          <w:bCs/>
          <w:color w:val="FF0000"/>
          <w:sz w:val="24"/>
          <w:szCs w:val="24"/>
          <w:lang w:val="en-GB"/>
        </w:rPr>
        <w:t>access to health from</w:t>
      </w:r>
      <w:r w:rsidR="00C81CE3">
        <w:rPr>
          <w:rFonts w:cstheme="minorHAnsi"/>
          <w:b/>
          <w:bCs/>
          <w:color w:val="FF0000"/>
          <w:sz w:val="24"/>
          <w:szCs w:val="24"/>
          <w:lang w:val="en-GB"/>
        </w:rPr>
        <w:t xml:space="preserve"> </w:t>
      </w:r>
      <w:r w:rsidR="00D21815" w:rsidRPr="000E5FEE">
        <w:rPr>
          <w:rFonts w:cstheme="minorHAnsi"/>
          <w:b/>
          <w:bCs/>
          <w:color w:val="FF0000"/>
          <w:sz w:val="24"/>
          <w:szCs w:val="24"/>
          <w:lang w:val="en-GB"/>
        </w:rPr>
        <w:t xml:space="preserve">security and border control </w:t>
      </w:r>
      <w:r w:rsidR="00781048" w:rsidRPr="000E5FEE">
        <w:rPr>
          <w:rFonts w:cstheme="minorHAnsi"/>
          <w:b/>
          <w:bCs/>
          <w:color w:val="FF0000"/>
          <w:sz w:val="24"/>
          <w:szCs w:val="24"/>
          <w:lang w:val="en-GB"/>
        </w:rPr>
        <w:t>policies</w:t>
      </w:r>
      <w:r w:rsidR="000E5FEE">
        <w:rPr>
          <w:rFonts w:cstheme="minorHAnsi"/>
          <w:b/>
          <w:bCs/>
          <w:color w:val="FF0000"/>
          <w:sz w:val="24"/>
          <w:szCs w:val="24"/>
          <w:lang w:val="en-GB"/>
        </w:rPr>
        <w:t>.</w:t>
      </w:r>
    </w:p>
    <w:p w14:paraId="0636985A" w14:textId="6512BE4C" w:rsidR="00C3484E" w:rsidRPr="008867DC" w:rsidRDefault="00C373C5" w:rsidP="004E0C0D">
      <w:pPr>
        <w:pStyle w:val="ListParagraph"/>
        <w:numPr>
          <w:ilvl w:val="1"/>
          <w:numId w:val="1"/>
        </w:numPr>
        <w:rPr>
          <w:lang w:val="en-GB"/>
        </w:rPr>
      </w:pPr>
      <w:r>
        <w:rPr>
          <w:rFonts w:cstheme="minorHAnsi"/>
          <w:sz w:val="24"/>
          <w:szCs w:val="24"/>
          <w:lang w:val="en-GB"/>
        </w:rPr>
        <w:t>Regarding</w:t>
      </w:r>
      <w:r w:rsidR="00AD195C">
        <w:rPr>
          <w:rFonts w:cstheme="minorHAnsi"/>
          <w:sz w:val="24"/>
          <w:szCs w:val="24"/>
          <w:lang w:val="en-GB"/>
        </w:rPr>
        <w:t xml:space="preserve"> </w:t>
      </w:r>
      <w:r w:rsidR="00AD195C" w:rsidRPr="00FE2691">
        <w:rPr>
          <w:rFonts w:cstheme="minorHAnsi"/>
          <w:i/>
          <w:iCs/>
          <w:sz w:val="24"/>
          <w:szCs w:val="24"/>
          <w:lang w:val="en-GB"/>
        </w:rPr>
        <w:t>Monitoring racial inequalities in health</w:t>
      </w:r>
      <w:r w:rsidR="00AD195C">
        <w:rPr>
          <w:rFonts w:cstheme="minorHAnsi"/>
          <w:sz w:val="24"/>
          <w:szCs w:val="24"/>
          <w:lang w:val="en-GB"/>
        </w:rPr>
        <w:t xml:space="preserve"> </w:t>
      </w:r>
      <w:r w:rsidR="00F20075">
        <w:rPr>
          <w:rFonts w:cstheme="minorHAnsi"/>
          <w:sz w:val="24"/>
          <w:szCs w:val="24"/>
          <w:lang w:val="en-GB"/>
        </w:rPr>
        <w:t xml:space="preserve">and </w:t>
      </w:r>
      <w:r w:rsidR="00F20075" w:rsidRPr="00FE2691">
        <w:rPr>
          <w:rFonts w:cstheme="minorHAnsi"/>
          <w:i/>
          <w:iCs/>
          <w:sz w:val="24"/>
          <w:szCs w:val="24"/>
          <w:lang w:val="en-GB"/>
        </w:rPr>
        <w:t>Data and Statistics</w:t>
      </w:r>
    </w:p>
    <w:p w14:paraId="51EA79CD" w14:textId="77777777" w:rsidR="00A17ABD" w:rsidRDefault="00E75E2C" w:rsidP="00AB20B1">
      <w:pPr>
        <w:jc w:val="both"/>
        <w:rPr>
          <w:rFonts w:cstheme="minorHAnsi"/>
          <w:sz w:val="24"/>
          <w:szCs w:val="24"/>
          <w:lang w:val="en-GB"/>
        </w:rPr>
      </w:pPr>
      <w:r w:rsidRPr="008867DC">
        <w:rPr>
          <w:rFonts w:cstheme="minorHAnsi"/>
          <w:sz w:val="24"/>
          <w:szCs w:val="24"/>
          <w:lang w:val="en-GB"/>
        </w:rPr>
        <w:t xml:space="preserve">We suggest highlighting that the data and information, when </w:t>
      </w:r>
      <w:proofErr w:type="gramStart"/>
      <w:r w:rsidRPr="008867DC">
        <w:rPr>
          <w:rFonts w:cstheme="minorHAnsi"/>
          <w:sz w:val="24"/>
          <w:szCs w:val="24"/>
          <w:lang w:val="en-GB"/>
        </w:rPr>
        <w:t>taking into account</w:t>
      </w:r>
      <w:proofErr w:type="gramEnd"/>
      <w:r w:rsidRPr="008867DC">
        <w:rPr>
          <w:rFonts w:cstheme="minorHAnsi"/>
          <w:sz w:val="24"/>
          <w:szCs w:val="24"/>
          <w:lang w:val="en-GB"/>
        </w:rPr>
        <w:t xml:space="preserve"> economic and social indicators, include migratory status as a relevant factor for the elaboration of public policies to close social gaps. </w:t>
      </w:r>
      <w:r w:rsidR="00C31CF3">
        <w:rPr>
          <w:rFonts w:cstheme="minorHAnsi"/>
          <w:sz w:val="24"/>
          <w:szCs w:val="24"/>
          <w:lang w:val="en-GB"/>
        </w:rPr>
        <w:t>In the current version</w:t>
      </w:r>
      <w:r w:rsidRPr="008867DC">
        <w:rPr>
          <w:rFonts w:cstheme="minorHAnsi"/>
          <w:sz w:val="24"/>
          <w:szCs w:val="24"/>
          <w:lang w:val="en-GB"/>
        </w:rPr>
        <w:t>,</w:t>
      </w:r>
      <w:r w:rsidR="00C31CF3">
        <w:rPr>
          <w:rFonts w:cstheme="minorHAnsi"/>
          <w:sz w:val="24"/>
          <w:szCs w:val="24"/>
          <w:lang w:val="en-GB"/>
        </w:rPr>
        <w:t xml:space="preserve"> paragraph 33 </w:t>
      </w:r>
      <w:r w:rsidR="006F0DBC">
        <w:rPr>
          <w:rFonts w:cstheme="minorHAnsi"/>
          <w:sz w:val="24"/>
          <w:szCs w:val="24"/>
          <w:lang w:val="en-GB"/>
        </w:rPr>
        <w:t>cites the Durban Declaration and Programme of Action</w:t>
      </w:r>
      <w:r w:rsidRPr="008867DC">
        <w:rPr>
          <w:rFonts w:cstheme="minorHAnsi"/>
          <w:sz w:val="24"/>
          <w:szCs w:val="24"/>
          <w:lang w:val="en-GB"/>
        </w:rPr>
        <w:t xml:space="preserve"> </w:t>
      </w:r>
      <w:r w:rsidR="006F0DBC">
        <w:rPr>
          <w:rFonts w:cstheme="minorHAnsi"/>
          <w:sz w:val="24"/>
          <w:szCs w:val="24"/>
          <w:lang w:val="en-GB"/>
        </w:rPr>
        <w:t xml:space="preserve">which </w:t>
      </w:r>
      <w:r w:rsidRPr="008867DC">
        <w:rPr>
          <w:rFonts w:cstheme="minorHAnsi"/>
          <w:sz w:val="24"/>
          <w:szCs w:val="24"/>
          <w:lang w:val="en-GB"/>
        </w:rPr>
        <w:t>refers to the categories of "health and health status, infant and maternal mortality, life expectancy, literacy, education, employment, housing, land ownership, mental and physical health care, water, sanitation, energy</w:t>
      </w:r>
      <w:r w:rsidR="004F418A" w:rsidRPr="008867DC">
        <w:rPr>
          <w:rFonts w:cstheme="minorHAnsi"/>
          <w:sz w:val="24"/>
          <w:szCs w:val="24"/>
          <w:lang w:val="en-GB"/>
        </w:rPr>
        <w:t>,</w:t>
      </w:r>
      <w:r w:rsidRPr="008867DC">
        <w:rPr>
          <w:rFonts w:cstheme="minorHAnsi"/>
          <w:sz w:val="24"/>
          <w:szCs w:val="24"/>
          <w:lang w:val="en-GB"/>
        </w:rPr>
        <w:t xml:space="preserve"> and communications services, poverty and average disposable income", but leaves out </w:t>
      </w:r>
      <w:r w:rsidR="004F418A" w:rsidRPr="008867DC">
        <w:rPr>
          <w:rFonts w:cstheme="minorHAnsi"/>
          <w:sz w:val="24"/>
          <w:szCs w:val="24"/>
          <w:lang w:val="en-GB"/>
        </w:rPr>
        <w:t>migratory</w:t>
      </w:r>
      <w:r w:rsidRPr="008867DC">
        <w:rPr>
          <w:rFonts w:cstheme="minorHAnsi"/>
          <w:sz w:val="24"/>
          <w:szCs w:val="24"/>
          <w:lang w:val="en-GB"/>
        </w:rPr>
        <w:t xml:space="preserve"> status. </w:t>
      </w:r>
      <w:r w:rsidR="00032492">
        <w:rPr>
          <w:rFonts w:cstheme="minorHAnsi"/>
          <w:sz w:val="24"/>
          <w:szCs w:val="24"/>
          <w:lang w:val="en-GB"/>
        </w:rPr>
        <w:t xml:space="preserve">DRC </w:t>
      </w:r>
      <w:r w:rsidR="00E81326">
        <w:rPr>
          <w:rFonts w:cstheme="minorHAnsi"/>
          <w:sz w:val="24"/>
          <w:szCs w:val="24"/>
          <w:lang w:val="en-GB"/>
        </w:rPr>
        <w:t xml:space="preserve">in </w:t>
      </w:r>
      <w:r w:rsidR="00032492">
        <w:rPr>
          <w:rFonts w:cstheme="minorHAnsi"/>
          <w:sz w:val="24"/>
          <w:szCs w:val="24"/>
          <w:lang w:val="en-GB"/>
        </w:rPr>
        <w:t>Colombia has collected evidence that shows that,</w:t>
      </w:r>
      <w:r w:rsidR="003A130B">
        <w:rPr>
          <w:rFonts w:cstheme="minorHAnsi"/>
          <w:sz w:val="24"/>
          <w:szCs w:val="24"/>
          <w:lang w:val="en-GB"/>
        </w:rPr>
        <w:t xml:space="preserve"> </w:t>
      </w:r>
      <w:r w:rsidR="00C73E01">
        <w:rPr>
          <w:rFonts w:cstheme="minorHAnsi"/>
          <w:sz w:val="24"/>
          <w:szCs w:val="24"/>
          <w:lang w:val="en-GB"/>
        </w:rPr>
        <w:t xml:space="preserve">migratory status </w:t>
      </w:r>
      <w:r w:rsidR="00E34B55" w:rsidRPr="003E600F">
        <w:rPr>
          <w:rFonts w:cstheme="minorHAnsi"/>
          <w:sz w:val="24"/>
          <w:szCs w:val="24"/>
          <w:lang w:val="en-GB"/>
        </w:rPr>
        <w:t>intersects</w:t>
      </w:r>
      <w:r w:rsidR="003A130B" w:rsidRPr="003E600F">
        <w:rPr>
          <w:rFonts w:cstheme="minorHAnsi"/>
          <w:sz w:val="24"/>
          <w:szCs w:val="24"/>
          <w:lang w:val="en-GB"/>
        </w:rPr>
        <w:t xml:space="preserve"> with racial and ethnic</w:t>
      </w:r>
      <w:r w:rsidR="00E81326">
        <w:rPr>
          <w:rFonts w:cstheme="minorHAnsi"/>
          <w:sz w:val="24"/>
          <w:szCs w:val="24"/>
          <w:lang w:val="en-GB"/>
        </w:rPr>
        <w:t xml:space="preserve"> based</w:t>
      </w:r>
      <w:r w:rsidR="003A130B" w:rsidRPr="003E600F">
        <w:rPr>
          <w:rFonts w:cstheme="minorHAnsi"/>
          <w:sz w:val="24"/>
          <w:szCs w:val="24"/>
          <w:lang w:val="en-GB"/>
        </w:rPr>
        <w:t xml:space="preserve"> </w:t>
      </w:r>
      <w:r w:rsidR="00C73E01">
        <w:rPr>
          <w:rFonts w:cstheme="minorHAnsi"/>
          <w:sz w:val="24"/>
          <w:szCs w:val="24"/>
          <w:lang w:val="en-GB"/>
        </w:rPr>
        <w:t>discrimination</w:t>
      </w:r>
      <w:r w:rsidR="003A130B" w:rsidRPr="003E600F">
        <w:rPr>
          <w:rFonts w:cstheme="minorHAnsi"/>
          <w:sz w:val="24"/>
          <w:szCs w:val="24"/>
          <w:lang w:val="en-GB"/>
        </w:rPr>
        <w:t xml:space="preserve"> </w:t>
      </w:r>
      <w:r w:rsidR="00504624">
        <w:rPr>
          <w:rFonts w:cstheme="minorHAnsi"/>
          <w:sz w:val="24"/>
          <w:szCs w:val="24"/>
          <w:lang w:val="en-GB"/>
        </w:rPr>
        <w:t>accentuating</w:t>
      </w:r>
      <w:r w:rsidR="003A130B" w:rsidRPr="003E600F">
        <w:rPr>
          <w:rFonts w:cstheme="minorHAnsi"/>
          <w:sz w:val="24"/>
          <w:szCs w:val="24"/>
          <w:lang w:val="en-GB"/>
        </w:rPr>
        <w:t xml:space="preserve"> the</w:t>
      </w:r>
      <w:r w:rsidR="0048496B">
        <w:rPr>
          <w:rFonts w:cstheme="minorHAnsi"/>
          <w:sz w:val="24"/>
          <w:szCs w:val="24"/>
          <w:lang w:val="en-GB"/>
        </w:rPr>
        <w:t xml:space="preserve"> barriers in accessing health</w:t>
      </w:r>
      <w:r w:rsidR="003A130B" w:rsidRPr="003E600F">
        <w:rPr>
          <w:rFonts w:cstheme="minorHAnsi"/>
          <w:sz w:val="24"/>
          <w:szCs w:val="24"/>
          <w:lang w:val="en-GB"/>
        </w:rPr>
        <w:t>.</w:t>
      </w:r>
      <w:r w:rsidR="0048496B">
        <w:rPr>
          <w:rFonts w:cstheme="minorHAnsi"/>
          <w:sz w:val="24"/>
          <w:szCs w:val="24"/>
          <w:lang w:val="en-GB"/>
        </w:rPr>
        <w:t xml:space="preserve"> F</w:t>
      </w:r>
      <w:r w:rsidR="0048496B">
        <w:rPr>
          <w:rFonts w:cstheme="minorHAnsi"/>
          <w:sz w:val="24"/>
          <w:szCs w:val="24"/>
          <w:lang w:val="en-GB"/>
        </w:rPr>
        <w:t xml:space="preserve">requently, </w:t>
      </w:r>
      <w:r w:rsidR="0048496B" w:rsidRPr="003E600F">
        <w:rPr>
          <w:rFonts w:cstheme="minorHAnsi"/>
          <w:sz w:val="24"/>
          <w:szCs w:val="24"/>
          <w:lang w:val="en-GB"/>
        </w:rPr>
        <w:t>migratory status and lack of civil documentation constitute serious barriers to access to health services for non-citizens,</w:t>
      </w:r>
      <w:r w:rsidR="0048496B">
        <w:rPr>
          <w:rFonts w:cstheme="minorHAnsi"/>
          <w:sz w:val="24"/>
          <w:szCs w:val="24"/>
          <w:lang w:val="en-GB"/>
        </w:rPr>
        <w:t xml:space="preserve"> including</w:t>
      </w:r>
      <w:r w:rsidR="0048496B" w:rsidRPr="003E600F">
        <w:rPr>
          <w:rFonts w:cstheme="minorHAnsi"/>
          <w:sz w:val="24"/>
          <w:szCs w:val="24"/>
          <w:lang w:val="en-GB"/>
        </w:rPr>
        <w:t xml:space="preserve"> refugees, migrants, and asylum seekers</w:t>
      </w:r>
      <w:r w:rsidR="00DC69DC">
        <w:rPr>
          <w:rFonts w:cstheme="minorHAnsi"/>
          <w:sz w:val="24"/>
          <w:szCs w:val="24"/>
          <w:lang w:val="en-GB"/>
        </w:rPr>
        <w:t xml:space="preserve"> belonging to groups</w:t>
      </w:r>
      <w:r w:rsidR="00DC6A3F">
        <w:rPr>
          <w:rFonts w:cstheme="minorHAnsi"/>
          <w:sz w:val="24"/>
          <w:szCs w:val="24"/>
          <w:lang w:val="en-GB"/>
        </w:rPr>
        <w:t xml:space="preserve"> protected by the </w:t>
      </w:r>
      <w:r w:rsidR="00DF3B83">
        <w:rPr>
          <w:rFonts w:cstheme="minorHAnsi"/>
          <w:sz w:val="24"/>
          <w:szCs w:val="24"/>
          <w:lang w:val="en-GB"/>
        </w:rPr>
        <w:t>C</w:t>
      </w:r>
      <w:r w:rsidR="00DC6A3F">
        <w:rPr>
          <w:rFonts w:cstheme="minorHAnsi"/>
          <w:sz w:val="24"/>
          <w:szCs w:val="24"/>
          <w:lang w:val="en-GB"/>
        </w:rPr>
        <w:t>onvention who tend to face</w:t>
      </w:r>
      <w:r w:rsidR="003A130B" w:rsidRPr="003E600F">
        <w:rPr>
          <w:rFonts w:cstheme="minorHAnsi"/>
          <w:sz w:val="24"/>
          <w:szCs w:val="24"/>
          <w:lang w:val="en-GB"/>
        </w:rPr>
        <w:t xml:space="preserve"> more barriers than their peers </w:t>
      </w:r>
      <w:r w:rsidR="00DC6A3F">
        <w:rPr>
          <w:rFonts w:cstheme="minorHAnsi"/>
          <w:sz w:val="24"/>
          <w:szCs w:val="24"/>
          <w:lang w:val="en-GB"/>
        </w:rPr>
        <w:t xml:space="preserve">who </w:t>
      </w:r>
      <w:r w:rsidR="00A62380">
        <w:rPr>
          <w:rFonts w:cstheme="minorHAnsi"/>
          <w:sz w:val="24"/>
          <w:szCs w:val="24"/>
          <w:lang w:val="en-GB"/>
        </w:rPr>
        <w:t>are not part of a</w:t>
      </w:r>
      <w:r w:rsidR="003A130B" w:rsidRPr="003E600F">
        <w:rPr>
          <w:rFonts w:cstheme="minorHAnsi"/>
          <w:sz w:val="24"/>
          <w:szCs w:val="24"/>
          <w:lang w:val="en-GB"/>
        </w:rPr>
        <w:t xml:space="preserve"> </w:t>
      </w:r>
      <w:r w:rsidR="00A62380">
        <w:rPr>
          <w:rFonts w:cstheme="minorHAnsi"/>
          <w:sz w:val="24"/>
          <w:szCs w:val="24"/>
          <w:lang w:val="en-GB"/>
        </w:rPr>
        <w:t xml:space="preserve">racial or </w:t>
      </w:r>
      <w:r w:rsidR="003A130B" w:rsidRPr="003E600F">
        <w:rPr>
          <w:rFonts w:cstheme="minorHAnsi"/>
          <w:sz w:val="24"/>
          <w:szCs w:val="24"/>
          <w:lang w:val="en-GB"/>
        </w:rPr>
        <w:t xml:space="preserve">ethnic </w:t>
      </w:r>
      <w:r w:rsidR="00A62380">
        <w:rPr>
          <w:rFonts w:cstheme="minorHAnsi"/>
          <w:sz w:val="24"/>
          <w:szCs w:val="24"/>
          <w:lang w:val="en-GB"/>
        </w:rPr>
        <w:t>group</w:t>
      </w:r>
      <w:r w:rsidR="003A130B" w:rsidRPr="003E600F">
        <w:rPr>
          <w:rFonts w:cstheme="minorHAnsi"/>
          <w:sz w:val="24"/>
          <w:szCs w:val="24"/>
          <w:lang w:val="en-GB"/>
        </w:rPr>
        <w:t xml:space="preserve">. </w:t>
      </w:r>
    </w:p>
    <w:p w14:paraId="5565EB95" w14:textId="239955C8" w:rsidR="001A58E5" w:rsidRDefault="001A58E5" w:rsidP="00AB20B1">
      <w:pPr>
        <w:jc w:val="both"/>
        <w:rPr>
          <w:rFonts w:cstheme="minorHAnsi"/>
          <w:sz w:val="24"/>
          <w:szCs w:val="24"/>
          <w:lang w:val="en-GB"/>
        </w:rPr>
      </w:pPr>
      <w:r>
        <w:rPr>
          <w:noProof/>
        </w:rPr>
        <w:drawing>
          <wp:inline distT="0" distB="0" distL="0" distR="0" wp14:anchorId="38686F58" wp14:editId="7D371783">
            <wp:extent cx="5362575" cy="2724150"/>
            <wp:effectExtent l="0" t="0" r="9525" b="0"/>
            <wp:docPr id="8565032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3117DB" w14:textId="4C7CA2B6" w:rsidR="00E75E2C" w:rsidRPr="008867DC" w:rsidRDefault="00A17ABD" w:rsidP="00AB20B1">
      <w:pPr>
        <w:jc w:val="both"/>
        <w:rPr>
          <w:rFonts w:cstheme="minorHAnsi"/>
          <w:sz w:val="24"/>
          <w:szCs w:val="24"/>
          <w:lang w:val="en-GB"/>
        </w:rPr>
      </w:pPr>
      <w:r w:rsidRPr="003E600F">
        <w:rPr>
          <w:rFonts w:cstheme="minorHAnsi"/>
          <w:noProof/>
          <w:sz w:val="24"/>
          <w:szCs w:val="24"/>
          <w:lang w:val="en-GB"/>
        </w:rPr>
        <mc:AlternateContent>
          <mc:Choice Requires="wps">
            <w:drawing>
              <wp:anchor distT="0" distB="0" distL="114300" distR="114300" simplePos="0" relativeHeight="251656192" behindDoc="0" locked="0" layoutInCell="1" allowOverlap="1" wp14:anchorId="481BD74F" wp14:editId="7B50689B">
                <wp:simplePos x="0" y="0"/>
                <wp:positionH relativeFrom="margin">
                  <wp:align>left</wp:align>
                </wp:positionH>
                <wp:positionV relativeFrom="paragraph">
                  <wp:posOffset>13335</wp:posOffset>
                </wp:positionV>
                <wp:extent cx="5410200" cy="333375"/>
                <wp:effectExtent l="0" t="0" r="0" b="9525"/>
                <wp:wrapThrough wrapText="bothSides">
                  <wp:wrapPolygon edited="0">
                    <wp:start x="0" y="0"/>
                    <wp:lineTo x="0" y="20983"/>
                    <wp:lineTo x="21524" y="20983"/>
                    <wp:lineTo x="21524" y="0"/>
                    <wp:lineTo x="0" y="0"/>
                  </wp:wrapPolygon>
                </wp:wrapThrough>
                <wp:docPr id="458932718" name="Text Box 458932718"/>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prstClr val="white"/>
                        </a:solidFill>
                        <a:ln>
                          <a:noFill/>
                        </a:ln>
                      </wps:spPr>
                      <wps:txbx>
                        <w:txbxContent>
                          <w:p w14:paraId="4C2B70E2" w14:textId="73C3AD88" w:rsidR="00DF3B83" w:rsidRPr="00630C86" w:rsidRDefault="00DF3B83" w:rsidP="00DF3B83">
                            <w:pPr>
                              <w:pStyle w:val="Caption"/>
                              <w:rPr>
                                <w:rFonts w:ascii="Source Sans Pro" w:hAnsi="Source Sans Pro"/>
                                <w:noProof/>
                                <w:shd w:val="clear" w:color="auto" w:fill="ED7D31" w:themeFill="accent2"/>
                              </w:rPr>
                            </w:pPr>
                            <w:r>
                              <w:t xml:space="preserve">Figure </w:t>
                            </w:r>
                            <w:r>
                              <w:fldChar w:fldCharType="begin"/>
                            </w:r>
                            <w:r>
                              <w:instrText xml:space="preserve"> SEQ Figure \* ARABIC </w:instrText>
                            </w:r>
                            <w:r>
                              <w:fldChar w:fldCharType="separate"/>
                            </w:r>
                            <w:r w:rsidR="00BF3E88">
                              <w:rPr>
                                <w:noProof/>
                              </w:rPr>
                              <w:t>1</w:t>
                            </w:r>
                            <w:r>
                              <w:fldChar w:fldCharType="end"/>
                            </w:r>
                            <w:r>
                              <w:t xml:space="preserve">. </w:t>
                            </w:r>
                            <w:r w:rsidR="00060BC1">
                              <w:t xml:space="preserve">Annual percentage of </w:t>
                            </w:r>
                            <w:r w:rsidR="001E0094">
                              <w:t>non-citizens who</w:t>
                            </w:r>
                            <w:r w:rsidR="00FA6E9C">
                              <w:t xml:space="preserve"> </w:t>
                            </w:r>
                            <w:r w:rsidR="00060BC1">
                              <w:t>reported</w:t>
                            </w:r>
                            <w:r w:rsidR="001E0094">
                              <w:t xml:space="preserve"> experiencing</w:t>
                            </w:r>
                            <w:r w:rsidR="00060BC1">
                              <w:t xml:space="preserve"> barriers to accessing</w:t>
                            </w:r>
                            <w:r>
                              <w:t xml:space="preserve"> </w:t>
                            </w:r>
                            <w:r w:rsidR="005271CC">
                              <w:t>health services</w:t>
                            </w:r>
                            <w:r w:rsidR="001E0094">
                              <w:t xml:space="preserve"> in Colombia</w:t>
                            </w:r>
                            <w:r w:rsidR="0094651F">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1BD74F" id="_x0000_t202" coordsize="21600,21600" o:spt="202" path="m,l,21600r21600,l21600,xe">
                <v:stroke joinstyle="miter"/>
                <v:path gradientshapeok="t" o:connecttype="rect"/>
              </v:shapetype>
              <v:shape id="Text Box 458932718" o:spid="_x0000_s1026" type="#_x0000_t202" style="position:absolute;left:0;text-align:left;margin-left:0;margin-top:1.05pt;width:426pt;height:26.2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" stroked="f">
                <v:textbox inset="0,0,0,0">
                  <w:txbxContent>
                    <w:p w14:paraId="4C2B70E2" w14:textId="73C3AD88" w:rsidR="00DF3B83" w:rsidRPr="00630C86" w:rsidRDefault="00DF3B83" w:rsidP="00DF3B83">
                      <w:pPr>
                        <w:pStyle w:val="Caption"/>
                        <w:rPr>
                          <w:rFonts w:ascii="Source Sans Pro" w:hAnsi="Source Sans Pro"/>
                          <w:noProof/>
                          <w:shd w:val="clear" w:color="auto" w:fill="ED7D31" w:themeFill="accent2"/>
                        </w:rPr>
                      </w:pPr>
                      <w:r>
                        <w:t xml:space="preserve">Figure </w:t>
                      </w:r>
                      <w:r>
                        <w:fldChar w:fldCharType="begin"/>
                      </w:r>
                      <w:r>
                        <w:instrText xml:space="preserve"> SEQ Figure \* ARABIC </w:instrText>
                      </w:r>
                      <w:r>
                        <w:fldChar w:fldCharType="separate"/>
                      </w:r>
                      <w:r w:rsidR="00BF3E88">
                        <w:rPr>
                          <w:noProof/>
                        </w:rPr>
                        <w:t>1</w:t>
                      </w:r>
                      <w:r>
                        <w:fldChar w:fldCharType="end"/>
                      </w:r>
                      <w:r>
                        <w:t xml:space="preserve">. </w:t>
                      </w:r>
                      <w:r w:rsidR="00060BC1">
                        <w:t xml:space="preserve">Annual percentage of </w:t>
                      </w:r>
                      <w:r w:rsidR="001E0094">
                        <w:t>non-citizens who</w:t>
                      </w:r>
                      <w:r w:rsidR="00FA6E9C">
                        <w:t xml:space="preserve"> </w:t>
                      </w:r>
                      <w:r w:rsidR="00060BC1">
                        <w:t>reported</w:t>
                      </w:r>
                      <w:r w:rsidR="001E0094">
                        <w:t xml:space="preserve"> experiencing</w:t>
                      </w:r>
                      <w:r w:rsidR="00060BC1">
                        <w:t xml:space="preserve"> barriers to accessing</w:t>
                      </w:r>
                      <w:r>
                        <w:t xml:space="preserve"> </w:t>
                      </w:r>
                      <w:r w:rsidR="005271CC">
                        <w:t>health services</w:t>
                      </w:r>
                      <w:r w:rsidR="001E0094">
                        <w:t xml:space="preserve"> in Colombia</w:t>
                      </w:r>
                      <w:r w:rsidR="0094651F">
                        <w:t>.</w:t>
                      </w:r>
                    </w:p>
                  </w:txbxContent>
                </v:textbox>
                <w10:wrap type="through" anchorx="margin"/>
              </v:shape>
            </w:pict>
          </mc:Fallback>
        </mc:AlternateContent>
      </w:r>
    </w:p>
    <w:p w14:paraId="0457C90D" w14:textId="77777777" w:rsidR="00A17ABD" w:rsidRDefault="00A17ABD" w:rsidP="00122DCB">
      <w:pPr>
        <w:jc w:val="both"/>
        <w:rPr>
          <w:rFonts w:cstheme="minorHAnsi"/>
          <w:sz w:val="24"/>
          <w:szCs w:val="24"/>
          <w:lang w:val="en-GB"/>
        </w:rPr>
      </w:pPr>
    </w:p>
    <w:p w14:paraId="51C28CEA" w14:textId="38AA9D0D" w:rsidR="00851DC5" w:rsidRDefault="00BF744E" w:rsidP="00122DCB">
      <w:pPr>
        <w:jc w:val="both"/>
        <w:rPr>
          <w:rFonts w:cstheme="minorHAnsi"/>
          <w:sz w:val="24"/>
          <w:szCs w:val="24"/>
          <w:lang w:val="en-GB"/>
        </w:rPr>
      </w:pPr>
      <w:r w:rsidRPr="008867DC">
        <w:rPr>
          <w:rFonts w:cstheme="minorHAnsi"/>
          <w:sz w:val="24"/>
          <w:szCs w:val="24"/>
          <w:lang w:val="en-GB"/>
        </w:rPr>
        <w:t>The</w:t>
      </w:r>
      <w:r w:rsidR="00867313">
        <w:rPr>
          <w:rFonts w:cstheme="minorHAnsi"/>
          <w:sz w:val="24"/>
          <w:szCs w:val="24"/>
          <w:lang w:val="en-GB"/>
        </w:rPr>
        <w:t xml:space="preserve"> data collected by DRC</w:t>
      </w:r>
      <w:r w:rsidR="007A7FC6">
        <w:rPr>
          <w:rFonts w:cstheme="minorHAnsi"/>
          <w:sz w:val="24"/>
          <w:szCs w:val="24"/>
          <w:lang w:val="en-GB"/>
        </w:rPr>
        <w:t xml:space="preserve"> in Colombia</w:t>
      </w:r>
      <w:r w:rsidR="00867313">
        <w:rPr>
          <w:rFonts w:cstheme="minorHAnsi"/>
          <w:sz w:val="24"/>
          <w:szCs w:val="24"/>
          <w:lang w:val="en-GB"/>
        </w:rPr>
        <w:t xml:space="preserve"> shows that </w:t>
      </w:r>
      <w:r w:rsidR="00123FF4">
        <w:rPr>
          <w:rFonts w:cstheme="minorHAnsi"/>
          <w:sz w:val="24"/>
          <w:szCs w:val="24"/>
          <w:lang w:val="en-GB"/>
        </w:rPr>
        <w:t>refugees and migrants who belong to groups protected by the Convention</w:t>
      </w:r>
      <w:r w:rsidRPr="008867DC">
        <w:rPr>
          <w:rFonts w:cstheme="minorHAnsi"/>
          <w:sz w:val="24"/>
          <w:szCs w:val="24"/>
          <w:lang w:val="en-GB"/>
        </w:rPr>
        <w:t xml:space="preserve"> tend to face more barriers.</w:t>
      </w:r>
      <w:r w:rsidR="007A7FC6">
        <w:rPr>
          <w:rFonts w:cstheme="minorHAnsi"/>
          <w:sz w:val="24"/>
          <w:szCs w:val="24"/>
          <w:lang w:val="en-GB"/>
        </w:rPr>
        <w:t xml:space="preserve"> While the Colombian</w:t>
      </w:r>
      <w:r w:rsidR="00324A29">
        <w:rPr>
          <w:rFonts w:cstheme="minorHAnsi"/>
          <w:sz w:val="24"/>
          <w:szCs w:val="24"/>
          <w:lang w:val="en-GB"/>
        </w:rPr>
        <w:t xml:space="preserve"> migratory</w:t>
      </w:r>
      <w:r w:rsidR="007A7FC6">
        <w:rPr>
          <w:rFonts w:cstheme="minorHAnsi"/>
          <w:sz w:val="24"/>
          <w:szCs w:val="24"/>
          <w:lang w:val="en-GB"/>
        </w:rPr>
        <w:t xml:space="preserve"> </w:t>
      </w:r>
      <w:r w:rsidR="00324A29" w:rsidRPr="003E600F">
        <w:rPr>
          <w:rFonts w:cstheme="minorHAnsi"/>
          <w:sz w:val="24"/>
          <w:szCs w:val="24"/>
          <w:lang w:val="en-GB"/>
        </w:rPr>
        <w:t>regularization program "Temporary Statute for the Protection of Venezuelan Migrants" (ETPV)</w:t>
      </w:r>
      <w:r w:rsidR="00324A29">
        <w:rPr>
          <w:rFonts w:cstheme="minorHAnsi"/>
          <w:sz w:val="24"/>
          <w:szCs w:val="24"/>
          <w:lang w:val="en-GB"/>
        </w:rPr>
        <w:t xml:space="preserve"> seemed to have had a positive effect on </w:t>
      </w:r>
      <w:r w:rsidR="00242A4B">
        <w:rPr>
          <w:rFonts w:cstheme="minorHAnsi"/>
          <w:sz w:val="24"/>
          <w:szCs w:val="24"/>
          <w:lang w:val="en-GB"/>
        </w:rPr>
        <w:t>Afro-Venezuelan populations</w:t>
      </w:r>
      <w:r w:rsidR="00902D65">
        <w:rPr>
          <w:rFonts w:cstheme="minorHAnsi"/>
          <w:sz w:val="24"/>
          <w:szCs w:val="24"/>
          <w:lang w:val="en-GB"/>
        </w:rPr>
        <w:t xml:space="preserve"> in reducing the barriers to access health services, </w:t>
      </w:r>
      <w:r w:rsidR="007A0F7A">
        <w:rPr>
          <w:rFonts w:cstheme="minorHAnsi"/>
          <w:sz w:val="24"/>
          <w:szCs w:val="24"/>
          <w:lang w:val="en-GB"/>
        </w:rPr>
        <w:t>unfort</w:t>
      </w:r>
      <w:r w:rsidR="00AF620A">
        <w:rPr>
          <w:rFonts w:cstheme="minorHAnsi"/>
          <w:sz w:val="24"/>
          <w:szCs w:val="24"/>
          <w:lang w:val="en-GB"/>
        </w:rPr>
        <w:t>un</w:t>
      </w:r>
      <w:r w:rsidR="007A0F7A">
        <w:rPr>
          <w:rFonts w:cstheme="minorHAnsi"/>
          <w:sz w:val="24"/>
          <w:szCs w:val="24"/>
          <w:lang w:val="en-GB"/>
        </w:rPr>
        <w:t>ately it</w:t>
      </w:r>
      <w:r w:rsidR="00242A4B">
        <w:rPr>
          <w:rFonts w:cstheme="minorHAnsi"/>
          <w:sz w:val="24"/>
          <w:szCs w:val="24"/>
          <w:lang w:val="en-GB"/>
        </w:rPr>
        <w:t xml:space="preserve"> has not been effective for the Wayuu</w:t>
      </w:r>
      <w:r w:rsidR="00902D65">
        <w:rPr>
          <w:rFonts w:cstheme="minorHAnsi"/>
          <w:sz w:val="24"/>
          <w:szCs w:val="24"/>
          <w:lang w:val="en-GB"/>
        </w:rPr>
        <w:t xml:space="preserve"> population. </w:t>
      </w:r>
    </w:p>
    <w:p w14:paraId="35EACD7A" w14:textId="77777777" w:rsidR="00122DCB" w:rsidRDefault="0012626D" w:rsidP="003B1A97">
      <w:pPr>
        <w:jc w:val="both"/>
        <w:rPr>
          <w:rFonts w:cstheme="minorHAnsi"/>
          <w:sz w:val="24"/>
          <w:szCs w:val="24"/>
          <w:lang w:val="en-GB"/>
        </w:rPr>
      </w:pPr>
      <w:r w:rsidRPr="008867DC">
        <w:rPr>
          <w:rFonts w:cstheme="minorHAnsi"/>
          <w:sz w:val="24"/>
          <w:szCs w:val="24"/>
          <w:lang w:val="en-GB"/>
        </w:rPr>
        <w:t xml:space="preserve">A similar situation </w:t>
      </w:r>
      <w:r w:rsidR="001D7B9C">
        <w:rPr>
          <w:rFonts w:cstheme="minorHAnsi"/>
          <w:sz w:val="24"/>
          <w:szCs w:val="24"/>
          <w:lang w:val="en-GB"/>
        </w:rPr>
        <w:t>was observed by DRC in Mexico in t</w:t>
      </w:r>
      <w:r w:rsidRPr="008867DC">
        <w:rPr>
          <w:rFonts w:cstheme="minorHAnsi"/>
          <w:sz w:val="24"/>
          <w:szCs w:val="24"/>
          <w:lang w:val="en-GB"/>
        </w:rPr>
        <w:t>he data collected during 2021 and 2022 show</w:t>
      </w:r>
      <w:r w:rsidR="00200AE3">
        <w:rPr>
          <w:rFonts w:cstheme="minorHAnsi"/>
          <w:sz w:val="24"/>
          <w:szCs w:val="24"/>
          <w:lang w:val="en-GB"/>
        </w:rPr>
        <w:t>ing</w:t>
      </w:r>
      <w:r w:rsidRPr="008867DC">
        <w:rPr>
          <w:rFonts w:cstheme="minorHAnsi"/>
          <w:sz w:val="24"/>
          <w:szCs w:val="24"/>
          <w:lang w:val="en-GB"/>
        </w:rPr>
        <w:t xml:space="preserve"> that Haitian</w:t>
      </w:r>
      <w:r w:rsidR="00200AE3">
        <w:rPr>
          <w:rFonts w:cstheme="minorHAnsi"/>
          <w:sz w:val="24"/>
          <w:szCs w:val="24"/>
          <w:lang w:val="en-GB"/>
        </w:rPr>
        <w:t xml:space="preserve"> refugees and migrants </w:t>
      </w:r>
      <w:r w:rsidRPr="008867DC">
        <w:rPr>
          <w:rFonts w:cstheme="minorHAnsi"/>
          <w:sz w:val="24"/>
          <w:szCs w:val="24"/>
          <w:lang w:val="en-GB"/>
        </w:rPr>
        <w:t>reported</w:t>
      </w:r>
      <w:r w:rsidR="00200AE3">
        <w:rPr>
          <w:rFonts w:cstheme="minorHAnsi"/>
          <w:sz w:val="24"/>
          <w:szCs w:val="24"/>
          <w:lang w:val="en-GB"/>
        </w:rPr>
        <w:t xml:space="preserve"> experiencing more</w:t>
      </w:r>
      <w:r w:rsidRPr="008867DC">
        <w:rPr>
          <w:rFonts w:cstheme="minorHAnsi"/>
          <w:sz w:val="24"/>
          <w:szCs w:val="24"/>
          <w:lang w:val="en-GB"/>
        </w:rPr>
        <w:t xml:space="preserve"> barriers</w:t>
      </w:r>
      <w:r w:rsidR="00200AE3">
        <w:rPr>
          <w:rFonts w:cstheme="minorHAnsi"/>
          <w:sz w:val="24"/>
          <w:szCs w:val="24"/>
          <w:lang w:val="en-GB"/>
        </w:rPr>
        <w:t xml:space="preserve"> in accessing health in comparison to other nationalities.</w:t>
      </w:r>
      <w:r w:rsidR="003B1A97">
        <w:rPr>
          <w:rFonts w:cstheme="minorHAnsi"/>
          <w:sz w:val="24"/>
          <w:szCs w:val="24"/>
          <w:lang w:val="en-GB"/>
        </w:rPr>
        <w:t xml:space="preserve"> Haitian refugees and migrants are also less likely</w:t>
      </w:r>
      <w:r w:rsidR="00BE07DD">
        <w:rPr>
          <w:rFonts w:cstheme="minorHAnsi"/>
          <w:sz w:val="24"/>
          <w:szCs w:val="24"/>
          <w:lang w:val="en-GB"/>
        </w:rPr>
        <w:t xml:space="preserve"> to have access to regular status.</w:t>
      </w:r>
      <w:r w:rsidR="003B1A97" w:rsidRPr="003E600F">
        <w:rPr>
          <w:rFonts w:cstheme="minorHAnsi"/>
          <w:sz w:val="24"/>
          <w:szCs w:val="24"/>
          <w:lang w:val="en-GB"/>
        </w:rPr>
        <w:t xml:space="preserve"> According to data from the protection monitoring </w:t>
      </w:r>
      <w:r w:rsidR="00BE07DD">
        <w:rPr>
          <w:rFonts w:cstheme="minorHAnsi"/>
          <w:sz w:val="24"/>
          <w:szCs w:val="24"/>
          <w:lang w:val="en-GB"/>
        </w:rPr>
        <w:t>from DRC</w:t>
      </w:r>
      <w:r w:rsidR="00D51141">
        <w:rPr>
          <w:rFonts w:cstheme="minorHAnsi"/>
          <w:sz w:val="24"/>
          <w:szCs w:val="24"/>
          <w:lang w:val="en-GB"/>
        </w:rPr>
        <w:t xml:space="preserve"> between 2020 and 2023</w:t>
      </w:r>
      <w:r w:rsidR="003B1A97" w:rsidRPr="003E600F">
        <w:rPr>
          <w:rFonts w:cstheme="minorHAnsi"/>
          <w:sz w:val="24"/>
          <w:szCs w:val="24"/>
          <w:lang w:val="en-GB"/>
        </w:rPr>
        <w:t xml:space="preserve">, </w:t>
      </w:r>
      <w:r w:rsidR="00DE6366">
        <w:rPr>
          <w:rFonts w:cstheme="minorHAnsi"/>
          <w:sz w:val="24"/>
          <w:szCs w:val="24"/>
          <w:lang w:val="en-GB"/>
        </w:rPr>
        <w:t xml:space="preserve">61.4% </w:t>
      </w:r>
      <w:r w:rsidR="003B1A97" w:rsidRPr="003E600F">
        <w:rPr>
          <w:rFonts w:cstheme="minorHAnsi"/>
          <w:sz w:val="24"/>
          <w:szCs w:val="24"/>
          <w:lang w:val="en-GB"/>
        </w:rPr>
        <w:t xml:space="preserve">of </w:t>
      </w:r>
      <w:r w:rsidR="00DE6366">
        <w:rPr>
          <w:rFonts w:cstheme="minorHAnsi"/>
          <w:sz w:val="24"/>
          <w:szCs w:val="24"/>
          <w:lang w:val="en-GB"/>
        </w:rPr>
        <w:t xml:space="preserve">Haitian migrants and refugees interviewed </w:t>
      </w:r>
      <w:r w:rsidR="003B1A97" w:rsidRPr="003E600F">
        <w:rPr>
          <w:rFonts w:cstheme="minorHAnsi"/>
          <w:sz w:val="24"/>
          <w:szCs w:val="24"/>
          <w:lang w:val="en-GB"/>
        </w:rPr>
        <w:t xml:space="preserve">lacked documentation issued by Mexico. </w:t>
      </w:r>
      <w:r w:rsidR="00A055BA">
        <w:rPr>
          <w:rFonts w:cstheme="minorHAnsi"/>
          <w:sz w:val="24"/>
          <w:szCs w:val="24"/>
          <w:lang w:val="en-GB"/>
        </w:rPr>
        <w:t>Language</w:t>
      </w:r>
      <w:r w:rsidR="00D51141">
        <w:rPr>
          <w:rFonts w:cstheme="minorHAnsi"/>
          <w:sz w:val="24"/>
          <w:szCs w:val="24"/>
          <w:lang w:val="en-GB"/>
        </w:rPr>
        <w:t xml:space="preserve"> barriers further aggravate the access to health as </w:t>
      </w:r>
      <w:r w:rsidR="00A055BA">
        <w:rPr>
          <w:rFonts w:cstheme="minorHAnsi"/>
          <w:sz w:val="24"/>
          <w:szCs w:val="24"/>
          <w:lang w:val="en-GB"/>
        </w:rPr>
        <w:t>there is little dissemination of rights information available in Haitian Creole</w:t>
      </w:r>
      <w:r w:rsidR="003563AC">
        <w:rPr>
          <w:rFonts w:cstheme="minorHAnsi"/>
          <w:sz w:val="24"/>
          <w:szCs w:val="24"/>
          <w:lang w:val="en-GB"/>
        </w:rPr>
        <w:t xml:space="preserve"> which was reported by 50% of respondents as a key barrier in accessing health services</w:t>
      </w:r>
      <w:r w:rsidR="00A055BA">
        <w:rPr>
          <w:rFonts w:cstheme="minorHAnsi"/>
          <w:sz w:val="24"/>
          <w:szCs w:val="24"/>
          <w:lang w:val="en-GB"/>
        </w:rPr>
        <w:t xml:space="preserve">. </w:t>
      </w:r>
      <w:r w:rsidR="003B1A97" w:rsidRPr="003E600F">
        <w:rPr>
          <w:rFonts w:cstheme="minorHAnsi"/>
          <w:sz w:val="24"/>
          <w:szCs w:val="24"/>
          <w:lang w:val="en-GB"/>
        </w:rPr>
        <w:t xml:space="preserve">One of the main barriers associated with this population is the lack of information and the absence of information dissemination practices and strategies in Haitian Creole. </w:t>
      </w:r>
    </w:p>
    <w:p w14:paraId="3A1D05D8" w14:textId="3C020E49" w:rsidR="003B1A97" w:rsidRDefault="00122DCB" w:rsidP="003B1A97">
      <w:pPr>
        <w:jc w:val="both"/>
        <w:rPr>
          <w:rFonts w:cstheme="minorHAnsi"/>
          <w:sz w:val="24"/>
          <w:szCs w:val="24"/>
          <w:lang w:val="en-GB"/>
        </w:rPr>
      </w:pPr>
      <w:r w:rsidRPr="008867DC">
        <w:rPr>
          <w:rFonts w:cstheme="minorHAnsi"/>
          <w:noProof/>
          <w:sz w:val="24"/>
          <w:szCs w:val="24"/>
          <w:lang w:val="en-GB"/>
        </w:rPr>
        <w:drawing>
          <wp:inline distT="0" distB="0" distL="0" distR="0" wp14:anchorId="35003296" wp14:editId="63A17989">
            <wp:extent cx="5612130" cy="2476500"/>
            <wp:effectExtent l="0" t="0" r="7620" b="0"/>
            <wp:docPr id="840349100" name="Gráfico 840349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263051" w14:textId="2E758063" w:rsidR="00122DCB" w:rsidRPr="00122DCB" w:rsidRDefault="00122DCB" w:rsidP="003B1A97">
      <w:pPr>
        <w:jc w:val="both"/>
        <w:rPr>
          <w:rFonts w:cstheme="minorHAnsi"/>
          <w:i/>
          <w:sz w:val="18"/>
          <w:szCs w:val="18"/>
          <w:lang w:val="en-GB"/>
        </w:rPr>
      </w:pPr>
      <w:r w:rsidRPr="00F86643">
        <w:rPr>
          <w:rFonts w:cstheme="minorHAnsi"/>
          <w:i/>
          <w:sz w:val="18"/>
          <w:szCs w:val="18"/>
          <w:lang w:val="en-GB"/>
        </w:rPr>
        <w:t xml:space="preserve">Figure </w:t>
      </w:r>
      <w:r w:rsidRPr="00F86643">
        <w:rPr>
          <w:rFonts w:cstheme="minorHAnsi"/>
          <w:i/>
          <w:sz w:val="18"/>
          <w:szCs w:val="18"/>
          <w:lang w:val="en-GB"/>
        </w:rPr>
        <w:fldChar w:fldCharType="begin"/>
      </w:r>
      <w:r w:rsidRPr="00F86643">
        <w:rPr>
          <w:rFonts w:cstheme="minorHAnsi"/>
          <w:i/>
          <w:sz w:val="18"/>
          <w:szCs w:val="18"/>
          <w:lang w:val="en-GB"/>
        </w:rPr>
        <w:instrText xml:space="preserve"> SEQ Figure \* ARABIC </w:instrText>
      </w:r>
      <w:r w:rsidRPr="00F86643">
        <w:rPr>
          <w:rFonts w:cstheme="minorHAnsi"/>
          <w:i/>
          <w:sz w:val="18"/>
          <w:szCs w:val="18"/>
          <w:lang w:val="en-GB"/>
        </w:rPr>
        <w:fldChar w:fldCharType="separate"/>
      </w:r>
      <w:r w:rsidR="00BF3E88">
        <w:rPr>
          <w:rFonts w:cstheme="minorHAnsi"/>
          <w:i/>
          <w:noProof/>
          <w:sz w:val="18"/>
          <w:szCs w:val="18"/>
          <w:lang w:val="en-GB"/>
        </w:rPr>
        <w:t>2</w:t>
      </w:r>
      <w:r w:rsidRPr="00F86643">
        <w:rPr>
          <w:rFonts w:cstheme="minorHAnsi"/>
          <w:i/>
          <w:sz w:val="18"/>
          <w:szCs w:val="18"/>
          <w:lang w:val="en-GB"/>
        </w:rPr>
        <w:fldChar w:fldCharType="end"/>
      </w:r>
      <w:r w:rsidRPr="00F86643">
        <w:rPr>
          <w:rFonts w:cstheme="minorHAnsi"/>
          <w:i/>
          <w:sz w:val="18"/>
          <w:szCs w:val="18"/>
          <w:lang w:val="en-GB"/>
        </w:rPr>
        <w:t xml:space="preserve">. </w:t>
      </w:r>
      <w:r>
        <w:rPr>
          <w:rFonts w:cstheme="minorHAnsi"/>
          <w:i/>
          <w:sz w:val="18"/>
          <w:szCs w:val="18"/>
          <w:lang w:val="en-GB"/>
        </w:rPr>
        <w:t>Comparison of Haitian nationals</w:t>
      </w:r>
      <w:r w:rsidRPr="00F86643">
        <w:rPr>
          <w:rFonts w:cstheme="minorHAnsi"/>
          <w:i/>
          <w:sz w:val="18"/>
          <w:szCs w:val="18"/>
          <w:lang w:val="en-GB"/>
        </w:rPr>
        <w:t xml:space="preserve"> who reported experiencing barriers in </w:t>
      </w:r>
      <w:r w:rsidRPr="00F86643">
        <w:rPr>
          <w:rFonts w:cstheme="minorHAnsi"/>
          <w:i/>
          <w:iCs/>
          <w:sz w:val="18"/>
          <w:szCs w:val="18"/>
          <w:lang w:val="en-GB"/>
        </w:rPr>
        <w:t>accessing health services in Mexico</w:t>
      </w:r>
      <w:r w:rsidRPr="00F86643">
        <w:rPr>
          <w:rFonts w:cstheme="minorHAnsi"/>
          <w:i/>
          <w:sz w:val="18"/>
          <w:szCs w:val="18"/>
          <w:lang w:val="en-GB"/>
        </w:rPr>
        <w:t xml:space="preserve"> </w:t>
      </w:r>
      <w:r>
        <w:rPr>
          <w:rFonts w:cstheme="minorHAnsi"/>
          <w:i/>
          <w:sz w:val="18"/>
          <w:szCs w:val="18"/>
          <w:lang w:val="en-GB"/>
        </w:rPr>
        <w:t>to other nationalities.</w:t>
      </w:r>
      <w:r w:rsidRPr="00F86643">
        <w:rPr>
          <w:rFonts w:cstheme="minorHAnsi"/>
          <w:i/>
          <w:sz w:val="18"/>
          <w:szCs w:val="18"/>
          <w:lang w:val="en-GB"/>
        </w:rPr>
        <w:t xml:space="preserve"> </w:t>
      </w:r>
    </w:p>
    <w:p w14:paraId="5A394794" w14:textId="71C21701" w:rsidR="00A323BE" w:rsidRPr="008867DC" w:rsidRDefault="00BF744E" w:rsidP="008867DC">
      <w:pPr>
        <w:jc w:val="both"/>
        <w:rPr>
          <w:rFonts w:cstheme="minorHAnsi"/>
          <w:sz w:val="24"/>
          <w:szCs w:val="24"/>
          <w:lang w:val="en-GB"/>
        </w:rPr>
      </w:pPr>
      <w:r w:rsidRPr="008867DC">
        <w:rPr>
          <w:rFonts w:cstheme="minorHAnsi"/>
          <w:sz w:val="24"/>
          <w:szCs w:val="24"/>
          <w:lang w:val="en-GB"/>
        </w:rPr>
        <w:t xml:space="preserve">Considered </w:t>
      </w:r>
      <w:proofErr w:type="gramStart"/>
      <w:r w:rsidRPr="008867DC">
        <w:rPr>
          <w:rFonts w:cstheme="minorHAnsi"/>
          <w:sz w:val="24"/>
          <w:szCs w:val="24"/>
          <w:lang w:val="en-GB"/>
        </w:rPr>
        <w:t>the aforementioned, DRC</w:t>
      </w:r>
      <w:proofErr w:type="gramEnd"/>
      <w:r w:rsidRPr="008867DC">
        <w:rPr>
          <w:rFonts w:cstheme="minorHAnsi"/>
          <w:sz w:val="24"/>
          <w:szCs w:val="24"/>
          <w:lang w:val="en-GB"/>
        </w:rPr>
        <w:t xml:space="preserve"> recommends</w:t>
      </w:r>
      <w:r w:rsidR="00BD5C0C">
        <w:rPr>
          <w:rFonts w:cstheme="minorHAnsi"/>
          <w:sz w:val="24"/>
          <w:szCs w:val="24"/>
          <w:lang w:val="en-GB"/>
        </w:rPr>
        <w:t xml:space="preserve"> </w:t>
      </w:r>
      <w:r w:rsidR="008867DC">
        <w:rPr>
          <w:rFonts w:cstheme="minorHAnsi"/>
          <w:sz w:val="24"/>
          <w:szCs w:val="24"/>
          <w:lang w:val="en-GB"/>
        </w:rPr>
        <w:t>adding</w:t>
      </w:r>
      <w:r w:rsidR="00BD5C0C">
        <w:rPr>
          <w:rFonts w:cstheme="minorHAnsi"/>
          <w:sz w:val="24"/>
          <w:szCs w:val="24"/>
          <w:lang w:val="en-GB"/>
        </w:rPr>
        <w:t xml:space="preserve"> an explicit mention to </w:t>
      </w:r>
      <w:r w:rsidR="006D6D5F">
        <w:rPr>
          <w:rFonts w:cstheme="minorHAnsi"/>
          <w:sz w:val="24"/>
          <w:szCs w:val="24"/>
          <w:lang w:val="en-GB"/>
        </w:rPr>
        <w:t xml:space="preserve">take into account migratory status in the section </w:t>
      </w:r>
      <w:r w:rsidR="00466B1F">
        <w:rPr>
          <w:rFonts w:cstheme="minorHAnsi"/>
          <w:sz w:val="24"/>
          <w:szCs w:val="24"/>
          <w:lang w:val="en-GB"/>
        </w:rPr>
        <w:t xml:space="preserve">Monitoring racial inequalities in health </w:t>
      </w:r>
      <w:r w:rsidR="008867DC">
        <w:rPr>
          <w:rFonts w:cstheme="minorHAnsi"/>
          <w:sz w:val="24"/>
          <w:szCs w:val="24"/>
          <w:lang w:val="en-GB"/>
        </w:rPr>
        <w:t>in addition to</w:t>
      </w:r>
      <w:r w:rsidR="00466B1F">
        <w:rPr>
          <w:rFonts w:cstheme="minorHAnsi"/>
          <w:sz w:val="24"/>
          <w:szCs w:val="24"/>
          <w:lang w:val="en-GB"/>
        </w:rPr>
        <w:t xml:space="preserve"> being included in</w:t>
      </w:r>
      <w:r w:rsidR="008867DC">
        <w:rPr>
          <w:rFonts w:cstheme="minorHAnsi"/>
          <w:sz w:val="24"/>
          <w:szCs w:val="24"/>
          <w:lang w:val="en-GB"/>
        </w:rPr>
        <w:t xml:space="preserve"> the </w:t>
      </w:r>
      <w:r w:rsidR="00155B0F">
        <w:rPr>
          <w:rFonts w:cstheme="minorHAnsi"/>
          <w:sz w:val="24"/>
          <w:szCs w:val="24"/>
          <w:lang w:val="en-GB"/>
        </w:rPr>
        <w:t>section</w:t>
      </w:r>
      <w:r w:rsidR="008867DC">
        <w:rPr>
          <w:rFonts w:cstheme="minorHAnsi"/>
          <w:sz w:val="24"/>
          <w:szCs w:val="24"/>
          <w:lang w:val="en-GB"/>
        </w:rPr>
        <w:t xml:space="preserve"> on Data and Statistics. </w:t>
      </w:r>
    </w:p>
    <w:p w14:paraId="61C150AB" w14:textId="5C50F2CD" w:rsidR="6826CCFE" w:rsidRDefault="6826CCFE" w:rsidP="00AB20B1">
      <w:pPr>
        <w:jc w:val="both"/>
        <w:rPr>
          <w:rFonts w:cstheme="minorHAnsi"/>
          <w:sz w:val="24"/>
          <w:szCs w:val="24"/>
          <w:lang w:val="en-GB"/>
        </w:rPr>
      </w:pPr>
    </w:p>
    <w:p w14:paraId="5585E439" w14:textId="77777777" w:rsidR="007A0F7A" w:rsidRDefault="007A0F7A" w:rsidP="00AB20B1">
      <w:pPr>
        <w:jc w:val="both"/>
        <w:rPr>
          <w:rFonts w:cstheme="minorHAnsi"/>
          <w:sz w:val="24"/>
          <w:szCs w:val="24"/>
          <w:lang w:val="en-GB"/>
        </w:rPr>
      </w:pPr>
    </w:p>
    <w:p w14:paraId="3927D08F" w14:textId="77777777" w:rsidR="007A0F7A" w:rsidRDefault="007A0F7A" w:rsidP="00AB20B1">
      <w:pPr>
        <w:jc w:val="both"/>
        <w:rPr>
          <w:rFonts w:cstheme="minorHAnsi"/>
          <w:sz w:val="24"/>
          <w:szCs w:val="24"/>
          <w:lang w:val="en-GB"/>
        </w:rPr>
      </w:pPr>
    </w:p>
    <w:p w14:paraId="01DB937B" w14:textId="77777777" w:rsidR="007A0F7A" w:rsidRDefault="007A0F7A" w:rsidP="00AB20B1">
      <w:pPr>
        <w:jc w:val="both"/>
        <w:rPr>
          <w:rFonts w:cstheme="minorHAnsi"/>
          <w:sz w:val="24"/>
          <w:szCs w:val="24"/>
          <w:lang w:val="en-GB"/>
        </w:rPr>
      </w:pPr>
    </w:p>
    <w:p w14:paraId="5355D051" w14:textId="77777777" w:rsidR="007A0F7A" w:rsidRDefault="007A0F7A" w:rsidP="00AB20B1">
      <w:pPr>
        <w:jc w:val="both"/>
        <w:rPr>
          <w:rFonts w:cstheme="minorHAnsi"/>
          <w:sz w:val="24"/>
          <w:szCs w:val="24"/>
          <w:lang w:val="en-GB"/>
        </w:rPr>
      </w:pPr>
    </w:p>
    <w:p w14:paraId="230DAB57" w14:textId="77777777" w:rsidR="007A0F7A" w:rsidRDefault="007A0F7A" w:rsidP="00AB20B1">
      <w:pPr>
        <w:jc w:val="both"/>
        <w:rPr>
          <w:rFonts w:cstheme="minorHAnsi"/>
          <w:sz w:val="24"/>
          <w:szCs w:val="24"/>
          <w:lang w:val="en-GB"/>
        </w:rPr>
      </w:pPr>
    </w:p>
    <w:p w14:paraId="7B48F711" w14:textId="77777777" w:rsidR="007A0F7A" w:rsidRDefault="007A0F7A" w:rsidP="00AB20B1">
      <w:pPr>
        <w:jc w:val="both"/>
        <w:rPr>
          <w:rFonts w:cstheme="minorHAnsi"/>
          <w:sz w:val="24"/>
          <w:szCs w:val="24"/>
          <w:lang w:val="en-GB"/>
        </w:rPr>
      </w:pPr>
    </w:p>
    <w:p w14:paraId="339E156F" w14:textId="77777777" w:rsidR="007A0F7A" w:rsidRDefault="007A0F7A" w:rsidP="00AB20B1">
      <w:pPr>
        <w:jc w:val="both"/>
        <w:rPr>
          <w:rFonts w:cstheme="minorHAnsi"/>
          <w:sz w:val="24"/>
          <w:szCs w:val="24"/>
          <w:lang w:val="en-GB"/>
        </w:rPr>
      </w:pPr>
    </w:p>
    <w:p w14:paraId="397AEC57" w14:textId="77777777" w:rsidR="007A0F7A" w:rsidRDefault="007A0F7A" w:rsidP="00AB20B1">
      <w:pPr>
        <w:jc w:val="both"/>
        <w:rPr>
          <w:rFonts w:cstheme="minorHAnsi"/>
          <w:sz w:val="24"/>
          <w:szCs w:val="24"/>
          <w:lang w:val="en-GB"/>
        </w:rPr>
      </w:pPr>
    </w:p>
    <w:p w14:paraId="40589133" w14:textId="77777777" w:rsidR="007A0F7A" w:rsidRDefault="007A0F7A" w:rsidP="00AB20B1">
      <w:pPr>
        <w:jc w:val="both"/>
        <w:rPr>
          <w:rFonts w:cstheme="minorHAnsi"/>
          <w:sz w:val="24"/>
          <w:szCs w:val="24"/>
          <w:lang w:val="en-GB"/>
        </w:rPr>
      </w:pPr>
    </w:p>
    <w:p w14:paraId="0E835D21" w14:textId="77777777" w:rsidR="00165436" w:rsidRDefault="00165436" w:rsidP="00AB20B1">
      <w:pPr>
        <w:jc w:val="both"/>
        <w:rPr>
          <w:rFonts w:cstheme="minorHAnsi"/>
          <w:sz w:val="24"/>
          <w:szCs w:val="24"/>
          <w:lang w:val="en-GB"/>
        </w:rPr>
      </w:pPr>
    </w:p>
    <w:p w14:paraId="5359B6D3" w14:textId="77777777" w:rsidR="00165436" w:rsidRDefault="00165436" w:rsidP="00AB20B1">
      <w:pPr>
        <w:jc w:val="both"/>
        <w:rPr>
          <w:rFonts w:cstheme="minorHAnsi"/>
          <w:sz w:val="24"/>
          <w:szCs w:val="24"/>
          <w:lang w:val="en-GB"/>
        </w:rPr>
      </w:pPr>
    </w:p>
    <w:p w14:paraId="0A8C1575" w14:textId="77777777" w:rsidR="00165436" w:rsidRDefault="00165436" w:rsidP="00AB20B1">
      <w:pPr>
        <w:jc w:val="both"/>
        <w:rPr>
          <w:rFonts w:cstheme="minorHAnsi"/>
          <w:sz w:val="24"/>
          <w:szCs w:val="24"/>
          <w:lang w:val="en-GB"/>
        </w:rPr>
      </w:pPr>
    </w:p>
    <w:p w14:paraId="3E52C90C" w14:textId="33C7942B" w:rsidR="007A0F7A" w:rsidRPr="008867DC" w:rsidRDefault="007A0F7A" w:rsidP="00AB20B1">
      <w:pPr>
        <w:jc w:val="both"/>
        <w:rPr>
          <w:rFonts w:cstheme="minorHAnsi"/>
          <w:sz w:val="24"/>
          <w:szCs w:val="24"/>
          <w:lang w:val="en-GB"/>
        </w:rPr>
      </w:pPr>
      <w:r>
        <w:rPr>
          <w:rFonts w:cstheme="minorHAnsi"/>
          <w:sz w:val="24"/>
          <w:szCs w:val="24"/>
          <w:lang w:val="en-GB"/>
        </w:rPr>
        <w:t xml:space="preserve">Any questions regarding this contribution can be addressed to María Elena Hernández, Regional Protection Coordinator for Latin America </w:t>
      </w:r>
      <w:hyperlink r:id="rId13" w:history="1">
        <w:r w:rsidRPr="001169E1">
          <w:rPr>
            <w:rStyle w:val="Hyperlink"/>
            <w:rFonts w:cstheme="minorHAnsi"/>
            <w:sz w:val="24"/>
            <w:szCs w:val="24"/>
            <w:lang w:val="en-GB"/>
          </w:rPr>
          <w:t>mariaelena.hernandez@drc.ngo</w:t>
        </w:r>
      </w:hyperlink>
    </w:p>
    <w:sectPr w:rsidR="007A0F7A" w:rsidRPr="008867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AB93" w14:textId="77777777" w:rsidR="005B3E29" w:rsidRDefault="005B3E29" w:rsidP="001F387D">
      <w:pPr>
        <w:spacing w:after="0" w:line="240" w:lineRule="auto"/>
      </w:pPr>
      <w:r>
        <w:separator/>
      </w:r>
    </w:p>
  </w:endnote>
  <w:endnote w:type="continuationSeparator" w:id="0">
    <w:p w14:paraId="1751E743" w14:textId="77777777" w:rsidR="005B3E29" w:rsidRDefault="005B3E29" w:rsidP="001F387D">
      <w:pPr>
        <w:spacing w:after="0" w:line="240" w:lineRule="auto"/>
      </w:pPr>
      <w:r>
        <w:continuationSeparator/>
      </w:r>
    </w:p>
  </w:endnote>
  <w:endnote w:type="continuationNotice" w:id="1">
    <w:p w14:paraId="76B73928" w14:textId="77777777" w:rsidR="002858AC" w:rsidRDefault="0028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imes New Roman (Cuerpo en alfa">
    <w:altName w:val="Times New Roman"/>
    <w:charset w:val="00"/>
    <w:family w:val="roman"/>
    <w:pitch w:val="default"/>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03712"/>
      <w:docPartObj>
        <w:docPartGallery w:val="Page Numbers (Bottom of Page)"/>
        <w:docPartUnique/>
      </w:docPartObj>
    </w:sdtPr>
    <w:sdtEndPr>
      <w:rPr>
        <w:noProof/>
      </w:rPr>
    </w:sdtEndPr>
    <w:sdtContent>
      <w:p w14:paraId="21571E04" w14:textId="74E8775E" w:rsidR="007A0F7A" w:rsidRDefault="007A0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9CFE3" w14:textId="77777777" w:rsidR="007A0F7A" w:rsidRDefault="007A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A4BC" w14:textId="77777777" w:rsidR="005B3E29" w:rsidRDefault="005B3E29" w:rsidP="001F387D">
      <w:pPr>
        <w:spacing w:after="0" w:line="240" w:lineRule="auto"/>
      </w:pPr>
      <w:r>
        <w:separator/>
      </w:r>
    </w:p>
  </w:footnote>
  <w:footnote w:type="continuationSeparator" w:id="0">
    <w:p w14:paraId="0E27B168" w14:textId="77777777" w:rsidR="005B3E29" w:rsidRDefault="005B3E29" w:rsidP="001F387D">
      <w:pPr>
        <w:spacing w:after="0" w:line="240" w:lineRule="auto"/>
      </w:pPr>
      <w:r>
        <w:continuationSeparator/>
      </w:r>
    </w:p>
  </w:footnote>
  <w:footnote w:type="continuationNotice" w:id="1">
    <w:p w14:paraId="249F2A65" w14:textId="77777777" w:rsidR="002858AC" w:rsidRDefault="002858AC">
      <w:pPr>
        <w:spacing w:after="0" w:line="240" w:lineRule="auto"/>
      </w:pPr>
    </w:p>
  </w:footnote>
  <w:footnote w:id="2">
    <w:p w14:paraId="2245A4E5" w14:textId="77777777" w:rsidR="009B610B" w:rsidRPr="007620D8" w:rsidRDefault="009B610B" w:rsidP="009B610B">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620D8">
        <w:rPr>
          <w:rFonts w:asciiTheme="minorHAnsi" w:hAnsiTheme="minorHAnsi" w:cstheme="minorHAnsi"/>
        </w:rPr>
        <w:t xml:space="preserve"> Acción contra el Hambre. (2022). </w:t>
      </w:r>
      <w:hyperlink r:id="rId1" w:history="1">
        <w:r w:rsidRPr="007620D8">
          <w:rPr>
            <w:rStyle w:val="Hyperlink"/>
            <w:rFonts w:asciiTheme="minorHAnsi" w:hAnsiTheme="minorHAnsi" w:cstheme="minorHAnsi"/>
          </w:rPr>
          <w:t>Perú: Estudio multisectorial en personas refugiadas y migrantes</w:t>
        </w:r>
      </w:hyperlink>
      <w:r w:rsidRPr="007620D8">
        <w:rPr>
          <w:rFonts w:asciiTheme="minorHAnsi" w:hAnsiTheme="minorHAnsi" w:cstheme="minorHAnsi"/>
        </w:rPr>
        <w:t>;</w:t>
      </w:r>
      <w:r w:rsidRPr="007620D8">
        <w:rPr>
          <w:rFonts w:asciiTheme="minorHAnsi" w:hAnsiTheme="minorHAnsi" w:cstheme="minorHAnsi"/>
          <w:lang w:val="es-ES"/>
        </w:rPr>
        <w:t xml:space="preserve"> International </w:t>
      </w:r>
      <w:proofErr w:type="spellStart"/>
      <w:r w:rsidRPr="007620D8">
        <w:rPr>
          <w:rFonts w:asciiTheme="minorHAnsi" w:hAnsiTheme="minorHAnsi" w:cstheme="minorHAnsi"/>
          <w:lang w:val="es-ES"/>
        </w:rPr>
        <w:t>Rescuee</w:t>
      </w:r>
      <w:proofErr w:type="spellEnd"/>
      <w:r w:rsidRPr="007620D8">
        <w:rPr>
          <w:rFonts w:asciiTheme="minorHAnsi" w:hAnsiTheme="minorHAnsi" w:cstheme="minorHAnsi"/>
          <w:lang w:val="es-ES"/>
        </w:rPr>
        <w:t xml:space="preserve"> </w:t>
      </w:r>
      <w:proofErr w:type="spellStart"/>
      <w:r w:rsidRPr="007620D8">
        <w:rPr>
          <w:rFonts w:asciiTheme="minorHAnsi" w:hAnsiTheme="minorHAnsi" w:cstheme="minorHAnsi"/>
          <w:lang w:val="es-ES"/>
        </w:rPr>
        <w:t>Committee</w:t>
      </w:r>
      <w:proofErr w:type="spellEnd"/>
      <w:r w:rsidRPr="007620D8">
        <w:rPr>
          <w:rFonts w:asciiTheme="minorHAnsi" w:hAnsiTheme="minorHAnsi" w:cstheme="minorHAnsi"/>
          <w:lang w:val="es-ES"/>
        </w:rPr>
        <w:t xml:space="preserve">. </w:t>
      </w:r>
      <w:r w:rsidRPr="007D0500">
        <w:rPr>
          <w:rFonts w:asciiTheme="minorHAnsi" w:hAnsiTheme="minorHAnsi" w:cstheme="minorHAnsi"/>
          <w:lang w:val="en-US"/>
        </w:rPr>
        <w:t xml:space="preserve">(2021). </w:t>
      </w:r>
      <w:hyperlink r:id="rId2" w:history="1">
        <w:r w:rsidRPr="007620D8">
          <w:rPr>
            <w:rStyle w:val="Hyperlink"/>
            <w:rFonts w:asciiTheme="minorHAnsi" w:hAnsiTheme="minorHAnsi" w:cstheme="minorHAnsi"/>
            <w:lang w:val="en-US"/>
          </w:rPr>
          <w:t>Needs Assessment Report- Venezuelans in Perú</w:t>
        </w:r>
      </w:hyperlink>
      <w:r w:rsidRPr="007620D8">
        <w:rPr>
          <w:rFonts w:asciiTheme="minorHAnsi" w:hAnsiTheme="minorHAnsi" w:cstheme="minorHAnsi"/>
          <w:lang w:val="en-US"/>
        </w:rPr>
        <w:t xml:space="preserve">. </w:t>
      </w:r>
    </w:p>
  </w:footnote>
  <w:footnote w:id="3">
    <w:p w14:paraId="64D3BB5B" w14:textId="77777777" w:rsidR="009B610B" w:rsidRPr="007620D8" w:rsidRDefault="009B610B" w:rsidP="009B610B">
      <w:pPr>
        <w:pStyle w:val="FootnoteText"/>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lang w:val="en-US"/>
        </w:rPr>
        <w:t xml:space="preserve"> United Nations Office for the Coordination of Humanitarian Affairs (2021). </w:t>
      </w:r>
      <w:hyperlink r:id="rId3" w:history="1">
        <w:r w:rsidRPr="007620D8">
          <w:rPr>
            <w:rStyle w:val="Hyperlink"/>
            <w:rFonts w:asciiTheme="minorHAnsi" w:hAnsiTheme="minorHAnsi" w:cstheme="minorHAnsi"/>
          </w:rPr>
          <w:t>Honduras: El Salvador, Guatemala y Honduras: Panorama de Necesidades Humanitarias (Ciclo del Programa Humanitario 2021, Julio 2021)</w:t>
        </w:r>
      </w:hyperlink>
      <w:r w:rsidRPr="007620D8">
        <w:rPr>
          <w:rFonts w:asciiTheme="minorHAnsi" w:hAnsiTheme="minorHAnsi" w:cstheme="minorHAnsi"/>
        </w:rPr>
        <w:t>.</w:t>
      </w:r>
    </w:p>
  </w:footnote>
  <w:footnote w:id="4">
    <w:p w14:paraId="29C78DEB" w14:textId="77777777" w:rsidR="009B610B" w:rsidRPr="007620D8" w:rsidRDefault="009B610B" w:rsidP="009B610B">
      <w:pPr>
        <w:pStyle w:val="FootnoteText"/>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xml:space="preserve">. (2021). </w:t>
      </w:r>
      <w:hyperlink r:id="rId4" w:history="1">
        <w:r w:rsidRPr="007620D8">
          <w:rPr>
            <w:rStyle w:val="Hyperlink"/>
            <w:rFonts w:asciiTheme="minorHAnsi" w:hAnsiTheme="minorHAnsi" w:cstheme="minorHAnsi"/>
          </w:rPr>
          <w:t>Acceso y permanencia de la población venezolana al sistema de salud en Medellín y el Valle de Aburrá</w:t>
        </w:r>
      </w:hyperlink>
      <w:r w:rsidRPr="007620D8">
        <w:rPr>
          <w:rFonts w:asciiTheme="minorHAnsi" w:hAnsiTheme="minorHAnsi" w:cstheme="minorHAnsi"/>
        </w:rPr>
        <w:t>.</w:t>
      </w:r>
    </w:p>
  </w:footnote>
  <w:footnote w:id="5">
    <w:p w14:paraId="679C2D83" w14:textId="77777777" w:rsidR="009B610B" w:rsidRPr="007620D8" w:rsidRDefault="009B610B" w:rsidP="009B610B">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lang w:val="es-ES"/>
        </w:rPr>
        <w:t xml:space="preserve">. (2022). </w:t>
      </w:r>
      <w:hyperlink r:id="rId5" w:history="1">
        <w:r w:rsidRPr="007620D8">
          <w:rPr>
            <w:rStyle w:val="Hyperlink"/>
            <w:rFonts w:asciiTheme="minorHAnsi" w:hAnsiTheme="minorHAnsi" w:cstheme="minorHAnsi"/>
            <w:lang w:val="es-ES"/>
          </w:rPr>
          <w:t>México: El derecho a la salud, desafíos para los flujos migratorios mixtos en Ciudad Juárez</w:t>
        </w:r>
      </w:hyperlink>
      <w:r w:rsidRPr="007620D8">
        <w:rPr>
          <w:rFonts w:asciiTheme="minorHAnsi" w:hAnsiTheme="minorHAnsi" w:cstheme="minorHAnsi"/>
          <w:lang w:val="es-ES"/>
        </w:rPr>
        <w:t xml:space="preserve">; Comisión Mexicana de Defensa y Promoción de los Derechos Humanos (2021). </w:t>
      </w:r>
      <w:hyperlink r:id="rId6" w:history="1">
        <w:r w:rsidRPr="007620D8">
          <w:rPr>
            <w:rStyle w:val="Hyperlink"/>
            <w:rFonts w:asciiTheme="minorHAnsi" w:hAnsiTheme="minorHAnsi" w:cstheme="minorHAnsi"/>
            <w:lang w:val="es-ES"/>
          </w:rPr>
          <w:t>México: Boletín situación de desplazamiento interno forzado en México - agosto 2021</w:t>
        </w:r>
      </w:hyperlink>
      <w:r w:rsidRPr="007620D8">
        <w:rPr>
          <w:rFonts w:asciiTheme="minorHAnsi" w:hAnsiTheme="minorHAnsi" w:cstheme="minorHAnsi"/>
          <w:lang w:val="es-ES"/>
        </w:rPr>
        <w:t>.</w:t>
      </w:r>
    </w:p>
  </w:footnote>
  <w:footnote w:id="6">
    <w:p w14:paraId="6D8ADCD2" w14:textId="77777777" w:rsidR="009B610B" w:rsidRPr="007620D8" w:rsidRDefault="009B610B" w:rsidP="009B610B">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29425E">
        <w:rPr>
          <w:rFonts w:asciiTheme="minorHAnsi" w:hAnsiTheme="minorHAnsi" w:cstheme="minorHAnsi"/>
          <w:lang w:val="en-US"/>
        </w:rPr>
        <w:t xml:space="preserve"> Interagency Coordination Platform for Refugees and Migrants (2021). </w:t>
      </w:r>
      <w:hyperlink r:id="rId7" w:history="1">
        <w:r w:rsidRPr="007620D8">
          <w:rPr>
            <w:rStyle w:val="Hyperlink"/>
            <w:rFonts w:asciiTheme="minorHAnsi" w:hAnsiTheme="minorHAnsi" w:cstheme="minorHAnsi"/>
            <w:lang w:val="es-ES"/>
          </w:rPr>
          <w:t xml:space="preserve">Cono Sur: Reporte </w:t>
        </w:r>
        <w:proofErr w:type="gramStart"/>
        <w:r w:rsidRPr="007620D8">
          <w:rPr>
            <w:rStyle w:val="Hyperlink"/>
            <w:rFonts w:asciiTheme="minorHAnsi" w:hAnsiTheme="minorHAnsi" w:cstheme="minorHAnsi"/>
            <w:lang w:val="es-ES"/>
          </w:rPr>
          <w:t>Situacional  R</w:t>
        </w:r>
        <w:proofErr w:type="gramEnd"/>
        <w:r w:rsidRPr="007620D8">
          <w:rPr>
            <w:rStyle w:val="Hyperlink"/>
            <w:rFonts w:asciiTheme="minorHAnsi" w:hAnsiTheme="minorHAnsi" w:cstheme="minorHAnsi"/>
            <w:lang w:val="es-ES"/>
          </w:rPr>
          <w:t>4V Enero 2021</w:t>
        </w:r>
      </w:hyperlink>
      <w:r w:rsidRPr="007620D8">
        <w:rPr>
          <w:rFonts w:asciiTheme="minorHAnsi" w:hAnsiTheme="minorHAnsi" w:cstheme="minorHAnsi"/>
          <w:lang w:val="es-ES"/>
        </w:rPr>
        <w:t>.</w:t>
      </w:r>
    </w:p>
  </w:footnote>
  <w:footnote w:id="7">
    <w:p w14:paraId="684B1053" w14:textId="77777777" w:rsidR="001B5DEB" w:rsidRPr="007E7684" w:rsidRDefault="001B5DEB" w:rsidP="001B5DEB">
      <w:pPr>
        <w:spacing w:after="0" w:line="240" w:lineRule="auto"/>
        <w:rPr>
          <w:rFonts w:cstheme="minorHAnsi"/>
          <w:sz w:val="20"/>
          <w:szCs w:val="20"/>
          <w:lang w:val="es-CO"/>
        </w:rPr>
      </w:pPr>
      <w:r w:rsidRPr="007620D8">
        <w:rPr>
          <w:rStyle w:val="FootnoteReference"/>
          <w:rFonts w:cstheme="minorHAnsi"/>
          <w:sz w:val="20"/>
          <w:szCs w:val="20"/>
        </w:rPr>
        <w:footnoteRef/>
      </w:r>
      <w:r w:rsidRPr="007620D8">
        <w:rPr>
          <w:rFonts w:cstheme="minorHAnsi"/>
          <w:sz w:val="20"/>
          <w:szCs w:val="20"/>
          <w:lang w:val="es-CO"/>
        </w:rPr>
        <w:t xml:space="preserve"> </w:t>
      </w:r>
      <w:r>
        <w:rPr>
          <w:rFonts w:cstheme="minorHAnsi"/>
          <w:sz w:val="20"/>
          <w:szCs w:val="20"/>
          <w:lang w:val="es-CO"/>
        </w:rPr>
        <w:t xml:space="preserve">International </w:t>
      </w:r>
      <w:proofErr w:type="spellStart"/>
      <w:r>
        <w:rPr>
          <w:rFonts w:cstheme="minorHAnsi"/>
          <w:sz w:val="20"/>
          <w:szCs w:val="20"/>
          <w:lang w:val="es-CO"/>
        </w:rPr>
        <w:t>Organization</w:t>
      </w:r>
      <w:proofErr w:type="spellEnd"/>
      <w:r>
        <w:rPr>
          <w:rFonts w:cstheme="minorHAnsi"/>
          <w:sz w:val="20"/>
          <w:szCs w:val="20"/>
          <w:lang w:val="es-CO"/>
        </w:rPr>
        <w:t xml:space="preserve"> </w:t>
      </w:r>
      <w:proofErr w:type="spellStart"/>
      <w:r>
        <w:rPr>
          <w:rFonts w:cstheme="minorHAnsi"/>
          <w:sz w:val="20"/>
          <w:szCs w:val="20"/>
          <w:lang w:val="es-CO"/>
        </w:rPr>
        <w:t>for</w:t>
      </w:r>
      <w:proofErr w:type="spellEnd"/>
      <w:r>
        <w:rPr>
          <w:rFonts w:cstheme="minorHAnsi"/>
          <w:sz w:val="20"/>
          <w:szCs w:val="20"/>
          <w:lang w:val="es-CO"/>
        </w:rPr>
        <w:t xml:space="preserve"> </w:t>
      </w:r>
      <w:proofErr w:type="spellStart"/>
      <w:r>
        <w:rPr>
          <w:rFonts w:cstheme="minorHAnsi"/>
          <w:sz w:val="20"/>
          <w:szCs w:val="20"/>
          <w:lang w:val="es-CO"/>
        </w:rPr>
        <w:t>Migration</w:t>
      </w:r>
      <w:proofErr w:type="spellEnd"/>
      <w:r w:rsidRPr="007620D8">
        <w:rPr>
          <w:rFonts w:cstheme="minorHAnsi"/>
          <w:sz w:val="20"/>
          <w:szCs w:val="20"/>
          <w:lang w:val="es-CO"/>
        </w:rPr>
        <w:t xml:space="preserve">. (2021). </w:t>
      </w:r>
      <w:hyperlink r:id="rId8" w:history="1">
        <w:r w:rsidRPr="007620D8">
          <w:rPr>
            <w:rStyle w:val="Hyperlink"/>
            <w:rFonts w:cstheme="minorHAnsi"/>
            <w:sz w:val="20"/>
            <w:szCs w:val="20"/>
            <w:lang w:val="es-CO"/>
          </w:rPr>
          <w:t>Argentina: DTM para Argentina, Ronda 9</w:t>
        </w:r>
      </w:hyperlink>
      <w:r w:rsidRPr="007620D8">
        <w:rPr>
          <w:rFonts w:cstheme="minorHAnsi"/>
          <w:sz w:val="20"/>
          <w:szCs w:val="20"/>
          <w:lang w:val="es-CO"/>
        </w:rPr>
        <w:t xml:space="preserve">, </w:t>
      </w:r>
      <w:proofErr w:type="gramStart"/>
      <w:r w:rsidRPr="007620D8">
        <w:rPr>
          <w:rFonts w:cstheme="minorHAnsi"/>
          <w:sz w:val="20"/>
          <w:szCs w:val="20"/>
          <w:lang w:val="es-CO"/>
        </w:rPr>
        <w:t>Diciembre</w:t>
      </w:r>
      <w:proofErr w:type="gramEnd"/>
      <w:r w:rsidRPr="007620D8">
        <w:rPr>
          <w:rFonts w:cstheme="minorHAnsi"/>
          <w:sz w:val="20"/>
          <w:szCs w:val="20"/>
          <w:lang w:val="es-CO"/>
        </w:rPr>
        <w:t xml:space="preserve"> 2021; </w:t>
      </w:r>
      <w:r w:rsidRPr="007620D8">
        <w:rPr>
          <w:rFonts w:cstheme="minorHAnsi"/>
          <w:sz w:val="20"/>
          <w:szCs w:val="20"/>
          <w:lang w:val="es-ES"/>
        </w:rPr>
        <w:t xml:space="preserve">Servicio Jesuita a Migrantes (2021). </w:t>
      </w:r>
      <w:hyperlink r:id="rId9" w:history="1">
        <w:r w:rsidRPr="007E7684">
          <w:rPr>
            <w:rStyle w:val="Hyperlink"/>
            <w:rFonts w:cstheme="minorHAnsi"/>
            <w:sz w:val="20"/>
            <w:szCs w:val="20"/>
            <w:lang w:val="es-CO"/>
          </w:rPr>
          <w:t xml:space="preserve">Argentina: Informe </w:t>
        </w:r>
        <w:proofErr w:type="spellStart"/>
        <w:r w:rsidRPr="007E7684">
          <w:rPr>
            <w:rStyle w:val="Hyperlink"/>
            <w:rFonts w:cstheme="minorHAnsi"/>
            <w:sz w:val="20"/>
            <w:szCs w:val="20"/>
            <w:lang w:val="es-CO"/>
          </w:rPr>
          <w:t>Situacional</w:t>
        </w:r>
        <w:proofErr w:type="spellEnd"/>
        <w:r w:rsidRPr="007E7684">
          <w:rPr>
            <w:rStyle w:val="Hyperlink"/>
            <w:rFonts w:cstheme="minorHAnsi"/>
            <w:sz w:val="20"/>
            <w:szCs w:val="20"/>
            <w:lang w:val="es-CO"/>
          </w:rPr>
          <w:t xml:space="preserve"> SJM Argentina -</w:t>
        </w:r>
        <w:proofErr w:type="spellStart"/>
        <w:r w:rsidRPr="007E7684">
          <w:rPr>
            <w:rStyle w:val="Hyperlink"/>
            <w:rFonts w:cstheme="minorHAnsi"/>
            <w:sz w:val="20"/>
            <w:szCs w:val="20"/>
            <w:lang w:val="es-CO"/>
          </w:rPr>
          <w:t>Otoño</w:t>
        </w:r>
        <w:proofErr w:type="spellEnd"/>
        <w:r w:rsidRPr="007E7684">
          <w:rPr>
            <w:rStyle w:val="Hyperlink"/>
            <w:rFonts w:cstheme="minorHAnsi"/>
            <w:sz w:val="20"/>
            <w:szCs w:val="20"/>
            <w:lang w:val="es-CO"/>
          </w:rPr>
          <w:t xml:space="preserve"> 2021</w:t>
        </w:r>
      </w:hyperlink>
      <w:r w:rsidRPr="007E7684">
        <w:rPr>
          <w:rFonts w:cstheme="minorHAnsi"/>
          <w:sz w:val="20"/>
          <w:szCs w:val="20"/>
          <w:lang w:val="es-CO"/>
        </w:rPr>
        <w:t>.</w:t>
      </w:r>
    </w:p>
  </w:footnote>
  <w:footnote w:id="8">
    <w:p w14:paraId="22BE3EC9" w14:textId="77777777" w:rsidR="001B5DEB" w:rsidRPr="007620D8" w:rsidRDefault="001B5DEB" w:rsidP="001B5DEB">
      <w:pPr>
        <w:pStyle w:val="FootnoteText"/>
        <w:rPr>
          <w:rFonts w:asciiTheme="minorHAnsi" w:hAnsiTheme="minorHAnsi" w:cstheme="minorHAnsi"/>
        </w:rPr>
      </w:pPr>
      <w:r w:rsidRPr="007620D8">
        <w:rPr>
          <w:rStyle w:val="FootnoteReference"/>
          <w:rFonts w:asciiTheme="minorHAnsi" w:hAnsiTheme="minorHAnsi" w:cstheme="minorHAnsi"/>
        </w:rPr>
        <w:footnoteRef/>
      </w:r>
      <w:r w:rsidRPr="007E7684">
        <w:rPr>
          <w:rFonts w:asciiTheme="minorHAnsi" w:hAnsiTheme="minorHAnsi" w:cstheme="minorHAnsi"/>
        </w:rPr>
        <w:t xml:space="preserve"> </w:t>
      </w:r>
      <w:hyperlink r:id="rId10">
        <w:r w:rsidRPr="007E7684">
          <w:rPr>
            <w:rFonts w:asciiTheme="minorHAnsi" w:hAnsiTheme="minorHAnsi" w:cstheme="minorHAnsi"/>
          </w:rPr>
          <w:t>OCHA (2021).</w:t>
        </w:r>
        <w:r w:rsidRPr="007E7684">
          <w:rPr>
            <w:rFonts w:asciiTheme="minorHAnsi" w:hAnsiTheme="minorHAnsi" w:cstheme="minorHAnsi"/>
            <w:color w:val="0563C1" w:themeColor="hyperlink"/>
            <w:u w:val="single"/>
          </w:rPr>
          <w:t xml:space="preserve"> </w:t>
        </w:r>
      </w:hyperlink>
      <w:r w:rsidRPr="007E7684">
        <w:rPr>
          <w:rFonts w:asciiTheme="minorHAnsi" w:hAnsiTheme="minorHAnsi" w:cstheme="minorHAnsi"/>
        </w:rPr>
        <w:t xml:space="preserve"> </w:t>
      </w:r>
      <w:hyperlink r:id="rId11" w:history="1">
        <w:r w:rsidRPr="007E7684">
          <w:rPr>
            <w:rStyle w:val="Hyperlink"/>
            <w:rFonts w:asciiTheme="minorHAnsi" w:hAnsiTheme="minorHAnsi" w:cstheme="minorHAnsi"/>
          </w:rPr>
          <w:t xml:space="preserve">Colombia: Panorama de las </w:t>
        </w:r>
        <w:proofErr w:type="spellStart"/>
        <w:r w:rsidRPr="007E7684">
          <w:rPr>
            <w:rStyle w:val="Hyperlink"/>
            <w:rFonts w:asciiTheme="minorHAnsi" w:hAnsiTheme="minorHAnsi" w:cstheme="minorHAnsi"/>
          </w:rPr>
          <w:t>necesidades</w:t>
        </w:r>
        <w:proofErr w:type="spellEnd"/>
        <w:r w:rsidRPr="007E7684">
          <w:rPr>
            <w:rStyle w:val="Hyperlink"/>
            <w:rFonts w:asciiTheme="minorHAnsi" w:hAnsiTheme="minorHAnsi" w:cstheme="minorHAnsi"/>
          </w:rPr>
          <w:t xml:space="preserve"> </w:t>
        </w:r>
        <w:proofErr w:type="spellStart"/>
        <w:r w:rsidRPr="007E7684">
          <w:rPr>
            <w:rStyle w:val="Hyperlink"/>
            <w:rFonts w:asciiTheme="minorHAnsi" w:hAnsiTheme="minorHAnsi" w:cstheme="minorHAnsi"/>
          </w:rPr>
          <w:t>humanitarias</w:t>
        </w:r>
        <w:proofErr w:type="spellEnd"/>
        <w:r w:rsidRPr="007E7684">
          <w:rPr>
            <w:rStyle w:val="Hyperlink"/>
            <w:rFonts w:asciiTheme="minorHAnsi" w:hAnsiTheme="minorHAnsi" w:cstheme="minorHAnsi"/>
          </w:rPr>
          <w:t>, OCHA, 2022</w:t>
        </w:r>
      </w:hyperlink>
      <w:r w:rsidRPr="007E7684">
        <w:rPr>
          <w:rFonts w:asciiTheme="minorHAnsi" w:hAnsiTheme="minorHAnsi" w:cstheme="minorHAnsi"/>
        </w:rPr>
        <w:t xml:space="preserve">; Interagency Coordination Platform for Refugees and Migrants (2021). </w:t>
      </w:r>
      <w:hyperlink r:id="rId12" w:history="1">
        <w:r w:rsidRPr="007620D8">
          <w:rPr>
            <w:rStyle w:val="Hyperlink"/>
            <w:rFonts w:asciiTheme="minorHAnsi" w:hAnsiTheme="minorHAnsi" w:cstheme="minorHAnsi"/>
            <w:lang w:val="es-ES"/>
          </w:rPr>
          <w:t>Colombia: Informe Final MIRA municipio El Carmen (centro poblado Guamalito) en el departamento de Norte de Santander</w:t>
        </w:r>
      </w:hyperlink>
      <w:r w:rsidRPr="007620D8">
        <w:rPr>
          <w:rFonts w:asciiTheme="minorHAnsi" w:hAnsiTheme="minorHAnsi" w:cstheme="minorHAnsi"/>
          <w:lang w:val="es-ES"/>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(2021)</w:t>
      </w:r>
      <w:r w:rsidRPr="007620D8">
        <w:rPr>
          <w:rFonts w:asciiTheme="minorHAnsi" w:hAnsiTheme="minorHAnsi" w:cstheme="minorHAnsi"/>
          <w:lang w:val="es-ES"/>
        </w:rPr>
        <w:t xml:space="preserve">, </w:t>
      </w:r>
      <w:hyperlink r:id="rId13" w:history="1">
        <w:r w:rsidRPr="007620D8">
          <w:rPr>
            <w:rStyle w:val="Hyperlink"/>
            <w:rFonts w:asciiTheme="minorHAnsi" w:hAnsiTheme="minorHAnsi" w:cstheme="minorHAnsi"/>
            <w:lang w:val="es-ES"/>
          </w:rPr>
          <w:t>Colombia: Informe de Monitoreo de Protección DRC-ABR-MAY</w:t>
        </w:r>
      </w:hyperlink>
      <w:r w:rsidRPr="007620D8">
        <w:rPr>
          <w:rFonts w:asciiTheme="minorHAnsi" w:hAnsiTheme="minorHAnsi" w:cstheme="minorHAnsi"/>
          <w:lang w:val="es-ES"/>
        </w:rPr>
        <w:t>, 2021, 16-07-2021)</w:t>
      </w:r>
    </w:p>
  </w:footnote>
  <w:footnote w:id="9">
    <w:p w14:paraId="777B5771" w14:textId="77777777" w:rsidR="001B5DEB" w:rsidRPr="00EB0A4F" w:rsidRDefault="001B5DEB" w:rsidP="001B5DEB">
      <w:pPr>
        <w:pStyle w:val="FootnoteText"/>
        <w:rPr>
          <w:rFonts w:asciiTheme="minorHAnsi" w:hAnsiTheme="minorHAnsi" w:cstheme="minorHAnsi"/>
        </w:rPr>
      </w:pPr>
      <w:r w:rsidRPr="007620D8">
        <w:rPr>
          <w:rStyle w:val="FootnoteReference"/>
          <w:rFonts w:asciiTheme="minorHAnsi" w:hAnsiTheme="minorHAnsi" w:cstheme="minorHAnsi"/>
        </w:rPr>
        <w:footnoteRef/>
      </w:r>
      <w:r w:rsidRPr="00EB0A4F">
        <w:rPr>
          <w:rFonts w:asciiTheme="minorHAnsi" w:hAnsiTheme="minorHAnsi" w:cstheme="minorHAnsi"/>
        </w:rPr>
        <w:t xml:space="preserve"> </w:t>
      </w:r>
      <w:r>
        <w:rPr>
          <w:rFonts w:asciiTheme="minorHAnsi" w:hAnsiTheme="minorHAnsi" w:cstheme="minorHAnsi"/>
        </w:rPr>
        <w:t>UNHCR (2021).</w:t>
      </w:r>
      <w:r w:rsidRPr="00EB0A4F">
        <w:rPr>
          <w:rFonts w:asciiTheme="minorHAnsi" w:hAnsiTheme="minorHAnsi" w:cstheme="minorHAnsi"/>
        </w:rPr>
        <w:t xml:space="preserve"> Ecuador: </w:t>
      </w:r>
      <w:hyperlink r:id="rId14" w:history="1">
        <w:r w:rsidRPr="00EB0A4F">
          <w:rPr>
            <w:rStyle w:val="Hyperlink"/>
            <w:rFonts w:asciiTheme="minorHAnsi" w:hAnsiTheme="minorHAnsi" w:cstheme="minorHAnsi"/>
          </w:rPr>
          <w:t>ACNUR-RIADIS informe movilidad humana y discapacidad</w:t>
        </w:r>
      </w:hyperlink>
      <w:r w:rsidRPr="0029425E">
        <w:rPr>
          <w:rFonts w:asciiTheme="minorHAnsi" w:hAnsiTheme="minorHAnsi" w:cstheme="minorHAnsi"/>
        </w:rPr>
        <w:t>;</w:t>
      </w:r>
      <w:r>
        <w:rPr>
          <w:rFonts w:asciiTheme="minorHAnsi" w:hAnsiTheme="minorHAnsi" w:cstheme="minorHAnsi"/>
        </w:rPr>
        <w:t xml:space="preserve"> UNHCR (2022).</w:t>
      </w:r>
      <w:r w:rsidRPr="00EB0A4F">
        <w:rPr>
          <w:rFonts w:asciiTheme="minorHAnsi" w:hAnsiTheme="minorHAnsi" w:cstheme="minorHAnsi"/>
        </w:rPr>
        <w:t xml:space="preserve"> </w:t>
      </w:r>
      <w:hyperlink r:id="rId15" w:history="1">
        <w:r w:rsidRPr="00CC02DC">
          <w:rPr>
            <w:rStyle w:val="Hyperlink"/>
            <w:rFonts w:asciiTheme="minorHAnsi" w:hAnsiTheme="minorHAnsi" w:cstheme="minorHAnsi"/>
          </w:rPr>
          <w:t>Ecuador: ACNUR - PMT - Quito</w:t>
        </w:r>
      </w:hyperlink>
      <w:r>
        <w:rPr>
          <w:rFonts w:asciiTheme="minorHAnsi" w:hAnsiTheme="minorHAnsi" w:cstheme="minorHAnsi"/>
        </w:rPr>
        <w:t>.</w:t>
      </w:r>
    </w:p>
  </w:footnote>
  <w:footnote w:id="10">
    <w:p w14:paraId="51D6939E" w14:textId="77777777" w:rsidR="001B5DEB" w:rsidRPr="007620D8" w:rsidRDefault="001B5DEB" w:rsidP="001B5DEB">
      <w:pPr>
        <w:pStyle w:val="FootnoteText"/>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r>
        <w:rPr>
          <w:rFonts w:asciiTheme="minorHAnsi" w:hAnsiTheme="minorHAnsi" w:cstheme="minorHAnsi"/>
          <w:lang w:val="es-ES"/>
        </w:rPr>
        <w:t xml:space="preserve">Human </w:t>
      </w:r>
      <w:proofErr w:type="spellStart"/>
      <w:r>
        <w:rPr>
          <w:rFonts w:asciiTheme="minorHAnsi" w:hAnsiTheme="minorHAnsi" w:cstheme="minorHAnsi"/>
          <w:lang w:val="es-ES"/>
        </w:rPr>
        <w:t>Rights</w:t>
      </w:r>
      <w:proofErr w:type="spellEnd"/>
      <w:r>
        <w:rPr>
          <w:rFonts w:asciiTheme="minorHAnsi" w:hAnsiTheme="minorHAnsi" w:cstheme="minorHAnsi"/>
          <w:lang w:val="es-ES"/>
        </w:rPr>
        <w:t xml:space="preserve"> Council. (</w:t>
      </w:r>
      <w:r w:rsidRPr="007620D8">
        <w:rPr>
          <w:rFonts w:asciiTheme="minorHAnsi" w:hAnsiTheme="minorHAnsi" w:cstheme="minorHAnsi"/>
          <w:lang w:val="es-ES"/>
        </w:rPr>
        <w:t>2022</w:t>
      </w:r>
      <w:r>
        <w:rPr>
          <w:rFonts w:asciiTheme="minorHAnsi" w:hAnsiTheme="minorHAnsi" w:cstheme="minorHAnsi"/>
          <w:lang w:val="es-ES"/>
        </w:rPr>
        <w:t>).</w:t>
      </w:r>
      <w:r w:rsidRPr="007620D8">
        <w:rPr>
          <w:rFonts w:asciiTheme="minorHAnsi" w:hAnsiTheme="minorHAnsi" w:cstheme="minorHAnsi"/>
          <w:lang w:val="es-ES"/>
        </w:rPr>
        <w:t xml:space="preserve"> </w:t>
      </w:r>
      <w:hyperlink r:id="rId16" w:history="1">
        <w:r w:rsidRPr="00E13D51">
          <w:rPr>
            <w:rStyle w:val="Hyperlink"/>
            <w:rFonts w:asciiTheme="minorHAnsi" w:hAnsiTheme="minorHAnsi" w:cstheme="minorHAnsi"/>
            <w:lang w:val="es-ES"/>
          </w:rPr>
          <w:t>Honduras - Informe del Alto Comisionado DDHH/UN - situación de los DDHH en Honduras 2022</w:t>
        </w:r>
      </w:hyperlink>
      <w:r w:rsidRPr="007620D8">
        <w:rPr>
          <w:rFonts w:asciiTheme="minorHAnsi" w:hAnsiTheme="minorHAnsi" w:cstheme="minorHAnsi"/>
          <w:lang w:val="es-ES"/>
        </w:rPr>
        <w:t xml:space="preserve">; </w:t>
      </w:r>
      <w:r w:rsidRPr="0025603A">
        <w:rPr>
          <w:rFonts w:asciiTheme="minorHAnsi" w:hAnsiTheme="minorHAnsi" w:cstheme="minorHAnsi"/>
          <w:lang w:val="es-ES"/>
        </w:rPr>
        <w:t>ACT Alliance</w:t>
      </w:r>
      <w:r>
        <w:rPr>
          <w:rFonts w:asciiTheme="minorHAnsi" w:hAnsiTheme="minorHAnsi" w:cstheme="minorHAnsi"/>
          <w:lang w:val="es-ES"/>
        </w:rPr>
        <w:t xml:space="preserve"> (2022).</w:t>
      </w:r>
      <w:r w:rsidRPr="007620D8">
        <w:rPr>
          <w:rFonts w:asciiTheme="minorHAnsi" w:hAnsiTheme="minorHAnsi" w:cstheme="minorHAnsi"/>
          <w:lang w:val="es-ES"/>
        </w:rPr>
        <w:t xml:space="preserve"> </w:t>
      </w:r>
      <w:hyperlink r:id="rId17" w:history="1">
        <w:r w:rsidRPr="0025603A">
          <w:rPr>
            <w:rStyle w:val="Hyperlink"/>
            <w:rFonts w:asciiTheme="minorHAnsi" w:hAnsiTheme="minorHAnsi" w:cstheme="minorHAnsi"/>
            <w:lang w:val="es-ES"/>
          </w:rPr>
          <w:t>Honduras: Análisis de Contexto Sobre Necesidades Humanitarias Bajo Escenario de Inseguridad Alimentaria Honduras, América Centr</w:t>
        </w:r>
        <w:r>
          <w:rPr>
            <w:rStyle w:val="Hyperlink"/>
            <w:rFonts w:asciiTheme="minorHAnsi" w:hAnsiTheme="minorHAnsi" w:cstheme="minorHAnsi"/>
            <w:lang w:val="es-ES"/>
          </w:rPr>
          <w:t>al.</w:t>
        </w:r>
      </w:hyperlink>
    </w:p>
  </w:footnote>
  <w:footnote w:id="11">
    <w:p w14:paraId="2FEA011F" w14:textId="77777777" w:rsidR="001B5DEB" w:rsidRPr="007E7684" w:rsidRDefault="001B5DEB" w:rsidP="001B5DEB">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E7684">
        <w:rPr>
          <w:rFonts w:asciiTheme="minorHAnsi" w:hAnsiTheme="minorHAnsi" w:cstheme="minorHAnsi"/>
          <w:lang w:val="en-US"/>
        </w:rPr>
        <w:t xml:space="preserve"> UNHCR. (2021).</w:t>
      </w:r>
      <w:hyperlink r:id="rId18" w:history="1">
        <w:r w:rsidRPr="007E7684">
          <w:rPr>
            <w:rStyle w:val="Hyperlink"/>
            <w:rFonts w:asciiTheme="minorHAnsi" w:hAnsiTheme="minorHAnsi" w:cstheme="minorHAnsi"/>
            <w:lang w:val="en-US"/>
          </w:rPr>
          <w:t xml:space="preserve">El Salvador </w:t>
        </w:r>
        <w:proofErr w:type="spellStart"/>
        <w:r w:rsidRPr="007E7684">
          <w:rPr>
            <w:rStyle w:val="Hyperlink"/>
            <w:rFonts w:asciiTheme="minorHAnsi" w:hAnsiTheme="minorHAnsi" w:cstheme="minorHAnsi"/>
            <w:lang w:val="en-US"/>
          </w:rPr>
          <w:t>Factsheet</w:t>
        </w:r>
        <w:proofErr w:type="spellEnd"/>
        <w:r w:rsidRPr="007E7684">
          <w:rPr>
            <w:rStyle w:val="Hyperlink"/>
            <w:rFonts w:asciiTheme="minorHAnsi" w:hAnsiTheme="minorHAnsi" w:cstheme="minorHAnsi"/>
            <w:lang w:val="en-US"/>
          </w:rPr>
          <w:t xml:space="preserve"> - </w:t>
        </w:r>
        <w:proofErr w:type="spellStart"/>
        <w:r w:rsidRPr="007E7684">
          <w:rPr>
            <w:rStyle w:val="Hyperlink"/>
            <w:rFonts w:asciiTheme="minorHAnsi" w:hAnsiTheme="minorHAnsi" w:cstheme="minorHAnsi"/>
            <w:lang w:val="en-US"/>
          </w:rPr>
          <w:t>January</w:t>
        </w:r>
        <w:proofErr w:type="spellEnd"/>
        <w:r w:rsidRPr="007E7684">
          <w:rPr>
            <w:rStyle w:val="Hyperlink"/>
            <w:rFonts w:asciiTheme="minorHAnsi" w:hAnsiTheme="minorHAnsi" w:cstheme="minorHAnsi"/>
            <w:lang w:val="en-US"/>
          </w:rPr>
          <w:t xml:space="preserve"> 2021</w:t>
        </w:r>
      </w:hyperlink>
      <w:r w:rsidRPr="007E7684">
        <w:rPr>
          <w:rFonts w:asciiTheme="minorHAnsi" w:hAnsiTheme="minorHAnsi" w:cstheme="minorHAnsi"/>
          <w:lang w:val="en-US"/>
        </w:rPr>
        <w:t>.</w:t>
      </w:r>
    </w:p>
  </w:footnote>
  <w:footnote w:id="12">
    <w:p w14:paraId="3F39CB3E" w14:textId="77777777" w:rsidR="001B5DEB" w:rsidRPr="007620D8" w:rsidRDefault="001B5DEB" w:rsidP="001B5DEB">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620D8">
        <w:rPr>
          <w:rFonts w:asciiTheme="minorHAnsi" w:hAnsiTheme="minorHAnsi" w:cstheme="minorHAnsi"/>
          <w:lang w:val="en-US"/>
        </w:rPr>
        <w:t xml:space="preserve"> </w:t>
      </w:r>
      <w:r w:rsidRPr="00533099">
        <w:rPr>
          <w:rFonts w:asciiTheme="minorHAnsi" w:hAnsiTheme="minorHAnsi" w:cstheme="minorHAnsi"/>
          <w:lang w:val="en-US"/>
        </w:rPr>
        <w:t>Mixed Migration Centre</w:t>
      </w:r>
      <w:r>
        <w:rPr>
          <w:rFonts w:asciiTheme="minorHAnsi" w:hAnsiTheme="minorHAnsi" w:cstheme="minorHAnsi"/>
          <w:lang w:val="en-US"/>
        </w:rPr>
        <w:t xml:space="preserve"> (2021). </w:t>
      </w:r>
      <w:hyperlink r:id="rId19" w:history="1">
        <w:r w:rsidRPr="00533099">
          <w:rPr>
            <w:rStyle w:val="Hyperlink"/>
            <w:rFonts w:asciiTheme="minorHAnsi" w:hAnsiTheme="minorHAnsi" w:cstheme="minorHAnsi"/>
            <w:lang w:val="en-US"/>
          </w:rPr>
          <w:t>LAC</w:t>
        </w:r>
        <w:r>
          <w:rPr>
            <w:rStyle w:val="Hyperlink"/>
            <w:rFonts w:asciiTheme="minorHAnsi" w:hAnsiTheme="minorHAnsi" w:cstheme="minorHAnsi"/>
            <w:lang w:val="en-US"/>
          </w:rPr>
          <w:t xml:space="preserve"> </w:t>
        </w:r>
        <w:r w:rsidRPr="00533099">
          <w:rPr>
            <w:rStyle w:val="Hyperlink"/>
            <w:rFonts w:asciiTheme="minorHAnsi" w:hAnsiTheme="minorHAnsi" w:cstheme="minorHAnsi"/>
            <w:lang w:val="en-US"/>
          </w:rPr>
          <w:t>Quarterly Mixed Migration Update (QMMU)-Q3</w:t>
        </w:r>
      </w:hyperlink>
      <w:r>
        <w:rPr>
          <w:rFonts w:asciiTheme="minorHAnsi" w:hAnsiTheme="minorHAnsi" w:cstheme="minorHAnsi"/>
          <w:lang w:val="en-US"/>
        </w:rPr>
        <w:t>.</w:t>
      </w:r>
    </w:p>
  </w:footnote>
  <w:footnote w:id="13">
    <w:p w14:paraId="2736E038" w14:textId="77777777" w:rsidR="001B5DEB" w:rsidRPr="007620D8" w:rsidRDefault="001B5DEB" w:rsidP="001B5DEB">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620D8">
        <w:rPr>
          <w:rFonts w:asciiTheme="minorHAnsi" w:hAnsiTheme="minorHAnsi" w:cstheme="minorHAnsi"/>
          <w:lang w:val="en-US"/>
        </w:rPr>
        <w:t xml:space="preserve"> </w:t>
      </w:r>
      <w:r>
        <w:rPr>
          <w:rFonts w:asciiTheme="minorHAnsi" w:hAnsiTheme="minorHAnsi" w:cstheme="minorHAnsi"/>
          <w:lang w:val="en-US"/>
        </w:rPr>
        <w:t xml:space="preserve">UNHCR. (2021). </w:t>
      </w:r>
      <w:hyperlink r:id="rId20" w:history="1">
        <w:r w:rsidRPr="00994600">
          <w:rPr>
            <w:rStyle w:val="Hyperlink"/>
            <w:rFonts w:asciiTheme="minorHAnsi" w:hAnsiTheme="minorHAnsi" w:cstheme="minorHAnsi"/>
            <w:lang w:val="en-US"/>
          </w:rPr>
          <w:t>Guatemala Factshee</w:t>
        </w:r>
        <w:r>
          <w:rPr>
            <w:rStyle w:val="Hyperlink"/>
            <w:rFonts w:asciiTheme="minorHAnsi" w:hAnsiTheme="minorHAnsi" w:cstheme="minorHAnsi"/>
            <w:lang w:val="en-US"/>
          </w:rPr>
          <w:t>t Agosto 2021</w:t>
        </w:r>
      </w:hyperlink>
      <w:r>
        <w:rPr>
          <w:rFonts w:asciiTheme="minorHAnsi" w:hAnsiTheme="minorHAnsi" w:cstheme="minorHAnsi"/>
          <w:lang w:val="en-US"/>
        </w:rPr>
        <w:t xml:space="preserve">. </w:t>
      </w:r>
    </w:p>
  </w:footnote>
  <w:footnote w:id="14">
    <w:p w14:paraId="7F447DE3" w14:textId="77777777" w:rsidR="001B5DEB" w:rsidRPr="00C04212" w:rsidRDefault="001B5DEB" w:rsidP="001B5DEB">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D0500">
        <w:rPr>
          <w:rFonts w:asciiTheme="minorHAnsi" w:hAnsiTheme="minorHAnsi" w:cstheme="minorHAnsi"/>
          <w:lang w:val="en-US"/>
        </w:rPr>
        <w:t xml:space="preserve">International Organization for Migration. (2021). </w:t>
      </w:r>
      <w:hyperlink r:id="rId21" w:history="1">
        <w:r w:rsidRPr="00C04212">
          <w:rPr>
            <w:rStyle w:val="Hyperlink"/>
            <w:rFonts w:asciiTheme="minorHAnsi" w:hAnsiTheme="minorHAnsi" w:cstheme="minorHAnsi"/>
            <w:lang w:val="en-US"/>
          </w:rPr>
          <w:t xml:space="preserve">DTM </w:t>
        </w:r>
        <w:proofErr w:type="spellStart"/>
        <w:r w:rsidRPr="00C04212">
          <w:rPr>
            <w:rStyle w:val="Hyperlink"/>
            <w:rFonts w:asciiTheme="minorHAnsi" w:hAnsiTheme="minorHAnsi" w:cstheme="minorHAnsi"/>
            <w:lang w:val="en-US"/>
          </w:rPr>
          <w:t>Impacto</w:t>
        </w:r>
        <w:proofErr w:type="spellEnd"/>
        <w:r w:rsidRPr="00C04212">
          <w:rPr>
            <w:rStyle w:val="Hyperlink"/>
            <w:rFonts w:asciiTheme="minorHAnsi" w:hAnsiTheme="minorHAnsi" w:cstheme="minorHAnsi"/>
            <w:lang w:val="en-US"/>
          </w:rPr>
          <w:t xml:space="preserve"> COVID Frontera Rivera y Rocha</w:t>
        </w:r>
      </w:hyperlink>
      <w:r w:rsidRPr="00C04212">
        <w:rPr>
          <w:rFonts w:asciiTheme="minorHAnsi" w:hAnsiTheme="minorHAnsi" w:cstheme="minorHAnsi"/>
          <w:lang w:val="en-US"/>
        </w:rPr>
        <w:t>.</w:t>
      </w:r>
    </w:p>
  </w:footnote>
  <w:footnote w:id="15">
    <w:p w14:paraId="019E5A7D" w14:textId="77777777" w:rsidR="001B5DEB" w:rsidRPr="007620D8" w:rsidRDefault="001B5DEB" w:rsidP="001B5DEB">
      <w:pPr>
        <w:pStyle w:val="FootnoteText"/>
        <w:rPr>
          <w:rFonts w:asciiTheme="minorHAnsi" w:hAnsiTheme="minorHAnsi" w:cstheme="minorHAnsi"/>
        </w:rPr>
      </w:pPr>
      <w:r w:rsidRPr="007620D8">
        <w:rPr>
          <w:rStyle w:val="FootnoteReference"/>
          <w:rFonts w:asciiTheme="minorHAnsi" w:hAnsiTheme="minorHAnsi" w:cstheme="minorHAnsi"/>
        </w:rPr>
        <w:footnoteRef/>
      </w:r>
      <w:r w:rsidRPr="00C04212">
        <w:rPr>
          <w:rFonts w:asciiTheme="minorHAnsi" w:hAnsiTheme="minorHAnsi" w:cstheme="minorHAnsi"/>
          <w:lang w:val="en-US"/>
        </w:rPr>
        <w:t xml:space="preserve"> Danish Refugee Council and Jesuit Refugee Service (2021). </w:t>
      </w:r>
      <w:hyperlink r:id="rId22" w:history="1">
        <w:r w:rsidRPr="00503F9A">
          <w:rPr>
            <w:rStyle w:val="Hyperlink"/>
            <w:rFonts w:asciiTheme="minorHAnsi" w:hAnsiTheme="minorHAnsi" w:cstheme="minorHAnsi"/>
          </w:rPr>
          <w:t xml:space="preserve">México - Informe de Monitoreo de Protección </w:t>
        </w:r>
        <w:proofErr w:type="gramStart"/>
        <w:r w:rsidRPr="00503F9A">
          <w:rPr>
            <w:rStyle w:val="Hyperlink"/>
            <w:rFonts w:asciiTheme="minorHAnsi" w:hAnsiTheme="minorHAnsi" w:cstheme="minorHAnsi"/>
          </w:rPr>
          <w:t>-  DRC</w:t>
        </w:r>
        <w:proofErr w:type="gramEnd"/>
        <w:r w:rsidRPr="00503F9A">
          <w:rPr>
            <w:rStyle w:val="Hyperlink"/>
            <w:rFonts w:asciiTheme="minorHAnsi" w:hAnsiTheme="minorHAnsi" w:cstheme="minorHAnsi"/>
          </w:rPr>
          <w:t xml:space="preserve"> + JRS - MAR - ABR 2021</w:t>
        </w:r>
      </w:hyperlink>
      <w:r>
        <w:rPr>
          <w:rFonts w:asciiTheme="minorHAnsi" w:hAnsiTheme="minorHAnsi" w:cstheme="minorHAnsi"/>
        </w:rPr>
        <w:t>.</w:t>
      </w:r>
    </w:p>
  </w:footnote>
  <w:footnote w:id="16">
    <w:p w14:paraId="33022BFA" w14:textId="77777777" w:rsidR="001B5DEB" w:rsidRPr="007620D8" w:rsidRDefault="001B5DEB" w:rsidP="001B5DEB">
      <w:pPr>
        <w:pStyle w:val="FootnoteText"/>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r w:rsidRPr="00C04212">
        <w:rPr>
          <w:rFonts w:asciiTheme="minorHAnsi" w:hAnsiTheme="minorHAnsi" w:cstheme="minorHAnsi"/>
        </w:rPr>
        <w:t xml:space="preserve">International </w:t>
      </w:r>
      <w:proofErr w:type="spellStart"/>
      <w:r w:rsidRPr="00C04212">
        <w:rPr>
          <w:rFonts w:asciiTheme="minorHAnsi" w:hAnsiTheme="minorHAnsi" w:cstheme="minorHAnsi"/>
        </w:rPr>
        <w:t>Organization</w:t>
      </w:r>
      <w:proofErr w:type="spellEnd"/>
      <w:r w:rsidRPr="00C04212">
        <w:rPr>
          <w:rFonts w:asciiTheme="minorHAnsi" w:hAnsiTheme="minorHAnsi" w:cstheme="minorHAnsi"/>
        </w:rPr>
        <w:t xml:space="preserve"> </w:t>
      </w:r>
      <w:proofErr w:type="spellStart"/>
      <w:r w:rsidRPr="00C04212">
        <w:rPr>
          <w:rFonts w:asciiTheme="minorHAnsi" w:hAnsiTheme="minorHAnsi" w:cstheme="minorHAnsi"/>
        </w:rPr>
        <w:t>for</w:t>
      </w:r>
      <w:proofErr w:type="spellEnd"/>
      <w:r w:rsidRPr="00C04212">
        <w:rPr>
          <w:rFonts w:asciiTheme="minorHAnsi" w:hAnsiTheme="minorHAnsi" w:cstheme="minorHAnsi"/>
        </w:rPr>
        <w:t xml:space="preserve"> </w:t>
      </w:r>
      <w:proofErr w:type="spellStart"/>
      <w:r w:rsidRPr="00C04212">
        <w:rPr>
          <w:rFonts w:asciiTheme="minorHAnsi" w:hAnsiTheme="minorHAnsi" w:cstheme="minorHAnsi"/>
        </w:rPr>
        <w:t>Migration</w:t>
      </w:r>
      <w:proofErr w:type="spellEnd"/>
      <w:r w:rsidRPr="00C04212">
        <w:rPr>
          <w:rFonts w:asciiTheme="minorHAnsi" w:hAnsiTheme="minorHAnsi" w:cstheme="minorHAnsi"/>
        </w:rPr>
        <w:t xml:space="preserve"> (2022).</w:t>
      </w:r>
      <w:r w:rsidRPr="007620D8">
        <w:rPr>
          <w:rFonts w:asciiTheme="minorHAnsi" w:hAnsiTheme="minorHAnsi" w:cstheme="minorHAnsi"/>
        </w:rPr>
        <w:t xml:space="preserve"> </w:t>
      </w:r>
      <w:hyperlink r:id="rId23" w:history="1">
        <w:r w:rsidRPr="00503F9A">
          <w:rPr>
            <w:rStyle w:val="Hyperlink"/>
            <w:rFonts w:asciiTheme="minorHAnsi" w:hAnsiTheme="minorHAnsi" w:cstheme="minorHAnsi"/>
          </w:rPr>
          <w:t>Diagnóstico situacional de los delitos de trata de personas y tráfico ilícito de migrantes en la región Tumbes</w:t>
        </w:r>
      </w:hyperlink>
      <w:r>
        <w:rPr>
          <w:rFonts w:asciiTheme="minorHAnsi" w:hAnsiTheme="minorHAnsi" w:cstheme="minorHAnsi"/>
        </w:rPr>
        <w:t>.</w:t>
      </w:r>
    </w:p>
  </w:footnote>
  <w:footnote w:id="17">
    <w:p w14:paraId="755DE2FF" w14:textId="77777777" w:rsidR="001B5DEB" w:rsidRPr="007620D8" w:rsidRDefault="001B5DEB" w:rsidP="001B5DEB">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C04212">
        <w:rPr>
          <w:rFonts w:asciiTheme="minorHAnsi" w:hAnsiTheme="minorHAnsi" w:cstheme="minorHAnsi"/>
          <w:lang w:val="en-US"/>
        </w:rPr>
        <w:t xml:space="preserve"> Interagency Coordination Platform for Refugees and Migrants. </w:t>
      </w:r>
      <w:r>
        <w:rPr>
          <w:rFonts w:asciiTheme="minorHAnsi" w:hAnsiTheme="minorHAnsi" w:cstheme="minorHAnsi"/>
          <w:lang w:val="es-ES"/>
        </w:rPr>
        <w:t>(2021).</w:t>
      </w:r>
      <w:r w:rsidRPr="007620D8">
        <w:rPr>
          <w:rFonts w:asciiTheme="minorHAnsi" w:hAnsiTheme="minorHAnsi" w:cstheme="minorHAnsi"/>
          <w:lang w:val="es-ES"/>
        </w:rPr>
        <w:t xml:space="preserve"> </w:t>
      </w:r>
      <w:hyperlink r:id="rId24" w:history="1">
        <w:r w:rsidRPr="00CD4C9E">
          <w:rPr>
            <w:rStyle w:val="Hyperlink"/>
            <w:rFonts w:asciiTheme="minorHAnsi" w:hAnsiTheme="minorHAnsi" w:cstheme="minorHAnsi"/>
            <w:lang w:val="es-ES"/>
          </w:rPr>
          <w:t>Cono Sur: Informe Evaluación Conjunta de Necesidades Cono Sur</w:t>
        </w:r>
      </w:hyperlink>
      <w:r>
        <w:rPr>
          <w:rFonts w:asciiTheme="minorHAnsi" w:hAnsiTheme="minorHAnsi" w:cstheme="minorHAnsi"/>
          <w:lang w:val="es-ES"/>
        </w:rPr>
        <w:t>.</w:t>
      </w:r>
    </w:p>
  </w:footnote>
  <w:footnote w:id="18">
    <w:p w14:paraId="5FB465DF" w14:textId="780973CF" w:rsidR="000E2112" w:rsidRPr="004D5B26" w:rsidRDefault="000E2112">
      <w:pPr>
        <w:pStyle w:val="FootnoteText"/>
      </w:pPr>
      <w:r>
        <w:rPr>
          <w:rStyle w:val="FootnoteReference"/>
        </w:rPr>
        <w:footnoteRef/>
      </w:r>
      <w:r w:rsidRPr="004D5B26">
        <w:t xml:space="preserve"> </w:t>
      </w:r>
      <w:proofErr w:type="spellStart"/>
      <w:r w:rsidRPr="004D5B26">
        <w:t>Danish</w:t>
      </w:r>
      <w:proofErr w:type="spellEnd"/>
      <w:r w:rsidRPr="004D5B26">
        <w:t xml:space="preserve"> </w:t>
      </w:r>
      <w:proofErr w:type="spellStart"/>
      <w:r w:rsidR="00A7333C" w:rsidRPr="004D5B26">
        <w:t>Refugee</w:t>
      </w:r>
      <w:proofErr w:type="spellEnd"/>
      <w:r w:rsidR="00A7333C" w:rsidRPr="004D5B26">
        <w:t xml:space="preserve"> </w:t>
      </w:r>
      <w:r w:rsidR="00FA709B" w:rsidRPr="00EF25E7">
        <w:t>Council</w:t>
      </w:r>
      <w:r w:rsidR="00972E1F" w:rsidRPr="00EF25E7">
        <w:t>.</w:t>
      </w:r>
      <w:r w:rsidR="00FA709B" w:rsidRPr="00EF25E7">
        <w:t xml:space="preserve"> </w:t>
      </w:r>
      <w:r w:rsidR="00972E1F" w:rsidRPr="00EF25E7">
        <w:t>(2023)</w:t>
      </w:r>
      <w:r w:rsidR="002E108D" w:rsidRPr="00EF25E7">
        <w:t xml:space="preserve">. </w:t>
      </w:r>
      <w:hyperlink r:id="rId25" w:history="1">
        <w:r w:rsidR="007D6BEA" w:rsidRPr="00EF25E7">
          <w:rPr>
            <w:rStyle w:val="Hyperlink"/>
          </w:rPr>
          <w:t xml:space="preserve">Una </w:t>
        </w:r>
        <w:r w:rsidR="00202DA7" w:rsidRPr="00EF25E7">
          <w:rPr>
            <w:rStyle w:val="Hyperlink"/>
          </w:rPr>
          <w:t>mirada a la</w:t>
        </w:r>
        <w:r w:rsidR="004D5B26" w:rsidRPr="00EF25E7">
          <w:rPr>
            <w:rStyle w:val="Hyperlink"/>
          </w:rPr>
          <w:t xml:space="preserve"> crisis de protecc</w:t>
        </w:r>
        <w:r w:rsidR="00770FB2" w:rsidRPr="00EF25E7">
          <w:rPr>
            <w:rStyle w:val="Hyperlink"/>
          </w:rPr>
          <w:t>ión en América</w:t>
        </w:r>
        <w:r w:rsidR="00744EDF" w:rsidRPr="00EF25E7">
          <w:rPr>
            <w:rStyle w:val="Hyperlink"/>
          </w:rPr>
          <w:t xml:space="preserve"> Latina</w:t>
        </w:r>
        <w:r w:rsidR="00422F45" w:rsidRPr="00EF25E7">
          <w:rPr>
            <w:rStyle w:val="Hyperlink"/>
          </w:rPr>
          <w:t xml:space="preserve"> </w:t>
        </w:r>
        <w:r w:rsidR="00EF25E7" w:rsidRPr="00EF25E7">
          <w:rPr>
            <w:rStyle w:val="Hyperlink"/>
          </w:rPr>
          <w:t>(2021-2022).</w:t>
        </w:r>
      </w:hyperlink>
    </w:p>
  </w:footnote>
  <w:footnote w:id="19">
    <w:p w14:paraId="4999277F" w14:textId="77777777" w:rsidR="00BC6CC9" w:rsidRPr="007620D8" w:rsidRDefault="00BC6CC9" w:rsidP="00BC6CC9">
      <w:pPr>
        <w:pStyle w:val="FootnoteText"/>
        <w:rPr>
          <w:rFonts w:asciiTheme="minorHAnsi" w:hAnsiTheme="minorHAnsi" w:cstheme="minorHAnsi"/>
        </w:rPr>
      </w:pPr>
      <w:r w:rsidRPr="007620D8">
        <w:rPr>
          <w:rStyle w:val="FootnoteReference"/>
          <w:rFonts w:asciiTheme="minorHAnsi" w:hAnsiTheme="minorHAnsi" w:cstheme="minorHAnsi"/>
        </w:rPr>
        <w:footnoteRef/>
      </w:r>
      <w:r w:rsidRPr="00EF25E7">
        <w:rPr>
          <w:rFonts w:asciiTheme="minorHAnsi" w:hAnsiTheme="minorHAnsi" w:cstheme="minorHAnsi"/>
          <w:lang w:val="en-US"/>
        </w:rPr>
        <w:t xml:space="preserve"> Danish Refugee Council (2022). </w:t>
      </w:r>
      <w:hyperlink r:id="rId26" w:history="1">
        <w:r w:rsidRPr="007620D8">
          <w:rPr>
            <w:rStyle w:val="Hyperlink"/>
            <w:rFonts w:asciiTheme="minorHAnsi" w:hAnsiTheme="minorHAnsi" w:cstheme="minorHAnsi"/>
          </w:rPr>
          <w:t>Acceso a servicios de salud de personas refugiadas y migrantes venezolanas que viven con VIH en Bogotá</w:t>
        </w:r>
      </w:hyperlink>
      <w:r w:rsidRPr="007620D8">
        <w:rPr>
          <w:rFonts w:asciiTheme="minorHAnsi" w:hAnsiTheme="minorHAnsi" w:cstheme="minorHAnsi"/>
        </w:rPr>
        <w:t xml:space="preserve">. (2022). </w:t>
      </w:r>
      <w:hyperlink r:id="rId27" w:history="1">
        <w:r w:rsidRPr="007620D8">
          <w:rPr>
            <w:rStyle w:val="Hyperlink"/>
            <w:rFonts w:asciiTheme="minorHAnsi" w:hAnsiTheme="minorHAnsi" w:cstheme="minorHAnsi"/>
          </w:rPr>
          <w:t>Acceso a la afiliación al sistema de salud colombiano por parte de la población refugiada y migrante en el Distrito de Barranquilla</w:t>
        </w:r>
      </w:hyperlink>
      <w:r w:rsidRPr="007620D8">
        <w:rPr>
          <w:rFonts w:asciiTheme="minorHAnsi" w:hAnsiTheme="minorHAnsi" w:cstheme="minorHAnsi"/>
        </w:rPr>
        <w:t xml:space="preserve">. (2021). </w:t>
      </w:r>
      <w:hyperlink r:id="rId28" w:history="1">
        <w:r w:rsidRPr="007620D8">
          <w:rPr>
            <w:rStyle w:val="Hyperlink"/>
            <w:rFonts w:asciiTheme="minorHAnsi" w:hAnsiTheme="minorHAnsi" w:cstheme="minorHAnsi"/>
          </w:rPr>
          <w:t>Acceso y permanencia de la población venezolana al sistema de salud en Medellín y el Valle de Aburrá</w:t>
        </w:r>
      </w:hyperlink>
      <w:r w:rsidRPr="007620D8">
        <w:rPr>
          <w:rFonts w:asciiTheme="minorHAnsi" w:hAnsiTheme="minorHAnsi" w:cstheme="minorHAnsi"/>
        </w:rPr>
        <w:t xml:space="preserve">. </w:t>
      </w:r>
    </w:p>
  </w:footnote>
  <w:footnote w:id="20">
    <w:p w14:paraId="138CFFCB" w14:textId="77777777" w:rsidR="00BC6CC9" w:rsidRPr="007620D8" w:rsidRDefault="00BC6CC9" w:rsidP="00BC6CC9">
      <w:pPr>
        <w:pStyle w:val="FootnoteText"/>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xml:space="preserve"> (2021). </w:t>
      </w:r>
      <w:hyperlink r:id="rId29" w:history="1">
        <w:r w:rsidRPr="007620D8">
          <w:rPr>
            <w:rStyle w:val="Hyperlink"/>
            <w:rFonts w:asciiTheme="minorHAnsi" w:hAnsiTheme="minorHAnsi" w:cstheme="minorHAnsi"/>
          </w:rPr>
          <w:t xml:space="preserve">Monitoreo de Protección Perú: </w:t>
        </w:r>
        <w:proofErr w:type="spellStart"/>
        <w:r w:rsidRPr="007620D8">
          <w:rPr>
            <w:rStyle w:val="Hyperlink"/>
            <w:rFonts w:asciiTheme="minorHAnsi" w:hAnsiTheme="minorHAnsi" w:cstheme="minorHAnsi"/>
          </w:rPr>
          <w:t>Snapshot</w:t>
        </w:r>
        <w:proofErr w:type="spellEnd"/>
        <w:r w:rsidRPr="007620D8">
          <w:rPr>
            <w:rStyle w:val="Hyperlink"/>
            <w:rFonts w:asciiTheme="minorHAnsi" w:hAnsiTheme="minorHAnsi" w:cstheme="minorHAnsi"/>
          </w:rPr>
          <w:t xml:space="preserve"> (septiembre de 2021)</w:t>
        </w:r>
      </w:hyperlink>
      <w:r w:rsidRPr="007620D8">
        <w:rPr>
          <w:rFonts w:asciiTheme="minorHAnsi" w:hAnsiTheme="minorHAnsi" w:cstheme="minorHAnsi"/>
        </w:rPr>
        <w:t>. Lima: DRC y Encuentros.</w:t>
      </w:r>
    </w:p>
  </w:footnote>
  <w:footnote w:id="21">
    <w:p w14:paraId="233DBB41" w14:textId="77777777" w:rsidR="00BC6CC9" w:rsidRPr="007620D8" w:rsidRDefault="00BC6CC9" w:rsidP="00BC6CC9">
      <w:pPr>
        <w:pStyle w:val="FootnoteText"/>
        <w:rPr>
          <w:rFonts w:asciiTheme="minorHAnsi" w:hAnsiTheme="minorHAnsi" w:cstheme="minorHAnsi"/>
        </w:rPr>
      </w:pPr>
      <w:r w:rsidRPr="007620D8">
        <w:rPr>
          <w:rStyle w:val="FootnoteReference"/>
          <w:rFonts w:asciiTheme="minorHAnsi" w:hAnsiTheme="minorHAnsi" w:cstheme="minorHAnsi"/>
        </w:rPr>
        <w:footnoteRef/>
      </w:r>
      <w:r>
        <w:rPr>
          <w:rFonts w:asciiTheme="minorHAnsi" w:hAnsiTheme="minorHAnsi" w:cstheme="minorHAnsi"/>
        </w:rPr>
        <w:t xml:space="preserve">International </w:t>
      </w:r>
      <w:proofErr w:type="spellStart"/>
      <w:r>
        <w:rPr>
          <w:rFonts w:asciiTheme="minorHAnsi" w:hAnsiTheme="minorHAnsi" w:cstheme="minorHAnsi"/>
        </w:rPr>
        <w:t>Organization</w:t>
      </w:r>
      <w:proofErr w:type="spellEnd"/>
      <w:r>
        <w:rPr>
          <w:rFonts w:asciiTheme="minorHAnsi" w:hAnsiTheme="minorHAnsi" w:cstheme="minorHAnsi"/>
        </w:rPr>
        <w:t xml:space="preserve">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Migration</w:t>
      </w:r>
      <w:proofErr w:type="spellEnd"/>
      <w:r w:rsidRPr="007620D8">
        <w:rPr>
          <w:rFonts w:asciiTheme="minorHAnsi" w:hAnsiTheme="minorHAnsi" w:cstheme="minorHAnsi"/>
        </w:rPr>
        <w:t xml:space="preserve"> (2021). </w:t>
      </w:r>
      <w:hyperlink r:id="rId30" w:history="1">
        <w:r w:rsidRPr="007620D8">
          <w:rPr>
            <w:rStyle w:val="Hyperlink"/>
            <w:rFonts w:asciiTheme="minorHAnsi" w:hAnsiTheme="minorHAnsi" w:cstheme="minorHAnsi"/>
          </w:rPr>
          <w:t>DTM Matriz de Seguimiento de Desplazamiento Ronda 1</w:t>
        </w:r>
      </w:hyperlink>
      <w:r w:rsidRPr="007620D8">
        <w:rPr>
          <w:rFonts w:asciiTheme="minorHAnsi" w:hAnsiTheme="minorHAnsi" w:cstheme="minorHAnsi"/>
        </w:rPr>
        <w:t xml:space="preserve">. </w:t>
      </w:r>
    </w:p>
  </w:footnote>
  <w:footnote w:id="22">
    <w:p w14:paraId="12458269" w14:textId="77777777" w:rsidR="00BC6CC9" w:rsidRPr="007620D8" w:rsidRDefault="00BC6CC9" w:rsidP="00BC6CC9">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r>
        <w:rPr>
          <w:rFonts w:asciiTheme="minorHAnsi" w:hAnsiTheme="minorHAnsi" w:cstheme="minorHAnsi"/>
        </w:rPr>
        <w:t xml:space="preserve">International </w:t>
      </w:r>
      <w:proofErr w:type="spellStart"/>
      <w:r>
        <w:rPr>
          <w:rFonts w:asciiTheme="minorHAnsi" w:hAnsiTheme="minorHAnsi" w:cstheme="minorHAnsi"/>
        </w:rPr>
        <w:t>Organization</w:t>
      </w:r>
      <w:proofErr w:type="spellEnd"/>
      <w:r>
        <w:rPr>
          <w:rFonts w:asciiTheme="minorHAnsi" w:hAnsiTheme="minorHAnsi" w:cstheme="minorHAnsi"/>
        </w:rPr>
        <w:t xml:space="preserve">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Migration</w:t>
      </w:r>
      <w:proofErr w:type="spellEnd"/>
      <w:r w:rsidRPr="007620D8">
        <w:rPr>
          <w:rFonts w:asciiTheme="minorHAnsi" w:hAnsiTheme="minorHAnsi" w:cstheme="minorHAnsi"/>
        </w:rPr>
        <w:t xml:space="preserve"> (2022). </w:t>
      </w:r>
      <w:hyperlink r:id="rId31" w:history="1">
        <w:r w:rsidRPr="007620D8">
          <w:rPr>
            <w:rStyle w:val="Hyperlink"/>
            <w:rFonts w:asciiTheme="minorHAnsi" w:hAnsiTheme="minorHAnsi" w:cstheme="minorHAnsi"/>
          </w:rPr>
          <w:t>México – Monitoreo de flujos migratorios en Tapachula y Tenosique, Ronda 2</w:t>
        </w:r>
      </w:hyperlink>
      <w:r w:rsidRPr="007620D8">
        <w:rPr>
          <w:rFonts w:asciiTheme="minorHAnsi" w:hAnsiTheme="minorHAnsi" w:cstheme="minorHAnsi"/>
        </w:rPr>
        <w:t xml:space="preserve"> (</w:t>
      </w:r>
      <w:r>
        <w:rPr>
          <w:rFonts w:asciiTheme="minorHAnsi" w:hAnsiTheme="minorHAnsi" w:cstheme="minorHAnsi"/>
        </w:rPr>
        <w:t>April</w:t>
      </w:r>
      <w:r w:rsidRPr="007620D8">
        <w:rPr>
          <w:rFonts w:asciiTheme="minorHAnsi" w:hAnsiTheme="minorHAnsi" w:cstheme="minorHAnsi"/>
        </w:rPr>
        <w:t xml:space="preserve">).  </w:t>
      </w:r>
    </w:p>
  </w:footnote>
  <w:footnote w:id="23">
    <w:p w14:paraId="0FA8A8CD" w14:textId="77777777" w:rsidR="00BC6CC9" w:rsidRPr="007620D8" w:rsidRDefault="00BC6CC9" w:rsidP="00BC6CC9">
      <w:pPr>
        <w:pStyle w:val="FootnoteText"/>
        <w:jc w:val="both"/>
        <w:rPr>
          <w:rFonts w:asciiTheme="minorHAnsi" w:hAnsiTheme="minorHAnsi" w:cstheme="minorHAnsi"/>
          <w:lang w:val="es-ES"/>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xml:space="preserve">. (2021). </w:t>
      </w:r>
      <w:hyperlink r:id="rId32" w:history="1">
        <w:r w:rsidRPr="007620D8">
          <w:rPr>
            <w:rStyle w:val="Hyperlink"/>
            <w:rFonts w:asciiTheme="minorHAnsi" w:hAnsiTheme="minorHAnsi" w:cstheme="minorHAnsi"/>
          </w:rPr>
          <w:t>Acceso y permanencia de la población venezolana al sistema de salud en Medellín y el Valle de Aburrá</w:t>
        </w:r>
      </w:hyperlink>
      <w:r w:rsidRPr="007620D8">
        <w:rPr>
          <w:rFonts w:asciiTheme="minorHAnsi" w:hAnsiTheme="minorHAnsi" w:cstheme="minorHAnsi"/>
        </w:rPr>
        <w:t>.</w:t>
      </w:r>
    </w:p>
  </w:footnote>
  <w:footnote w:id="24">
    <w:p w14:paraId="54606BDB" w14:textId="77777777" w:rsidR="00BC6CC9" w:rsidRPr="007620D8" w:rsidRDefault="00BC6CC9" w:rsidP="00BC6CC9">
      <w:pPr>
        <w:pStyle w:val="FootnoteText"/>
        <w:jc w:val="both"/>
        <w:rPr>
          <w:rFonts w:asciiTheme="minorHAnsi" w:hAnsiTheme="minorHAnsi" w:cstheme="minorHAnsi"/>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xml:space="preserve"> (2022). </w:t>
      </w:r>
      <w:hyperlink r:id="rId33" w:history="1">
        <w:r w:rsidRPr="007620D8">
          <w:rPr>
            <w:rStyle w:val="Hyperlink"/>
            <w:rFonts w:asciiTheme="minorHAnsi" w:hAnsiTheme="minorHAnsi" w:cstheme="minorHAnsi"/>
          </w:rPr>
          <w:t>Colombia: Barreras en el acceso a salud de la población refugiada y migrante venezolana en Riohacha y Maicao, la Guajira</w:t>
        </w:r>
      </w:hyperlink>
      <w:r w:rsidRPr="007620D8">
        <w:rPr>
          <w:rFonts w:asciiTheme="minorHAnsi" w:hAnsiTheme="minorHAnsi" w:cstheme="minorHAnsi"/>
        </w:rPr>
        <w:t>.</w:t>
      </w:r>
    </w:p>
  </w:footnote>
  <w:footnote w:id="25">
    <w:p w14:paraId="121690EB" w14:textId="77777777" w:rsidR="00BC6CC9" w:rsidRPr="007620D8" w:rsidRDefault="00BC6CC9" w:rsidP="00BC6CC9">
      <w:pPr>
        <w:pStyle w:val="FootnoteText"/>
        <w:jc w:val="both"/>
        <w:rPr>
          <w:rFonts w:asciiTheme="minorHAnsi" w:hAnsiTheme="minorHAnsi" w:cstheme="minorHAnsi"/>
        </w:rPr>
      </w:pPr>
      <w:r w:rsidRPr="007620D8">
        <w:rPr>
          <w:rStyle w:val="FootnoteReference"/>
          <w:rFonts w:asciiTheme="minorHAnsi" w:hAnsiTheme="minorHAnsi" w:cstheme="minorHAnsi"/>
        </w:rPr>
        <w:footnoteRef/>
      </w:r>
      <w:proofErr w:type="spellStart"/>
      <w:r w:rsidRPr="007D0500">
        <w:rPr>
          <w:rFonts w:asciiTheme="minorHAnsi" w:hAnsiTheme="minorHAnsi" w:cstheme="minorHAnsi"/>
        </w:rPr>
        <w:t>Women’s</w:t>
      </w:r>
      <w:proofErr w:type="spellEnd"/>
      <w:r w:rsidRPr="007D0500">
        <w:rPr>
          <w:rFonts w:asciiTheme="minorHAnsi" w:hAnsiTheme="minorHAnsi" w:cstheme="minorHAnsi"/>
        </w:rPr>
        <w:t xml:space="preserve"> </w:t>
      </w:r>
      <w:proofErr w:type="gramStart"/>
      <w:r w:rsidRPr="007D0500">
        <w:rPr>
          <w:rFonts w:asciiTheme="minorHAnsi" w:hAnsiTheme="minorHAnsi" w:cstheme="minorHAnsi"/>
        </w:rPr>
        <w:t>Link</w:t>
      </w:r>
      <w:proofErr w:type="gramEnd"/>
      <w:r w:rsidRPr="007D0500">
        <w:rPr>
          <w:rFonts w:asciiTheme="minorHAnsi" w:hAnsiTheme="minorHAnsi" w:cstheme="minorHAnsi"/>
        </w:rPr>
        <w:t xml:space="preserve"> </w:t>
      </w:r>
      <w:proofErr w:type="spellStart"/>
      <w:r w:rsidRPr="007D0500">
        <w:rPr>
          <w:rFonts w:asciiTheme="minorHAnsi" w:hAnsiTheme="minorHAnsi" w:cstheme="minorHAnsi"/>
        </w:rPr>
        <w:t>Worldwide</w:t>
      </w:r>
      <w:proofErr w:type="spellEnd"/>
      <w:r w:rsidRPr="007D0500">
        <w:rPr>
          <w:rFonts w:asciiTheme="minorHAnsi" w:hAnsiTheme="minorHAnsi" w:cstheme="minorHAnsi"/>
        </w:rPr>
        <w:t xml:space="preserve">. (2019). </w:t>
      </w:r>
      <w:hyperlink r:id="rId34" w:history="1">
        <w:r w:rsidRPr="007620D8">
          <w:rPr>
            <w:rStyle w:val="Hyperlink"/>
            <w:rFonts w:asciiTheme="minorHAnsi" w:hAnsiTheme="minorHAnsi" w:cstheme="minorHAnsi"/>
          </w:rPr>
          <w:t>Información sobre la situación relativa al maltrato y violencia contra las mujeres en el marco de la atención en salud reproductiva, incluso durante el parto en centros de salud, en países de América Latina y el Caribe, Europa y África Oriental</w:t>
        </w:r>
      </w:hyperlink>
      <w:r w:rsidRPr="007620D8">
        <w:rPr>
          <w:rFonts w:asciiTheme="minorHAnsi" w:hAnsiTheme="minorHAnsi" w:cstheme="minorHAnsi"/>
        </w:rPr>
        <w:t xml:space="preserve">. </w:t>
      </w:r>
    </w:p>
  </w:footnote>
  <w:footnote w:id="26">
    <w:p w14:paraId="06C2517B" w14:textId="77777777" w:rsidR="00BC6CC9" w:rsidRPr="007620D8" w:rsidRDefault="00BC6CC9" w:rsidP="00BC6CC9">
      <w:pPr>
        <w:pStyle w:val="FootnoteText"/>
        <w:jc w:val="both"/>
        <w:rPr>
          <w:rFonts w:asciiTheme="minorHAnsi" w:hAnsiTheme="minorHAnsi" w:cstheme="minorHAnsi"/>
          <w:lang w:val="es-ES"/>
        </w:rPr>
      </w:pPr>
      <w:r w:rsidRPr="007620D8">
        <w:rPr>
          <w:rStyle w:val="FootnoteReference"/>
          <w:rFonts w:asciiTheme="minorHAnsi" w:hAnsiTheme="minorHAnsi" w:cstheme="minorHAnsi"/>
        </w:rPr>
        <w:footnoteRef/>
      </w:r>
      <w:r w:rsidRPr="007620D8">
        <w:rPr>
          <w:rFonts w:asciiTheme="minorHAnsi" w:hAnsiTheme="minorHAnsi" w:cstheme="minorHAnsi"/>
        </w:rPr>
        <w:t xml:space="preserve"> </w:t>
      </w:r>
      <w:proofErr w:type="spellStart"/>
      <w:r>
        <w:rPr>
          <w:rFonts w:asciiTheme="minorHAnsi" w:hAnsiTheme="minorHAnsi" w:cstheme="minorHAnsi"/>
        </w:rPr>
        <w:t>Danish</w:t>
      </w:r>
      <w:proofErr w:type="spellEnd"/>
      <w:r>
        <w:rPr>
          <w:rFonts w:asciiTheme="minorHAnsi" w:hAnsiTheme="minorHAnsi" w:cstheme="minorHAnsi"/>
        </w:rPr>
        <w:t xml:space="preserve"> </w:t>
      </w:r>
      <w:proofErr w:type="spellStart"/>
      <w:r>
        <w:rPr>
          <w:rFonts w:asciiTheme="minorHAnsi" w:hAnsiTheme="minorHAnsi" w:cstheme="minorHAnsi"/>
        </w:rPr>
        <w:t>Refugee</w:t>
      </w:r>
      <w:proofErr w:type="spellEnd"/>
      <w:r>
        <w:rPr>
          <w:rFonts w:asciiTheme="minorHAnsi" w:hAnsiTheme="minorHAnsi" w:cstheme="minorHAnsi"/>
        </w:rPr>
        <w:t xml:space="preserve"> Council</w:t>
      </w:r>
      <w:r w:rsidRPr="007620D8">
        <w:rPr>
          <w:rFonts w:asciiTheme="minorHAnsi" w:hAnsiTheme="minorHAnsi" w:cstheme="minorHAnsi"/>
        </w:rPr>
        <w:t xml:space="preserve"> (2022). </w:t>
      </w:r>
      <w:hyperlink r:id="rId35" w:history="1">
        <w:r w:rsidRPr="007620D8">
          <w:rPr>
            <w:rStyle w:val="Hyperlink"/>
            <w:rFonts w:asciiTheme="minorHAnsi" w:hAnsiTheme="minorHAnsi" w:cstheme="minorHAnsi"/>
          </w:rPr>
          <w:t>Acceso a servicios de salud de personas refugiadas y migrantes venezolanas que viven con VIH en Bogotá</w:t>
        </w:r>
      </w:hyperlink>
      <w:r w:rsidRPr="007620D8">
        <w:rPr>
          <w:rFonts w:asciiTheme="minorHAnsi" w:hAnsiTheme="minorHAnsi" w:cstheme="minorHAnsi"/>
        </w:rPr>
        <w:t>.</w:t>
      </w:r>
    </w:p>
  </w:footnote>
  <w:footnote w:id="27">
    <w:p w14:paraId="1A79C6B9" w14:textId="07BF0B8D" w:rsidR="001055AF" w:rsidRPr="004D090D" w:rsidRDefault="001055AF" w:rsidP="004D090D">
      <w:pPr>
        <w:pStyle w:val="FootnoteText"/>
        <w:jc w:val="both"/>
        <w:rPr>
          <w:lang w:val="en-US"/>
        </w:rPr>
      </w:pPr>
      <w:r>
        <w:rPr>
          <w:rStyle w:val="FootnoteReference"/>
        </w:rPr>
        <w:footnoteRef/>
      </w:r>
      <w:r w:rsidRPr="004D090D">
        <w:rPr>
          <w:lang w:val="en-US"/>
        </w:rPr>
        <w:t xml:space="preserve"> </w:t>
      </w:r>
      <w:r w:rsidRPr="004D090D">
        <w:rPr>
          <w:rFonts w:asciiTheme="minorHAnsi" w:hAnsiTheme="minorHAnsi" w:cstheme="minorHAnsi"/>
          <w:lang w:val="en-US"/>
        </w:rPr>
        <w:t xml:space="preserve">Protection monitoring refers to </w:t>
      </w:r>
      <w:r w:rsidR="009F3020" w:rsidRPr="004D090D">
        <w:rPr>
          <w:rFonts w:asciiTheme="minorHAnsi" w:hAnsiTheme="minorHAnsi" w:cstheme="minorHAnsi"/>
          <w:lang w:val="en-US"/>
        </w:rPr>
        <w:t>the exercise of s</w:t>
      </w:r>
      <w:r w:rsidR="009F3020" w:rsidRPr="004D090D">
        <w:rPr>
          <w:rFonts w:asciiTheme="minorHAnsi" w:hAnsiTheme="minorHAnsi" w:cstheme="minorHAnsi"/>
          <w:lang w:val="en-US"/>
        </w:rPr>
        <w:t xml:space="preserve">ystematically and regularly collecting, </w:t>
      </w:r>
      <w:proofErr w:type="gramStart"/>
      <w:r w:rsidR="009F3020" w:rsidRPr="004D090D">
        <w:rPr>
          <w:rFonts w:asciiTheme="minorHAnsi" w:hAnsiTheme="minorHAnsi" w:cstheme="minorHAnsi"/>
          <w:lang w:val="en-US"/>
        </w:rPr>
        <w:t>verifying</w:t>
      </w:r>
      <w:proofErr w:type="gramEnd"/>
      <w:r w:rsidR="009F3020" w:rsidRPr="004D090D">
        <w:rPr>
          <w:rFonts w:asciiTheme="minorHAnsi" w:hAnsiTheme="minorHAnsi" w:cstheme="minorHAnsi"/>
          <w:lang w:val="en-US"/>
        </w:rPr>
        <w:t xml:space="preserve"> and analyzing information over an extended period of time in order to identify violations of rights and protection risks for populations of concern.</w:t>
      </w:r>
      <w:r w:rsidR="00072688" w:rsidRPr="004D090D">
        <w:rPr>
          <w:rFonts w:asciiTheme="minorHAnsi" w:hAnsiTheme="minorHAnsi" w:cstheme="minorHAnsi"/>
          <w:lang w:val="en-US"/>
        </w:rPr>
        <w:t xml:space="preserve"> DRC </w:t>
      </w:r>
      <w:r w:rsidR="00E5559C" w:rsidRPr="004D090D">
        <w:rPr>
          <w:rFonts w:asciiTheme="minorHAnsi" w:hAnsiTheme="minorHAnsi" w:cstheme="minorHAnsi"/>
          <w:lang w:val="en-US"/>
        </w:rPr>
        <w:t xml:space="preserve">collects quantitative and qualitative primary data </w:t>
      </w:r>
      <w:r w:rsidR="00903385" w:rsidRPr="004D090D">
        <w:rPr>
          <w:rFonts w:asciiTheme="minorHAnsi" w:hAnsiTheme="minorHAnsi" w:cstheme="minorHAnsi"/>
          <w:lang w:val="en-US"/>
        </w:rPr>
        <w:t>through protection monitoring in the Americas since 2019.</w:t>
      </w:r>
      <w:r w:rsidR="00903385">
        <w:rPr>
          <w:lang w:val="en-US"/>
        </w:rPr>
        <w:t xml:space="preserve"> </w:t>
      </w:r>
    </w:p>
  </w:footnote>
  <w:footnote w:id="28">
    <w:p w14:paraId="2EDDD99E" w14:textId="77777777" w:rsidR="00836896" w:rsidRPr="007620D8" w:rsidRDefault="00836896" w:rsidP="00836896">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7E03AE">
        <w:rPr>
          <w:rFonts w:asciiTheme="minorHAnsi" w:hAnsiTheme="minorHAnsi" w:cstheme="minorHAnsi"/>
        </w:rPr>
        <w:t xml:space="preserve"> Danish Refugee Council. </w:t>
      </w:r>
      <w:r>
        <w:rPr>
          <w:rFonts w:asciiTheme="minorHAnsi" w:hAnsiTheme="minorHAnsi" w:cstheme="minorHAnsi"/>
        </w:rPr>
        <w:t xml:space="preserve">(2023). </w:t>
      </w:r>
      <w:hyperlink r:id="rId36" w:history="1">
        <w:r w:rsidRPr="00202C13">
          <w:rPr>
            <w:rStyle w:val="Hyperlink"/>
            <w:rFonts w:asciiTheme="minorHAnsi" w:hAnsiTheme="minorHAnsi" w:cstheme="minorHAnsi"/>
          </w:rPr>
          <w:t xml:space="preserve">Monitoreo de Protección Colombia. Situación del derecho a la salud en Tibú, Trianguló de </w:t>
        </w:r>
        <w:proofErr w:type="spellStart"/>
        <w:r w:rsidRPr="00202C13">
          <w:rPr>
            <w:rStyle w:val="Hyperlink"/>
            <w:rFonts w:asciiTheme="minorHAnsi" w:hAnsiTheme="minorHAnsi" w:cstheme="minorHAnsi"/>
          </w:rPr>
          <w:t>Telembí</w:t>
        </w:r>
        <w:proofErr w:type="spellEnd"/>
        <w:r w:rsidRPr="00202C13">
          <w:rPr>
            <w:rStyle w:val="Hyperlink"/>
            <w:rFonts w:asciiTheme="minorHAnsi" w:hAnsiTheme="minorHAnsi" w:cstheme="minorHAnsi"/>
          </w:rPr>
          <w:t>, Soacha y Bogotá D.C.</w:t>
        </w:r>
      </w:hyperlink>
    </w:p>
  </w:footnote>
  <w:footnote w:id="29">
    <w:p w14:paraId="0FF23CB2" w14:textId="77777777" w:rsidR="00836896" w:rsidRPr="007E03AE" w:rsidRDefault="00836896" w:rsidP="00836896">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E03AE">
        <w:rPr>
          <w:rFonts w:asciiTheme="minorHAnsi" w:hAnsiTheme="minorHAnsi" w:cstheme="minorHAnsi"/>
          <w:lang w:val="en-US"/>
        </w:rPr>
        <w:t xml:space="preserve"> </w:t>
      </w:r>
      <w:proofErr w:type="spellStart"/>
      <w:r w:rsidRPr="007E03AE">
        <w:rPr>
          <w:rFonts w:asciiTheme="minorHAnsi" w:hAnsiTheme="minorHAnsi" w:cstheme="minorHAnsi"/>
          <w:lang w:val="en-US"/>
        </w:rPr>
        <w:t>Colombian</w:t>
      </w:r>
      <w:proofErr w:type="spellEnd"/>
      <w:r w:rsidRPr="007E03AE">
        <w:rPr>
          <w:rFonts w:asciiTheme="minorHAnsi" w:hAnsiTheme="minorHAnsi" w:cstheme="minorHAnsi"/>
          <w:lang w:val="en-US"/>
        </w:rPr>
        <w:t xml:space="preserve"> </w:t>
      </w:r>
      <w:proofErr w:type="spellStart"/>
      <w:r w:rsidRPr="007E03AE">
        <w:rPr>
          <w:rFonts w:asciiTheme="minorHAnsi" w:hAnsiTheme="minorHAnsi" w:cstheme="minorHAnsi"/>
          <w:lang w:val="en-US"/>
        </w:rPr>
        <w:t>Constitutional</w:t>
      </w:r>
      <w:proofErr w:type="spellEnd"/>
      <w:r w:rsidRPr="007E03AE">
        <w:rPr>
          <w:rFonts w:asciiTheme="minorHAnsi" w:hAnsiTheme="minorHAnsi" w:cstheme="minorHAnsi"/>
          <w:lang w:val="en-US"/>
        </w:rPr>
        <w:t xml:space="preserve"> </w:t>
      </w:r>
      <w:proofErr w:type="spellStart"/>
      <w:r w:rsidRPr="007E03AE">
        <w:rPr>
          <w:rFonts w:asciiTheme="minorHAnsi" w:hAnsiTheme="minorHAnsi" w:cstheme="minorHAnsi"/>
          <w:lang w:val="en-US"/>
        </w:rPr>
        <w:t>Court</w:t>
      </w:r>
      <w:proofErr w:type="spellEnd"/>
      <w:r w:rsidRPr="007E03AE">
        <w:rPr>
          <w:rFonts w:asciiTheme="minorHAnsi" w:hAnsiTheme="minorHAnsi" w:cstheme="minorHAnsi"/>
          <w:lang w:val="en-US"/>
        </w:rPr>
        <w:t xml:space="preserve">. </w:t>
      </w:r>
      <w:hyperlink r:id="rId37" w:history="1">
        <w:r w:rsidRPr="007E03AE">
          <w:rPr>
            <w:rStyle w:val="Hyperlink"/>
            <w:rFonts w:asciiTheme="minorHAnsi" w:hAnsiTheme="minorHAnsi" w:cstheme="minorHAnsi"/>
            <w:lang w:val="en-US"/>
          </w:rPr>
          <w:t>Providence T-025-2004</w:t>
        </w:r>
      </w:hyperlink>
      <w:r w:rsidRPr="007E03AE">
        <w:rPr>
          <w:rFonts w:asciiTheme="minorHAnsi" w:hAnsiTheme="minorHAnsi" w:cstheme="minorHAnsi"/>
          <w:lang w:val="en-US"/>
        </w:rPr>
        <w:t>.</w:t>
      </w:r>
    </w:p>
  </w:footnote>
  <w:footnote w:id="30">
    <w:p w14:paraId="777F64A5" w14:textId="77777777" w:rsidR="00C3484E" w:rsidRPr="00ED4362" w:rsidRDefault="00C3484E" w:rsidP="00C3484E">
      <w:pPr>
        <w:spacing w:after="0" w:line="240" w:lineRule="auto"/>
        <w:rPr>
          <w:rFonts w:cstheme="minorHAnsi"/>
          <w:sz w:val="20"/>
          <w:szCs w:val="20"/>
          <w:lang w:val="es-ES"/>
        </w:rPr>
      </w:pPr>
      <w:r w:rsidRPr="00ED4362">
        <w:rPr>
          <w:rStyle w:val="FootnoteReference"/>
          <w:rFonts w:cstheme="minorHAnsi"/>
          <w:sz w:val="20"/>
          <w:szCs w:val="20"/>
        </w:rPr>
        <w:footnoteRef/>
      </w:r>
      <w:r w:rsidRPr="00ED4362">
        <w:rPr>
          <w:rFonts w:cstheme="minorHAnsi"/>
          <w:sz w:val="20"/>
          <w:szCs w:val="20"/>
          <w:lang w:val="es-CO"/>
        </w:rPr>
        <w:t xml:space="preserve"> </w:t>
      </w:r>
      <w:r w:rsidRPr="00ED4362">
        <w:rPr>
          <w:rFonts w:cstheme="minorHAnsi"/>
          <w:sz w:val="20"/>
          <w:szCs w:val="20"/>
          <w:lang w:val="es-ES"/>
        </w:rPr>
        <w:t xml:space="preserve">International </w:t>
      </w:r>
      <w:proofErr w:type="spellStart"/>
      <w:r w:rsidRPr="00ED4362">
        <w:rPr>
          <w:rFonts w:cstheme="minorHAnsi"/>
          <w:sz w:val="20"/>
          <w:szCs w:val="20"/>
          <w:lang w:val="es-ES"/>
        </w:rPr>
        <w:t>Organization</w:t>
      </w:r>
      <w:proofErr w:type="spellEnd"/>
      <w:r w:rsidRPr="00ED4362">
        <w:rPr>
          <w:rFonts w:cstheme="minorHAnsi"/>
          <w:sz w:val="20"/>
          <w:szCs w:val="20"/>
          <w:lang w:val="es-ES"/>
        </w:rPr>
        <w:t xml:space="preserve"> </w:t>
      </w:r>
      <w:proofErr w:type="spellStart"/>
      <w:r w:rsidRPr="00ED4362">
        <w:rPr>
          <w:rFonts w:cstheme="minorHAnsi"/>
          <w:sz w:val="20"/>
          <w:szCs w:val="20"/>
          <w:lang w:val="es-ES"/>
        </w:rPr>
        <w:t>for</w:t>
      </w:r>
      <w:proofErr w:type="spellEnd"/>
      <w:r w:rsidRPr="00ED4362">
        <w:rPr>
          <w:rFonts w:cstheme="minorHAnsi"/>
          <w:sz w:val="20"/>
          <w:szCs w:val="20"/>
          <w:lang w:val="es-ES"/>
        </w:rPr>
        <w:t xml:space="preserve"> </w:t>
      </w:r>
      <w:proofErr w:type="spellStart"/>
      <w:r w:rsidRPr="00ED4362">
        <w:rPr>
          <w:rFonts w:cstheme="minorHAnsi"/>
          <w:sz w:val="20"/>
          <w:szCs w:val="20"/>
          <w:lang w:val="es-ES"/>
        </w:rPr>
        <w:t>Migration</w:t>
      </w:r>
      <w:proofErr w:type="spellEnd"/>
      <w:r w:rsidRPr="00ED4362">
        <w:rPr>
          <w:rFonts w:cstheme="minorHAnsi"/>
          <w:sz w:val="20"/>
          <w:szCs w:val="20"/>
          <w:lang w:val="es-ES"/>
        </w:rPr>
        <w:t>. (2021).</w:t>
      </w:r>
      <w:r w:rsidRPr="00ED4362">
        <w:rPr>
          <w:rFonts w:cstheme="minorHAnsi"/>
          <w:color w:val="0563C1" w:themeColor="hyperlink"/>
          <w:sz w:val="20"/>
          <w:szCs w:val="20"/>
          <w:u w:val="single"/>
          <w:lang w:val="es-ES"/>
        </w:rPr>
        <w:t xml:space="preserve"> </w:t>
      </w:r>
      <w:hyperlink r:id="rId38" w:history="1">
        <w:r w:rsidRPr="00ED4362">
          <w:rPr>
            <w:rStyle w:val="Hyperlink"/>
            <w:rFonts w:cstheme="minorHAnsi"/>
            <w:sz w:val="20"/>
            <w:szCs w:val="20"/>
            <w:lang w:val="es-ES"/>
          </w:rPr>
          <w:t>Guatemala: Línea base para la evaluación de flujos migratorios irregulares y seguimiento a la movilidad en localidades fronterizas bajo el contexto de la COVID-19, Ronda 4</w:t>
        </w:r>
      </w:hyperlink>
      <w:r w:rsidRPr="00ED4362">
        <w:rPr>
          <w:rFonts w:cstheme="minorHAnsi"/>
          <w:sz w:val="20"/>
          <w:szCs w:val="20"/>
          <w:lang w:val="es-ES"/>
        </w:rPr>
        <w:t>.</w:t>
      </w:r>
    </w:p>
  </w:footnote>
  <w:footnote w:id="31">
    <w:p w14:paraId="6D4517BB" w14:textId="77777777" w:rsidR="00C3484E" w:rsidRPr="007620D8" w:rsidRDefault="00C3484E" w:rsidP="00C3484E">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ED4362">
        <w:rPr>
          <w:rFonts w:asciiTheme="minorHAnsi" w:hAnsiTheme="minorHAnsi" w:cstheme="minorHAnsi"/>
        </w:rPr>
        <w:t xml:space="preserve"> </w:t>
      </w:r>
      <w:r w:rsidRPr="00ED4362">
        <w:rPr>
          <w:rFonts w:asciiTheme="minorHAnsi" w:hAnsiTheme="minorHAnsi" w:cstheme="minorHAnsi"/>
          <w:lang w:val="es-ES"/>
        </w:rPr>
        <w:t xml:space="preserve">International </w:t>
      </w:r>
      <w:proofErr w:type="spellStart"/>
      <w:r w:rsidRPr="00ED4362">
        <w:rPr>
          <w:rFonts w:asciiTheme="minorHAnsi" w:hAnsiTheme="minorHAnsi" w:cstheme="minorHAnsi"/>
          <w:lang w:val="es-ES"/>
        </w:rPr>
        <w:t>Organization</w:t>
      </w:r>
      <w:proofErr w:type="spellEnd"/>
      <w:r w:rsidRPr="00ED4362">
        <w:rPr>
          <w:rFonts w:asciiTheme="minorHAnsi" w:hAnsiTheme="minorHAnsi" w:cstheme="minorHAnsi"/>
          <w:lang w:val="es-ES"/>
        </w:rPr>
        <w:t xml:space="preserve"> </w:t>
      </w:r>
      <w:proofErr w:type="spellStart"/>
      <w:r w:rsidRPr="00ED4362">
        <w:rPr>
          <w:rFonts w:asciiTheme="minorHAnsi" w:hAnsiTheme="minorHAnsi" w:cstheme="minorHAnsi"/>
          <w:lang w:val="es-ES"/>
        </w:rPr>
        <w:t>for</w:t>
      </w:r>
      <w:proofErr w:type="spellEnd"/>
      <w:r w:rsidRPr="00ED4362">
        <w:rPr>
          <w:rFonts w:asciiTheme="minorHAnsi" w:hAnsiTheme="minorHAnsi" w:cstheme="minorHAnsi"/>
          <w:lang w:val="es-ES"/>
        </w:rPr>
        <w:t xml:space="preserve"> </w:t>
      </w:r>
      <w:proofErr w:type="spellStart"/>
      <w:r w:rsidRPr="00ED4362">
        <w:rPr>
          <w:rFonts w:asciiTheme="minorHAnsi" w:hAnsiTheme="minorHAnsi" w:cstheme="minorHAnsi"/>
          <w:lang w:val="es-ES"/>
        </w:rPr>
        <w:t>Migratio</w:t>
      </w:r>
      <w:r>
        <w:rPr>
          <w:rFonts w:asciiTheme="minorHAnsi" w:hAnsiTheme="minorHAnsi" w:cstheme="minorHAnsi"/>
          <w:lang w:val="es-ES"/>
        </w:rPr>
        <w:t>n</w:t>
      </w:r>
      <w:proofErr w:type="spellEnd"/>
      <w:r>
        <w:rPr>
          <w:rFonts w:asciiTheme="minorHAnsi" w:hAnsiTheme="minorHAnsi" w:cstheme="minorHAnsi"/>
          <w:lang w:val="es-ES"/>
        </w:rPr>
        <w:t xml:space="preserve">. (2021). </w:t>
      </w:r>
      <w:hyperlink r:id="rId39" w:history="1">
        <w:r w:rsidRPr="00ED4362">
          <w:rPr>
            <w:rStyle w:val="Hyperlink"/>
            <w:rFonts w:asciiTheme="minorHAnsi" w:hAnsiTheme="minorHAnsi" w:cstheme="minorHAnsi"/>
            <w:lang w:val="es-ES"/>
          </w:rPr>
          <w:t>El Salvador: Línea base para la evaluación de flujos migratorios irregulares y seguimiento a la movilidad en localidades fronterizas bajo el contexto de la Covid-19 Ronda 4 (</w:t>
        </w:r>
        <w:proofErr w:type="gramStart"/>
        <w:r w:rsidRPr="00ED4362">
          <w:rPr>
            <w:rStyle w:val="Hyperlink"/>
            <w:rFonts w:asciiTheme="minorHAnsi" w:hAnsiTheme="minorHAnsi" w:cstheme="minorHAnsi"/>
            <w:lang w:val="es-ES"/>
          </w:rPr>
          <w:t>Marzo</w:t>
        </w:r>
        <w:proofErr w:type="gramEnd"/>
        <w:r w:rsidRPr="00ED4362">
          <w:rPr>
            <w:rStyle w:val="Hyperlink"/>
            <w:rFonts w:asciiTheme="minorHAnsi" w:hAnsiTheme="minorHAnsi" w:cstheme="minorHAnsi"/>
            <w:lang w:val="es-ES"/>
          </w:rPr>
          <w:t xml:space="preserve"> 2021)</w:t>
        </w:r>
        <w:r>
          <w:rPr>
            <w:rStyle w:val="Hyperlink"/>
            <w:rFonts w:asciiTheme="minorHAnsi" w:hAnsiTheme="minorHAnsi" w:cstheme="minorHAnsi"/>
            <w:lang w:val="es-ES"/>
          </w:rPr>
          <w:t>.</w:t>
        </w:r>
      </w:hyperlink>
      <w:r w:rsidRPr="007620D8">
        <w:rPr>
          <w:rFonts w:asciiTheme="minorHAnsi" w:hAnsiTheme="minorHAnsi" w:cstheme="minorHAnsi"/>
          <w:lang w:val="es-ES"/>
        </w:rPr>
        <w:t xml:space="preserve"> </w:t>
      </w:r>
    </w:p>
  </w:footnote>
  <w:footnote w:id="32">
    <w:p w14:paraId="0EAC62A3" w14:textId="77777777" w:rsidR="00C3484E" w:rsidRPr="007620D8" w:rsidRDefault="00C3484E" w:rsidP="00C3484E">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620D8">
        <w:rPr>
          <w:rFonts w:asciiTheme="minorHAnsi" w:hAnsiTheme="minorHAnsi" w:cstheme="minorHAnsi"/>
          <w:lang w:val="en-US"/>
        </w:rPr>
        <w:t xml:space="preserve"> </w:t>
      </w:r>
      <w:r w:rsidRPr="00ED4362">
        <w:rPr>
          <w:rFonts w:asciiTheme="minorHAnsi" w:hAnsiTheme="minorHAnsi" w:cstheme="minorHAnsi"/>
          <w:lang w:val="en-US"/>
        </w:rPr>
        <w:t>International Organization for Migration (2021).</w:t>
      </w:r>
      <w:r w:rsidRPr="007620D8">
        <w:rPr>
          <w:rFonts w:asciiTheme="minorHAnsi" w:hAnsiTheme="minorHAnsi" w:cstheme="minorHAnsi"/>
          <w:b/>
          <w:bCs/>
          <w:lang w:val="en-US"/>
        </w:rPr>
        <w:t xml:space="preserve"> </w:t>
      </w:r>
      <w:hyperlink r:id="rId40" w:history="1">
        <w:proofErr w:type="spellStart"/>
        <w:r w:rsidRPr="0071504F">
          <w:rPr>
            <w:rStyle w:val="Hyperlink"/>
            <w:rFonts w:asciiTheme="minorHAnsi" w:hAnsiTheme="minorHAnsi" w:cstheme="minorHAnsi"/>
            <w:lang w:val="en-US"/>
          </w:rPr>
          <w:t>Honduras_WHP</w:t>
        </w:r>
        <w:proofErr w:type="spellEnd"/>
        <w:r w:rsidRPr="0071504F">
          <w:rPr>
            <w:rStyle w:val="Hyperlink"/>
            <w:rFonts w:asciiTheme="minorHAnsi" w:hAnsiTheme="minorHAnsi" w:cstheme="minorHAnsi"/>
            <w:lang w:val="en-US"/>
          </w:rPr>
          <w:t xml:space="preserve"> - DTM EL P</w:t>
        </w:r>
        <w:r>
          <w:rPr>
            <w:rStyle w:val="Hyperlink"/>
            <w:rFonts w:asciiTheme="minorHAnsi" w:hAnsiTheme="minorHAnsi" w:cstheme="minorHAnsi"/>
            <w:lang w:val="en-US"/>
          </w:rPr>
          <w:t>araíso</w:t>
        </w:r>
      </w:hyperlink>
      <w:r w:rsidRPr="0071504F">
        <w:rPr>
          <w:rFonts w:asciiTheme="minorHAnsi" w:hAnsiTheme="minorHAnsi" w:cstheme="minorHAnsi"/>
          <w:lang w:val="en-US"/>
        </w:rPr>
        <w:t>.</w:t>
      </w:r>
    </w:p>
  </w:footnote>
  <w:footnote w:id="33">
    <w:p w14:paraId="79C16541" w14:textId="77777777" w:rsidR="007C550B" w:rsidRPr="007E7684" w:rsidRDefault="007C550B" w:rsidP="007C550B">
      <w:pPr>
        <w:pStyle w:val="FootnoteText"/>
        <w:rPr>
          <w:rFonts w:asciiTheme="minorHAnsi" w:hAnsiTheme="minorHAnsi" w:cstheme="minorHAnsi"/>
        </w:rPr>
      </w:pPr>
      <w:r w:rsidRPr="007620D8">
        <w:rPr>
          <w:rStyle w:val="FootnoteReference"/>
          <w:rFonts w:asciiTheme="minorHAnsi" w:hAnsiTheme="minorHAnsi" w:cstheme="minorHAnsi"/>
        </w:rPr>
        <w:footnoteRef/>
      </w:r>
      <w:r w:rsidRPr="003E600F">
        <w:rPr>
          <w:rFonts w:asciiTheme="minorHAnsi" w:hAnsiTheme="minorHAnsi" w:cstheme="minorHAnsi"/>
          <w:lang w:val="en-US"/>
        </w:rPr>
        <w:t xml:space="preserve"> International Organization for Migration. </w:t>
      </w:r>
      <w:r w:rsidRPr="007E7684">
        <w:rPr>
          <w:rFonts w:asciiTheme="minorHAnsi" w:hAnsiTheme="minorHAnsi" w:cstheme="minorHAnsi"/>
        </w:rPr>
        <w:t xml:space="preserve">(2021). </w:t>
      </w:r>
      <w:hyperlink r:id="rId41" w:history="1">
        <w:r w:rsidRPr="007E7684">
          <w:rPr>
            <w:rStyle w:val="Hyperlink"/>
            <w:rFonts w:asciiTheme="minorHAnsi" w:hAnsiTheme="minorHAnsi" w:cstheme="minorHAnsi"/>
          </w:rPr>
          <w:t xml:space="preserve">Argentina: DTM para Argentina, Ronda 8, </w:t>
        </w:r>
        <w:proofErr w:type="spellStart"/>
        <w:r w:rsidRPr="007E7684">
          <w:rPr>
            <w:rStyle w:val="Hyperlink"/>
            <w:rFonts w:asciiTheme="minorHAnsi" w:hAnsiTheme="minorHAnsi" w:cstheme="minorHAnsi"/>
          </w:rPr>
          <w:t>Octubre</w:t>
        </w:r>
        <w:proofErr w:type="spellEnd"/>
        <w:r w:rsidRPr="007E7684">
          <w:rPr>
            <w:rStyle w:val="Hyperlink"/>
            <w:rFonts w:asciiTheme="minorHAnsi" w:hAnsiTheme="minorHAnsi" w:cstheme="minorHAnsi"/>
          </w:rPr>
          <w:t xml:space="preserve"> 2021</w:t>
        </w:r>
      </w:hyperlink>
      <w:r w:rsidRPr="007E7684">
        <w:rPr>
          <w:rFonts w:asciiTheme="minorHAnsi" w:hAnsiTheme="minorHAnsi" w:cstheme="minorHAnsi"/>
        </w:rPr>
        <w:t xml:space="preserve">; </w:t>
      </w:r>
      <w:hyperlink r:id="rId42" w:history="1">
        <w:r w:rsidRPr="007E7684">
          <w:rPr>
            <w:rStyle w:val="Hyperlink"/>
            <w:rFonts w:asciiTheme="minorHAnsi" w:hAnsiTheme="minorHAnsi" w:cstheme="minorHAnsi"/>
          </w:rPr>
          <w:t xml:space="preserve">Argentina: DTM para Argentina, Ronda 11, </w:t>
        </w:r>
        <w:proofErr w:type="spellStart"/>
        <w:r w:rsidRPr="007E7684">
          <w:rPr>
            <w:rStyle w:val="Hyperlink"/>
            <w:rFonts w:asciiTheme="minorHAnsi" w:hAnsiTheme="minorHAnsi" w:cstheme="minorHAnsi"/>
          </w:rPr>
          <w:t>Diciembre</w:t>
        </w:r>
        <w:proofErr w:type="spellEnd"/>
      </w:hyperlink>
      <w:r w:rsidRPr="007E7684">
        <w:rPr>
          <w:rFonts w:asciiTheme="minorHAnsi" w:hAnsiTheme="minorHAnsi" w:cstheme="minorHAnsi"/>
        </w:rPr>
        <w:t>.</w:t>
      </w:r>
    </w:p>
  </w:footnote>
  <w:footnote w:id="34">
    <w:p w14:paraId="0650CAE1" w14:textId="77777777" w:rsidR="00C3484E" w:rsidRPr="008867DC" w:rsidRDefault="00C3484E" w:rsidP="00C3484E">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ED4362">
        <w:rPr>
          <w:rFonts w:asciiTheme="minorHAnsi" w:hAnsiTheme="minorHAnsi" w:cstheme="minorHAnsi"/>
          <w:lang w:val="en-US"/>
        </w:rPr>
        <w:t xml:space="preserve"> International Organization for Migration. </w:t>
      </w:r>
      <w:r w:rsidRPr="008867DC">
        <w:rPr>
          <w:rFonts w:asciiTheme="minorHAnsi" w:hAnsiTheme="minorHAnsi" w:cstheme="minorHAnsi"/>
          <w:lang w:val="en-US"/>
        </w:rPr>
        <w:t xml:space="preserve">(2021). </w:t>
      </w:r>
      <w:hyperlink r:id="rId43" w:history="1">
        <w:proofErr w:type="spellStart"/>
        <w:r w:rsidRPr="008867DC">
          <w:rPr>
            <w:rStyle w:val="Hyperlink"/>
            <w:rFonts w:asciiTheme="minorHAnsi" w:hAnsiTheme="minorHAnsi" w:cstheme="minorHAnsi"/>
            <w:lang w:val="en-US"/>
          </w:rPr>
          <w:t>Honduras_WHP</w:t>
        </w:r>
        <w:proofErr w:type="spellEnd"/>
        <w:r w:rsidRPr="008867DC">
          <w:rPr>
            <w:rStyle w:val="Hyperlink"/>
            <w:rFonts w:asciiTheme="minorHAnsi" w:hAnsiTheme="minorHAnsi" w:cstheme="minorHAnsi"/>
            <w:lang w:val="en-US"/>
          </w:rPr>
          <w:t xml:space="preserve"> - DTM EL Paraíso</w:t>
        </w:r>
      </w:hyperlink>
      <w:r w:rsidRPr="008867DC">
        <w:rPr>
          <w:rFonts w:asciiTheme="minorHAnsi" w:hAnsiTheme="minorHAnsi" w:cstheme="minorHAnsi"/>
          <w:lang w:val="en-US"/>
        </w:rPr>
        <w:t>.</w:t>
      </w:r>
    </w:p>
  </w:footnote>
  <w:footnote w:id="35">
    <w:p w14:paraId="2F84273B" w14:textId="77777777" w:rsidR="00C3484E" w:rsidRPr="007620D8" w:rsidRDefault="00C3484E" w:rsidP="00C3484E">
      <w:pPr>
        <w:pStyle w:val="FootnoteText"/>
        <w:rPr>
          <w:rFonts w:asciiTheme="minorHAnsi" w:hAnsiTheme="minorHAnsi" w:cstheme="minorHAnsi"/>
          <w:lang w:val="en-US"/>
        </w:rPr>
      </w:pPr>
      <w:r w:rsidRPr="007620D8">
        <w:rPr>
          <w:rStyle w:val="FootnoteReference"/>
          <w:rFonts w:asciiTheme="minorHAnsi" w:hAnsiTheme="minorHAnsi" w:cstheme="minorHAnsi"/>
        </w:rPr>
        <w:footnoteRef/>
      </w:r>
      <w:r w:rsidRPr="007620D8">
        <w:rPr>
          <w:rFonts w:asciiTheme="minorHAnsi" w:hAnsiTheme="minorHAnsi" w:cstheme="minorHAnsi"/>
          <w:lang w:val="en-US"/>
        </w:rPr>
        <w:t xml:space="preserve"> </w:t>
      </w:r>
      <w:r>
        <w:rPr>
          <w:rFonts w:asciiTheme="minorHAnsi" w:hAnsiTheme="minorHAnsi" w:cstheme="minorHAnsi"/>
          <w:lang w:val="en-US"/>
        </w:rPr>
        <w:t>UNHCR (2022).</w:t>
      </w:r>
      <w:r w:rsidRPr="007620D8">
        <w:rPr>
          <w:rFonts w:asciiTheme="minorHAnsi" w:hAnsiTheme="minorHAnsi" w:cstheme="minorHAnsi"/>
          <w:lang w:val="en-US"/>
        </w:rPr>
        <w:t xml:space="preserve"> </w:t>
      </w:r>
      <w:hyperlink r:id="rId44" w:history="1">
        <w:r w:rsidRPr="00ED4362">
          <w:rPr>
            <w:rStyle w:val="Hyperlink"/>
            <w:rFonts w:asciiTheme="minorHAnsi" w:hAnsiTheme="minorHAnsi" w:cstheme="minorHAnsi"/>
            <w:lang w:val="en-US"/>
          </w:rPr>
          <w:t>Colombia: Factsheet: High Frequency Survey Ronda 3</w:t>
        </w:r>
      </w:hyperlink>
      <w:r>
        <w:rPr>
          <w:rFonts w:asciiTheme="minorHAnsi" w:hAnsiTheme="minorHAnsi" w:cstheme="minorHAnsi"/>
          <w:lang w:val="en-US"/>
        </w:rPr>
        <w:t>.</w:t>
      </w:r>
    </w:p>
  </w:footnote>
  <w:footnote w:id="36">
    <w:p w14:paraId="7BE1D4DA" w14:textId="77777777" w:rsidR="00C3484E" w:rsidRPr="007620D8" w:rsidRDefault="00C3484E" w:rsidP="00C3484E">
      <w:pPr>
        <w:pStyle w:val="FootnoteText"/>
        <w:rPr>
          <w:rFonts w:asciiTheme="minorHAnsi" w:hAnsiTheme="minorHAnsi" w:cstheme="minorHAnsi"/>
          <w:lang w:val="es-ES"/>
        </w:rPr>
      </w:pPr>
      <w:r w:rsidRPr="007620D8">
        <w:rPr>
          <w:rStyle w:val="FootnoteReference"/>
          <w:rFonts w:asciiTheme="minorHAnsi" w:hAnsiTheme="minorHAnsi" w:cstheme="minorHAnsi"/>
        </w:rPr>
        <w:footnoteRef/>
      </w:r>
      <w:r w:rsidRPr="007D0500">
        <w:rPr>
          <w:rFonts w:asciiTheme="minorHAnsi" w:hAnsiTheme="minorHAnsi" w:cstheme="minorHAnsi"/>
        </w:rPr>
        <w:t xml:space="preserve"> </w:t>
      </w:r>
      <w:proofErr w:type="spellStart"/>
      <w:r w:rsidRPr="007D0500">
        <w:rPr>
          <w:rFonts w:asciiTheme="minorHAnsi" w:hAnsiTheme="minorHAnsi" w:cstheme="minorHAnsi"/>
        </w:rPr>
        <w:t>World</w:t>
      </w:r>
      <w:proofErr w:type="spellEnd"/>
      <w:r w:rsidRPr="007D0500">
        <w:rPr>
          <w:rFonts w:asciiTheme="minorHAnsi" w:hAnsiTheme="minorHAnsi" w:cstheme="minorHAnsi"/>
        </w:rPr>
        <w:t xml:space="preserve"> </w:t>
      </w:r>
      <w:proofErr w:type="spellStart"/>
      <w:r w:rsidRPr="007D0500">
        <w:rPr>
          <w:rFonts w:asciiTheme="minorHAnsi" w:hAnsiTheme="minorHAnsi" w:cstheme="minorHAnsi"/>
        </w:rPr>
        <w:t>Food</w:t>
      </w:r>
      <w:proofErr w:type="spellEnd"/>
      <w:r w:rsidRPr="007D0500">
        <w:rPr>
          <w:rFonts w:asciiTheme="minorHAnsi" w:hAnsiTheme="minorHAnsi" w:cstheme="minorHAnsi"/>
        </w:rPr>
        <w:t xml:space="preserve"> </w:t>
      </w:r>
      <w:proofErr w:type="spellStart"/>
      <w:r w:rsidRPr="007D0500">
        <w:rPr>
          <w:rFonts w:asciiTheme="minorHAnsi" w:hAnsiTheme="minorHAnsi" w:cstheme="minorHAnsi"/>
        </w:rPr>
        <w:t>Programme</w:t>
      </w:r>
      <w:proofErr w:type="spellEnd"/>
      <w:r w:rsidRPr="007D0500">
        <w:rPr>
          <w:rFonts w:asciiTheme="minorHAnsi" w:hAnsiTheme="minorHAnsi" w:cstheme="minorHAnsi"/>
        </w:rPr>
        <w:t xml:space="preserve">. </w:t>
      </w:r>
      <w:r w:rsidRPr="00F074A4">
        <w:rPr>
          <w:rFonts w:asciiTheme="minorHAnsi" w:hAnsiTheme="minorHAnsi" w:cstheme="minorHAnsi"/>
        </w:rPr>
        <w:t>(2021).</w:t>
      </w:r>
      <w:r>
        <w:rPr>
          <w:rFonts w:asciiTheme="minorHAnsi" w:hAnsiTheme="minorHAnsi" w:cstheme="minorHAnsi"/>
        </w:rPr>
        <w:t xml:space="preserve"> </w:t>
      </w:r>
      <w:hyperlink r:id="rId45" w:history="1">
        <w:r w:rsidRPr="0071504F">
          <w:rPr>
            <w:rStyle w:val="Hyperlink"/>
            <w:rFonts w:asciiTheme="minorHAnsi" w:hAnsiTheme="minorHAnsi" w:cstheme="minorHAnsi"/>
          </w:rPr>
          <w:t>Análisis de vulnerabilidades sociales de la población venezolana en Ecuador</w:t>
        </w:r>
      </w:hyperlink>
      <w:r>
        <w:rPr>
          <w:rFonts w:asciiTheme="minorHAnsi" w:hAnsiTheme="minorHAnsi" w:cstheme="minorHAnsi"/>
          <w:lang w:val="es-ES"/>
        </w:rPr>
        <w:t>.</w:t>
      </w:r>
    </w:p>
  </w:footnote>
  <w:footnote w:id="37">
    <w:p w14:paraId="21AFA7E8" w14:textId="06F26220" w:rsidR="00C3484E" w:rsidRPr="00C04212" w:rsidRDefault="00C3484E" w:rsidP="00C3484E">
      <w:pPr>
        <w:spacing w:after="0"/>
        <w:rPr>
          <w:rFonts w:cstheme="minorHAnsi"/>
          <w:sz w:val="20"/>
          <w:szCs w:val="20"/>
          <w:lang w:val="es-ES"/>
        </w:rPr>
      </w:pPr>
      <w:r w:rsidRPr="00C04212">
        <w:rPr>
          <w:rStyle w:val="FootnoteReference"/>
          <w:rFonts w:cstheme="minorHAnsi"/>
          <w:sz w:val="20"/>
          <w:szCs w:val="20"/>
        </w:rPr>
        <w:footnoteRef/>
      </w:r>
      <w:r w:rsidRPr="00C04212">
        <w:rPr>
          <w:rFonts w:cstheme="minorHAnsi"/>
          <w:sz w:val="20"/>
          <w:szCs w:val="20"/>
        </w:rPr>
        <w:t xml:space="preserve"> Interagency Coordination Platform for Refugees and Migrants. </w:t>
      </w:r>
      <w:r w:rsidRPr="00C04212">
        <w:rPr>
          <w:rFonts w:cstheme="minorHAnsi"/>
          <w:sz w:val="20"/>
          <w:szCs w:val="20"/>
          <w:lang w:val="es-CO"/>
        </w:rPr>
        <w:t>(2022</w:t>
      </w:r>
      <w:hyperlink r:id="rId46" w:history="1">
        <w:r w:rsidRPr="00EC7CD9">
          <w:rPr>
            <w:rStyle w:val="Hyperlink"/>
            <w:rFonts w:cstheme="minorHAnsi"/>
            <w:sz w:val="20"/>
            <w:szCs w:val="20"/>
            <w:lang w:val="es-CO"/>
          </w:rPr>
          <w:t xml:space="preserve">). </w:t>
        </w:r>
        <w:r w:rsidRPr="00EC7CD9">
          <w:rPr>
            <w:rStyle w:val="Hyperlink"/>
            <w:rFonts w:cstheme="minorHAnsi"/>
            <w:sz w:val="20"/>
            <w:szCs w:val="20"/>
            <w:lang w:val="es-ES"/>
          </w:rPr>
          <w:t>Cono Sur: Reporte Especial de Situación Bolivia, Chile y Perú</w:t>
        </w:r>
      </w:hyperlink>
      <w:r w:rsidRPr="00C04212">
        <w:rPr>
          <w:rFonts w:cstheme="minorHAnsi"/>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CB6B" w14:textId="2DE7667A" w:rsidR="001F387D" w:rsidRDefault="001F387D">
    <w:pPr>
      <w:pStyle w:val="Header"/>
    </w:pPr>
    <w:r>
      <w:rPr>
        <w:noProof/>
      </w:rPr>
      <w:drawing>
        <wp:anchor distT="0" distB="0" distL="114300" distR="114300" simplePos="0" relativeHeight="251658240" behindDoc="0" locked="0" layoutInCell="1" allowOverlap="1" wp14:anchorId="5EFD9195" wp14:editId="605110EC">
          <wp:simplePos x="0" y="0"/>
          <wp:positionH relativeFrom="margin">
            <wp:align>left</wp:align>
          </wp:positionH>
          <wp:positionV relativeFrom="paragraph">
            <wp:posOffset>-184290</wp:posOffset>
          </wp:positionV>
          <wp:extent cx="1163782" cy="601579"/>
          <wp:effectExtent l="0" t="0" r="0" b="8255"/>
          <wp:wrapTopAndBottom/>
          <wp:docPr id="1239152245" name="Picture 123915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782" cy="6015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035"/>
    <w:multiLevelType w:val="hybridMultilevel"/>
    <w:tmpl w:val="A0AED9A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46584"/>
    <w:multiLevelType w:val="hybridMultilevel"/>
    <w:tmpl w:val="69F2C02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0437"/>
    <w:multiLevelType w:val="hybridMultilevel"/>
    <w:tmpl w:val="CC2A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0F7492"/>
    <w:multiLevelType w:val="hybridMultilevel"/>
    <w:tmpl w:val="02E44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F60CDC"/>
    <w:multiLevelType w:val="hybridMultilevel"/>
    <w:tmpl w:val="EA209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1E50F3"/>
    <w:multiLevelType w:val="hybridMultilevel"/>
    <w:tmpl w:val="696A5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5C6851"/>
    <w:multiLevelType w:val="hybridMultilevel"/>
    <w:tmpl w:val="6308B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4073596">
    <w:abstractNumId w:val="0"/>
  </w:num>
  <w:num w:numId="2" w16cid:durableId="489059058">
    <w:abstractNumId w:val="3"/>
  </w:num>
  <w:num w:numId="3" w16cid:durableId="754211394">
    <w:abstractNumId w:val="5"/>
  </w:num>
  <w:num w:numId="4" w16cid:durableId="1408772851">
    <w:abstractNumId w:val="6"/>
  </w:num>
  <w:num w:numId="5" w16cid:durableId="1904752961">
    <w:abstractNumId w:val="2"/>
  </w:num>
  <w:num w:numId="6" w16cid:durableId="404647955">
    <w:abstractNumId w:val="4"/>
  </w:num>
  <w:num w:numId="7" w16cid:durableId="117912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94"/>
    <w:rsid w:val="00000119"/>
    <w:rsid w:val="00000C11"/>
    <w:rsid w:val="00000C66"/>
    <w:rsid w:val="0000141D"/>
    <w:rsid w:val="00001B3E"/>
    <w:rsid w:val="00006B39"/>
    <w:rsid w:val="00010A55"/>
    <w:rsid w:val="00012197"/>
    <w:rsid w:val="00016C8A"/>
    <w:rsid w:val="0001798D"/>
    <w:rsid w:val="00021FB3"/>
    <w:rsid w:val="00031DA4"/>
    <w:rsid w:val="00032492"/>
    <w:rsid w:val="00037B77"/>
    <w:rsid w:val="00040735"/>
    <w:rsid w:val="00040C94"/>
    <w:rsid w:val="0004185B"/>
    <w:rsid w:val="00044048"/>
    <w:rsid w:val="0004693F"/>
    <w:rsid w:val="000475F3"/>
    <w:rsid w:val="00047D89"/>
    <w:rsid w:val="00047F77"/>
    <w:rsid w:val="00052C98"/>
    <w:rsid w:val="000540C9"/>
    <w:rsid w:val="00060BC1"/>
    <w:rsid w:val="000630F5"/>
    <w:rsid w:val="00063900"/>
    <w:rsid w:val="000646F7"/>
    <w:rsid w:val="00065343"/>
    <w:rsid w:val="00065D53"/>
    <w:rsid w:val="00066432"/>
    <w:rsid w:val="00072688"/>
    <w:rsid w:val="000767D7"/>
    <w:rsid w:val="00091902"/>
    <w:rsid w:val="000924ED"/>
    <w:rsid w:val="00095D53"/>
    <w:rsid w:val="000972E1"/>
    <w:rsid w:val="000A1FCD"/>
    <w:rsid w:val="000A5C0E"/>
    <w:rsid w:val="000B1289"/>
    <w:rsid w:val="000B1E9F"/>
    <w:rsid w:val="000B4903"/>
    <w:rsid w:val="000C00A3"/>
    <w:rsid w:val="000C2C79"/>
    <w:rsid w:val="000C5B8E"/>
    <w:rsid w:val="000D0994"/>
    <w:rsid w:val="000D0D97"/>
    <w:rsid w:val="000D6F12"/>
    <w:rsid w:val="000E2112"/>
    <w:rsid w:val="000E273D"/>
    <w:rsid w:val="000E2B2F"/>
    <w:rsid w:val="000E5706"/>
    <w:rsid w:val="000E5F02"/>
    <w:rsid w:val="000E5FEE"/>
    <w:rsid w:val="000E7B07"/>
    <w:rsid w:val="000F06D5"/>
    <w:rsid w:val="000F0EE3"/>
    <w:rsid w:val="000F2CEE"/>
    <w:rsid w:val="000F32D7"/>
    <w:rsid w:val="000F5BC8"/>
    <w:rsid w:val="000F7EC7"/>
    <w:rsid w:val="00100826"/>
    <w:rsid w:val="001040EA"/>
    <w:rsid w:val="001043BD"/>
    <w:rsid w:val="00104EFD"/>
    <w:rsid w:val="001050A7"/>
    <w:rsid w:val="001052C4"/>
    <w:rsid w:val="001055AF"/>
    <w:rsid w:val="00105DB2"/>
    <w:rsid w:val="001073BE"/>
    <w:rsid w:val="0011032E"/>
    <w:rsid w:val="00114659"/>
    <w:rsid w:val="00114DF7"/>
    <w:rsid w:val="001162AC"/>
    <w:rsid w:val="00117D8E"/>
    <w:rsid w:val="00120B9F"/>
    <w:rsid w:val="00122DCB"/>
    <w:rsid w:val="00123FF4"/>
    <w:rsid w:val="00125CCB"/>
    <w:rsid w:val="0012626D"/>
    <w:rsid w:val="001269EC"/>
    <w:rsid w:val="00126C98"/>
    <w:rsid w:val="00127025"/>
    <w:rsid w:val="00131270"/>
    <w:rsid w:val="00133BCB"/>
    <w:rsid w:val="00134D81"/>
    <w:rsid w:val="00135E62"/>
    <w:rsid w:val="00140463"/>
    <w:rsid w:val="001406A4"/>
    <w:rsid w:val="00140BDB"/>
    <w:rsid w:val="0014106E"/>
    <w:rsid w:val="00142E65"/>
    <w:rsid w:val="00143276"/>
    <w:rsid w:val="001443A0"/>
    <w:rsid w:val="00147C45"/>
    <w:rsid w:val="00150A48"/>
    <w:rsid w:val="00150CF4"/>
    <w:rsid w:val="001512D4"/>
    <w:rsid w:val="00153D9C"/>
    <w:rsid w:val="001559C2"/>
    <w:rsid w:val="00155B0F"/>
    <w:rsid w:val="001572E1"/>
    <w:rsid w:val="00157AAA"/>
    <w:rsid w:val="001638B9"/>
    <w:rsid w:val="00163B1A"/>
    <w:rsid w:val="00165436"/>
    <w:rsid w:val="00170FB5"/>
    <w:rsid w:val="00174B7A"/>
    <w:rsid w:val="0018289F"/>
    <w:rsid w:val="001900A5"/>
    <w:rsid w:val="0019169D"/>
    <w:rsid w:val="00191FEA"/>
    <w:rsid w:val="00192174"/>
    <w:rsid w:val="0019612D"/>
    <w:rsid w:val="001A58E5"/>
    <w:rsid w:val="001A5966"/>
    <w:rsid w:val="001A606D"/>
    <w:rsid w:val="001A6170"/>
    <w:rsid w:val="001B41B0"/>
    <w:rsid w:val="001B4BCB"/>
    <w:rsid w:val="001B5DEB"/>
    <w:rsid w:val="001B660A"/>
    <w:rsid w:val="001B6AEE"/>
    <w:rsid w:val="001B7228"/>
    <w:rsid w:val="001C1394"/>
    <w:rsid w:val="001C452A"/>
    <w:rsid w:val="001C6628"/>
    <w:rsid w:val="001C70FC"/>
    <w:rsid w:val="001D058C"/>
    <w:rsid w:val="001D0E10"/>
    <w:rsid w:val="001D3165"/>
    <w:rsid w:val="001D4326"/>
    <w:rsid w:val="001D7B9C"/>
    <w:rsid w:val="001D7C59"/>
    <w:rsid w:val="001E0094"/>
    <w:rsid w:val="001F0269"/>
    <w:rsid w:val="001F0920"/>
    <w:rsid w:val="001F0B2F"/>
    <w:rsid w:val="001F1663"/>
    <w:rsid w:val="001F387D"/>
    <w:rsid w:val="001F65D4"/>
    <w:rsid w:val="001F7781"/>
    <w:rsid w:val="001F7BA7"/>
    <w:rsid w:val="00200AE3"/>
    <w:rsid w:val="002027B8"/>
    <w:rsid w:val="00202C13"/>
    <w:rsid w:val="00202DA7"/>
    <w:rsid w:val="00203919"/>
    <w:rsid w:val="002100FA"/>
    <w:rsid w:val="0021276C"/>
    <w:rsid w:val="00220EE2"/>
    <w:rsid w:val="00226432"/>
    <w:rsid w:val="00227FD6"/>
    <w:rsid w:val="00230DD7"/>
    <w:rsid w:val="00231DCE"/>
    <w:rsid w:val="00231EBC"/>
    <w:rsid w:val="0023772C"/>
    <w:rsid w:val="00240B7F"/>
    <w:rsid w:val="00242A4B"/>
    <w:rsid w:val="002431EC"/>
    <w:rsid w:val="00243FE4"/>
    <w:rsid w:val="00251CC4"/>
    <w:rsid w:val="00252803"/>
    <w:rsid w:val="00252DF6"/>
    <w:rsid w:val="0025603A"/>
    <w:rsid w:val="00260CE2"/>
    <w:rsid w:val="0026319E"/>
    <w:rsid w:val="00264BAB"/>
    <w:rsid w:val="00266A66"/>
    <w:rsid w:val="00270A7C"/>
    <w:rsid w:val="002776A2"/>
    <w:rsid w:val="00282AD0"/>
    <w:rsid w:val="002837D2"/>
    <w:rsid w:val="00283958"/>
    <w:rsid w:val="00284AF3"/>
    <w:rsid w:val="00284B4F"/>
    <w:rsid w:val="002858AC"/>
    <w:rsid w:val="0029425E"/>
    <w:rsid w:val="00294FBE"/>
    <w:rsid w:val="00295AD2"/>
    <w:rsid w:val="00296DAC"/>
    <w:rsid w:val="002A05A2"/>
    <w:rsid w:val="002A34F6"/>
    <w:rsid w:val="002B0E64"/>
    <w:rsid w:val="002C1A1F"/>
    <w:rsid w:val="002C1B88"/>
    <w:rsid w:val="002C1C6E"/>
    <w:rsid w:val="002D09B9"/>
    <w:rsid w:val="002D4592"/>
    <w:rsid w:val="002D59DE"/>
    <w:rsid w:val="002D6A77"/>
    <w:rsid w:val="002E108D"/>
    <w:rsid w:val="002E2589"/>
    <w:rsid w:val="002E3671"/>
    <w:rsid w:val="002E3EAF"/>
    <w:rsid w:val="002E4E39"/>
    <w:rsid w:val="002E4E95"/>
    <w:rsid w:val="002E7294"/>
    <w:rsid w:val="002F5F50"/>
    <w:rsid w:val="003004C8"/>
    <w:rsid w:val="00300552"/>
    <w:rsid w:val="0030066B"/>
    <w:rsid w:val="00303F17"/>
    <w:rsid w:val="00303F45"/>
    <w:rsid w:val="003046EA"/>
    <w:rsid w:val="00307139"/>
    <w:rsid w:val="00312F76"/>
    <w:rsid w:val="00313707"/>
    <w:rsid w:val="00313C37"/>
    <w:rsid w:val="00322A5E"/>
    <w:rsid w:val="00324A29"/>
    <w:rsid w:val="00326BF7"/>
    <w:rsid w:val="0033104A"/>
    <w:rsid w:val="003369C7"/>
    <w:rsid w:val="00336EF5"/>
    <w:rsid w:val="00342809"/>
    <w:rsid w:val="0034779F"/>
    <w:rsid w:val="003505C7"/>
    <w:rsid w:val="00351F25"/>
    <w:rsid w:val="003532BA"/>
    <w:rsid w:val="003563AC"/>
    <w:rsid w:val="00357E0D"/>
    <w:rsid w:val="003604DD"/>
    <w:rsid w:val="00361437"/>
    <w:rsid w:val="003625DD"/>
    <w:rsid w:val="003641D9"/>
    <w:rsid w:val="003704CE"/>
    <w:rsid w:val="00370E56"/>
    <w:rsid w:val="003824FB"/>
    <w:rsid w:val="003851AE"/>
    <w:rsid w:val="003856EE"/>
    <w:rsid w:val="00385925"/>
    <w:rsid w:val="00385D62"/>
    <w:rsid w:val="003877BB"/>
    <w:rsid w:val="00387C63"/>
    <w:rsid w:val="003924A3"/>
    <w:rsid w:val="003970FC"/>
    <w:rsid w:val="00397B79"/>
    <w:rsid w:val="003A130B"/>
    <w:rsid w:val="003A2EB1"/>
    <w:rsid w:val="003A3774"/>
    <w:rsid w:val="003A4F68"/>
    <w:rsid w:val="003A64CF"/>
    <w:rsid w:val="003A7F9E"/>
    <w:rsid w:val="003B1A97"/>
    <w:rsid w:val="003B4FB4"/>
    <w:rsid w:val="003B63FB"/>
    <w:rsid w:val="003B7033"/>
    <w:rsid w:val="003D0956"/>
    <w:rsid w:val="003D17FE"/>
    <w:rsid w:val="003D5B9A"/>
    <w:rsid w:val="003D5CC5"/>
    <w:rsid w:val="003D661A"/>
    <w:rsid w:val="003D7E13"/>
    <w:rsid w:val="003E1479"/>
    <w:rsid w:val="003F0ADA"/>
    <w:rsid w:val="003F4418"/>
    <w:rsid w:val="003F4AF4"/>
    <w:rsid w:val="003F6A09"/>
    <w:rsid w:val="003F7DF0"/>
    <w:rsid w:val="00401849"/>
    <w:rsid w:val="004045B8"/>
    <w:rsid w:val="004079BF"/>
    <w:rsid w:val="00407EF7"/>
    <w:rsid w:val="004125ED"/>
    <w:rsid w:val="00415C00"/>
    <w:rsid w:val="00417888"/>
    <w:rsid w:val="00420E55"/>
    <w:rsid w:val="00421EF7"/>
    <w:rsid w:val="0042289A"/>
    <w:rsid w:val="00422F45"/>
    <w:rsid w:val="00437AC5"/>
    <w:rsid w:val="00440340"/>
    <w:rsid w:val="00440408"/>
    <w:rsid w:val="00440AD3"/>
    <w:rsid w:val="00443203"/>
    <w:rsid w:val="004475AC"/>
    <w:rsid w:val="00452E0B"/>
    <w:rsid w:val="00456305"/>
    <w:rsid w:val="004567C2"/>
    <w:rsid w:val="0046413F"/>
    <w:rsid w:val="00464947"/>
    <w:rsid w:val="00464D65"/>
    <w:rsid w:val="00466B1F"/>
    <w:rsid w:val="00473D36"/>
    <w:rsid w:val="00474544"/>
    <w:rsid w:val="00474572"/>
    <w:rsid w:val="0048145D"/>
    <w:rsid w:val="00481897"/>
    <w:rsid w:val="004828F9"/>
    <w:rsid w:val="00483F95"/>
    <w:rsid w:val="0048496B"/>
    <w:rsid w:val="004873FF"/>
    <w:rsid w:val="00491F6F"/>
    <w:rsid w:val="0049213D"/>
    <w:rsid w:val="00494FD1"/>
    <w:rsid w:val="00495C5A"/>
    <w:rsid w:val="004A31B7"/>
    <w:rsid w:val="004A3B98"/>
    <w:rsid w:val="004A6371"/>
    <w:rsid w:val="004A77E4"/>
    <w:rsid w:val="004B0DE5"/>
    <w:rsid w:val="004B200F"/>
    <w:rsid w:val="004B3B21"/>
    <w:rsid w:val="004B4173"/>
    <w:rsid w:val="004B477E"/>
    <w:rsid w:val="004B4D78"/>
    <w:rsid w:val="004C2F9B"/>
    <w:rsid w:val="004C55E0"/>
    <w:rsid w:val="004D0373"/>
    <w:rsid w:val="004D090D"/>
    <w:rsid w:val="004D3D68"/>
    <w:rsid w:val="004D56D2"/>
    <w:rsid w:val="004D5B26"/>
    <w:rsid w:val="004E08CB"/>
    <w:rsid w:val="004E0C0D"/>
    <w:rsid w:val="004E1BDB"/>
    <w:rsid w:val="004E3A4D"/>
    <w:rsid w:val="004E71CA"/>
    <w:rsid w:val="004F13C3"/>
    <w:rsid w:val="004F1AB3"/>
    <w:rsid w:val="004F1EFB"/>
    <w:rsid w:val="004F2631"/>
    <w:rsid w:val="004F418A"/>
    <w:rsid w:val="004F464C"/>
    <w:rsid w:val="005017A7"/>
    <w:rsid w:val="00503025"/>
    <w:rsid w:val="00503F9A"/>
    <w:rsid w:val="00504624"/>
    <w:rsid w:val="00504DE2"/>
    <w:rsid w:val="00507434"/>
    <w:rsid w:val="00513287"/>
    <w:rsid w:val="00516E39"/>
    <w:rsid w:val="00520C3E"/>
    <w:rsid w:val="00522295"/>
    <w:rsid w:val="00523E17"/>
    <w:rsid w:val="005271CC"/>
    <w:rsid w:val="00527E54"/>
    <w:rsid w:val="00533099"/>
    <w:rsid w:val="00533E4A"/>
    <w:rsid w:val="005366F5"/>
    <w:rsid w:val="00537DDF"/>
    <w:rsid w:val="0055065B"/>
    <w:rsid w:val="005517AA"/>
    <w:rsid w:val="00556172"/>
    <w:rsid w:val="00556CDC"/>
    <w:rsid w:val="00562D19"/>
    <w:rsid w:val="005656A3"/>
    <w:rsid w:val="00567097"/>
    <w:rsid w:val="00570C12"/>
    <w:rsid w:val="005736E9"/>
    <w:rsid w:val="00576040"/>
    <w:rsid w:val="005820A2"/>
    <w:rsid w:val="005833D6"/>
    <w:rsid w:val="0058482C"/>
    <w:rsid w:val="0058685C"/>
    <w:rsid w:val="00587F18"/>
    <w:rsid w:val="005938B8"/>
    <w:rsid w:val="00596349"/>
    <w:rsid w:val="00597F82"/>
    <w:rsid w:val="005A5C6F"/>
    <w:rsid w:val="005A6060"/>
    <w:rsid w:val="005A6339"/>
    <w:rsid w:val="005A64B5"/>
    <w:rsid w:val="005A6A64"/>
    <w:rsid w:val="005B25A1"/>
    <w:rsid w:val="005B3E29"/>
    <w:rsid w:val="005B4C32"/>
    <w:rsid w:val="005B5916"/>
    <w:rsid w:val="005B6D5E"/>
    <w:rsid w:val="005C00AF"/>
    <w:rsid w:val="005C2125"/>
    <w:rsid w:val="005C2B4E"/>
    <w:rsid w:val="005C40F0"/>
    <w:rsid w:val="005C41A3"/>
    <w:rsid w:val="005C5B7B"/>
    <w:rsid w:val="005D214A"/>
    <w:rsid w:val="005D2AE7"/>
    <w:rsid w:val="005D34EB"/>
    <w:rsid w:val="005D3C8A"/>
    <w:rsid w:val="005D3DDC"/>
    <w:rsid w:val="005D4CD0"/>
    <w:rsid w:val="005D57D0"/>
    <w:rsid w:val="005E52C3"/>
    <w:rsid w:val="005E7569"/>
    <w:rsid w:val="005E7A48"/>
    <w:rsid w:val="005F19BD"/>
    <w:rsid w:val="005F6614"/>
    <w:rsid w:val="0060018B"/>
    <w:rsid w:val="00601056"/>
    <w:rsid w:val="006034E9"/>
    <w:rsid w:val="006035C3"/>
    <w:rsid w:val="00605912"/>
    <w:rsid w:val="00605ABF"/>
    <w:rsid w:val="00605E58"/>
    <w:rsid w:val="00607474"/>
    <w:rsid w:val="006079C3"/>
    <w:rsid w:val="00607B1E"/>
    <w:rsid w:val="00612BC3"/>
    <w:rsid w:val="006141BF"/>
    <w:rsid w:val="006148E8"/>
    <w:rsid w:val="00614E61"/>
    <w:rsid w:val="0061663F"/>
    <w:rsid w:val="00616F18"/>
    <w:rsid w:val="00617365"/>
    <w:rsid w:val="0062169D"/>
    <w:rsid w:val="006232C2"/>
    <w:rsid w:val="00626117"/>
    <w:rsid w:val="0062671E"/>
    <w:rsid w:val="0063132B"/>
    <w:rsid w:val="0063324C"/>
    <w:rsid w:val="00634888"/>
    <w:rsid w:val="00634C87"/>
    <w:rsid w:val="0063563C"/>
    <w:rsid w:val="00640AAA"/>
    <w:rsid w:val="0064379F"/>
    <w:rsid w:val="006453D8"/>
    <w:rsid w:val="00650140"/>
    <w:rsid w:val="00650228"/>
    <w:rsid w:val="006507F3"/>
    <w:rsid w:val="006604A6"/>
    <w:rsid w:val="00660A68"/>
    <w:rsid w:val="00664026"/>
    <w:rsid w:val="00664FA2"/>
    <w:rsid w:val="00666943"/>
    <w:rsid w:val="00666964"/>
    <w:rsid w:val="00672DD0"/>
    <w:rsid w:val="00681144"/>
    <w:rsid w:val="0068142D"/>
    <w:rsid w:val="00681C2F"/>
    <w:rsid w:val="00685350"/>
    <w:rsid w:val="006859F2"/>
    <w:rsid w:val="0068703D"/>
    <w:rsid w:val="0068714E"/>
    <w:rsid w:val="00687A7E"/>
    <w:rsid w:val="006939A3"/>
    <w:rsid w:val="00693B51"/>
    <w:rsid w:val="006942F6"/>
    <w:rsid w:val="006A001B"/>
    <w:rsid w:val="006A43C6"/>
    <w:rsid w:val="006B1DDB"/>
    <w:rsid w:val="006B2315"/>
    <w:rsid w:val="006C4D05"/>
    <w:rsid w:val="006D6D5F"/>
    <w:rsid w:val="006E0C3D"/>
    <w:rsid w:val="006F0DBC"/>
    <w:rsid w:val="006F24E0"/>
    <w:rsid w:val="006F2B6E"/>
    <w:rsid w:val="006F4E3B"/>
    <w:rsid w:val="006F54DA"/>
    <w:rsid w:val="006F7676"/>
    <w:rsid w:val="006F7DBD"/>
    <w:rsid w:val="007002C8"/>
    <w:rsid w:val="00701130"/>
    <w:rsid w:val="007022F1"/>
    <w:rsid w:val="0070450A"/>
    <w:rsid w:val="00706971"/>
    <w:rsid w:val="007145CD"/>
    <w:rsid w:val="0071504F"/>
    <w:rsid w:val="00715D0B"/>
    <w:rsid w:val="007212E8"/>
    <w:rsid w:val="00721915"/>
    <w:rsid w:val="0072485C"/>
    <w:rsid w:val="00724B73"/>
    <w:rsid w:val="00725165"/>
    <w:rsid w:val="007256D1"/>
    <w:rsid w:val="00731C0F"/>
    <w:rsid w:val="00733B80"/>
    <w:rsid w:val="007403FF"/>
    <w:rsid w:val="0074053A"/>
    <w:rsid w:val="00744443"/>
    <w:rsid w:val="007447CA"/>
    <w:rsid w:val="00744EDF"/>
    <w:rsid w:val="00747E95"/>
    <w:rsid w:val="00750B9E"/>
    <w:rsid w:val="00756F48"/>
    <w:rsid w:val="007603DE"/>
    <w:rsid w:val="007620D8"/>
    <w:rsid w:val="007667F7"/>
    <w:rsid w:val="00767B6D"/>
    <w:rsid w:val="00767C1D"/>
    <w:rsid w:val="00770FB2"/>
    <w:rsid w:val="00771805"/>
    <w:rsid w:val="007727E4"/>
    <w:rsid w:val="0077302B"/>
    <w:rsid w:val="00773E3D"/>
    <w:rsid w:val="00774901"/>
    <w:rsid w:val="00777497"/>
    <w:rsid w:val="00781048"/>
    <w:rsid w:val="007822C5"/>
    <w:rsid w:val="0078342C"/>
    <w:rsid w:val="00783751"/>
    <w:rsid w:val="00786017"/>
    <w:rsid w:val="00786E5F"/>
    <w:rsid w:val="00793977"/>
    <w:rsid w:val="00795140"/>
    <w:rsid w:val="007A0F7A"/>
    <w:rsid w:val="007A446C"/>
    <w:rsid w:val="007A54E9"/>
    <w:rsid w:val="007A7FC6"/>
    <w:rsid w:val="007B1246"/>
    <w:rsid w:val="007B35B8"/>
    <w:rsid w:val="007B713C"/>
    <w:rsid w:val="007C12C5"/>
    <w:rsid w:val="007C31B4"/>
    <w:rsid w:val="007C333C"/>
    <w:rsid w:val="007C45DB"/>
    <w:rsid w:val="007C550B"/>
    <w:rsid w:val="007D0500"/>
    <w:rsid w:val="007D07B1"/>
    <w:rsid w:val="007D1441"/>
    <w:rsid w:val="007D333C"/>
    <w:rsid w:val="007D6BEA"/>
    <w:rsid w:val="007D703B"/>
    <w:rsid w:val="007E03AE"/>
    <w:rsid w:val="007E1CBD"/>
    <w:rsid w:val="007E28E1"/>
    <w:rsid w:val="007E2F04"/>
    <w:rsid w:val="007E3C80"/>
    <w:rsid w:val="007E4677"/>
    <w:rsid w:val="007E513F"/>
    <w:rsid w:val="007E7548"/>
    <w:rsid w:val="007E7684"/>
    <w:rsid w:val="007F1F92"/>
    <w:rsid w:val="007F272E"/>
    <w:rsid w:val="007F42EB"/>
    <w:rsid w:val="007F533D"/>
    <w:rsid w:val="00803640"/>
    <w:rsid w:val="00807844"/>
    <w:rsid w:val="008108F7"/>
    <w:rsid w:val="008109A6"/>
    <w:rsid w:val="00810B15"/>
    <w:rsid w:val="00812954"/>
    <w:rsid w:val="008151CC"/>
    <w:rsid w:val="0082023C"/>
    <w:rsid w:val="00820F9D"/>
    <w:rsid w:val="00826309"/>
    <w:rsid w:val="008265E3"/>
    <w:rsid w:val="0083144D"/>
    <w:rsid w:val="00835B98"/>
    <w:rsid w:val="00836896"/>
    <w:rsid w:val="008372E2"/>
    <w:rsid w:val="00837384"/>
    <w:rsid w:val="0084273A"/>
    <w:rsid w:val="008445E5"/>
    <w:rsid w:val="008469DA"/>
    <w:rsid w:val="00850E9A"/>
    <w:rsid w:val="00851DC5"/>
    <w:rsid w:val="0085327A"/>
    <w:rsid w:val="00854770"/>
    <w:rsid w:val="008609F0"/>
    <w:rsid w:val="00862309"/>
    <w:rsid w:val="00863D83"/>
    <w:rsid w:val="00867313"/>
    <w:rsid w:val="00872C67"/>
    <w:rsid w:val="00874329"/>
    <w:rsid w:val="008802B0"/>
    <w:rsid w:val="00880D2F"/>
    <w:rsid w:val="00882B4F"/>
    <w:rsid w:val="008843CE"/>
    <w:rsid w:val="00885CA1"/>
    <w:rsid w:val="008867DC"/>
    <w:rsid w:val="00887865"/>
    <w:rsid w:val="00891660"/>
    <w:rsid w:val="00891CD4"/>
    <w:rsid w:val="0089591F"/>
    <w:rsid w:val="00897628"/>
    <w:rsid w:val="008A00A7"/>
    <w:rsid w:val="008A02F3"/>
    <w:rsid w:val="008A16CF"/>
    <w:rsid w:val="008A1A6E"/>
    <w:rsid w:val="008A30CB"/>
    <w:rsid w:val="008A4CAC"/>
    <w:rsid w:val="008B06B6"/>
    <w:rsid w:val="008B0B77"/>
    <w:rsid w:val="008B3788"/>
    <w:rsid w:val="008B3A57"/>
    <w:rsid w:val="008B5497"/>
    <w:rsid w:val="008B7A7D"/>
    <w:rsid w:val="008C0D01"/>
    <w:rsid w:val="008C3096"/>
    <w:rsid w:val="008C6512"/>
    <w:rsid w:val="008C6E68"/>
    <w:rsid w:val="008D0944"/>
    <w:rsid w:val="008D0A1B"/>
    <w:rsid w:val="008D1ADA"/>
    <w:rsid w:val="008D683B"/>
    <w:rsid w:val="008D6C4C"/>
    <w:rsid w:val="008E5481"/>
    <w:rsid w:val="008E66A5"/>
    <w:rsid w:val="008F190C"/>
    <w:rsid w:val="008F6D7B"/>
    <w:rsid w:val="0090106E"/>
    <w:rsid w:val="00901DF4"/>
    <w:rsid w:val="00902D65"/>
    <w:rsid w:val="009032E7"/>
    <w:rsid w:val="00903385"/>
    <w:rsid w:val="00904DE8"/>
    <w:rsid w:val="00905B64"/>
    <w:rsid w:val="0091146D"/>
    <w:rsid w:val="00911FA1"/>
    <w:rsid w:val="009121E5"/>
    <w:rsid w:val="00913FCF"/>
    <w:rsid w:val="0092275F"/>
    <w:rsid w:val="00931865"/>
    <w:rsid w:val="0093548B"/>
    <w:rsid w:val="009402A7"/>
    <w:rsid w:val="009424AA"/>
    <w:rsid w:val="009460B9"/>
    <w:rsid w:val="0094651F"/>
    <w:rsid w:val="00947F34"/>
    <w:rsid w:val="00951615"/>
    <w:rsid w:val="00953105"/>
    <w:rsid w:val="00953D4C"/>
    <w:rsid w:val="00960292"/>
    <w:rsid w:val="00960AB9"/>
    <w:rsid w:val="00961BD9"/>
    <w:rsid w:val="009672B9"/>
    <w:rsid w:val="00970F0D"/>
    <w:rsid w:val="00971392"/>
    <w:rsid w:val="00972151"/>
    <w:rsid w:val="00972E1F"/>
    <w:rsid w:val="009749E9"/>
    <w:rsid w:val="0098304D"/>
    <w:rsid w:val="009906BA"/>
    <w:rsid w:val="00990BEB"/>
    <w:rsid w:val="00990FDE"/>
    <w:rsid w:val="00994600"/>
    <w:rsid w:val="00996DF4"/>
    <w:rsid w:val="009A1A09"/>
    <w:rsid w:val="009A6069"/>
    <w:rsid w:val="009A6581"/>
    <w:rsid w:val="009B05B8"/>
    <w:rsid w:val="009B3031"/>
    <w:rsid w:val="009B571D"/>
    <w:rsid w:val="009B5796"/>
    <w:rsid w:val="009B610B"/>
    <w:rsid w:val="009B6223"/>
    <w:rsid w:val="009B6BA8"/>
    <w:rsid w:val="009C1CE3"/>
    <w:rsid w:val="009C27DB"/>
    <w:rsid w:val="009C6FF1"/>
    <w:rsid w:val="009D19C0"/>
    <w:rsid w:val="009D2669"/>
    <w:rsid w:val="009D2F00"/>
    <w:rsid w:val="009D4753"/>
    <w:rsid w:val="009D6AAE"/>
    <w:rsid w:val="009E2A86"/>
    <w:rsid w:val="009E5247"/>
    <w:rsid w:val="009E6FE1"/>
    <w:rsid w:val="009F3020"/>
    <w:rsid w:val="009F3909"/>
    <w:rsid w:val="009F4055"/>
    <w:rsid w:val="00A02A2C"/>
    <w:rsid w:val="00A042B6"/>
    <w:rsid w:val="00A055BA"/>
    <w:rsid w:val="00A13D46"/>
    <w:rsid w:val="00A15706"/>
    <w:rsid w:val="00A15F82"/>
    <w:rsid w:val="00A17ABD"/>
    <w:rsid w:val="00A216B7"/>
    <w:rsid w:val="00A323BE"/>
    <w:rsid w:val="00A349D8"/>
    <w:rsid w:val="00A34E07"/>
    <w:rsid w:val="00A354ED"/>
    <w:rsid w:val="00A36B9B"/>
    <w:rsid w:val="00A40E3E"/>
    <w:rsid w:val="00A4209E"/>
    <w:rsid w:val="00A43A89"/>
    <w:rsid w:val="00A521A2"/>
    <w:rsid w:val="00A5335B"/>
    <w:rsid w:val="00A5570C"/>
    <w:rsid w:val="00A60798"/>
    <w:rsid w:val="00A62380"/>
    <w:rsid w:val="00A62EC3"/>
    <w:rsid w:val="00A630BE"/>
    <w:rsid w:val="00A63719"/>
    <w:rsid w:val="00A6717A"/>
    <w:rsid w:val="00A67A1D"/>
    <w:rsid w:val="00A7333C"/>
    <w:rsid w:val="00A73B4B"/>
    <w:rsid w:val="00A73C1F"/>
    <w:rsid w:val="00A73C65"/>
    <w:rsid w:val="00A73CC2"/>
    <w:rsid w:val="00A73FC1"/>
    <w:rsid w:val="00A741BC"/>
    <w:rsid w:val="00A75C3D"/>
    <w:rsid w:val="00A77D22"/>
    <w:rsid w:val="00A81106"/>
    <w:rsid w:val="00A82D76"/>
    <w:rsid w:val="00A90217"/>
    <w:rsid w:val="00A91D5A"/>
    <w:rsid w:val="00A936CC"/>
    <w:rsid w:val="00AA16E9"/>
    <w:rsid w:val="00AA3F0B"/>
    <w:rsid w:val="00AA78A8"/>
    <w:rsid w:val="00AA7FCD"/>
    <w:rsid w:val="00AB03D4"/>
    <w:rsid w:val="00AB1129"/>
    <w:rsid w:val="00AB20B1"/>
    <w:rsid w:val="00AB2362"/>
    <w:rsid w:val="00AB27F0"/>
    <w:rsid w:val="00AB5ED1"/>
    <w:rsid w:val="00AC00C1"/>
    <w:rsid w:val="00AC65BF"/>
    <w:rsid w:val="00AD195C"/>
    <w:rsid w:val="00AD1FBF"/>
    <w:rsid w:val="00AD6E5D"/>
    <w:rsid w:val="00AE0013"/>
    <w:rsid w:val="00AE19CB"/>
    <w:rsid w:val="00AE6FCF"/>
    <w:rsid w:val="00AF1BBE"/>
    <w:rsid w:val="00AF2F63"/>
    <w:rsid w:val="00AF40C1"/>
    <w:rsid w:val="00AF620A"/>
    <w:rsid w:val="00B06243"/>
    <w:rsid w:val="00B12934"/>
    <w:rsid w:val="00B13311"/>
    <w:rsid w:val="00B17F88"/>
    <w:rsid w:val="00B24A10"/>
    <w:rsid w:val="00B33364"/>
    <w:rsid w:val="00B33CB6"/>
    <w:rsid w:val="00B360C6"/>
    <w:rsid w:val="00B419CD"/>
    <w:rsid w:val="00B41FBC"/>
    <w:rsid w:val="00B45B03"/>
    <w:rsid w:val="00B47BF1"/>
    <w:rsid w:val="00B509FF"/>
    <w:rsid w:val="00B5457A"/>
    <w:rsid w:val="00B55369"/>
    <w:rsid w:val="00B579DF"/>
    <w:rsid w:val="00B64C84"/>
    <w:rsid w:val="00B703E1"/>
    <w:rsid w:val="00B740DE"/>
    <w:rsid w:val="00B75930"/>
    <w:rsid w:val="00B768ED"/>
    <w:rsid w:val="00B76C1F"/>
    <w:rsid w:val="00B810E2"/>
    <w:rsid w:val="00B83B68"/>
    <w:rsid w:val="00B866E6"/>
    <w:rsid w:val="00B95F1E"/>
    <w:rsid w:val="00BA0860"/>
    <w:rsid w:val="00BA1A43"/>
    <w:rsid w:val="00BA35A0"/>
    <w:rsid w:val="00BA3B05"/>
    <w:rsid w:val="00BA6825"/>
    <w:rsid w:val="00BA6D79"/>
    <w:rsid w:val="00BB0F72"/>
    <w:rsid w:val="00BB101E"/>
    <w:rsid w:val="00BB252A"/>
    <w:rsid w:val="00BB6AF0"/>
    <w:rsid w:val="00BC2C02"/>
    <w:rsid w:val="00BC59FB"/>
    <w:rsid w:val="00BC64FA"/>
    <w:rsid w:val="00BC6CC9"/>
    <w:rsid w:val="00BC7E57"/>
    <w:rsid w:val="00BD3737"/>
    <w:rsid w:val="00BD5C0C"/>
    <w:rsid w:val="00BD6A4F"/>
    <w:rsid w:val="00BE07DD"/>
    <w:rsid w:val="00BE35D9"/>
    <w:rsid w:val="00BF121D"/>
    <w:rsid w:val="00BF1DB3"/>
    <w:rsid w:val="00BF3E88"/>
    <w:rsid w:val="00BF744E"/>
    <w:rsid w:val="00C02BC0"/>
    <w:rsid w:val="00C04212"/>
    <w:rsid w:val="00C06F3C"/>
    <w:rsid w:val="00C14711"/>
    <w:rsid w:val="00C169BB"/>
    <w:rsid w:val="00C21439"/>
    <w:rsid w:val="00C21767"/>
    <w:rsid w:val="00C22976"/>
    <w:rsid w:val="00C31B55"/>
    <w:rsid w:val="00C31CF3"/>
    <w:rsid w:val="00C32BAD"/>
    <w:rsid w:val="00C32F5B"/>
    <w:rsid w:val="00C3484E"/>
    <w:rsid w:val="00C359BC"/>
    <w:rsid w:val="00C36BB9"/>
    <w:rsid w:val="00C373C5"/>
    <w:rsid w:val="00C377E9"/>
    <w:rsid w:val="00C37B41"/>
    <w:rsid w:val="00C40542"/>
    <w:rsid w:val="00C40563"/>
    <w:rsid w:val="00C4338B"/>
    <w:rsid w:val="00C435AA"/>
    <w:rsid w:val="00C4689B"/>
    <w:rsid w:val="00C4741E"/>
    <w:rsid w:val="00C4757D"/>
    <w:rsid w:val="00C52112"/>
    <w:rsid w:val="00C54D22"/>
    <w:rsid w:val="00C55AC5"/>
    <w:rsid w:val="00C573BE"/>
    <w:rsid w:val="00C60939"/>
    <w:rsid w:val="00C6588B"/>
    <w:rsid w:val="00C668B1"/>
    <w:rsid w:val="00C7251D"/>
    <w:rsid w:val="00C73219"/>
    <w:rsid w:val="00C73E01"/>
    <w:rsid w:val="00C75281"/>
    <w:rsid w:val="00C81CE3"/>
    <w:rsid w:val="00C83A3D"/>
    <w:rsid w:val="00C841B7"/>
    <w:rsid w:val="00C8528B"/>
    <w:rsid w:val="00C9118B"/>
    <w:rsid w:val="00C91962"/>
    <w:rsid w:val="00C92751"/>
    <w:rsid w:val="00C93D4D"/>
    <w:rsid w:val="00C955E4"/>
    <w:rsid w:val="00CA1A61"/>
    <w:rsid w:val="00CA1ECC"/>
    <w:rsid w:val="00CB1169"/>
    <w:rsid w:val="00CB5587"/>
    <w:rsid w:val="00CB7F24"/>
    <w:rsid w:val="00CC02DC"/>
    <w:rsid w:val="00CC0322"/>
    <w:rsid w:val="00CC0612"/>
    <w:rsid w:val="00CC4F76"/>
    <w:rsid w:val="00CC766B"/>
    <w:rsid w:val="00CC7917"/>
    <w:rsid w:val="00CD1662"/>
    <w:rsid w:val="00CD2C18"/>
    <w:rsid w:val="00CD4A18"/>
    <w:rsid w:val="00CD4C9E"/>
    <w:rsid w:val="00CD62DC"/>
    <w:rsid w:val="00CE1626"/>
    <w:rsid w:val="00CE38AA"/>
    <w:rsid w:val="00CE53D0"/>
    <w:rsid w:val="00CF1E34"/>
    <w:rsid w:val="00CF5E3E"/>
    <w:rsid w:val="00CF72DD"/>
    <w:rsid w:val="00CF73BA"/>
    <w:rsid w:val="00CF766D"/>
    <w:rsid w:val="00D0144A"/>
    <w:rsid w:val="00D017D2"/>
    <w:rsid w:val="00D037BC"/>
    <w:rsid w:val="00D0406A"/>
    <w:rsid w:val="00D0408F"/>
    <w:rsid w:val="00D05614"/>
    <w:rsid w:val="00D06E31"/>
    <w:rsid w:val="00D07C55"/>
    <w:rsid w:val="00D15698"/>
    <w:rsid w:val="00D16BBA"/>
    <w:rsid w:val="00D20E7A"/>
    <w:rsid w:val="00D21815"/>
    <w:rsid w:val="00D21817"/>
    <w:rsid w:val="00D24900"/>
    <w:rsid w:val="00D24F9A"/>
    <w:rsid w:val="00D25ECC"/>
    <w:rsid w:val="00D27237"/>
    <w:rsid w:val="00D301D6"/>
    <w:rsid w:val="00D36899"/>
    <w:rsid w:val="00D37E9E"/>
    <w:rsid w:val="00D41520"/>
    <w:rsid w:val="00D44D9F"/>
    <w:rsid w:val="00D453E2"/>
    <w:rsid w:val="00D50952"/>
    <w:rsid w:val="00D51141"/>
    <w:rsid w:val="00D515C6"/>
    <w:rsid w:val="00D52A4F"/>
    <w:rsid w:val="00D53CEA"/>
    <w:rsid w:val="00D546B2"/>
    <w:rsid w:val="00D57424"/>
    <w:rsid w:val="00D603A5"/>
    <w:rsid w:val="00D61609"/>
    <w:rsid w:val="00D62BAB"/>
    <w:rsid w:val="00D645F7"/>
    <w:rsid w:val="00D66BF2"/>
    <w:rsid w:val="00D70D0C"/>
    <w:rsid w:val="00D73E81"/>
    <w:rsid w:val="00D74D77"/>
    <w:rsid w:val="00D75C5A"/>
    <w:rsid w:val="00D77C11"/>
    <w:rsid w:val="00D8110F"/>
    <w:rsid w:val="00D81173"/>
    <w:rsid w:val="00D82F8B"/>
    <w:rsid w:val="00D8384F"/>
    <w:rsid w:val="00D83DEA"/>
    <w:rsid w:val="00D87514"/>
    <w:rsid w:val="00D90CD3"/>
    <w:rsid w:val="00D9228A"/>
    <w:rsid w:val="00D925F0"/>
    <w:rsid w:val="00D92F6C"/>
    <w:rsid w:val="00D941C4"/>
    <w:rsid w:val="00D94D0E"/>
    <w:rsid w:val="00D970A3"/>
    <w:rsid w:val="00DA07C9"/>
    <w:rsid w:val="00DA228B"/>
    <w:rsid w:val="00DA2D00"/>
    <w:rsid w:val="00DA3D55"/>
    <w:rsid w:val="00DB1367"/>
    <w:rsid w:val="00DB1CCD"/>
    <w:rsid w:val="00DB1E09"/>
    <w:rsid w:val="00DB2BD9"/>
    <w:rsid w:val="00DB7D71"/>
    <w:rsid w:val="00DC3B3D"/>
    <w:rsid w:val="00DC49AD"/>
    <w:rsid w:val="00DC5548"/>
    <w:rsid w:val="00DC5B15"/>
    <w:rsid w:val="00DC69DC"/>
    <w:rsid w:val="00DC6A3F"/>
    <w:rsid w:val="00DC6F7E"/>
    <w:rsid w:val="00DD16FD"/>
    <w:rsid w:val="00DD2C71"/>
    <w:rsid w:val="00DD5225"/>
    <w:rsid w:val="00DD53CA"/>
    <w:rsid w:val="00DE22E8"/>
    <w:rsid w:val="00DE6366"/>
    <w:rsid w:val="00DE782B"/>
    <w:rsid w:val="00DF2D6F"/>
    <w:rsid w:val="00DF3B83"/>
    <w:rsid w:val="00DF5419"/>
    <w:rsid w:val="00E007CD"/>
    <w:rsid w:val="00E015DB"/>
    <w:rsid w:val="00E01FAB"/>
    <w:rsid w:val="00E02114"/>
    <w:rsid w:val="00E02C12"/>
    <w:rsid w:val="00E03D98"/>
    <w:rsid w:val="00E11A7E"/>
    <w:rsid w:val="00E11EAA"/>
    <w:rsid w:val="00E12BD1"/>
    <w:rsid w:val="00E13D51"/>
    <w:rsid w:val="00E15349"/>
    <w:rsid w:val="00E15826"/>
    <w:rsid w:val="00E21F45"/>
    <w:rsid w:val="00E2364A"/>
    <w:rsid w:val="00E2397D"/>
    <w:rsid w:val="00E26473"/>
    <w:rsid w:val="00E26DBA"/>
    <w:rsid w:val="00E305D7"/>
    <w:rsid w:val="00E32F18"/>
    <w:rsid w:val="00E33BFD"/>
    <w:rsid w:val="00E3460D"/>
    <w:rsid w:val="00E34B55"/>
    <w:rsid w:val="00E36C1C"/>
    <w:rsid w:val="00E373C9"/>
    <w:rsid w:val="00E423E5"/>
    <w:rsid w:val="00E432D1"/>
    <w:rsid w:val="00E45C48"/>
    <w:rsid w:val="00E544BC"/>
    <w:rsid w:val="00E5559C"/>
    <w:rsid w:val="00E564BD"/>
    <w:rsid w:val="00E61996"/>
    <w:rsid w:val="00E63DB7"/>
    <w:rsid w:val="00E73076"/>
    <w:rsid w:val="00E730C3"/>
    <w:rsid w:val="00E734BE"/>
    <w:rsid w:val="00E756C1"/>
    <w:rsid w:val="00E75E2C"/>
    <w:rsid w:val="00E76A6E"/>
    <w:rsid w:val="00E776F0"/>
    <w:rsid w:val="00E81326"/>
    <w:rsid w:val="00E8247C"/>
    <w:rsid w:val="00E840B7"/>
    <w:rsid w:val="00E86DE1"/>
    <w:rsid w:val="00E91DD9"/>
    <w:rsid w:val="00E93967"/>
    <w:rsid w:val="00EA00BD"/>
    <w:rsid w:val="00EA22E4"/>
    <w:rsid w:val="00EA46D0"/>
    <w:rsid w:val="00EA5B63"/>
    <w:rsid w:val="00EB0A4F"/>
    <w:rsid w:val="00EB1BFB"/>
    <w:rsid w:val="00EB20FE"/>
    <w:rsid w:val="00EB25F2"/>
    <w:rsid w:val="00EB344E"/>
    <w:rsid w:val="00EB4FE1"/>
    <w:rsid w:val="00EC1402"/>
    <w:rsid w:val="00EC1B53"/>
    <w:rsid w:val="00EC53E2"/>
    <w:rsid w:val="00EC55F9"/>
    <w:rsid w:val="00EC7CD9"/>
    <w:rsid w:val="00ED1552"/>
    <w:rsid w:val="00ED4362"/>
    <w:rsid w:val="00ED5BCB"/>
    <w:rsid w:val="00EE1400"/>
    <w:rsid w:val="00EE2E9D"/>
    <w:rsid w:val="00EE5CA8"/>
    <w:rsid w:val="00EE67D9"/>
    <w:rsid w:val="00EE73EF"/>
    <w:rsid w:val="00EF23B9"/>
    <w:rsid w:val="00EF25E7"/>
    <w:rsid w:val="00EF7BD9"/>
    <w:rsid w:val="00F00FE4"/>
    <w:rsid w:val="00F018F0"/>
    <w:rsid w:val="00F023D1"/>
    <w:rsid w:val="00F023D4"/>
    <w:rsid w:val="00F044F5"/>
    <w:rsid w:val="00F06938"/>
    <w:rsid w:val="00F074A4"/>
    <w:rsid w:val="00F07B39"/>
    <w:rsid w:val="00F07B8D"/>
    <w:rsid w:val="00F12225"/>
    <w:rsid w:val="00F12CA1"/>
    <w:rsid w:val="00F14459"/>
    <w:rsid w:val="00F1470F"/>
    <w:rsid w:val="00F15CA3"/>
    <w:rsid w:val="00F20075"/>
    <w:rsid w:val="00F216E9"/>
    <w:rsid w:val="00F21EAB"/>
    <w:rsid w:val="00F24319"/>
    <w:rsid w:val="00F24C50"/>
    <w:rsid w:val="00F32FDA"/>
    <w:rsid w:val="00F3381C"/>
    <w:rsid w:val="00F347F4"/>
    <w:rsid w:val="00F409F0"/>
    <w:rsid w:val="00F41D59"/>
    <w:rsid w:val="00F44594"/>
    <w:rsid w:val="00F45344"/>
    <w:rsid w:val="00F45F99"/>
    <w:rsid w:val="00F46483"/>
    <w:rsid w:val="00F464C1"/>
    <w:rsid w:val="00F467FE"/>
    <w:rsid w:val="00F47572"/>
    <w:rsid w:val="00F54908"/>
    <w:rsid w:val="00F63509"/>
    <w:rsid w:val="00F644AC"/>
    <w:rsid w:val="00F65B55"/>
    <w:rsid w:val="00F678DF"/>
    <w:rsid w:val="00F67F67"/>
    <w:rsid w:val="00F70A29"/>
    <w:rsid w:val="00F726F8"/>
    <w:rsid w:val="00F73620"/>
    <w:rsid w:val="00F80EE1"/>
    <w:rsid w:val="00F86643"/>
    <w:rsid w:val="00F91AA8"/>
    <w:rsid w:val="00F94FFD"/>
    <w:rsid w:val="00F97E24"/>
    <w:rsid w:val="00FA3D15"/>
    <w:rsid w:val="00FA5A98"/>
    <w:rsid w:val="00FA644F"/>
    <w:rsid w:val="00FA6E9C"/>
    <w:rsid w:val="00FA709B"/>
    <w:rsid w:val="00FB0B65"/>
    <w:rsid w:val="00FB1EC8"/>
    <w:rsid w:val="00FB4B1F"/>
    <w:rsid w:val="00FC2E79"/>
    <w:rsid w:val="00FC3C0D"/>
    <w:rsid w:val="00FC3F83"/>
    <w:rsid w:val="00FC4D2C"/>
    <w:rsid w:val="00FD0252"/>
    <w:rsid w:val="00FD4352"/>
    <w:rsid w:val="00FD54FD"/>
    <w:rsid w:val="00FD7306"/>
    <w:rsid w:val="00FE2668"/>
    <w:rsid w:val="00FE2691"/>
    <w:rsid w:val="00FE2DC8"/>
    <w:rsid w:val="00FE2DF6"/>
    <w:rsid w:val="00FE36D1"/>
    <w:rsid w:val="00FE3EA6"/>
    <w:rsid w:val="00FE4148"/>
    <w:rsid w:val="00FF07A6"/>
    <w:rsid w:val="00FF122F"/>
    <w:rsid w:val="00FF1A3F"/>
    <w:rsid w:val="00FF2F3D"/>
    <w:rsid w:val="00FF3B35"/>
    <w:rsid w:val="00FF62CA"/>
    <w:rsid w:val="00FF79D6"/>
    <w:rsid w:val="01F5E2C7"/>
    <w:rsid w:val="059C01B1"/>
    <w:rsid w:val="073B485B"/>
    <w:rsid w:val="0C0CF316"/>
    <w:rsid w:val="0C911F78"/>
    <w:rsid w:val="1BBEACF0"/>
    <w:rsid w:val="21BDD97D"/>
    <w:rsid w:val="2415CAB1"/>
    <w:rsid w:val="25FD826D"/>
    <w:rsid w:val="2784818A"/>
    <w:rsid w:val="2E8453A0"/>
    <w:rsid w:val="30258D00"/>
    <w:rsid w:val="35B6E8AC"/>
    <w:rsid w:val="36221627"/>
    <w:rsid w:val="398160F1"/>
    <w:rsid w:val="3B06CAE1"/>
    <w:rsid w:val="3EA6ADBC"/>
    <w:rsid w:val="3F77A56D"/>
    <w:rsid w:val="440B94A1"/>
    <w:rsid w:val="46EF8C0E"/>
    <w:rsid w:val="479575B2"/>
    <w:rsid w:val="51451158"/>
    <w:rsid w:val="5432202A"/>
    <w:rsid w:val="5AB132DC"/>
    <w:rsid w:val="5ADBE52B"/>
    <w:rsid w:val="5B17F275"/>
    <w:rsid w:val="5C9E5A1A"/>
    <w:rsid w:val="5E0B6691"/>
    <w:rsid w:val="66C5DBF2"/>
    <w:rsid w:val="67A2A197"/>
    <w:rsid w:val="6826CCFE"/>
    <w:rsid w:val="6848E89D"/>
    <w:rsid w:val="6861AC53"/>
    <w:rsid w:val="68BADD0E"/>
    <w:rsid w:val="6BB707FE"/>
    <w:rsid w:val="71BB784E"/>
    <w:rsid w:val="736BB54C"/>
    <w:rsid w:val="7651AD37"/>
    <w:rsid w:val="7B0DBC65"/>
    <w:rsid w:val="7C865C11"/>
    <w:rsid w:val="7E247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EFCD"/>
  <w15:chartTrackingRefBased/>
  <w15:docId w15:val="{FEDE6BBC-416F-4BD1-91CF-BB1B0C0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94"/>
    <w:pPr>
      <w:ind w:left="720"/>
      <w:contextualSpacing/>
    </w:pPr>
  </w:style>
  <w:style w:type="character" w:customStyle="1" w:styleId="contentpasted2">
    <w:name w:val="contentpasted2"/>
    <w:basedOn w:val="DefaultParagraphFont"/>
    <w:rsid w:val="00972151"/>
  </w:style>
  <w:style w:type="paragraph" w:styleId="Header">
    <w:name w:val="header"/>
    <w:basedOn w:val="Normal"/>
    <w:link w:val="HeaderChar"/>
    <w:uiPriority w:val="99"/>
    <w:unhideWhenUsed/>
    <w:rsid w:val="001F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7D"/>
  </w:style>
  <w:style w:type="paragraph" w:styleId="Footer">
    <w:name w:val="footer"/>
    <w:basedOn w:val="Normal"/>
    <w:link w:val="FooterChar"/>
    <w:uiPriority w:val="99"/>
    <w:unhideWhenUsed/>
    <w:rsid w:val="001F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7D"/>
  </w:style>
  <w:style w:type="paragraph" w:styleId="FootnoteText">
    <w:name w:val="footnote text"/>
    <w:basedOn w:val="Normal"/>
    <w:link w:val="FootnoteTextChar"/>
    <w:uiPriority w:val="99"/>
    <w:semiHidden/>
    <w:unhideWhenUsed/>
    <w:rsid w:val="00E373C9"/>
    <w:pPr>
      <w:spacing w:after="0" w:line="240" w:lineRule="auto"/>
    </w:pPr>
    <w:rPr>
      <w:rFonts w:ascii="Book Antiqua" w:hAnsi="Book Antiqua" w:cs="Times New Roman (Cuerpo en alfa"/>
      <w:kern w:val="2"/>
      <w:sz w:val="20"/>
      <w:szCs w:val="20"/>
      <w:lang w:val="es-CO"/>
      <w14:ligatures w14:val="standardContextual"/>
    </w:rPr>
  </w:style>
  <w:style w:type="character" w:customStyle="1" w:styleId="FootnoteTextChar">
    <w:name w:val="Footnote Text Char"/>
    <w:basedOn w:val="DefaultParagraphFont"/>
    <w:link w:val="FootnoteText"/>
    <w:uiPriority w:val="99"/>
    <w:semiHidden/>
    <w:rsid w:val="00E373C9"/>
    <w:rPr>
      <w:rFonts w:ascii="Book Antiqua" w:hAnsi="Book Antiqua" w:cs="Times New Roman (Cuerpo en alfa"/>
      <w:kern w:val="2"/>
      <w:sz w:val="20"/>
      <w:szCs w:val="20"/>
      <w:lang w:val="es-CO"/>
      <w14:ligatures w14:val="standardContextual"/>
    </w:rPr>
  </w:style>
  <w:style w:type="character" w:styleId="FootnoteReference">
    <w:name w:val="footnote reference"/>
    <w:basedOn w:val="DefaultParagraphFont"/>
    <w:uiPriority w:val="99"/>
    <w:semiHidden/>
    <w:unhideWhenUsed/>
    <w:rsid w:val="00E373C9"/>
    <w:rPr>
      <w:vertAlign w:val="superscript"/>
    </w:rPr>
  </w:style>
  <w:style w:type="character" w:styleId="Hyperlink">
    <w:name w:val="Hyperlink"/>
    <w:basedOn w:val="DefaultParagraphFont"/>
    <w:uiPriority w:val="99"/>
    <w:unhideWhenUsed/>
    <w:rsid w:val="00E373C9"/>
    <w:rPr>
      <w:color w:val="0563C1" w:themeColor="hyperlink"/>
      <w:u w:val="single"/>
    </w:rPr>
  </w:style>
  <w:style w:type="character" w:styleId="CommentReference">
    <w:name w:val="annotation reference"/>
    <w:basedOn w:val="DefaultParagraphFont"/>
    <w:uiPriority w:val="99"/>
    <w:semiHidden/>
    <w:unhideWhenUsed/>
    <w:rsid w:val="004A6371"/>
    <w:rPr>
      <w:sz w:val="16"/>
      <w:szCs w:val="16"/>
    </w:rPr>
  </w:style>
  <w:style w:type="paragraph" w:styleId="CommentText">
    <w:name w:val="annotation text"/>
    <w:basedOn w:val="Normal"/>
    <w:link w:val="CommentTextChar"/>
    <w:uiPriority w:val="99"/>
    <w:unhideWhenUsed/>
    <w:rsid w:val="004A6371"/>
    <w:pPr>
      <w:spacing w:line="240" w:lineRule="auto"/>
    </w:pPr>
    <w:rPr>
      <w:sz w:val="20"/>
      <w:szCs w:val="20"/>
    </w:rPr>
  </w:style>
  <w:style w:type="character" w:customStyle="1" w:styleId="CommentTextChar">
    <w:name w:val="Comment Text Char"/>
    <w:basedOn w:val="DefaultParagraphFont"/>
    <w:link w:val="CommentText"/>
    <w:uiPriority w:val="99"/>
    <w:rsid w:val="004A6371"/>
    <w:rPr>
      <w:sz w:val="20"/>
      <w:szCs w:val="20"/>
    </w:rPr>
  </w:style>
  <w:style w:type="paragraph" w:styleId="CommentSubject">
    <w:name w:val="annotation subject"/>
    <w:basedOn w:val="CommentText"/>
    <w:next w:val="CommentText"/>
    <w:link w:val="CommentSubjectChar"/>
    <w:uiPriority w:val="99"/>
    <w:semiHidden/>
    <w:unhideWhenUsed/>
    <w:rsid w:val="004A6371"/>
    <w:rPr>
      <w:b/>
      <w:bCs/>
    </w:rPr>
  </w:style>
  <w:style w:type="character" w:customStyle="1" w:styleId="CommentSubjectChar">
    <w:name w:val="Comment Subject Char"/>
    <w:basedOn w:val="CommentTextChar"/>
    <w:link w:val="CommentSubject"/>
    <w:uiPriority w:val="99"/>
    <w:semiHidden/>
    <w:rsid w:val="004A6371"/>
    <w:rPr>
      <w:b/>
      <w:bCs/>
      <w:sz w:val="20"/>
      <w:szCs w:val="20"/>
    </w:rPr>
  </w:style>
  <w:style w:type="character" w:styleId="FollowedHyperlink">
    <w:name w:val="FollowedHyperlink"/>
    <w:basedOn w:val="DefaultParagraphFont"/>
    <w:uiPriority w:val="99"/>
    <w:semiHidden/>
    <w:unhideWhenUsed/>
    <w:rsid w:val="00507434"/>
    <w:rPr>
      <w:color w:val="954F72" w:themeColor="followedHyperlink"/>
      <w:u w:val="single"/>
    </w:rPr>
  </w:style>
  <w:style w:type="character" w:styleId="UnresolvedMention">
    <w:name w:val="Unresolved Mention"/>
    <w:basedOn w:val="DefaultParagraphFont"/>
    <w:uiPriority w:val="99"/>
    <w:semiHidden/>
    <w:unhideWhenUsed/>
    <w:rsid w:val="00507434"/>
    <w:rPr>
      <w:color w:val="605E5C"/>
      <w:shd w:val="clear" w:color="auto" w:fill="E1DFDD"/>
    </w:rPr>
  </w:style>
  <w:style w:type="character" w:styleId="Mention">
    <w:name w:val="Mention"/>
    <w:basedOn w:val="DefaultParagraphFont"/>
    <w:uiPriority w:val="99"/>
    <w:unhideWhenUsed/>
    <w:rsid w:val="007B35B8"/>
    <w:rPr>
      <w:color w:val="2B579A"/>
      <w:shd w:val="clear" w:color="auto" w:fill="E1DFDD"/>
    </w:rPr>
  </w:style>
  <w:style w:type="character" w:customStyle="1" w:styleId="Heading1Char">
    <w:name w:val="Heading 1 Char"/>
    <w:basedOn w:val="DefaultParagraphFont"/>
    <w:link w:val="Heading1"/>
    <w:uiPriority w:val="9"/>
    <w:rsid w:val="00FB0B65"/>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EA46D0"/>
    <w:pPr>
      <w:spacing w:after="200" w:line="240" w:lineRule="auto"/>
    </w:pPr>
    <w:rPr>
      <w:i/>
      <w:iCs/>
      <w:color w:val="44546A" w:themeColor="text2"/>
      <w:sz w:val="18"/>
      <w:szCs w:val="18"/>
    </w:rPr>
  </w:style>
  <w:style w:type="paragraph" w:styleId="Revision">
    <w:name w:val="Revision"/>
    <w:hidden/>
    <w:uiPriority w:val="99"/>
    <w:semiHidden/>
    <w:rsid w:val="00AD1FBF"/>
    <w:pPr>
      <w:spacing w:after="0" w:line="240" w:lineRule="auto"/>
    </w:pPr>
  </w:style>
  <w:style w:type="paragraph" w:styleId="Title">
    <w:name w:val="Title"/>
    <w:basedOn w:val="Normal"/>
    <w:next w:val="Normal"/>
    <w:link w:val="TitleChar"/>
    <w:uiPriority w:val="10"/>
    <w:qFormat/>
    <w:rsid w:val="00714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5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260">
      <w:bodyDiv w:val="1"/>
      <w:marLeft w:val="0"/>
      <w:marRight w:val="0"/>
      <w:marTop w:val="0"/>
      <w:marBottom w:val="0"/>
      <w:divBdr>
        <w:top w:val="none" w:sz="0" w:space="0" w:color="auto"/>
        <w:left w:val="none" w:sz="0" w:space="0" w:color="auto"/>
        <w:bottom w:val="none" w:sz="0" w:space="0" w:color="auto"/>
        <w:right w:val="none" w:sz="0" w:space="0" w:color="auto"/>
      </w:divBdr>
    </w:div>
    <w:div w:id="236474758">
      <w:bodyDiv w:val="1"/>
      <w:marLeft w:val="0"/>
      <w:marRight w:val="0"/>
      <w:marTop w:val="0"/>
      <w:marBottom w:val="0"/>
      <w:divBdr>
        <w:top w:val="none" w:sz="0" w:space="0" w:color="auto"/>
        <w:left w:val="none" w:sz="0" w:space="0" w:color="auto"/>
        <w:bottom w:val="none" w:sz="0" w:space="0" w:color="auto"/>
        <w:right w:val="none" w:sz="0" w:space="0" w:color="auto"/>
      </w:divBdr>
      <w:divsChild>
        <w:div w:id="18820570">
          <w:marLeft w:val="0"/>
          <w:marRight w:val="0"/>
          <w:marTop w:val="0"/>
          <w:marBottom w:val="0"/>
          <w:divBdr>
            <w:top w:val="none" w:sz="0" w:space="0" w:color="auto"/>
            <w:left w:val="none" w:sz="0" w:space="0" w:color="auto"/>
            <w:bottom w:val="none" w:sz="0" w:space="0" w:color="auto"/>
            <w:right w:val="none" w:sz="0" w:space="0" w:color="auto"/>
          </w:divBdr>
        </w:div>
        <w:div w:id="119884967">
          <w:marLeft w:val="0"/>
          <w:marRight w:val="0"/>
          <w:marTop w:val="0"/>
          <w:marBottom w:val="0"/>
          <w:divBdr>
            <w:top w:val="none" w:sz="0" w:space="0" w:color="auto"/>
            <w:left w:val="none" w:sz="0" w:space="0" w:color="auto"/>
            <w:bottom w:val="none" w:sz="0" w:space="0" w:color="auto"/>
            <w:right w:val="none" w:sz="0" w:space="0" w:color="auto"/>
          </w:divBdr>
        </w:div>
        <w:div w:id="924072913">
          <w:marLeft w:val="0"/>
          <w:marRight w:val="0"/>
          <w:marTop w:val="0"/>
          <w:marBottom w:val="0"/>
          <w:divBdr>
            <w:top w:val="none" w:sz="0" w:space="0" w:color="auto"/>
            <w:left w:val="none" w:sz="0" w:space="0" w:color="auto"/>
            <w:bottom w:val="none" w:sz="0" w:space="0" w:color="auto"/>
            <w:right w:val="none" w:sz="0" w:space="0" w:color="auto"/>
          </w:divBdr>
        </w:div>
        <w:div w:id="935290567">
          <w:marLeft w:val="0"/>
          <w:marRight w:val="0"/>
          <w:marTop w:val="0"/>
          <w:marBottom w:val="0"/>
          <w:divBdr>
            <w:top w:val="none" w:sz="0" w:space="0" w:color="auto"/>
            <w:left w:val="none" w:sz="0" w:space="0" w:color="auto"/>
            <w:bottom w:val="none" w:sz="0" w:space="0" w:color="auto"/>
            <w:right w:val="none" w:sz="0" w:space="0" w:color="auto"/>
          </w:divBdr>
        </w:div>
        <w:div w:id="1214342985">
          <w:marLeft w:val="0"/>
          <w:marRight w:val="0"/>
          <w:marTop w:val="0"/>
          <w:marBottom w:val="0"/>
          <w:divBdr>
            <w:top w:val="none" w:sz="0" w:space="0" w:color="auto"/>
            <w:left w:val="none" w:sz="0" w:space="0" w:color="auto"/>
            <w:bottom w:val="none" w:sz="0" w:space="0" w:color="auto"/>
            <w:right w:val="none" w:sz="0" w:space="0" w:color="auto"/>
          </w:divBdr>
        </w:div>
        <w:div w:id="1469319979">
          <w:marLeft w:val="0"/>
          <w:marRight w:val="0"/>
          <w:marTop w:val="0"/>
          <w:marBottom w:val="0"/>
          <w:divBdr>
            <w:top w:val="none" w:sz="0" w:space="0" w:color="auto"/>
            <w:left w:val="none" w:sz="0" w:space="0" w:color="auto"/>
            <w:bottom w:val="none" w:sz="0" w:space="0" w:color="auto"/>
            <w:right w:val="none" w:sz="0" w:space="0" w:color="auto"/>
          </w:divBdr>
        </w:div>
        <w:div w:id="2103454988">
          <w:marLeft w:val="0"/>
          <w:marRight w:val="0"/>
          <w:marTop w:val="0"/>
          <w:marBottom w:val="0"/>
          <w:divBdr>
            <w:top w:val="none" w:sz="0" w:space="0" w:color="auto"/>
            <w:left w:val="none" w:sz="0" w:space="0" w:color="auto"/>
            <w:bottom w:val="none" w:sz="0" w:space="0" w:color="auto"/>
            <w:right w:val="none" w:sz="0" w:space="0" w:color="auto"/>
          </w:divBdr>
        </w:div>
      </w:divsChild>
    </w:div>
    <w:div w:id="697315995">
      <w:bodyDiv w:val="1"/>
      <w:marLeft w:val="0"/>
      <w:marRight w:val="0"/>
      <w:marTop w:val="0"/>
      <w:marBottom w:val="0"/>
      <w:divBdr>
        <w:top w:val="none" w:sz="0" w:space="0" w:color="auto"/>
        <w:left w:val="none" w:sz="0" w:space="0" w:color="auto"/>
        <w:bottom w:val="none" w:sz="0" w:space="0" w:color="auto"/>
        <w:right w:val="none" w:sz="0" w:space="0" w:color="auto"/>
      </w:divBdr>
    </w:div>
    <w:div w:id="1332757884">
      <w:bodyDiv w:val="1"/>
      <w:marLeft w:val="0"/>
      <w:marRight w:val="0"/>
      <w:marTop w:val="0"/>
      <w:marBottom w:val="0"/>
      <w:divBdr>
        <w:top w:val="none" w:sz="0" w:space="0" w:color="auto"/>
        <w:left w:val="none" w:sz="0" w:space="0" w:color="auto"/>
        <w:bottom w:val="none" w:sz="0" w:space="0" w:color="auto"/>
        <w:right w:val="none" w:sz="0" w:space="0" w:color="auto"/>
      </w:divBdr>
    </w:div>
    <w:div w:id="1376002620">
      <w:bodyDiv w:val="1"/>
      <w:marLeft w:val="0"/>
      <w:marRight w:val="0"/>
      <w:marTop w:val="0"/>
      <w:marBottom w:val="0"/>
      <w:divBdr>
        <w:top w:val="none" w:sz="0" w:space="0" w:color="auto"/>
        <w:left w:val="none" w:sz="0" w:space="0" w:color="auto"/>
        <w:bottom w:val="none" w:sz="0" w:space="0" w:color="auto"/>
        <w:right w:val="none" w:sz="0" w:space="0" w:color="auto"/>
      </w:divBdr>
    </w:div>
    <w:div w:id="18466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elena.hernandez@drc.ngo"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thedeep.io/permalink/leads-uuid/0fed7189-98e1-46dc-bac4-a8cbac387a99" TargetMode="External"/><Relationship Id="rId13" Type="http://schemas.openxmlformats.org/officeDocument/2006/relationships/hyperlink" Target="https://app.thedeep.io/permalink/leads-uuid/c43b8f58-f4e4-40bf-96fd-ef0e40bc3afc" TargetMode="External"/><Relationship Id="rId18" Type="http://schemas.openxmlformats.org/officeDocument/2006/relationships/hyperlink" Target="https://reliefweb.int/attachments/880662c6-fe08-3d2f-bd70-dcd9d0840156/UNHCR%20El%20Salvador%20Factsheet%20-%20January%202021.pdf" TargetMode="External"/><Relationship Id="rId26" Type="http://schemas.openxmlformats.org/officeDocument/2006/relationships/hyperlink" Target="https://www.r4v.info/sites/default/files/2022-04/Acceso%20a%20servicios%20de%20salud%20de%20personas%20refugiadas%20y%20migrantes%20venezolanas%20que%20viven%20con%20VIH%20en%20Bogot%C3%A1%20_%20DRC%20Colombia.pdf" TargetMode="External"/><Relationship Id="rId39" Type="http://schemas.openxmlformats.org/officeDocument/2006/relationships/hyperlink" Target="https://reliefweb.int/sites/reliefweb.int/files/resources/RONDA4-DTMELSALVADOR.pdf" TargetMode="External"/><Relationship Id="rId3" Type="http://schemas.openxmlformats.org/officeDocument/2006/relationships/hyperlink" Target="https://reliefweb.int/report/guatemala/el-salvador-guatemala-y-honduras-panorama-de-necesidades-humanitarias-ciclo-del" TargetMode="External"/><Relationship Id="rId21" Type="http://schemas.openxmlformats.org/officeDocument/2006/relationships/hyperlink" Target="https://app.thedeep.io/permalink/leads-uuid/db66c64c-4aca-41e9-971a-76b24ba85103" TargetMode="External"/><Relationship Id="rId34" Type="http://schemas.openxmlformats.org/officeDocument/2006/relationships/hyperlink" Target="https://www.ohchr.org/sites/default/files/Documents/Issues/Women/SR/ReproductiveHealthCare/Women_Link_Worlwide.pdf" TargetMode="External"/><Relationship Id="rId42" Type="http://schemas.openxmlformats.org/officeDocument/2006/relationships/hyperlink" Target="https://app.thedeep.io/permalink/leads-uuid/83d4930d-fb3b-415d-80e4-f310d68bfc4e" TargetMode="External"/><Relationship Id="rId7" Type="http://schemas.openxmlformats.org/officeDocument/2006/relationships/hyperlink" Target="https://app.thedeep.io/permalink/leads-uuid/d08d0217-6638-4410-8319-881aae90b515" TargetMode="External"/><Relationship Id="rId12" Type="http://schemas.openxmlformats.org/officeDocument/2006/relationships/hyperlink" Target="https://app.thedeep.io/permalink/leads-uuid/9f87f0cf-a49c-4dc3-b81d-61ff3642bf6f" TargetMode="External"/><Relationship Id="rId17" Type="http://schemas.openxmlformats.org/officeDocument/2006/relationships/hyperlink" Target="https://reliefweb.int/sites/reliefweb.int/files/resources/Informe-Analisis-de-Necesidades-Humantarias-Inseguridad-Alimentaria-Junio-2021.pdf" TargetMode="External"/><Relationship Id="rId25" Type="http://schemas.openxmlformats.org/officeDocument/2006/relationships/hyperlink" Target="https://www.r4v.info/es/document/una-mirada-la-crisis-de-proteccion-en-america-latina" TargetMode="External"/><Relationship Id="rId33" Type="http://schemas.openxmlformats.org/officeDocument/2006/relationships/hyperlink" Target="https://reliefweb.int/report/colombia/colombia-barreras-en-el-acceso-salud-de-la-poblaci-n-refugiada-y-migrante-venezolana" TargetMode="External"/><Relationship Id="rId38" Type="http://schemas.openxmlformats.org/officeDocument/2006/relationships/hyperlink" Target="https://reliefweb.int/attachments/814965cb-effd-3ea9-a62d-eefffcea44f2/Guatemala%20-%20L%C3%ADnea%20base%20para%20la%20evaluaci%C3%B3n%20de%20flujos%20migratorios%20irregulares%20y%20seguimiento%20a%20la%20movilidad%20en%20localidades%20fronterizas%20bajo%20el%20contexto%20de%20la%20COVID-19%2C%20Ronda%204%20%28abril%202021%29.pdf" TargetMode="External"/><Relationship Id="rId46" Type="http://schemas.openxmlformats.org/officeDocument/2006/relationships/hyperlink" Target="https://www.r4v.info/es/document/r4v-reporte-especial-de-situacion-bolivia-chile-peru-actualizacion-marzo" TargetMode="External"/><Relationship Id="rId2" Type="http://schemas.openxmlformats.org/officeDocument/2006/relationships/hyperlink" Target="https://reliefweb.int/report/peru/needs-assessment-report-venezuelans-peru-october-28-2021" TargetMode="External"/><Relationship Id="rId16" Type="http://schemas.openxmlformats.org/officeDocument/2006/relationships/hyperlink" Target="https://reliefweb.int/attachments/ca868982-ae6e-330c-b376-64623dc59de2/SP.pdf" TargetMode="External"/><Relationship Id="rId20" Type="http://schemas.openxmlformats.org/officeDocument/2006/relationships/hyperlink" Target="https://reliefweb.int/attachments/8879edb0-fb0c-34ff-9b82-231685dbb8ad/Guatemala%20Factsheet%20Agosto%202021.pdf" TargetMode="External"/><Relationship Id="rId29" Type="http://schemas.openxmlformats.org/officeDocument/2006/relationships/hyperlink" Target="https://reliefweb.int/report/peru/monitoreo-de-protecci-n-snapshot-septiembre-2021" TargetMode="External"/><Relationship Id="rId41" Type="http://schemas.openxmlformats.org/officeDocument/2006/relationships/hyperlink" Target="https://app.thedeep.io/permalink/leads-uuid/0124d248-7c28-45b4-a48a-271dc3750590" TargetMode="External"/><Relationship Id="rId1" Type="http://schemas.openxmlformats.org/officeDocument/2006/relationships/hyperlink" Target="https://www.r4v.info/sites/default/files/2022-06/ESTUDIO-MULTISECTORIAL-2022-DIGITAL_.pdf" TargetMode="External"/><Relationship Id="rId6" Type="http://schemas.openxmlformats.org/officeDocument/2006/relationships/hyperlink" Target="https://app.thedeep.io/permalink/leads-uuid/c455959c-7512-42f0-b095-cb7caa0cab32" TargetMode="External"/><Relationship Id="rId11" Type="http://schemas.openxmlformats.org/officeDocument/2006/relationships/hyperlink" Target="https://app.thedeep.io/permalink/leads-uuid/bc036e02-b8f4-495d-83a0-583e032f2765" TargetMode="External"/><Relationship Id="rId24" Type="http://schemas.openxmlformats.org/officeDocument/2006/relationships/hyperlink" Target="https://app.thedeep.io/permalink/leads-uuid/38e143ab-41c5-4444-afa0-f98cffb5d265" TargetMode="External"/><Relationship Id="rId32" Type="http://schemas.openxmlformats.org/officeDocument/2006/relationships/hyperlink" Target="https://www.r4v.info/sites/default/files/2022-04/Acceso%20y%20permanencia%20de%20la%20poblaci%C3%B3n%20venezolana%20al%20sistema%20de%20salud%20en%20Medell%C3%ADn%20y%20el%20Valle%20de%20Aburr%C3%A1%20_%20DRC%20Colombia%20.pdf" TargetMode="External"/><Relationship Id="rId37" Type="http://schemas.openxmlformats.org/officeDocument/2006/relationships/hyperlink" Target="https://www.corteconstitucional.gov.co/relatoria/2004/t-025-04.htm" TargetMode="External"/><Relationship Id="rId40" Type="http://schemas.openxmlformats.org/officeDocument/2006/relationships/hyperlink" Target="https://app.thedeep.io/permalink/leads-uuid/bdbdc00f-1837-4920-a9d3-3ad80f73657b" TargetMode="External"/><Relationship Id="rId45" Type="http://schemas.openxmlformats.org/officeDocument/2006/relationships/hyperlink" Target="https://app.thedeep.io/permalink/leads-uuid/9e703f91-7fbd-4758-a3ec-6ef3e8179f86" TargetMode="External"/><Relationship Id="rId5" Type="http://schemas.openxmlformats.org/officeDocument/2006/relationships/hyperlink" Target="https://reliefweb.int/report/mexico/right-health-challenges-mixed-migration-flows-ciudad-juarez-mexico" TargetMode="External"/><Relationship Id="rId15" Type="http://schemas.openxmlformats.org/officeDocument/2006/relationships/hyperlink" Target="https://app.thedeep.io/permalink/leads-uuid/8d33819f-19e1-4434-91d1-2470ba961281" TargetMode="External"/><Relationship Id="rId23" Type="http://schemas.openxmlformats.org/officeDocument/2006/relationships/hyperlink" Target="https://app.thedeep.io/permalink/leads-uuid/d64416c7-8454-46c7-91d4-d8f233148ae7" TargetMode="External"/><Relationship Id="rId28" Type="http://schemas.openxmlformats.org/officeDocument/2006/relationships/hyperlink" Target="https://www.r4v.info/sites/default/files/2022-04/Acceso%20y%20permanencia%20de%20la%20poblaci%C3%B3n%20venezolana%20al%20sistema%20de%20salud%20en%20Medell%C3%ADn%20y%20el%20Valle%20de%20Aburr%C3%A1%20_%20DRC%20Colombia%20.pdf" TargetMode="External"/><Relationship Id="rId36" Type="http://schemas.openxmlformats.org/officeDocument/2006/relationships/hyperlink" Target="https://www.r4v.info/sites/default/files/2023-06/Snapshot%20febrero%202023%20-%20Acceso%20a%20salud%20DRC%20Colombia.pdf" TargetMode="External"/><Relationship Id="rId10" Type="http://schemas.openxmlformats.org/officeDocument/2006/relationships/hyperlink" Target="https://app.thedeep.io/permalink/leads-uuid/bc036e02-b8f4-495d-83a0-583e032f2765" TargetMode="External"/><Relationship Id="rId19" Type="http://schemas.openxmlformats.org/officeDocument/2006/relationships/hyperlink" Target="https://app.thedeep.io/permalink/leads-uuid/00614d1a-07f4-457e-ad94-cd02f6533f09" TargetMode="External"/><Relationship Id="rId31" Type="http://schemas.openxmlformats.org/officeDocument/2006/relationships/hyperlink" Target="https://dtm.iom.int/reports/mexico-monitoreo-de-flujos-migratorios-en-tapachula-y-tenosique-ronda-2-abril-2022" TargetMode="External"/><Relationship Id="rId44" Type="http://schemas.openxmlformats.org/officeDocument/2006/relationships/hyperlink" Target="https://reliefweb.int/sites/reliefweb.int/files/resources/Informe%204-2021.%20High%20Frequency%20Survey%20Report%20Round%204%202021%20Espa%C3%B1ol_v2.pdf" TargetMode="External"/><Relationship Id="rId4" Type="http://schemas.openxmlformats.org/officeDocument/2006/relationships/hyperlink" Target="https://www.r4v.info/sites/default/files/2022-04/Acceso%20y%20permanencia%20de%20la%20poblaci%C3%B3n%20venezolana%20al%20sistema%20de%20salud%20en%20Medell%C3%ADn%20y%20el%20Valle%20de%20Aburr%C3%A1%20_%20DRC%20Colombia%20.pdf" TargetMode="External"/><Relationship Id="rId9" Type="http://schemas.openxmlformats.org/officeDocument/2006/relationships/hyperlink" Target="https://app.thedeep.io/permalink/leads-uuid/ea83461f-1d87-40a0-ab6d-5be0b5b0154e" TargetMode="External"/><Relationship Id="rId14" Type="http://schemas.openxmlformats.org/officeDocument/2006/relationships/hyperlink" Target="https://app.thedeep.io/permalink/leads-uuid/898ac0fb-d08f-44a0-8007-7cdeeb8f1d6c" TargetMode="External"/><Relationship Id="rId22" Type="http://schemas.openxmlformats.org/officeDocument/2006/relationships/hyperlink" Target="https://app.thedeep.io/permalink/leads-uuid/ec778273-c99c-4a5e-ba03-095a8d9c52e3" TargetMode="External"/><Relationship Id="rId27" Type="http://schemas.openxmlformats.org/officeDocument/2006/relationships/hyperlink" Target="https://www.r4v.info/sites/default/files/2022-04/Acceso%20a%20la%20afiliaci%C3%B3n%20de%20salud%20para%20refugiados%20y%20migrantes%20en%20Barranquilla%20-%20DRC%20Colombia.pdf" TargetMode="External"/><Relationship Id="rId30" Type="http://schemas.openxmlformats.org/officeDocument/2006/relationships/hyperlink" Target="https://migration.iom.int/sites/g/files/tmzbdl1461/files/reports/DTM_Bolivia_Ronda1_%28V8%29.pdf" TargetMode="External"/><Relationship Id="rId35" Type="http://schemas.openxmlformats.org/officeDocument/2006/relationships/hyperlink" Target="https://www.r4v.info/sites/default/files/2022-04/Acceso%20a%20servicios%20de%20salud%20de%20personas%20refugiadas%20y%20migrantes%20venezolanas%20que%20viven%20con%20VIH%20en%20Bogot%C3%A1%20_%20DRC%20Colombia.pdf" TargetMode="External"/><Relationship Id="rId43" Type="http://schemas.openxmlformats.org/officeDocument/2006/relationships/hyperlink" Target="https://app.thedeep.io/permalink/leads-uuid/bdbdc00f-1837-4920-a9d3-3ad80f73657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0" normalizeH="0" baseline="0">
                <a:solidFill>
                  <a:sysClr val="windowText" lastClr="000000"/>
                </a:solidFill>
                <a:latin typeface="+mj-lt"/>
                <a:ea typeface="+mj-ea"/>
                <a:cs typeface="+mj-cs"/>
              </a:defRPr>
            </a:pPr>
            <a:r>
              <a:rPr lang="es-CO" sz="1050"/>
              <a:t>Trends of non-citizens reporting barriers in accessing health services in</a:t>
            </a:r>
            <a:r>
              <a:rPr lang="es-CO" sz="1050" baseline="0"/>
              <a:t> </a:t>
            </a:r>
            <a:r>
              <a:rPr lang="es-CO" sz="1050"/>
              <a:t>Colombia</a:t>
            </a:r>
          </a:p>
        </c:rich>
      </c:tx>
      <c:overlay val="0"/>
      <c:spPr>
        <a:noFill/>
        <a:ln>
          <a:noFill/>
        </a:ln>
        <a:effectLst/>
      </c:spPr>
      <c:txPr>
        <a:bodyPr rot="0" spcFirstLastPara="1" vertOverflow="ellipsis" vert="horz" wrap="square" anchor="ctr" anchorCtr="1"/>
        <a:lstStyle/>
        <a:p>
          <a:pPr>
            <a:defRPr sz="1050" b="1" i="0" u="none" strike="noStrike" kern="1200" cap="none" spc="0" normalizeH="0" baseline="0">
              <a:solidFill>
                <a:sysClr val="windowText" lastClr="000000"/>
              </a:solidFill>
              <a:latin typeface="+mj-lt"/>
              <a:ea typeface="+mj-ea"/>
              <a:cs typeface="+mj-cs"/>
            </a:defRPr>
          </a:pPr>
          <a:endParaRPr lang="en-US"/>
        </a:p>
      </c:txPr>
    </c:title>
    <c:autoTitleDeleted val="0"/>
    <c:plotArea>
      <c:layout/>
      <c:lineChart>
        <c:grouping val="standard"/>
        <c:varyColors val="0"/>
        <c:ser>
          <c:idx val="0"/>
          <c:order val="0"/>
          <c:tx>
            <c:strRef>
              <c:f>Hoja1!$B$1</c:f>
              <c:strCache>
                <c:ptCount val="1"/>
                <c:pt idx="0">
                  <c:v>People of African Descent</c:v>
                </c:pt>
              </c:strCache>
            </c:strRef>
          </c:tx>
          <c:spPr>
            <a:ln w="22225" cap="rnd">
              <a:solidFill>
                <a:schemeClr val="accent1"/>
              </a:solidFill>
              <a:round/>
            </a:ln>
            <a:effectLst/>
          </c:spPr>
          <c:marker>
            <c:symbol val="none"/>
          </c:marker>
          <c:dLbls>
            <c:dLbl>
              <c:idx val="0"/>
              <c:layout>
                <c:manualLayout>
                  <c:x val="-5.5358852789937692E-2"/>
                  <c:y val="2.0850540535579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18-4FC0-8F9F-BBFAA0052761}"/>
                </c:ext>
              </c:extLst>
            </c:dLbl>
            <c:dLbl>
              <c:idx val="1"/>
              <c:layout>
                <c:manualLayout>
                  <c:x val="-5.7727118035645189E-2"/>
                  <c:y val="2.2840886147972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18-4FC0-8F9F-BBFAA0052761}"/>
                </c:ext>
              </c:extLst>
            </c:dLbl>
            <c:dLbl>
              <c:idx val="2"/>
              <c:layout>
                <c:manualLayout>
                  <c:x val="-2.7002402084898399E-2"/>
                  <c:y val="-2.45952402017163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18-4FC0-8F9F-BBFAA0052761}"/>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highlight>
                      <a:srgbClr val="000080"/>
                    </a:highlight>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Hoja1!$A$2:$A$4</c:f>
              <c:numCache>
                <c:formatCode>General</c:formatCode>
                <c:ptCount val="3"/>
                <c:pt idx="0">
                  <c:v>2020</c:v>
                </c:pt>
                <c:pt idx="1">
                  <c:v>2021</c:v>
                </c:pt>
                <c:pt idx="2">
                  <c:v>2022</c:v>
                </c:pt>
              </c:numCache>
            </c:numRef>
          </c:cat>
          <c:val>
            <c:numRef>
              <c:f>Hoja1!$B$2:$B$4</c:f>
              <c:numCache>
                <c:formatCode>General</c:formatCode>
                <c:ptCount val="3"/>
                <c:pt idx="0">
                  <c:v>74.19</c:v>
                </c:pt>
                <c:pt idx="1">
                  <c:v>74.19</c:v>
                </c:pt>
                <c:pt idx="2">
                  <c:v>55.5</c:v>
                </c:pt>
              </c:numCache>
            </c:numRef>
          </c:val>
          <c:smooth val="0"/>
          <c:extLst>
            <c:ext xmlns:c16="http://schemas.microsoft.com/office/drawing/2014/chart" uri="{C3380CC4-5D6E-409C-BE32-E72D297353CC}">
              <c16:uniqueId val="{00000003-0B18-4FC0-8F9F-BBFAA0052761}"/>
            </c:ext>
          </c:extLst>
        </c:ser>
        <c:ser>
          <c:idx val="1"/>
          <c:order val="1"/>
          <c:tx>
            <c:strRef>
              <c:f>Hoja1!$C$1</c:f>
              <c:strCache>
                <c:ptCount val="1"/>
                <c:pt idx="0">
                  <c:v>Indigenous - Wayuu</c:v>
                </c:pt>
              </c:strCache>
            </c:strRef>
          </c:tx>
          <c:spPr>
            <a:ln w="22225" cap="rnd">
              <a:solidFill>
                <a:srgbClr val="FF0000"/>
              </a:solidFill>
              <a:round/>
            </a:ln>
            <a:effectLst/>
          </c:spPr>
          <c:marker>
            <c:symbol val="none"/>
          </c:marker>
          <c:dLbls>
            <c:dLbl>
              <c:idx val="0"/>
              <c:layout>
                <c:manualLayout>
                  <c:x val="-6.5353403262754683E-2"/>
                  <c:y val="-4.740334424489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18-4FC0-8F9F-BBFAA0052761}"/>
                </c:ext>
              </c:extLst>
            </c:dLbl>
            <c:dLbl>
              <c:idx val="1"/>
              <c:layout>
                <c:manualLayout>
                  <c:x val="-4.8863465779033395E-2"/>
                  <c:y val="-4.375419855734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18-4FC0-8F9F-BBFAA0052761}"/>
                </c:ext>
              </c:extLst>
            </c:dLbl>
            <c:dLbl>
              <c:idx val="2"/>
              <c:layout>
                <c:manualLayout>
                  <c:x val="-2.2203139350032399E-2"/>
                  <c:y val="-4.79929519299600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18-4FC0-8F9F-BBFAA0052761}"/>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highlight>
                      <a:srgbClr val="FF0000"/>
                    </a:highlight>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Hoja1!$A$2:$A$4</c:f>
              <c:numCache>
                <c:formatCode>General</c:formatCode>
                <c:ptCount val="3"/>
                <c:pt idx="0">
                  <c:v>2020</c:v>
                </c:pt>
                <c:pt idx="1">
                  <c:v>2021</c:v>
                </c:pt>
                <c:pt idx="2">
                  <c:v>2022</c:v>
                </c:pt>
              </c:numCache>
            </c:numRef>
          </c:cat>
          <c:val>
            <c:numRef>
              <c:f>Hoja1!$C$2:$C$4</c:f>
              <c:numCache>
                <c:formatCode>General</c:formatCode>
                <c:ptCount val="3"/>
                <c:pt idx="0">
                  <c:v>73.05</c:v>
                </c:pt>
                <c:pt idx="1">
                  <c:v>79.05</c:v>
                </c:pt>
                <c:pt idx="2">
                  <c:v>85.7</c:v>
                </c:pt>
              </c:numCache>
            </c:numRef>
          </c:val>
          <c:smooth val="0"/>
          <c:extLst>
            <c:ext xmlns:c16="http://schemas.microsoft.com/office/drawing/2014/chart" uri="{C3380CC4-5D6E-409C-BE32-E72D297353CC}">
              <c16:uniqueId val="{00000007-0B18-4FC0-8F9F-BBFAA0052761}"/>
            </c:ext>
          </c:extLst>
        </c:ser>
        <c:ser>
          <c:idx val="2"/>
          <c:order val="2"/>
          <c:tx>
            <c:strRef>
              <c:f>Hoja1!$D$1</c:f>
              <c:strCache>
                <c:ptCount val="1"/>
                <c:pt idx="0">
                  <c:v>Other groups not protected by the Convention</c:v>
                </c:pt>
              </c:strCache>
            </c:strRef>
          </c:tx>
          <c:spPr>
            <a:ln w="22225" cap="rnd">
              <a:solidFill>
                <a:schemeClr val="accent3"/>
              </a:solidFill>
              <a:round/>
            </a:ln>
            <a:effectLst/>
          </c:spPr>
          <c:marker>
            <c:symbol val="none"/>
          </c:marker>
          <c:dLbls>
            <c:dLbl>
              <c:idx val="0"/>
              <c:layout>
                <c:manualLayout>
                  <c:x val="-8.1843391484191688E-2"/>
                  <c:y val="2.53423378257493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18-4FC0-8F9F-BBFAA0052761}"/>
                </c:ext>
              </c:extLst>
            </c:dLbl>
            <c:dLbl>
              <c:idx val="1"/>
              <c:layout>
                <c:manualLayout>
                  <c:x val="-4.6520188528831767E-2"/>
                  <c:y val="5.6819558394361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18-4FC0-8F9F-BBFAA0052761}"/>
                </c:ext>
              </c:extLst>
            </c:dLbl>
            <c:dLbl>
              <c:idx val="2"/>
              <c:layout>
                <c:manualLayout>
                  <c:x val="-2.7002402084898399E-2"/>
                  <c:y val="7.527991585321520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18-4FC0-8F9F-BBFAA0052761}"/>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highlight>
                      <a:srgbClr val="C0C0C0"/>
                    </a:highlight>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Hoja1!$A$2:$A$4</c:f>
              <c:numCache>
                <c:formatCode>General</c:formatCode>
                <c:ptCount val="3"/>
                <c:pt idx="0">
                  <c:v>2020</c:v>
                </c:pt>
                <c:pt idx="1">
                  <c:v>2021</c:v>
                </c:pt>
                <c:pt idx="2">
                  <c:v>2022</c:v>
                </c:pt>
              </c:numCache>
            </c:numRef>
          </c:cat>
          <c:val>
            <c:numRef>
              <c:f>Hoja1!$D$2:$D$4</c:f>
              <c:numCache>
                <c:formatCode>General</c:formatCode>
                <c:ptCount val="3"/>
                <c:pt idx="0">
                  <c:v>56.6</c:v>
                </c:pt>
                <c:pt idx="1">
                  <c:v>66.599999999999994</c:v>
                </c:pt>
                <c:pt idx="2">
                  <c:v>68.900000000000006</c:v>
                </c:pt>
              </c:numCache>
            </c:numRef>
          </c:val>
          <c:smooth val="0"/>
          <c:extLst>
            <c:ext xmlns:c16="http://schemas.microsoft.com/office/drawing/2014/chart" uri="{C3380CC4-5D6E-409C-BE32-E72D297353CC}">
              <c16:uniqueId val="{0000000B-0B18-4FC0-8F9F-BBFAA0052761}"/>
            </c:ext>
          </c:extLst>
        </c:ser>
        <c:dLbls>
          <c:dLblPos val="t"/>
          <c:showLegendKey val="0"/>
          <c:showVal val="1"/>
          <c:showCatName val="0"/>
          <c:showSerName val="0"/>
          <c:showPercent val="0"/>
          <c:showBubbleSize val="0"/>
        </c:dLbls>
        <c:smooth val="0"/>
        <c:axId val="1072315215"/>
        <c:axId val="1143605744"/>
      </c:lineChart>
      <c:catAx>
        <c:axId val="107231521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mn-lt"/>
                <a:ea typeface="+mn-ea"/>
                <a:cs typeface="+mn-cs"/>
              </a:defRPr>
            </a:pPr>
            <a:endParaRPr lang="en-US"/>
          </a:p>
        </c:txPr>
        <c:crossAx val="1143605744"/>
        <c:crosses val="autoZero"/>
        <c:auto val="1"/>
        <c:lblAlgn val="ctr"/>
        <c:lblOffset val="100"/>
        <c:noMultiLvlLbl val="0"/>
      </c:catAx>
      <c:valAx>
        <c:axId val="114360574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072315215"/>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es-CO" sz="1200"/>
              <a:t>Non-citizens reporting experiencing</a:t>
            </a:r>
            <a:r>
              <a:rPr lang="es-CO" sz="1200" baseline="0"/>
              <a:t> barriers to access h</a:t>
            </a:r>
            <a:r>
              <a:rPr lang="es-CO" sz="1200"/>
              <a:t>ealth</a:t>
            </a:r>
            <a:r>
              <a:rPr lang="es-CO" sz="1200" baseline="0"/>
              <a:t> services in México</a:t>
            </a:r>
            <a:endParaRPr lang="es-CO" sz="120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en-US"/>
        </a:p>
      </c:txPr>
    </c:title>
    <c:autoTitleDeleted val="0"/>
    <c:plotArea>
      <c:layout/>
      <c:barChart>
        <c:barDir val="col"/>
        <c:grouping val="clustered"/>
        <c:varyColors val="0"/>
        <c:ser>
          <c:idx val="0"/>
          <c:order val="0"/>
          <c:tx>
            <c:strRef>
              <c:f>Hoja1!$B$1</c:f>
              <c:strCache>
                <c:ptCount val="1"/>
                <c:pt idx="0">
                  <c:v>Haitian nationals</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Hoja1!$A$2:$A$3</c:f>
              <c:numCache>
                <c:formatCode>General</c:formatCode>
                <c:ptCount val="2"/>
                <c:pt idx="0">
                  <c:v>2021</c:v>
                </c:pt>
                <c:pt idx="1">
                  <c:v>2022</c:v>
                </c:pt>
              </c:numCache>
            </c:numRef>
          </c:cat>
          <c:val>
            <c:numRef>
              <c:f>Hoja1!$B$2:$B$3</c:f>
              <c:numCache>
                <c:formatCode>General</c:formatCode>
                <c:ptCount val="2"/>
                <c:pt idx="0">
                  <c:v>55.2</c:v>
                </c:pt>
                <c:pt idx="1">
                  <c:v>62.8</c:v>
                </c:pt>
              </c:numCache>
            </c:numRef>
          </c:val>
          <c:extLst>
            <c:ext xmlns:c16="http://schemas.microsoft.com/office/drawing/2014/chart" uri="{C3380CC4-5D6E-409C-BE32-E72D297353CC}">
              <c16:uniqueId val="{00000000-231A-4649-A9D8-39EA310E8882}"/>
            </c:ext>
          </c:extLst>
        </c:ser>
        <c:ser>
          <c:idx val="1"/>
          <c:order val="1"/>
          <c:tx>
            <c:strRef>
              <c:f>Hoja1!$C$1</c:f>
              <c:strCache>
                <c:ptCount val="1"/>
                <c:pt idx="0">
                  <c:v>Other nationalities</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Hoja1!$A$2:$A$3</c:f>
              <c:numCache>
                <c:formatCode>General</c:formatCode>
                <c:ptCount val="2"/>
                <c:pt idx="0">
                  <c:v>2021</c:v>
                </c:pt>
                <c:pt idx="1">
                  <c:v>2022</c:v>
                </c:pt>
              </c:numCache>
            </c:numRef>
          </c:cat>
          <c:val>
            <c:numRef>
              <c:f>Hoja1!$C$2:$C$3</c:f>
              <c:numCache>
                <c:formatCode>General</c:formatCode>
                <c:ptCount val="2"/>
                <c:pt idx="0">
                  <c:v>48.3</c:v>
                </c:pt>
                <c:pt idx="1">
                  <c:v>55.7</c:v>
                </c:pt>
              </c:numCache>
            </c:numRef>
          </c:val>
          <c:extLst>
            <c:ext xmlns:c16="http://schemas.microsoft.com/office/drawing/2014/chart" uri="{C3380CC4-5D6E-409C-BE32-E72D297353CC}">
              <c16:uniqueId val="{00000001-231A-4649-A9D8-39EA310E8882}"/>
            </c:ext>
          </c:extLst>
        </c:ser>
        <c:dLbls>
          <c:dLblPos val="outEnd"/>
          <c:showLegendKey val="0"/>
          <c:showVal val="1"/>
          <c:showCatName val="0"/>
          <c:showSerName val="0"/>
          <c:showPercent val="0"/>
          <c:showBubbleSize val="0"/>
        </c:dLbls>
        <c:gapWidth val="267"/>
        <c:overlap val="-43"/>
        <c:axId val="1132808799"/>
        <c:axId val="1462320560"/>
      </c:barChart>
      <c:catAx>
        <c:axId val="1132808799"/>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mn-lt"/>
                <a:ea typeface="+mn-ea"/>
                <a:cs typeface="+mn-cs"/>
              </a:defRPr>
            </a:pPr>
            <a:endParaRPr lang="en-US"/>
          </a:p>
        </c:txPr>
        <c:crossAx val="1462320560"/>
        <c:crosses val="autoZero"/>
        <c:auto val="1"/>
        <c:lblAlgn val="ctr"/>
        <c:lblOffset val="100"/>
        <c:noMultiLvlLbl val="0"/>
      </c:catAx>
      <c:valAx>
        <c:axId val="14623205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132808799"/>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ocumenttasks/documenttasks1.xml><?xml version="1.0" encoding="utf-8"?>
<t:Tasks xmlns:t="http://schemas.microsoft.com/office/tasks/2019/documenttasks" xmlns:oel="http://schemas.microsoft.com/office/2019/extlst">
  <t:Task id="{0CDDDB85-9248-4944-B1ED-04AF88E1F6D9}">
    <t:Anchor>
      <t:Comment id="681193874"/>
    </t:Anchor>
    <t:History>
      <t:Event id="{F1B75035-BA9E-4C0C-9483-ED6605A8B37E}" time="2023-08-31T02:22:26.582Z">
        <t:Attribution userId="S::LS218@drc.ngo::65fa0d84-bae7-4934-850c-06c072a9ab70" userProvider="AD" userName="Maria Elena Hernandez Dominguez"/>
        <t:Anchor>
          <t:Comment id="681193874"/>
        </t:Anchor>
        <t:Create/>
      </t:Event>
      <t:Event id="{248AE9AF-6E7D-4528-9D96-211254534A9F}" time="2023-08-31T02:22:26.582Z">
        <t:Attribution userId="S::LS218@drc.ngo::65fa0d84-bae7-4934-850c-06c072a9ab70" userProvider="AD" userName="Maria Elena Hernandez Dominguez"/>
        <t:Anchor>
          <t:Comment id="681193874"/>
        </t:Anchor>
        <t:Assign userId="S::CV740@drc.ngo::3c985e56-0a43-436a-b13c-2a6c3164acb5" userProvider="AD" userName="Juan Rua"/>
      </t:Event>
      <t:Event id="{8E972862-5CE2-4828-A682-6FC7BCA29318}" time="2023-08-31T02:22:26.582Z">
        <t:Attribution userId="S::LS218@drc.ngo::65fa0d84-bae7-4934-850c-06c072a9ab70" userProvider="AD" userName="Maria Elena Hernandez Dominguez"/>
        <t:Anchor>
          <t:Comment id="681193874"/>
        </t:Anchor>
        <t:SetTitle title="@Juan Rua añadir referencia"/>
      </t:Event>
      <t:Event id="{5149870D-3819-4394-B426-17484B0F8ED0}" time="2023-08-31T13:48:53.212Z">
        <t:Attribution userId="S::CV740@drc.ngo::3c985e56-0a43-436a-b13c-2a6c3164acb5" userProvider="AD" userName="Juan Ru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Danish Refugee Council</Contributor>
    <Postingdate xmlns="d42e65b2-cf21-49c1-b27d-d23f90380c0e" xsi:nil="true"/>
    <Postedonline xmlns="d42e65b2-cf21-49c1-b27d-d23f90380c0e">false</Posted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65DCC-DFE0-4973-B178-44B938B601D6}">
  <ds:schemaRefs>
    <ds:schemaRef ds:uri="http://schemas.microsoft.com/sharepoint/v3/contenttype/forms"/>
  </ds:schemaRefs>
</ds:datastoreItem>
</file>

<file path=customXml/itemProps2.xml><?xml version="1.0" encoding="utf-8"?>
<ds:datastoreItem xmlns:ds="http://schemas.openxmlformats.org/officeDocument/2006/customXml" ds:itemID="{85A0F1DC-1CF0-40B8-BFCB-C2E4B13E25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7f986ad-7b54-499b-b136-1795bc8bc178"/>
    <ds:schemaRef ds:uri="http://purl.org/dc/terms/"/>
    <ds:schemaRef ds:uri="http://schemas.openxmlformats.org/package/2006/metadata/core-properties"/>
    <ds:schemaRef ds:uri="9e33f548-00f9-4726-aab9-b277bcb0b390"/>
    <ds:schemaRef ds:uri="http://www.w3.org/XML/1998/namespace"/>
    <ds:schemaRef ds:uri="http://purl.org/dc/dcmitype/"/>
  </ds:schemaRefs>
</ds:datastoreItem>
</file>

<file path=customXml/itemProps3.xml><?xml version="1.0" encoding="utf-8"?>
<ds:datastoreItem xmlns:ds="http://schemas.openxmlformats.org/officeDocument/2006/customXml" ds:itemID="{F083C413-D719-45F0-8EAC-5FCEDD51BD60}">
  <ds:schemaRefs>
    <ds:schemaRef ds:uri="http://schemas.openxmlformats.org/officeDocument/2006/bibliography"/>
  </ds:schemaRefs>
</ds:datastoreItem>
</file>

<file path=customXml/itemProps4.xml><?xml version="1.0" encoding="utf-8"?>
<ds:datastoreItem xmlns:ds="http://schemas.openxmlformats.org/officeDocument/2006/customXml" ds:itemID="{A5BE926F-C2B5-4FB0-BB3D-69A86AC3DC7B}"/>
</file>

<file path=docProps/app.xml><?xml version="1.0" encoding="utf-8"?>
<Properties xmlns="http://schemas.openxmlformats.org/officeDocument/2006/extended-properties" xmlns:vt="http://schemas.openxmlformats.org/officeDocument/2006/docPropsVTypes">
  <Template>Normal</Template>
  <TotalTime>1</TotalTime>
  <Pages>9</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Links>
    <vt:vector size="282" baseType="variant">
      <vt:variant>
        <vt:i4>4915247</vt:i4>
      </vt:variant>
      <vt:variant>
        <vt:i4>3</vt:i4>
      </vt:variant>
      <vt:variant>
        <vt:i4>0</vt:i4>
      </vt:variant>
      <vt:variant>
        <vt:i4>5</vt:i4>
      </vt:variant>
      <vt:variant>
        <vt:lpwstr>mailto:mariaelena.hernandez@drc.ngo</vt:lpwstr>
      </vt:variant>
      <vt:variant>
        <vt:lpwstr/>
      </vt:variant>
      <vt:variant>
        <vt:i4>6160398</vt:i4>
      </vt:variant>
      <vt:variant>
        <vt:i4>135</vt:i4>
      </vt:variant>
      <vt:variant>
        <vt:i4>0</vt:i4>
      </vt:variant>
      <vt:variant>
        <vt:i4>5</vt:i4>
      </vt:variant>
      <vt:variant>
        <vt:lpwstr>https://www.r4v.info/es/document/r4v-reporte-especial-de-situacion-bolivia-chile-peru-actualizacion-marzo</vt:lpwstr>
      </vt:variant>
      <vt:variant>
        <vt:lpwstr/>
      </vt:variant>
      <vt:variant>
        <vt:i4>1966169</vt:i4>
      </vt:variant>
      <vt:variant>
        <vt:i4>132</vt:i4>
      </vt:variant>
      <vt:variant>
        <vt:i4>0</vt:i4>
      </vt:variant>
      <vt:variant>
        <vt:i4>5</vt:i4>
      </vt:variant>
      <vt:variant>
        <vt:lpwstr>https://app.thedeep.io/permalink/leads-uuid/9e703f91-7fbd-4758-a3ec-6ef3e8179f86</vt:lpwstr>
      </vt:variant>
      <vt:variant>
        <vt:lpwstr/>
      </vt:variant>
      <vt:variant>
        <vt:i4>8060952</vt:i4>
      </vt:variant>
      <vt:variant>
        <vt:i4>129</vt:i4>
      </vt:variant>
      <vt:variant>
        <vt:i4>0</vt:i4>
      </vt:variant>
      <vt:variant>
        <vt:i4>5</vt:i4>
      </vt:variant>
      <vt:variant>
        <vt:lpwstr>https://reliefweb.int/sites/reliefweb.int/files/resources/Informe 4-2021. High Frequency Survey Report Round 4 2021 Espa%C3%B1ol_v2.pdf</vt:lpwstr>
      </vt:variant>
      <vt:variant>
        <vt:lpwstr/>
      </vt:variant>
      <vt:variant>
        <vt:i4>4718602</vt:i4>
      </vt:variant>
      <vt:variant>
        <vt:i4>126</vt:i4>
      </vt:variant>
      <vt:variant>
        <vt:i4>0</vt:i4>
      </vt:variant>
      <vt:variant>
        <vt:i4>5</vt:i4>
      </vt:variant>
      <vt:variant>
        <vt:lpwstr>https://app.thedeep.io/permalink/leads-uuid/bdbdc00f-1837-4920-a9d3-3ad80f73657b</vt:lpwstr>
      </vt:variant>
      <vt:variant>
        <vt:lpwstr/>
      </vt:variant>
      <vt:variant>
        <vt:i4>1507330</vt:i4>
      </vt:variant>
      <vt:variant>
        <vt:i4>123</vt:i4>
      </vt:variant>
      <vt:variant>
        <vt:i4>0</vt:i4>
      </vt:variant>
      <vt:variant>
        <vt:i4>5</vt:i4>
      </vt:variant>
      <vt:variant>
        <vt:lpwstr>https://app.thedeep.io/permalink/leads-uuid/83d4930d-fb3b-415d-80e4-f310d68bfc4e</vt:lpwstr>
      </vt:variant>
      <vt:variant>
        <vt:lpwstr/>
      </vt:variant>
      <vt:variant>
        <vt:i4>4784223</vt:i4>
      </vt:variant>
      <vt:variant>
        <vt:i4>120</vt:i4>
      </vt:variant>
      <vt:variant>
        <vt:i4>0</vt:i4>
      </vt:variant>
      <vt:variant>
        <vt:i4>5</vt:i4>
      </vt:variant>
      <vt:variant>
        <vt:lpwstr>https://app.thedeep.io/permalink/leads-uuid/0124d248-7c28-45b4-a48a-271dc3750590</vt:lpwstr>
      </vt:variant>
      <vt:variant>
        <vt:lpwstr/>
      </vt:variant>
      <vt:variant>
        <vt:i4>4718602</vt:i4>
      </vt:variant>
      <vt:variant>
        <vt:i4>117</vt:i4>
      </vt:variant>
      <vt:variant>
        <vt:i4>0</vt:i4>
      </vt:variant>
      <vt:variant>
        <vt:i4>5</vt:i4>
      </vt:variant>
      <vt:variant>
        <vt:lpwstr>https://app.thedeep.io/permalink/leads-uuid/bdbdc00f-1837-4920-a9d3-3ad80f73657b</vt:lpwstr>
      </vt:variant>
      <vt:variant>
        <vt:lpwstr/>
      </vt:variant>
      <vt:variant>
        <vt:i4>7209011</vt:i4>
      </vt:variant>
      <vt:variant>
        <vt:i4>114</vt:i4>
      </vt:variant>
      <vt:variant>
        <vt:i4>0</vt:i4>
      </vt:variant>
      <vt:variant>
        <vt:i4>5</vt:i4>
      </vt:variant>
      <vt:variant>
        <vt:lpwstr>https://reliefweb.int/sites/reliefweb.int/files/resources/RONDA4-DTMELSALVADOR.pdf</vt:lpwstr>
      </vt:variant>
      <vt:variant>
        <vt:lpwstr/>
      </vt:variant>
      <vt:variant>
        <vt:i4>4128872</vt:i4>
      </vt:variant>
      <vt:variant>
        <vt:i4>111</vt:i4>
      </vt:variant>
      <vt:variant>
        <vt:i4>0</vt:i4>
      </vt:variant>
      <vt:variant>
        <vt:i4>5</vt:i4>
      </vt:variant>
      <vt:variant>
        <vt:lpwstr>https://reliefweb.int/attachments/814965cb-effd-3ea9-a62d-eefffcea44f2/Guatemala - L%C3%ADnea base para la evaluaci%C3%B3n de flujos migratorios irregulares y seguimiento a la movilidad en localidades fronterizas bajo el contexto de la COVID-19%2C Ronda 4 %28abril 2021%29.pdf</vt:lpwstr>
      </vt:variant>
      <vt:variant>
        <vt:lpwstr/>
      </vt:variant>
      <vt:variant>
        <vt:i4>6553648</vt:i4>
      </vt:variant>
      <vt:variant>
        <vt:i4>108</vt:i4>
      </vt:variant>
      <vt:variant>
        <vt:i4>0</vt:i4>
      </vt:variant>
      <vt:variant>
        <vt:i4>5</vt:i4>
      </vt:variant>
      <vt:variant>
        <vt:lpwstr>https://www.corteconstitucional.gov.co/relatoria/2004/t-025-04.htm</vt:lpwstr>
      </vt:variant>
      <vt:variant>
        <vt:lpwstr/>
      </vt:variant>
      <vt:variant>
        <vt:i4>65542</vt:i4>
      </vt:variant>
      <vt:variant>
        <vt:i4>105</vt:i4>
      </vt:variant>
      <vt:variant>
        <vt:i4>0</vt:i4>
      </vt:variant>
      <vt:variant>
        <vt:i4>5</vt:i4>
      </vt:variant>
      <vt:variant>
        <vt:lpwstr>https://www.r4v.info/sites/default/files/2023-06/Snapshot febrero 2023 - Acceso a salud DRC Colombia.pdf</vt:lpwstr>
      </vt:variant>
      <vt:variant>
        <vt:lpwstr/>
      </vt:variant>
      <vt:variant>
        <vt:i4>5832815</vt:i4>
      </vt:variant>
      <vt:variant>
        <vt:i4>102</vt:i4>
      </vt:variant>
      <vt:variant>
        <vt:i4>0</vt:i4>
      </vt:variant>
      <vt:variant>
        <vt:i4>5</vt:i4>
      </vt:variant>
      <vt:variant>
        <vt:lpwstr>https://www.r4v.info/sites/default/files/2022-04/Acceso a servicios de salud de personas refugiadas y migrantes venezolanas que viven con VIH en Bogot%C3%A1 _ DRC Colombia.pdf</vt:lpwstr>
      </vt:variant>
      <vt:variant>
        <vt:lpwstr/>
      </vt:variant>
      <vt:variant>
        <vt:i4>4980762</vt:i4>
      </vt:variant>
      <vt:variant>
        <vt:i4>99</vt:i4>
      </vt:variant>
      <vt:variant>
        <vt:i4>0</vt:i4>
      </vt:variant>
      <vt:variant>
        <vt:i4>5</vt:i4>
      </vt:variant>
      <vt:variant>
        <vt:lpwstr>https://www.ohchr.org/sites/default/files/Documents/Issues/Women/SR/ReproductiveHealthCare/Women_Link_Worlwide.pdf</vt:lpwstr>
      </vt:variant>
      <vt:variant>
        <vt:lpwstr/>
      </vt:variant>
      <vt:variant>
        <vt:i4>3014707</vt:i4>
      </vt:variant>
      <vt:variant>
        <vt:i4>96</vt:i4>
      </vt:variant>
      <vt:variant>
        <vt:i4>0</vt:i4>
      </vt:variant>
      <vt:variant>
        <vt:i4>5</vt:i4>
      </vt:variant>
      <vt:variant>
        <vt:lpwstr>https://reliefweb.int/report/colombia/colombia-barreras-en-el-acceso-salud-de-la-poblaci-n-refugiada-y-migrante-venezolana</vt:lpwstr>
      </vt:variant>
      <vt:variant>
        <vt:lpwstr/>
      </vt:variant>
      <vt:variant>
        <vt:i4>7143424</vt:i4>
      </vt:variant>
      <vt:variant>
        <vt:i4>93</vt:i4>
      </vt:variant>
      <vt:variant>
        <vt:i4>0</vt:i4>
      </vt:variant>
      <vt:variant>
        <vt:i4>5</vt:i4>
      </vt:variant>
      <vt:variant>
        <vt:lpwstr>https://www.r4v.info/sites/default/files/2022-04/Acceso y permanencia de la poblaci%C3%B3n venezolana al sistema de salud en Medell%C3%ADn y el Valle de Aburr%C3%A1 _ DRC Colombia .pdf</vt:lpwstr>
      </vt:variant>
      <vt:variant>
        <vt:lpwstr/>
      </vt:variant>
      <vt:variant>
        <vt:i4>6881387</vt:i4>
      </vt:variant>
      <vt:variant>
        <vt:i4>90</vt:i4>
      </vt:variant>
      <vt:variant>
        <vt:i4>0</vt:i4>
      </vt:variant>
      <vt:variant>
        <vt:i4>5</vt:i4>
      </vt:variant>
      <vt:variant>
        <vt:lpwstr>https://dtm.iom.int/reports/mexico-monitoreo-de-flujos-migratorios-en-tapachula-y-tenosique-ronda-2-abril-2022</vt:lpwstr>
      </vt:variant>
      <vt:variant>
        <vt:lpwstr/>
      </vt:variant>
      <vt:variant>
        <vt:i4>7340051</vt:i4>
      </vt:variant>
      <vt:variant>
        <vt:i4>87</vt:i4>
      </vt:variant>
      <vt:variant>
        <vt:i4>0</vt:i4>
      </vt:variant>
      <vt:variant>
        <vt:i4>5</vt:i4>
      </vt:variant>
      <vt:variant>
        <vt:lpwstr>https://migration.iom.int/sites/g/files/tmzbdl1461/files/reports/DTM_Bolivia_Ronda1_%28V8%29.pdf</vt:lpwstr>
      </vt:variant>
      <vt:variant>
        <vt:lpwstr/>
      </vt:variant>
      <vt:variant>
        <vt:i4>2359405</vt:i4>
      </vt:variant>
      <vt:variant>
        <vt:i4>84</vt:i4>
      </vt:variant>
      <vt:variant>
        <vt:i4>0</vt:i4>
      </vt:variant>
      <vt:variant>
        <vt:i4>5</vt:i4>
      </vt:variant>
      <vt:variant>
        <vt:lpwstr>https://reliefweb.int/report/peru/monitoreo-de-protecci-n-snapshot-septiembre-2021</vt:lpwstr>
      </vt:variant>
      <vt:variant>
        <vt:lpwstr/>
      </vt:variant>
      <vt:variant>
        <vt:i4>7143424</vt:i4>
      </vt:variant>
      <vt:variant>
        <vt:i4>81</vt:i4>
      </vt:variant>
      <vt:variant>
        <vt:i4>0</vt:i4>
      </vt:variant>
      <vt:variant>
        <vt:i4>5</vt:i4>
      </vt:variant>
      <vt:variant>
        <vt:lpwstr>https://www.r4v.info/sites/default/files/2022-04/Acceso y permanencia de la poblaci%C3%B3n venezolana al sistema de salud en Medell%C3%ADn y el Valle de Aburr%C3%A1 _ DRC Colombia .pdf</vt:lpwstr>
      </vt:variant>
      <vt:variant>
        <vt:lpwstr/>
      </vt:variant>
      <vt:variant>
        <vt:i4>6094913</vt:i4>
      </vt:variant>
      <vt:variant>
        <vt:i4>78</vt:i4>
      </vt:variant>
      <vt:variant>
        <vt:i4>0</vt:i4>
      </vt:variant>
      <vt:variant>
        <vt:i4>5</vt:i4>
      </vt:variant>
      <vt:variant>
        <vt:lpwstr>https://www.r4v.info/sites/default/files/2022-04/Acceso a la afiliaci%C3%B3n de salud para refugiados y migrantes en Barranquilla - DRC Colombia.pdf</vt:lpwstr>
      </vt:variant>
      <vt:variant>
        <vt:lpwstr/>
      </vt:variant>
      <vt:variant>
        <vt:i4>5832815</vt:i4>
      </vt:variant>
      <vt:variant>
        <vt:i4>75</vt:i4>
      </vt:variant>
      <vt:variant>
        <vt:i4>0</vt:i4>
      </vt:variant>
      <vt:variant>
        <vt:i4>5</vt:i4>
      </vt:variant>
      <vt:variant>
        <vt:lpwstr>https://www.r4v.info/sites/default/files/2022-04/Acceso a servicios de salud de personas refugiadas y migrantes venezolanas que viven con VIH en Bogot%C3%A1 _ DRC Colombia.pdf</vt:lpwstr>
      </vt:variant>
      <vt:variant>
        <vt:lpwstr/>
      </vt:variant>
      <vt:variant>
        <vt:i4>5570591</vt:i4>
      </vt:variant>
      <vt:variant>
        <vt:i4>72</vt:i4>
      </vt:variant>
      <vt:variant>
        <vt:i4>0</vt:i4>
      </vt:variant>
      <vt:variant>
        <vt:i4>5</vt:i4>
      </vt:variant>
      <vt:variant>
        <vt:lpwstr>https://www.r4v.info/es/document/una-mirada-la-crisis-de-proteccion-en-america-latina</vt:lpwstr>
      </vt:variant>
      <vt:variant>
        <vt:lpwstr/>
      </vt:variant>
      <vt:variant>
        <vt:i4>4849746</vt:i4>
      </vt:variant>
      <vt:variant>
        <vt:i4>69</vt:i4>
      </vt:variant>
      <vt:variant>
        <vt:i4>0</vt:i4>
      </vt:variant>
      <vt:variant>
        <vt:i4>5</vt:i4>
      </vt:variant>
      <vt:variant>
        <vt:lpwstr>https://app.thedeep.io/permalink/leads-uuid/38e143ab-41c5-4444-afa0-f98cffb5d265</vt:lpwstr>
      </vt:variant>
      <vt:variant>
        <vt:lpwstr/>
      </vt:variant>
      <vt:variant>
        <vt:i4>4325382</vt:i4>
      </vt:variant>
      <vt:variant>
        <vt:i4>66</vt:i4>
      </vt:variant>
      <vt:variant>
        <vt:i4>0</vt:i4>
      </vt:variant>
      <vt:variant>
        <vt:i4>5</vt:i4>
      </vt:variant>
      <vt:variant>
        <vt:lpwstr>https://app.thedeep.io/permalink/leads-uuid/d64416c7-8454-46c7-91d4-d8f233148ae7</vt:lpwstr>
      </vt:variant>
      <vt:variant>
        <vt:lpwstr/>
      </vt:variant>
      <vt:variant>
        <vt:i4>4980747</vt:i4>
      </vt:variant>
      <vt:variant>
        <vt:i4>63</vt:i4>
      </vt:variant>
      <vt:variant>
        <vt:i4>0</vt:i4>
      </vt:variant>
      <vt:variant>
        <vt:i4>5</vt:i4>
      </vt:variant>
      <vt:variant>
        <vt:lpwstr>https://app.thedeep.io/permalink/leads-uuid/ec778273-c99c-4a5e-ba03-095a8d9c52e3</vt:lpwstr>
      </vt:variant>
      <vt:variant>
        <vt:lpwstr/>
      </vt:variant>
      <vt:variant>
        <vt:i4>4259852</vt:i4>
      </vt:variant>
      <vt:variant>
        <vt:i4>60</vt:i4>
      </vt:variant>
      <vt:variant>
        <vt:i4>0</vt:i4>
      </vt:variant>
      <vt:variant>
        <vt:i4>5</vt:i4>
      </vt:variant>
      <vt:variant>
        <vt:lpwstr>https://app.thedeep.io/permalink/leads-uuid/db66c64c-4aca-41e9-971a-76b24ba85103</vt:lpwstr>
      </vt:variant>
      <vt:variant>
        <vt:lpwstr/>
      </vt:variant>
      <vt:variant>
        <vt:i4>2424931</vt:i4>
      </vt:variant>
      <vt:variant>
        <vt:i4>57</vt:i4>
      </vt:variant>
      <vt:variant>
        <vt:i4>0</vt:i4>
      </vt:variant>
      <vt:variant>
        <vt:i4>5</vt:i4>
      </vt:variant>
      <vt:variant>
        <vt:lpwstr>https://reliefweb.int/attachments/8879edb0-fb0c-34ff-9b82-231685dbb8ad/Guatemala Factsheet Agosto 2021.pdf</vt:lpwstr>
      </vt:variant>
      <vt:variant>
        <vt:lpwstr/>
      </vt:variant>
      <vt:variant>
        <vt:i4>1900635</vt:i4>
      </vt:variant>
      <vt:variant>
        <vt:i4>54</vt:i4>
      </vt:variant>
      <vt:variant>
        <vt:i4>0</vt:i4>
      </vt:variant>
      <vt:variant>
        <vt:i4>5</vt:i4>
      </vt:variant>
      <vt:variant>
        <vt:lpwstr>https://app.thedeep.io/permalink/leads-uuid/00614d1a-07f4-457e-ad94-cd02f6533f09</vt:lpwstr>
      </vt:variant>
      <vt:variant>
        <vt:lpwstr/>
      </vt:variant>
      <vt:variant>
        <vt:i4>5701705</vt:i4>
      </vt:variant>
      <vt:variant>
        <vt:i4>51</vt:i4>
      </vt:variant>
      <vt:variant>
        <vt:i4>0</vt:i4>
      </vt:variant>
      <vt:variant>
        <vt:i4>5</vt:i4>
      </vt:variant>
      <vt:variant>
        <vt:lpwstr>https://reliefweb.int/attachments/880662c6-fe08-3d2f-bd70-dcd9d0840156/UNHCR El Salvador Factsheet - January 2021.pdf</vt:lpwstr>
      </vt:variant>
      <vt:variant>
        <vt:lpwstr/>
      </vt:variant>
      <vt:variant>
        <vt:i4>64</vt:i4>
      </vt:variant>
      <vt:variant>
        <vt:i4>48</vt:i4>
      </vt:variant>
      <vt:variant>
        <vt:i4>0</vt:i4>
      </vt:variant>
      <vt:variant>
        <vt:i4>5</vt:i4>
      </vt:variant>
      <vt:variant>
        <vt:lpwstr>https://reliefweb.int/sites/reliefweb.int/files/resources/Informe-Analisis-de-Necesidades-Humantarias-Inseguridad-Alimentaria-Junio-2021.pdf</vt:lpwstr>
      </vt:variant>
      <vt:variant>
        <vt:lpwstr/>
      </vt:variant>
      <vt:variant>
        <vt:i4>262219</vt:i4>
      </vt:variant>
      <vt:variant>
        <vt:i4>45</vt:i4>
      </vt:variant>
      <vt:variant>
        <vt:i4>0</vt:i4>
      </vt:variant>
      <vt:variant>
        <vt:i4>5</vt:i4>
      </vt:variant>
      <vt:variant>
        <vt:lpwstr>https://reliefweb.int/attachments/ca868982-ae6e-330c-b376-64623dc59de2/SP.pdf</vt:lpwstr>
      </vt:variant>
      <vt:variant>
        <vt:lpwstr/>
      </vt:variant>
      <vt:variant>
        <vt:i4>1179737</vt:i4>
      </vt:variant>
      <vt:variant>
        <vt:i4>42</vt:i4>
      </vt:variant>
      <vt:variant>
        <vt:i4>0</vt:i4>
      </vt:variant>
      <vt:variant>
        <vt:i4>5</vt:i4>
      </vt:variant>
      <vt:variant>
        <vt:lpwstr>https://app.thedeep.io/permalink/leads-uuid/8d33819f-19e1-4434-91d1-2470ba961281</vt:lpwstr>
      </vt:variant>
      <vt:variant>
        <vt:lpwstr/>
      </vt:variant>
      <vt:variant>
        <vt:i4>1310723</vt:i4>
      </vt:variant>
      <vt:variant>
        <vt:i4>39</vt:i4>
      </vt:variant>
      <vt:variant>
        <vt:i4>0</vt:i4>
      </vt:variant>
      <vt:variant>
        <vt:i4>5</vt:i4>
      </vt:variant>
      <vt:variant>
        <vt:lpwstr>https://app.thedeep.io/permalink/leads-uuid/898ac0fb-d08f-44a0-8007-7cdeeb8f1d6c</vt:lpwstr>
      </vt:variant>
      <vt:variant>
        <vt:lpwstr/>
      </vt:variant>
      <vt:variant>
        <vt:i4>1769476</vt:i4>
      </vt:variant>
      <vt:variant>
        <vt:i4>36</vt:i4>
      </vt:variant>
      <vt:variant>
        <vt:i4>0</vt:i4>
      </vt:variant>
      <vt:variant>
        <vt:i4>5</vt:i4>
      </vt:variant>
      <vt:variant>
        <vt:lpwstr>https://app.thedeep.io/permalink/leads-uuid/c43b8f58-f4e4-40bf-96fd-ef0e40bc3afc</vt:lpwstr>
      </vt:variant>
      <vt:variant>
        <vt:lpwstr/>
      </vt:variant>
      <vt:variant>
        <vt:i4>4390992</vt:i4>
      </vt:variant>
      <vt:variant>
        <vt:i4>33</vt:i4>
      </vt:variant>
      <vt:variant>
        <vt:i4>0</vt:i4>
      </vt:variant>
      <vt:variant>
        <vt:i4>5</vt:i4>
      </vt:variant>
      <vt:variant>
        <vt:lpwstr>https://app.thedeep.io/permalink/leads-uuid/9f87f0cf-a49c-4dc3-b81d-61ff3642bf6f</vt:lpwstr>
      </vt:variant>
      <vt:variant>
        <vt:lpwstr/>
      </vt:variant>
      <vt:variant>
        <vt:i4>4587601</vt:i4>
      </vt:variant>
      <vt:variant>
        <vt:i4>30</vt:i4>
      </vt:variant>
      <vt:variant>
        <vt:i4>0</vt:i4>
      </vt:variant>
      <vt:variant>
        <vt:i4>5</vt:i4>
      </vt:variant>
      <vt:variant>
        <vt:lpwstr>https://app.thedeep.io/permalink/leads-uuid/bc036e02-b8f4-495d-83a0-583e032f2765</vt:lpwstr>
      </vt:variant>
      <vt:variant>
        <vt:lpwstr/>
      </vt:variant>
      <vt:variant>
        <vt:i4>4587601</vt:i4>
      </vt:variant>
      <vt:variant>
        <vt:i4>27</vt:i4>
      </vt:variant>
      <vt:variant>
        <vt:i4>0</vt:i4>
      </vt:variant>
      <vt:variant>
        <vt:i4>5</vt:i4>
      </vt:variant>
      <vt:variant>
        <vt:lpwstr>https://app.thedeep.io/permalink/leads-uuid/bc036e02-b8f4-495d-83a0-583e032f2765</vt:lpwstr>
      </vt:variant>
      <vt:variant>
        <vt:lpwstr/>
      </vt:variant>
      <vt:variant>
        <vt:i4>1048582</vt:i4>
      </vt:variant>
      <vt:variant>
        <vt:i4>24</vt:i4>
      </vt:variant>
      <vt:variant>
        <vt:i4>0</vt:i4>
      </vt:variant>
      <vt:variant>
        <vt:i4>5</vt:i4>
      </vt:variant>
      <vt:variant>
        <vt:lpwstr>https://app.thedeep.io/permalink/leads-uuid/ea83461f-1d87-40a0-ab6d-5be0b5b0154e</vt:lpwstr>
      </vt:variant>
      <vt:variant>
        <vt:lpwstr/>
      </vt:variant>
      <vt:variant>
        <vt:i4>1048579</vt:i4>
      </vt:variant>
      <vt:variant>
        <vt:i4>21</vt:i4>
      </vt:variant>
      <vt:variant>
        <vt:i4>0</vt:i4>
      </vt:variant>
      <vt:variant>
        <vt:i4>5</vt:i4>
      </vt:variant>
      <vt:variant>
        <vt:lpwstr>https://app.thedeep.io/permalink/leads-uuid/0fed7189-98e1-46dc-bac4-a8cbac387a99</vt:lpwstr>
      </vt:variant>
      <vt:variant>
        <vt:lpwstr/>
      </vt:variant>
      <vt:variant>
        <vt:i4>1966165</vt:i4>
      </vt:variant>
      <vt:variant>
        <vt:i4>18</vt:i4>
      </vt:variant>
      <vt:variant>
        <vt:i4>0</vt:i4>
      </vt:variant>
      <vt:variant>
        <vt:i4>5</vt:i4>
      </vt:variant>
      <vt:variant>
        <vt:lpwstr>https://app.thedeep.io/permalink/leads-uuid/d08d0217-6638-4410-8319-881aae90b515</vt:lpwstr>
      </vt:variant>
      <vt:variant>
        <vt:lpwstr/>
      </vt:variant>
      <vt:variant>
        <vt:i4>1048666</vt:i4>
      </vt:variant>
      <vt:variant>
        <vt:i4>15</vt:i4>
      </vt:variant>
      <vt:variant>
        <vt:i4>0</vt:i4>
      </vt:variant>
      <vt:variant>
        <vt:i4>5</vt:i4>
      </vt:variant>
      <vt:variant>
        <vt:lpwstr>https://app.thedeep.io/permalink/leads-uuid/c455959c-7512-42f0-b095-cb7caa0cab32</vt:lpwstr>
      </vt:variant>
      <vt:variant>
        <vt:lpwstr/>
      </vt:variant>
      <vt:variant>
        <vt:i4>2097277</vt:i4>
      </vt:variant>
      <vt:variant>
        <vt:i4>12</vt:i4>
      </vt:variant>
      <vt:variant>
        <vt:i4>0</vt:i4>
      </vt:variant>
      <vt:variant>
        <vt:i4>5</vt:i4>
      </vt:variant>
      <vt:variant>
        <vt:lpwstr>https://reliefweb.int/report/mexico/right-health-challenges-mixed-migration-flows-ciudad-juarez-mexico</vt:lpwstr>
      </vt:variant>
      <vt:variant>
        <vt:lpwstr/>
      </vt:variant>
      <vt:variant>
        <vt:i4>7143424</vt:i4>
      </vt:variant>
      <vt:variant>
        <vt:i4>9</vt:i4>
      </vt:variant>
      <vt:variant>
        <vt:i4>0</vt:i4>
      </vt:variant>
      <vt:variant>
        <vt:i4>5</vt:i4>
      </vt:variant>
      <vt:variant>
        <vt:lpwstr>https://www.r4v.info/sites/default/files/2022-04/Acceso y permanencia de la poblaci%C3%B3n venezolana al sistema de salud en Medell%C3%ADn y el Valle de Aburr%C3%A1 _ DRC Colombia .pdf</vt:lpwstr>
      </vt:variant>
      <vt:variant>
        <vt:lpwstr/>
      </vt:variant>
      <vt:variant>
        <vt:i4>6684721</vt:i4>
      </vt:variant>
      <vt:variant>
        <vt:i4>6</vt:i4>
      </vt:variant>
      <vt:variant>
        <vt:i4>0</vt:i4>
      </vt:variant>
      <vt:variant>
        <vt:i4>5</vt:i4>
      </vt:variant>
      <vt:variant>
        <vt:lpwstr>https://reliefweb.int/report/guatemala/el-salvador-guatemala-y-honduras-panorama-de-necesidades-humanitarias-ciclo-del</vt:lpwstr>
      </vt:variant>
      <vt:variant>
        <vt:lpwstr/>
      </vt:variant>
      <vt:variant>
        <vt:i4>7864435</vt:i4>
      </vt:variant>
      <vt:variant>
        <vt:i4>3</vt:i4>
      </vt:variant>
      <vt:variant>
        <vt:i4>0</vt:i4>
      </vt:variant>
      <vt:variant>
        <vt:i4>5</vt:i4>
      </vt:variant>
      <vt:variant>
        <vt:lpwstr>https://reliefweb.int/report/peru/needs-assessment-report-venezuelans-peru-october-28-2021</vt:lpwstr>
      </vt:variant>
      <vt:variant>
        <vt:lpwstr/>
      </vt:variant>
      <vt:variant>
        <vt:i4>4718692</vt:i4>
      </vt:variant>
      <vt:variant>
        <vt:i4>0</vt:i4>
      </vt:variant>
      <vt:variant>
        <vt:i4>0</vt:i4>
      </vt:variant>
      <vt:variant>
        <vt:i4>5</vt:i4>
      </vt:variant>
      <vt:variant>
        <vt:lpwstr>https://www.r4v.info/sites/default/files/2022-06/ESTUDIO-MULTISECTORIAL-2022-DIGITAL_.pdf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Hernandez Dominguez</dc:creator>
  <cp:keywords/>
  <dc:description/>
  <cp:lastModifiedBy>Maria Elena Hernandez Dominguez</cp:lastModifiedBy>
  <cp:revision>2</cp:revision>
  <cp:lastPrinted>2023-08-31T17:22:00Z</cp:lastPrinted>
  <dcterms:created xsi:type="dcterms:W3CDTF">2023-08-31T17:25:00Z</dcterms:created>
  <dcterms:modified xsi:type="dcterms:W3CDTF">2023-08-31T17:25:00Z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y fmtid="{D5CDD505-2E9C-101B-9397-08002B2CF9AE}" pid="4" name="GrammarlyDocumentId">
    <vt:lpwstr>a724cae80e2d108efa9150b26ed374eed6cb0b94e8ddfb71f54b9bba21fa3748</vt:lpwstr>
  </property>
</Properties>
</file>