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55B7" w14:textId="36C98181" w:rsidR="00F40F22" w:rsidRPr="00D84116" w:rsidRDefault="00D84116" w:rsidP="00C30DC7">
      <w:pPr>
        <w:pStyle w:val="Subttulo"/>
        <w:jc w:val="both"/>
        <w:rPr>
          <w:rFonts w:ascii="Montserrat" w:hAnsi="Montserrat"/>
          <w:color w:val="auto"/>
          <w:sz w:val="20"/>
          <w:szCs w:val="20"/>
          <w:lang w:val="en-US"/>
        </w:rPr>
      </w:pPr>
      <w:r w:rsidRPr="00D84116">
        <w:rPr>
          <w:rFonts w:ascii="Montserrat" w:hAnsi="Montserrat"/>
          <w:b w:val="0"/>
          <w:bCs w:val="0"/>
          <w:color w:val="auto"/>
          <w:spacing w:val="4"/>
          <w:sz w:val="20"/>
          <w:szCs w:val="20"/>
          <w:lang w:val="en-US"/>
        </w:rPr>
        <w:t xml:space="preserve"> </w:t>
      </w:r>
    </w:p>
    <w:p w14:paraId="66604297" w14:textId="77777777" w:rsidR="004B0C41" w:rsidRPr="000252DD" w:rsidRDefault="004B0C41" w:rsidP="00C30DC7">
      <w:pPr>
        <w:pStyle w:val="Ttulo2"/>
        <w:jc w:val="center"/>
        <w:rPr>
          <w:rFonts w:ascii="Montserrat" w:hAnsi="Montserrat"/>
          <w:bCs/>
          <w:sz w:val="20"/>
          <w:szCs w:val="20"/>
          <w:u w:val="none"/>
        </w:rPr>
      </w:pPr>
      <w:r w:rsidRPr="000252DD">
        <w:rPr>
          <w:rFonts w:ascii="Montserrat" w:hAnsi="Montserrat"/>
          <w:bCs/>
          <w:sz w:val="20"/>
          <w:szCs w:val="20"/>
          <w:u w:val="none"/>
        </w:rPr>
        <w:t>Response to the call for submissions by the OHCHR</w:t>
      </w:r>
    </w:p>
    <w:p w14:paraId="15E79777" w14:textId="77777777" w:rsidR="006C12DA" w:rsidRPr="000252DD" w:rsidRDefault="005A7BA3" w:rsidP="00C30DC7">
      <w:pPr>
        <w:pStyle w:val="Ttulo2"/>
        <w:jc w:val="center"/>
        <w:rPr>
          <w:rFonts w:ascii="Montserrat" w:hAnsi="Montserrat"/>
          <w:bCs/>
          <w:sz w:val="20"/>
          <w:szCs w:val="20"/>
          <w:u w:val="none"/>
        </w:rPr>
      </w:pPr>
      <w:r w:rsidRPr="000252DD">
        <w:rPr>
          <w:rFonts w:ascii="Montserrat" w:hAnsi="Montserrat"/>
          <w:bCs/>
          <w:sz w:val="20"/>
          <w:szCs w:val="20"/>
          <w:u w:val="none"/>
        </w:rPr>
        <w:t>Day of General Discussion</w:t>
      </w:r>
    </w:p>
    <w:p w14:paraId="70AA6653" w14:textId="7ADD8892" w:rsidR="005A7BA3" w:rsidRPr="000252DD" w:rsidRDefault="004B0C41" w:rsidP="00C30DC7">
      <w:pPr>
        <w:pStyle w:val="Ttulo2"/>
        <w:pBdr>
          <w:bottom w:val="single" w:sz="4" w:space="1" w:color="auto"/>
        </w:pBdr>
        <w:jc w:val="center"/>
        <w:rPr>
          <w:rFonts w:ascii="Montserrat" w:hAnsi="Montserrat"/>
          <w:bCs/>
          <w:sz w:val="20"/>
          <w:szCs w:val="20"/>
          <w:u w:val="none"/>
        </w:rPr>
      </w:pPr>
      <w:r w:rsidRPr="000252DD">
        <w:rPr>
          <w:rFonts w:ascii="Montserrat" w:hAnsi="Montserrat"/>
          <w:bCs/>
          <w:sz w:val="20"/>
          <w:szCs w:val="20"/>
          <w:u w:val="none"/>
        </w:rPr>
        <w:t>O</w:t>
      </w:r>
      <w:r w:rsidR="005A7BA3" w:rsidRPr="000252DD">
        <w:rPr>
          <w:rFonts w:ascii="Montserrat" w:hAnsi="Montserrat"/>
          <w:bCs/>
          <w:sz w:val="20"/>
          <w:szCs w:val="20"/>
          <w:u w:val="none"/>
        </w:rPr>
        <w:t xml:space="preserve">n </w:t>
      </w:r>
      <w:r w:rsidR="0085479A" w:rsidRPr="000252DD">
        <w:rPr>
          <w:rFonts w:ascii="Montserrat" w:hAnsi="Montserrat"/>
          <w:bCs/>
          <w:sz w:val="20"/>
          <w:szCs w:val="20"/>
          <w:u w:val="none"/>
        </w:rPr>
        <w:t>A</w:t>
      </w:r>
      <w:r w:rsidR="005A7BA3" w:rsidRPr="000252DD">
        <w:rPr>
          <w:rFonts w:ascii="Montserrat" w:hAnsi="Montserrat"/>
          <w:bCs/>
          <w:sz w:val="20"/>
          <w:szCs w:val="20"/>
          <w:u w:val="none"/>
        </w:rPr>
        <w:t>rticle 11 of the Convention on the Rights of Persons with Disabilities</w:t>
      </w:r>
      <w:r w:rsidR="006C12DA" w:rsidRPr="000252DD">
        <w:rPr>
          <w:rFonts w:ascii="Montserrat" w:hAnsi="Montserrat"/>
          <w:bCs/>
          <w:sz w:val="20"/>
          <w:szCs w:val="20"/>
          <w:u w:val="none"/>
        </w:rPr>
        <w:t xml:space="preserve"> of the Committee on the Rights of Persons with Disabilities</w:t>
      </w:r>
    </w:p>
    <w:p w14:paraId="542483E6" w14:textId="77777777" w:rsidR="005A7BA3" w:rsidRPr="000252DD" w:rsidRDefault="005A7BA3" w:rsidP="00C30DC7">
      <w:pPr>
        <w:jc w:val="both"/>
        <w:rPr>
          <w:rFonts w:ascii="Montserrat" w:hAnsi="Montserrat"/>
          <w:sz w:val="20"/>
          <w:szCs w:val="20"/>
        </w:rPr>
      </w:pPr>
    </w:p>
    <w:p w14:paraId="17E4F13D" w14:textId="216E620C" w:rsidR="005A7BA3" w:rsidRPr="000252DD" w:rsidRDefault="004B0C41" w:rsidP="00C30DC7">
      <w:pPr>
        <w:jc w:val="both"/>
        <w:rPr>
          <w:rFonts w:ascii="Montserrat" w:hAnsi="Montserrat"/>
          <w:sz w:val="20"/>
          <w:szCs w:val="20"/>
          <w:lang w:val="es-ES"/>
        </w:rPr>
      </w:pPr>
      <w:proofErr w:type="spellStart"/>
      <w:r w:rsidRPr="000252DD">
        <w:rPr>
          <w:rFonts w:ascii="Montserrat" w:hAnsi="Montserrat"/>
          <w:sz w:val="20"/>
          <w:szCs w:val="20"/>
          <w:lang w:val="es-ES"/>
        </w:rPr>
        <w:t>By</w:t>
      </w:r>
      <w:proofErr w:type="spellEnd"/>
      <w:r w:rsidRPr="000252DD">
        <w:rPr>
          <w:rFonts w:ascii="Montserrat" w:hAnsi="Montserrat"/>
          <w:sz w:val="20"/>
          <w:szCs w:val="20"/>
          <w:lang w:val="es-ES"/>
        </w:rPr>
        <w:t xml:space="preserve"> </w:t>
      </w:r>
      <w:r w:rsidR="006C12DA" w:rsidRPr="000252DD">
        <w:rPr>
          <w:rFonts w:ascii="Montserrat" w:hAnsi="Montserrat"/>
          <w:sz w:val="20"/>
          <w:szCs w:val="20"/>
          <w:lang w:val="es-ES"/>
        </w:rPr>
        <w:t>Mariana Díaz Figueroa (</w:t>
      </w:r>
      <w:proofErr w:type="spellStart"/>
      <w:r w:rsidR="006C12DA" w:rsidRPr="000252DD">
        <w:rPr>
          <w:rFonts w:ascii="Montserrat" w:hAnsi="Montserrat"/>
          <w:sz w:val="20"/>
          <w:szCs w:val="20"/>
          <w:lang w:val="es-ES"/>
        </w:rPr>
        <w:t>M</w:t>
      </w:r>
      <w:r w:rsidR="0085479A" w:rsidRPr="000252DD">
        <w:rPr>
          <w:rFonts w:ascii="Montserrat" w:hAnsi="Montserrat"/>
          <w:sz w:val="20"/>
          <w:szCs w:val="20"/>
          <w:lang w:val="es-ES"/>
        </w:rPr>
        <w:t>e</w:t>
      </w:r>
      <w:r w:rsidR="006C12DA" w:rsidRPr="000252DD">
        <w:rPr>
          <w:rFonts w:ascii="Montserrat" w:hAnsi="Montserrat"/>
          <w:sz w:val="20"/>
          <w:szCs w:val="20"/>
          <w:lang w:val="es-ES"/>
        </w:rPr>
        <w:t>xico</w:t>
      </w:r>
      <w:proofErr w:type="spellEnd"/>
      <w:r w:rsidR="006C12DA" w:rsidRPr="000252DD">
        <w:rPr>
          <w:rFonts w:ascii="Montserrat" w:hAnsi="Montserrat"/>
          <w:sz w:val="20"/>
          <w:szCs w:val="20"/>
          <w:lang w:val="es-ES"/>
        </w:rPr>
        <w:t>) – Anderson Henao Orozco (Colombia) – Jesús Martínez (El Salvador) – Wanda Muñoz Jaime (</w:t>
      </w:r>
      <w:proofErr w:type="spellStart"/>
      <w:r w:rsidR="006C12DA" w:rsidRPr="000252DD">
        <w:rPr>
          <w:rFonts w:ascii="Montserrat" w:hAnsi="Montserrat"/>
          <w:sz w:val="20"/>
          <w:szCs w:val="20"/>
          <w:lang w:val="es-ES"/>
        </w:rPr>
        <w:t>M</w:t>
      </w:r>
      <w:r w:rsidR="0085479A" w:rsidRPr="000252DD">
        <w:rPr>
          <w:rFonts w:ascii="Montserrat" w:hAnsi="Montserrat"/>
          <w:sz w:val="20"/>
          <w:szCs w:val="20"/>
          <w:lang w:val="es-ES"/>
        </w:rPr>
        <w:t>e</w:t>
      </w:r>
      <w:r w:rsidR="006C12DA" w:rsidRPr="000252DD">
        <w:rPr>
          <w:rFonts w:ascii="Montserrat" w:hAnsi="Montserrat"/>
          <w:sz w:val="20"/>
          <w:szCs w:val="20"/>
          <w:lang w:val="es-ES"/>
        </w:rPr>
        <w:t>xico</w:t>
      </w:r>
      <w:proofErr w:type="spellEnd"/>
      <w:r w:rsidR="006C12DA" w:rsidRPr="000252DD">
        <w:rPr>
          <w:rFonts w:ascii="Montserrat" w:hAnsi="Montserrat"/>
          <w:sz w:val="20"/>
          <w:szCs w:val="20"/>
          <w:lang w:val="es-ES"/>
        </w:rPr>
        <w:t>)</w:t>
      </w:r>
    </w:p>
    <w:p w14:paraId="45076D1A" w14:textId="77777777" w:rsidR="004B0C41" w:rsidRPr="000252DD" w:rsidRDefault="004B0C41" w:rsidP="00C30DC7">
      <w:pPr>
        <w:jc w:val="both"/>
        <w:rPr>
          <w:rFonts w:ascii="Montserrat" w:hAnsi="Montserrat"/>
          <w:sz w:val="20"/>
          <w:szCs w:val="20"/>
          <w:lang w:val="es-ES"/>
        </w:rPr>
      </w:pPr>
    </w:p>
    <w:p w14:paraId="48F16446" w14:textId="77777777" w:rsidR="004B0C41" w:rsidRPr="000252DD" w:rsidRDefault="004B0C41" w:rsidP="00C30DC7">
      <w:pPr>
        <w:pBdr>
          <w:top w:val="single" w:sz="4" w:space="1" w:color="auto"/>
          <w:left w:val="single" w:sz="4" w:space="4" w:color="auto"/>
          <w:bottom w:val="single" w:sz="4" w:space="1" w:color="auto"/>
          <w:right w:val="single" w:sz="4" w:space="4" w:color="auto"/>
        </w:pBdr>
        <w:jc w:val="center"/>
        <w:rPr>
          <w:rFonts w:ascii="Montserrat" w:hAnsi="Montserrat"/>
          <w:b/>
          <w:bCs/>
          <w:color w:val="002060"/>
          <w:sz w:val="20"/>
          <w:szCs w:val="20"/>
        </w:rPr>
      </w:pPr>
      <w:r w:rsidRPr="000252DD">
        <w:rPr>
          <w:rFonts w:ascii="Montserrat" w:hAnsi="Montserrat"/>
          <w:b/>
          <w:bCs/>
          <w:color w:val="002060"/>
          <w:sz w:val="20"/>
          <w:szCs w:val="20"/>
        </w:rPr>
        <w:t>The risks of increasing autonomy in weapons systems for persons with disabilities in the context of situations of conflict</w:t>
      </w:r>
    </w:p>
    <w:p w14:paraId="6FA0A57F" w14:textId="77777777" w:rsidR="004B0C41" w:rsidRPr="000252DD" w:rsidRDefault="004B0C41" w:rsidP="00C30DC7">
      <w:pPr>
        <w:jc w:val="both"/>
        <w:rPr>
          <w:rFonts w:ascii="Montserrat" w:hAnsi="Montserrat"/>
          <w:sz w:val="20"/>
          <w:szCs w:val="20"/>
        </w:rPr>
      </w:pPr>
    </w:p>
    <w:p w14:paraId="00F9F1B3" w14:textId="2E3773E1" w:rsidR="004B0C41" w:rsidRPr="000252DD" w:rsidRDefault="004B0C41" w:rsidP="00C30DC7">
      <w:pPr>
        <w:jc w:val="both"/>
        <w:rPr>
          <w:rFonts w:ascii="Montserrat" w:hAnsi="Montserrat"/>
          <w:sz w:val="20"/>
          <w:szCs w:val="20"/>
        </w:rPr>
      </w:pPr>
      <w:r w:rsidRPr="000252DD">
        <w:rPr>
          <w:rFonts w:ascii="Montserrat" w:hAnsi="Montserrat"/>
          <w:sz w:val="20"/>
          <w:szCs w:val="20"/>
        </w:rPr>
        <w:t>Persons with disabilities around the world still face enormous and disproportionate barriers in all sectors</w:t>
      </w:r>
      <w:r w:rsidR="00C30DC7" w:rsidRPr="000252DD">
        <w:rPr>
          <w:rFonts w:ascii="Montserrat" w:hAnsi="Montserrat"/>
          <w:sz w:val="20"/>
          <w:szCs w:val="20"/>
        </w:rPr>
        <w:t xml:space="preserve">, even more so </w:t>
      </w:r>
      <w:r w:rsidR="005A670B" w:rsidRPr="000252DD">
        <w:rPr>
          <w:rFonts w:ascii="Montserrat" w:hAnsi="Montserrat"/>
          <w:sz w:val="20"/>
          <w:szCs w:val="20"/>
        </w:rPr>
        <w:t>persons with</w:t>
      </w:r>
      <w:r w:rsidR="006A3A71" w:rsidRPr="000252DD">
        <w:rPr>
          <w:rFonts w:ascii="Montserrat" w:hAnsi="Montserrat"/>
          <w:sz w:val="20"/>
          <w:szCs w:val="20"/>
        </w:rPr>
        <w:t xml:space="preserve"> multiple disabilities and those </w:t>
      </w:r>
      <w:r w:rsidRPr="000252DD">
        <w:rPr>
          <w:rFonts w:ascii="Montserrat" w:hAnsi="Montserrat"/>
          <w:sz w:val="20"/>
          <w:szCs w:val="20"/>
        </w:rPr>
        <w:t>with other marginali</w:t>
      </w:r>
      <w:r w:rsidR="0085479A" w:rsidRPr="000252DD">
        <w:rPr>
          <w:rFonts w:ascii="Montserrat" w:hAnsi="Montserrat"/>
          <w:sz w:val="20"/>
          <w:szCs w:val="20"/>
        </w:rPr>
        <w:t>s</w:t>
      </w:r>
      <w:r w:rsidRPr="000252DD">
        <w:rPr>
          <w:rFonts w:ascii="Montserrat" w:hAnsi="Montserrat"/>
          <w:sz w:val="20"/>
          <w:szCs w:val="20"/>
        </w:rPr>
        <w:t>ed identities and characteristics related</w:t>
      </w:r>
      <w:r w:rsidR="00C30DC7" w:rsidRPr="000252DD">
        <w:rPr>
          <w:rFonts w:ascii="Montserrat" w:hAnsi="Montserrat"/>
          <w:sz w:val="20"/>
          <w:szCs w:val="20"/>
        </w:rPr>
        <w:t>, among other factors,</w:t>
      </w:r>
      <w:r w:rsidRPr="000252DD">
        <w:rPr>
          <w:rFonts w:ascii="Montserrat" w:hAnsi="Montserrat"/>
          <w:sz w:val="20"/>
          <w:szCs w:val="20"/>
        </w:rPr>
        <w:t xml:space="preserve"> to age, gender, </w:t>
      </w:r>
      <w:r w:rsidR="006A3A71" w:rsidRPr="000252DD">
        <w:rPr>
          <w:rFonts w:ascii="Montserrat" w:hAnsi="Montserrat"/>
          <w:sz w:val="20"/>
          <w:szCs w:val="20"/>
        </w:rPr>
        <w:t xml:space="preserve">race, </w:t>
      </w:r>
      <w:r w:rsidRPr="000252DD">
        <w:rPr>
          <w:rFonts w:ascii="Montserrat" w:hAnsi="Montserrat"/>
          <w:sz w:val="20"/>
          <w:szCs w:val="20"/>
        </w:rPr>
        <w:t>ethnic origin, religion, and others. These barriers pose even greater threats in situations of risk and humanitarian emergency, including conflict.</w:t>
      </w:r>
    </w:p>
    <w:p w14:paraId="0FBA1D8C" w14:textId="77777777" w:rsidR="004B0C41" w:rsidRPr="000252DD" w:rsidRDefault="004B0C41" w:rsidP="00C30DC7">
      <w:pPr>
        <w:jc w:val="both"/>
        <w:rPr>
          <w:rFonts w:ascii="Montserrat" w:hAnsi="Montserrat"/>
          <w:sz w:val="20"/>
          <w:szCs w:val="20"/>
        </w:rPr>
      </w:pPr>
    </w:p>
    <w:p w14:paraId="5C9A5314" w14:textId="77777777" w:rsidR="00C30DC7" w:rsidRPr="000252DD" w:rsidRDefault="004B0C41" w:rsidP="00C30DC7">
      <w:pPr>
        <w:jc w:val="both"/>
        <w:rPr>
          <w:rFonts w:ascii="Montserrat" w:hAnsi="Montserrat"/>
          <w:sz w:val="20"/>
          <w:szCs w:val="20"/>
        </w:rPr>
      </w:pPr>
      <w:r w:rsidRPr="000252DD">
        <w:rPr>
          <w:rFonts w:ascii="Montserrat" w:hAnsi="Montserrat"/>
          <w:sz w:val="20"/>
          <w:szCs w:val="20"/>
        </w:rPr>
        <w:t>This submission presents the concerns related to increasing autonomy in weapons systems</w:t>
      </w:r>
      <w:r w:rsidR="006A3A71" w:rsidRPr="000252DD">
        <w:rPr>
          <w:rFonts w:ascii="Montserrat" w:hAnsi="Montserrat"/>
          <w:sz w:val="20"/>
          <w:szCs w:val="20"/>
        </w:rPr>
        <w:t xml:space="preserve">, which </w:t>
      </w:r>
      <w:r w:rsidRPr="000252DD">
        <w:rPr>
          <w:rFonts w:ascii="Montserrat" w:hAnsi="Montserrat"/>
          <w:sz w:val="20"/>
          <w:szCs w:val="20"/>
        </w:rPr>
        <w:t>would have a specific and disproportionate impact amongst pe</w:t>
      </w:r>
      <w:r w:rsidR="0085479A" w:rsidRPr="000252DD">
        <w:rPr>
          <w:rFonts w:ascii="Montserrat" w:hAnsi="Montserrat"/>
          <w:sz w:val="20"/>
          <w:szCs w:val="20"/>
        </w:rPr>
        <w:t>rsons</w:t>
      </w:r>
      <w:r w:rsidRPr="000252DD">
        <w:rPr>
          <w:rFonts w:ascii="Montserrat" w:hAnsi="Montserrat"/>
          <w:sz w:val="20"/>
          <w:szCs w:val="20"/>
        </w:rPr>
        <w:t xml:space="preserve"> with disabilities</w:t>
      </w:r>
      <w:r w:rsidR="006A3A71" w:rsidRPr="000252DD">
        <w:rPr>
          <w:rFonts w:ascii="Montserrat" w:hAnsi="Montserrat"/>
          <w:sz w:val="20"/>
          <w:szCs w:val="20"/>
        </w:rPr>
        <w:t xml:space="preserve"> in situations of conflict</w:t>
      </w:r>
      <w:r w:rsidR="00C30DC7" w:rsidRPr="000252DD">
        <w:rPr>
          <w:rFonts w:ascii="Montserrat" w:hAnsi="Montserrat"/>
          <w:sz w:val="20"/>
          <w:szCs w:val="20"/>
        </w:rPr>
        <w:t xml:space="preserve"> for reasons explained in this paper</w:t>
      </w:r>
      <w:r w:rsidRPr="000252DD">
        <w:rPr>
          <w:rFonts w:ascii="Montserrat" w:hAnsi="Montserrat"/>
          <w:sz w:val="20"/>
          <w:szCs w:val="20"/>
        </w:rPr>
        <w:t>.</w:t>
      </w:r>
      <w:r w:rsidR="006A3A71" w:rsidRPr="000252DD">
        <w:rPr>
          <w:rFonts w:ascii="Montserrat" w:hAnsi="Montserrat"/>
          <w:sz w:val="20"/>
          <w:szCs w:val="20"/>
        </w:rPr>
        <w:t xml:space="preserve"> Such risks have been recogni</w:t>
      </w:r>
      <w:r w:rsidR="0085479A" w:rsidRPr="000252DD">
        <w:rPr>
          <w:rFonts w:ascii="Montserrat" w:hAnsi="Montserrat"/>
          <w:sz w:val="20"/>
          <w:szCs w:val="20"/>
        </w:rPr>
        <w:t>s</w:t>
      </w:r>
      <w:r w:rsidR="006A3A71" w:rsidRPr="000252DD">
        <w:rPr>
          <w:rFonts w:ascii="Montserrat" w:hAnsi="Montserrat"/>
          <w:sz w:val="20"/>
          <w:szCs w:val="20"/>
        </w:rPr>
        <w:t>ed by the Special Rapporteur on the Rights of Persons with Disabilities in his report on Situations of Conflict (2021) and in his report on Artificial Intelligence (2021).</w:t>
      </w:r>
      <w:r w:rsidR="006A3A71" w:rsidRPr="000252DD">
        <w:rPr>
          <w:rStyle w:val="Refdenotaalpie"/>
          <w:rFonts w:ascii="Montserrat" w:hAnsi="Montserrat"/>
          <w:sz w:val="20"/>
          <w:szCs w:val="20"/>
        </w:rPr>
        <w:footnoteReference w:id="2"/>
      </w:r>
      <w:r w:rsidR="00137770" w:rsidRPr="000252DD">
        <w:rPr>
          <w:rFonts w:ascii="Montserrat" w:hAnsi="Montserrat"/>
          <w:sz w:val="20"/>
          <w:szCs w:val="20"/>
        </w:rPr>
        <w:t xml:space="preserve"> </w:t>
      </w:r>
      <w:r w:rsidR="007500D4" w:rsidRPr="000252DD">
        <w:rPr>
          <w:rFonts w:ascii="Montserrat" w:hAnsi="Montserrat"/>
          <w:sz w:val="20"/>
          <w:szCs w:val="20"/>
        </w:rPr>
        <w:t>In this latter, Mr.</w:t>
      </w:r>
      <w:r w:rsidR="00FB09AB" w:rsidRPr="000252DD">
        <w:rPr>
          <w:rFonts w:ascii="Montserrat" w:hAnsi="Montserrat"/>
          <w:sz w:val="20"/>
          <w:szCs w:val="20"/>
        </w:rPr>
        <w:t xml:space="preserve"> Gerard Quinn</w:t>
      </w:r>
      <w:r w:rsidR="00137770" w:rsidRPr="000252DD">
        <w:rPr>
          <w:rFonts w:ascii="Montserrat" w:hAnsi="Montserrat"/>
          <w:sz w:val="20"/>
          <w:szCs w:val="20"/>
        </w:rPr>
        <w:t xml:space="preserve"> </w:t>
      </w:r>
      <w:r w:rsidR="007500D4" w:rsidRPr="000252DD">
        <w:rPr>
          <w:rFonts w:ascii="Montserrat" w:hAnsi="Montserrat"/>
          <w:sz w:val="20"/>
          <w:szCs w:val="20"/>
        </w:rPr>
        <w:t>specifica</w:t>
      </w:r>
      <w:r w:rsidR="009A5E76" w:rsidRPr="000252DD">
        <w:rPr>
          <w:rFonts w:ascii="Montserrat" w:hAnsi="Montserrat"/>
          <w:sz w:val="20"/>
          <w:szCs w:val="20"/>
        </w:rPr>
        <w:t xml:space="preserve">lly noted that </w:t>
      </w:r>
    </w:p>
    <w:p w14:paraId="5F3252AC" w14:textId="77777777" w:rsidR="00C30DC7" w:rsidRPr="000252DD" w:rsidRDefault="00C30DC7" w:rsidP="00C30DC7">
      <w:pPr>
        <w:jc w:val="both"/>
        <w:rPr>
          <w:rFonts w:ascii="Montserrat" w:hAnsi="Montserrat"/>
          <w:sz w:val="20"/>
          <w:szCs w:val="20"/>
        </w:rPr>
      </w:pPr>
    </w:p>
    <w:p w14:paraId="720C3C34" w14:textId="277218E8" w:rsidR="00137770" w:rsidRPr="000252DD" w:rsidRDefault="009A5E76" w:rsidP="00C30DC7">
      <w:pPr>
        <w:ind w:left="709" w:right="946"/>
        <w:jc w:val="both"/>
        <w:rPr>
          <w:rFonts w:ascii="Montserrat" w:hAnsi="Montserrat"/>
          <w:sz w:val="20"/>
          <w:szCs w:val="20"/>
        </w:rPr>
      </w:pPr>
      <w:r w:rsidRPr="000252DD">
        <w:rPr>
          <w:rFonts w:ascii="Montserrat" w:hAnsi="Montserrat"/>
          <w:sz w:val="20"/>
          <w:szCs w:val="20"/>
        </w:rPr>
        <w:t>"</w:t>
      </w:r>
      <w:proofErr w:type="gramStart"/>
      <w:r w:rsidRPr="000252DD">
        <w:rPr>
          <w:rFonts w:ascii="Montserrat" w:hAnsi="Montserrat"/>
          <w:sz w:val="20"/>
          <w:szCs w:val="20"/>
        </w:rPr>
        <w:t>the</w:t>
      </w:r>
      <w:proofErr w:type="gramEnd"/>
      <w:r w:rsidRPr="000252DD">
        <w:rPr>
          <w:rFonts w:ascii="Montserrat" w:hAnsi="Montserrat"/>
          <w:sz w:val="20"/>
          <w:szCs w:val="20"/>
        </w:rPr>
        <w:t xml:space="preserve"> </w:t>
      </w:r>
      <w:r w:rsidR="00EA1EF9" w:rsidRPr="000252DD">
        <w:rPr>
          <w:rFonts w:ascii="Montserrat" w:hAnsi="Montserrat"/>
          <w:sz w:val="20"/>
          <w:szCs w:val="20"/>
        </w:rPr>
        <w:t xml:space="preserve">deployment </w:t>
      </w:r>
      <w:r w:rsidR="007500D4" w:rsidRPr="000252DD">
        <w:rPr>
          <w:rFonts w:ascii="Montserrat" w:hAnsi="Montserrat"/>
          <w:sz w:val="20"/>
          <w:szCs w:val="20"/>
        </w:rPr>
        <w:t xml:space="preserve">and use of </w:t>
      </w:r>
      <w:r w:rsidR="00EA1EF9" w:rsidRPr="000252DD">
        <w:rPr>
          <w:rFonts w:ascii="Montserrat" w:hAnsi="Montserrat"/>
          <w:sz w:val="20"/>
          <w:szCs w:val="20"/>
        </w:rPr>
        <w:t>fully</w:t>
      </w:r>
      <w:r w:rsidR="007500D4" w:rsidRPr="000252DD">
        <w:rPr>
          <w:rFonts w:ascii="Montserrat" w:hAnsi="Montserrat"/>
          <w:sz w:val="20"/>
          <w:szCs w:val="20"/>
        </w:rPr>
        <w:t xml:space="preserve"> autonomous weapons systems</w:t>
      </w:r>
      <w:r w:rsidR="00EA1EF9" w:rsidRPr="000252DD">
        <w:rPr>
          <w:rFonts w:ascii="Montserrat" w:hAnsi="Montserrat"/>
          <w:sz w:val="20"/>
          <w:szCs w:val="20"/>
        </w:rPr>
        <w:t>, like other artificial intelligence</w:t>
      </w:r>
      <w:r w:rsidR="007500D4" w:rsidRPr="000252DD">
        <w:rPr>
          <w:rFonts w:ascii="Montserrat" w:hAnsi="Montserrat"/>
          <w:sz w:val="20"/>
          <w:szCs w:val="20"/>
        </w:rPr>
        <w:t xml:space="preserve"> systems</w:t>
      </w:r>
      <w:r w:rsidR="00EA1EF9" w:rsidRPr="000252DD">
        <w:rPr>
          <w:rFonts w:ascii="Montserrat" w:hAnsi="Montserrat"/>
          <w:sz w:val="20"/>
          <w:szCs w:val="20"/>
        </w:rPr>
        <w:t>, r</w:t>
      </w:r>
      <w:r w:rsidR="007500D4" w:rsidRPr="000252DD">
        <w:rPr>
          <w:rFonts w:ascii="Montserrat" w:hAnsi="Montserrat"/>
          <w:sz w:val="20"/>
          <w:szCs w:val="20"/>
        </w:rPr>
        <w:t xml:space="preserve">aises concerns </w:t>
      </w:r>
      <w:r w:rsidR="00EA1EF9" w:rsidRPr="000252DD">
        <w:rPr>
          <w:rFonts w:ascii="Montserrat" w:hAnsi="Montserrat"/>
          <w:sz w:val="20"/>
          <w:szCs w:val="20"/>
        </w:rPr>
        <w:t xml:space="preserve">as to </w:t>
      </w:r>
      <w:r w:rsidR="007500D4" w:rsidRPr="000252DD">
        <w:rPr>
          <w:rFonts w:ascii="Montserrat" w:hAnsi="Montserrat"/>
          <w:sz w:val="20"/>
          <w:szCs w:val="20"/>
        </w:rPr>
        <w:t xml:space="preserve">the ability of weaponry </w:t>
      </w:r>
      <w:r w:rsidR="00EA1EF9" w:rsidRPr="000252DD">
        <w:rPr>
          <w:rFonts w:ascii="Montserrat" w:hAnsi="Montserrat"/>
          <w:sz w:val="20"/>
          <w:szCs w:val="20"/>
        </w:rPr>
        <w:t xml:space="preserve">directed by artificial intelligence </w:t>
      </w:r>
      <w:r w:rsidR="007500D4" w:rsidRPr="000252DD">
        <w:rPr>
          <w:rFonts w:ascii="Montserrat" w:hAnsi="Montserrat"/>
          <w:sz w:val="20"/>
          <w:szCs w:val="20"/>
        </w:rPr>
        <w:t>to dis</w:t>
      </w:r>
      <w:r w:rsidR="00EA1EF9" w:rsidRPr="000252DD">
        <w:rPr>
          <w:rFonts w:ascii="Montserrat" w:hAnsi="Montserrat"/>
          <w:sz w:val="20"/>
          <w:szCs w:val="20"/>
        </w:rPr>
        <w:t xml:space="preserve">criminate between </w:t>
      </w:r>
      <w:r w:rsidR="007500D4" w:rsidRPr="000252DD">
        <w:rPr>
          <w:rFonts w:ascii="Montserrat" w:hAnsi="Montserrat"/>
          <w:sz w:val="20"/>
          <w:szCs w:val="20"/>
        </w:rPr>
        <w:t xml:space="preserve">combatants and non-combatants, and </w:t>
      </w:r>
      <w:r w:rsidR="00EA1EF9" w:rsidRPr="000252DD">
        <w:rPr>
          <w:rFonts w:ascii="Montserrat" w:hAnsi="Montserrat"/>
          <w:sz w:val="20"/>
          <w:szCs w:val="20"/>
        </w:rPr>
        <w:t>make the nuanced determination as to whether an assistive device</w:t>
      </w:r>
      <w:r w:rsidR="00EB66A9" w:rsidRPr="000252DD">
        <w:rPr>
          <w:rFonts w:ascii="Montserrat" w:hAnsi="Montserrat"/>
          <w:sz w:val="20"/>
          <w:szCs w:val="20"/>
        </w:rPr>
        <w:t xml:space="preserve"> </w:t>
      </w:r>
      <w:r w:rsidR="00EA1EF9" w:rsidRPr="000252DD">
        <w:rPr>
          <w:rFonts w:ascii="Montserrat" w:hAnsi="Montserrat"/>
          <w:sz w:val="20"/>
          <w:szCs w:val="20"/>
        </w:rPr>
        <w:t>qualifies</w:t>
      </w:r>
      <w:r w:rsidR="00EB66A9" w:rsidRPr="000252DD">
        <w:rPr>
          <w:rFonts w:ascii="Montserrat" w:hAnsi="Montserrat"/>
          <w:sz w:val="20"/>
          <w:szCs w:val="20"/>
        </w:rPr>
        <w:t xml:space="preserve"> a </w:t>
      </w:r>
      <w:r w:rsidR="007500D4" w:rsidRPr="000252DD">
        <w:rPr>
          <w:rFonts w:ascii="Montserrat" w:hAnsi="Montserrat"/>
          <w:sz w:val="20"/>
          <w:szCs w:val="20"/>
        </w:rPr>
        <w:t xml:space="preserve">person </w:t>
      </w:r>
      <w:r w:rsidR="00EB66A9" w:rsidRPr="000252DD">
        <w:rPr>
          <w:rFonts w:ascii="Montserrat" w:hAnsi="Montserrat"/>
          <w:sz w:val="20"/>
          <w:szCs w:val="20"/>
        </w:rPr>
        <w:t xml:space="preserve">with disabilities </w:t>
      </w:r>
      <w:r w:rsidR="00EA1EF9" w:rsidRPr="000252DD">
        <w:rPr>
          <w:rFonts w:ascii="Montserrat" w:hAnsi="Montserrat"/>
          <w:sz w:val="20"/>
          <w:szCs w:val="20"/>
        </w:rPr>
        <w:t>as</w:t>
      </w:r>
      <w:r w:rsidR="007500D4" w:rsidRPr="000252DD">
        <w:rPr>
          <w:rFonts w:ascii="Montserrat" w:hAnsi="Montserrat"/>
          <w:sz w:val="20"/>
          <w:szCs w:val="20"/>
        </w:rPr>
        <w:t xml:space="preserve"> a threat</w:t>
      </w:r>
      <w:r w:rsidR="009A28E4" w:rsidRPr="000252DD">
        <w:rPr>
          <w:rFonts w:ascii="Montserrat" w:hAnsi="Montserrat"/>
          <w:sz w:val="20"/>
          <w:szCs w:val="20"/>
        </w:rPr>
        <w:t>".</w:t>
      </w:r>
    </w:p>
    <w:p w14:paraId="5A6E9302" w14:textId="77777777" w:rsidR="00CB33C1" w:rsidRPr="000252DD" w:rsidRDefault="00CB33C1" w:rsidP="00C30DC7">
      <w:pPr>
        <w:jc w:val="both"/>
        <w:rPr>
          <w:rFonts w:ascii="Montserrat" w:hAnsi="Montserrat"/>
          <w:sz w:val="20"/>
          <w:szCs w:val="20"/>
        </w:rPr>
      </w:pPr>
    </w:p>
    <w:p w14:paraId="5F0A9C8D" w14:textId="77777777" w:rsidR="00FB09AB" w:rsidRPr="000252DD" w:rsidRDefault="00137770" w:rsidP="00C30DC7">
      <w:pPr>
        <w:adjustRightInd w:val="0"/>
        <w:ind w:firstLine="708"/>
        <w:contextualSpacing/>
        <w:jc w:val="both"/>
        <w:rPr>
          <w:rFonts w:ascii="Montserrat" w:hAnsi="Montserrat" w:cs="Times New Roman"/>
          <w:sz w:val="20"/>
          <w:szCs w:val="20"/>
        </w:rPr>
      </w:pPr>
      <w:r w:rsidRPr="000252DD">
        <w:rPr>
          <w:rFonts w:ascii="Montserrat" w:hAnsi="Montserrat" w:cs="Times New Roman"/>
          <w:sz w:val="20"/>
          <w:szCs w:val="20"/>
        </w:rPr>
        <w:t xml:space="preserve">This submission presents four key reasons why autonomy in weapon systems represent </w:t>
      </w:r>
      <w:r w:rsidR="00164EE8" w:rsidRPr="000252DD">
        <w:rPr>
          <w:rFonts w:ascii="Montserrat" w:hAnsi="Montserrat" w:cs="Times New Roman"/>
          <w:sz w:val="20"/>
          <w:szCs w:val="20"/>
        </w:rPr>
        <w:t>a specific risk to persons</w:t>
      </w:r>
      <w:r w:rsidR="00CB33C1" w:rsidRPr="000252DD">
        <w:rPr>
          <w:rFonts w:ascii="Montserrat" w:hAnsi="Montserrat" w:cs="Times New Roman"/>
          <w:sz w:val="20"/>
          <w:szCs w:val="20"/>
        </w:rPr>
        <w:t xml:space="preserve"> with disabilities</w:t>
      </w:r>
      <w:r w:rsidRPr="000252DD">
        <w:rPr>
          <w:rFonts w:ascii="Montserrat" w:hAnsi="Montserrat" w:cs="Times New Roman"/>
          <w:sz w:val="20"/>
          <w:szCs w:val="20"/>
        </w:rPr>
        <w:t>:</w:t>
      </w:r>
    </w:p>
    <w:p w14:paraId="3524AB7C" w14:textId="0B967CAE" w:rsidR="00FB09AB" w:rsidRPr="000252DD" w:rsidRDefault="00FB09AB" w:rsidP="00C30DC7">
      <w:pPr>
        <w:pStyle w:val="Prrafodelista"/>
        <w:numPr>
          <w:ilvl w:val="0"/>
          <w:numId w:val="23"/>
        </w:numPr>
        <w:adjustRightInd w:val="0"/>
        <w:contextualSpacing/>
        <w:rPr>
          <w:rFonts w:ascii="Montserrat" w:hAnsi="Montserrat" w:cs="Times New Roman"/>
          <w:sz w:val="20"/>
          <w:szCs w:val="20"/>
        </w:rPr>
      </w:pPr>
      <w:r w:rsidRPr="000252DD">
        <w:rPr>
          <w:rFonts w:ascii="Montserrat" w:hAnsi="Montserrat" w:cs="Times New Roman"/>
          <w:sz w:val="20"/>
          <w:szCs w:val="20"/>
        </w:rPr>
        <w:t>Bias in artificial intelligence</w:t>
      </w:r>
      <w:r w:rsidR="00C30DC7" w:rsidRPr="000252DD">
        <w:rPr>
          <w:rFonts w:ascii="Montserrat" w:hAnsi="Montserrat" w:cs="Times New Roman"/>
          <w:sz w:val="20"/>
          <w:szCs w:val="20"/>
        </w:rPr>
        <w:t>.</w:t>
      </w:r>
    </w:p>
    <w:p w14:paraId="5AD37ADA" w14:textId="2739D23D" w:rsidR="00FB09AB" w:rsidRPr="000252DD" w:rsidRDefault="00FB09AB" w:rsidP="00C30DC7">
      <w:pPr>
        <w:pStyle w:val="Prrafodelista"/>
        <w:numPr>
          <w:ilvl w:val="0"/>
          <w:numId w:val="23"/>
        </w:numPr>
        <w:adjustRightInd w:val="0"/>
        <w:contextualSpacing/>
        <w:rPr>
          <w:rFonts w:ascii="Montserrat" w:hAnsi="Montserrat" w:cs="Times New Roman"/>
          <w:sz w:val="20"/>
          <w:szCs w:val="20"/>
        </w:rPr>
      </w:pPr>
      <w:r w:rsidRPr="000252DD">
        <w:rPr>
          <w:rFonts w:ascii="Montserrat" w:hAnsi="Montserrat" w:cs="Times New Roman"/>
          <w:sz w:val="20"/>
          <w:szCs w:val="20"/>
        </w:rPr>
        <w:t>V</w:t>
      </w:r>
      <w:r w:rsidR="00137770" w:rsidRPr="000252DD">
        <w:rPr>
          <w:rFonts w:ascii="Montserrat" w:hAnsi="Montserrat" w:cs="Times New Roman"/>
          <w:sz w:val="20"/>
          <w:szCs w:val="20"/>
        </w:rPr>
        <w:t>iolenc</w:t>
      </w:r>
      <w:r w:rsidR="00EB66A9" w:rsidRPr="000252DD">
        <w:rPr>
          <w:rFonts w:ascii="Montserrat" w:hAnsi="Montserrat" w:cs="Times New Roman"/>
          <w:sz w:val="20"/>
          <w:szCs w:val="20"/>
        </w:rPr>
        <w:t xml:space="preserve">e against </w:t>
      </w:r>
      <w:r w:rsidR="00164EE8" w:rsidRPr="000252DD">
        <w:rPr>
          <w:rFonts w:ascii="Montserrat" w:hAnsi="Montserrat" w:cs="Times New Roman"/>
          <w:sz w:val="20"/>
          <w:szCs w:val="20"/>
        </w:rPr>
        <w:t>persons</w:t>
      </w:r>
      <w:r w:rsidR="009A28E4" w:rsidRPr="000252DD">
        <w:rPr>
          <w:rFonts w:ascii="Montserrat" w:hAnsi="Montserrat" w:cs="Times New Roman"/>
          <w:sz w:val="20"/>
          <w:szCs w:val="20"/>
        </w:rPr>
        <w:t xml:space="preserve"> </w:t>
      </w:r>
      <w:r w:rsidR="00EB66A9" w:rsidRPr="000252DD">
        <w:rPr>
          <w:rFonts w:ascii="Montserrat" w:hAnsi="Montserrat" w:cs="Times New Roman"/>
          <w:sz w:val="20"/>
          <w:szCs w:val="20"/>
        </w:rPr>
        <w:t xml:space="preserve">with disabilities </w:t>
      </w:r>
      <w:r w:rsidR="009A28E4" w:rsidRPr="000252DD">
        <w:rPr>
          <w:rFonts w:ascii="Montserrat" w:hAnsi="Montserrat" w:cs="Times New Roman"/>
          <w:sz w:val="20"/>
          <w:szCs w:val="20"/>
        </w:rPr>
        <w:t>at the hands of military and police forces</w:t>
      </w:r>
      <w:r w:rsidR="00C30DC7" w:rsidRPr="000252DD">
        <w:rPr>
          <w:rFonts w:ascii="Montserrat" w:hAnsi="Montserrat" w:cs="Times New Roman"/>
          <w:sz w:val="20"/>
          <w:szCs w:val="20"/>
        </w:rPr>
        <w:t>.</w:t>
      </w:r>
    </w:p>
    <w:p w14:paraId="48082BD4" w14:textId="708BF40A" w:rsidR="00C30DC7" w:rsidRPr="000252DD" w:rsidRDefault="009A28E4" w:rsidP="00C30DC7">
      <w:pPr>
        <w:pStyle w:val="Prrafodelista"/>
        <w:numPr>
          <w:ilvl w:val="0"/>
          <w:numId w:val="23"/>
        </w:numPr>
        <w:adjustRightInd w:val="0"/>
        <w:contextualSpacing/>
        <w:rPr>
          <w:rFonts w:ascii="Montserrat" w:hAnsi="Montserrat" w:cs="Times New Roman"/>
          <w:sz w:val="20"/>
          <w:szCs w:val="20"/>
        </w:rPr>
      </w:pPr>
      <w:r w:rsidRPr="000252DD">
        <w:rPr>
          <w:rFonts w:ascii="Montserrat" w:hAnsi="Montserrat" w:cs="Times New Roman"/>
          <w:sz w:val="20"/>
          <w:szCs w:val="20"/>
        </w:rPr>
        <w:t>The humanitarian impact of remote war</w:t>
      </w:r>
      <w:r w:rsidR="00040841" w:rsidRPr="000252DD">
        <w:rPr>
          <w:rFonts w:ascii="Montserrat" w:hAnsi="Montserrat" w:cs="Times New Roman"/>
          <w:sz w:val="20"/>
          <w:szCs w:val="20"/>
        </w:rPr>
        <w:t>fare</w:t>
      </w:r>
      <w:r w:rsidR="00C30DC7" w:rsidRPr="000252DD">
        <w:rPr>
          <w:rFonts w:ascii="Montserrat" w:hAnsi="Montserrat" w:cs="Times New Roman"/>
          <w:sz w:val="20"/>
          <w:szCs w:val="20"/>
        </w:rPr>
        <w:t>.</w:t>
      </w:r>
    </w:p>
    <w:p w14:paraId="7E1CEFFB" w14:textId="441E1A65" w:rsidR="00FB09AB" w:rsidRPr="000252DD" w:rsidRDefault="00C30DC7" w:rsidP="00C30DC7">
      <w:pPr>
        <w:pStyle w:val="Prrafodelista"/>
        <w:numPr>
          <w:ilvl w:val="0"/>
          <w:numId w:val="23"/>
        </w:numPr>
        <w:adjustRightInd w:val="0"/>
        <w:contextualSpacing/>
        <w:rPr>
          <w:rFonts w:ascii="Montserrat" w:hAnsi="Montserrat" w:cs="Times New Roman"/>
          <w:sz w:val="20"/>
          <w:szCs w:val="20"/>
        </w:rPr>
      </w:pPr>
      <w:r w:rsidRPr="000252DD">
        <w:rPr>
          <w:rFonts w:ascii="Montserrat" w:hAnsi="Montserrat" w:cs="Times New Roman"/>
          <w:sz w:val="20"/>
          <w:szCs w:val="20"/>
        </w:rPr>
        <w:t>B</w:t>
      </w:r>
      <w:r w:rsidR="00040841" w:rsidRPr="000252DD">
        <w:rPr>
          <w:rFonts w:ascii="Montserrat" w:hAnsi="Montserrat" w:cs="Times New Roman"/>
          <w:sz w:val="20"/>
          <w:szCs w:val="20"/>
        </w:rPr>
        <w:t>arriers</w:t>
      </w:r>
      <w:r w:rsidRPr="000252DD">
        <w:rPr>
          <w:rFonts w:ascii="Montserrat" w:hAnsi="Montserrat" w:cs="Times New Roman"/>
          <w:sz w:val="20"/>
          <w:szCs w:val="20"/>
        </w:rPr>
        <w:t xml:space="preserve"> that persons with disabilities face</w:t>
      </w:r>
      <w:r w:rsidR="00040841" w:rsidRPr="000252DD">
        <w:rPr>
          <w:rFonts w:ascii="Montserrat" w:hAnsi="Montserrat" w:cs="Times New Roman"/>
          <w:sz w:val="20"/>
          <w:szCs w:val="20"/>
        </w:rPr>
        <w:t xml:space="preserve"> to</w:t>
      </w:r>
      <w:r w:rsidR="009A28E4" w:rsidRPr="000252DD">
        <w:rPr>
          <w:rFonts w:ascii="Montserrat" w:hAnsi="Montserrat" w:cs="Times New Roman"/>
          <w:sz w:val="20"/>
          <w:szCs w:val="20"/>
        </w:rPr>
        <w:t xml:space="preserve"> ac</w:t>
      </w:r>
      <w:r w:rsidR="00040841" w:rsidRPr="000252DD">
        <w:rPr>
          <w:rFonts w:ascii="Montserrat" w:hAnsi="Montserrat" w:cs="Times New Roman"/>
          <w:sz w:val="20"/>
          <w:szCs w:val="20"/>
        </w:rPr>
        <w:t>cess to justice and reparations</w:t>
      </w:r>
      <w:r w:rsidRPr="000252DD">
        <w:rPr>
          <w:rFonts w:ascii="Montserrat" w:hAnsi="Montserrat" w:cs="Times New Roman"/>
          <w:sz w:val="20"/>
          <w:szCs w:val="20"/>
        </w:rPr>
        <w:t>.</w:t>
      </w:r>
    </w:p>
    <w:p w14:paraId="372F7AE0" w14:textId="51E76AC9" w:rsidR="00FB09AB" w:rsidRPr="000252DD" w:rsidRDefault="009A28E4" w:rsidP="00C30DC7">
      <w:pPr>
        <w:pStyle w:val="Prrafodelista"/>
        <w:numPr>
          <w:ilvl w:val="0"/>
          <w:numId w:val="23"/>
        </w:numPr>
        <w:adjustRightInd w:val="0"/>
        <w:contextualSpacing/>
        <w:rPr>
          <w:rFonts w:ascii="Montserrat" w:hAnsi="Montserrat" w:cs="Times New Roman"/>
          <w:sz w:val="20"/>
          <w:szCs w:val="20"/>
        </w:rPr>
      </w:pPr>
      <w:r w:rsidRPr="000252DD">
        <w:rPr>
          <w:rFonts w:ascii="Montserrat" w:hAnsi="Montserrat" w:cs="Times New Roman"/>
          <w:sz w:val="20"/>
          <w:szCs w:val="20"/>
        </w:rPr>
        <w:t>The la</w:t>
      </w:r>
      <w:r w:rsidR="00EB66A9" w:rsidRPr="000252DD">
        <w:rPr>
          <w:rFonts w:ascii="Montserrat" w:hAnsi="Montserrat" w:cs="Times New Roman"/>
          <w:sz w:val="20"/>
          <w:szCs w:val="20"/>
        </w:rPr>
        <w:t xml:space="preserve">ck of participation of </w:t>
      </w:r>
      <w:r w:rsidR="00164EE8" w:rsidRPr="000252DD">
        <w:rPr>
          <w:rFonts w:ascii="Montserrat" w:hAnsi="Montserrat" w:cs="Times New Roman"/>
          <w:sz w:val="20"/>
          <w:szCs w:val="20"/>
        </w:rPr>
        <w:t>persons</w:t>
      </w:r>
      <w:r w:rsidRPr="000252DD">
        <w:rPr>
          <w:rFonts w:ascii="Montserrat" w:hAnsi="Montserrat" w:cs="Times New Roman"/>
          <w:sz w:val="20"/>
          <w:szCs w:val="20"/>
        </w:rPr>
        <w:t xml:space="preserve"> </w:t>
      </w:r>
      <w:r w:rsidR="00EB66A9" w:rsidRPr="000252DD">
        <w:rPr>
          <w:rFonts w:ascii="Montserrat" w:hAnsi="Montserrat" w:cs="Times New Roman"/>
          <w:sz w:val="20"/>
          <w:szCs w:val="20"/>
        </w:rPr>
        <w:t xml:space="preserve">with disabilities </w:t>
      </w:r>
      <w:r w:rsidRPr="000252DD">
        <w:rPr>
          <w:rFonts w:ascii="Montserrat" w:hAnsi="Montserrat" w:cs="Times New Roman"/>
          <w:sz w:val="20"/>
          <w:szCs w:val="20"/>
        </w:rPr>
        <w:t>in diplomatic debates on autonomous weapons.</w:t>
      </w:r>
      <w:r w:rsidR="00137770" w:rsidRPr="000252DD">
        <w:rPr>
          <w:rFonts w:ascii="Montserrat" w:hAnsi="Montserrat" w:cs="Times New Roman"/>
          <w:sz w:val="20"/>
          <w:szCs w:val="20"/>
        </w:rPr>
        <w:t xml:space="preserve"> </w:t>
      </w:r>
    </w:p>
    <w:p w14:paraId="35F86F8C" w14:textId="5FF87068" w:rsidR="00C30DC7" w:rsidRPr="000252DD" w:rsidRDefault="00C30DC7" w:rsidP="00C30DC7">
      <w:pPr>
        <w:adjustRightInd w:val="0"/>
        <w:contextualSpacing/>
        <w:rPr>
          <w:rFonts w:ascii="Montserrat" w:hAnsi="Montserrat" w:cs="Times New Roman"/>
          <w:sz w:val="20"/>
          <w:szCs w:val="20"/>
        </w:rPr>
      </w:pPr>
    </w:p>
    <w:p w14:paraId="58FD2636" w14:textId="5312A5BD" w:rsidR="00C30DC7" w:rsidRPr="000252DD" w:rsidRDefault="00C30DC7" w:rsidP="00C30DC7">
      <w:pPr>
        <w:adjustRightInd w:val="0"/>
        <w:contextualSpacing/>
        <w:jc w:val="both"/>
        <w:rPr>
          <w:rFonts w:ascii="Montserrat" w:hAnsi="Montserrat" w:cs="Times New Roman"/>
          <w:b/>
          <w:bCs/>
          <w:sz w:val="20"/>
          <w:szCs w:val="20"/>
        </w:rPr>
      </w:pPr>
      <w:r w:rsidRPr="000252DD">
        <w:rPr>
          <w:rFonts w:ascii="Montserrat" w:hAnsi="Montserrat" w:cs="Times New Roman"/>
          <w:b/>
          <w:bCs/>
          <w:sz w:val="20"/>
          <w:szCs w:val="20"/>
        </w:rPr>
        <w:t>We encourage the Committee on the Rights of Persons with Disabilities to include in its debates this important issue on to call on State Parties to take all necessary measures, including through new international legislation, to address the risks posed by autonomous weapons systems which would have disproportionate consequences among persons with disabilities and other marginalized groups. We also encourage the Committee to call on States Parties to include representative organizations of persons with disabilities in national deliberations related the uses of artificial intelligence and emerging technologies in all sectors.</w:t>
      </w:r>
    </w:p>
    <w:p w14:paraId="3389C59B" w14:textId="77777777" w:rsidR="00FB09AB" w:rsidRPr="000252DD" w:rsidRDefault="00FB09AB" w:rsidP="00C30DC7">
      <w:pPr>
        <w:adjustRightInd w:val="0"/>
        <w:contextualSpacing/>
        <w:jc w:val="both"/>
        <w:rPr>
          <w:rFonts w:ascii="Montserrat" w:hAnsi="Montserrat" w:cs="Times New Roman"/>
          <w:sz w:val="20"/>
          <w:szCs w:val="20"/>
        </w:rPr>
      </w:pPr>
    </w:p>
    <w:p w14:paraId="476EAA2B" w14:textId="5E669818" w:rsidR="004B0C41" w:rsidRPr="000252DD" w:rsidRDefault="00FB09AB" w:rsidP="00C30DC7">
      <w:pPr>
        <w:adjustRightInd w:val="0"/>
        <w:contextualSpacing/>
        <w:jc w:val="both"/>
        <w:rPr>
          <w:rFonts w:ascii="Montserrat" w:hAnsi="Montserrat"/>
          <w:sz w:val="20"/>
          <w:szCs w:val="20"/>
        </w:rPr>
      </w:pPr>
      <w:r w:rsidRPr="000252DD">
        <w:rPr>
          <w:rFonts w:ascii="Montserrat" w:hAnsi="Montserrat" w:cs="Times New Roman"/>
          <w:sz w:val="20"/>
          <w:szCs w:val="20"/>
        </w:rPr>
        <w:t>This submission is a summary o</w:t>
      </w:r>
      <w:r w:rsidRPr="000252DD">
        <w:rPr>
          <w:rFonts w:ascii="Montserrat" w:hAnsi="Montserrat"/>
          <w:sz w:val="20"/>
          <w:szCs w:val="20"/>
        </w:rPr>
        <w:t>f our</w:t>
      </w:r>
      <w:r w:rsidR="006A3A71" w:rsidRPr="000252DD">
        <w:rPr>
          <w:rFonts w:ascii="Montserrat" w:hAnsi="Montserrat"/>
          <w:sz w:val="20"/>
          <w:szCs w:val="20"/>
        </w:rPr>
        <w:t xml:space="preserve"> article </w:t>
      </w:r>
      <w:r w:rsidR="006A3A71" w:rsidRPr="000252DD">
        <w:rPr>
          <w:rFonts w:ascii="Montserrat" w:hAnsi="Montserrat"/>
          <w:i/>
          <w:iCs/>
          <w:sz w:val="20"/>
          <w:szCs w:val="20"/>
        </w:rPr>
        <w:t xml:space="preserve">The risks of autonomous weapons systems: </w:t>
      </w:r>
      <w:r w:rsidR="006A3A71" w:rsidRPr="000252DD">
        <w:rPr>
          <w:rFonts w:ascii="Montserrat" w:hAnsi="Montserrat"/>
          <w:i/>
          <w:iCs/>
          <w:sz w:val="20"/>
          <w:szCs w:val="20"/>
        </w:rPr>
        <w:lastRenderedPageBreak/>
        <w:t>an analysis centred on the rights of persons with disabilities</w:t>
      </w:r>
      <w:r w:rsidR="0085479A" w:rsidRPr="000252DD">
        <w:rPr>
          <w:rFonts w:ascii="Montserrat" w:hAnsi="Montserrat"/>
          <w:i/>
          <w:iCs/>
          <w:sz w:val="20"/>
          <w:szCs w:val="20"/>
        </w:rPr>
        <w:t>,</w:t>
      </w:r>
      <w:r w:rsidR="006A3A71" w:rsidRPr="000252DD">
        <w:rPr>
          <w:rFonts w:ascii="Montserrat" w:hAnsi="Montserrat"/>
          <w:sz w:val="20"/>
          <w:szCs w:val="20"/>
        </w:rPr>
        <w:t xml:space="preserve"> published in 2022 by the International Committee of the Red Cross and Oxford University Press.</w:t>
      </w:r>
      <w:r w:rsidR="006A3A71" w:rsidRPr="000252DD">
        <w:rPr>
          <w:rStyle w:val="Refdenotaalpie"/>
          <w:rFonts w:ascii="Montserrat" w:hAnsi="Montserrat"/>
          <w:sz w:val="20"/>
          <w:szCs w:val="20"/>
        </w:rPr>
        <w:footnoteReference w:id="3"/>
      </w:r>
      <w:r w:rsidR="006A3A71" w:rsidRPr="000252DD">
        <w:rPr>
          <w:rFonts w:ascii="Montserrat" w:hAnsi="Montserrat"/>
          <w:sz w:val="20"/>
          <w:szCs w:val="20"/>
        </w:rPr>
        <w:t xml:space="preserve"> </w:t>
      </w:r>
      <w:r w:rsidR="00D57903" w:rsidRPr="000252DD">
        <w:rPr>
          <w:rFonts w:ascii="Montserrat" w:hAnsi="Montserrat"/>
          <w:sz w:val="20"/>
          <w:szCs w:val="20"/>
        </w:rPr>
        <w:t>Additional information and examples</w:t>
      </w:r>
      <w:r w:rsidR="0042223C" w:rsidRPr="000252DD">
        <w:rPr>
          <w:rFonts w:ascii="Montserrat" w:hAnsi="Montserrat"/>
          <w:sz w:val="20"/>
          <w:szCs w:val="20"/>
        </w:rPr>
        <w:t xml:space="preserve"> as well as specific references</w:t>
      </w:r>
      <w:r w:rsidR="00D57903" w:rsidRPr="000252DD">
        <w:rPr>
          <w:rFonts w:ascii="Montserrat" w:hAnsi="Montserrat"/>
          <w:sz w:val="20"/>
          <w:szCs w:val="20"/>
        </w:rPr>
        <w:t xml:space="preserve"> of each section can be found in th</w:t>
      </w:r>
      <w:r w:rsidR="0042223C" w:rsidRPr="000252DD">
        <w:rPr>
          <w:rFonts w:ascii="Montserrat" w:hAnsi="Montserrat"/>
          <w:sz w:val="20"/>
          <w:szCs w:val="20"/>
        </w:rPr>
        <w:t xml:space="preserve">is </w:t>
      </w:r>
      <w:r w:rsidR="00D57903" w:rsidRPr="000252DD">
        <w:rPr>
          <w:rFonts w:ascii="Montserrat" w:hAnsi="Montserrat"/>
          <w:sz w:val="20"/>
          <w:szCs w:val="20"/>
        </w:rPr>
        <w:t>article.</w:t>
      </w:r>
    </w:p>
    <w:p w14:paraId="7B830BCF" w14:textId="77777777" w:rsidR="00FB09AB" w:rsidRPr="000252DD" w:rsidRDefault="00FB09AB" w:rsidP="00C30DC7">
      <w:pPr>
        <w:adjustRightInd w:val="0"/>
        <w:contextualSpacing/>
        <w:jc w:val="both"/>
        <w:rPr>
          <w:rFonts w:ascii="Montserrat" w:hAnsi="Montserrat" w:cs="Times New Roman"/>
          <w:sz w:val="20"/>
          <w:szCs w:val="20"/>
        </w:rPr>
      </w:pPr>
    </w:p>
    <w:p w14:paraId="6D68FC62" w14:textId="77777777" w:rsidR="005A7BA3" w:rsidRPr="000252DD" w:rsidRDefault="004B0C41" w:rsidP="00C30DC7">
      <w:pPr>
        <w:jc w:val="both"/>
        <w:rPr>
          <w:rFonts w:ascii="Montserrat" w:hAnsi="Montserrat"/>
          <w:b/>
          <w:bCs/>
          <w:color w:val="1F3864" w:themeColor="accent1" w:themeShade="80"/>
          <w:sz w:val="20"/>
          <w:szCs w:val="20"/>
        </w:rPr>
      </w:pPr>
      <w:r w:rsidRPr="000252DD">
        <w:rPr>
          <w:rFonts w:ascii="Montserrat" w:hAnsi="Montserrat"/>
          <w:b/>
          <w:bCs/>
          <w:color w:val="1F3864" w:themeColor="accent1" w:themeShade="80"/>
          <w:sz w:val="20"/>
          <w:szCs w:val="20"/>
        </w:rPr>
        <w:t xml:space="preserve">Background </w:t>
      </w:r>
    </w:p>
    <w:p w14:paraId="6FA722ED" w14:textId="77777777" w:rsidR="006B7171" w:rsidRPr="000252DD" w:rsidRDefault="006B7171" w:rsidP="00C30DC7">
      <w:pPr>
        <w:spacing w:after="100" w:afterAutospacing="1"/>
        <w:contextualSpacing/>
        <w:jc w:val="both"/>
        <w:rPr>
          <w:rFonts w:ascii="Montserrat" w:hAnsi="Montserrat"/>
          <w:b/>
          <w:bCs/>
          <w:sz w:val="20"/>
          <w:szCs w:val="20"/>
        </w:rPr>
      </w:pPr>
    </w:p>
    <w:p w14:paraId="79F3CA84" w14:textId="429AD741" w:rsidR="006B7171" w:rsidRPr="000252DD" w:rsidRDefault="006B7171" w:rsidP="00C30DC7">
      <w:pPr>
        <w:spacing w:after="100" w:afterAutospacing="1"/>
        <w:contextualSpacing/>
        <w:jc w:val="both"/>
        <w:rPr>
          <w:rFonts w:ascii="Montserrat" w:hAnsi="Montserrat"/>
          <w:sz w:val="20"/>
          <w:szCs w:val="20"/>
        </w:rPr>
      </w:pPr>
      <w:r w:rsidRPr="000252DD">
        <w:rPr>
          <w:rFonts w:ascii="Montserrat" w:hAnsi="Montserrat"/>
          <w:sz w:val="20"/>
          <w:szCs w:val="20"/>
        </w:rPr>
        <w:t>Article 11 of the Convention on the Rights of Persons with Disabilities includes the commitment of States Parties to adopt “</w:t>
      </w:r>
      <w:r w:rsidRPr="000252DD">
        <w:rPr>
          <w:rFonts w:ascii="Montserrat" w:hAnsi="Montserrat"/>
          <w:i/>
          <w:iCs/>
          <w:sz w:val="20"/>
          <w:szCs w:val="20"/>
        </w:rPr>
        <w:t xml:space="preserve">all necessary measures to ensure the protection and safety of persons with disabilities in situations of risk, including situations of armed conflict </w:t>
      </w:r>
      <w:r w:rsidRPr="000252DD">
        <w:rPr>
          <w:rFonts w:ascii="Montserrat" w:hAnsi="Montserrat"/>
          <w:sz w:val="20"/>
          <w:szCs w:val="20"/>
        </w:rPr>
        <w:t>(International Convention on the Rights of Persons with Disabilities, 2006)</w:t>
      </w:r>
      <w:r w:rsidR="00E32701" w:rsidRPr="000252DD">
        <w:rPr>
          <w:rFonts w:ascii="Montserrat" w:hAnsi="Montserrat"/>
          <w:sz w:val="20"/>
          <w:szCs w:val="20"/>
        </w:rPr>
        <w:t>.</w:t>
      </w:r>
    </w:p>
    <w:p w14:paraId="45459D24" w14:textId="1FC2F71A" w:rsidR="00103DED" w:rsidRPr="000252DD" w:rsidRDefault="006B7171" w:rsidP="00C30DC7">
      <w:pPr>
        <w:pStyle w:val="NormalWeb"/>
        <w:spacing w:before="0" w:beforeAutospacing="0"/>
        <w:contextualSpacing/>
        <w:jc w:val="both"/>
        <w:rPr>
          <w:rFonts w:ascii="Montserrat" w:hAnsi="Montserrat" w:cs="Arial"/>
          <w:sz w:val="20"/>
          <w:szCs w:val="20"/>
          <w:lang w:val="en-GB"/>
        </w:rPr>
      </w:pPr>
      <w:r w:rsidRPr="000252DD">
        <w:rPr>
          <w:rFonts w:ascii="Montserrat" w:hAnsi="Montserrat" w:cs="Arial"/>
          <w:sz w:val="20"/>
          <w:szCs w:val="20"/>
          <w:lang w:val="en-GB"/>
        </w:rPr>
        <w:t>Nevertheless, several organi</w:t>
      </w:r>
      <w:r w:rsidR="0085479A" w:rsidRPr="000252DD">
        <w:rPr>
          <w:rFonts w:ascii="Montserrat" w:hAnsi="Montserrat" w:cs="Arial"/>
          <w:sz w:val="20"/>
          <w:szCs w:val="20"/>
          <w:lang w:val="en-GB"/>
        </w:rPr>
        <w:t>s</w:t>
      </w:r>
      <w:r w:rsidRPr="000252DD">
        <w:rPr>
          <w:rFonts w:ascii="Montserrat" w:hAnsi="Montserrat" w:cs="Arial"/>
          <w:sz w:val="20"/>
          <w:szCs w:val="20"/>
          <w:lang w:val="en-GB"/>
        </w:rPr>
        <w:t xml:space="preserve">ations have documented the obstacles </w:t>
      </w:r>
      <w:r w:rsidR="00D57903" w:rsidRPr="000252DD">
        <w:rPr>
          <w:rFonts w:ascii="Montserrat" w:hAnsi="Montserrat" w:cs="Arial"/>
          <w:sz w:val="20"/>
          <w:szCs w:val="20"/>
          <w:lang w:val="en-GB"/>
        </w:rPr>
        <w:t xml:space="preserve">still </w:t>
      </w:r>
      <w:r w:rsidRPr="000252DD">
        <w:rPr>
          <w:rFonts w:ascii="Montserrat" w:hAnsi="Montserrat" w:cs="Arial"/>
          <w:sz w:val="20"/>
          <w:szCs w:val="20"/>
          <w:lang w:val="en-GB"/>
        </w:rPr>
        <w:t xml:space="preserve">faced by persons with disabilities in accessing protection in situations of conflict. </w:t>
      </w:r>
      <w:r w:rsidR="00D57903" w:rsidRPr="000252DD">
        <w:rPr>
          <w:rFonts w:ascii="Montserrat" w:hAnsi="Montserrat" w:cs="Arial"/>
          <w:sz w:val="20"/>
          <w:szCs w:val="20"/>
          <w:lang w:val="en-GB"/>
        </w:rPr>
        <w:t>These</w:t>
      </w:r>
      <w:r w:rsidRPr="000252DD">
        <w:rPr>
          <w:rFonts w:ascii="Montserrat" w:hAnsi="Montserrat" w:cs="Arial"/>
          <w:sz w:val="20"/>
          <w:szCs w:val="20"/>
          <w:lang w:val="en-GB"/>
        </w:rPr>
        <w:t xml:space="preserve"> include physical </w:t>
      </w:r>
      <w:r w:rsidR="00D57903" w:rsidRPr="000252DD">
        <w:rPr>
          <w:rFonts w:ascii="Montserrat" w:hAnsi="Montserrat" w:cs="Arial"/>
          <w:sz w:val="20"/>
          <w:szCs w:val="20"/>
          <w:lang w:val="en-GB"/>
        </w:rPr>
        <w:t xml:space="preserve">and other </w:t>
      </w:r>
      <w:r w:rsidRPr="000252DD">
        <w:rPr>
          <w:rFonts w:ascii="Montserrat" w:hAnsi="Montserrat" w:cs="Arial"/>
          <w:sz w:val="20"/>
          <w:szCs w:val="20"/>
          <w:lang w:val="en-GB"/>
        </w:rPr>
        <w:t xml:space="preserve">barriers </w:t>
      </w:r>
      <w:r w:rsidR="00D57903" w:rsidRPr="000252DD">
        <w:rPr>
          <w:rFonts w:ascii="Montserrat" w:hAnsi="Montserrat" w:cs="Arial"/>
          <w:sz w:val="20"/>
          <w:szCs w:val="20"/>
          <w:lang w:val="en-GB"/>
        </w:rPr>
        <w:t>to</w:t>
      </w:r>
      <w:r w:rsidRPr="000252DD">
        <w:rPr>
          <w:rFonts w:ascii="Montserrat" w:hAnsi="Montserrat" w:cs="Arial"/>
          <w:sz w:val="20"/>
          <w:szCs w:val="20"/>
          <w:lang w:val="en-GB"/>
        </w:rPr>
        <w:t xml:space="preserve"> escape from violence and </w:t>
      </w:r>
      <w:r w:rsidR="00D57903" w:rsidRPr="000252DD">
        <w:rPr>
          <w:rFonts w:ascii="Montserrat" w:hAnsi="Montserrat" w:cs="Arial"/>
          <w:sz w:val="20"/>
          <w:szCs w:val="20"/>
          <w:lang w:val="en-GB"/>
        </w:rPr>
        <w:t xml:space="preserve">including </w:t>
      </w:r>
      <w:r w:rsidRPr="000252DD">
        <w:rPr>
          <w:rFonts w:ascii="Montserrat" w:hAnsi="Montserrat" w:cs="Arial"/>
          <w:sz w:val="20"/>
          <w:szCs w:val="20"/>
          <w:lang w:val="en-GB"/>
        </w:rPr>
        <w:t xml:space="preserve">sexual </w:t>
      </w:r>
      <w:r w:rsidR="00D57903" w:rsidRPr="000252DD">
        <w:rPr>
          <w:rFonts w:ascii="Montserrat" w:hAnsi="Montserrat" w:cs="Arial"/>
          <w:sz w:val="20"/>
          <w:szCs w:val="20"/>
          <w:lang w:val="en-GB"/>
        </w:rPr>
        <w:t>violence; and l</w:t>
      </w:r>
      <w:r w:rsidRPr="000252DD">
        <w:rPr>
          <w:rFonts w:ascii="Montserrat" w:hAnsi="Montserrat" w:cs="Arial"/>
          <w:sz w:val="20"/>
          <w:szCs w:val="20"/>
          <w:lang w:val="en-GB"/>
        </w:rPr>
        <w:t>imited access to public services in general in the areas of nutrition, health, social services</w:t>
      </w:r>
      <w:r w:rsidR="00C30DC7" w:rsidRPr="000252DD">
        <w:rPr>
          <w:rFonts w:ascii="Montserrat" w:hAnsi="Montserrat" w:cs="Arial"/>
          <w:sz w:val="20"/>
          <w:szCs w:val="20"/>
          <w:lang w:val="en-GB"/>
        </w:rPr>
        <w:t>,</w:t>
      </w:r>
      <w:r w:rsidRPr="000252DD">
        <w:rPr>
          <w:rFonts w:ascii="Montserrat" w:hAnsi="Montserrat" w:cs="Arial"/>
          <w:sz w:val="20"/>
          <w:szCs w:val="20"/>
          <w:lang w:val="en-GB"/>
        </w:rPr>
        <w:t xml:space="preserve"> and psychosocial support, since these services are still generally developed without </w:t>
      </w:r>
      <w:proofErr w:type="gramStart"/>
      <w:r w:rsidRPr="000252DD">
        <w:rPr>
          <w:rFonts w:ascii="Montserrat" w:hAnsi="Montserrat" w:cs="Arial"/>
          <w:sz w:val="20"/>
          <w:szCs w:val="20"/>
          <w:lang w:val="en-GB"/>
        </w:rPr>
        <w:t>taking into account</w:t>
      </w:r>
      <w:proofErr w:type="gramEnd"/>
      <w:r w:rsidRPr="000252DD">
        <w:rPr>
          <w:rFonts w:ascii="Montserrat" w:hAnsi="Montserrat" w:cs="Arial"/>
          <w:sz w:val="20"/>
          <w:szCs w:val="20"/>
          <w:lang w:val="en-GB"/>
        </w:rPr>
        <w:t xml:space="preserve"> directives on physical, attitudinal and communicative accessibility. Furthermore, rehabilitation services in situations of conflict are </w:t>
      </w:r>
      <w:proofErr w:type="gramStart"/>
      <w:r w:rsidRPr="000252DD">
        <w:rPr>
          <w:rFonts w:ascii="Montserrat" w:hAnsi="Montserrat" w:cs="Arial"/>
          <w:sz w:val="20"/>
          <w:szCs w:val="20"/>
          <w:lang w:val="en-GB"/>
        </w:rPr>
        <w:t>as yet</w:t>
      </w:r>
      <w:proofErr w:type="gramEnd"/>
      <w:r w:rsidRPr="000252DD">
        <w:rPr>
          <w:rFonts w:ascii="Montserrat" w:hAnsi="Montserrat" w:cs="Arial"/>
          <w:sz w:val="20"/>
          <w:szCs w:val="20"/>
          <w:lang w:val="en-GB"/>
        </w:rPr>
        <w:t xml:space="preserve"> insufficient, geographically or economically inaccessible</w:t>
      </w:r>
      <w:r w:rsidR="00D57903" w:rsidRPr="000252DD">
        <w:rPr>
          <w:rFonts w:ascii="Montserrat" w:hAnsi="Montserrat" w:cs="Arial"/>
          <w:sz w:val="20"/>
          <w:szCs w:val="20"/>
          <w:lang w:val="en-GB"/>
        </w:rPr>
        <w:t>, or in some cases, non-existent.</w:t>
      </w:r>
    </w:p>
    <w:p w14:paraId="158E5B91" w14:textId="77777777" w:rsidR="00D57903" w:rsidRPr="000252DD" w:rsidRDefault="00D57903" w:rsidP="00C30DC7">
      <w:pPr>
        <w:pStyle w:val="NormalWeb"/>
        <w:spacing w:before="0" w:beforeAutospacing="0"/>
        <w:contextualSpacing/>
        <w:jc w:val="both"/>
        <w:rPr>
          <w:rFonts w:ascii="Montserrat" w:hAnsi="Montserrat" w:cs="Arial"/>
          <w:sz w:val="20"/>
          <w:szCs w:val="20"/>
          <w:lang w:val="en-GB"/>
        </w:rPr>
      </w:pPr>
    </w:p>
    <w:p w14:paraId="1AAA4F56" w14:textId="238C6409" w:rsidR="00103DED" w:rsidRPr="000252DD" w:rsidRDefault="00EB0C5F" w:rsidP="00C30DC7">
      <w:pPr>
        <w:pStyle w:val="NormalWeb"/>
        <w:numPr>
          <w:ilvl w:val="0"/>
          <w:numId w:val="24"/>
        </w:numPr>
        <w:spacing w:before="0" w:beforeAutospacing="0"/>
        <w:contextualSpacing/>
        <w:jc w:val="both"/>
        <w:rPr>
          <w:rFonts w:ascii="Montserrat" w:hAnsi="Montserrat" w:cs="Arial"/>
          <w:b/>
          <w:bCs/>
          <w:color w:val="002060"/>
          <w:sz w:val="20"/>
          <w:szCs w:val="20"/>
          <w:lang w:val="en-GB"/>
        </w:rPr>
      </w:pPr>
      <w:r w:rsidRPr="000252DD">
        <w:rPr>
          <w:rFonts w:ascii="Montserrat" w:hAnsi="Montserrat" w:cs="Arial"/>
          <w:b/>
          <w:bCs/>
          <w:color w:val="002060"/>
          <w:sz w:val="20"/>
          <w:szCs w:val="20"/>
          <w:lang w:val="en-GB"/>
        </w:rPr>
        <w:t>B</w:t>
      </w:r>
      <w:r w:rsidR="00103DED" w:rsidRPr="000252DD">
        <w:rPr>
          <w:rFonts w:ascii="Montserrat" w:hAnsi="Montserrat" w:cs="Arial"/>
          <w:b/>
          <w:bCs/>
          <w:color w:val="002060"/>
          <w:sz w:val="20"/>
          <w:szCs w:val="20"/>
          <w:lang w:val="en-GB"/>
        </w:rPr>
        <w:t>ias in AI and emerging technologies</w:t>
      </w:r>
    </w:p>
    <w:p w14:paraId="12B2673E" w14:textId="438EFD8C" w:rsidR="00137770" w:rsidRPr="000252DD" w:rsidRDefault="00D57903" w:rsidP="00C30DC7">
      <w:pPr>
        <w:adjustRightInd w:val="0"/>
        <w:ind w:firstLine="709"/>
        <w:contextualSpacing/>
        <w:jc w:val="both"/>
        <w:rPr>
          <w:rFonts w:ascii="Montserrat" w:hAnsi="Montserrat" w:cs="Times New Roman"/>
          <w:sz w:val="20"/>
          <w:szCs w:val="20"/>
        </w:rPr>
      </w:pPr>
      <w:r w:rsidRPr="000252DD">
        <w:rPr>
          <w:rFonts w:ascii="Montserrat" w:hAnsi="Montserrat" w:cs="Times New Roman"/>
          <w:sz w:val="20"/>
          <w:szCs w:val="20"/>
        </w:rPr>
        <w:t>C</w:t>
      </w:r>
      <w:r w:rsidR="007500D4" w:rsidRPr="000252DD">
        <w:rPr>
          <w:rFonts w:ascii="Montserrat" w:hAnsi="Montserrat" w:cs="Times New Roman"/>
          <w:sz w:val="20"/>
          <w:szCs w:val="20"/>
        </w:rPr>
        <w:t xml:space="preserve">urrent bias in </w:t>
      </w:r>
      <w:r w:rsidR="009A28E4" w:rsidRPr="000252DD">
        <w:rPr>
          <w:rFonts w:ascii="Montserrat" w:hAnsi="Montserrat" w:cs="Times New Roman"/>
          <w:sz w:val="20"/>
          <w:szCs w:val="20"/>
        </w:rPr>
        <w:t xml:space="preserve">the application of </w:t>
      </w:r>
      <w:r w:rsidR="007500D4" w:rsidRPr="000252DD">
        <w:rPr>
          <w:rFonts w:ascii="Montserrat" w:hAnsi="Montserrat" w:cs="Times New Roman"/>
          <w:sz w:val="20"/>
          <w:szCs w:val="20"/>
        </w:rPr>
        <w:t>artificial intelligence</w:t>
      </w:r>
      <w:r w:rsidR="009A28E4" w:rsidRPr="000252DD">
        <w:rPr>
          <w:rFonts w:ascii="Montserrat" w:hAnsi="Montserrat" w:cs="Times New Roman"/>
          <w:sz w:val="20"/>
          <w:szCs w:val="20"/>
        </w:rPr>
        <w:t xml:space="preserve"> </w:t>
      </w:r>
      <w:proofErr w:type="gramStart"/>
      <w:r w:rsidR="009A28E4" w:rsidRPr="000252DD">
        <w:rPr>
          <w:rFonts w:ascii="Montserrat" w:hAnsi="Montserrat" w:cs="Times New Roman"/>
          <w:sz w:val="20"/>
          <w:szCs w:val="20"/>
        </w:rPr>
        <w:t>ha</w:t>
      </w:r>
      <w:r w:rsidR="007500D4" w:rsidRPr="000252DD">
        <w:rPr>
          <w:rFonts w:ascii="Montserrat" w:hAnsi="Montserrat" w:cs="Times New Roman"/>
          <w:sz w:val="20"/>
          <w:szCs w:val="20"/>
        </w:rPr>
        <w:t>ve</w:t>
      </w:r>
      <w:proofErr w:type="gramEnd"/>
      <w:r w:rsidR="007500D4" w:rsidRPr="000252DD">
        <w:rPr>
          <w:rFonts w:ascii="Montserrat" w:hAnsi="Montserrat" w:cs="Times New Roman"/>
          <w:sz w:val="20"/>
          <w:szCs w:val="20"/>
        </w:rPr>
        <w:t xml:space="preserve"> a </w:t>
      </w:r>
      <w:r w:rsidR="00D6432C" w:rsidRPr="000252DD">
        <w:rPr>
          <w:rFonts w:ascii="Montserrat" w:hAnsi="Montserrat" w:cs="Times New Roman"/>
          <w:sz w:val="20"/>
          <w:szCs w:val="20"/>
        </w:rPr>
        <w:t xml:space="preserve">much </w:t>
      </w:r>
      <w:r w:rsidR="007500D4" w:rsidRPr="000252DD">
        <w:rPr>
          <w:rFonts w:ascii="Montserrat" w:hAnsi="Montserrat" w:cs="Times New Roman"/>
          <w:sz w:val="20"/>
          <w:szCs w:val="20"/>
        </w:rPr>
        <w:t>greater impact on historical</w:t>
      </w:r>
      <w:r w:rsidR="00D6432C" w:rsidRPr="000252DD">
        <w:rPr>
          <w:rFonts w:ascii="Montserrat" w:hAnsi="Montserrat" w:cs="Times New Roman"/>
          <w:sz w:val="20"/>
          <w:szCs w:val="20"/>
        </w:rPr>
        <w:t>l</w:t>
      </w:r>
      <w:r w:rsidR="007500D4" w:rsidRPr="000252DD">
        <w:rPr>
          <w:rFonts w:ascii="Montserrat" w:hAnsi="Montserrat" w:cs="Times New Roman"/>
          <w:sz w:val="20"/>
          <w:szCs w:val="20"/>
        </w:rPr>
        <w:t>y marginalised populations than on the rest of the population. Autonomous weapons would have the same impact as o</w:t>
      </w:r>
      <w:r w:rsidR="00D6432C" w:rsidRPr="000252DD">
        <w:rPr>
          <w:rFonts w:ascii="Montserrat" w:hAnsi="Montserrat" w:cs="Times New Roman"/>
          <w:sz w:val="20"/>
          <w:szCs w:val="20"/>
        </w:rPr>
        <w:t>ther weapons: increased poverty, larger</w:t>
      </w:r>
      <w:r w:rsidR="007500D4" w:rsidRPr="000252DD">
        <w:rPr>
          <w:rFonts w:ascii="Montserrat" w:hAnsi="Montserrat" w:cs="Times New Roman"/>
          <w:sz w:val="20"/>
          <w:szCs w:val="20"/>
        </w:rPr>
        <w:t xml:space="preserve"> refugee and displaced populati</w:t>
      </w:r>
      <w:r w:rsidR="00D6432C" w:rsidRPr="000252DD">
        <w:rPr>
          <w:rFonts w:ascii="Montserrat" w:hAnsi="Montserrat" w:cs="Times New Roman"/>
          <w:sz w:val="20"/>
          <w:szCs w:val="20"/>
        </w:rPr>
        <w:t>o</w:t>
      </w:r>
      <w:r w:rsidR="007500D4" w:rsidRPr="000252DD">
        <w:rPr>
          <w:rFonts w:ascii="Montserrat" w:hAnsi="Montserrat" w:cs="Times New Roman"/>
          <w:sz w:val="20"/>
          <w:szCs w:val="20"/>
        </w:rPr>
        <w:t xml:space="preserve">ns, </w:t>
      </w:r>
      <w:r w:rsidR="0085479A" w:rsidRPr="000252DD">
        <w:rPr>
          <w:rFonts w:ascii="Montserrat" w:hAnsi="Montserrat" w:cs="Times New Roman"/>
          <w:sz w:val="20"/>
          <w:szCs w:val="20"/>
        </w:rPr>
        <w:t xml:space="preserve">and </w:t>
      </w:r>
      <w:r w:rsidR="007500D4" w:rsidRPr="000252DD">
        <w:rPr>
          <w:rFonts w:ascii="Montserrat" w:hAnsi="Montserrat" w:cs="Times New Roman"/>
          <w:sz w:val="20"/>
          <w:szCs w:val="20"/>
        </w:rPr>
        <w:t xml:space="preserve">food insecurity, </w:t>
      </w:r>
      <w:r w:rsidR="0085479A" w:rsidRPr="000252DD">
        <w:rPr>
          <w:rFonts w:ascii="Montserrat" w:hAnsi="Montserrat" w:cs="Times New Roman"/>
          <w:sz w:val="20"/>
          <w:szCs w:val="20"/>
        </w:rPr>
        <w:t>among other</w:t>
      </w:r>
      <w:r w:rsidR="007500D4" w:rsidRPr="000252DD">
        <w:rPr>
          <w:rFonts w:ascii="Montserrat" w:hAnsi="Montserrat" w:cs="Times New Roman"/>
          <w:sz w:val="20"/>
          <w:szCs w:val="20"/>
        </w:rPr>
        <w:t xml:space="preserve"> effects</w:t>
      </w:r>
      <w:r w:rsidR="0042223C" w:rsidRPr="000252DD">
        <w:rPr>
          <w:rFonts w:ascii="Montserrat" w:hAnsi="Montserrat" w:cs="Times New Roman"/>
          <w:sz w:val="20"/>
          <w:szCs w:val="20"/>
        </w:rPr>
        <w:t>.</w:t>
      </w:r>
      <w:r w:rsidR="007500D4" w:rsidRPr="000252DD">
        <w:rPr>
          <w:rFonts w:ascii="Montserrat" w:hAnsi="Montserrat" w:cs="Times New Roman"/>
          <w:sz w:val="20"/>
          <w:szCs w:val="20"/>
        </w:rPr>
        <w:t xml:space="preserve"> </w:t>
      </w:r>
      <w:r w:rsidR="0042223C" w:rsidRPr="000252DD">
        <w:rPr>
          <w:rFonts w:ascii="Montserrat" w:hAnsi="Montserrat" w:cs="Times New Roman"/>
          <w:sz w:val="20"/>
          <w:szCs w:val="20"/>
        </w:rPr>
        <w:t>B</w:t>
      </w:r>
      <w:r w:rsidR="007500D4" w:rsidRPr="000252DD">
        <w:rPr>
          <w:rFonts w:ascii="Montserrat" w:hAnsi="Montserrat" w:cs="Times New Roman"/>
          <w:sz w:val="20"/>
          <w:szCs w:val="20"/>
        </w:rPr>
        <w:t xml:space="preserve">ut </w:t>
      </w:r>
      <w:r w:rsidR="00D6432C" w:rsidRPr="000252DD">
        <w:rPr>
          <w:rFonts w:ascii="Montserrat" w:hAnsi="Montserrat" w:cs="Times New Roman"/>
          <w:sz w:val="20"/>
          <w:szCs w:val="20"/>
        </w:rPr>
        <w:t>o</w:t>
      </w:r>
      <w:r w:rsidR="007500D4" w:rsidRPr="000252DD">
        <w:rPr>
          <w:rFonts w:ascii="Montserrat" w:hAnsi="Montserrat" w:cs="Times New Roman"/>
          <w:sz w:val="20"/>
          <w:szCs w:val="20"/>
        </w:rPr>
        <w:t>wing to the biases and challenges of the technology</w:t>
      </w:r>
      <w:r w:rsidR="0042223C" w:rsidRPr="000252DD">
        <w:rPr>
          <w:rFonts w:ascii="Montserrat" w:hAnsi="Montserrat" w:cs="Times New Roman"/>
          <w:sz w:val="20"/>
          <w:szCs w:val="20"/>
        </w:rPr>
        <w:t xml:space="preserve"> and taking as a basis existing evidence from different civilian sectors, autonomous weapons</w:t>
      </w:r>
      <w:r w:rsidR="007500D4" w:rsidRPr="000252DD">
        <w:rPr>
          <w:rFonts w:ascii="Montserrat" w:hAnsi="Montserrat" w:cs="Times New Roman"/>
          <w:sz w:val="20"/>
          <w:szCs w:val="20"/>
        </w:rPr>
        <w:t xml:space="preserve"> </w:t>
      </w:r>
      <w:r w:rsidR="0042223C" w:rsidRPr="000252DD">
        <w:rPr>
          <w:rFonts w:ascii="Montserrat" w:hAnsi="Montserrat" w:cs="Times New Roman"/>
          <w:sz w:val="20"/>
          <w:szCs w:val="20"/>
        </w:rPr>
        <w:t>c</w:t>
      </w:r>
      <w:r w:rsidR="007500D4" w:rsidRPr="000252DD">
        <w:rPr>
          <w:rFonts w:ascii="Montserrat" w:hAnsi="Montserrat" w:cs="Times New Roman"/>
          <w:sz w:val="20"/>
          <w:szCs w:val="20"/>
        </w:rPr>
        <w:t xml:space="preserve">ould have </w:t>
      </w:r>
      <w:r w:rsidR="0042223C" w:rsidRPr="000252DD">
        <w:rPr>
          <w:rFonts w:ascii="Montserrat" w:hAnsi="Montserrat" w:cs="Times New Roman"/>
          <w:sz w:val="20"/>
          <w:szCs w:val="20"/>
        </w:rPr>
        <w:t>additional</w:t>
      </w:r>
      <w:r w:rsidR="00D6432C" w:rsidRPr="000252DD">
        <w:rPr>
          <w:rFonts w:ascii="Montserrat" w:hAnsi="Montserrat" w:cs="Times New Roman"/>
          <w:sz w:val="20"/>
          <w:szCs w:val="20"/>
        </w:rPr>
        <w:t xml:space="preserve"> </w:t>
      </w:r>
      <w:r w:rsidR="007500D4" w:rsidRPr="000252DD">
        <w:rPr>
          <w:rFonts w:ascii="Montserrat" w:hAnsi="Montserrat" w:cs="Times New Roman"/>
          <w:sz w:val="20"/>
          <w:szCs w:val="20"/>
        </w:rPr>
        <w:t>dispr</w:t>
      </w:r>
      <w:r w:rsidR="00D6432C" w:rsidRPr="000252DD">
        <w:rPr>
          <w:rFonts w:ascii="Montserrat" w:hAnsi="Montserrat" w:cs="Times New Roman"/>
          <w:sz w:val="20"/>
          <w:szCs w:val="20"/>
        </w:rPr>
        <w:t>oportionate impact</w:t>
      </w:r>
      <w:r w:rsidR="00164EE8" w:rsidRPr="000252DD">
        <w:rPr>
          <w:rFonts w:ascii="Montserrat" w:hAnsi="Montserrat" w:cs="Times New Roman"/>
          <w:sz w:val="20"/>
          <w:szCs w:val="20"/>
        </w:rPr>
        <w:t xml:space="preserve"> on persons</w:t>
      </w:r>
      <w:r w:rsidR="007500D4" w:rsidRPr="000252DD">
        <w:rPr>
          <w:rFonts w:ascii="Montserrat" w:hAnsi="Montserrat" w:cs="Times New Roman"/>
          <w:sz w:val="20"/>
          <w:szCs w:val="20"/>
        </w:rPr>
        <w:t xml:space="preserve"> with disabilities and on other gr</w:t>
      </w:r>
      <w:r w:rsidR="00164EE8" w:rsidRPr="000252DD">
        <w:rPr>
          <w:rFonts w:ascii="Montserrat" w:hAnsi="Montserrat" w:cs="Times New Roman"/>
          <w:sz w:val="20"/>
          <w:szCs w:val="20"/>
        </w:rPr>
        <w:t>oups in vulnerable situations</w:t>
      </w:r>
      <w:r w:rsidR="007500D4" w:rsidRPr="000252DD">
        <w:rPr>
          <w:rFonts w:ascii="Montserrat" w:hAnsi="Montserrat" w:cs="Times New Roman"/>
          <w:sz w:val="20"/>
          <w:szCs w:val="20"/>
        </w:rPr>
        <w:t>.</w:t>
      </w:r>
    </w:p>
    <w:p w14:paraId="612F768F" w14:textId="5378E459" w:rsidR="00137770" w:rsidRPr="000252DD" w:rsidRDefault="00D70AD7" w:rsidP="00C30DC7">
      <w:pPr>
        <w:adjustRightInd w:val="0"/>
        <w:ind w:firstLine="708"/>
        <w:contextualSpacing/>
        <w:jc w:val="both"/>
        <w:rPr>
          <w:rFonts w:ascii="Montserrat" w:hAnsi="Montserrat" w:cs="Times New Roman"/>
          <w:sz w:val="20"/>
          <w:szCs w:val="20"/>
        </w:rPr>
      </w:pPr>
      <w:r w:rsidRPr="000252DD">
        <w:rPr>
          <w:rFonts w:ascii="Montserrat" w:hAnsi="Montserrat" w:cs="Times New Roman"/>
          <w:sz w:val="20"/>
          <w:szCs w:val="20"/>
        </w:rPr>
        <w:t xml:space="preserve"> </w:t>
      </w:r>
    </w:p>
    <w:p w14:paraId="74E43F43" w14:textId="1F6F60B3" w:rsidR="00137770" w:rsidRPr="000252DD" w:rsidRDefault="00D57903" w:rsidP="00C30DC7">
      <w:pPr>
        <w:adjustRightInd w:val="0"/>
        <w:ind w:firstLine="708"/>
        <w:contextualSpacing/>
        <w:jc w:val="both"/>
        <w:rPr>
          <w:rFonts w:ascii="Montserrat" w:hAnsi="Montserrat" w:cs="Times New Roman"/>
          <w:sz w:val="20"/>
          <w:szCs w:val="20"/>
        </w:rPr>
      </w:pPr>
      <w:r w:rsidRPr="000252DD">
        <w:rPr>
          <w:rFonts w:ascii="Montserrat" w:hAnsi="Montserrat" w:cs="Times New Roman"/>
          <w:sz w:val="20"/>
          <w:szCs w:val="20"/>
        </w:rPr>
        <w:t>Indeed,</w:t>
      </w:r>
      <w:r w:rsidR="009A28E4" w:rsidRPr="000252DD">
        <w:rPr>
          <w:rFonts w:ascii="Montserrat" w:hAnsi="Montserrat" w:cs="Times New Roman"/>
          <w:sz w:val="20"/>
          <w:szCs w:val="20"/>
        </w:rPr>
        <w:t xml:space="preserve"> </w:t>
      </w:r>
      <w:r w:rsidR="0042223C" w:rsidRPr="000252DD">
        <w:rPr>
          <w:rFonts w:ascii="Montserrat" w:hAnsi="Montserrat" w:cs="Times New Roman"/>
          <w:sz w:val="20"/>
          <w:szCs w:val="20"/>
        </w:rPr>
        <w:t xml:space="preserve">although </w:t>
      </w:r>
      <w:r w:rsidR="009A28E4" w:rsidRPr="000252DD">
        <w:rPr>
          <w:rFonts w:ascii="Montserrat" w:hAnsi="Montserrat" w:cs="Times New Roman"/>
          <w:sz w:val="20"/>
          <w:szCs w:val="20"/>
        </w:rPr>
        <w:t xml:space="preserve">artificial </w:t>
      </w:r>
      <w:r w:rsidR="005A670B" w:rsidRPr="000252DD">
        <w:rPr>
          <w:rFonts w:ascii="Montserrat" w:hAnsi="Montserrat" w:cs="Times New Roman"/>
          <w:sz w:val="20"/>
          <w:szCs w:val="20"/>
        </w:rPr>
        <w:t>intelligence</w:t>
      </w:r>
      <w:r w:rsidR="009A28E4" w:rsidRPr="000252DD">
        <w:rPr>
          <w:rFonts w:ascii="Montserrat" w:hAnsi="Montserrat" w:cs="Times New Roman"/>
          <w:sz w:val="20"/>
          <w:szCs w:val="20"/>
        </w:rPr>
        <w:t xml:space="preserve"> has</w:t>
      </w:r>
      <w:r w:rsidR="0042223C" w:rsidRPr="000252DD">
        <w:rPr>
          <w:rFonts w:ascii="Montserrat" w:hAnsi="Montserrat" w:cs="Times New Roman"/>
          <w:sz w:val="20"/>
          <w:szCs w:val="20"/>
        </w:rPr>
        <w:t xml:space="preserve"> supported specific advances in certain sectors, it has also</w:t>
      </w:r>
      <w:r w:rsidR="009A28E4" w:rsidRPr="000252DD">
        <w:rPr>
          <w:rFonts w:ascii="Montserrat" w:hAnsi="Montserrat" w:cs="Times New Roman"/>
          <w:sz w:val="20"/>
          <w:szCs w:val="20"/>
        </w:rPr>
        <w:t xml:space="preserve"> created significant problems with respect to the enjoyment of human rights, disproportionately affecting historically marginal</w:t>
      </w:r>
      <w:r w:rsidR="00EB66A9" w:rsidRPr="000252DD">
        <w:rPr>
          <w:rFonts w:ascii="Montserrat" w:hAnsi="Montserrat" w:cs="Times New Roman"/>
          <w:sz w:val="20"/>
          <w:szCs w:val="20"/>
        </w:rPr>
        <w:t xml:space="preserve">ised groups, including </w:t>
      </w:r>
      <w:r w:rsidR="009A28E4" w:rsidRPr="000252DD">
        <w:rPr>
          <w:rFonts w:ascii="Montserrat" w:hAnsi="Montserrat" w:cs="Times New Roman"/>
          <w:sz w:val="20"/>
          <w:szCs w:val="20"/>
        </w:rPr>
        <w:t>persons</w:t>
      </w:r>
      <w:r w:rsidR="00EB66A9" w:rsidRPr="000252DD">
        <w:rPr>
          <w:rFonts w:ascii="Montserrat" w:hAnsi="Montserrat" w:cs="Times New Roman"/>
          <w:sz w:val="20"/>
          <w:szCs w:val="20"/>
        </w:rPr>
        <w:t xml:space="preserve"> with disabilities</w:t>
      </w:r>
      <w:r w:rsidR="00D6432C" w:rsidRPr="000252DD">
        <w:rPr>
          <w:rFonts w:ascii="Montserrat" w:hAnsi="Montserrat" w:cs="Times New Roman"/>
          <w:sz w:val="20"/>
          <w:szCs w:val="20"/>
        </w:rPr>
        <w:t xml:space="preserve">, as exemplified </w:t>
      </w:r>
      <w:proofErr w:type="gramStart"/>
      <w:r w:rsidR="0042223C" w:rsidRPr="000252DD">
        <w:rPr>
          <w:rFonts w:ascii="Montserrat" w:hAnsi="Montserrat" w:cs="Times New Roman"/>
          <w:sz w:val="20"/>
          <w:szCs w:val="20"/>
        </w:rPr>
        <w:t>by the use of</w:t>
      </w:r>
      <w:proofErr w:type="gramEnd"/>
      <w:r w:rsidR="0042223C" w:rsidRPr="000252DD">
        <w:rPr>
          <w:rFonts w:ascii="Montserrat" w:hAnsi="Montserrat" w:cs="Times New Roman"/>
          <w:sz w:val="20"/>
          <w:szCs w:val="20"/>
        </w:rPr>
        <w:t xml:space="preserve"> </w:t>
      </w:r>
      <w:r w:rsidR="00D6432C" w:rsidRPr="000252DD">
        <w:rPr>
          <w:rFonts w:ascii="Montserrat" w:hAnsi="Montserrat" w:cs="Times New Roman"/>
          <w:sz w:val="20"/>
          <w:szCs w:val="20"/>
        </w:rPr>
        <w:t>AI</w:t>
      </w:r>
      <w:r w:rsidR="009A28E4" w:rsidRPr="000252DD">
        <w:rPr>
          <w:rFonts w:ascii="Montserrat" w:hAnsi="Montserrat" w:cs="Times New Roman"/>
          <w:sz w:val="20"/>
          <w:szCs w:val="20"/>
        </w:rPr>
        <w:t xml:space="preserve"> in job inte</w:t>
      </w:r>
      <w:r w:rsidR="00D6432C" w:rsidRPr="000252DD">
        <w:rPr>
          <w:rFonts w:ascii="Montserrat" w:hAnsi="Montserrat" w:cs="Times New Roman"/>
          <w:sz w:val="20"/>
          <w:szCs w:val="20"/>
        </w:rPr>
        <w:t>rviews, eligibility analysis for</w:t>
      </w:r>
      <w:r w:rsidR="009A28E4" w:rsidRPr="000252DD">
        <w:rPr>
          <w:rFonts w:ascii="Montserrat" w:hAnsi="Montserrat" w:cs="Times New Roman"/>
          <w:sz w:val="20"/>
          <w:szCs w:val="20"/>
        </w:rPr>
        <w:t xml:space="preserve"> certain social welfare programs, access to educational options, humanitarian situations, and the right to privacy.</w:t>
      </w:r>
      <w:r w:rsidR="0042223C" w:rsidRPr="000252DD">
        <w:rPr>
          <w:rStyle w:val="Refdenotaalpie"/>
          <w:rFonts w:ascii="Montserrat" w:hAnsi="Montserrat" w:cs="Times New Roman"/>
          <w:sz w:val="20"/>
          <w:szCs w:val="20"/>
        </w:rPr>
        <w:t xml:space="preserve"> </w:t>
      </w:r>
      <w:r w:rsidR="0042223C" w:rsidRPr="000252DD">
        <w:rPr>
          <w:rStyle w:val="Refdenotaalpie"/>
          <w:rFonts w:ascii="Montserrat" w:hAnsi="Montserrat" w:cs="Times New Roman"/>
          <w:sz w:val="20"/>
          <w:szCs w:val="20"/>
        </w:rPr>
        <w:footnoteReference w:id="4"/>
      </w:r>
    </w:p>
    <w:p w14:paraId="735BDC15" w14:textId="77777777" w:rsidR="00137770" w:rsidRPr="000252DD" w:rsidRDefault="00137770" w:rsidP="00C30DC7">
      <w:pPr>
        <w:adjustRightInd w:val="0"/>
        <w:ind w:firstLine="709"/>
        <w:contextualSpacing/>
        <w:jc w:val="both"/>
        <w:rPr>
          <w:rFonts w:ascii="Montserrat" w:hAnsi="Montserrat" w:cs="Times New Roman"/>
          <w:sz w:val="20"/>
          <w:szCs w:val="20"/>
        </w:rPr>
      </w:pPr>
    </w:p>
    <w:p w14:paraId="71C87AA9" w14:textId="60D17C17" w:rsidR="00D57903" w:rsidRPr="000252DD" w:rsidRDefault="009A28E4" w:rsidP="00D57903">
      <w:pPr>
        <w:adjustRightInd w:val="0"/>
        <w:ind w:firstLine="709"/>
        <w:contextualSpacing/>
        <w:jc w:val="both"/>
        <w:rPr>
          <w:rFonts w:ascii="Montserrat" w:hAnsi="Montserrat" w:cs="Times New Roman"/>
          <w:sz w:val="20"/>
          <w:szCs w:val="20"/>
        </w:rPr>
      </w:pPr>
      <w:r w:rsidRPr="000252DD">
        <w:rPr>
          <w:rFonts w:ascii="Montserrat" w:hAnsi="Montserrat" w:cs="Times New Roman"/>
          <w:sz w:val="20"/>
          <w:szCs w:val="20"/>
        </w:rPr>
        <w:t>There are several reasons for this, incl</w:t>
      </w:r>
      <w:r w:rsidR="00D6432C" w:rsidRPr="000252DD">
        <w:rPr>
          <w:rFonts w:ascii="Montserrat" w:hAnsi="Montserrat" w:cs="Times New Roman"/>
          <w:sz w:val="20"/>
          <w:szCs w:val="20"/>
        </w:rPr>
        <w:t>u</w:t>
      </w:r>
      <w:r w:rsidRPr="000252DD">
        <w:rPr>
          <w:rFonts w:ascii="Montserrat" w:hAnsi="Montserrat" w:cs="Times New Roman"/>
          <w:sz w:val="20"/>
          <w:szCs w:val="20"/>
        </w:rPr>
        <w:t>ding the fact that artificial intelligence is created, designed, and implemented largely by people who have been brought</w:t>
      </w:r>
      <w:r w:rsidR="00D6432C" w:rsidRPr="000252DD">
        <w:rPr>
          <w:rFonts w:ascii="Montserrat" w:hAnsi="Montserrat" w:cs="Times New Roman"/>
          <w:sz w:val="20"/>
          <w:szCs w:val="20"/>
        </w:rPr>
        <w:t xml:space="preserve"> up in societies that consistently</w:t>
      </w:r>
      <w:r w:rsidRPr="000252DD">
        <w:rPr>
          <w:rFonts w:ascii="Montserrat" w:hAnsi="Montserrat" w:cs="Times New Roman"/>
          <w:sz w:val="20"/>
          <w:szCs w:val="20"/>
        </w:rPr>
        <w:t xml:space="preserve"> reproduce </w:t>
      </w:r>
      <w:r w:rsidR="00D6432C" w:rsidRPr="000252DD">
        <w:rPr>
          <w:rFonts w:ascii="Montserrat" w:hAnsi="Montserrat" w:cs="Times New Roman"/>
          <w:sz w:val="20"/>
          <w:szCs w:val="20"/>
        </w:rPr>
        <w:t xml:space="preserve">various </w:t>
      </w:r>
      <w:r w:rsidRPr="000252DD">
        <w:rPr>
          <w:rFonts w:ascii="Montserrat" w:hAnsi="Montserrat" w:cs="Times New Roman"/>
          <w:sz w:val="20"/>
          <w:szCs w:val="20"/>
        </w:rPr>
        <w:t>oppressive systems such as patriarc</w:t>
      </w:r>
      <w:r w:rsidR="00D6432C" w:rsidRPr="000252DD">
        <w:rPr>
          <w:rFonts w:ascii="Montserrat" w:hAnsi="Montserrat" w:cs="Times New Roman"/>
          <w:sz w:val="20"/>
          <w:szCs w:val="20"/>
        </w:rPr>
        <w:t>h</w:t>
      </w:r>
      <w:r w:rsidRPr="000252DD">
        <w:rPr>
          <w:rFonts w:ascii="Montserrat" w:hAnsi="Montserrat" w:cs="Times New Roman"/>
          <w:sz w:val="20"/>
          <w:szCs w:val="20"/>
        </w:rPr>
        <w:t xml:space="preserve">y, colonialism, racism, heteronormativity, cisnormativity, and ableism. </w:t>
      </w:r>
      <w:r w:rsidR="0042223C" w:rsidRPr="000252DD">
        <w:rPr>
          <w:rFonts w:ascii="Montserrat" w:hAnsi="Montserrat" w:cs="Times New Roman"/>
          <w:sz w:val="20"/>
          <w:szCs w:val="20"/>
        </w:rPr>
        <w:t>A</w:t>
      </w:r>
      <w:r w:rsidRPr="000252DD">
        <w:rPr>
          <w:rFonts w:ascii="Montserrat" w:hAnsi="Montserrat" w:cs="Times New Roman"/>
          <w:sz w:val="20"/>
          <w:szCs w:val="20"/>
        </w:rPr>
        <w:t>rtificial intelligence applications reproduce and amplify th</w:t>
      </w:r>
      <w:r w:rsidR="00D6432C" w:rsidRPr="000252DD">
        <w:rPr>
          <w:rFonts w:ascii="Montserrat" w:hAnsi="Montserrat" w:cs="Times New Roman"/>
          <w:sz w:val="20"/>
          <w:szCs w:val="20"/>
        </w:rPr>
        <w:t xml:space="preserve">ese systems, since </w:t>
      </w:r>
      <w:r w:rsidRPr="000252DD">
        <w:rPr>
          <w:rFonts w:ascii="Montserrat" w:hAnsi="Montserrat" w:cs="Times New Roman"/>
          <w:sz w:val="20"/>
          <w:szCs w:val="20"/>
        </w:rPr>
        <w:t>people from historically marginalised groups are</w:t>
      </w:r>
      <w:r w:rsidR="00D6432C" w:rsidRPr="000252DD">
        <w:rPr>
          <w:rFonts w:ascii="Montserrat" w:hAnsi="Montserrat" w:cs="Times New Roman"/>
          <w:sz w:val="20"/>
          <w:szCs w:val="20"/>
        </w:rPr>
        <w:t xml:space="preserve"> rarely</w:t>
      </w:r>
      <w:r w:rsidRPr="000252DD">
        <w:rPr>
          <w:rFonts w:ascii="Montserrat" w:hAnsi="Montserrat" w:cs="Times New Roman"/>
          <w:sz w:val="20"/>
          <w:szCs w:val="20"/>
        </w:rPr>
        <w:t xml:space="preserve"> involved in the processes of creation and design of </w:t>
      </w:r>
      <w:r w:rsidR="005A670B" w:rsidRPr="000252DD">
        <w:rPr>
          <w:rFonts w:ascii="Montserrat" w:hAnsi="Montserrat" w:cs="Times New Roman"/>
          <w:sz w:val="20"/>
          <w:szCs w:val="20"/>
        </w:rPr>
        <w:t>artificial</w:t>
      </w:r>
      <w:r w:rsidRPr="000252DD">
        <w:rPr>
          <w:rFonts w:ascii="Montserrat" w:hAnsi="Montserrat" w:cs="Times New Roman"/>
          <w:sz w:val="20"/>
          <w:szCs w:val="20"/>
        </w:rPr>
        <w:t xml:space="preserve"> intelligence, and they are not consulted </w:t>
      </w:r>
      <w:r w:rsidR="00D6432C" w:rsidRPr="000252DD">
        <w:rPr>
          <w:rFonts w:ascii="Montserrat" w:hAnsi="Montserrat" w:cs="Times New Roman"/>
          <w:sz w:val="20"/>
          <w:szCs w:val="20"/>
        </w:rPr>
        <w:t>as to</w:t>
      </w:r>
      <w:r w:rsidRPr="000252DD">
        <w:rPr>
          <w:rFonts w:ascii="Montserrat" w:hAnsi="Montserrat" w:cs="Times New Roman"/>
          <w:sz w:val="20"/>
          <w:szCs w:val="20"/>
        </w:rPr>
        <w:t xml:space="preserve"> the acceptability of the applications. </w:t>
      </w:r>
    </w:p>
    <w:p w14:paraId="32F729A5" w14:textId="4F0578A1" w:rsidR="00D57903" w:rsidRPr="000252DD" w:rsidRDefault="00D57903" w:rsidP="00D57903">
      <w:pPr>
        <w:adjustRightInd w:val="0"/>
        <w:ind w:firstLine="709"/>
        <w:contextualSpacing/>
        <w:jc w:val="both"/>
        <w:rPr>
          <w:rFonts w:ascii="Montserrat" w:hAnsi="Montserrat" w:cs="Times New Roman"/>
          <w:sz w:val="20"/>
          <w:szCs w:val="20"/>
        </w:rPr>
      </w:pPr>
    </w:p>
    <w:p w14:paraId="364F2F80" w14:textId="4DEC13FC" w:rsidR="00EB0C5F" w:rsidRPr="000252DD" w:rsidRDefault="00D57903" w:rsidP="00D57903">
      <w:pPr>
        <w:adjustRightInd w:val="0"/>
        <w:ind w:firstLine="709"/>
        <w:contextualSpacing/>
        <w:jc w:val="both"/>
        <w:rPr>
          <w:rFonts w:ascii="Montserrat" w:hAnsi="Montserrat" w:cs="Times New Roman"/>
          <w:sz w:val="20"/>
          <w:szCs w:val="20"/>
        </w:rPr>
      </w:pPr>
      <w:r w:rsidRPr="000252DD">
        <w:rPr>
          <w:rFonts w:ascii="Montserrat" w:hAnsi="Montserrat" w:cs="Times New Roman"/>
          <w:sz w:val="20"/>
          <w:szCs w:val="20"/>
        </w:rPr>
        <w:t xml:space="preserve">There is no reason to think that such bias, well document in the civilian sector, </w:t>
      </w:r>
      <w:r w:rsidRPr="000252DD">
        <w:rPr>
          <w:rFonts w:ascii="Montserrat" w:hAnsi="Montserrat" w:cs="Times New Roman"/>
          <w:sz w:val="20"/>
          <w:szCs w:val="20"/>
        </w:rPr>
        <w:lastRenderedPageBreak/>
        <w:t>would not be reproduced and even amplified in military applications such as in autonomous weapons systems</w:t>
      </w:r>
      <w:r w:rsidR="0042223C" w:rsidRPr="000252DD">
        <w:rPr>
          <w:rFonts w:ascii="Montserrat" w:hAnsi="Montserrat" w:cs="Times New Roman"/>
          <w:sz w:val="20"/>
          <w:szCs w:val="20"/>
        </w:rPr>
        <w:t>; on the contrary, such bias could be amplified by existing bias against persons with disabilities and other marginalised groups in military and police forces.</w:t>
      </w:r>
    </w:p>
    <w:p w14:paraId="103F3A72" w14:textId="77777777" w:rsidR="0042223C" w:rsidRPr="000252DD" w:rsidRDefault="0042223C" w:rsidP="00D57903">
      <w:pPr>
        <w:adjustRightInd w:val="0"/>
        <w:ind w:firstLine="709"/>
        <w:contextualSpacing/>
        <w:jc w:val="both"/>
        <w:rPr>
          <w:rFonts w:ascii="Montserrat" w:hAnsi="Montserrat" w:cs="Times New Roman"/>
          <w:sz w:val="20"/>
          <w:szCs w:val="20"/>
        </w:rPr>
      </w:pPr>
    </w:p>
    <w:p w14:paraId="16DE0C6E" w14:textId="0D30511C" w:rsidR="00EB0C5F" w:rsidRPr="000252DD" w:rsidRDefault="00EB0C5F" w:rsidP="00C30DC7">
      <w:pPr>
        <w:pStyle w:val="NormalWeb"/>
        <w:numPr>
          <w:ilvl w:val="0"/>
          <w:numId w:val="24"/>
        </w:numPr>
        <w:spacing w:before="0" w:beforeAutospacing="0"/>
        <w:contextualSpacing/>
        <w:jc w:val="both"/>
        <w:rPr>
          <w:rFonts w:ascii="Montserrat" w:hAnsi="Montserrat" w:cs="Arial"/>
          <w:b/>
          <w:bCs/>
          <w:color w:val="002060"/>
          <w:sz w:val="20"/>
          <w:szCs w:val="20"/>
          <w:lang w:val="en-GB"/>
        </w:rPr>
      </w:pPr>
      <w:r w:rsidRPr="000252DD">
        <w:rPr>
          <w:rFonts w:ascii="Montserrat" w:hAnsi="Montserrat" w:cs="Arial"/>
          <w:b/>
          <w:bCs/>
          <w:color w:val="002060"/>
          <w:sz w:val="20"/>
          <w:szCs w:val="20"/>
          <w:lang w:val="en-GB"/>
        </w:rPr>
        <w:t>Bias against persons with disabilities in military and police forces</w:t>
      </w:r>
    </w:p>
    <w:p w14:paraId="270B0893" w14:textId="68842CE9" w:rsidR="006F10C6" w:rsidRPr="000252DD" w:rsidRDefault="006F10C6" w:rsidP="006F10C6">
      <w:pPr>
        <w:ind w:firstLine="360"/>
        <w:jc w:val="both"/>
        <w:rPr>
          <w:rFonts w:ascii="Montserrat" w:hAnsi="Montserrat" w:cs="Times New Roman"/>
          <w:sz w:val="20"/>
          <w:szCs w:val="20"/>
        </w:rPr>
      </w:pPr>
      <w:r w:rsidRPr="000252DD">
        <w:rPr>
          <w:rFonts w:ascii="Montserrat" w:hAnsi="Montserrat" w:cs="Times New Roman"/>
          <w:sz w:val="20"/>
          <w:szCs w:val="20"/>
        </w:rPr>
        <w:t>Several</w:t>
      </w:r>
      <w:r w:rsidR="0020572D" w:rsidRPr="000252DD">
        <w:rPr>
          <w:rFonts w:ascii="Montserrat" w:hAnsi="Montserrat" w:cs="Times New Roman"/>
          <w:sz w:val="20"/>
          <w:szCs w:val="20"/>
        </w:rPr>
        <w:t xml:space="preserve"> examples </w:t>
      </w:r>
      <w:r w:rsidR="00EB0C5F" w:rsidRPr="000252DD">
        <w:rPr>
          <w:rFonts w:ascii="Montserrat" w:hAnsi="Montserrat" w:cs="Times New Roman"/>
          <w:sz w:val="20"/>
          <w:szCs w:val="20"/>
        </w:rPr>
        <w:t>show how the armed forces and the police have conducted operations that have had specific and disproportionate effects on pe</w:t>
      </w:r>
      <w:r w:rsidR="0085479A" w:rsidRPr="000252DD">
        <w:rPr>
          <w:rFonts w:ascii="Montserrat" w:hAnsi="Montserrat" w:cs="Times New Roman"/>
          <w:sz w:val="20"/>
          <w:szCs w:val="20"/>
        </w:rPr>
        <w:t>rsons</w:t>
      </w:r>
      <w:r w:rsidR="00EB0C5F" w:rsidRPr="000252DD">
        <w:rPr>
          <w:rFonts w:ascii="Montserrat" w:hAnsi="Montserrat" w:cs="Times New Roman"/>
          <w:sz w:val="20"/>
          <w:szCs w:val="20"/>
        </w:rPr>
        <w:t xml:space="preserve"> with disabilities and have led both to deaths and to serious injuries. </w:t>
      </w:r>
      <w:r w:rsidR="000D4A17" w:rsidRPr="000252DD">
        <w:rPr>
          <w:rFonts w:ascii="Montserrat" w:hAnsi="Montserrat" w:cs="Times New Roman"/>
          <w:sz w:val="20"/>
          <w:szCs w:val="20"/>
        </w:rPr>
        <w:t>This i</w:t>
      </w:r>
      <w:r w:rsidR="00152926" w:rsidRPr="000252DD">
        <w:rPr>
          <w:rFonts w:ascii="Montserrat" w:hAnsi="Montserrat" w:cs="Times New Roman"/>
          <w:sz w:val="20"/>
          <w:szCs w:val="20"/>
        </w:rPr>
        <w:t>s illustrated</w:t>
      </w:r>
      <w:r w:rsidRPr="000252DD">
        <w:rPr>
          <w:rFonts w:ascii="Montserrat" w:hAnsi="Montserrat" w:cs="Times New Roman"/>
          <w:sz w:val="20"/>
          <w:szCs w:val="20"/>
        </w:rPr>
        <w:t>, for instances,</w:t>
      </w:r>
      <w:r w:rsidR="00152926" w:rsidRPr="000252DD">
        <w:rPr>
          <w:rFonts w:ascii="Montserrat" w:hAnsi="Montserrat" w:cs="Times New Roman"/>
          <w:sz w:val="20"/>
          <w:szCs w:val="20"/>
        </w:rPr>
        <w:t xml:space="preserve"> by case studies from</w:t>
      </w:r>
      <w:r w:rsidRPr="000252DD">
        <w:rPr>
          <w:rFonts w:ascii="Montserrat" w:hAnsi="Montserrat" w:cs="Times New Roman"/>
          <w:sz w:val="20"/>
          <w:szCs w:val="20"/>
        </w:rPr>
        <w:t>:</w:t>
      </w:r>
      <w:r w:rsidR="0042223C" w:rsidRPr="000252DD">
        <w:rPr>
          <w:rStyle w:val="Refdenotaalpie"/>
          <w:rFonts w:ascii="Montserrat" w:hAnsi="Montserrat" w:cs="Times New Roman"/>
          <w:sz w:val="20"/>
          <w:szCs w:val="20"/>
        </w:rPr>
        <w:footnoteReference w:id="5"/>
      </w:r>
    </w:p>
    <w:p w14:paraId="4466DD49" w14:textId="68F2D63A" w:rsidR="006F10C6" w:rsidRPr="000252DD" w:rsidRDefault="00137770" w:rsidP="006F10C6">
      <w:pPr>
        <w:pStyle w:val="Prrafodelista"/>
        <w:numPr>
          <w:ilvl w:val="0"/>
          <w:numId w:val="25"/>
        </w:numPr>
        <w:rPr>
          <w:rFonts w:ascii="Montserrat" w:eastAsia="Calibri" w:hAnsi="Montserrat" w:cs="Times New Roman"/>
          <w:sz w:val="20"/>
          <w:szCs w:val="20"/>
        </w:rPr>
      </w:pPr>
      <w:r w:rsidRPr="000252DD">
        <w:rPr>
          <w:rFonts w:ascii="Montserrat" w:hAnsi="Montserrat" w:cs="Times New Roman"/>
          <w:b/>
          <w:bCs/>
          <w:sz w:val="20"/>
          <w:szCs w:val="20"/>
        </w:rPr>
        <w:t>Colombia</w:t>
      </w:r>
      <w:r w:rsidRPr="000252DD">
        <w:rPr>
          <w:rFonts w:ascii="Montserrat" w:hAnsi="Montserrat" w:cs="Times New Roman"/>
          <w:sz w:val="20"/>
          <w:szCs w:val="20"/>
        </w:rPr>
        <w:t xml:space="preserve"> —</w:t>
      </w:r>
      <w:r w:rsidR="000D4A17" w:rsidRPr="000252DD">
        <w:rPr>
          <w:rFonts w:ascii="Montserrat" w:hAnsi="Montserrat" w:cs="Times New Roman"/>
          <w:sz w:val="20"/>
          <w:szCs w:val="20"/>
        </w:rPr>
        <w:t xml:space="preserve">where the army </w:t>
      </w:r>
      <w:r w:rsidR="00C30D7C" w:rsidRPr="000252DD">
        <w:rPr>
          <w:rFonts w:ascii="Montserrat" w:hAnsi="Montserrat" w:cs="Times New Roman"/>
          <w:sz w:val="20"/>
          <w:szCs w:val="20"/>
        </w:rPr>
        <w:t>execute</w:t>
      </w:r>
      <w:r w:rsidR="0042223C" w:rsidRPr="000252DD">
        <w:rPr>
          <w:rFonts w:ascii="Montserrat" w:hAnsi="Montserrat" w:cs="Times New Roman"/>
          <w:sz w:val="20"/>
          <w:szCs w:val="20"/>
        </w:rPr>
        <w:t xml:space="preserve">d persons with disabilities </w:t>
      </w:r>
      <w:r w:rsidR="00C30D7C" w:rsidRPr="000252DD">
        <w:rPr>
          <w:rFonts w:ascii="Montserrat" w:hAnsi="Montserrat" w:cs="Times New Roman"/>
          <w:sz w:val="20"/>
          <w:szCs w:val="20"/>
        </w:rPr>
        <w:t>t</w:t>
      </w:r>
      <w:r w:rsidR="00152926" w:rsidRPr="000252DD">
        <w:rPr>
          <w:rFonts w:ascii="Montserrat" w:hAnsi="Montserrat" w:cs="Times New Roman"/>
          <w:sz w:val="20"/>
          <w:szCs w:val="20"/>
        </w:rPr>
        <w:t xml:space="preserve">o count them as </w:t>
      </w:r>
      <w:r w:rsidR="0042223C" w:rsidRPr="000252DD">
        <w:rPr>
          <w:rFonts w:ascii="Montserrat" w:hAnsi="Montserrat" w:cs="Times New Roman"/>
          <w:sz w:val="20"/>
          <w:szCs w:val="20"/>
        </w:rPr>
        <w:t>“rebels”.</w:t>
      </w:r>
    </w:p>
    <w:p w14:paraId="07DF0B84" w14:textId="39265FCE" w:rsidR="006F10C6" w:rsidRPr="000252DD" w:rsidRDefault="006F10C6" w:rsidP="006F10C6">
      <w:pPr>
        <w:pStyle w:val="Prrafodelista"/>
        <w:numPr>
          <w:ilvl w:val="0"/>
          <w:numId w:val="25"/>
        </w:numPr>
        <w:rPr>
          <w:rFonts w:ascii="Montserrat" w:eastAsia="Calibri" w:hAnsi="Montserrat" w:cs="Times New Roman"/>
          <w:sz w:val="20"/>
          <w:szCs w:val="20"/>
        </w:rPr>
      </w:pPr>
      <w:r w:rsidRPr="000252DD">
        <w:rPr>
          <w:rFonts w:ascii="Montserrat" w:hAnsi="Montserrat" w:cs="Times New Roman"/>
          <w:b/>
          <w:bCs/>
          <w:sz w:val="20"/>
          <w:szCs w:val="20"/>
        </w:rPr>
        <w:t>State of Palestine</w:t>
      </w:r>
      <w:r w:rsidR="00137770" w:rsidRPr="000252DD">
        <w:rPr>
          <w:rFonts w:ascii="Montserrat" w:hAnsi="Montserrat" w:cs="Times New Roman"/>
          <w:sz w:val="20"/>
          <w:szCs w:val="20"/>
        </w:rPr>
        <w:t>—</w:t>
      </w:r>
      <w:r w:rsidR="00213DBB" w:rsidRPr="000252DD">
        <w:rPr>
          <w:rFonts w:ascii="Montserrat" w:hAnsi="Montserrat" w:cs="Times New Roman"/>
          <w:sz w:val="20"/>
          <w:szCs w:val="20"/>
        </w:rPr>
        <w:t xml:space="preserve">where </w:t>
      </w:r>
      <w:r w:rsidRPr="000252DD">
        <w:rPr>
          <w:rFonts w:ascii="Montserrat" w:hAnsi="Montserrat" w:cs="Times New Roman"/>
          <w:sz w:val="20"/>
          <w:szCs w:val="20"/>
        </w:rPr>
        <w:t xml:space="preserve">lack of accessibility in </w:t>
      </w:r>
      <w:r w:rsidR="00C30D7C" w:rsidRPr="000252DD">
        <w:rPr>
          <w:rFonts w:ascii="Montserrat" w:hAnsi="Montserrat" w:cs="Times New Roman"/>
          <w:sz w:val="20"/>
          <w:szCs w:val="20"/>
        </w:rPr>
        <w:t xml:space="preserve">warnings </w:t>
      </w:r>
      <w:r w:rsidR="00213DBB" w:rsidRPr="000252DD">
        <w:rPr>
          <w:rFonts w:ascii="Montserrat" w:hAnsi="Montserrat" w:cs="Times New Roman"/>
          <w:sz w:val="20"/>
          <w:szCs w:val="20"/>
        </w:rPr>
        <w:t xml:space="preserve">contributed to the death of </w:t>
      </w:r>
      <w:r w:rsidR="00137770" w:rsidRPr="000252DD">
        <w:rPr>
          <w:rFonts w:ascii="Montserrat" w:hAnsi="Montserrat" w:cs="Times New Roman"/>
          <w:sz w:val="20"/>
          <w:szCs w:val="20"/>
        </w:rPr>
        <w:t xml:space="preserve">23 </w:t>
      </w:r>
      <w:r w:rsidR="00213DBB" w:rsidRPr="000252DD">
        <w:rPr>
          <w:rFonts w:ascii="Montserrat" w:hAnsi="Montserrat" w:cs="Times New Roman"/>
          <w:sz w:val="20"/>
          <w:szCs w:val="20"/>
        </w:rPr>
        <w:t>pe</w:t>
      </w:r>
      <w:r w:rsidR="0020572D" w:rsidRPr="000252DD">
        <w:rPr>
          <w:rFonts w:ascii="Montserrat" w:hAnsi="Montserrat" w:cs="Times New Roman"/>
          <w:sz w:val="20"/>
          <w:szCs w:val="20"/>
        </w:rPr>
        <w:t>rsons</w:t>
      </w:r>
      <w:r w:rsidR="00213DBB" w:rsidRPr="000252DD">
        <w:rPr>
          <w:rFonts w:ascii="Montserrat" w:hAnsi="Montserrat" w:cs="Times New Roman"/>
          <w:sz w:val="20"/>
          <w:szCs w:val="20"/>
        </w:rPr>
        <w:t xml:space="preserve"> </w:t>
      </w:r>
      <w:r w:rsidR="00EB66A9" w:rsidRPr="000252DD">
        <w:rPr>
          <w:rFonts w:ascii="Montserrat" w:hAnsi="Montserrat" w:cs="Times New Roman"/>
          <w:sz w:val="20"/>
          <w:szCs w:val="20"/>
        </w:rPr>
        <w:t>with disabilities</w:t>
      </w:r>
      <w:r w:rsidRPr="000252DD">
        <w:rPr>
          <w:rFonts w:ascii="Montserrat" w:hAnsi="Montserrat" w:cs="Times New Roman"/>
          <w:sz w:val="20"/>
          <w:szCs w:val="20"/>
        </w:rPr>
        <w:t xml:space="preserve"> in the Gaza Strip</w:t>
      </w:r>
      <w:r w:rsidR="00C30D7C" w:rsidRPr="000252DD">
        <w:rPr>
          <w:rFonts w:ascii="Montserrat" w:hAnsi="Montserrat" w:cs="Times New Roman"/>
          <w:sz w:val="20"/>
          <w:szCs w:val="20"/>
        </w:rPr>
        <w:t>, since they were given by telephone or via pamphlets dropped from</w:t>
      </w:r>
      <w:r w:rsidR="00213DBB" w:rsidRPr="000252DD">
        <w:rPr>
          <w:rFonts w:ascii="Montserrat" w:hAnsi="Montserrat" w:cs="Times New Roman"/>
          <w:sz w:val="20"/>
          <w:szCs w:val="20"/>
        </w:rPr>
        <w:t xml:space="preserve"> airplanes or </w:t>
      </w:r>
      <w:r w:rsidRPr="000252DD">
        <w:rPr>
          <w:rFonts w:ascii="Montserrat" w:hAnsi="Montserrat" w:cs="Times New Roman"/>
          <w:sz w:val="20"/>
          <w:szCs w:val="20"/>
        </w:rPr>
        <w:t>other</w:t>
      </w:r>
      <w:r w:rsidR="00213DBB" w:rsidRPr="000252DD">
        <w:rPr>
          <w:rFonts w:ascii="Montserrat" w:hAnsi="Montserrat" w:cs="Times New Roman"/>
          <w:sz w:val="20"/>
          <w:szCs w:val="20"/>
        </w:rPr>
        <w:t xml:space="preserve"> a</w:t>
      </w:r>
      <w:r w:rsidR="00C30D7C" w:rsidRPr="000252DD">
        <w:rPr>
          <w:rFonts w:ascii="Montserrat" w:hAnsi="Montserrat" w:cs="Times New Roman"/>
          <w:sz w:val="20"/>
          <w:szCs w:val="20"/>
        </w:rPr>
        <w:t>erial vehicles before bombings</w:t>
      </w:r>
      <w:r w:rsidRPr="000252DD">
        <w:rPr>
          <w:rFonts w:ascii="Montserrat" w:hAnsi="Montserrat" w:cs="Times New Roman"/>
          <w:sz w:val="20"/>
          <w:szCs w:val="20"/>
        </w:rPr>
        <w:t>,</w:t>
      </w:r>
      <w:r w:rsidR="00C30D7C" w:rsidRPr="000252DD">
        <w:rPr>
          <w:rFonts w:ascii="Montserrat" w:hAnsi="Montserrat" w:cs="Times New Roman"/>
          <w:sz w:val="20"/>
          <w:szCs w:val="20"/>
        </w:rPr>
        <w:t xml:space="preserve"> and thus </w:t>
      </w:r>
      <w:r w:rsidR="00152926" w:rsidRPr="000252DD">
        <w:rPr>
          <w:rFonts w:ascii="Montserrat" w:hAnsi="Montserrat" w:cs="Times New Roman"/>
          <w:sz w:val="20"/>
          <w:szCs w:val="20"/>
        </w:rPr>
        <w:t>did not reach persons</w:t>
      </w:r>
      <w:r w:rsidR="00213DBB" w:rsidRPr="000252DD">
        <w:rPr>
          <w:rFonts w:ascii="Montserrat" w:hAnsi="Montserrat" w:cs="Times New Roman"/>
          <w:sz w:val="20"/>
          <w:szCs w:val="20"/>
        </w:rPr>
        <w:t xml:space="preserve"> with disabilities </w:t>
      </w:r>
      <w:r w:rsidR="00C30D7C" w:rsidRPr="000252DD">
        <w:rPr>
          <w:rFonts w:ascii="Montserrat" w:hAnsi="Montserrat" w:cs="Times New Roman"/>
          <w:sz w:val="20"/>
          <w:szCs w:val="20"/>
        </w:rPr>
        <w:t xml:space="preserve">as easily </w:t>
      </w:r>
      <w:r w:rsidR="00213DBB" w:rsidRPr="000252DD">
        <w:rPr>
          <w:rFonts w:ascii="Montserrat" w:hAnsi="Montserrat" w:cs="Times New Roman"/>
          <w:sz w:val="20"/>
          <w:szCs w:val="20"/>
        </w:rPr>
        <w:t>as th</w:t>
      </w:r>
      <w:r w:rsidR="00152926" w:rsidRPr="000252DD">
        <w:rPr>
          <w:rFonts w:ascii="Montserrat" w:hAnsi="Montserrat" w:cs="Times New Roman"/>
          <w:sz w:val="20"/>
          <w:szCs w:val="20"/>
        </w:rPr>
        <w:t>ey did persons without disabilities</w:t>
      </w:r>
      <w:r w:rsidRPr="000252DD">
        <w:rPr>
          <w:rFonts w:ascii="Montserrat" w:hAnsi="Montserrat" w:cs="Times New Roman"/>
          <w:sz w:val="20"/>
          <w:szCs w:val="20"/>
        </w:rPr>
        <w:t>.</w:t>
      </w:r>
    </w:p>
    <w:p w14:paraId="27D10A58" w14:textId="5CA1A17C" w:rsidR="006F10C6" w:rsidRPr="000252DD" w:rsidRDefault="006F10C6" w:rsidP="006F10C6">
      <w:pPr>
        <w:pStyle w:val="Prrafodelista"/>
        <w:numPr>
          <w:ilvl w:val="0"/>
          <w:numId w:val="25"/>
        </w:numPr>
        <w:rPr>
          <w:rFonts w:ascii="Montserrat" w:eastAsia="Calibri" w:hAnsi="Montserrat" w:cs="Times New Roman"/>
          <w:sz w:val="20"/>
          <w:szCs w:val="20"/>
        </w:rPr>
      </w:pPr>
      <w:r w:rsidRPr="000252DD">
        <w:rPr>
          <w:rFonts w:ascii="Montserrat" w:hAnsi="Montserrat" w:cs="Times New Roman"/>
          <w:b/>
          <w:bCs/>
          <w:sz w:val="20"/>
          <w:szCs w:val="20"/>
        </w:rPr>
        <w:t>C</w:t>
      </w:r>
      <w:r w:rsidR="00213DBB" w:rsidRPr="000252DD">
        <w:rPr>
          <w:rFonts w:ascii="Montserrat" w:hAnsi="Montserrat" w:cs="Times New Roman"/>
          <w:b/>
          <w:bCs/>
          <w:sz w:val="20"/>
          <w:szCs w:val="20"/>
        </w:rPr>
        <w:t>ameroon</w:t>
      </w:r>
      <w:r w:rsidR="00137770" w:rsidRPr="000252DD">
        <w:rPr>
          <w:rFonts w:ascii="Montserrat" w:hAnsi="Montserrat" w:cs="Times New Roman"/>
          <w:sz w:val="20"/>
          <w:szCs w:val="20"/>
        </w:rPr>
        <w:t xml:space="preserve"> —</w:t>
      </w:r>
      <w:r w:rsidR="00C30D7C" w:rsidRPr="000252DD">
        <w:rPr>
          <w:rFonts w:ascii="Montserrat" w:hAnsi="Montserrat" w:cs="Times New Roman"/>
          <w:sz w:val="20"/>
          <w:szCs w:val="20"/>
        </w:rPr>
        <w:t xml:space="preserve">where a 43-year-old man with </w:t>
      </w:r>
      <w:r w:rsidR="00213DBB" w:rsidRPr="000252DD">
        <w:rPr>
          <w:rFonts w:ascii="Montserrat" w:hAnsi="Montserrat" w:cs="Times New Roman"/>
          <w:sz w:val="20"/>
          <w:szCs w:val="20"/>
        </w:rPr>
        <w:t xml:space="preserve">intellectual and </w:t>
      </w:r>
      <w:r w:rsidR="000252DD" w:rsidRPr="000252DD">
        <w:rPr>
          <w:rFonts w:ascii="Montserrat" w:hAnsi="Montserrat" w:cs="Times New Roman"/>
          <w:sz w:val="20"/>
          <w:szCs w:val="20"/>
        </w:rPr>
        <w:t xml:space="preserve">hearing impairments </w:t>
      </w:r>
      <w:r w:rsidR="00213DBB" w:rsidRPr="000252DD">
        <w:rPr>
          <w:rFonts w:ascii="Montserrat" w:hAnsi="Montserrat" w:cs="Times New Roman"/>
          <w:sz w:val="20"/>
          <w:szCs w:val="20"/>
        </w:rPr>
        <w:t>died after being sh</w:t>
      </w:r>
      <w:r w:rsidR="00C30D7C" w:rsidRPr="000252DD">
        <w:rPr>
          <w:rFonts w:ascii="Montserrat" w:hAnsi="Montserrat" w:cs="Times New Roman"/>
          <w:sz w:val="20"/>
          <w:szCs w:val="20"/>
        </w:rPr>
        <w:t>ot by soldiers from the Rapid Re</w:t>
      </w:r>
      <w:r w:rsidR="00213DBB" w:rsidRPr="000252DD">
        <w:rPr>
          <w:rFonts w:ascii="Montserrat" w:hAnsi="Montserrat" w:cs="Times New Roman"/>
          <w:sz w:val="20"/>
          <w:szCs w:val="20"/>
        </w:rPr>
        <w:t xml:space="preserve">sponse </w:t>
      </w:r>
      <w:r w:rsidR="005A670B" w:rsidRPr="000252DD">
        <w:rPr>
          <w:rFonts w:ascii="Montserrat" w:hAnsi="Montserrat" w:cs="Times New Roman"/>
          <w:sz w:val="20"/>
          <w:szCs w:val="20"/>
        </w:rPr>
        <w:t>Battalion</w:t>
      </w:r>
      <w:r w:rsidR="00213DBB" w:rsidRPr="000252DD">
        <w:rPr>
          <w:rFonts w:ascii="Montserrat" w:hAnsi="Montserrat" w:cs="Times New Roman"/>
          <w:sz w:val="20"/>
          <w:szCs w:val="20"/>
        </w:rPr>
        <w:t xml:space="preserve"> </w:t>
      </w:r>
      <w:r w:rsidR="00C30D7C" w:rsidRPr="000252DD">
        <w:rPr>
          <w:rFonts w:ascii="Montserrat" w:hAnsi="Montserrat" w:cs="Times New Roman"/>
          <w:sz w:val="20"/>
          <w:szCs w:val="20"/>
        </w:rPr>
        <w:t>when</w:t>
      </w:r>
      <w:r w:rsidR="00213DBB" w:rsidRPr="000252DD">
        <w:rPr>
          <w:rFonts w:ascii="Montserrat" w:hAnsi="Montserrat" w:cs="Times New Roman"/>
          <w:sz w:val="20"/>
          <w:szCs w:val="20"/>
        </w:rPr>
        <w:t xml:space="preserve"> he did not</w:t>
      </w:r>
      <w:r w:rsidR="00152926" w:rsidRPr="000252DD">
        <w:rPr>
          <w:rFonts w:ascii="Montserrat" w:hAnsi="Montserrat" w:cs="Times New Roman"/>
          <w:sz w:val="20"/>
          <w:szCs w:val="20"/>
        </w:rPr>
        <w:t xml:space="preserve"> respond </w:t>
      </w:r>
      <w:r w:rsidR="000252DD" w:rsidRPr="000252DD">
        <w:rPr>
          <w:rFonts w:ascii="Montserrat" w:hAnsi="Montserrat" w:cs="Times New Roman"/>
          <w:sz w:val="20"/>
          <w:szCs w:val="20"/>
        </w:rPr>
        <w:t xml:space="preserve">rapidly enough </w:t>
      </w:r>
      <w:r w:rsidR="00152926" w:rsidRPr="000252DD">
        <w:rPr>
          <w:rFonts w:ascii="Montserrat" w:hAnsi="Montserrat" w:cs="Times New Roman"/>
          <w:sz w:val="20"/>
          <w:szCs w:val="20"/>
        </w:rPr>
        <w:t>to their questions—; f</w:t>
      </w:r>
      <w:r w:rsidR="000252DD" w:rsidRPr="000252DD">
        <w:rPr>
          <w:rFonts w:ascii="Montserrat" w:hAnsi="Montserrat" w:cs="Times New Roman"/>
          <w:sz w:val="20"/>
          <w:szCs w:val="20"/>
        </w:rPr>
        <w:t xml:space="preserve">or </w:t>
      </w:r>
      <w:r w:rsidR="00152926" w:rsidRPr="000252DD">
        <w:rPr>
          <w:rFonts w:ascii="Montserrat" w:hAnsi="Montserrat" w:cs="Times New Roman"/>
          <w:sz w:val="20"/>
          <w:szCs w:val="20"/>
        </w:rPr>
        <w:t>rom</w:t>
      </w:r>
      <w:r w:rsidR="00213DBB" w:rsidRPr="000252DD">
        <w:rPr>
          <w:rFonts w:ascii="Montserrat" w:hAnsi="Montserrat" w:cs="Times New Roman"/>
          <w:sz w:val="20"/>
          <w:szCs w:val="20"/>
        </w:rPr>
        <w:t xml:space="preserve"> </w:t>
      </w:r>
      <w:r w:rsidR="00137770" w:rsidRPr="000252DD">
        <w:rPr>
          <w:rFonts w:ascii="Montserrat" w:hAnsi="Montserrat" w:cs="Times New Roman"/>
          <w:sz w:val="20"/>
          <w:szCs w:val="20"/>
        </w:rPr>
        <w:t>Phoenix, Arizona —</w:t>
      </w:r>
      <w:r w:rsidR="00213DBB" w:rsidRPr="000252DD">
        <w:rPr>
          <w:rFonts w:ascii="Montserrat" w:hAnsi="Montserrat" w:cs="Times New Roman"/>
          <w:sz w:val="20"/>
          <w:szCs w:val="20"/>
        </w:rPr>
        <w:t xml:space="preserve">where approximately one in every ten </w:t>
      </w:r>
      <w:r w:rsidR="00152926" w:rsidRPr="000252DD">
        <w:rPr>
          <w:rFonts w:ascii="Montserrat" w:hAnsi="Montserrat" w:cs="Times New Roman"/>
          <w:sz w:val="20"/>
          <w:szCs w:val="20"/>
        </w:rPr>
        <w:t xml:space="preserve">police </w:t>
      </w:r>
      <w:r w:rsidR="00213DBB" w:rsidRPr="000252DD">
        <w:rPr>
          <w:rFonts w:ascii="Montserrat" w:hAnsi="Montserrat" w:cs="Times New Roman"/>
          <w:sz w:val="20"/>
          <w:szCs w:val="20"/>
        </w:rPr>
        <w:t xml:space="preserve">shoot-outs </w:t>
      </w:r>
      <w:r w:rsidR="00152926" w:rsidRPr="000252DD">
        <w:rPr>
          <w:rFonts w:ascii="Montserrat" w:hAnsi="Montserrat" w:cs="Times New Roman"/>
          <w:sz w:val="20"/>
          <w:szCs w:val="20"/>
        </w:rPr>
        <w:t>involve</w:t>
      </w:r>
      <w:r w:rsidR="0020572D" w:rsidRPr="000252DD">
        <w:rPr>
          <w:rFonts w:ascii="Montserrat" w:hAnsi="Montserrat" w:cs="Times New Roman"/>
          <w:sz w:val="20"/>
          <w:szCs w:val="20"/>
        </w:rPr>
        <w:t>s</w:t>
      </w:r>
      <w:r w:rsidR="00BB30B1" w:rsidRPr="000252DD">
        <w:rPr>
          <w:rFonts w:ascii="Montserrat" w:hAnsi="Montserrat" w:cs="Times New Roman"/>
          <w:sz w:val="20"/>
          <w:szCs w:val="20"/>
        </w:rPr>
        <w:t xml:space="preserve"> people with</w:t>
      </w:r>
      <w:r w:rsidR="00152926" w:rsidRPr="000252DD">
        <w:rPr>
          <w:rFonts w:ascii="Montserrat" w:hAnsi="Montserrat" w:cs="Times New Roman"/>
          <w:sz w:val="20"/>
          <w:szCs w:val="20"/>
        </w:rPr>
        <w:t xml:space="preserve"> "mental illness"</w:t>
      </w:r>
      <w:proofErr w:type="gramStart"/>
      <w:r w:rsidR="00152926" w:rsidRPr="000252DD">
        <w:rPr>
          <w:rFonts w:ascii="Montserrat" w:hAnsi="Montserrat" w:cs="Times New Roman"/>
          <w:sz w:val="20"/>
          <w:szCs w:val="20"/>
        </w:rPr>
        <w:t>—;</w:t>
      </w:r>
      <w:proofErr w:type="gramEnd"/>
    </w:p>
    <w:p w14:paraId="2BBBB06B" w14:textId="182C6DCE" w:rsidR="006F10C6" w:rsidRPr="000252DD" w:rsidRDefault="006F10C6" w:rsidP="006F10C6">
      <w:pPr>
        <w:pStyle w:val="Prrafodelista"/>
        <w:numPr>
          <w:ilvl w:val="0"/>
          <w:numId w:val="25"/>
        </w:numPr>
        <w:rPr>
          <w:rFonts w:ascii="Montserrat" w:eastAsia="Calibri" w:hAnsi="Montserrat" w:cs="Times New Roman"/>
          <w:sz w:val="20"/>
          <w:szCs w:val="20"/>
        </w:rPr>
      </w:pPr>
      <w:r w:rsidRPr="000252DD">
        <w:rPr>
          <w:rFonts w:ascii="Montserrat" w:hAnsi="Montserrat" w:cs="Times New Roman"/>
          <w:b/>
          <w:bCs/>
          <w:sz w:val="20"/>
          <w:szCs w:val="20"/>
        </w:rPr>
        <w:t>Israel</w:t>
      </w:r>
      <w:r w:rsidR="00137770" w:rsidRPr="000252DD">
        <w:rPr>
          <w:rFonts w:ascii="Montserrat" w:hAnsi="Montserrat" w:cs="Times New Roman"/>
          <w:sz w:val="20"/>
          <w:szCs w:val="20"/>
        </w:rPr>
        <w:t xml:space="preserve"> —</w:t>
      </w:r>
      <w:r w:rsidR="00213DBB" w:rsidRPr="000252DD">
        <w:rPr>
          <w:rFonts w:ascii="Montserrat" w:hAnsi="Montserrat" w:cs="Times New Roman"/>
          <w:sz w:val="20"/>
          <w:szCs w:val="20"/>
        </w:rPr>
        <w:t>where the Israeli police killed a young autistic Palestinian ma</w:t>
      </w:r>
      <w:r w:rsidRPr="000252DD">
        <w:rPr>
          <w:rFonts w:ascii="Montserrat" w:hAnsi="Montserrat" w:cs="Times New Roman"/>
          <w:sz w:val="20"/>
          <w:szCs w:val="20"/>
        </w:rPr>
        <w:t>n in Jerusalem</w:t>
      </w:r>
      <w:r w:rsidR="00213DBB" w:rsidRPr="000252DD">
        <w:rPr>
          <w:rFonts w:ascii="Montserrat" w:hAnsi="Montserrat" w:cs="Times New Roman"/>
          <w:sz w:val="20"/>
          <w:szCs w:val="20"/>
        </w:rPr>
        <w:t xml:space="preserve"> when they did not get the </w:t>
      </w:r>
      <w:proofErr w:type="gramStart"/>
      <w:r w:rsidR="00213DBB" w:rsidRPr="000252DD">
        <w:rPr>
          <w:rFonts w:ascii="Montserrat" w:hAnsi="Montserrat" w:cs="Times New Roman"/>
          <w:sz w:val="20"/>
          <w:szCs w:val="20"/>
        </w:rPr>
        <w:t>answer</w:t>
      </w:r>
      <w:proofErr w:type="gramEnd"/>
      <w:r w:rsidR="00213DBB" w:rsidRPr="000252DD">
        <w:rPr>
          <w:rFonts w:ascii="Montserrat" w:hAnsi="Montserrat" w:cs="Times New Roman"/>
          <w:sz w:val="20"/>
          <w:szCs w:val="20"/>
        </w:rPr>
        <w:t xml:space="preserve"> they</w:t>
      </w:r>
      <w:r w:rsidR="0020572D" w:rsidRPr="000252DD">
        <w:rPr>
          <w:rFonts w:ascii="Montserrat" w:hAnsi="Montserrat" w:cs="Times New Roman"/>
          <w:sz w:val="20"/>
          <w:szCs w:val="20"/>
        </w:rPr>
        <w:t xml:space="preserve"> expected</w:t>
      </w:r>
      <w:r w:rsidR="00BB30B1" w:rsidRPr="000252DD">
        <w:rPr>
          <w:rFonts w:ascii="Montserrat" w:hAnsi="Montserrat" w:cs="Times New Roman"/>
          <w:sz w:val="20"/>
          <w:szCs w:val="20"/>
        </w:rPr>
        <w:t xml:space="preserve"> </w:t>
      </w:r>
      <w:r w:rsidR="000252DD" w:rsidRPr="000252DD">
        <w:rPr>
          <w:rFonts w:ascii="Montserrat" w:hAnsi="Montserrat" w:cs="Times New Roman"/>
          <w:sz w:val="20"/>
          <w:szCs w:val="20"/>
        </w:rPr>
        <w:t xml:space="preserve">nor as quickly as expected </w:t>
      </w:r>
      <w:r w:rsidR="00BB30B1" w:rsidRPr="000252DD">
        <w:rPr>
          <w:rFonts w:ascii="Montserrat" w:hAnsi="Montserrat" w:cs="Times New Roman"/>
          <w:sz w:val="20"/>
          <w:szCs w:val="20"/>
        </w:rPr>
        <w:t xml:space="preserve">when questioning </w:t>
      </w:r>
      <w:r w:rsidR="00213DBB" w:rsidRPr="000252DD">
        <w:rPr>
          <w:rFonts w:ascii="Montserrat" w:hAnsi="Montserrat" w:cs="Times New Roman"/>
          <w:sz w:val="20"/>
          <w:szCs w:val="20"/>
        </w:rPr>
        <w:t>him</w:t>
      </w:r>
      <w:r w:rsidR="00137770" w:rsidRPr="000252DD">
        <w:rPr>
          <w:rFonts w:ascii="Montserrat" w:hAnsi="Montserrat" w:cs="Times New Roman"/>
          <w:sz w:val="20"/>
          <w:szCs w:val="20"/>
        </w:rPr>
        <w:t xml:space="preserve">. </w:t>
      </w:r>
    </w:p>
    <w:p w14:paraId="32C80D03" w14:textId="77777777" w:rsidR="006F10C6" w:rsidRPr="000252DD" w:rsidRDefault="006F10C6" w:rsidP="006F10C6">
      <w:pPr>
        <w:ind w:left="360"/>
        <w:rPr>
          <w:rFonts w:ascii="Montserrat" w:hAnsi="Montserrat" w:cs="Times New Roman"/>
          <w:sz w:val="20"/>
          <w:szCs w:val="20"/>
        </w:rPr>
      </w:pPr>
    </w:p>
    <w:p w14:paraId="5F8FA403" w14:textId="34DCAC88" w:rsidR="00137770" w:rsidRPr="000252DD" w:rsidRDefault="006F10C6" w:rsidP="000252DD">
      <w:pPr>
        <w:jc w:val="both"/>
        <w:rPr>
          <w:rFonts w:ascii="Montserrat" w:eastAsia="Calibri" w:hAnsi="Montserrat" w:cs="Times New Roman"/>
          <w:sz w:val="20"/>
          <w:szCs w:val="20"/>
        </w:rPr>
      </w:pPr>
      <w:r w:rsidRPr="000252DD">
        <w:rPr>
          <w:rFonts w:ascii="Montserrat" w:hAnsi="Montserrat" w:cs="Times New Roman"/>
          <w:sz w:val="20"/>
          <w:szCs w:val="20"/>
        </w:rPr>
        <w:t>Among others. This shows a pattern where military and police forces disregard the rights of persons with disabilities or even target them directly. A</w:t>
      </w:r>
      <w:r w:rsidR="00213DBB" w:rsidRPr="000252DD">
        <w:rPr>
          <w:rFonts w:ascii="Montserrat" w:hAnsi="Montserrat" w:cs="Times New Roman"/>
          <w:sz w:val="20"/>
          <w:szCs w:val="20"/>
        </w:rPr>
        <w:t>utonomous weapons</w:t>
      </w:r>
      <w:r w:rsidRPr="000252DD">
        <w:rPr>
          <w:rFonts w:ascii="Montserrat" w:hAnsi="Montserrat" w:cs="Times New Roman"/>
          <w:sz w:val="20"/>
          <w:szCs w:val="20"/>
        </w:rPr>
        <w:t xml:space="preserve">, with its bias related to the technology they would be use, would be even riskier since they </w:t>
      </w:r>
      <w:r w:rsidR="00213DBB" w:rsidRPr="000252DD">
        <w:rPr>
          <w:rFonts w:ascii="Montserrat" w:hAnsi="Montserrat" w:cs="Times New Roman"/>
          <w:sz w:val="20"/>
          <w:szCs w:val="20"/>
        </w:rPr>
        <w:t>would</w:t>
      </w:r>
      <w:r w:rsidR="00BB30B1" w:rsidRPr="000252DD">
        <w:rPr>
          <w:rFonts w:ascii="Montserrat" w:hAnsi="Montserrat" w:cs="Times New Roman"/>
          <w:sz w:val="20"/>
          <w:szCs w:val="20"/>
        </w:rPr>
        <w:t xml:space="preserve"> be used by military</w:t>
      </w:r>
      <w:r w:rsidRPr="000252DD">
        <w:rPr>
          <w:rFonts w:ascii="Montserrat" w:hAnsi="Montserrat" w:cs="Times New Roman"/>
          <w:sz w:val="20"/>
          <w:szCs w:val="20"/>
        </w:rPr>
        <w:t xml:space="preserve"> </w:t>
      </w:r>
      <w:r w:rsidR="00BB30B1" w:rsidRPr="000252DD">
        <w:rPr>
          <w:rFonts w:ascii="Montserrat" w:hAnsi="Montserrat" w:cs="Times New Roman"/>
          <w:sz w:val="20"/>
          <w:szCs w:val="20"/>
        </w:rPr>
        <w:t>and possib</w:t>
      </w:r>
      <w:r w:rsidR="00213DBB" w:rsidRPr="000252DD">
        <w:rPr>
          <w:rFonts w:ascii="Montserrat" w:hAnsi="Montserrat" w:cs="Times New Roman"/>
          <w:sz w:val="20"/>
          <w:szCs w:val="20"/>
        </w:rPr>
        <w:t>ly police forces</w:t>
      </w:r>
      <w:r w:rsidR="00EB66A9" w:rsidRPr="000252DD">
        <w:rPr>
          <w:rFonts w:ascii="Montserrat" w:hAnsi="Montserrat" w:cs="Times New Roman"/>
          <w:sz w:val="20"/>
          <w:szCs w:val="20"/>
        </w:rPr>
        <w:t xml:space="preserve">, which already attack </w:t>
      </w:r>
      <w:r w:rsidR="00213DBB" w:rsidRPr="000252DD">
        <w:rPr>
          <w:rFonts w:ascii="Montserrat" w:hAnsi="Montserrat" w:cs="Times New Roman"/>
          <w:sz w:val="20"/>
          <w:szCs w:val="20"/>
        </w:rPr>
        <w:t xml:space="preserve">persons </w:t>
      </w:r>
      <w:r w:rsidR="00EB66A9" w:rsidRPr="000252DD">
        <w:rPr>
          <w:rFonts w:ascii="Montserrat" w:hAnsi="Montserrat" w:cs="Times New Roman"/>
          <w:sz w:val="20"/>
          <w:szCs w:val="20"/>
        </w:rPr>
        <w:t xml:space="preserve">with disabilities </w:t>
      </w:r>
      <w:r w:rsidR="000252DD" w:rsidRPr="000252DD">
        <w:rPr>
          <w:rFonts w:ascii="Montserrat" w:hAnsi="Montserrat" w:cs="Times New Roman"/>
          <w:sz w:val="20"/>
          <w:szCs w:val="20"/>
        </w:rPr>
        <w:t>based on</w:t>
      </w:r>
      <w:r w:rsidR="00213DBB" w:rsidRPr="000252DD">
        <w:rPr>
          <w:rFonts w:ascii="Montserrat" w:hAnsi="Montserrat" w:cs="Times New Roman"/>
          <w:sz w:val="20"/>
          <w:szCs w:val="20"/>
        </w:rPr>
        <w:t xml:space="preserve"> their own biases</w:t>
      </w:r>
      <w:r w:rsidRPr="000252DD">
        <w:rPr>
          <w:rFonts w:ascii="Montserrat" w:hAnsi="Montserrat" w:cs="Times New Roman"/>
          <w:sz w:val="20"/>
          <w:szCs w:val="20"/>
        </w:rPr>
        <w:t>.</w:t>
      </w:r>
    </w:p>
    <w:p w14:paraId="2493EEF1" w14:textId="77777777" w:rsidR="00EB0C5F" w:rsidRPr="000252DD" w:rsidRDefault="00EB0C5F" w:rsidP="00C30DC7">
      <w:pPr>
        <w:adjustRightInd w:val="0"/>
        <w:spacing w:line="276" w:lineRule="auto"/>
        <w:jc w:val="both"/>
        <w:rPr>
          <w:rFonts w:ascii="Montserrat" w:hAnsi="Montserrat" w:cs="Times New Roman"/>
          <w:sz w:val="20"/>
          <w:szCs w:val="20"/>
        </w:rPr>
      </w:pPr>
    </w:p>
    <w:p w14:paraId="5A4263F3" w14:textId="16C1AADF" w:rsidR="00EB0C5F" w:rsidRPr="000252DD" w:rsidRDefault="00EB0C5F" w:rsidP="00C30DC7">
      <w:pPr>
        <w:pStyle w:val="Prrafodelista"/>
        <w:numPr>
          <w:ilvl w:val="0"/>
          <w:numId w:val="24"/>
        </w:numPr>
        <w:adjustRightInd w:val="0"/>
        <w:spacing w:line="276" w:lineRule="auto"/>
        <w:rPr>
          <w:rFonts w:ascii="Montserrat" w:hAnsi="Montserrat" w:cs="Times New Roman"/>
          <w:b/>
          <w:bCs/>
          <w:color w:val="002060"/>
          <w:sz w:val="20"/>
          <w:szCs w:val="20"/>
        </w:rPr>
      </w:pPr>
      <w:r w:rsidRPr="000252DD">
        <w:rPr>
          <w:rFonts w:ascii="Montserrat" w:hAnsi="Montserrat" w:cs="Times New Roman"/>
          <w:b/>
          <w:bCs/>
          <w:color w:val="002060"/>
          <w:sz w:val="20"/>
          <w:szCs w:val="20"/>
        </w:rPr>
        <w:t xml:space="preserve">The current impact of remote warfare </w:t>
      </w:r>
    </w:p>
    <w:p w14:paraId="4001374C" w14:textId="77777777" w:rsidR="00137770" w:rsidRPr="000252DD" w:rsidRDefault="00137770" w:rsidP="00C30DC7">
      <w:pPr>
        <w:adjustRightInd w:val="0"/>
        <w:spacing w:line="276" w:lineRule="auto"/>
        <w:jc w:val="both"/>
        <w:rPr>
          <w:rFonts w:ascii="Montserrat" w:hAnsi="Montserrat" w:cs="Times New Roman"/>
          <w:b/>
          <w:bCs/>
          <w:color w:val="002060"/>
          <w:sz w:val="20"/>
          <w:szCs w:val="20"/>
        </w:rPr>
      </w:pPr>
    </w:p>
    <w:p w14:paraId="05E8D8D9" w14:textId="1FB2EF94" w:rsidR="00137770" w:rsidRPr="000252DD" w:rsidRDefault="006F10C6" w:rsidP="00D70AD7">
      <w:pPr>
        <w:ind w:firstLine="708"/>
        <w:contextualSpacing/>
        <w:jc w:val="both"/>
        <w:rPr>
          <w:rFonts w:ascii="Montserrat" w:hAnsi="Montserrat" w:cs="Times New Roman"/>
          <w:sz w:val="20"/>
          <w:szCs w:val="20"/>
        </w:rPr>
      </w:pPr>
      <w:r w:rsidRPr="000252DD">
        <w:rPr>
          <w:rFonts w:ascii="Montserrat" w:hAnsi="Montserrat" w:cs="Times New Roman"/>
          <w:sz w:val="20"/>
          <w:szCs w:val="20"/>
        </w:rPr>
        <w:t>Certain</w:t>
      </w:r>
      <w:r w:rsidR="00B9569D" w:rsidRPr="000252DD">
        <w:rPr>
          <w:rFonts w:ascii="Montserrat" w:hAnsi="Montserrat" w:cs="Times New Roman"/>
          <w:sz w:val="20"/>
          <w:szCs w:val="20"/>
        </w:rPr>
        <w:t xml:space="preserve"> methods of remote warfare </w:t>
      </w:r>
      <w:r w:rsidRPr="000252DD">
        <w:rPr>
          <w:rFonts w:ascii="Montserrat" w:hAnsi="Montserrat" w:cs="Times New Roman"/>
          <w:sz w:val="20"/>
          <w:szCs w:val="20"/>
        </w:rPr>
        <w:t xml:space="preserve">are </w:t>
      </w:r>
      <w:r w:rsidR="00B9569D" w:rsidRPr="000252DD">
        <w:rPr>
          <w:rFonts w:ascii="Montserrat" w:hAnsi="Montserrat" w:cs="Times New Roman"/>
          <w:sz w:val="20"/>
          <w:szCs w:val="20"/>
        </w:rPr>
        <w:t xml:space="preserve">already being used </w:t>
      </w:r>
      <w:r w:rsidR="00BB30B1" w:rsidRPr="000252DD">
        <w:rPr>
          <w:rFonts w:ascii="Montserrat" w:hAnsi="Montserrat" w:cs="Times New Roman"/>
          <w:sz w:val="20"/>
          <w:szCs w:val="20"/>
        </w:rPr>
        <w:t>have</w:t>
      </w:r>
      <w:r w:rsidR="00B9569D" w:rsidRPr="000252DD">
        <w:rPr>
          <w:rFonts w:ascii="Montserrat" w:hAnsi="Montserrat" w:cs="Times New Roman"/>
          <w:sz w:val="20"/>
          <w:szCs w:val="20"/>
        </w:rPr>
        <w:t xml:space="preserve"> a specific impact on the mental health of affected populations, which could accentuate or create situations </w:t>
      </w:r>
      <w:r w:rsidR="00BB30B1" w:rsidRPr="000252DD">
        <w:rPr>
          <w:rFonts w:ascii="Montserrat" w:hAnsi="Montserrat" w:cs="Times New Roman"/>
          <w:sz w:val="20"/>
          <w:szCs w:val="20"/>
        </w:rPr>
        <w:t xml:space="preserve">of disability. </w:t>
      </w:r>
      <w:r w:rsidR="000252DD" w:rsidRPr="000252DD">
        <w:rPr>
          <w:rFonts w:ascii="Montserrat" w:hAnsi="Montserrat" w:cs="Times New Roman"/>
          <w:sz w:val="20"/>
          <w:szCs w:val="20"/>
        </w:rPr>
        <w:t>T</w:t>
      </w:r>
      <w:r w:rsidR="00BB30B1" w:rsidRPr="000252DD">
        <w:rPr>
          <w:rFonts w:ascii="Montserrat" w:hAnsi="Montserrat" w:cs="Times New Roman"/>
          <w:sz w:val="20"/>
          <w:szCs w:val="20"/>
        </w:rPr>
        <w:t>hese</w:t>
      </w:r>
      <w:r w:rsidR="00B9569D" w:rsidRPr="000252DD">
        <w:rPr>
          <w:rFonts w:ascii="Montserrat" w:hAnsi="Montserrat" w:cs="Times New Roman"/>
          <w:sz w:val="20"/>
          <w:szCs w:val="20"/>
        </w:rPr>
        <w:t xml:space="preserve"> methods have been used in situations of conflict where the general population </w:t>
      </w:r>
      <w:r w:rsidR="00D70AD7" w:rsidRPr="000252DD">
        <w:rPr>
          <w:rFonts w:ascii="Montserrat" w:hAnsi="Montserrat" w:cs="Times New Roman"/>
          <w:sz w:val="20"/>
          <w:szCs w:val="20"/>
        </w:rPr>
        <w:t xml:space="preserve">already </w:t>
      </w:r>
      <w:r w:rsidR="00B9569D" w:rsidRPr="000252DD">
        <w:rPr>
          <w:rFonts w:ascii="Montserrat" w:hAnsi="Montserrat" w:cs="Times New Roman"/>
          <w:sz w:val="20"/>
          <w:szCs w:val="20"/>
        </w:rPr>
        <w:t xml:space="preserve">lacks sufficient access to humanitarian aid, </w:t>
      </w:r>
      <w:r w:rsidR="001F09C1" w:rsidRPr="000252DD">
        <w:rPr>
          <w:rFonts w:ascii="Montserrat" w:hAnsi="Montserrat" w:cs="Times New Roman"/>
          <w:sz w:val="20"/>
          <w:szCs w:val="20"/>
        </w:rPr>
        <w:t>a situatio</w:t>
      </w:r>
      <w:r w:rsidR="00A079EE" w:rsidRPr="000252DD">
        <w:rPr>
          <w:rFonts w:ascii="Montserrat" w:hAnsi="Montserrat" w:cs="Times New Roman"/>
          <w:sz w:val="20"/>
          <w:szCs w:val="20"/>
        </w:rPr>
        <w:t>n that is exacerbated for persons</w:t>
      </w:r>
      <w:r w:rsidR="001F09C1" w:rsidRPr="000252DD">
        <w:rPr>
          <w:rFonts w:ascii="Montserrat" w:hAnsi="Montserrat" w:cs="Times New Roman"/>
          <w:sz w:val="20"/>
          <w:szCs w:val="20"/>
        </w:rPr>
        <w:t xml:space="preserve"> with </w:t>
      </w:r>
      <w:r w:rsidR="00A079EE" w:rsidRPr="000252DD">
        <w:rPr>
          <w:rFonts w:ascii="Montserrat" w:hAnsi="Montserrat" w:cs="Times New Roman"/>
          <w:sz w:val="20"/>
          <w:szCs w:val="20"/>
        </w:rPr>
        <w:t xml:space="preserve">disabilities by </w:t>
      </w:r>
      <w:r w:rsidR="001F09C1" w:rsidRPr="000252DD">
        <w:rPr>
          <w:rFonts w:ascii="Montserrat" w:hAnsi="Montserrat" w:cs="Times New Roman"/>
          <w:sz w:val="20"/>
          <w:szCs w:val="20"/>
        </w:rPr>
        <w:t xml:space="preserve">various </w:t>
      </w:r>
      <w:r w:rsidR="00A079EE" w:rsidRPr="000252DD">
        <w:rPr>
          <w:rFonts w:ascii="Montserrat" w:hAnsi="Montserrat" w:cs="Times New Roman"/>
          <w:sz w:val="20"/>
          <w:szCs w:val="20"/>
        </w:rPr>
        <w:t>additional</w:t>
      </w:r>
      <w:r w:rsidR="001F09C1" w:rsidRPr="000252DD">
        <w:rPr>
          <w:rFonts w:ascii="Montserrat" w:hAnsi="Montserrat" w:cs="Times New Roman"/>
          <w:sz w:val="20"/>
          <w:szCs w:val="20"/>
        </w:rPr>
        <w:t xml:space="preserve"> barriers</w:t>
      </w:r>
      <w:r w:rsidR="00D70AD7" w:rsidRPr="000252DD">
        <w:rPr>
          <w:rFonts w:ascii="Montserrat" w:hAnsi="Montserrat" w:cs="Times New Roman"/>
          <w:sz w:val="20"/>
          <w:szCs w:val="20"/>
        </w:rPr>
        <w:t xml:space="preserve">. </w:t>
      </w:r>
      <w:r w:rsidR="00A079EE" w:rsidRPr="000252DD">
        <w:rPr>
          <w:rFonts w:ascii="Montserrat" w:hAnsi="Montserrat" w:cs="Times New Roman"/>
          <w:sz w:val="20"/>
          <w:szCs w:val="20"/>
        </w:rPr>
        <w:t>As illustrated by</w:t>
      </w:r>
      <w:r w:rsidR="004D27F9" w:rsidRPr="000252DD">
        <w:rPr>
          <w:rFonts w:ascii="Montserrat" w:hAnsi="Montserrat" w:cs="Times New Roman"/>
          <w:sz w:val="20"/>
          <w:szCs w:val="20"/>
        </w:rPr>
        <w:t xml:space="preserve"> the experiences of survivors of remote warfare attacks in Ye</w:t>
      </w:r>
      <w:r w:rsidR="00137770" w:rsidRPr="000252DD">
        <w:rPr>
          <w:rFonts w:ascii="Montserrat" w:hAnsi="Montserrat" w:cs="Times New Roman"/>
          <w:sz w:val="20"/>
          <w:szCs w:val="20"/>
        </w:rPr>
        <w:t>men, document</w:t>
      </w:r>
      <w:r w:rsidR="004D27F9" w:rsidRPr="000252DD">
        <w:rPr>
          <w:rFonts w:ascii="Montserrat" w:hAnsi="Montserrat" w:cs="Times New Roman"/>
          <w:sz w:val="20"/>
          <w:szCs w:val="20"/>
        </w:rPr>
        <w:t xml:space="preserve">ed by </w:t>
      </w:r>
      <w:proofErr w:type="spellStart"/>
      <w:r w:rsidR="00137770" w:rsidRPr="000252DD">
        <w:rPr>
          <w:rFonts w:ascii="Montserrat" w:hAnsi="Montserrat" w:cs="Times New Roman"/>
          <w:sz w:val="20"/>
          <w:szCs w:val="20"/>
        </w:rPr>
        <w:t>SaferWorld</w:t>
      </w:r>
      <w:proofErr w:type="spellEnd"/>
      <w:r w:rsidR="000128F6" w:rsidRPr="000252DD">
        <w:rPr>
          <w:rStyle w:val="Refdenotaalpie"/>
          <w:rFonts w:ascii="Montserrat" w:hAnsi="Montserrat" w:cs="Times New Roman"/>
          <w:sz w:val="20"/>
          <w:szCs w:val="20"/>
        </w:rPr>
        <w:footnoteReference w:id="6"/>
      </w:r>
      <w:r w:rsidR="00137770" w:rsidRPr="000252DD">
        <w:rPr>
          <w:rFonts w:ascii="Montserrat" w:hAnsi="Montserrat" w:cs="Times New Roman"/>
          <w:sz w:val="20"/>
          <w:szCs w:val="20"/>
        </w:rPr>
        <w:t xml:space="preserve">, </w:t>
      </w:r>
      <w:r w:rsidR="004D27F9" w:rsidRPr="000252DD">
        <w:rPr>
          <w:rFonts w:ascii="Montserrat" w:hAnsi="Montserrat" w:cs="Times New Roman"/>
          <w:sz w:val="20"/>
          <w:szCs w:val="20"/>
        </w:rPr>
        <w:t xml:space="preserve">for example, the human cost of remote warfare has been high. The </w:t>
      </w:r>
      <w:r w:rsidR="005A670B" w:rsidRPr="000252DD">
        <w:rPr>
          <w:rFonts w:ascii="Montserrat" w:hAnsi="Montserrat" w:cs="Times New Roman"/>
          <w:sz w:val="20"/>
          <w:szCs w:val="20"/>
        </w:rPr>
        <w:t>unpredictable</w:t>
      </w:r>
      <w:r w:rsidR="004D27F9" w:rsidRPr="000252DD">
        <w:rPr>
          <w:rFonts w:ascii="Montserrat" w:hAnsi="Montserrat" w:cs="Times New Roman"/>
          <w:sz w:val="20"/>
          <w:szCs w:val="20"/>
        </w:rPr>
        <w:t xml:space="preserve"> and frequent appearance of drones</w:t>
      </w:r>
      <w:r w:rsidR="00D70AD7" w:rsidRPr="000252DD">
        <w:rPr>
          <w:rFonts w:ascii="Montserrat" w:hAnsi="Montserrat" w:cs="Times New Roman"/>
          <w:sz w:val="20"/>
          <w:szCs w:val="20"/>
        </w:rPr>
        <w:t xml:space="preserve"> has affected</w:t>
      </w:r>
      <w:r w:rsidR="00BB30B1" w:rsidRPr="000252DD">
        <w:rPr>
          <w:rFonts w:ascii="Montserrat" w:hAnsi="Montserrat" w:cs="Times New Roman"/>
          <w:sz w:val="20"/>
          <w:szCs w:val="20"/>
        </w:rPr>
        <w:t xml:space="preserve"> the population's ment</w:t>
      </w:r>
      <w:r w:rsidR="004D27F9" w:rsidRPr="000252DD">
        <w:rPr>
          <w:rFonts w:ascii="Montserrat" w:hAnsi="Montserrat" w:cs="Times New Roman"/>
          <w:sz w:val="20"/>
          <w:szCs w:val="20"/>
        </w:rPr>
        <w:t>al hea</w:t>
      </w:r>
      <w:r w:rsidR="00BB30B1" w:rsidRPr="000252DD">
        <w:rPr>
          <w:rFonts w:ascii="Montserrat" w:hAnsi="Montserrat" w:cs="Times New Roman"/>
          <w:sz w:val="20"/>
          <w:szCs w:val="20"/>
        </w:rPr>
        <w:t>lth. They live with the constant</w:t>
      </w:r>
      <w:r w:rsidR="004D27F9" w:rsidRPr="000252DD">
        <w:rPr>
          <w:rFonts w:ascii="Montserrat" w:hAnsi="Montserrat" w:cs="Times New Roman"/>
          <w:sz w:val="20"/>
          <w:szCs w:val="20"/>
        </w:rPr>
        <w:t xml:space="preserve"> fear of a</w:t>
      </w:r>
      <w:r w:rsidR="00BB30B1" w:rsidRPr="000252DD">
        <w:rPr>
          <w:rFonts w:ascii="Montserrat" w:hAnsi="Montserrat" w:cs="Times New Roman"/>
          <w:sz w:val="20"/>
          <w:szCs w:val="20"/>
        </w:rPr>
        <w:t>ttacks at any time,</w:t>
      </w:r>
      <w:r w:rsidR="00D70AD7" w:rsidRPr="000252DD">
        <w:rPr>
          <w:rFonts w:ascii="Montserrat" w:hAnsi="Montserrat" w:cs="Times New Roman"/>
          <w:sz w:val="20"/>
          <w:szCs w:val="20"/>
        </w:rPr>
        <w:t xml:space="preserve"> children cannot go to school due to fear of being attacked at any time,</w:t>
      </w:r>
      <w:r w:rsidR="00BB30B1" w:rsidRPr="000252DD">
        <w:rPr>
          <w:rFonts w:ascii="Montserrat" w:hAnsi="Montserrat" w:cs="Times New Roman"/>
          <w:sz w:val="20"/>
          <w:szCs w:val="20"/>
        </w:rPr>
        <w:t xml:space="preserve"> and the </w:t>
      </w:r>
      <w:r w:rsidR="006606D5" w:rsidRPr="000252DD">
        <w:rPr>
          <w:rFonts w:ascii="Montserrat" w:hAnsi="Montserrat" w:cs="Times New Roman"/>
          <w:sz w:val="20"/>
          <w:szCs w:val="20"/>
        </w:rPr>
        <w:t>persistent</w:t>
      </w:r>
      <w:r w:rsidR="00BB30B1" w:rsidRPr="000252DD">
        <w:rPr>
          <w:rFonts w:ascii="Montserrat" w:hAnsi="Montserrat" w:cs="Times New Roman"/>
          <w:sz w:val="20"/>
          <w:szCs w:val="20"/>
        </w:rPr>
        <w:t xml:space="preserve"> frustration and apathy </w:t>
      </w:r>
      <w:r w:rsidR="006606D5" w:rsidRPr="000252DD">
        <w:rPr>
          <w:rFonts w:ascii="Montserrat" w:hAnsi="Montserrat" w:cs="Times New Roman"/>
          <w:sz w:val="20"/>
          <w:szCs w:val="20"/>
        </w:rPr>
        <w:t>have</w:t>
      </w:r>
      <w:r w:rsidR="004D27F9" w:rsidRPr="000252DD">
        <w:rPr>
          <w:rFonts w:ascii="Montserrat" w:hAnsi="Montserrat" w:cs="Times New Roman"/>
          <w:sz w:val="20"/>
          <w:szCs w:val="20"/>
        </w:rPr>
        <w:t xml:space="preserve"> even led to suicide</w:t>
      </w:r>
      <w:r w:rsidR="000252DD" w:rsidRPr="000252DD">
        <w:rPr>
          <w:rFonts w:ascii="Montserrat" w:hAnsi="Montserrat" w:cs="Times New Roman"/>
          <w:sz w:val="20"/>
          <w:szCs w:val="20"/>
        </w:rPr>
        <w:t xml:space="preserve"> and caused other mental health issues.</w:t>
      </w:r>
    </w:p>
    <w:p w14:paraId="50D3BC5F" w14:textId="77777777" w:rsidR="00137770" w:rsidRPr="000252DD" w:rsidRDefault="00137770" w:rsidP="00C30DC7">
      <w:pPr>
        <w:adjustRightInd w:val="0"/>
        <w:spacing w:line="276" w:lineRule="auto"/>
        <w:jc w:val="both"/>
        <w:rPr>
          <w:rFonts w:ascii="Montserrat" w:hAnsi="Montserrat" w:cs="Times New Roman"/>
          <w:sz w:val="20"/>
          <w:szCs w:val="20"/>
        </w:rPr>
      </w:pPr>
    </w:p>
    <w:p w14:paraId="65EE638C" w14:textId="52597790" w:rsidR="00FC2787" w:rsidRPr="000252DD" w:rsidRDefault="00FC2787" w:rsidP="00C30DC7">
      <w:pPr>
        <w:pStyle w:val="Prrafodelista"/>
        <w:numPr>
          <w:ilvl w:val="0"/>
          <w:numId w:val="24"/>
        </w:numPr>
        <w:adjustRightInd w:val="0"/>
        <w:spacing w:line="276" w:lineRule="auto"/>
        <w:rPr>
          <w:rFonts w:ascii="Montserrat" w:hAnsi="Montserrat" w:cs="Times New Roman"/>
          <w:b/>
          <w:bCs/>
          <w:color w:val="002060"/>
          <w:sz w:val="20"/>
          <w:szCs w:val="20"/>
        </w:rPr>
      </w:pPr>
      <w:r w:rsidRPr="000252DD">
        <w:rPr>
          <w:rFonts w:ascii="Montserrat" w:hAnsi="Montserrat" w:cs="Times New Roman"/>
          <w:b/>
          <w:bCs/>
          <w:color w:val="002060"/>
          <w:sz w:val="20"/>
          <w:szCs w:val="20"/>
        </w:rPr>
        <w:t>The barriers that persons with disabilities face to access justice and reparations in situations of conflict</w:t>
      </w:r>
    </w:p>
    <w:p w14:paraId="056DE64D" w14:textId="77777777" w:rsidR="00EB0C5F" w:rsidRPr="000252DD" w:rsidRDefault="00EB0C5F" w:rsidP="00C30DC7">
      <w:pPr>
        <w:adjustRightInd w:val="0"/>
        <w:spacing w:line="276" w:lineRule="auto"/>
        <w:jc w:val="both"/>
        <w:rPr>
          <w:rFonts w:ascii="Montserrat" w:hAnsi="Montserrat" w:cs="Times New Roman"/>
          <w:sz w:val="20"/>
          <w:szCs w:val="20"/>
        </w:rPr>
      </w:pPr>
    </w:p>
    <w:p w14:paraId="0D9E7A9B" w14:textId="71C0FF46" w:rsidR="00F35061" w:rsidRPr="000252DD" w:rsidRDefault="00F35061" w:rsidP="00C30DC7">
      <w:pPr>
        <w:spacing w:line="276" w:lineRule="auto"/>
        <w:ind w:right="-46" w:firstLine="644"/>
        <w:contextualSpacing/>
        <w:jc w:val="both"/>
        <w:rPr>
          <w:rFonts w:ascii="Montserrat" w:hAnsi="Montserrat" w:cs="Times New Roman"/>
          <w:color w:val="000000"/>
          <w:sz w:val="20"/>
          <w:szCs w:val="20"/>
          <w:shd w:val="clear" w:color="auto" w:fill="FFFFFF"/>
        </w:rPr>
      </w:pPr>
      <w:r w:rsidRPr="000252DD">
        <w:rPr>
          <w:rFonts w:ascii="Montserrat" w:hAnsi="Montserrat" w:cs="Times New Roman"/>
          <w:sz w:val="20"/>
          <w:szCs w:val="20"/>
        </w:rPr>
        <w:lastRenderedPageBreak/>
        <w:t>According to the Geneva Academy</w:t>
      </w:r>
      <w:r w:rsidR="000252DD" w:rsidRPr="000252DD">
        <w:rPr>
          <w:rFonts w:ascii="Montserrat" w:hAnsi="Montserrat" w:cs="Times New Roman"/>
          <w:sz w:val="20"/>
          <w:szCs w:val="20"/>
        </w:rPr>
        <w:t>,</w:t>
      </w:r>
      <w:r w:rsidR="000128F6" w:rsidRPr="000252DD">
        <w:rPr>
          <w:rStyle w:val="Refdenotaalpie"/>
          <w:rFonts w:ascii="Montserrat" w:hAnsi="Montserrat" w:cs="Times New Roman"/>
          <w:sz w:val="20"/>
          <w:szCs w:val="20"/>
        </w:rPr>
        <w:footnoteReference w:id="7"/>
      </w:r>
      <w:r w:rsidRPr="000252DD">
        <w:rPr>
          <w:rFonts w:ascii="Montserrat" w:hAnsi="Montserrat" w:cs="Times New Roman"/>
          <w:sz w:val="20"/>
          <w:szCs w:val="20"/>
        </w:rPr>
        <w:t xml:space="preserve"> pe</w:t>
      </w:r>
      <w:r w:rsidR="0020572D" w:rsidRPr="000252DD">
        <w:rPr>
          <w:rFonts w:ascii="Montserrat" w:hAnsi="Montserrat" w:cs="Times New Roman"/>
          <w:sz w:val="20"/>
          <w:szCs w:val="20"/>
        </w:rPr>
        <w:t>rsons</w:t>
      </w:r>
      <w:r w:rsidRPr="000252DD">
        <w:rPr>
          <w:rFonts w:ascii="Montserrat" w:hAnsi="Montserrat" w:cs="Times New Roman"/>
          <w:sz w:val="20"/>
          <w:szCs w:val="20"/>
        </w:rPr>
        <w:t xml:space="preserve"> with disabilities are systematically denied access to justice when they have been victims of violations of international humanitarian law, and </w:t>
      </w:r>
      <w:r w:rsidR="000252DD" w:rsidRPr="000252DD">
        <w:rPr>
          <w:rFonts w:ascii="Montserrat" w:hAnsi="Montserrat" w:cs="Times New Roman"/>
          <w:sz w:val="20"/>
          <w:szCs w:val="20"/>
        </w:rPr>
        <w:t xml:space="preserve">little or </w:t>
      </w:r>
      <w:r w:rsidRPr="000252DD">
        <w:rPr>
          <w:rFonts w:ascii="Montserrat" w:hAnsi="Montserrat" w:cs="Times New Roman"/>
          <w:sz w:val="20"/>
          <w:szCs w:val="20"/>
        </w:rPr>
        <w:t xml:space="preserve">no attention is paid to ensuring that victims of conflict with disabilities are able to access and participate in judicial processes. </w:t>
      </w:r>
      <w:r w:rsidR="000252DD" w:rsidRPr="000252DD">
        <w:rPr>
          <w:rFonts w:ascii="Montserrat" w:hAnsi="Montserrat" w:cs="Times New Roman"/>
          <w:color w:val="000000"/>
          <w:sz w:val="20"/>
          <w:szCs w:val="20"/>
          <w:shd w:val="clear" w:color="auto" w:fill="FFFFFF"/>
        </w:rPr>
        <w:t>A</w:t>
      </w:r>
      <w:r w:rsidRPr="000252DD">
        <w:rPr>
          <w:rFonts w:ascii="Montserrat" w:hAnsi="Montserrat" w:cs="Times New Roman"/>
          <w:color w:val="000000"/>
          <w:sz w:val="20"/>
          <w:szCs w:val="20"/>
          <w:shd w:val="clear" w:color="auto" w:fill="FFFFFF"/>
        </w:rPr>
        <w:t>utonomous weapons would be developed and used in a context in which it is already the exception, rather than the norm, that victims</w:t>
      </w:r>
      <w:r w:rsidR="000252DD" w:rsidRPr="000252DD">
        <w:rPr>
          <w:rFonts w:ascii="Montserrat" w:hAnsi="Montserrat" w:cs="Times New Roman"/>
          <w:color w:val="000000"/>
          <w:sz w:val="20"/>
          <w:szCs w:val="20"/>
          <w:shd w:val="clear" w:color="auto" w:fill="FFFFFF"/>
        </w:rPr>
        <w:t xml:space="preserve"> – particularly those with disabilities-</w:t>
      </w:r>
      <w:r w:rsidRPr="000252DD">
        <w:rPr>
          <w:rFonts w:ascii="Montserrat" w:hAnsi="Montserrat" w:cs="Times New Roman"/>
          <w:color w:val="000000"/>
          <w:sz w:val="20"/>
          <w:szCs w:val="20"/>
          <w:shd w:val="clear" w:color="auto" w:fill="FFFFFF"/>
        </w:rPr>
        <w:t xml:space="preserve"> access justice</w:t>
      </w:r>
      <w:r w:rsidR="000252DD" w:rsidRPr="000252DD">
        <w:rPr>
          <w:rFonts w:ascii="Montserrat" w:hAnsi="Montserrat" w:cs="Times New Roman"/>
          <w:color w:val="000000"/>
          <w:sz w:val="20"/>
          <w:szCs w:val="20"/>
          <w:shd w:val="clear" w:color="auto" w:fill="FFFFFF"/>
        </w:rPr>
        <w:t>.</w:t>
      </w:r>
    </w:p>
    <w:p w14:paraId="13D24615" w14:textId="77777777" w:rsidR="00F35061" w:rsidRPr="000252DD" w:rsidRDefault="00F35061" w:rsidP="00C30DC7">
      <w:pPr>
        <w:spacing w:line="276" w:lineRule="auto"/>
        <w:ind w:right="-46" w:firstLine="644"/>
        <w:contextualSpacing/>
        <w:jc w:val="both"/>
        <w:rPr>
          <w:rFonts w:ascii="Montserrat" w:hAnsi="Montserrat" w:cs="Times New Roman"/>
          <w:color w:val="000000"/>
          <w:sz w:val="20"/>
          <w:szCs w:val="20"/>
          <w:shd w:val="clear" w:color="auto" w:fill="FFFFFF"/>
        </w:rPr>
      </w:pPr>
    </w:p>
    <w:p w14:paraId="343C6AF3" w14:textId="140E01FE" w:rsidR="00D70AD7" w:rsidRPr="000252DD" w:rsidRDefault="00F35061" w:rsidP="00C30DC7">
      <w:pPr>
        <w:spacing w:line="276" w:lineRule="auto"/>
        <w:ind w:right="-46" w:firstLine="644"/>
        <w:contextualSpacing/>
        <w:jc w:val="both"/>
        <w:rPr>
          <w:rFonts w:ascii="Montserrat" w:hAnsi="Montserrat" w:cs="Times New Roman"/>
          <w:sz w:val="20"/>
          <w:szCs w:val="20"/>
          <w:shd w:val="clear" w:color="auto" w:fill="FFFFFF"/>
        </w:rPr>
      </w:pPr>
      <w:r w:rsidRPr="000252DD">
        <w:rPr>
          <w:rFonts w:ascii="Montserrat" w:hAnsi="Montserrat" w:cs="Times New Roman"/>
          <w:sz w:val="20"/>
          <w:szCs w:val="20"/>
          <w:shd w:val="clear" w:color="auto" w:fill="FFFFFF"/>
        </w:rPr>
        <w:t>The characteristics of autonomous weapons, including those related to predictability and understandability</w:t>
      </w:r>
      <w:r w:rsidR="000252DD" w:rsidRPr="000252DD">
        <w:rPr>
          <w:rFonts w:ascii="Montserrat" w:hAnsi="Montserrat" w:cs="Times New Roman"/>
          <w:sz w:val="20"/>
          <w:szCs w:val="20"/>
          <w:shd w:val="clear" w:color="auto" w:fill="FFFFFF"/>
        </w:rPr>
        <w:t>,</w:t>
      </w:r>
      <w:r w:rsidRPr="000252DD">
        <w:rPr>
          <w:rStyle w:val="Refdenotaalpie"/>
          <w:rFonts w:ascii="Montserrat" w:hAnsi="Montserrat" w:cs="Times New Roman"/>
          <w:sz w:val="20"/>
          <w:szCs w:val="20"/>
          <w:shd w:val="clear" w:color="auto" w:fill="FFFFFF"/>
        </w:rPr>
        <w:footnoteReference w:id="8"/>
      </w:r>
      <w:r w:rsidRPr="000252DD">
        <w:rPr>
          <w:rFonts w:ascii="Montserrat" w:hAnsi="Montserrat" w:cs="Times New Roman"/>
          <w:sz w:val="20"/>
          <w:szCs w:val="20"/>
          <w:shd w:val="clear" w:color="auto" w:fill="FFFFFF"/>
        </w:rPr>
        <w:t xml:space="preserve"> would render accountability, remedy, reparations and more generally access to justice even more difficult for people with disabilities, who are already the group hardest hit by conflict and the group that encounters the greatest difficulties in obtaining justice. </w:t>
      </w:r>
    </w:p>
    <w:p w14:paraId="0010BAF4" w14:textId="77777777" w:rsidR="00D70AD7" w:rsidRPr="000252DD" w:rsidRDefault="00D70AD7" w:rsidP="00C30DC7">
      <w:pPr>
        <w:spacing w:line="276" w:lineRule="auto"/>
        <w:ind w:right="-46" w:firstLine="644"/>
        <w:contextualSpacing/>
        <w:jc w:val="both"/>
        <w:rPr>
          <w:rFonts w:ascii="Montserrat" w:hAnsi="Montserrat" w:cs="Times New Roman"/>
          <w:sz w:val="20"/>
          <w:szCs w:val="20"/>
          <w:shd w:val="clear" w:color="auto" w:fill="FFFFFF"/>
        </w:rPr>
      </w:pPr>
    </w:p>
    <w:p w14:paraId="04D748D5" w14:textId="591D44DF" w:rsidR="00FB09AB" w:rsidRPr="000252DD" w:rsidRDefault="000252DD" w:rsidP="00C30DC7">
      <w:pPr>
        <w:spacing w:line="276" w:lineRule="auto"/>
        <w:ind w:right="-46" w:firstLine="644"/>
        <w:contextualSpacing/>
        <w:jc w:val="both"/>
        <w:rPr>
          <w:rFonts w:ascii="Montserrat" w:hAnsi="Montserrat" w:cs="Times New Roman"/>
          <w:sz w:val="20"/>
          <w:szCs w:val="20"/>
        </w:rPr>
      </w:pPr>
      <w:r w:rsidRPr="000252DD">
        <w:rPr>
          <w:rFonts w:ascii="Montserrat" w:hAnsi="Montserrat" w:cs="Times New Roman"/>
          <w:sz w:val="20"/>
          <w:szCs w:val="20"/>
          <w:shd w:val="clear" w:color="auto" w:fill="FFFFFF"/>
        </w:rPr>
        <w:t>A</w:t>
      </w:r>
      <w:r w:rsidR="00F35061" w:rsidRPr="000252DD">
        <w:rPr>
          <w:rFonts w:ascii="Montserrat" w:hAnsi="Montserrat" w:cs="Times New Roman"/>
          <w:sz w:val="20"/>
          <w:szCs w:val="20"/>
          <w:shd w:val="clear" w:color="auto" w:fill="FFFFFF"/>
        </w:rPr>
        <w:t xml:space="preserve">s </w:t>
      </w:r>
      <w:proofErr w:type="spellStart"/>
      <w:r w:rsidR="00F35061" w:rsidRPr="000252DD">
        <w:rPr>
          <w:rFonts w:ascii="Montserrat" w:hAnsi="Montserrat"/>
          <w:sz w:val="20"/>
          <w:szCs w:val="20"/>
        </w:rPr>
        <w:t>Boulanin</w:t>
      </w:r>
      <w:proofErr w:type="spellEnd"/>
      <w:r w:rsidR="00F35061" w:rsidRPr="000252DD">
        <w:rPr>
          <w:rFonts w:ascii="Montserrat" w:hAnsi="Montserrat"/>
          <w:sz w:val="20"/>
          <w:szCs w:val="20"/>
        </w:rPr>
        <w:t xml:space="preserve">, </w:t>
      </w:r>
      <w:proofErr w:type="spellStart"/>
      <w:r w:rsidR="00F35061" w:rsidRPr="000252DD">
        <w:rPr>
          <w:rFonts w:ascii="Montserrat" w:hAnsi="Montserrat"/>
          <w:sz w:val="20"/>
          <w:szCs w:val="20"/>
        </w:rPr>
        <w:t>Bruun</w:t>
      </w:r>
      <w:proofErr w:type="spellEnd"/>
      <w:r w:rsidR="00F35061" w:rsidRPr="000252DD">
        <w:rPr>
          <w:rFonts w:ascii="Montserrat" w:hAnsi="Montserrat"/>
          <w:sz w:val="20"/>
          <w:szCs w:val="20"/>
        </w:rPr>
        <w:t xml:space="preserve"> and </w:t>
      </w:r>
      <w:proofErr w:type="spellStart"/>
      <w:r w:rsidR="00F35061" w:rsidRPr="000252DD">
        <w:rPr>
          <w:rFonts w:ascii="Montserrat" w:hAnsi="Montserrat"/>
          <w:sz w:val="20"/>
          <w:szCs w:val="20"/>
        </w:rPr>
        <w:t>Goussac</w:t>
      </w:r>
      <w:proofErr w:type="spellEnd"/>
      <w:r w:rsidR="00F35061" w:rsidRPr="000252DD">
        <w:rPr>
          <w:rFonts w:ascii="Montserrat" w:hAnsi="Montserrat"/>
          <w:sz w:val="20"/>
          <w:szCs w:val="20"/>
        </w:rPr>
        <w:t xml:space="preserve"> affirm, “autonomy opens up the possibility for IHL provisions to be exercised by a complex web of human and artificial agents, based on automated process and in expanded and more complex geographical and temporal circumstances”, raising concerns that IHL violations cannot be “satisfactorily attributed, discerned, or scrutini</w:t>
      </w:r>
      <w:r w:rsidR="00CE734E" w:rsidRPr="000252DD">
        <w:rPr>
          <w:rFonts w:ascii="Montserrat" w:hAnsi="Montserrat"/>
          <w:sz w:val="20"/>
          <w:szCs w:val="20"/>
        </w:rPr>
        <w:t>s</w:t>
      </w:r>
      <w:r w:rsidR="00F35061" w:rsidRPr="000252DD">
        <w:rPr>
          <w:rFonts w:ascii="Montserrat" w:hAnsi="Montserrat"/>
          <w:sz w:val="20"/>
          <w:szCs w:val="20"/>
        </w:rPr>
        <w:t>ed and, as a result, an individual or state responsible for an IHL violation is not held to account or punished for it”.</w:t>
      </w:r>
      <w:r w:rsidR="00F35061" w:rsidRPr="000252DD">
        <w:rPr>
          <w:rStyle w:val="Refdenotaalpie"/>
          <w:rFonts w:ascii="Montserrat" w:hAnsi="Montserrat"/>
          <w:sz w:val="20"/>
          <w:szCs w:val="20"/>
        </w:rPr>
        <w:footnoteReference w:id="9"/>
      </w:r>
      <w:r w:rsidR="00F35061" w:rsidRPr="000252DD">
        <w:rPr>
          <w:rFonts w:ascii="Montserrat" w:hAnsi="Montserrat"/>
          <w:sz w:val="20"/>
          <w:szCs w:val="20"/>
        </w:rPr>
        <w:t xml:space="preserve"> This concern would apply to any victim, but systemic discrimination would make it even worse for persons with disabilities</w:t>
      </w:r>
      <w:r w:rsidR="00D70AD7" w:rsidRPr="000252DD">
        <w:rPr>
          <w:rFonts w:ascii="Montserrat" w:hAnsi="Montserrat"/>
          <w:sz w:val="20"/>
          <w:szCs w:val="20"/>
        </w:rPr>
        <w:t xml:space="preserve"> given the obstacles that already exist for them to access justice and reparations generally, and as related to humanitarian contexts.</w:t>
      </w:r>
    </w:p>
    <w:p w14:paraId="5211C581" w14:textId="77777777" w:rsidR="00FB09AB" w:rsidRPr="000252DD" w:rsidRDefault="00FB09AB" w:rsidP="00C30DC7">
      <w:pPr>
        <w:adjustRightInd w:val="0"/>
        <w:spacing w:line="276" w:lineRule="auto"/>
        <w:jc w:val="both"/>
        <w:rPr>
          <w:rFonts w:ascii="Montserrat" w:hAnsi="Montserrat" w:cs="Times New Roman"/>
          <w:sz w:val="20"/>
          <w:szCs w:val="20"/>
        </w:rPr>
      </w:pPr>
    </w:p>
    <w:p w14:paraId="0ED2D390" w14:textId="29F43463" w:rsidR="00941198" w:rsidRPr="000252DD" w:rsidRDefault="00941198" w:rsidP="00C30DC7">
      <w:pPr>
        <w:pStyle w:val="Prrafodelista"/>
        <w:numPr>
          <w:ilvl w:val="0"/>
          <w:numId w:val="24"/>
        </w:numPr>
        <w:adjustRightInd w:val="0"/>
        <w:spacing w:line="276" w:lineRule="auto"/>
        <w:rPr>
          <w:rFonts w:ascii="Montserrat" w:hAnsi="Montserrat" w:cs="Times New Roman"/>
          <w:b/>
          <w:bCs/>
          <w:color w:val="002060"/>
          <w:sz w:val="20"/>
          <w:szCs w:val="20"/>
        </w:rPr>
      </w:pPr>
      <w:r w:rsidRPr="000252DD">
        <w:rPr>
          <w:rFonts w:ascii="Montserrat" w:hAnsi="Montserrat" w:cs="Times New Roman"/>
          <w:b/>
          <w:bCs/>
          <w:color w:val="002060"/>
          <w:sz w:val="20"/>
          <w:szCs w:val="20"/>
        </w:rPr>
        <w:t>Lack of participation and inclusion of representative organi</w:t>
      </w:r>
      <w:r w:rsidR="00E56947" w:rsidRPr="000252DD">
        <w:rPr>
          <w:rFonts w:ascii="Montserrat" w:hAnsi="Montserrat" w:cs="Times New Roman"/>
          <w:b/>
          <w:bCs/>
          <w:color w:val="002060"/>
          <w:sz w:val="20"/>
          <w:szCs w:val="20"/>
        </w:rPr>
        <w:t>s</w:t>
      </w:r>
      <w:r w:rsidRPr="000252DD">
        <w:rPr>
          <w:rFonts w:ascii="Montserrat" w:hAnsi="Montserrat" w:cs="Times New Roman"/>
          <w:b/>
          <w:bCs/>
          <w:color w:val="002060"/>
          <w:sz w:val="20"/>
          <w:szCs w:val="20"/>
        </w:rPr>
        <w:t>ations of persons with disabilities in national and international debates on autonomy in weapons systems</w:t>
      </w:r>
    </w:p>
    <w:p w14:paraId="490AEBCA" w14:textId="77777777" w:rsidR="00941198" w:rsidRPr="000252DD" w:rsidRDefault="00941198" w:rsidP="00C30DC7">
      <w:pPr>
        <w:adjustRightInd w:val="0"/>
        <w:spacing w:line="276" w:lineRule="auto"/>
        <w:jc w:val="both"/>
        <w:rPr>
          <w:rFonts w:ascii="Montserrat" w:hAnsi="Montserrat" w:cs="Times New Roman"/>
          <w:sz w:val="20"/>
          <w:szCs w:val="20"/>
        </w:rPr>
      </w:pPr>
    </w:p>
    <w:p w14:paraId="4304923A" w14:textId="7A2FFDDE" w:rsidR="006B7171" w:rsidRPr="000252DD" w:rsidRDefault="00E56947" w:rsidP="00C30DC7">
      <w:pPr>
        <w:adjustRightInd w:val="0"/>
        <w:spacing w:line="276" w:lineRule="auto"/>
        <w:jc w:val="both"/>
        <w:rPr>
          <w:rFonts w:ascii="Montserrat" w:hAnsi="Montserrat" w:cs="Times New Roman"/>
          <w:sz w:val="20"/>
          <w:szCs w:val="20"/>
        </w:rPr>
      </w:pPr>
      <w:r w:rsidRPr="000252DD">
        <w:rPr>
          <w:rFonts w:ascii="Montserrat" w:hAnsi="Montserrat" w:cs="Times New Roman"/>
          <w:sz w:val="20"/>
          <w:szCs w:val="20"/>
        </w:rPr>
        <w:t>The failure</w:t>
      </w:r>
      <w:r w:rsidR="00EB0C5F" w:rsidRPr="000252DD">
        <w:rPr>
          <w:rFonts w:ascii="Montserrat" w:hAnsi="Montserrat" w:cs="Times New Roman"/>
          <w:sz w:val="20"/>
          <w:szCs w:val="20"/>
        </w:rPr>
        <w:t xml:space="preserve"> to include and consult representative organi</w:t>
      </w:r>
      <w:r w:rsidRPr="000252DD">
        <w:rPr>
          <w:rFonts w:ascii="Montserrat" w:hAnsi="Montserrat" w:cs="Times New Roman"/>
          <w:sz w:val="20"/>
          <w:szCs w:val="20"/>
        </w:rPr>
        <w:t>s</w:t>
      </w:r>
      <w:r w:rsidR="00EB0C5F" w:rsidRPr="000252DD">
        <w:rPr>
          <w:rFonts w:ascii="Montserrat" w:hAnsi="Montserrat" w:cs="Times New Roman"/>
          <w:sz w:val="20"/>
          <w:szCs w:val="20"/>
        </w:rPr>
        <w:t xml:space="preserve">ations of persons with disabilities and conflict survivors during discussions on autonomous weapons </w:t>
      </w:r>
      <w:r w:rsidRPr="000252DD">
        <w:rPr>
          <w:rFonts w:ascii="Montserrat" w:hAnsi="Montserrat" w:cs="Times New Roman"/>
          <w:sz w:val="20"/>
          <w:szCs w:val="20"/>
        </w:rPr>
        <w:t>means</w:t>
      </w:r>
      <w:r w:rsidR="00EB0C5F" w:rsidRPr="000252DD">
        <w:rPr>
          <w:rFonts w:ascii="Montserrat" w:hAnsi="Montserrat" w:cs="Times New Roman"/>
          <w:sz w:val="20"/>
          <w:szCs w:val="20"/>
        </w:rPr>
        <w:t xml:space="preserve"> excluding their perspectives and experience</w:t>
      </w:r>
      <w:r w:rsidR="00D70AD7" w:rsidRPr="000252DD">
        <w:rPr>
          <w:rFonts w:ascii="Montserrat" w:hAnsi="Montserrat" w:cs="Times New Roman"/>
          <w:sz w:val="20"/>
          <w:szCs w:val="20"/>
        </w:rPr>
        <w:t>, as is their right</w:t>
      </w:r>
      <w:r w:rsidR="00EB0C5F" w:rsidRPr="000252DD">
        <w:rPr>
          <w:rFonts w:ascii="Montserrat" w:hAnsi="Montserrat" w:cs="Times New Roman"/>
          <w:sz w:val="20"/>
          <w:szCs w:val="20"/>
        </w:rPr>
        <w:t xml:space="preserve">. This </w:t>
      </w:r>
      <w:r w:rsidR="00EB0C5F" w:rsidRPr="000252DD">
        <w:rPr>
          <w:rFonts w:ascii="Montserrat" w:hAnsi="Montserrat" w:cs="Times New Roman"/>
          <w:i/>
          <w:iCs/>
          <w:sz w:val="20"/>
          <w:szCs w:val="20"/>
        </w:rPr>
        <w:t>de facto</w:t>
      </w:r>
      <w:r w:rsidR="00EB0C5F" w:rsidRPr="000252DD">
        <w:rPr>
          <w:rFonts w:ascii="Montserrat" w:hAnsi="Montserrat" w:cs="Times New Roman"/>
          <w:sz w:val="20"/>
          <w:szCs w:val="20"/>
        </w:rPr>
        <w:t xml:space="preserve"> discrimination, coupled with the exclusion of pe</w:t>
      </w:r>
      <w:r w:rsidRPr="000252DD">
        <w:rPr>
          <w:rFonts w:ascii="Montserrat" w:hAnsi="Montserrat" w:cs="Times New Roman"/>
          <w:sz w:val="20"/>
          <w:szCs w:val="20"/>
        </w:rPr>
        <w:t>rsons</w:t>
      </w:r>
      <w:r w:rsidR="00EB0C5F" w:rsidRPr="000252DD">
        <w:rPr>
          <w:rFonts w:ascii="Montserrat" w:hAnsi="Montserrat" w:cs="Times New Roman"/>
          <w:sz w:val="20"/>
          <w:szCs w:val="20"/>
        </w:rPr>
        <w:t xml:space="preserve"> with disabilities from the development of artificial intelligence,</w:t>
      </w:r>
      <w:r w:rsidR="00EB0C5F" w:rsidRPr="000252DD">
        <w:rPr>
          <w:rStyle w:val="Refdenotaalpie"/>
          <w:rFonts w:ascii="Montserrat" w:hAnsi="Montserrat" w:cs="Times New Roman"/>
          <w:sz w:val="20"/>
          <w:szCs w:val="20"/>
        </w:rPr>
        <w:footnoteReference w:id="10"/>
      </w:r>
      <w:r w:rsidR="00EB0C5F" w:rsidRPr="000252DD">
        <w:rPr>
          <w:rFonts w:ascii="Montserrat" w:hAnsi="Montserrat" w:cs="Times New Roman"/>
          <w:sz w:val="20"/>
          <w:szCs w:val="20"/>
        </w:rPr>
        <w:t xml:space="preserve"> is an example of the extent to which pe</w:t>
      </w:r>
      <w:r w:rsidRPr="000252DD">
        <w:rPr>
          <w:rFonts w:ascii="Montserrat" w:hAnsi="Montserrat" w:cs="Times New Roman"/>
          <w:sz w:val="20"/>
          <w:szCs w:val="20"/>
        </w:rPr>
        <w:t>rsons</w:t>
      </w:r>
      <w:r w:rsidR="00EB0C5F" w:rsidRPr="000252DD">
        <w:rPr>
          <w:rFonts w:ascii="Montserrat" w:hAnsi="Montserrat" w:cs="Times New Roman"/>
          <w:sz w:val="20"/>
          <w:szCs w:val="20"/>
        </w:rPr>
        <w:t xml:space="preserve"> with disabilities are being denied an opportunity to contribute their perspectives on all issues and in all areas, as is their right. In forums where decisions are taken on the</w:t>
      </w:r>
      <w:r w:rsidR="00137770" w:rsidRPr="000252DD">
        <w:rPr>
          <w:rFonts w:ascii="Montserrat" w:hAnsi="Montserrat" w:cs="Times New Roman"/>
          <w:sz w:val="20"/>
          <w:szCs w:val="20"/>
        </w:rPr>
        <w:t xml:space="preserve"> rules of war and the</w:t>
      </w:r>
      <w:r w:rsidR="00EB0C5F" w:rsidRPr="000252DD">
        <w:rPr>
          <w:rFonts w:ascii="Montserrat" w:hAnsi="Montserrat" w:cs="Times New Roman"/>
          <w:sz w:val="20"/>
          <w:szCs w:val="20"/>
        </w:rPr>
        <w:t xml:space="preserve"> legality of weapons,</w:t>
      </w:r>
      <w:r w:rsidR="00137770" w:rsidRPr="000252DD">
        <w:rPr>
          <w:rFonts w:ascii="Montserrat" w:hAnsi="Montserrat" w:cs="Times New Roman"/>
          <w:sz w:val="20"/>
          <w:szCs w:val="20"/>
        </w:rPr>
        <w:t xml:space="preserve"> which disproportionately affect persons with disabilities,</w:t>
      </w:r>
      <w:r w:rsidR="00EB0C5F" w:rsidRPr="000252DD">
        <w:rPr>
          <w:rFonts w:ascii="Montserrat" w:hAnsi="Montserrat" w:cs="Times New Roman"/>
          <w:sz w:val="20"/>
          <w:szCs w:val="20"/>
        </w:rPr>
        <w:t xml:space="preserve"> </w:t>
      </w:r>
      <w:r w:rsidR="00137770" w:rsidRPr="000252DD">
        <w:rPr>
          <w:rFonts w:ascii="Montserrat" w:hAnsi="Montserrat" w:cs="Times New Roman"/>
          <w:sz w:val="20"/>
          <w:szCs w:val="20"/>
        </w:rPr>
        <w:t xml:space="preserve">they remain </w:t>
      </w:r>
      <w:proofErr w:type="gramStart"/>
      <w:r w:rsidR="00137770" w:rsidRPr="000252DD">
        <w:rPr>
          <w:rFonts w:ascii="Montserrat" w:hAnsi="Montserrat" w:cs="Times New Roman"/>
          <w:sz w:val="20"/>
          <w:szCs w:val="20"/>
        </w:rPr>
        <w:t>excluded</w:t>
      </w:r>
      <w:r w:rsidR="000252DD" w:rsidRPr="000252DD">
        <w:rPr>
          <w:rFonts w:ascii="Montserrat" w:hAnsi="Montserrat" w:cs="Times New Roman"/>
          <w:sz w:val="20"/>
          <w:szCs w:val="20"/>
        </w:rPr>
        <w:t>;</w:t>
      </w:r>
      <w:proofErr w:type="gramEnd"/>
      <w:r w:rsidR="000252DD" w:rsidRPr="000252DD">
        <w:rPr>
          <w:rFonts w:ascii="Montserrat" w:hAnsi="Montserrat" w:cs="Times New Roman"/>
          <w:sz w:val="20"/>
          <w:szCs w:val="20"/>
        </w:rPr>
        <w:t xml:space="preserve"> as well as in those related to the ethics, legislation, and acceptability of uses of artificial intelligence.</w:t>
      </w:r>
    </w:p>
    <w:p w14:paraId="216A9FDA" w14:textId="77777777" w:rsidR="00103DED" w:rsidRPr="000252DD" w:rsidRDefault="00103DED" w:rsidP="00C30DC7">
      <w:pPr>
        <w:jc w:val="both"/>
        <w:rPr>
          <w:rFonts w:ascii="Montserrat" w:hAnsi="Montserrat"/>
          <w:sz w:val="20"/>
          <w:szCs w:val="20"/>
        </w:rPr>
      </w:pPr>
    </w:p>
    <w:p w14:paraId="12832D70" w14:textId="77777777" w:rsidR="00340B82" w:rsidRPr="000252DD" w:rsidRDefault="00340B82" w:rsidP="00C30DC7">
      <w:pPr>
        <w:jc w:val="both"/>
        <w:rPr>
          <w:rFonts w:ascii="Montserrat" w:hAnsi="Montserrat"/>
          <w:b/>
          <w:bCs/>
          <w:color w:val="002060"/>
          <w:sz w:val="20"/>
          <w:szCs w:val="20"/>
        </w:rPr>
      </w:pPr>
      <w:r w:rsidRPr="000252DD">
        <w:rPr>
          <w:rFonts w:ascii="Montserrat" w:hAnsi="Montserrat"/>
          <w:b/>
          <w:bCs/>
          <w:color w:val="002060"/>
          <w:sz w:val="20"/>
          <w:szCs w:val="20"/>
        </w:rPr>
        <w:lastRenderedPageBreak/>
        <w:t>Examples of possible effects of autonomous weapons in persons with disabilitie</w:t>
      </w:r>
      <w:r w:rsidR="00E56947" w:rsidRPr="000252DD">
        <w:rPr>
          <w:rFonts w:ascii="Montserrat" w:hAnsi="Montserrat"/>
          <w:b/>
          <w:bCs/>
          <w:color w:val="002060"/>
          <w:sz w:val="20"/>
          <w:szCs w:val="20"/>
        </w:rPr>
        <w:t>s</w:t>
      </w:r>
    </w:p>
    <w:p w14:paraId="4D72E0DA" w14:textId="1E2B2C0E" w:rsidR="00340B82" w:rsidRPr="000252DD" w:rsidRDefault="00340B82" w:rsidP="00C30DC7">
      <w:pPr>
        <w:pStyle w:val="NormalWeb"/>
        <w:spacing w:line="276" w:lineRule="auto"/>
        <w:ind w:firstLine="720"/>
        <w:contextualSpacing/>
        <w:jc w:val="both"/>
        <w:rPr>
          <w:rStyle w:val="Refdenotaalpie"/>
          <w:rFonts w:ascii="Montserrat" w:hAnsi="Montserrat"/>
          <w:sz w:val="20"/>
          <w:szCs w:val="20"/>
          <w:lang w:val="en-GB"/>
        </w:rPr>
      </w:pPr>
      <w:r w:rsidRPr="000252DD">
        <w:rPr>
          <w:rFonts w:ascii="Montserrat" w:hAnsi="Montserrat"/>
          <w:color w:val="000000"/>
          <w:sz w:val="20"/>
          <w:szCs w:val="20"/>
          <w:lang w:val="en-GB"/>
        </w:rPr>
        <w:t xml:space="preserve">As mentioned earlier, the question as to how these weapons would affect people with disabilities was raised in 2021 by the Special Rapporteur on the rights of persons with disabilities, who specifically questions </w:t>
      </w:r>
      <w:r w:rsidRPr="000252DD">
        <w:rPr>
          <w:rFonts w:ascii="Montserrat" w:hAnsi="Montserrat"/>
          <w:sz w:val="20"/>
          <w:szCs w:val="20"/>
          <w:lang w:val="en-GB"/>
        </w:rPr>
        <w:t>the ability of weaponry directed by artificial intelligence to make the nuanced determination, for instance, as to whether an assistive device qualifies a person with disabilities as a threat.”</w:t>
      </w:r>
      <w:r w:rsidRPr="000252DD">
        <w:rPr>
          <w:rStyle w:val="Refdenotaalpie"/>
          <w:rFonts w:ascii="Montserrat" w:hAnsi="Montserrat"/>
          <w:color w:val="000000"/>
          <w:sz w:val="20"/>
          <w:szCs w:val="20"/>
          <w:lang w:val="en-GB"/>
        </w:rPr>
        <w:footnoteReference w:id="11"/>
      </w:r>
      <w:r w:rsidRPr="000252DD">
        <w:rPr>
          <w:rFonts w:ascii="Montserrat" w:hAnsi="Montserrat"/>
          <w:sz w:val="20"/>
          <w:szCs w:val="20"/>
          <w:lang w:val="en-GB"/>
        </w:rPr>
        <w:t xml:space="preserve"> It is highly probable that this ableism, which is still rampant in society, would be reflected in autonomous weapons, which would certainly not take </w:t>
      </w:r>
      <w:r w:rsidR="00E56947" w:rsidRPr="000252DD">
        <w:rPr>
          <w:rFonts w:ascii="Montserrat" w:hAnsi="Montserrat"/>
          <w:sz w:val="20"/>
          <w:szCs w:val="20"/>
          <w:lang w:val="en-GB"/>
        </w:rPr>
        <w:t xml:space="preserve">into </w:t>
      </w:r>
      <w:r w:rsidRPr="000252DD">
        <w:rPr>
          <w:rFonts w:ascii="Montserrat" w:hAnsi="Montserrat"/>
          <w:sz w:val="20"/>
          <w:szCs w:val="20"/>
          <w:lang w:val="en-GB"/>
        </w:rPr>
        <w:t>account the following cases:</w:t>
      </w:r>
      <w:r w:rsidRPr="000252DD">
        <w:rPr>
          <w:rStyle w:val="Refdenotaalpie"/>
          <w:rFonts w:ascii="Montserrat" w:hAnsi="Montserrat"/>
          <w:sz w:val="20"/>
          <w:szCs w:val="20"/>
          <w:lang w:val="en-GB"/>
        </w:rPr>
        <w:t xml:space="preserve"> </w:t>
      </w:r>
      <w:r w:rsidRPr="000252DD">
        <w:rPr>
          <w:rStyle w:val="Refdenotaalpie"/>
          <w:rFonts w:ascii="Montserrat" w:hAnsi="Montserrat"/>
          <w:sz w:val="20"/>
          <w:szCs w:val="20"/>
          <w:lang w:val="en-GB"/>
        </w:rPr>
        <w:footnoteReference w:id="12"/>
      </w:r>
    </w:p>
    <w:p w14:paraId="4B28E9C1" w14:textId="01A16132" w:rsidR="00340B82" w:rsidRPr="000252DD" w:rsidRDefault="00340B82" w:rsidP="00D70AD7">
      <w:pPr>
        <w:pStyle w:val="Prrafodelista"/>
        <w:widowControl/>
        <w:numPr>
          <w:ilvl w:val="0"/>
          <w:numId w:val="20"/>
        </w:numPr>
        <w:tabs>
          <w:tab w:val="clear" w:pos="861"/>
        </w:tabs>
        <w:autoSpaceDE/>
        <w:autoSpaceDN/>
        <w:spacing w:line="276" w:lineRule="auto"/>
        <w:ind w:right="-46"/>
        <w:contextualSpacing/>
        <w:rPr>
          <w:rFonts w:ascii="Montserrat" w:hAnsi="Montserrat" w:cs="Times New Roman"/>
          <w:sz w:val="20"/>
          <w:szCs w:val="20"/>
        </w:rPr>
      </w:pPr>
      <w:r w:rsidRPr="000252DD">
        <w:rPr>
          <w:rFonts w:ascii="Montserrat" w:hAnsi="Montserrat" w:cs="Times New Roman"/>
          <w:sz w:val="20"/>
          <w:szCs w:val="20"/>
        </w:rPr>
        <w:t xml:space="preserve">A person may move around in a wheelchair, with a walking stick, </w:t>
      </w:r>
      <w:proofErr w:type="gramStart"/>
      <w:r w:rsidRPr="000252DD">
        <w:rPr>
          <w:rFonts w:ascii="Montserrat" w:hAnsi="Montserrat" w:cs="Times New Roman"/>
          <w:sz w:val="20"/>
          <w:szCs w:val="20"/>
        </w:rPr>
        <w:t>walker</w:t>
      </w:r>
      <w:proofErr w:type="gramEnd"/>
      <w:r w:rsidRPr="000252DD">
        <w:rPr>
          <w:rFonts w:ascii="Montserrat" w:hAnsi="Montserrat" w:cs="Times New Roman"/>
          <w:sz w:val="20"/>
          <w:szCs w:val="20"/>
        </w:rPr>
        <w:t xml:space="preserve"> or crutches, making their speed, height and ability to react and move different from the rest of the population.</w:t>
      </w:r>
    </w:p>
    <w:p w14:paraId="7B9C73CA" w14:textId="271A643A" w:rsidR="00340B82" w:rsidRPr="000252DD" w:rsidRDefault="00340B82" w:rsidP="00D70AD7">
      <w:pPr>
        <w:pStyle w:val="Prrafodelista"/>
        <w:widowControl/>
        <w:numPr>
          <w:ilvl w:val="0"/>
          <w:numId w:val="20"/>
        </w:numPr>
        <w:tabs>
          <w:tab w:val="clear" w:pos="861"/>
        </w:tabs>
        <w:autoSpaceDE/>
        <w:autoSpaceDN/>
        <w:spacing w:line="276" w:lineRule="auto"/>
        <w:ind w:right="-46"/>
        <w:contextualSpacing/>
        <w:rPr>
          <w:rFonts w:ascii="Montserrat" w:hAnsi="Montserrat" w:cs="Times New Roman"/>
          <w:sz w:val="20"/>
          <w:szCs w:val="20"/>
        </w:rPr>
      </w:pPr>
      <w:r w:rsidRPr="000252DD">
        <w:rPr>
          <w:rFonts w:ascii="Montserrat" w:hAnsi="Montserrat" w:cs="Times New Roman"/>
          <w:sz w:val="20"/>
          <w:szCs w:val="20"/>
        </w:rPr>
        <w:t>Not everyone communicates orally. It is impossible for a person who is deaf or hard of hearing to comply with an audible command</w:t>
      </w:r>
      <w:r w:rsidR="00E56947" w:rsidRPr="000252DD">
        <w:rPr>
          <w:rFonts w:ascii="Montserrat" w:hAnsi="Montserrat" w:cs="Times New Roman"/>
          <w:sz w:val="20"/>
          <w:szCs w:val="20"/>
        </w:rPr>
        <w:t xml:space="preserve"> or</w:t>
      </w:r>
      <w:r w:rsidRPr="000252DD">
        <w:rPr>
          <w:rFonts w:ascii="Montserrat" w:hAnsi="Montserrat" w:cs="Times New Roman"/>
          <w:sz w:val="20"/>
          <w:szCs w:val="20"/>
        </w:rPr>
        <w:t xml:space="preserve"> warning or simply to look for refuge when the sounds of an attack can be the first sign of danger for others.</w:t>
      </w:r>
    </w:p>
    <w:p w14:paraId="3C13150D" w14:textId="589734BB" w:rsidR="00340B82" w:rsidRPr="000252DD" w:rsidRDefault="00340B82" w:rsidP="00D70AD7">
      <w:pPr>
        <w:pStyle w:val="Prrafodelista"/>
        <w:widowControl/>
        <w:numPr>
          <w:ilvl w:val="0"/>
          <w:numId w:val="20"/>
        </w:numPr>
        <w:tabs>
          <w:tab w:val="clear" w:pos="861"/>
        </w:tabs>
        <w:autoSpaceDE/>
        <w:autoSpaceDN/>
        <w:spacing w:line="276" w:lineRule="auto"/>
        <w:ind w:right="-46"/>
        <w:contextualSpacing/>
        <w:rPr>
          <w:rFonts w:ascii="Montserrat" w:hAnsi="Montserrat" w:cs="Times New Roman"/>
          <w:sz w:val="20"/>
          <w:szCs w:val="20"/>
        </w:rPr>
      </w:pPr>
      <w:r w:rsidRPr="000252DD">
        <w:rPr>
          <w:rFonts w:ascii="Montserrat" w:hAnsi="Montserrat" w:cs="Times New Roman"/>
          <w:sz w:val="20"/>
          <w:szCs w:val="20"/>
        </w:rPr>
        <w:t xml:space="preserve">Blind persons and those with visual impairments cannot make use of visual cues. They face barriers to mobility, concealment, </w:t>
      </w:r>
      <w:r w:rsidR="00E56947" w:rsidRPr="000252DD">
        <w:rPr>
          <w:rFonts w:ascii="Montserrat" w:hAnsi="Montserrat" w:cs="Times New Roman"/>
          <w:sz w:val="20"/>
          <w:szCs w:val="20"/>
        </w:rPr>
        <w:t>and</w:t>
      </w:r>
      <w:r w:rsidRPr="000252DD">
        <w:rPr>
          <w:rFonts w:ascii="Montserrat" w:hAnsi="Montserrat" w:cs="Times New Roman"/>
          <w:sz w:val="20"/>
          <w:szCs w:val="20"/>
        </w:rPr>
        <w:t xml:space="preserve"> even life-saving measures in the event of an attack, and would possibly need someone to explain the presence of autonomous weapons and/or what could be required</w:t>
      </w:r>
    </w:p>
    <w:p w14:paraId="431B798D" w14:textId="3BCEBC95" w:rsidR="00340B82" w:rsidRPr="000252DD" w:rsidRDefault="00E56947" w:rsidP="00D70AD7">
      <w:pPr>
        <w:pStyle w:val="Prrafodelista"/>
        <w:widowControl/>
        <w:numPr>
          <w:ilvl w:val="0"/>
          <w:numId w:val="0"/>
        </w:numPr>
        <w:tabs>
          <w:tab w:val="clear" w:pos="861"/>
        </w:tabs>
        <w:autoSpaceDE/>
        <w:autoSpaceDN/>
        <w:spacing w:line="276" w:lineRule="auto"/>
        <w:ind w:left="720" w:right="-46"/>
        <w:contextualSpacing/>
        <w:rPr>
          <w:rFonts w:ascii="Montserrat" w:hAnsi="Montserrat" w:cs="Times New Roman"/>
          <w:sz w:val="20"/>
          <w:szCs w:val="20"/>
        </w:rPr>
      </w:pPr>
      <w:r w:rsidRPr="000252DD">
        <w:rPr>
          <w:rFonts w:ascii="Montserrat" w:hAnsi="Montserrat" w:cs="Times New Roman"/>
          <w:sz w:val="20"/>
          <w:szCs w:val="20"/>
        </w:rPr>
        <w:t>of</w:t>
      </w:r>
      <w:r w:rsidR="00340B82" w:rsidRPr="000252DD">
        <w:rPr>
          <w:rFonts w:ascii="Montserrat" w:hAnsi="Montserrat" w:cs="Times New Roman"/>
          <w:sz w:val="20"/>
          <w:szCs w:val="20"/>
        </w:rPr>
        <w:t xml:space="preserve"> him/her to be safe in their presence.</w:t>
      </w:r>
    </w:p>
    <w:p w14:paraId="1012EA4C" w14:textId="582DD7A0" w:rsidR="00340B82" w:rsidRPr="000252DD" w:rsidRDefault="00340B82" w:rsidP="00D70AD7">
      <w:pPr>
        <w:pStyle w:val="Prrafodelista"/>
        <w:widowControl/>
        <w:numPr>
          <w:ilvl w:val="0"/>
          <w:numId w:val="20"/>
        </w:numPr>
        <w:tabs>
          <w:tab w:val="clear" w:pos="861"/>
        </w:tabs>
        <w:autoSpaceDE/>
        <w:autoSpaceDN/>
        <w:spacing w:line="276" w:lineRule="auto"/>
        <w:ind w:right="-46"/>
        <w:contextualSpacing/>
        <w:rPr>
          <w:rFonts w:ascii="Montserrat" w:hAnsi="Montserrat" w:cs="Times New Roman"/>
          <w:sz w:val="20"/>
          <w:szCs w:val="20"/>
        </w:rPr>
      </w:pPr>
      <w:r w:rsidRPr="000252DD">
        <w:rPr>
          <w:rFonts w:ascii="Montserrat" w:hAnsi="Montserrat" w:cs="Times New Roman"/>
          <w:sz w:val="20"/>
          <w:szCs w:val="20"/>
        </w:rPr>
        <w:t xml:space="preserve">Not everyone perceives or understands the world in the same way. For a person with an intellectual disability, certain orders will be difficult to understand or obey, and this condition may </w:t>
      </w:r>
      <w:r w:rsidR="00E56947" w:rsidRPr="000252DD">
        <w:rPr>
          <w:rFonts w:ascii="Montserrat" w:hAnsi="Montserrat" w:cs="Times New Roman"/>
          <w:sz w:val="20"/>
          <w:szCs w:val="20"/>
        </w:rPr>
        <w:t xml:space="preserve">even </w:t>
      </w:r>
      <w:r w:rsidRPr="000252DD">
        <w:rPr>
          <w:rFonts w:ascii="Montserrat" w:hAnsi="Montserrat" w:cs="Times New Roman"/>
          <w:sz w:val="20"/>
          <w:szCs w:val="20"/>
        </w:rPr>
        <w:t xml:space="preserve">lead to </w:t>
      </w:r>
      <w:r w:rsidR="00E56947" w:rsidRPr="000252DD">
        <w:rPr>
          <w:rFonts w:ascii="Montserrat" w:hAnsi="Montserrat" w:cs="Times New Roman"/>
          <w:sz w:val="20"/>
          <w:szCs w:val="20"/>
        </w:rPr>
        <w:t>more</w:t>
      </w:r>
      <w:r w:rsidRPr="000252DD">
        <w:rPr>
          <w:rFonts w:ascii="Montserrat" w:hAnsi="Montserrat" w:cs="Times New Roman"/>
          <w:sz w:val="20"/>
          <w:szCs w:val="20"/>
        </w:rPr>
        <w:t xml:space="preserve"> stress </w:t>
      </w:r>
      <w:proofErr w:type="gramStart"/>
      <w:r w:rsidR="00E56947" w:rsidRPr="000252DD">
        <w:rPr>
          <w:rFonts w:ascii="Montserrat" w:hAnsi="Montserrat" w:cs="Times New Roman"/>
          <w:sz w:val="20"/>
          <w:szCs w:val="20"/>
        </w:rPr>
        <w:t xml:space="preserve">with regard </w:t>
      </w:r>
      <w:r w:rsidRPr="000252DD">
        <w:rPr>
          <w:rFonts w:ascii="Montserrat" w:hAnsi="Montserrat" w:cs="Times New Roman"/>
          <w:sz w:val="20"/>
          <w:szCs w:val="20"/>
        </w:rPr>
        <w:t>to</w:t>
      </w:r>
      <w:proofErr w:type="gramEnd"/>
      <w:r w:rsidR="00E56947" w:rsidRPr="000252DD">
        <w:rPr>
          <w:rFonts w:ascii="Montserrat" w:hAnsi="Montserrat" w:cs="Times New Roman"/>
          <w:sz w:val="20"/>
          <w:szCs w:val="20"/>
        </w:rPr>
        <w:t xml:space="preserve"> an</w:t>
      </w:r>
      <w:r w:rsidRPr="000252DD">
        <w:rPr>
          <w:rFonts w:ascii="Montserrat" w:hAnsi="Montserrat" w:cs="Times New Roman"/>
          <w:sz w:val="20"/>
          <w:szCs w:val="20"/>
        </w:rPr>
        <w:t xml:space="preserve"> attack with such weapons, and lead to </w:t>
      </w:r>
      <w:r w:rsidR="00E56947" w:rsidRPr="000252DD">
        <w:rPr>
          <w:rFonts w:ascii="Montserrat" w:hAnsi="Montserrat" w:cs="Times New Roman"/>
          <w:sz w:val="20"/>
          <w:szCs w:val="20"/>
        </w:rPr>
        <w:t>greater</w:t>
      </w:r>
      <w:r w:rsidRPr="000252DD">
        <w:rPr>
          <w:rFonts w:ascii="Montserrat" w:hAnsi="Montserrat" w:cs="Times New Roman"/>
          <w:sz w:val="20"/>
          <w:szCs w:val="20"/>
        </w:rPr>
        <w:t xml:space="preserve"> trauma than for the rest of the population. </w:t>
      </w:r>
    </w:p>
    <w:p w14:paraId="40B31171" w14:textId="77777777" w:rsidR="00340B82" w:rsidRPr="000252DD" w:rsidRDefault="00340B82" w:rsidP="00D70AD7">
      <w:pPr>
        <w:pStyle w:val="Prrafodelista"/>
        <w:widowControl/>
        <w:numPr>
          <w:ilvl w:val="0"/>
          <w:numId w:val="20"/>
        </w:numPr>
        <w:tabs>
          <w:tab w:val="clear" w:pos="861"/>
        </w:tabs>
        <w:autoSpaceDE/>
        <w:autoSpaceDN/>
        <w:ind w:right="-46"/>
        <w:contextualSpacing/>
        <w:rPr>
          <w:rFonts w:ascii="Montserrat" w:hAnsi="Montserrat" w:cs="Times New Roman"/>
          <w:sz w:val="20"/>
          <w:szCs w:val="20"/>
        </w:rPr>
      </w:pPr>
      <w:r w:rsidRPr="000252DD">
        <w:rPr>
          <w:rFonts w:ascii="Montserrat" w:hAnsi="Montserrat" w:cs="Times New Roman"/>
          <w:sz w:val="20"/>
          <w:szCs w:val="20"/>
        </w:rPr>
        <w:t xml:space="preserve">People with psychosocial impairments might exhibit “unexpected” behaviour that autonomous weapons are unable to process (such as lack of response, shouting, or unexpected movements), or that such weapons might interpret as a risk, causing them to identify the person as a target. </w:t>
      </w:r>
    </w:p>
    <w:p w14:paraId="30B0FFDB" w14:textId="05B5CD64" w:rsidR="00340B82" w:rsidRPr="000252DD" w:rsidRDefault="00340B82" w:rsidP="00C30DC7">
      <w:pPr>
        <w:pStyle w:val="Prrafodelista"/>
        <w:widowControl/>
        <w:numPr>
          <w:ilvl w:val="0"/>
          <w:numId w:val="20"/>
        </w:numPr>
        <w:tabs>
          <w:tab w:val="clear" w:pos="861"/>
        </w:tabs>
        <w:autoSpaceDE/>
        <w:autoSpaceDN/>
        <w:ind w:right="0"/>
        <w:contextualSpacing/>
        <w:rPr>
          <w:rFonts w:ascii="Montserrat" w:hAnsi="Montserrat"/>
          <w:sz w:val="20"/>
          <w:szCs w:val="20"/>
        </w:rPr>
      </w:pPr>
      <w:r w:rsidRPr="000252DD">
        <w:rPr>
          <w:rFonts w:ascii="Montserrat" w:hAnsi="Montserrat"/>
          <w:sz w:val="20"/>
          <w:szCs w:val="20"/>
        </w:rPr>
        <w:t xml:space="preserve">Facial, iris or fingerprint recognition may not identify persons with characteristics such as eye deviation, </w:t>
      </w:r>
      <w:r w:rsidR="00E56947" w:rsidRPr="000252DD">
        <w:rPr>
          <w:rFonts w:ascii="Montserrat" w:hAnsi="Montserrat"/>
          <w:sz w:val="20"/>
          <w:szCs w:val="20"/>
        </w:rPr>
        <w:t>inability to hold</w:t>
      </w:r>
      <w:r w:rsidRPr="000252DD">
        <w:rPr>
          <w:rFonts w:ascii="Montserrat" w:hAnsi="Montserrat"/>
          <w:sz w:val="20"/>
          <w:szCs w:val="20"/>
        </w:rPr>
        <w:t xml:space="preserve"> the head straight, or different skin conditions.</w:t>
      </w:r>
    </w:p>
    <w:p w14:paraId="11544C4E" w14:textId="61747FD9" w:rsidR="00340B82" w:rsidRPr="000252DD" w:rsidRDefault="00340B82" w:rsidP="00C30DC7">
      <w:pPr>
        <w:pStyle w:val="Prrafodelista"/>
        <w:widowControl/>
        <w:numPr>
          <w:ilvl w:val="0"/>
          <w:numId w:val="20"/>
        </w:numPr>
        <w:tabs>
          <w:tab w:val="clear" w:pos="861"/>
        </w:tabs>
        <w:autoSpaceDE/>
        <w:autoSpaceDN/>
        <w:ind w:right="0"/>
        <w:contextualSpacing/>
        <w:rPr>
          <w:rFonts w:ascii="Montserrat" w:hAnsi="Montserrat"/>
          <w:sz w:val="20"/>
          <w:szCs w:val="20"/>
        </w:rPr>
      </w:pPr>
      <w:r w:rsidRPr="000252DD">
        <w:rPr>
          <w:rFonts w:ascii="Montserrat" w:hAnsi="Montserrat" w:cs="Times New Roman"/>
          <w:sz w:val="20"/>
          <w:szCs w:val="20"/>
        </w:rPr>
        <w:t xml:space="preserve">Other persons with disabilities, including persons with multiple impairments, </w:t>
      </w:r>
      <w:r w:rsidRPr="000252DD">
        <w:rPr>
          <w:rFonts w:ascii="Montserrat" w:hAnsi="Montserrat"/>
          <w:sz w:val="20"/>
          <w:szCs w:val="20"/>
        </w:rPr>
        <w:t>may not exhibit the same expressions</w:t>
      </w:r>
      <w:r w:rsidR="00E56947" w:rsidRPr="000252DD">
        <w:rPr>
          <w:rFonts w:ascii="Montserrat" w:hAnsi="Montserrat"/>
          <w:sz w:val="20"/>
          <w:szCs w:val="20"/>
        </w:rPr>
        <w:t xml:space="preserve"> or</w:t>
      </w:r>
      <w:r w:rsidRPr="000252DD">
        <w:rPr>
          <w:rFonts w:ascii="Montserrat" w:hAnsi="Montserrat"/>
          <w:sz w:val="20"/>
          <w:szCs w:val="20"/>
        </w:rPr>
        <w:t xml:space="preserve"> have the same sensations and emotions</w:t>
      </w:r>
      <w:r w:rsidR="00E56947" w:rsidRPr="000252DD">
        <w:rPr>
          <w:rFonts w:ascii="Montserrat" w:hAnsi="Montserrat"/>
          <w:sz w:val="20"/>
          <w:szCs w:val="20"/>
        </w:rPr>
        <w:t xml:space="preserve"> as the rest of the population</w:t>
      </w:r>
      <w:r w:rsidRPr="000252DD">
        <w:rPr>
          <w:rFonts w:ascii="Montserrat" w:hAnsi="Montserrat"/>
          <w:sz w:val="20"/>
          <w:szCs w:val="20"/>
        </w:rPr>
        <w:t>, and</w:t>
      </w:r>
      <w:r w:rsidR="00E56947" w:rsidRPr="000252DD">
        <w:rPr>
          <w:rFonts w:ascii="Montserrat" w:hAnsi="Montserrat"/>
          <w:sz w:val="20"/>
          <w:szCs w:val="20"/>
        </w:rPr>
        <w:t xml:space="preserve"> may</w:t>
      </w:r>
      <w:r w:rsidRPr="000252DD">
        <w:rPr>
          <w:rFonts w:ascii="Montserrat" w:hAnsi="Montserrat"/>
          <w:sz w:val="20"/>
          <w:szCs w:val="20"/>
        </w:rPr>
        <w:t xml:space="preserve"> behave differently.</w:t>
      </w:r>
    </w:p>
    <w:p w14:paraId="13CBADEB" w14:textId="77777777" w:rsidR="00340B82" w:rsidRPr="000252DD" w:rsidRDefault="00340B82" w:rsidP="00C30DC7">
      <w:pPr>
        <w:jc w:val="both"/>
        <w:rPr>
          <w:rFonts w:ascii="Montserrat" w:hAnsi="Montserrat"/>
          <w:sz w:val="20"/>
          <w:szCs w:val="20"/>
        </w:rPr>
      </w:pPr>
    </w:p>
    <w:p w14:paraId="07DBCBA5" w14:textId="77777777" w:rsidR="00103DED" w:rsidRPr="000252DD" w:rsidRDefault="00103DED" w:rsidP="00C30DC7">
      <w:pPr>
        <w:jc w:val="both"/>
        <w:rPr>
          <w:rFonts w:ascii="Montserrat" w:hAnsi="Montserrat"/>
          <w:b/>
          <w:bCs/>
          <w:color w:val="002060"/>
          <w:sz w:val="20"/>
          <w:szCs w:val="20"/>
        </w:rPr>
      </w:pPr>
      <w:r w:rsidRPr="000252DD">
        <w:rPr>
          <w:rFonts w:ascii="Montserrat" w:hAnsi="Montserrat"/>
          <w:b/>
          <w:bCs/>
          <w:color w:val="002060"/>
          <w:sz w:val="20"/>
          <w:szCs w:val="20"/>
        </w:rPr>
        <w:t>Recommendations for the Committee</w:t>
      </w:r>
    </w:p>
    <w:p w14:paraId="1620200F" w14:textId="77777777" w:rsidR="007D5917" w:rsidRPr="000252DD" w:rsidRDefault="007D5917" w:rsidP="00C30DC7">
      <w:pPr>
        <w:pStyle w:val="Prrafodelista"/>
        <w:numPr>
          <w:ilvl w:val="0"/>
          <w:numId w:val="0"/>
        </w:numPr>
        <w:ind w:left="500"/>
        <w:rPr>
          <w:rFonts w:ascii="Montserrat" w:hAnsi="Montserrat"/>
          <w:sz w:val="20"/>
          <w:szCs w:val="20"/>
        </w:rPr>
      </w:pPr>
    </w:p>
    <w:p w14:paraId="697A8BE1" w14:textId="77777777" w:rsidR="004B2A44" w:rsidRPr="000252DD" w:rsidRDefault="004B2A44" w:rsidP="00C30DC7">
      <w:pPr>
        <w:pStyle w:val="Prrafodelista"/>
        <w:numPr>
          <w:ilvl w:val="0"/>
          <w:numId w:val="22"/>
        </w:numPr>
        <w:rPr>
          <w:rFonts w:ascii="Montserrat" w:hAnsi="Montserrat"/>
          <w:sz w:val="20"/>
          <w:szCs w:val="20"/>
        </w:rPr>
      </w:pPr>
      <w:r w:rsidRPr="000252DD">
        <w:rPr>
          <w:rFonts w:ascii="Montserrat" w:hAnsi="Montserrat"/>
          <w:sz w:val="20"/>
          <w:szCs w:val="20"/>
        </w:rPr>
        <w:t>Include in its regular work on Art. 11 an analysis of the risks of artificial intelligence and emerging technologies centred on the rights of persons with disabilities.</w:t>
      </w:r>
    </w:p>
    <w:p w14:paraId="1D552BEE" w14:textId="147AEB4A" w:rsidR="00FC7C02" w:rsidRPr="000252DD" w:rsidRDefault="004B2A44" w:rsidP="00C30DC7">
      <w:pPr>
        <w:pStyle w:val="Prrafodelista"/>
        <w:numPr>
          <w:ilvl w:val="0"/>
          <w:numId w:val="22"/>
        </w:numPr>
        <w:rPr>
          <w:rFonts w:ascii="Montserrat" w:hAnsi="Montserrat"/>
          <w:sz w:val="20"/>
          <w:szCs w:val="20"/>
        </w:rPr>
      </w:pPr>
      <w:r w:rsidRPr="000252DD">
        <w:rPr>
          <w:rFonts w:ascii="Montserrat" w:hAnsi="Montserrat"/>
          <w:sz w:val="20"/>
          <w:szCs w:val="20"/>
        </w:rPr>
        <w:t>Call on UNCRPD State Parties to analyse and approach the issue of autonomy in weapons systems</w:t>
      </w:r>
      <w:r w:rsidR="00703932" w:rsidRPr="000252DD">
        <w:rPr>
          <w:rFonts w:ascii="Montserrat" w:hAnsi="Montserrat"/>
          <w:sz w:val="20"/>
          <w:szCs w:val="20"/>
        </w:rPr>
        <w:t>,</w:t>
      </w:r>
      <w:r w:rsidRPr="000252DD">
        <w:rPr>
          <w:rFonts w:ascii="Montserrat" w:hAnsi="Montserrat"/>
          <w:sz w:val="20"/>
          <w:szCs w:val="20"/>
        </w:rPr>
        <w:t xml:space="preserve"> taking into consideration the specifics risks that the</w:t>
      </w:r>
      <w:r w:rsidR="00703932" w:rsidRPr="000252DD">
        <w:rPr>
          <w:rFonts w:ascii="Montserrat" w:hAnsi="Montserrat"/>
          <w:sz w:val="20"/>
          <w:szCs w:val="20"/>
        </w:rPr>
        <w:t>y</w:t>
      </w:r>
      <w:r w:rsidRPr="000252DD">
        <w:rPr>
          <w:rFonts w:ascii="Montserrat" w:hAnsi="Montserrat"/>
          <w:sz w:val="20"/>
          <w:szCs w:val="20"/>
        </w:rPr>
        <w:t xml:space="preserve"> would pose for persons with disabilities and other marginali</w:t>
      </w:r>
      <w:r w:rsidR="00703932" w:rsidRPr="000252DD">
        <w:rPr>
          <w:rFonts w:ascii="Montserrat" w:hAnsi="Montserrat"/>
          <w:sz w:val="20"/>
          <w:szCs w:val="20"/>
        </w:rPr>
        <w:t>s</w:t>
      </w:r>
      <w:r w:rsidRPr="000252DD">
        <w:rPr>
          <w:rFonts w:ascii="Montserrat" w:hAnsi="Montserrat"/>
          <w:sz w:val="20"/>
          <w:szCs w:val="20"/>
        </w:rPr>
        <w:t>ed groups.</w:t>
      </w:r>
    </w:p>
    <w:p w14:paraId="6783003B" w14:textId="77777777" w:rsidR="004B2A44" w:rsidRPr="000252DD" w:rsidRDefault="004B2A44" w:rsidP="00C30DC7">
      <w:pPr>
        <w:pStyle w:val="Prrafodelista"/>
        <w:numPr>
          <w:ilvl w:val="0"/>
          <w:numId w:val="22"/>
        </w:numPr>
        <w:rPr>
          <w:rFonts w:ascii="Montserrat" w:hAnsi="Montserrat"/>
          <w:sz w:val="20"/>
          <w:szCs w:val="20"/>
        </w:rPr>
      </w:pPr>
      <w:r w:rsidRPr="000252DD">
        <w:rPr>
          <w:rFonts w:ascii="Montserrat" w:hAnsi="Montserrat"/>
          <w:sz w:val="20"/>
          <w:szCs w:val="20"/>
        </w:rPr>
        <w:t xml:space="preserve">Call on UNCRPD State Parties, particularly those heavily militarised States, to report on how their developments </w:t>
      </w:r>
      <w:proofErr w:type="gramStart"/>
      <w:r w:rsidRPr="000252DD">
        <w:rPr>
          <w:rFonts w:ascii="Montserrat" w:hAnsi="Montserrat"/>
          <w:sz w:val="20"/>
          <w:szCs w:val="20"/>
        </w:rPr>
        <w:t>in the area of</w:t>
      </w:r>
      <w:proofErr w:type="gramEnd"/>
      <w:r w:rsidRPr="000252DD">
        <w:rPr>
          <w:rFonts w:ascii="Montserrat" w:hAnsi="Montserrat"/>
          <w:sz w:val="20"/>
          <w:szCs w:val="20"/>
        </w:rPr>
        <w:t xml:space="preserve"> autonomy in weapons systems consider the rights and concerns of persons with disabilities in this area. </w:t>
      </w:r>
    </w:p>
    <w:p w14:paraId="27ACCF2C" w14:textId="77777777" w:rsidR="004B2A44" w:rsidRPr="000252DD" w:rsidRDefault="004B2A44" w:rsidP="00C30DC7">
      <w:pPr>
        <w:pStyle w:val="Prrafodelista"/>
        <w:numPr>
          <w:ilvl w:val="0"/>
          <w:numId w:val="22"/>
        </w:numPr>
        <w:rPr>
          <w:rFonts w:ascii="Montserrat" w:hAnsi="Montserrat"/>
          <w:sz w:val="20"/>
          <w:szCs w:val="20"/>
        </w:rPr>
      </w:pPr>
      <w:r w:rsidRPr="000252DD">
        <w:rPr>
          <w:rFonts w:ascii="Montserrat" w:hAnsi="Montserrat"/>
          <w:sz w:val="20"/>
          <w:szCs w:val="20"/>
        </w:rPr>
        <w:t>Call for a legally binding instrument on autonomous weapons systems, with negative and positive obligations, to regulate autonomy in weapons systems</w:t>
      </w:r>
      <w:r w:rsidR="00703932" w:rsidRPr="000252DD">
        <w:rPr>
          <w:rFonts w:ascii="Montserrat" w:hAnsi="Montserrat"/>
          <w:sz w:val="20"/>
          <w:szCs w:val="20"/>
        </w:rPr>
        <w:t>,</w:t>
      </w:r>
      <w:r w:rsidRPr="000252DD">
        <w:rPr>
          <w:rFonts w:ascii="Montserrat" w:hAnsi="Montserrat"/>
          <w:sz w:val="20"/>
          <w:szCs w:val="20"/>
        </w:rPr>
        <w:t xml:space="preserve"> taking into consideration the different impact for marginalised populations. (The </w:t>
      </w:r>
      <w:r w:rsidRPr="000252DD">
        <w:rPr>
          <w:rFonts w:ascii="Montserrat" w:hAnsi="Montserrat"/>
          <w:sz w:val="20"/>
          <w:szCs w:val="20"/>
        </w:rPr>
        <w:lastRenderedPageBreak/>
        <w:t>UN Secretary General has already called for a prohibition).</w:t>
      </w:r>
      <w:r w:rsidRPr="000252DD">
        <w:rPr>
          <w:rStyle w:val="Refdenotaalpie"/>
          <w:rFonts w:ascii="Montserrat" w:hAnsi="Montserrat"/>
          <w:sz w:val="20"/>
          <w:szCs w:val="20"/>
        </w:rPr>
        <w:footnoteReference w:id="13"/>
      </w:r>
    </w:p>
    <w:p w14:paraId="2B948881" w14:textId="4AA122FD" w:rsidR="004B2A44" w:rsidRPr="000252DD" w:rsidRDefault="006C4297" w:rsidP="00C30DC7">
      <w:pPr>
        <w:pStyle w:val="Prrafodelista"/>
        <w:numPr>
          <w:ilvl w:val="0"/>
          <w:numId w:val="22"/>
        </w:numPr>
        <w:rPr>
          <w:rFonts w:ascii="Montserrat" w:hAnsi="Montserrat"/>
          <w:sz w:val="20"/>
          <w:szCs w:val="20"/>
        </w:rPr>
      </w:pPr>
      <w:r w:rsidRPr="000252DD">
        <w:rPr>
          <w:rFonts w:ascii="Montserrat" w:hAnsi="Montserrat"/>
          <w:sz w:val="20"/>
          <w:szCs w:val="20"/>
        </w:rPr>
        <w:t>Raise awareness on this issue amongst organi</w:t>
      </w:r>
      <w:r w:rsidR="00703932" w:rsidRPr="000252DD">
        <w:rPr>
          <w:rFonts w:ascii="Montserrat" w:hAnsi="Montserrat"/>
          <w:sz w:val="20"/>
          <w:szCs w:val="20"/>
        </w:rPr>
        <w:t>s</w:t>
      </w:r>
      <w:r w:rsidRPr="000252DD">
        <w:rPr>
          <w:rFonts w:ascii="Montserrat" w:hAnsi="Montserrat"/>
          <w:sz w:val="20"/>
          <w:szCs w:val="20"/>
        </w:rPr>
        <w:t>ations of persons with disabilities.</w:t>
      </w:r>
    </w:p>
    <w:p w14:paraId="7C457535" w14:textId="7429C966" w:rsidR="006C4297" w:rsidRPr="000252DD" w:rsidRDefault="006C4297" w:rsidP="00C30DC7">
      <w:pPr>
        <w:pStyle w:val="Prrafodelista"/>
        <w:numPr>
          <w:ilvl w:val="0"/>
          <w:numId w:val="22"/>
        </w:numPr>
        <w:rPr>
          <w:rFonts w:ascii="Montserrat" w:hAnsi="Montserrat"/>
          <w:sz w:val="20"/>
          <w:szCs w:val="20"/>
        </w:rPr>
      </w:pPr>
      <w:r w:rsidRPr="000252DD">
        <w:rPr>
          <w:rFonts w:ascii="Montserrat" w:hAnsi="Montserrat"/>
          <w:sz w:val="20"/>
          <w:szCs w:val="20"/>
        </w:rPr>
        <w:t>Promote the inclusion and effective participation o</w:t>
      </w:r>
      <w:r w:rsidR="00703932" w:rsidRPr="000252DD">
        <w:rPr>
          <w:rFonts w:ascii="Montserrat" w:hAnsi="Montserrat"/>
          <w:sz w:val="20"/>
          <w:szCs w:val="20"/>
        </w:rPr>
        <w:t>f</w:t>
      </w:r>
      <w:r w:rsidRPr="000252DD">
        <w:rPr>
          <w:rFonts w:ascii="Montserrat" w:hAnsi="Montserrat"/>
          <w:sz w:val="20"/>
          <w:szCs w:val="20"/>
        </w:rPr>
        <w:t xml:space="preserve"> representative organi</w:t>
      </w:r>
      <w:r w:rsidR="00703932" w:rsidRPr="000252DD">
        <w:rPr>
          <w:rFonts w:ascii="Montserrat" w:hAnsi="Montserrat"/>
          <w:sz w:val="20"/>
          <w:szCs w:val="20"/>
        </w:rPr>
        <w:t>s</w:t>
      </w:r>
      <w:r w:rsidRPr="000252DD">
        <w:rPr>
          <w:rFonts w:ascii="Montserrat" w:hAnsi="Montserrat"/>
          <w:sz w:val="20"/>
          <w:szCs w:val="20"/>
        </w:rPr>
        <w:t xml:space="preserve">ations of persons with disabilities in the Convention on Certain Conventional Weapons and other national, </w:t>
      </w:r>
      <w:proofErr w:type="gramStart"/>
      <w:r w:rsidRPr="000252DD">
        <w:rPr>
          <w:rFonts w:ascii="Montserrat" w:hAnsi="Montserrat"/>
          <w:sz w:val="20"/>
          <w:szCs w:val="20"/>
        </w:rPr>
        <w:t>regional</w:t>
      </w:r>
      <w:proofErr w:type="gramEnd"/>
      <w:r w:rsidRPr="000252DD">
        <w:rPr>
          <w:rFonts w:ascii="Montserrat" w:hAnsi="Montserrat"/>
          <w:sz w:val="20"/>
          <w:szCs w:val="20"/>
        </w:rPr>
        <w:t xml:space="preserve"> and international forums in which autonomy in weapons systems is discussed, where they continue to be excluded.</w:t>
      </w:r>
    </w:p>
    <w:sectPr w:rsidR="006C4297" w:rsidRPr="000252DD" w:rsidSect="00173ED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3F66" w14:textId="77777777" w:rsidR="000C4B72" w:rsidRDefault="000C4B72" w:rsidP="006F0F94">
      <w:r>
        <w:separator/>
      </w:r>
    </w:p>
  </w:endnote>
  <w:endnote w:type="continuationSeparator" w:id="0">
    <w:p w14:paraId="6D36E180" w14:textId="77777777" w:rsidR="000C4B72" w:rsidRDefault="000C4B72" w:rsidP="006F0F94">
      <w:r>
        <w:continuationSeparator/>
      </w:r>
    </w:p>
  </w:endnote>
  <w:endnote w:type="continuationNotice" w:id="1">
    <w:p w14:paraId="5C98CFE6" w14:textId="77777777" w:rsidR="000C4B72" w:rsidRDefault="000C4B72" w:rsidP="006F0F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956081"/>
      <w:docPartObj>
        <w:docPartGallery w:val="Page Numbers (Bottom of Page)"/>
        <w:docPartUnique/>
      </w:docPartObj>
    </w:sdtPr>
    <w:sdtEndPr>
      <w:rPr>
        <w:noProof/>
      </w:rPr>
    </w:sdtEndPr>
    <w:sdtContent>
      <w:p w14:paraId="64F7C8DE" w14:textId="77777777" w:rsidR="006606D5" w:rsidRDefault="00000000">
        <w:pPr>
          <w:pStyle w:val="Piedepgina"/>
          <w:jc w:val="center"/>
        </w:pPr>
        <w:r>
          <w:fldChar w:fldCharType="begin"/>
        </w:r>
        <w:r>
          <w:instrText xml:space="preserve"> PAGE   \* MERGEFORMAT </w:instrText>
        </w:r>
        <w:r>
          <w:fldChar w:fldCharType="separate"/>
        </w:r>
        <w:r w:rsidR="005A670B">
          <w:rPr>
            <w:noProof/>
          </w:rPr>
          <w:t>2</w:t>
        </w:r>
        <w:r>
          <w:rPr>
            <w:noProof/>
          </w:rPr>
          <w:fldChar w:fldCharType="end"/>
        </w:r>
      </w:p>
    </w:sdtContent>
  </w:sdt>
  <w:p w14:paraId="10E1D0D5" w14:textId="77777777" w:rsidR="006606D5" w:rsidRDefault="006606D5" w:rsidP="006F0F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A4B57" w14:textId="77777777" w:rsidR="000C4B72" w:rsidRDefault="000C4B72" w:rsidP="006F0F94">
      <w:r>
        <w:separator/>
      </w:r>
    </w:p>
  </w:footnote>
  <w:footnote w:type="continuationSeparator" w:id="0">
    <w:p w14:paraId="292DD017" w14:textId="77777777" w:rsidR="000C4B72" w:rsidRDefault="000C4B72" w:rsidP="006F0F94">
      <w:r>
        <w:continuationSeparator/>
      </w:r>
    </w:p>
  </w:footnote>
  <w:footnote w:type="continuationNotice" w:id="1">
    <w:p w14:paraId="2FA5A04F" w14:textId="77777777" w:rsidR="000C4B72" w:rsidRDefault="000C4B72" w:rsidP="006F0F94"/>
  </w:footnote>
  <w:footnote w:id="2">
    <w:p w14:paraId="49D20006" w14:textId="77777777" w:rsidR="006606D5" w:rsidRPr="000252DD" w:rsidRDefault="006606D5" w:rsidP="00D70AD7">
      <w:pPr>
        <w:pStyle w:val="Textonotapie"/>
        <w:jc w:val="both"/>
        <w:rPr>
          <w:rFonts w:ascii="Montserrat" w:hAnsi="Montserrat"/>
          <w:sz w:val="16"/>
          <w:szCs w:val="16"/>
          <w:lang w:val="en-US"/>
        </w:rPr>
      </w:pPr>
      <w:r w:rsidRPr="000252DD">
        <w:rPr>
          <w:rStyle w:val="Refdenotaalpie"/>
          <w:rFonts w:ascii="Montserrat" w:hAnsi="Montserrat"/>
          <w:sz w:val="16"/>
          <w:szCs w:val="16"/>
        </w:rPr>
        <w:footnoteRef/>
      </w:r>
      <w:r w:rsidRPr="000252DD">
        <w:rPr>
          <w:rFonts w:ascii="Montserrat" w:hAnsi="Montserrat"/>
          <w:sz w:val="16"/>
          <w:szCs w:val="16"/>
        </w:rPr>
        <w:t xml:space="preserve"> </w:t>
      </w:r>
      <w:r w:rsidRPr="000252DD">
        <w:rPr>
          <w:rFonts w:ascii="Montserrat" w:hAnsi="Montserrat"/>
          <w:i/>
          <w:iCs/>
          <w:sz w:val="16"/>
          <w:szCs w:val="16"/>
        </w:rPr>
        <w:t>Report of the Special Rapporteur on the rights of persons with disabilities</w:t>
      </w:r>
      <w:r w:rsidRPr="000252DD">
        <w:rPr>
          <w:rFonts w:ascii="Montserrat" w:hAnsi="Montserrat"/>
          <w:sz w:val="16"/>
          <w:szCs w:val="16"/>
        </w:rPr>
        <w:t xml:space="preserve">, Gerard Quinn, UN Doc. </w:t>
      </w:r>
      <w:r w:rsidRPr="000252DD">
        <w:rPr>
          <w:rFonts w:ascii="Montserrat" w:hAnsi="Montserrat"/>
          <w:sz w:val="16"/>
          <w:szCs w:val="16"/>
          <w:lang w:val="en-US"/>
        </w:rPr>
        <w:t xml:space="preserve">A/HRC/49/52, 28 December 2021, available at: </w:t>
      </w:r>
      <w:hyperlink r:id="rId1" w:history="1">
        <w:r w:rsidRPr="000252DD">
          <w:rPr>
            <w:rStyle w:val="Hipervnculo"/>
            <w:rFonts w:ascii="Montserrat" w:hAnsi="Montserrat"/>
            <w:sz w:val="16"/>
            <w:szCs w:val="16"/>
            <w:lang w:val="en-US"/>
          </w:rPr>
          <w:t>https://www.ohchr.org/en/documents/thematic-reports/ahrc4952-artificial-intelligence-and-rights-persons-disabilities-report</w:t>
        </w:r>
      </w:hyperlink>
    </w:p>
    <w:p w14:paraId="1857BEAC" w14:textId="77777777" w:rsidR="006606D5" w:rsidRPr="000252DD" w:rsidRDefault="006606D5" w:rsidP="00D70AD7">
      <w:pPr>
        <w:pStyle w:val="Textonotapie"/>
        <w:jc w:val="both"/>
        <w:rPr>
          <w:rFonts w:ascii="Montserrat" w:hAnsi="Montserrat"/>
          <w:sz w:val="16"/>
          <w:szCs w:val="16"/>
          <w:lang w:val="en-US"/>
        </w:rPr>
      </w:pPr>
      <w:r w:rsidRPr="000252DD">
        <w:rPr>
          <w:rFonts w:ascii="Montserrat" w:hAnsi="Montserrat"/>
          <w:i/>
          <w:iCs/>
          <w:sz w:val="16"/>
          <w:szCs w:val="16"/>
        </w:rPr>
        <w:t>Report of the Special Rapporteur on the rights of persons with disabilities</w:t>
      </w:r>
      <w:r w:rsidRPr="000252DD">
        <w:rPr>
          <w:rFonts w:ascii="Montserrat" w:hAnsi="Montserrat"/>
          <w:sz w:val="16"/>
          <w:szCs w:val="16"/>
        </w:rPr>
        <w:t xml:space="preserve">, Gerard Quinn, UN Doc. A/76/146, 19 July 2021, p. 9/23, available at: </w:t>
      </w:r>
      <w:hyperlink r:id="rId2" w:history="1">
        <w:r w:rsidRPr="000252DD">
          <w:rPr>
            <w:rStyle w:val="Hipervnculo"/>
            <w:rFonts w:ascii="Montserrat" w:hAnsi="Montserrat"/>
            <w:sz w:val="16"/>
            <w:szCs w:val="16"/>
          </w:rPr>
          <w:t>https://daccess-ods.un.org/access.nsf/Get?OpenAgent&amp;DS=A/76/146&amp;Lang=E</w:t>
        </w:r>
      </w:hyperlink>
      <w:r w:rsidRPr="000252DD">
        <w:rPr>
          <w:rFonts w:ascii="Montserrat" w:hAnsi="Montserrat"/>
          <w:sz w:val="16"/>
          <w:szCs w:val="16"/>
        </w:rPr>
        <w:t xml:space="preserve">. </w:t>
      </w:r>
    </w:p>
  </w:footnote>
  <w:footnote w:id="3">
    <w:p w14:paraId="793A93D0" w14:textId="7BABDD69" w:rsidR="006606D5" w:rsidRPr="000252DD" w:rsidRDefault="006606D5" w:rsidP="00D70AD7">
      <w:pPr>
        <w:pStyle w:val="Textonotapie"/>
        <w:jc w:val="both"/>
        <w:rPr>
          <w:rFonts w:ascii="Montserrat" w:hAnsi="Montserrat"/>
          <w:sz w:val="16"/>
          <w:szCs w:val="16"/>
        </w:rPr>
      </w:pPr>
      <w:r w:rsidRPr="000252DD">
        <w:rPr>
          <w:rStyle w:val="Refdenotaalpie"/>
          <w:rFonts w:ascii="Montserrat" w:hAnsi="Montserrat"/>
          <w:sz w:val="16"/>
          <w:szCs w:val="16"/>
        </w:rPr>
        <w:footnoteRef/>
      </w:r>
      <w:r w:rsidRPr="00D84116">
        <w:rPr>
          <w:rFonts w:ascii="Montserrat" w:hAnsi="Montserrat"/>
          <w:sz w:val="16"/>
          <w:szCs w:val="16"/>
          <w:lang w:val="en-US"/>
        </w:rPr>
        <w:t xml:space="preserve"> </w:t>
      </w:r>
      <w:r w:rsidR="0042223C" w:rsidRPr="00D84116">
        <w:rPr>
          <w:rFonts w:ascii="Montserrat" w:hAnsi="Montserrat"/>
          <w:sz w:val="16"/>
          <w:szCs w:val="16"/>
          <w:lang w:val="en-US"/>
        </w:rPr>
        <w:t xml:space="preserve">For specific examples, see: </w:t>
      </w:r>
      <w:r w:rsidRPr="00D84116">
        <w:rPr>
          <w:rFonts w:ascii="Montserrat" w:hAnsi="Montserrat"/>
          <w:sz w:val="16"/>
          <w:szCs w:val="16"/>
          <w:lang w:val="en-US"/>
        </w:rPr>
        <w:t xml:space="preserve">Díaz Figueroa, </w:t>
      </w:r>
      <w:proofErr w:type="spellStart"/>
      <w:r w:rsidRPr="00D84116">
        <w:rPr>
          <w:rFonts w:ascii="Montserrat" w:hAnsi="Montserrat"/>
          <w:sz w:val="16"/>
          <w:szCs w:val="16"/>
          <w:lang w:val="en-US"/>
        </w:rPr>
        <w:t>Henao</w:t>
      </w:r>
      <w:proofErr w:type="spellEnd"/>
      <w:r w:rsidRPr="00D84116">
        <w:rPr>
          <w:rFonts w:ascii="Montserrat" w:hAnsi="Montserrat"/>
          <w:sz w:val="16"/>
          <w:szCs w:val="16"/>
          <w:lang w:val="en-US"/>
        </w:rPr>
        <w:t xml:space="preserve"> Orozco, Martínez, Muñoz Jaime, 2022. </w:t>
      </w:r>
      <w:r w:rsidRPr="000252DD">
        <w:rPr>
          <w:rFonts w:ascii="Montserrat" w:hAnsi="Montserrat"/>
          <w:sz w:val="16"/>
          <w:szCs w:val="16"/>
        </w:rPr>
        <w:t xml:space="preserve">The risks of autonomous weapons systems: an analysis centred on the rights of persons with disabilities. In International Review of the Red Cross No. 922, Persons with Disabilities in Conflict, Oxford University Press. </w:t>
      </w:r>
      <w:r w:rsidRPr="000252DD">
        <w:rPr>
          <w:rFonts w:ascii="Montserrat" w:hAnsi="Montserrat"/>
          <w:sz w:val="16"/>
          <w:szCs w:val="16"/>
          <w:lang w:val="en-US"/>
        </w:rPr>
        <w:t xml:space="preserve"> </w:t>
      </w:r>
      <w:hyperlink r:id="rId3" w:history="1">
        <w:r w:rsidRPr="000252DD">
          <w:rPr>
            <w:rStyle w:val="Hipervnculo"/>
            <w:rFonts w:ascii="Montserrat" w:hAnsi="Montserrat"/>
            <w:sz w:val="16"/>
            <w:szCs w:val="16"/>
          </w:rPr>
          <w:t>https://international-review.icrc.org/articles/the-risks-of-autonomous-weapons-analysis-centred-on-rights-of-persons-with-disabilities-922</w:t>
        </w:r>
      </w:hyperlink>
      <w:r w:rsidRPr="000252DD">
        <w:rPr>
          <w:rFonts w:ascii="Montserrat" w:hAnsi="Montserrat"/>
          <w:sz w:val="16"/>
          <w:szCs w:val="16"/>
        </w:rPr>
        <w:t xml:space="preserve"> </w:t>
      </w:r>
    </w:p>
  </w:footnote>
  <w:footnote w:id="4">
    <w:p w14:paraId="270CD638" w14:textId="3A980359" w:rsidR="0042223C" w:rsidRPr="000252DD" w:rsidRDefault="0042223C" w:rsidP="0042223C">
      <w:pPr>
        <w:pStyle w:val="Textonotapie"/>
        <w:rPr>
          <w:rFonts w:ascii="Montserrat" w:hAnsi="Montserrat"/>
          <w:sz w:val="16"/>
          <w:szCs w:val="16"/>
        </w:rPr>
      </w:pPr>
      <w:r w:rsidRPr="000252DD">
        <w:rPr>
          <w:rStyle w:val="Refdenotaalpie"/>
          <w:rFonts w:ascii="Montserrat" w:hAnsi="Montserrat"/>
          <w:sz w:val="16"/>
          <w:szCs w:val="16"/>
        </w:rPr>
        <w:footnoteRef/>
      </w:r>
      <w:r w:rsidRPr="000252DD">
        <w:rPr>
          <w:rFonts w:ascii="Montserrat" w:hAnsi="Montserrat"/>
          <w:sz w:val="16"/>
          <w:szCs w:val="16"/>
        </w:rPr>
        <w:t xml:space="preserve"> See for instance: </w:t>
      </w:r>
      <w:r w:rsidRPr="000252DD">
        <w:rPr>
          <w:rFonts w:ascii="Montserrat" w:hAnsi="Montserrat"/>
          <w:sz w:val="16"/>
          <w:szCs w:val="16"/>
          <w:lang w:val="en-US"/>
        </w:rPr>
        <w:t xml:space="preserve">Meredith Whittaker et al., “Disability, Bias, and AI”, AI Now Institute, November 2019, p. 8, available at: </w:t>
      </w:r>
      <w:hyperlink r:id="rId4" w:history="1">
        <w:r w:rsidRPr="000252DD">
          <w:rPr>
            <w:rStyle w:val="Hipervnculo"/>
            <w:rFonts w:ascii="Montserrat" w:hAnsi="Montserrat"/>
            <w:sz w:val="16"/>
            <w:szCs w:val="16"/>
          </w:rPr>
          <w:t>https://ainowinstitute.org/disabilitybiasai-2019.pdf</w:t>
        </w:r>
      </w:hyperlink>
      <w:r w:rsidRPr="000252DD">
        <w:rPr>
          <w:rFonts w:ascii="Montserrat" w:hAnsi="Montserrat"/>
          <w:sz w:val="16"/>
          <w:szCs w:val="16"/>
        </w:rPr>
        <w:t>.</w:t>
      </w:r>
    </w:p>
    <w:p w14:paraId="3282EFF8" w14:textId="77777777" w:rsidR="0042223C" w:rsidRPr="000252DD" w:rsidRDefault="0042223C" w:rsidP="0042223C">
      <w:pPr>
        <w:pStyle w:val="Textonotapie"/>
        <w:rPr>
          <w:rFonts w:ascii="Montserrat" w:hAnsi="Montserrat"/>
          <w:sz w:val="16"/>
          <w:szCs w:val="16"/>
          <w:lang w:val="en-US"/>
        </w:rPr>
      </w:pPr>
    </w:p>
  </w:footnote>
  <w:footnote w:id="5">
    <w:p w14:paraId="31BBC714" w14:textId="2D0E2FDC" w:rsidR="0042223C" w:rsidRPr="000252DD" w:rsidRDefault="0042223C">
      <w:pPr>
        <w:pStyle w:val="Textonotapie"/>
        <w:rPr>
          <w:rFonts w:ascii="Montserrat" w:hAnsi="Montserrat"/>
          <w:sz w:val="16"/>
          <w:szCs w:val="16"/>
        </w:rPr>
      </w:pPr>
      <w:r w:rsidRPr="000252DD">
        <w:rPr>
          <w:rStyle w:val="Refdenotaalpie"/>
          <w:rFonts w:ascii="Montserrat" w:hAnsi="Montserrat"/>
          <w:sz w:val="16"/>
          <w:szCs w:val="16"/>
        </w:rPr>
        <w:footnoteRef/>
      </w:r>
      <w:r w:rsidRPr="000252DD">
        <w:rPr>
          <w:rFonts w:ascii="Montserrat" w:hAnsi="Montserrat"/>
          <w:sz w:val="16"/>
          <w:szCs w:val="16"/>
        </w:rPr>
        <w:t xml:space="preserve"> See sources and more details of each </w:t>
      </w:r>
      <w:proofErr w:type="gramStart"/>
      <w:r w:rsidRPr="000252DD">
        <w:rPr>
          <w:rFonts w:ascii="Montserrat" w:hAnsi="Montserrat"/>
          <w:sz w:val="16"/>
          <w:szCs w:val="16"/>
        </w:rPr>
        <w:t>examples</w:t>
      </w:r>
      <w:proofErr w:type="gramEnd"/>
      <w:r w:rsidRPr="000252DD">
        <w:rPr>
          <w:rFonts w:ascii="Montserrat" w:hAnsi="Montserrat"/>
          <w:sz w:val="16"/>
          <w:szCs w:val="16"/>
        </w:rPr>
        <w:t xml:space="preserve"> in Diaz et al, cited in footnote 2.</w:t>
      </w:r>
    </w:p>
  </w:footnote>
  <w:footnote w:id="6">
    <w:p w14:paraId="6BC10CF4" w14:textId="53B4A850" w:rsidR="000128F6" w:rsidRPr="000252DD" w:rsidRDefault="000128F6">
      <w:pPr>
        <w:pStyle w:val="Textonotapie"/>
        <w:rPr>
          <w:rFonts w:ascii="Montserrat" w:hAnsi="Montserrat"/>
          <w:sz w:val="16"/>
          <w:szCs w:val="16"/>
          <w:lang w:val="en-US"/>
        </w:rPr>
      </w:pPr>
      <w:r w:rsidRPr="000252DD">
        <w:rPr>
          <w:rStyle w:val="Refdenotaalpie"/>
          <w:rFonts w:ascii="Montserrat" w:hAnsi="Montserrat"/>
          <w:sz w:val="16"/>
          <w:szCs w:val="16"/>
        </w:rPr>
        <w:footnoteRef/>
      </w:r>
      <w:r w:rsidRPr="000252DD">
        <w:rPr>
          <w:rFonts w:ascii="Montserrat" w:hAnsi="Montserrat"/>
          <w:sz w:val="16"/>
          <w:szCs w:val="16"/>
        </w:rPr>
        <w:t xml:space="preserve"> </w:t>
      </w:r>
      <w:proofErr w:type="spellStart"/>
      <w:r w:rsidRPr="000252DD">
        <w:rPr>
          <w:rFonts w:ascii="Montserrat" w:hAnsi="Montserrat"/>
          <w:sz w:val="16"/>
          <w:szCs w:val="16"/>
          <w:lang w:val="en-US"/>
        </w:rPr>
        <w:t>Jolle</w:t>
      </w:r>
      <w:proofErr w:type="spellEnd"/>
      <w:r w:rsidRPr="000252DD">
        <w:rPr>
          <w:rFonts w:ascii="Montserrat" w:hAnsi="Montserrat"/>
          <w:sz w:val="16"/>
          <w:szCs w:val="16"/>
          <w:lang w:val="en-US"/>
        </w:rPr>
        <w:t xml:space="preserve"> </w:t>
      </w:r>
      <w:proofErr w:type="spellStart"/>
      <w:r w:rsidRPr="000252DD">
        <w:rPr>
          <w:rFonts w:ascii="Montserrat" w:hAnsi="Montserrat"/>
          <w:sz w:val="16"/>
          <w:szCs w:val="16"/>
          <w:lang w:val="en-US"/>
        </w:rPr>
        <w:t>Demmers</w:t>
      </w:r>
      <w:proofErr w:type="spellEnd"/>
      <w:r w:rsidRPr="000252DD">
        <w:rPr>
          <w:rFonts w:ascii="Montserrat" w:hAnsi="Montserrat"/>
          <w:sz w:val="16"/>
          <w:szCs w:val="16"/>
          <w:lang w:val="en-US"/>
        </w:rPr>
        <w:t>, speaking on “</w:t>
      </w:r>
      <w:proofErr w:type="spellStart"/>
      <w:r w:rsidRPr="000252DD">
        <w:rPr>
          <w:rFonts w:ascii="Montserrat" w:hAnsi="Montserrat"/>
          <w:sz w:val="16"/>
          <w:szCs w:val="16"/>
          <w:lang w:val="en-US"/>
        </w:rPr>
        <w:t>Saferworld's</w:t>
      </w:r>
      <w:proofErr w:type="spellEnd"/>
      <w:r w:rsidRPr="000252DD">
        <w:rPr>
          <w:rFonts w:ascii="Montserrat" w:hAnsi="Montserrat"/>
          <w:sz w:val="16"/>
          <w:szCs w:val="16"/>
          <w:lang w:val="en-US"/>
        </w:rPr>
        <w:t xml:space="preserve"> </w:t>
      </w:r>
      <w:proofErr w:type="spellStart"/>
      <w:r w:rsidRPr="000252DD">
        <w:rPr>
          <w:rFonts w:ascii="Montserrat" w:hAnsi="Montserrat"/>
          <w:sz w:val="16"/>
          <w:szCs w:val="16"/>
          <w:lang w:val="en-US"/>
        </w:rPr>
        <w:t>Warpod</w:t>
      </w:r>
      <w:proofErr w:type="spellEnd"/>
      <w:r w:rsidRPr="000252DD">
        <w:rPr>
          <w:rFonts w:ascii="Montserrat" w:hAnsi="Montserrat"/>
          <w:sz w:val="16"/>
          <w:szCs w:val="16"/>
          <w:lang w:val="en-US"/>
        </w:rPr>
        <w:t xml:space="preserve">, Episode 8: Remote Warfare: Interdisciplinary Perspectives”, </w:t>
      </w:r>
      <w:proofErr w:type="spellStart"/>
      <w:r w:rsidRPr="000252DD">
        <w:rPr>
          <w:rFonts w:ascii="Montserrat" w:hAnsi="Montserrat"/>
          <w:sz w:val="16"/>
          <w:szCs w:val="16"/>
          <w:lang w:val="en-US"/>
        </w:rPr>
        <w:t>Saferworld</w:t>
      </w:r>
      <w:proofErr w:type="spellEnd"/>
      <w:r w:rsidRPr="000252DD">
        <w:rPr>
          <w:rFonts w:ascii="Montserrat" w:hAnsi="Montserrat"/>
          <w:sz w:val="16"/>
          <w:szCs w:val="16"/>
          <w:lang w:val="en-US"/>
        </w:rPr>
        <w:t xml:space="preserve">, available at: </w:t>
      </w:r>
      <w:hyperlink r:id="rId5" w:history="1">
        <w:proofErr w:type="spellStart"/>
        <w:r w:rsidRPr="000252DD">
          <w:rPr>
            <w:rStyle w:val="Hipervnculo"/>
            <w:rFonts w:ascii="Montserrat" w:hAnsi="Montserrat"/>
            <w:sz w:val="16"/>
            <w:szCs w:val="16"/>
          </w:rPr>
          <w:t>Saferworld’s</w:t>
        </w:r>
        <w:proofErr w:type="spellEnd"/>
        <w:r w:rsidRPr="000252DD">
          <w:rPr>
            <w:rStyle w:val="Hipervnculo"/>
            <w:rFonts w:ascii="Montserrat" w:hAnsi="Montserrat"/>
            <w:sz w:val="16"/>
            <w:szCs w:val="16"/>
          </w:rPr>
          <w:t xml:space="preserve"> </w:t>
        </w:r>
        <w:proofErr w:type="spellStart"/>
        <w:r w:rsidRPr="000252DD">
          <w:rPr>
            <w:rStyle w:val="Hipervnculo"/>
            <w:rFonts w:ascii="Montserrat" w:hAnsi="Montserrat"/>
            <w:sz w:val="16"/>
            <w:szCs w:val="16"/>
          </w:rPr>
          <w:t>Warpod</w:t>
        </w:r>
        <w:proofErr w:type="spellEnd"/>
        <w:r w:rsidRPr="000252DD">
          <w:rPr>
            <w:rStyle w:val="Hipervnculo"/>
            <w:rFonts w:ascii="Montserrat" w:hAnsi="Montserrat"/>
            <w:sz w:val="16"/>
            <w:szCs w:val="16"/>
          </w:rPr>
          <w:t xml:space="preserve"> episode 8: Remote Warfare: Interdisciplinary Perspectives - </w:t>
        </w:r>
        <w:proofErr w:type="spellStart"/>
        <w:r w:rsidRPr="000252DD">
          <w:rPr>
            <w:rStyle w:val="Hipervnculo"/>
            <w:rFonts w:ascii="Montserrat" w:hAnsi="Montserrat"/>
            <w:sz w:val="16"/>
            <w:szCs w:val="16"/>
          </w:rPr>
          <w:t>Saferworld</w:t>
        </w:r>
        <w:proofErr w:type="spellEnd"/>
      </w:hyperlink>
    </w:p>
  </w:footnote>
  <w:footnote w:id="7">
    <w:p w14:paraId="1CF626A3" w14:textId="1E247A2C" w:rsidR="000128F6" w:rsidRPr="000252DD" w:rsidRDefault="000128F6">
      <w:pPr>
        <w:pStyle w:val="Textonotapie"/>
        <w:rPr>
          <w:rFonts w:ascii="Montserrat" w:hAnsi="Montserrat"/>
          <w:sz w:val="16"/>
          <w:szCs w:val="16"/>
          <w:lang w:val="en-US"/>
        </w:rPr>
      </w:pPr>
      <w:r w:rsidRPr="000252DD">
        <w:rPr>
          <w:rStyle w:val="Refdenotaalpie"/>
          <w:rFonts w:ascii="Montserrat" w:hAnsi="Montserrat"/>
          <w:sz w:val="16"/>
          <w:szCs w:val="16"/>
        </w:rPr>
        <w:footnoteRef/>
      </w:r>
      <w:r w:rsidRPr="000252DD">
        <w:rPr>
          <w:rFonts w:ascii="Montserrat" w:hAnsi="Montserrat"/>
          <w:sz w:val="16"/>
          <w:szCs w:val="16"/>
        </w:rPr>
        <w:t xml:space="preserve"> Alice Priddy, Disability and Armed Conflict, Academy Briefing No. 14, Geneva Academy, Geneva, April 2019, available at: </w:t>
      </w:r>
      <w:hyperlink r:id="rId6" w:history="1">
        <w:r w:rsidRPr="000252DD">
          <w:rPr>
            <w:rStyle w:val="Hipervnculo"/>
            <w:rFonts w:ascii="Montserrat" w:hAnsi="Montserrat"/>
            <w:sz w:val="16"/>
            <w:szCs w:val="16"/>
          </w:rPr>
          <w:t>https://www.geneva-academy.ch/joomlatools-files/docman-files/Academy%20Briefing%2014-interactif.pdf</w:t>
        </w:r>
      </w:hyperlink>
      <w:r w:rsidRPr="000252DD">
        <w:rPr>
          <w:rFonts w:ascii="Montserrat" w:hAnsi="Montserrat"/>
          <w:sz w:val="16"/>
          <w:szCs w:val="16"/>
        </w:rPr>
        <w:t xml:space="preserve">   </w:t>
      </w:r>
    </w:p>
  </w:footnote>
  <w:footnote w:id="8">
    <w:p w14:paraId="72D8A627" w14:textId="77777777" w:rsidR="006606D5" w:rsidRPr="000252DD" w:rsidRDefault="006606D5" w:rsidP="00D70AD7">
      <w:pPr>
        <w:pStyle w:val="Textonotapie"/>
        <w:contextualSpacing/>
        <w:jc w:val="both"/>
        <w:rPr>
          <w:rFonts w:ascii="Montserrat" w:hAnsi="Montserrat"/>
          <w:sz w:val="16"/>
          <w:szCs w:val="16"/>
        </w:rPr>
      </w:pPr>
      <w:r w:rsidRPr="000252DD">
        <w:rPr>
          <w:rStyle w:val="Refdenotaalpie"/>
          <w:rFonts w:ascii="Montserrat" w:hAnsi="Montserrat"/>
          <w:sz w:val="16"/>
          <w:szCs w:val="16"/>
        </w:rPr>
        <w:footnoteRef/>
      </w:r>
      <w:r w:rsidRPr="000252DD">
        <w:rPr>
          <w:rFonts w:ascii="Montserrat" w:hAnsi="Montserrat"/>
          <w:sz w:val="16"/>
          <w:szCs w:val="16"/>
        </w:rPr>
        <w:t xml:space="preserve">  For more the technical characteristics of autonomous weapons systems, see for instance: Arthur Holland Michel, </w:t>
      </w:r>
      <w:r w:rsidRPr="000252DD">
        <w:rPr>
          <w:rFonts w:ascii="Montserrat" w:hAnsi="Montserrat"/>
          <w:i/>
          <w:iCs/>
          <w:sz w:val="16"/>
          <w:szCs w:val="16"/>
        </w:rPr>
        <w:t>The Black Box, Unlocked: Predictability and Understandability in Military AI</w:t>
      </w:r>
      <w:r w:rsidRPr="000252DD">
        <w:rPr>
          <w:rFonts w:ascii="Montserrat" w:hAnsi="Montserrat"/>
          <w:sz w:val="16"/>
          <w:szCs w:val="16"/>
        </w:rPr>
        <w:t xml:space="preserve">, United Nations Institute for Disarmament Research, 2020, available at: </w:t>
      </w:r>
      <w:hyperlink r:id="rId7" w:history="1">
        <w:r w:rsidRPr="000252DD">
          <w:rPr>
            <w:rStyle w:val="Hipervnculo"/>
            <w:rFonts w:ascii="Montserrat" w:hAnsi="Montserrat"/>
            <w:sz w:val="16"/>
            <w:szCs w:val="16"/>
          </w:rPr>
          <w:t>https://unidir.org/sites/default/files/2020-09/BlackBoxUnlocked.pdf</w:t>
        </w:r>
      </w:hyperlink>
      <w:r w:rsidRPr="000252DD">
        <w:rPr>
          <w:rFonts w:ascii="Montserrat" w:hAnsi="Montserrat"/>
          <w:sz w:val="16"/>
          <w:szCs w:val="16"/>
        </w:rPr>
        <w:t xml:space="preserve"> </w:t>
      </w:r>
    </w:p>
    <w:p w14:paraId="7C6B2791" w14:textId="77777777" w:rsidR="006606D5" w:rsidRPr="000252DD" w:rsidRDefault="006606D5" w:rsidP="00D70AD7">
      <w:pPr>
        <w:pStyle w:val="Textonotapie"/>
        <w:ind w:hanging="20"/>
        <w:contextualSpacing/>
        <w:jc w:val="both"/>
        <w:rPr>
          <w:rFonts w:ascii="Montserrat" w:hAnsi="Montserrat"/>
          <w:sz w:val="16"/>
          <w:szCs w:val="16"/>
        </w:rPr>
      </w:pPr>
      <w:r w:rsidRPr="000252DD">
        <w:rPr>
          <w:rFonts w:ascii="Montserrat" w:hAnsi="Montserrat"/>
          <w:sz w:val="16"/>
          <w:szCs w:val="16"/>
        </w:rPr>
        <w:t xml:space="preserve">Anna Turek and Richard Moyes, </w:t>
      </w:r>
      <w:r w:rsidRPr="000252DD">
        <w:rPr>
          <w:rFonts w:ascii="Montserrat" w:hAnsi="Montserrat"/>
          <w:i/>
          <w:iCs/>
          <w:sz w:val="16"/>
          <w:szCs w:val="16"/>
        </w:rPr>
        <w:t xml:space="preserve">Autonomy in Weapons: ‘Explicability’ </w:t>
      </w:r>
      <w:proofErr w:type="gramStart"/>
      <w:r w:rsidRPr="000252DD">
        <w:rPr>
          <w:rFonts w:ascii="Montserrat" w:hAnsi="Montserrat"/>
          <w:i/>
          <w:iCs/>
          <w:sz w:val="16"/>
          <w:szCs w:val="16"/>
        </w:rPr>
        <w:t>as a Way to</w:t>
      </w:r>
      <w:proofErr w:type="gramEnd"/>
      <w:r w:rsidRPr="000252DD">
        <w:rPr>
          <w:rFonts w:ascii="Montserrat" w:hAnsi="Montserrat"/>
          <w:i/>
          <w:iCs/>
          <w:sz w:val="16"/>
          <w:szCs w:val="16"/>
        </w:rPr>
        <w:t xml:space="preserve"> Secure Accountability</w:t>
      </w:r>
      <w:r w:rsidRPr="000252DD">
        <w:rPr>
          <w:rFonts w:ascii="Montserrat" w:hAnsi="Montserrat"/>
          <w:sz w:val="16"/>
          <w:szCs w:val="16"/>
        </w:rPr>
        <w:t>, Article36, December 2020, available at:  https://article36.org/wp-content/uploads/2020/12/Explicability-and-accountability.pdf</w:t>
      </w:r>
    </w:p>
  </w:footnote>
  <w:footnote w:id="9">
    <w:p w14:paraId="35D9DA31" w14:textId="77777777" w:rsidR="006606D5" w:rsidRPr="000252DD" w:rsidRDefault="006606D5" w:rsidP="00D70AD7">
      <w:pPr>
        <w:pStyle w:val="Textonotapie"/>
        <w:contextualSpacing/>
        <w:jc w:val="both"/>
        <w:rPr>
          <w:rFonts w:ascii="Montserrat" w:hAnsi="Montserrat"/>
          <w:sz w:val="16"/>
          <w:szCs w:val="16"/>
          <w:lang w:val="en-US"/>
        </w:rPr>
      </w:pPr>
      <w:r w:rsidRPr="000252DD">
        <w:rPr>
          <w:rStyle w:val="Refdenotaalpie"/>
          <w:rFonts w:ascii="Montserrat" w:hAnsi="Montserrat"/>
          <w:sz w:val="16"/>
          <w:szCs w:val="16"/>
        </w:rPr>
        <w:footnoteRef/>
      </w:r>
      <w:r w:rsidRPr="000252DD">
        <w:rPr>
          <w:rFonts w:ascii="Montserrat" w:hAnsi="Montserrat"/>
          <w:sz w:val="16"/>
          <w:szCs w:val="16"/>
        </w:rPr>
        <w:t xml:space="preserve"> Vincent Boulanin, Laura Bruun and Netta Goussac</w:t>
      </w:r>
      <w:r w:rsidRPr="000252DD">
        <w:rPr>
          <w:rFonts w:ascii="Montserrat" w:hAnsi="Montserrat"/>
          <w:i/>
          <w:iCs/>
          <w:sz w:val="16"/>
          <w:szCs w:val="16"/>
        </w:rPr>
        <w:t>, Autonomous Weapon Systems and International Humanitarian Law: Identifying Limits and the Required Type and Degree of Human–Machine Interaction</w:t>
      </w:r>
      <w:r w:rsidRPr="000252DD">
        <w:rPr>
          <w:rFonts w:ascii="Montserrat" w:hAnsi="Montserrat"/>
          <w:sz w:val="16"/>
          <w:szCs w:val="16"/>
        </w:rPr>
        <w:t>, Stockholm International Peace Research Institute, June 2021, p. 40, available at: https://www.sipri.org/sites/default/files/2021-06/2106_aws_and_ihl_0.pdf</w:t>
      </w:r>
    </w:p>
  </w:footnote>
  <w:footnote w:id="10">
    <w:p w14:paraId="389762F7" w14:textId="456808F0" w:rsidR="000252DD" w:rsidRPr="000252DD" w:rsidRDefault="006606D5" w:rsidP="00D70AD7">
      <w:pPr>
        <w:pStyle w:val="Textonotapie"/>
        <w:contextualSpacing/>
        <w:jc w:val="both"/>
        <w:rPr>
          <w:rFonts w:ascii="Montserrat" w:hAnsi="Montserrat"/>
          <w:sz w:val="16"/>
          <w:szCs w:val="16"/>
        </w:rPr>
      </w:pPr>
      <w:r w:rsidRPr="000252DD">
        <w:rPr>
          <w:rStyle w:val="Refdenotaalpie"/>
          <w:rFonts w:ascii="Montserrat" w:hAnsi="Montserrat"/>
          <w:sz w:val="16"/>
          <w:szCs w:val="16"/>
        </w:rPr>
        <w:footnoteRef/>
      </w:r>
      <w:r w:rsidRPr="000252DD">
        <w:rPr>
          <w:rFonts w:ascii="Montserrat" w:hAnsi="Montserrat"/>
          <w:sz w:val="16"/>
          <w:szCs w:val="16"/>
        </w:rPr>
        <w:t xml:space="preserve"> </w:t>
      </w:r>
      <w:proofErr w:type="gramStart"/>
      <w:r w:rsidRPr="000252DD">
        <w:rPr>
          <w:rFonts w:ascii="Montserrat" w:hAnsi="Montserrat"/>
          <w:sz w:val="16"/>
          <w:szCs w:val="16"/>
        </w:rPr>
        <w:t>Whittaker,</w:t>
      </w:r>
      <w:proofErr w:type="gramEnd"/>
      <w:r w:rsidR="000252DD" w:rsidRPr="000252DD">
        <w:rPr>
          <w:rFonts w:ascii="Montserrat" w:hAnsi="Montserrat"/>
          <w:sz w:val="16"/>
          <w:szCs w:val="16"/>
        </w:rPr>
        <w:t xml:space="preserve"> cited above.</w:t>
      </w:r>
    </w:p>
  </w:footnote>
  <w:footnote w:id="11">
    <w:p w14:paraId="319A8076" w14:textId="77777777" w:rsidR="006606D5" w:rsidRPr="000252DD" w:rsidRDefault="006606D5" w:rsidP="00D70AD7">
      <w:pPr>
        <w:pStyle w:val="Textonotapie"/>
        <w:contextualSpacing/>
        <w:jc w:val="both"/>
        <w:rPr>
          <w:rFonts w:ascii="Montserrat" w:hAnsi="Montserrat" w:cs="Times New Roman"/>
          <w:sz w:val="16"/>
          <w:szCs w:val="16"/>
        </w:rPr>
      </w:pPr>
      <w:r w:rsidRPr="000252DD">
        <w:rPr>
          <w:rStyle w:val="Refdenotaalpie"/>
          <w:rFonts w:ascii="Montserrat" w:hAnsi="Montserrat"/>
          <w:sz w:val="16"/>
          <w:szCs w:val="16"/>
        </w:rPr>
        <w:footnoteRef/>
      </w:r>
      <w:r w:rsidRPr="000252DD">
        <w:rPr>
          <w:rFonts w:ascii="Montserrat" w:hAnsi="Montserrat"/>
          <w:sz w:val="16"/>
          <w:szCs w:val="16"/>
        </w:rPr>
        <w:tab/>
        <w:t xml:space="preserve">Special Rapporteur on the rights of persons with disabilities, above note 11, p. 13. </w:t>
      </w:r>
    </w:p>
  </w:footnote>
  <w:footnote w:id="12">
    <w:p w14:paraId="0F3F0B42" w14:textId="548176C2" w:rsidR="006606D5" w:rsidRPr="000252DD" w:rsidRDefault="006606D5" w:rsidP="00D70AD7">
      <w:pPr>
        <w:pStyle w:val="Textonotapie"/>
        <w:contextualSpacing/>
        <w:jc w:val="both"/>
        <w:rPr>
          <w:rFonts w:ascii="Montserrat" w:hAnsi="Montserrat"/>
          <w:sz w:val="16"/>
          <w:szCs w:val="16"/>
        </w:rPr>
      </w:pPr>
      <w:r w:rsidRPr="000252DD">
        <w:rPr>
          <w:rStyle w:val="Refdenotaalpie"/>
          <w:rFonts w:ascii="Montserrat" w:hAnsi="Montserrat"/>
          <w:sz w:val="16"/>
          <w:szCs w:val="16"/>
        </w:rPr>
        <w:footnoteRef/>
      </w:r>
      <w:r w:rsidRPr="000252DD">
        <w:rPr>
          <w:rFonts w:ascii="Montserrat" w:hAnsi="Montserrat"/>
          <w:sz w:val="16"/>
          <w:szCs w:val="16"/>
        </w:rPr>
        <w:tab/>
      </w:r>
      <w:r w:rsidR="000252DD" w:rsidRPr="000252DD">
        <w:rPr>
          <w:rFonts w:ascii="Montserrat" w:hAnsi="Montserrat"/>
          <w:sz w:val="16"/>
          <w:szCs w:val="16"/>
        </w:rPr>
        <w:t xml:space="preserve">Díaz, </w:t>
      </w:r>
      <w:proofErr w:type="spellStart"/>
      <w:r w:rsidR="000252DD" w:rsidRPr="000252DD">
        <w:rPr>
          <w:rFonts w:ascii="Montserrat" w:hAnsi="Montserrat"/>
          <w:sz w:val="16"/>
          <w:szCs w:val="16"/>
        </w:rPr>
        <w:t>Henao</w:t>
      </w:r>
      <w:proofErr w:type="spellEnd"/>
      <w:r w:rsidR="000252DD" w:rsidRPr="000252DD">
        <w:rPr>
          <w:rFonts w:ascii="Montserrat" w:hAnsi="Montserrat"/>
          <w:sz w:val="16"/>
          <w:szCs w:val="16"/>
        </w:rPr>
        <w:t>, Martínez, Muñoz, above cited.</w:t>
      </w:r>
    </w:p>
  </w:footnote>
  <w:footnote w:id="13">
    <w:p w14:paraId="78180BDD" w14:textId="77777777" w:rsidR="00553FAB" w:rsidRPr="00553FAB" w:rsidRDefault="006606D5" w:rsidP="00553FAB">
      <w:pPr>
        <w:ind w:right="238"/>
        <w:contextualSpacing/>
        <w:jc w:val="both"/>
        <w:rPr>
          <w:rFonts w:ascii="Montserrat" w:hAnsi="Montserrat" w:cs="Times New Roman"/>
          <w:sz w:val="16"/>
          <w:szCs w:val="16"/>
        </w:rPr>
      </w:pPr>
      <w:r w:rsidRPr="00553FAB">
        <w:rPr>
          <w:rStyle w:val="Refdenotaalpie"/>
          <w:rFonts w:ascii="Montserrat" w:hAnsi="Montserrat"/>
          <w:sz w:val="16"/>
          <w:szCs w:val="16"/>
        </w:rPr>
        <w:footnoteRef/>
      </w:r>
      <w:r w:rsidRPr="00553FAB">
        <w:rPr>
          <w:rFonts w:ascii="Montserrat" w:hAnsi="Montserrat"/>
          <w:sz w:val="16"/>
          <w:szCs w:val="16"/>
        </w:rPr>
        <w:t xml:space="preserve"> </w:t>
      </w:r>
      <w:proofErr w:type="spellStart"/>
      <w:r w:rsidR="00553FAB" w:rsidRPr="00553FAB">
        <w:rPr>
          <w:rFonts w:ascii="Montserrat" w:hAnsi="Montserrat" w:cs="Times New Roman"/>
          <w:color w:val="000000"/>
          <w:sz w:val="16"/>
          <w:szCs w:val="16"/>
        </w:rPr>
        <w:t>Bugge</w:t>
      </w:r>
      <w:proofErr w:type="spellEnd"/>
      <w:r w:rsidR="00553FAB" w:rsidRPr="00553FAB">
        <w:rPr>
          <w:rFonts w:ascii="Montserrat" w:hAnsi="Montserrat" w:cs="Times New Roman"/>
          <w:color w:val="000000"/>
          <w:sz w:val="16"/>
          <w:szCs w:val="16"/>
        </w:rPr>
        <w:t xml:space="preserve"> A. 2018. </w:t>
      </w:r>
      <w:r w:rsidR="00553FAB" w:rsidRPr="00553FAB">
        <w:rPr>
          <w:rFonts w:ascii="Montserrat" w:hAnsi="Montserrat" w:cs="Times New Roman"/>
          <w:i/>
          <w:iCs/>
          <w:color w:val="000000"/>
          <w:sz w:val="16"/>
          <w:szCs w:val="16"/>
        </w:rPr>
        <w:t>U.N.'s Guterres urges ban on autonomous weapons.</w:t>
      </w:r>
    </w:p>
    <w:p w14:paraId="4D8C1B3D" w14:textId="2FD5B324" w:rsidR="00553FAB" w:rsidRPr="00553FAB" w:rsidRDefault="00553FAB" w:rsidP="00553FAB">
      <w:pPr>
        <w:ind w:right="238"/>
        <w:contextualSpacing/>
        <w:jc w:val="both"/>
        <w:rPr>
          <w:rFonts w:ascii="Montserrat" w:hAnsi="Montserrat" w:cs="Times New Roman"/>
          <w:sz w:val="16"/>
          <w:szCs w:val="16"/>
        </w:rPr>
      </w:pPr>
      <w:r w:rsidRPr="00553FAB">
        <w:rPr>
          <w:rFonts w:ascii="Montserrat" w:hAnsi="Montserrat" w:cs="Times New Roman"/>
          <w:color w:val="954F72"/>
          <w:sz w:val="16"/>
          <w:szCs w:val="16"/>
        </w:rPr>
        <w:t>https://www.reuters.com/article/us-portugal-websummit-un-idUSKCN1NA2HG</w:t>
      </w:r>
      <w:r w:rsidRPr="00553FAB">
        <w:rPr>
          <w:rFonts w:ascii="Montserrat" w:hAnsi="Montserrat" w:cs="Times New Roman"/>
          <w:color w:val="0563C1"/>
          <w:sz w:val="16"/>
          <w:szCs w:val="16"/>
          <w:u w:val="single"/>
        </w:rPr>
        <w:t xml:space="preserve"> </w:t>
      </w:r>
    </w:p>
    <w:p w14:paraId="19BFF440" w14:textId="12FDDA0A" w:rsidR="006606D5" w:rsidRPr="00553FAB" w:rsidRDefault="006606D5" w:rsidP="00D70AD7">
      <w:pPr>
        <w:pStyle w:val="Textonotapie"/>
        <w:jc w:val="both"/>
        <w:rPr>
          <w:rFonts w:ascii="Montserrat" w:hAnsi="Montserrat"/>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A11"/>
    <w:multiLevelType w:val="hybridMultilevel"/>
    <w:tmpl w:val="27369CAE"/>
    <w:lvl w:ilvl="0" w:tplc="04768C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C3E7B"/>
    <w:multiLevelType w:val="hybridMultilevel"/>
    <w:tmpl w:val="6DF001E2"/>
    <w:lvl w:ilvl="0" w:tplc="0809000F">
      <w:start w:val="1"/>
      <w:numFmt w:val="decimal"/>
      <w:lvlText w:val="%1."/>
      <w:lvlJc w:val="left"/>
      <w:pPr>
        <w:ind w:left="1580" w:hanging="360"/>
      </w:pPr>
    </w:lvl>
    <w:lvl w:ilvl="1" w:tplc="08090019" w:tentative="1">
      <w:start w:val="1"/>
      <w:numFmt w:val="lowerLetter"/>
      <w:lvlText w:val="%2."/>
      <w:lvlJc w:val="left"/>
      <w:pPr>
        <w:ind w:left="2300" w:hanging="360"/>
      </w:pPr>
    </w:lvl>
    <w:lvl w:ilvl="2" w:tplc="0809001B" w:tentative="1">
      <w:start w:val="1"/>
      <w:numFmt w:val="lowerRoman"/>
      <w:lvlText w:val="%3."/>
      <w:lvlJc w:val="right"/>
      <w:pPr>
        <w:ind w:left="3020" w:hanging="180"/>
      </w:pPr>
    </w:lvl>
    <w:lvl w:ilvl="3" w:tplc="0809000F" w:tentative="1">
      <w:start w:val="1"/>
      <w:numFmt w:val="decimal"/>
      <w:lvlText w:val="%4."/>
      <w:lvlJc w:val="left"/>
      <w:pPr>
        <w:ind w:left="3740" w:hanging="360"/>
      </w:pPr>
    </w:lvl>
    <w:lvl w:ilvl="4" w:tplc="08090019" w:tentative="1">
      <w:start w:val="1"/>
      <w:numFmt w:val="lowerLetter"/>
      <w:lvlText w:val="%5."/>
      <w:lvlJc w:val="left"/>
      <w:pPr>
        <w:ind w:left="4460" w:hanging="360"/>
      </w:pPr>
    </w:lvl>
    <w:lvl w:ilvl="5" w:tplc="0809001B" w:tentative="1">
      <w:start w:val="1"/>
      <w:numFmt w:val="lowerRoman"/>
      <w:lvlText w:val="%6."/>
      <w:lvlJc w:val="right"/>
      <w:pPr>
        <w:ind w:left="5180" w:hanging="180"/>
      </w:pPr>
    </w:lvl>
    <w:lvl w:ilvl="6" w:tplc="0809000F" w:tentative="1">
      <w:start w:val="1"/>
      <w:numFmt w:val="decimal"/>
      <w:lvlText w:val="%7."/>
      <w:lvlJc w:val="left"/>
      <w:pPr>
        <w:ind w:left="5900" w:hanging="360"/>
      </w:pPr>
    </w:lvl>
    <w:lvl w:ilvl="7" w:tplc="08090019" w:tentative="1">
      <w:start w:val="1"/>
      <w:numFmt w:val="lowerLetter"/>
      <w:lvlText w:val="%8."/>
      <w:lvlJc w:val="left"/>
      <w:pPr>
        <w:ind w:left="6620" w:hanging="360"/>
      </w:pPr>
    </w:lvl>
    <w:lvl w:ilvl="8" w:tplc="0809001B" w:tentative="1">
      <w:start w:val="1"/>
      <w:numFmt w:val="lowerRoman"/>
      <w:lvlText w:val="%9."/>
      <w:lvlJc w:val="right"/>
      <w:pPr>
        <w:ind w:left="7340" w:hanging="180"/>
      </w:pPr>
    </w:lvl>
  </w:abstractNum>
  <w:abstractNum w:abstractNumId="2" w15:restartNumberingAfterBreak="0">
    <w:nsid w:val="18581150"/>
    <w:multiLevelType w:val="hybridMultilevel"/>
    <w:tmpl w:val="3872ED8C"/>
    <w:lvl w:ilvl="0" w:tplc="CFBE5AB2">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662E04"/>
    <w:multiLevelType w:val="hybridMultilevel"/>
    <w:tmpl w:val="9B8CEB7E"/>
    <w:lvl w:ilvl="0" w:tplc="155A8CEC">
      <w:start w:val="5"/>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AFB2C57"/>
    <w:multiLevelType w:val="hybridMultilevel"/>
    <w:tmpl w:val="844A6CB4"/>
    <w:lvl w:ilvl="0" w:tplc="AC12A94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6AB001F"/>
    <w:multiLevelType w:val="hybridMultilevel"/>
    <w:tmpl w:val="01D6E8AC"/>
    <w:lvl w:ilvl="0" w:tplc="08090015">
      <w:start w:val="1"/>
      <w:numFmt w:val="upperLetter"/>
      <w:lvlText w:val="%1."/>
      <w:lvlJc w:val="left"/>
      <w:pPr>
        <w:ind w:left="1349" w:hanging="214"/>
      </w:pPr>
      <w:rPr>
        <w:rFonts w:hint="default"/>
        <w:b/>
        <w:bCs/>
        <w:i w:val="0"/>
        <w:iCs w:val="0"/>
        <w:w w:val="99"/>
        <w:sz w:val="24"/>
        <w:szCs w:val="24"/>
        <w:lang w:val="en-GB" w:eastAsia="en-US" w:bidi="ar-SA"/>
      </w:rPr>
    </w:lvl>
    <w:lvl w:ilvl="1" w:tplc="8D8A66F2">
      <w:start w:val="1"/>
      <w:numFmt w:val="upperLetter"/>
      <w:lvlText w:val="%2."/>
      <w:lvlJc w:val="left"/>
      <w:pPr>
        <w:ind w:left="4808" w:hanging="269"/>
        <w:jc w:val="right"/>
      </w:pPr>
      <w:rPr>
        <w:rFonts w:ascii="Times New Roman" w:eastAsia="Times New Roman" w:hAnsi="Times New Roman" w:cs="Times New Roman" w:hint="default"/>
        <w:b/>
        <w:bCs/>
        <w:i w:val="0"/>
        <w:iCs w:val="0"/>
        <w:spacing w:val="-2"/>
        <w:w w:val="100"/>
        <w:sz w:val="22"/>
        <w:szCs w:val="22"/>
        <w:u w:val="single" w:color="000000"/>
        <w:lang w:val="en-GB" w:eastAsia="en-US" w:bidi="ar-SA"/>
      </w:rPr>
    </w:lvl>
    <w:lvl w:ilvl="2" w:tplc="A718E50E">
      <w:numFmt w:val="bullet"/>
      <w:lvlText w:val="•"/>
      <w:lvlJc w:val="left"/>
      <w:pPr>
        <w:ind w:left="5461" w:hanging="269"/>
      </w:pPr>
      <w:rPr>
        <w:rFonts w:hint="default"/>
        <w:lang w:val="en-GB" w:eastAsia="en-US" w:bidi="ar-SA"/>
      </w:rPr>
    </w:lvl>
    <w:lvl w:ilvl="3" w:tplc="D1F8D450">
      <w:numFmt w:val="bullet"/>
      <w:lvlText w:val="•"/>
      <w:lvlJc w:val="left"/>
      <w:pPr>
        <w:ind w:left="6108" w:hanging="269"/>
      </w:pPr>
      <w:rPr>
        <w:rFonts w:hint="default"/>
        <w:lang w:val="en-GB" w:eastAsia="en-US" w:bidi="ar-SA"/>
      </w:rPr>
    </w:lvl>
    <w:lvl w:ilvl="4" w:tplc="A8B00ED0">
      <w:numFmt w:val="bullet"/>
      <w:lvlText w:val="•"/>
      <w:lvlJc w:val="left"/>
      <w:pPr>
        <w:ind w:left="6755" w:hanging="269"/>
      </w:pPr>
      <w:rPr>
        <w:rFonts w:hint="default"/>
        <w:lang w:val="en-GB" w:eastAsia="en-US" w:bidi="ar-SA"/>
      </w:rPr>
    </w:lvl>
    <w:lvl w:ilvl="5" w:tplc="B2329BEC">
      <w:numFmt w:val="bullet"/>
      <w:lvlText w:val="•"/>
      <w:lvlJc w:val="left"/>
      <w:pPr>
        <w:ind w:left="7401" w:hanging="269"/>
      </w:pPr>
      <w:rPr>
        <w:rFonts w:hint="default"/>
        <w:lang w:val="en-GB" w:eastAsia="en-US" w:bidi="ar-SA"/>
      </w:rPr>
    </w:lvl>
    <w:lvl w:ilvl="6" w:tplc="2B408D3E">
      <w:numFmt w:val="bullet"/>
      <w:lvlText w:val="•"/>
      <w:lvlJc w:val="left"/>
      <w:pPr>
        <w:ind w:left="8048" w:hanging="269"/>
      </w:pPr>
      <w:rPr>
        <w:rFonts w:hint="default"/>
        <w:lang w:val="en-GB" w:eastAsia="en-US" w:bidi="ar-SA"/>
      </w:rPr>
    </w:lvl>
    <w:lvl w:ilvl="7" w:tplc="1950833C">
      <w:numFmt w:val="bullet"/>
      <w:lvlText w:val="•"/>
      <w:lvlJc w:val="left"/>
      <w:pPr>
        <w:ind w:left="8695" w:hanging="269"/>
      </w:pPr>
      <w:rPr>
        <w:rFonts w:hint="default"/>
        <w:lang w:val="en-GB" w:eastAsia="en-US" w:bidi="ar-SA"/>
      </w:rPr>
    </w:lvl>
    <w:lvl w:ilvl="8" w:tplc="FE2A4A76">
      <w:numFmt w:val="bullet"/>
      <w:lvlText w:val="•"/>
      <w:lvlJc w:val="left"/>
      <w:pPr>
        <w:ind w:left="9341" w:hanging="269"/>
      </w:pPr>
      <w:rPr>
        <w:rFonts w:hint="default"/>
        <w:lang w:val="en-GB" w:eastAsia="en-US" w:bidi="ar-SA"/>
      </w:rPr>
    </w:lvl>
  </w:abstractNum>
  <w:abstractNum w:abstractNumId="6" w15:restartNumberingAfterBreak="0">
    <w:nsid w:val="474C6DFC"/>
    <w:multiLevelType w:val="hybridMultilevel"/>
    <w:tmpl w:val="6EF664F0"/>
    <w:lvl w:ilvl="0" w:tplc="D69CC71A">
      <w:start w:val="1"/>
      <w:numFmt w:val="decimal"/>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9700B2F"/>
    <w:multiLevelType w:val="hybridMultilevel"/>
    <w:tmpl w:val="0F126F4E"/>
    <w:lvl w:ilvl="0" w:tplc="3D5A2F2C">
      <w:start w:val="1"/>
      <w:numFmt w:val="lowerRoman"/>
      <w:lvlText w:val="(%1)"/>
      <w:lvlJc w:val="left"/>
      <w:pPr>
        <w:ind w:left="1220" w:hanging="720"/>
      </w:pPr>
      <w:rPr>
        <w:rFonts w:hint="default"/>
      </w:r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8" w15:restartNumberingAfterBreak="0">
    <w:nsid w:val="543828C9"/>
    <w:multiLevelType w:val="hybridMultilevel"/>
    <w:tmpl w:val="0F126F4E"/>
    <w:lvl w:ilvl="0" w:tplc="FFFFFFFF">
      <w:start w:val="1"/>
      <w:numFmt w:val="lowerRoman"/>
      <w:lvlText w:val="(%1)"/>
      <w:lvlJc w:val="left"/>
      <w:pPr>
        <w:ind w:left="1220" w:hanging="720"/>
      </w:pPr>
      <w:rPr>
        <w:rFonts w:hint="default"/>
      </w:rPr>
    </w:lvl>
    <w:lvl w:ilvl="1" w:tplc="FFFFFFFF" w:tentative="1">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9" w15:restartNumberingAfterBreak="0">
    <w:nsid w:val="58B01FEB"/>
    <w:multiLevelType w:val="hybridMultilevel"/>
    <w:tmpl w:val="DA8003FA"/>
    <w:lvl w:ilvl="0" w:tplc="2EE0A254">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3527C23"/>
    <w:multiLevelType w:val="hybridMultilevel"/>
    <w:tmpl w:val="7F6E36F2"/>
    <w:lvl w:ilvl="0" w:tplc="06AEA14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667B4147"/>
    <w:multiLevelType w:val="hybridMultilevel"/>
    <w:tmpl w:val="AA065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C81665"/>
    <w:multiLevelType w:val="hybridMultilevel"/>
    <w:tmpl w:val="68B2E562"/>
    <w:lvl w:ilvl="0" w:tplc="89028CC4">
      <w:start w:val="1"/>
      <w:numFmt w:val="decimal"/>
      <w:pStyle w:val="Prrafodelista"/>
      <w:lvlText w:val="%1."/>
      <w:lvlJc w:val="left"/>
      <w:pPr>
        <w:ind w:left="500" w:hanging="360"/>
      </w:pPr>
      <w:rPr>
        <w:rFonts w:ascii="Arial" w:eastAsia="Times New Roman" w:hAnsi="Arial" w:cs="Arial" w:hint="default"/>
        <w:b/>
        <w:bCs w:val="0"/>
        <w:i w:val="0"/>
        <w:iCs w:val="0"/>
        <w:w w:val="100"/>
        <w:sz w:val="22"/>
        <w:szCs w:val="22"/>
        <w:lang w:val="en-GB" w:eastAsia="en-US" w:bidi="ar-SA"/>
      </w:rPr>
    </w:lvl>
    <w:lvl w:ilvl="1" w:tplc="3D5A2F2C">
      <w:start w:val="1"/>
      <w:numFmt w:val="lowerRoman"/>
      <w:lvlText w:val="(%2)"/>
      <w:lvlJc w:val="left"/>
      <w:pPr>
        <w:ind w:left="1220" w:hanging="360"/>
      </w:pPr>
      <w:rPr>
        <w:rFonts w:hint="default"/>
        <w:b w:val="0"/>
        <w:bCs w:val="0"/>
        <w:i w:val="0"/>
        <w:iCs w:val="0"/>
        <w:w w:val="100"/>
        <w:sz w:val="22"/>
        <w:szCs w:val="22"/>
        <w:lang w:val="en-GB" w:eastAsia="en-US" w:bidi="ar-SA"/>
      </w:rPr>
    </w:lvl>
    <w:lvl w:ilvl="2" w:tplc="10A4C45C">
      <w:numFmt w:val="bullet"/>
      <w:lvlText w:val="•"/>
      <w:lvlJc w:val="left"/>
      <w:pPr>
        <w:ind w:left="2115" w:hanging="360"/>
      </w:pPr>
      <w:rPr>
        <w:rFonts w:hint="default"/>
        <w:lang w:val="en-GB" w:eastAsia="en-US" w:bidi="ar-SA"/>
      </w:rPr>
    </w:lvl>
    <w:lvl w:ilvl="3" w:tplc="7E864594">
      <w:numFmt w:val="bullet"/>
      <w:lvlText w:val="•"/>
      <w:lvlJc w:val="left"/>
      <w:pPr>
        <w:ind w:left="3011" w:hanging="360"/>
      </w:pPr>
      <w:rPr>
        <w:rFonts w:hint="default"/>
        <w:lang w:val="en-GB" w:eastAsia="en-US" w:bidi="ar-SA"/>
      </w:rPr>
    </w:lvl>
    <w:lvl w:ilvl="4" w:tplc="B79C81C8">
      <w:numFmt w:val="bullet"/>
      <w:lvlText w:val="•"/>
      <w:lvlJc w:val="left"/>
      <w:pPr>
        <w:ind w:left="3906" w:hanging="360"/>
      </w:pPr>
      <w:rPr>
        <w:rFonts w:hint="default"/>
        <w:lang w:val="en-GB" w:eastAsia="en-US" w:bidi="ar-SA"/>
      </w:rPr>
    </w:lvl>
    <w:lvl w:ilvl="5" w:tplc="3EC81448">
      <w:numFmt w:val="bullet"/>
      <w:lvlText w:val="•"/>
      <w:lvlJc w:val="left"/>
      <w:pPr>
        <w:ind w:left="4802" w:hanging="360"/>
      </w:pPr>
      <w:rPr>
        <w:rFonts w:hint="default"/>
        <w:lang w:val="en-GB" w:eastAsia="en-US" w:bidi="ar-SA"/>
      </w:rPr>
    </w:lvl>
    <w:lvl w:ilvl="6" w:tplc="69BCDF9E">
      <w:numFmt w:val="bullet"/>
      <w:lvlText w:val="•"/>
      <w:lvlJc w:val="left"/>
      <w:pPr>
        <w:ind w:left="5697" w:hanging="360"/>
      </w:pPr>
      <w:rPr>
        <w:rFonts w:hint="default"/>
        <w:lang w:val="en-GB" w:eastAsia="en-US" w:bidi="ar-SA"/>
      </w:rPr>
    </w:lvl>
    <w:lvl w:ilvl="7" w:tplc="489A8C46">
      <w:numFmt w:val="bullet"/>
      <w:lvlText w:val="•"/>
      <w:lvlJc w:val="left"/>
      <w:pPr>
        <w:ind w:left="6593" w:hanging="360"/>
      </w:pPr>
      <w:rPr>
        <w:rFonts w:hint="default"/>
        <w:lang w:val="en-GB" w:eastAsia="en-US" w:bidi="ar-SA"/>
      </w:rPr>
    </w:lvl>
    <w:lvl w:ilvl="8" w:tplc="C538B0D6">
      <w:numFmt w:val="bullet"/>
      <w:lvlText w:val="•"/>
      <w:lvlJc w:val="left"/>
      <w:pPr>
        <w:ind w:left="7488" w:hanging="360"/>
      </w:pPr>
      <w:rPr>
        <w:rFonts w:hint="default"/>
        <w:lang w:val="en-GB" w:eastAsia="en-US" w:bidi="ar-SA"/>
      </w:rPr>
    </w:lvl>
  </w:abstractNum>
  <w:abstractNum w:abstractNumId="13" w15:restartNumberingAfterBreak="0">
    <w:nsid w:val="6DAA6A62"/>
    <w:multiLevelType w:val="hybridMultilevel"/>
    <w:tmpl w:val="ED66F5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6DF5306B"/>
    <w:multiLevelType w:val="hybridMultilevel"/>
    <w:tmpl w:val="0F126F4E"/>
    <w:lvl w:ilvl="0" w:tplc="FFFFFFFF">
      <w:start w:val="1"/>
      <w:numFmt w:val="lowerRoman"/>
      <w:lvlText w:val="(%1)"/>
      <w:lvlJc w:val="left"/>
      <w:pPr>
        <w:ind w:left="1220" w:hanging="720"/>
      </w:pPr>
      <w:rPr>
        <w:rFonts w:hint="default"/>
      </w:rPr>
    </w:lvl>
    <w:lvl w:ilvl="1" w:tplc="FFFFFFFF" w:tentative="1">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15" w15:restartNumberingAfterBreak="0">
    <w:nsid w:val="7BC0502D"/>
    <w:multiLevelType w:val="hybridMultilevel"/>
    <w:tmpl w:val="483211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305699627">
    <w:abstractNumId w:val="12"/>
  </w:num>
  <w:num w:numId="2" w16cid:durableId="1430196498">
    <w:abstractNumId w:val="5"/>
  </w:num>
  <w:num w:numId="3" w16cid:durableId="317274124">
    <w:abstractNumId w:val="2"/>
  </w:num>
  <w:num w:numId="4" w16cid:durableId="1562861139">
    <w:abstractNumId w:val="2"/>
  </w:num>
  <w:num w:numId="5" w16cid:durableId="562102554">
    <w:abstractNumId w:val="2"/>
  </w:num>
  <w:num w:numId="6" w16cid:durableId="162863884">
    <w:abstractNumId w:val="12"/>
    <w:lvlOverride w:ilvl="0">
      <w:startOverride w:val="1"/>
    </w:lvlOverride>
  </w:num>
  <w:num w:numId="7" w16cid:durableId="1398164867">
    <w:abstractNumId w:val="12"/>
    <w:lvlOverride w:ilvl="0">
      <w:startOverride w:val="1"/>
    </w:lvlOverride>
  </w:num>
  <w:num w:numId="8" w16cid:durableId="2024822159">
    <w:abstractNumId w:val="12"/>
  </w:num>
  <w:num w:numId="9" w16cid:durableId="948781839">
    <w:abstractNumId w:val="12"/>
  </w:num>
  <w:num w:numId="10" w16cid:durableId="416099685">
    <w:abstractNumId w:val="12"/>
  </w:num>
  <w:num w:numId="11" w16cid:durableId="918102050">
    <w:abstractNumId w:val="1"/>
  </w:num>
  <w:num w:numId="12" w16cid:durableId="299000036">
    <w:abstractNumId w:val="12"/>
    <w:lvlOverride w:ilvl="0">
      <w:startOverride w:val="1"/>
    </w:lvlOverride>
  </w:num>
  <w:num w:numId="13" w16cid:durableId="2128966139">
    <w:abstractNumId w:val="7"/>
  </w:num>
  <w:num w:numId="14" w16cid:durableId="1532183551">
    <w:abstractNumId w:val="8"/>
  </w:num>
  <w:num w:numId="15" w16cid:durableId="870656164">
    <w:abstractNumId w:val="14"/>
  </w:num>
  <w:num w:numId="16" w16cid:durableId="105585115">
    <w:abstractNumId w:val="12"/>
    <w:lvlOverride w:ilvl="0">
      <w:startOverride w:val="1"/>
    </w:lvlOverride>
  </w:num>
  <w:num w:numId="17" w16cid:durableId="113981328">
    <w:abstractNumId w:val="0"/>
  </w:num>
  <w:num w:numId="18" w16cid:durableId="2138907015">
    <w:abstractNumId w:val="11"/>
  </w:num>
  <w:num w:numId="19" w16cid:durableId="1253012170">
    <w:abstractNumId w:val="13"/>
  </w:num>
  <w:num w:numId="20" w16cid:durableId="868180367">
    <w:abstractNumId w:val="15"/>
  </w:num>
  <w:num w:numId="21" w16cid:durableId="561868401">
    <w:abstractNumId w:val="6"/>
  </w:num>
  <w:num w:numId="22" w16cid:durableId="186720783">
    <w:abstractNumId w:val="4"/>
  </w:num>
  <w:num w:numId="23" w16cid:durableId="964047522">
    <w:abstractNumId w:val="9"/>
  </w:num>
  <w:num w:numId="24" w16cid:durableId="1508862819">
    <w:abstractNumId w:val="10"/>
  </w:num>
  <w:num w:numId="25" w16cid:durableId="540168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63"/>
    <w:rsid w:val="000019AC"/>
    <w:rsid w:val="00002073"/>
    <w:rsid w:val="00005935"/>
    <w:rsid w:val="00005F7A"/>
    <w:rsid w:val="00007F46"/>
    <w:rsid w:val="00010620"/>
    <w:rsid w:val="000128F6"/>
    <w:rsid w:val="00013C6F"/>
    <w:rsid w:val="0002228A"/>
    <w:rsid w:val="000252DD"/>
    <w:rsid w:val="0003151E"/>
    <w:rsid w:val="00040841"/>
    <w:rsid w:val="00041CA4"/>
    <w:rsid w:val="00044F30"/>
    <w:rsid w:val="00045CF7"/>
    <w:rsid w:val="00071929"/>
    <w:rsid w:val="00073483"/>
    <w:rsid w:val="00075968"/>
    <w:rsid w:val="00075BF8"/>
    <w:rsid w:val="00076569"/>
    <w:rsid w:val="00093894"/>
    <w:rsid w:val="00095C93"/>
    <w:rsid w:val="000A3349"/>
    <w:rsid w:val="000A411F"/>
    <w:rsid w:val="000B414D"/>
    <w:rsid w:val="000B6F90"/>
    <w:rsid w:val="000C114B"/>
    <w:rsid w:val="000C4B72"/>
    <w:rsid w:val="000C7173"/>
    <w:rsid w:val="000D4A17"/>
    <w:rsid w:val="000E3AB8"/>
    <w:rsid w:val="000F0B22"/>
    <w:rsid w:val="0010378E"/>
    <w:rsid w:val="00103DED"/>
    <w:rsid w:val="0011416A"/>
    <w:rsid w:val="00122453"/>
    <w:rsid w:val="0013076D"/>
    <w:rsid w:val="001353A5"/>
    <w:rsid w:val="00137770"/>
    <w:rsid w:val="00137DF7"/>
    <w:rsid w:val="00140FC1"/>
    <w:rsid w:val="001479B4"/>
    <w:rsid w:val="00152926"/>
    <w:rsid w:val="00156E9B"/>
    <w:rsid w:val="00163E42"/>
    <w:rsid w:val="00164055"/>
    <w:rsid w:val="00164EE8"/>
    <w:rsid w:val="00170A2D"/>
    <w:rsid w:val="001720B3"/>
    <w:rsid w:val="00173388"/>
    <w:rsid w:val="00173ED0"/>
    <w:rsid w:val="001836A4"/>
    <w:rsid w:val="001873B2"/>
    <w:rsid w:val="00190BB9"/>
    <w:rsid w:val="001A1A40"/>
    <w:rsid w:val="001A1F3B"/>
    <w:rsid w:val="001B37BF"/>
    <w:rsid w:val="001D12FD"/>
    <w:rsid w:val="001E0F9A"/>
    <w:rsid w:val="001E18D4"/>
    <w:rsid w:val="001E190E"/>
    <w:rsid w:val="001E56A3"/>
    <w:rsid w:val="001E647E"/>
    <w:rsid w:val="001F09C1"/>
    <w:rsid w:val="001F508A"/>
    <w:rsid w:val="0020572D"/>
    <w:rsid w:val="00210B1E"/>
    <w:rsid w:val="0021319C"/>
    <w:rsid w:val="00213DBB"/>
    <w:rsid w:val="00220CA5"/>
    <w:rsid w:val="002229ED"/>
    <w:rsid w:val="002305C1"/>
    <w:rsid w:val="00231FE2"/>
    <w:rsid w:val="00234F40"/>
    <w:rsid w:val="002428B0"/>
    <w:rsid w:val="00263928"/>
    <w:rsid w:val="0027083D"/>
    <w:rsid w:val="002A1205"/>
    <w:rsid w:val="002A36B8"/>
    <w:rsid w:val="002A77D3"/>
    <w:rsid w:val="002D7AC7"/>
    <w:rsid w:val="002E57BA"/>
    <w:rsid w:val="002F1546"/>
    <w:rsid w:val="00302909"/>
    <w:rsid w:val="00303463"/>
    <w:rsid w:val="003142F0"/>
    <w:rsid w:val="00315C39"/>
    <w:rsid w:val="00316F6A"/>
    <w:rsid w:val="00332188"/>
    <w:rsid w:val="0033545F"/>
    <w:rsid w:val="00340B82"/>
    <w:rsid w:val="003512DC"/>
    <w:rsid w:val="00352142"/>
    <w:rsid w:val="003652F2"/>
    <w:rsid w:val="003670A6"/>
    <w:rsid w:val="003801AB"/>
    <w:rsid w:val="00382767"/>
    <w:rsid w:val="0038636A"/>
    <w:rsid w:val="003866AD"/>
    <w:rsid w:val="003A1365"/>
    <w:rsid w:val="003C2679"/>
    <w:rsid w:val="00402180"/>
    <w:rsid w:val="004023CE"/>
    <w:rsid w:val="00420A3A"/>
    <w:rsid w:val="0042223C"/>
    <w:rsid w:val="00430647"/>
    <w:rsid w:val="0043458F"/>
    <w:rsid w:val="00435BAD"/>
    <w:rsid w:val="00441E62"/>
    <w:rsid w:val="004432DB"/>
    <w:rsid w:val="00452612"/>
    <w:rsid w:val="004549C2"/>
    <w:rsid w:val="00456D8B"/>
    <w:rsid w:val="004609C2"/>
    <w:rsid w:val="00484735"/>
    <w:rsid w:val="0048641D"/>
    <w:rsid w:val="00495235"/>
    <w:rsid w:val="004B0C41"/>
    <w:rsid w:val="004B2A44"/>
    <w:rsid w:val="004B5DD1"/>
    <w:rsid w:val="004C0609"/>
    <w:rsid w:val="004D27F9"/>
    <w:rsid w:val="004F2799"/>
    <w:rsid w:val="004F2C54"/>
    <w:rsid w:val="004F7001"/>
    <w:rsid w:val="0050326E"/>
    <w:rsid w:val="00521F55"/>
    <w:rsid w:val="00522F59"/>
    <w:rsid w:val="00546F75"/>
    <w:rsid w:val="005500AB"/>
    <w:rsid w:val="005515C7"/>
    <w:rsid w:val="00553FAB"/>
    <w:rsid w:val="005542C4"/>
    <w:rsid w:val="00561E2B"/>
    <w:rsid w:val="005673FE"/>
    <w:rsid w:val="00571959"/>
    <w:rsid w:val="0057736A"/>
    <w:rsid w:val="0058102E"/>
    <w:rsid w:val="00592C11"/>
    <w:rsid w:val="005A554C"/>
    <w:rsid w:val="005A670B"/>
    <w:rsid w:val="005A7BA3"/>
    <w:rsid w:val="005C49C6"/>
    <w:rsid w:val="005D1092"/>
    <w:rsid w:val="005D36A4"/>
    <w:rsid w:val="005F297F"/>
    <w:rsid w:val="005F638C"/>
    <w:rsid w:val="00602D24"/>
    <w:rsid w:val="00602E1A"/>
    <w:rsid w:val="006202D0"/>
    <w:rsid w:val="00636D65"/>
    <w:rsid w:val="00637D9B"/>
    <w:rsid w:val="00650340"/>
    <w:rsid w:val="006606D5"/>
    <w:rsid w:val="00661718"/>
    <w:rsid w:val="0066335B"/>
    <w:rsid w:val="006642D5"/>
    <w:rsid w:val="00671BC9"/>
    <w:rsid w:val="006722F2"/>
    <w:rsid w:val="0067410D"/>
    <w:rsid w:val="006812F1"/>
    <w:rsid w:val="00684C30"/>
    <w:rsid w:val="00695269"/>
    <w:rsid w:val="006A1DF7"/>
    <w:rsid w:val="006A3A71"/>
    <w:rsid w:val="006B00DE"/>
    <w:rsid w:val="006B7171"/>
    <w:rsid w:val="006C0C88"/>
    <w:rsid w:val="006C12DA"/>
    <w:rsid w:val="006C4297"/>
    <w:rsid w:val="006C5BC4"/>
    <w:rsid w:val="006F0F94"/>
    <w:rsid w:val="006F10C6"/>
    <w:rsid w:val="006F675F"/>
    <w:rsid w:val="00703932"/>
    <w:rsid w:val="007048B0"/>
    <w:rsid w:val="00707C8D"/>
    <w:rsid w:val="0071176A"/>
    <w:rsid w:val="00711FDE"/>
    <w:rsid w:val="00734310"/>
    <w:rsid w:val="007500D4"/>
    <w:rsid w:val="00752DEB"/>
    <w:rsid w:val="007656E0"/>
    <w:rsid w:val="00772D5F"/>
    <w:rsid w:val="00774603"/>
    <w:rsid w:val="0078461D"/>
    <w:rsid w:val="00791350"/>
    <w:rsid w:val="00791E24"/>
    <w:rsid w:val="007977AD"/>
    <w:rsid w:val="007A6966"/>
    <w:rsid w:val="007D5917"/>
    <w:rsid w:val="007D6F03"/>
    <w:rsid w:val="007D7F0C"/>
    <w:rsid w:val="007E5D37"/>
    <w:rsid w:val="007F4778"/>
    <w:rsid w:val="008141EF"/>
    <w:rsid w:val="00822BD2"/>
    <w:rsid w:val="00825486"/>
    <w:rsid w:val="00825E78"/>
    <w:rsid w:val="008357AE"/>
    <w:rsid w:val="0084005D"/>
    <w:rsid w:val="00847A1B"/>
    <w:rsid w:val="0085479A"/>
    <w:rsid w:val="00871C8D"/>
    <w:rsid w:val="00872663"/>
    <w:rsid w:val="00874946"/>
    <w:rsid w:val="00886C44"/>
    <w:rsid w:val="008929A3"/>
    <w:rsid w:val="00897733"/>
    <w:rsid w:val="008A178D"/>
    <w:rsid w:val="008C4612"/>
    <w:rsid w:val="008C7E90"/>
    <w:rsid w:val="008D4910"/>
    <w:rsid w:val="008F44B2"/>
    <w:rsid w:val="00912374"/>
    <w:rsid w:val="009214F6"/>
    <w:rsid w:val="00922338"/>
    <w:rsid w:val="00931AB2"/>
    <w:rsid w:val="009353D5"/>
    <w:rsid w:val="00941198"/>
    <w:rsid w:val="00943AF8"/>
    <w:rsid w:val="009458CD"/>
    <w:rsid w:val="00953431"/>
    <w:rsid w:val="009613F3"/>
    <w:rsid w:val="00964930"/>
    <w:rsid w:val="00973347"/>
    <w:rsid w:val="00982CCC"/>
    <w:rsid w:val="00996C5A"/>
    <w:rsid w:val="00996DD9"/>
    <w:rsid w:val="009A28E4"/>
    <w:rsid w:val="009A5E76"/>
    <w:rsid w:val="009B18AC"/>
    <w:rsid w:val="009B358C"/>
    <w:rsid w:val="009B3E4D"/>
    <w:rsid w:val="009B4893"/>
    <w:rsid w:val="009C2FC9"/>
    <w:rsid w:val="009D2349"/>
    <w:rsid w:val="009D271A"/>
    <w:rsid w:val="00A079EE"/>
    <w:rsid w:val="00A21682"/>
    <w:rsid w:val="00A26F76"/>
    <w:rsid w:val="00A331FC"/>
    <w:rsid w:val="00A43E60"/>
    <w:rsid w:val="00A44C9A"/>
    <w:rsid w:val="00A87A57"/>
    <w:rsid w:val="00A921A3"/>
    <w:rsid w:val="00A9343A"/>
    <w:rsid w:val="00A9721F"/>
    <w:rsid w:val="00AA268C"/>
    <w:rsid w:val="00AA3764"/>
    <w:rsid w:val="00AB562F"/>
    <w:rsid w:val="00AC70FF"/>
    <w:rsid w:val="00AE16FA"/>
    <w:rsid w:val="00AE36D0"/>
    <w:rsid w:val="00AF5326"/>
    <w:rsid w:val="00B25E83"/>
    <w:rsid w:val="00B40DFC"/>
    <w:rsid w:val="00B51BF9"/>
    <w:rsid w:val="00B62A97"/>
    <w:rsid w:val="00B75815"/>
    <w:rsid w:val="00B8382D"/>
    <w:rsid w:val="00B862C6"/>
    <w:rsid w:val="00B9569D"/>
    <w:rsid w:val="00BA27F0"/>
    <w:rsid w:val="00BA506C"/>
    <w:rsid w:val="00BA7713"/>
    <w:rsid w:val="00BB30B1"/>
    <w:rsid w:val="00BC0F2F"/>
    <w:rsid w:val="00BC745F"/>
    <w:rsid w:val="00BC7D0A"/>
    <w:rsid w:val="00BC7E09"/>
    <w:rsid w:val="00BD43BF"/>
    <w:rsid w:val="00BE46DB"/>
    <w:rsid w:val="00BF07D8"/>
    <w:rsid w:val="00C03509"/>
    <w:rsid w:val="00C22C84"/>
    <w:rsid w:val="00C25A54"/>
    <w:rsid w:val="00C30D7C"/>
    <w:rsid w:val="00C30DC7"/>
    <w:rsid w:val="00C443CA"/>
    <w:rsid w:val="00C44770"/>
    <w:rsid w:val="00C6674C"/>
    <w:rsid w:val="00C7594D"/>
    <w:rsid w:val="00C83144"/>
    <w:rsid w:val="00CB095A"/>
    <w:rsid w:val="00CB292B"/>
    <w:rsid w:val="00CB33C1"/>
    <w:rsid w:val="00CB433C"/>
    <w:rsid w:val="00CC00B7"/>
    <w:rsid w:val="00CD5116"/>
    <w:rsid w:val="00CE734E"/>
    <w:rsid w:val="00CF4356"/>
    <w:rsid w:val="00D00D24"/>
    <w:rsid w:val="00D047B8"/>
    <w:rsid w:val="00D10CAB"/>
    <w:rsid w:val="00D166FE"/>
    <w:rsid w:val="00D31AB7"/>
    <w:rsid w:val="00D35982"/>
    <w:rsid w:val="00D3602C"/>
    <w:rsid w:val="00D57903"/>
    <w:rsid w:val="00D62C63"/>
    <w:rsid w:val="00D6432C"/>
    <w:rsid w:val="00D671D0"/>
    <w:rsid w:val="00D70AD7"/>
    <w:rsid w:val="00D84116"/>
    <w:rsid w:val="00DB3AAC"/>
    <w:rsid w:val="00DC7265"/>
    <w:rsid w:val="00DD2FCD"/>
    <w:rsid w:val="00DD5B3B"/>
    <w:rsid w:val="00DD65A9"/>
    <w:rsid w:val="00DF1D5A"/>
    <w:rsid w:val="00E03631"/>
    <w:rsid w:val="00E05F19"/>
    <w:rsid w:val="00E06D22"/>
    <w:rsid w:val="00E27194"/>
    <w:rsid w:val="00E319C5"/>
    <w:rsid w:val="00E32701"/>
    <w:rsid w:val="00E32FCA"/>
    <w:rsid w:val="00E340D2"/>
    <w:rsid w:val="00E36D7D"/>
    <w:rsid w:val="00E5253F"/>
    <w:rsid w:val="00E55DD1"/>
    <w:rsid w:val="00E56947"/>
    <w:rsid w:val="00E66A9A"/>
    <w:rsid w:val="00E707F6"/>
    <w:rsid w:val="00E71497"/>
    <w:rsid w:val="00E73667"/>
    <w:rsid w:val="00E85F19"/>
    <w:rsid w:val="00E87BF1"/>
    <w:rsid w:val="00E95E46"/>
    <w:rsid w:val="00E96966"/>
    <w:rsid w:val="00EA148D"/>
    <w:rsid w:val="00EA19FB"/>
    <w:rsid w:val="00EA1EF9"/>
    <w:rsid w:val="00EA23D6"/>
    <w:rsid w:val="00EA3B85"/>
    <w:rsid w:val="00EA73CF"/>
    <w:rsid w:val="00EB0C5F"/>
    <w:rsid w:val="00EB66A9"/>
    <w:rsid w:val="00EB75AD"/>
    <w:rsid w:val="00EC22C7"/>
    <w:rsid w:val="00EE253B"/>
    <w:rsid w:val="00EE56F6"/>
    <w:rsid w:val="00EE6759"/>
    <w:rsid w:val="00EE67A8"/>
    <w:rsid w:val="00F0047F"/>
    <w:rsid w:val="00F06323"/>
    <w:rsid w:val="00F12303"/>
    <w:rsid w:val="00F15238"/>
    <w:rsid w:val="00F1587B"/>
    <w:rsid w:val="00F165BC"/>
    <w:rsid w:val="00F17547"/>
    <w:rsid w:val="00F35061"/>
    <w:rsid w:val="00F40F22"/>
    <w:rsid w:val="00F6335A"/>
    <w:rsid w:val="00F6469C"/>
    <w:rsid w:val="00F84727"/>
    <w:rsid w:val="00FA3523"/>
    <w:rsid w:val="00FB09AB"/>
    <w:rsid w:val="00FC15F4"/>
    <w:rsid w:val="00FC2787"/>
    <w:rsid w:val="00FC6665"/>
    <w:rsid w:val="00FC7C02"/>
    <w:rsid w:val="00FD5227"/>
    <w:rsid w:val="00FD7CAA"/>
    <w:rsid w:val="00FE3676"/>
    <w:rsid w:val="00FE67E0"/>
    <w:rsid w:val="00FF065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139B"/>
  <w15:docId w15:val="{B62C9EE4-9F37-4949-AAF2-A0F006D7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F94"/>
    <w:pPr>
      <w:widowControl w:val="0"/>
      <w:autoSpaceDE w:val="0"/>
      <w:autoSpaceDN w:val="0"/>
      <w:spacing w:after="0" w:line="240" w:lineRule="auto"/>
      <w:ind w:right="237"/>
    </w:pPr>
    <w:rPr>
      <w:rFonts w:ascii="Arial" w:eastAsia="Times New Roman" w:hAnsi="Arial" w:cs="Arial"/>
      <w:sz w:val="22"/>
    </w:rPr>
  </w:style>
  <w:style w:type="paragraph" w:styleId="Ttulo1">
    <w:name w:val="heading 1"/>
    <w:basedOn w:val="Normal"/>
    <w:next w:val="Normal"/>
    <w:link w:val="Ttulo1Car"/>
    <w:uiPriority w:val="9"/>
    <w:qFormat/>
    <w:rsid w:val="00EE6759"/>
    <w:pPr>
      <w:keepNext/>
      <w:keepLines/>
      <w:spacing w:before="480" w:line="276" w:lineRule="auto"/>
      <w:outlineLvl w:val="0"/>
    </w:pPr>
    <w:rPr>
      <w:rFonts w:eastAsiaTheme="majorEastAsia" w:cstheme="majorBidi"/>
      <w:b/>
      <w:bCs/>
      <w:i/>
      <w:color w:val="870043"/>
      <w:szCs w:val="28"/>
    </w:rPr>
  </w:style>
  <w:style w:type="paragraph" w:styleId="Ttulo2">
    <w:name w:val="heading 2"/>
    <w:basedOn w:val="Textoindependiente"/>
    <w:next w:val="Normal"/>
    <w:link w:val="Ttulo2Car"/>
    <w:uiPriority w:val="9"/>
    <w:unhideWhenUsed/>
    <w:qFormat/>
    <w:rsid w:val="00AC70FF"/>
    <w:pPr>
      <w:outlineLvl w:val="1"/>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6759"/>
    <w:rPr>
      <w:rFonts w:eastAsiaTheme="majorEastAsia" w:cstheme="majorBidi"/>
      <w:b/>
      <w:bCs/>
      <w:i/>
      <w:color w:val="870043"/>
      <w:szCs w:val="28"/>
    </w:rPr>
  </w:style>
  <w:style w:type="character" w:customStyle="1" w:styleId="Ttulo2Car">
    <w:name w:val="Título 2 Car"/>
    <w:basedOn w:val="Fuentedeprrafopredeter"/>
    <w:link w:val="Ttulo2"/>
    <w:uiPriority w:val="9"/>
    <w:rsid w:val="00AC70FF"/>
    <w:rPr>
      <w:rFonts w:ascii="Arial" w:eastAsia="Times New Roman" w:hAnsi="Arial" w:cs="Arial"/>
      <w:b/>
      <w:sz w:val="22"/>
      <w:u w:val="single"/>
    </w:rPr>
  </w:style>
  <w:style w:type="paragraph" w:styleId="Textoindependiente">
    <w:name w:val="Body Text"/>
    <w:basedOn w:val="Normal"/>
    <w:link w:val="TextoindependienteCar"/>
    <w:uiPriority w:val="1"/>
    <w:qFormat/>
    <w:rsid w:val="00303463"/>
  </w:style>
  <w:style w:type="character" w:customStyle="1" w:styleId="TextoindependienteCar">
    <w:name w:val="Texto independiente Car"/>
    <w:basedOn w:val="Fuentedeprrafopredeter"/>
    <w:link w:val="Textoindependiente"/>
    <w:uiPriority w:val="1"/>
    <w:rsid w:val="00303463"/>
    <w:rPr>
      <w:rFonts w:ascii="Times New Roman" w:eastAsia="Times New Roman" w:hAnsi="Times New Roman" w:cs="Times New Roman"/>
      <w:sz w:val="22"/>
    </w:rPr>
  </w:style>
  <w:style w:type="paragraph" w:styleId="Prrafodelista">
    <w:name w:val="List Paragraph"/>
    <w:aliases w:val="titulo 5,Corps Text Inc"/>
    <w:basedOn w:val="Normal"/>
    <w:link w:val="PrrafodelistaCar"/>
    <w:uiPriority w:val="34"/>
    <w:qFormat/>
    <w:rsid w:val="008F44B2"/>
    <w:pPr>
      <w:numPr>
        <w:numId w:val="1"/>
      </w:numPr>
      <w:tabs>
        <w:tab w:val="left" w:pos="861"/>
      </w:tabs>
      <w:ind w:right="342"/>
      <w:jc w:val="both"/>
    </w:pPr>
  </w:style>
  <w:style w:type="character" w:customStyle="1" w:styleId="PrrafodelistaCar">
    <w:name w:val="Párrafo de lista Car"/>
    <w:aliases w:val="titulo 5 Car,Corps Text Inc Car"/>
    <w:basedOn w:val="Fuentedeprrafopredeter"/>
    <w:link w:val="Prrafodelista"/>
    <w:uiPriority w:val="34"/>
    <w:rsid w:val="008F44B2"/>
    <w:rPr>
      <w:rFonts w:ascii="Times New Roman" w:eastAsia="Times New Roman" w:hAnsi="Times New Roman" w:cs="Times New Roman"/>
      <w:sz w:val="22"/>
    </w:rPr>
  </w:style>
  <w:style w:type="character" w:styleId="Refdecomentario">
    <w:name w:val="annotation reference"/>
    <w:basedOn w:val="Fuentedeprrafopredeter"/>
    <w:uiPriority w:val="99"/>
    <w:semiHidden/>
    <w:unhideWhenUsed/>
    <w:rsid w:val="0048641D"/>
    <w:rPr>
      <w:sz w:val="16"/>
      <w:szCs w:val="16"/>
    </w:rPr>
  </w:style>
  <w:style w:type="paragraph" w:styleId="Textocomentario">
    <w:name w:val="annotation text"/>
    <w:basedOn w:val="Normal"/>
    <w:link w:val="TextocomentarioCar"/>
    <w:uiPriority w:val="99"/>
    <w:unhideWhenUsed/>
    <w:rsid w:val="0048641D"/>
    <w:rPr>
      <w:sz w:val="20"/>
      <w:szCs w:val="20"/>
    </w:rPr>
  </w:style>
  <w:style w:type="character" w:customStyle="1" w:styleId="TextocomentarioCar">
    <w:name w:val="Texto comentario Car"/>
    <w:basedOn w:val="Fuentedeprrafopredeter"/>
    <w:link w:val="Textocomentario"/>
    <w:uiPriority w:val="99"/>
    <w:rsid w:val="0048641D"/>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8641D"/>
    <w:rPr>
      <w:b/>
      <w:bCs/>
    </w:rPr>
  </w:style>
  <w:style w:type="character" w:customStyle="1" w:styleId="AsuntodelcomentarioCar">
    <w:name w:val="Asunto del comentario Car"/>
    <w:basedOn w:val="TextocomentarioCar"/>
    <w:link w:val="Asuntodelcomentario"/>
    <w:uiPriority w:val="99"/>
    <w:semiHidden/>
    <w:rsid w:val="0048641D"/>
    <w:rPr>
      <w:rFonts w:ascii="Times New Roman" w:eastAsia="Times New Roman" w:hAnsi="Times New Roman" w:cs="Times New Roman"/>
      <w:b/>
      <w:bCs/>
      <w:sz w:val="20"/>
      <w:szCs w:val="20"/>
    </w:rPr>
  </w:style>
  <w:style w:type="paragraph" w:styleId="Revisin">
    <w:name w:val="Revision"/>
    <w:hidden/>
    <w:uiPriority w:val="99"/>
    <w:semiHidden/>
    <w:rsid w:val="003C2679"/>
    <w:pPr>
      <w:spacing w:after="0" w:line="240" w:lineRule="auto"/>
    </w:pPr>
    <w:rPr>
      <w:rFonts w:ascii="Times New Roman" w:eastAsia="Times New Roman" w:hAnsi="Times New Roman" w:cs="Times New Roman"/>
      <w:sz w:val="22"/>
    </w:rPr>
  </w:style>
  <w:style w:type="character" w:styleId="Hipervnculo">
    <w:name w:val="Hyperlink"/>
    <w:basedOn w:val="Fuentedeprrafopredeter"/>
    <w:uiPriority w:val="99"/>
    <w:unhideWhenUsed/>
    <w:rsid w:val="006202D0"/>
    <w:rPr>
      <w:color w:val="0563C1" w:themeColor="hyperlink"/>
      <w:u w:val="single"/>
    </w:rPr>
  </w:style>
  <w:style w:type="character" w:customStyle="1" w:styleId="UnresolvedMention1">
    <w:name w:val="Unresolved Mention1"/>
    <w:basedOn w:val="Fuentedeprrafopredeter"/>
    <w:uiPriority w:val="99"/>
    <w:semiHidden/>
    <w:unhideWhenUsed/>
    <w:rsid w:val="006202D0"/>
    <w:rPr>
      <w:color w:val="605E5C"/>
      <w:shd w:val="clear" w:color="auto" w:fill="E1DFDD"/>
    </w:rPr>
  </w:style>
  <w:style w:type="paragraph" w:styleId="Encabezado">
    <w:name w:val="header"/>
    <w:basedOn w:val="Normal"/>
    <w:link w:val="EncabezadoCar"/>
    <w:uiPriority w:val="99"/>
    <w:unhideWhenUsed/>
    <w:rsid w:val="00435BAD"/>
    <w:pPr>
      <w:tabs>
        <w:tab w:val="center" w:pos="4513"/>
        <w:tab w:val="right" w:pos="9026"/>
      </w:tabs>
    </w:pPr>
  </w:style>
  <w:style w:type="character" w:customStyle="1" w:styleId="EncabezadoCar">
    <w:name w:val="Encabezado Car"/>
    <w:basedOn w:val="Fuentedeprrafopredeter"/>
    <w:link w:val="Encabezado"/>
    <w:uiPriority w:val="99"/>
    <w:rsid w:val="00435BAD"/>
    <w:rPr>
      <w:rFonts w:ascii="Times New Roman" w:eastAsia="Times New Roman" w:hAnsi="Times New Roman" w:cs="Times New Roman"/>
      <w:sz w:val="22"/>
    </w:rPr>
  </w:style>
  <w:style w:type="paragraph" w:styleId="Piedepgina">
    <w:name w:val="footer"/>
    <w:basedOn w:val="Normal"/>
    <w:link w:val="PiedepginaCar"/>
    <w:uiPriority w:val="99"/>
    <w:unhideWhenUsed/>
    <w:rsid w:val="00435BAD"/>
    <w:pPr>
      <w:tabs>
        <w:tab w:val="center" w:pos="4513"/>
        <w:tab w:val="right" w:pos="9026"/>
      </w:tabs>
    </w:pPr>
  </w:style>
  <w:style w:type="character" w:customStyle="1" w:styleId="PiedepginaCar">
    <w:name w:val="Pie de página Car"/>
    <w:basedOn w:val="Fuentedeprrafopredeter"/>
    <w:link w:val="Piedepgina"/>
    <w:uiPriority w:val="99"/>
    <w:rsid w:val="00435BAD"/>
    <w:rPr>
      <w:rFonts w:ascii="Times New Roman" w:eastAsia="Times New Roman" w:hAnsi="Times New Roman" w:cs="Times New Roman"/>
      <w:sz w:val="22"/>
    </w:rPr>
  </w:style>
  <w:style w:type="paragraph" w:styleId="Textodeglobo">
    <w:name w:val="Balloon Text"/>
    <w:basedOn w:val="Normal"/>
    <w:link w:val="TextodegloboCar"/>
    <w:uiPriority w:val="99"/>
    <w:semiHidden/>
    <w:unhideWhenUsed/>
    <w:rsid w:val="00210B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0B1E"/>
    <w:rPr>
      <w:rFonts w:ascii="Segoe UI" w:eastAsia="Times New Roman" w:hAnsi="Segoe UI" w:cs="Segoe UI"/>
      <w:sz w:val="18"/>
      <w:szCs w:val="18"/>
    </w:rPr>
  </w:style>
  <w:style w:type="paragraph" w:styleId="Subttulo">
    <w:name w:val="Subtitle"/>
    <w:basedOn w:val="Normal"/>
    <w:next w:val="Normal"/>
    <w:link w:val="SubttuloCar"/>
    <w:uiPriority w:val="11"/>
    <w:qFormat/>
    <w:rsid w:val="00F15238"/>
    <w:rPr>
      <w:b/>
      <w:bCs/>
      <w:color w:val="990033"/>
    </w:rPr>
  </w:style>
  <w:style w:type="character" w:customStyle="1" w:styleId="SubttuloCar">
    <w:name w:val="Subtítulo Car"/>
    <w:basedOn w:val="Fuentedeprrafopredeter"/>
    <w:link w:val="Subttulo"/>
    <w:uiPriority w:val="11"/>
    <w:rsid w:val="00F15238"/>
    <w:rPr>
      <w:rFonts w:ascii="Arial" w:eastAsia="Times New Roman" w:hAnsi="Arial" w:cs="Arial"/>
      <w:b/>
      <w:bCs/>
      <w:color w:val="990033"/>
      <w:sz w:val="22"/>
    </w:rPr>
  </w:style>
  <w:style w:type="paragraph" w:styleId="Ttulo">
    <w:name w:val="Title"/>
    <w:basedOn w:val="Normal"/>
    <w:next w:val="Normal"/>
    <w:link w:val="TtuloCar"/>
    <w:uiPriority w:val="10"/>
    <w:qFormat/>
    <w:rsid w:val="00AC70FF"/>
    <w:rPr>
      <w:sz w:val="28"/>
      <w:szCs w:val="28"/>
    </w:rPr>
  </w:style>
  <w:style w:type="character" w:customStyle="1" w:styleId="TtuloCar">
    <w:name w:val="Título Car"/>
    <w:basedOn w:val="Fuentedeprrafopredeter"/>
    <w:link w:val="Ttulo"/>
    <w:uiPriority w:val="10"/>
    <w:rsid w:val="00AC70FF"/>
    <w:rPr>
      <w:rFonts w:ascii="Arial" w:eastAsia="Times New Roman" w:hAnsi="Arial" w:cs="Arial"/>
      <w:sz w:val="28"/>
      <w:szCs w:val="28"/>
    </w:rPr>
  </w:style>
  <w:style w:type="character" w:customStyle="1" w:styleId="Mencinsinresolver1">
    <w:name w:val="Mención sin resolver1"/>
    <w:basedOn w:val="Fuentedeprrafopredeter"/>
    <w:uiPriority w:val="99"/>
    <w:semiHidden/>
    <w:unhideWhenUsed/>
    <w:rsid w:val="004C0609"/>
    <w:rPr>
      <w:color w:val="605E5C"/>
      <w:shd w:val="clear" w:color="auto" w:fill="E1DFDD"/>
    </w:rPr>
  </w:style>
  <w:style w:type="paragraph" w:styleId="NormalWeb">
    <w:name w:val="Normal (Web)"/>
    <w:basedOn w:val="Normal"/>
    <w:uiPriority w:val="99"/>
    <w:unhideWhenUsed/>
    <w:rsid w:val="006B7171"/>
    <w:pPr>
      <w:widowControl/>
      <w:autoSpaceDE/>
      <w:autoSpaceDN/>
      <w:spacing w:before="100" w:beforeAutospacing="1" w:after="100" w:afterAutospacing="1"/>
      <w:ind w:right="0"/>
    </w:pPr>
    <w:rPr>
      <w:rFonts w:ascii="Times New Roman" w:hAnsi="Times New Roman" w:cs="Times New Roman"/>
      <w:sz w:val="24"/>
      <w:szCs w:val="24"/>
      <w:lang w:val="fi-FI" w:eastAsia="fi-FI"/>
    </w:rPr>
  </w:style>
  <w:style w:type="character" w:styleId="Textoennegrita">
    <w:name w:val="Strong"/>
    <w:basedOn w:val="Fuentedeprrafopredeter"/>
    <w:uiPriority w:val="22"/>
    <w:qFormat/>
    <w:rsid w:val="00F40F22"/>
    <w:rPr>
      <w:b/>
      <w:bCs/>
    </w:rPr>
  </w:style>
  <w:style w:type="paragraph" w:styleId="Textonotapie">
    <w:name w:val="footnote text"/>
    <w:basedOn w:val="Normal"/>
    <w:link w:val="TextonotapieCar"/>
    <w:uiPriority w:val="99"/>
    <w:unhideWhenUsed/>
    <w:qFormat/>
    <w:rsid w:val="006A3A71"/>
    <w:rPr>
      <w:sz w:val="20"/>
      <w:szCs w:val="20"/>
    </w:rPr>
  </w:style>
  <w:style w:type="character" w:customStyle="1" w:styleId="TextonotapieCar">
    <w:name w:val="Texto nota pie Car"/>
    <w:basedOn w:val="Fuentedeprrafopredeter"/>
    <w:link w:val="Textonotapie"/>
    <w:uiPriority w:val="99"/>
    <w:rsid w:val="006A3A71"/>
    <w:rPr>
      <w:rFonts w:ascii="Arial" w:eastAsia="Times New Roman" w:hAnsi="Arial" w:cs="Arial"/>
      <w:sz w:val="20"/>
      <w:szCs w:val="20"/>
    </w:rPr>
  </w:style>
  <w:style w:type="character" w:styleId="Refdenotaalpie">
    <w:name w:val="footnote reference"/>
    <w:basedOn w:val="Fuentedeprrafopredeter"/>
    <w:uiPriority w:val="99"/>
    <w:semiHidden/>
    <w:unhideWhenUsed/>
    <w:rsid w:val="006A3A71"/>
    <w:rPr>
      <w:vertAlign w:val="superscript"/>
    </w:rPr>
  </w:style>
  <w:style w:type="character" w:customStyle="1" w:styleId="UnresolvedMention2">
    <w:name w:val="Unresolved Mention2"/>
    <w:basedOn w:val="Fuentedeprrafopredeter"/>
    <w:uiPriority w:val="99"/>
    <w:semiHidden/>
    <w:unhideWhenUsed/>
    <w:rsid w:val="006A3A71"/>
    <w:rPr>
      <w:color w:val="605E5C"/>
      <w:shd w:val="clear" w:color="auto" w:fill="E1DFDD"/>
    </w:rPr>
  </w:style>
  <w:style w:type="character" w:styleId="Hipervnculovisitado">
    <w:name w:val="FollowedHyperlink"/>
    <w:basedOn w:val="Fuentedeprrafopredeter"/>
    <w:uiPriority w:val="99"/>
    <w:semiHidden/>
    <w:unhideWhenUsed/>
    <w:rsid w:val="00137770"/>
    <w:rPr>
      <w:color w:val="954F72" w:themeColor="followedHyperlink"/>
      <w:u w:val="single"/>
    </w:rPr>
  </w:style>
  <w:style w:type="character" w:styleId="Mencinsinresolver">
    <w:name w:val="Unresolved Mention"/>
    <w:basedOn w:val="Fuentedeprrafopredeter"/>
    <w:uiPriority w:val="99"/>
    <w:semiHidden/>
    <w:unhideWhenUsed/>
    <w:rsid w:val="00012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5041">
      <w:bodyDiv w:val="1"/>
      <w:marLeft w:val="0"/>
      <w:marRight w:val="0"/>
      <w:marTop w:val="0"/>
      <w:marBottom w:val="0"/>
      <w:divBdr>
        <w:top w:val="none" w:sz="0" w:space="0" w:color="auto"/>
        <w:left w:val="none" w:sz="0" w:space="0" w:color="auto"/>
        <w:bottom w:val="none" w:sz="0" w:space="0" w:color="auto"/>
        <w:right w:val="none" w:sz="0" w:space="0" w:color="auto"/>
      </w:divBdr>
    </w:div>
    <w:div w:id="1407723908">
      <w:bodyDiv w:val="1"/>
      <w:marLeft w:val="0"/>
      <w:marRight w:val="0"/>
      <w:marTop w:val="0"/>
      <w:marBottom w:val="0"/>
      <w:divBdr>
        <w:top w:val="none" w:sz="0" w:space="0" w:color="auto"/>
        <w:left w:val="none" w:sz="0" w:space="0" w:color="auto"/>
        <w:bottom w:val="none" w:sz="0" w:space="0" w:color="auto"/>
        <w:right w:val="none" w:sz="0" w:space="0" w:color="auto"/>
      </w:divBdr>
    </w:div>
    <w:div w:id="154902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7"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https://www.geneva-academy.ch/joomlatools-files/docman-files/Academy%20Briefing%2014-interactif.pdf" TargetMode="External"/><Relationship Id="rId5" Type="http://schemas.openxmlformats.org/officeDocument/2006/relationships/hyperlink" Target="https://www.saferworld.org.uk/multimedia/saferworldas-warpod-episode-8-remote-warfare-interdisciplinary-perspectives" TargetMode="External"/><Relationship Id="rId4" Type="http://schemas.openxmlformats.org/officeDocument/2006/relationships/hyperlink" Target="https://ainowinstitute.org/disabilitybiasai-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4A0AA-CBBE-4CDD-9BF3-A55C55DE56D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07173CC-61AD-4B87-8CF2-4216D32F9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1F801F-B410-43F4-A09C-DA876CE0F2B3}">
  <ds:schemaRefs>
    <ds:schemaRef ds:uri="http://schemas.microsoft.com/sharepoint/v3/contenttype/forms"/>
  </ds:schemaRefs>
</ds:datastoreItem>
</file>

<file path=customXml/itemProps4.xml><?xml version="1.0" encoding="utf-8"?>
<ds:datastoreItem xmlns:ds="http://schemas.openxmlformats.org/officeDocument/2006/customXml" ds:itemID="{36121072-EA7D-43C8-B290-E44F1042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2383</Words>
  <Characters>13109</Characters>
  <Application>Microsoft Office Word</Application>
  <DocSecurity>0</DocSecurity>
  <Lines>109</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Allen QC</dc:creator>
  <cp:lastModifiedBy>Mariana Díaz Figueroa</cp:lastModifiedBy>
  <cp:revision>2</cp:revision>
  <dcterms:created xsi:type="dcterms:W3CDTF">2023-02-15T04:39:00Z</dcterms:created>
  <dcterms:modified xsi:type="dcterms:W3CDTF">2023-02-15T04:39:00Z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