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4DB3F" w14:textId="47A23EF1" w:rsidR="007834DA" w:rsidRDefault="26437FCD" w:rsidP="006D2857">
      <w:pPr>
        <w:pStyle w:val="Heading1"/>
        <w:jc w:val="center"/>
        <w:rPr>
          <w:b/>
          <w:bCs/>
        </w:rPr>
      </w:pPr>
      <w:bookmarkStart w:id="0" w:name="_GoBack"/>
      <w:bookmarkEnd w:id="0"/>
      <w:r w:rsidRPr="006D2857">
        <w:rPr>
          <w:noProof/>
          <w:sz w:val="28"/>
          <w:szCs w:val="36"/>
          <w:lang w:val="en-GB" w:eastAsia="en-GB"/>
        </w:rPr>
        <w:drawing>
          <wp:inline distT="0" distB="0" distL="0" distR="0" wp14:anchorId="1E1B5649" wp14:editId="734B36B0">
            <wp:extent cx="1377950" cy="887053"/>
            <wp:effectExtent l="0" t="0" r="0" b="8890"/>
            <wp:docPr id="1214505481" name="Picture 1214505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4811" cy="904345"/>
                    </a:xfrm>
                    <a:prstGeom prst="rect">
                      <a:avLst/>
                    </a:prstGeom>
                  </pic:spPr>
                </pic:pic>
              </a:graphicData>
            </a:graphic>
          </wp:inline>
        </w:drawing>
      </w:r>
    </w:p>
    <w:p w14:paraId="191DD08A" w14:textId="77777777" w:rsidR="006D2857" w:rsidRDefault="006D2857" w:rsidP="33F9C342">
      <w:pPr>
        <w:pStyle w:val="Heading1"/>
        <w:jc w:val="center"/>
        <w:rPr>
          <w:b/>
          <w:bCs/>
        </w:rPr>
      </w:pPr>
    </w:p>
    <w:p w14:paraId="1B04DDCF" w14:textId="041A4A2E" w:rsidR="007834DA" w:rsidRPr="006D2857" w:rsidRDefault="003D554B" w:rsidP="33F9C342">
      <w:pPr>
        <w:pStyle w:val="Heading1"/>
        <w:jc w:val="center"/>
        <w:rPr>
          <w:b/>
          <w:bCs/>
          <w:sz w:val="36"/>
          <w:szCs w:val="44"/>
        </w:rPr>
      </w:pPr>
      <w:r w:rsidRPr="006D2857">
        <w:rPr>
          <w:b/>
          <w:bCs/>
          <w:sz w:val="36"/>
          <w:szCs w:val="44"/>
        </w:rPr>
        <w:t>CBM</w:t>
      </w:r>
      <w:r w:rsidR="006D2857">
        <w:rPr>
          <w:b/>
          <w:bCs/>
          <w:sz w:val="36"/>
          <w:szCs w:val="44"/>
        </w:rPr>
        <w:t xml:space="preserve"> </w:t>
      </w:r>
      <w:r w:rsidRPr="006D2857">
        <w:rPr>
          <w:b/>
          <w:bCs/>
          <w:sz w:val="36"/>
          <w:szCs w:val="44"/>
        </w:rPr>
        <w:t>G</w:t>
      </w:r>
      <w:r w:rsidR="006D2857">
        <w:rPr>
          <w:b/>
          <w:bCs/>
          <w:sz w:val="36"/>
          <w:szCs w:val="44"/>
        </w:rPr>
        <w:t>lobal</w:t>
      </w:r>
      <w:r w:rsidRPr="006D2857">
        <w:rPr>
          <w:b/>
          <w:bCs/>
          <w:sz w:val="36"/>
          <w:szCs w:val="44"/>
        </w:rPr>
        <w:t xml:space="preserve"> </w:t>
      </w:r>
      <w:r w:rsidR="006D2857">
        <w:rPr>
          <w:b/>
          <w:bCs/>
          <w:sz w:val="36"/>
          <w:szCs w:val="44"/>
        </w:rPr>
        <w:t>F</w:t>
      </w:r>
      <w:r w:rsidRPr="006D2857">
        <w:rPr>
          <w:b/>
          <w:bCs/>
          <w:sz w:val="36"/>
          <w:szCs w:val="44"/>
        </w:rPr>
        <w:t xml:space="preserve">ederation submission on Article 11 to the CRPD committee </w:t>
      </w:r>
    </w:p>
    <w:p w14:paraId="17FFCF94" w14:textId="77777777" w:rsidR="00A02ED4" w:rsidRPr="00A02ED4" w:rsidRDefault="00A02ED4" w:rsidP="00A02ED4"/>
    <w:p w14:paraId="598E2BE7" w14:textId="06CC5DFB" w:rsidR="00A60CD3" w:rsidRPr="00A02ED4" w:rsidRDefault="00A60CD3" w:rsidP="4D13DE7A">
      <w:pPr>
        <w:pStyle w:val="ListParagraph"/>
        <w:ind w:left="0"/>
        <w:rPr>
          <w:rFonts w:ascii="Verdana" w:eastAsia="Verdana" w:hAnsi="Verdana" w:cs="Verdana"/>
          <w:b/>
          <w:bCs/>
          <w:color w:val="C00000"/>
          <w:sz w:val="22"/>
          <w:szCs w:val="22"/>
        </w:rPr>
      </w:pPr>
    </w:p>
    <w:p w14:paraId="67DC164C" w14:textId="3A0B9F95" w:rsidR="00A60CD3" w:rsidRPr="00A02ED4" w:rsidRDefault="1BD5F478" w:rsidP="00F66F0B">
      <w:pPr>
        <w:pStyle w:val="ListParagraph"/>
        <w:pBdr>
          <w:bottom w:val="dashSmallGap" w:sz="12" w:space="1" w:color="FFC000"/>
        </w:pBdr>
        <w:ind w:left="0"/>
        <w:jc w:val="both"/>
        <w:rPr>
          <w:rFonts w:ascii="Verdana" w:eastAsia="Verdana" w:hAnsi="Verdana" w:cs="Verdana"/>
          <w:b/>
          <w:bCs/>
          <w:color w:val="C00000"/>
        </w:rPr>
      </w:pPr>
      <w:r w:rsidRPr="33F9C342">
        <w:rPr>
          <w:rFonts w:ascii="Verdana" w:eastAsia="Verdana" w:hAnsi="Verdana" w:cs="Verdana"/>
          <w:b/>
          <w:bCs/>
          <w:color w:val="C00000"/>
        </w:rPr>
        <w:t>I</w:t>
      </w:r>
      <w:r w:rsidR="0A963D75" w:rsidRPr="33F9C342">
        <w:rPr>
          <w:rFonts w:ascii="Verdana" w:eastAsia="Verdana" w:hAnsi="Verdana" w:cs="Verdana"/>
          <w:b/>
          <w:bCs/>
          <w:color w:val="C00000"/>
        </w:rPr>
        <w:t>ntro</w:t>
      </w:r>
      <w:r w:rsidR="3D0F7044" w:rsidRPr="33F9C342">
        <w:rPr>
          <w:rFonts w:ascii="Verdana" w:eastAsia="Verdana" w:hAnsi="Verdana" w:cs="Verdana"/>
          <w:b/>
          <w:bCs/>
          <w:color w:val="C00000"/>
        </w:rPr>
        <w:t>duction</w:t>
      </w:r>
      <w:r w:rsidR="0A963D75" w:rsidRPr="33F9C342">
        <w:rPr>
          <w:rFonts w:ascii="Verdana" w:eastAsia="Verdana" w:hAnsi="Verdana" w:cs="Verdana"/>
          <w:b/>
          <w:bCs/>
          <w:color w:val="C00000"/>
        </w:rPr>
        <w:t xml:space="preserve"> </w:t>
      </w:r>
    </w:p>
    <w:p w14:paraId="57EB5171" w14:textId="214DA81C" w:rsidR="00A60CD3" w:rsidRPr="00A02ED4" w:rsidRDefault="00A60CD3" w:rsidP="33F9C342">
      <w:pPr>
        <w:pStyle w:val="ListParagraph"/>
        <w:ind w:left="0"/>
        <w:jc w:val="both"/>
        <w:rPr>
          <w:rFonts w:ascii="Verdana" w:eastAsia="Verdana" w:hAnsi="Verdana" w:cs="Verdana"/>
          <w:b/>
          <w:bCs/>
          <w:color w:val="C00000"/>
          <w:sz w:val="22"/>
          <w:szCs w:val="22"/>
        </w:rPr>
      </w:pPr>
    </w:p>
    <w:p w14:paraId="2490401D" w14:textId="736B961A" w:rsidR="00A60CD3" w:rsidRPr="00A02ED4" w:rsidRDefault="053DA92E" w:rsidP="33F9C342">
      <w:pPr>
        <w:pStyle w:val="ListParagraph"/>
        <w:ind w:left="0"/>
        <w:jc w:val="both"/>
        <w:rPr>
          <w:rFonts w:ascii="Verdana" w:eastAsia="Verdana" w:hAnsi="Verdana" w:cs="Verdana"/>
          <w:color w:val="000000" w:themeColor="text1"/>
          <w:sz w:val="22"/>
          <w:szCs w:val="22"/>
        </w:rPr>
      </w:pPr>
      <w:r w:rsidRPr="33F9C342">
        <w:rPr>
          <w:rFonts w:ascii="Verdana" w:eastAsia="Verdana" w:hAnsi="Verdana" w:cs="Verdana"/>
          <w:sz w:val="22"/>
          <w:szCs w:val="22"/>
        </w:rPr>
        <w:t xml:space="preserve">CBM Global is a dual mandate organisation. Our main humanitarian goal is to support and facilitate locally driven people-centred, timely, appropriate and effective humanitarian assistance to some of the poorest and most at-risk men, women and children affected by natural and human-caused disasters. This support is delivered in partnership with Organisations of Persons with Disabilities (OPDs) and in close coordination with the humanitarian sector at global, regional, national and local levels. </w:t>
      </w:r>
    </w:p>
    <w:p w14:paraId="18737B50" w14:textId="0D402435" w:rsidR="00A60CD3" w:rsidRPr="00A02ED4" w:rsidRDefault="00A60CD3" w:rsidP="33F9C342">
      <w:pPr>
        <w:pStyle w:val="ListParagraph"/>
        <w:ind w:left="0"/>
        <w:jc w:val="both"/>
        <w:rPr>
          <w:rFonts w:ascii="Verdana" w:eastAsia="Verdana" w:hAnsi="Verdana" w:cs="Verdana"/>
          <w:sz w:val="22"/>
          <w:szCs w:val="22"/>
        </w:rPr>
      </w:pPr>
    </w:p>
    <w:p w14:paraId="6F6142B2" w14:textId="371C3E3B" w:rsidR="00A60CD3" w:rsidRPr="00A02ED4" w:rsidRDefault="053DA92E" w:rsidP="33F9C342">
      <w:pPr>
        <w:pStyle w:val="ListParagraph"/>
        <w:ind w:left="0"/>
        <w:jc w:val="both"/>
        <w:rPr>
          <w:rFonts w:ascii="Verdana" w:eastAsia="Verdana" w:hAnsi="Verdana" w:cs="Verdana"/>
          <w:color w:val="000000" w:themeColor="text1"/>
          <w:sz w:val="22"/>
          <w:szCs w:val="22"/>
        </w:rPr>
      </w:pPr>
      <w:r w:rsidRPr="33F9C342">
        <w:rPr>
          <w:rFonts w:ascii="Verdana" w:eastAsia="Verdana" w:hAnsi="Verdana" w:cs="Verdana"/>
          <w:sz w:val="22"/>
          <w:szCs w:val="22"/>
        </w:rPr>
        <w:t xml:space="preserve">Very often we find ourselves working at the humanitarian and development nexus. </w:t>
      </w:r>
      <w:r w:rsidR="14303514" w:rsidRPr="33F9C342">
        <w:rPr>
          <w:rFonts w:ascii="Verdana" w:eastAsia="Verdana" w:hAnsi="Verdana" w:cs="Verdana"/>
          <w:color w:val="000000" w:themeColor="text1"/>
          <w:sz w:val="22"/>
          <w:szCs w:val="22"/>
        </w:rPr>
        <w:t xml:space="preserve">Over the past 10 years CBM Global has observed and experienced a significant sector shift and consideration of the centrality of inclusion in humanitarian action which has been translated in the development of numerous new policies, </w:t>
      </w:r>
      <w:r w:rsidR="05BEA027" w:rsidRPr="33F9C342">
        <w:rPr>
          <w:rFonts w:ascii="Verdana" w:eastAsia="Verdana" w:hAnsi="Verdana" w:cs="Verdana"/>
          <w:color w:val="000000" w:themeColor="text1"/>
          <w:sz w:val="22"/>
          <w:szCs w:val="22"/>
        </w:rPr>
        <w:t>guidance,</w:t>
      </w:r>
      <w:r w:rsidR="14303514" w:rsidRPr="33F9C342">
        <w:rPr>
          <w:rFonts w:ascii="Verdana" w:eastAsia="Verdana" w:hAnsi="Verdana" w:cs="Verdana"/>
          <w:color w:val="000000" w:themeColor="text1"/>
          <w:sz w:val="22"/>
          <w:szCs w:val="22"/>
        </w:rPr>
        <w:t xml:space="preserve"> and tools, as well as an enhanced and more inclusive coordination model at both global and country level. However, whilst there is in theory more awareness and sensitisation on disability inclusion broadly speaking, practice has not </w:t>
      </w:r>
      <w:r w:rsidR="651112BF" w:rsidRPr="33F9C342">
        <w:rPr>
          <w:rFonts w:ascii="Verdana" w:eastAsia="Verdana" w:hAnsi="Verdana" w:cs="Verdana"/>
          <w:color w:val="000000" w:themeColor="text1"/>
          <w:sz w:val="22"/>
          <w:szCs w:val="22"/>
        </w:rPr>
        <w:t>followed</w:t>
      </w:r>
      <w:r w:rsidR="14303514" w:rsidRPr="33F9C342">
        <w:rPr>
          <w:rFonts w:ascii="Verdana" w:eastAsia="Verdana" w:hAnsi="Verdana" w:cs="Verdana"/>
          <w:color w:val="000000" w:themeColor="text1"/>
          <w:sz w:val="22"/>
          <w:szCs w:val="22"/>
        </w:rPr>
        <w:t xml:space="preserve"> through at pace. The lack of disability data collection</w:t>
      </w:r>
      <w:r w:rsidR="495C578D" w:rsidRPr="33F9C342">
        <w:rPr>
          <w:rFonts w:ascii="Verdana" w:eastAsia="Verdana" w:hAnsi="Verdana" w:cs="Verdana"/>
          <w:color w:val="000000" w:themeColor="text1"/>
          <w:sz w:val="22"/>
          <w:szCs w:val="22"/>
        </w:rPr>
        <w:t xml:space="preserve"> and inclusive feedback mechanisms</w:t>
      </w:r>
      <w:r w:rsidR="14303514" w:rsidRPr="33F9C342">
        <w:rPr>
          <w:rFonts w:ascii="Verdana" w:eastAsia="Verdana" w:hAnsi="Verdana" w:cs="Verdana"/>
          <w:color w:val="000000" w:themeColor="text1"/>
          <w:sz w:val="22"/>
          <w:szCs w:val="22"/>
        </w:rPr>
        <w:t xml:space="preserve">, the difficult access to information about </w:t>
      </w:r>
      <w:r w:rsidR="5E8A5D34" w:rsidRPr="33F9C342">
        <w:rPr>
          <w:rFonts w:ascii="Verdana" w:eastAsia="Verdana" w:hAnsi="Verdana" w:cs="Verdana"/>
          <w:color w:val="000000" w:themeColor="text1"/>
          <w:sz w:val="22"/>
          <w:szCs w:val="22"/>
        </w:rPr>
        <w:t>persons with disabilities and their representative organisations (</w:t>
      </w:r>
      <w:r w:rsidR="14303514" w:rsidRPr="33F9C342">
        <w:rPr>
          <w:rFonts w:ascii="Verdana" w:eastAsia="Verdana" w:hAnsi="Verdana" w:cs="Verdana"/>
          <w:color w:val="000000" w:themeColor="text1"/>
          <w:sz w:val="22"/>
          <w:szCs w:val="22"/>
        </w:rPr>
        <w:t>OPDs</w:t>
      </w:r>
      <w:r w:rsidR="79DC87CB" w:rsidRPr="33F9C342">
        <w:rPr>
          <w:rFonts w:ascii="Verdana" w:eastAsia="Verdana" w:hAnsi="Verdana" w:cs="Verdana"/>
          <w:color w:val="000000" w:themeColor="text1"/>
          <w:sz w:val="22"/>
          <w:szCs w:val="22"/>
        </w:rPr>
        <w:t>)</w:t>
      </w:r>
      <w:r w:rsidR="14303514" w:rsidRPr="33F9C342">
        <w:rPr>
          <w:rFonts w:ascii="Verdana" w:eastAsia="Verdana" w:hAnsi="Verdana" w:cs="Verdana"/>
          <w:color w:val="000000" w:themeColor="text1"/>
          <w:sz w:val="22"/>
          <w:szCs w:val="22"/>
        </w:rPr>
        <w:t>, lack of disability inclusion focal points in existing coordination mechanisms, and limited resources dedicated to capacity strengthening of both OPDs (particularly institutional capacity development) and humanitarian actors (understanding disability rights and practical application of existing guidance and standards), among other things, continue representing barriers to inclusion and collaboration between OPDs and mainstream humanitarian actors. In addition, the humanitarian funding system is still structured and set up to meet primarily the absorption and management capacities of large actors significantly reducing the ability of smaller organisations</w:t>
      </w:r>
      <w:r w:rsidR="36DF55A5" w:rsidRPr="33F9C342">
        <w:rPr>
          <w:rFonts w:ascii="Verdana" w:eastAsia="Verdana" w:hAnsi="Verdana" w:cs="Verdana"/>
          <w:color w:val="000000" w:themeColor="text1"/>
          <w:sz w:val="22"/>
          <w:szCs w:val="22"/>
        </w:rPr>
        <w:t>,</w:t>
      </w:r>
      <w:r w:rsidR="14303514" w:rsidRPr="33F9C342">
        <w:rPr>
          <w:rFonts w:ascii="Verdana" w:eastAsia="Verdana" w:hAnsi="Verdana" w:cs="Verdana"/>
          <w:color w:val="000000" w:themeColor="text1"/>
          <w:sz w:val="22"/>
          <w:szCs w:val="22"/>
        </w:rPr>
        <w:t xml:space="preserve"> such as OPDs</w:t>
      </w:r>
      <w:r w:rsidR="2DA064F4" w:rsidRPr="33F9C342">
        <w:rPr>
          <w:rFonts w:ascii="Verdana" w:eastAsia="Verdana" w:hAnsi="Verdana" w:cs="Verdana"/>
          <w:color w:val="000000" w:themeColor="text1"/>
          <w:sz w:val="22"/>
          <w:szCs w:val="22"/>
        </w:rPr>
        <w:t>,</w:t>
      </w:r>
      <w:r w:rsidR="14303514" w:rsidRPr="33F9C342">
        <w:rPr>
          <w:rFonts w:ascii="Verdana" w:eastAsia="Verdana" w:hAnsi="Verdana" w:cs="Verdana"/>
          <w:color w:val="000000" w:themeColor="text1"/>
          <w:sz w:val="22"/>
          <w:szCs w:val="22"/>
        </w:rPr>
        <w:t xml:space="preserve"> to directly</w:t>
      </w:r>
      <w:r w:rsidR="5D94ED77" w:rsidRPr="33F9C342">
        <w:rPr>
          <w:rFonts w:ascii="Verdana" w:eastAsia="Verdana" w:hAnsi="Verdana" w:cs="Verdana"/>
          <w:color w:val="000000" w:themeColor="text1"/>
          <w:sz w:val="22"/>
          <w:szCs w:val="22"/>
        </w:rPr>
        <w:t xml:space="preserve"> engage in, as well as</w:t>
      </w:r>
      <w:r w:rsidR="14303514" w:rsidRPr="33F9C342">
        <w:rPr>
          <w:rFonts w:ascii="Verdana" w:eastAsia="Verdana" w:hAnsi="Verdana" w:cs="Verdana"/>
          <w:color w:val="000000" w:themeColor="text1"/>
          <w:sz w:val="22"/>
          <w:szCs w:val="22"/>
        </w:rPr>
        <w:t xml:space="preserve"> access funding</w:t>
      </w:r>
      <w:r w:rsidR="2C7A0B72" w:rsidRPr="33F9C342">
        <w:rPr>
          <w:rFonts w:ascii="Verdana" w:eastAsia="Verdana" w:hAnsi="Verdana" w:cs="Verdana"/>
          <w:color w:val="000000" w:themeColor="text1"/>
          <w:sz w:val="22"/>
          <w:szCs w:val="22"/>
        </w:rPr>
        <w:t>;</w:t>
      </w:r>
      <w:r w:rsidR="00220629">
        <w:rPr>
          <w:rFonts w:ascii="Verdana" w:eastAsia="Verdana" w:hAnsi="Verdana" w:cs="Verdana"/>
          <w:color w:val="000000" w:themeColor="text1"/>
          <w:sz w:val="22"/>
          <w:szCs w:val="22"/>
        </w:rPr>
        <w:t xml:space="preserve"> </w:t>
      </w:r>
      <w:r w:rsidR="14303514" w:rsidRPr="33F9C342">
        <w:rPr>
          <w:rFonts w:ascii="Verdana" w:eastAsia="Verdana" w:hAnsi="Verdana" w:cs="Verdana"/>
          <w:color w:val="000000" w:themeColor="text1"/>
          <w:sz w:val="22"/>
          <w:szCs w:val="22"/>
        </w:rPr>
        <w:t xml:space="preserve">making them very </w:t>
      </w:r>
      <w:r w:rsidR="7C5DFD09" w:rsidRPr="33F9C342">
        <w:rPr>
          <w:rFonts w:ascii="Verdana" w:eastAsia="Verdana" w:hAnsi="Verdana" w:cs="Verdana"/>
          <w:color w:val="000000" w:themeColor="text1"/>
          <w:sz w:val="22"/>
          <w:szCs w:val="22"/>
        </w:rPr>
        <w:t>dependent</w:t>
      </w:r>
      <w:r w:rsidR="14303514" w:rsidRPr="33F9C342">
        <w:rPr>
          <w:rFonts w:ascii="Verdana" w:eastAsia="Verdana" w:hAnsi="Verdana" w:cs="Verdana"/>
          <w:color w:val="000000" w:themeColor="text1"/>
          <w:sz w:val="22"/>
          <w:szCs w:val="22"/>
        </w:rPr>
        <w:t xml:space="preserve"> on intermediary organisations</w:t>
      </w:r>
      <w:r w:rsidR="063238B7" w:rsidRPr="33F9C342">
        <w:rPr>
          <w:rFonts w:ascii="Verdana" w:eastAsia="Verdana" w:hAnsi="Verdana" w:cs="Verdana"/>
          <w:color w:val="000000" w:themeColor="text1"/>
          <w:sz w:val="22"/>
          <w:szCs w:val="22"/>
        </w:rPr>
        <w:t xml:space="preserve"> that do</w:t>
      </w:r>
      <w:r w:rsidR="133160B3" w:rsidRPr="33F9C342">
        <w:rPr>
          <w:rFonts w:ascii="Verdana" w:eastAsia="Verdana" w:hAnsi="Verdana" w:cs="Verdana"/>
          <w:color w:val="000000" w:themeColor="text1"/>
          <w:sz w:val="22"/>
          <w:szCs w:val="22"/>
        </w:rPr>
        <w:t xml:space="preserve"> not understand priorities of persons with disabilities, no</w:t>
      </w:r>
      <w:r w:rsidR="290D12BC" w:rsidRPr="33F9C342">
        <w:rPr>
          <w:rFonts w:ascii="Verdana" w:eastAsia="Verdana" w:hAnsi="Verdana" w:cs="Verdana"/>
          <w:color w:val="000000" w:themeColor="text1"/>
          <w:sz w:val="22"/>
          <w:szCs w:val="22"/>
        </w:rPr>
        <w:t>r</w:t>
      </w:r>
      <w:r w:rsidR="133160B3" w:rsidRPr="33F9C342">
        <w:rPr>
          <w:rFonts w:ascii="Verdana" w:eastAsia="Verdana" w:hAnsi="Verdana" w:cs="Verdana"/>
          <w:color w:val="000000" w:themeColor="text1"/>
          <w:sz w:val="22"/>
          <w:szCs w:val="22"/>
        </w:rPr>
        <w:t xml:space="preserve"> </w:t>
      </w:r>
      <w:r w:rsidR="063238B7" w:rsidRPr="33F9C342">
        <w:rPr>
          <w:rFonts w:ascii="Verdana" w:eastAsia="Verdana" w:hAnsi="Verdana" w:cs="Verdana"/>
          <w:color w:val="000000" w:themeColor="text1"/>
          <w:sz w:val="22"/>
          <w:szCs w:val="22"/>
        </w:rPr>
        <w:t xml:space="preserve"> meaningfully engage with </w:t>
      </w:r>
      <w:r w:rsidR="57B8AA26" w:rsidRPr="33F9C342">
        <w:rPr>
          <w:rFonts w:ascii="Verdana" w:eastAsia="Verdana" w:hAnsi="Verdana" w:cs="Verdana"/>
          <w:color w:val="000000" w:themeColor="text1"/>
          <w:sz w:val="22"/>
          <w:szCs w:val="22"/>
        </w:rPr>
        <w:t xml:space="preserve">their representative </w:t>
      </w:r>
      <w:r w:rsidR="4CB5DBF5" w:rsidRPr="33F9C342">
        <w:rPr>
          <w:rFonts w:ascii="Verdana" w:eastAsia="Verdana" w:hAnsi="Verdana" w:cs="Verdana"/>
          <w:color w:val="000000" w:themeColor="text1"/>
          <w:sz w:val="22"/>
          <w:szCs w:val="22"/>
        </w:rPr>
        <w:t>organisations</w:t>
      </w:r>
      <w:r w:rsidR="063238B7" w:rsidRPr="33F9C342">
        <w:rPr>
          <w:rFonts w:ascii="Verdana" w:eastAsia="Verdana" w:hAnsi="Verdana" w:cs="Verdana"/>
          <w:color w:val="000000" w:themeColor="text1"/>
          <w:sz w:val="22"/>
          <w:szCs w:val="22"/>
        </w:rPr>
        <w:t xml:space="preserve">. </w:t>
      </w:r>
    </w:p>
    <w:p w14:paraId="0C96EFBF" w14:textId="368373C7" w:rsidR="33F9C342" w:rsidRDefault="33F9C342" w:rsidP="33F9C342">
      <w:pPr>
        <w:pStyle w:val="ListParagraph"/>
        <w:ind w:left="0"/>
        <w:jc w:val="both"/>
        <w:rPr>
          <w:rFonts w:ascii="Verdana" w:eastAsia="Verdana" w:hAnsi="Verdana" w:cs="Verdana"/>
          <w:b/>
          <w:bCs/>
          <w:color w:val="C00000"/>
          <w:sz w:val="22"/>
          <w:szCs w:val="22"/>
        </w:rPr>
      </w:pPr>
    </w:p>
    <w:p w14:paraId="1466798D" w14:textId="2A02B9E0" w:rsidR="00A60CD3" w:rsidRPr="00B26C1B" w:rsidRDefault="5EC66176" w:rsidP="00F66F0B">
      <w:pPr>
        <w:pStyle w:val="ListParagraph"/>
        <w:pBdr>
          <w:bottom w:val="dashSmallGap" w:sz="12" w:space="1" w:color="FFC000"/>
        </w:pBdr>
        <w:ind w:left="0"/>
        <w:jc w:val="both"/>
        <w:rPr>
          <w:rFonts w:ascii="Verdana" w:eastAsia="Verdana" w:hAnsi="Verdana" w:cs="Verdana"/>
          <w:b/>
          <w:bCs/>
          <w:color w:val="C00000"/>
        </w:rPr>
      </w:pPr>
      <w:r w:rsidRPr="00B26C1B">
        <w:rPr>
          <w:rFonts w:ascii="Verdana" w:eastAsia="Verdana" w:hAnsi="Verdana" w:cs="Verdana"/>
          <w:b/>
          <w:bCs/>
          <w:color w:val="C00000"/>
        </w:rPr>
        <w:t xml:space="preserve">Key Recommendations for the Committee </w:t>
      </w:r>
    </w:p>
    <w:p w14:paraId="64D23785" w14:textId="642C3FB5" w:rsidR="33F9C342" w:rsidRDefault="33F9C342" w:rsidP="33F9C342">
      <w:pPr>
        <w:pStyle w:val="ListParagraph"/>
        <w:ind w:left="0"/>
        <w:jc w:val="both"/>
        <w:rPr>
          <w:rFonts w:ascii="Verdana" w:eastAsia="Verdana" w:hAnsi="Verdana" w:cs="Verdana"/>
          <w:b/>
          <w:bCs/>
          <w:color w:val="C00000"/>
          <w:sz w:val="22"/>
          <w:szCs w:val="22"/>
        </w:rPr>
      </w:pPr>
    </w:p>
    <w:p w14:paraId="6BC9772A" w14:textId="3E4F7705" w:rsidR="743981B3" w:rsidRDefault="743981B3" w:rsidP="33F9C342">
      <w:pPr>
        <w:pStyle w:val="ListParagraph"/>
        <w:ind w:left="0"/>
        <w:jc w:val="both"/>
        <w:rPr>
          <w:rFonts w:ascii="Verdana" w:eastAsia="Verdana" w:hAnsi="Verdana" w:cs="Verdana"/>
          <w:sz w:val="22"/>
          <w:szCs w:val="22"/>
        </w:rPr>
      </w:pPr>
      <w:r w:rsidRPr="33F9C342">
        <w:rPr>
          <w:rFonts w:ascii="Verdana" w:eastAsia="Verdana" w:hAnsi="Verdana" w:cs="Verdana"/>
          <w:sz w:val="22"/>
          <w:szCs w:val="22"/>
        </w:rPr>
        <w:t xml:space="preserve">It is critical to recognise though that since the CRPDs adoption in 2006, the world has gone through significant change geo-politically and environmentally. This </w:t>
      </w:r>
      <w:r w:rsidRPr="33F9C342">
        <w:rPr>
          <w:rFonts w:ascii="Verdana" w:eastAsia="Verdana" w:hAnsi="Verdana" w:cs="Verdana"/>
          <w:sz w:val="22"/>
          <w:szCs w:val="22"/>
        </w:rPr>
        <w:lastRenderedPageBreak/>
        <w:t>creates the need for a reflection on the implementation of Article 11 and how it can meet these changing realities. CBMG makes the following recommendation for the Committee’s consideration as it reaches out for inputs.</w:t>
      </w:r>
    </w:p>
    <w:p w14:paraId="62004866" w14:textId="6DCFA7DF" w:rsidR="00A60CD3" w:rsidRPr="00A02ED4" w:rsidRDefault="00A60CD3" w:rsidP="33F9C342">
      <w:pPr>
        <w:jc w:val="both"/>
        <w:rPr>
          <w:rFonts w:ascii="Verdana" w:hAnsi="Verdana"/>
          <w:b/>
          <w:bCs/>
          <w:sz w:val="22"/>
          <w:szCs w:val="22"/>
        </w:rPr>
      </w:pPr>
    </w:p>
    <w:p w14:paraId="3DE8C83B" w14:textId="7AA3767A" w:rsidR="4BC233F8" w:rsidRDefault="4BC233F8" w:rsidP="00B26C1B">
      <w:pPr>
        <w:jc w:val="both"/>
        <w:rPr>
          <w:rFonts w:ascii="Verdana" w:hAnsi="Verdana"/>
          <w:sz w:val="22"/>
          <w:szCs w:val="22"/>
        </w:rPr>
      </w:pPr>
      <w:r w:rsidRPr="33F9C342">
        <w:rPr>
          <w:rFonts w:ascii="Verdana" w:hAnsi="Verdana"/>
          <w:sz w:val="22"/>
          <w:szCs w:val="22"/>
        </w:rPr>
        <w:t>State Parties</w:t>
      </w:r>
      <w:r w:rsidR="6FA56DB1" w:rsidRPr="33F9C342">
        <w:rPr>
          <w:rFonts w:ascii="Verdana" w:hAnsi="Verdana"/>
          <w:sz w:val="22"/>
          <w:szCs w:val="22"/>
        </w:rPr>
        <w:t xml:space="preserve"> in their implementation of Article 11</w:t>
      </w:r>
      <w:r w:rsidRPr="33F9C342">
        <w:rPr>
          <w:rFonts w:ascii="Verdana" w:hAnsi="Verdana"/>
          <w:sz w:val="22"/>
          <w:szCs w:val="22"/>
        </w:rPr>
        <w:t xml:space="preserve"> should</w:t>
      </w:r>
      <w:r w:rsidR="1CA0B12C" w:rsidRPr="33F9C342">
        <w:rPr>
          <w:rFonts w:ascii="Verdana" w:hAnsi="Verdana"/>
          <w:sz w:val="22"/>
          <w:szCs w:val="22"/>
        </w:rPr>
        <w:t>;</w:t>
      </w:r>
    </w:p>
    <w:p w14:paraId="34D577D0" w14:textId="55AC8994" w:rsidR="33F9C342" w:rsidRDefault="33F9C342" w:rsidP="00B26C1B">
      <w:pPr>
        <w:jc w:val="both"/>
        <w:rPr>
          <w:rFonts w:ascii="Verdana" w:hAnsi="Verdana"/>
          <w:sz w:val="22"/>
          <w:szCs w:val="22"/>
        </w:rPr>
      </w:pPr>
    </w:p>
    <w:p w14:paraId="1F102DCB" w14:textId="43704D9B" w:rsidR="00A60CD3" w:rsidRDefault="4BC233F8" w:rsidP="00B26C1B">
      <w:pPr>
        <w:pStyle w:val="ListParagraph"/>
        <w:numPr>
          <w:ilvl w:val="0"/>
          <w:numId w:val="9"/>
        </w:numPr>
        <w:jc w:val="both"/>
        <w:rPr>
          <w:rFonts w:ascii="Verdana" w:eastAsia="Verdana" w:hAnsi="Verdana" w:cs="Verdana"/>
          <w:sz w:val="22"/>
          <w:szCs w:val="22"/>
        </w:rPr>
      </w:pPr>
      <w:r w:rsidRPr="33F9C342">
        <w:rPr>
          <w:rFonts w:ascii="Verdana" w:eastAsia="Verdana" w:hAnsi="Verdana" w:cs="Verdana"/>
          <w:sz w:val="22"/>
          <w:szCs w:val="22"/>
        </w:rPr>
        <w:t>take steps to ensure that disability inclusive humanitarian action is adequately resourced through applying min</w:t>
      </w:r>
      <w:r w:rsidR="51A4983A" w:rsidRPr="33F9C342">
        <w:rPr>
          <w:rFonts w:ascii="Verdana" w:eastAsia="Verdana" w:hAnsi="Verdana" w:cs="Verdana"/>
          <w:sz w:val="22"/>
          <w:szCs w:val="22"/>
        </w:rPr>
        <w:t>imal standards for disability inclusion in bilateral humanitarian funding mechanisms</w:t>
      </w:r>
      <w:r w:rsidR="17E095DB" w:rsidRPr="33F9C342">
        <w:rPr>
          <w:rFonts w:ascii="Verdana" w:eastAsia="Verdana" w:hAnsi="Verdana" w:cs="Verdana"/>
          <w:sz w:val="22"/>
          <w:szCs w:val="22"/>
        </w:rPr>
        <w:t xml:space="preserve"> including direct funding to Organisations of Persons with Disabilities</w:t>
      </w:r>
      <w:r w:rsidR="10E39986" w:rsidRPr="33F9C342">
        <w:rPr>
          <w:rFonts w:ascii="Verdana" w:eastAsia="Verdana" w:hAnsi="Verdana" w:cs="Verdana"/>
          <w:sz w:val="22"/>
          <w:szCs w:val="22"/>
        </w:rPr>
        <w:t>;</w:t>
      </w:r>
    </w:p>
    <w:p w14:paraId="465DFEFC" w14:textId="77777777" w:rsidR="00B26C1B" w:rsidRPr="00A02ED4" w:rsidRDefault="00B26C1B" w:rsidP="00B26C1B">
      <w:pPr>
        <w:pStyle w:val="ListParagraph"/>
        <w:jc w:val="both"/>
        <w:rPr>
          <w:rFonts w:ascii="Verdana" w:eastAsia="Verdana" w:hAnsi="Verdana" w:cs="Verdana"/>
          <w:sz w:val="22"/>
          <w:szCs w:val="22"/>
        </w:rPr>
      </w:pPr>
    </w:p>
    <w:p w14:paraId="28BFC060" w14:textId="45E7BA15" w:rsidR="00B26C1B" w:rsidRDefault="17E095DB" w:rsidP="00B26C1B">
      <w:pPr>
        <w:pStyle w:val="ListParagraph"/>
        <w:numPr>
          <w:ilvl w:val="0"/>
          <w:numId w:val="9"/>
        </w:numPr>
        <w:jc w:val="both"/>
        <w:rPr>
          <w:rFonts w:ascii="Verdana" w:eastAsia="Verdana" w:hAnsi="Verdana" w:cs="Verdana"/>
          <w:sz w:val="22"/>
          <w:szCs w:val="22"/>
        </w:rPr>
      </w:pPr>
      <w:r w:rsidRPr="33F9C342">
        <w:rPr>
          <w:rFonts w:ascii="Verdana" w:eastAsia="Verdana" w:hAnsi="Verdana" w:cs="Verdana"/>
          <w:sz w:val="22"/>
          <w:szCs w:val="22"/>
        </w:rPr>
        <w:t>take measures to support main humanitarian actors and responders on the ground, including OPDs, have the means to deliver their responsibilities as described in the IASC Guidelines on Inclusion of Persons with Disabilities in Humanitarian Action</w:t>
      </w:r>
      <w:r w:rsidR="25574387" w:rsidRPr="33F9C342">
        <w:rPr>
          <w:rFonts w:ascii="Verdana" w:eastAsia="Verdana" w:hAnsi="Verdana" w:cs="Verdana"/>
          <w:sz w:val="22"/>
          <w:szCs w:val="22"/>
        </w:rPr>
        <w:t xml:space="preserve">, and in </w:t>
      </w:r>
      <w:r w:rsidR="1FE3A7EF" w:rsidRPr="33F9C342">
        <w:rPr>
          <w:rFonts w:ascii="Verdana" w:eastAsia="Verdana" w:hAnsi="Verdana" w:cs="Verdana"/>
          <w:sz w:val="22"/>
          <w:szCs w:val="22"/>
        </w:rPr>
        <w:t>particular</w:t>
      </w:r>
      <w:r w:rsidR="25574387" w:rsidRPr="33F9C342">
        <w:rPr>
          <w:rFonts w:ascii="Verdana" w:eastAsia="Verdana" w:hAnsi="Verdana" w:cs="Verdana"/>
          <w:sz w:val="22"/>
          <w:szCs w:val="22"/>
        </w:rPr>
        <w:t xml:space="preserve"> the “must do actions” (promoting meaningful participation, removing barriers, empowering persons with disabilities an</w:t>
      </w:r>
      <w:r w:rsidR="23FC5C24" w:rsidRPr="33F9C342">
        <w:rPr>
          <w:rFonts w:ascii="Verdana" w:eastAsia="Verdana" w:hAnsi="Verdana" w:cs="Verdana"/>
          <w:sz w:val="22"/>
          <w:szCs w:val="22"/>
        </w:rPr>
        <w:t>d support them develop their capacities and disaggregating data for monitoring inclusion</w:t>
      </w:r>
      <w:r w:rsidR="5F2F35BB" w:rsidRPr="33F9C342">
        <w:rPr>
          <w:rFonts w:ascii="Verdana" w:eastAsia="Verdana" w:hAnsi="Verdana" w:cs="Verdana"/>
          <w:sz w:val="22"/>
          <w:szCs w:val="22"/>
        </w:rPr>
        <w:t>;</w:t>
      </w:r>
    </w:p>
    <w:p w14:paraId="65DA8A46" w14:textId="77777777" w:rsidR="00B26C1B" w:rsidRPr="00B26C1B" w:rsidRDefault="00B26C1B" w:rsidP="00B26C1B">
      <w:pPr>
        <w:jc w:val="both"/>
        <w:rPr>
          <w:rFonts w:ascii="Verdana" w:eastAsia="Verdana" w:hAnsi="Verdana" w:cs="Verdana"/>
          <w:sz w:val="22"/>
          <w:szCs w:val="22"/>
        </w:rPr>
      </w:pPr>
    </w:p>
    <w:p w14:paraId="7D6414E0" w14:textId="62DE1551" w:rsidR="00A60CD3" w:rsidRDefault="17E095DB" w:rsidP="00B26C1B">
      <w:pPr>
        <w:pStyle w:val="ListParagraph"/>
        <w:numPr>
          <w:ilvl w:val="0"/>
          <w:numId w:val="9"/>
        </w:numPr>
        <w:jc w:val="both"/>
        <w:rPr>
          <w:rFonts w:ascii="Verdana" w:eastAsia="Verdana" w:hAnsi="Verdana" w:cs="Verdana"/>
          <w:sz w:val="22"/>
          <w:szCs w:val="22"/>
          <w:lang w:val="en-GB"/>
        </w:rPr>
      </w:pPr>
      <w:r w:rsidRPr="33F9C342">
        <w:rPr>
          <w:rFonts w:ascii="Verdana" w:eastAsia="Verdana" w:hAnsi="Verdana" w:cs="Verdana"/>
          <w:sz w:val="22"/>
          <w:szCs w:val="22"/>
          <w:lang w:val="en-GB"/>
        </w:rPr>
        <w:t>engage OPDs in review of emergency preparedness and response policies and procedures to ensure they are fully inclusive of persons with disabilities, and/or ensure that all disaster preparedness and response is inclusive of persons with disabilities, including through accessible risk information, evacuation processes, shelter and food/NFI</w:t>
      </w:r>
      <w:r w:rsidR="669343AD" w:rsidRPr="33F9C342">
        <w:rPr>
          <w:rFonts w:ascii="Verdana" w:eastAsia="Verdana" w:hAnsi="Verdana" w:cs="Verdana"/>
          <w:sz w:val="22"/>
          <w:szCs w:val="22"/>
          <w:lang w:val="en-GB"/>
        </w:rPr>
        <w:t xml:space="preserve"> distributions;</w:t>
      </w:r>
    </w:p>
    <w:p w14:paraId="7CE4A574" w14:textId="77777777" w:rsidR="00B26C1B" w:rsidRPr="00B26C1B" w:rsidRDefault="00B26C1B" w:rsidP="00B26C1B">
      <w:pPr>
        <w:jc w:val="both"/>
        <w:rPr>
          <w:rFonts w:ascii="Verdana" w:eastAsia="Verdana" w:hAnsi="Verdana" w:cs="Verdana"/>
          <w:sz w:val="22"/>
          <w:szCs w:val="22"/>
          <w:lang w:val="en-GB"/>
        </w:rPr>
      </w:pPr>
    </w:p>
    <w:p w14:paraId="229DF969" w14:textId="1669BBDA" w:rsidR="00A60CD3" w:rsidRDefault="163A1AC8" w:rsidP="00B26C1B">
      <w:pPr>
        <w:pStyle w:val="ListParagraph"/>
        <w:numPr>
          <w:ilvl w:val="0"/>
          <w:numId w:val="9"/>
        </w:numPr>
        <w:jc w:val="both"/>
        <w:rPr>
          <w:rFonts w:ascii="Verdana" w:eastAsia="Verdana" w:hAnsi="Verdana" w:cs="Verdana"/>
          <w:sz w:val="22"/>
          <w:szCs w:val="22"/>
        </w:rPr>
      </w:pPr>
      <w:r w:rsidRPr="33F9C342">
        <w:rPr>
          <w:rFonts w:ascii="Verdana" w:eastAsia="Verdana" w:hAnsi="Verdana" w:cs="Verdana"/>
          <w:sz w:val="22"/>
          <w:szCs w:val="22"/>
        </w:rPr>
        <w:t>e</w:t>
      </w:r>
      <w:r w:rsidR="6127FA9F" w:rsidRPr="33F9C342">
        <w:rPr>
          <w:rFonts w:ascii="Verdana" w:eastAsia="Verdana" w:hAnsi="Verdana" w:cs="Verdana"/>
          <w:sz w:val="22"/>
          <w:szCs w:val="22"/>
        </w:rPr>
        <w:t xml:space="preserve">nsure inclusive </w:t>
      </w:r>
      <w:r w:rsidR="58796011" w:rsidRPr="33F9C342">
        <w:rPr>
          <w:rFonts w:ascii="Verdana" w:eastAsia="Verdana" w:hAnsi="Verdana" w:cs="Verdana"/>
          <w:sz w:val="22"/>
          <w:szCs w:val="22"/>
        </w:rPr>
        <w:t xml:space="preserve">prevention of risk, </w:t>
      </w:r>
      <w:r w:rsidR="36E7A82F" w:rsidRPr="33F9C342">
        <w:rPr>
          <w:rFonts w:ascii="Verdana" w:eastAsia="Verdana" w:hAnsi="Verdana" w:cs="Verdana"/>
          <w:sz w:val="22"/>
          <w:szCs w:val="22"/>
        </w:rPr>
        <w:t>disaster preparedness</w:t>
      </w:r>
      <w:r w:rsidR="6127FA9F" w:rsidRPr="33F9C342">
        <w:rPr>
          <w:rFonts w:ascii="Verdana" w:eastAsia="Verdana" w:hAnsi="Verdana" w:cs="Verdana"/>
          <w:sz w:val="22"/>
          <w:szCs w:val="22"/>
        </w:rPr>
        <w:t xml:space="preserve"> and response</w:t>
      </w:r>
      <w:r w:rsidR="46AD4099" w:rsidRPr="33F9C342">
        <w:rPr>
          <w:rFonts w:ascii="Verdana" w:eastAsia="Verdana" w:hAnsi="Verdana" w:cs="Verdana"/>
          <w:sz w:val="22"/>
          <w:szCs w:val="22"/>
        </w:rPr>
        <w:t xml:space="preserve"> </w:t>
      </w:r>
      <w:r w:rsidR="512E9F32" w:rsidRPr="33F9C342">
        <w:rPr>
          <w:rFonts w:ascii="Verdana" w:eastAsia="Verdana" w:hAnsi="Verdana" w:cs="Verdana"/>
          <w:sz w:val="22"/>
          <w:szCs w:val="22"/>
        </w:rPr>
        <w:t>are</w:t>
      </w:r>
      <w:r w:rsidR="46AD4099" w:rsidRPr="33F9C342">
        <w:rPr>
          <w:rFonts w:ascii="Verdana" w:eastAsia="Verdana" w:hAnsi="Verdana" w:cs="Verdana"/>
          <w:sz w:val="22"/>
          <w:szCs w:val="22"/>
        </w:rPr>
        <w:t xml:space="preserve"> inclusive of persons with disabilities</w:t>
      </w:r>
      <w:r w:rsidR="41534EA8" w:rsidRPr="33F9C342">
        <w:rPr>
          <w:rFonts w:ascii="Verdana" w:eastAsia="Verdana" w:hAnsi="Verdana" w:cs="Verdana"/>
          <w:sz w:val="22"/>
          <w:szCs w:val="22"/>
        </w:rPr>
        <w:t>, including through accessible risk information, evacuation processes</w:t>
      </w:r>
      <w:r w:rsidR="6094F82C" w:rsidRPr="33F9C342">
        <w:rPr>
          <w:rFonts w:ascii="Verdana" w:eastAsia="Verdana" w:hAnsi="Verdana" w:cs="Verdana"/>
          <w:sz w:val="22"/>
          <w:szCs w:val="22"/>
        </w:rPr>
        <w:t xml:space="preserve"> and access to humanitarian aid and recovery support programmes</w:t>
      </w:r>
      <w:r w:rsidR="00B26C1B">
        <w:rPr>
          <w:rFonts w:ascii="Verdana" w:eastAsia="Verdana" w:hAnsi="Verdana" w:cs="Verdana"/>
          <w:sz w:val="22"/>
          <w:szCs w:val="22"/>
        </w:rPr>
        <w:t>;</w:t>
      </w:r>
    </w:p>
    <w:p w14:paraId="7158686B" w14:textId="77777777" w:rsidR="00B26C1B" w:rsidRPr="00B26C1B" w:rsidRDefault="00B26C1B" w:rsidP="00B26C1B">
      <w:pPr>
        <w:jc w:val="both"/>
        <w:rPr>
          <w:rFonts w:ascii="Verdana" w:eastAsia="Verdana" w:hAnsi="Verdana" w:cs="Verdana"/>
          <w:sz w:val="22"/>
          <w:szCs w:val="22"/>
        </w:rPr>
      </w:pPr>
    </w:p>
    <w:p w14:paraId="1706DE5A" w14:textId="630A219B" w:rsidR="00A60CD3" w:rsidRDefault="693ED74D" w:rsidP="00B26C1B">
      <w:pPr>
        <w:pStyle w:val="ListParagraph"/>
        <w:numPr>
          <w:ilvl w:val="0"/>
          <w:numId w:val="9"/>
        </w:numPr>
        <w:jc w:val="both"/>
        <w:rPr>
          <w:rFonts w:ascii="Verdana" w:eastAsia="Verdana" w:hAnsi="Verdana" w:cs="Verdana"/>
          <w:sz w:val="22"/>
          <w:szCs w:val="22"/>
        </w:rPr>
      </w:pPr>
      <w:r w:rsidRPr="3BFD2D4C">
        <w:rPr>
          <w:rFonts w:ascii="Verdana" w:eastAsia="Verdana" w:hAnsi="Verdana" w:cs="Verdana"/>
          <w:sz w:val="22"/>
          <w:szCs w:val="22"/>
        </w:rPr>
        <w:t xml:space="preserve">take steps to ensure that lives of persons with disabilities are recognised as equal value to others in times of </w:t>
      </w:r>
      <w:r w:rsidR="6C793F0C" w:rsidRPr="3BFD2D4C">
        <w:rPr>
          <w:rFonts w:ascii="Verdana" w:eastAsia="Verdana" w:hAnsi="Verdana" w:cs="Verdana"/>
          <w:sz w:val="22"/>
          <w:szCs w:val="22"/>
        </w:rPr>
        <w:t>emergency triage, and in times of limited resources (</w:t>
      </w:r>
      <w:r w:rsidR="0157AB54" w:rsidRPr="3BFD2D4C">
        <w:rPr>
          <w:rFonts w:ascii="Verdana" w:eastAsia="Verdana" w:hAnsi="Verdana" w:cs="Verdana"/>
          <w:sz w:val="22"/>
          <w:szCs w:val="22"/>
        </w:rPr>
        <w:t>e.g.,</w:t>
      </w:r>
      <w:r w:rsidR="6C793F0C" w:rsidRPr="3BFD2D4C">
        <w:rPr>
          <w:rFonts w:ascii="Verdana" w:eastAsia="Verdana" w:hAnsi="Verdana" w:cs="Verdana"/>
          <w:sz w:val="22"/>
          <w:szCs w:val="22"/>
        </w:rPr>
        <w:t xml:space="preserve"> medical equipment etc)</w:t>
      </w:r>
      <w:r w:rsidR="5B24139B" w:rsidRPr="3BFD2D4C">
        <w:rPr>
          <w:rFonts w:ascii="Verdana" w:eastAsia="Verdana" w:hAnsi="Verdana" w:cs="Verdana"/>
          <w:sz w:val="22"/>
          <w:szCs w:val="22"/>
        </w:rPr>
        <w:t>.</w:t>
      </w:r>
      <w:r w:rsidRPr="33F9C342">
        <w:rPr>
          <w:rStyle w:val="FootnoteReference"/>
          <w:rFonts w:ascii="Verdana" w:eastAsia="Verdana" w:hAnsi="Verdana" w:cs="Verdana"/>
          <w:sz w:val="22"/>
          <w:szCs w:val="22"/>
        </w:rPr>
        <w:footnoteReference w:id="1"/>
      </w:r>
    </w:p>
    <w:p w14:paraId="16B81772" w14:textId="77777777" w:rsidR="00B26C1B" w:rsidRPr="00B26C1B" w:rsidRDefault="00B26C1B" w:rsidP="00B26C1B">
      <w:pPr>
        <w:jc w:val="both"/>
        <w:rPr>
          <w:rFonts w:ascii="Verdana" w:eastAsia="Verdana" w:hAnsi="Verdana" w:cs="Verdana"/>
          <w:sz w:val="22"/>
          <w:szCs w:val="22"/>
        </w:rPr>
      </w:pPr>
    </w:p>
    <w:p w14:paraId="7E8E1940" w14:textId="3A0D458C" w:rsidR="6EA3377B" w:rsidRDefault="6EA3377B" w:rsidP="00B26C1B">
      <w:pPr>
        <w:pStyle w:val="ListParagraph"/>
        <w:numPr>
          <w:ilvl w:val="0"/>
          <w:numId w:val="9"/>
        </w:numPr>
        <w:jc w:val="both"/>
        <w:rPr>
          <w:rFonts w:ascii="Verdana" w:eastAsia="Verdana" w:hAnsi="Verdana" w:cs="Verdana"/>
          <w:sz w:val="22"/>
          <w:szCs w:val="22"/>
        </w:rPr>
      </w:pPr>
      <w:r w:rsidRPr="33F9C342">
        <w:rPr>
          <w:rFonts w:ascii="Verdana" w:eastAsia="Verdana" w:hAnsi="Verdana" w:cs="Verdana"/>
          <w:sz w:val="22"/>
          <w:szCs w:val="22"/>
        </w:rPr>
        <w:t>take measures to ensure the effective engagement of all persons with disabilities, including children and women with disabilities</w:t>
      </w:r>
      <w:r w:rsidR="5DAD9F32" w:rsidRPr="33F9C342">
        <w:rPr>
          <w:rFonts w:ascii="Verdana" w:eastAsia="Verdana" w:hAnsi="Verdana" w:cs="Verdana"/>
          <w:sz w:val="22"/>
          <w:szCs w:val="22"/>
        </w:rPr>
        <w:t>, and underrepresented groups</w:t>
      </w:r>
      <w:r w:rsidRPr="33F9C342">
        <w:rPr>
          <w:rFonts w:ascii="Verdana" w:eastAsia="Verdana" w:hAnsi="Verdana" w:cs="Verdana"/>
          <w:sz w:val="22"/>
          <w:szCs w:val="22"/>
        </w:rPr>
        <w:t xml:space="preserve"> in the planning, execution, monitoring of all matters affecting them in situations of risk and humanitarian emergencies. Especially important is the effective engagement of persons with disabilities in the design of humanitarian response plans, including feedback mechanisms to ensure effective accountability and protection of the rights of persons with disabilities in situations of crisis;</w:t>
      </w:r>
    </w:p>
    <w:p w14:paraId="2A31D704" w14:textId="77777777" w:rsidR="00B26C1B" w:rsidRPr="00B26C1B" w:rsidRDefault="00B26C1B" w:rsidP="00B26C1B">
      <w:pPr>
        <w:jc w:val="both"/>
        <w:rPr>
          <w:rFonts w:ascii="Verdana" w:eastAsia="Verdana" w:hAnsi="Verdana" w:cs="Verdana"/>
          <w:sz w:val="22"/>
          <w:szCs w:val="22"/>
        </w:rPr>
      </w:pPr>
    </w:p>
    <w:p w14:paraId="3706744B" w14:textId="3663BD9A" w:rsidR="00A60CD3" w:rsidRDefault="651717FA" w:rsidP="00B26C1B">
      <w:pPr>
        <w:pStyle w:val="ListParagraph"/>
        <w:numPr>
          <w:ilvl w:val="0"/>
          <w:numId w:val="9"/>
        </w:numPr>
        <w:jc w:val="both"/>
        <w:rPr>
          <w:rFonts w:ascii="Verdana" w:eastAsia="Verdana" w:hAnsi="Verdana" w:cs="Verdana"/>
          <w:sz w:val="22"/>
          <w:szCs w:val="22"/>
        </w:rPr>
      </w:pPr>
      <w:r w:rsidRPr="33F9C342">
        <w:rPr>
          <w:rFonts w:ascii="Verdana" w:eastAsia="Verdana" w:hAnsi="Verdana" w:cs="Verdana"/>
          <w:sz w:val="22"/>
          <w:szCs w:val="22"/>
        </w:rPr>
        <w:t xml:space="preserve">take measures to ensure the trauma persons with disabilities face because of conflict, climate or other emergencies is </w:t>
      </w:r>
      <w:r w:rsidR="119ED75E" w:rsidRPr="33F9C342">
        <w:rPr>
          <w:rFonts w:ascii="Verdana" w:eastAsia="Verdana" w:hAnsi="Verdana" w:cs="Verdana"/>
          <w:sz w:val="22"/>
          <w:szCs w:val="22"/>
        </w:rPr>
        <w:t>treated with a rights-based approach</w:t>
      </w:r>
      <w:r w:rsidR="522EB0EC" w:rsidRPr="33F9C342">
        <w:rPr>
          <w:rFonts w:ascii="Verdana" w:eastAsia="Verdana" w:hAnsi="Verdana" w:cs="Verdana"/>
          <w:sz w:val="22"/>
          <w:szCs w:val="22"/>
        </w:rPr>
        <w:t>;</w:t>
      </w:r>
    </w:p>
    <w:p w14:paraId="2B6D9117" w14:textId="77777777" w:rsidR="00B26C1B" w:rsidRPr="00B26C1B" w:rsidRDefault="00B26C1B" w:rsidP="00B26C1B">
      <w:pPr>
        <w:ind w:left="360"/>
        <w:jc w:val="both"/>
        <w:rPr>
          <w:rFonts w:ascii="Verdana" w:eastAsia="Verdana" w:hAnsi="Verdana" w:cs="Verdana"/>
          <w:sz w:val="22"/>
          <w:szCs w:val="22"/>
        </w:rPr>
      </w:pPr>
    </w:p>
    <w:p w14:paraId="5E4B3785" w14:textId="6C4E0622" w:rsidR="00A60CD3" w:rsidRDefault="6CE5FE71" w:rsidP="00B26C1B">
      <w:pPr>
        <w:pStyle w:val="ListParagraph"/>
        <w:numPr>
          <w:ilvl w:val="0"/>
          <w:numId w:val="9"/>
        </w:numPr>
        <w:jc w:val="both"/>
        <w:rPr>
          <w:rFonts w:ascii="Verdana" w:eastAsia="Verdana" w:hAnsi="Verdana" w:cs="Verdana"/>
          <w:sz w:val="22"/>
          <w:szCs w:val="22"/>
        </w:rPr>
      </w:pPr>
      <w:r w:rsidRPr="33F9C342">
        <w:rPr>
          <w:rFonts w:ascii="Verdana" w:eastAsia="Verdana" w:hAnsi="Verdana" w:cs="Verdana"/>
          <w:sz w:val="22"/>
          <w:szCs w:val="22"/>
        </w:rPr>
        <w:lastRenderedPageBreak/>
        <w:t>t</w:t>
      </w:r>
      <w:r w:rsidR="16ABA1AE" w:rsidRPr="33F9C342">
        <w:rPr>
          <w:rFonts w:ascii="Verdana" w:eastAsia="Verdana" w:hAnsi="Verdana" w:cs="Verdana"/>
          <w:sz w:val="22"/>
          <w:szCs w:val="22"/>
        </w:rPr>
        <w:t xml:space="preserve">ake measures to protect persons with disabilities from violence, exploitation, and abuse, by taking measures to ensure that </w:t>
      </w:r>
      <w:r w:rsidR="41EA2175" w:rsidRPr="33F9C342">
        <w:rPr>
          <w:rFonts w:ascii="Verdana" w:eastAsia="Verdana" w:hAnsi="Verdana" w:cs="Verdana"/>
          <w:sz w:val="22"/>
          <w:szCs w:val="22"/>
        </w:rPr>
        <w:t>G</w:t>
      </w:r>
      <w:r w:rsidR="16ABA1AE" w:rsidRPr="33F9C342">
        <w:rPr>
          <w:rFonts w:ascii="Verdana" w:eastAsia="Verdana" w:hAnsi="Verdana" w:cs="Verdana"/>
          <w:sz w:val="22"/>
          <w:szCs w:val="22"/>
        </w:rPr>
        <w:t>ender Based Violence risk mitigation and response, including sexual and reproductive health services are inclusive of and accessible to women and youth with disabilities. This includes removing physical, communication, attitudinal and institutional barriers to access; meaningfully engaging women and young persons with disabilities in the design, implementation, and monitoring of risk mitigation and response; and strengthening the capacity of national and local actors to provide disability inclusive SRH and GBV services</w:t>
      </w:r>
      <w:r w:rsidR="6FC4A109" w:rsidRPr="33F9C342">
        <w:rPr>
          <w:rFonts w:ascii="Verdana" w:eastAsia="Verdana" w:hAnsi="Verdana" w:cs="Verdana"/>
          <w:sz w:val="22"/>
          <w:szCs w:val="22"/>
        </w:rPr>
        <w:t>;</w:t>
      </w:r>
    </w:p>
    <w:p w14:paraId="084E3CBE" w14:textId="77777777" w:rsidR="00B26C1B" w:rsidRPr="00B26C1B" w:rsidRDefault="00B26C1B" w:rsidP="00B26C1B">
      <w:pPr>
        <w:jc w:val="both"/>
        <w:rPr>
          <w:rFonts w:ascii="Verdana" w:eastAsia="Verdana" w:hAnsi="Verdana" w:cs="Verdana"/>
          <w:sz w:val="22"/>
          <w:szCs w:val="22"/>
        </w:rPr>
      </w:pPr>
    </w:p>
    <w:p w14:paraId="693FA940" w14:textId="4D78FBB8" w:rsidR="00A60CD3" w:rsidRDefault="352E87B8" w:rsidP="00B26C1B">
      <w:pPr>
        <w:pStyle w:val="ListParagraph"/>
        <w:numPr>
          <w:ilvl w:val="0"/>
          <w:numId w:val="9"/>
        </w:numPr>
        <w:jc w:val="both"/>
        <w:rPr>
          <w:rFonts w:ascii="Verdana" w:eastAsia="Verdana" w:hAnsi="Verdana" w:cs="Verdana"/>
          <w:sz w:val="22"/>
          <w:szCs w:val="22"/>
        </w:rPr>
      </w:pPr>
      <w:r w:rsidRPr="33F9C342">
        <w:rPr>
          <w:rFonts w:ascii="Verdana" w:eastAsia="Verdana" w:hAnsi="Verdana" w:cs="Verdana"/>
          <w:sz w:val="22"/>
          <w:szCs w:val="22"/>
        </w:rPr>
        <w:t>t</w:t>
      </w:r>
      <w:r w:rsidR="16ABA1AE" w:rsidRPr="33F9C342">
        <w:rPr>
          <w:rFonts w:ascii="Verdana" w:eastAsia="Verdana" w:hAnsi="Verdana" w:cs="Verdana"/>
          <w:sz w:val="22"/>
          <w:szCs w:val="22"/>
        </w:rPr>
        <w:t>ake measures to ensure that child protection interventions are fully inclusive of children with disabilities, including through training for child protection actors</w:t>
      </w:r>
      <w:r w:rsidR="1724C30A" w:rsidRPr="33F9C342">
        <w:rPr>
          <w:rFonts w:ascii="Verdana" w:eastAsia="Verdana" w:hAnsi="Verdana" w:cs="Verdana"/>
          <w:sz w:val="22"/>
          <w:szCs w:val="22"/>
        </w:rPr>
        <w:t>,</w:t>
      </w:r>
      <w:r w:rsidR="16ABA1AE" w:rsidRPr="33F9C342">
        <w:rPr>
          <w:rFonts w:ascii="Verdana" w:eastAsia="Verdana" w:hAnsi="Verdana" w:cs="Verdana"/>
          <w:sz w:val="22"/>
          <w:szCs w:val="22"/>
        </w:rPr>
        <w:t xml:space="preserve"> review and adaptation of policies and procedures</w:t>
      </w:r>
      <w:r w:rsidR="3D104FA3" w:rsidRPr="33F9C342">
        <w:rPr>
          <w:rFonts w:ascii="Verdana" w:eastAsia="Verdana" w:hAnsi="Verdana" w:cs="Verdana"/>
          <w:sz w:val="22"/>
          <w:szCs w:val="22"/>
        </w:rPr>
        <w:t>,</w:t>
      </w:r>
      <w:r w:rsidR="16ABA1AE" w:rsidRPr="33F9C342">
        <w:rPr>
          <w:rFonts w:ascii="Verdana" w:eastAsia="Verdana" w:hAnsi="Verdana" w:cs="Verdana"/>
          <w:sz w:val="22"/>
          <w:szCs w:val="22"/>
        </w:rPr>
        <w:t xml:space="preserve"> making physical spaces and activities safe and accessible</w:t>
      </w:r>
      <w:r w:rsidR="2622C9A2" w:rsidRPr="33F9C342">
        <w:rPr>
          <w:rFonts w:ascii="Verdana" w:eastAsia="Verdana" w:hAnsi="Verdana" w:cs="Verdana"/>
          <w:sz w:val="22"/>
          <w:szCs w:val="22"/>
        </w:rPr>
        <w:t>,</w:t>
      </w:r>
      <w:r w:rsidR="16ABA1AE" w:rsidRPr="33F9C342">
        <w:rPr>
          <w:rFonts w:ascii="Verdana" w:eastAsia="Verdana" w:hAnsi="Verdana" w:cs="Verdana"/>
          <w:sz w:val="22"/>
          <w:szCs w:val="22"/>
        </w:rPr>
        <w:t xml:space="preserve"> and ensuring that reporting and referral mechanisms are inclusive</w:t>
      </w:r>
      <w:r w:rsidR="7266ED83" w:rsidRPr="33F9C342">
        <w:rPr>
          <w:rFonts w:ascii="Verdana" w:eastAsia="Verdana" w:hAnsi="Verdana" w:cs="Verdana"/>
          <w:sz w:val="22"/>
          <w:szCs w:val="22"/>
        </w:rPr>
        <w:t>;</w:t>
      </w:r>
    </w:p>
    <w:p w14:paraId="355D8EB9" w14:textId="77777777" w:rsidR="00B26C1B" w:rsidRPr="00B26C1B" w:rsidRDefault="00B26C1B" w:rsidP="00B26C1B">
      <w:pPr>
        <w:jc w:val="both"/>
        <w:rPr>
          <w:rFonts w:ascii="Verdana" w:eastAsia="Verdana" w:hAnsi="Verdana" w:cs="Verdana"/>
          <w:sz w:val="22"/>
          <w:szCs w:val="22"/>
        </w:rPr>
      </w:pPr>
    </w:p>
    <w:p w14:paraId="094399AD" w14:textId="4869E428" w:rsidR="00A60CD3" w:rsidRDefault="0F98A4F3" w:rsidP="00B26C1B">
      <w:pPr>
        <w:pStyle w:val="ListParagraph"/>
        <w:numPr>
          <w:ilvl w:val="0"/>
          <w:numId w:val="9"/>
        </w:numPr>
        <w:jc w:val="both"/>
        <w:rPr>
          <w:rFonts w:ascii="Verdana" w:eastAsia="Verdana" w:hAnsi="Verdana" w:cs="Verdana"/>
          <w:sz w:val="22"/>
          <w:szCs w:val="22"/>
        </w:rPr>
      </w:pPr>
      <w:r w:rsidRPr="1B2C9585">
        <w:rPr>
          <w:rFonts w:ascii="Verdana" w:eastAsia="Verdana" w:hAnsi="Verdana" w:cs="Verdana"/>
          <w:sz w:val="22"/>
          <w:szCs w:val="22"/>
        </w:rPr>
        <w:t>take measures to ensure that persons with disabilities who are displaced through disasters or through refugee programmes are not</w:t>
      </w:r>
      <w:r w:rsidR="77E881D6" w:rsidRPr="1B2C9585">
        <w:rPr>
          <w:rFonts w:ascii="Verdana" w:eastAsia="Verdana" w:hAnsi="Verdana" w:cs="Verdana"/>
          <w:sz w:val="22"/>
          <w:szCs w:val="22"/>
        </w:rPr>
        <w:t xml:space="preserve"> placed in institutions as a temporary measure for shelter</w:t>
      </w:r>
      <w:r w:rsidR="32E8754E" w:rsidRPr="1B2C9585">
        <w:rPr>
          <w:rFonts w:ascii="Verdana" w:eastAsia="Verdana" w:hAnsi="Verdana" w:cs="Verdana"/>
          <w:sz w:val="22"/>
          <w:szCs w:val="22"/>
        </w:rPr>
        <w:t xml:space="preserve"> through the </w:t>
      </w:r>
      <w:r w:rsidR="32E8754E" w:rsidRPr="33F9C342">
        <w:rPr>
          <w:rFonts w:ascii="Verdana" w:eastAsia="Verdana" w:hAnsi="Verdana" w:cs="Verdana"/>
          <w:sz w:val="22"/>
          <w:szCs w:val="22"/>
        </w:rPr>
        <w:t xml:space="preserve">implementation of Guidelines on </w:t>
      </w:r>
      <w:r w:rsidR="16BDE0A6" w:rsidRPr="33F9C342">
        <w:rPr>
          <w:rFonts w:ascii="Verdana" w:eastAsia="Verdana" w:hAnsi="Verdana" w:cs="Verdana"/>
          <w:sz w:val="22"/>
          <w:szCs w:val="22"/>
        </w:rPr>
        <w:t>D</w:t>
      </w:r>
      <w:r w:rsidR="32E8754E" w:rsidRPr="33F9C342">
        <w:rPr>
          <w:rFonts w:ascii="Verdana" w:eastAsia="Verdana" w:hAnsi="Verdana" w:cs="Verdana"/>
          <w:sz w:val="22"/>
          <w:szCs w:val="22"/>
        </w:rPr>
        <w:t>einstitutionalization, including in emergencies (2022)</w:t>
      </w:r>
      <w:r w:rsidR="3CC8EA45" w:rsidRPr="1B2C9585">
        <w:rPr>
          <w:rFonts w:ascii="Verdana" w:eastAsia="Verdana" w:hAnsi="Verdana" w:cs="Verdana"/>
          <w:sz w:val="22"/>
          <w:szCs w:val="22"/>
        </w:rPr>
        <w:t>;</w:t>
      </w:r>
      <w:r w:rsidRPr="33F9C342">
        <w:rPr>
          <w:rStyle w:val="FootnoteReference"/>
          <w:rFonts w:ascii="Verdana" w:eastAsia="Verdana" w:hAnsi="Verdana" w:cs="Verdana"/>
          <w:sz w:val="22"/>
          <w:szCs w:val="22"/>
        </w:rPr>
        <w:footnoteReference w:id="2"/>
      </w:r>
    </w:p>
    <w:p w14:paraId="2162B447" w14:textId="77777777" w:rsidR="00B26C1B" w:rsidRPr="00B26C1B" w:rsidRDefault="00B26C1B" w:rsidP="00B26C1B">
      <w:pPr>
        <w:jc w:val="both"/>
        <w:rPr>
          <w:rFonts w:ascii="Verdana" w:eastAsia="Verdana" w:hAnsi="Verdana" w:cs="Verdana"/>
          <w:sz w:val="22"/>
          <w:szCs w:val="22"/>
        </w:rPr>
      </w:pPr>
    </w:p>
    <w:p w14:paraId="4374E6E5" w14:textId="0D51978B" w:rsidR="67F1AE2B" w:rsidRDefault="2B1C206D" w:rsidP="00B26C1B">
      <w:pPr>
        <w:pStyle w:val="ListParagraph"/>
        <w:numPr>
          <w:ilvl w:val="0"/>
          <w:numId w:val="9"/>
        </w:numPr>
        <w:jc w:val="both"/>
        <w:rPr>
          <w:rFonts w:ascii="Verdana" w:eastAsia="Verdana" w:hAnsi="Verdana" w:cs="Verdana"/>
          <w:sz w:val="22"/>
          <w:szCs w:val="22"/>
        </w:rPr>
      </w:pPr>
      <w:r w:rsidRPr="33F9C342">
        <w:rPr>
          <w:rFonts w:ascii="Verdana" w:eastAsia="Verdana" w:hAnsi="Verdana" w:cs="Verdana"/>
          <w:sz w:val="22"/>
          <w:szCs w:val="22"/>
        </w:rPr>
        <w:t>a</w:t>
      </w:r>
      <w:r w:rsidR="67F1AE2B" w:rsidRPr="33F9C342">
        <w:rPr>
          <w:rFonts w:ascii="Verdana" w:eastAsia="Verdana" w:hAnsi="Verdana" w:cs="Verdana"/>
          <w:sz w:val="22"/>
          <w:szCs w:val="22"/>
        </w:rPr>
        <w:t>dopt and</w:t>
      </w:r>
      <w:r w:rsidR="3E7C629A" w:rsidRPr="33F9C342">
        <w:rPr>
          <w:rFonts w:ascii="Verdana" w:eastAsia="Verdana" w:hAnsi="Verdana" w:cs="Verdana"/>
          <w:sz w:val="22"/>
          <w:szCs w:val="22"/>
        </w:rPr>
        <w:t xml:space="preserve"> implement</w:t>
      </w:r>
      <w:r w:rsidR="67F1AE2B" w:rsidRPr="33F9C342">
        <w:rPr>
          <w:rFonts w:ascii="Verdana" w:eastAsia="Verdana" w:hAnsi="Verdana" w:cs="Verdana"/>
          <w:sz w:val="22"/>
          <w:szCs w:val="22"/>
        </w:rPr>
        <w:t xml:space="preserve"> appropriate </w:t>
      </w:r>
      <w:r w:rsidR="4697FAB5" w:rsidRPr="33F9C342">
        <w:rPr>
          <w:rFonts w:ascii="Verdana" w:eastAsia="Verdana" w:hAnsi="Verdana" w:cs="Verdana"/>
          <w:sz w:val="22"/>
          <w:szCs w:val="22"/>
        </w:rPr>
        <w:t>M</w:t>
      </w:r>
      <w:r w:rsidR="67F1AE2B" w:rsidRPr="33F9C342">
        <w:rPr>
          <w:rFonts w:ascii="Verdana" w:eastAsia="Verdana" w:hAnsi="Verdana" w:cs="Verdana"/>
          <w:sz w:val="22"/>
          <w:szCs w:val="22"/>
        </w:rPr>
        <w:t>ental</w:t>
      </w:r>
      <w:r w:rsidR="79035C0D" w:rsidRPr="33F9C342">
        <w:rPr>
          <w:rFonts w:ascii="Verdana" w:eastAsia="Verdana" w:hAnsi="Verdana" w:cs="Verdana"/>
          <w:sz w:val="22"/>
          <w:szCs w:val="22"/>
        </w:rPr>
        <w:t xml:space="preserve"> H</w:t>
      </w:r>
      <w:r w:rsidR="67F1AE2B" w:rsidRPr="33F9C342">
        <w:rPr>
          <w:rFonts w:ascii="Verdana" w:eastAsia="Verdana" w:hAnsi="Verdana" w:cs="Verdana"/>
          <w:sz w:val="22"/>
          <w:szCs w:val="22"/>
        </w:rPr>
        <w:t xml:space="preserve">ealth and </w:t>
      </w:r>
      <w:r w:rsidR="7FD77D68" w:rsidRPr="33F9C342">
        <w:rPr>
          <w:rFonts w:ascii="Verdana" w:eastAsia="Verdana" w:hAnsi="Verdana" w:cs="Verdana"/>
          <w:sz w:val="22"/>
          <w:szCs w:val="22"/>
        </w:rPr>
        <w:t>P</w:t>
      </w:r>
      <w:r w:rsidR="67F1AE2B" w:rsidRPr="33F9C342">
        <w:rPr>
          <w:rFonts w:ascii="Verdana" w:eastAsia="Verdana" w:hAnsi="Verdana" w:cs="Verdana"/>
          <w:sz w:val="22"/>
          <w:szCs w:val="22"/>
        </w:rPr>
        <w:t xml:space="preserve">sychosocial </w:t>
      </w:r>
      <w:r w:rsidR="61ABAA83" w:rsidRPr="33F9C342">
        <w:rPr>
          <w:rFonts w:ascii="Verdana" w:eastAsia="Verdana" w:hAnsi="Verdana" w:cs="Verdana"/>
          <w:sz w:val="22"/>
          <w:szCs w:val="22"/>
        </w:rPr>
        <w:t>S</w:t>
      </w:r>
      <w:r w:rsidR="67F1AE2B" w:rsidRPr="33F9C342">
        <w:rPr>
          <w:rFonts w:ascii="Verdana" w:eastAsia="Verdana" w:hAnsi="Verdana" w:cs="Verdana"/>
          <w:sz w:val="22"/>
          <w:szCs w:val="22"/>
        </w:rPr>
        <w:t xml:space="preserve">upport measures in situation of risks and </w:t>
      </w:r>
      <w:r w:rsidR="63C44BA0" w:rsidRPr="33F9C342">
        <w:rPr>
          <w:rFonts w:ascii="Verdana" w:eastAsia="Verdana" w:hAnsi="Verdana" w:cs="Verdana"/>
          <w:sz w:val="22"/>
          <w:szCs w:val="22"/>
        </w:rPr>
        <w:t>humanitarian</w:t>
      </w:r>
      <w:r w:rsidR="67F1AE2B" w:rsidRPr="33F9C342">
        <w:rPr>
          <w:rFonts w:ascii="Verdana" w:eastAsia="Verdana" w:hAnsi="Verdana" w:cs="Verdana"/>
          <w:sz w:val="22"/>
          <w:szCs w:val="22"/>
        </w:rPr>
        <w:t xml:space="preserve"> emergencies</w:t>
      </w:r>
      <w:r w:rsidR="52D2662A" w:rsidRPr="33F9C342">
        <w:rPr>
          <w:rFonts w:ascii="Verdana" w:eastAsia="Verdana" w:hAnsi="Verdana" w:cs="Verdana"/>
          <w:sz w:val="22"/>
          <w:szCs w:val="22"/>
        </w:rPr>
        <w:t>. These measures mus</w:t>
      </w:r>
      <w:r w:rsidR="796257D3" w:rsidRPr="33F9C342">
        <w:rPr>
          <w:rFonts w:ascii="Verdana" w:eastAsia="Verdana" w:hAnsi="Verdana" w:cs="Verdana"/>
          <w:sz w:val="22"/>
          <w:szCs w:val="22"/>
        </w:rPr>
        <w:t>t be delivered in an inclusive and non-discriminatory way by ensuring they respec</w:t>
      </w:r>
      <w:r w:rsidR="7F44BC15" w:rsidRPr="33F9C342">
        <w:rPr>
          <w:rFonts w:ascii="Verdana" w:eastAsia="Verdana" w:hAnsi="Verdana" w:cs="Verdana"/>
          <w:sz w:val="22"/>
          <w:szCs w:val="22"/>
        </w:rPr>
        <w:t>t inherent dignity and personal autonomy o</w:t>
      </w:r>
      <w:r w:rsidR="7CF184B2" w:rsidRPr="33F9C342">
        <w:rPr>
          <w:rFonts w:ascii="Verdana" w:eastAsia="Verdana" w:hAnsi="Verdana" w:cs="Verdana"/>
          <w:sz w:val="22"/>
          <w:szCs w:val="22"/>
        </w:rPr>
        <w:t>f all</w:t>
      </w:r>
      <w:r w:rsidR="7F44BC15" w:rsidRPr="33F9C342">
        <w:rPr>
          <w:rFonts w:ascii="Verdana" w:eastAsia="Verdana" w:hAnsi="Verdana" w:cs="Verdana"/>
          <w:sz w:val="22"/>
          <w:szCs w:val="22"/>
        </w:rPr>
        <w:t xml:space="preserve"> persons with </w:t>
      </w:r>
      <w:r w:rsidR="560D2400" w:rsidRPr="33F9C342">
        <w:rPr>
          <w:rFonts w:ascii="Verdana" w:eastAsia="Verdana" w:hAnsi="Verdana" w:cs="Verdana"/>
          <w:sz w:val="22"/>
          <w:szCs w:val="22"/>
        </w:rPr>
        <w:t xml:space="preserve">disabilities. A </w:t>
      </w:r>
      <w:r w:rsidR="355F9699" w:rsidRPr="33F9C342">
        <w:rPr>
          <w:rFonts w:ascii="Verdana" w:eastAsia="Verdana" w:hAnsi="Verdana" w:cs="Verdana"/>
          <w:sz w:val="22"/>
          <w:szCs w:val="22"/>
        </w:rPr>
        <w:t>multi</w:t>
      </w:r>
      <w:r w:rsidR="0CE2DBA1" w:rsidRPr="33F9C342">
        <w:rPr>
          <w:rFonts w:ascii="Verdana" w:eastAsia="Verdana" w:hAnsi="Verdana" w:cs="Verdana"/>
          <w:sz w:val="22"/>
          <w:szCs w:val="22"/>
        </w:rPr>
        <w:t>-</w:t>
      </w:r>
      <w:r w:rsidR="355F9699" w:rsidRPr="33F9C342">
        <w:rPr>
          <w:rFonts w:ascii="Verdana" w:eastAsia="Verdana" w:hAnsi="Verdana" w:cs="Verdana"/>
          <w:sz w:val="22"/>
          <w:szCs w:val="22"/>
        </w:rPr>
        <w:t xml:space="preserve">sectoral approach needs to be adopted in the </w:t>
      </w:r>
      <w:r w:rsidR="1DCED533" w:rsidRPr="33F9C342">
        <w:rPr>
          <w:rFonts w:ascii="Verdana" w:eastAsia="Verdana" w:hAnsi="Verdana" w:cs="Verdana"/>
          <w:sz w:val="22"/>
          <w:szCs w:val="22"/>
        </w:rPr>
        <w:t>design, implementation and monitoring of</w:t>
      </w:r>
      <w:r w:rsidR="355F9699" w:rsidRPr="33F9C342">
        <w:rPr>
          <w:rFonts w:ascii="Verdana" w:eastAsia="Verdana" w:hAnsi="Verdana" w:cs="Verdana"/>
          <w:sz w:val="22"/>
          <w:szCs w:val="22"/>
        </w:rPr>
        <w:t xml:space="preserve"> all </w:t>
      </w:r>
      <w:r w:rsidR="63DFEF34" w:rsidRPr="33F9C342">
        <w:rPr>
          <w:rFonts w:ascii="Verdana" w:eastAsia="Verdana" w:hAnsi="Verdana" w:cs="Verdana"/>
          <w:sz w:val="22"/>
          <w:szCs w:val="22"/>
        </w:rPr>
        <w:t>M</w:t>
      </w:r>
      <w:r w:rsidR="355F9699" w:rsidRPr="33F9C342">
        <w:rPr>
          <w:rFonts w:ascii="Verdana" w:eastAsia="Verdana" w:hAnsi="Verdana" w:cs="Verdana"/>
          <w:sz w:val="22"/>
          <w:szCs w:val="22"/>
        </w:rPr>
        <w:t xml:space="preserve">ental </w:t>
      </w:r>
      <w:r w:rsidR="13F60A8C" w:rsidRPr="33F9C342">
        <w:rPr>
          <w:rFonts w:ascii="Verdana" w:eastAsia="Verdana" w:hAnsi="Verdana" w:cs="Verdana"/>
          <w:sz w:val="22"/>
          <w:szCs w:val="22"/>
        </w:rPr>
        <w:t>H</w:t>
      </w:r>
      <w:r w:rsidR="355F9699" w:rsidRPr="33F9C342">
        <w:rPr>
          <w:rFonts w:ascii="Verdana" w:eastAsia="Verdana" w:hAnsi="Verdana" w:cs="Verdana"/>
          <w:sz w:val="22"/>
          <w:szCs w:val="22"/>
        </w:rPr>
        <w:t xml:space="preserve">ealth and </w:t>
      </w:r>
      <w:r w:rsidR="7970E704" w:rsidRPr="33F9C342">
        <w:rPr>
          <w:rFonts w:ascii="Verdana" w:eastAsia="Verdana" w:hAnsi="Verdana" w:cs="Verdana"/>
          <w:sz w:val="22"/>
          <w:szCs w:val="22"/>
        </w:rPr>
        <w:t>P</w:t>
      </w:r>
      <w:r w:rsidR="355F9699" w:rsidRPr="33F9C342">
        <w:rPr>
          <w:rFonts w:ascii="Verdana" w:eastAsia="Verdana" w:hAnsi="Verdana" w:cs="Verdana"/>
          <w:sz w:val="22"/>
          <w:szCs w:val="22"/>
        </w:rPr>
        <w:t xml:space="preserve">sychosocial </w:t>
      </w:r>
      <w:r w:rsidR="36AFCD87" w:rsidRPr="33F9C342">
        <w:rPr>
          <w:rFonts w:ascii="Verdana" w:eastAsia="Verdana" w:hAnsi="Verdana" w:cs="Verdana"/>
          <w:sz w:val="22"/>
          <w:szCs w:val="22"/>
        </w:rPr>
        <w:t>S</w:t>
      </w:r>
      <w:r w:rsidR="355F9699" w:rsidRPr="33F9C342">
        <w:rPr>
          <w:rFonts w:ascii="Verdana" w:eastAsia="Verdana" w:hAnsi="Verdana" w:cs="Verdana"/>
          <w:sz w:val="22"/>
          <w:szCs w:val="22"/>
        </w:rPr>
        <w:t xml:space="preserve">upport </w:t>
      </w:r>
      <w:r w:rsidR="56451BCC" w:rsidRPr="33F9C342">
        <w:rPr>
          <w:rFonts w:ascii="Verdana" w:eastAsia="Verdana" w:hAnsi="Verdana" w:cs="Verdana"/>
          <w:sz w:val="22"/>
          <w:szCs w:val="22"/>
        </w:rPr>
        <w:t>S</w:t>
      </w:r>
      <w:r w:rsidR="355F9699" w:rsidRPr="33F9C342">
        <w:rPr>
          <w:rFonts w:ascii="Verdana" w:eastAsia="Verdana" w:hAnsi="Verdana" w:cs="Verdana"/>
          <w:sz w:val="22"/>
          <w:szCs w:val="22"/>
        </w:rPr>
        <w:t>ervi</w:t>
      </w:r>
      <w:r w:rsidR="033E325D" w:rsidRPr="33F9C342">
        <w:rPr>
          <w:rFonts w:ascii="Verdana" w:eastAsia="Verdana" w:hAnsi="Verdana" w:cs="Verdana"/>
          <w:sz w:val="22"/>
          <w:szCs w:val="22"/>
        </w:rPr>
        <w:t xml:space="preserve">ces </w:t>
      </w:r>
      <w:r w:rsidR="29344D6A" w:rsidRPr="33F9C342">
        <w:rPr>
          <w:rFonts w:ascii="Verdana" w:eastAsia="Verdana" w:hAnsi="Verdana" w:cs="Verdana"/>
          <w:sz w:val="22"/>
          <w:szCs w:val="22"/>
        </w:rPr>
        <w:t>in full compliance with the CRPD and other international human rights frameworks</w:t>
      </w:r>
      <w:r w:rsidR="7B6DCF76" w:rsidRPr="33F9C342">
        <w:rPr>
          <w:rFonts w:ascii="Verdana" w:eastAsia="Verdana" w:hAnsi="Verdana" w:cs="Verdana"/>
          <w:sz w:val="22"/>
          <w:szCs w:val="22"/>
        </w:rPr>
        <w:t>;</w:t>
      </w:r>
    </w:p>
    <w:p w14:paraId="0E2F5C9B" w14:textId="77777777" w:rsidR="00B26C1B" w:rsidRPr="00B26C1B" w:rsidRDefault="00B26C1B" w:rsidP="00B26C1B">
      <w:pPr>
        <w:jc w:val="both"/>
        <w:rPr>
          <w:rFonts w:ascii="Verdana" w:eastAsia="Verdana" w:hAnsi="Verdana" w:cs="Verdana"/>
          <w:sz w:val="22"/>
          <w:szCs w:val="22"/>
        </w:rPr>
      </w:pPr>
    </w:p>
    <w:p w14:paraId="13BA9777" w14:textId="136392B9" w:rsidR="00B26C1B" w:rsidRDefault="60A137BE" w:rsidP="00B26C1B">
      <w:pPr>
        <w:pStyle w:val="ListParagraph"/>
        <w:numPr>
          <w:ilvl w:val="0"/>
          <w:numId w:val="9"/>
        </w:numPr>
        <w:jc w:val="both"/>
        <w:rPr>
          <w:rFonts w:ascii="Verdana" w:eastAsia="Verdana" w:hAnsi="Verdana" w:cs="Verdana"/>
          <w:sz w:val="22"/>
          <w:szCs w:val="22"/>
          <w:lang w:val="en-GB"/>
        </w:rPr>
      </w:pPr>
      <w:r w:rsidRPr="33F9C342">
        <w:rPr>
          <w:rFonts w:ascii="Verdana" w:eastAsia="Verdana" w:hAnsi="Verdana" w:cs="Verdana"/>
          <w:sz w:val="22"/>
          <w:szCs w:val="22"/>
        </w:rPr>
        <w:t>t</w:t>
      </w:r>
      <w:r w:rsidR="0649856C" w:rsidRPr="33F9C342">
        <w:rPr>
          <w:rFonts w:ascii="Verdana" w:eastAsia="Verdana" w:hAnsi="Verdana" w:cs="Verdana"/>
          <w:sz w:val="22"/>
          <w:szCs w:val="22"/>
        </w:rPr>
        <w:t xml:space="preserve">ake measures to include persons with disabilities in Climate Action through </w:t>
      </w:r>
      <w:r w:rsidR="0649856C" w:rsidRPr="33F9C342">
        <w:rPr>
          <w:rFonts w:ascii="Verdana" w:eastAsia="Verdana" w:hAnsi="Verdana" w:cs="Verdana"/>
          <w:sz w:val="22"/>
          <w:szCs w:val="22"/>
          <w:lang w:val="en-GB"/>
        </w:rPr>
        <w:t>meaningful participation of OPDs, including youth-led networks and indigenous persons, in all processes to develop, implement and monitor national climate adaptation and climate mitigation policies and processes, and in development of disaster preparedness plans, and/or conduct thorough research on impact of climate change on persons with disabilities including under-represented groups</w:t>
      </w:r>
      <w:r w:rsidR="4F65BC98" w:rsidRPr="33F9C342">
        <w:rPr>
          <w:rFonts w:ascii="Verdana" w:eastAsia="Verdana" w:hAnsi="Verdana" w:cs="Verdana"/>
          <w:sz w:val="22"/>
          <w:szCs w:val="22"/>
          <w:lang w:val="en-GB"/>
        </w:rPr>
        <w:t>;</w:t>
      </w:r>
    </w:p>
    <w:p w14:paraId="6E00716F" w14:textId="77777777" w:rsidR="00B26C1B" w:rsidRPr="00B26C1B" w:rsidRDefault="00B26C1B" w:rsidP="00B26C1B">
      <w:pPr>
        <w:jc w:val="both"/>
        <w:rPr>
          <w:rFonts w:ascii="Verdana" w:eastAsia="Verdana" w:hAnsi="Verdana" w:cs="Verdana"/>
          <w:sz w:val="22"/>
          <w:szCs w:val="22"/>
          <w:lang w:val="en-GB"/>
        </w:rPr>
      </w:pPr>
    </w:p>
    <w:p w14:paraId="09DA98A2" w14:textId="13909171" w:rsidR="0649856C" w:rsidRDefault="0649856C" w:rsidP="00B26C1B">
      <w:pPr>
        <w:pStyle w:val="ListParagraph"/>
        <w:numPr>
          <w:ilvl w:val="0"/>
          <w:numId w:val="9"/>
        </w:numPr>
        <w:jc w:val="both"/>
        <w:rPr>
          <w:rFonts w:ascii="Verdana" w:eastAsia="Verdana" w:hAnsi="Verdana" w:cs="Verdana"/>
          <w:sz w:val="22"/>
          <w:szCs w:val="22"/>
        </w:rPr>
      </w:pPr>
      <w:r w:rsidRPr="33F9C342">
        <w:rPr>
          <w:rFonts w:ascii="Verdana" w:eastAsia="Verdana" w:hAnsi="Verdana" w:cs="Verdana"/>
          <w:sz w:val="22"/>
          <w:szCs w:val="22"/>
          <w:lang w:val="en-GB"/>
        </w:rPr>
        <w:t xml:space="preserve">ensure that persons with disabilities and their representative organizations, including women, older </w:t>
      </w:r>
      <w:r w:rsidR="77C0A3C9" w:rsidRPr="33F9C342">
        <w:rPr>
          <w:rFonts w:ascii="Verdana" w:eastAsia="Verdana" w:hAnsi="Verdana" w:cs="Verdana"/>
          <w:sz w:val="22"/>
          <w:szCs w:val="22"/>
          <w:lang w:val="en-GB"/>
        </w:rPr>
        <w:t>persons,</w:t>
      </w:r>
      <w:r w:rsidRPr="33F9C342">
        <w:rPr>
          <w:rFonts w:ascii="Verdana" w:eastAsia="Verdana" w:hAnsi="Verdana" w:cs="Verdana"/>
          <w:sz w:val="22"/>
          <w:szCs w:val="22"/>
          <w:lang w:val="en-GB"/>
        </w:rPr>
        <w:t xml:space="preserve"> and youth-led networks, participate meaningfully in peace continuum including </w:t>
      </w:r>
      <w:r w:rsidRPr="33F9C342">
        <w:rPr>
          <w:rFonts w:ascii="Verdana" w:eastAsia="Verdana" w:hAnsi="Verdana" w:cs="Verdana"/>
          <w:sz w:val="22"/>
          <w:szCs w:val="22"/>
        </w:rPr>
        <w:t xml:space="preserve">conflict prevention, resolution, reconciliation, </w:t>
      </w:r>
      <w:r w:rsidR="7CEF71BC" w:rsidRPr="33F9C342">
        <w:rPr>
          <w:rFonts w:ascii="Verdana" w:eastAsia="Verdana" w:hAnsi="Verdana" w:cs="Verdana"/>
          <w:sz w:val="22"/>
          <w:szCs w:val="22"/>
        </w:rPr>
        <w:t>reconstruction,</w:t>
      </w:r>
      <w:r w:rsidRPr="33F9C342">
        <w:rPr>
          <w:rFonts w:ascii="Verdana" w:eastAsia="Verdana" w:hAnsi="Verdana" w:cs="Verdana"/>
          <w:sz w:val="22"/>
          <w:szCs w:val="22"/>
        </w:rPr>
        <w:t xml:space="preserve"> and peacebuilding</w:t>
      </w:r>
      <w:r w:rsidR="00B26C1B">
        <w:rPr>
          <w:rFonts w:ascii="Verdana" w:eastAsia="Verdana" w:hAnsi="Verdana" w:cs="Verdana"/>
          <w:sz w:val="22"/>
          <w:szCs w:val="22"/>
        </w:rPr>
        <w:t>.</w:t>
      </w:r>
    </w:p>
    <w:p w14:paraId="3BC81038" w14:textId="17D01456" w:rsidR="00A60CD3" w:rsidRPr="00A02ED4" w:rsidRDefault="00A60CD3" w:rsidP="33F9C342">
      <w:pPr>
        <w:jc w:val="both"/>
      </w:pPr>
    </w:p>
    <w:p w14:paraId="643B56F8" w14:textId="5BDA7E68" w:rsidR="00A60CD3" w:rsidRPr="00A02ED4" w:rsidRDefault="5B44331F" w:rsidP="00F66F0B">
      <w:pPr>
        <w:pBdr>
          <w:bottom w:val="dashSmallGap" w:sz="12" w:space="1" w:color="FFC000"/>
        </w:pBdr>
        <w:jc w:val="both"/>
        <w:rPr>
          <w:rFonts w:ascii="Verdana" w:hAnsi="Verdana"/>
          <w:b/>
          <w:bCs/>
          <w:color w:val="C00000"/>
          <w:sz w:val="28"/>
          <w:szCs w:val="28"/>
        </w:rPr>
      </w:pPr>
      <w:r w:rsidRPr="33F9C342">
        <w:rPr>
          <w:rFonts w:ascii="Verdana" w:hAnsi="Verdana"/>
          <w:b/>
          <w:bCs/>
          <w:color w:val="C00000"/>
        </w:rPr>
        <w:t xml:space="preserve">The </w:t>
      </w:r>
      <w:r w:rsidR="47740D60" w:rsidRPr="33F9C342">
        <w:rPr>
          <w:rFonts w:ascii="Verdana" w:hAnsi="Verdana"/>
          <w:b/>
          <w:bCs/>
          <w:color w:val="C00000"/>
        </w:rPr>
        <w:t>Changing c</w:t>
      </w:r>
      <w:r w:rsidR="00A60CD3" w:rsidRPr="33F9C342">
        <w:rPr>
          <w:rFonts w:ascii="Verdana" w:hAnsi="Verdana"/>
          <w:b/>
          <w:bCs/>
          <w:color w:val="C00000"/>
        </w:rPr>
        <w:t>ontext</w:t>
      </w:r>
      <w:r w:rsidR="1ACE8995" w:rsidRPr="33F9C342">
        <w:rPr>
          <w:rFonts w:ascii="Verdana" w:hAnsi="Verdana"/>
          <w:b/>
          <w:bCs/>
          <w:color w:val="C00000"/>
        </w:rPr>
        <w:t xml:space="preserve"> </w:t>
      </w:r>
      <w:r w:rsidR="410D76FC" w:rsidRPr="33F9C342">
        <w:rPr>
          <w:rFonts w:ascii="Verdana" w:hAnsi="Verdana"/>
          <w:b/>
          <w:bCs/>
          <w:color w:val="C00000"/>
        </w:rPr>
        <w:t>and</w:t>
      </w:r>
      <w:r w:rsidR="1ACE8995" w:rsidRPr="33F9C342">
        <w:rPr>
          <w:rFonts w:ascii="Verdana" w:hAnsi="Verdana"/>
          <w:b/>
          <w:bCs/>
          <w:color w:val="C00000"/>
        </w:rPr>
        <w:t xml:space="preserve"> Article 11 implementation</w:t>
      </w:r>
    </w:p>
    <w:p w14:paraId="2D95E427" w14:textId="66F659A2" w:rsidR="4D13DE7A" w:rsidRDefault="4D13DE7A" w:rsidP="33F9C342">
      <w:pPr>
        <w:spacing w:line="259" w:lineRule="auto"/>
        <w:jc w:val="both"/>
        <w:rPr>
          <w:rFonts w:ascii="Verdana" w:hAnsi="Verdana"/>
          <w:b/>
          <w:bCs/>
          <w:color w:val="C00000"/>
          <w:sz w:val="22"/>
          <w:szCs w:val="22"/>
        </w:rPr>
      </w:pPr>
    </w:p>
    <w:p w14:paraId="6FC6A6CE" w14:textId="39A7B65D" w:rsidR="4D13DE7A" w:rsidRDefault="1AC9735D" w:rsidP="33F9C342">
      <w:pPr>
        <w:spacing w:line="259" w:lineRule="auto"/>
        <w:jc w:val="both"/>
        <w:rPr>
          <w:rFonts w:ascii="Verdana" w:hAnsi="Verdana"/>
          <w:sz w:val="22"/>
          <w:szCs w:val="22"/>
        </w:rPr>
      </w:pPr>
      <w:r w:rsidRPr="33F9C342">
        <w:rPr>
          <w:rFonts w:ascii="Verdana" w:hAnsi="Verdana"/>
          <w:sz w:val="22"/>
          <w:szCs w:val="22"/>
        </w:rPr>
        <w:t>Reviewing Article 11 for this submission, almost 17 years after the adoption of the CRPD, it is critical to recognise that there have been various policy instruments which help support the implementation of Article 11 in the specific areas within its remit. These include the Sendai Framework, the Interagency Standing Committee Guidelines (IASC) on the Inclusion of Persons with Disabilities in Humanitarian Action, the Security Council Resolution 2475 on protection of persons with disabilities in conflict, the Global Compact for Refugees and the 5 guiding principles of the Charter on Inclusion of Persons with Disabilities in Humanitarian Action. All these policy developments and frameworks have been important in elaborating how Article 11 can be practically applied in practice. The development of the UN Disability Inclusion Strategy is a good example in the right direction.</w:t>
      </w:r>
    </w:p>
    <w:p w14:paraId="37DDB0CA" w14:textId="638FDFB1" w:rsidR="33F9C342" w:rsidRDefault="33F9C342" w:rsidP="33F9C342">
      <w:pPr>
        <w:jc w:val="both"/>
        <w:rPr>
          <w:rFonts w:ascii="Verdana" w:hAnsi="Verdana"/>
          <w:sz w:val="22"/>
          <w:szCs w:val="22"/>
        </w:rPr>
      </w:pPr>
    </w:p>
    <w:p w14:paraId="0A2B31A4" w14:textId="532B2516" w:rsidR="4D13DE7A" w:rsidRDefault="7AE28A12" w:rsidP="33F9C342">
      <w:pPr>
        <w:spacing w:line="259" w:lineRule="auto"/>
        <w:jc w:val="both"/>
        <w:rPr>
          <w:rFonts w:ascii="Verdana" w:hAnsi="Verdana"/>
          <w:sz w:val="22"/>
          <w:szCs w:val="22"/>
        </w:rPr>
      </w:pPr>
      <w:r w:rsidRPr="33F9C342">
        <w:rPr>
          <w:rFonts w:ascii="Verdana" w:hAnsi="Verdana"/>
          <w:sz w:val="22"/>
          <w:szCs w:val="22"/>
        </w:rPr>
        <w:t>Since the CRPD’s adoption, t</w:t>
      </w:r>
      <w:r w:rsidR="261EFA6F" w:rsidRPr="33F9C342">
        <w:rPr>
          <w:rFonts w:ascii="Verdana" w:hAnsi="Verdana"/>
          <w:sz w:val="22"/>
          <w:szCs w:val="22"/>
        </w:rPr>
        <w:t>here</w:t>
      </w:r>
      <w:r w:rsidR="77FD6D42" w:rsidRPr="33F9C342">
        <w:rPr>
          <w:rFonts w:ascii="Verdana" w:hAnsi="Verdana"/>
          <w:sz w:val="22"/>
          <w:szCs w:val="22"/>
        </w:rPr>
        <w:t xml:space="preserve"> have been many </w:t>
      </w:r>
      <w:r w:rsidR="6683F8EE" w:rsidRPr="33F9C342">
        <w:rPr>
          <w:rFonts w:ascii="Verdana" w:hAnsi="Verdana"/>
          <w:sz w:val="22"/>
          <w:szCs w:val="22"/>
        </w:rPr>
        <w:t>high-profile</w:t>
      </w:r>
      <w:r w:rsidR="77FD6D42" w:rsidRPr="33F9C342">
        <w:rPr>
          <w:rFonts w:ascii="Verdana" w:hAnsi="Verdana"/>
          <w:sz w:val="22"/>
          <w:szCs w:val="22"/>
        </w:rPr>
        <w:t xml:space="preserve"> disasters and conflicts</w:t>
      </w:r>
      <w:r w:rsidR="3EF8A50C" w:rsidRPr="33F9C342">
        <w:rPr>
          <w:rFonts w:ascii="Verdana" w:hAnsi="Verdana"/>
          <w:sz w:val="22"/>
          <w:szCs w:val="22"/>
        </w:rPr>
        <w:t xml:space="preserve"> </w:t>
      </w:r>
      <w:r w:rsidR="77FD6D42" w:rsidRPr="33F9C342">
        <w:rPr>
          <w:rFonts w:ascii="Verdana" w:hAnsi="Verdana"/>
          <w:sz w:val="22"/>
          <w:szCs w:val="22"/>
        </w:rPr>
        <w:t>which ha</w:t>
      </w:r>
      <w:r w:rsidR="1586C3CF" w:rsidRPr="33F9C342">
        <w:rPr>
          <w:rFonts w:ascii="Verdana" w:hAnsi="Verdana"/>
          <w:sz w:val="22"/>
          <w:szCs w:val="22"/>
        </w:rPr>
        <w:t>ve</w:t>
      </w:r>
      <w:r w:rsidR="77FD6D42" w:rsidRPr="33F9C342">
        <w:rPr>
          <w:rFonts w:ascii="Verdana" w:hAnsi="Verdana"/>
          <w:sz w:val="22"/>
          <w:szCs w:val="22"/>
        </w:rPr>
        <w:t xml:space="preserve"> shone a spotlight on </w:t>
      </w:r>
      <w:r w:rsidR="77FD6D42" w:rsidRPr="00F84A84">
        <w:rPr>
          <w:rFonts w:ascii="Verdana" w:hAnsi="Verdana"/>
          <w:sz w:val="22"/>
          <w:szCs w:val="22"/>
        </w:rPr>
        <w:t>the continuing gaps</w:t>
      </w:r>
      <w:r w:rsidR="77FD6D42" w:rsidRPr="33F9C342">
        <w:rPr>
          <w:rFonts w:ascii="Verdana" w:hAnsi="Verdana"/>
          <w:b/>
          <w:bCs/>
          <w:sz w:val="22"/>
          <w:szCs w:val="22"/>
        </w:rPr>
        <w:t xml:space="preserve"> </w:t>
      </w:r>
      <w:r w:rsidR="7196D6DE" w:rsidRPr="33F9C342">
        <w:rPr>
          <w:rFonts w:ascii="Verdana" w:hAnsi="Verdana"/>
          <w:sz w:val="22"/>
          <w:szCs w:val="22"/>
        </w:rPr>
        <w:t xml:space="preserve">that exist </w:t>
      </w:r>
      <w:r w:rsidR="75F1EC56" w:rsidRPr="33F9C342">
        <w:rPr>
          <w:rFonts w:ascii="Verdana" w:hAnsi="Verdana"/>
          <w:sz w:val="22"/>
          <w:szCs w:val="22"/>
        </w:rPr>
        <w:t xml:space="preserve">between theory and practice </w:t>
      </w:r>
      <w:r w:rsidR="7196D6DE" w:rsidRPr="33F9C342">
        <w:rPr>
          <w:rFonts w:ascii="Verdana" w:hAnsi="Verdana"/>
          <w:sz w:val="22"/>
          <w:szCs w:val="22"/>
        </w:rPr>
        <w:t>in</w:t>
      </w:r>
      <w:r w:rsidR="45D66B87" w:rsidRPr="33F9C342">
        <w:rPr>
          <w:rFonts w:ascii="Verdana" w:hAnsi="Verdana"/>
          <w:sz w:val="22"/>
          <w:szCs w:val="22"/>
        </w:rPr>
        <w:t xml:space="preserve"> ensuring the protection and safety of persons with disabilities in situations of risk, including situations of armed conflict</w:t>
      </w:r>
      <w:r w:rsidR="0C14D007" w:rsidRPr="33F9C342">
        <w:rPr>
          <w:rFonts w:ascii="Verdana" w:hAnsi="Verdana"/>
          <w:sz w:val="22"/>
          <w:szCs w:val="22"/>
        </w:rPr>
        <w:t xml:space="preserve"> and displacement</w:t>
      </w:r>
      <w:r w:rsidR="45D66B87" w:rsidRPr="33F9C342">
        <w:rPr>
          <w:rFonts w:ascii="Verdana" w:hAnsi="Verdana"/>
          <w:sz w:val="22"/>
          <w:szCs w:val="22"/>
        </w:rPr>
        <w:t xml:space="preserve">, </w:t>
      </w:r>
      <w:r w:rsidR="769C1971" w:rsidRPr="33F9C342">
        <w:rPr>
          <w:rFonts w:ascii="Verdana" w:hAnsi="Verdana"/>
          <w:sz w:val="22"/>
          <w:szCs w:val="22"/>
        </w:rPr>
        <w:t>natural hazards</w:t>
      </w:r>
      <w:r w:rsidR="1D4C9F17" w:rsidRPr="33F9C342">
        <w:rPr>
          <w:rFonts w:ascii="Verdana" w:hAnsi="Verdana"/>
          <w:sz w:val="22"/>
          <w:szCs w:val="22"/>
        </w:rPr>
        <w:t>, and health emergencies such as pandemics.</w:t>
      </w:r>
    </w:p>
    <w:p w14:paraId="70A53AF2" w14:textId="64F92128" w:rsidR="7E7C4446" w:rsidRDefault="5D7C989D" w:rsidP="00B26C1B">
      <w:pPr>
        <w:pStyle w:val="ListParagraph"/>
        <w:numPr>
          <w:ilvl w:val="0"/>
          <w:numId w:val="11"/>
        </w:numPr>
        <w:spacing w:before="120" w:after="120" w:line="259" w:lineRule="auto"/>
        <w:jc w:val="both"/>
        <w:rPr>
          <w:rFonts w:ascii="Verdana" w:hAnsi="Verdana"/>
          <w:sz w:val="22"/>
          <w:szCs w:val="22"/>
        </w:rPr>
      </w:pPr>
      <w:r w:rsidRPr="33F9C342">
        <w:rPr>
          <w:rFonts w:ascii="Verdana" w:hAnsi="Verdana"/>
          <w:sz w:val="22"/>
          <w:szCs w:val="22"/>
        </w:rPr>
        <w:t>t</w:t>
      </w:r>
      <w:r w:rsidR="4EF33788" w:rsidRPr="33F9C342">
        <w:rPr>
          <w:rFonts w:ascii="Verdana" w:hAnsi="Verdana"/>
          <w:sz w:val="22"/>
          <w:szCs w:val="22"/>
        </w:rPr>
        <w:t>he</w:t>
      </w:r>
      <w:r w:rsidR="7196D6DE" w:rsidRPr="33F9C342">
        <w:rPr>
          <w:rFonts w:ascii="Verdana" w:hAnsi="Verdana"/>
          <w:sz w:val="22"/>
          <w:szCs w:val="22"/>
        </w:rPr>
        <w:t xml:space="preserve"> </w:t>
      </w:r>
      <w:r w:rsidR="271EF00F" w:rsidRPr="33F9C342">
        <w:rPr>
          <w:rFonts w:ascii="Verdana" w:hAnsi="Verdana"/>
          <w:sz w:val="22"/>
          <w:szCs w:val="22"/>
        </w:rPr>
        <w:t>climate crisis has become a major contributor into increased humanitarian emergencies</w:t>
      </w:r>
      <w:r w:rsidR="4985953F" w:rsidRPr="33F9C342">
        <w:rPr>
          <w:rFonts w:ascii="Verdana" w:hAnsi="Verdana"/>
          <w:sz w:val="22"/>
          <w:szCs w:val="22"/>
        </w:rPr>
        <w:t>, loss of life</w:t>
      </w:r>
      <w:r w:rsidR="5303E2DD" w:rsidRPr="33F9C342">
        <w:rPr>
          <w:rFonts w:ascii="Verdana" w:hAnsi="Verdana"/>
          <w:sz w:val="22"/>
          <w:szCs w:val="22"/>
        </w:rPr>
        <w:t xml:space="preserve"> and displacement </w:t>
      </w:r>
      <w:r w:rsidR="1D304494" w:rsidRPr="33F9C342">
        <w:rPr>
          <w:rFonts w:ascii="Verdana" w:hAnsi="Verdana"/>
          <w:sz w:val="22"/>
          <w:szCs w:val="22"/>
        </w:rPr>
        <w:t>of communities</w:t>
      </w:r>
      <w:r w:rsidR="1956DA65" w:rsidRPr="33F9C342">
        <w:rPr>
          <w:rFonts w:ascii="Verdana" w:hAnsi="Verdana"/>
          <w:sz w:val="22"/>
          <w:szCs w:val="22"/>
        </w:rPr>
        <w:t xml:space="preserve"> </w:t>
      </w:r>
      <w:r w:rsidR="5303E2DD" w:rsidRPr="33F9C342">
        <w:rPr>
          <w:rFonts w:ascii="Verdana" w:hAnsi="Verdana"/>
          <w:sz w:val="22"/>
          <w:szCs w:val="22"/>
        </w:rPr>
        <w:t>and evidence available highlights how persons with disabilities are one of the groups most significantly impacted</w:t>
      </w:r>
      <w:r w:rsidR="55E4F0CC" w:rsidRPr="33F9C342">
        <w:rPr>
          <w:rFonts w:ascii="Verdana" w:hAnsi="Verdana"/>
          <w:sz w:val="22"/>
          <w:szCs w:val="22"/>
        </w:rPr>
        <w:t>.</w:t>
      </w:r>
      <w:r w:rsidR="1D2280AF" w:rsidRPr="33F9C342">
        <w:rPr>
          <w:rFonts w:ascii="Verdana" w:hAnsi="Verdana"/>
          <w:sz w:val="22"/>
          <w:szCs w:val="22"/>
        </w:rPr>
        <w:t xml:space="preserve"> Climate crisis</w:t>
      </w:r>
      <w:r w:rsidR="6CFFC9FC" w:rsidRPr="33F9C342">
        <w:rPr>
          <w:rFonts w:ascii="Verdana" w:hAnsi="Verdana"/>
          <w:sz w:val="22"/>
          <w:szCs w:val="22"/>
        </w:rPr>
        <w:t xml:space="preserve"> also</w:t>
      </w:r>
      <w:r w:rsidR="1D2280AF" w:rsidRPr="33F9C342">
        <w:rPr>
          <w:rFonts w:ascii="Verdana" w:hAnsi="Verdana"/>
          <w:sz w:val="22"/>
          <w:szCs w:val="22"/>
        </w:rPr>
        <w:t xml:space="preserve"> has a profound effect on </w:t>
      </w:r>
      <w:r w:rsidR="1AED8654" w:rsidRPr="33F9C342">
        <w:rPr>
          <w:rFonts w:ascii="Verdana" w:hAnsi="Verdana"/>
          <w:sz w:val="22"/>
          <w:szCs w:val="22"/>
        </w:rPr>
        <w:t>people's</w:t>
      </w:r>
      <w:r w:rsidR="1D2280AF" w:rsidRPr="33F9C342">
        <w:rPr>
          <w:rFonts w:ascii="Verdana" w:hAnsi="Verdana"/>
          <w:sz w:val="22"/>
          <w:szCs w:val="22"/>
        </w:rPr>
        <w:t xml:space="preserve"> mental </w:t>
      </w:r>
      <w:r w:rsidR="56620362" w:rsidRPr="33F9C342">
        <w:rPr>
          <w:rFonts w:ascii="Verdana" w:hAnsi="Verdana"/>
          <w:sz w:val="22"/>
          <w:szCs w:val="22"/>
        </w:rPr>
        <w:t>wellbeing</w:t>
      </w:r>
      <w:r w:rsidR="1D2280AF" w:rsidRPr="33F9C342">
        <w:rPr>
          <w:rFonts w:ascii="Verdana" w:hAnsi="Verdana"/>
          <w:sz w:val="22"/>
          <w:szCs w:val="22"/>
        </w:rPr>
        <w:t xml:space="preserve"> </w:t>
      </w:r>
      <w:r w:rsidR="45E59209" w:rsidRPr="33F9C342">
        <w:rPr>
          <w:rFonts w:ascii="Verdana" w:hAnsi="Verdana"/>
          <w:sz w:val="22"/>
          <w:szCs w:val="22"/>
        </w:rPr>
        <w:t xml:space="preserve">especially on </w:t>
      </w:r>
      <w:r w:rsidR="020F2B93" w:rsidRPr="33F9C342">
        <w:rPr>
          <w:rFonts w:ascii="Verdana" w:hAnsi="Verdana"/>
          <w:sz w:val="22"/>
          <w:szCs w:val="22"/>
        </w:rPr>
        <w:t xml:space="preserve">marginalized groups like persons with </w:t>
      </w:r>
      <w:r w:rsidR="51391029" w:rsidRPr="33F9C342">
        <w:rPr>
          <w:rFonts w:ascii="Verdana" w:hAnsi="Verdana"/>
          <w:sz w:val="22"/>
          <w:szCs w:val="22"/>
        </w:rPr>
        <w:t>disabilities</w:t>
      </w:r>
      <w:r w:rsidR="020F2B93" w:rsidRPr="33F9C342">
        <w:rPr>
          <w:rFonts w:ascii="Verdana" w:hAnsi="Verdana"/>
          <w:sz w:val="22"/>
          <w:szCs w:val="22"/>
        </w:rPr>
        <w:t>.</w:t>
      </w:r>
      <w:r w:rsidR="4B4DCA21" w:rsidRPr="33F9C342">
        <w:rPr>
          <w:rFonts w:ascii="Verdana" w:hAnsi="Verdana"/>
          <w:sz w:val="22"/>
          <w:szCs w:val="22"/>
        </w:rPr>
        <w:t xml:space="preserve"> </w:t>
      </w:r>
      <w:r w:rsidR="55E4F0CC" w:rsidRPr="33F9C342">
        <w:rPr>
          <w:rFonts w:ascii="Verdana" w:hAnsi="Verdana"/>
          <w:sz w:val="22"/>
          <w:szCs w:val="22"/>
        </w:rPr>
        <w:t xml:space="preserve">Gaps existing in inclusive and accessible humanitarian responses, </w:t>
      </w:r>
      <w:r w:rsidR="5783919C" w:rsidRPr="33F9C342">
        <w:rPr>
          <w:rFonts w:ascii="Verdana" w:hAnsi="Verdana"/>
          <w:sz w:val="22"/>
          <w:szCs w:val="22"/>
        </w:rPr>
        <w:t xml:space="preserve">lack of protocols on accessible </w:t>
      </w:r>
      <w:r w:rsidR="567E4AAE" w:rsidRPr="33F9C342">
        <w:rPr>
          <w:rFonts w:ascii="Verdana" w:hAnsi="Verdana"/>
          <w:sz w:val="22"/>
          <w:szCs w:val="22"/>
        </w:rPr>
        <w:t>communication, evacuation</w:t>
      </w:r>
      <w:r w:rsidR="5783919C" w:rsidRPr="33F9C342">
        <w:rPr>
          <w:rFonts w:ascii="Verdana" w:hAnsi="Verdana"/>
          <w:sz w:val="22"/>
          <w:szCs w:val="22"/>
        </w:rPr>
        <w:t xml:space="preserve"> strategies and temporary shelter and housing</w:t>
      </w:r>
      <w:r w:rsidR="53EF45C6" w:rsidRPr="33F9C342">
        <w:rPr>
          <w:rFonts w:ascii="Verdana" w:hAnsi="Verdana"/>
          <w:sz w:val="22"/>
          <w:szCs w:val="22"/>
        </w:rPr>
        <w:t xml:space="preserve"> and </w:t>
      </w:r>
      <w:r w:rsidR="65C6969C" w:rsidRPr="33F9C342">
        <w:rPr>
          <w:rFonts w:ascii="Verdana" w:hAnsi="Verdana"/>
          <w:sz w:val="22"/>
          <w:szCs w:val="22"/>
        </w:rPr>
        <w:t>lack of MHPSS which are essential to a comprehensive response</w:t>
      </w:r>
      <w:r w:rsidR="00B26C1B">
        <w:rPr>
          <w:rFonts w:ascii="Verdana" w:hAnsi="Verdana"/>
          <w:sz w:val="22"/>
          <w:szCs w:val="22"/>
        </w:rPr>
        <w:t>;</w:t>
      </w:r>
    </w:p>
    <w:p w14:paraId="4479E69B" w14:textId="77777777" w:rsidR="00B26C1B" w:rsidRDefault="00B26C1B" w:rsidP="00B26C1B">
      <w:pPr>
        <w:pStyle w:val="ListParagraph"/>
        <w:spacing w:before="120" w:after="120" w:line="259" w:lineRule="auto"/>
        <w:jc w:val="both"/>
        <w:rPr>
          <w:rFonts w:ascii="Verdana" w:hAnsi="Verdana"/>
          <w:sz w:val="22"/>
          <w:szCs w:val="22"/>
        </w:rPr>
      </w:pPr>
    </w:p>
    <w:p w14:paraId="15762DF7" w14:textId="64E73C61" w:rsidR="21857F64" w:rsidRDefault="52B2A4EF" w:rsidP="00B26C1B">
      <w:pPr>
        <w:pStyle w:val="ListParagraph"/>
        <w:numPr>
          <w:ilvl w:val="0"/>
          <w:numId w:val="11"/>
        </w:numPr>
        <w:spacing w:before="120" w:after="120" w:line="259" w:lineRule="auto"/>
        <w:jc w:val="both"/>
        <w:rPr>
          <w:rFonts w:ascii="Verdana" w:hAnsi="Verdana"/>
          <w:sz w:val="22"/>
          <w:szCs w:val="22"/>
        </w:rPr>
      </w:pPr>
      <w:r w:rsidRPr="33F9C342">
        <w:rPr>
          <w:rFonts w:ascii="Verdana" w:hAnsi="Verdana"/>
          <w:sz w:val="22"/>
          <w:szCs w:val="22"/>
        </w:rPr>
        <w:t>t</w:t>
      </w:r>
      <w:r w:rsidR="5303E2DD" w:rsidRPr="33F9C342">
        <w:rPr>
          <w:rFonts w:ascii="Verdana" w:hAnsi="Verdana"/>
          <w:sz w:val="22"/>
          <w:szCs w:val="22"/>
        </w:rPr>
        <w:t xml:space="preserve">he </w:t>
      </w:r>
      <w:r w:rsidR="271EF00F" w:rsidRPr="33F9C342">
        <w:rPr>
          <w:rFonts w:ascii="Verdana" w:hAnsi="Verdana"/>
          <w:sz w:val="22"/>
          <w:szCs w:val="22"/>
        </w:rPr>
        <w:t>COVID19 pandemic has challenged every country</w:t>
      </w:r>
      <w:r w:rsidR="18DEAC6B" w:rsidRPr="33F9C342">
        <w:rPr>
          <w:rFonts w:ascii="Verdana" w:hAnsi="Verdana"/>
          <w:sz w:val="22"/>
          <w:szCs w:val="22"/>
        </w:rPr>
        <w:t xml:space="preserve"> on their commitment to protecting persons with disabilities in situations of risk</w:t>
      </w:r>
      <w:r w:rsidR="56979F8C" w:rsidRPr="33F9C342">
        <w:rPr>
          <w:rFonts w:ascii="Verdana" w:hAnsi="Verdana"/>
          <w:sz w:val="22"/>
          <w:szCs w:val="22"/>
        </w:rPr>
        <w:t xml:space="preserve"> and the systemic gaps that exists within national level plans</w:t>
      </w:r>
      <w:r w:rsidR="18DEAC6B" w:rsidRPr="33F9C342">
        <w:rPr>
          <w:rFonts w:ascii="Verdana" w:hAnsi="Verdana"/>
          <w:sz w:val="22"/>
          <w:szCs w:val="22"/>
        </w:rPr>
        <w:t>. Th</w:t>
      </w:r>
      <w:r w:rsidR="5A39C739" w:rsidRPr="33F9C342">
        <w:rPr>
          <w:rFonts w:ascii="Verdana" w:hAnsi="Verdana"/>
          <w:sz w:val="22"/>
          <w:szCs w:val="22"/>
        </w:rPr>
        <w:t xml:space="preserve">e response to the pandemic across both </w:t>
      </w:r>
      <w:r w:rsidR="5CBA69FC" w:rsidRPr="33F9C342">
        <w:rPr>
          <w:rFonts w:ascii="Verdana" w:hAnsi="Verdana"/>
          <w:sz w:val="22"/>
          <w:szCs w:val="22"/>
        </w:rPr>
        <w:t>high- and low-income</w:t>
      </w:r>
      <w:r w:rsidR="5A39C739" w:rsidRPr="33F9C342">
        <w:rPr>
          <w:rFonts w:ascii="Verdana" w:hAnsi="Verdana"/>
          <w:sz w:val="22"/>
          <w:szCs w:val="22"/>
        </w:rPr>
        <w:t xml:space="preserve"> countries shared the universal challenges of inaccessible </w:t>
      </w:r>
      <w:r w:rsidR="3CC6A191" w:rsidRPr="33F9C342">
        <w:rPr>
          <w:rFonts w:ascii="Verdana" w:hAnsi="Verdana"/>
          <w:sz w:val="22"/>
          <w:szCs w:val="22"/>
        </w:rPr>
        <w:t>communication strategies</w:t>
      </w:r>
      <w:r w:rsidR="77BB25FB" w:rsidRPr="33F9C342">
        <w:rPr>
          <w:rFonts w:ascii="Verdana" w:hAnsi="Verdana"/>
          <w:sz w:val="22"/>
          <w:szCs w:val="22"/>
        </w:rPr>
        <w:t>, lack of access to much needed community services</w:t>
      </w:r>
      <w:r w:rsidR="3CC6A191" w:rsidRPr="33F9C342">
        <w:rPr>
          <w:rFonts w:ascii="Verdana" w:hAnsi="Verdana"/>
          <w:sz w:val="22"/>
          <w:szCs w:val="22"/>
        </w:rPr>
        <w:t xml:space="preserve"> and more worrying established an acceptability of persons with disabilities lives being of lesser value when it came to triage and limit</w:t>
      </w:r>
      <w:r w:rsidR="3C426F6F" w:rsidRPr="33F9C342">
        <w:rPr>
          <w:rFonts w:ascii="Verdana" w:hAnsi="Verdana"/>
          <w:sz w:val="22"/>
          <w:szCs w:val="22"/>
        </w:rPr>
        <w:t xml:space="preserve">ed </w:t>
      </w:r>
      <w:r w:rsidR="2203E211" w:rsidRPr="33F9C342">
        <w:rPr>
          <w:rFonts w:ascii="Verdana" w:hAnsi="Verdana"/>
          <w:sz w:val="22"/>
          <w:szCs w:val="22"/>
        </w:rPr>
        <w:t>lifesaving</w:t>
      </w:r>
      <w:r w:rsidR="58E84B7B" w:rsidRPr="33F9C342">
        <w:rPr>
          <w:rFonts w:ascii="Verdana" w:hAnsi="Verdana"/>
          <w:sz w:val="22"/>
          <w:szCs w:val="22"/>
        </w:rPr>
        <w:t xml:space="preserve"> machines;</w:t>
      </w:r>
      <w:r w:rsidR="18DEAC6B" w:rsidRPr="33F9C342">
        <w:rPr>
          <w:rFonts w:ascii="Verdana" w:hAnsi="Verdana"/>
          <w:sz w:val="22"/>
          <w:szCs w:val="22"/>
        </w:rPr>
        <w:t xml:space="preserve"> </w:t>
      </w:r>
    </w:p>
    <w:p w14:paraId="160434DA" w14:textId="77777777" w:rsidR="00B26C1B" w:rsidRDefault="00B26C1B" w:rsidP="00B26C1B">
      <w:pPr>
        <w:pStyle w:val="ListParagraph"/>
        <w:spacing w:before="120" w:after="120" w:line="259" w:lineRule="auto"/>
        <w:jc w:val="both"/>
        <w:rPr>
          <w:rFonts w:ascii="Verdana" w:hAnsi="Verdana"/>
          <w:sz w:val="22"/>
          <w:szCs w:val="22"/>
        </w:rPr>
      </w:pPr>
    </w:p>
    <w:p w14:paraId="139FACEC" w14:textId="73E75C04" w:rsidR="3755C3A2" w:rsidRDefault="35876F58" w:rsidP="00B26C1B">
      <w:pPr>
        <w:pStyle w:val="ListParagraph"/>
        <w:numPr>
          <w:ilvl w:val="0"/>
          <w:numId w:val="11"/>
        </w:numPr>
        <w:spacing w:before="120" w:after="120" w:line="259" w:lineRule="auto"/>
        <w:jc w:val="both"/>
        <w:rPr>
          <w:rFonts w:ascii="Verdana" w:hAnsi="Verdana"/>
          <w:sz w:val="22"/>
          <w:szCs w:val="22"/>
        </w:rPr>
      </w:pPr>
      <w:r w:rsidRPr="33F9C342">
        <w:rPr>
          <w:rFonts w:ascii="Verdana" w:hAnsi="Verdana"/>
          <w:sz w:val="22"/>
          <w:szCs w:val="22"/>
        </w:rPr>
        <w:t>t</w:t>
      </w:r>
      <w:r w:rsidR="78B0680E" w:rsidRPr="33F9C342">
        <w:rPr>
          <w:rFonts w:ascii="Verdana" w:hAnsi="Verdana"/>
          <w:sz w:val="22"/>
          <w:szCs w:val="22"/>
        </w:rPr>
        <w:t xml:space="preserve">he Russian invasion of </w:t>
      </w:r>
      <w:r w:rsidR="2A1E1943" w:rsidRPr="33F9C342">
        <w:rPr>
          <w:rFonts w:ascii="Verdana" w:hAnsi="Verdana"/>
          <w:sz w:val="22"/>
          <w:szCs w:val="22"/>
        </w:rPr>
        <w:t>Ukraine</w:t>
      </w:r>
      <w:r w:rsidR="78B0680E" w:rsidRPr="33F9C342">
        <w:rPr>
          <w:rFonts w:ascii="Verdana" w:hAnsi="Verdana"/>
          <w:sz w:val="22"/>
          <w:szCs w:val="22"/>
        </w:rPr>
        <w:t xml:space="preserve"> has put a spotlight on the </w:t>
      </w:r>
      <w:r w:rsidR="28774DA6" w:rsidRPr="33F9C342">
        <w:rPr>
          <w:rFonts w:ascii="Verdana" w:hAnsi="Verdana"/>
          <w:sz w:val="22"/>
          <w:szCs w:val="22"/>
        </w:rPr>
        <w:t>inadequacies</w:t>
      </w:r>
      <w:r w:rsidR="410F8922" w:rsidRPr="33F9C342">
        <w:rPr>
          <w:rFonts w:ascii="Verdana" w:hAnsi="Verdana"/>
          <w:sz w:val="22"/>
          <w:szCs w:val="22"/>
        </w:rPr>
        <w:t xml:space="preserve"> of the </w:t>
      </w:r>
      <w:r w:rsidR="78B0680E" w:rsidRPr="33F9C342">
        <w:rPr>
          <w:rFonts w:ascii="Verdana" w:hAnsi="Verdana"/>
          <w:sz w:val="22"/>
          <w:szCs w:val="22"/>
        </w:rPr>
        <w:t xml:space="preserve">humanitarian response in Ukraine </w:t>
      </w:r>
      <w:r w:rsidR="57E3FA84" w:rsidRPr="33F9C342">
        <w:rPr>
          <w:rFonts w:ascii="Verdana" w:hAnsi="Verdana"/>
          <w:sz w:val="22"/>
          <w:szCs w:val="22"/>
        </w:rPr>
        <w:t>and</w:t>
      </w:r>
      <w:r w:rsidR="78B0680E" w:rsidRPr="33F9C342">
        <w:rPr>
          <w:rFonts w:ascii="Verdana" w:hAnsi="Verdana"/>
          <w:sz w:val="22"/>
          <w:szCs w:val="22"/>
        </w:rPr>
        <w:t xml:space="preserve"> the</w:t>
      </w:r>
      <w:r w:rsidR="7D279135" w:rsidRPr="33F9C342">
        <w:rPr>
          <w:rFonts w:ascii="Verdana" w:hAnsi="Verdana"/>
          <w:sz w:val="22"/>
          <w:szCs w:val="22"/>
        </w:rPr>
        <w:t xml:space="preserve"> protocols for the</w:t>
      </w:r>
      <w:r w:rsidR="78B0680E" w:rsidRPr="33F9C342">
        <w:rPr>
          <w:rFonts w:ascii="Verdana" w:hAnsi="Verdana"/>
          <w:sz w:val="22"/>
          <w:szCs w:val="22"/>
        </w:rPr>
        <w:t xml:space="preserve"> </w:t>
      </w:r>
      <w:r w:rsidR="4910EB65" w:rsidRPr="33F9C342">
        <w:rPr>
          <w:rFonts w:ascii="Verdana" w:hAnsi="Verdana"/>
          <w:sz w:val="22"/>
          <w:szCs w:val="22"/>
        </w:rPr>
        <w:t>re</w:t>
      </w:r>
      <w:r w:rsidR="4BC5D1D4" w:rsidRPr="33F9C342">
        <w:rPr>
          <w:rFonts w:ascii="Verdana" w:hAnsi="Verdana"/>
          <w:sz w:val="22"/>
          <w:szCs w:val="22"/>
        </w:rPr>
        <w:t xml:space="preserve">location of refugees </w:t>
      </w:r>
      <w:r w:rsidR="44D143BF" w:rsidRPr="33F9C342">
        <w:rPr>
          <w:rFonts w:ascii="Verdana" w:hAnsi="Verdana"/>
          <w:sz w:val="22"/>
          <w:szCs w:val="22"/>
        </w:rPr>
        <w:t xml:space="preserve">with disabilities </w:t>
      </w:r>
      <w:r w:rsidR="4BC5D1D4" w:rsidRPr="33F9C342">
        <w:rPr>
          <w:rFonts w:ascii="Verdana" w:hAnsi="Verdana"/>
          <w:sz w:val="22"/>
          <w:szCs w:val="22"/>
        </w:rPr>
        <w:t>to other countries. Example</w:t>
      </w:r>
      <w:r w:rsidR="7A1C4128" w:rsidRPr="33F9C342">
        <w:rPr>
          <w:rFonts w:ascii="Verdana" w:hAnsi="Verdana"/>
          <w:sz w:val="22"/>
          <w:szCs w:val="22"/>
        </w:rPr>
        <w:t>s</w:t>
      </w:r>
      <w:r w:rsidR="4BC5D1D4" w:rsidRPr="33F9C342">
        <w:rPr>
          <w:rFonts w:ascii="Verdana" w:hAnsi="Verdana"/>
          <w:sz w:val="22"/>
          <w:szCs w:val="22"/>
        </w:rPr>
        <w:t xml:space="preserve"> of persons with disabilities </w:t>
      </w:r>
      <w:r w:rsidR="386F2D5F" w:rsidRPr="33F9C342">
        <w:rPr>
          <w:rFonts w:ascii="Verdana" w:hAnsi="Verdana"/>
          <w:sz w:val="22"/>
          <w:szCs w:val="22"/>
        </w:rPr>
        <w:t>being left behind in communities due to inaccessible evacuation protocols have been highlighted as a gap.</w:t>
      </w:r>
      <w:r w:rsidR="06F931EF" w:rsidRPr="33F9C342">
        <w:rPr>
          <w:rFonts w:ascii="Verdana" w:hAnsi="Verdana"/>
          <w:sz w:val="22"/>
          <w:szCs w:val="22"/>
        </w:rPr>
        <w:t xml:space="preserve"> Relocation to inappropriate temporary shelters such as institutions highlight</w:t>
      </w:r>
      <w:r w:rsidR="41A26EA8" w:rsidRPr="33F9C342">
        <w:rPr>
          <w:rFonts w:ascii="Verdana" w:hAnsi="Verdana"/>
          <w:sz w:val="22"/>
          <w:szCs w:val="22"/>
        </w:rPr>
        <w:t xml:space="preserve"> gaps to accessibility and independent living. </w:t>
      </w:r>
    </w:p>
    <w:p w14:paraId="37E6E270" w14:textId="5641DA0F" w:rsidR="4D13DE7A" w:rsidRDefault="4D13DE7A" w:rsidP="33F9C342">
      <w:pPr>
        <w:spacing w:line="259" w:lineRule="auto"/>
        <w:jc w:val="both"/>
        <w:rPr>
          <w:rFonts w:ascii="Verdana" w:hAnsi="Verdana"/>
          <w:sz w:val="22"/>
          <w:szCs w:val="22"/>
        </w:rPr>
      </w:pPr>
    </w:p>
    <w:p w14:paraId="6B9D5C11" w14:textId="423683E0" w:rsidR="0F40CB9E" w:rsidRDefault="0F40CB9E" w:rsidP="33F9C342">
      <w:pPr>
        <w:spacing w:line="259" w:lineRule="auto"/>
        <w:jc w:val="both"/>
        <w:rPr>
          <w:rFonts w:ascii="Verdana" w:eastAsia="Verdana" w:hAnsi="Verdana" w:cs="Verdana"/>
          <w:sz w:val="22"/>
          <w:szCs w:val="22"/>
        </w:rPr>
      </w:pPr>
      <w:r w:rsidRPr="33F9C342">
        <w:rPr>
          <w:rFonts w:ascii="Verdana" w:eastAsia="Verdana" w:hAnsi="Verdana" w:cs="Verdana"/>
          <w:sz w:val="22"/>
          <w:szCs w:val="22"/>
        </w:rPr>
        <w:t>While the context is changing and the crises emerging challenge the fundamentals of Article 11 implementation, the overall argument for inclusion has been won. The articulation though of how Article 11 works in practice is yet to be fully worked out. OPD led research by Stakeholder Group of Persons with Disabilities, the World Blind Union and the World Federation of the Deaf point to continuing gaps in practice. Many of these gaps are caused because of failure to include persons with disabilities and their representative organisations in key decision making, meaning that State Parties and other duty bears are not complying with CRPD Article 4.3 and Article 33.3 and persons with disabilities. Support to OPDs to be actively engaged in decision making is an area which is under resource</w:t>
      </w:r>
      <w:r w:rsidR="2FE9EAF3" w:rsidRPr="33F9C342">
        <w:rPr>
          <w:rFonts w:ascii="Verdana" w:eastAsia="Verdana" w:hAnsi="Verdana" w:cs="Verdana"/>
          <w:sz w:val="22"/>
          <w:szCs w:val="22"/>
        </w:rPr>
        <w:t>d and requires investment.</w:t>
      </w:r>
    </w:p>
    <w:p w14:paraId="68D0AF2E" w14:textId="462B87B7" w:rsidR="4D13DE7A" w:rsidRDefault="4D13DE7A" w:rsidP="33F9C342">
      <w:pPr>
        <w:spacing w:line="259" w:lineRule="auto"/>
        <w:jc w:val="both"/>
        <w:rPr>
          <w:rFonts w:ascii="Verdana" w:eastAsia="Verdana" w:hAnsi="Verdana" w:cs="Verdana"/>
        </w:rPr>
      </w:pPr>
    </w:p>
    <w:p w14:paraId="35F5677E" w14:textId="4B7AE7E2" w:rsidR="002E34EE" w:rsidRPr="00A02ED4" w:rsidRDefault="00BA06C2" w:rsidP="00F66F0B">
      <w:pPr>
        <w:pBdr>
          <w:bottom w:val="dashSmallGap" w:sz="12" w:space="1" w:color="FFC000"/>
        </w:pBdr>
        <w:jc w:val="both"/>
        <w:rPr>
          <w:rFonts w:ascii="Verdana" w:hAnsi="Verdana"/>
          <w:b/>
          <w:bCs/>
          <w:color w:val="C00000"/>
        </w:rPr>
      </w:pPr>
      <w:r w:rsidRPr="33F9C342">
        <w:rPr>
          <w:rFonts w:ascii="Verdana" w:hAnsi="Verdana"/>
          <w:b/>
          <w:bCs/>
          <w:color w:val="C00000"/>
        </w:rPr>
        <w:t>Normative content of Article 11</w:t>
      </w:r>
      <w:r w:rsidR="26CF348A" w:rsidRPr="33F9C342">
        <w:rPr>
          <w:rFonts w:ascii="Verdana" w:hAnsi="Verdana"/>
          <w:b/>
          <w:bCs/>
          <w:color w:val="C00000"/>
        </w:rPr>
        <w:t xml:space="preserve"> and its intersection with other CRPD article</w:t>
      </w:r>
      <w:r w:rsidR="1A965A15" w:rsidRPr="33F9C342">
        <w:rPr>
          <w:rFonts w:ascii="Verdana" w:hAnsi="Verdana"/>
          <w:b/>
          <w:bCs/>
          <w:color w:val="C00000"/>
        </w:rPr>
        <w:t>s</w:t>
      </w:r>
    </w:p>
    <w:p w14:paraId="61190BFA" w14:textId="761786C6" w:rsidR="4D13DE7A" w:rsidRDefault="4D13DE7A" w:rsidP="33F9C342">
      <w:pPr>
        <w:jc w:val="both"/>
        <w:rPr>
          <w:rFonts w:ascii="Verdana" w:hAnsi="Verdana"/>
          <w:sz w:val="22"/>
          <w:szCs w:val="22"/>
        </w:rPr>
      </w:pPr>
    </w:p>
    <w:p w14:paraId="5D727D46" w14:textId="549369B8" w:rsidR="26CF348A" w:rsidRDefault="26CF348A" w:rsidP="33F9C342">
      <w:pPr>
        <w:jc w:val="both"/>
        <w:rPr>
          <w:rFonts w:ascii="Verdana" w:hAnsi="Verdana"/>
          <w:b/>
          <w:bCs/>
          <w:color w:val="C00000"/>
          <w:sz w:val="22"/>
          <w:szCs w:val="22"/>
        </w:rPr>
      </w:pPr>
      <w:r w:rsidRPr="33F9C342">
        <w:rPr>
          <w:rFonts w:ascii="Verdana" w:hAnsi="Verdana"/>
          <w:b/>
          <w:bCs/>
          <w:sz w:val="22"/>
          <w:szCs w:val="22"/>
        </w:rPr>
        <w:t xml:space="preserve">Article 11 its definitions </w:t>
      </w:r>
    </w:p>
    <w:p w14:paraId="7715D175" w14:textId="2A494C32" w:rsidR="4D13DE7A" w:rsidRDefault="4D13DE7A" w:rsidP="33F9C342">
      <w:pPr>
        <w:jc w:val="both"/>
        <w:rPr>
          <w:rFonts w:ascii="Verdana" w:hAnsi="Verdana"/>
          <w:sz w:val="22"/>
          <w:szCs w:val="22"/>
        </w:rPr>
      </w:pPr>
    </w:p>
    <w:p w14:paraId="41BA9DA0" w14:textId="691BE04C" w:rsidR="032442F5" w:rsidRDefault="6EBA86E9" w:rsidP="33F9C342">
      <w:pPr>
        <w:jc w:val="both"/>
        <w:rPr>
          <w:rFonts w:ascii="Verdana" w:hAnsi="Verdana"/>
          <w:sz w:val="22"/>
          <w:szCs w:val="22"/>
        </w:rPr>
      </w:pPr>
      <w:r w:rsidRPr="33F9C342">
        <w:rPr>
          <w:rFonts w:ascii="Verdana" w:hAnsi="Verdana"/>
          <w:sz w:val="22"/>
          <w:szCs w:val="22"/>
        </w:rPr>
        <w:t xml:space="preserve">At the time of CRPD negotiations, the thinking on Article 11 was influenced by high profile disasters including the Indian Ocean Tsunami of 2004 and the Hurricane Katrina Disaster (2005). This prompted the drafters of the Article 11 to not only think about humanitarian emergencies in the context of conflict situations, which </w:t>
      </w:r>
      <w:r w:rsidR="06ECC076" w:rsidRPr="33F9C342">
        <w:rPr>
          <w:rFonts w:ascii="Verdana" w:hAnsi="Verdana"/>
          <w:sz w:val="22"/>
          <w:szCs w:val="22"/>
        </w:rPr>
        <w:t>has already been</w:t>
      </w:r>
      <w:r w:rsidRPr="33F9C342">
        <w:rPr>
          <w:rFonts w:ascii="Verdana" w:hAnsi="Verdana"/>
          <w:sz w:val="22"/>
          <w:szCs w:val="22"/>
        </w:rPr>
        <w:t xml:space="preserve"> firmly established in international humanitarian law and human rights law, but to also think about the need for inclusive humanitarian responses and the evacuation and shelter of persons with disabilities during times of disaster. The final text of Article 11 reflected this:  </w:t>
      </w:r>
    </w:p>
    <w:p w14:paraId="7EC82C7D" w14:textId="17413DD3" w:rsidR="032442F5" w:rsidRDefault="032442F5" w:rsidP="33F9C342">
      <w:pPr>
        <w:jc w:val="both"/>
        <w:rPr>
          <w:rFonts w:ascii="Verdana" w:hAnsi="Verdana"/>
          <w:sz w:val="22"/>
          <w:szCs w:val="22"/>
        </w:rPr>
      </w:pPr>
      <w:r w:rsidRPr="33F9C342">
        <w:rPr>
          <w:rFonts w:ascii="Verdana" w:hAnsi="Verdana"/>
          <w:sz w:val="22"/>
          <w:szCs w:val="22"/>
        </w:rPr>
        <w:t xml:space="preserve"> </w:t>
      </w:r>
    </w:p>
    <w:p w14:paraId="37C1DFB0" w14:textId="6A781847" w:rsidR="032442F5" w:rsidRDefault="032442F5" w:rsidP="33F9C342">
      <w:pPr>
        <w:jc w:val="both"/>
        <w:rPr>
          <w:rFonts w:ascii="Verdana" w:hAnsi="Verdana"/>
          <w:sz w:val="22"/>
          <w:szCs w:val="22"/>
        </w:rPr>
      </w:pPr>
      <w:r w:rsidRPr="33F9C342">
        <w:rPr>
          <w:rFonts w:ascii="Verdana" w:hAnsi="Verdana"/>
          <w:sz w:val="22"/>
          <w:szCs w:val="22"/>
        </w:rPr>
        <w:t>“</w:t>
      </w:r>
      <w:r w:rsidRPr="33F9C342">
        <w:rPr>
          <w:rFonts w:ascii="Verdana" w:hAnsi="Verdana"/>
          <w:i/>
          <w:iCs/>
          <w:sz w:val="22"/>
          <w:szCs w:val="22"/>
        </w:rPr>
        <w:t>States Parties shall take, in accordance with their obligations under international law, including international humanitarian law and international human rights law, all necessary measures to ensure the protection and safety of persons with disabilities in situations of risk, including situations of armed conflict, humanitarian emergencies and the occurrence of natural disasters</w:t>
      </w:r>
      <w:r w:rsidRPr="33F9C342">
        <w:rPr>
          <w:rFonts w:ascii="Verdana" w:hAnsi="Verdana"/>
          <w:sz w:val="22"/>
          <w:szCs w:val="22"/>
        </w:rPr>
        <w:t xml:space="preserve">”.  </w:t>
      </w:r>
    </w:p>
    <w:p w14:paraId="1D93DE7F" w14:textId="6926ECE5" w:rsidR="4D13DE7A" w:rsidRDefault="4D13DE7A" w:rsidP="33F9C342">
      <w:pPr>
        <w:jc w:val="both"/>
        <w:rPr>
          <w:rFonts w:ascii="Verdana" w:hAnsi="Verdana"/>
          <w:sz w:val="22"/>
          <w:szCs w:val="22"/>
        </w:rPr>
      </w:pPr>
    </w:p>
    <w:p w14:paraId="627A90AD" w14:textId="5D60F9D0" w:rsidR="0C142A54" w:rsidRDefault="4D554899" w:rsidP="33F9C342">
      <w:pPr>
        <w:jc w:val="both"/>
        <w:rPr>
          <w:rFonts w:ascii="Verdana" w:hAnsi="Verdana"/>
          <w:sz w:val="22"/>
          <w:szCs w:val="22"/>
        </w:rPr>
      </w:pPr>
      <w:r w:rsidRPr="33F9C342">
        <w:rPr>
          <w:rFonts w:ascii="Verdana" w:hAnsi="Verdana"/>
          <w:sz w:val="22"/>
          <w:szCs w:val="22"/>
        </w:rPr>
        <w:t>Unpacking the definitions</w:t>
      </w:r>
      <w:r w:rsidR="4271EB7E" w:rsidRPr="33F9C342">
        <w:rPr>
          <w:rFonts w:ascii="Verdana" w:hAnsi="Verdana"/>
          <w:sz w:val="22"/>
          <w:szCs w:val="22"/>
        </w:rPr>
        <w:t xml:space="preserve"> contained in Article 11,</w:t>
      </w:r>
      <w:r w:rsidRPr="33F9C342">
        <w:rPr>
          <w:rFonts w:ascii="Verdana" w:hAnsi="Verdana"/>
          <w:sz w:val="22"/>
          <w:szCs w:val="22"/>
        </w:rPr>
        <w:t xml:space="preserve"> </w:t>
      </w:r>
      <w:r w:rsidR="32B083F3" w:rsidRPr="33F9C342">
        <w:rPr>
          <w:rFonts w:ascii="Verdana" w:hAnsi="Verdana"/>
          <w:sz w:val="22"/>
          <w:szCs w:val="22"/>
        </w:rPr>
        <w:t>t</w:t>
      </w:r>
      <w:r w:rsidRPr="33F9C342">
        <w:rPr>
          <w:rFonts w:ascii="Verdana" w:hAnsi="Verdana"/>
          <w:sz w:val="22"/>
          <w:szCs w:val="22"/>
        </w:rPr>
        <w:t xml:space="preserve">he </w:t>
      </w:r>
      <w:r w:rsidR="05F0E022" w:rsidRPr="33F9C342">
        <w:rPr>
          <w:rFonts w:ascii="Verdana" w:hAnsi="Verdana"/>
          <w:sz w:val="22"/>
          <w:szCs w:val="22"/>
        </w:rPr>
        <w:t>term “</w:t>
      </w:r>
      <w:r w:rsidRPr="33F9C342">
        <w:rPr>
          <w:rFonts w:ascii="Verdana" w:hAnsi="Verdana"/>
          <w:sz w:val="22"/>
          <w:szCs w:val="22"/>
        </w:rPr>
        <w:t xml:space="preserve">situation of risk” is loosely defined in the article itself as encompassing “armed conflict, humanitarian emergencies and natural </w:t>
      </w:r>
      <w:r w:rsidR="6B611155" w:rsidRPr="33F9C342">
        <w:rPr>
          <w:rFonts w:ascii="Verdana" w:hAnsi="Verdana"/>
          <w:sz w:val="22"/>
          <w:szCs w:val="22"/>
        </w:rPr>
        <w:t>disasters.</w:t>
      </w:r>
      <w:r w:rsidRPr="33F9C342">
        <w:rPr>
          <w:rFonts w:ascii="Verdana" w:hAnsi="Verdana"/>
          <w:sz w:val="22"/>
          <w:szCs w:val="22"/>
        </w:rPr>
        <w:t>”</w:t>
      </w:r>
      <w:r w:rsidR="2AE78BAC" w:rsidRPr="33F9C342">
        <w:rPr>
          <w:rFonts w:ascii="Verdana" w:hAnsi="Verdana"/>
          <w:sz w:val="22"/>
          <w:szCs w:val="22"/>
        </w:rPr>
        <w:t xml:space="preserve"> In addition, the preamble to the CRPD </w:t>
      </w:r>
      <w:r w:rsidR="35747FA9" w:rsidRPr="33F9C342">
        <w:rPr>
          <w:rFonts w:ascii="Verdana" w:hAnsi="Verdana"/>
          <w:sz w:val="22"/>
          <w:szCs w:val="22"/>
        </w:rPr>
        <w:t>mentions “</w:t>
      </w:r>
      <w:r w:rsidRPr="33F9C342">
        <w:rPr>
          <w:rFonts w:ascii="Verdana" w:hAnsi="Verdana"/>
          <w:sz w:val="22"/>
          <w:szCs w:val="22"/>
        </w:rPr>
        <w:t xml:space="preserve">foreign occupations” and states that “conditions of peace and security…. are indispensable for the full protection of persons with </w:t>
      </w:r>
      <w:r w:rsidR="3B841598" w:rsidRPr="33F9C342">
        <w:rPr>
          <w:rFonts w:ascii="Verdana" w:hAnsi="Verdana"/>
          <w:sz w:val="22"/>
          <w:szCs w:val="22"/>
        </w:rPr>
        <w:t>disabilities.</w:t>
      </w:r>
      <w:r w:rsidRPr="33F9C342">
        <w:rPr>
          <w:rFonts w:ascii="Verdana" w:hAnsi="Verdana"/>
          <w:sz w:val="22"/>
          <w:szCs w:val="22"/>
        </w:rPr>
        <w:t>” The other important term to define in Article 11 is</w:t>
      </w:r>
      <w:r w:rsidR="548FBD7A" w:rsidRPr="33F9C342">
        <w:rPr>
          <w:rFonts w:ascii="Verdana" w:hAnsi="Verdana"/>
          <w:sz w:val="22"/>
          <w:szCs w:val="22"/>
        </w:rPr>
        <w:t xml:space="preserve"> what is mean</w:t>
      </w:r>
      <w:r w:rsidR="0A34654A" w:rsidRPr="33F9C342">
        <w:rPr>
          <w:rFonts w:ascii="Verdana" w:hAnsi="Verdana"/>
          <w:sz w:val="22"/>
          <w:szCs w:val="22"/>
        </w:rPr>
        <w:t>t</w:t>
      </w:r>
      <w:r w:rsidR="548FBD7A" w:rsidRPr="33F9C342">
        <w:rPr>
          <w:rFonts w:ascii="Verdana" w:hAnsi="Verdana"/>
          <w:sz w:val="22"/>
          <w:szCs w:val="22"/>
        </w:rPr>
        <w:t xml:space="preserve"> by </w:t>
      </w:r>
      <w:r w:rsidRPr="33F9C342">
        <w:rPr>
          <w:rFonts w:ascii="Verdana" w:hAnsi="Verdana"/>
          <w:sz w:val="22"/>
          <w:szCs w:val="22"/>
        </w:rPr>
        <w:t>“necessary means.”  Under Article 11 state</w:t>
      </w:r>
      <w:r w:rsidR="7F8A49BD" w:rsidRPr="33F9C342">
        <w:rPr>
          <w:rFonts w:ascii="Verdana" w:hAnsi="Verdana"/>
          <w:sz w:val="22"/>
          <w:szCs w:val="22"/>
        </w:rPr>
        <w:t>s</w:t>
      </w:r>
      <w:r w:rsidRPr="33F9C342">
        <w:rPr>
          <w:rFonts w:ascii="Verdana" w:hAnsi="Verdana"/>
          <w:sz w:val="22"/>
          <w:szCs w:val="22"/>
        </w:rPr>
        <w:t xml:space="preserve"> parties are obligated to take “necessary means” to ensure protection of persons with disabilities in situations of risk</w:t>
      </w:r>
      <w:r w:rsidR="60C76E3C" w:rsidRPr="33F9C342">
        <w:rPr>
          <w:rFonts w:ascii="Verdana" w:hAnsi="Verdana"/>
          <w:sz w:val="22"/>
          <w:szCs w:val="22"/>
        </w:rPr>
        <w:t>. Within the context of Article 11 itself then states would be required to take all measures essential to the protection and safety of persons with disabilities regardless of cost.</w:t>
      </w:r>
      <w:r w:rsidR="7A3E688E" w:rsidRPr="33F9C342">
        <w:rPr>
          <w:rFonts w:ascii="Verdana" w:hAnsi="Verdana"/>
          <w:sz w:val="22"/>
          <w:szCs w:val="22"/>
        </w:rPr>
        <w:t xml:space="preserve"> </w:t>
      </w:r>
      <w:r w:rsidR="3EFDCD41" w:rsidRPr="33F9C342">
        <w:rPr>
          <w:rFonts w:ascii="Verdana" w:hAnsi="Verdana"/>
          <w:sz w:val="22"/>
          <w:szCs w:val="22"/>
        </w:rPr>
        <w:t xml:space="preserve">This includes providing the resources </w:t>
      </w:r>
      <w:r w:rsidR="30FFD0E4" w:rsidRPr="33F9C342">
        <w:rPr>
          <w:rFonts w:ascii="Verdana" w:hAnsi="Verdana"/>
          <w:sz w:val="22"/>
          <w:szCs w:val="22"/>
        </w:rPr>
        <w:t xml:space="preserve">to humanitarian actors to deliver inclusive programming and creating the spaces and platforms to support inclusive decision making. </w:t>
      </w:r>
      <w:r w:rsidR="12E851BB" w:rsidRPr="33F9C342">
        <w:rPr>
          <w:rFonts w:ascii="Verdana" w:hAnsi="Verdana"/>
          <w:sz w:val="22"/>
          <w:szCs w:val="22"/>
        </w:rPr>
        <w:t>This has</w:t>
      </w:r>
      <w:r w:rsidR="14110C0D" w:rsidRPr="33F9C342">
        <w:rPr>
          <w:rFonts w:ascii="Verdana" w:hAnsi="Verdana"/>
          <w:sz w:val="22"/>
          <w:szCs w:val="22"/>
        </w:rPr>
        <w:t xml:space="preserve"> been</w:t>
      </w:r>
      <w:r w:rsidR="12E851BB" w:rsidRPr="33F9C342">
        <w:rPr>
          <w:rFonts w:ascii="Verdana" w:hAnsi="Verdana"/>
          <w:sz w:val="22"/>
          <w:szCs w:val="22"/>
        </w:rPr>
        <w:t xml:space="preserve"> highlight</w:t>
      </w:r>
      <w:r w:rsidR="3356D41A" w:rsidRPr="33F9C342">
        <w:rPr>
          <w:rFonts w:ascii="Verdana" w:hAnsi="Verdana"/>
          <w:sz w:val="22"/>
          <w:szCs w:val="22"/>
        </w:rPr>
        <w:t xml:space="preserve">ed above to have been challenged by the health care decisions made during the </w:t>
      </w:r>
      <w:r w:rsidR="1B884574" w:rsidRPr="33F9C342">
        <w:rPr>
          <w:rFonts w:ascii="Verdana" w:hAnsi="Verdana"/>
          <w:sz w:val="22"/>
          <w:szCs w:val="22"/>
        </w:rPr>
        <w:t xml:space="preserve">COVID 19 </w:t>
      </w:r>
      <w:r w:rsidR="3356D41A" w:rsidRPr="33F9C342">
        <w:rPr>
          <w:rFonts w:ascii="Verdana" w:hAnsi="Verdana"/>
          <w:sz w:val="22"/>
          <w:szCs w:val="22"/>
        </w:rPr>
        <w:t>pandemic.</w:t>
      </w:r>
    </w:p>
    <w:p w14:paraId="73CCCEC2" w14:textId="423D5FE7" w:rsidR="1B2C9585" w:rsidRDefault="1B2C9585" w:rsidP="33F9C342">
      <w:pPr>
        <w:jc w:val="both"/>
        <w:rPr>
          <w:rFonts w:ascii="Verdana" w:hAnsi="Verdana"/>
          <w:sz w:val="22"/>
          <w:szCs w:val="22"/>
        </w:rPr>
      </w:pPr>
    </w:p>
    <w:p w14:paraId="436E78C6" w14:textId="7CEE9254" w:rsidR="00BA06C2" w:rsidRPr="00A02ED4" w:rsidRDefault="00BA06C2" w:rsidP="33F9C342">
      <w:pPr>
        <w:jc w:val="both"/>
        <w:rPr>
          <w:rFonts w:ascii="Verdana" w:hAnsi="Verdana"/>
          <w:b/>
          <w:bCs/>
          <w:sz w:val="22"/>
          <w:szCs w:val="22"/>
        </w:rPr>
      </w:pPr>
      <w:r w:rsidRPr="33F9C342">
        <w:rPr>
          <w:rFonts w:ascii="Verdana" w:hAnsi="Verdana"/>
          <w:b/>
          <w:bCs/>
          <w:sz w:val="22"/>
          <w:szCs w:val="22"/>
        </w:rPr>
        <w:t xml:space="preserve">Article 11 and </w:t>
      </w:r>
      <w:r w:rsidR="00EBC21D" w:rsidRPr="33F9C342">
        <w:rPr>
          <w:rFonts w:ascii="Verdana" w:hAnsi="Verdana"/>
          <w:b/>
          <w:bCs/>
          <w:sz w:val="22"/>
          <w:szCs w:val="22"/>
        </w:rPr>
        <w:t>the intersection of CRPD articles</w:t>
      </w:r>
    </w:p>
    <w:p w14:paraId="2B87B9A2" w14:textId="0134CE7C" w:rsidR="00BA06C2" w:rsidRPr="00A02ED4" w:rsidRDefault="00BA06C2" w:rsidP="33F9C342">
      <w:pPr>
        <w:jc w:val="both"/>
        <w:rPr>
          <w:rFonts w:ascii="Verdana" w:hAnsi="Verdana"/>
          <w:b/>
          <w:bCs/>
          <w:color w:val="C00000"/>
          <w:sz w:val="22"/>
          <w:szCs w:val="22"/>
        </w:rPr>
      </w:pPr>
    </w:p>
    <w:p w14:paraId="3DF96215" w14:textId="7AA86CE5" w:rsidR="00BA06C2" w:rsidRPr="00A02ED4" w:rsidRDefault="4AD0CEDF" w:rsidP="33F9C342">
      <w:pPr>
        <w:jc w:val="both"/>
        <w:rPr>
          <w:rFonts w:ascii="Verdana" w:hAnsi="Verdana"/>
          <w:sz w:val="22"/>
          <w:szCs w:val="22"/>
        </w:rPr>
      </w:pPr>
      <w:r w:rsidRPr="33F9C342">
        <w:rPr>
          <w:rFonts w:ascii="Verdana" w:hAnsi="Verdana"/>
          <w:b/>
          <w:bCs/>
          <w:sz w:val="22"/>
          <w:szCs w:val="22"/>
          <w:u w:val="single"/>
        </w:rPr>
        <w:t xml:space="preserve">Article </w:t>
      </w:r>
      <w:r w:rsidR="00BA06C2" w:rsidRPr="33F9C342">
        <w:rPr>
          <w:rFonts w:ascii="Verdana" w:hAnsi="Verdana"/>
          <w:b/>
          <w:bCs/>
          <w:sz w:val="22"/>
          <w:szCs w:val="22"/>
          <w:u w:val="single"/>
        </w:rPr>
        <w:t>4 and 5</w:t>
      </w:r>
      <w:r w:rsidR="00BA06C2" w:rsidRPr="33F9C342">
        <w:rPr>
          <w:rFonts w:ascii="Verdana" w:hAnsi="Verdana"/>
          <w:sz w:val="22"/>
          <w:szCs w:val="22"/>
        </w:rPr>
        <w:t xml:space="preserve"> </w:t>
      </w:r>
      <w:r w:rsidR="4C2F2E48" w:rsidRPr="33F9C342">
        <w:rPr>
          <w:rFonts w:ascii="Verdana" w:hAnsi="Verdana"/>
          <w:sz w:val="22"/>
          <w:szCs w:val="22"/>
        </w:rPr>
        <w:t>:</w:t>
      </w:r>
      <w:r w:rsidR="48FCD7DF" w:rsidRPr="33F9C342">
        <w:rPr>
          <w:rFonts w:ascii="Verdana" w:hAnsi="Verdana"/>
          <w:sz w:val="22"/>
          <w:szCs w:val="22"/>
        </w:rPr>
        <w:t xml:space="preserve"> </w:t>
      </w:r>
      <w:r w:rsidR="00BA06C2" w:rsidRPr="33F9C342">
        <w:rPr>
          <w:rFonts w:ascii="Verdana" w:hAnsi="Verdana"/>
          <w:sz w:val="22"/>
          <w:szCs w:val="22"/>
        </w:rPr>
        <w:t>their implications for non-discrimination and participation</w:t>
      </w:r>
      <w:r w:rsidR="381D0E0B" w:rsidRPr="33F9C342">
        <w:rPr>
          <w:rFonts w:ascii="Verdana" w:hAnsi="Verdana"/>
          <w:sz w:val="22"/>
          <w:szCs w:val="22"/>
        </w:rPr>
        <w:t xml:space="preserve"> create obligations to ensure participation of persons with disabilities on an equal basis with others and mandate State Parties/duty bearers to ensure persons with</w:t>
      </w:r>
      <w:r w:rsidR="7B3163B5" w:rsidRPr="33F9C342">
        <w:rPr>
          <w:rFonts w:ascii="Verdana" w:hAnsi="Verdana"/>
          <w:sz w:val="22"/>
          <w:szCs w:val="22"/>
        </w:rPr>
        <w:t xml:space="preserve"> disabilities are included in decision making.</w:t>
      </w:r>
      <w:r w:rsidR="00BA06C2" w:rsidRPr="33F9C342">
        <w:rPr>
          <w:rFonts w:ascii="Verdana" w:hAnsi="Verdana"/>
          <w:sz w:val="22"/>
          <w:szCs w:val="22"/>
        </w:rPr>
        <w:t xml:space="preserve"> </w:t>
      </w:r>
    </w:p>
    <w:p w14:paraId="24D03F9E" w14:textId="0BF5D455" w:rsidR="00BA06C2" w:rsidRPr="00A02ED4" w:rsidRDefault="00BA06C2" w:rsidP="33F9C342">
      <w:pPr>
        <w:jc w:val="both"/>
        <w:rPr>
          <w:rFonts w:ascii="Verdana" w:hAnsi="Verdana"/>
          <w:sz w:val="22"/>
          <w:szCs w:val="22"/>
        </w:rPr>
      </w:pPr>
    </w:p>
    <w:p w14:paraId="30DC5856" w14:textId="5840867E" w:rsidR="00BA06C2" w:rsidRPr="00A02ED4" w:rsidRDefault="040948D7" w:rsidP="33F9C342">
      <w:pPr>
        <w:jc w:val="both"/>
        <w:rPr>
          <w:rFonts w:ascii="Verdana" w:eastAsia="Verdana" w:hAnsi="Verdana" w:cs="Verdana"/>
          <w:sz w:val="22"/>
          <w:szCs w:val="22"/>
        </w:rPr>
      </w:pPr>
      <w:r w:rsidRPr="33F9C342">
        <w:rPr>
          <w:rFonts w:ascii="Verdana" w:hAnsi="Verdana"/>
          <w:sz w:val="22"/>
          <w:szCs w:val="22"/>
        </w:rPr>
        <w:t>In particular,</w:t>
      </w:r>
      <w:r w:rsidR="67B030EF" w:rsidRPr="33F9C342">
        <w:rPr>
          <w:rFonts w:ascii="Verdana" w:hAnsi="Verdana"/>
          <w:sz w:val="22"/>
          <w:szCs w:val="22"/>
        </w:rPr>
        <w:t xml:space="preserve"> </w:t>
      </w:r>
      <w:r w:rsidR="001013E8" w:rsidRPr="33F9C342">
        <w:rPr>
          <w:rFonts w:ascii="Verdana" w:eastAsia="Verdana" w:hAnsi="Verdana" w:cs="Verdana"/>
          <w:sz w:val="22"/>
          <w:szCs w:val="22"/>
        </w:rPr>
        <w:t xml:space="preserve"> </w:t>
      </w:r>
      <w:r w:rsidR="7335F90F" w:rsidRPr="33F9C342">
        <w:rPr>
          <w:rFonts w:ascii="Verdana" w:eastAsia="Verdana" w:hAnsi="Verdana" w:cs="Verdana"/>
          <w:sz w:val="22"/>
          <w:szCs w:val="22"/>
        </w:rPr>
        <w:t>General Comment</w:t>
      </w:r>
      <w:r w:rsidR="68C826A9" w:rsidRPr="33F9C342">
        <w:rPr>
          <w:rFonts w:ascii="Verdana" w:eastAsia="Verdana" w:hAnsi="Verdana" w:cs="Verdana"/>
          <w:sz w:val="22"/>
          <w:szCs w:val="22"/>
        </w:rPr>
        <w:t xml:space="preserve"> (GC)</w:t>
      </w:r>
      <w:r w:rsidR="7335F90F" w:rsidRPr="33F9C342">
        <w:rPr>
          <w:rFonts w:ascii="Verdana" w:eastAsia="Verdana" w:hAnsi="Verdana" w:cs="Verdana"/>
          <w:sz w:val="22"/>
          <w:szCs w:val="22"/>
        </w:rPr>
        <w:t xml:space="preserve"> </w:t>
      </w:r>
      <w:r w:rsidR="1C940DC5" w:rsidRPr="33F9C342">
        <w:rPr>
          <w:rFonts w:ascii="Verdana" w:eastAsia="Verdana" w:hAnsi="Verdana" w:cs="Verdana"/>
          <w:sz w:val="22"/>
          <w:szCs w:val="22"/>
        </w:rPr>
        <w:t xml:space="preserve">No.2 </w:t>
      </w:r>
      <w:r w:rsidR="7D2CB96A" w:rsidRPr="33F9C342">
        <w:rPr>
          <w:rFonts w:ascii="Verdana" w:eastAsia="Verdana" w:hAnsi="Verdana" w:cs="Verdana"/>
          <w:sz w:val="22"/>
          <w:szCs w:val="22"/>
        </w:rPr>
        <w:t>on Accessibility</w:t>
      </w:r>
      <w:r w:rsidR="37C0EE83" w:rsidRPr="33F9C342">
        <w:rPr>
          <w:rFonts w:ascii="Verdana" w:eastAsia="Verdana" w:hAnsi="Verdana" w:cs="Verdana"/>
          <w:sz w:val="22"/>
          <w:szCs w:val="22"/>
        </w:rPr>
        <w:t xml:space="preserve"> &amp;</w:t>
      </w:r>
      <w:r w:rsidR="168A862C" w:rsidRPr="33F9C342">
        <w:rPr>
          <w:rFonts w:ascii="Verdana" w:eastAsia="Verdana" w:hAnsi="Verdana" w:cs="Verdana"/>
          <w:sz w:val="22"/>
          <w:szCs w:val="22"/>
        </w:rPr>
        <w:t xml:space="preserve"> GC No.5 on the Right to Independent Living</w:t>
      </w:r>
      <w:r w:rsidR="276D0BDB" w:rsidRPr="33F9C342">
        <w:rPr>
          <w:rFonts w:ascii="Verdana" w:eastAsia="Verdana" w:hAnsi="Verdana" w:cs="Verdana"/>
          <w:sz w:val="22"/>
          <w:szCs w:val="22"/>
        </w:rPr>
        <w:t xml:space="preserve"> </w:t>
      </w:r>
      <w:r w:rsidR="7335F90F" w:rsidRPr="33F9C342">
        <w:rPr>
          <w:rFonts w:ascii="Verdana" w:eastAsia="Verdana" w:hAnsi="Verdana" w:cs="Verdana"/>
          <w:sz w:val="22"/>
          <w:szCs w:val="22"/>
        </w:rPr>
        <w:t xml:space="preserve">reiterates state obligations </w:t>
      </w:r>
      <w:r w:rsidR="2F1145CE" w:rsidRPr="33F9C342">
        <w:rPr>
          <w:rFonts w:ascii="Verdana" w:eastAsia="Verdana" w:hAnsi="Verdana" w:cs="Verdana"/>
          <w:sz w:val="22"/>
          <w:szCs w:val="22"/>
        </w:rPr>
        <w:t xml:space="preserve">/ duty </w:t>
      </w:r>
      <w:r w:rsidR="09A2D8F1" w:rsidRPr="33F9C342">
        <w:rPr>
          <w:rFonts w:ascii="Verdana" w:eastAsia="Verdana" w:hAnsi="Verdana" w:cs="Verdana"/>
          <w:sz w:val="22"/>
          <w:szCs w:val="22"/>
        </w:rPr>
        <w:t>bearers</w:t>
      </w:r>
      <w:r w:rsidR="2F1145CE" w:rsidRPr="33F9C342">
        <w:rPr>
          <w:rFonts w:ascii="Verdana" w:eastAsia="Verdana" w:hAnsi="Verdana" w:cs="Verdana"/>
          <w:sz w:val="22"/>
          <w:szCs w:val="22"/>
        </w:rPr>
        <w:t xml:space="preserve"> to ensure full access to the </w:t>
      </w:r>
      <w:r w:rsidR="1E076BB2" w:rsidRPr="33F9C342">
        <w:rPr>
          <w:rFonts w:ascii="Verdana" w:eastAsia="Verdana" w:hAnsi="Verdana" w:cs="Verdana"/>
          <w:sz w:val="22"/>
          <w:szCs w:val="22"/>
        </w:rPr>
        <w:t>physical</w:t>
      </w:r>
      <w:r w:rsidR="2F1145CE" w:rsidRPr="33F9C342">
        <w:rPr>
          <w:rFonts w:ascii="Verdana" w:eastAsia="Verdana" w:hAnsi="Verdana" w:cs="Verdana"/>
          <w:sz w:val="22"/>
          <w:szCs w:val="22"/>
        </w:rPr>
        <w:t xml:space="preserve">, </w:t>
      </w:r>
      <w:r w:rsidR="7699E8B4" w:rsidRPr="33F9C342">
        <w:rPr>
          <w:rFonts w:ascii="Verdana" w:eastAsia="Verdana" w:hAnsi="Verdana" w:cs="Verdana"/>
          <w:sz w:val="22"/>
          <w:szCs w:val="22"/>
        </w:rPr>
        <w:t>environment</w:t>
      </w:r>
      <w:r w:rsidR="2F1145CE" w:rsidRPr="33F9C342">
        <w:rPr>
          <w:rFonts w:ascii="Verdana" w:eastAsia="Verdana" w:hAnsi="Verdana" w:cs="Verdana"/>
          <w:sz w:val="22"/>
          <w:szCs w:val="22"/>
        </w:rPr>
        <w:t xml:space="preserve">, </w:t>
      </w:r>
      <w:r w:rsidR="3FF8779E" w:rsidRPr="33F9C342">
        <w:rPr>
          <w:rFonts w:ascii="Verdana" w:eastAsia="Verdana" w:hAnsi="Verdana" w:cs="Verdana"/>
          <w:sz w:val="22"/>
          <w:szCs w:val="22"/>
        </w:rPr>
        <w:t>transportation</w:t>
      </w:r>
      <w:r w:rsidR="2F1145CE" w:rsidRPr="33F9C342">
        <w:rPr>
          <w:rFonts w:ascii="Verdana" w:eastAsia="Verdana" w:hAnsi="Verdana" w:cs="Verdana"/>
          <w:sz w:val="22"/>
          <w:szCs w:val="22"/>
        </w:rPr>
        <w:t xml:space="preserve">, </w:t>
      </w:r>
      <w:r w:rsidR="4521C4B4" w:rsidRPr="33F9C342">
        <w:rPr>
          <w:rFonts w:ascii="Verdana" w:eastAsia="Verdana" w:hAnsi="Verdana" w:cs="Verdana"/>
          <w:sz w:val="22"/>
          <w:szCs w:val="22"/>
        </w:rPr>
        <w:t>information</w:t>
      </w:r>
      <w:r w:rsidR="2F1145CE" w:rsidRPr="33F9C342">
        <w:rPr>
          <w:rFonts w:ascii="Verdana" w:eastAsia="Verdana" w:hAnsi="Verdana" w:cs="Verdana"/>
          <w:sz w:val="22"/>
          <w:szCs w:val="22"/>
        </w:rPr>
        <w:t xml:space="preserve"> </w:t>
      </w:r>
      <w:r w:rsidR="0EB2615D" w:rsidRPr="33F9C342">
        <w:rPr>
          <w:rFonts w:ascii="Verdana" w:eastAsia="Verdana" w:hAnsi="Verdana" w:cs="Verdana"/>
          <w:sz w:val="22"/>
          <w:szCs w:val="22"/>
        </w:rPr>
        <w:t>and</w:t>
      </w:r>
      <w:r w:rsidR="2F1145CE" w:rsidRPr="33F9C342">
        <w:rPr>
          <w:rFonts w:ascii="Verdana" w:eastAsia="Verdana" w:hAnsi="Verdana" w:cs="Verdana"/>
          <w:sz w:val="22"/>
          <w:szCs w:val="22"/>
        </w:rPr>
        <w:t xml:space="preserve"> </w:t>
      </w:r>
      <w:r w:rsidR="6AB77B0B" w:rsidRPr="33F9C342">
        <w:rPr>
          <w:rFonts w:ascii="Verdana" w:eastAsia="Verdana" w:hAnsi="Verdana" w:cs="Verdana"/>
          <w:sz w:val="22"/>
          <w:szCs w:val="22"/>
        </w:rPr>
        <w:t>communication</w:t>
      </w:r>
      <w:r w:rsidR="2F1145CE" w:rsidRPr="33F9C342">
        <w:rPr>
          <w:rFonts w:ascii="Verdana" w:eastAsia="Verdana" w:hAnsi="Verdana" w:cs="Verdana"/>
          <w:sz w:val="22"/>
          <w:szCs w:val="22"/>
        </w:rPr>
        <w:t xml:space="preserve"> </w:t>
      </w:r>
      <w:r w:rsidR="7B9D6B8A" w:rsidRPr="33F9C342">
        <w:rPr>
          <w:rFonts w:ascii="Verdana" w:eastAsia="Verdana" w:hAnsi="Verdana" w:cs="Verdana"/>
          <w:sz w:val="22"/>
          <w:szCs w:val="22"/>
        </w:rPr>
        <w:t>and</w:t>
      </w:r>
      <w:r w:rsidR="2F1145CE" w:rsidRPr="33F9C342">
        <w:rPr>
          <w:rFonts w:ascii="Verdana" w:eastAsia="Verdana" w:hAnsi="Verdana" w:cs="Verdana"/>
          <w:sz w:val="22"/>
          <w:szCs w:val="22"/>
        </w:rPr>
        <w:t xml:space="preserve"> services in </w:t>
      </w:r>
      <w:r w:rsidR="5D6515BE" w:rsidRPr="33F9C342">
        <w:rPr>
          <w:rFonts w:ascii="Verdana" w:eastAsia="Verdana" w:hAnsi="Verdana" w:cs="Verdana"/>
          <w:sz w:val="22"/>
          <w:szCs w:val="22"/>
        </w:rPr>
        <w:t xml:space="preserve">advance of crisis, during </w:t>
      </w:r>
      <w:r w:rsidR="2F1145CE" w:rsidRPr="33F9C342">
        <w:rPr>
          <w:rFonts w:ascii="Verdana" w:eastAsia="Verdana" w:hAnsi="Verdana" w:cs="Verdana"/>
          <w:sz w:val="22"/>
          <w:szCs w:val="22"/>
        </w:rPr>
        <w:t>emergencies,</w:t>
      </w:r>
      <w:r w:rsidR="4AFDF3BF" w:rsidRPr="33F9C342">
        <w:rPr>
          <w:rFonts w:ascii="Verdana" w:eastAsia="Verdana" w:hAnsi="Verdana" w:cs="Verdana"/>
          <w:sz w:val="22"/>
          <w:szCs w:val="22"/>
        </w:rPr>
        <w:t xml:space="preserve"> and in post disaster reconstruction efforts. </w:t>
      </w:r>
    </w:p>
    <w:p w14:paraId="44BE6967" w14:textId="67FD169D" w:rsidR="00BA06C2" w:rsidRPr="00A02ED4" w:rsidRDefault="00BA06C2" w:rsidP="33F9C342">
      <w:pPr>
        <w:jc w:val="both"/>
        <w:rPr>
          <w:rFonts w:ascii="Verdana" w:eastAsia="Verdana" w:hAnsi="Verdana" w:cs="Verdana"/>
          <w:sz w:val="22"/>
          <w:szCs w:val="22"/>
        </w:rPr>
      </w:pPr>
    </w:p>
    <w:p w14:paraId="6C440857" w14:textId="2017F2F1" w:rsidR="00BA06C2" w:rsidRPr="00A02ED4" w:rsidRDefault="67140F9E" w:rsidP="33F9C342">
      <w:pPr>
        <w:jc w:val="both"/>
        <w:rPr>
          <w:rFonts w:ascii="Verdana" w:eastAsia="Verdana" w:hAnsi="Verdana" w:cs="Verdana"/>
          <w:sz w:val="22"/>
          <w:szCs w:val="22"/>
        </w:rPr>
      </w:pPr>
      <w:r w:rsidRPr="33F9C342">
        <w:rPr>
          <w:rFonts w:ascii="Verdana" w:eastAsia="Verdana" w:hAnsi="Verdana" w:cs="Verdana"/>
          <w:sz w:val="22"/>
          <w:szCs w:val="22"/>
        </w:rPr>
        <w:t xml:space="preserve">Further under </w:t>
      </w:r>
      <w:r w:rsidR="1B90481B" w:rsidRPr="33F9C342">
        <w:rPr>
          <w:rFonts w:ascii="Verdana" w:eastAsia="Verdana" w:hAnsi="Verdana" w:cs="Verdana"/>
          <w:sz w:val="22"/>
          <w:szCs w:val="22"/>
        </w:rPr>
        <w:t xml:space="preserve">GC No.7 on participation of persons in the implementation and </w:t>
      </w:r>
      <w:r w:rsidR="365E0304" w:rsidRPr="33F9C342">
        <w:rPr>
          <w:rFonts w:ascii="Verdana" w:eastAsia="Verdana" w:hAnsi="Verdana" w:cs="Verdana"/>
          <w:sz w:val="22"/>
          <w:szCs w:val="22"/>
        </w:rPr>
        <w:t>monitoring</w:t>
      </w:r>
      <w:r w:rsidR="1B90481B" w:rsidRPr="33F9C342">
        <w:rPr>
          <w:rFonts w:ascii="Verdana" w:eastAsia="Verdana" w:hAnsi="Verdana" w:cs="Verdana"/>
          <w:sz w:val="22"/>
          <w:szCs w:val="22"/>
        </w:rPr>
        <w:t xml:space="preserve"> of the </w:t>
      </w:r>
      <w:r w:rsidR="2568FC2E" w:rsidRPr="33F9C342">
        <w:rPr>
          <w:rFonts w:ascii="Verdana" w:eastAsia="Verdana" w:hAnsi="Verdana" w:cs="Verdana"/>
          <w:sz w:val="22"/>
          <w:szCs w:val="22"/>
        </w:rPr>
        <w:t>Convention</w:t>
      </w:r>
      <w:r w:rsidRPr="33F9C342">
        <w:rPr>
          <w:rFonts w:ascii="Verdana" w:eastAsia="Verdana" w:hAnsi="Verdana" w:cs="Verdana"/>
          <w:sz w:val="22"/>
          <w:szCs w:val="22"/>
        </w:rPr>
        <w:t xml:space="preserve"> States are obliged to ensure meaningful participation of persons with disabilities</w:t>
      </w:r>
      <w:r w:rsidR="54CBF753" w:rsidRPr="33F9C342">
        <w:rPr>
          <w:rFonts w:ascii="Verdana" w:eastAsia="Verdana" w:hAnsi="Verdana" w:cs="Verdana"/>
          <w:sz w:val="22"/>
          <w:szCs w:val="22"/>
        </w:rPr>
        <w:t xml:space="preserve"> </w:t>
      </w:r>
      <w:r w:rsidR="0B4E9898" w:rsidRPr="33F9C342">
        <w:rPr>
          <w:rFonts w:ascii="Verdana" w:eastAsia="Verdana" w:hAnsi="Verdana" w:cs="Verdana"/>
          <w:sz w:val="22"/>
          <w:szCs w:val="22"/>
        </w:rPr>
        <w:t xml:space="preserve">as a minimum </w:t>
      </w:r>
      <w:r w:rsidR="17771EF3" w:rsidRPr="33F9C342">
        <w:rPr>
          <w:rFonts w:ascii="Verdana" w:eastAsia="Verdana" w:hAnsi="Verdana" w:cs="Verdana"/>
          <w:sz w:val="22"/>
          <w:szCs w:val="22"/>
        </w:rPr>
        <w:t>requirement</w:t>
      </w:r>
      <w:r w:rsidR="0B4E9898" w:rsidRPr="33F9C342">
        <w:rPr>
          <w:rFonts w:ascii="Verdana" w:eastAsia="Verdana" w:hAnsi="Verdana" w:cs="Verdana"/>
          <w:sz w:val="22"/>
          <w:szCs w:val="22"/>
        </w:rPr>
        <w:t xml:space="preserve"> to ensure th</w:t>
      </w:r>
      <w:r w:rsidR="76C9918B" w:rsidRPr="33F9C342">
        <w:rPr>
          <w:rFonts w:ascii="Verdana" w:eastAsia="Verdana" w:hAnsi="Verdana" w:cs="Verdana"/>
          <w:sz w:val="22"/>
          <w:szCs w:val="22"/>
        </w:rPr>
        <w:t>e active engagement of</w:t>
      </w:r>
      <w:r w:rsidR="0B4E9898" w:rsidRPr="33F9C342">
        <w:rPr>
          <w:rFonts w:ascii="Verdana" w:eastAsia="Verdana" w:hAnsi="Verdana" w:cs="Verdana"/>
          <w:sz w:val="22"/>
          <w:szCs w:val="22"/>
        </w:rPr>
        <w:t xml:space="preserve"> persons with disabilities</w:t>
      </w:r>
      <w:r w:rsidR="6264FECA" w:rsidRPr="33F9C342">
        <w:rPr>
          <w:rFonts w:ascii="Verdana" w:eastAsia="Verdana" w:hAnsi="Verdana" w:cs="Verdana"/>
          <w:sz w:val="22"/>
          <w:szCs w:val="22"/>
        </w:rPr>
        <w:t xml:space="preserve"> in the development, implementation, monitoring of emergency-related legislation, policies, planning and delivery of humanitarian assistance</w:t>
      </w:r>
      <w:r w:rsidR="481E07C7" w:rsidRPr="33F9C342">
        <w:rPr>
          <w:rFonts w:ascii="Verdana" w:eastAsia="Verdana" w:hAnsi="Verdana" w:cs="Verdana"/>
          <w:sz w:val="22"/>
          <w:szCs w:val="22"/>
        </w:rPr>
        <w:t xml:space="preserve">. There is also a critical obligation </w:t>
      </w:r>
      <w:r w:rsidR="057688EC" w:rsidRPr="33F9C342">
        <w:rPr>
          <w:rFonts w:ascii="Verdana" w:eastAsia="Verdana" w:hAnsi="Verdana" w:cs="Verdana"/>
          <w:sz w:val="22"/>
          <w:szCs w:val="22"/>
        </w:rPr>
        <w:t xml:space="preserve">that </w:t>
      </w:r>
      <w:r w:rsidR="481E07C7" w:rsidRPr="33F9C342">
        <w:rPr>
          <w:rFonts w:ascii="Verdana" w:eastAsia="Verdana" w:hAnsi="Verdana" w:cs="Verdana"/>
          <w:sz w:val="22"/>
          <w:szCs w:val="22"/>
        </w:rPr>
        <w:t xml:space="preserve">internally disabled persons or refugees are </w:t>
      </w:r>
      <w:r w:rsidR="0CA5513B" w:rsidRPr="33F9C342">
        <w:rPr>
          <w:rFonts w:ascii="Verdana" w:eastAsia="Verdana" w:hAnsi="Verdana" w:cs="Verdana"/>
          <w:sz w:val="22"/>
          <w:szCs w:val="22"/>
        </w:rPr>
        <w:t xml:space="preserve">enabled to </w:t>
      </w:r>
      <w:r w:rsidR="481E07C7" w:rsidRPr="33F9C342">
        <w:rPr>
          <w:rFonts w:ascii="Verdana" w:eastAsia="Verdana" w:hAnsi="Verdana" w:cs="Verdana"/>
          <w:sz w:val="22"/>
          <w:szCs w:val="22"/>
        </w:rPr>
        <w:t>establish</w:t>
      </w:r>
      <w:r w:rsidR="14CB50D3" w:rsidRPr="33F9C342">
        <w:rPr>
          <w:rFonts w:ascii="Verdana" w:eastAsia="Verdana" w:hAnsi="Verdana" w:cs="Verdana"/>
          <w:sz w:val="22"/>
          <w:szCs w:val="22"/>
        </w:rPr>
        <w:t xml:space="preserve">, </w:t>
      </w:r>
      <w:r w:rsidR="4A158E40" w:rsidRPr="33F9C342">
        <w:rPr>
          <w:rFonts w:ascii="Verdana" w:eastAsia="Verdana" w:hAnsi="Verdana" w:cs="Verdana"/>
          <w:sz w:val="22"/>
          <w:szCs w:val="22"/>
        </w:rPr>
        <w:t>coordinate,</w:t>
      </w:r>
      <w:r w:rsidR="14CB50D3" w:rsidRPr="33F9C342">
        <w:rPr>
          <w:rFonts w:ascii="Verdana" w:eastAsia="Verdana" w:hAnsi="Verdana" w:cs="Verdana"/>
          <w:sz w:val="22"/>
          <w:szCs w:val="22"/>
        </w:rPr>
        <w:t xml:space="preserve"> and promote their rights in any situation of risk including during armed conflict.</w:t>
      </w:r>
    </w:p>
    <w:p w14:paraId="5064A5AA" w14:textId="2FFF8386" w:rsidR="44F105F9" w:rsidRDefault="44F105F9" w:rsidP="33F9C342">
      <w:pPr>
        <w:jc w:val="both"/>
        <w:rPr>
          <w:rFonts w:ascii="Verdana" w:hAnsi="Verdana"/>
          <w:sz w:val="22"/>
          <w:szCs w:val="22"/>
        </w:rPr>
      </w:pPr>
    </w:p>
    <w:p w14:paraId="4F354B22" w14:textId="523097E8" w:rsidR="3BFD2D4C" w:rsidRDefault="00BA06C2" w:rsidP="33F9C342">
      <w:pPr>
        <w:jc w:val="both"/>
        <w:rPr>
          <w:rFonts w:ascii="Verdana" w:eastAsia="Verdana" w:hAnsi="Verdana" w:cs="Verdana"/>
          <w:sz w:val="22"/>
          <w:szCs w:val="22"/>
          <w:highlight w:val="yellow"/>
          <w:lang w:val="en-GB"/>
        </w:rPr>
      </w:pPr>
      <w:r w:rsidRPr="33F9C342">
        <w:rPr>
          <w:rFonts w:ascii="Verdana" w:hAnsi="Verdana"/>
          <w:b/>
          <w:bCs/>
          <w:sz w:val="22"/>
          <w:szCs w:val="22"/>
          <w:u w:val="single"/>
        </w:rPr>
        <w:t>Article 6</w:t>
      </w:r>
      <w:r w:rsidRPr="33F9C342">
        <w:rPr>
          <w:rFonts w:ascii="Verdana" w:hAnsi="Verdana"/>
          <w:sz w:val="22"/>
          <w:szCs w:val="22"/>
        </w:rPr>
        <w:t xml:space="preserve">: </w:t>
      </w:r>
      <w:r w:rsidR="2F3FCB1A" w:rsidRPr="33F9C342">
        <w:rPr>
          <w:rFonts w:ascii="Verdana" w:hAnsi="Verdana"/>
          <w:sz w:val="22"/>
          <w:szCs w:val="22"/>
        </w:rPr>
        <w:t>s</w:t>
      </w:r>
      <w:r w:rsidR="48B6C27E" w:rsidRPr="33F9C342">
        <w:rPr>
          <w:rFonts w:ascii="Verdana" w:hAnsi="Verdana"/>
          <w:sz w:val="22"/>
          <w:szCs w:val="22"/>
        </w:rPr>
        <w:t>ituations of risk and humanitarian emergencies</w:t>
      </w:r>
      <w:r w:rsidR="507C24A4" w:rsidRPr="33F9C342">
        <w:rPr>
          <w:rFonts w:ascii="Verdana" w:hAnsi="Verdana"/>
          <w:sz w:val="22"/>
          <w:szCs w:val="22"/>
        </w:rPr>
        <w:t xml:space="preserve"> can</w:t>
      </w:r>
      <w:r w:rsidR="48B6C27E" w:rsidRPr="33F9C342">
        <w:rPr>
          <w:rFonts w:ascii="Verdana" w:hAnsi="Verdana"/>
          <w:sz w:val="22"/>
          <w:szCs w:val="22"/>
        </w:rPr>
        <w:t xml:space="preserve"> </w:t>
      </w:r>
      <w:r w:rsidR="2173C20E" w:rsidRPr="33F9C342">
        <w:rPr>
          <w:rFonts w:ascii="Verdana" w:hAnsi="Verdana"/>
          <w:sz w:val="22"/>
          <w:szCs w:val="22"/>
        </w:rPr>
        <w:t>jeopardise</w:t>
      </w:r>
      <w:r w:rsidR="48B6C27E" w:rsidRPr="33F9C342">
        <w:rPr>
          <w:rFonts w:ascii="Verdana" w:hAnsi="Verdana"/>
          <w:sz w:val="22"/>
          <w:szCs w:val="22"/>
        </w:rPr>
        <w:t xml:space="preserve"> the safety and protection of women and girls with disabilities, notably reducing their chances of survival. Women and girls with disabilities are more at risk before, during and after the occurrence of risks such as armed conflict, occupation of territories, natural </w:t>
      </w:r>
      <w:r w:rsidR="331C50FF" w:rsidRPr="33F9C342">
        <w:rPr>
          <w:rFonts w:ascii="Verdana" w:hAnsi="Verdana"/>
          <w:sz w:val="22"/>
          <w:szCs w:val="22"/>
        </w:rPr>
        <w:t xml:space="preserve">hazards </w:t>
      </w:r>
      <w:r w:rsidR="48B6C27E" w:rsidRPr="33F9C342">
        <w:rPr>
          <w:rFonts w:ascii="Verdana" w:hAnsi="Verdana"/>
          <w:sz w:val="22"/>
          <w:szCs w:val="22"/>
        </w:rPr>
        <w:t xml:space="preserve">and humanitarian emergencies. They are at increased risk of experiencing sexual violence, including rape, and abuse. Humanitarian aid efforts must prevent such situations and address them if they do occur, including provision health care and mental health services to overcome psychological trauma. Appropriate services for women and girls with disabilities in situations of risk and humanitarian emergency, based on their individual needs, should be made available and their accessibility should be secured by removing physical, </w:t>
      </w:r>
      <w:r w:rsidR="48B6C27E" w:rsidRPr="33F9C342">
        <w:rPr>
          <w:rFonts w:ascii="Verdana" w:eastAsia="Verdana" w:hAnsi="Verdana" w:cs="Verdana"/>
          <w:sz w:val="22"/>
          <w:szCs w:val="22"/>
          <w:lang w:val="en-GB"/>
        </w:rPr>
        <w:t>communicative, social, cultural, economic, political and other barriers, including the expansion of quality services in rural and remote areas</w:t>
      </w:r>
      <w:r w:rsidR="65400895" w:rsidRPr="33F9C342">
        <w:rPr>
          <w:rFonts w:ascii="Verdana" w:eastAsia="Verdana" w:hAnsi="Verdana" w:cs="Verdana"/>
          <w:sz w:val="22"/>
          <w:szCs w:val="22"/>
          <w:lang w:val="en-GB"/>
        </w:rPr>
        <w:t>.</w:t>
      </w:r>
      <w:r w:rsidR="3BFD2D4C" w:rsidRPr="33F9C342">
        <w:rPr>
          <w:rStyle w:val="FootnoteReference"/>
          <w:rFonts w:ascii="Verdana" w:eastAsia="Verdana" w:hAnsi="Verdana" w:cs="Verdana"/>
          <w:sz w:val="22"/>
          <w:szCs w:val="22"/>
          <w:lang w:val="en-GB"/>
        </w:rPr>
        <w:footnoteReference w:id="3"/>
      </w:r>
      <w:r w:rsidR="48B6C27E" w:rsidRPr="33F9C342">
        <w:rPr>
          <w:rFonts w:ascii="Verdana" w:eastAsia="Verdana" w:hAnsi="Verdana" w:cs="Verdana"/>
          <w:sz w:val="22"/>
          <w:szCs w:val="22"/>
          <w:lang w:val="en-GB"/>
        </w:rPr>
        <w:t xml:space="preserve"> </w:t>
      </w:r>
    </w:p>
    <w:p w14:paraId="289DA399" w14:textId="2FFF8386" w:rsidR="44F105F9" w:rsidRDefault="44F105F9" w:rsidP="33F9C342">
      <w:pPr>
        <w:jc w:val="both"/>
        <w:rPr>
          <w:rFonts w:ascii="Verdana" w:hAnsi="Verdana"/>
          <w:sz w:val="22"/>
          <w:szCs w:val="22"/>
        </w:rPr>
      </w:pPr>
    </w:p>
    <w:p w14:paraId="465367B1" w14:textId="2B6BE95C" w:rsidR="44F105F9" w:rsidRDefault="00BA06C2" w:rsidP="33F9C342">
      <w:pPr>
        <w:jc w:val="both"/>
        <w:rPr>
          <w:rFonts w:ascii="Verdana" w:hAnsi="Verdana"/>
          <w:sz w:val="22"/>
          <w:szCs w:val="22"/>
        </w:rPr>
      </w:pPr>
      <w:r w:rsidRPr="33F9C342">
        <w:rPr>
          <w:rFonts w:ascii="Verdana" w:hAnsi="Verdana"/>
          <w:b/>
          <w:bCs/>
          <w:sz w:val="22"/>
          <w:szCs w:val="22"/>
          <w:u w:val="single"/>
        </w:rPr>
        <w:t>Article 9</w:t>
      </w:r>
      <w:r w:rsidRPr="33F9C342">
        <w:rPr>
          <w:rFonts w:ascii="Verdana" w:hAnsi="Verdana"/>
          <w:sz w:val="22"/>
          <w:szCs w:val="22"/>
        </w:rPr>
        <w:t xml:space="preserve">: </w:t>
      </w:r>
      <w:r w:rsidR="3F4E1891" w:rsidRPr="33F9C342">
        <w:rPr>
          <w:rFonts w:ascii="Times New Roman" w:eastAsia="Times New Roman" w:hAnsi="Times New Roman" w:cs="Times New Roman"/>
          <w:color w:val="008000"/>
          <w:sz w:val="22"/>
          <w:szCs w:val="22"/>
          <w:lang w:val="en-US"/>
        </w:rPr>
        <w:t xml:space="preserve"> </w:t>
      </w:r>
      <w:r w:rsidR="6E60D6AD" w:rsidRPr="33F9C342">
        <w:rPr>
          <w:rFonts w:ascii="Times New Roman" w:eastAsia="Times New Roman" w:hAnsi="Times New Roman" w:cs="Times New Roman"/>
          <w:color w:val="008000"/>
          <w:sz w:val="22"/>
          <w:szCs w:val="22"/>
          <w:lang w:val="en-US"/>
        </w:rPr>
        <w:t>i</w:t>
      </w:r>
      <w:r w:rsidR="6C8BA326" w:rsidRPr="33F9C342">
        <w:rPr>
          <w:rFonts w:ascii="Verdana Pro" w:eastAsia="Verdana Pro" w:hAnsi="Verdana Pro" w:cs="Verdana Pro"/>
          <w:sz w:val="22"/>
          <w:szCs w:val="22"/>
          <w:lang w:val="en-US"/>
        </w:rPr>
        <w:t xml:space="preserve">n situations of risk, natural disasters and armed conflict, </w:t>
      </w:r>
      <w:r w:rsidR="1DF025D0" w:rsidRPr="33F9C342">
        <w:rPr>
          <w:rFonts w:ascii="Verdana Pro" w:eastAsia="Verdana Pro" w:hAnsi="Verdana Pro" w:cs="Verdana Pro"/>
          <w:sz w:val="22"/>
          <w:szCs w:val="22"/>
          <w:lang w:val="en-US"/>
        </w:rPr>
        <w:t xml:space="preserve">humanitarian response </w:t>
      </w:r>
      <w:r w:rsidR="0D4D27CD" w:rsidRPr="33F9C342">
        <w:rPr>
          <w:rFonts w:ascii="Verdana Pro" w:eastAsia="Verdana Pro" w:hAnsi="Verdana Pro" w:cs="Verdana Pro"/>
          <w:sz w:val="22"/>
          <w:szCs w:val="22"/>
          <w:lang w:val="en-US"/>
        </w:rPr>
        <w:t>and emergency</w:t>
      </w:r>
      <w:r w:rsidR="6C8BA326" w:rsidRPr="33F9C342">
        <w:rPr>
          <w:rFonts w:ascii="Verdana Pro" w:eastAsia="Verdana Pro" w:hAnsi="Verdana Pro" w:cs="Verdana Pro"/>
          <w:sz w:val="22"/>
          <w:szCs w:val="22"/>
          <w:lang w:val="en-US"/>
        </w:rPr>
        <w:t xml:space="preserve"> services must be accessible to</w:t>
      </w:r>
      <w:r w:rsidR="01CE8873" w:rsidRPr="33F9C342">
        <w:rPr>
          <w:rFonts w:ascii="Verdana Pro" w:eastAsia="Verdana Pro" w:hAnsi="Verdana Pro" w:cs="Verdana Pro"/>
          <w:sz w:val="22"/>
          <w:szCs w:val="22"/>
          <w:lang w:val="en-US"/>
        </w:rPr>
        <w:t xml:space="preserve"> all</w:t>
      </w:r>
      <w:r w:rsidR="6C8BA326" w:rsidRPr="33F9C342">
        <w:rPr>
          <w:rFonts w:ascii="Verdana Pro" w:eastAsia="Verdana Pro" w:hAnsi="Verdana Pro" w:cs="Verdana Pro"/>
          <w:sz w:val="22"/>
          <w:szCs w:val="22"/>
          <w:lang w:val="en-US"/>
        </w:rPr>
        <w:t xml:space="preserve"> persons with disabilities, or their lives cannot be </w:t>
      </w:r>
      <w:r w:rsidR="0AE30C05" w:rsidRPr="33F9C342">
        <w:rPr>
          <w:rFonts w:ascii="Verdana Pro" w:eastAsia="Verdana Pro" w:hAnsi="Verdana Pro" w:cs="Verdana Pro"/>
          <w:sz w:val="22"/>
          <w:szCs w:val="22"/>
          <w:lang w:val="en-US"/>
        </w:rPr>
        <w:t>saved,</w:t>
      </w:r>
      <w:r w:rsidR="6C8BA326" w:rsidRPr="33F9C342">
        <w:rPr>
          <w:rFonts w:ascii="Verdana Pro" w:eastAsia="Verdana Pro" w:hAnsi="Verdana Pro" w:cs="Verdana Pro"/>
          <w:sz w:val="22"/>
          <w:szCs w:val="22"/>
          <w:lang w:val="en-US"/>
        </w:rPr>
        <w:t xml:space="preserve"> or their well-being protected</w:t>
      </w:r>
      <w:r w:rsidR="3360D2A4" w:rsidRPr="33F9C342">
        <w:rPr>
          <w:rFonts w:ascii="Verdana Pro" w:eastAsia="Verdana Pro" w:hAnsi="Verdana Pro" w:cs="Verdana Pro"/>
          <w:sz w:val="22"/>
          <w:szCs w:val="22"/>
          <w:lang w:val="en-US"/>
        </w:rPr>
        <w:t>.</w:t>
      </w:r>
      <w:r w:rsidR="284E8307" w:rsidRPr="33F9C342">
        <w:rPr>
          <w:rFonts w:ascii="Verdana Pro" w:eastAsia="Verdana Pro" w:hAnsi="Verdana Pro" w:cs="Verdana Pro"/>
          <w:sz w:val="22"/>
          <w:szCs w:val="22"/>
          <w:lang w:val="en-US"/>
        </w:rPr>
        <w:t xml:space="preserve"> </w:t>
      </w:r>
      <w:r w:rsidR="3A5A83EF" w:rsidRPr="33F9C342">
        <w:rPr>
          <w:rFonts w:ascii="Verdana Pro" w:eastAsia="Verdana Pro" w:hAnsi="Verdana Pro" w:cs="Verdana Pro"/>
          <w:sz w:val="22"/>
          <w:szCs w:val="22"/>
          <w:lang w:val="en-US"/>
        </w:rPr>
        <w:t xml:space="preserve">Article 9 mandates equal access for persons with disabilities with regards to </w:t>
      </w:r>
      <w:r w:rsidR="0FF3A8F3" w:rsidRPr="33F9C342">
        <w:rPr>
          <w:rFonts w:ascii="Verdana Pro" w:eastAsia="Verdana Pro" w:hAnsi="Verdana Pro" w:cs="Verdana Pro"/>
          <w:sz w:val="22"/>
          <w:szCs w:val="22"/>
          <w:lang w:val="en-US"/>
        </w:rPr>
        <w:t>the built environment, transportation, information, commun</w:t>
      </w:r>
      <w:r w:rsidR="0A1144B1" w:rsidRPr="33F9C342">
        <w:rPr>
          <w:rFonts w:ascii="Verdana Pro" w:eastAsia="Verdana Pro" w:hAnsi="Verdana Pro" w:cs="Verdana Pro"/>
          <w:sz w:val="22"/>
          <w:szCs w:val="22"/>
          <w:lang w:val="en-US"/>
        </w:rPr>
        <w:t>i</w:t>
      </w:r>
      <w:r w:rsidR="0FF3A8F3" w:rsidRPr="33F9C342">
        <w:rPr>
          <w:rFonts w:ascii="Verdana Pro" w:eastAsia="Verdana Pro" w:hAnsi="Verdana Pro" w:cs="Verdana Pro"/>
          <w:sz w:val="22"/>
          <w:szCs w:val="22"/>
          <w:lang w:val="en-US"/>
        </w:rPr>
        <w:t>cation, technology,</w:t>
      </w:r>
      <w:r w:rsidR="3CC84F32" w:rsidRPr="33F9C342">
        <w:rPr>
          <w:rFonts w:ascii="Verdana Pro" w:eastAsia="Verdana Pro" w:hAnsi="Verdana Pro" w:cs="Verdana Pro"/>
          <w:sz w:val="22"/>
          <w:szCs w:val="22"/>
          <w:lang w:val="en-US"/>
        </w:rPr>
        <w:t xml:space="preserve"> </w:t>
      </w:r>
      <w:r w:rsidR="784BE91E" w:rsidRPr="33F9C342">
        <w:rPr>
          <w:rFonts w:ascii="Verdana Pro" w:eastAsia="Verdana Pro" w:hAnsi="Verdana Pro" w:cs="Verdana Pro"/>
          <w:sz w:val="22"/>
          <w:szCs w:val="22"/>
          <w:lang w:val="en-US"/>
        </w:rPr>
        <w:t>and services</w:t>
      </w:r>
      <w:r w:rsidR="4C5F5A4B" w:rsidRPr="33F9C342">
        <w:rPr>
          <w:rFonts w:ascii="Verdana Pro" w:eastAsia="Verdana Pro" w:hAnsi="Verdana Pro" w:cs="Verdana Pro"/>
          <w:sz w:val="22"/>
          <w:szCs w:val="22"/>
          <w:lang w:val="en-US"/>
        </w:rPr>
        <w:t xml:space="preserve"> as a pre-condition.</w:t>
      </w:r>
      <w:r w:rsidR="48B629E2" w:rsidRPr="33F9C342">
        <w:rPr>
          <w:rFonts w:ascii="Verdana" w:hAnsi="Verdana"/>
          <w:sz w:val="22"/>
          <w:szCs w:val="22"/>
        </w:rPr>
        <w:t xml:space="preserve"> Accessibility is a pre-requisite for effective engagement of persons with disabilities for consultation on design but also implementation and monitoring of humanitarian assistance.  </w:t>
      </w:r>
    </w:p>
    <w:p w14:paraId="792F539F" w14:textId="0648997A" w:rsidR="3BFD2D4C" w:rsidRDefault="3BFD2D4C" w:rsidP="33F9C342">
      <w:pPr>
        <w:jc w:val="both"/>
        <w:rPr>
          <w:rFonts w:ascii="Verdana" w:hAnsi="Verdana"/>
          <w:sz w:val="22"/>
          <w:szCs w:val="22"/>
        </w:rPr>
      </w:pPr>
    </w:p>
    <w:p w14:paraId="4B42D925" w14:textId="61D5FA32" w:rsidR="44F105F9" w:rsidRDefault="00BA06C2" w:rsidP="33F9C342">
      <w:pPr>
        <w:jc w:val="both"/>
        <w:rPr>
          <w:rFonts w:ascii="Verdana" w:hAnsi="Verdana"/>
          <w:sz w:val="22"/>
          <w:szCs w:val="22"/>
          <w:lang w:val="en-US"/>
        </w:rPr>
      </w:pPr>
      <w:r w:rsidRPr="33F9C342">
        <w:rPr>
          <w:rFonts w:ascii="Verdana" w:hAnsi="Verdana"/>
          <w:b/>
          <w:bCs/>
          <w:sz w:val="22"/>
          <w:szCs w:val="22"/>
          <w:u w:val="single"/>
        </w:rPr>
        <w:t>Article 16</w:t>
      </w:r>
      <w:r w:rsidRPr="33F9C342">
        <w:rPr>
          <w:rFonts w:ascii="Verdana" w:hAnsi="Verdana"/>
          <w:sz w:val="22"/>
          <w:szCs w:val="22"/>
        </w:rPr>
        <w:t>:</w:t>
      </w:r>
      <w:r w:rsidR="2DB4ACF6" w:rsidRPr="33F9C342">
        <w:rPr>
          <w:rFonts w:ascii="Verdana" w:hAnsi="Verdana"/>
          <w:sz w:val="22"/>
          <w:szCs w:val="22"/>
        </w:rPr>
        <w:t xml:space="preserve"> </w:t>
      </w:r>
      <w:r w:rsidR="74C76D11" w:rsidRPr="33F9C342">
        <w:rPr>
          <w:rFonts w:ascii="Verdana" w:hAnsi="Verdana"/>
          <w:sz w:val="22"/>
          <w:szCs w:val="22"/>
          <w:lang w:val="en-US"/>
        </w:rPr>
        <w:t>i</w:t>
      </w:r>
      <w:r w:rsidR="51CAF084" w:rsidRPr="33F9C342">
        <w:rPr>
          <w:rFonts w:ascii="Verdana" w:hAnsi="Verdana"/>
          <w:sz w:val="22"/>
          <w:szCs w:val="22"/>
          <w:lang w:val="en-US"/>
        </w:rPr>
        <w:t xml:space="preserve">n </w:t>
      </w:r>
      <w:r w:rsidR="56ABA327" w:rsidRPr="33F9C342">
        <w:rPr>
          <w:rFonts w:ascii="Verdana" w:hAnsi="Verdana"/>
          <w:sz w:val="22"/>
          <w:szCs w:val="22"/>
          <w:lang w:val="en-US"/>
        </w:rPr>
        <w:t>situations</w:t>
      </w:r>
      <w:r w:rsidR="51CAF084" w:rsidRPr="33F9C342">
        <w:rPr>
          <w:rFonts w:ascii="Verdana" w:hAnsi="Verdana"/>
          <w:sz w:val="22"/>
          <w:szCs w:val="22"/>
          <w:lang w:val="en-US"/>
        </w:rPr>
        <w:t xml:space="preserve"> of </w:t>
      </w:r>
      <w:r w:rsidR="49395F61" w:rsidRPr="33F9C342">
        <w:rPr>
          <w:rFonts w:ascii="Verdana" w:hAnsi="Verdana"/>
          <w:sz w:val="22"/>
          <w:szCs w:val="22"/>
          <w:lang w:val="en-US"/>
        </w:rPr>
        <w:t>humanitarian</w:t>
      </w:r>
      <w:r w:rsidR="51CAF084" w:rsidRPr="33F9C342">
        <w:rPr>
          <w:rFonts w:ascii="Verdana" w:hAnsi="Verdana"/>
          <w:sz w:val="22"/>
          <w:szCs w:val="22"/>
          <w:lang w:val="en-US"/>
        </w:rPr>
        <w:t xml:space="preserve"> emergencies</w:t>
      </w:r>
      <w:r w:rsidR="198CA1B7" w:rsidRPr="33F9C342">
        <w:rPr>
          <w:rFonts w:ascii="Verdana" w:hAnsi="Verdana"/>
          <w:sz w:val="22"/>
          <w:szCs w:val="22"/>
          <w:lang w:val="en-US"/>
        </w:rPr>
        <w:t xml:space="preserve"> all appropriate measures must be </w:t>
      </w:r>
      <w:r w:rsidR="278A9E14" w:rsidRPr="33F9C342">
        <w:rPr>
          <w:rFonts w:ascii="Verdana" w:hAnsi="Verdana"/>
          <w:sz w:val="22"/>
          <w:szCs w:val="22"/>
          <w:lang w:val="en-US"/>
        </w:rPr>
        <w:t>adopted to prevent all forms of exploitation, violence and abuse</w:t>
      </w:r>
      <w:r w:rsidR="1330C493" w:rsidRPr="33F9C342">
        <w:rPr>
          <w:rFonts w:ascii="Verdana" w:hAnsi="Verdana"/>
          <w:sz w:val="22"/>
          <w:szCs w:val="22"/>
          <w:lang w:val="en-US"/>
        </w:rPr>
        <w:t xml:space="preserve"> against persons with </w:t>
      </w:r>
      <w:r w:rsidR="130F432A" w:rsidRPr="33F9C342">
        <w:rPr>
          <w:rFonts w:ascii="Verdana" w:hAnsi="Verdana"/>
          <w:sz w:val="22"/>
          <w:szCs w:val="22"/>
          <w:lang w:val="en-US"/>
        </w:rPr>
        <w:t>disabilities</w:t>
      </w:r>
      <w:r w:rsidR="278A9E14" w:rsidRPr="33F9C342">
        <w:rPr>
          <w:rFonts w:ascii="Verdana" w:hAnsi="Verdana"/>
          <w:sz w:val="22"/>
          <w:szCs w:val="22"/>
          <w:lang w:val="en-US"/>
        </w:rPr>
        <w:t>.</w:t>
      </w:r>
      <w:r w:rsidR="5AD0F45C" w:rsidRPr="33F9C342">
        <w:rPr>
          <w:rFonts w:ascii="Verdana" w:hAnsi="Verdana"/>
          <w:sz w:val="22"/>
          <w:szCs w:val="22"/>
          <w:lang w:val="en-US"/>
        </w:rPr>
        <w:t xml:space="preserve"> State and non-state actors must take cognizant</w:t>
      </w:r>
      <w:r w:rsidR="2FACEFA7" w:rsidRPr="33F9C342">
        <w:rPr>
          <w:rFonts w:ascii="Verdana" w:hAnsi="Verdana"/>
          <w:sz w:val="22"/>
          <w:szCs w:val="22"/>
          <w:lang w:val="en-US"/>
        </w:rPr>
        <w:t xml:space="preserve"> of the fact</w:t>
      </w:r>
      <w:r w:rsidR="5AD0F45C" w:rsidRPr="33F9C342">
        <w:rPr>
          <w:rFonts w:ascii="Verdana" w:hAnsi="Verdana"/>
          <w:sz w:val="22"/>
          <w:szCs w:val="22"/>
          <w:lang w:val="en-US"/>
        </w:rPr>
        <w:t xml:space="preserve"> that women and girls with disabilities are at a high</w:t>
      </w:r>
      <w:r w:rsidR="0A00B043" w:rsidRPr="33F9C342">
        <w:rPr>
          <w:rFonts w:ascii="Verdana" w:hAnsi="Verdana"/>
          <w:sz w:val="22"/>
          <w:szCs w:val="22"/>
          <w:lang w:val="en-US"/>
        </w:rPr>
        <w:t>er risk of G</w:t>
      </w:r>
      <w:r w:rsidR="63EDC05D" w:rsidRPr="33F9C342">
        <w:rPr>
          <w:rFonts w:ascii="Verdana" w:hAnsi="Verdana"/>
          <w:sz w:val="22"/>
          <w:szCs w:val="22"/>
          <w:lang w:val="en-US"/>
        </w:rPr>
        <w:t xml:space="preserve">ender Based Violence, </w:t>
      </w:r>
      <w:r w:rsidR="5309A9EF" w:rsidRPr="33F9C342">
        <w:rPr>
          <w:rFonts w:ascii="Verdana" w:hAnsi="Verdana"/>
          <w:sz w:val="22"/>
          <w:szCs w:val="22"/>
          <w:lang w:val="en-US"/>
        </w:rPr>
        <w:t xml:space="preserve">sexual abuse and exploitation and other harmful practices during situation of risks and humanitarian emergencies </w:t>
      </w:r>
      <w:r w:rsidR="35968447" w:rsidRPr="33F9C342">
        <w:rPr>
          <w:rFonts w:ascii="Verdana" w:hAnsi="Verdana"/>
          <w:sz w:val="22"/>
          <w:szCs w:val="22"/>
          <w:lang w:val="en-US"/>
        </w:rPr>
        <w:t xml:space="preserve">this requires State parties to develop measures to promote the </w:t>
      </w:r>
      <w:r w:rsidR="4DA44771" w:rsidRPr="33F9C342">
        <w:rPr>
          <w:rFonts w:ascii="Verdana" w:hAnsi="Verdana"/>
          <w:sz w:val="22"/>
          <w:szCs w:val="22"/>
          <w:lang w:val="en-US"/>
        </w:rPr>
        <w:t xml:space="preserve">right to </w:t>
      </w:r>
      <w:r w:rsidR="4B2F29F7" w:rsidRPr="33F9C342">
        <w:rPr>
          <w:rFonts w:ascii="Verdana" w:hAnsi="Verdana"/>
          <w:sz w:val="22"/>
          <w:szCs w:val="22"/>
          <w:lang w:val="en-US"/>
        </w:rPr>
        <w:t>f</w:t>
      </w:r>
      <w:r w:rsidR="4DA44771" w:rsidRPr="33F9C342">
        <w:rPr>
          <w:rFonts w:ascii="Verdana" w:hAnsi="Verdana"/>
          <w:sz w:val="22"/>
          <w:szCs w:val="22"/>
          <w:lang w:val="en-US"/>
        </w:rPr>
        <w:t>reedom from exploitation, violence and abuse fro</w:t>
      </w:r>
      <w:r w:rsidR="6E51D4D8" w:rsidRPr="33F9C342">
        <w:rPr>
          <w:rFonts w:ascii="Verdana" w:hAnsi="Verdana"/>
          <w:sz w:val="22"/>
          <w:szCs w:val="22"/>
          <w:lang w:val="en-US"/>
        </w:rPr>
        <w:t>m a gender inclusive lens in all humanitarian policies and interventions.</w:t>
      </w:r>
      <w:r w:rsidR="035510F4" w:rsidRPr="33F9C342">
        <w:rPr>
          <w:rFonts w:ascii="Verdana" w:hAnsi="Verdana"/>
          <w:sz w:val="22"/>
          <w:szCs w:val="22"/>
          <w:lang w:val="en-US"/>
        </w:rPr>
        <w:t xml:space="preserve"> </w:t>
      </w:r>
      <w:r w:rsidR="748015AC" w:rsidRPr="33F9C342">
        <w:rPr>
          <w:rFonts w:ascii="Verdana" w:hAnsi="Verdana"/>
          <w:sz w:val="22"/>
          <w:szCs w:val="22"/>
          <w:lang w:val="en-US"/>
        </w:rPr>
        <w:t>These measures</w:t>
      </w:r>
      <w:r w:rsidR="54812621" w:rsidRPr="33F9C342">
        <w:rPr>
          <w:rFonts w:ascii="Verdana" w:hAnsi="Verdana"/>
          <w:sz w:val="22"/>
          <w:szCs w:val="22"/>
          <w:lang w:val="en-US"/>
        </w:rPr>
        <w:t xml:space="preserve"> must include independent monitoring of all programs and facilities </w:t>
      </w:r>
      <w:r w:rsidR="03A22B35" w:rsidRPr="33F9C342">
        <w:rPr>
          <w:rFonts w:ascii="Verdana" w:hAnsi="Verdana"/>
          <w:sz w:val="22"/>
          <w:szCs w:val="22"/>
          <w:lang w:val="en-US"/>
        </w:rPr>
        <w:t xml:space="preserve">in all </w:t>
      </w:r>
      <w:r w:rsidR="7F8A38F4" w:rsidRPr="33F9C342">
        <w:rPr>
          <w:rFonts w:ascii="Verdana" w:hAnsi="Verdana"/>
          <w:sz w:val="22"/>
          <w:szCs w:val="22"/>
          <w:lang w:val="en-US"/>
        </w:rPr>
        <w:t>humanitarian</w:t>
      </w:r>
      <w:r w:rsidR="1CFD5E9D" w:rsidRPr="33F9C342">
        <w:rPr>
          <w:rFonts w:ascii="Verdana" w:hAnsi="Verdana"/>
          <w:sz w:val="22"/>
          <w:szCs w:val="22"/>
          <w:lang w:val="en-US"/>
        </w:rPr>
        <w:t xml:space="preserve"> settings</w:t>
      </w:r>
      <w:r w:rsidR="38B44B5D" w:rsidRPr="33F9C342">
        <w:rPr>
          <w:rFonts w:ascii="Verdana" w:hAnsi="Verdana"/>
          <w:sz w:val="22"/>
          <w:szCs w:val="22"/>
          <w:lang w:val="en-US"/>
        </w:rPr>
        <w:t>, availability</w:t>
      </w:r>
      <w:r w:rsidR="03A22B35" w:rsidRPr="33F9C342">
        <w:rPr>
          <w:rFonts w:ascii="Verdana" w:hAnsi="Verdana"/>
          <w:sz w:val="22"/>
          <w:szCs w:val="22"/>
          <w:lang w:val="en-US"/>
        </w:rPr>
        <w:t xml:space="preserve"> of services for </w:t>
      </w:r>
      <w:r w:rsidR="5EBAD86B" w:rsidRPr="33F9C342">
        <w:rPr>
          <w:rFonts w:ascii="Verdana" w:hAnsi="Verdana"/>
          <w:sz w:val="22"/>
          <w:szCs w:val="22"/>
          <w:lang w:val="en-US"/>
        </w:rPr>
        <w:t>victimized persons</w:t>
      </w:r>
      <w:r w:rsidR="6116275F" w:rsidRPr="33F9C342">
        <w:rPr>
          <w:rFonts w:ascii="Verdana" w:hAnsi="Verdana"/>
          <w:sz w:val="22"/>
          <w:szCs w:val="22"/>
          <w:lang w:val="en-US"/>
        </w:rPr>
        <w:t xml:space="preserve"> which must respect </w:t>
      </w:r>
      <w:r w:rsidR="00F84A84" w:rsidRPr="33F9C342">
        <w:rPr>
          <w:rFonts w:ascii="Verdana" w:hAnsi="Verdana"/>
          <w:sz w:val="22"/>
          <w:szCs w:val="22"/>
          <w:lang w:val="en-US"/>
        </w:rPr>
        <w:t>autonomy</w:t>
      </w:r>
      <w:r w:rsidR="6EE508CF" w:rsidRPr="33F9C342">
        <w:rPr>
          <w:rFonts w:ascii="Verdana" w:hAnsi="Verdana"/>
          <w:sz w:val="22"/>
          <w:szCs w:val="22"/>
          <w:lang w:val="en-US"/>
        </w:rPr>
        <w:t>,</w:t>
      </w:r>
      <w:r w:rsidR="00F84A84">
        <w:rPr>
          <w:rFonts w:ascii="Verdana" w:hAnsi="Verdana"/>
          <w:sz w:val="22"/>
          <w:szCs w:val="22"/>
          <w:lang w:val="en-US"/>
        </w:rPr>
        <w:t xml:space="preserve"> </w:t>
      </w:r>
      <w:r w:rsidR="2D6C849D" w:rsidRPr="33F9C342">
        <w:rPr>
          <w:rFonts w:ascii="Verdana" w:hAnsi="Verdana"/>
          <w:sz w:val="22"/>
          <w:szCs w:val="22"/>
          <w:lang w:val="en-US"/>
        </w:rPr>
        <w:t>investigation and</w:t>
      </w:r>
      <w:r w:rsidR="33C2F4E6" w:rsidRPr="33F9C342">
        <w:rPr>
          <w:rFonts w:ascii="Verdana" w:hAnsi="Verdana"/>
          <w:sz w:val="22"/>
          <w:szCs w:val="22"/>
          <w:lang w:val="en-US"/>
        </w:rPr>
        <w:t>,</w:t>
      </w:r>
      <w:r w:rsidR="2D6C849D" w:rsidRPr="33F9C342">
        <w:rPr>
          <w:rFonts w:ascii="Verdana" w:hAnsi="Verdana"/>
          <w:sz w:val="22"/>
          <w:szCs w:val="22"/>
          <w:lang w:val="en-US"/>
        </w:rPr>
        <w:t xml:space="preserve"> where appropriate</w:t>
      </w:r>
      <w:r w:rsidR="3FB54CE9" w:rsidRPr="33F9C342">
        <w:rPr>
          <w:rFonts w:ascii="Verdana" w:hAnsi="Verdana"/>
          <w:sz w:val="22"/>
          <w:szCs w:val="22"/>
          <w:lang w:val="en-US"/>
        </w:rPr>
        <w:t>,</w:t>
      </w:r>
      <w:r w:rsidR="2D6C849D" w:rsidRPr="33F9C342">
        <w:rPr>
          <w:rFonts w:ascii="Verdana" w:hAnsi="Verdana"/>
          <w:sz w:val="22"/>
          <w:szCs w:val="22"/>
          <w:lang w:val="en-US"/>
        </w:rPr>
        <w:t xml:space="preserve"> </w:t>
      </w:r>
      <w:r w:rsidR="4E1A1204" w:rsidRPr="33F9C342">
        <w:rPr>
          <w:rFonts w:ascii="Verdana" w:hAnsi="Verdana"/>
          <w:sz w:val="22"/>
          <w:szCs w:val="22"/>
          <w:lang w:val="en-US"/>
        </w:rPr>
        <w:t xml:space="preserve">prosecution. </w:t>
      </w:r>
      <w:r w:rsidR="2A19C0BC" w:rsidRPr="33F9C342">
        <w:rPr>
          <w:rFonts w:ascii="Verdana" w:hAnsi="Verdana"/>
          <w:sz w:val="22"/>
          <w:szCs w:val="22"/>
          <w:lang w:val="en-US"/>
        </w:rPr>
        <w:t xml:space="preserve">In all situations of risk, natural disasters and armed conflicts the </w:t>
      </w:r>
      <w:r w:rsidR="38F80946" w:rsidRPr="33F9C342">
        <w:rPr>
          <w:rFonts w:ascii="Verdana" w:hAnsi="Verdana"/>
          <w:sz w:val="22"/>
          <w:szCs w:val="22"/>
          <w:lang w:val="en-US"/>
        </w:rPr>
        <w:t>S</w:t>
      </w:r>
      <w:r w:rsidR="2FFC24FE" w:rsidRPr="33F9C342">
        <w:rPr>
          <w:rFonts w:ascii="Verdana" w:hAnsi="Verdana"/>
          <w:sz w:val="22"/>
          <w:szCs w:val="22"/>
          <w:lang w:val="en-US"/>
        </w:rPr>
        <w:t xml:space="preserve">tates </w:t>
      </w:r>
      <w:r w:rsidR="4A9DB544" w:rsidRPr="33F9C342">
        <w:rPr>
          <w:rFonts w:ascii="Verdana" w:hAnsi="Verdana"/>
          <w:sz w:val="22"/>
          <w:szCs w:val="22"/>
          <w:lang w:val="en-US"/>
        </w:rPr>
        <w:t>have</w:t>
      </w:r>
      <w:r w:rsidR="2FFC24FE" w:rsidRPr="33F9C342">
        <w:rPr>
          <w:rFonts w:ascii="Verdana" w:hAnsi="Verdana"/>
          <w:sz w:val="22"/>
          <w:szCs w:val="22"/>
          <w:lang w:val="en-US"/>
        </w:rPr>
        <w:t xml:space="preserve"> the obligation to </w:t>
      </w:r>
      <w:r w:rsidR="014FE1E4" w:rsidRPr="33F9C342">
        <w:rPr>
          <w:rFonts w:ascii="Verdana" w:hAnsi="Verdana"/>
          <w:sz w:val="22"/>
          <w:szCs w:val="22"/>
          <w:lang w:val="en-US"/>
        </w:rPr>
        <w:t xml:space="preserve">promote, protect and fulfill the human rights of women and girls with </w:t>
      </w:r>
      <w:r w:rsidR="3A8F6497" w:rsidRPr="33F9C342">
        <w:rPr>
          <w:rFonts w:ascii="Verdana" w:hAnsi="Verdana"/>
          <w:sz w:val="22"/>
          <w:szCs w:val="22"/>
          <w:lang w:val="en-US"/>
        </w:rPr>
        <w:t xml:space="preserve">disabilities from a human </w:t>
      </w:r>
      <w:r w:rsidR="037734A0" w:rsidRPr="33F9C342">
        <w:rPr>
          <w:rFonts w:ascii="Verdana" w:hAnsi="Verdana"/>
          <w:sz w:val="22"/>
          <w:szCs w:val="22"/>
          <w:lang w:val="en-US"/>
        </w:rPr>
        <w:t>rights-based</w:t>
      </w:r>
      <w:r w:rsidR="3A8F6497" w:rsidRPr="33F9C342">
        <w:rPr>
          <w:rFonts w:ascii="Verdana" w:hAnsi="Verdana"/>
          <w:sz w:val="22"/>
          <w:szCs w:val="22"/>
          <w:lang w:val="en-US"/>
        </w:rPr>
        <w:t xml:space="preserve"> approach and development perspective this is reinforced by Article 6 of the CRPD and General Comment No 3 of the CRPD Committee. </w:t>
      </w:r>
    </w:p>
    <w:p w14:paraId="105DFB74" w14:textId="72C4606A" w:rsidR="33F9C342" w:rsidRDefault="33F9C342" w:rsidP="33F9C342">
      <w:pPr>
        <w:jc w:val="both"/>
        <w:rPr>
          <w:rFonts w:ascii="Verdana" w:hAnsi="Verdana"/>
          <w:b/>
          <w:bCs/>
          <w:sz w:val="22"/>
          <w:szCs w:val="22"/>
          <w:u w:val="single"/>
          <w:lang w:val="en-US"/>
        </w:rPr>
      </w:pPr>
    </w:p>
    <w:p w14:paraId="1BDCE19A" w14:textId="4BB02126" w:rsidR="213DFFED" w:rsidRDefault="213DFFED" w:rsidP="33F9C342">
      <w:pPr>
        <w:jc w:val="both"/>
        <w:rPr>
          <w:rFonts w:ascii="Verdana" w:hAnsi="Verdana"/>
          <w:sz w:val="22"/>
          <w:szCs w:val="22"/>
          <w:lang w:val="en-US"/>
        </w:rPr>
      </w:pPr>
      <w:r w:rsidRPr="33F9C342">
        <w:rPr>
          <w:rFonts w:ascii="Verdana" w:hAnsi="Verdana"/>
          <w:b/>
          <w:bCs/>
          <w:sz w:val="22"/>
          <w:szCs w:val="22"/>
          <w:u w:val="single"/>
          <w:lang w:val="en-US"/>
        </w:rPr>
        <w:t>Article 19</w:t>
      </w:r>
      <w:r w:rsidR="15D63AF8" w:rsidRPr="33F9C342">
        <w:rPr>
          <w:rFonts w:ascii="Verdana" w:hAnsi="Verdana"/>
          <w:b/>
          <w:bCs/>
          <w:sz w:val="22"/>
          <w:szCs w:val="22"/>
          <w:u w:val="single"/>
          <w:lang w:val="en-US"/>
        </w:rPr>
        <w:t>:</w:t>
      </w:r>
      <w:r w:rsidRPr="33F9C342">
        <w:rPr>
          <w:rFonts w:ascii="Verdana" w:hAnsi="Verdana"/>
          <w:sz w:val="22"/>
          <w:szCs w:val="22"/>
          <w:lang w:val="en-US"/>
        </w:rPr>
        <w:t xml:space="preserve"> </w:t>
      </w:r>
      <w:r w:rsidR="77236302" w:rsidRPr="33F9C342">
        <w:rPr>
          <w:rFonts w:ascii="Verdana" w:hAnsi="Verdana"/>
          <w:sz w:val="22"/>
          <w:szCs w:val="22"/>
          <w:lang w:val="en-US"/>
        </w:rPr>
        <w:t xml:space="preserve"> </w:t>
      </w:r>
      <w:r w:rsidR="2D89EE01" w:rsidRPr="33F9C342">
        <w:rPr>
          <w:rFonts w:ascii="Verdana" w:hAnsi="Verdana"/>
          <w:sz w:val="22"/>
          <w:szCs w:val="22"/>
          <w:lang w:val="en-US"/>
        </w:rPr>
        <w:t>r</w:t>
      </w:r>
      <w:r w:rsidR="63430263" w:rsidRPr="33F9C342">
        <w:rPr>
          <w:rFonts w:ascii="Verdana" w:hAnsi="Verdana"/>
          <w:sz w:val="22"/>
          <w:szCs w:val="22"/>
          <w:lang w:val="en-US"/>
        </w:rPr>
        <w:t xml:space="preserve">eading </w:t>
      </w:r>
      <w:r w:rsidR="38C8B6D5" w:rsidRPr="33F9C342">
        <w:rPr>
          <w:rFonts w:ascii="Verdana" w:hAnsi="Verdana"/>
          <w:sz w:val="22"/>
          <w:szCs w:val="22"/>
          <w:lang w:val="en-US"/>
        </w:rPr>
        <w:t>A</w:t>
      </w:r>
      <w:r w:rsidR="63430263" w:rsidRPr="33F9C342">
        <w:rPr>
          <w:rFonts w:ascii="Verdana" w:hAnsi="Verdana"/>
          <w:sz w:val="22"/>
          <w:szCs w:val="22"/>
          <w:lang w:val="en-US"/>
        </w:rPr>
        <w:t xml:space="preserve">rticle 11 with </w:t>
      </w:r>
      <w:r w:rsidR="77236302" w:rsidRPr="33F9C342">
        <w:rPr>
          <w:rFonts w:ascii="Verdana" w:hAnsi="Verdana"/>
          <w:sz w:val="22"/>
          <w:szCs w:val="22"/>
          <w:lang w:val="en-US"/>
        </w:rPr>
        <w:t>Article 19 (c)</w:t>
      </w:r>
      <w:r w:rsidRPr="33F9C342">
        <w:rPr>
          <w:rFonts w:ascii="Verdana" w:hAnsi="Verdana"/>
          <w:sz w:val="22"/>
          <w:szCs w:val="22"/>
          <w:lang w:val="en-US"/>
        </w:rPr>
        <w:t xml:space="preserve"> </w:t>
      </w:r>
      <w:r w:rsidR="016967D2" w:rsidRPr="33F9C342">
        <w:rPr>
          <w:rFonts w:ascii="Verdana" w:hAnsi="Verdana"/>
          <w:sz w:val="22"/>
          <w:szCs w:val="22"/>
          <w:lang w:val="en-US"/>
        </w:rPr>
        <w:t>State</w:t>
      </w:r>
      <w:r w:rsidR="17D0F06A" w:rsidRPr="33F9C342">
        <w:rPr>
          <w:rFonts w:ascii="Verdana" w:hAnsi="Verdana"/>
          <w:sz w:val="22"/>
          <w:szCs w:val="22"/>
          <w:lang w:val="en-US"/>
        </w:rPr>
        <w:t xml:space="preserve"> Parties</w:t>
      </w:r>
      <w:r w:rsidR="6AF622A9" w:rsidRPr="33F9C342">
        <w:rPr>
          <w:rFonts w:ascii="Verdana" w:hAnsi="Verdana"/>
          <w:sz w:val="22"/>
          <w:szCs w:val="22"/>
          <w:lang w:val="en-US"/>
        </w:rPr>
        <w:t xml:space="preserve"> are obliged to ensure </w:t>
      </w:r>
      <w:r w:rsidR="7D89F966" w:rsidRPr="33F9C342">
        <w:rPr>
          <w:rFonts w:ascii="Verdana" w:hAnsi="Verdana"/>
          <w:sz w:val="22"/>
          <w:szCs w:val="22"/>
          <w:lang w:val="en-US"/>
        </w:rPr>
        <w:t>that</w:t>
      </w:r>
      <w:r w:rsidR="17D0F06A" w:rsidRPr="33F9C342">
        <w:rPr>
          <w:rFonts w:ascii="Verdana" w:hAnsi="Verdana"/>
          <w:sz w:val="22"/>
          <w:szCs w:val="22"/>
          <w:lang w:val="en-US"/>
        </w:rPr>
        <w:t xml:space="preserve"> services and facilities during</w:t>
      </w:r>
      <w:r w:rsidR="15F1FFAC" w:rsidRPr="33F9C342">
        <w:rPr>
          <w:rFonts w:ascii="Verdana" w:hAnsi="Verdana"/>
          <w:sz w:val="22"/>
          <w:szCs w:val="22"/>
          <w:lang w:val="en-US"/>
        </w:rPr>
        <w:t xml:space="preserve"> </w:t>
      </w:r>
      <w:r w:rsidR="17D0F06A" w:rsidRPr="33F9C342">
        <w:rPr>
          <w:rFonts w:ascii="Verdana" w:hAnsi="Verdana"/>
          <w:sz w:val="22"/>
          <w:szCs w:val="22"/>
          <w:lang w:val="en-US"/>
        </w:rPr>
        <w:t>emergency situations and reconstruction processes must be inclusive of and available to</w:t>
      </w:r>
      <w:r w:rsidR="45CD5767" w:rsidRPr="33F9C342">
        <w:rPr>
          <w:rFonts w:ascii="Verdana" w:hAnsi="Verdana"/>
          <w:sz w:val="22"/>
          <w:szCs w:val="22"/>
          <w:lang w:val="en-US"/>
        </w:rPr>
        <w:t xml:space="preserve"> </w:t>
      </w:r>
      <w:r w:rsidR="17D0F06A" w:rsidRPr="33F9C342">
        <w:rPr>
          <w:rFonts w:ascii="Verdana" w:hAnsi="Verdana"/>
          <w:sz w:val="22"/>
          <w:szCs w:val="22"/>
          <w:lang w:val="en-US"/>
        </w:rPr>
        <w:t>persons with disabilities, and responsive to their needs.</w:t>
      </w:r>
      <w:r w:rsidR="0370BDA0" w:rsidRPr="33F9C342">
        <w:rPr>
          <w:rFonts w:ascii="Verdana" w:hAnsi="Verdana"/>
          <w:sz w:val="22"/>
          <w:szCs w:val="22"/>
          <w:lang w:val="en-US"/>
        </w:rPr>
        <w:t xml:space="preserve"> Furthermore General Co. No 5 (para 79</w:t>
      </w:r>
      <w:r w:rsidR="74DCAF65" w:rsidRPr="33F9C342">
        <w:rPr>
          <w:rFonts w:ascii="Verdana" w:hAnsi="Verdana"/>
          <w:sz w:val="22"/>
          <w:szCs w:val="22"/>
          <w:lang w:val="en-US"/>
        </w:rPr>
        <w:t>) highlights</w:t>
      </w:r>
      <w:r w:rsidR="36B4CBF8" w:rsidRPr="33F9C342">
        <w:rPr>
          <w:rFonts w:ascii="Verdana" w:hAnsi="Verdana"/>
          <w:sz w:val="22"/>
          <w:szCs w:val="22"/>
          <w:lang w:val="en-US"/>
        </w:rPr>
        <w:t xml:space="preserve"> that State Parties must </w:t>
      </w:r>
      <w:r w:rsidR="507EC137" w:rsidRPr="33F9C342">
        <w:rPr>
          <w:rFonts w:ascii="Verdana" w:hAnsi="Verdana"/>
          <w:sz w:val="22"/>
          <w:szCs w:val="22"/>
          <w:lang w:val="en-US"/>
        </w:rPr>
        <w:t>consider</w:t>
      </w:r>
      <w:r w:rsidR="3B1DD420" w:rsidRPr="33F9C342">
        <w:rPr>
          <w:rFonts w:ascii="Verdana" w:hAnsi="Verdana"/>
          <w:sz w:val="22"/>
          <w:szCs w:val="22"/>
          <w:lang w:val="en-US"/>
        </w:rPr>
        <w:t xml:space="preserve"> in</w:t>
      </w:r>
      <w:r w:rsidR="016967D2" w:rsidRPr="33F9C342">
        <w:rPr>
          <w:rFonts w:ascii="Verdana" w:hAnsi="Verdana"/>
          <w:sz w:val="22"/>
          <w:szCs w:val="22"/>
          <w:lang w:val="en-US"/>
        </w:rPr>
        <w:t xml:space="preserve"> advance the obligation to provide support </w:t>
      </w:r>
      <w:r w:rsidR="33C5525D" w:rsidRPr="33F9C342">
        <w:rPr>
          <w:rFonts w:ascii="Verdana" w:hAnsi="Verdana"/>
          <w:sz w:val="22"/>
          <w:szCs w:val="22"/>
          <w:lang w:val="en-US"/>
        </w:rPr>
        <w:t xml:space="preserve">services to </w:t>
      </w:r>
      <w:r w:rsidR="016967D2" w:rsidRPr="33F9C342">
        <w:rPr>
          <w:rFonts w:ascii="Verdana" w:hAnsi="Verdana"/>
          <w:sz w:val="22"/>
          <w:szCs w:val="22"/>
          <w:lang w:val="en-US"/>
        </w:rPr>
        <w:t xml:space="preserve">persons with </w:t>
      </w:r>
      <w:r w:rsidR="645E91C8" w:rsidRPr="33F9C342">
        <w:rPr>
          <w:rFonts w:ascii="Verdana" w:hAnsi="Verdana"/>
          <w:sz w:val="22"/>
          <w:szCs w:val="22"/>
          <w:lang w:val="en-US"/>
        </w:rPr>
        <w:t>disabilities</w:t>
      </w:r>
      <w:r w:rsidR="493BD761" w:rsidRPr="33F9C342">
        <w:rPr>
          <w:rFonts w:ascii="Verdana" w:hAnsi="Verdana"/>
          <w:sz w:val="22"/>
          <w:szCs w:val="22"/>
          <w:lang w:val="en-US"/>
        </w:rPr>
        <w:t xml:space="preserve"> in</w:t>
      </w:r>
      <w:r w:rsidR="016967D2" w:rsidRPr="33F9C342">
        <w:rPr>
          <w:rFonts w:ascii="Verdana" w:hAnsi="Verdana"/>
          <w:sz w:val="22"/>
          <w:szCs w:val="22"/>
          <w:lang w:val="en-US"/>
        </w:rPr>
        <w:t xml:space="preserve"> all </w:t>
      </w:r>
      <w:r w:rsidR="78D0CDF2" w:rsidRPr="33F9C342">
        <w:rPr>
          <w:rFonts w:ascii="Verdana" w:hAnsi="Verdana"/>
          <w:sz w:val="22"/>
          <w:szCs w:val="22"/>
          <w:lang w:val="en-US"/>
        </w:rPr>
        <w:t>distastes</w:t>
      </w:r>
      <w:r w:rsidR="214A3C1E" w:rsidRPr="33F9C342">
        <w:rPr>
          <w:rFonts w:ascii="Verdana" w:hAnsi="Verdana"/>
          <w:sz w:val="22"/>
          <w:szCs w:val="22"/>
          <w:lang w:val="en-US"/>
        </w:rPr>
        <w:t xml:space="preserve"> ris</w:t>
      </w:r>
      <w:r w:rsidR="514BDB09" w:rsidRPr="33F9C342">
        <w:rPr>
          <w:rFonts w:ascii="Verdana" w:hAnsi="Verdana"/>
          <w:sz w:val="22"/>
          <w:szCs w:val="22"/>
          <w:lang w:val="en-US"/>
        </w:rPr>
        <w:t>k</w:t>
      </w:r>
      <w:r w:rsidR="214A3C1E" w:rsidRPr="33F9C342">
        <w:rPr>
          <w:rFonts w:ascii="Verdana" w:hAnsi="Verdana"/>
          <w:sz w:val="22"/>
          <w:szCs w:val="22"/>
          <w:lang w:val="en-US"/>
        </w:rPr>
        <w:t xml:space="preserve"> </w:t>
      </w:r>
      <w:r w:rsidR="6F3E7FFA" w:rsidRPr="33F9C342">
        <w:rPr>
          <w:rFonts w:ascii="Verdana" w:hAnsi="Verdana"/>
          <w:sz w:val="22"/>
          <w:szCs w:val="22"/>
          <w:lang w:val="en-US"/>
        </w:rPr>
        <w:t>management</w:t>
      </w:r>
      <w:r w:rsidR="214A3C1E" w:rsidRPr="33F9C342">
        <w:rPr>
          <w:rFonts w:ascii="Verdana" w:hAnsi="Verdana"/>
          <w:sz w:val="22"/>
          <w:szCs w:val="22"/>
          <w:lang w:val="en-US"/>
        </w:rPr>
        <w:t xml:space="preserve"> activities – this also includes the </w:t>
      </w:r>
      <w:r w:rsidR="40918271" w:rsidRPr="33F9C342">
        <w:rPr>
          <w:rFonts w:ascii="Verdana" w:hAnsi="Verdana"/>
          <w:sz w:val="22"/>
          <w:szCs w:val="22"/>
          <w:lang w:val="en-US"/>
        </w:rPr>
        <w:t>importance</w:t>
      </w:r>
      <w:r w:rsidR="214A3C1E" w:rsidRPr="33F9C342">
        <w:rPr>
          <w:rFonts w:ascii="Verdana" w:hAnsi="Verdana"/>
          <w:sz w:val="22"/>
          <w:szCs w:val="22"/>
          <w:lang w:val="en-US"/>
        </w:rPr>
        <w:t xml:space="preserve"> that barriers are not rebuilt after </w:t>
      </w:r>
      <w:r w:rsidR="38495EFD" w:rsidRPr="33F9C342">
        <w:rPr>
          <w:rFonts w:ascii="Verdana" w:hAnsi="Verdana"/>
          <w:sz w:val="22"/>
          <w:szCs w:val="22"/>
          <w:lang w:val="en-US"/>
        </w:rPr>
        <w:t>situations of</w:t>
      </w:r>
      <w:r w:rsidR="214A3C1E" w:rsidRPr="33F9C342">
        <w:rPr>
          <w:rFonts w:ascii="Verdana" w:hAnsi="Verdana"/>
          <w:sz w:val="22"/>
          <w:szCs w:val="22"/>
          <w:lang w:val="en-US"/>
        </w:rPr>
        <w:t xml:space="preserve"> risk</w:t>
      </w:r>
      <w:r w:rsidR="44838ADA" w:rsidRPr="33F9C342">
        <w:rPr>
          <w:rFonts w:ascii="Verdana" w:hAnsi="Verdana"/>
          <w:sz w:val="22"/>
          <w:szCs w:val="22"/>
          <w:lang w:val="en-US"/>
        </w:rPr>
        <w:t>.</w:t>
      </w:r>
      <w:r w:rsidR="75EB2309" w:rsidRPr="33F9C342">
        <w:rPr>
          <w:rFonts w:ascii="Verdana" w:hAnsi="Verdana"/>
          <w:sz w:val="22"/>
          <w:szCs w:val="22"/>
          <w:lang w:val="en-US"/>
        </w:rPr>
        <w:t xml:space="preserve"> This</w:t>
      </w:r>
      <w:r w:rsidR="37080AC3" w:rsidRPr="33F9C342">
        <w:rPr>
          <w:rFonts w:ascii="Verdana" w:hAnsi="Verdana"/>
          <w:sz w:val="22"/>
          <w:szCs w:val="22"/>
          <w:lang w:val="en-US"/>
        </w:rPr>
        <w:t xml:space="preserve"> </w:t>
      </w:r>
      <w:r w:rsidR="3A2BE8C1" w:rsidRPr="33F9C342">
        <w:rPr>
          <w:rFonts w:ascii="Verdana" w:hAnsi="Verdana"/>
          <w:sz w:val="22"/>
          <w:szCs w:val="22"/>
          <w:lang w:val="en-US"/>
        </w:rPr>
        <w:t xml:space="preserve">also includes </w:t>
      </w:r>
      <w:r w:rsidR="71E2D308" w:rsidRPr="33F9C342">
        <w:rPr>
          <w:rFonts w:ascii="Verdana" w:hAnsi="Verdana"/>
          <w:sz w:val="22"/>
          <w:szCs w:val="22"/>
          <w:lang w:val="en-US"/>
        </w:rPr>
        <w:t xml:space="preserve">being aware of </w:t>
      </w:r>
      <w:r w:rsidR="55E08F05" w:rsidRPr="33F9C342">
        <w:rPr>
          <w:rFonts w:ascii="Verdana" w:hAnsi="Verdana"/>
          <w:sz w:val="22"/>
          <w:szCs w:val="22"/>
          <w:lang w:val="en-US"/>
        </w:rPr>
        <w:t>potential</w:t>
      </w:r>
      <w:r w:rsidR="71E2D308" w:rsidRPr="33F9C342">
        <w:rPr>
          <w:rFonts w:ascii="Verdana" w:hAnsi="Verdana"/>
          <w:sz w:val="22"/>
          <w:szCs w:val="22"/>
          <w:lang w:val="en-US"/>
        </w:rPr>
        <w:t xml:space="preserve"> harm that may occur during times of emergency response. States have an obligation to ensure training of perso</w:t>
      </w:r>
      <w:r w:rsidR="19B2EE13" w:rsidRPr="33F9C342">
        <w:rPr>
          <w:rFonts w:ascii="Verdana" w:hAnsi="Verdana"/>
          <w:sz w:val="22"/>
          <w:szCs w:val="22"/>
          <w:lang w:val="en-US"/>
        </w:rPr>
        <w:t xml:space="preserve">nnel so that emergency response </w:t>
      </w:r>
      <w:r w:rsidR="6B07644E" w:rsidRPr="33F9C342">
        <w:rPr>
          <w:rFonts w:ascii="Verdana" w:hAnsi="Verdana"/>
          <w:sz w:val="22"/>
          <w:szCs w:val="22"/>
          <w:lang w:val="en-US"/>
        </w:rPr>
        <w:t>mechanisms</w:t>
      </w:r>
      <w:r w:rsidR="19B2EE13" w:rsidRPr="33F9C342">
        <w:rPr>
          <w:rFonts w:ascii="Verdana" w:hAnsi="Verdana"/>
          <w:sz w:val="22"/>
          <w:szCs w:val="22"/>
          <w:lang w:val="en-US"/>
        </w:rPr>
        <w:t xml:space="preserve"> protect but do not increase </w:t>
      </w:r>
      <w:r w:rsidR="3E10DC41" w:rsidRPr="33F9C342">
        <w:rPr>
          <w:rFonts w:ascii="Verdana" w:hAnsi="Verdana"/>
          <w:sz w:val="22"/>
          <w:szCs w:val="22"/>
          <w:lang w:val="en-US"/>
        </w:rPr>
        <w:t>harm</w:t>
      </w:r>
      <w:r w:rsidR="70D9D3DB" w:rsidRPr="33F9C342">
        <w:rPr>
          <w:rFonts w:ascii="Verdana" w:hAnsi="Verdana"/>
          <w:sz w:val="22"/>
          <w:szCs w:val="22"/>
          <w:lang w:val="en-US"/>
        </w:rPr>
        <w:t xml:space="preserve">, or unnecessarily reduce the choice, </w:t>
      </w:r>
      <w:r w:rsidR="0F3E8ECC" w:rsidRPr="33F9C342">
        <w:rPr>
          <w:rFonts w:ascii="Verdana" w:hAnsi="Verdana"/>
          <w:sz w:val="22"/>
          <w:szCs w:val="22"/>
          <w:lang w:val="en-US"/>
        </w:rPr>
        <w:t>autonomy,</w:t>
      </w:r>
      <w:r w:rsidR="70D9D3DB" w:rsidRPr="33F9C342">
        <w:rPr>
          <w:rFonts w:ascii="Verdana" w:hAnsi="Verdana"/>
          <w:sz w:val="22"/>
          <w:szCs w:val="22"/>
          <w:lang w:val="en-US"/>
        </w:rPr>
        <w:t xml:space="preserve"> and control of persons with disabilities</w:t>
      </w:r>
      <w:r w:rsidR="184F400F" w:rsidRPr="33F9C342">
        <w:rPr>
          <w:rFonts w:ascii="Verdana" w:hAnsi="Verdana"/>
          <w:sz w:val="22"/>
          <w:szCs w:val="22"/>
          <w:lang w:val="en-US"/>
        </w:rPr>
        <w:t>, including women and children with disabilities</w:t>
      </w:r>
      <w:r w:rsidR="19B2EE13" w:rsidRPr="33F9C342">
        <w:rPr>
          <w:rFonts w:ascii="Verdana" w:hAnsi="Verdana"/>
          <w:sz w:val="22"/>
          <w:szCs w:val="22"/>
          <w:lang w:val="en-US"/>
        </w:rPr>
        <w:t xml:space="preserve">. </w:t>
      </w:r>
      <w:r w:rsidR="5D60D885" w:rsidRPr="33F9C342">
        <w:rPr>
          <w:rFonts w:ascii="Verdana" w:hAnsi="Verdana"/>
          <w:sz w:val="22"/>
          <w:szCs w:val="22"/>
          <w:lang w:val="en-US"/>
        </w:rPr>
        <w:t xml:space="preserve">Whilst it is </w:t>
      </w:r>
      <w:r w:rsidR="017A262F" w:rsidRPr="33F9C342">
        <w:rPr>
          <w:rFonts w:ascii="Verdana" w:hAnsi="Verdana"/>
          <w:sz w:val="22"/>
          <w:szCs w:val="22"/>
          <w:lang w:val="en-US"/>
        </w:rPr>
        <w:t>recognized</w:t>
      </w:r>
      <w:r w:rsidR="5D60D885" w:rsidRPr="33F9C342">
        <w:rPr>
          <w:rFonts w:ascii="Verdana" w:hAnsi="Verdana"/>
          <w:sz w:val="22"/>
          <w:szCs w:val="22"/>
          <w:lang w:val="en-US"/>
        </w:rPr>
        <w:t xml:space="preserve"> that i</w:t>
      </w:r>
      <w:r w:rsidR="7F6BF70F" w:rsidRPr="33F9C342">
        <w:rPr>
          <w:rFonts w:ascii="Verdana" w:hAnsi="Verdana"/>
          <w:sz w:val="22"/>
          <w:szCs w:val="22"/>
          <w:lang w:val="en-US"/>
        </w:rPr>
        <w:t>n many situations of risk and emergencies families and persons with disabilities can be separate</w:t>
      </w:r>
      <w:r w:rsidR="6E3392F3" w:rsidRPr="33F9C342">
        <w:rPr>
          <w:rFonts w:ascii="Verdana" w:hAnsi="Verdana"/>
          <w:sz w:val="22"/>
          <w:szCs w:val="22"/>
          <w:lang w:val="en-US"/>
        </w:rPr>
        <w:t>d</w:t>
      </w:r>
      <w:r w:rsidR="43E34BCE" w:rsidRPr="33F9C342">
        <w:rPr>
          <w:rFonts w:ascii="Verdana" w:hAnsi="Verdana"/>
          <w:sz w:val="22"/>
          <w:szCs w:val="22"/>
          <w:lang w:val="en-US"/>
        </w:rPr>
        <w:t xml:space="preserve"> and face higher risks, s</w:t>
      </w:r>
      <w:r w:rsidR="6E3392F3" w:rsidRPr="33F9C342">
        <w:rPr>
          <w:rFonts w:ascii="Verdana" w:hAnsi="Verdana"/>
          <w:sz w:val="22"/>
          <w:szCs w:val="22"/>
          <w:lang w:val="en-US"/>
        </w:rPr>
        <w:t>tates have a responsibility to</w:t>
      </w:r>
      <w:r w:rsidR="3B5AA6A4" w:rsidRPr="33F9C342">
        <w:rPr>
          <w:rFonts w:ascii="Verdana" w:hAnsi="Verdana"/>
          <w:sz w:val="22"/>
          <w:szCs w:val="22"/>
          <w:lang w:val="en-US"/>
        </w:rPr>
        <w:t xml:space="preserve"> </w:t>
      </w:r>
      <w:r w:rsidR="4A4E21C6" w:rsidRPr="33F9C342">
        <w:rPr>
          <w:rFonts w:ascii="Verdana" w:hAnsi="Verdana"/>
          <w:sz w:val="22"/>
          <w:szCs w:val="22"/>
          <w:lang w:val="en-US"/>
        </w:rPr>
        <w:t xml:space="preserve">mitigate these and </w:t>
      </w:r>
      <w:r w:rsidR="3B5AA6A4" w:rsidRPr="33F9C342">
        <w:rPr>
          <w:rFonts w:ascii="Verdana" w:hAnsi="Verdana"/>
          <w:sz w:val="22"/>
          <w:szCs w:val="22"/>
          <w:lang w:val="en-US"/>
        </w:rPr>
        <w:t>uphold the rights of persons with disabilities to remain with their families</w:t>
      </w:r>
      <w:r w:rsidR="2135D42B" w:rsidRPr="33F9C342">
        <w:rPr>
          <w:rFonts w:ascii="Verdana" w:hAnsi="Verdana"/>
          <w:sz w:val="22"/>
          <w:szCs w:val="22"/>
          <w:lang w:val="en-US"/>
        </w:rPr>
        <w:t xml:space="preserve"> and communities. </w:t>
      </w:r>
      <w:r w:rsidR="11069088" w:rsidRPr="33F9C342">
        <w:rPr>
          <w:rFonts w:ascii="Verdana" w:hAnsi="Verdana"/>
          <w:sz w:val="22"/>
          <w:szCs w:val="22"/>
          <w:lang w:val="en-US"/>
        </w:rPr>
        <w:t>It is c</w:t>
      </w:r>
      <w:r w:rsidR="141B3885" w:rsidRPr="33F9C342">
        <w:rPr>
          <w:rFonts w:ascii="Verdana" w:hAnsi="Verdana"/>
          <w:sz w:val="22"/>
          <w:szCs w:val="22"/>
          <w:lang w:val="en-US"/>
        </w:rPr>
        <w:t xml:space="preserve">ritical that </w:t>
      </w:r>
      <w:r w:rsidR="5EF3AEE4" w:rsidRPr="33F9C342">
        <w:rPr>
          <w:rFonts w:ascii="Verdana" w:hAnsi="Verdana"/>
          <w:sz w:val="22"/>
          <w:szCs w:val="22"/>
          <w:lang w:val="en-US"/>
        </w:rPr>
        <w:t>humanitarian</w:t>
      </w:r>
      <w:r w:rsidR="141B3885" w:rsidRPr="33F9C342">
        <w:rPr>
          <w:rFonts w:ascii="Verdana" w:hAnsi="Verdana"/>
          <w:sz w:val="22"/>
          <w:szCs w:val="22"/>
          <w:lang w:val="en-US"/>
        </w:rPr>
        <w:t xml:space="preserve"> architecture does not create additional risk</w:t>
      </w:r>
      <w:r w:rsidR="622B3435" w:rsidRPr="33F9C342">
        <w:rPr>
          <w:rFonts w:ascii="Verdana" w:hAnsi="Verdana"/>
          <w:sz w:val="22"/>
          <w:szCs w:val="22"/>
          <w:lang w:val="en-US"/>
        </w:rPr>
        <w:t xml:space="preserve"> for persons with disabilities</w:t>
      </w:r>
      <w:r w:rsidR="1E068B9C" w:rsidRPr="33F9C342">
        <w:rPr>
          <w:rFonts w:ascii="Verdana" w:hAnsi="Verdana"/>
          <w:sz w:val="22"/>
          <w:szCs w:val="22"/>
          <w:lang w:val="en-US"/>
        </w:rPr>
        <w:t xml:space="preserve"> or harm them</w:t>
      </w:r>
      <w:r w:rsidR="141B3885" w:rsidRPr="33F9C342">
        <w:rPr>
          <w:rFonts w:ascii="Verdana" w:hAnsi="Verdana"/>
          <w:sz w:val="22"/>
          <w:szCs w:val="22"/>
          <w:lang w:val="en-US"/>
        </w:rPr>
        <w:t xml:space="preserve">. </w:t>
      </w:r>
      <w:r w:rsidR="2135D42B" w:rsidRPr="33F9C342">
        <w:rPr>
          <w:rFonts w:ascii="Verdana" w:hAnsi="Verdana"/>
          <w:sz w:val="22"/>
          <w:szCs w:val="22"/>
          <w:lang w:val="en-US"/>
        </w:rPr>
        <w:t>Shelter and housing in emergencies should</w:t>
      </w:r>
      <w:r w:rsidR="1DCA74A4" w:rsidRPr="33F9C342">
        <w:rPr>
          <w:rFonts w:ascii="Verdana" w:hAnsi="Verdana"/>
          <w:sz w:val="22"/>
          <w:szCs w:val="22"/>
          <w:lang w:val="en-US"/>
        </w:rPr>
        <w:t xml:space="preserve"> not </w:t>
      </w:r>
      <w:r w:rsidR="016BA77B" w:rsidRPr="33F9C342">
        <w:rPr>
          <w:rFonts w:ascii="Verdana" w:hAnsi="Verdana"/>
          <w:sz w:val="22"/>
          <w:szCs w:val="22"/>
          <w:lang w:val="en-US"/>
        </w:rPr>
        <w:t xml:space="preserve">inadvertently reinforce stigma and barriers facing persons with disability, nor </w:t>
      </w:r>
      <w:r w:rsidR="2135D42B" w:rsidRPr="33F9C342">
        <w:rPr>
          <w:rFonts w:ascii="Verdana" w:hAnsi="Verdana"/>
          <w:sz w:val="22"/>
          <w:szCs w:val="22"/>
          <w:lang w:val="en-US"/>
        </w:rPr>
        <w:t>establish characteristics of an institution</w:t>
      </w:r>
      <w:r w:rsidR="214F0551" w:rsidRPr="33F9C342">
        <w:rPr>
          <w:rFonts w:ascii="Verdana" w:hAnsi="Verdana"/>
          <w:sz w:val="22"/>
          <w:szCs w:val="22"/>
          <w:lang w:val="en-US"/>
        </w:rPr>
        <w:t>.</w:t>
      </w:r>
      <w:r w:rsidR="5B740D34" w:rsidRPr="33F9C342">
        <w:rPr>
          <w:rFonts w:ascii="Verdana" w:hAnsi="Verdana"/>
          <w:sz w:val="22"/>
          <w:szCs w:val="22"/>
          <w:lang w:val="en-US"/>
        </w:rPr>
        <w:t xml:space="preserve"> C</w:t>
      </w:r>
      <w:r w:rsidR="3B5AA6A4" w:rsidRPr="33F9C342">
        <w:rPr>
          <w:rFonts w:ascii="Verdana" w:hAnsi="Verdana"/>
          <w:sz w:val="22"/>
          <w:szCs w:val="22"/>
          <w:lang w:val="en-US"/>
        </w:rPr>
        <w:t xml:space="preserve">hildren </w:t>
      </w:r>
      <w:r w:rsidR="5591A8F2" w:rsidRPr="33F9C342">
        <w:rPr>
          <w:rFonts w:ascii="Verdana" w:hAnsi="Verdana"/>
          <w:sz w:val="22"/>
          <w:szCs w:val="22"/>
          <w:lang w:val="en-US"/>
        </w:rPr>
        <w:t xml:space="preserve">also orphaned or separated </w:t>
      </w:r>
      <w:r w:rsidR="3B5AA6A4" w:rsidRPr="33F9C342">
        <w:rPr>
          <w:rFonts w:ascii="Verdana" w:hAnsi="Verdana"/>
          <w:sz w:val="22"/>
          <w:szCs w:val="22"/>
          <w:lang w:val="en-US"/>
        </w:rPr>
        <w:t>have the right to family life</w:t>
      </w:r>
      <w:r w:rsidR="1E4654F1" w:rsidRPr="33F9C342">
        <w:rPr>
          <w:rFonts w:ascii="Verdana" w:hAnsi="Verdana"/>
          <w:sz w:val="22"/>
          <w:szCs w:val="22"/>
          <w:lang w:val="en-US"/>
        </w:rPr>
        <w:t>. M</w:t>
      </w:r>
      <w:r w:rsidR="3C412CFC" w:rsidRPr="33F9C342">
        <w:rPr>
          <w:rFonts w:ascii="Verdana" w:hAnsi="Verdana"/>
          <w:sz w:val="22"/>
          <w:szCs w:val="22"/>
          <w:lang w:val="en-US"/>
        </w:rPr>
        <w:t xml:space="preserve">easures taken to ensure </w:t>
      </w:r>
      <w:r w:rsidR="2F2451BB" w:rsidRPr="33F9C342">
        <w:rPr>
          <w:rFonts w:ascii="Verdana" w:hAnsi="Verdana"/>
          <w:sz w:val="22"/>
          <w:szCs w:val="22"/>
          <w:lang w:val="en-US"/>
        </w:rPr>
        <w:t xml:space="preserve">immediate </w:t>
      </w:r>
      <w:r w:rsidR="3C412CFC" w:rsidRPr="33F9C342">
        <w:rPr>
          <w:rFonts w:ascii="Verdana" w:hAnsi="Verdana"/>
          <w:sz w:val="22"/>
          <w:szCs w:val="22"/>
          <w:lang w:val="en-US"/>
        </w:rPr>
        <w:t>safety at times of crisis</w:t>
      </w:r>
      <w:r w:rsidR="738900BC" w:rsidRPr="33F9C342">
        <w:rPr>
          <w:rFonts w:ascii="Verdana" w:hAnsi="Verdana"/>
          <w:sz w:val="22"/>
          <w:szCs w:val="22"/>
          <w:lang w:val="en-US"/>
        </w:rPr>
        <w:t xml:space="preserve">, which may require </w:t>
      </w:r>
      <w:r w:rsidR="03C9CFDD" w:rsidRPr="33F9C342">
        <w:rPr>
          <w:rFonts w:ascii="Verdana" w:hAnsi="Verdana"/>
          <w:sz w:val="22"/>
          <w:szCs w:val="22"/>
          <w:lang w:val="en-US"/>
        </w:rPr>
        <w:t>hospitalization</w:t>
      </w:r>
      <w:r w:rsidR="738900BC" w:rsidRPr="33F9C342">
        <w:rPr>
          <w:rFonts w:ascii="Verdana" w:hAnsi="Verdana"/>
          <w:sz w:val="22"/>
          <w:szCs w:val="22"/>
          <w:lang w:val="en-US"/>
        </w:rPr>
        <w:t>, community housing,</w:t>
      </w:r>
      <w:r w:rsidR="3C412CFC" w:rsidRPr="33F9C342">
        <w:rPr>
          <w:rFonts w:ascii="Verdana" w:hAnsi="Verdana"/>
          <w:sz w:val="22"/>
          <w:szCs w:val="22"/>
          <w:lang w:val="en-US"/>
        </w:rPr>
        <w:t xml:space="preserve"> should not be maintained </w:t>
      </w:r>
      <w:r w:rsidR="7918A771" w:rsidRPr="33F9C342">
        <w:rPr>
          <w:rFonts w:ascii="Verdana" w:hAnsi="Verdana"/>
          <w:sz w:val="22"/>
          <w:szCs w:val="22"/>
          <w:lang w:val="en-US"/>
        </w:rPr>
        <w:t>longer term</w:t>
      </w:r>
      <w:r w:rsidR="60781CA4" w:rsidRPr="33F9C342">
        <w:rPr>
          <w:rFonts w:ascii="Verdana" w:hAnsi="Verdana"/>
          <w:sz w:val="22"/>
          <w:szCs w:val="22"/>
          <w:lang w:val="en-US"/>
        </w:rPr>
        <w:t>.</w:t>
      </w:r>
      <w:r w:rsidR="3B5AA6A4" w:rsidRPr="33F9C342">
        <w:rPr>
          <w:rFonts w:ascii="Verdana" w:hAnsi="Verdana"/>
          <w:sz w:val="22"/>
          <w:szCs w:val="22"/>
          <w:lang w:val="en-US"/>
        </w:rPr>
        <w:t xml:space="preserve"> </w:t>
      </w:r>
    </w:p>
    <w:p w14:paraId="647389A5" w14:textId="77777777" w:rsidR="006D2857" w:rsidRDefault="006D2857" w:rsidP="33F9C342">
      <w:pPr>
        <w:jc w:val="both"/>
        <w:rPr>
          <w:rFonts w:ascii="Verdana" w:hAnsi="Verdana"/>
          <w:sz w:val="22"/>
          <w:szCs w:val="22"/>
          <w:lang w:val="en-US"/>
        </w:rPr>
      </w:pPr>
    </w:p>
    <w:p w14:paraId="258E1E53" w14:textId="0FA91411" w:rsidR="00BA06C2" w:rsidRPr="00A02ED4" w:rsidRDefault="00BA06C2" w:rsidP="33F9C342">
      <w:pPr>
        <w:jc w:val="both"/>
        <w:rPr>
          <w:rFonts w:ascii="Verdana" w:hAnsi="Verdana"/>
          <w:sz w:val="22"/>
          <w:szCs w:val="22"/>
        </w:rPr>
      </w:pPr>
      <w:r w:rsidRPr="33F9C342">
        <w:rPr>
          <w:rFonts w:ascii="Verdana" w:hAnsi="Verdana"/>
          <w:b/>
          <w:bCs/>
          <w:sz w:val="22"/>
          <w:szCs w:val="22"/>
          <w:u w:val="single"/>
        </w:rPr>
        <w:t>Article 25 and Article 26</w:t>
      </w:r>
      <w:r w:rsidR="68F46B73" w:rsidRPr="33F9C342">
        <w:rPr>
          <w:rFonts w:ascii="Verdana" w:hAnsi="Verdana"/>
          <w:sz w:val="22"/>
          <w:szCs w:val="22"/>
        </w:rPr>
        <w:t>:</w:t>
      </w:r>
      <w:r w:rsidRPr="33F9C342">
        <w:rPr>
          <w:rFonts w:ascii="Verdana" w:hAnsi="Verdana"/>
          <w:sz w:val="22"/>
          <w:szCs w:val="22"/>
        </w:rPr>
        <w:t xml:space="preserve"> the right to health for persons with disabilities living in humanitarian/refugee settings</w:t>
      </w:r>
      <w:r w:rsidR="00A02ED4" w:rsidRPr="33F9C342">
        <w:rPr>
          <w:rFonts w:ascii="Verdana" w:hAnsi="Verdana"/>
          <w:sz w:val="22"/>
          <w:szCs w:val="22"/>
        </w:rPr>
        <w:t xml:space="preserve"> (including mental health and well-being)</w:t>
      </w:r>
      <w:r w:rsidRPr="33F9C342">
        <w:rPr>
          <w:rFonts w:ascii="Verdana" w:hAnsi="Verdana"/>
          <w:sz w:val="22"/>
          <w:szCs w:val="22"/>
        </w:rPr>
        <w:t xml:space="preserve"> and the right to rehabilitation needed in post conflict and emergency settings. </w:t>
      </w:r>
      <w:r w:rsidR="340099FD" w:rsidRPr="33F9C342">
        <w:rPr>
          <w:rFonts w:ascii="Verdana" w:hAnsi="Verdana"/>
          <w:sz w:val="22"/>
          <w:szCs w:val="22"/>
        </w:rPr>
        <w:t>Access to health</w:t>
      </w:r>
      <w:r w:rsidR="7143BBB8" w:rsidRPr="33F9C342">
        <w:rPr>
          <w:rFonts w:ascii="Verdana" w:hAnsi="Verdana"/>
          <w:sz w:val="22"/>
          <w:szCs w:val="22"/>
        </w:rPr>
        <w:t xml:space="preserve"> </w:t>
      </w:r>
      <w:r w:rsidR="340099FD" w:rsidRPr="33F9C342">
        <w:rPr>
          <w:rFonts w:ascii="Verdana" w:hAnsi="Verdana"/>
          <w:sz w:val="22"/>
          <w:szCs w:val="22"/>
        </w:rPr>
        <w:t xml:space="preserve">and rehabilitation </w:t>
      </w:r>
      <w:r w:rsidR="79C04DEA" w:rsidRPr="33F9C342">
        <w:rPr>
          <w:rFonts w:ascii="Verdana" w:hAnsi="Verdana"/>
          <w:sz w:val="22"/>
          <w:szCs w:val="22"/>
        </w:rPr>
        <w:t xml:space="preserve">services during disruption caused due to hazardous events and conflicts is vital for persons with disabilities </w:t>
      </w:r>
      <w:r w:rsidR="36B6CF9A" w:rsidRPr="33F9C342">
        <w:rPr>
          <w:rFonts w:ascii="Verdana" w:hAnsi="Verdana"/>
          <w:sz w:val="22"/>
          <w:szCs w:val="22"/>
        </w:rPr>
        <w:t xml:space="preserve">to maintain maximum independence and access humanitarian aid in dignified way. Health and rehabilitation preparedness plans should include </w:t>
      </w:r>
      <w:r w:rsidR="66E7BF66" w:rsidRPr="33F9C342">
        <w:rPr>
          <w:rFonts w:ascii="Verdana" w:hAnsi="Verdana"/>
          <w:sz w:val="22"/>
          <w:szCs w:val="22"/>
        </w:rPr>
        <w:t>pre-positioning</w:t>
      </w:r>
      <w:r w:rsidR="36B6CF9A" w:rsidRPr="33F9C342">
        <w:rPr>
          <w:rFonts w:ascii="Verdana" w:hAnsi="Verdana"/>
          <w:sz w:val="22"/>
          <w:szCs w:val="22"/>
        </w:rPr>
        <w:t xml:space="preserve"> of assistive products, training of </w:t>
      </w:r>
      <w:r w:rsidR="57645D01" w:rsidRPr="33F9C342">
        <w:rPr>
          <w:rFonts w:ascii="Verdana" w:hAnsi="Verdana"/>
          <w:sz w:val="22"/>
          <w:szCs w:val="22"/>
        </w:rPr>
        <w:t xml:space="preserve">health and rehabilitation staff on inclusive consultation and health service provision. This preparedness is critical for continued inclusive and accessible health and </w:t>
      </w:r>
      <w:r w:rsidR="0D904E6E" w:rsidRPr="33F9C342">
        <w:rPr>
          <w:rFonts w:ascii="Verdana" w:hAnsi="Verdana"/>
          <w:sz w:val="22"/>
          <w:szCs w:val="22"/>
        </w:rPr>
        <w:t>rehabilitation</w:t>
      </w:r>
      <w:r w:rsidR="57645D01" w:rsidRPr="33F9C342">
        <w:rPr>
          <w:rFonts w:ascii="Verdana" w:hAnsi="Verdana"/>
          <w:sz w:val="22"/>
          <w:szCs w:val="22"/>
        </w:rPr>
        <w:t xml:space="preserve"> services during humanitarian crises</w:t>
      </w:r>
    </w:p>
    <w:p w14:paraId="1F855601" w14:textId="7797CEAB" w:rsidR="3BFD2D4C" w:rsidRDefault="3BFD2D4C" w:rsidP="33F9C342">
      <w:pPr>
        <w:jc w:val="both"/>
        <w:rPr>
          <w:rFonts w:ascii="Verdana" w:hAnsi="Verdana"/>
          <w:sz w:val="22"/>
          <w:szCs w:val="22"/>
        </w:rPr>
      </w:pPr>
    </w:p>
    <w:p w14:paraId="31925FA1" w14:textId="6746797E" w:rsidR="002E34EE" w:rsidRDefault="002E34EE" w:rsidP="33F9C342">
      <w:pPr>
        <w:jc w:val="both"/>
        <w:rPr>
          <w:rFonts w:ascii="Verdana" w:hAnsi="Verdana"/>
          <w:sz w:val="22"/>
          <w:szCs w:val="22"/>
        </w:rPr>
      </w:pPr>
      <w:r w:rsidRPr="33F9C342">
        <w:rPr>
          <w:rFonts w:ascii="Verdana" w:hAnsi="Verdana"/>
          <w:b/>
          <w:bCs/>
          <w:sz w:val="22"/>
          <w:szCs w:val="22"/>
          <w:u w:val="single"/>
        </w:rPr>
        <w:t>Article 31</w:t>
      </w:r>
      <w:r w:rsidR="09F37B81" w:rsidRPr="33F9C342">
        <w:rPr>
          <w:rFonts w:ascii="Verdana" w:hAnsi="Verdana"/>
          <w:b/>
          <w:bCs/>
          <w:sz w:val="22"/>
          <w:szCs w:val="22"/>
          <w:u w:val="single"/>
        </w:rPr>
        <w:t>:</w:t>
      </w:r>
      <w:r w:rsidRPr="33F9C342">
        <w:rPr>
          <w:rFonts w:ascii="Verdana" w:hAnsi="Verdana"/>
          <w:sz w:val="22"/>
          <w:szCs w:val="22"/>
        </w:rPr>
        <w:t xml:space="preserve"> the importance of data on persons with disabilities during humanitarian crisis.</w:t>
      </w:r>
      <w:r w:rsidR="752FA549" w:rsidRPr="33F9C342">
        <w:rPr>
          <w:rFonts w:ascii="Verdana" w:hAnsi="Verdana"/>
          <w:sz w:val="22"/>
          <w:szCs w:val="22"/>
        </w:rPr>
        <w:t xml:space="preserve"> </w:t>
      </w:r>
      <w:r w:rsidR="752FA549" w:rsidRPr="33F9C342">
        <w:rPr>
          <w:rFonts w:ascii="Verdana" w:eastAsia="Verdana" w:hAnsi="Verdana" w:cs="Verdana"/>
          <w:color w:val="000000" w:themeColor="text1"/>
          <w:sz w:val="22"/>
          <w:szCs w:val="22"/>
        </w:rPr>
        <w:t xml:space="preserve">States are obligated to carry out their responsibility to collect and disaggregate data on persons with disabilities in line with the UN Convention on the Rights of Persons with Disabilities under Article 31. To ensure that persons with disabilities are protected and assisted during humanitarian emergencies, reliable and </w:t>
      </w:r>
      <w:r w:rsidR="5CDC6BFF" w:rsidRPr="33F9C342">
        <w:rPr>
          <w:rFonts w:ascii="Verdana" w:eastAsia="Verdana" w:hAnsi="Verdana" w:cs="Verdana"/>
          <w:color w:val="000000" w:themeColor="text1"/>
          <w:sz w:val="22"/>
          <w:szCs w:val="22"/>
        </w:rPr>
        <w:t xml:space="preserve">accessible </w:t>
      </w:r>
      <w:r w:rsidR="752FA549" w:rsidRPr="33F9C342">
        <w:rPr>
          <w:rFonts w:ascii="Verdana" w:eastAsia="Verdana" w:hAnsi="Verdana" w:cs="Verdana"/>
          <w:color w:val="000000" w:themeColor="text1"/>
          <w:sz w:val="22"/>
          <w:szCs w:val="22"/>
        </w:rPr>
        <w:t xml:space="preserve">current information are needed on the number of persons with disabilities in the affected population and the barriers they face. Yet, persons with disabilities in humanitarian emergencies, including internally displaced persons and migrants with disabilities, continue to be at risk of exclusion from data collection, decision making, planning and responses to displacement. </w:t>
      </w:r>
      <w:r w:rsidR="752FA549" w:rsidRPr="33F9C342">
        <w:rPr>
          <w:rFonts w:ascii="Verdana" w:eastAsia="Verdana" w:hAnsi="Verdana" w:cs="Verdana"/>
          <w:color w:val="000000" w:themeColor="text1"/>
          <w:sz w:val="22"/>
          <w:szCs w:val="22"/>
          <w:lang w:val="en-GB"/>
        </w:rPr>
        <w:t xml:space="preserve">Data on persons with disabilities in humanitarian emergencies are often not included in official statistics and data disaggregation at global level tends to be low. </w:t>
      </w:r>
      <w:r w:rsidR="752FA549" w:rsidRPr="33F9C342">
        <w:rPr>
          <w:rFonts w:ascii="Verdana" w:eastAsia="Verdana" w:hAnsi="Verdana" w:cs="Verdana"/>
          <w:color w:val="000000" w:themeColor="text1"/>
          <w:sz w:val="22"/>
          <w:szCs w:val="22"/>
        </w:rPr>
        <w:t>The lack of comprehensive, reliable and comparable data on the number of persons with disabilities in humanitarian situations and their diverse experiences amplifies their invisibility and hampers efforts to monitor their inclusion.</w:t>
      </w:r>
    </w:p>
    <w:p w14:paraId="76D77DC2" w14:textId="11A00945" w:rsidR="002E34EE" w:rsidRPr="00A02ED4" w:rsidRDefault="002E34EE" w:rsidP="33F9C342">
      <w:pPr>
        <w:spacing w:line="259" w:lineRule="auto"/>
        <w:jc w:val="both"/>
        <w:rPr>
          <w:rFonts w:ascii="Verdana" w:hAnsi="Verdana"/>
          <w:sz w:val="22"/>
          <w:szCs w:val="22"/>
          <w:lang w:val="en-US"/>
        </w:rPr>
      </w:pPr>
      <w:r w:rsidRPr="005171D5">
        <w:rPr>
          <w:rFonts w:ascii="Verdana" w:hAnsi="Verdana"/>
          <w:b/>
          <w:bCs/>
          <w:sz w:val="22"/>
          <w:szCs w:val="22"/>
          <w:u w:val="single"/>
        </w:rPr>
        <w:t>Article 32</w:t>
      </w:r>
      <w:r w:rsidR="244B4831" w:rsidRPr="005171D5">
        <w:rPr>
          <w:rFonts w:ascii="Verdana" w:hAnsi="Verdana"/>
          <w:b/>
          <w:bCs/>
          <w:sz w:val="22"/>
          <w:szCs w:val="22"/>
          <w:u w:val="single"/>
        </w:rPr>
        <w:t>:</w:t>
      </w:r>
      <w:r w:rsidR="005171D5">
        <w:rPr>
          <w:rFonts w:ascii="Verdana" w:hAnsi="Verdana"/>
          <w:b/>
          <w:bCs/>
          <w:sz w:val="22"/>
          <w:szCs w:val="22"/>
        </w:rPr>
        <w:t xml:space="preserve"> </w:t>
      </w:r>
      <w:r w:rsidR="4C0010D0" w:rsidRPr="005171D5">
        <w:rPr>
          <w:rFonts w:ascii="Verdana" w:hAnsi="Verdana"/>
          <w:sz w:val="22"/>
          <w:szCs w:val="22"/>
        </w:rPr>
        <w:t>International</w:t>
      </w:r>
      <w:r w:rsidR="4C0010D0" w:rsidRPr="33F9C342">
        <w:rPr>
          <w:rFonts w:ascii="Verdana" w:hAnsi="Verdana"/>
          <w:sz w:val="22"/>
          <w:szCs w:val="22"/>
        </w:rPr>
        <w:t xml:space="preserve"> cooperation is an important source of funds for emergency response to conflict, natural </w:t>
      </w:r>
      <w:r w:rsidR="4F83E30C" w:rsidRPr="33F9C342">
        <w:rPr>
          <w:rFonts w:ascii="Verdana" w:hAnsi="Verdana"/>
          <w:sz w:val="22"/>
          <w:szCs w:val="22"/>
        </w:rPr>
        <w:t>hazards,</w:t>
      </w:r>
      <w:r w:rsidR="4C0010D0" w:rsidRPr="33F9C342">
        <w:rPr>
          <w:rFonts w:ascii="Verdana" w:hAnsi="Verdana"/>
          <w:sz w:val="22"/>
          <w:szCs w:val="22"/>
        </w:rPr>
        <w:t xml:space="preserve"> and disaster. </w:t>
      </w:r>
      <w:r w:rsidR="3526D972" w:rsidRPr="33F9C342">
        <w:rPr>
          <w:rFonts w:ascii="Verdana" w:hAnsi="Verdana"/>
          <w:sz w:val="22"/>
          <w:szCs w:val="22"/>
        </w:rPr>
        <w:t xml:space="preserve">OHCHR thematic study on Article 11, highlights how Article 32 obliges </w:t>
      </w:r>
      <w:r w:rsidR="1F0988C3" w:rsidRPr="33F9C342">
        <w:rPr>
          <w:rFonts w:ascii="Verdana" w:hAnsi="Verdana"/>
          <w:sz w:val="22"/>
          <w:szCs w:val="22"/>
        </w:rPr>
        <w:t xml:space="preserve">humanitarian actors when using international cooperation funds </w:t>
      </w:r>
      <w:r w:rsidR="07C231DA" w:rsidRPr="33F9C342">
        <w:rPr>
          <w:rFonts w:ascii="Verdana" w:hAnsi="Verdana"/>
          <w:sz w:val="22"/>
          <w:szCs w:val="22"/>
        </w:rPr>
        <w:t>to</w:t>
      </w:r>
      <w:r w:rsidR="1F0988C3" w:rsidRPr="33F9C342">
        <w:rPr>
          <w:rFonts w:ascii="Verdana" w:hAnsi="Verdana"/>
          <w:sz w:val="22"/>
          <w:szCs w:val="22"/>
        </w:rPr>
        <w:t xml:space="preserve"> implement inclusive and accessible emergency programmes. </w:t>
      </w:r>
      <w:r w:rsidR="26776356" w:rsidRPr="33F9C342">
        <w:rPr>
          <w:rFonts w:ascii="Verdana" w:hAnsi="Verdana"/>
          <w:sz w:val="22"/>
          <w:szCs w:val="22"/>
        </w:rPr>
        <w:t>This</w:t>
      </w:r>
      <w:r w:rsidR="42E344CF" w:rsidRPr="33F9C342">
        <w:rPr>
          <w:rFonts w:ascii="Verdana" w:hAnsi="Verdana"/>
          <w:sz w:val="22"/>
          <w:szCs w:val="22"/>
        </w:rPr>
        <w:t xml:space="preserve"> means providing reasonable accommodation and ensuring the participation </w:t>
      </w:r>
      <w:r w:rsidR="7C7A6B19" w:rsidRPr="33F9C342">
        <w:rPr>
          <w:rFonts w:ascii="Verdana" w:hAnsi="Verdana"/>
          <w:sz w:val="22"/>
          <w:szCs w:val="22"/>
        </w:rPr>
        <w:t xml:space="preserve">persons with disabilities in decision-making, </w:t>
      </w:r>
      <w:r w:rsidR="10BE8432" w:rsidRPr="33F9C342">
        <w:rPr>
          <w:rFonts w:ascii="Verdana" w:hAnsi="Verdana"/>
          <w:sz w:val="22"/>
          <w:szCs w:val="22"/>
        </w:rPr>
        <w:t>to</w:t>
      </w:r>
      <w:r w:rsidR="7C7A6B19" w:rsidRPr="33F9C342">
        <w:rPr>
          <w:rFonts w:ascii="Verdana" w:hAnsi="Verdana"/>
          <w:sz w:val="22"/>
          <w:szCs w:val="22"/>
        </w:rPr>
        <w:t xml:space="preserve"> prevent, for example, persons with disabilities who face inaccessibility from returning to conflict areas owing to a lack of effective options. </w:t>
      </w:r>
      <w:r w:rsidR="7965B79E" w:rsidRPr="33F9C342">
        <w:rPr>
          <w:rFonts w:ascii="Verdana" w:hAnsi="Verdana"/>
          <w:sz w:val="22"/>
          <w:szCs w:val="22"/>
          <w:lang w:val="en-US"/>
        </w:rPr>
        <w:t xml:space="preserve"> </w:t>
      </w:r>
    </w:p>
    <w:p w14:paraId="2D6D53F4" w14:textId="322464F5" w:rsidR="4D13DE7A" w:rsidRDefault="4D13DE7A" w:rsidP="4D13DE7A">
      <w:pPr>
        <w:rPr>
          <w:rFonts w:ascii="Verdana" w:hAnsi="Verdana"/>
          <w:sz w:val="22"/>
          <w:szCs w:val="22"/>
        </w:rPr>
      </w:pPr>
    </w:p>
    <w:p w14:paraId="04801AB3" w14:textId="19CDAB41" w:rsidR="0DB84907" w:rsidRPr="00B26C1B" w:rsidRDefault="0DB84907" w:rsidP="00F66F0B">
      <w:pPr>
        <w:pStyle w:val="ListParagraph"/>
        <w:pBdr>
          <w:bottom w:val="dashSmallGap" w:sz="12" w:space="1" w:color="FFC000"/>
        </w:pBdr>
        <w:ind w:left="0"/>
        <w:jc w:val="both"/>
        <w:rPr>
          <w:rFonts w:ascii="Verdana" w:eastAsia="Verdana Pro" w:hAnsi="Verdana" w:cs="Verdana Pro"/>
          <w:b/>
          <w:bCs/>
          <w:color w:val="C00000"/>
          <w:lang w:val="en-US"/>
        </w:rPr>
      </w:pPr>
      <w:r w:rsidRPr="00B26C1B">
        <w:rPr>
          <w:rFonts w:ascii="Verdana" w:eastAsia="Verdana Pro" w:hAnsi="Verdana" w:cs="Verdana Pro"/>
          <w:b/>
          <w:bCs/>
          <w:color w:val="C00000"/>
          <w:lang w:val="en-US"/>
        </w:rPr>
        <w:t xml:space="preserve">Key resource for Humanitarian </w:t>
      </w:r>
      <w:r w:rsidR="006D2857" w:rsidRPr="00B26C1B">
        <w:rPr>
          <w:rFonts w:ascii="Verdana" w:eastAsia="Verdana Pro" w:hAnsi="Verdana" w:cs="Verdana Pro"/>
          <w:b/>
          <w:bCs/>
          <w:color w:val="C00000"/>
          <w:lang w:val="en-US"/>
        </w:rPr>
        <w:t>Practitioners</w:t>
      </w:r>
      <w:r w:rsidRPr="00B26C1B">
        <w:rPr>
          <w:rFonts w:ascii="Verdana" w:eastAsia="Verdana Pro" w:hAnsi="Verdana" w:cs="Verdana Pro"/>
          <w:b/>
          <w:bCs/>
          <w:color w:val="C00000"/>
          <w:lang w:val="en-US"/>
        </w:rPr>
        <w:t xml:space="preserve"> </w:t>
      </w:r>
    </w:p>
    <w:p w14:paraId="3B847AC9" w14:textId="79E69174" w:rsidR="002E34EE" w:rsidRPr="00A02ED4" w:rsidRDefault="002E34EE" w:rsidP="006D2857">
      <w:pPr>
        <w:jc w:val="both"/>
        <w:rPr>
          <w:rFonts w:ascii="Verdana Pro" w:eastAsia="Verdana Pro" w:hAnsi="Verdana Pro" w:cs="Verdana Pro"/>
          <w:b/>
          <w:bCs/>
          <w:color w:val="C00000"/>
          <w:lang w:val="en-US"/>
        </w:rPr>
      </w:pPr>
    </w:p>
    <w:p w14:paraId="044E8DC2" w14:textId="1F3E488F" w:rsidR="64D7451B" w:rsidRPr="006D2857" w:rsidRDefault="64D7451B" w:rsidP="006D2857">
      <w:pPr>
        <w:jc w:val="both"/>
        <w:rPr>
          <w:rFonts w:ascii="Verdana" w:hAnsi="Verdana"/>
          <w:sz w:val="22"/>
          <w:szCs w:val="22"/>
          <w:lang w:val="en-US"/>
        </w:rPr>
      </w:pPr>
      <w:r w:rsidRPr="006D2857">
        <w:rPr>
          <w:rFonts w:ascii="Verdana" w:hAnsi="Verdana"/>
          <w:sz w:val="22"/>
          <w:szCs w:val="22"/>
          <w:lang w:val="en-US"/>
        </w:rPr>
        <w:t xml:space="preserve">Mindful that humanitarian actors, and </w:t>
      </w:r>
      <w:r w:rsidR="6B3DDB7F" w:rsidRPr="006D2857">
        <w:rPr>
          <w:rFonts w:ascii="Verdana" w:hAnsi="Verdana"/>
          <w:sz w:val="22"/>
          <w:szCs w:val="22"/>
          <w:lang w:val="en-US"/>
        </w:rPr>
        <w:t>particularly</w:t>
      </w:r>
      <w:r w:rsidRPr="006D2857">
        <w:rPr>
          <w:rFonts w:ascii="Verdana" w:hAnsi="Verdana"/>
          <w:sz w:val="22"/>
          <w:szCs w:val="22"/>
          <w:lang w:val="en-US"/>
        </w:rPr>
        <w:t xml:space="preserve"> </w:t>
      </w:r>
      <w:r w:rsidR="4AAD2AA9" w:rsidRPr="006D2857">
        <w:rPr>
          <w:rFonts w:ascii="Verdana" w:hAnsi="Verdana"/>
          <w:sz w:val="22"/>
          <w:szCs w:val="22"/>
          <w:lang w:val="en-US"/>
        </w:rPr>
        <w:t>field</w:t>
      </w:r>
      <w:r w:rsidRPr="006D2857">
        <w:rPr>
          <w:rFonts w:ascii="Verdana" w:hAnsi="Verdana"/>
          <w:sz w:val="22"/>
          <w:szCs w:val="22"/>
          <w:lang w:val="en-US"/>
        </w:rPr>
        <w:t xml:space="preserve"> </w:t>
      </w:r>
      <w:r w:rsidR="006D2857" w:rsidRPr="006D2857">
        <w:rPr>
          <w:rFonts w:ascii="Verdana" w:hAnsi="Verdana"/>
          <w:sz w:val="22"/>
          <w:szCs w:val="22"/>
          <w:lang w:val="en-US"/>
        </w:rPr>
        <w:t>practitioners</w:t>
      </w:r>
      <w:r w:rsidR="6FB3B988" w:rsidRPr="006D2857">
        <w:rPr>
          <w:rFonts w:ascii="Verdana" w:hAnsi="Verdana"/>
          <w:sz w:val="22"/>
          <w:szCs w:val="22"/>
          <w:lang w:val="en-US"/>
        </w:rPr>
        <w:t xml:space="preserve"> </w:t>
      </w:r>
      <w:r w:rsidRPr="006D2857">
        <w:rPr>
          <w:rFonts w:ascii="Verdana" w:hAnsi="Verdana"/>
          <w:sz w:val="22"/>
          <w:szCs w:val="22"/>
          <w:lang w:val="en-US"/>
        </w:rPr>
        <w:t xml:space="preserve">work in highly </w:t>
      </w:r>
      <w:r w:rsidR="2142F674" w:rsidRPr="006D2857">
        <w:rPr>
          <w:rFonts w:ascii="Verdana" w:hAnsi="Verdana"/>
          <w:sz w:val="22"/>
          <w:szCs w:val="22"/>
          <w:lang w:val="en-US"/>
        </w:rPr>
        <w:t>complex and difficult situations, trying to meet many demands and coping with lots of pressure CBM Global has developed a</w:t>
      </w:r>
      <w:r w:rsidR="30495715" w:rsidRPr="006D2857">
        <w:rPr>
          <w:rFonts w:ascii="Verdana" w:hAnsi="Verdana"/>
          <w:sz w:val="22"/>
          <w:szCs w:val="22"/>
          <w:lang w:val="en-US"/>
        </w:rPr>
        <w:t xml:space="preserve"> tool that can help humanitarian responders apply minimum requirements for disability inclu</w:t>
      </w:r>
      <w:r w:rsidR="664E7209" w:rsidRPr="006D2857">
        <w:rPr>
          <w:rFonts w:ascii="Verdana" w:hAnsi="Verdana"/>
          <w:sz w:val="22"/>
          <w:szCs w:val="22"/>
          <w:lang w:val="en-US"/>
        </w:rPr>
        <w:t xml:space="preserve">sion </w:t>
      </w:r>
      <w:r w:rsidR="30495715" w:rsidRPr="006D2857">
        <w:rPr>
          <w:rFonts w:ascii="Verdana" w:hAnsi="Verdana"/>
          <w:sz w:val="22"/>
          <w:szCs w:val="22"/>
          <w:lang w:val="en-US"/>
        </w:rPr>
        <w:t>to their interventions</w:t>
      </w:r>
      <w:r w:rsidR="3B911DD5" w:rsidRPr="006D2857">
        <w:rPr>
          <w:rFonts w:ascii="Verdana" w:hAnsi="Verdana"/>
          <w:sz w:val="22"/>
          <w:szCs w:val="22"/>
          <w:lang w:val="en-US"/>
        </w:rPr>
        <w:t xml:space="preserve">. </w:t>
      </w:r>
    </w:p>
    <w:p w14:paraId="4660A8BD" w14:textId="4F85D4FE" w:rsidR="33F9C342" w:rsidRPr="006D2857" w:rsidRDefault="33F9C342" w:rsidP="006D2857">
      <w:pPr>
        <w:jc w:val="both"/>
        <w:rPr>
          <w:rFonts w:ascii="Verdana" w:hAnsi="Verdana"/>
          <w:sz w:val="22"/>
          <w:szCs w:val="22"/>
          <w:lang w:val="en-US"/>
        </w:rPr>
      </w:pPr>
    </w:p>
    <w:p w14:paraId="72DB980A" w14:textId="232E47C3" w:rsidR="3B911DD5" w:rsidRDefault="3B911DD5" w:rsidP="006D2857">
      <w:pPr>
        <w:jc w:val="both"/>
        <w:rPr>
          <w:rFonts w:ascii="Verdana" w:eastAsia="Verdana" w:hAnsi="Verdana" w:cs="Verdana"/>
          <w:sz w:val="21"/>
          <w:szCs w:val="21"/>
          <w:lang w:val="en-US"/>
        </w:rPr>
      </w:pPr>
      <w:r w:rsidRPr="006D2857">
        <w:rPr>
          <w:rFonts w:ascii="Verdana" w:hAnsi="Verdana"/>
          <w:sz w:val="22"/>
          <w:szCs w:val="22"/>
          <w:lang w:val="en-US"/>
        </w:rPr>
        <w:t>The Humanitarian Hands on Tool (</w:t>
      </w:r>
      <w:r w:rsidRPr="33F9C342">
        <w:rPr>
          <w:rFonts w:ascii="Verdana" w:eastAsia="Verdana" w:hAnsi="Verdana" w:cs="Verdana"/>
          <w:sz w:val="21"/>
          <w:szCs w:val="21"/>
          <w:lang w:val="en-US"/>
        </w:rPr>
        <w:t xml:space="preserve">HHoT) is a free-of-charge web application targeting workers in the field with a simple one-page guideline on all issues relevant to the design and implementation of inclusive </w:t>
      </w:r>
      <w:r w:rsidR="7A360306" w:rsidRPr="33F9C342">
        <w:rPr>
          <w:rFonts w:ascii="Verdana" w:eastAsia="Verdana" w:hAnsi="Verdana" w:cs="Verdana"/>
          <w:sz w:val="21"/>
          <w:szCs w:val="21"/>
          <w:lang w:val="en-US"/>
        </w:rPr>
        <w:t xml:space="preserve">Humanitarian Action. </w:t>
      </w:r>
    </w:p>
    <w:p w14:paraId="47820C00" w14:textId="5295C88D" w:rsidR="33F9C342" w:rsidRDefault="33F9C342" w:rsidP="006D2857">
      <w:pPr>
        <w:jc w:val="both"/>
        <w:rPr>
          <w:rFonts w:ascii="Verdana" w:eastAsia="Verdana" w:hAnsi="Verdana" w:cs="Verdana"/>
          <w:sz w:val="21"/>
          <w:szCs w:val="21"/>
          <w:lang w:val="en-US"/>
        </w:rPr>
      </w:pPr>
    </w:p>
    <w:p w14:paraId="2EA606F4" w14:textId="33BB5726" w:rsidR="7A360306" w:rsidRDefault="7A360306" w:rsidP="006D2857">
      <w:pPr>
        <w:jc w:val="both"/>
        <w:rPr>
          <w:rStyle w:val="Hyperlink"/>
          <w:rFonts w:ascii="Verdana" w:eastAsia="Verdana" w:hAnsi="Verdana" w:cs="Verdana"/>
          <w:sz w:val="21"/>
          <w:szCs w:val="21"/>
          <w:lang w:val="en-US"/>
        </w:rPr>
      </w:pPr>
      <w:r w:rsidRPr="33F9C342">
        <w:rPr>
          <w:rFonts w:ascii="Verdana" w:eastAsia="Verdana" w:hAnsi="Verdana" w:cs="Verdana"/>
          <w:sz w:val="21"/>
          <w:szCs w:val="21"/>
          <w:lang w:val="en-US"/>
        </w:rPr>
        <w:t>The whole app is fully accessible and can be downloaded to any mobile device to ensure availability without internet or mobile connection.</w:t>
      </w:r>
      <w:r w:rsidR="0F8D9094" w:rsidRPr="33F9C342">
        <w:rPr>
          <w:rFonts w:ascii="Verdana" w:eastAsia="Verdana" w:hAnsi="Verdana" w:cs="Verdana"/>
          <w:sz w:val="21"/>
          <w:szCs w:val="21"/>
          <w:lang w:val="en-US"/>
        </w:rPr>
        <w:t xml:space="preserve"> It can be accessed at </w:t>
      </w:r>
      <w:hyperlink r:id="rId11" w:history="1">
        <w:r w:rsidRPr="33F9C342">
          <w:rPr>
            <w:rStyle w:val="Hyperlink"/>
            <w:rFonts w:ascii="Verdana" w:eastAsia="Verdana" w:hAnsi="Verdana" w:cs="Verdana"/>
            <w:sz w:val="21"/>
            <w:szCs w:val="21"/>
            <w:lang w:val="en-US"/>
          </w:rPr>
          <w:t>https://hhot.cbm.org/</w:t>
        </w:r>
      </w:hyperlink>
    </w:p>
    <w:p w14:paraId="7FE12D61" w14:textId="7FBBBC4D" w:rsidR="33F9C342" w:rsidRDefault="33F9C342" w:rsidP="006D2857">
      <w:pPr>
        <w:jc w:val="both"/>
        <w:rPr>
          <w:rFonts w:ascii="Verdana" w:hAnsi="Verdana"/>
          <w:color w:val="C00000"/>
          <w:sz w:val="22"/>
          <w:szCs w:val="22"/>
          <w:lang w:val="en-US"/>
        </w:rPr>
      </w:pPr>
    </w:p>
    <w:sectPr w:rsidR="33F9C34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99EB3" w14:textId="77777777" w:rsidR="008E5BB1" w:rsidRDefault="008E5BB1">
      <w:r>
        <w:separator/>
      </w:r>
    </w:p>
  </w:endnote>
  <w:endnote w:type="continuationSeparator" w:id="0">
    <w:p w14:paraId="50A24F73" w14:textId="77777777" w:rsidR="008E5BB1" w:rsidRDefault="008E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default"/>
  </w:font>
  <w:font w:name="Verdana Pro">
    <w:altName w:val="Arial"/>
    <w:charset w:val="00"/>
    <w:family w:val="swiss"/>
    <w:pitch w:val="variable"/>
    <w:sig w:usb0="00000001" w:usb1="00000043"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1B2C9585" w14:paraId="0D1C633C" w14:textId="77777777" w:rsidTr="006D2857">
      <w:trPr>
        <w:trHeight w:val="300"/>
      </w:trPr>
      <w:tc>
        <w:tcPr>
          <w:tcW w:w="3005" w:type="dxa"/>
        </w:tcPr>
        <w:p w14:paraId="4935D802" w14:textId="6914505A" w:rsidR="1B2C9585" w:rsidRDefault="1B2C9585" w:rsidP="006D2857">
          <w:pPr>
            <w:pStyle w:val="Header"/>
            <w:ind w:left="-115"/>
          </w:pPr>
        </w:p>
      </w:tc>
      <w:tc>
        <w:tcPr>
          <w:tcW w:w="3005" w:type="dxa"/>
        </w:tcPr>
        <w:p w14:paraId="0DA142CB" w14:textId="4E930884" w:rsidR="1B2C9585" w:rsidRDefault="1B2C9585" w:rsidP="006D2857">
          <w:pPr>
            <w:pStyle w:val="Header"/>
            <w:jc w:val="center"/>
          </w:pPr>
        </w:p>
      </w:tc>
      <w:tc>
        <w:tcPr>
          <w:tcW w:w="3005" w:type="dxa"/>
        </w:tcPr>
        <w:p w14:paraId="0AF24450" w14:textId="16080E0A" w:rsidR="1B2C9585" w:rsidRDefault="1B2C9585" w:rsidP="006D2857">
          <w:pPr>
            <w:pStyle w:val="Header"/>
            <w:ind w:right="-115"/>
            <w:jc w:val="right"/>
          </w:pPr>
        </w:p>
      </w:tc>
    </w:tr>
  </w:tbl>
  <w:p w14:paraId="3DABFD36" w14:textId="509F09B9" w:rsidR="1B2C9585" w:rsidRDefault="1B2C9585" w:rsidP="006D2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6C0C8" w14:textId="77777777" w:rsidR="008E5BB1" w:rsidRDefault="008E5BB1">
      <w:r>
        <w:separator/>
      </w:r>
    </w:p>
  </w:footnote>
  <w:footnote w:type="continuationSeparator" w:id="0">
    <w:p w14:paraId="6358F047" w14:textId="77777777" w:rsidR="008E5BB1" w:rsidRDefault="008E5BB1">
      <w:r>
        <w:continuationSeparator/>
      </w:r>
    </w:p>
  </w:footnote>
  <w:footnote w:id="1">
    <w:p w14:paraId="1DF6FB52" w14:textId="3BBB62AE" w:rsidR="33F9C342" w:rsidRDefault="33F9C342" w:rsidP="33F9C342">
      <w:r w:rsidRPr="33F9C342">
        <w:rPr>
          <w:rStyle w:val="FootnoteReference"/>
        </w:rPr>
        <w:footnoteRef/>
      </w:r>
      <w:r>
        <w:t xml:space="preserve"> </w:t>
      </w:r>
      <w:r w:rsidRPr="33F9C342">
        <w:rPr>
          <w:rFonts w:ascii="Calibri" w:eastAsia="Calibri" w:hAnsi="Calibri" w:cs="Calibri"/>
          <w:sz w:val="20"/>
          <w:szCs w:val="20"/>
        </w:rPr>
        <w:t xml:space="preserve">UK Gov (2020), COVID-19: deaths of people with learning disabilities, available at this link </w:t>
      </w:r>
      <w:hyperlink r:id="rId1" w:history="1">
        <w:r w:rsidRPr="33F9C342">
          <w:rPr>
            <w:rStyle w:val="Hyperlink"/>
            <w:rFonts w:ascii="Calibri" w:eastAsia="Calibri" w:hAnsi="Calibri" w:cs="Calibri"/>
            <w:sz w:val="20"/>
            <w:szCs w:val="20"/>
          </w:rPr>
          <w:t>https://www.gov.uk/government/publications/covid-19-deaths-of-people-with-learning-disabilities</w:t>
        </w:r>
      </w:hyperlink>
    </w:p>
    <w:p w14:paraId="06DD56BB" w14:textId="0FA74710" w:rsidR="33F9C342" w:rsidRDefault="33F9C342" w:rsidP="33F9C342">
      <w:pPr>
        <w:pStyle w:val="FootnoteText"/>
      </w:pPr>
    </w:p>
  </w:footnote>
  <w:footnote w:id="2">
    <w:p w14:paraId="62CABA87" w14:textId="4026BA8D" w:rsidR="33F9C342" w:rsidRDefault="33F9C342" w:rsidP="006D2857">
      <w:pPr>
        <w:pStyle w:val="Heading2"/>
      </w:pPr>
      <w:r w:rsidRPr="33F9C342">
        <w:rPr>
          <w:rStyle w:val="FootnoteReference"/>
        </w:rPr>
        <w:footnoteRef/>
      </w:r>
      <w:r>
        <w:t xml:space="preserve"> </w:t>
      </w:r>
      <w:r w:rsidRPr="33F9C342">
        <w:t>CRPD/C/5: Guidelines on deinstitutionalization, including in emergencies (2022)</w:t>
      </w:r>
    </w:p>
    <w:p w14:paraId="765DFC3E" w14:textId="4F65E827" w:rsidR="33F9C342" w:rsidRDefault="33F9C342" w:rsidP="33F9C342">
      <w:pPr>
        <w:pStyle w:val="FootnoteText"/>
      </w:pPr>
    </w:p>
  </w:footnote>
  <w:footnote w:id="3">
    <w:p w14:paraId="68EC7E60" w14:textId="605CC691" w:rsidR="33F9C342" w:rsidRDefault="33F9C342" w:rsidP="33F9C342">
      <w:pPr>
        <w:rPr>
          <w:rFonts w:ascii="Times" w:eastAsia="Times" w:hAnsi="Times" w:cs="Times"/>
          <w:sz w:val="18"/>
          <w:szCs w:val="18"/>
        </w:rPr>
      </w:pPr>
      <w:r w:rsidRPr="33F9C342">
        <w:rPr>
          <w:rStyle w:val="FootnoteReference"/>
        </w:rPr>
        <w:footnoteRef/>
      </w:r>
      <w:r>
        <w:t xml:space="preserve"> </w:t>
      </w:r>
      <w:r w:rsidRPr="006D2857">
        <w:rPr>
          <w:sz w:val="18"/>
          <w:szCs w:val="18"/>
        </w:rPr>
        <w:t xml:space="preserve">See </w:t>
      </w:r>
      <w:r w:rsidRPr="006D2857">
        <w:rPr>
          <w:rFonts w:ascii="Times" w:eastAsia="Times" w:hAnsi="Times" w:cs="Times"/>
          <w:sz w:val="18"/>
          <w:szCs w:val="18"/>
        </w:rPr>
        <w:t xml:space="preserve">CRPD/C/GC/3 </w:t>
      </w:r>
    </w:p>
    <w:p w14:paraId="3B920DD1" w14:textId="1284B7F7" w:rsidR="33F9C342" w:rsidRDefault="33F9C342" w:rsidP="33F9C342">
      <w:pPr>
        <w:pStyle w:val="FootnoteText"/>
      </w:pPr>
      <w:r w:rsidRPr="006D2857">
        <w:rPr>
          <w:sz w:val="18"/>
          <w:szCs w:val="18"/>
        </w:rPr>
        <w:t>General comment No. 3 (2016) on women and girls with disabilities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1B2C9585" w14:paraId="1FA03546" w14:textId="77777777" w:rsidTr="33F9C342">
      <w:trPr>
        <w:trHeight w:val="300"/>
      </w:trPr>
      <w:tc>
        <w:tcPr>
          <w:tcW w:w="3005" w:type="dxa"/>
        </w:tcPr>
        <w:p w14:paraId="0283414E" w14:textId="5EB4E887" w:rsidR="1B2C9585" w:rsidRDefault="1B2C9585" w:rsidP="33F9C342">
          <w:pPr>
            <w:pStyle w:val="Header"/>
            <w:ind w:left="-115"/>
          </w:pPr>
        </w:p>
      </w:tc>
      <w:tc>
        <w:tcPr>
          <w:tcW w:w="3005" w:type="dxa"/>
        </w:tcPr>
        <w:p w14:paraId="3BF40BBF" w14:textId="6C7498DB" w:rsidR="1B2C9585" w:rsidRDefault="1B2C9585" w:rsidP="006D2857">
          <w:pPr>
            <w:pStyle w:val="Header"/>
            <w:jc w:val="center"/>
          </w:pPr>
        </w:p>
      </w:tc>
      <w:tc>
        <w:tcPr>
          <w:tcW w:w="3005" w:type="dxa"/>
        </w:tcPr>
        <w:p w14:paraId="554A3F35" w14:textId="07C1EFE4" w:rsidR="1B2C9585" w:rsidRDefault="1B2C9585" w:rsidP="006D2857">
          <w:pPr>
            <w:pStyle w:val="Header"/>
            <w:ind w:right="-115"/>
            <w:jc w:val="right"/>
          </w:pPr>
        </w:p>
      </w:tc>
    </w:tr>
  </w:tbl>
  <w:p w14:paraId="60121666" w14:textId="540A29C1" w:rsidR="1B2C9585" w:rsidRDefault="1B2C9585" w:rsidP="006D2857">
    <w:pPr>
      <w:pStyle w:val="Header"/>
    </w:pPr>
  </w:p>
</w:hdr>
</file>

<file path=word/intelligence2.xml><?xml version="1.0" encoding="utf-8"?>
<int2:intelligence xmlns:int2="http://schemas.microsoft.com/office/intelligence/2020/intelligence" xmlns:oel="http://schemas.microsoft.com/office/2019/extlst">
  <int2:observations>
    <int2:textHash int2:hashCode="ttSnw1viVL/jtH" int2:id="503MwqGJ">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5ACE"/>
    <w:multiLevelType w:val="hybridMultilevel"/>
    <w:tmpl w:val="E3A4B0E6"/>
    <w:lvl w:ilvl="0" w:tplc="17FC6146">
      <w:start w:val="1"/>
      <w:numFmt w:val="bullet"/>
      <w:lvlText w:val="·"/>
      <w:lvlJc w:val="left"/>
      <w:pPr>
        <w:ind w:left="720" w:hanging="360"/>
      </w:pPr>
      <w:rPr>
        <w:rFonts w:ascii="Symbol" w:hAnsi="Symbol" w:hint="default"/>
      </w:rPr>
    </w:lvl>
    <w:lvl w:ilvl="1" w:tplc="25C8DF8A">
      <w:start w:val="1"/>
      <w:numFmt w:val="bullet"/>
      <w:lvlText w:val="o"/>
      <w:lvlJc w:val="left"/>
      <w:pPr>
        <w:ind w:left="1440" w:hanging="360"/>
      </w:pPr>
      <w:rPr>
        <w:rFonts w:ascii="Courier New" w:hAnsi="Courier New" w:hint="default"/>
      </w:rPr>
    </w:lvl>
    <w:lvl w:ilvl="2" w:tplc="5DAC2924">
      <w:start w:val="1"/>
      <w:numFmt w:val="bullet"/>
      <w:lvlText w:val=""/>
      <w:lvlJc w:val="left"/>
      <w:pPr>
        <w:ind w:left="2160" w:hanging="360"/>
      </w:pPr>
      <w:rPr>
        <w:rFonts w:ascii="Wingdings" w:hAnsi="Wingdings" w:hint="default"/>
      </w:rPr>
    </w:lvl>
    <w:lvl w:ilvl="3" w:tplc="BC5EDD54">
      <w:start w:val="1"/>
      <w:numFmt w:val="bullet"/>
      <w:lvlText w:val=""/>
      <w:lvlJc w:val="left"/>
      <w:pPr>
        <w:ind w:left="2880" w:hanging="360"/>
      </w:pPr>
      <w:rPr>
        <w:rFonts w:ascii="Symbol" w:hAnsi="Symbol" w:hint="default"/>
      </w:rPr>
    </w:lvl>
    <w:lvl w:ilvl="4" w:tplc="91947668">
      <w:start w:val="1"/>
      <w:numFmt w:val="bullet"/>
      <w:lvlText w:val="o"/>
      <w:lvlJc w:val="left"/>
      <w:pPr>
        <w:ind w:left="3600" w:hanging="360"/>
      </w:pPr>
      <w:rPr>
        <w:rFonts w:ascii="Courier New" w:hAnsi="Courier New" w:hint="default"/>
      </w:rPr>
    </w:lvl>
    <w:lvl w:ilvl="5" w:tplc="105E6C82">
      <w:start w:val="1"/>
      <w:numFmt w:val="bullet"/>
      <w:lvlText w:val=""/>
      <w:lvlJc w:val="left"/>
      <w:pPr>
        <w:ind w:left="4320" w:hanging="360"/>
      </w:pPr>
      <w:rPr>
        <w:rFonts w:ascii="Wingdings" w:hAnsi="Wingdings" w:hint="default"/>
      </w:rPr>
    </w:lvl>
    <w:lvl w:ilvl="6" w:tplc="530AFD54">
      <w:start w:val="1"/>
      <w:numFmt w:val="bullet"/>
      <w:lvlText w:val=""/>
      <w:lvlJc w:val="left"/>
      <w:pPr>
        <w:ind w:left="5040" w:hanging="360"/>
      </w:pPr>
      <w:rPr>
        <w:rFonts w:ascii="Symbol" w:hAnsi="Symbol" w:hint="default"/>
      </w:rPr>
    </w:lvl>
    <w:lvl w:ilvl="7" w:tplc="03FC5D2A">
      <w:start w:val="1"/>
      <w:numFmt w:val="bullet"/>
      <w:lvlText w:val="o"/>
      <w:lvlJc w:val="left"/>
      <w:pPr>
        <w:ind w:left="5760" w:hanging="360"/>
      </w:pPr>
      <w:rPr>
        <w:rFonts w:ascii="Courier New" w:hAnsi="Courier New" w:hint="default"/>
      </w:rPr>
    </w:lvl>
    <w:lvl w:ilvl="8" w:tplc="9B882AB0">
      <w:start w:val="1"/>
      <w:numFmt w:val="bullet"/>
      <w:lvlText w:val=""/>
      <w:lvlJc w:val="left"/>
      <w:pPr>
        <w:ind w:left="6480" w:hanging="360"/>
      </w:pPr>
      <w:rPr>
        <w:rFonts w:ascii="Wingdings" w:hAnsi="Wingdings" w:hint="default"/>
      </w:rPr>
    </w:lvl>
  </w:abstractNum>
  <w:abstractNum w:abstractNumId="1" w15:restartNumberingAfterBreak="0">
    <w:nsid w:val="0692722A"/>
    <w:multiLevelType w:val="hybridMultilevel"/>
    <w:tmpl w:val="B64AAF46"/>
    <w:lvl w:ilvl="0" w:tplc="C238504E">
      <w:start w:val="1"/>
      <w:numFmt w:val="bullet"/>
      <w:lvlText w:val="·"/>
      <w:lvlJc w:val="left"/>
      <w:pPr>
        <w:ind w:left="720" w:hanging="360"/>
      </w:pPr>
      <w:rPr>
        <w:rFonts w:ascii="Symbol" w:hAnsi="Symbol" w:hint="default"/>
      </w:rPr>
    </w:lvl>
    <w:lvl w:ilvl="1" w:tplc="5AD032A2">
      <w:start w:val="1"/>
      <w:numFmt w:val="bullet"/>
      <w:lvlText w:val="o"/>
      <w:lvlJc w:val="left"/>
      <w:pPr>
        <w:ind w:left="1440" w:hanging="360"/>
      </w:pPr>
      <w:rPr>
        <w:rFonts w:ascii="Courier New" w:hAnsi="Courier New" w:hint="default"/>
      </w:rPr>
    </w:lvl>
    <w:lvl w:ilvl="2" w:tplc="F9ACD3E6">
      <w:start w:val="1"/>
      <w:numFmt w:val="bullet"/>
      <w:lvlText w:val=""/>
      <w:lvlJc w:val="left"/>
      <w:pPr>
        <w:ind w:left="2160" w:hanging="360"/>
      </w:pPr>
      <w:rPr>
        <w:rFonts w:ascii="Wingdings" w:hAnsi="Wingdings" w:hint="default"/>
      </w:rPr>
    </w:lvl>
    <w:lvl w:ilvl="3" w:tplc="A63000AA">
      <w:start w:val="1"/>
      <w:numFmt w:val="bullet"/>
      <w:lvlText w:val=""/>
      <w:lvlJc w:val="left"/>
      <w:pPr>
        <w:ind w:left="2880" w:hanging="360"/>
      </w:pPr>
      <w:rPr>
        <w:rFonts w:ascii="Symbol" w:hAnsi="Symbol" w:hint="default"/>
      </w:rPr>
    </w:lvl>
    <w:lvl w:ilvl="4" w:tplc="D1485222">
      <w:start w:val="1"/>
      <w:numFmt w:val="bullet"/>
      <w:lvlText w:val="o"/>
      <w:lvlJc w:val="left"/>
      <w:pPr>
        <w:ind w:left="3600" w:hanging="360"/>
      </w:pPr>
      <w:rPr>
        <w:rFonts w:ascii="Courier New" w:hAnsi="Courier New" w:hint="default"/>
      </w:rPr>
    </w:lvl>
    <w:lvl w:ilvl="5" w:tplc="7B141FBC">
      <w:start w:val="1"/>
      <w:numFmt w:val="bullet"/>
      <w:lvlText w:val=""/>
      <w:lvlJc w:val="left"/>
      <w:pPr>
        <w:ind w:left="4320" w:hanging="360"/>
      </w:pPr>
      <w:rPr>
        <w:rFonts w:ascii="Wingdings" w:hAnsi="Wingdings" w:hint="default"/>
      </w:rPr>
    </w:lvl>
    <w:lvl w:ilvl="6" w:tplc="E3B8B2D2">
      <w:start w:val="1"/>
      <w:numFmt w:val="bullet"/>
      <w:lvlText w:val=""/>
      <w:lvlJc w:val="left"/>
      <w:pPr>
        <w:ind w:left="5040" w:hanging="360"/>
      </w:pPr>
      <w:rPr>
        <w:rFonts w:ascii="Symbol" w:hAnsi="Symbol" w:hint="default"/>
      </w:rPr>
    </w:lvl>
    <w:lvl w:ilvl="7" w:tplc="A62E9EBA">
      <w:start w:val="1"/>
      <w:numFmt w:val="bullet"/>
      <w:lvlText w:val="o"/>
      <w:lvlJc w:val="left"/>
      <w:pPr>
        <w:ind w:left="5760" w:hanging="360"/>
      </w:pPr>
      <w:rPr>
        <w:rFonts w:ascii="Courier New" w:hAnsi="Courier New" w:hint="default"/>
      </w:rPr>
    </w:lvl>
    <w:lvl w:ilvl="8" w:tplc="AEA8E5A0">
      <w:start w:val="1"/>
      <w:numFmt w:val="bullet"/>
      <w:lvlText w:val=""/>
      <w:lvlJc w:val="left"/>
      <w:pPr>
        <w:ind w:left="6480" w:hanging="360"/>
      </w:pPr>
      <w:rPr>
        <w:rFonts w:ascii="Wingdings" w:hAnsi="Wingdings" w:hint="default"/>
      </w:rPr>
    </w:lvl>
  </w:abstractNum>
  <w:abstractNum w:abstractNumId="2" w15:restartNumberingAfterBreak="0">
    <w:nsid w:val="23528D0B"/>
    <w:multiLevelType w:val="hybridMultilevel"/>
    <w:tmpl w:val="FFFFFFFF"/>
    <w:lvl w:ilvl="0" w:tplc="B9DA94DC">
      <w:start w:val="1"/>
      <w:numFmt w:val="bullet"/>
      <w:lvlText w:val=""/>
      <w:lvlJc w:val="left"/>
      <w:pPr>
        <w:ind w:left="720" w:hanging="360"/>
      </w:pPr>
      <w:rPr>
        <w:rFonts w:ascii="Symbol" w:hAnsi="Symbol" w:hint="default"/>
      </w:rPr>
    </w:lvl>
    <w:lvl w:ilvl="1" w:tplc="1FD0B4AA">
      <w:start w:val="1"/>
      <w:numFmt w:val="bullet"/>
      <w:lvlText w:val="o"/>
      <w:lvlJc w:val="left"/>
      <w:pPr>
        <w:ind w:left="1440" w:hanging="360"/>
      </w:pPr>
      <w:rPr>
        <w:rFonts w:ascii="Courier New" w:hAnsi="Courier New" w:hint="default"/>
      </w:rPr>
    </w:lvl>
    <w:lvl w:ilvl="2" w:tplc="8C40D4C8">
      <w:start w:val="1"/>
      <w:numFmt w:val="bullet"/>
      <w:lvlText w:val=""/>
      <w:lvlJc w:val="left"/>
      <w:pPr>
        <w:ind w:left="2160" w:hanging="360"/>
      </w:pPr>
      <w:rPr>
        <w:rFonts w:ascii="Wingdings" w:hAnsi="Wingdings" w:hint="default"/>
      </w:rPr>
    </w:lvl>
    <w:lvl w:ilvl="3" w:tplc="8CBEDA2E">
      <w:start w:val="1"/>
      <w:numFmt w:val="bullet"/>
      <w:lvlText w:val=""/>
      <w:lvlJc w:val="left"/>
      <w:pPr>
        <w:ind w:left="2880" w:hanging="360"/>
      </w:pPr>
      <w:rPr>
        <w:rFonts w:ascii="Symbol" w:hAnsi="Symbol" w:hint="default"/>
      </w:rPr>
    </w:lvl>
    <w:lvl w:ilvl="4" w:tplc="CEDEB796">
      <w:start w:val="1"/>
      <w:numFmt w:val="bullet"/>
      <w:lvlText w:val="o"/>
      <w:lvlJc w:val="left"/>
      <w:pPr>
        <w:ind w:left="3600" w:hanging="360"/>
      </w:pPr>
      <w:rPr>
        <w:rFonts w:ascii="Courier New" w:hAnsi="Courier New" w:hint="default"/>
      </w:rPr>
    </w:lvl>
    <w:lvl w:ilvl="5" w:tplc="8DD22AA8">
      <w:start w:val="1"/>
      <w:numFmt w:val="bullet"/>
      <w:lvlText w:val=""/>
      <w:lvlJc w:val="left"/>
      <w:pPr>
        <w:ind w:left="4320" w:hanging="360"/>
      </w:pPr>
      <w:rPr>
        <w:rFonts w:ascii="Wingdings" w:hAnsi="Wingdings" w:hint="default"/>
      </w:rPr>
    </w:lvl>
    <w:lvl w:ilvl="6" w:tplc="CE368CBE">
      <w:start w:val="1"/>
      <w:numFmt w:val="bullet"/>
      <w:lvlText w:val=""/>
      <w:lvlJc w:val="left"/>
      <w:pPr>
        <w:ind w:left="5040" w:hanging="360"/>
      </w:pPr>
      <w:rPr>
        <w:rFonts w:ascii="Symbol" w:hAnsi="Symbol" w:hint="default"/>
      </w:rPr>
    </w:lvl>
    <w:lvl w:ilvl="7" w:tplc="DEE2276A">
      <w:start w:val="1"/>
      <w:numFmt w:val="bullet"/>
      <w:lvlText w:val="o"/>
      <w:lvlJc w:val="left"/>
      <w:pPr>
        <w:ind w:left="5760" w:hanging="360"/>
      </w:pPr>
      <w:rPr>
        <w:rFonts w:ascii="Courier New" w:hAnsi="Courier New" w:hint="default"/>
      </w:rPr>
    </w:lvl>
    <w:lvl w:ilvl="8" w:tplc="7458C99C">
      <w:start w:val="1"/>
      <w:numFmt w:val="bullet"/>
      <w:lvlText w:val=""/>
      <w:lvlJc w:val="left"/>
      <w:pPr>
        <w:ind w:left="6480" w:hanging="360"/>
      </w:pPr>
      <w:rPr>
        <w:rFonts w:ascii="Wingdings" w:hAnsi="Wingdings" w:hint="default"/>
      </w:rPr>
    </w:lvl>
  </w:abstractNum>
  <w:abstractNum w:abstractNumId="3" w15:restartNumberingAfterBreak="0">
    <w:nsid w:val="298F6E6A"/>
    <w:multiLevelType w:val="hybridMultilevel"/>
    <w:tmpl w:val="FFFFFFFF"/>
    <w:lvl w:ilvl="0" w:tplc="A7F607E0">
      <w:start w:val="1"/>
      <w:numFmt w:val="bullet"/>
      <w:lvlText w:val=""/>
      <w:lvlJc w:val="left"/>
      <w:pPr>
        <w:ind w:left="720" w:hanging="360"/>
      </w:pPr>
      <w:rPr>
        <w:rFonts w:ascii="Symbol" w:hAnsi="Symbol" w:hint="default"/>
      </w:rPr>
    </w:lvl>
    <w:lvl w:ilvl="1" w:tplc="561AAC56">
      <w:start w:val="1"/>
      <w:numFmt w:val="bullet"/>
      <w:lvlText w:val="o"/>
      <w:lvlJc w:val="left"/>
      <w:pPr>
        <w:ind w:left="1440" w:hanging="360"/>
      </w:pPr>
      <w:rPr>
        <w:rFonts w:ascii="Courier New" w:hAnsi="Courier New" w:hint="default"/>
      </w:rPr>
    </w:lvl>
    <w:lvl w:ilvl="2" w:tplc="097646FE">
      <w:start w:val="1"/>
      <w:numFmt w:val="bullet"/>
      <w:lvlText w:val=""/>
      <w:lvlJc w:val="left"/>
      <w:pPr>
        <w:ind w:left="2160" w:hanging="360"/>
      </w:pPr>
      <w:rPr>
        <w:rFonts w:ascii="Wingdings" w:hAnsi="Wingdings" w:hint="default"/>
      </w:rPr>
    </w:lvl>
    <w:lvl w:ilvl="3" w:tplc="F6D86916">
      <w:start w:val="1"/>
      <w:numFmt w:val="bullet"/>
      <w:lvlText w:val=""/>
      <w:lvlJc w:val="left"/>
      <w:pPr>
        <w:ind w:left="2880" w:hanging="360"/>
      </w:pPr>
      <w:rPr>
        <w:rFonts w:ascii="Symbol" w:hAnsi="Symbol" w:hint="default"/>
      </w:rPr>
    </w:lvl>
    <w:lvl w:ilvl="4" w:tplc="0B1A2ED6">
      <w:start w:val="1"/>
      <w:numFmt w:val="bullet"/>
      <w:lvlText w:val="o"/>
      <w:lvlJc w:val="left"/>
      <w:pPr>
        <w:ind w:left="3600" w:hanging="360"/>
      </w:pPr>
      <w:rPr>
        <w:rFonts w:ascii="Courier New" w:hAnsi="Courier New" w:hint="default"/>
      </w:rPr>
    </w:lvl>
    <w:lvl w:ilvl="5" w:tplc="1FA0B1FA">
      <w:start w:val="1"/>
      <w:numFmt w:val="bullet"/>
      <w:lvlText w:val=""/>
      <w:lvlJc w:val="left"/>
      <w:pPr>
        <w:ind w:left="4320" w:hanging="360"/>
      </w:pPr>
      <w:rPr>
        <w:rFonts w:ascii="Wingdings" w:hAnsi="Wingdings" w:hint="default"/>
      </w:rPr>
    </w:lvl>
    <w:lvl w:ilvl="6" w:tplc="6CCC4DCC">
      <w:start w:val="1"/>
      <w:numFmt w:val="bullet"/>
      <w:lvlText w:val=""/>
      <w:lvlJc w:val="left"/>
      <w:pPr>
        <w:ind w:left="5040" w:hanging="360"/>
      </w:pPr>
      <w:rPr>
        <w:rFonts w:ascii="Symbol" w:hAnsi="Symbol" w:hint="default"/>
      </w:rPr>
    </w:lvl>
    <w:lvl w:ilvl="7" w:tplc="1B26CF0C">
      <w:start w:val="1"/>
      <w:numFmt w:val="bullet"/>
      <w:lvlText w:val="o"/>
      <w:lvlJc w:val="left"/>
      <w:pPr>
        <w:ind w:left="5760" w:hanging="360"/>
      </w:pPr>
      <w:rPr>
        <w:rFonts w:ascii="Courier New" w:hAnsi="Courier New" w:hint="default"/>
      </w:rPr>
    </w:lvl>
    <w:lvl w:ilvl="8" w:tplc="A1C0EA18">
      <w:start w:val="1"/>
      <w:numFmt w:val="bullet"/>
      <w:lvlText w:val=""/>
      <w:lvlJc w:val="left"/>
      <w:pPr>
        <w:ind w:left="6480" w:hanging="360"/>
      </w:pPr>
      <w:rPr>
        <w:rFonts w:ascii="Wingdings" w:hAnsi="Wingdings" w:hint="default"/>
      </w:rPr>
    </w:lvl>
  </w:abstractNum>
  <w:abstractNum w:abstractNumId="4" w15:restartNumberingAfterBreak="0">
    <w:nsid w:val="37EFBBB6"/>
    <w:multiLevelType w:val="hybridMultilevel"/>
    <w:tmpl w:val="FA40325E"/>
    <w:lvl w:ilvl="0" w:tplc="B12C985C">
      <w:start w:val="1"/>
      <w:numFmt w:val="decimal"/>
      <w:lvlText w:val="%1."/>
      <w:lvlJc w:val="left"/>
      <w:pPr>
        <w:ind w:left="720" w:hanging="360"/>
      </w:pPr>
    </w:lvl>
    <w:lvl w:ilvl="1" w:tplc="9E2A61A4">
      <w:start w:val="1"/>
      <w:numFmt w:val="lowerLetter"/>
      <w:lvlText w:val="%2."/>
      <w:lvlJc w:val="left"/>
      <w:pPr>
        <w:ind w:left="1440" w:hanging="360"/>
      </w:pPr>
    </w:lvl>
    <w:lvl w:ilvl="2" w:tplc="2BEEC264">
      <w:start w:val="1"/>
      <w:numFmt w:val="lowerRoman"/>
      <w:lvlText w:val="%3."/>
      <w:lvlJc w:val="right"/>
      <w:pPr>
        <w:ind w:left="2160" w:hanging="180"/>
      </w:pPr>
    </w:lvl>
    <w:lvl w:ilvl="3" w:tplc="FE08345A">
      <w:start w:val="1"/>
      <w:numFmt w:val="decimal"/>
      <w:lvlText w:val="%4."/>
      <w:lvlJc w:val="left"/>
      <w:pPr>
        <w:ind w:left="2880" w:hanging="360"/>
      </w:pPr>
    </w:lvl>
    <w:lvl w:ilvl="4" w:tplc="D764D36C">
      <w:start w:val="1"/>
      <w:numFmt w:val="lowerLetter"/>
      <w:lvlText w:val="%5."/>
      <w:lvlJc w:val="left"/>
      <w:pPr>
        <w:ind w:left="3600" w:hanging="360"/>
      </w:pPr>
    </w:lvl>
    <w:lvl w:ilvl="5" w:tplc="5E5EB340">
      <w:start w:val="1"/>
      <w:numFmt w:val="lowerRoman"/>
      <w:lvlText w:val="%6."/>
      <w:lvlJc w:val="right"/>
      <w:pPr>
        <w:ind w:left="4320" w:hanging="180"/>
      </w:pPr>
    </w:lvl>
    <w:lvl w:ilvl="6" w:tplc="56C06200">
      <w:start w:val="1"/>
      <w:numFmt w:val="decimal"/>
      <w:lvlText w:val="%7."/>
      <w:lvlJc w:val="left"/>
      <w:pPr>
        <w:ind w:left="5040" w:hanging="360"/>
      </w:pPr>
    </w:lvl>
    <w:lvl w:ilvl="7" w:tplc="39582CC0">
      <w:start w:val="1"/>
      <w:numFmt w:val="lowerLetter"/>
      <w:lvlText w:val="%8."/>
      <w:lvlJc w:val="left"/>
      <w:pPr>
        <w:ind w:left="5760" w:hanging="360"/>
      </w:pPr>
    </w:lvl>
    <w:lvl w:ilvl="8" w:tplc="11567EE4">
      <w:start w:val="1"/>
      <w:numFmt w:val="lowerRoman"/>
      <w:lvlText w:val="%9."/>
      <w:lvlJc w:val="right"/>
      <w:pPr>
        <w:ind w:left="6480" w:hanging="180"/>
      </w:pPr>
    </w:lvl>
  </w:abstractNum>
  <w:abstractNum w:abstractNumId="5" w15:restartNumberingAfterBreak="0">
    <w:nsid w:val="4CBBE756"/>
    <w:multiLevelType w:val="hybridMultilevel"/>
    <w:tmpl w:val="BA1A1C4A"/>
    <w:lvl w:ilvl="0" w:tplc="A558B772">
      <w:start w:val="1"/>
      <w:numFmt w:val="bullet"/>
      <w:lvlText w:val="-"/>
      <w:lvlJc w:val="left"/>
      <w:pPr>
        <w:ind w:left="720" w:hanging="360"/>
      </w:pPr>
      <w:rPr>
        <w:rFonts w:ascii="Calibri" w:hAnsi="Calibri" w:hint="default"/>
      </w:rPr>
    </w:lvl>
    <w:lvl w:ilvl="1" w:tplc="12BABDFC">
      <w:start w:val="1"/>
      <w:numFmt w:val="bullet"/>
      <w:lvlText w:val="o"/>
      <w:lvlJc w:val="left"/>
      <w:pPr>
        <w:ind w:left="1440" w:hanging="360"/>
      </w:pPr>
      <w:rPr>
        <w:rFonts w:ascii="Courier New" w:hAnsi="Courier New" w:hint="default"/>
      </w:rPr>
    </w:lvl>
    <w:lvl w:ilvl="2" w:tplc="09F43618">
      <w:start w:val="1"/>
      <w:numFmt w:val="bullet"/>
      <w:lvlText w:val=""/>
      <w:lvlJc w:val="left"/>
      <w:pPr>
        <w:ind w:left="2160" w:hanging="360"/>
      </w:pPr>
      <w:rPr>
        <w:rFonts w:ascii="Wingdings" w:hAnsi="Wingdings" w:hint="default"/>
      </w:rPr>
    </w:lvl>
    <w:lvl w:ilvl="3" w:tplc="BF36FE7C">
      <w:start w:val="1"/>
      <w:numFmt w:val="bullet"/>
      <w:lvlText w:val=""/>
      <w:lvlJc w:val="left"/>
      <w:pPr>
        <w:ind w:left="2880" w:hanging="360"/>
      </w:pPr>
      <w:rPr>
        <w:rFonts w:ascii="Symbol" w:hAnsi="Symbol" w:hint="default"/>
      </w:rPr>
    </w:lvl>
    <w:lvl w:ilvl="4" w:tplc="858253DE">
      <w:start w:val="1"/>
      <w:numFmt w:val="bullet"/>
      <w:lvlText w:val="o"/>
      <w:lvlJc w:val="left"/>
      <w:pPr>
        <w:ind w:left="3600" w:hanging="360"/>
      </w:pPr>
      <w:rPr>
        <w:rFonts w:ascii="Courier New" w:hAnsi="Courier New" w:hint="default"/>
      </w:rPr>
    </w:lvl>
    <w:lvl w:ilvl="5" w:tplc="CC4AEAD6">
      <w:start w:val="1"/>
      <w:numFmt w:val="bullet"/>
      <w:lvlText w:val=""/>
      <w:lvlJc w:val="left"/>
      <w:pPr>
        <w:ind w:left="4320" w:hanging="360"/>
      </w:pPr>
      <w:rPr>
        <w:rFonts w:ascii="Wingdings" w:hAnsi="Wingdings" w:hint="default"/>
      </w:rPr>
    </w:lvl>
    <w:lvl w:ilvl="6" w:tplc="BE9E46EC">
      <w:start w:val="1"/>
      <w:numFmt w:val="bullet"/>
      <w:lvlText w:val=""/>
      <w:lvlJc w:val="left"/>
      <w:pPr>
        <w:ind w:left="5040" w:hanging="360"/>
      </w:pPr>
      <w:rPr>
        <w:rFonts w:ascii="Symbol" w:hAnsi="Symbol" w:hint="default"/>
      </w:rPr>
    </w:lvl>
    <w:lvl w:ilvl="7" w:tplc="36605BB8">
      <w:start w:val="1"/>
      <w:numFmt w:val="bullet"/>
      <w:lvlText w:val="o"/>
      <w:lvlJc w:val="left"/>
      <w:pPr>
        <w:ind w:left="5760" w:hanging="360"/>
      </w:pPr>
      <w:rPr>
        <w:rFonts w:ascii="Courier New" w:hAnsi="Courier New" w:hint="default"/>
      </w:rPr>
    </w:lvl>
    <w:lvl w:ilvl="8" w:tplc="056C5B74">
      <w:start w:val="1"/>
      <w:numFmt w:val="bullet"/>
      <w:lvlText w:val=""/>
      <w:lvlJc w:val="left"/>
      <w:pPr>
        <w:ind w:left="6480" w:hanging="360"/>
      </w:pPr>
      <w:rPr>
        <w:rFonts w:ascii="Wingdings" w:hAnsi="Wingdings" w:hint="default"/>
      </w:rPr>
    </w:lvl>
  </w:abstractNum>
  <w:abstractNum w:abstractNumId="6" w15:restartNumberingAfterBreak="0">
    <w:nsid w:val="538431E9"/>
    <w:multiLevelType w:val="hybridMultilevel"/>
    <w:tmpl w:val="24A8C22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3D5FC4"/>
    <w:multiLevelType w:val="hybridMultilevel"/>
    <w:tmpl w:val="4FF0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25CC1"/>
    <w:multiLevelType w:val="hybridMultilevel"/>
    <w:tmpl w:val="7C44B35E"/>
    <w:lvl w:ilvl="0" w:tplc="CA84D74E">
      <w:start w:val="1"/>
      <w:numFmt w:val="bullet"/>
      <w:lvlText w:val="·"/>
      <w:lvlJc w:val="left"/>
      <w:pPr>
        <w:ind w:left="720" w:hanging="360"/>
      </w:pPr>
      <w:rPr>
        <w:rFonts w:ascii="Symbol" w:hAnsi="Symbol" w:hint="default"/>
      </w:rPr>
    </w:lvl>
    <w:lvl w:ilvl="1" w:tplc="888264A6">
      <w:start w:val="1"/>
      <w:numFmt w:val="bullet"/>
      <w:lvlText w:val="o"/>
      <w:lvlJc w:val="left"/>
      <w:pPr>
        <w:ind w:left="1440" w:hanging="360"/>
      </w:pPr>
      <w:rPr>
        <w:rFonts w:ascii="Courier New" w:hAnsi="Courier New" w:hint="default"/>
      </w:rPr>
    </w:lvl>
    <w:lvl w:ilvl="2" w:tplc="A89E5652">
      <w:start w:val="1"/>
      <w:numFmt w:val="bullet"/>
      <w:lvlText w:val=""/>
      <w:lvlJc w:val="left"/>
      <w:pPr>
        <w:ind w:left="2160" w:hanging="360"/>
      </w:pPr>
      <w:rPr>
        <w:rFonts w:ascii="Wingdings" w:hAnsi="Wingdings" w:hint="default"/>
      </w:rPr>
    </w:lvl>
    <w:lvl w:ilvl="3" w:tplc="1C925268">
      <w:start w:val="1"/>
      <w:numFmt w:val="bullet"/>
      <w:lvlText w:val=""/>
      <w:lvlJc w:val="left"/>
      <w:pPr>
        <w:ind w:left="2880" w:hanging="360"/>
      </w:pPr>
      <w:rPr>
        <w:rFonts w:ascii="Symbol" w:hAnsi="Symbol" w:hint="default"/>
      </w:rPr>
    </w:lvl>
    <w:lvl w:ilvl="4" w:tplc="D3CCEBE0">
      <w:start w:val="1"/>
      <w:numFmt w:val="bullet"/>
      <w:lvlText w:val="o"/>
      <w:lvlJc w:val="left"/>
      <w:pPr>
        <w:ind w:left="3600" w:hanging="360"/>
      </w:pPr>
      <w:rPr>
        <w:rFonts w:ascii="Courier New" w:hAnsi="Courier New" w:hint="default"/>
      </w:rPr>
    </w:lvl>
    <w:lvl w:ilvl="5" w:tplc="B9CEB0D6">
      <w:start w:val="1"/>
      <w:numFmt w:val="bullet"/>
      <w:lvlText w:val=""/>
      <w:lvlJc w:val="left"/>
      <w:pPr>
        <w:ind w:left="4320" w:hanging="360"/>
      </w:pPr>
      <w:rPr>
        <w:rFonts w:ascii="Wingdings" w:hAnsi="Wingdings" w:hint="default"/>
      </w:rPr>
    </w:lvl>
    <w:lvl w:ilvl="6" w:tplc="795052CC">
      <w:start w:val="1"/>
      <w:numFmt w:val="bullet"/>
      <w:lvlText w:val=""/>
      <w:lvlJc w:val="left"/>
      <w:pPr>
        <w:ind w:left="5040" w:hanging="360"/>
      </w:pPr>
      <w:rPr>
        <w:rFonts w:ascii="Symbol" w:hAnsi="Symbol" w:hint="default"/>
      </w:rPr>
    </w:lvl>
    <w:lvl w:ilvl="7" w:tplc="DA2A257E">
      <w:start w:val="1"/>
      <w:numFmt w:val="bullet"/>
      <w:lvlText w:val="o"/>
      <w:lvlJc w:val="left"/>
      <w:pPr>
        <w:ind w:left="5760" w:hanging="360"/>
      </w:pPr>
      <w:rPr>
        <w:rFonts w:ascii="Courier New" w:hAnsi="Courier New" w:hint="default"/>
      </w:rPr>
    </w:lvl>
    <w:lvl w:ilvl="8" w:tplc="AF7E2BAA">
      <w:start w:val="1"/>
      <w:numFmt w:val="bullet"/>
      <w:lvlText w:val=""/>
      <w:lvlJc w:val="left"/>
      <w:pPr>
        <w:ind w:left="6480" w:hanging="360"/>
      </w:pPr>
      <w:rPr>
        <w:rFonts w:ascii="Wingdings" w:hAnsi="Wingdings" w:hint="default"/>
      </w:rPr>
    </w:lvl>
  </w:abstractNum>
  <w:abstractNum w:abstractNumId="9" w15:restartNumberingAfterBreak="0">
    <w:nsid w:val="70B5692A"/>
    <w:multiLevelType w:val="hybridMultilevel"/>
    <w:tmpl w:val="982A2990"/>
    <w:lvl w:ilvl="0" w:tplc="025AB01A">
      <w:start w:val="1"/>
      <w:numFmt w:val="bullet"/>
      <w:lvlText w:val="·"/>
      <w:lvlJc w:val="left"/>
      <w:pPr>
        <w:ind w:left="720" w:hanging="360"/>
      </w:pPr>
      <w:rPr>
        <w:rFonts w:ascii="Symbol" w:hAnsi="Symbol" w:hint="default"/>
      </w:rPr>
    </w:lvl>
    <w:lvl w:ilvl="1" w:tplc="5314B6D0">
      <w:start w:val="1"/>
      <w:numFmt w:val="bullet"/>
      <w:lvlText w:val="o"/>
      <w:lvlJc w:val="left"/>
      <w:pPr>
        <w:ind w:left="1440" w:hanging="360"/>
      </w:pPr>
      <w:rPr>
        <w:rFonts w:ascii="Courier New" w:hAnsi="Courier New" w:hint="default"/>
      </w:rPr>
    </w:lvl>
    <w:lvl w:ilvl="2" w:tplc="D8A48F6C">
      <w:start w:val="1"/>
      <w:numFmt w:val="bullet"/>
      <w:lvlText w:val=""/>
      <w:lvlJc w:val="left"/>
      <w:pPr>
        <w:ind w:left="2160" w:hanging="360"/>
      </w:pPr>
      <w:rPr>
        <w:rFonts w:ascii="Wingdings" w:hAnsi="Wingdings" w:hint="default"/>
      </w:rPr>
    </w:lvl>
    <w:lvl w:ilvl="3" w:tplc="C212A43E">
      <w:start w:val="1"/>
      <w:numFmt w:val="bullet"/>
      <w:lvlText w:val=""/>
      <w:lvlJc w:val="left"/>
      <w:pPr>
        <w:ind w:left="2880" w:hanging="360"/>
      </w:pPr>
      <w:rPr>
        <w:rFonts w:ascii="Symbol" w:hAnsi="Symbol" w:hint="default"/>
      </w:rPr>
    </w:lvl>
    <w:lvl w:ilvl="4" w:tplc="629A2180">
      <w:start w:val="1"/>
      <w:numFmt w:val="bullet"/>
      <w:lvlText w:val="o"/>
      <w:lvlJc w:val="left"/>
      <w:pPr>
        <w:ind w:left="3600" w:hanging="360"/>
      </w:pPr>
      <w:rPr>
        <w:rFonts w:ascii="Courier New" w:hAnsi="Courier New" w:hint="default"/>
      </w:rPr>
    </w:lvl>
    <w:lvl w:ilvl="5" w:tplc="7A3CE622">
      <w:start w:val="1"/>
      <w:numFmt w:val="bullet"/>
      <w:lvlText w:val=""/>
      <w:lvlJc w:val="left"/>
      <w:pPr>
        <w:ind w:left="4320" w:hanging="360"/>
      </w:pPr>
      <w:rPr>
        <w:rFonts w:ascii="Wingdings" w:hAnsi="Wingdings" w:hint="default"/>
      </w:rPr>
    </w:lvl>
    <w:lvl w:ilvl="6" w:tplc="46AE06F0">
      <w:start w:val="1"/>
      <w:numFmt w:val="bullet"/>
      <w:lvlText w:val=""/>
      <w:lvlJc w:val="left"/>
      <w:pPr>
        <w:ind w:left="5040" w:hanging="360"/>
      </w:pPr>
      <w:rPr>
        <w:rFonts w:ascii="Symbol" w:hAnsi="Symbol" w:hint="default"/>
      </w:rPr>
    </w:lvl>
    <w:lvl w:ilvl="7" w:tplc="6BAC33CE">
      <w:start w:val="1"/>
      <w:numFmt w:val="bullet"/>
      <w:lvlText w:val="o"/>
      <w:lvlJc w:val="left"/>
      <w:pPr>
        <w:ind w:left="5760" w:hanging="360"/>
      </w:pPr>
      <w:rPr>
        <w:rFonts w:ascii="Courier New" w:hAnsi="Courier New" w:hint="default"/>
      </w:rPr>
    </w:lvl>
    <w:lvl w:ilvl="8" w:tplc="EFA2D956">
      <w:start w:val="1"/>
      <w:numFmt w:val="bullet"/>
      <w:lvlText w:val=""/>
      <w:lvlJc w:val="left"/>
      <w:pPr>
        <w:ind w:left="6480" w:hanging="360"/>
      </w:pPr>
      <w:rPr>
        <w:rFonts w:ascii="Wingdings" w:hAnsi="Wingdings" w:hint="default"/>
      </w:rPr>
    </w:lvl>
  </w:abstractNum>
  <w:abstractNum w:abstractNumId="10" w15:restartNumberingAfterBreak="0">
    <w:nsid w:val="784CBD1C"/>
    <w:multiLevelType w:val="hybridMultilevel"/>
    <w:tmpl w:val="FFFFFFFF"/>
    <w:lvl w:ilvl="0" w:tplc="44AE5090">
      <w:start w:val="1"/>
      <w:numFmt w:val="bullet"/>
      <w:lvlText w:val=""/>
      <w:lvlJc w:val="left"/>
      <w:pPr>
        <w:ind w:left="720" w:hanging="360"/>
      </w:pPr>
      <w:rPr>
        <w:rFonts w:ascii="Symbol" w:hAnsi="Symbol" w:hint="default"/>
      </w:rPr>
    </w:lvl>
    <w:lvl w:ilvl="1" w:tplc="3410CDC8">
      <w:start w:val="1"/>
      <w:numFmt w:val="bullet"/>
      <w:lvlText w:val="o"/>
      <w:lvlJc w:val="left"/>
      <w:pPr>
        <w:ind w:left="1440" w:hanging="360"/>
      </w:pPr>
      <w:rPr>
        <w:rFonts w:ascii="Courier New" w:hAnsi="Courier New" w:hint="default"/>
      </w:rPr>
    </w:lvl>
    <w:lvl w:ilvl="2" w:tplc="E6446E80">
      <w:start w:val="1"/>
      <w:numFmt w:val="bullet"/>
      <w:lvlText w:val=""/>
      <w:lvlJc w:val="left"/>
      <w:pPr>
        <w:ind w:left="2160" w:hanging="360"/>
      </w:pPr>
      <w:rPr>
        <w:rFonts w:ascii="Wingdings" w:hAnsi="Wingdings" w:hint="default"/>
      </w:rPr>
    </w:lvl>
    <w:lvl w:ilvl="3" w:tplc="8F482AC8">
      <w:start w:val="1"/>
      <w:numFmt w:val="bullet"/>
      <w:lvlText w:val=""/>
      <w:lvlJc w:val="left"/>
      <w:pPr>
        <w:ind w:left="2880" w:hanging="360"/>
      </w:pPr>
      <w:rPr>
        <w:rFonts w:ascii="Symbol" w:hAnsi="Symbol" w:hint="default"/>
      </w:rPr>
    </w:lvl>
    <w:lvl w:ilvl="4" w:tplc="82325D42">
      <w:start w:val="1"/>
      <w:numFmt w:val="bullet"/>
      <w:lvlText w:val="o"/>
      <w:lvlJc w:val="left"/>
      <w:pPr>
        <w:ind w:left="3600" w:hanging="360"/>
      </w:pPr>
      <w:rPr>
        <w:rFonts w:ascii="Courier New" w:hAnsi="Courier New" w:hint="default"/>
      </w:rPr>
    </w:lvl>
    <w:lvl w:ilvl="5" w:tplc="185AAA00">
      <w:start w:val="1"/>
      <w:numFmt w:val="bullet"/>
      <w:lvlText w:val=""/>
      <w:lvlJc w:val="left"/>
      <w:pPr>
        <w:ind w:left="4320" w:hanging="360"/>
      </w:pPr>
      <w:rPr>
        <w:rFonts w:ascii="Wingdings" w:hAnsi="Wingdings" w:hint="default"/>
      </w:rPr>
    </w:lvl>
    <w:lvl w:ilvl="6" w:tplc="61E2B566">
      <w:start w:val="1"/>
      <w:numFmt w:val="bullet"/>
      <w:lvlText w:val=""/>
      <w:lvlJc w:val="left"/>
      <w:pPr>
        <w:ind w:left="5040" w:hanging="360"/>
      </w:pPr>
      <w:rPr>
        <w:rFonts w:ascii="Symbol" w:hAnsi="Symbol" w:hint="default"/>
      </w:rPr>
    </w:lvl>
    <w:lvl w:ilvl="7" w:tplc="83D64486">
      <w:start w:val="1"/>
      <w:numFmt w:val="bullet"/>
      <w:lvlText w:val="o"/>
      <w:lvlJc w:val="left"/>
      <w:pPr>
        <w:ind w:left="5760" w:hanging="360"/>
      </w:pPr>
      <w:rPr>
        <w:rFonts w:ascii="Courier New" w:hAnsi="Courier New" w:hint="default"/>
      </w:rPr>
    </w:lvl>
    <w:lvl w:ilvl="8" w:tplc="141E06B8">
      <w:start w:val="1"/>
      <w:numFmt w:val="bullet"/>
      <w:lvlText w:val=""/>
      <w:lvlJc w:val="left"/>
      <w:pPr>
        <w:ind w:left="6480" w:hanging="360"/>
      </w:pPr>
      <w:rPr>
        <w:rFonts w:ascii="Wingdings" w:hAnsi="Wingdings" w:hint="default"/>
      </w:rPr>
    </w:lvl>
  </w:abstractNum>
  <w:abstractNum w:abstractNumId="11" w15:restartNumberingAfterBreak="0">
    <w:nsid w:val="787EC1E9"/>
    <w:multiLevelType w:val="hybridMultilevel"/>
    <w:tmpl w:val="525047E6"/>
    <w:lvl w:ilvl="0" w:tplc="BF84B916">
      <w:start w:val="1"/>
      <w:numFmt w:val="bullet"/>
      <w:lvlText w:val="·"/>
      <w:lvlJc w:val="left"/>
      <w:pPr>
        <w:ind w:left="720" w:hanging="360"/>
      </w:pPr>
      <w:rPr>
        <w:rFonts w:ascii="Symbol" w:hAnsi="Symbol" w:hint="default"/>
      </w:rPr>
    </w:lvl>
    <w:lvl w:ilvl="1" w:tplc="28A21B78">
      <w:start w:val="1"/>
      <w:numFmt w:val="bullet"/>
      <w:lvlText w:val="o"/>
      <w:lvlJc w:val="left"/>
      <w:pPr>
        <w:ind w:left="1440" w:hanging="360"/>
      </w:pPr>
      <w:rPr>
        <w:rFonts w:ascii="Courier New" w:hAnsi="Courier New" w:hint="default"/>
      </w:rPr>
    </w:lvl>
    <w:lvl w:ilvl="2" w:tplc="2E108D44">
      <w:start w:val="1"/>
      <w:numFmt w:val="bullet"/>
      <w:lvlText w:val=""/>
      <w:lvlJc w:val="left"/>
      <w:pPr>
        <w:ind w:left="2160" w:hanging="360"/>
      </w:pPr>
      <w:rPr>
        <w:rFonts w:ascii="Wingdings" w:hAnsi="Wingdings" w:hint="default"/>
      </w:rPr>
    </w:lvl>
    <w:lvl w:ilvl="3" w:tplc="168C6CBC">
      <w:start w:val="1"/>
      <w:numFmt w:val="bullet"/>
      <w:lvlText w:val=""/>
      <w:lvlJc w:val="left"/>
      <w:pPr>
        <w:ind w:left="2880" w:hanging="360"/>
      </w:pPr>
      <w:rPr>
        <w:rFonts w:ascii="Symbol" w:hAnsi="Symbol" w:hint="default"/>
      </w:rPr>
    </w:lvl>
    <w:lvl w:ilvl="4" w:tplc="D3BEA05E">
      <w:start w:val="1"/>
      <w:numFmt w:val="bullet"/>
      <w:lvlText w:val="o"/>
      <w:lvlJc w:val="left"/>
      <w:pPr>
        <w:ind w:left="3600" w:hanging="360"/>
      </w:pPr>
      <w:rPr>
        <w:rFonts w:ascii="Courier New" w:hAnsi="Courier New" w:hint="default"/>
      </w:rPr>
    </w:lvl>
    <w:lvl w:ilvl="5" w:tplc="DD2465D0">
      <w:start w:val="1"/>
      <w:numFmt w:val="bullet"/>
      <w:lvlText w:val=""/>
      <w:lvlJc w:val="left"/>
      <w:pPr>
        <w:ind w:left="4320" w:hanging="360"/>
      </w:pPr>
      <w:rPr>
        <w:rFonts w:ascii="Wingdings" w:hAnsi="Wingdings" w:hint="default"/>
      </w:rPr>
    </w:lvl>
    <w:lvl w:ilvl="6" w:tplc="345E766A">
      <w:start w:val="1"/>
      <w:numFmt w:val="bullet"/>
      <w:lvlText w:val=""/>
      <w:lvlJc w:val="left"/>
      <w:pPr>
        <w:ind w:left="5040" w:hanging="360"/>
      </w:pPr>
      <w:rPr>
        <w:rFonts w:ascii="Symbol" w:hAnsi="Symbol" w:hint="default"/>
      </w:rPr>
    </w:lvl>
    <w:lvl w:ilvl="7" w:tplc="4A46F0F4">
      <w:start w:val="1"/>
      <w:numFmt w:val="bullet"/>
      <w:lvlText w:val="o"/>
      <w:lvlJc w:val="left"/>
      <w:pPr>
        <w:ind w:left="5760" w:hanging="360"/>
      </w:pPr>
      <w:rPr>
        <w:rFonts w:ascii="Courier New" w:hAnsi="Courier New" w:hint="default"/>
      </w:rPr>
    </w:lvl>
    <w:lvl w:ilvl="8" w:tplc="7334F550">
      <w:start w:val="1"/>
      <w:numFmt w:val="bullet"/>
      <w:lvlText w:val=""/>
      <w:lvlJc w:val="left"/>
      <w:pPr>
        <w:ind w:left="6480" w:hanging="360"/>
      </w:pPr>
      <w:rPr>
        <w:rFonts w:ascii="Wingdings" w:hAnsi="Wingdings" w:hint="default"/>
      </w:rPr>
    </w:lvl>
  </w:abstractNum>
  <w:abstractNum w:abstractNumId="12" w15:restartNumberingAfterBreak="0">
    <w:nsid w:val="78E5D9D3"/>
    <w:multiLevelType w:val="hybridMultilevel"/>
    <w:tmpl w:val="E7D0A90C"/>
    <w:lvl w:ilvl="0" w:tplc="A8740A3E">
      <w:start w:val="1"/>
      <w:numFmt w:val="bullet"/>
      <w:lvlText w:val="·"/>
      <w:lvlJc w:val="left"/>
      <w:pPr>
        <w:ind w:left="720" w:hanging="360"/>
      </w:pPr>
      <w:rPr>
        <w:rFonts w:ascii="Symbol" w:hAnsi="Symbol" w:hint="default"/>
      </w:rPr>
    </w:lvl>
    <w:lvl w:ilvl="1" w:tplc="56462CB8">
      <w:start w:val="1"/>
      <w:numFmt w:val="bullet"/>
      <w:lvlText w:val="o"/>
      <w:lvlJc w:val="left"/>
      <w:pPr>
        <w:ind w:left="1440" w:hanging="360"/>
      </w:pPr>
      <w:rPr>
        <w:rFonts w:ascii="Courier New" w:hAnsi="Courier New" w:hint="default"/>
      </w:rPr>
    </w:lvl>
    <w:lvl w:ilvl="2" w:tplc="E97CBECE">
      <w:start w:val="1"/>
      <w:numFmt w:val="bullet"/>
      <w:lvlText w:val=""/>
      <w:lvlJc w:val="left"/>
      <w:pPr>
        <w:ind w:left="2160" w:hanging="360"/>
      </w:pPr>
      <w:rPr>
        <w:rFonts w:ascii="Wingdings" w:hAnsi="Wingdings" w:hint="default"/>
      </w:rPr>
    </w:lvl>
    <w:lvl w:ilvl="3" w:tplc="5D2A9188">
      <w:start w:val="1"/>
      <w:numFmt w:val="bullet"/>
      <w:lvlText w:val=""/>
      <w:lvlJc w:val="left"/>
      <w:pPr>
        <w:ind w:left="2880" w:hanging="360"/>
      </w:pPr>
      <w:rPr>
        <w:rFonts w:ascii="Symbol" w:hAnsi="Symbol" w:hint="default"/>
      </w:rPr>
    </w:lvl>
    <w:lvl w:ilvl="4" w:tplc="7E005292">
      <w:start w:val="1"/>
      <w:numFmt w:val="bullet"/>
      <w:lvlText w:val="o"/>
      <w:lvlJc w:val="left"/>
      <w:pPr>
        <w:ind w:left="3600" w:hanging="360"/>
      </w:pPr>
      <w:rPr>
        <w:rFonts w:ascii="Courier New" w:hAnsi="Courier New" w:hint="default"/>
      </w:rPr>
    </w:lvl>
    <w:lvl w:ilvl="5" w:tplc="1FE8514E">
      <w:start w:val="1"/>
      <w:numFmt w:val="bullet"/>
      <w:lvlText w:val=""/>
      <w:lvlJc w:val="left"/>
      <w:pPr>
        <w:ind w:left="4320" w:hanging="360"/>
      </w:pPr>
      <w:rPr>
        <w:rFonts w:ascii="Wingdings" w:hAnsi="Wingdings" w:hint="default"/>
      </w:rPr>
    </w:lvl>
    <w:lvl w:ilvl="6" w:tplc="A18E2FD0">
      <w:start w:val="1"/>
      <w:numFmt w:val="bullet"/>
      <w:lvlText w:val=""/>
      <w:lvlJc w:val="left"/>
      <w:pPr>
        <w:ind w:left="5040" w:hanging="360"/>
      </w:pPr>
      <w:rPr>
        <w:rFonts w:ascii="Symbol" w:hAnsi="Symbol" w:hint="default"/>
      </w:rPr>
    </w:lvl>
    <w:lvl w:ilvl="7" w:tplc="9676AC90">
      <w:start w:val="1"/>
      <w:numFmt w:val="bullet"/>
      <w:lvlText w:val="o"/>
      <w:lvlJc w:val="left"/>
      <w:pPr>
        <w:ind w:left="5760" w:hanging="360"/>
      </w:pPr>
      <w:rPr>
        <w:rFonts w:ascii="Courier New" w:hAnsi="Courier New" w:hint="default"/>
      </w:rPr>
    </w:lvl>
    <w:lvl w:ilvl="8" w:tplc="AA4231B0">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1"/>
  </w:num>
  <w:num w:numId="5">
    <w:abstractNumId w:val="11"/>
  </w:num>
  <w:num w:numId="6">
    <w:abstractNumId w:val="8"/>
  </w:num>
  <w:num w:numId="7">
    <w:abstractNumId w:val="5"/>
  </w:num>
  <w:num w:numId="8">
    <w:abstractNumId w:val="4"/>
  </w:num>
  <w:num w:numId="9">
    <w:abstractNumId w:val="3"/>
  </w:num>
  <w:num w:numId="10">
    <w:abstractNumId w:val="2"/>
  </w:num>
  <w:num w:numId="11">
    <w:abstractNumId w:val="1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Q0NDQ1tzQxtTQ1NTdV0lEKTi0uzszPAykwrAUA+uTanSwAAAA="/>
  </w:docVars>
  <w:rsids>
    <w:rsidRoot w:val="003D554B"/>
    <w:rsid w:val="0003857F"/>
    <w:rsid w:val="001013E8"/>
    <w:rsid w:val="00124AD6"/>
    <w:rsid w:val="001E1E2F"/>
    <w:rsid w:val="00220629"/>
    <w:rsid w:val="002E34EE"/>
    <w:rsid w:val="00352A06"/>
    <w:rsid w:val="003657F2"/>
    <w:rsid w:val="003D554B"/>
    <w:rsid w:val="0042E587"/>
    <w:rsid w:val="004A61D7"/>
    <w:rsid w:val="004C32EE"/>
    <w:rsid w:val="005171D5"/>
    <w:rsid w:val="006B4CA6"/>
    <w:rsid w:val="006D2857"/>
    <w:rsid w:val="0070681B"/>
    <w:rsid w:val="007834DA"/>
    <w:rsid w:val="00796BF0"/>
    <w:rsid w:val="0086C9BE"/>
    <w:rsid w:val="008E5BB1"/>
    <w:rsid w:val="00A02ED4"/>
    <w:rsid w:val="00A31EE5"/>
    <w:rsid w:val="00A60CD3"/>
    <w:rsid w:val="00A80718"/>
    <w:rsid w:val="00A949BE"/>
    <w:rsid w:val="00B26C1B"/>
    <w:rsid w:val="00B5537E"/>
    <w:rsid w:val="00BA06C2"/>
    <w:rsid w:val="00C35238"/>
    <w:rsid w:val="00C448E2"/>
    <w:rsid w:val="00CF1282"/>
    <w:rsid w:val="00DB44CA"/>
    <w:rsid w:val="00E622F0"/>
    <w:rsid w:val="00EBC21D"/>
    <w:rsid w:val="00EC466D"/>
    <w:rsid w:val="00F66F0B"/>
    <w:rsid w:val="00F84A84"/>
    <w:rsid w:val="014E7657"/>
    <w:rsid w:val="014FE1E4"/>
    <w:rsid w:val="0157AB54"/>
    <w:rsid w:val="015AD1FC"/>
    <w:rsid w:val="016967D2"/>
    <w:rsid w:val="016BA77B"/>
    <w:rsid w:val="017A262F"/>
    <w:rsid w:val="0199989A"/>
    <w:rsid w:val="01B3E722"/>
    <w:rsid w:val="01CE8873"/>
    <w:rsid w:val="01F10F79"/>
    <w:rsid w:val="02067BE6"/>
    <w:rsid w:val="020F2B93"/>
    <w:rsid w:val="0231B5E8"/>
    <w:rsid w:val="023FA3A2"/>
    <w:rsid w:val="026463A6"/>
    <w:rsid w:val="026BCAF4"/>
    <w:rsid w:val="032442F5"/>
    <w:rsid w:val="032D3642"/>
    <w:rsid w:val="033660E4"/>
    <w:rsid w:val="033E325D"/>
    <w:rsid w:val="03431698"/>
    <w:rsid w:val="034FB783"/>
    <w:rsid w:val="035510F4"/>
    <w:rsid w:val="036D3897"/>
    <w:rsid w:val="0370BDA0"/>
    <w:rsid w:val="037734A0"/>
    <w:rsid w:val="03A22B35"/>
    <w:rsid w:val="03C9CFDD"/>
    <w:rsid w:val="03E79560"/>
    <w:rsid w:val="040948D7"/>
    <w:rsid w:val="042A5FA2"/>
    <w:rsid w:val="042B18A4"/>
    <w:rsid w:val="048C5C53"/>
    <w:rsid w:val="04C20F33"/>
    <w:rsid w:val="051A1378"/>
    <w:rsid w:val="051F0786"/>
    <w:rsid w:val="053DA92E"/>
    <w:rsid w:val="0543AE3B"/>
    <w:rsid w:val="054CDD13"/>
    <w:rsid w:val="057688EC"/>
    <w:rsid w:val="057B783B"/>
    <w:rsid w:val="05A36BB6"/>
    <w:rsid w:val="05BEA027"/>
    <w:rsid w:val="05F0E022"/>
    <w:rsid w:val="05FD877D"/>
    <w:rsid w:val="063238B7"/>
    <w:rsid w:val="0649856C"/>
    <w:rsid w:val="065DDF94"/>
    <w:rsid w:val="066D09BD"/>
    <w:rsid w:val="067A27F5"/>
    <w:rsid w:val="06875845"/>
    <w:rsid w:val="06AD68EF"/>
    <w:rsid w:val="06EB36AF"/>
    <w:rsid w:val="06ECC076"/>
    <w:rsid w:val="06F931EF"/>
    <w:rsid w:val="073FB6CD"/>
    <w:rsid w:val="07C231DA"/>
    <w:rsid w:val="07D90CF1"/>
    <w:rsid w:val="07F9AFF5"/>
    <w:rsid w:val="0823B8A8"/>
    <w:rsid w:val="0831C699"/>
    <w:rsid w:val="08535C7D"/>
    <w:rsid w:val="087ADAFF"/>
    <w:rsid w:val="090F29E0"/>
    <w:rsid w:val="092F75FE"/>
    <w:rsid w:val="094201DA"/>
    <w:rsid w:val="09A2D8F1"/>
    <w:rsid w:val="09EF2CDE"/>
    <w:rsid w:val="09F37B81"/>
    <w:rsid w:val="09F8BBCE"/>
    <w:rsid w:val="0A00B043"/>
    <w:rsid w:val="0A1144B1"/>
    <w:rsid w:val="0A34654A"/>
    <w:rsid w:val="0A5DB47C"/>
    <w:rsid w:val="0A963D75"/>
    <w:rsid w:val="0A9F15C5"/>
    <w:rsid w:val="0AB47A39"/>
    <w:rsid w:val="0AE30C05"/>
    <w:rsid w:val="0AFE2CA0"/>
    <w:rsid w:val="0B4E9898"/>
    <w:rsid w:val="0BA43F92"/>
    <w:rsid w:val="0C1376DB"/>
    <w:rsid w:val="0C142A54"/>
    <w:rsid w:val="0C14D007"/>
    <w:rsid w:val="0C2DBCA6"/>
    <w:rsid w:val="0CA5513B"/>
    <w:rsid w:val="0CB540A7"/>
    <w:rsid w:val="0CB73A4A"/>
    <w:rsid w:val="0CE0BE59"/>
    <w:rsid w:val="0CE2DBA1"/>
    <w:rsid w:val="0CE9F60D"/>
    <w:rsid w:val="0D23853D"/>
    <w:rsid w:val="0D468344"/>
    <w:rsid w:val="0D4D27CD"/>
    <w:rsid w:val="0D904E6E"/>
    <w:rsid w:val="0DAAF990"/>
    <w:rsid w:val="0DB84907"/>
    <w:rsid w:val="0DBE91A5"/>
    <w:rsid w:val="0E4AF284"/>
    <w:rsid w:val="0E8C4D3E"/>
    <w:rsid w:val="0EB2615D"/>
    <w:rsid w:val="0EDDC693"/>
    <w:rsid w:val="0EF71093"/>
    <w:rsid w:val="0EF82A1E"/>
    <w:rsid w:val="0F3E8ECC"/>
    <w:rsid w:val="0F40CB9E"/>
    <w:rsid w:val="0F5578BF"/>
    <w:rsid w:val="0F62584C"/>
    <w:rsid w:val="0F8D9094"/>
    <w:rsid w:val="0F91AABD"/>
    <w:rsid w:val="0F98A4F3"/>
    <w:rsid w:val="0FC9656E"/>
    <w:rsid w:val="0FDC1B12"/>
    <w:rsid w:val="0FEDF7EC"/>
    <w:rsid w:val="0FF3A8F3"/>
    <w:rsid w:val="0FF866C1"/>
    <w:rsid w:val="10503280"/>
    <w:rsid w:val="1055C65C"/>
    <w:rsid w:val="105A25AD"/>
    <w:rsid w:val="1061CC0C"/>
    <w:rsid w:val="10813B7E"/>
    <w:rsid w:val="10BE8432"/>
    <w:rsid w:val="10C5C1B0"/>
    <w:rsid w:val="10E39986"/>
    <w:rsid w:val="10EAD74A"/>
    <w:rsid w:val="10F435B3"/>
    <w:rsid w:val="11069088"/>
    <w:rsid w:val="11427D5D"/>
    <w:rsid w:val="11474CD1"/>
    <w:rsid w:val="119ED75E"/>
    <w:rsid w:val="11CA8D88"/>
    <w:rsid w:val="11EF7986"/>
    <w:rsid w:val="11FF17AD"/>
    <w:rsid w:val="122EB155"/>
    <w:rsid w:val="1249E7FF"/>
    <w:rsid w:val="12A5B0C8"/>
    <w:rsid w:val="12A5CEED"/>
    <w:rsid w:val="12E851BB"/>
    <w:rsid w:val="130F432A"/>
    <w:rsid w:val="1314B3AD"/>
    <w:rsid w:val="1330C493"/>
    <w:rsid w:val="133160B3"/>
    <w:rsid w:val="1391C66F"/>
    <w:rsid w:val="13A13479"/>
    <w:rsid w:val="13AD810A"/>
    <w:rsid w:val="13B8DC40"/>
    <w:rsid w:val="13ECDB9D"/>
    <w:rsid w:val="13F60A8C"/>
    <w:rsid w:val="14110C0D"/>
    <w:rsid w:val="141B3885"/>
    <w:rsid w:val="14303514"/>
    <w:rsid w:val="14A923D2"/>
    <w:rsid w:val="14B0840E"/>
    <w:rsid w:val="14BD5401"/>
    <w:rsid w:val="14C0528C"/>
    <w:rsid w:val="14C1A5E9"/>
    <w:rsid w:val="14CB50D3"/>
    <w:rsid w:val="14F859B5"/>
    <w:rsid w:val="14FB96F2"/>
    <w:rsid w:val="1514F0BB"/>
    <w:rsid w:val="15271A48"/>
    <w:rsid w:val="152D96D0"/>
    <w:rsid w:val="1586C3CF"/>
    <w:rsid w:val="1588D358"/>
    <w:rsid w:val="15D63AF8"/>
    <w:rsid w:val="15F1FFAC"/>
    <w:rsid w:val="15F4E1C1"/>
    <w:rsid w:val="15F5D43B"/>
    <w:rsid w:val="163A1AC8"/>
    <w:rsid w:val="165C22ED"/>
    <w:rsid w:val="165D764A"/>
    <w:rsid w:val="168A862C"/>
    <w:rsid w:val="16AA645C"/>
    <w:rsid w:val="16ABA1AE"/>
    <w:rsid w:val="16BDE0A6"/>
    <w:rsid w:val="16BFBA54"/>
    <w:rsid w:val="16CA6783"/>
    <w:rsid w:val="1724C30A"/>
    <w:rsid w:val="17771EF3"/>
    <w:rsid w:val="17BDCB5C"/>
    <w:rsid w:val="17D0F06A"/>
    <w:rsid w:val="17E095DB"/>
    <w:rsid w:val="17F4F4C3"/>
    <w:rsid w:val="17F946AB"/>
    <w:rsid w:val="181308DC"/>
    <w:rsid w:val="184F400F"/>
    <w:rsid w:val="186637E4"/>
    <w:rsid w:val="1874E454"/>
    <w:rsid w:val="18AE763B"/>
    <w:rsid w:val="18D7AEF9"/>
    <w:rsid w:val="18DEAC6B"/>
    <w:rsid w:val="18F88AF0"/>
    <w:rsid w:val="1914DC21"/>
    <w:rsid w:val="192D9F65"/>
    <w:rsid w:val="19539DB0"/>
    <w:rsid w:val="1956DA65"/>
    <w:rsid w:val="198CA1B7"/>
    <w:rsid w:val="1990C524"/>
    <w:rsid w:val="1998D731"/>
    <w:rsid w:val="19B2EE13"/>
    <w:rsid w:val="19C8F8CD"/>
    <w:rsid w:val="1A32C03A"/>
    <w:rsid w:val="1A965A15"/>
    <w:rsid w:val="1AA3DE74"/>
    <w:rsid w:val="1AC9735D"/>
    <w:rsid w:val="1ACE8995"/>
    <w:rsid w:val="1AED8654"/>
    <w:rsid w:val="1AFBE38B"/>
    <w:rsid w:val="1B2C9585"/>
    <w:rsid w:val="1B884574"/>
    <w:rsid w:val="1B90481B"/>
    <w:rsid w:val="1BD5F478"/>
    <w:rsid w:val="1BDFEE9C"/>
    <w:rsid w:val="1C1B5CDE"/>
    <w:rsid w:val="1C4D4607"/>
    <w:rsid w:val="1C940DC5"/>
    <w:rsid w:val="1C974CFD"/>
    <w:rsid w:val="1CA0B12C"/>
    <w:rsid w:val="1CA3AE1F"/>
    <w:rsid w:val="1CD567B5"/>
    <w:rsid w:val="1CECE650"/>
    <w:rsid w:val="1CFD5E9D"/>
    <w:rsid w:val="1D2280AF"/>
    <w:rsid w:val="1D304494"/>
    <w:rsid w:val="1D4C9F17"/>
    <w:rsid w:val="1D551C89"/>
    <w:rsid w:val="1D5C8189"/>
    <w:rsid w:val="1D883EBC"/>
    <w:rsid w:val="1DCA74A4"/>
    <w:rsid w:val="1DCD09A1"/>
    <w:rsid w:val="1DCE2534"/>
    <w:rsid w:val="1DCED533"/>
    <w:rsid w:val="1DE75829"/>
    <w:rsid w:val="1DE88194"/>
    <w:rsid w:val="1DF025D0"/>
    <w:rsid w:val="1E00DE29"/>
    <w:rsid w:val="1E068B9C"/>
    <w:rsid w:val="1E076BB2"/>
    <w:rsid w:val="1E270ED3"/>
    <w:rsid w:val="1E2F84FB"/>
    <w:rsid w:val="1E3DE911"/>
    <w:rsid w:val="1E4654F1"/>
    <w:rsid w:val="1EBE8E28"/>
    <w:rsid w:val="1EC5DEB1"/>
    <w:rsid w:val="1F0988C3"/>
    <w:rsid w:val="1FE3A7EF"/>
    <w:rsid w:val="201B0667"/>
    <w:rsid w:val="20260847"/>
    <w:rsid w:val="20551B73"/>
    <w:rsid w:val="207FB781"/>
    <w:rsid w:val="20A201BE"/>
    <w:rsid w:val="20A40AB8"/>
    <w:rsid w:val="20C1FEEA"/>
    <w:rsid w:val="2104AA63"/>
    <w:rsid w:val="2106DBD4"/>
    <w:rsid w:val="212ECF4F"/>
    <w:rsid w:val="2135D42B"/>
    <w:rsid w:val="213DFFED"/>
    <w:rsid w:val="2142F674"/>
    <w:rsid w:val="214A3C1E"/>
    <w:rsid w:val="214F0551"/>
    <w:rsid w:val="21589933"/>
    <w:rsid w:val="216DCB40"/>
    <w:rsid w:val="2171F9DE"/>
    <w:rsid w:val="2173C20E"/>
    <w:rsid w:val="21857F64"/>
    <w:rsid w:val="21BF48F2"/>
    <w:rsid w:val="21FD7F73"/>
    <w:rsid w:val="22027381"/>
    <w:rsid w:val="2203E211"/>
    <w:rsid w:val="220A1431"/>
    <w:rsid w:val="22384BE6"/>
    <w:rsid w:val="2283ACE7"/>
    <w:rsid w:val="22B4094D"/>
    <w:rsid w:val="22BB26EF"/>
    <w:rsid w:val="22CB82D6"/>
    <w:rsid w:val="232B64C1"/>
    <w:rsid w:val="234D9E3A"/>
    <w:rsid w:val="2391FF4B"/>
    <w:rsid w:val="2399ECD1"/>
    <w:rsid w:val="23AFD7BF"/>
    <w:rsid w:val="23B0D811"/>
    <w:rsid w:val="23CCD79C"/>
    <w:rsid w:val="23F2C16A"/>
    <w:rsid w:val="23FC5C24"/>
    <w:rsid w:val="244B4831"/>
    <w:rsid w:val="246551E5"/>
    <w:rsid w:val="248BA66E"/>
    <w:rsid w:val="24C73522"/>
    <w:rsid w:val="24F6E9B4"/>
    <w:rsid w:val="24F9796A"/>
    <w:rsid w:val="252DCFAC"/>
    <w:rsid w:val="254CA872"/>
    <w:rsid w:val="255328A4"/>
    <w:rsid w:val="25574387"/>
    <w:rsid w:val="2568FC2E"/>
    <w:rsid w:val="256A730B"/>
    <w:rsid w:val="2588F325"/>
    <w:rsid w:val="25C75600"/>
    <w:rsid w:val="261EFA6F"/>
    <w:rsid w:val="2622C9A2"/>
    <w:rsid w:val="262776CF"/>
    <w:rsid w:val="262C0A56"/>
    <w:rsid w:val="26437FCD"/>
    <w:rsid w:val="2676E63B"/>
    <w:rsid w:val="26776356"/>
    <w:rsid w:val="26CF348A"/>
    <w:rsid w:val="26D5E4A4"/>
    <w:rsid w:val="26FA8B59"/>
    <w:rsid w:val="271EF00F"/>
    <w:rsid w:val="2731406E"/>
    <w:rsid w:val="27428DAF"/>
    <w:rsid w:val="275866A5"/>
    <w:rsid w:val="276D0BDB"/>
    <w:rsid w:val="278406A7"/>
    <w:rsid w:val="278A9E14"/>
    <w:rsid w:val="27F8080D"/>
    <w:rsid w:val="282E8A76"/>
    <w:rsid w:val="284E8307"/>
    <w:rsid w:val="286191EA"/>
    <w:rsid w:val="2864460D"/>
    <w:rsid w:val="286CC0F7"/>
    <w:rsid w:val="2871B505"/>
    <w:rsid w:val="28774DA6"/>
    <w:rsid w:val="2878C28A"/>
    <w:rsid w:val="289C2C19"/>
    <w:rsid w:val="28D807D8"/>
    <w:rsid w:val="28EC57E1"/>
    <w:rsid w:val="290D12BC"/>
    <w:rsid w:val="292BAD8E"/>
    <w:rsid w:val="29344D6A"/>
    <w:rsid w:val="298EB139"/>
    <w:rsid w:val="29A77317"/>
    <w:rsid w:val="29C1E8AD"/>
    <w:rsid w:val="2A00166E"/>
    <w:rsid w:val="2A0663A5"/>
    <w:rsid w:val="2A092E55"/>
    <w:rsid w:val="2A11349F"/>
    <w:rsid w:val="2A19C0BC"/>
    <w:rsid w:val="2A1E1943"/>
    <w:rsid w:val="2A5D846D"/>
    <w:rsid w:val="2AA939C3"/>
    <w:rsid w:val="2AB93775"/>
    <w:rsid w:val="2AC8C3BA"/>
    <w:rsid w:val="2AE78BAC"/>
    <w:rsid w:val="2B18DC24"/>
    <w:rsid w:val="2B1C206D"/>
    <w:rsid w:val="2B207577"/>
    <w:rsid w:val="2BA2C199"/>
    <w:rsid w:val="2BBAE9A4"/>
    <w:rsid w:val="2BC7FCFE"/>
    <w:rsid w:val="2BCDFCD0"/>
    <w:rsid w:val="2BFCD675"/>
    <w:rsid w:val="2C0CA093"/>
    <w:rsid w:val="2C28FBAF"/>
    <w:rsid w:val="2C7A0B72"/>
    <w:rsid w:val="2C99E923"/>
    <w:rsid w:val="2CA6D5EE"/>
    <w:rsid w:val="2CF71A7A"/>
    <w:rsid w:val="2D090A89"/>
    <w:rsid w:val="2D27A6BA"/>
    <w:rsid w:val="2D3D91A8"/>
    <w:rsid w:val="2D3E0467"/>
    <w:rsid w:val="2D5A9185"/>
    <w:rsid w:val="2D6C849D"/>
    <w:rsid w:val="2D89EE01"/>
    <w:rsid w:val="2D98A6D6"/>
    <w:rsid w:val="2DA064F4"/>
    <w:rsid w:val="2DB4ACF6"/>
    <w:rsid w:val="2E847C43"/>
    <w:rsid w:val="2EDC9F78"/>
    <w:rsid w:val="2F021169"/>
    <w:rsid w:val="2F1145CE"/>
    <w:rsid w:val="2F2451BB"/>
    <w:rsid w:val="2F347737"/>
    <w:rsid w:val="2F3E722B"/>
    <w:rsid w:val="2F3FCB1A"/>
    <w:rsid w:val="2F47CFCE"/>
    <w:rsid w:val="2F5B9965"/>
    <w:rsid w:val="2FACEFA7"/>
    <w:rsid w:val="2FCF019D"/>
    <w:rsid w:val="2FE9EAF3"/>
    <w:rsid w:val="2FFC24FE"/>
    <w:rsid w:val="3007EE26"/>
    <w:rsid w:val="30495715"/>
    <w:rsid w:val="308F5B19"/>
    <w:rsid w:val="30C0130E"/>
    <w:rsid w:val="30D79970"/>
    <w:rsid w:val="30FFD0E4"/>
    <w:rsid w:val="31115C69"/>
    <w:rsid w:val="313426FB"/>
    <w:rsid w:val="31C4F34D"/>
    <w:rsid w:val="31E63E9A"/>
    <w:rsid w:val="3214403A"/>
    <w:rsid w:val="32399932"/>
    <w:rsid w:val="324F09D4"/>
    <w:rsid w:val="325BE36F"/>
    <w:rsid w:val="3282E2E6"/>
    <w:rsid w:val="32B083F3"/>
    <w:rsid w:val="32B29708"/>
    <w:rsid w:val="32E7F890"/>
    <w:rsid w:val="32E8754E"/>
    <w:rsid w:val="331C50FF"/>
    <w:rsid w:val="3356D41A"/>
    <w:rsid w:val="335A1FD2"/>
    <w:rsid w:val="3360D2A4"/>
    <w:rsid w:val="336A5E84"/>
    <w:rsid w:val="3373242C"/>
    <w:rsid w:val="3382E048"/>
    <w:rsid w:val="3384AA44"/>
    <w:rsid w:val="3389FB82"/>
    <w:rsid w:val="33902B96"/>
    <w:rsid w:val="33942D17"/>
    <w:rsid w:val="33AD45EB"/>
    <w:rsid w:val="33B8FB33"/>
    <w:rsid w:val="33C2F4E6"/>
    <w:rsid w:val="33C5525D"/>
    <w:rsid w:val="33DFE8F6"/>
    <w:rsid w:val="33EB2233"/>
    <w:rsid w:val="33F9C342"/>
    <w:rsid w:val="340099FD"/>
    <w:rsid w:val="34934FC4"/>
    <w:rsid w:val="349368F0"/>
    <w:rsid w:val="3526D972"/>
    <w:rsid w:val="352E87B8"/>
    <w:rsid w:val="354BE0FC"/>
    <w:rsid w:val="355F9699"/>
    <w:rsid w:val="35747FA9"/>
    <w:rsid w:val="3580F855"/>
    <w:rsid w:val="35876F58"/>
    <w:rsid w:val="35968447"/>
    <w:rsid w:val="35AB3677"/>
    <w:rsid w:val="35BB167A"/>
    <w:rsid w:val="35EDFA1D"/>
    <w:rsid w:val="3625DE95"/>
    <w:rsid w:val="365E0304"/>
    <w:rsid w:val="366CCDC2"/>
    <w:rsid w:val="367D0509"/>
    <w:rsid w:val="36AFCD87"/>
    <w:rsid w:val="36B4CBF8"/>
    <w:rsid w:val="36B6CF9A"/>
    <w:rsid w:val="36B8A5E2"/>
    <w:rsid w:val="36DF55A5"/>
    <w:rsid w:val="36E10BD1"/>
    <w:rsid w:val="36E7A82F"/>
    <w:rsid w:val="36FCAB95"/>
    <w:rsid w:val="37080AC3"/>
    <w:rsid w:val="3718352F"/>
    <w:rsid w:val="37362961"/>
    <w:rsid w:val="373F891C"/>
    <w:rsid w:val="3755C3A2"/>
    <w:rsid w:val="377AB1F3"/>
    <w:rsid w:val="37C0EE83"/>
    <w:rsid w:val="37DE9408"/>
    <w:rsid w:val="3817041C"/>
    <w:rsid w:val="381D0E0B"/>
    <w:rsid w:val="38495EFD"/>
    <w:rsid w:val="386A5961"/>
    <w:rsid w:val="386F2D5F"/>
    <w:rsid w:val="387F5672"/>
    <w:rsid w:val="38B44B5D"/>
    <w:rsid w:val="38C8B6D5"/>
    <w:rsid w:val="38CB24F3"/>
    <w:rsid w:val="38E1F0F4"/>
    <w:rsid w:val="38F80946"/>
    <w:rsid w:val="3909FEE8"/>
    <w:rsid w:val="3911F96E"/>
    <w:rsid w:val="39259ADF"/>
    <w:rsid w:val="395D7F57"/>
    <w:rsid w:val="3985BD9D"/>
    <w:rsid w:val="39F0C2FF"/>
    <w:rsid w:val="3A2BE8C1"/>
    <w:rsid w:val="3A3576C0"/>
    <w:rsid w:val="3A5A83EF"/>
    <w:rsid w:val="3A68FE4E"/>
    <w:rsid w:val="3A8265B9"/>
    <w:rsid w:val="3A8F6497"/>
    <w:rsid w:val="3AA10A60"/>
    <w:rsid w:val="3AA42172"/>
    <w:rsid w:val="3AA6E098"/>
    <w:rsid w:val="3AFAB856"/>
    <w:rsid w:val="3B1DD420"/>
    <w:rsid w:val="3B5AA6A4"/>
    <w:rsid w:val="3B6291C2"/>
    <w:rsid w:val="3B74C9D0"/>
    <w:rsid w:val="3B841598"/>
    <w:rsid w:val="3B911DD5"/>
    <w:rsid w:val="3BCA65B5"/>
    <w:rsid w:val="3BDD69EC"/>
    <w:rsid w:val="3BFD2D4C"/>
    <w:rsid w:val="3C412CFC"/>
    <w:rsid w:val="3C426F6F"/>
    <w:rsid w:val="3C5E75C5"/>
    <w:rsid w:val="3C952019"/>
    <w:rsid w:val="3CB34E63"/>
    <w:rsid w:val="3CC6A191"/>
    <w:rsid w:val="3CC84F32"/>
    <w:rsid w:val="3CC8EA45"/>
    <w:rsid w:val="3CF25105"/>
    <w:rsid w:val="3D0F7044"/>
    <w:rsid w:val="3D0FAA1F"/>
    <w:rsid w:val="3D104FA3"/>
    <w:rsid w:val="3D36397E"/>
    <w:rsid w:val="3D58D208"/>
    <w:rsid w:val="3DA56AE5"/>
    <w:rsid w:val="3DBE9342"/>
    <w:rsid w:val="3E10DC41"/>
    <w:rsid w:val="3E377323"/>
    <w:rsid w:val="3E419DED"/>
    <w:rsid w:val="3E41B9C6"/>
    <w:rsid w:val="3E7C629A"/>
    <w:rsid w:val="3EEE97F6"/>
    <w:rsid w:val="3EF8A50C"/>
    <w:rsid w:val="3EFDCD41"/>
    <w:rsid w:val="3F4E1891"/>
    <w:rsid w:val="3F5A63A3"/>
    <w:rsid w:val="3F5ED5C8"/>
    <w:rsid w:val="3F6252A5"/>
    <w:rsid w:val="3F664DB9"/>
    <w:rsid w:val="3F919C23"/>
    <w:rsid w:val="3FB54CE9"/>
    <w:rsid w:val="3FB7BB47"/>
    <w:rsid w:val="3FF8779E"/>
    <w:rsid w:val="404C57C5"/>
    <w:rsid w:val="40918271"/>
    <w:rsid w:val="40A430B9"/>
    <w:rsid w:val="40B01B5E"/>
    <w:rsid w:val="410D76FC"/>
    <w:rsid w:val="410F8922"/>
    <w:rsid w:val="412CEA71"/>
    <w:rsid w:val="412D64BD"/>
    <w:rsid w:val="41534EA8"/>
    <w:rsid w:val="415454F6"/>
    <w:rsid w:val="41721CF1"/>
    <w:rsid w:val="41A26EA8"/>
    <w:rsid w:val="41B7D46E"/>
    <w:rsid w:val="41EA2175"/>
    <w:rsid w:val="4271EB7E"/>
    <w:rsid w:val="4281B2AC"/>
    <w:rsid w:val="429D81E0"/>
    <w:rsid w:val="42AE2E08"/>
    <w:rsid w:val="42C93CE5"/>
    <w:rsid w:val="42E344CF"/>
    <w:rsid w:val="42E90F2C"/>
    <w:rsid w:val="4324DAAD"/>
    <w:rsid w:val="43E34BCE"/>
    <w:rsid w:val="441D830D"/>
    <w:rsid w:val="4448D320"/>
    <w:rsid w:val="44650D46"/>
    <w:rsid w:val="44838ADA"/>
    <w:rsid w:val="44C627F3"/>
    <w:rsid w:val="44D143BF"/>
    <w:rsid w:val="44F105F9"/>
    <w:rsid w:val="4521C4B4"/>
    <w:rsid w:val="45CD5767"/>
    <w:rsid w:val="45D66B87"/>
    <w:rsid w:val="45E59209"/>
    <w:rsid w:val="45ED3271"/>
    <w:rsid w:val="45F14969"/>
    <w:rsid w:val="4617AAF5"/>
    <w:rsid w:val="4658D334"/>
    <w:rsid w:val="4679E236"/>
    <w:rsid w:val="468DC559"/>
    <w:rsid w:val="4697FAB5"/>
    <w:rsid w:val="46AD4099"/>
    <w:rsid w:val="46B5A14F"/>
    <w:rsid w:val="473C5A10"/>
    <w:rsid w:val="4769E7AD"/>
    <w:rsid w:val="47740D60"/>
    <w:rsid w:val="47743FDF"/>
    <w:rsid w:val="47AB3F6A"/>
    <w:rsid w:val="47B37B56"/>
    <w:rsid w:val="47B7ABE6"/>
    <w:rsid w:val="47CB3F21"/>
    <w:rsid w:val="47CC2F88"/>
    <w:rsid w:val="47D542C3"/>
    <w:rsid w:val="47FDC8B5"/>
    <w:rsid w:val="48139D78"/>
    <w:rsid w:val="481E07C7"/>
    <w:rsid w:val="486A9DBA"/>
    <w:rsid w:val="48B629E2"/>
    <w:rsid w:val="48B6C27E"/>
    <w:rsid w:val="48C5DE59"/>
    <w:rsid w:val="48FCD7DF"/>
    <w:rsid w:val="4910EB65"/>
    <w:rsid w:val="49395F61"/>
    <w:rsid w:val="493BD761"/>
    <w:rsid w:val="4942ED1A"/>
    <w:rsid w:val="495C578D"/>
    <w:rsid w:val="497B90A7"/>
    <w:rsid w:val="4985953F"/>
    <w:rsid w:val="49DBE07F"/>
    <w:rsid w:val="4A158E40"/>
    <w:rsid w:val="4A20DB8E"/>
    <w:rsid w:val="4A21FDF5"/>
    <w:rsid w:val="4A4E21C6"/>
    <w:rsid w:val="4A5FFAA9"/>
    <w:rsid w:val="4A8B7860"/>
    <w:rsid w:val="4A9DB544"/>
    <w:rsid w:val="4AAD2AA9"/>
    <w:rsid w:val="4AB814A4"/>
    <w:rsid w:val="4AD0CEDF"/>
    <w:rsid w:val="4AF6E822"/>
    <w:rsid w:val="4AFDF3BF"/>
    <w:rsid w:val="4B2F29F7"/>
    <w:rsid w:val="4B4DCA21"/>
    <w:rsid w:val="4B6F3A16"/>
    <w:rsid w:val="4B848E2B"/>
    <w:rsid w:val="4BA821AC"/>
    <w:rsid w:val="4BB11136"/>
    <w:rsid w:val="4BBE62D7"/>
    <w:rsid w:val="4BC233F8"/>
    <w:rsid w:val="4BC5D1D4"/>
    <w:rsid w:val="4C0010D0"/>
    <w:rsid w:val="4C2F2E48"/>
    <w:rsid w:val="4C5F5A4B"/>
    <w:rsid w:val="4C9EB044"/>
    <w:rsid w:val="4CB5DBF5"/>
    <w:rsid w:val="4CDC64B2"/>
    <w:rsid w:val="4CE0F839"/>
    <w:rsid w:val="4CEDB435"/>
    <w:rsid w:val="4CF2435E"/>
    <w:rsid w:val="4CFB9DFF"/>
    <w:rsid w:val="4D13DE7A"/>
    <w:rsid w:val="4D554899"/>
    <w:rsid w:val="4D587C50"/>
    <w:rsid w:val="4D61DAB9"/>
    <w:rsid w:val="4D6E91A9"/>
    <w:rsid w:val="4DA44771"/>
    <w:rsid w:val="4DAAF56E"/>
    <w:rsid w:val="4DC37C35"/>
    <w:rsid w:val="4DD228D2"/>
    <w:rsid w:val="4DE58773"/>
    <w:rsid w:val="4E1A1204"/>
    <w:rsid w:val="4E1A80EE"/>
    <w:rsid w:val="4E457424"/>
    <w:rsid w:val="4E53E1DC"/>
    <w:rsid w:val="4EAFAEDB"/>
    <w:rsid w:val="4EF32346"/>
    <w:rsid w:val="4EF33788"/>
    <w:rsid w:val="4F0CA946"/>
    <w:rsid w:val="4F415864"/>
    <w:rsid w:val="4F65BC98"/>
    <w:rsid w:val="4F76F1BC"/>
    <w:rsid w:val="4F83E30C"/>
    <w:rsid w:val="4FB6514F"/>
    <w:rsid w:val="501E4B3C"/>
    <w:rsid w:val="504B7F3C"/>
    <w:rsid w:val="507C24A4"/>
    <w:rsid w:val="507EC137"/>
    <w:rsid w:val="50901D12"/>
    <w:rsid w:val="50997B7B"/>
    <w:rsid w:val="50A73A88"/>
    <w:rsid w:val="50A8AC06"/>
    <w:rsid w:val="50DD28C5"/>
    <w:rsid w:val="50E2DDB8"/>
    <w:rsid w:val="50FF01D2"/>
    <w:rsid w:val="512E9F32"/>
    <w:rsid w:val="51391029"/>
    <w:rsid w:val="514BDB09"/>
    <w:rsid w:val="51504688"/>
    <w:rsid w:val="517FA1EA"/>
    <w:rsid w:val="518B829E"/>
    <w:rsid w:val="51A4983A"/>
    <w:rsid w:val="51A4AAFB"/>
    <w:rsid w:val="51A96D25"/>
    <w:rsid w:val="51CAF084"/>
    <w:rsid w:val="51EC39EE"/>
    <w:rsid w:val="51FF3944"/>
    <w:rsid w:val="5205FFCC"/>
    <w:rsid w:val="522EB0EC"/>
    <w:rsid w:val="525BA2E4"/>
    <w:rsid w:val="52704A46"/>
    <w:rsid w:val="52B2A4EF"/>
    <w:rsid w:val="52C8B2D8"/>
    <w:rsid w:val="52D2662A"/>
    <w:rsid w:val="52DF1A3B"/>
    <w:rsid w:val="5303E2DD"/>
    <w:rsid w:val="5309A9EF"/>
    <w:rsid w:val="5315DF4E"/>
    <w:rsid w:val="531B724B"/>
    <w:rsid w:val="5398CC9E"/>
    <w:rsid w:val="539B09A5"/>
    <w:rsid w:val="53B97932"/>
    <w:rsid w:val="53C7BDD4"/>
    <w:rsid w:val="53EF45C6"/>
    <w:rsid w:val="53EFA309"/>
    <w:rsid w:val="53F1632F"/>
    <w:rsid w:val="54812621"/>
    <w:rsid w:val="548A916B"/>
    <w:rsid w:val="548FBD7A"/>
    <w:rsid w:val="54A5B7EE"/>
    <w:rsid w:val="54A5C61A"/>
    <w:rsid w:val="54B6F2C5"/>
    <w:rsid w:val="54B742AC"/>
    <w:rsid w:val="54BE434E"/>
    <w:rsid w:val="54CBF753"/>
    <w:rsid w:val="5512163E"/>
    <w:rsid w:val="5531C965"/>
    <w:rsid w:val="5536DA06"/>
    <w:rsid w:val="557C5304"/>
    <w:rsid w:val="5591A8F2"/>
    <w:rsid w:val="55A318F8"/>
    <w:rsid w:val="55C3B9F9"/>
    <w:rsid w:val="55E08F05"/>
    <w:rsid w:val="55E4F0CC"/>
    <w:rsid w:val="560D2400"/>
    <w:rsid w:val="56230AE7"/>
    <w:rsid w:val="563E8F4A"/>
    <w:rsid w:val="56451BCC"/>
    <w:rsid w:val="56620362"/>
    <w:rsid w:val="567E4AAE"/>
    <w:rsid w:val="56979F8C"/>
    <w:rsid w:val="56ABA327"/>
    <w:rsid w:val="56BAC0C0"/>
    <w:rsid w:val="56DBB3EA"/>
    <w:rsid w:val="56F19C07"/>
    <w:rsid w:val="57645D01"/>
    <w:rsid w:val="5783919C"/>
    <w:rsid w:val="5786D06F"/>
    <w:rsid w:val="57961308"/>
    <w:rsid w:val="57B8AA26"/>
    <w:rsid w:val="57E3FA84"/>
    <w:rsid w:val="57F5E410"/>
    <w:rsid w:val="57FAC422"/>
    <w:rsid w:val="584E58CC"/>
    <w:rsid w:val="58796011"/>
    <w:rsid w:val="58E84B7B"/>
    <w:rsid w:val="59046FBB"/>
    <w:rsid w:val="594A0080"/>
    <w:rsid w:val="594B0BC6"/>
    <w:rsid w:val="59706CB8"/>
    <w:rsid w:val="59877DB7"/>
    <w:rsid w:val="599A36F5"/>
    <w:rsid w:val="59D21252"/>
    <w:rsid w:val="59F6766E"/>
    <w:rsid w:val="5A0AA69D"/>
    <w:rsid w:val="5A293231"/>
    <w:rsid w:val="5A39C739"/>
    <w:rsid w:val="5A6E25F8"/>
    <w:rsid w:val="5AB1164C"/>
    <w:rsid w:val="5ACDB3CA"/>
    <w:rsid w:val="5AD0F45C"/>
    <w:rsid w:val="5ADF5CB7"/>
    <w:rsid w:val="5B0D0BEC"/>
    <w:rsid w:val="5B24139B"/>
    <w:rsid w:val="5B44331F"/>
    <w:rsid w:val="5B5780EC"/>
    <w:rsid w:val="5B59E8EB"/>
    <w:rsid w:val="5B740D34"/>
    <w:rsid w:val="5BAD1BBC"/>
    <w:rsid w:val="5BC1FB61"/>
    <w:rsid w:val="5BC48B17"/>
    <w:rsid w:val="5BEB2C4E"/>
    <w:rsid w:val="5CBA69FC"/>
    <w:rsid w:val="5CDC6BFF"/>
    <w:rsid w:val="5D2E1730"/>
    <w:rsid w:val="5D60D2F3"/>
    <w:rsid w:val="5D60D885"/>
    <w:rsid w:val="5D6515BE"/>
    <w:rsid w:val="5D6DD452"/>
    <w:rsid w:val="5D7C989D"/>
    <w:rsid w:val="5D8DCDF0"/>
    <w:rsid w:val="5D94ED77"/>
    <w:rsid w:val="5D9DAA86"/>
    <w:rsid w:val="5DAD9F32"/>
    <w:rsid w:val="5DF95650"/>
    <w:rsid w:val="5E10D0B8"/>
    <w:rsid w:val="5E331464"/>
    <w:rsid w:val="5E7DDD7E"/>
    <w:rsid w:val="5E8A5D34"/>
    <w:rsid w:val="5EBAD86B"/>
    <w:rsid w:val="5EBD9A50"/>
    <w:rsid w:val="5EC66176"/>
    <w:rsid w:val="5EF3AEE4"/>
    <w:rsid w:val="5F2F35BB"/>
    <w:rsid w:val="5F397AE7"/>
    <w:rsid w:val="5F4BD8F1"/>
    <w:rsid w:val="5F9417FB"/>
    <w:rsid w:val="5FBA4D4A"/>
    <w:rsid w:val="5FD03FEE"/>
    <w:rsid w:val="5FDC9E8B"/>
    <w:rsid w:val="5FFFDEEC"/>
    <w:rsid w:val="602D5A0E"/>
    <w:rsid w:val="603216C4"/>
    <w:rsid w:val="603A46D9"/>
    <w:rsid w:val="6063BE4F"/>
    <w:rsid w:val="606511AC"/>
    <w:rsid w:val="60781CA4"/>
    <w:rsid w:val="607AD8C9"/>
    <w:rsid w:val="6094F82C"/>
    <w:rsid w:val="6097FC3A"/>
    <w:rsid w:val="60A137BE"/>
    <w:rsid w:val="60A57514"/>
    <w:rsid w:val="60C124D0"/>
    <w:rsid w:val="60C76E3C"/>
    <w:rsid w:val="60DA7AE6"/>
    <w:rsid w:val="6116275F"/>
    <w:rsid w:val="6127FA9F"/>
    <w:rsid w:val="617C9D57"/>
    <w:rsid w:val="61843AF6"/>
    <w:rsid w:val="61ABAA83"/>
    <w:rsid w:val="6228CABB"/>
    <w:rsid w:val="622B3435"/>
    <w:rsid w:val="62542CDF"/>
    <w:rsid w:val="6264FECA"/>
    <w:rsid w:val="6297A69B"/>
    <w:rsid w:val="62984184"/>
    <w:rsid w:val="629F64C1"/>
    <w:rsid w:val="62A14F27"/>
    <w:rsid w:val="62D7BA69"/>
    <w:rsid w:val="62DD99E2"/>
    <w:rsid w:val="63430263"/>
    <w:rsid w:val="63682A67"/>
    <w:rsid w:val="637CD797"/>
    <w:rsid w:val="639B5F11"/>
    <w:rsid w:val="639F0544"/>
    <w:rsid w:val="63B91AF5"/>
    <w:rsid w:val="63C44BA0"/>
    <w:rsid w:val="63D3663A"/>
    <w:rsid w:val="63D78A82"/>
    <w:rsid w:val="63DEB071"/>
    <w:rsid w:val="63DFEF34"/>
    <w:rsid w:val="63EDC05D"/>
    <w:rsid w:val="641C138F"/>
    <w:rsid w:val="641C8C09"/>
    <w:rsid w:val="644DB419"/>
    <w:rsid w:val="645E91C8"/>
    <w:rsid w:val="64A4E5CA"/>
    <w:rsid w:val="64B00FAE"/>
    <w:rsid w:val="64C1DA9D"/>
    <w:rsid w:val="64D7451B"/>
    <w:rsid w:val="64F56C22"/>
    <w:rsid w:val="651112BF"/>
    <w:rsid w:val="651717FA"/>
    <w:rsid w:val="65372F72"/>
    <w:rsid w:val="65400895"/>
    <w:rsid w:val="6554EB56"/>
    <w:rsid w:val="656BE4D8"/>
    <w:rsid w:val="65735AE3"/>
    <w:rsid w:val="659DF72E"/>
    <w:rsid w:val="65AAD36A"/>
    <w:rsid w:val="65AEB924"/>
    <w:rsid w:val="65C6969C"/>
    <w:rsid w:val="664E7209"/>
    <w:rsid w:val="6683F8EE"/>
    <w:rsid w:val="669343AD"/>
    <w:rsid w:val="66A15848"/>
    <w:rsid w:val="66A5EBCF"/>
    <w:rsid w:val="66B47859"/>
    <w:rsid w:val="66E7BF66"/>
    <w:rsid w:val="66F259CC"/>
    <w:rsid w:val="67140F9E"/>
    <w:rsid w:val="67242F59"/>
    <w:rsid w:val="67ABA1BF"/>
    <w:rsid w:val="67B030EF"/>
    <w:rsid w:val="67CD4D97"/>
    <w:rsid w:val="67F1AE2B"/>
    <w:rsid w:val="67F97B5F"/>
    <w:rsid w:val="67FB82C4"/>
    <w:rsid w:val="68096768"/>
    <w:rsid w:val="686D52DE"/>
    <w:rsid w:val="687A0ADD"/>
    <w:rsid w:val="68AB7DB8"/>
    <w:rsid w:val="68C826A9"/>
    <w:rsid w:val="68DA0ED1"/>
    <w:rsid w:val="68E74D99"/>
    <w:rsid w:val="68F46B73"/>
    <w:rsid w:val="693ED74D"/>
    <w:rsid w:val="69597564"/>
    <w:rsid w:val="698C822B"/>
    <w:rsid w:val="6A46CC06"/>
    <w:rsid w:val="6A69E771"/>
    <w:rsid w:val="6A75DF32"/>
    <w:rsid w:val="6A7EB603"/>
    <w:rsid w:val="6A987A78"/>
    <w:rsid w:val="6AB77B0B"/>
    <w:rsid w:val="6AC171B9"/>
    <w:rsid w:val="6AF622A9"/>
    <w:rsid w:val="6B07644E"/>
    <w:rsid w:val="6B27BDB8"/>
    <w:rsid w:val="6B28528C"/>
    <w:rsid w:val="6B32A173"/>
    <w:rsid w:val="6B3DDB7F"/>
    <w:rsid w:val="6B52D04B"/>
    <w:rsid w:val="6B611155"/>
    <w:rsid w:val="6BAF0664"/>
    <w:rsid w:val="6BC42CDA"/>
    <w:rsid w:val="6BD484F5"/>
    <w:rsid w:val="6BDE781F"/>
    <w:rsid w:val="6BE798DE"/>
    <w:rsid w:val="6BFDE020"/>
    <w:rsid w:val="6C05B7D2"/>
    <w:rsid w:val="6C5FBCB3"/>
    <w:rsid w:val="6C793F0C"/>
    <w:rsid w:val="6C8BA326"/>
    <w:rsid w:val="6CB2145A"/>
    <w:rsid w:val="6CC56F65"/>
    <w:rsid w:val="6CC987EB"/>
    <w:rsid w:val="6CE5FE71"/>
    <w:rsid w:val="6CFFC9FC"/>
    <w:rsid w:val="6D6906BE"/>
    <w:rsid w:val="6D6E569D"/>
    <w:rsid w:val="6D7E6CC8"/>
    <w:rsid w:val="6D89B185"/>
    <w:rsid w:val="6DAD7FF4"/>
    <w:rsid w:val="6DF811AA"/>
    <w:rsid w:val="6E1AC0A4"/>
    <w:rsid w:val="6E2BC8AA"/>
    <w:rsid w:val="6E3392F3"/>
    <w:rsid w:val="6E51D4D8"/>
    <w:rsid w:val="6E60D6AD"/>
    <w:rsid w:val="6E6AB9B0"/>
    <w:rsid w:val="6EA3377B"/>
    <w:rsid w:val="6EA48649"/>
    <w:rsid w:val="6EBA86E9"/>
    <w:rsid w:val="6EC928F6"/>
    <w:rsid w:val="6EE508CF"/>
    <w:rsid w:val="6F1618E1"/>
    <w:rsid w:val="6F3E7FFA"/>
    <w:rsid w:val="6F88A173"/>
    <w:rsid w:val="6FA56DB1"/>
    <w:rsid w:val="6FA9B6E4"/>
    <w:rsid w:val="6FB3B988"/>
    <w:rsid w:val="6FBF00CB"/>
    <w:rsid w:val="6FC4A109"/>
    <w:rsid w:val="6FCB537E"/>
    <w:rsid w:val="6FD21A7A"/>
    <w:rsid w:val="6FE2AADB"/>
    <w:rsid w:val="70483A8E"/>
    <w:rsid w:val="7072DA30"/>
    <w:rsid w:val="70A0A780"/>
    <w:rsid w:val="70D9D3DB"/>
    <w:rsid w:val="70E520B6"/>
    <w:rsid w:val="7143BBB8"/>
    <w:rsid w:val="714A6965"/>
    <w:rsid w:val="718934E6"/>
    <w:rsid w:val="7196D6DE"/>
    <w:rsid w:val="71972151"/>
    <w:rsid w:val="71DB0A6D"/>
    <w:rsid w:val="71DBD898"/>
    <w:rsid w:val="71E2D308"/>
    <w:rsid w:val="7266ED83"/>
    <w:rsid w:val="726AF230"/>
    <w:rsid w:val="72795067"/>
    <w:rsid w:val="730723A6"/>
    <w:rsid w:val="7335F90F"/>
    <w:rsid w:val="734B2C32"/>
    <w:rsid w:val="7358768D"/>
    <w:rsid w:val="738900BC"/>
    <w:rsid w:val="73E2AC6C"/>
    <w:rsid w:val="73F87829"/>
    <w:rsid w:val="740DDD24"/>
    <w:rsid w:val="743981B3"/>
    <w:rsid w:val="7451A523"/>
    <w:rsid w:val="746C98FB"/>
    <w:rsid w:val="748015AC"/>
    <w:rsid w:val="74A3FDE2"/>
    <w:rsid w:val="74B8D725"/>
    <w:rsid w:val="74C76D11"/>
    <w:rsid w:val="74DCAF65"/>
    <w:rsid w:val="752FA549"/>
    <w:rsid w:val="75B977CD"/>
    <w:rsid w:val="75DCADB5"/>
    <w:rsid w:val="75EB2309"/>
    <w:rsid w:val="75F1EC56"/>
    <w:rsid w:val="763FCE43"/>
    <w:rsid w:val="7699E8B4"/>
    <w:rsid w:val="769C1971"/>
    <w:rsid w:val="76ABD8D5"/>
    <w:rsid w:val="76C9918B"/>
    <w:rsid w:val="76DE4B51"/>
    <w:rsid w:val="770E4DC3"/>
    <w:rsid w:val="77236302"/>
    <w:rsid w:val="773C9E6F"/>
    <w:rsid w:val="77486A79"/>
    <w:rsid w:val="779CC091"/>
    <w:rsid w:val="77BB25FB"/>
    <w:rsid w:val="77C0A3C9"/>
    <w:rsid w:val="77E881D6"/>
    <w:rsid w:val="77FD6D42"/>
    <w:rsid w:val="78178CAF"/>
    <w:rsid w:val="784BE91E"/>
    <w:rsid w:val="78581848"/>
    <w:rsid w:val="787C2B97"/>
    <w:rsid w:val="788E34E1"/>
    <w:rsid w:val="78B0680E"/>
    <w:rsid w:val="78C34F7A"/>
    <w:rsid w:val="78CDB41A"/>
    <w:rsid w:val="78D0CDF2"/>
    <w:rsid w:val="78E17FB3"/>
    <w:rsid w:val="78E9B0E1"/>
    <w:rsid w:val="78F0329B"/>
    <w:rsid w:val="78FA25C8"/>
    <w:rsid w:val="78FB261A"/>
    <w:rsid w:val="79035C0D"/>
    <w:rsid w:val="7918A771"/>
    <w:rsid w:val="793C1299"/>
    <w:rsid w:val="796257D3"/>
    <w:rsid w:val="7965B79E"/>
    <w:rsid w:val="7970E704"/>
    <w:rsid w:val="79BDD24D"/>
    <w:rsid w:val="79C04DEA"/>
    <w:rsid w:val="79DC87CB"/>
    <w:rsid w:val="7A1C4128"/>
    <w:rsid w:val="7A2C5818"/>
    <w:rsid w:val="7A360306"/>
    <w:rsid w:val="7A3E688E"/>
    <w:rsid w:val="7A96F67B"/>
    <w:rsid w:val="7A977F92"/>
    <w:rsid w:val="7AD46153"/>
    <w:rsid w:val="7AE28A12"/>
    <w:rsid w:val="7AFCB252"/>
    <w:rsid w:val="7B3163B5"/>
    <w:rsid w:val="7B45B0E3"/>
    <w:rsid w:val="7B5D411A"/>
    <w:rsid w:val="7B6DCF76"/>
    <w:rsid w:val="7B9D6B8A"/>
    <w:rsid w:val="7BFDB739"/>
    <w:rsid w:val="7C070259"/>
    <w:rsid w:val="7C100F92"/>
    <w:rsid w:val="7C27D35D"/>
    <w:rsid w:val="7C5DFD09"/>
    <w:rsid w:val="7C6FCD93"/>
    <w:rsid w:val="7C76D74E"/>
    <w:rsid w:val="7C7A6B19"/>
    <w:rsid w:val="7C812AD1"/>
    <w:rsid w:val="7C8EFDC1"/>
    <w:rsid w:val="7CB3ABE9"/>
    <w:rsid w:val="7CDA2B36"/>
    <w:rsid w:val="7CE19F69"/>
    <w:rsid w:val="7CEF71BC"/>
    <w:rsid w:val="7CF184B2"/>
    <w:rsid w:val="7D279135"/>
    <w:rsid w:val="7D2CB96A"/>
    <w:rsid w:val="7D3B94D0"/>
    <w:rsid w:val="7D41CB2D"/>
    <w:rsid w:val="7D89F966"/>
    <w:rsid w:val="7D9859D0"/>
    <w:rsid w:val="7D9E83A0"/>
    <w:rsid w:val="7DB7ABFD"/>
    <w:rsid w:val="7DF62D52"/>
    <w:rsid w:val="7E7C4446"/>
    <w:rsid w:val="7E94E1DC"/>
    <w:rsid w:val="7E9E3E54"/>
    <w:rsid w:val="7EB571DD"/>
    <w:rsid w:val="7EDD9B8E"/>
    <w:rsid w:val="7F09A3BB"/>
    <w:rsid w:val="7F3F7468"/>
    <w:rsid w:val="7F44BC15"/>
    <w:rsid w:val="7F6BF70F"/>
    <w:rsid w:val="7F6FE5A8"/>
    <w:rsid w:val="7F882C6C"/>
    <w:rsid w:val="7F8A38F4"/>
    <w:rsid w:val="7F8A49BD"/>
    <w:rsid w:val="7FD77D68"/>
    <w:rsid w:val="7FEE5CFC"/>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42FC"/>
  <w15:chartTrackingRefBased/>
  <w15:docId w15:val="{905E7C9E-557D-45A0-B9B0-8AE23FE2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1E2F"/>
    <w:pPr>
      <w:keepNext/>
      <w:keepLines/>
      <w:spacing w:before="240"/>
      <w:outlineLvl w:val="0"/>
    </w:pPr>
    <w:rPr>
      <w:rFonts w:ascii="Verdana" w:eastAsiaTheme="majorEastAsia" w:hAnsi="Verdana" w:cstheme="majorBidi"/>
      <w:color w:val="C00000"/>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E2F"/>
    <w:rPr>
      <w:rFonts w:ascii="Verdana" w:eastAsiaTheme="majorEastAsia" w:hAnsi="Verdana" w:cstheme="majorBidi"/>
      <w:color w:val="C00000"/>
      <w:szCs w:val="32"/>
    </w:rPr>
  </w:style>
  <w:style w:type="paragraph" w:styleId="ListParagraph">
    <w:name w:val="List Paragraph"/>
    <w:basedOn w:val="Normal"/>
    <w:uiPriority w:val="34"/>
    <w:qFormat/>
    <w:rsid w:val="00A60CD3"/>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C32EE"/>
    <w:rPr>
      <w:b/>
      <w:bCs/>
    </w:rPr>
  </w:style>
  <w:style w:type="character" w:customStyle="1" w:styleId="CommentSubjectChar">
    <w:name w:val="Comment Subject Char"/>
    <w:basedOn w:val="CommentTextChar"/>
    <w:link w:val="CommentSubject"/>
    <w:uiPriority w:val="99"/>
    <w:semiHidden/>
    <w:rsid w:val="004C32EE"/>
    <w:rPr>
      <w:b/>
      <w:bCs/>
      <w:sz w:val="20"/>
      <w:szCs w:val="20"/>
    </w:rPr>
  </w:style>
  <w:style w:type="character" w:styleId="Hyperlink">
    <w:name w:val="Hyperlink"/>
    <w:basedOn w:val="DefaultParagraphFont"/>
    <w:uiPriority w:val="99"/>
    <w:unhideWhenUsed/>
    <w:rsid w:val="006B4CA6"/>
    <w:rPr>
      <w:color w:val="0563C1" w:themeColor="hyperlink"/>
      <w:u w:val="single"/>
    </w:rPr>
  </w:style>
  <w:style w:type="character" w:customStyle="1" w:styleId="UnresolvedMention">
    <w:name w:val="Unresolved Mention"/>
    <w:basedOn w:val="DefaultParagraphFont"/>
    <w:uiPriority w:val="99"/>
    <w:semiHidden/>
    <w:unhideWhenUsed/>
    <w:rsid w:val="006B4CA6"/>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6D2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5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hot.cbm.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ovid-19-deaths-of-people-with-learning-disabilities" TargetMode="External"/></Relationships>
</file>

<file path=word/documenttasks/documenttasks1.xml><?xml version="1.0" encoding="utf-8"?>
<t:Tasks xmlns:t="http://schemas.microsoft.com/office/tasks/2019/documenttasks" xmlns:oel="http://schemas.microsoft.com/office/2019/extlst">
  <t:Task id="{1D802012-EABE-428C-9291-DA4D02A4E8F2}">
    <t:Anchor>
      <t:Comment id="1939604006"/>
    </t:Anchor>
    <t:History>
      <t:Event id="{9D910045-76E9-43FF-BB51-4686F6C1FED1}" time="2023-02-02T17:32:11.193Z">
        <t:Attribution userId="S::mary.keogh@cbm-global.org::95368586-9dfb-40e7-a519-9319b4b0b59a" userProvider="AD" userName="Mary Keogh"/>
        <t:Anchor>
          <t:Comment id="1939604006"/>
        </t:Anchor>
        <t:Create/>
      </t:Event>
      <t:Event id="{F5C91C49-9707-41F5-8BA5-A16AA3DAFEBA}" time="2023-02-02T17:32:11.193Z">
        <t:Attribution userId="S::mary.keogh@cbm-global.org::95368586-9dfb-40e7-a519-9319b4b0b59a" userProvider="AD" userName="Mary Keogh"/>
        <t:Anchor>
          <t:Comment id="1939604006"/>
        </t:Anchor>
        <t:Assign userId="S::Kathy.Aljubeh@cbm-global.org::db932927-a278-453d-a478-6e16c2da9c00" userProvider="AD" userName="Kathy Al Ju'beh"/>
      </t:Event>
      <t:Event id="{3C8DA8A9-5CB4-4570-836D-48B8FB3CE43F}" time="2023-02-02T17:32:11.193Z">
        <t:Attribution userId="S::mary.keogh@cbm-global.org::95368586-9dfb-40e7-a519-9319b4b0b59a" userProvider="AD" userName="Mary Keogh"/>
        <t:Anchor>
          <t:Comment id="1939604006"/>
        </t:Anchor>
        <t:SetTitle title="@Kathy Al Ju'beh - if you want to take a go at this -- assuming we can use the deinstitutionalisation angle/also safety and protection/other suggestions welcome too"/>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fc1152-018f-468f-911e-a40e29e8aa72" xsi:nil="true"/>
    <lcf76f155ced4ddcb4097134ff3c332f xmlns="e408688d-bbe6-4071-b313-e75f6721f434">
      <Terms xmlns="http://schemas.microsoft.com/office/infopath/2007/PartnerControls"/>
    </lcf76f155ced4ddcb4097134ff3c332f>
    <SharedWithUsers xmlns="c7fc1152-018f-468f-911e-a40e29e8aa72">
      <UserInfo>
        <DisplayName>Christian Modino Hok</DisplayName>
        <AccountId>16</AccountId>
        <AccountType/>
      </UserInfo>
      <UserInfo>
        <DisplayName>Kathy Al Ju'beh</DisplayName>
        <AccountId>17</AccountId>
        <AccountType/>
      </UserInfo>
      <UserInfo>
        <DisplayName>Michael Njenga</DisplayName>
        <AccountId>75</AccountId>
        <AccountType/>
      </UserInfo>
      <UserInfo>
        <DisplayName>Tushar Wali</DisplayName>
        <AccountId>81</AccountId>
        <AccountType/>
      </UserInfo>
      <UserInfo>
        <DisplayName>Mary Keogh</DisplayName>
        <AccountId>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04B04615811FF42BDB7A05253C7F013" ma:contentTypeVersion="15" ma:contentTypeDescription="Ein neues Dokument erstellen." ma:contentTypeScope="" ma:versionID="137b5eb105de0dc2416599e48b6dceef">
  <xsd:schema xmlns:xsd="http://www.w3.org/2001/XMLSchema" xmlns:xs="http://www.w3.org/2001/XMLSchema" xmlns:p="http://schemas.microsoft.com/office/2006/metadata/properties" xmlns:ns2="e408688d-bbe6-4071-b313-e75f6721f434" xmlns:ns3="c7fc1152-018f-468f-911e-a40e29e8aa72" targetNamespace="http://schemas.microsoft.com/office/2006/metadata/properties" ma:root="true" ma:fieldsID="8511ccd05a1a65b890bc6f1b033d4788" ns2:_="" ns3:_="">
    <xsd:import namespace="e408688d-bbe6-4071-b313-e75f6721f434"/>
    <xsd:import namespace="c7fc1152-018f-468f-911e-a40e29e8a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8688d-bbe6-4071-b313-e75f6721f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2ea690f9-60e4-4b3b-90eb-0bcc63f223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fc1152-018f-468f-911e-a40e29e8aa7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a2be9555-010c-4230-b12f-adc82fbbd21a}" ma:internalName="TaxCatchAll" ma:showField="CatchAllData" ma:web="c7fc1152-018f-468f-911e-a40e29e8aa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C85883-3193-4E42-9887-628C35A693C6}">
  <ds:schemaRefs>
    <ds:schemaRef ds:uri="http://schemas.microsoft.com/sharepoint/v3/contenttype/forms"/>
  </ds:schemaRefs>
</ds:datastoreItem>
</file>

<file path=customXml/itemProps2.xml><?xml version="1.0" encoding="utf-8"?>
<ds:datastoreItem xmlns:ds="http://schemas.openxmlformats.org/officeDocument/2006/customXml" ds:itemID="{9D92E343-5E1C-464D-BEE7-3A0485D8DE48}">
  <ds:schemaRefs>
    <ds:schemaRef ds:uri="e408688d-bbe6-4071-b313-e75f6721f434"/>
    <ds:schemaRef ds:uri="http://purl.org/dc/elements/1.1/"/>
    <ds:schemaRef ds:uri="http://schemas.microsoft.com/office/infopath/2007/PartnerControls"/>
    <ds:schemaRef ds:uri="http://purl.org/dc/terms/"/>
    <ds:schemaRef ds:uri="c7fc1152-018f-468f-911e-a40e29e8aa72"/>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457D36A-831B-45F0-BAA2-E87CE4410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8688d-bbe6-4071-b313-e75f6721f434"/>
    <ds:schemaRef ds:uri="c7fc1152-018f-468f-911e-a40e29e8a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3421</Words>
  <Characters>19502</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Keogh</dc:creator>
  <cp:keywords/>
  <dc:description/>
  <cp:lastModifiedBy>OUKO Robert</cp:lastModifiedBy>
  <cp:revision>2</cp:revision>
  <cp:lastPrinted>2023-01-25T20:13:00Z</cp:lastPrinted>
  <dcterms:created xsi:type="dcterms:W3CDTF">2023-02-21T15:48:00Z</dcterms:created>
  <dcterms:modified xsi:type="dcterms:W3CDTF">2023-02-21T15:48:00Z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0x010100304B04615811FF42BDB7A05253C7F013</vt:lpwstr>
  </property>
  <property fmtid="{D5CDD505-2E9C-101B-9397-08002B2CF9AE}" pid="3" name="MediaServiceImageTags">
    <vt:lpwstr/>
  </property>
</Properties>
</file>