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9A803" w14:textId="1375C5EB" w:rsidR="002D1876" w:rsidRPr="007A3384" w:rsidRDefault="0053586F" w:rsidP="001D7B1C">
      <w:pPr>
        <w:jc w:val="both"/>
        <w:rPr>
          <w:rFonts w:ascii="Times New Roman" w:hAnsi="Times New Roman" w:cs="Times New Roman"/>
          <w:color w:val="0D0D0D"/>
        </w:rPr>
      </w:pPr>
      <w:r w:rsidRPr="007A3384">
        <w:rPr>
          <w:rFonts w:ascii="Times New Roman" w:hAnsi="Times New Roman" w:cs="Times New Roman"/>
          <w:color w:val="0D0D0D"/>
        </w:rPr>
        <w:t>The Committee on the Elimination of Discrimination against Women (</w:t>
      </w:r>
      <w:r w:rsidR="00993015" w:rsidRPr="007A3384">
        <w:rPr>
          <w:rFonts w:ascii="Times New Roman" w:hAnsi="Times New Roman" w:cs="Times New Roman"/>
          <w:color w:val="0D0D0D"/>
        </w:rPr>
        <w:t>CEDAW Committee</w:t>
      </w:r>
      <w:r w:rsidRPr="007A3384">
        <w:rPr>
          <w:rFonts w:ascii="Times New Roman" w:hAnsi="Times New Roman" w:cs="Times New Roman"/>
          <w:color w:val="0D0D0D"/>
        </w:rPr>
        <w:t>)</w:t>
      </w:r>
      <w:r w:rsidR="00027F2E">
        <w:rPr>
          <w:rFonts w:ascii="Times New Roman" w:hAnsi="Times New Roman" w:cs="Times New Roman"/>
          <w:color w:val="0D0D0D"/>
        </w:rPr>
        <w:t xml:space="preserve"> and the Committee on the Rights of the Child (CRC Committee)</w:t>
      </w:r>
      <w:r w:rsidR="00993015" w:rsidRPr="007A3384">
        <w:rPr>
          <w:rFonts w:ascii="Times New Roman" w:hAnsi="Times New Roman" w:cs="Times New Roman"/>
          <w:color w:val="0D0D0D"/>
        </w:rPr>
        <w:t xml:space="preserve"> </w:t>
      </w:r>
      <w:r w:rsidRPr="007A3384">
        <w:rPr>
          <w:rFonts w:ascii="Times New Roman" w:hAnsi="Times New Roman" w:cs="Times New Roman"/>
          <w:color w:val="0D0D0D"/>
        </w:rPr>
        <w:t xml:space="preserve">express </w:t>
      </w:r>
      <w:r w:rsidR="00027F2E">
        <w:rPr>
          <w:rFonts w:ascii="Times New Roman" w:hAnsi="Times New Roman" w:cs="Times New Roman"/>
          <w:color w:val="0D0D0D"/>
        </w:rPr>
        <w:t>their</w:t>
      </w:r>
      <w:r w:rsidRPr="007A3384">
        <w:rPr>
          <w:rFonts w:ascii="Times New Roman" w:hAnsi="Times New Roman" w:cs="Times New Roman"/>
          <w:color w:val="0D0D0D"/>
        </w:rPr>
        <w:t xml:space="preserve"> grave concern </w:t>
      </w:r>
      <w:r w:rsidR="002717AD" w:rsidRPr="007A3384">
        <w:rPr>
          <w:rFonts w:ascii="Times New Roman" w:hAnsi="Times New Roman" w:cs="Times New Roman"/>
          <w:color w:val="0D0D0D"/>
        </w:rPr>
        <w:t>about</w:t>
      </w:r>
      <w:r w:rsidRPr="007A3384">
        <w:rPr>
          <w:rFonts w:ascii="Times New Roman" w:hAnsi="Times New Roman" w:cs="Times New Roman"/>
          <w:color w:val="0D0D0D"/>
        </w:rPr>
        <w:t xml:space="preserve"> recent moves to repeal legislation in the Republic of the Gambia, which prohibits </w:t>
      </w:r>
      <w:r w:rsidR="002D1876" w:rsidRPr="007A3384">
        <w:rPr>
          <w:rFonts w:ascii="Times New Roman" w:hAnsi="Times New Roman" w:cs="Times New Roman"/>
          <w:color w:val="0D0D0D"/>
        </w:rPr>
        <w:t>Female Genital Mutilation (FGM) in the country</w:t>
      </w:r>
      <w:r w:rsidRPr="007A3384">
        <w:rPr>
          <w:rFonts w:ascii="Times New Roman" w:hAnsi="Times New Roman" w:cs="Times New Roman"/>
          <w:color w:val="0D0D0D"/>
        </w:rPr>
        <w:t xml:space="preserve">. </w:t>
      </w:r>
    </w:p>
    <w:p w14:paraId="2874E408" w14:textId="77777777" w:rsidR="002D1876" w:rsidRPr="007A3384" w:rsidRDefault="002D1876" w:rsidP="001D7B1C">
      <w:pPr>
        <w:jc w:val="both"/>
        <w:rPr>
          <w:rFonts w:ascii="Times New Roman" w:hAnsi="Times New Roman" w:cs="Times New Roman"/>
          <w:color w:val="0D0D0D"/>
        </w:rPr>
      </w:pPr>
    </w:p>
    <w:p w14:paraId="01F38BCF" w14:textId="283686A3" w:rsidR="00993015" w:rsidRPr="007A3384" w:rsidRDefault="00993015" w:rsidP="001D7B1C">
      <w:pPr>
        <w:jc w:val="both"/>
        <w:rPr>
          <w:rFonts w:ascii="Times New Roman" w:hAnsi="Times New Roman" w:cs="Times New Roman"/>
          <w:color w:val="0D0D0D"/>
        </w:rPr>
      </w:pPr>
      <w:r w:rsidRPr="007A3384">
        <w:rPr>
          <w:rFonts w:ascii="Times New Roman" w:hAnsi="Times New Roman" w:cs="Times New Roman"/>
          <w:color w:val="0D0D0D"/>
        </w:rPr>
        <w:t xml:space="preserve">We are deeply troubled by the proposed </w:t>
      </w:r>
      <w:r w:rsidR="00D832D8" w:rsidRPr="007A3384">
        <w:rPr>
          <w:rFonts w:ascii="Times New Roman" w:hAnsi="Times New Roman" w:cs="Times New Roman"/>
          <w:b/>
          <w:bCs/>
          <w:color w:val="0D0D0D"/>
        </w:rPr>
        <w:t>Women’s (Amendment) Bill 2023</w:t>
      </w:r>
      <w:r w:rsidRPr="007A3384">
        <w:rPr>
          <w:rFonts w:ascii="Times New Roman" w:hAnsi="Times New Roman" w:cs="Times New Roman"/>
          <w:color w:val="0D0D0D"/>
        </w:rPr>
        <w:t xml:space="preserve">, which seeks to roll back the </w:t>
      </w:r>
      <w:r w:rsidR="00E91BCF" w:rsidRPr="007A3384">
        <w:rPr>
          <w:rFonts w:ascii="Times New Roman" w:hAnsi="Times New Roman" w:cs="Times New Roman"/>
          <w:color w:val="0D0D0D"/>
        </w:rPr>
        <w:t>protections</w:t>
      </w:r>
      <w:r w:rsidRPr="007A3384">
        <w:rPr>
          <w:rFonts w:ascii="Times New Roman" w:hAnsi="Times New Roman" w:cs="Times New Roman"/>
          <w:color w:val="0D0D0D"/>
        </w:rPr>
        <w:t xml:space="preserve"> </w:t>
      </w:r>
      <w:r w:rsidR="00E91BCF" w:rsidRPr="007A3384">
        <w:rPr>
          <w:rFonts w:ascii="Times New Roman" w:hAnsi="Times New Roman" w:cs="Times New Roman"/>
          <w:color w:val="0D0D0D"/>
        </w:rPr>
        <w:t xml:space="preserve">contained in the </w:t>
      </w:r>
      <w:r w:rsidR="00E91BCF" w:rsidRPr="007A3384">
        <w:rPr>
          <w:rFonts w:ascii="Times New Roman" w:hAnsi="Times New Roman" w:cs="Times New Roman"/>
          <w:b/>
          <w:bCs/>
        </w:rPr>
        <w:t xml:space="preserve">Women’s Act 2015 </w:t>
      </w:r>
      <w:r w:rsidR="00E91BCF" w:rsidRPr="007A3384">
        <w:rPr>
          <w:rFonts w:ascii="Times New Roman" w:hAnsi="Times New Roman" w:cs="Times New Roman"/>
        </w:rPr>
        <w:t xml:space="preserve">to </w:t>
      </w:r>
      <w:r w:rsidRPr="007A3384">
        <w:rPr>
          <w:rFonts w:ascii="Times New Roman" w:hAnsi="Times New Roman" w:cs="Times New Roman"/>
          <w:color w:val="0D0D0D"/>
        </w:rPr>
        <w:t xml:space="preserve">safeguard Gambian women and girls from the </w:t>
      </w:r>
      <w:r w:rsidR="00E91BCF" w:rsidRPr="007A3384">
        <w:rPr>
          <w:rFonts w:ascii="Times New Roman" w:hAnsi="Times New Roman" w:cs="Times New Roman"/>
          <w:color w:val="0D0D0D"/>
        </w:rPr>
        <w:t xml:space="preserve">harmful </w:t>
      </w:r>
      <w:r w:rsidRPr="007A3384">
        <w:rPr>
          <w:rFonts w:ascii="Times New Roman" w:hAnsi="Times New Roman" w:cs="Times New Roman"/>
          <w:color w:val="0D0D0D"/>
        </w:rPr>
        <w:t>practice of FGM.</w:t>
      </w:r>
    </w:p>
    <w:p w14:paraId="01FBFBDB" w14:textId="77777777" w:rsidR="00993015" w:rsidRPr="007A3384" w:rsidRDefault="00993015" w:rsidP="001D7B1C">
      <w:pPr>
        <w:jc w:val="both"/>
        <w:rPr>
          <w:rFonts w:ascii="Times New Roman" w:hAnsi="Times New Roman" w:cs="Times New Roman"/>
          <w:color w:val="0D0D0D"/>
        </w:rPr>
      </w:pPr>
    </w:p>
    <w:p w14:paraId="4671FC30" w14:textId="4ED7F2E1" w:rsidR="0053586F" w:rsidRPr="007A3384" w:rsidRDefault="00993015" w:rsidP="001D7B1C">
      <w:pPr>
        <w:jc w:val="both"/>
        <w:rPr>
          <w:rFonts w:ascii="Times New Roman" w:hAnsi="Times New Roman" w:cs="Times New Roman"/>
          <w:color w:val="0D0D0D"/>
        </w:rPr>
      </w:pPr>
      <w:r w:rsidRPr="007A3384">
        <w:rPr>
          <w:rFonts w:ascii="Times New Roman" w:hAnsi="Times New Roman" w:cs="Times New Roman"/>
          <w:color w:val="0D0D0D"/>
        </w:rPr>
        <w:t xml:space="preserve">FGM </w:t>
      </w:r>
      <w:r w:rsidR="00E91BCF" w:rsidRPr="007A3384">
        <w:rPr>
          <w:rFonts w:ascii="Times New Roman" w:hAnsi="Times New Roman" w:cs="Times New Roman"/>
          <w:color w:val="0D0D0D"/>
        </w:rPr>
        <w:t>is</w:t>
      </w:r>
      <w:r w:rsidRPr="007A3384">
        <w:rPr>
          <w:rFonts w:ascii="Times New Roman" w:hAnsi="Times New Roman" w:cs="Times New Roman"/>
          <w:color w:val="0D0D0D"/>
        </w:rPr>
        <w:t xml:space="preserve"> recognized as a </w:t>
      </w:r>
      <w:r w:rsidR="00E91BCF" w:rsidRPr="007A3384">
        <w:rPr>
          <w:rFonts w:ascii="Times New Roman" w:hAnsi="Times New Roman" w:cs="Times New Roman"/>
          <w:color w:val="0D0D0D"/>
        </w:rPr>
        <w:t xml:space="preserve">harmful practice and a </w:t>
      </w:r>
      <w:r w:rsidRPr="007A3384">
        <w:rPr>
          <w:rFonts w:ascii="Times New Roman" w:hAnsi="Times New Roman" w:cs="Times New Roman"/>
          <w:color w:val="0D0D0D"/>
        </w:rPr>
        <w:t>form of gender-based violence</w:t>
      </w:r>
      <w:r w:rsidR="00E91BCF" w:rsidRPr="007A3384">
        <w:rPr>
          <w:rFonts w:ascii="Times New Roman" w:hAnsi="Times New Roman" w:cs="Times New Roman"/>
          <w:color w:val="0D0D0D"/>
        </w:rPr>
        <w:t xml:space="preserve"> against women</w:t>
      </w:r>
      <w:r w:rsidR="00A939BF">
        <w:rPr>
          <w:rFonts w:ascii="Times New Roman" w:hAnsi="Times New Roman" w:cs="Times New Roman"/>
          <w:color w:val="0D0D0D"/>
        </w:rPr>
        <w:t xml:space="preserve"> and girls</w:t>
      </w:r>
      <w:r w:rsidRPr="007A3384">
        <w:rPr>
          <w:rFonts w:ascii="Times New Roman" w:hAnsi="Times New Roman" w:cs="Times New Roman"/>
          <w:color w:val="0D0D0D"/>
        </w:rPr>
        <w:t>, torture and</w:t>
      </w:r>
      <w:r w:rsidR="00E91BCF" w:rsidRPr="007A3384">
        <w:rPr>
          <w:rFonts w:ascii="Times New Roman" w:hAnsi="Times New Roman" w:cs="Times New Roman"/>
          <w:color w:val="0D0D0D"/>
        </w:rPr>
        <w:t xml:space="preserve"> cruel, inhuman</w:t>
      </w:r>
      <w:r w:rsidR="00142B3F" w:rsidRPr="007A3384">
        <w:rPr>
          <w:rFonts w:ascii="Times New Roman" w:hAnsi="Times New Roman" w:cs="Times New Roman"/>
          <w:color w:val="0D0D0D"/>
        </w:rPr>
        <w:t>,</w:t>
      </w:r>
      <w:r w:rsidR="00E91BCF" w:rsidRPr="007A3384">
        <w:rPr>
          <w:rFonts w:ascii="Times New Roman" w:hAnsi="Times New Roman" w:cs="Times New Roman"/>
          <w:color w:val="0D0D0D"/>
        </w:rPr>
        <w:t xml:space="preserve"> or</w:t>
      </w:r>
      <w:r w:rsidRPr="007A3384">
        <w:rPr>
          <w:rFonts w:ascii="Times New Roman" w:hAnsi="Times New Roman" w:cs="Times New Roman"/>
          <w:color w:val="0D0D0D"/>
        </w:rPr>
        <w:t xml:space="preserve"> degrading treatment </w:t>
      </w:r>
      <w:r w:rsidR="0082003C" w:rsidRPr="007A3384">
        <w:rPr>
          <w:rFonts w:ascii="Times New Roman" w:hAnsi="Times New Roman" w:cs="Times New Roman"/>
          <w:color w:val="0D0D0D"/>
        </w:rPr>
        <w:t xml:space="preserve">by </w:t>
      </w:r>
      <w:r w:rsidR="00E91BCF" w:rsidRPr="007A3384">
        <w:rPr>
          <w:rFonts w:ascii="Times New Roman" w:hAnsi="Times New Roman" w:cs="Times New Roman"/>
          <w:color w:val="0D0D0D"/>
        </w:rPr>
        <w:t xml:space="preserve">the CEDAW Committee, the Committee on the Rights of the Child, </w:t>
      </w:r>
      <w:r w:rsidR="0082003C" w:rsidRPr="007A3384">
        <w:rPr>
          <w:rFonts w:ascii="Times New Roman" w:hAnsi="Times New Roman" w:cs="Times New Roman"/>
          <w:color w:val="0D0D0D"/>
        </w:rPr>
        <w:t xml:space="preserve">UN Women, UNFPA, UNICEF, the World Health Organisation, and the African Commission on Human and Peoples’ Rights. </w:t>
      </w:r>
    </w:p>
    <w:p w14:paraId="484A2073" w14:textId="77777777" w:rsidR="0082003C" w:rsidRPr="007A3384" w:rsidRDefault="0082003C" w:rsidP="001D7B1C">
      <w:pPr>
        <w:jc w:val="both"/>
        <w:rPr>
          <w:rFonts w:ascii="Times New Roman" w:hAnsi="Times New Roman" w:cs="Times New Roman"/>
          <w:color w:val="0D0D0D"/>
        </w:rPr>
      </w:pPr>
    </w:p>
    <w:p w14:paraId="7C2C242E" w14:textId="5ABCDEFE" w:rsidR="00993015" w:rsidRPr="007A3384" w:rsidRDefault="0082003C" w:rsidP="001D7B1C">
      <w:pPr>
        <w:jc w:val="both"/>
        <w:rPr>
          <w:rFonts w:ascii="Times New Roman" w:hAnsi="Times New Roman" w:cs="Times New Roman"/>
          <w:color w:val="0D0D0D"/>
        </w:rPr>
      </w:pPr>
      <w:r w:rsidRPr="007A3384">
        <w:rPr>
          <w:rFonts w:ascii="Times New Roman" w:hAnsi="Times New Roman" w:cs="Times New Roman"/>
          <w:color w:val="0D0D0D"/>
        </w:rPr>
        <w:t>The repercussions of FGM are dire and enduring. It inflicts severe physical and psychological trauma</w:t>
      </w:r>
      <w:r w:rsidR="00BF350C" w:rsidRPr="007A3384">
        <w:rPr>
          <w:rFonts w:ascii="Times New Roman" w:hAnsi="Times New Roman" w:cs="Times New Roman"/>
          <w:color w:val="0D0D0D"/>
        </w:rPr>
        <w:t xml:space="preserve"> on women and girls</w:t>
      </w:r>
      <w:r w:rsidRPr="007A3384">
        <w:rPr>
          <w:rFonts w:ascii="Times New Roman" w:hAnsi="Times New Roman" w:cs="Times New Roman"/>
          <w:color w:val="0D0D0D"/>
        </w:rPr>
        <w:t xml:space="preserve">, leading to chronic pain, infections, obstetric </w:t>
      </w:r>
      <w:r w:rsidR="00E91BCF" w:rsidRPr="007A3384">
        <w:rPr>
          <w:rFonts w:ascii="Times New Roman" w:hAnsi="Times New Roman" w:cs="Times New Roman"/>
          <w:color w:val="0D0D0D"/>
        </w:rPr>
        <w:t xml:space="preserve">fistula, other </w:t>
      </w:r>
      <w:r w:rsidRPr="007A3384">
        <w:rPr>
          <w:rFonts w:ascii="Times New Roman" w:hAnsi="Times New Roman" w:cs="Times New Roman"/>
          <w:color w:val="0D0D0D"/>
        </w:rPr>
        <w:t xml:space="preserve">complications, and mental health issues. </w:t>
      </w:r>
      <w:r w:rsidR="002669FD" w:rsidRPr="007A3384">
        <w:rPr>
          <w:rFonts w:ascii="Times New Roman" w:hAnsi="Times New Roman" w:cs="Times New Roman"/>
          <w:color w:val="0D0D0D"/>
        </w:rPr>
        <w:t>FGM also has profound economic repercussions, with substantial costs of managing health complications and long-term impacts on education and future employment opportunities for girls and young women.</w:t>
      </w:r>
      <w:r w:rsidR="0098698C" w:rsidRPr="007A3384">
        <w:rPr>
          <w:rFonts w:ascii="Times New Roman" w:hAnsi="Times New Roman" w:cs="Times New Roman"/>
          <w:color w:val="0D0D0D"/>
        </w:rPr>
        <w:t xml:space="preserve"> </w:t>
      </w:r>
      <w:r w:rsidR="00660645" w:rsidRPr="007A3384">
        <w:rPr>
          <w:rFonts w:ascii="Times New Roman" w:hAnsi="Times New Roman" w:cs="Times New Roman"/>
          <w:color w:val="0D0D0D"/>
        </w:rPr>
        <w:t>Alarmingly</w:t>
      </w:r>
      <w:r w:rsidRPr="007A3384">
        <w:rPr>
          <w:rFonts w:ascii="Times New Roman" w:hAnsi="Times New Roman" w:cs="Times New Roman"/>
          <w:color w:val="0D0D0D"/>
        </w:rPr>
        <w:t>, over 44,320 girls and young women, predominantly from Africa, lose their lives each year due to FGM-related complications.</w:t>
      </w:r>
      <w:r w:rsidR="0014757A" w:rsidRPr="007A3384">
        <w:rPr>
          <w:rFonts w:ascii="Times New Roman" w:hAnsi="Times New Roman" w:cs="Times New Roman"/>
          <w:color w:val="0D0D0D"/>
        </w:rPr>
        <w:t xml:space="preserve"> </w:t>
      </w:r>
    </w:p>
    <w:p w14:paraId="3B43491D" w14:textId="77777777" w:rsidR="00993015" w:rsidRPr="007A3384" w:rsidRDefault="00993015" w:rsidP="001D7B1C">
      <w:pPr>
        <w:jc w:val="both"/>
        <w:rPr>
          <w:rFonts w:ascii="Times New Roman" w:hAnsi="Times New Roman" w:cs="Times New Roman"/>
          <w:color w:val="0D0D0D"/>
        </w:rPr>
      </w:pPr>
    </w:p>
    <w:p w14:paraId="71351A85" w14:textId="5CF19222" w:rsidR="00495705" w:rsidRPr="007A3384" w:rsidRDefault="009E610C" w:rsidP="001D7B1C">
      <w:pPr>
        <w:jc w:val="both"/>
        <w:rPr>
          <w:rFonts w:ascii="Times New Roman" w:hAnsi="Times New Roman" w:cs="Times New Roman"/>
        </w:rPr>
      </w:pPr>
      <w:r w:rsidRPr="007A3384">
        <w:rPr>
          <w:rFonts w:ascii="Times New Roman" w:hAnsi="Times New Roman" w:cs="Times New Roman"/>
          <w:color w:val="0D0D0D"/>
        </w:rPr>
        <w:t>Given the horrific, far</w:t>
      </w:r>
      <w:r w:rsidR="00B726FA" w:rsidRPr="007A3384">
        <w:rPr>
          <w:rFonts w:ascii="Times New Roman" w:hAnsi="Times New Roman" w:cs="Times New Roman"/>
          <w:color w:val="0D0D0D"/>
        </w:rPr>
        <w:t>-</w:t>
      </w:r>
      <w:r w:rsidRPr="007A3384">
        <w:rPr>
          <w:rFonts w:ascii="Times New Roman" w:hAnsi="Times New Roman" w:cs="Times New Roman"/>
          <w:color w:val="0D0D0D"/>
        </w:rPr>
        <w:t xml:space="preserve">reaching socio-economic and life-threatening impact of FGM, Joint General Recommendation No. 31 of the CEDAW Committee/General Comment No. 18 of the Committee on the Rights of the Child (2019) </w:t>
      </w:r>
      <w:r w:rsidR="00E91BCF" w:rsidRPr="007A3384">
        <w:rPr>
          <w:rFonts w:ascii="Times New Roman" w:hAnsi="Times New Roman" w:cs="Times New Roman"/>
          <w:color w:val="0D0D0D"/>
        </w:rPr>
        <w:t>on harmful practices</w:t>
      </w:r>
      <w:r w:rsidR="00495705" w:rsidRPr="007A3384">
        <w:rPr>
          <w:rFonts w:ascii="Times New Roman" w:hAnsi="Times New Roman" w:cs="Times New Roman"/>
          <w:color w:val="0D0D0D"/>
        </w:rPr>
        <w:t xml:space="preserve"> uses FGM as an illustrative example of a serious form of violence. The statement noted that victims of FGM suffer both short-term and long-term </w:t>
      </w:r>
      <w:r w:rsidR="00495705" w:rsidRPr="007A3384">
        <w:rPr>
          <w:rFonts w:ascii="Times New Roman" w:hAnsi="Times New Roman" w:cs="Times New Roman"/>
        </w:rPr>
        <w:t xml:space="preserve">physical and psychological consequences and calls on State parties to </w:t>
      </w:r>
      <w:r w:rsidR="001D19DE" w:rsidRPr="007A3384">
        <w:rPr>
          <w:rFonts w:ascii="Times New Roman" w:hAnsi="Times New Roman" w:cs="Times New Roman"/>
        </w:rPr>
        <w:t xml:space="preserve">send a clear message of condemnation of such harmful practices. </w:t>
      </w:r>
    </w:p>
    <w:p w14:paraId="022D1593" w14:textId="77777777" w:rsidR="001D19DE" w:rsidRPr="007A3384" w:rsidRDefault="001D19DE" w:rsidP="001D7B1C">
      <w:pPr>
        <w:jc w:val="both"/>
        <w:rPr>
          <w:rFonts w:ascii="Times New Roman" w:hAnsi="Times New Roman" w:cs="Times New Roman"/>
          <w:color w:val="0D0D0D"/>
        </w:rPr>
      </w:pPr>
    </w:p>
    <w:p w14:paraId="082034F3" w14:textId="5BF7AA17" w:rsidR="00E32CB5" w:rsidRDefault="00E32CB5" w:rsidP="00027F2E">
      <w:pPr>
        <w:jc w:val="both"/>
        <w:rPr>
          <w:rFonts w:ascii="Times New Roman" w:hAnsi="Times New Roman" w:cs="Times New Roman"/>
        </w:rPr>
      </w:pPr>
      <w:r w:rsidRPr="007A3384">
        <w:rPr>
          <w:rFonts w:ascii="Times New Roman" w:hAnsi="Times New Roman" w:cs="Times New Roman"/>
        </w:rPr>
        <w:t xml:space="preserve">The </w:t>
      </w:r>
      <w:r w:rsidR="00027F2E">
        <w:rPr>
          <w:rFonts w:ascii="Times New Roman" w:hAnsi="Times New Roman" w:cs="Times New Roman"/>
        </w:rPr>
        <w:t xml:space="preserve">CEDAW and CRC </w:t>
      </w:r>
      <w:r w:rsidRPr="007A3384">
        <w:rPr>
          <w:rFonts w:ascii="Times New Roman" w:hAnsi="Times New Roman" w:cs="Times New Roman"/>
        </w:rPr>
        <w:t>Committee</w:t>
      </w:r>
      <w:r w:rsidR="00027F2E">
        <w:rPr>
          <w:rFonts w:ascii="Times New Roman" w:hAnsi="Times New Roman" w:cs="Times New Roman"/>
        </w:rPr>
        <w:t>s</w:t>
      </w:r>
      <w:r w:rsidRPr="007A3384">
        <w:rPr>
          <w:rFonts w:ascii="Times New Roman" w:hAnsi="Times New Roman" w:cs="Times New Roman"/>
        </w:rPr>
        <w:t xml:space="preserve"> note that Chapter IV of the Gambian Constitution provides for the protection of fundamental rights and freedoms, including the right to life (Article 18), the right to be protected from torture or inhuman or degrading punishment or other treatment (Article 21), respect for the rights of women and children (Articles 28 and 29 respectively)</w:t>
      </w:r>
      <w:r w:rsidR="00F00F46" w:rsidRPr="007A3384">
        <w:rPr>
          <w:rFonts w:ascii="Times New Roman" w:hAnsi="Times New Roman" w:cs="Times New Roman"/>
        </w:rPr>
        <w:t>,</w:t>
      </w:r>
      <w:r w:rsidRPr="007A3384">
        <w:rPr>
          <w:rFonts w:ascii="Times New Roman" w:hAnsi="Times New Roman" w:cs="Times New Roman"/>
        </w:rPr>
        <w:t xml:space="preserve"> and the right to equality and protection from discrimination (Article 33). In this regard, the </w:t>
      </w:r>
      <w:r w:rsidR="00027F2E">
        <w:rPr>
          <w:rFonts w:ascii="Times New Roman" w:hAnsi="Times New Roman" w:cs="Times New Roman"/>
        </w:rPr>
        <w:t xml:space="preserve">CEDAW and CRC </w:t>
      </w:r>
      <w:r w:rsidRPr="007A3384">
        <w:rPr>
          <w:rFonts w:ascii="Times New Roman" w:hAnsi="Times New Roman" w:cs="Times New Roman"/>
        </w:rPr>
        <w:t>Committee</w:t>
      </w:r>
      <w:r w:rsidR="00027F2E">
        <w:rPr>
          <w:rFonts w:ascii="Times New Roman" w:hAnsi="Times New Roman" w:cs="Times New Roman"/>
        </w:rPr>
        <w:t>s</w:t>
      </w:r>
      <w:r w:rsidRPr="007A3384">
        <w:rPr>
          <w:rFonts w:ascii="Times New Roman" w:hAnsi="Times New Roman" w:cs="Times New Roman"/>
        </w:rPr>
        <w:t xml:space="preserve"> note that the proposed retrogressive </w:t>
      </w:r>
      <w:r w:rsidR="00F00F46" w:rsidRPr="007A3384">
        <w:rPr>
          <w:rFonts w:ascii="Times New Roman" w:hAnsi="Times New Roman" w:cs="Times New Roman"/>
        </w:rPr>
        <w:t>bill</w:t>
      </w:r>
      <w:r w:rsidRPr="007A3384">
        <w:rPr>
          <w:rFonts w:ascii="Times New Roman" w:hAnsi="Times New Roman" w:cs="Times New Roman"/>
        </w:rPr>
        <w:t xml:space="preserve"> to decriminalize FGM by repealing its ban is discriminatory</w:t>
      </w:r>
      <w:r w:rsidR="00F00F46" w:rsidRPr="007A3384">
        <w:rPr>
          <w:rFonts w:ascii="Times New Roman" w:hAnsi="Times New Roman" w:cs="Times New Roman"/>
        </w:rPr>
        <w:t xml:space="preserve"> and</w:t>
      </w:r>
      <w:r w:rsidRPr="007A3384">
        <w:rPr>
          <w:rFonts w:ascii="Times New Roman" w:hAnsi="Times New Roman" w:cs="Times New Roman"/>
        </w:rPr>
        <w:t xml:space="preserve"> </w:t>
      </w:r>
      <w:r w:rsidR="00F00F46" w:rsidRPr="007A3384">
        <w:rPr>
          <w:rFonts w:ascii="Times New Roman" w:hAnsi="Times New Roman" w:cs="Times New Roman"/>
        </w:rPr>
        <w:t>contrary to</w:t>
      </w:r>
      <w:r w:rsidRPr="007A3384">
        <w:rPr>
          <w:rFonts w:ascii="Times New Roman" w:hAnsi="Times New Roman" w:cs="Times New Roman"/>
        </w:rPr>
        <w:t xml:space="preserve"> the human rights of women and girls enshrined in the Gambian Constitution.</w:t>
      </w:r>
    </w:p>
    <w:p w14:paraId="3064FC3B" w14:textId="28AB477D" w:rsidR="00027F2E" w:rsidRDefault="00027F2E" w:rsidP="00027F2E">
      <w:pPr>
        <w:jc w:val="both"/>
        <w:rPr>
          <w:rFonts w:ascii="Times New Roman" w:hAnsi="Times New Roman" w:cs="Times New Roman"/>
        </w:rPr>
      </w:pPr>
    </w:p>
    <w:p w14:paraId="4DE260D9" w14:textId="15742B34" w:rsidR="00027F2E" w:rsidRPr="007A3384" w:rsidRDefault="00027F2E" w:rsidP="001D7B1C">
      <w:pPr>
        <w:jc w:val="both"/>
        <w:rPr>
          <w:rFonts w:ascii="Times New Roman" w:hAnsi="Times New Roman" w:cs="Times New Roman"/>
        </w:rPr>
      </w:pPr>
      <w:r w:rsidRPr="00BC5A39">
        <w:rPr>
          <w:rFonts w:ascii="Times New Roman" w:eastAsia="Times New Roman" w:hAnsi="Times New Roman" w:cs="Times New Roman"/>
          <w:lang w:eastAsia="en-GB"/>
        </w:rPr>
        <w:t>In 2015</w:t>
      </w:r>
      <w:r>
        <w:rPr>
          <w:rFonts w:ascii="Times New Roman" w:eastAsia="Times New Roman" w:hAnsi="Times New Roman" w:cs="Times New Roman"/>
          <w:lang w:eastAsia="en-GB"/>
        </w:rPr>
        <w:t>, in its concluding observations on the combined second and third periodic reports of the Gambia, the CRC Committee welcomed the State party’s awareness-raising activities to combat the practice of female genital mutilation and the existence of provisions in the Children’s Act 2005 that no child shall be subjected to customs and practices that are prejudicial to the health and life of the child. It also noted the delegations’ statement that the National Plan of Action for Accelerated Abandonment of Female Genital Mutilation 2013-2017 was being implemented and urged the State Party to adopt legal provisions fully criminalizing the practice of female genital mutilation.</w:t>
      </w:r>
    </w:p>
    <w:p w14:paraId="0ADF58D6" w14:textId="77777777" w:rsidR="00993015" w:rsidRPr="007A3384" w:rsidRDefault="00993015" w:rsidP="001D7B1C">
      <w:pPr>
        <w:jc w:val="both"/>
        <w:rPr>
          <w:rFonts w:ascii="Times New Roman" w:hAnsi="Times New Roman" w:cs="Times New Roman"/>
          <w:color w:val="0D0D0D"/>
        </w:rPr>
      </w:pPr>
    </w:p>
    <w:p w14:paraId="216D6CB6" w14:textId="40816A23" w:rsidR="003D2E93" w:rsidRPr="007A3384" w:rsidRDefault="00E32CB5" w:rsidP="00027F2E">
      <w:pPr>
        <w:jc w:val="both"/>
        <w:rPr>
          <w:rFonts w:ascii="Times New Roman" w:hAnsi="Times New Roman" w:cs="Times New Roman"/>
          <w:color w:val="0D0D0D"/>
        </w:rPr>
      </w:pPr>
      <w:r w:rsidRPr="007A3384">
        <w:rPr>
          <w:rFonts w:ascii="Times New Roman" w:hAnsi="Times New Roman" w:cs="Times New Roman"/>
          <w:color w:val="0D0D0D"/>
        </w:rPr>
        <w:t>Moreover, t</w:t>
      </w:r>
      <w:r w:rsidR="00F854DD" w:rsidRPr="007A3384">
        <w:rPr>
          <w:rFonts w:ascii="Times New Roman" w:hAnsi="Times New Roman" w:cs="Times New Roman"/>
          <w:color w:val="0D0D0D"/>
        </w:rPr>
        <w:t>he</w:t>
      </w:r>
      <w:r w:rsidR="00027F2E">
        <w:rPr>
          <w:rFonts w:ascii="Times New Roman" w:hAnsi="Times New Roman" w:cs="Times New Roman"/>
          <w:color w:val="0D0D0D"/>
        </w:rPr>
        <w:t xml:space="preserve"> CEDAW</w:t>
      </w:r>
      <w:r w:rsidR="00F854DD" w:rsidRPr="007A3384">
        <w:rPr>
          <w:rFonts w:ascii="Times New Roman" w:hAnsi="Times New Roman" w:cs="Times New Roman"/>
          <w:color w:val="0D0D0D"/>
        </w:rPr>
        <w:t xml:space="preserve"> Committee recalls its concluding observations on the sixth periodic report of </w:t>
      </w:r>
      <w:r w:rsidR="00E254AF" w:rsidRPr="007A3384">
        <w:rPr>
          <w:rFonts w:ascii="Times New Roman" w:hAnsi="Times New Roman" w:cs="Times New Roman"/>
          <w:color w:val="0D0D0D"/>
        </w:rPr>
        <w:t>t</w:t>
      </w:r>
      <w:r w:rsidR="00F854DD" w:rsidRPr="007A3384">
        <w:rPr>
          <w:rFonts w:ascii="Times New Roman" w:hAnsi="Times New Roman" w:cs="Times New Roman"/>
          <w:color w:val="0D0D0D"/>
        </w:rPr>
        <w:t>he Gambia adopted in October 2022, which recognise</w:t>
      </w:r>
      <w:r w:rsidR="00E63C3F" w:rsidRPr="007A3384">
        <w:rPr>
          <w:rFonts w:ascii="Times New Roman" w:hAnsi="Times New Roman" w:cs="Times New Roman"/>
          <w:color w:val="0D0D0D"/>
        </w:rPr>
        <w:t>d</w:t>
      </w:r>
      <w:r w:rsidR="00F854DD" w:rsidRPr="007A3384">
        <w:rPr>
          <w:rFonts w:ascii="Times New Roman" w:hAnsi="Times New Roman" w:cs="Times New Roman"/>
          <w:color w:val="0D0D0D"/>
        </w:rPr>
        <w:t xml:space="preserve"> the progress made by the State Party to criminalize </w:t>
      </w:r>
      <w:r w:rsidR="00E63C3F" w:rsidRPr="007A3384">
        <w:rPr>
          <w:rFonts w:ascii="Times New Roman" w:hAnsi="Times New Roman" w:cs="Times New Roman"/>
          <w:color w:val="0D0D0D"/>
        </w:rPr>
        <w:t>FGM</w:t>
      </w:r>
      <w:r w:rsidR="00F854DD" w:rsidRPr="007A3384">
        <w:rPr>
          <w:rFonts w:ascii="Times New Roman" w:hAnsi="Times New Roman" w:cs="Times New Roman"/>
          <w:color w:val="0D0D0D"/>
        </w:rPr>
        <w:t>, and the adoption of the national strategy and policy o</w:t>
      </w:r>
      <w:r w:rsidR="00E63C3F" w:rsidRPr="007A3384">
        <w:rPr>
          <w:rFonts w:ascii="Times New Roman" w:hAnsi="Times New Roman" w:cs="Times New Roman"/>
          <w:color w:val="0D0D0D"/>
        </w:rPr>
        <w:t>n FGM</w:t>
      </w:r>
      <w:r w:rsidR="00F854DD" w:rsidRPr="007A3384">
        <w:rPr>
          <w:rFonts w:ascii="Times New Roman" w:hAnsi="Times New Roman" w:cs="Times New Roman"/>
          <w:color w:val="0D0D0D"/>
        </w:rPr>
        <w:t xml:space="preserve">. </w:t>
      </w:r>
      <w:r w:rsidR="00F854DD" w:rsidRPr="007A3384">
        <w:rPr>
          <w:rFonts w:ascii="Times New Roman" w:hAnsi="Times New Roman" w:cs="Times New Roman"/>
          <w:color w:val="0D0D0D"/>
        </w:rPr>
        <w:lastRenderedPageBreak/>
        <w:t>Despite these significant positive steps, the</w:t>
      </w:r>
      <w:r w:rsidR="00027F2E">
        <w:rPr>
          <w:rFonts w:ascii="Times New Roman" w:hAnsi="Times New Roman" w:cs="Times New Roman"/>
          <w:color w:val="0D0D0D"/>
        </w:rPr>
        <w:t xml:space="preserve"> CEDAW</w:t>
      </w:r>
      <w:r w:rsidR="00F854DD" w:rsidRPr="007A3384">
        <w:rPr>
          <w:rFonts w:ascii="Times New Roman" w:hAnsi="Times New Roman" w:cs="Times New Roman"/>
          <w:color w:val="0D0D0D"/>
        </w:rPr>
        <w:t xml:space="preserve"> Committee reiterated its concern that this harmful practice remains widespread and affects over 73 per cent of</w:t>
      </w:r>
      <w:r w:rsidR="000A72F2">
        <w:rPr>
          <w:rFonts w:ascii="Times New Roman" w:hAnsi="Times New Roman" w:cs="Times New Roman"/>
          <w:color w:val="0D0D0D"/>
        </w:rPr>
        <w:t xml:space="preserve"> girls</w:t>
      </w:r>
      <w:r w:rsidR="00F854DD" w:rsidRPr="007A3384">
        <w:rPr>
          <w:rFonts w:ascii="Times New Roman" w:hAnsi="Times New Roman" w:cs="Times New Roman"/>
          <w:color w:val="0D0D0D"/>
        </w:rPr>
        <w:t xml:space="preserve"> </w:t>
      </w:r>
      <w:r w:rsidR="000A72F2" w:rsidRPr="001D7B1C">
        <w:rPr>
          <w:rFonts w:ascii="Times New Roman" w:hAnsi="Times New Roman" w:cs="Times New Roman"/>
          <w:color w:val="0D0D0D"/>
        </w:rPr>
        <w:t>and</w:t>
      </w:r>
      <w:r w:rsidR="00F854DD" w:rsidRPr="008257B4">
        <w:rPr>
          <w:rFonts w:ascii="Times New Roman" w:hAnsi="Times New Roman" w:cs="Times New Roman"/>
          <w:color w:val="0D0D0D"/>
        </w:rPr>
        <w:t xml:space="preserve"> women </w:t>
      </w:r>
      <w:r w:rsidR="000A72F2" w:rsidRPr="001D7B1C">
        <w:rPr>
          <w:rFonts w:ascii="Times New Roman" w:hAnsi="Times New Roman" w:cs="Times New Roman"/>
          <w:color w:val="0D0D0D"/>
        </w:rPr>
        <w:t xml:space="preserve">aged </w:t>
      </w:r>
      <w:r w:rsidR="00F854DD" w:rsidRPr="008257B4">
        <w:rPr>
          <w:rFonts w:ascii="Times New Roman" w:hAnsi="Times New Roman" w:cs="Times New Roman"/>
          <w:color w:val="0D0D0D"/>
        </w:rPr>
        <w:t>between 15 and 49 years of age in the State party</w:t>
      </w:r>
      <w:r w:rsidR="00F00F46" w:rsidRPr="007A3384">
        <w:rPr>
          <w:rFonts w:ascii="Times New Roman" w:hAnsi="Times New Roman" w:cs="Times New Roman"/>
          <w:color w:val="0D0D0D"/>
        </w:rPr>
        <w:t>.</w:t>
      </w:r>
      <w:r w:rsidR="00F854DD" w:rsidRPr="007A3384">
        <w:rPr>
          <w:rFonts w:ascii="Times New Roman" w:hAnsi="Times New Roman" w:cs="Times New Roman"/>
          <w:color w:val="0D0D0D"/>
        </w:rPr>
        <w:t xml:space="preserve"> </w:t>
      </w:r>
      <w:r w:rsidR="00F00F46" w:rsidRPr="007A3384">
        <w:rPr>
          <w:rFonts w:ascii="Times New Roman" w:hAnsi="Times New Roman" w:cs="Times New Roman"/>
          <w:color w:val="0D0D0D"/>
        </w:rPr>
        <w:t>It also noted</w:t>
      </w:r>
      <w:r w:rsidR="00F854DD" w:rsidRPr="007A3384">
        <w:rPr>
          <w:rFonts w:ascii="Times New Roman" w:hAnsi="Times New Roman" w:cs="Times New Roman"/>
          <w:color w:val="0D0D0D"/>
        </w:rPr>
        <w:t xml:space="preserve"> that only one case of female genital mutilation had been brought before the courts since the </w:t>
      </w:r>
      <w:r w:rsidR="00F00F46" w:rsidRPr="007A3384">
        <w:rPr>
          <w:rFonts w:ascii="Times New Roman" w:hAnsi="Times New Roman" w:cs="Times New Roman"/>
          <w:color w:val="0D0D0D"/>
        </w:rPr>
        <w:t xml:space="preserve">ban of this harmful </w:t>
      </w:r>
      <w:r w:rsidR="00F854DD" w:rsidRPr="007A3384">
        <w:rPr>
          <w:rFonts w:ascii="Times New Roman" w:hAnsi="Times New Roman" w:cs="Times New Roman"/>
          <w:color w:val="0D0D0D"/>
        </w:rPr>
        <w:t xml:space="preserve">practice in 2015. Furthermore, paragraph 20 of the Concluding Observations contained several recommendations </w:t>
      </w:r>
      <w:r w:rsidR="008F6401" w:rsidRPr="007A3384">
        <w:rPr>
          <w:rFonts w:ascii="Times New Roman" w:hAnsi="Times New Roman" w:cs="Times New Roman"/>
          <w:color w:val="0D0D0D"/>
        </w:rPr>
        <w:t>on how</w:t>
      </w:r>
      <w:r w:rsidR="00F854DD" w:rsidRPr="007A3384">
        <w:rPr>
          <w:rFonts w:ascii="Times New Roman" w:hAnsi="Times New Roman" w:cs="Times New Roman"/>
          <w:color w:val="0D0D0D"/>
        </w:rPr>
        <w:t xml:space="preserve"> the State party </w:t>
      </w:r>
      <w:r w:rsidR="008F6401" w:rsidRPr="007A3384">
        <w:rPr>
          <w:rFonts w:ascii="Times New Roman" w:hAnsi="Times New Roman" w:cs="Times New Roman"/>
          <w:color w:val="0D0D0D"/>
        </w:rPr>
        <w:t xml:space="preserve">can </w:t>
      </w:r>
      <w:r w:rsidR="00F854DD" w:rsidRPr="007A3384">
        <w:rPr>
          <w:rFonts w:ascii="Times New Roman" w:hAnsi="Times New Roman" w:cs="Times New Roman"/>
          <w:color w:val="0D0D0D"/>
        </w:rPr>
        <w:t>address the causes and consequences of FGM.</w:t>
      </w:r>
    </w:p>
    <w:p w14:paraId="3F1ED946" w14:textId="77777777" w:rsidR="003D2E93" w:rsidRPr="007A3384" w:rsidRDefault="003D2E93" w:rsidP="00027F2E">
      <w:pPr>
        <w:jc w:val="both"/>
        <w:rPr>
          <w:rFonts w:ascii="Times New Roman" w:hAnsi="Times New Roman" w:cs="Times New Roman"/>
          <w:color w:val="0D0D0D"/>
        </w:rPr>
      </w:pPr>
    </w:p>
    <w:p w14:paraId="2B27EE56" w14:textId="3FD186A0" w:rsidR="0001592B" w:rsidRPr="007A3384" w:rsidRDefault="00F854DD" w:rsidP="00027F2E">
      <w:pPr>
        <w:jc w:val="both"/>
        <w:rPr>
          <w:rFonts w:ascii="Times New Roman" w:hAnsi="Times New Roman" w:cs="Times New Roman"/>
          <w:color w:val="0D0D0D"/>
        </w:rPr>
      </w:pPr>
      <w:r w:rsidRPr="007A3384">
        <w:rPr>
          <w:rFonts w:ascii="Times New Roman" w:hAnsi="Times New Roman" w:cs="Times New Roman"/>
          <w:color w:val="0D0D0D"/>
        </w:rPr>
        <w:t xml:space="preserve">The repeal of the ban on FGM would run counter to the </w:t>
      </w:r>
      <w:r w:rsidR="003E476E" w:rsidRPr="007A3384">
        <w:rPr>
          <w:rFonts w:ascii="Times New Roman" w:hAnsi="Times New Roman" w:cs="Times New Roman"/>
          <w:color w:val="0D0D0D"/>
        </w:rPr>
        <w:t>recommendations</w:t>
      </w:r>
      <w:r w:rsidRPr="007A3384">
        <w:rPr>
          <w:rFonts w:ascii="Times New Roman" w:hAnsi="Times New Roman" w:cs="Times New Roman"/>
          <w:color w:val="0D0D0D"/>
        </w:rPr>
        <w:t xml:space="preserve"> of the</w:t>
      </w:r>
      <w:r w:rsidR="0048650F">
        <w:rPr>
          <w:rFonts w:ascii="Times New Roman" w:hAnsi="Times New Roman" w:cs="Times New Roman"/>
          <w:color w:val="0D0D0D"/>
        </w:rPr>
        <w:t xml:space="preserve"> CRC and CEDAW</w:t>
      </w:r>
      <w:r w:rsidRPr="007A3384">
        <w:rPr>
          <w:rFonts w:ascii="Times New Roman" w:hAnsi="Times New Roman" w:cs="Times New Roman"/>
          <w:color w:val="0D0D0D"/>
        </w:rPr>
        <w:t xml:space="preserve"> Committee</w:t>
      </w:r>
      <w:r w:rsidR="0048650F">
        <w:rPr>
          <w:rFonts w:ascii="Times New Roman" w:hAnsi="Times New Roman" w:cs="Times New Roman"/>
          <w:color w:val="0D0D0D"/>
        </w:rPr>
        <w:t>s</w:t>
      </w:r>
      <w:r w:rsidRPr="007A3384">
        <w:rPr>
          <w:rFonts w:ascii="Times New Roman" w:hAnsi="Times New Roman" w:cs="Times New Roman"/>
          <w:color w:val="0D0D0D"/>
        </w:rPr>
        <w:t xml:space="preserve"> and revert the progress achieved thus far, contrary to the obligations of the Gambia under the Convention on the Elimination of All Forms of Discrimination against Women</w:t>
      </w:r>
      <w:r w:rsidR="0048650F">
        <w:rPr>
          <w:rFonts w:ascii="Times New Roman" w:hAnsi="Times New Roman" w:cs="Times New Roman"/>
          <w:color w:val="0D0D0D"/>
        </w:rPr>
        <w:t xml:space="preserve"> </w:t>
      </w:r>
      <w:r w:rsidR="0048650F">
        <w:rPr>
          <w:rFonts w:ascii="Times New Roman" w:hAnsi="Times New Roman" w:cs="Times New Roman"/>
        </w:rPr>
        <w:t>and the Convention on the Rights of the Child</w:t>
      </w:r>
      <w:r w:rsidRPr="007A3384">
        <w:rPr>
          <w:rFonts w:ascii="Times New Roman" w:hAnsi="Times New Roman" w:cs="Times New Roman"/>
          <w:color w:val="0D0D0D"/>
        </w:rPr>
        <w:t xml:space="preserve">. </w:t>
      </w:r>
    </w:p>
    <w:p w14:paraId="124FE103" w14:textId="7E9ACF1D" w:rsidR="00FD10B1" w:rsidRPr="007A3384" w:rsidRDefault="00E32CB5" w:rsidP="00027F2E">
      <w:pPr>
        <w:spacing w:before="100" w:beforeAutospacing="1" w:after="100" w:afterAutospacing="1"/>
        <w:jc w:val="both"/>
        <w:rPr>
          <w:rFonts w:ascii="Times New Roman" w:hAnsi="Times New Roman" w:cs="Times New Roman"/>
        </w:rPr>
      </w:pPr>
      <w:r w:rsidRPr="007A3384">
        <w:rPr>
          <w:rFonts w:ascii="Times New Roman" w:hAnsi="Times New Roman" w:cs="Times New Roman"/>
        </w:rPr>
        <w:t>As a State party to the</w:t>
      </w:r>
      <w:r w:rsidR="0048650F">
        <w:rPr>
          <w:rFonts w:ascii="Times New Roman" w:hAnsi="Times New Roman" w:cs="Times New Roman"/>
        </w:rPr>
        <w:t xml:space="preserve"> CRC Convention since 1990 and to the</w:t>
      </w:r>
      <w:r w:rsidRPr="007A3384">
        <w:rPr>
          <w:rFonts w:ascii="Times New Roman" w:hAnsi="Times New Roman" w:cs="Times New Roman"/>
        </w:rPr>
        <w:t xml:space="preserve"> CEDAW Convention since 1993, </w:t>
      </w:r>
      <w:r w:rsidR="00AD4A7A" w:rsidRPr="007A3384">
        <w:rPr>
          <w:rFonts w:ascii="Times New Roman" w:hAnsi="Times New Roman" w:cs="Times New Roman"/>
        </w:rPr>
        <w:t>t</w:t>
      </w:r>
      <w:r w:rsidRPr="007A3384">
        <w:rPr>
          <w:rFonts w:ascii="Times New Roman" w:hAnsi="Times New Roman" w:cs="Times New Roman"/>
        </w:rPr>
        <w:t xml:space="preserve">he Gambia is under the obligation to </w:t>
      </w:r>
      <w:r w:rsidR="00BB4223" w:rsidRPr="007A3384">
        <w:rPr>
          <w:rFonts w:ascii="Times New Roman" w:hAnsi="Times New Roman" w:cs="Times New Roman"/>
        </w:rPr>
        <w:t>protect</w:t>
      </w:r>
      <w:r w:rsidRPr="007A3384">
        <w:rPr>
          <w:rFonts w:ascii="Times New Roman" w:hAnsi="Times New Roman" w:cs="Times New Roman"/>
        </w:rPr>
        <w:t xml:space="preserve"> the rights of all women and girls within its jurisdiction. Furthermore, the Gambia has ratified and domesticated the Protocol to the African Charter on Human and Peoples’ Rights on the Rights of Women in Africa (Maputo Protocol), which aims </w:t>
      </w:r>
      <w:r w:rsidR="00E523BE" w:rsidRPr="007A3384">
        <w:rPr>
          <w:rFonts w:ascii="Times New Roman" w:hAnsi="Times New Roman" w:cs="Times New Roman"/>
        </w:rPr>
        <w:t>at</w:t>
      </w:r>
      <w:r w:rsidRPr="007A3384">
        <w:rPr>
          <w:rFonts w:ascii="Times New Roman" w:hAnsi="Times New Roman" w:cs="Times New Roman"/>
        </w:rPr>
        <w:t xml:space="preserve"> protect</w:t>
      </w:r>
      <w:r w:rsidR="00E523BE" w:rsidRPr="007A3384">
        <w:rPr>
          <w:rFonts w:ascii="Times New Roman" w:hAnsi="Times New Roman" w:cs="Times New Roman"/>
        </w:rPr>
        <w:t>ing</w:t>
      </w:r>
      <w:r w:rsidRPr="007A3384">
        <w:rPr>
          <w:rFonts w:ascii="Times New Roman" w:hAnsi="Times New Roman" w:cs="Times New Roman"/>
        </w:rPr>
        <w:t xml:space="preserve"> women and girls from discrimination and gender-based violence. We </w:t>
      </w:r>
      <w:r w:rsidR="003F63A2" w:rsidRPr="007A3384">
        <w:rPr>
          <w:rFonts w:ascii="Times New Roman" w:hAnsi="Times New Roman" w:cs="Times New Roman"/>
        </w:rPr>
        <w:t xml:space="preserve">therefore </w:t>
      </w:r>
      <w:r w:rsidRPr="007A3384">
        <w:rPr>
          <w:rFonts w:ascii="Times New Roman" w:hAnsi="Times New Roman" w:cs="Times New Roman"/>
        </w:rPr>
        <w:t>urge the Gambian government to hear the outcry of its citizens and heed the concern of global and regional mechanisms speaking out in protest of the repeal.</w:t>
      </w:r>
    </w:p>
    <w:p w14:paraId="7A343088" w14:textId="4517B6E6" w:rsidR="00AD4A7A" w:rsidRPr="007A3384" w:rsidRDefault="00E32CB5" w:rsidP="00027F2E">
      <w:pPr>
        <w:spacing w:before="100" w:beforeAutospacing="1" w:after="100" w:afterAutospacing="1"/>
        <w:jc w:val="both"/>
        <w:rPr>
          <w:rFonts w:ascii="Times New Roman" w:hAnsi="Times New Roman" w:cs="Times New Roman"/>
        </w:rPr>
      </w:pPr>
      <w:r w:rsidRPr="007A3384">
        <w:rPr>
          <w:rFonts w:ascii="Times New Roman" w:hAnsi="Times New Roman" w:cs="Times New Roman"/>
        </w:rPr>
        <w:t xml:space="preserve">To effectively safeguard the lives, </w:t>
      </w:r>
      <w:r w:rsidR="00F048C6" w:rsidRPr="007A3384">
        <w:rPr>
          <w:rFonts w:ascii="Times New Roman" w:hAnsi="Times New Roman" w:cs="Times New Roman"/>
        </w:rPr>
        <w:t>health,</w:t>
      </w:r>
      <w:r w:rsidRPr="007A3384">
        <w:rPr>
          <w:rFonts w:ascii="Times New Roman" w:hAnsi="Times New Roman" w:cs="Times New Roman"/>
        </w:rPr>
        <w:t xml:space="preserve"> and freedom from gender-based violence of Gambian women and girls, the</w:t>
      </w:r>
      <w:r w:rsidR="0048650F">
        <w:rPr>
          <w:rFonts w:ascii="Times New Roman" w:hAnsi="Times New Roman" w:cs="Times New Roman"/>
        </w:rPr>
        <w:t xml:space="preserve"> CRC and</w:t>
      </w:r>
      <w:r w:rsidRPr="007A3384">
        <w:rPr>
          <w:rFonts w:ascii="Times New Roman" w:hAnsi="Times New Roman" w:cs="Times New Roman"/>
        </w:rPr>
        <w:t xml:space="preserve"> CEDAW Committee</w:t>
      </w:r>
      <w:r w:rsidR="0048650F">
        <w:rPr>
          <w:rFonts w:ascii="Times New Roman" w:hAnsi="Times New Roman" w:cs="Times New Roman"/>
        </w:rPr>
        <w:t>s</w:t>
      </w:r>
      <w:r w:rsidRPr="007A3384">
        <w:rPr>
          <w:rFonts w:ascii="Times New Roman" w:hAnsi="Times New Roman" w:cs="Times New Roman"/>
        </w:rPr>
        <w:t xml:space="preserve"> urge the Gambian National Assembly to discard the proposed </w:t>
      </w:r>
      <w:bookmarkStart w:id="0" w:name="_Hlk167462039"/>
      <w:r w:rsidR="00FD10B1" w:rsidRPr="007A3384">
        <w:rPr>
          <w:rFonts w:ascii="Times New Roman" w:hAnsi="Times New Roman" w:cs="Times New Roman"/>
          <w:color w:val="0D0D0D"/>
        </w:rPr>
        <w:t>Women’s (Amendment) Bill 2023</w:t>
      </w:r>
      <w:bookmarkEnd w:id="0"/>
      <w:r w:rsidRPr="007A3384">
        <w:rPr>
          <w:rFonts w:ascii="Times New Roman" w:hAnsi="Times New Roman" w:cs="Times New Roman"/>
        </w:rPr>
        <w:t xml:space="preserve">, which would reverse gains realized for the women and girls of </w:t>
      </w:r>
      <w:r w:rsidR="00E523BE" w:rsidRPr="007A3384">
        <w:rPr>
          <w:rFonts w:ascii="Times New Roman" w:hAnsi="Times New Roman" w:cs="Times New Roman"/>
        </w:rPr>
        <w:t>the State party</w:t>
      </w:r>
      <w:r w:rsidRPr="007A3384">
        <w:rPr>
          <w:rFonts w:ascii="Times New Roman" w:hAnsi="Times New Roman" w:cs="Times New Roman"/>
        </w:rPr>
        <w:t xml:space="preserve">. </w:t>
      </w:r>
      <w:r w:rsidR="00616E03" w:rsidRPr="001D7B1C">
        <w:rPr>
          <w:rFonts w:ascii="Times New Roman" w:eastAsia="Times New Roman" w:hAnsi="Times New Roman" w:cs="Times New Roman"/>
          <w:lang w:eastAsia="en-GB"/>
        </w:rPr>
        <w:t>In the instance that the bill is passed by the National Assembly, the CEDAW and CRC Committees appeal to the President to exercise his legislative power under Article 100 of the Constitution to return the bill to the National Assembly for reconsideration.</w:t>
      </w:r>
      <w:r w:rsidR="00616E03" w:rsidRPr="00546AA5">
        <w:rPr>
          <w:rFonts w:ascii="Times New Roman" w:eastAsia="Times New Roman" w:hAnsi="Times New Roman" w:cs="Times New Roman"/>
          <w:lang w:eastAsia="en-GB"/>
        </w:rPr>
        <w:t xml:space="preserve"> </w:t>
      </w:r>
      <w:r w:rsidRPr="007A3384">
        <w:rPr>
          <w:rFonts w:ascii="Times New Roman" w:hAnsi="Times New Roman" w:cs="Times New Roman"/>
        </w:rPr>
        <w:t xml:space="preserve">The legislation, as currently contemplated, is incompatible with the human rights of </w:t>
      </w:r>
      <w:r w:rsidR="00782466" w:rsidRPr="007A3384">
        <w:rPr>
          <w:rFonts w:ascii="Times New Roman" w:hAnsi="Times New Roman" w:cs="Times New Roman"/>
        </w:rPr>
        <w:t>women and girls</w:t>
      </w:r>
      <w:r w:rsidRPr="007A3384">
        <w:rPr>
          <w:rFonts w:ascii="Times New Roman" w:hAnsi="Times New Roman" w:cs="Times New Roman"/>
        </w:rPr>
        <w:t xml:space="preserve"> and gravely threatens their lives, future health, and livelihood. The stance of the</w:t>
      </w:r>
      <w:r w:rsidR="0048650F">
        <w:rPr>
          <w:rFonts w:ascii="Times New Roman" w:hAnsi="Times New Roman" w:cs="Times New Roman"/>
        </w:rPr>
        <w:t xml:space="preserve"> CEDAW and CRC</w:t>
      </w:r>
      <w:r w:rsidRPr="007A3384">
        <w:rPr>
          <w:rFonts w:ascii="Times New Roman" w:hAnsi="Times New Roman" w:cs="Times New Roman"/>
        </w:rPr>
        <w:t xml:space="preserve"> Committee</w:t>
      </w:r>
      <w:r w:rsidR="0048650F">
        <w:rPr>
          <w:rFonts w:ascii="Times New Roman" w:hAnsi="Times New Roman" w:cs="Times New Roman"/>
        </w:rPr>
        <w:t>s</w:t>
      </w:r>
      <w:r w:rsidRPr="007A3384">
        <w:rPr>
          <w:rFonts w:ascii="Times New Roman" w:hAnsi="Times New Roman" w:cs="Times New Roman"/>
        </w:rPr>
        <w:t xml:space="preserve"> </w:t>
      </w:r>
      <w:r w:rsidR="0048650F">
        <w:rPr>
          <w:rFonts w:ascii="Times New Roman" w:hAnsi="Times New Roman" w:cs="Times New Roman"/>
        </w:rPr>
        <w:t>are</w:t>
      </w:r>
      <w:r w:rsidRPr="007A3384">
        <w:rPr>
          <w:rFonts w:ascii="Times New Roman" w:hAnsi="Times New Roman" w:cs="Times New Roman"/>
        </w:rPr>
        <w:t xml:space="preserve"> clear: this bill must be </w:t>
      </w:r>
      <w:r w:rsidR="00616E03">
        <w:rPr>
          <w:rFonts w:ascii="Times New Roman" w:hAnsi="Times New Roman" w:cs="Times New Roman"/>
        </w:rPr>
        <w:t>rejected</w:t>
      </w:r>
      <w:r w:rsidR="00FD10B1" w:rsidRPr="007A3384">
        <w:rPr>
          <w:rFonts w:ascii="Times New Roman" w:hAnsi="Times New Roman" w:cs="Times New Roman"/>
        </w:rPr>
        <w:t>.</w:t>
      </w:r>
      <w:r w:rsidR="00AD4A7A" w:rsidRPr="007A3384">
        <w:rPr>
          <w:rFonts w:ascii="Times New Roman" w:hAnsi="Times New Roman" w:cs="Times New Roman"/>
          <w:color w:val="FF0000"/>
        </w:rPr>
        <w:t xml:space="preserve"> </w:t>
      </w:r>
    </w:p>
    <w:sectPr w:rsidR="00AD4A7A" w:rsidRPr="007A3384" w:rsidSect="00057B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60E"/>
    <w:multiLevelType w:val="multilevel"/>
    <w:tmpl w:val="FD9C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100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6D"/>
    <w:rsid w:val="0001592B"/>
    <w:rsid w:val="00027F2E"/>
    <w:rsid w:val="00057B06"/>
    <w:rsid w:val="00081A4A"/>
    <w:rsid w:val="000A72F2"/>
    <w:rsid w:val="000E0A23"/>
    <w:rsid w:val="00142B3F"/>
    <w:rsid w:val="0014757A"/>
    <w:rsid w:val="001D19DE"/>
    <w:rsid w:val="001D7B1C"/>
    <w:rsid w:val="00202553"/>
    <w:rsid w:val="00234199"/>
    <w:rsid w:val="002669FD"/>
    <w:rsid w:val="002717AD"/>
    <w:rsid w:val="002B5E13"/>
    <w:rsid w:val="002D1876"/>
    <w:rsid w:val="002E2FB9"/>
    <w:rsid w:val="00386F0E"/>
    <w:rsid w:val="003D2E93"/>
    <w:rsid w:val="003E476E"/>
    <w:rsid w:val="003F63A2"/>
    <w:rsid w:val="00431140"/>
    <w:rsid w:val="00444D22"/>
    <w:rsid w:val="00470B59"/>
    <w:rsid w:val="0048650F"/>
    <w:rsid w:val="00495705"/>
    <w:rsid w:val="005228BA"/>
    <w:rsid w:val="005271FA"/>
    <w:rsid w:val="0053586F"/>
    <w:rsid w:val="005552C6"/>
    <w:rsid w:val="00580EF5"/>
    <w:rsid w:val="00610549"/>
    <w:rsid w:val="00616E03"/>
    <w:rsid w:val="00654703"/>
    <w:rsid w:val="00660645"/>
    <w:rsid w:val="00696DA0"/>
    <w:rsid w:val="00736DC5"/>
    <w:rsid w:val="00782466"/>
    <w:rsid w:val="007A3384"/>
    <w:rsid w:val="007E6FC1"/>
    <w:rsid w:val="007F05D6"/>
    <w:rsid w:val="007F1477"/>
    <w:rsid w:val="00815831"/>
    <w:rsid w:val="0082003C"/>
    <w:rsid w:val="008257B4"/>
    <w:rsid w:val="008F6401"/>
    <w:rsid w:val="00957DA7"/>
    <w:rsid w:val="009623B1"/>
    <w:rsid w:val="0098698C"/>
    <w:rsid w:val="00993015"/>
    <w:rsid w:val="009E610C"/>
    <w:rsid w:val="00A939BF"/>
    <w:rsid w:val="00AA1901"/>
    <w:rsid w:val="00AC6094"/>
    <w:rsid w:val="00AD4A7A"/>
    <w:rsid w:val="00B726FA"/>
    <w:rsid w:val="00BB4223"/>
    <w:rsid w:val="00BF350C"/>
    <w:rsid w:val="00C51330"/>
    <w:rsid w:val="00C91385"/>
    <w:rsid w:val="00CF606D"/>
    <w:rsid w:val="00D5565D"/>
    <w:rsid w:val="00D832D8"/>
    <w:rsid w:val="00DA3E13"/>
    <w:rsid w:val="00E254AF"/>
    <w:rsid w:val="00E32CB5"/>
    <w:rsid w:val="00E4213E"/>
    <w:rsid w:val="00E523BE"/>
    <w:rsid w:val="00E63C3F"/>
    <w:rsid w:val="00E91BCF"/>
    <w:rsid w:val="00F00F46"/>
    <w:rsid w:val="00F048C6"/>
    <w:rsid w:val="00F854DD"/>
    <w:rsid w:val="00FD1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C4B4"/>
  <w15:chartTrackingRefBased/>
  <w15:docId w15:val="{E7C79B01-D1F7-1148-8B94-E6731C24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0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0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0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0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06D"/>
    <w:rPr>
      <w:rFonts w:eastAsiaTheme="majorEastAsia" w:cstheme="majorBidi"/>
      <w:color w:val="272727" w:themeColor="text1" w:themeTint="D8"/>
    </w:rPr>
  </w:style>
  <w:style w:type="paragraph" w:styleId="Title">
    <w:name w:val="Title"/>
    <w:basedOn w:val="Normal"/>
    <w:next w:val="Normal"/>
    <w:link w:val="TitleChar"/>
    <w:uiPriority w:val="10"/>
    <w:qFormat/>
    <w:rsid w:val="00CF60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0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606D"/>
    <w:rPr>
      <w:i/>
      <w:iCs/>
      <w:color w:val="404040" w:themeColor="text1" w:themeTint="BF"/>
    </w:rPr>
  </w:style>
  <w:style w:type="paragraph" w:styleId="ListParagraph">
    <w:name w:val="List Paragraph"/>
    <w:basedOn w:val="Normal"/>
    <w:uiPriority w:val="34"/>
    <w:qFormat/>
    <w:rsid w:val="00CF606D"/>
    <w:pPr>
      <w:ind w:left="720"/>
      <w:contextualSpacing/>
    </w:pPr>
  </w:style>
  <w:style w:type="character" w:styleId="IntenseEmphasis">
    <w:name w:val="Intense Emphasis"/>
    <w:basedOn w:val="DefaultParagraphFont"/>
    <w:uiPriority w:val="21"/>
    <w:qFormat/>
    <w:rsid w:val="00CF606D"/>
    <w:rPr>
      <w:i/>
      <w:iCs/>
      <w:color w:val="0F4761" w:themeColor="accent1" w:themeShade="BF"/>
    </w:rPr>
  </w:style>
  <w:style w:type="paragraph" w:styleId="IntenseQuote">
    <w:name w:val="Intense Quote"/>
    <w:basedOn w:val="Normal"/>
    <w:next w:val="Normal"/>
    <w:link w:val="IntenseQuoteChar"/>
    <w:uiPriority w:val="30"/>
    <w:qFormat/>
    <w:rsid w:val="00CF6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06D"/>
    <w:rPr>
      <w:i/>
      <w:iCs/>
      <w:color w:val="0F4761" w:themeColor="accent1" w:themeShade="BF"/>
    </w:rPr>
  </w:style>
  <w:style w:type="character" w:styleId="IntenseReference">
    <w:name w:val="Intense Reference"/>
    <w:basedOn w:val="DefaultParagraphFont"/>
    <w:uiPriority w:val="32"/>
    <w:qFormat/>
    <w:rsid w:val="00CF606D"/>
    <w:rPr>
      <w:b/>
      <w:bCs/>
      <w:smallCaps/>
      <w:color w:val="0F4761" w:themeColor="accent1" w:themeShade="BF"/>
      <w:spacing w:val="5"/>
    </w:rPr>
  </w:style>
  <w:style w:type="paragraph" w:styleId="NormalWeb">
    <w:name w:val="Normal (Web)"/>
    <w:basedOn w:val="Normal"/>
    <w:uiPriority w:val="99"/>
    <w:semiHidden/>
    <w:unhideWhenUsed/>
    <w:rsid w:val="0099301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E91BCF"/>
  </w:style>
  <w:style w:type="character" w:styleId="CommentReference">
    <w:name w:val="annotation reference"/>
    <w:basedOn w:val="DefaultParagraphFont"/>
    <w:uiPriority w:val="99"/>
    <w:semiHidden/>
    <w:unhideWhenUsed/>
    <w:rsid w:val="003D2E93"/>
    <w:rPr>
      <w:sz w:val="16"/>
      <w:szCs w:val="16"/>
    </w:rPr>
  </w:style>
  <w:style w:type="paragraph" w:styleId="CommentText">
    <w:name w:val="annotation text"/>
    <w:basedOn w:val="Normal"/>
    <w:link w:val="CommentTextChar"/>
    <w:uiPriority w:val="99"/>
    <w:unhideWhenUsed/>
    <w:rsid w:val="003D2E93"/>
    <w:rPr>
      <w:sz w:val="20"/>
      <w:szCs w:val="20"/>
    </w:rPr>
  </w:style>
  <w:style w:type="character" w:customStyle="1" w:styleId="CommentTextChar">
    <w:name w:val="Comment Text Char"/>
    <w:basedOn w:val="DefaultParagraphFont"/>
    <w:link w:val="CommentText"/>
    <w:uiPriority w:val="99"/>
    <w:rsid w:val="003D2E93"/>
    <w:rPr>
      <w:sz w:val="20"/>
      <w:szCs w:val="20"/>
    </w:rPr>
  </w:style>
  <w:style w:type="paragraph" w:styleId="CommentSubject">
    <w:name w:val="annotation subject"/>
    <w:basedOn w:val="CommentText"/>
    <w:next w:val="CommentText"/>
    <w:link w:val="CommentSubjectChar"/>
    <w:uiPriority w:val="99"/>
    <w:semiHidden/>
    <w:unhideWhenUsed/>
    <w:rsid w:val="003D2E93"/>
    <w:rPr>
      <w:b/>
      <w:bCs/>
    </w:rPr>
  </w:style>
  <w:style w:type="character" w:customStyle="1" w:styleId="CommentSubjectChar">
    <w:name w:val="Comment Subject Char"/>
    <w:basedOn w:val="CommentTextChar"/>
    <w:link w:val="CommentSubject"/>
    <w:uiPriority w:val="99"/>
    <w:semiHidden/>
    <w:rsid w:val="003D2E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68736">
      <w:bodyDiv w:val="1"/>
      <w:marLeft w:val="0"/>
      <w:marRight w:val="0"/>
      <w:marTop w:val="0"/>
      <w:marBottom w:val="0"/>
      <w:divBdr>
        <w:top w:val="none" w:sz="0" w:space="0" w:color="auto"/>
        <w:left w:val="none" w:sz="0" w:space="0" w:color="auto"/>
        <w:bottom w:val="none" w:sz="0" w:space="0" w:color="auto"/>
        <w:right w:val="none" w:sz="0" w:space="0" w:color="auto"/>
      </w:divBdr>
    </w:div>
    <w:div w:id="451019743">
      <w:bodyDiv w:val="1"/>
      <w:marLeft w:val="0"/>
      <w:marRight w:val="0"/>
      <w:marTop w:val="0"/>
      <w:marBottom w:val="0"/>
      <w:divBdr>
        <w:top w:val="none" w:sz="0" w:space="0" w:color="auto"/>
        <w:left w:val="none" w:sz="0" w:space="0" w:color="auto"/>
        <w:bottom w:val="none" w:sz="0" w:space="0" w:color="auto"/>
        <w:right w:val="none" w:sz="0" w:space="0" w:color="auto"/>
      </w:divBdr>
    </w:div>
    <w:div w:id="726344239">
      <w:bodyDiv w:val="1"/>
      <w:marLeft w:val="0"/>
      <w:marRight w:val="0"/>
      <w:marTop w:val="0"/>
      <w:marBottom w:val="0"/>
      <w:divBdr>
        <w:top w:val="none" w:sz="0" w:space="0" w:color="auto"/>
        <w:left w:val="none" w:sz="0" w:space="0" w:color="auto"/>
        <w:bottom w:val="none" w:sz="0" w:space="0" w:color="auto"/>
        <w:right w:val="none" w:sz="0" w:space="0" w:color="auto"/>
      </w:divBdr>
    </w:div>
    <w:div w:id="890118984">
      <w:bodyDiv w:val="1"/>
      <w:marLeft w:val="0"/>
      <w:marRight w:val="0"/>
      <w:marTop w:val="0"/>
      <w:marBottom w:val="0"/>
      <w:divBdr>
        <w:top w:val="none" w:sz="0" w:space="0" w:color="auto"/>
        <w:left w:val="none" w:sz="0" w:space="0" w:color="auto"/>
        <w:bottom w:val="none" w:sz="0" w:space="0" w:color="auto"/>
        <w:right w:val="none" w:sz="0" w:space="0" w:color="auto"/>
      </w:divBdr>
    </w:div>
    <w:div w:id="1441486806">
      <w:bodyDiv w:val="1"/>
      <w:marLeft w:val="0"/>
      <w:marRight w:val="0"/>
      <w:marTop w:val="0"/>
      <w:marBottom w:val="0"/>
      <w:divBdr>
        <w:top w:val="none" w:sz="0" w:space="0" w:color="auto"/>
        <w:left w:val="none" w:sz="0" w:space="0" w:color="auto"/>
        <w:bottom w:val="none" w:sz="0" w:space="0" w:color="auto"/>
        <w:right w:val="none" w:sz="0" w:space="0" w:color="auto"/>
      </w:divBdr>
    </w:div>
    <w:div w:id="20862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FDDB44-2F41-47E1-97CD-06EACD9F31D5}">
  <ds:schemaRefs>
    <ds:schemaRef ds:uri="http://schemas.openxmlformats.org/officeDocument/2006/bibliography"/>
  </ds:schemaRefs>
</ds:datastoreItem>
</file>

<file path=customXml/itemProps2.xml><?xml version="1.0" encoding="utf-8"?>
<ds:datastoreItem xmlns:ds="http://schemas.openxmlformats.org/officeDocument/2006/customXml" ds:itemID="{0FADA089-0CA5-4938-8B4F-6D4D8EE3D7A7}"/>
</file>

<file path=customXml/itemProps3.xml><?xml version="1.0" encoding="utf-8"?>
<ds:datastoreItem xmlns:ds="http://schemas.openxmlformats.org/officeDocument/2006/customXml" ds:itemID="{72199BA2-A10A-4E4F-982A-22A7C46B99EF}"/>
</file>

<file path=customXml/itemProps4.xml><?xml version="1.0" encoding="utf-8"?>
<ds:datastoreItem xmlns:ds="http://schemas.openxmlformats.org/officeDocument/2006/customXml" ds:itemID="{A7705AE9-F000-4ED8-83D0-F73883F9146A}"/>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Jamila Devi Seerathun</dc:title>
  <dc:subject/>
  <dc:creator>Matilda Siri</dc:creator>
  <cp:keywords/>
  <dc:description/>
  <cp:lastModifiedBy>Brandon James Perkins</cp:lastModifiedBy>
  <cp:revision>3</cp:revision>
  <dcterms:created xsi:type="dcterms:W3CDTF">2024-05-29T16:02:00Z</dcterms:created>
  <dcterms:modified xsi:type="dcterms:W3CDTF">2024-05-29T16:03:00Z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Posting of the statement on the CEDAW webpage</vt:lpwstr>
  </property>
  <property fmtid="{D5CDD505-2E9C-101B-9397-08002B2CF9AE}" pid="4" name="MediaServiceImageTags">
    <vt:lpwstr/>
  </property>
</Properties>
</file>