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41AE6" w14:textId="77777777" w:rsidR="00913FBB" w:rsidRPr="00AE435B" w:rsidRDefault="00F00173">
      <w:pPr>
        <w:spacing w:after="786"/>
        <w:ind w:right="258"/>
        <w:jc w:val="center"/>
        <w:rPr>
          <w:rFonts w:ascii="Times New Roman" w:hAnsi="Times New Roman" w:cs="Times New Roman"/>
          <w:sz w:val="24"/>
          <w:szCs w:val="24"/>
          <w:u w:val="single"/>
          <w:lang w:val="fr-CH"/>
        </w:rPr>
      </w:pPr>
      <w:r w:rsidRPr="00AE435B">
        <w:rPr>
          <w:rFonts w:ascii="Times New Roman" w:eastAsia="Trebuchet MS" w:hAnsi="Times New Roman" w:cs="Times New Roman"/>
          <w:b/>
          <w:sz w:val="24"/>
          <w:szCs w:val="24"/>
          <w:u w:val="single"/>
          <w:lang w:val="fr-CH"/>
        </w:rPr>
        <w:t xml:space="preserve">CURRICULUM VITAE </w:t>
      </w:r>
    </w:p>
    <w:p w14:paraId="5168B083" w14:textId="77777777" w:rsidR="00913FBB" w:rsidRPr="00AE435B" w:rsidRDefault="00F00173">
      <w:pPr>
        <w:spacing w:after="0"/>
        <w:rPr>
          <w:rFonts w:ascii="Times New Roman" w:hAnsi="Times New Roman" w:cs="Times New Roman"/>
          <w:sz w:val="24"/>
          <w:szCs w:val="24"/>
          <w:lang w:val="fr-CH"/>
        </w:rPr>
      </w:pPr>
      <w:r w:rsidRPr="00AE435B">
        <w:rPr>
          <w:rFonts w:ascii="Times New Roman" w:eastAsia="Trebuchet MS" w:hAnsi="Times New Roman" w:cs="Times New Roman"/>
          <w:b/>
          <w:sz w:val="24"/>
          <w:szCs w:val="24"/>
          <w:lang w:val="fr-CH"/>
        </w:rPr>
        <w:t xml:space="preserve">Matar DIOP                                                                                                 </w:t>
      </w:r>
    </w:p>
    <w:p w14:paraId="38486BF4" w14:textId="77777777" w:rsidR="00913FBB" w:rsidRPr="00AE435B" w:rsidRDefault="00F00173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</w:tabs>
        <w:spacing w:after="17"/>
        <w:rPr>
          <w:rFonts w:ascii="Times New Roman" w:hAnsi="Times New Roman" w:cs="Times New Roman"/>
          <w:sz w:val="24"/>
          <w:szCs w:val="24"/>
          <w:lang w:val="fr-CH"/>
        </w:rPr>
      </w:pPr>
      <w:r w:rsidRPr="00AE435B">
        <w:rPr>
          <w:rFonts w:ascii="Times New Roman" w:eastAsia="Trebuchet MS" w:hAnsi="Times New Roman" w:cs="Times New Roman"/>
          <w:b/>
          <w:sz w:val="24"/>
          <w:szCs w:val="24"/>
          <w:lang w:val="fr-CH"/>
        </w:rPr>
        <w:t xml:space="preserve">Magistrat   </w:t>
      </w:r>
      <w:r w:rsidRPr="00AE435B">
        <w:rPr>
          <w:rFonts w:ascii="Times New Roman" w:eastAsia="Trebuchet MS" w:hAnsi="Times New Roman" w:cs="Times New Roman"/>
          <w:b/>
          <w:sz w:val="24"/>
          <w:szCs w:val="24"/>
          <w:lang w:val="fr-CH"/>
        </w:rPr>
        <w:tab/>
        <w:t xml:space="preserve"> </w:t>
      </w:r>
      <w:r w:rsidRPr="00AE435B">
        <w:rPr>
          <w:rFonts w:ascii="Times New Roman" w:eastAsia="Trebuchet MS" w:hAnsi="Times New Roman" w:cs="Times New Roman"/>
          <w:b/>
          <w:sz w:val="24"/>
          <w:szCs w:val="24"/>
          <w:lang w:val="fr-CH"/>
        </w:rPr>
        <w:tab/>
        <w:t xml:space="preserve"> </w:t>
      </w:r>
      <w:r w:rsidRPr="00AE435B">
        <w:rPr>
          <w:rFonts w:ascii="Times New Roman" w:eastAsia="Trebuchet MS" w:hAnsi="Times New Roman" w:cs="Times New Roman"/>
          <w:b/>
          <w:sz w:val="24"/>
          <w:szCs w:val="24"/>
          <w:lang w:val="fr-CH"/>
        </w:rPr>
        <w:tab/>
        <w:t xml:space="preserve"> </w:t>
      </w:r>
      <w:r w:rsidRPr="00AE435B">
        <w:rPr>
          <w:rFonts w:ascii="Times New Roman" w:eastAsia="Trebuchet MS" w:hAnsi="Times New Roman" w:cs="Times New Roman"/>
          <w:b/>
          <w:sz w:val="24"/>
          <w:szCs w:val="24"/>
          <w:lang w:val="fr-CH"/>
        </w:rPr>
        <w:tab/>
        <w:t xml:space="preserve"> </w:t>
      </w:r>
      <w:r w:rsidRPr="00AE435B">
        <w:rPr>
          <w:rFonts w:ascii="Times New Roman" w:eastAsia="Trebuchet MS" w:hAnsi="Times New Roman" w:cs="Times New Roman"/>
          <w:b/>
          <w:sz w:val="24"/>
          <w:szCs w:val="24"/>
          <w:lang w:val="fr-CH"/>
        </w:rPr>
        <w:tab/>
        <w:t xml:space="preserve"> </w:t>
      </w:r>
      <w:r w:rsidRPr="00AE435B">
        <w:rPr>
          <w:rFonts w:ascii="Times New Roman" w:eastAsia="Trebuchet MS" w:hAnsi="Times New Roman" w:cs="Times New Roman"/>
          <w:b/>
          <w:sz w:val="24"/>
          <w:szCs w:val="24"/>
          <w:lang w:val="fr-CH"/>
        </w:rPr>
        <w:tab/>
        <w:t xml:space="preserve"> </w:t>
      </w:r>
      <w:r w:rsidRPr="00AE435B">
        <w:rPr>
          <w:rFonts w:ascii="Times New Roman" w:eastAsia="Trebuchet MS" w:hAnsi="Times New Roman" w:cs="Times New Roman"/>
          <w:b/>
          <w:sz w:val="24"/>
          <w:szCs w:val="24"/>
          <w:lang w:val="fr-CH"/>
        </w:rPr>
        <w:tab/>
        <w:t xml:space="preserve">                                                          </w:t>
      </w:r>
    </w:p>
    <w:p w14:paraId="4E45762B" w14:textId="77777777" w:rsidR="00913FBB" w:rsidRPr="00AE435B" w:rsidRDefault="00F00173" w:rsidP="00AE435B">
      <w:pPr>
        <w:pStyle w:val="Heading1"/>
        <w:spacing w:after="172"/>
        <w:ind w:left="-5"/>
        <w:jc w:val="center"/>
        <w:rPr>
          <w:rFonts w:ascii="Times New Roman" w:hAnsi="Times New Roman" w:cs="Times New Roman"/>
          <w:szCs w:val="24"/>
        </w:rPr>
      </w:pPr>
      <w:r w:rsidRPr="00AE435B">
        <w:rPr>
          <w:rFonts w:ascii="Times New Roman" w:hAnsi="Times New Roman" w:cs="Times New Roman"/>
          <w:szCs w:val="24"/>
        </w:rPr>
        <w:t>PROFIL</w:t>
      </w:r>
    </w:p>
    <w:p w14:paraId="59D32916" w14:textId="77777777" w:rsidR="00913FBB" w:rsidRPr="00AE435B" w:rsidRDefault="00F00173">
      <w:pPr>
        <w:numPr>
          <w:ilvl w:val="0"/>
          <w:numId w:val="1"/>
        </w:numPr>
        <w:spacing w:after="175" w:line="266" w:lineRule="auto"/>
        <w:ind w:right="236" w:hanging="360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AE435B">
        <w:rPr>
          <w:rFonts w:ascii="Times New Roman" w:eastAsia="Trebuchet MS" w:hAnsi="Times New Roman" w:cs="Times New Roman"/>
          <w:sz w:val="24"/>
          <w:szCs w:val="24"/>
          <w:lang w:val="fr-CH"/>
        </w:rPr>
        <w:t xml:space="preserve">Magistrat de carrière avec </w:t>
      </w:r>
      <w:r w:rsidRPr="00AE435B">
        <w:rPr>
          <w:rFonts w:ascii="Times New Roman" w:eastAsia="Trebuchet MS" w:hAnsi="Times New Roman" w:cs="Times New Roman"/>
          <w:b/>
          <w:sz w:val="24"/>
          <w:szCs w:val="24"/>
          <w:u w:val="single" w:color="000000"/>
          <w:lang w:val="fr-CH"/>
        </w:rPr>
        <w:t>16 années</w:t>
      </w:r>
      <w:r w:rsidRPr="00AE435B">
        <w:rPr>
          <w:rFonts w:ascii="Times New Roman" w:eastAsia="Trebuchet MS" w:hAnsi="Times New Roman" w:cs="Times New Roman"/>
          <w:sz w:val="24"/>
          <w:szCs w:val="24"/>
          <w:lang w:val="fr-CH"/>
        </w:rPr>
        <w:t xml:space="preserve"> de pratique judiciaire au niveau national et </w:t>
      </w:r>
      <w:r w:rsidRPr="00AE435B">
        <w:rPr>
          <w:rFonts w:ascii="Times New Roman" w:eastAsia="Trebuchet MS" w:hAnsi="Times New Roman" w:cs="Times New Roman"/>
          <w:b/>
          <w:sz w:val="24"/>
          <w:szCs w:val="24"/>
          <w:u w:val="single" w:color="000000"/>
          <w:lang w:val="fr-CH"/>
        </w:rPr>
        <w:t>13 années</w:t>
      </w:r>
      <w:r w:rsidRPr="00AE435B">
        <w:rPr>
          <w:rFonts w:ascii="Times New Roman" w:eastAsia="Trebuchet MS" w:hAnsi="Times New Roman" w:cs="Times New Roman"/>
          <w:sz w:val="24"/>
          <w:szCs w:val="24"/>
          <w:lang w:val="fr-CH"/>
        </w:rPr>
        <w:t xml:space="preserve"> d’expériences diverses au niveau des juridictions pénales internationales. </w:t>
      </w:r>
    </w:p>
    <w:p w14:paraId="14DC0630" w14:textId="77777777" w:rsidR="00913FBB" w:rsidRPr="00AE435B" w:rsidRDefault="00F00173">
      <w:pPr>
        <w:numPr>
          <w:ilvl w:val="0"/>
          <w:numId w:val="1"/>
        </w:numPr>
        <w:spacing w:after="189" w:line="266" w:lineRule="auto"/>
        <w:ind w:right="236" w:hanging="360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AE435B">
        <w:rPr>
          <w:rFonts w:ascii="Times New Roman" w:eastAsia="Trebuchet MS" w:hAnsi="Times New Roman" w:cs="Times New Roman"/>
          <w:sz w:val="24"/>
          <w:szCs w:val="24"/>
          <w:lang w:val="fr-CH"/>
        </w:rPr>
        <w:t xml:space="preserve">Expert spécialiste en résolution de conflits et en assistance judiciaire avec </w:t>
      </w:r>
      <w:r w:rsidRPr="00AE435B">
        <w:rPr>
          <w:rFonts w:ascii="Times New Roman" w:eastAsia="Trebuchet MS" w:hAnsi="Times New Roman" w:cs="Times New Roman"/>
          <w:b/>
          <w:sz w:val="24"/>
          <w:szCs w:val="24"/>
          <w:u w:val="single" w:color="000000"/>
          <w:lang w:val="fr-CH"/>
        </w:rPr>
        <w:t>9 années</w:t>
      </w:r>
      <w:r w:rsidRPr="00AE435B">
        <w:rPr>
          <w:rFonts w:ascii="Times New Roman" w:eastAsia="Trebuchet MS" w:hAnsi="Times New Roman" w:cs="Times New Roman"/>
          <w:sz w:val="24"/>
          <w:szCs w:val="24"/>
          <w:lang w:val="fr-CH"/>
        </w:rPr>
        <w:t xml:space="preserve"> d’expérience dans la réhabilitation du système judiciaire haïtien.   </w:t>
      </w:r>
    </w:p>
    <w:p w14:paraId="57E62711" w14:textId="77777777" w:rsidR="00913FBB" w:rsidRPr="00AE435B" w:rsidRDefault="00F00173">
      <w:pPr>
        <w:numPr>
          <w:ilvl w:val="0"/>
          <w:numId w:val="1"/>
        </w:numPr>
        <w:spacing w:after="168" w:line="266" w:lineRule="auto"/>
        <w:ind w:right="236" w:hanging="360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AE435B">
        <w:rPr>
          <w:rFonts w:ascii="Times New Roman" w:eastAsia="Trebuchet MS" w:hAnsi="Times New Roman" w:cs="Times New Roman"/>
          <w:sz w:val="24"/>
          <w:szCs w:val="24"/>
          <w:lang w:val="fr-CH"/>
        </w:rPr>
        <w:t xml:space="preserve">A participé sous l’égide de l’Organisation des Nations Unies et de la Commission Internationale des Juristes </w:t>
      </w:r>
      <w:proofErr w:type="gramStart"/>
      <w:r w:rsidRPr="00AE435B">
        <w:rPr>
          <w:rFonts w:ascii="Times New Roman" w:eastAsia="Trebuchet MS" w:hAnsi="Times New Roman" w:cs="Times New Roman"/>
          <w:sz w:val="24"/>
          <w:szCs w:val="24"/>
          <w:lang w:val="fr-CH"/>
        </w:rPr>
        <w:t>à  des</w:t>
      </w:r>
      <w:proofErr w:type="gramEnd"/>
      <w:r w:rsidRPr="00AE435B">
        <w:rPr>
          <w:rFonts w:ascii="Times New Roman" w:eastAsia="Trebuchet MS" w:hAnsi="Times New Roman" w:cs="Times New Roman"/>
          <w:sz w:val="24"/>
          <w:szCs w:val="24"/>
          <w:lang w:val="fr-CH"/>
        </w:rPr>
        <w:t xml:space="preserve"> missions d’observation électorale et d’investigations de violations des droits de l’homme </w:t>
      </w:r>
    </w:p>
    <w:p w14:paraId="3375A9E4" w14:textId="77777777" w:rsidR="00913FBB" w:rsidRPr="00AE435B" w:rsidRDefault="00F00173">
      <w:pPr>
        <w:numPr>
          <w:ilvl w:val="0"/>
          <w:numId w:val="1"/>
        </w:numPr>
        <w:spacing w:after="681" w:line="265" w:lineRule="auto"/>
        <w:ind w:right="236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435B">
        <w:rPr>
          <w:rFonts w:ascii="Times New Roman" w:eastAsia="Trebuchet MS" w:hAnsi="Times New Roman" w:cs="Times New Roman"/>
          <w:b/>
          <w:sz w:val="24"/>
          <w:szCs w:val="24"/>
        </w:rPr>
        <w:t>Bilingue</w:t>
      </w:r>
      <w:proofErr w:type="spellEnd"/>
      <w:r w:rsidRPr="00AE435B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proofErr w:type="spellStart"/>
      <w:r w:rsidRPr="00AE435B">
        <w:rPr>
          <w:rFonts w:ascii="Times New Roman" w:eastAsia="Trebuchet MS" w:hAnsi="Times New Roman" w:cs="Times New Roman"/>
          <w:b/>
          <w:sz w:val="24"/>
          <w:szCs w:val="24"/>
        </w:rPr>
        <w:t>français</w:t>
      </w:r>
      <w:proofErr w:type="spellEnd"/>
      <w:r w:rsidRPr="00AE435B">
        <w:rPr>
          <w:rFonts w:ascii="Times New Roman" w:eastAsia="Trebuchet MS" w:hAnsi="Times New Roman" w:cs="Times New Roman"/>
          <w:b/>
          <w:sz w:val="24"/>
          <w:szCs w:val="24"/>
        </w:rPr>
        <w:t xml:space="preserve"> - </w:t>
      </w:r>
      <w:proofErr w:type="spellStart"/>
      <w:r w:rsidRPr="00AE435B">
        <w:rPr>
          <w:rFonts w:ascii="Times New Roman" w:eastAsia="Trebuchet MS" w:hAnsi="Times New Roman" w:cs="Times New Roman"/>
          <w:b/>
          <w:sz w:val="24"/>
          <w:szCs w:val="24"/>
        </w:rPr>
        <w:t>anglais</w:t>
      </w:r>
      <w:proofErr w:type="spellEnd"/>
      <w:r w:rsidRPr="00AE435B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</w:p>
    <w:p w14:paraId="44036D30" w14:textId="77777777" w:rsidR="00913FBB" w:rsidRPr="00AE435B" w:rsidRDefault="00F00173" w:rsidP="00AE435B">
      <w:pPr>
        <w:pStyle w:val="Heading1"/>
        <w:ind w:left="-5"/>
        <w:jc w:val="center"/>
        <w:rPr>
          <w:rFonts w:ascii="Times New Roman" w:hAnsi="Times New Roman" w:cs="Times New Roman"/>
          <w:szCs w:val="24"/>
        </w:rPr>
      </w:pPr>
      <w:r w:rsidRPr="00AE435B">
        <w:rPr>
          <w:rFonts w:ascii="Times New Roman" w:hAnsi="Times New Roman" w:cs="Times New Roman"/>
          <w:szCs w:val="24"/>
        </w:rPr>
        <w:t>EXPERIENCES PROFESSIONNELLES</w:t>
      </w:r>
    </w:p>
    <w:p w14:paraId="5280B0B7" w14:textId="77777777" w:rsidR="00913FBB" w:rsidRPr="00AE435B" w:rsidRDefault="00F00173">
      <w:pPr>
        <w:tabs>
          <w:tab w:val="center" w:pos="4811"/>
          <w:tab w:val="center" w:pos="7920"/>
          <w:tab w:val="center" w:pos="8640"/>
          <w:tab w:val="center" w:pos="9360"/>
        </w:tabs>
        <w:spacing w:after="0" w:line="268" w:lineRule="auto"/>
        <w:ind w:left="-15"/>
        <w:rPr>
          <w:rFonts w:ascii="Times New Roman" w:hAnsi="Times New Roman" w:cs="Times New Roman"/>
          <w:sz w:val="24"/>
          <w:szCs w:val="24"/>
          <w:lang w:val="fr-CH"/>
        </w:rPr>
      </w:pPr>
      <w:r w:rsidRPr="00AE435B">
        <w:rPr>
          <w:rFonts w:ascii="Times New Roman" w:eastAsia="Trebuchet MS" w:hAnsi="Times New Roman" w:cs="Times New Roman"/>
          <w:b/>
          <w:sz w:val="24"/>
          <w:szCs w:val="24"/>
          <w:lang w:val="fr-CH"/>
        </w:rPr>
        <w:t xml:space="preserve">2017 à date </w:t>
      </w:r>
      <w:r w:rsidRPr="00AE435B">
        <w:rPr>
          <w:rFonts w:ascii="Times New Roman" w:eastAsia="Trebuchet MS" w:hAnsi="Times New Roman" w:cs="Times New Roman"/>
          <w:b/>
          <w:sz w:val="24"/>
          <w:szCs w:val="24"/>
          <w:lang w:val="fr-CH"/>
        </w:rPr>
        <w:tab/>
        <w:t xml:space="preserve">Conseiller-Doyen à la Cour suprême du Sénégal </w:t>
      </w:r>
      <w:r w:rsidRPr="00AE435B">
        <w:rPr>
          <w:rFonts w:ascii="Times New Roman" w:eastAsia="Trebuchet MS" w:hAnsi="Times New Roman" w:cs="Times New Roman"/>
          <w:b/>
          <w:sz w:val="24"/>
          <w:szCs w:val="24"/>
          <w:lang w:val="fr-CH"/>
        </w:rPr>
        <w:tab/>
        <w:t xml:space="preserve"> </w:t>
      </w:r>
      <w:r w:rsidRPr="00AE435B">
        <w:rPr>
          <w:rFonts w:ascii="Times New Roman" w:eastAsia="Trebuchet MS" w:hAnsi="Times New Roman" w:cs="Times New Roman"/>
          <w:b/>
          <w:sz w:val="24"/>
          <w:szCs w:val="24"/>
          <w:lang w:val="fr-CH"/>
        </w:rPr>
        <w:tab/>
        <w:t xml:space="preserve"> </w:t>
      </w:r>
      <w:r w:rsidRPr="00AE435B">
        <w:rPr>
          <w:rFonts w:ascii="Times New Roman" w:eastAsia="Trebuchet MS" w:hAnsi="Times New Roman" w:cs="Times New Roman"/>
          <w:b/>
          <w:sz w:val="24"/>
          <w:szCs w:val="24"/>
          <w:lang w:val="fr-CH"/>
        </w:rPr>
        <w:tab/>
        <w:t xml:space="preserve"> </w:t>
      </w:r>
    </w:p>
    <w:p w14:paraId="2E083400" w14:textId="77777777" w:rsidR="00913FBB" w:rsidRPr="00AE435B" w:rsidRDefault="00F00173">
      <w:pPr>
        <w:spacing w:after="223" w:line="266" w:lineRule="auto"/>
        <w:ind w:left="2170" w:right="236" w:hanging="10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AE435B">
        <w:rPr>
          <w:rFonts w:ascii="Times New Roman" w:eastAsia="Trebuchet MS" w:hAnsi="Times New Roman" w:cs="Times New Roman"/>
          <w:sz w:val="24"/>
          <w:szCs w:val="24"/>
          <w:lang w:val="fr-CH"/>
        </w:rPr>
        <w:t xml:space="preserve">Membre de la Chambre administrative de la Cour </w:t>
      </w:r>
    </w:p>
    <w:p w14:paraId="0BBF9D79" w14:textId="77777777" w:rsidR="00913FBB" w:rsidRPr="00AE435B" w:rsidRDefault="00F00173">
      <w:pPr>
        <w:pStyle w:val="Heading2"/>
        <w:ind w:left="0" w:right="218" w:firstLine="0"/>
        <w:jc w:val="center"/>
        <w:rPr>
          <w:rFonts w:ascii="Times New Roman" w:hAnsi="Times New Roman" w:cs="Times New Roman"/>
          <w:szCs w:val="24"/>
          <w:lang w:val="fr-CH"/>
        </w:rPr>
      </w:pPr>
      <w:r w:rsidRPr="00AE435B">
        <w:rPr>
          <w:rFonts w:ascii="Times New Roman" w:hAnsi="Times New Roman" w:cs="Times New Roman"/>
          <w:szCs w:val="24"/>
          <w:lang w:val="fr-CH"/>
        </w:rPr>
        <w:t xml:space="preserve">Président de la Commission d’indemnisation1 2008 à </w:t>
      </w:r>
      <w:proofErr w:type="gramStart"/>
      <w:r w:rsidRPr="00AE435B">
        <w:rPr>
          <w:rFonts w:ascii="Times New Roman" w:hAnsi="Times New Roman" w:cs="Times New Roman"/>
          <w:szCs w:val="24"/>
          <w:lang w:val="fr-CH"/>
        </w:rPr>
        <w:t xml:space="preserve">2017  </w:t>
      </w:r>
      <w:r w:rsidRPr="00AE435B">
        <w:rPr>
          <w:rFonts w:ascii="Times New Roman" w:hAnsi="Times New Roman" w:cs="Times New Roman"/>
          <w:szCs w:val="24"/>
          <w:lang w:val="fr-CH"/>
        </w:rPr>
        <w:tab/>
      </w:r>
      <w:proofErr w:type="gramEnd"/>
      <w:r w:rsidRPr="00AE435B">
        <w:rPr>
          <w:rFonts w:ascii="Times New Roman" w:hAnsi="Times New Roman" w:cs="Times New Roman"/>
          <w:szCs w:val="24"/>
          <w:lang w:val="fr-CH"/>
        </w:rPr>
        <w:t xml:space="preserve">Chef de l’Unité d’appui au système judiciaire haïtien &amp; Chef de la Section Justice de la Mission des Nations Unies pour la Stabilisation en Haïti (MINUSTAH), Port-au-Prince </w:t>
      </w:r>
    </w:p>
    <w:p w14:paraId="5108EAA5" w14:textId="77777777" w:rsidR="00AE435B" w:rsidRPr="00AE435B" w:rsidRDefault="00F00173" w:rsidP="00AE435B">
      <w:pPr>
        <w:spacing w:after="757" w:line="266" w:lineRule="auto"/>
        <w:ind w:left="2145" w:right="236" w:hanging="2160"/>
        <w:jc w:val="both"/>
        <w:rPr>
          <w:rFonts w:ascii="Times New Roman" w:eastAsia="Trebuchet MS" w:hAnsi="Times New Roman" w:cs="Times New Roman"/>
          <w:sz w:val="24"/>
          <w:szCs w:val="24"/>
          <w:lang w:val="fr-CH"/>
        </w:rPr>
      </w:pPr>
      <w:r w:rsidRPr="00AE435B">
        <w:rPr>
          <w:rFonts w:ascii="Times New Roman" w:eastAsia="Trebuchet MS" w:hAnsi="Times New Roman" w:cs="Times New Roman"/>
          <w:b/>
          <w:sz w:val="24"/>
          <w:szCs w:val="24"/>
          <w:lang w:val="fr-CH"/>
        </w:rPr>
        <w:t xml:space="preserve"> </w:t>
      </w:r>
      <w:r w:rsidRPr="00AE435B">
        <w:rPr>
          <w:rFonts w:ascii="Times New Roman" w:eastAsia="Trebuchet MS" w:hAnsi="Times New Roman" w:cs="Times New Roman"/>
          <w:sz w:val="24"/>
          <w:szCs w:val="24"/>
          <w:lang w:val="fr-CH"/>
        </w:rPr>
        <w:t xml:space="preserve">A la tête d’une équipe de juristes et de plusieurs bureaux régionaux, fournit un </w:t>
      </w:r>
      <w:r w:rsidRPr="00AE435B">
        <w:rPr>
          <w:rFonts w:ascii="Times New Roman" w:eastAsia="Trebuchet MS" w:hAnsi="Times New Roman" w:cs="Times New Roman"/>
          <w:sz w:val="24"/>
          <w:szCs w:val="24"/>
          <w:u w:val="single" w:color="000000"/>
          <w:lang w:val="fr-CH"/>
        </w:rPr>
        <w:t>appui technique et logistique</w:t>
      </w:r>
      <w:r w:rsidRPr="00AE435B">
        <w:rPr>
          <w:rFonts w:ascii="Times New Roman" w:eastAsia="Trebuchet MS" w:hAnsi="Times New Roman" w:cs="Times New Roman"/>
          <w:sz w:val="24"/>
          <w:szCs w:val="24"/>
          <w:lang w:val="fr-CH"/>
        </w:rPr>
        <w:t xml:space="preserve"> aux autorités politiques et judiciaires pour l’amélioration du fonctionnement des juridictions, pour la réforme du système judiciaire et la refonte des codes et instruments juridiques en vigueur  </w:t>
      </w:r>
    </w:p>
    <w:p w14:paraId="5E1EA4EA" w14:textId="77777777" w:rsidR="00913FBB" w:rsidRPr="00AE435B" w:rsidRDefault="00F00173">
      <w:pPr>
        <w:spacing w:after="219"/>
        <w:rPr>
          <w:rFonts w:ascii="Times New Roman" w:hAnsi="Times New Roman" w:cs="Times New Roman"/>
          <w:sz w:val="24"/>
          <w:szCs w:val="24"/>
        </w:rPr>
      </w:pPr>
      <w:r w:rsidRPr="00AE43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E2575EA" wp14:editId="4E295691">
                <wp:extent cx="1270000" cy="6350"/>
                <wp:effectExtent l="0" t="0" r="0" b="0"/>
                <wp:docPr id="1711" name="Group 17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00" cy="6350"/>
                          <a:chOff x="0" y="0"/>
                          <a:chExt cx="1270000" cy="6350"/>
                        </a:xfrm>
                      </wpg:grpSpPr>
                      <wps:wsp>
                        <wps:cNvPr id="2220" name="Shape 2220"/>
                        <wps:cNvSpPr/>
                        <wps:spPr>
                          <a:xfrm>
                            <a:off x="0" y="0"/>
                            <a:ext cx="1270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0" h="9144">
                                <a:moveTo>
                                  <a:pt x="0" y="0"/>
                                </a:moveTo>
                                <a:lnTo>
                                  <a:pt x="1270000" y="0"/>
                                </a:lnTo>
                                <a:lnTo>
                                  <a:pt x="1270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6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11" style="width:100pt;height:0.5pt;mso-position-horizontal-relative:char;mso-position-vertical-relative:line" coordsize="12700,63">
                <v:shape id="Shape 2221" style="position:absolute;width:12700;height:91;left:0;top:0;" coordsize="1270000,9144" path="m0,0l1270000,0l1270000,9144l0,9144l0,0">
                  <v:stroke weight="0pt" endcap="flat" joinstyle="miter" miterlimit="10" on="false" color="#000000" opacity="0"/>
                  <v:fill on="true" color="#606060"/>
                </v:shape>
              </v:group>
            </w:pict>
          </mc:Fallback>
        </mc:AlternateContent>
      </w:r>
    </w:p>
    <w:p w14:paraId="58A99134" w14:textId="77777777" w:rsidR="00913FBB" w:rsidRPr="00AE435B" w:rsidRDefault="00F00173">
      <w:pPr>
        <w:spacing w:after="178" w:line="309" w:lineRule="auto"/>
        <w:rPr>
          <w:rFonts w:ascii="Times New Roman" w:hAnsi="Times New Roman" w:cs="Times New Roman"/>
          <w:sz w:val="24"/>
          <w:szCs w:val="24"/>
          <w:lang w:val="fr-CH"/>
        </w:rPr>
      </w:pPr>
      <w:r w:rsidRPr="00AE435B">
        <w:rPr>
          <w:rFonts w:ascii="Times New Roman" w:eastAsia="Trebuchet MS" w:hAnsi="Times New Roman" w:cs="Times New Roman"/>
          <w:b/>
          <w:sz w:val="24"/>
          <w:szCs w:val="24"/>
          <w:vertAlign w:val="superscript"/>
          <w:lang w:val="fr-CH"/>
        </w:rPr>
        <w:t>1</w:t>
      </w:r>
      <w:r w:rsidRPr="00AE435B">
        <w:rPr>
          <w:rFonts w:ascii="Times New Roman" w:eastAsia="Trebuchet MS" w:hAnsi="Times New Roman" w:cs="Times New Roman"/>
          <w:sz w:val="24"/>
          <w:szCs w:val="24"/>
          <w:lang w:val="fr-CH"/>
        </w:rPr>
        <w:t xml:space="preserve"> </w:t>
      </w:r>
      <w:r w:rsidRPr="00AE435B">
        <w:rPr>
          <w:rFonts w:ascii="Times New Roman" w:eastAsia="Trebuchet MS" w:hAnsi="Times New Roman" w:cs="Times New Roman"/>
          <w:b/>
          <w:sz w:val="24"/>
          <w:szCs w:val="24"/>
          <w:lang w:val="fr-CH"/>
        </w:rPr>
        <w:t>Commission d’indemnisation</w:t>
      </w:r>
      <w:r w:rsidRPr="00AE435B">
        <w:rPr>
          <w:rFonts w:ascii="Times New Roman" w:eastAsia="Trebuchet MS" w:hAnsi="Times New Roman" w:cs="Times New Roman"/>
          <w:sz w:val="24"/>
          <w:szCs w:val="24"/>
          <w:lang w:val="fr-CH"/>
        </w:rPr>
        <w:t xml:space="preserve"> des personnes ayant fait l’objet d’une décision de détention préventive suivie d’une décision définitive de non-lieu de relaxe ou d’acquittement </w:t>
      </w:r>
    </w:p>
    <w:p w14:paraId="7C345CD1" w14:textId="77777777" w:rsidR="00913FBB" w:rsidRPr="00AE435B" w:rsidRDefault="00F00173">
      <w:pPr>
        <w:spacing w:after="0"/>
        <w:ind w:left="10" w:right="236" w:hanging="10"/>
        <w:jc w:val="right"/>
        <w:rPr>
          <w:rFonts w:ascii="Times New Roman" w:hAnsi="Times New Roman" w:cs="Times New Roman"/>
          <w:sz w:val="24"/>
          <w:szCs w:val="24"/>
          <w:lang w:val="fr-CH"/>
        </w:rPr>
      </w:pPr>
      <w:r w:rsidRPr="00AE435B">
        <w:rPr>
          <w:rFonts w:ascii="Times New Roman" w:eastAsia="Trebuchet MS" w:hAnsi="Times New Roman" w:cs="Times New Roman"/>
          <w:sz w:val="24"/>
          <w:szCs w:val="24"/>
          <w:lang w:val="fr-CH"/>
        </w:rPr>
        <w:t xml:space="preserve"> 1 </w:t>
      </w:r>
    </w:p>
    <w:p w14:paraId="7FD9B176" w14:textId="77777777" w:rsidR="00913FBB" w:rsidRPr="00AE435B" w:rsidRDefault="00F00173">
      <w:pPr>
        <w:pStyle w:val="Heading2"/>
        <w:ind w:left="-5" w:right="168"/>
        <w:rPr>
          <w:rFonts w:ascii="Times New Roman" w:hAnsi="Times New Roman" w:cs="Times New Roman"/>
          <w:szCs w:val="24"/>
          <w:lang w:val="fr-CH"/>
        </w:rPr>
      </w:pPr>
      <w:r w:rsidRPr="00AE435B">
        <w:rPr>
          <w:rFonts w:ascii="Times New Roman" w:hAnsi="Times New Roman" w:cs="Times New Roman"/>
          <w:szCs w:val="24"/>
          <w:lang w:val="fr-CH"/>
        </w:rPr>
        <w:t xml:space="preserve">2003 à 2008 </w:t>
      </w:r>
      <w:r w:rsidRPr="00AE435B">
        <w:rPr>
          <w:rFonts w:ascii="Times New Roman" w:hAnsi="Times New Roman" w:cs="Times New Roman"/>
          <w:szCs w:val="24"/>
          <w:lang w:val="fr-CH"/>
        </w:rPr>
        <w:tab/>
        <w:t xml:space="preserve">Chef de l’Unité des Procédures Judiciaires du Tribunal Pénal International pour le Rwanda, Arusha, Tanzanie </w:t>
      </w:r>
    </w:p>
    <w:p w14:paraId="5D79FFAA" w14:textId="77777777" w:rsidR="00913FBB" w:rsidRPr="00AE435B" w:rsidRDefault="00F00173">
      <w:pPr>
        <w:spacing w:after="247" w:line="261" w:lineRule="auto"/>
        <w:ind w:left="2155" w:right="168" w:hanging="2170"/>
        <w:rPr>
          <w:rFonts w:ascii="Times New Roman" w:hAnsi="Times New Roman" w:cs="Times New Roman"/>
          <w:sz w:val="24"/>
          <w:szCs w:val="24"/>
          <w:lang w:val="fr-CH"/>
        </w:rPr>
      </w:pPr>
      <w:r w:rsidRPr="00AE435B">
        <w:rPr>
          <w:rFonts w:ascii="Times New Roman" w:eastAsia="Trebuchet MS" w:hAnsi="Times New Roman" w:cs="Times New Roman"/>
          <w:b/>
          <w:sz w:val="24"/>
          <w:szCs w:val="24"/>
          <w:lang w:val="fr-CH"/>
        </w:rPr>
        <w:t xml:space="preserve"> </w:t>
      </w:r>
      <w:r w:rsidRPr="00AE435B">
        <w:rPr>
          <w:rFonts w:ascii="Times New Roman" w:eastAsia="Trebuchet MS" w:hAnsi="Times New Roman" w:cs="Times New Roman"/>
          <w:b/>
          <w:sz w:val="24"/>
          <w:szCs w:val="24"/>
          <w:lang w:val="fr-CH"/>
        </w:rPr>
        <w:tab/>
      </w:r>
      <w:r w:rsidRPr="00AE435B">
        <w:rPr>
          <w:rFonts w:ascii="Times New Roman" w:eastAsia="Trebuchet MS" w:hAnsi="Times New Roman" w:cs="Times New Roman"/>
          <w:sz w:val="24"/>
          <w:szCs w:val="24"/>
          <w:lang w:val="fr-CH"/>
        </w:rPr>
        <w:t xml:space="preserve">A la tête d’une équipe d’officiers judiciaires, de greffiers et d’huissiers, a coordonné les procédures devant les 3 chambres du tribunal. A rédigé les réponses aux requêtes des parties adressées au Greffe. A exécuté les décisions du tribunal. Officier de liaison de la coopération avec les états dans l’exécution des décisions. </w:t>
      </w:r>
    </w:p>
    <w:p w14:paraId="2C520A14" w14:textId="77777777" w:rsidR="00913FBB" w:rsidRPr="00AE435B" w:rsidRDefault="00F00173">
      <w:pPr>
        <w:pStyle w:val="Heading2"/>
        <w:ind w:left="2145" w:right="168" w:hanging="2160"/>
        <w:rPr>
          <w:rFonts w:ascii="Times New Roman" w:hAnsi="Times New Roman" w:cs="Times New Roman"/>
          <w:szCs w:val="24"/>
          <w:lang w:val="fr-CH"/>
        </w:rPr>
      </w:pPr>
      <w:r w:rsidRPr="00AE435B">
        <w:rPr>
          <w:rFonts w:ascii="Times New Roman" w:hAnsi="Times New Roman" w:cs="Times New Roman"/>
          <w:b w:val="0"/>
          <w:szCs w:val="24"/>
          <w:lang w:val="fr-CH"/>
        </w:rPr>
        <w:lastRenderedPageBreak/>
        <w:t>2000</w:t>
      </w:r>
      <w:r w:rsidRPr="00AE435B">
        <w:rPr>
          <w:rFonts w:ascii="Times New Roman" w:hAnsi="Times New Roman" w:cs="Times New Roman"/>
          <w:szCs w:val="24"/>
          <w:lang w:val="fr-CH"/>
        </w:rPr>
        <w:t xml:space="preserve"> à 2003 </w:t>
      </w:r>
      <w:r w:rsidRPr="00AE435B">
        <w:rPr>
          <w:rFonts w:ascii="Times New Roman" w:hAnsi="Times New Roman" w:cs="Times New Roman"/>
          <w:szCs w:val="24"/>
          <w:lang w:val="fr-CH"/>
        </w:rPr>
        <w:tab/>
        <w:t xml:space="preserve">Juriste principal de la Chambre d’Appel commune du Tribunal Pénal International pour l’ex Yougoslavie et le Rwanda, La Haye, Pays Bas </w:t>
      </w:r>
    </w:p>
    <w:p w14:paraId="62597BA1" w14:textId="77777777" w:rsidR="00913FBB" w:rsidRPr="00AE435B" w:rsidRDefault="00F00173">
      <w:pPr>
        <w:tabs>
          <w:tab w:val="center" w:pos="5726"/>
        </w:tabs>
        <w:spacing w:after="0" w:line="266" w:lineRule="auto"/>
        <w:ind w:left="-15"/>
        <w:rPr>
          <w:rFonts w:ascii="Times New Roman" w:hAnsi="Times New Roman" w:cs="Times New Roman"/>
          <w:sz w:val="24"/>
          <w:szCs w:val="24"/>
          <w:lang w:val="fr-CH"/>
        </w:rPr>
      </w:pPr>
      <w:r w:rsidRPr="00AE435B">
        <w:rPr>
          <w:rFonts w:ascii="Times New Roman" w:eastAsia="Trebuchet MS" w:hAnsi="Times New Roman" w:cs="Times New Roman"/>
          <w:b/>
          <w:sz w:val="24"/>
          <w:szCs w:val="24"/>
          <w:lang w:val="fr-CH"/>
        </w:rPr>
        <w:t xml:space="preserve"> </w:t>
      </w:r>
      <w:r w:rsidRPr="00AE435B">
        <w:rPr>
          <w:rFonts w:ascii="Times New Roman" w:eastAsia="Trebuchet MS" w:hAnsi="Times New Roman" w:cs="Times New Roman"/>
          <w:b/>
          <w:sz w:val="24"/>
          <w:szCs w:val="24"/>
          <w:lang w:val="fr-CH"/>
        </w:rPr>
        <w:tab/>
      </w:r>
      <w:r w:rsidRPr="00AE435B">
        <w:rPr>
          <w:rFonts w:ascii="Times New Roman" w:eastAsia="Trebuchet MS" w:hAnsi="Times New Roman" w:cs="Times New Roman"/>
          <w:sz w:val="24"/>
          <w:szCs w:val="24"/>
          <w:lang w:val="fr-CH"/>
        </w:rPr>
        <w:t xml:space="preserve">Sous la supervision des juges, a rédigé les arrêts et ordonnances de la Chambre </w:t>
      </w:r>
    </w:p>
    <w:p w14:paraId="1DE8AB94" w14:textId="77777777" w:rsidR="00913FBB" w:rsidRPr="00AE435B" w:rsidRDefault="00F00173">
      <w:pPr>
        <w:spacing w:after="223" w:line="266" w:lineRule="auto"/>
        <w:ind w:left="2170" w:right="236" w:hanging="10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proofErr w:type="gramStart"/>
      <w:r w:rsidRPr="00AE435B">
        <w:rPr>
          <w:rFonts w:ascii="Times New Roman" w:eastAsia="Trebuchet MS" w:hAnsi="Times New Roman" w:cs="Times New Roman"/>
          <w:sz w:val="24"/>
          <w:szCs w:val="24"/>
          <w:lang w:val="fr-CH"/>
        </w:rPr>
        <w:t>et</w:t>
      </w:r>
      <w:proofErr w:type="gramEnd"/>
      <w:r w:rsidRPr="00AE435B">
        <w:rPr>
          <w:rFonts w:ascii="Times New Roman" w:eastAsia="Trebuchet MS" w:hAnsi="Times New Roman" w:cs="Times New Roman"/>
          <w:sz w:val="24"/>
          <w:szCs w:val="24"/>
          <w:lang w:val="fr-CH"/>
        </w:rPr>
        <w:t xml:space="preserve"> coordonné le travail des juristes Clercs/assistants des juges.  </w:t>
      </w:r>
    </w:p>
    <w:p w14:paraId="020B0950" w14:textId="77777777" w:rsidR="00913FBB" w:rsidRPr="00AE435B" w:rsidRDefault="00F00173">
      <w:pPr>
        <w:pStyle w:val="Heading2"/>
        <w:ind w:left="2145" w:right="168" w:hanging="2160"/>
        <w:rPr>
          <w:rFonts w:ascii="Times New Roman" w:hAnsi="Times New Roman" w:cs="Times New Roman"/>
          <w:szCs w:val="24"/>
          <w:lang w:val="fr-CH"/>
        </w:rPr>
      </w:pPr>
      <w:r w:rsidRPr="00AE435B">
        <w:rPr>
          <w:rFonts w:ascii="Times New Roman" w:hAnsi="Times New Roman" w:cs="Times New Roman"/>
          <w:szCs w:val="24"/>
          <w:lang w:val="fr-CH"/>
        </w:rPr>
        <w:t xml:space="preserve">1996 à 2000 </w:t>
      </w:r>
      <w:r w:rsidRPr="00AE435B">
        <w:rPr>
          <w:rFonts w:ascii="Times New Roman" w:hAnsi="Times New Roman" w:cs="Times New Roman"/>
          <w:szCs w:val="24"/>
          <w:lang w:val="fr-CH"/>
        </w:rPr>
        <w:tab/>
        <w:t xml:space="preserve">Chef d’équipe d’investigations et Conseiller juridique au Bureau du Procureur du Tribunal pénal International pour le Rwanda Kigali Rwanda </w:t>
      </w:r>
    </w:p>
    <w:p w14:paraId="7C70EC8B" w14:textId="77777777" w:rsidR="00913FBB" w:rsidRPr="00AE435B" w:rsidRDefault="00F00173">
      <w:pPr>
        <w:tabs>
          <w:tab w:val="center" w:pos="5760"/>
        </w:tabs>
        <w:spacing w:after="0" w:line="266" w:lineRule="auto"/>
        <w:ind w:left="-15"/>
        <w:rPr>
          <w:rFonts w:ascii="Times New Roman" w:hAnsi="Times New Roman" w:cs="Times New Roman"/>
          <w:sz w:val="24"/>
          <w:szCs w:val="24"/>
          <w:lang w:val="fr-CH"/>
        </w:rPr>
      </w:pPr>
      <w:r w:rsidRPr="00AE435B">
        <w:rPr>
          <w:rFonts w:ascii="Times New Roman" w:eastAsia="Trebuchet MS" w:hAnsi="Times New Roman" w:cs="Times New Roman"/>
          <w:b/>
          <w:sz w:val="24"/>
          <w:szCs w:val="24"/>
          <w:lang w:val="fr-CH"/>
        </w:rPr>
        <w:t xml:space="preserve"> </w:t>
      </w:r>
      <w:r w:rsidRPr="00AE435B">
        <w:rPr>
          <w:rFonts w:ascii="Times New Roman" w:eastAsia="Trebuchet MS" w:hAnsi="Times New Roman" w:cs="Times New Roman"/>
          <w:b/>
          <w:sz w:val="24"/>
          <w:szCs w:val="24"/>
          <w:lang w:val="fr-CH"/>
        </w:rPr>
        <w:tab/>
      </w:r>
      <w:r w:rsidRPr="00AE435B">
        <w:rPr>
          <w:rFonts w:ascii="Times New Roman" w:eastAsia="Trebuchet MS" w:hAnsi="Times New Roman" w:cs="Times New Roman"/>
          <w:sz w:val="24"/>
          <w:szCs w:val="24"/>
          <w:lang w:val="fr-CH"/>
        </w:rPr>
        <w:t xml:space="preserve">A dirigé une équipe d’enquêtes et d’investigations sur les crimes commis au </w:t>
      </w:r>
    </w:p>
    <w:p w14:paraId="132F9054" w14:textId="77777777" w:rsidR="00913FBB" w:rsidRPr="00AE435B" w:rsidRDefault="00F00173">
      <w:pPr>
        <w:spacing w:after="247" w:line="261" w:lineRule="auto"/>
        <w:ind w:left="2160" w:right="168"/>
        <w:rPr>
          <w:rFonts w:ascii="Times New Roman" w:hAnsi="Times New Roman" w:cs="Times New Roman"/>
          <w:sz w:val="24"/>
          <w:szCs w:val="24"/>
          <w:lang w:val="fr-CH"/>
        </w:rPr>
      </w:pPr>
      <w:r w:rsidRPr="00AE435B">
        <w:rPr>
          <w:rFonts w:ascii="Times New Roman" w:eastAsia="Trebuchet MS" w:hAnsi="Times New Roman" w:cs="Times New Roman"/>
          <w:sz w:val="24"/>
          <w:szCs w:val="24"/>
          <w:lang w:val="fr-CH"/>
        </w:rPr>
        <w:t xml:space="preserve">Rwanda dans le cadre du mandat du tribunal. A rédigé des actes d’accusation contre les principaux suspects. A soutenu les actes de poursuite devant le tribunal </w:t>
      </w:r>
    </w:p>
    <w:p w14:paraId="22C0AC6D" w14:textId="77777777" w:rsidR="00913FBB" w:rsidRPr="00AE435B" w:rsidRDefault="00F00173">
      <w:pPr>
        <w:pStyle w:val="Heading2"/>
        <w:spacing w:after="241"/>
        <w:ind w:left="2145" w:right="168" w:hanging="2160"/>
        <w:rPr>
          <w:rFonts w:ascii="Times New Roman" w:hAnsi="Times New Roman" w:cs="Times New Roman"/>
          <w:szCs w:val="24"/>
          <w:lang w:val="fr-CH"/>
        </w:rPr>
      </w:pPr>
      <w:r w:rsidRPr="00AE435B">
        <w:rPr>
          <w:rFonts w:ascii="Times New Roman" w:hAnsi="Times New Roman" w:cs="Times New Roman"/>
          <w:szCs w:val="24"/>
          <w:lang w:val="fr-CH"/>
        </w:rPr>
        <w:t xml:space="preserve">1983 à </w:t>
      </w:r>
      <w:proofErr w:type="gramStart"/>
      <w:r w:rsidRPr="00AE435B">
        <w:rPr>
          <w:rFonts w:ascii="Times New Roman" w:hAnsi="Times New Roman" w:cs="Times New Roman"/>
          <w:szCs w:val="24"/>
          <w:lang w:val="fr-CH"/>
        </w:rPr>
        <w:t xml:space="preserve">1996  </w:t>
      </w:r>
      <w:r w:rsidRPr="00AE435B">
        <w:rPr>
          <w:rFonts w:ascii="Times New Roman" w:hAnsi="Times New Roman" w:cs="Times New Roman"/>
          <w:szCs w:val="24"/>
          <w:lang w:val="fr-CH"/>
        </w:rPr>
        <w:tab/>
      </w:r>
      <w:proofErr w:type="gramEnd"/>
      <w:r w:rsidRPr="00AE435B">
        <w:rPr>
          <w:rFonts w:ascii="Times New Roman" w:hAnsi="Times New Roman" w:cs="Times New Roman"/>
          <w:szCs w:val="24"/>
          <w:lang w:val="fr-CH"/>
        </w:rPr>
        <w:t xml:space="preserve">Juge, Auditeur, Magistrat référendaire &amp; Conseiller dans diverses juridictions au Sénégal </w:t>
      </w:r>
    </w:p>
    <w:p w14:paraId="54A39721" w14:textId="77777777" w:rsidR="00913FBB" w:rsidRPr="00AE435B" w:rsidRDefault="00F00173">
      <w:pPr>
        <w:spacing w:after="700" w:line="266" w:lineRule="auto"/>
        <w:ind w:left="2145" w:right="236" w:hanging="2160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AE435B">
        <w:rPr>
          <w:rFonts w:ascii="Times New Roman" w:eastAsia="Trebuchet MS" w:hAnsi="Times New Roman" w:cs="Times New Roman"/>
          <w:b/>
          <w:sz w:val="24"/>
          <w:szCs w:val="24"/>
          <w:lang w:val="fr-CH"/>
        </w:rPr>
        <w:t xml:space="preserve"> </w:t>
      </w:r>
      <w:r w:rsidRPr="00AE435B">
        <w:rPr>
          <w:rFonts w:ascii="Times New Roman" w:eastAsia="Trebuchet MS" w:hAnsi="Times New Roman" w:cs="Times New Roman"/>
          <w:sz w:val="24"/>
          <w:szCs w:val="24"/>
          <w:lang w:val="fr-CH"/>
        </w:rPr>
        <w:t xml:space="preserve">A exercé successivement les fonctions de Juge d’instruction, Juge civil au tribunal de première instance (Kaolack, Louga, Dakar), Auditeur de Justice et Magistrat référendaire à la Cour Suprême, Conseiller à la Cour d’appel de Dakar </w:t>
      </w:r>
    </w:p>
    <w:p w14:paraId="22E9BC69" w14:textId="77777777" w:rsidR="00913FBB" w:rsidRPr="00AE435B" w:rsidRDefault="00F00173" w:rsidP="00AE435B">
      <w:pPr>
        <w:pStyle w:val="Heading1"/>
        <w:ind w:left="-5"/>
        <w:jc w:val="center"/>
        <w:rPr>
          <w:rFonts w:ascii="Times New Roman" w:hAnsi="Times New Roman" w:cs="Times New Roman"/>
          <w:szCs w:val="24"/>
          <w:lang w:val="fr-CH"/>
        </w:rPr>
      </w:pPr>
      <w:r w:rsidRPr="00AE435B">
        <w:rPr>
          <w:rFonts w:ascii="Times New Roman" w:hAnsi="Times New Roman" w:cs="Times New Roman"/>
          <w:szCs w:val="24"/>
          <w:lang w:val="fr-CH"/>
        </w:rPr>
        <w:t>EDUCATION</w:t>
      </w:r>
    </w:p>
    <w:p w14:paraId="7BEDBF70" w14:textId="77777777" w:rsidR="00913FBB" w:rsidRPr="00AE435B" w:rsidRDefault="00F00173">
      <w:pPr>
        <w:tabs>
          <w:tab w:val="center" w:pos="5540"/>
        </w:tabs>
        <w:spacing w:after="265" w:line="268" w:lineRule="auto"/>
        <w:ind w:left="-15"/>
        <w:rPr>
          <w:rFonts w:ascii="Times New Roman" w:hAnsi="Times New Roman" w:cs="Times New Roman"/>
          <w:sz w:val="24"/>
          <w:szCs w:val="24"/>
          <w:lang w:val="fr-CH"/>
        </w:rPr>
      </w:pPr>
      <w:r w:rsidRPr="00AE435B">
        <w:rPr>
          <w:rFonts w:ascii="Times New Roman" w:eastAsia="Trebuchet MS" w:hAnsi="Times New Roman" w:cs="Times New Roman"/>
          <w:b/>
          <w:sz w:val="24"/>
          <w:szCs w:val="24"/>
          <w:lang w:val="fr-CH"/>
        </w:rPr>
        <w:t xml:space="preserve">1990 à </w:t>
      </w:r>
      <w:proofErr w:type="gramStart"/>
      <w:r w:rsidRPr="00AE435B">
        <w:rPr>
          <w:rFonts w:ascii="Times New Roman" w:eastAsia="Trebuchet MS" w:hAnsi="Times New Roman" w:cs="Times New Roman"/>
          <w:b/>
          <w:sz w:val="24"/>
          <w:szCs w:val="24"/>
          <w:lang w:val="fr-CH"/>
        </w:rPr>
        <w:t xml:space="preserve">1992  </w:t>
      </w:r>
      <w:r w:rsidRPr="00AE435B">
        <w:rPr>
          <w:rFonts w:ascii="Times New Roman" w:eastAsia="Trebuchet MS" w:hAnsi="Times New Roman" w:cs="Times New Roman"/>
          <w:b/>
          <w:sz w:val="24"/>
          <w:szCs w:val="24"/>
          <w:lang w:val="fr-CH"/>
        </w:rPr>
        <w:tab/>
      </w:r>
      <w:proofErr w:type="gramEnd"/>
      <w:r w:rsidRPr="00AE435B">
        <w:rPr>
          <w:rFonts w:ascii="Times New Roman" w:eastAsia="Trebuchet MS" w:hAnsi="Times New Roman" w:cs="Times New Roman"/>
          <w:b/>
          <w:sz w:val="24"/>
          <w:szCs w:val="24"/>
          <w:lang w:val="fr-CH"/>
        </w:rPr>
        <w:t xml:space="preserve">Université de Minnesota, Minneapolis Etats Unis d’Amérique  </w:t>
      </w:r>
    </w:p>
    <w:p w14:paraId="6AD62DD6" w14:textId="77777777" w:rsidR="00913FBB" w:rsidRPr="00AE435B" w:rsidRDefault="00F00173">
      <w:pPr>
        <w:tabs>
          <w:tab w:val="center" w:pos="4660"/>
        </w:tabs>
        <w:spacing w:after="223" w:line="266" w:lineRule="auto"/>
        <w:ind w:left="-15"/>
        <w:rPr>
          <w:rFonts w:ascii="Times New Roman" w:hAnsi="Times New Roman" w:cs="Times New Roman"/>
          <w:sz w:val="24"/>
          <w:szCs w:val="24"/>
          <w:lang w:val="fr-CH"/>
        </w:rPr>
      </w:pPr>
      <w:r w:rsidRPr="00AE435B">
        <w:rPr>
          <w:rFonts w:ascii="Times New Roman" w:eastAsia="Trebuchet MS" w:hAnsi="Times New Roman" w:cs="Times New Roman"/>
          <w:b/>
          <w:sz w:val="24"/>
          <w:szCs w:val="24"/>
          <w:lang w:val="fr-CH"/>
        </w:rPr>
        <w:t xml:space="preserve"> </w:t>
      </w:r>
      <w:r w:rsidRPr="00AE435B">
        <w:rPr>
          <w:rFonts w:ascii="Times New Roman" w:eastAsia="Trebuchet MS" w:hAnsi="Times New Roman" w:cs="Times New Roman"/>
          <w:b/>
          <w:sz w:val="24"/>
          <w:szCs w:val="24"/>
          <w:lang w:val="fr-CH"/>
        </w:rPr>
        <w:tab/>
      </w:r>
      <w:r w:rsidRPr="00AE435B">
        <w:rPr>
          <w:rFonts w:ascii="Times New Roman" w:eastAsia="Trebuchet MS" w:hAnsi="Times New Roman" w:cs="Times New Roman"/>
          <w:sz w:val="24"/>
          <w:szCs w:val="24"/>
          <w:lang w:val="fr-CH"/>
        </w:rPr>
        <w:t xml:space="preserve">Droit pénal international ; Leadership et Administration </w:t>
      </w:r>
    </w:p>
    <w:p w14:paraId="35A95837" w14:textId="77777777" w:rsidR="00913FBB" w:rsidRPr="00AE435B" w:rsidRDefault="00F00173">
      <w:pPr>
        <w:spacing w:after="240" w:line="268" w:lineRule="auto"/>
        <w:ind w:left="2145" w:right="168" w:hanging="2160"/>
        <w:rPr>
          <w:rFonts w:ascii="Times New Roman" w:hAnsi="Times New Roman" w:cs="Times New Roman"/>
          <w:sz w:val="24"/>
          <w:szCs w:val="24"/>
          <w:lang w:val="fr-CH"/>
        </w:rPr>
      </w:pPr>
      <w:r w:rsidRPr="00AE435B">
        <w:rPr>
          <w:rFonts w:ascii="Times New Roman" w:eastAsia="Trebuchet MS" w:hAnsi="Times New Roman" w:cs="Times New Roman"/>
          <w:b/>
          <w:sz w:val="24"/>
          <w:szCs w:val="24"/>
          <w:lang w:val="fr-CH"/>
        </w:rPr>
        <w:t xml:space="preserve">1981 à 1983   </w:t>
      </w:r>
      <w:r w:rsidRPr="00AE435B">
        <w:rPr>
          <w:rFonts w:ascii="Times New Roman" w:eastAsia="Trebuchet MS" w:hAnsi="Times New Roman" w:cs="Times New Roman"/>
          <w:b/>
          <w:sz w:val="24"/>
          <w:szCs w:val="24"/>
          <w:lang w:val="fr-CH"/>
        </w:rPr>
        <w:tab/>
        <w:t xml:space="preserve">Ecole Nationale d’Administration et de Magistrature Dakar, Sénégal </w:t>
      </w:r>
    </w:p>
    <w:p w14:paraId="3CA9F7FE" w14:textId="77777777" w:rsidR="00913FBB" w:rsidRPr="00AE435B" w:rsidRDefault="00F00173">
      <w:pPr>
        <w:tabs>
          <w:tab w:val="center" w:pos="3633"/>
        </w:tabs>
        <w:spacing w:after="223" w:line="266" w:lineRule="auto"/>
        <w:ind w:left="-15"/>
        <w:rPr>
          <w:rFonts w:ascii="Times New Roman" w:hAnsi="Times New Roman" w:cs="Times New Roman"/>
          <w:sz w:val="24"/>
          <w:szCs w:val="24"/>
          <w:lang w:val="fr-CH"/>
        </w:rPr>
      </w:pPr>
      <w:r w:rsidRPr="00AE435B">
        <w:rPr>
          <w:rFonts w:ascii="Times New Roman" w:eastAsia="Trebuchet MS" w:hAnsi="Times New Roman" w:cs="Times New Roman"/>
          <w:b/>
          <w:sz w:val="24"/>
          <w:szCs w:val="24"/>
          <w:lang w:val="fr-CH"/>
        </w:rPr>
        <w:t xml:space="preserve"> </w:t>
      </w:r>
      <w:r w:rsidRPr="00AE435B">
        <w:rPr>
          <w:rFonts w:ascii="Times New Roman" w:eastAsia="Trebuchet MS" w:hAnsi="Times New Roman" w:cs="Times New Roman"/>
          <w:b/>
          <w:sz w:val="24"/>
          <w:szCs w:val="24"/>
          <w:lang w:val="fr-CH"/>
        </w:rPr>
        <w:tab/>
        <w:t xml:space="preserve">Brevet : </w:t>
      </w:r>
      <w:r w:rsidRPr="00AE435B">
        <w:rPr>
          <w:rFonts w:ascii="Times New Roman" w:eastAsia="Trebuchet MS" w:hAnsi="Times New Roman" w:cs="Times New Roman"/>
          <w:sz w:val="24"/>
          <w:szCs w:val="24"/>
          <w:lang w:val="fr-CH"/>
        </w:rPr>
        <w:t xml:space="preserve">Formation magistrature </w:t>
      </w:r>
    </w:p>
    <w:p w14:paraId="5F9BA616" w14:textId="77777777" w:rsidR="00913FBB" w:rsidRPr="00AE435B" w:rsidRDefault="00F00173">
      <w:pPr>
        <w:pStyle w:val="Heading2"/>
        <w:tabs>
          <w:tab w:val="center" w:pos="4583"/>
        </w:tabs>
        <w:ind w:left="-15" w:firstLine="0"/>
        <w:rPr>
          <w:rFonts w:ascii="Times New Roman" w:hAnsi="Times New Roman" w:cs="Times New Roman"/>
          <w:szCs w:val="24"/>
          <w:lang w:val="fr-CH"/>
        </w:rPr>
      </w:pPr>
      <w:r w:rsidRPr="00AE435B">
        <w:rPr>
          <w:rFonts w:ascii="Times New Roman" w:hAnsi="Times New Roman" w:cs="Times New Roman"/>
          <w:szCs w:val="24"/>
          <w:lang w:val="fr-CH"/>
        </w:rPr>
        <w:t xml:space="preserve">1977 à 1981   </w:t>
      </w:r>
      <w:r w:rsidRPr="00AE435B">
        <w:rPr>
          <w:rFonts w:ascii="Times New Roman" w:hAnsi="Times New Roman" w:cs="Times New Roman"/>
          <w:szCs w:val="24"/>
          <w:lang w:val="fr-CH"/>
        </w:rPr>
        <w:tab/>
        <w:t xml:space="preserve">Université Cheikh Anta Diop Dakar, Sénégal </w:t>
      </w:r>
    </w:p>
    <w:p w14:paraId="713F7986" w14:textId="77777777" w:rsidR="00913FBB" w:rsidRPr="00AE435B" w:rsidRDefault="00F00173">
      <w:pPr>
        <w:tabs>
          <w:tab w:val="center" w:pos="4376"/>
        </w:tabs>
        <w:spacing w:after="316" w:line="266" w:lineRule="auto"/>
        <w:ind w:left="-15"/>
        <w:rPr>
          <w:rFonts w:ascii="Times New Roman" w:hAnsi="Times New Roman" w:cs="Times New Roman"/>
          <w:sz w:val="24"/>
          <w:szCs w:val="24"/>
          <w:lang w:val="fr-CH"/>
        </w:rPr>
      </w:pPr>
      <w:r w:rsidRPr="00AE435B">
        <w:rPr>
          <w:rFonts w:ascii="Times New Roman" w:eastAsia="Trebuchet MS" w:hAnsi="Times New Roman" w:cs="Times New Roman"/>
          <w:b/>
          <w:sz w:val="24"/>
          <w:szCs w:val="24"/>
          <w:lang w:val="fr-CH"/>
        </w:rPr>
        <w:t xml:space="preserve"> </w:t>
      </w:r>
      <w:r w:rsidRPr="00AE435B">
        <w:rPr>
          <w:rFonts w:ascii="Times New Roman" w:eastAsia="Trebuchet MS" w:hAnsi="Times New Roman" w:cs="Times New Roman"/>
          <w:b/>
          <w:sz w:val="24"/>
          <w:szCs w:val="24"/>
          <w:lang w:val="fr-CH"/>
        </w:rPr>
        <w:tab/>
        <w:t xml:space="preserve">Licence &amp; Maitrise : </w:t>
      </w:r>
      <w:r w:rsidRPr="00AE435B">
        <w:rPr>
          <w:rFonts w:ascii="Times New Roman" w:eastAsia="Trebuchet MS" w:hAnsi="Times New Roman" w:cs="Times New Roman"/>
          <w:sz w:val="24"/>
          <w:szCs w:val="24"/>
          <w:lang w:val="fr-CH"/>
        </w:rPr>
        <w:t xml:space="preserve">Droit </w:t>
      </w:r>
      <w:proofErr w:type="gramStart"/>
      <w:r w:rsidRPr="00AE435B">
        <w:rPr>
          <w:rFonts w:ascii="Times New Roman" w:eastAsia="Trebuchet MS" w:hAnsi="Times New Roman" w:cs="Times New Roman"/>
          <w:sz w:val="24"/>
          <w:szCs w:val="24"/>
          <w:lang w:val="fr-CH"/>
        </w:rPr>
        <w:t>privé;  droit</w:t>
      </w:r>
      <w:proofErr w:type="gramEnd"/>
      <w:r w:rsidRPr="00AE435B">
        <w:rPr>
          <w:rFonts w:ascii="Times New Roman" w:eastAsia="Trebuchet MS" w:hAnsi="Times New Roman" w:cs="Times New Roman"/>
          <w:sz w:val="24"/>
          <w:szCs w:val="24"/>
          <w:lang w:val="fr-CH"/>
        </w:rPr>
        <w:t xml:space="preserve"> judiciaire</w:t>
      </w:r>
    </w:p>
    <w:p w14:paraId="2B25FA39" w14:textId="77777777" w:rsidR="00913FBB" w:rsidRPr="00AE435B" w:rsidRDefault="00F00173">
      <w:pPr>
        <w:spacing w:after="0"/>
        <w:ind w:left="10" w:right="236" w:hanging="10"/>
        <w:jc w:val="right"/>
        <w:rPr>
          <w:rFonts w:ascii="Times New Roman" w:hAnsi="Times New Roman" w:cs="Times New Roman"/>
          <w:sz w:val="24"/>
          <w:szCs w:val="24"/>
        </w:rPr>
      </w:pPr>
      <w:r w:rsidRPr="00AE435B">
        <w:rPr>
          <w:rFonts w:ascii="Times New Roman" w:eastAsia="Trebuchet MS" w:hAnsi="Times New Roman" w:cs="Times New Roman"/>
          <w:sz w:val="24"/>
          <w:szCs w:val="24"/>
          <w:lang w:val="fr-CH"/>
        </w:rPr>
        <w:t xml:space="preserve"> </w:t>
      </w:r>
      <w:r w:rsidRPr="00AE435B">
        <w:rPr>
          <w:rFonts w:ascii="Times New Roman" w:eastAsia="Trebuchet MS" w:hAnsi="Times New Roman" w:cs="Times New Roman"/>
          <w:sz w:val="24"/>
          <w:szCs w:val="24"/>
        </w:rPr>
        <w:t xml:space="preserve">2 </w:t>
      </w:r>
    </w:p>
    <w:p w14:paraId="6AFD2FF3" w14:textId="77777777" w:rsidR="00913FBB" w:rsidRPr="00AE435B" w:rsidRDefault="00913FBB">
      <w:pPr>
        <w:pStyle w:val="Heading3"/>
        <w:ind w:right="259"/>
        <w:rPr>
          <w:rFonts w:ascii="Times New Roman" w:hAnsi="Times New Roman" w:cs="Times New Roman"/>
          <w:sz w:val="24"/>
          <w:szCs w:val="24"/>
        </w:rPr>
      </w:pPr>
    </w:p>
    <w:sectPr w:rsidR="00913FBB" w:rsidRPr="00AE435B" w:rsidSect="00F00173">
      <w:pgSz w:w="12240" w:h="15840"/>
      <w:pgMar w:top="568" w:right="1189" w:bottom="71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F47A0"/>
    <w:multiLevelType w:val="hybridMultilevel"/>
    <w:tmpl w:val="FCACF8FA"/>
    <w:lvl w:ilvl="0" w:tplc="58925BA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7C799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90496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3694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4A1B8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64BE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62E1C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A80C9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CAA7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87048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FBB"/>
    <w:rsid w:val="00913FBB"/>
    <w:rsid w:val="00AE435B"/>
    <w:rsid w:val="00EE7068"/>
    <w:rsid w:val="00F0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2F64E"/>
  <w15:docId w15:val="{F917B278-F65E-4BCD-A7CC-3B87D4A9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7"/>
      <w:ind w:left="10" w:hanging="10"/>
      <w:outlineLvl w:val="0"/>
    </w:pPr>
    <w:rPr>
      <w:rFonts w:ascii="Trebuchet MS" w:eastAsia="Trebuchet MS" w:hAnsi="Trebuchet MS" w:cs="Trebuchet MS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65" w:line="268" w:lineRule="auto"/>
      <w:ind w:left="10" w:hanging="10"/>
      <w:outlineLvl w:val="1"/>
    </w:pPr>
    <w:rPr>
      <w:rFonts w:ascii="Trebuchet MS" w:eastAsia="Trebuchet MS" w:hAnsi="Trebuchet MS" w:cs="Trebuchet MS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48"/>
      <w:ind w:left="10" w:right="251" w:hanging="10"/>
      <w:jc w:val="center"/>
      <w:outlineLvl w:val="2"/>
    </w:pPr>
    <w:rPr>
      <w:rFonts w:ascii="Trebuchet MS" w:eastAsia="Trebuchet MS" w:hAnsi="Trebuchet MS" w:cs="Trebuchet MS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rebuchet MS" w:eastAsia="Trebuchet MS" w:hAnsi="Trebuchet MS" w:cs="Trebuchet MS"/>
      <w:color w:val="000000"/>
      <w:sz w:val="22"/>
    </w:rPr>
  </w:style>
  <w:style w:type="character" w:customStyle="1" w:styleId="Heading1Char">
    <w:name w:val="Heading 1 Char"/>
    <w:link w:val="Heading1"/>
    <w:rPr>
      <w:rFonts w:ascii="Trebuchet MS" w:eastAsia="Trebuchet MS" w:hAnsi="Trebuchet MS" w:cs="Trebuchet MS"/>
      <w:b/>
      <w:color w:val="000000"/>
      <w:sz w:val="24"/>
      <w:u w:val="single" w:color="000000"/>
    </w:rPr>
  </w:style>
  <w:style w:type="character" w:customStyle="1" w:styleId="Heading2Char">
    <w:name w:val="Heading 2 Char"/>
    <w:link w:val="Heading2"/>
    <w:rPr>
      <w:rFonts w:ascii="Trebuchet MS" w:eastAsia="Trebuchet MS" w:hAnsi="Trebuchet MS" w:cs="Trebuchet MS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MATAR.DIOP.CURRICULUM VITAE.3</vt:lpstr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MATAR.DIOP.CURRICULUM VITAE.3</dc:title>
  <dc:subject/>
  <dc:creator>lamka</dc:creator>
  <cp:keywords/>
  <cp:lastModifiedBy>DEJA Perrine</cp:lastModifiedBy>
  <cp:revision>2</cp:revision>
  <dcterms:created xsi:type="dcterms:W3CDTF">2023-04-11T12:18:00Z</dcterms:created>
  <dcterms:modified xsi:type="dcterms:W3CDTF">2023-04-11T12:18:00Z</dcterms:modified>
</cp:coreProperties>
</file>