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41E8F" w14:textId="2DA0641F" w:rsidR="003A13C9" w:rsidRPr="007E16C0" w:rsidRDefault="007E16C0" w:rsidP="00E34162">
      <w:pPr>
        <w:jc w:val="center"/>
        <w:rPr>
          <w:rFonts w:asciiTheme="majorBidi" w:hAnsiTheme="majorBidi" w:cstheme="majorBidi"/>
          <w:b/>
          <w:bCs/>
          <w:color w:val="002060"/>
          <w:sz w:val="32"/>
          <w:szCs w:val="32"/>
        </w:rPr>
      </w:pPr>
      <w:r>
        <w:rPr>
          <w:rFonts w:asciiTheme="majorBidi" w:hAnsiTheme="majorBidi" w:cstheme="majorBidi"/>
          <w:b/>
          <w:bCs/>
          <w:color w:val="002060"/>
          <w:sz w:val="32"/>
          <w:szCs w:val="32"/>
        </w:rPr>
        <w:t xml:space="preserve">Maat for Peace’ submission </w:t>
      </w:r>
      <w:r w:rsidR="003A13C9" w:rsidRPr="007E16C0">
        <w:rPr>
          <w:rFonts w:asciiTheme="majorBidi" w:hAnsiTheme="majorBidi" w:cstheme="majorBidi"/>
          <w:b/>
          <w:bCs/>
          <w:color w:val="002060"/>
          <w:sz w:val="32"/>
          <w:szCs w:val="32"/>
        </w:rPr>
        <w:t xml:space="preserve">on </w:t>
      </w:r>
      <w:bookmarkStart w:id="0" w:name="OLE_LINK336"/>
      <w:bookmarkStart w:id="1" w:name="OLE_LINK337"/>
      <w:r w:rsidR="003A13C9" w:rsidRPr="007E16C0">
        <w:rPr>
          <w:rFonts w:asciiTheme="majorBidi" w:hAnsiTheme="majorBidi" w:cstheme="majorBidi"/>
          <w:b/>
          <w:bCs/>
          <w:color w:val="002060"/>
          <w:sz w:val="32"/>
          <w:szCs w:val="32"/>
        </w:rPr>
        <w:t xml:space="preserve">Enforced Disappearances in the </w:t>
      </w:r>
      <w:r w:rsidR="00E34162" w:rsidRPr="007E16C0">
        <w:rPr>
          <w:rFonts w:asciiTheme="majorBidi" w:hAnsiTheme="majorBidi" w:cstheme="majorBidi"/>
          <w:b/>
          <w:bCs/>
          <w:color w:val="002060"/>
          <w:sz w:val="32"/>
          <w:szCs w:val="32"/>
        </w:rPr>
        <w:t xml:space="preserve">Context of </w:t>
      </w:r>
      <w:r w:rsidR="003A13C9" w:rsidRPr="007E16C0">
        <w:rPr>
          <w:rFonts w:asciiTheme="majorBidi" w:hAnsiTheme="majorBidi" w:cstheme="majorBidi"/>
          <w:b/>
          <w:bCs/>
          <w:color w:val="002060"/>
          <w:sz w:val="32"/>
          <w:szCs w:val="32"/>
        </w:rPr>
        <w:t xml:space="preserve">Migration </w:t>
      </w:r>
      <w:bookmarkEnd w:id="0"/>
      <w:bookmarkEnd w:id="1"/>
    </w:p>
    <w:p w14:paraId="7CE9B3BB" w14:textId="7D2DC59C" w:rsidR="003A13C9" w:rsidRPr="007E16C0" w:rsidRDefault="003A13C9" w:rsidP="007E16C0">
      <w:pPr>
        <w:ind w:firstLine="0"/>
        <w:jc w:val="both"/>
        <w:rPr>
          <w:rFonts w:asciiTheme="majorBidi" w:hAnsiTheme="majorBidi" w:cstheme="majorBidi"/>
          <w:b/>
          <w:bCs/>
          <w:color w:val="002060"/>
          <w:sz w:val="24"/>
          <w:szCs w:val="24"/>
        </w:rPr>
      </w:pPr>
      <w:r w:rsidRPr="007E16C0">
        <w:rPr>
          <w:rFonts w:asciiTheme="majorBidi" w:hAnsiTheme="majorBidi" w:cstheme="majorBidi"/>
          <w:b/>
          <w:bCs/>
          <w:color w:val="002060"/>
          <w:sz w:val="24"/>
          <w:szCs w:val="24"/>
        </w:rPr>
        <w:t xml:space="preserve">Executive </w:t>
      </w:r>
      <w:r w:rsidR="001D02AF" w:rsidRPr="007E16C0">
        <w:rPr>
          <w:rFonts w:asciiTheme="majorBidi" w:hAnsiTheme="majorBidi" w:cstheme="majorBidi"/>
          <w:b/>
          <w:bCs/>
          <w:color w:val="002060"/>
          <w:sz w:val="24"/>
          <w:szCs w:val="24"/>
        </w:rPr>
        <w:t>Summary:</w:t>
      </w:r>
    </w:p>
    <w:p w14:paraId="2CA10A11" w14:textId="77777777" w:rsidR="003A13C9" w:rsidRPr="007E16C0" w:rsidRDefault="003A13C9" w:rsidP="007E16C0">
      <w:pPr>
        <w:jc w:val="both"/>
        <w:rPr>
          <w:rFonts w:asciiTheme="majorBidi" w:hAnsiTheme="majorBidi" w:cstheme="majorBidi"/>
          <w:sz w:val="24"/>
          <w:szCs w:val="24"/>
        </w:rPr>
      </w:pPr>
      <w:r w:rsidRPr="007E16C0">
        <w:rPr>
          <w:rFonts w:asciiTheme="majorBidi" w:hAnsiTheme="majorBidi" w:cstheme="majorBidi"/>
          <w:sz w:val="24"/>
          <w:szCs w:val="24"/>
        </w:rPr>
        <w:t xml:space="preserve">International and non-international armed conflicts, systematic forms of persecution and violence, natural and environmental disasters, dire economic conditions, </w:t>
      </w:r>
      <w:r w:rsidR="004C131D" w:rsidRPr="007E16C0">
        <w:rPr>
          <w:rFonts w:asciiTheme="majorBidi" w:hAnsiTheme="majorBidi" w:cstheme="majorBidi"/>
          <w:sz w:val="24"/>
          <w:szCs w:val="24"/>
        </w:rPr>
        <w:t xml:space="preserve">and </w:t>
      </w:r>
      <w:r w:rsidRPr="007E16C0">
        <w:rPr>
          <w:rFonts w:asciiTheme="majorBidi" w:hAnsiTheme="majorBidi" w:cstheme="majorBidi"/>
          <w:sz w:val="24"/>
          <w:szCs w:val="24"/>
        </w:rPr>
        <w:t xml:space="preserve">high rates of crimes against humanity, </w:t>
      </w:r>
      <w:r w:rsidR="00AA6676" w:rsidRPr="007E16C0">
        <w:rPr>
          <w:rFonts w:asciiTheme="majorBidi" w:hAnsiTheme="majorBidi" w:cstheme="majorBidi"/>
          <w:sz w:val="24"/>
          <w:szCs w:val="24"/>
        </w:rPr>
        <w:t>among</w:t>
      </w:r>
      <w:r w:rsidRPr="007E16C0">
        <w:rPr>
          <w:rFonts w:asciiTheme="majorBidi" w:hAnsiTheme="majorBidi" w:cstheme="majorBidi"/>
          <w:sz w:val="24"/>
          <w:szCs w:val="24"/>
        </w:rPr>
        <w:t xml:space="preserve"> other factors </w:t>
      </w:r>
      <w:r w:rsidR="00AA6676" w:rsidRPr="007E16C0">
        <w:rPr>
          <w:rFonts w:asciiTheme="majorBidi" w:hAnsiTheme="majorBidi" w:cstheme="majorBidi"/>
          <w:sz w:val="24"/>
          <w:szCs w:val="24"/>
        </w:rPr>
        <w:t xml:space="preserve">that </w:t>
      </w:r>
      <w:r w:rsidR="004C131D" w:rsidRPr="007E16C0">
        <w:rPr>
          <w:rFonts w:asciiTheme="majorBidi" w:hAnsiTheme="majorBidi" w:cstheme="majorBidi"/>
          <w:sz w:val="24"/>
          <w:szCs w:val="24"/>
        </w:rPr>
        <w:t xml:space="preserve">force civilians </w:t>
      </w:r>
      <w:r w:rsidR="007226E7" w:rsidRPr="007E16C0">
        <w:rPr>
          <w:rFonts w:asciiTheme="majorBidi" w:hAnsiTheme="majorBidi" w:cstheme="majorBidi"/>
          <w:sz w:val="24"/>
          <w:szCs w:val="24"/>
        </w:rPr>
        <w:t>worldwide</w:t>
      </w:r>
      <w:r w:rsidR="004C131D" w:rsidRPr="007E16C0">
        <w:rPr>
          <w:rFonts w:asciiTheme="majorBidi" w:hAnsiTheme="majorBidi" w:cstheme="majorBidi"/>
          <w:sz w:val="24"/>
          <w:szCs w:val="24"/>
        </w:rPr>
        <w:t xml:space="preserve"> to evict their homes </w:t>
      </w:r>
      <w:r w:rsidR="007F5A66" w:rsidRPr="007E16C0">
        <w:rPr>
          <w:rFonts w:asciiTheme="majorBidi" w:hAnsiTheme="majorBidi" w:cstheme="majorBidi"/>
          <w:sz w:val="24"/>
          <w:szCs w:val="24"/>
        </w:rPr>
        <w:t xml:space="preserve">in search </w:t>
      </w:r>
      <w:r w:rsidR="007226E7" w:rsidRPr="007E16C0">
        <w:rPr>
          <w:rFonts w:asciiTheme="majorBidi" w:hAnsiTheme="majorBidi" w:cstheme="majorBidi"/>
          <w:sz w:val="24"/>
          <w:szCs w:val="24"/>
        </w:rPr>
        <w:t>of</w:t>
      </w:r>
      <w:r w:rsidR="007F5A66" w:rsidRPr="007E16C0">
        <w:rPr>
          <w:rFonts w:asciiTheme="majorBidi" w:hAnsiTheme="majorBidi" w:cstheme="majorBidi"/>
          <w:sz w:val="24"/>
          <w:szCs w:val="24"/>
        </w:rPr>
        <w:t xml:space="preserve"> a safe haven elsewhere</w:t>
      </w:r>
      <w:r w:rsidRPr="007E16C0">
        <w:rPr>
          <w:rFonts w:asciiTheme="majorBidi" w:hAnsiTheme="majorBidi" w:cstheme="majorBidi"/>
          <w:sz w:val="24"/>
          <w:szCs w:val="24"/>
        </w:rPr>
        <w:t>, have</w:t>
      </w:r>
      <w:r w:rsidR="006F18F6" w:rsidRPr="007E16C0">
        <w:rPr>
          <w:rFonts w:asciiTheme="majorBidi" w:hAnsiTheme="majorBidi" w:cstheme="majorBidi"/>
          <w:sz w:val="24"/>
          <w:szCs w:val="24"/>
        </w:rPr>
        <w:t xml:space="preserve"> all</w:t>
      </w:r>
      <w:r w:rsidRPr="007E16C0">
        <w:rPr>
          <w:rFonts w:asciiTheme="majorBidi" w:hAnsiTheme="majorBidi" w:cstheme="majorBidi"/>
          <w:sz w:val="24"/>
          <w:szCs w:val="24"/>
        </w:rPr>
        <w:t xml:space="preserve"> led to an</w:t>
      </w:r>
      <w:r w:rsidR="006F18F6" w:rsidRPr="007E16C0">
        <w:rPr>
          <w:rFonts w:asciiTheme="majorBidi" w:hAnsiTheme="majorBidi" w:cstheme="majorBidi"/>
          <w:sz w:val="24"/>
          <w:szCs w:val="24"/>
        </w:rPr>
        <w:t xml:space="preserve"> alarming</w:t>
      </w:r>
      <w:r w:rsidRPr="007E16C0">
        <w:rPr>
          <w:rFonts w:asciiTheme="majorBidi" w:hAnsiTheme="majorBidi" w:cstheme="majorBidi"/>
          <w:sz w:val="24"/>
          <w:szCs w:val="24"/>
        </w:rPr>
        <w:t xml:space="preserve"> increase in the number of migrants all over the world. </w:t>
      </w:r>
      <w:r w:rsidR="00481EEC" w:rsidRPr="007E16C0">
        <w:rPr>
          <w:rFonts w:asciiTheme="majorBidi" w:hAnsiTheme="majorBidi" w:cstheme="majorBidi"/>
          <w:sz w:val="24"/>
          <w:szCs w:val="24"/>
        </w:rPr>
        <w:t xml:space="preserve">With nearly 300 million </w:t>
      </w:r>
      <w:r w:rsidR="001C3032" w:rsidRPr="007E16C0">
        <w:rPr>
          <w:rFonts w:asciiTheme="majorBidi" w:hAnsiTheme="majorBidi" w:cstheme="majorBidi"/>
          <w:sz w:val="24"/>
          <w:szCs w:val="24"/>
        </w:rPr>
        <w:t>migrants worldwide,</w:t>
      </w:r>
      <w:r w:rsidR="00481EEC" w:rsidRPr="007E16C0">
        <w:rPr>
          <w:rFonts w:asciiTheme="majorBidi" w:hAnsiTheme="majorBidi" w:cstheme="majorBidi"/>
          <w:sz w:val="24"/>
          <w:szCs w:val="24"/>
        </w:rPr>
        <w:t xml:space="preserve"> </w:t>
      </w:r>
      <w:r w:rsidR="001C3032" w:rsidRPr="007E16C0">
        <w:rPr>
          <w:rFonts w:asciiTheme="majorBidi" w:hAnsiTheme="majorBidi" w:cstheme="majorBidi"/>
          <w:sz w:val="24"/>
          <w:szCs w:val="24"/>
        </w:rPr>
        <w:t>m</w:t>
      </w:r>
      <w:r w:rsidR="006F18F6" w:rsidRPr="007E16C0">
        <w:rPr>
          <w:rFonts w:asciiTheme="majorBidi" w:hAnsiTheme="majorBidi" w:cstheme="majorBidi"/>
          <w:sz w:val="24"/>
          <w:szCs w:val="24"/>
        </w:rPr>
        <w:t>igration</w:t>
      </w:r>
      <w:r w:rsidRPr="007E16C0">
        <w:rPr>
          <w:rFonts w:asciiTheme="majorBidi" w:hAnsiTheme="majorBidi" w:cstheme="majorBidi"/>
          <w:sz w:val="24"/>
          <w:szCs w:val="24"/>
        </w:rPr>
        <w:t xml:space="preserve"> has reached unprecedented levels, according to the latest statistics</w:t>
      </w:r>
      <w:bookmarkStart w:id="2" w:name="OLE_LINK340"/>
      <w:bookmarkStart w:id="3" w:name="OLE_LINK341"/>
      <w:r w:rsidRPr="007E16C0">
        <w:rPr>
          <w:rFonts w:asciiTheme="majorBidi" w:hAnsiTheme="majorBidi" w:cstheme="majorBidi"/>
          <w:sz w:val="24"/>
          <w:szCs w:val="24"/>
        </w:rPr>
        <w:t>.</w:t>
      </w:r>
      <w:bookmarkEnd w:id="2"/>
      <w:bookmarkEnd w:id="3"/>
      <w:r w:rsidR="001C3032" w:rsidRPr="007E16C0">
        <w:rPr>
          <w:rStyle w:val="FootnoteReference"/>
          <w:rFonts w:asciiTheme="majorBidi" w:hAnsiTheme="majorBidi" w:cstheme="majorBidi"/>
          <w:sz w:val="24"/>
          <w:szCs w:val="24"/>
        </w:rPr>
        <w:footnoteReference w:id="1"/>
      </w:r>
    </w:p>
    <w:p w14:paraId="390BEED7" w14:textId="77777777" w:rsidR="003A13C9" w:rsidRPr="007E16C0" w:rsidRDefault="001C3032" w:rsidP="007E16C0">
      <w:pPr>
        <w:jc w:val="both"/>
        <w:rPr>
          <w:rFonts w:asciiTheme="majorBidi" w:hAnsiTheme="majorBidi" w:cstheme="majorBidi"/>
          <w:sz w:val="24"/>
          <w:szCs w:val="24"/>
        </w:rPr>
      </w:pPr>
      <w:r w:rsidRPr="007E16C0">
        <w:rPr>
          <w:rFonts w:asciiTheme="majorBidi" w:hAnsiTheme="majorBidi" w:cstheme="majorBidi"/>
          <w:sz w:val="24"/>
          <w:szCs w:val="24"/>
        </w:rPr>
        <w:t>As the</w:t>
      </w:r>
      <w:r w:rsidR="003A13C9" w:rsidRPr="007E16C0">
        <w:rPr>
          <w:rFonts w:asciiTheme="majorBidi" w:hAnsiTheme="majorBidi" w:cstheme="majorBidi"/>
          <w:sz w:val="24"/>
          <w:szCs w:val="24"/>
        </w:rPr>
        <w:t xml:space="preserve"> factors leading to migration</w:t>
      </w:r>
      <w:r w:rsidR="00E82BCB" w:rsidRPr="007E16C0">
        <w:rPr>
          <w:rFonts w:asciiTheme="majorBidi" w:hAnsiTheme="majorBidi" w:cstheme="majorBidi"/>
          <w:sz w:val="24"/>
          <w:szCs w:val="24"/>
        </w:rPr>
        <w:t xml:space="preserve"> increase</w:t>
      </w:r>
      <w:r w:rsidR="003A13C9" w:rsidRPr="007E16C0">
        <w:rPr>
          <w:rFonts w:asciiTheme="majorBidi" w:hAnsiTheme="majorBidi" w:cstheme="majorBidi"/>
          <w:sz w:val="24"/>
          <w:szCs w:val="24"/>
        </w:rPr>
        <w:t xml:space="preserve">, the cases of enforced disappearances </w:t>
      </w:r>
      <w:r w:rsidR="000B15EB" w:rsidRPr="007E16C0">
        <w:rPr>
          <w:rFonts w:asciiTheme="majorBidi" w:hAnsiTheme="majorBidi" w:cstheme="majorBidi"/>
          <w:sz w:val="24"/>
          <w:szCs w:val="24"/>
        </w:rPr>
        <w:t xml:space="preserve">associated with </w:t>
      </w:r>
      <w:r w:rsidR="003A13C9" w:rsidRPr="007E16C0">
        <w:rPr>
          <w:rFonts w:asciiTheme="majorBidi" w:hAnsiTheme="majorBidi" w:cstheme="majorBidi"/>
          <w:sz w:val="24"/>
          <w:szCs w:val="24"/>
        </w:rPr>
        <w:t xml:space="preserve">migration </w:t>
      </w:r>
      <w:r w:rsidR="000B15EB" w:rsidRPr="007E16C0">
        <w:rPr>
          <w:rFonts w:asciiTheme="majorBidi" w:hAnsiTheme="majorBidi" w:cstheme="majorBidi"/>
          <w:sz w:val="24"/>
          <w:szCs w:val="24"/>
        </w:rPr>
        <w:t>exacerbate</w:t>
      </w:r>
      <w:r w:rsidR="003A13C9" w:rsidRPr="007E16C0">
        <w:rPr>
          <w:rFonts w:asciiTheme="majorBidi" w:hAnsiTheme="majorBidi" w:cstheme="majorBidi"/>
          <w:sz w:val="24"/>
          <w:szCs w:val="24"/>
        </w:rPr>
        <w:t>, either as a result of the kidnappings of migrants for political reasons, or as a result of the aggravation of smuggling, human trafficking, immigration detention procedures and the subsequent forced deportations of them. Strict immigration policies</w:t>
      </w:r>
      <w:r w:rsidR="00AB3EB3" w:rsidRPr="007E16C0">
        <w:rPr>
          <w:rFonts w:asciiTheme="majorBidi" w:hAnsiTheme="majorBidi" w:cstheme="majorBidi"/>
          <w:sz w:val="24"/>
          <w:szCs w:val="24"/>
        </w:rPr>
        <w:t xml:space="preserve"> adopted by</w:t>
      </w:r>
      <w:r w:rsidR="003A13C9" w:rsidRPr="007E16C0">
        <w:rPr>
          <w:rFonts w:asciiTheme="majorBidi" w:hAnsiTheme="majorBidi" w:cstheme="majorBidi"/>
          <w:sz w:val="24"/>
          <w:szCs w:val="24"/>
        </w:rPr>
        <w:t xml:space="preserve"> </w:t>
      </w:r>
      <w:r w:rsidR="00AB3EB3" w:rsidRPr="007E16C0">
        <w:rPr>
          <w:rFonts w:asciiTheme="majorBidi" w:hAnsiTheme="majorBidi" w:cstheme="majorBidi"/>
          <w:sz w:val="24"/>
          <w:szCs w:val="24"/>
        </w:rPr>
        <w:t xml:space="preserve">states </w:t>
      </w:r>
      <w:r w:rsidR="003A13C9" w:rsidRPr="007E16C0">
        <w:rPr>
          <w:rFonts w:asciiTheme="majorBidi" w:hAnsiTheme="majorBidi" w:cstheme="majorBidi"/>
          <w:sz w:val="24"/>
          <w:szCs w:val="24"/>
        </w:rPr>
        <w:t xml:space="preserve">including </w:t>
      </w:r>
      <w:r w:rsidR="001E2ACD" w:rsidRPr="007E16C0">
        <w:rPr>
          <w:rFonts w:asciiTheme="majorBidi" w:hAnsiTheme="majorBidi" w:cstheme="majorBidi"/>
          <w:sz w:val="24"/>
          <w:szCs w:val="24"/>
        </w:rPr>
        <w:t xml:space="preserve">the </w:t>
      </w:r>
      <w:r w:rsidR="003A13C9" w:rsidRPr="007E16C0">
        <w:rPr>
          <w:rFonts w:asciiTheme="majorBidi" w:hAnsiTheme="majorBidi" w:cstheme="majorBidi"/>
          <w:sz w:val="24"/>
          <w:szCs w:val="24"/>
        </w:rPr>
        <w:t xml:space="preserve">policies that deny </w:t>
      </w:r>
      <w:r w:rsidR="001E2ACD" w:rsidRPr="007E16C0">
        <w:rPr>
          <w:rFonts w:asciiTheme="majorBidi" w:hAnsiTheme="majorBidi" w:cstheme="majorBidi"/>
          <w:sz w:val="24"/>
          <w:szCs w:val="24"/>
        </w:rPr>
        <w:t xml:space="preserve">the </w:t>
      </w:r>
      <w:r w:rsidR="003A13C9" w:rsidRPr="007E16C0">
        <w:rPr>
          <w:rFonts w:asciiTheme="majorBidi" w:hAnsiTheme="majorBidi" w:cstheme="majorBidi"/>
          <w:sz w:val="24"/>
          <w:szCs w:val="24"/>
        </w:rPr>
        <w:t xml:space="preserve">entry </w:t>
      </w:r>
      <w:r w:rsidR="001E2ACD" w:rsidRPr="007E16C0">
        <w:rPr>
          <w:rFonts w:asciiTheme="majorBidi" w:hAnsiTheme="majorBidi" w:cstheme="majorBidi"/>
          <w:sz w:val="24"/>
          <w:szCs w:val="24"/>
        </w:rPr>
        <w:t>of</w:t>
      </w:r>
      <w:r w:rsidR="003A13C9" w:rsidRPr="007E16C0">
        <w:rPr>
          <w:rFonts w:asciiTheme="majorBidi" w:hAnsiTheme="majorBidi" w:cstheme="majorBidi"/>
          <w:sz w:val="24"/>
          <w:szCs w:val="24"/>
        </w:rPr>
        <w:t xml:space="preserve"> migrants and </w:t>
      </w:r>
      <w:r w:rsidR="001E2ACD" w:rsidRPr="007E16C0">
        <w:rPr>
          <w:rFonts w:asciiTheme="majorBidi" w:hAnsiTheme="majorBidi" w:cstheme="majorBidi"/>
          <w:sz w:val="24"/>
          <w:szCs w:val="24"/>
        </w:rPr>
        <w:t xml:space="preserve">the </w:t>
      </w:r>
      <w:r w:rsidR="003A13C9" w:rsidRPr="007E16C0">
        <w:rPr>
          <w:rFonts w:asciiTheme="majorBidi" w:hAnsiTheme="majorBidi" w:cstheme="majorBidi"/>
          <w:sz w:val="24"/>
          <w:szCs w:val="24"/>
        </w:rPr>
        <w:t>policies that lead to violent returns, expulsions or detentions, have increased the risk of migrants becoming victims of enforced disappearance.</w:t>
      </w:r>
    </w:p>
    <w:p w14:paraId="19D67E95" w14:textId="77777777" w:rsidR="003A13C9" w:rsidRPr="007E16C0" w:rsidRDefault="003A13C9" w:rsidP="007E16C0">
      <w:pPr>
        <w:jc w:val="both"/>
        <w:rPr>
          <w:rFonts w:asciiTheme="majorBidi" w:hAnsiTheme="majorBidi" w:cstheme="majorBidi"/>
          <w:sz w:val="24"/>
          <w:szCs w:val="24"/>
        </w:rPr>
      </w:pPr>
      <w:r w:rsidRPr="007E16C0">
        <w:rPr>
          <w:rFonts w:asciiTheme="majorBidi" w:hAnsiTheme="majorBidi" w:cstheme="majorBidi"/>
          <w:sz w:val="24"/>
          <w:szCs w:val="24"/>
        </w:rPr>
        <w:t xml:space="preserve">As a result of the serious and alarming developments raised by enforced disappearances in the context of migration, and </w:t>
      </w:r>
      <w:r w:rsidR="009D35B5" w:rsidRPr="007E16C0">
        <w:rPr>
          <w:rFonts w:asciiTheme="majorBidi" w:hAnsiTheme="majorBidi" w:cstheme="majorBidi"/>
          <w:sz w:val="24"/>
          <w:szCs w:val="24"/>
        </w:rPr>
        <w:t>given the</w:t>
      </w:r>
      <w:r w:rsidRPr="007E16C0">
        <w:rPr>
          <w:rFonts w:asciiTheme="majorBidi" w:hAnsiTheme="majorBidi" w:cstheme="majorBidi"/>
          <w:sz w:val="24"/>
          <w:szCs w:val="24"/>
        </w:rPr>
        <w:t xml:space="preserve"> ambiguity of some articles of the Convention for the Protection of All Persons from Enforced Disappearance in addressing the phenomenon of enforced disappearance in the context of international migration, the Committee on Enforced Disappearances has </w:t>
      </w:r>
      <w:r w:rsidR="00462C81" w:rsidRPr="007E16C0">
        <w:rPr>
          <w:rFonts w:asciiTheme="majorBidi" w:hAnsiTheme="majorBidi" w:cstheme="majorBidi"/>
          <w:sz w:val="24"/>
          <w:szCs w:val="24"/>
        </w:rPr>
        <w:t>started a process of consultations on its project of General Comment on “enforced disappearances in</w:t>
      </w:r>
      <w:r w:rsidR="00D64835" w:rsidRPr="007E16C0">
        <w:rPr>
          <w:rFonts w:asciiTheme="majorBidi" w:hAnsiTheme="majorBidi" w:cstheme="majorBidi"/>
          <w:sz w:val="24"/>
          <w:szCs w:val="24"/>
        </w:rPr>
        <w:t xml:space="preserve"> the context of migration”</w:t>
      </w:r>
      <w:r w:rsidRPr="007E16C0">
        <w:rPr>
          <w:rFonts w:asciiTheme="majorBidi" w:hAnsiTheme="majorBidi" w:cstheme="majorBidi"/>
          <w:sz w:val="24"/>
          <w:szCs w:val="24"/>
        </w:rPr>
        <w:t>, in order to provide authoritative guidance to states parties on their legal obligations to end all forms of enforced disappearance in the context of migration, and with a view to developing a set of measures that states parties should implement to ensure full compliance with their international obligations under the Convention for the Protection of All Persons from Enforced Disappearance.</w:t>
      </w:r>
    </w:p>
    <w:p w14:paraId="54C2D0C0" w14:textId="77777777" w:rsidR="00F15F18" w:rsidRPr="007E16C0" w:rsidRDefault="003A13C9" w:rsidP="007E16C0">
      <w:pPr>
        <w:jc w:val="both"/>
        <w:rPr>
          <w:rFonts w:asciiTheme="majorBidi" w:hAnsiTheme="majorBidi" w:cstheme="majorBidi"/>
          <w:sz w:val="24"/>
          <w:szCs w:val="24"/>
          <w:rtl/>
        </w:rPr>
      </w:pPr>
      <w:r w:rsidRPr="007E16C0">
        <w:rPr>
          <w:rFonts w:asciiTheme="majorBidi" w:hAnsiTheme="majorBidi" w:cstheme="majorBidi"/>
          <w:sz w:val="24"/>
          <w:szCs w:val="24"/>
        </w:rPr>
        <w:lastRenderedPageBreak/>
        <w:t xml:space="preserve">Based on the </w:t>
      </w:r>
      <w:r w:rsidR="007E45F7" w:rsidRPr="007E16C0">
        <w:rPr>
          <w:rFonts w:asciiTheme="majorBidi" w:hAnsiTheme="majorBidi" w:cstheme="majorBidi"/>
          <w:sz w:val="24"/>
          <w:szCs w:val="24"/>
        </w:rPr>
        <w:t>Committee on Enforced Disappearances’ call</w:t>
      </w:r>
      <w:r w:rsidRPr="007E16C0">
        <w:rPr>
          <w:rFonts w:asciiTheme="majorBidi" w:hAnsiTheme="majorBidi" w:cstheme="majorBidi"/>
          <w:sz w:val="24"/>
          <w:szCs w:val="24"/>
        </w:rPr>
        <w:t xml:space="preserve"> </w:t>
      </w:r>
      <w:r w:rsidR="008C5A1D" w:rsidRPr="007E16C0">
        <w:rPr>
          <w:rFonts w:asciiTheme="majorBidi" w:hAnsiTheme="majorBidi" w:cstheme="majorBidi"/>
          <w:sz w:val="24"/>
          <w:szCs w:val="24"/>
        </w:rPr>
        <w:t xml:space="preserve">of </w:t>
      </w:r>
      <w:r w:rsidRPr="007E16C0">
        <w:rPr>
          <w:rFonts w:asciiTheme="majorBidi" w:hAnsiTheme="majorBidi" w:cstheme="majorBidi"/>
          <w:sz w:val="24"/>
          <w:szCs w:val="24"/>
        </w:rPr>
        <w:t xml:space="preserve">the Committee on Enforced Disappearances to States parties, </w:t>
      </w:r>
      <w:r w:rsidR="007E45F7" w:rsidRPr="007E16C0">
        <w:rPr>
          <w:rFonts w:asciiTheme="majorBidi" w:hAnsiTheme="majorBidi" w:cstheme="majorBidi"/>
          <w:sz w:val="24"/>
          <w:szCs w:val="24"/>
        </w:rPr>
        <w:t xml:space="preserve">victims, civil society organizations, national human rights institutions, UN Human Rights Mechanisms, Regional Human Rights Mechanisms, UN country Teams, academia and other </w:t>
      </w:r>
      <w:r w:rsidRPr="007E16C0">
        <w:rPr>
          <w:rFonts w:asciiTheme="majorBidi" w:hAnsiTheme="majorBidi" w:cstheme="majorBidi"/>
          <w:sz w:val="24"/>
          <w:szCs w:val="24"/>
        </w:rPr>
        <w:t>s</w:t>
      </w:r>
      <w:r w:rsidR="007E45F7" w:rsidRPr="007E16C0">
        <w:rPr>
          <w:rFonts w:asciiTheme="majorBidi" w:hAnsiTheme="majorBidi" w:cstheme="majorBidi"/>
          <w:sz w:val="24"/>
          <w:szCs w:val="24"/>
        </w:rPr>
        <w:t xml:space="preserve">takeholders </w:t>
      </w:r>
      <w:r w:rsidRPr="007E16C0">
        <w:rPr>
          <w:rFonts w:asciiTheme="majorBidi" w:hAnsiTheme="majorBidi" w:cstheme="majorBidi"/>
          <w:sz w:val="24"/>
          <w:szCs w:val="24"/>
        </w:rPr>
        <w:t xml:space="preserve">to submit written contributions on </w:t>
      </w:r>
      <w:r w:rsidR="00255590" w:rsidRPr="007E16C0">
        <w:rPr>
          <w:rFonts w:asciiTheme="majorBidi" w:hAnsiTheme="majorBidi" w:cstheme="majorBidi"/>
          <w:sz w:val="24"/>
          <w:szCs w:val="24"/>
        </w:rPr>
        <w:t>enforced disappearances in the context of migration</w:t>
      </w:r>
      <w:r w:rsidRPr="007E16C0">
        <w:rPr>
          <w:rFonts w:asciiTheme="majorBidi" w:hAnsiTheme="majorBidi" w:cstheme="majorBidi"/>
          <w:sz w:val="24"/>
          <w:szCs w:val="24"/>
        </w:rPr>
        <w:t>, Maat makes its contributions as follows:</w:t>
      </w:r>
    </w:p>
    <w:p w14:paraId="50CF3F8C" w14:textId="77777777" w:rsidR="00DB54BE" w:rsidRPr="007E16C0" w:rsidRDefault="00DB54BE" w:rsidP="007E16C0">
      <w:pPr>
        <w:ind w:firstLine="0"/>
        <w:jc w:val="both"/>
        <w:rPr>
          <w:rFonts w:asciiTheme="majorBidi" w:hAnsiTheme="majorBidi" w:cstheme="majorBidi"/>
          <w:b/>
          <w:bCs/>
          <w:color w:val="002060"/>
          <w:sz w:val="24"/>
          <w:szCs w:val="24"/>
        </w:rPr>
      </w:pPr>
      <w:r w:rsidRPr="007E16C0">
        <w:rPr>
          <w:rFonts w:asciiTheme="majorBidi" w:hAnsiTheme="majorBidi" w:cstheme="majorBidi"/>
          <w:b/>
          <w:bCs/>
          <w:color w:val="002060"/>
          <w:sz w:val="24"/>
          <w:szCs w:val="24"/>
        </w:rPr>
        <w:t xml:space="preserve">Obligation to investigate: </w:t>
      </w:r>
      <w:r w:rsidR="00705959" w:rsidRPr="007E16C0">
        <w:rPr>
          <w:rFonts w:asciiTheme="majorBidi" w:hAnsiTheme="majorBidi" w:cstheme="majorBidi"/>
          <w:b/>
          <w:bCs/>
          <w:color w:val="002060"/>
          <w:sz w:val="24"/>
          <w:szCs w:val="24"/>
        </w:rPr>
        <w:t>Paragraphs</w:t>
      </w:r>
      <w:r w:rsidRPr="007E16C0">
        <w:rPr>
          <w:rFonts w:asciiTheme="majorBidi" w:hAnsiTheme="majorBidi" w:cstheme="majorBidi"/>
          <w:b/>
          <w:bCs/>
          <w:color w:val="002060"/>
          <w:sz w:val="24"/>
          <w:szCs w:val="24"/>
        </w:rPr>
        <w:t xml:space="preserve"> 15-17</w:t>
      </w:r>
    </w:p>
    <w:p w14:paraId="39C5C9FB" w14:textId="77777777" w:rsidR="00DB54BE" w:rsidRPr="007E16C0" w:rsidRDefault="00DB54BE" w:rsidP="007E16C0">
      <w:pPr>
        <w:jc w:val="both"/>
        <w:rPr>
          <w:rFonts w:asciiTheme="majorBidi" w:hAnsiTheme="majorBidi" w:cstheme="majorBidi"/>
          <w:sz w:val="24"/>
          <w:szCs w:val="24"/>
        </w:rPr>
      </w:pPr>
      <w:r w:rsidRPr="007E16C0">
        <w:rPr>
          <w:rFonts w:asciiTheme="majorBidi" w:hAnsiTheme="majorBidi" w:cstheme="majorBidi"/>
          <w:sz w:val="24"/>
          <w:szCs w:val="24"/>
        </w:rPr>
        <w:t>Maat believes that although Article 12 of the Convention for the Protection of All Persons from Enforced Disappearance imposes an obligation on states parties to conduct prompt and impartial investigations where there are objective reasons to believe that enforced disappearances have occurred</w:t>
      </w:r>
      <w:r w:rsidR="00A67E77" w:rsidRPr="007E16C0">
        <w:rPr>
          <w:rFonts w:asciiTheme="majorBidi" w:hAnsiTheme="majorBidi" w:cstheme="majorBidi"/>
          <w:sz w:val="24"/>
          <w:szCs w:val="24"/>
        </w:rPr>
        <w:t xml:space="preserve">, including in the absence of an official </w:t>
      </w:r>
      <w:r w:rsidRPr="007E16C0">
        <w:rPr>
          <w:rFonts w:asciiTheme="majorBidi" w:hAnsiTheme="majorBidi" w:cstheme="majorBidi"/>
          <w:sz w:val="24"/>
          <w:szCs w:val="24"/>
        </w:rPr>
        <w:t>complaint</w:t>
      </w:r>
      <w:r w:rsidR="00A67E77" w:rsidRPr="007E16C0">
        <w:rPr>
          <w:rFonts w:asciiTheme="majorBidi" w:hAnsiTheme="majorBidi" w:cstheme="majorBidi"/>
          <w:sz w:val="24"/>
          <w:szCs w:val="24"/>
        </w:rPr>
        <w:t>.</w:t>
      </w:r>
      <w:r w:rsidRPr="007E16C0">
        <w:rPr>
          <w:rFonts w:asciiTheme="majorBidi" w:hAnsiTheme="majorBidi" w:cstheme="majorBidi"/>
          <w:sz w:val="24"/>
          <w:szCs w:val="24"/>
        </w:rPr>
        <w:t xml:space="preserve"> </w:t>
      </w:r>
      <w:r w:rsidR="00A67E77" w:rsidRPr="007E16C0">
        <w:rPr>
          <w:rFonts w:asciiTheme="majorBidi" w:hAnsiTheme="majorBidi" w:cstheme="majorBidi"/>
          <w:sz w:val="24"/>
          <w:szCs w:val="24"/>
        </w:rPr>
        <w:t>H</w:t>
      </w:r>
      <w:r w:rsidRPr="007E16C0">
        <w:rPr>
          <w:rFonts w:asciiTheme="majorBidi" w:hAnsiTheme="majorBidi" w:cstheme="majorBidi"/>
          <w:sz w:val="24"/>
          <w:szCs w:val="24"/>
        </w:rPr>
        <w:t>owever, the Convention did not explicitly refer to the possibility for States parties to the Convention to report cases of enforced disappearance that occur in othe</w:t>
      </w:r>
      <w:r w:rsidR="00CB5031" w:rsidRPr="007E16C0">
        <w:rPr>
          <w:rFonts w:asciiTheme="majorBidi" w:hAnsiTheme="majorBidi" w:cstheme="majorBidi"/>
          <w:sz w:val="24"/>
          <w:szCs w:val="24"/>
        </w:rPr>
        <w:t xml:space="preserve">r countries. In addition, </w:t>
      </w:r>
      <w:r w:rsidRPr="007E16C0">
        <w:rPr>
          <w:rFonts w:asciiTheme="majorBidi" w:hAnsiTheme="majorBidi" w:cstheme="majorBidi"/>
          <w:sz w:val="24"/>
          <w:szCs w:val="24"/>
        </w:rPr>
        <w:t>it did not explicitly refer to the possibility for persons residing in other countries to submit reports of enforced disappearances that occur against their relatives in countries other than those in which they reside.</w:t>
      </w:r>
    </w:p>
    <w:p w14:paraId="73E28024" w14:textId="77777777" w:rsidR="00DB54BE" w:rsidRPr="007E16C0" w:rsidRDefault="00DB54BE" w:rsidP="007E16C0">
      <w:pPr>
        <w:jc w:val="both"/>
        <w:rPr>
          <w:rFonts w:asciiTheme="majorBidi" w:hAnsiTheme="majorBidi" w:cstheme="majorBidi"/>
          <w:sz w:val="24"/>
          <w:szCs w:val="24"/>
        </w:rPr>
      </w:pPr>
      <w:r w:rsidRPr="007E16C0">
        <w:rPr>
          <w:rFonts w:asciiTheme="majorBidi" w:hAnsiTheme="majorBidi" w:cstheme="majorBidi"/>
          <w:sz w:val="24"/>
          <w:szCs w:val="24"/>
        </w:rPr>
        <w:t>Accordingly, Maat recommends that the general comment should include an explicit provision that gives persons residing in countries other than those in which the enforced disappearance occurred the right to report cases of enforced disappearance that allegedly occurred in other countries, and also recommends that the general comment obligate</w:t>
      </w:r>
      <w:r w:rsidR="00451411" w:rsidRPr="007E16C0">
        <w:rPr>
          <w:rFonts w:asciiTheme="majorBidi" w:hAnsiTheme="majorBidi" w:cstheme="majorBidi"/>
          <w:sz w:val="24"/>
          <w:szCs w:val="24"/>
        </w:rPr>
        <w:t>s</w:t>
      </w:r>
      <w:r w:rsidRPr="007E16C0">
        <w:rPr>
          <w:rFonts w:asciiTheme="majorBidi" w:hAnsiTheme="majorBidi" w:cstheme="majorBidi"/>
          <w:sz w:val="24"/>
          <w:szCs w:val="24"/>
        </w:rPr>
        <w:t xml:space="preserve"> states parties </w:t>
      </w:r>
      <w:r w:rsidR="00451411" w:rsidRPr="007E16C0">
        <w:rPr>
          <w:rFonts w:asciiTheme="majorBidi" w:hAnsiTheme="majorBidi" w:cstheme="majorBidi"/>
          <w:sz w:val="24"/>
          <w:szCs w:val="24"/>
        </w:rPr>
        <w:t>to</w:t>
      </w:r>
      <w:r w:rsidRPr="007E16C0">
        <w:rPr>
          <w:rFonts w:asciiTheme="majorBidi" w:hAnsiTheme="majorBidi" w:cstheme="majorBidi"/>
          <w:sz w:val="24"/>
          <w:szCs w:val="24"/>
        </w:rPr>
        <w:t xml:space="preserve"> the Convention to enable its citizens to report cases of enforced disappearances that occur in other countries by establishing a mechanism to receive </w:t>
      </w:r>
      <w:r w:rsidR="00F02514" w:rsidRPr="007E16C0">
        <w:rPr>
          <w:rFonts w:asciiTheme="majorBidi" w:hAnsiTheme="majorBidi" w:cstheme="majorBidi"/>
          <w:sz w:val="24"/>
          <w:szCs w:val="24"/>
        </w:rPr>
        <w:t>enforced disappearances-related reports and complaints</w:t>
      </w:r>
      <w:r w:rsidRPr="007E16C0">
        <w:rPr>
          <w:rFonts w:asciiTheme="majorBidi" w:hAnsiTheme="majorBidi" w:cstheme="majorBidi"/>
          <w:sz w:val="24"/>
          <w:szCs w:val="24"/>
        </w:rPr>
        <w:t xml:space="preserve"> and pass them to the countries where the alleged enforced disappearances occurred.</w:t>
      </w:r>
    </w:p>
    <w:p w14:paraId="535ADCBD" w14:textId="77777777" w:rsidR="00DB54BE" w:rsidRPr="007E16C0" w:rsidRDefault="00DB54BE" w:rsidP="007E16C0">
      <w:pPr>
        <w:ind w:firstLine="0"/>
        <w:jc w:val="both"/>
        <w:rPr>
          <w:rFonts w:asciiTheme="majorBidi" w:hAnsiTheme="majorBidi" w:cstheme="majorBidi"/>
          <w:b/>
          <w:bCs/>
          <w:color w:val="002060"/>
          <w:sz w:val="24"/>
          <w:szCs w:val="24"/>
        </w:rPr>
      </w:pPr>
      <w:r w:rsidRPr="007E16C0">
        <w:rPr>
          <w:rFonts w:asciiTheme="majorBidi" w:hAnsiTheme="majorBidi" w:cstheme="majorBidi"/>
          <w:b/>
          <w:bCs/>
          <w:color w:val="002060"/>
          <w:sz w:val="24"/>
          <w:szCs w:val="24"/>
        </w:rPr>
        <w:t>Prohibition of Secret Detention of Migrants: Paragraph</w:t>
      </w:r>
      <w:r w:rsidR="002C0920" w:rsidRPr="007E16C0">
        <w:rPr>
          <w:rFonts w:asciiTheme="majorBidi" w:hAnsiTheme="majorBidi" w:cstheme="majorBidi"/>
          <w:b/>
          <w:bCs/>
          <w:color w:val="002060"/>
          <w:sz w:val="24"/>
          <w:szCs w:val="24"/>
        </w:rPr>
        <w:t>s</w:t>
      </w:r>
      <w:r w:rsidRPr="007E16C0">
        <w:rPr>
          <w:rFonts w:asciiTheme="majorBidi" w:hAnsiTheme="majorBidi" w:cstheme="majorBidi"/>
          <w:b/>
          <w:bCs/>
          <w:color w:val="002060"/>
          <w:sz w:val="24"/>
          <w:szCs w:val="24"/>
        </w:rPr>
        <w:t xml:space="preserve"> 18-21</w:t>
      </w:r>
    </w:p>
    <w:p w14:paraId="5FD31BA5" w14:textId="77777777" w:rsidR="00DB54BE" w:rsidRPr="007E16C0" w:rsidRDefault="00DB54BE" w:rsidP="007E16C0">
      <w:pPr>
        <w:jc w:val="both"/>
        <w:rPr>
          <w:rFonts w:asciiTheme="majorBidi" w:hAnsiTheme="majorBidi" w:cstheme="majorBidi"/>
          <w:sz w:val="24"/>
          <w:szCs w:val="24"/>
        </w:rPr>
      </w:pPr>
      <w:r w:rsidRPr="007E16C0">
        <w:rPr>
          <w:rFonts w:asciiTheme="majorBidi" w:hAnsiTheme="majorBidi" w:cstheme="majorBidi"/>
          <w:sz w:val="24"/>
          <w:szCs w:val="24"/>
        </w:rPr>
        <w:t xml:space="preserve">Maat expresses its concern about the information it received that thousands of migrants in the Middle East are being arbitrarily detained in secret detention centers. </w:t>
      </w:r>
      <w:r w:rsidR="00F8507C" w:rsidRPr="007E16C0">
        <w:rPr>
          <w:rFonts w:asciiTheme="majorBidi" w:hAnsiTheme="majorBidi" w:cstheme="majorBidi"/>
          <w:sz w:val="24"/>
          <w:szCs w:val="24"/>
        </w:rPr>
        <w:t xml:space="preserve">In this context, Maat </w:t>
      </w:r>
      <w:r w:rsidR="00B66BD6" w:rsidRPr="007E16C0">
        <w:rPr>
          <w:rFonts w:asciiTheme="majorBidi" w:hAnsiTheme="majorBidi" w:cstheme="majorBidi"/>
          <w:sz w:val="24"/>
          <w:szCs w:val="24"/>
        </w:rPr>
        <w:t xml:space="preserve">has </w:t>
      </w:r>
      <w:r w:rsidR="00F8507C" w:rsidRPr="007E16C0">
        <w:rPr>
          <w:rFonts w:asciiTheme="majorBidi" w:hAnsiTheme="majorBidi" w:cstheme="majorBidi"/>
          <w:sz w:val="24"/>
          <w:szCs w:val="24"/>
        </w:rPr>
        <w:t>monitored some armed militias in Libya</w:t>
      </w:r>
      <w:r w:rsidR="00B66BD6" w:rsidRPr="007E16C0">
        <w:rPr>
          <w:rFonts w:asciiTheme="majorBidi" w:hAnsiTheme="majorBidi" w:cstheme="majorBidi"/>
          <w:sz w:val="24"/>
          <w:szCs w:val="24"/>
        </w:rPr>
        <w:t xml:space="preserve"> detaining</w:t>
      </w:r>
      <w:r w:rsidR="00F8507C" w:rsidRPr="007E16C0">
        <w:rPr>
          <w:rFonts w:asciiTheme="majorBidi" w:hAnsiTheme="majorBidi" w:cstheme="majorBidi"/>
          <w:sz w:val="24"/>
          <w:szCs w:val="24"/>
        </w:rPr>
        <w:t xml:space="preserve"> thousands of African immigrants in secret prisons in the Libyan capital, Tripoli, based on agreements with European Union</w:t>
      </w:r>
      <w:r w:rsidR="003A31BA" w:rsidRPr="007E16C0">
        <w:rPr>
          <w:rFonts w:asciiTheme="majorBidi" w:hAnsiTheme="majorBidi" w:cstheme="majorBidi"/>
          <w:sz w:val="24"/>
          <w:szCs w:val="24"/>
        </w:rPr>
        <w:t xml:space="preserve"> countries to prevent African </w:t>
      </w:r>
      <w:r w:rsidR="00F8507C" w:rsidRPr="007E16C0">
        <w:rPr>
          <w:rFonts w:asciiTheme="majorBidi" w:hAnsiTheme="majorBidi" w:cstheme="majorBidi"/>
          <w:sz w:val="24"/>
          <w:szCs w:val="24"/>
        </w:rPr>
        <w:t>migrants from</w:t>
      </w:r>
      <w:r w:rsidR="003A31BA" w:rsidRPr="007E16C0">
        <w:rPr>
          <w:rFonts w:asciiTheme="majorBidi" w:hAnsiTheme="majorBidi" w:cstheme="majorBidi"/>
          <w:sz w:val="24"/>
          <w:szCs w:val="24"/>
        </w:rPr>
        <w:t xml:space="preserve"> reaching Europe. Maat </w:t>
      </w:r>
      <w:r w:rsidR="00F8507C" w:rsidRPr="007E16C0">
        <w:rPr>
          <w:rFonts w:asciiTheme="majorBidi" w:hAnsiTheme="majorBidi" w:cstheme="majorBidi"/>
          <w:sz w:val="24"/>
          <w:szCs w:val="24"/>
        </w:rPr>
        <w:t xml:space="preserve">confirms that such practices are considered </w:t>
      </w:r>
      <w:r w:rsidR="00F8507C" w:rsidRPr="007E16C0">
        <w:rPr>
          <w:rFonts w:asciiTheme="majorBidi" w:hAnsiTheme="majorBidi" w:cstheme="majorBidi"/>
          <w:sz w:val="24"/>
          <w:szCs w:val="24"/>
        </w:rPr>
        <w:lastRenderedPageBreak/>
        <w:t xml:space="preserve">to be </w:t>
      </w:r>
      <w:r w:rsidR="003A31BA" w:rsidRPr="007E16C0">
        <w:rPr>
          <w:rFonts w:asciiTheme="majorBidi" w:hAnsiTheme="majorBidi" w:cstheme="majorBidi"/>
          <w:sz w:val="24"/>
          <w:szCs w:val="24"/>
        </w:rPr>
        <w:t>a form of</w:t>
      </w:r>
      <w:r w:rsidR="00F8507C" w:rsidRPr="007E16C0">
        <w:rPr>
          <w:rFonts w:asciiTheme="majorBidi" w:hAnsiTheme="majorBidi" w:cstheme="majorBidi"/>
          <w:sz w:val="24"/>
          <w:szCs w:val="24"/>
        </w:rPr>
        <w:t xml:space="preserve"> forced disappearance </w:t>
      </w:r>
      <w:r w:rsidR="003A31BA" w:rsidRPr="007E16C0">
        <w:rPr>
          <w:rFonts w:asciiTheme="majorBidi" w:hAnsiTheme="majorBidi" w:cstheme="majorBidi"/>
          <w:sz w:val="24"/>
          <w:szCs w:val="24"/>
        </w:rPr>
        <w:t xml:space="preserve">and is forbidden under the provisions of </w:t>
      </w:r>
      <w:r w:rsidR="00F8507C" w:rsidRPr="007E16C0">
        <w:rPr>
          <w:rFonts w:asciiTheme="majorBidi" w:hAnsiTheme="majorBidi" w:cstheme="majorBidi"/>
          <w:sz w:val="24"/>
          <w:szCs w:val="24"/>
        </w:rPr>
        <w:t>the International Convention to protect all persons from enforced disappearance.</w:t>
      </w:r>
      <w:r w:rsidR="003A31BA" w:rsidRPr="007E16C0">
        <w:rPr>
          <w:rStyle w:val="FootnoteReference"/>
          <w:rFonts w:asciiTheme="majorBidi" w:hAnsiTheme="majorBidi" w:cstheme="majorBidi"/>
          <w:sz w:val="24"/>
          <w:szCs w:val="24"/>
        </w:rPr>
        <w:footnoteReference w:id="2"/>
      </w:r>
    </w:p>
    <w:p w14:paraId="40D872BE" w14:textId="77777777" w:rsidR="00741927" w:rsidRPr="007E16C0" w:rsidRDefault="00DB54BE" w:rsidP="007E16C0">
      <w:pPr>
        <w:jc w:val="both"/>
        <w:rPr>
          <w:rFonts w:asciiTheme="majorBidi" w:hAnsiTheme="majorBidi" w:cstheme="majorBidi"/>
          <w:sz w:val="24"/>
          <w:szCs w:val="24"/>
        </w:rPr>
      </w:pPr>
      <w:r w:rsidRPr="007E16C0">
        <w:rPr>
          <w:rFonts w:asciiTheme="majorBidi" w:hAnsiTheme="majorBidi" w:cstheme="majorBidi"/>
          <w:sz w:val="24"/>
          <w:szCs w:val="24"/>
        </w:rPr>
        <w:t xml:space="preserve">Although the International Convention for the Protection of All Persons from Enforced Disappearance has obligated states to provide a number of safeguards in their domestic legislation to prevent secret detention, including the obligation to keep up-to-date official records containing information on the names of individuals deprived of their liberty, the places in which they are held, and those to which they are transferred and the hours of their release, Maat has noted the inability of family members and other stakeholders to request this information </w:t>
      </w:r>
      <w:r w:rsidR="00555E57" w:rsidRPr="007E16C0">
        <w:rPr>
          <w:rFonts w:asciiTheme="majorBidi" w:hAnsiTheme="majorBidi" w:cstheme="majorBidi"/>
          <w:sz w:val="24"/>
          <w:szCs w:val="24"/>
        </w:rPr>
        <w:t>about</w:t>
      </w:r>
      <w:r w:rsidRPr="007E16C0">
        <w:rPr>
          <w:rFonts w:asciiTheme="majorBidi" w:hAnsiTheme="majorBidi" w:cstheme="majorBidi"/>
          <w:sz w:val="24"/>
          <w:szCs w:val="24"/>
        </w:rPr>
        <w:t xml:space="preserve"> their relatives or </w:t>
      </w:r>
      <w:r w:rsidR="00072150" w:rsidRPr="007E16C0">
        <w:rPr>
          <w:rFonts w:asciiTheme="majorBidi" w:hAnsiTheme="majorBidi" w:cstheme="majorBidi"/>
          <w:sz w:val="24"/>
          <w:szCs w:val="24"/>
        </w:rPr>
        <w:t>proxies</w:t>
      </w:r>
      <w:r w:rsidRPr="007E16C0">
        <w:rPr>
          <w:rFonts w:asciiTheme="majorBidi" w:hAnsiTheme="majorBidi" w:cstheme="majorBidi"/>
          <w:sz w:val="24"/>
          <w:szCs w:val="24"/>
        </w:rPr>
        <w:t xml:space="preserve"> who have been forcibly disappeared in the </w:t>
      </w:r>
      <w:r w:rsidR="00555E57" w:rsidRPr="007E16C0">
        <w:rPr>
          <w:rFonts w:asciiTheme="majorBidi" w:hAnsiTheme="majorBidi" w:cstheme="majorBidi"/>
          <w:sz w:val="24"/>
          <w:szCs w:val="24"/>
        </w:rPr>
        <w:t>context</w:t>
      </w:r>
      <w:r w:rsidRPr="007E16C0">
        <w:rPr>
          <w:rFonts w:asciiTheme="majorBidi" w:hAnsiTheme="majorBidi" w:cstheme="majorBidi"/>
          <w:sz w:val="24"/>
          <w:szCs w:val="24"/>
        </w:rPr>
        <w:t xml:space="preserve"> of migration </w:t>
      </w:r>
      <w:r w:rsidR="00911DCC" w:rsidRPr="007E16C0">
        <w:rPr>
          <w:rFonts w:asciiTheme="majorBidi" w:hAnsiTheme="majorBidi" w:cstheme="majorBidi"/>
          <w:sz w:val="24"/>
          <w:szCs w:val="24"/>
        </w:rPr>
        <w:t>due to</w:t>
      </w:r>
      <w:r w:rsidRPr="007E16C0">
        <w:rPr>
          <w:rFonts w:asciiTheme="majorBidi" w:hAnsiTheme="majorBidi" w:cstheme="majorBidi"/>
          <w:sz w:val="24"/>
          <w:szCs w:val="24"/>
        </w:rPr>
        <w:t xml:space="preserve"> their presence in another country or because of their undocumented status. Hence, Maat recommends that the General Comment on Enforced Disappearances in the Migration Context should explicitly and unequivocally refer to the right of families and other stakeholders to access information </w:t>
      </w:r>
      <w:r w:rsidR="00911DCC" w:rsidRPr="007E16C0">
        <w:rPr>
          <w:rFonts w:asciiTheme="majorBidi" w:hAnsiTheme="majorBidi" w:cstheme="majorBidi"/>
          <w:sz w:val="24"/>
          <w:szCs w:val="24"/>
        </w:rPr>
        <w:t>about</w:t>
      </w:r>
      <w:r w:rsidRPr="007E16C0">
        <w:rPr>
          <w:rFonts w:asciiTheme="majorBidi" w:hAnsiTheme="majorBidi" w:cstheme="majorBidi"/>
          <w:sz w:val="24"/>
          <w:szCs w:val="24"/>
        </w:rPr>
        <w:t xml:space="preserve"> their relatives, </w:t>
      </w:r>
      <w:r w:rsidR="00072150" w:rsidRPr="007E16C0">
        <w:rPr>
          <w:rFonts w:asciiTheme="majorBidi" w:hAnsiTheme="majorBidi" w:cstheme="majorBidi"/>
          <w:sz w:val="24"/>
          <w:szCs w:val="24"/>
        </w:rPr>
        <w:t>proxies</w:t>
      </w:r>
      <w:r w:rsidR="0035329B" w:rsidRPr="007E16C0">
        <w:rPr>
          <w:rFonts w:asciiTheme="majorBidi" w:hAnsiTheme="majorBidi" w:cstheme="majorBidi"/>
          <w:sz w:val="24"/>
          <w:szCs w:val="24"/>
        </w:rPr>
        <w:t>,</w:t>
      </w:r>
      <w:r w:rsidRPr="007E16C0">
        <w:rPr>
          <w:rFonts w:asciiTheme="majorBidi" w:hAnsiTheme="majorBidi" w:cstheme="majorBidi"/>
          <w:sz w:val="24"/>
          <w:szCs w:val="24"/>
        </w:rPr>
        <w:t xml:space="preserve"> or representatives who have been forcibly disappeared in the context o</w:t>
      </w:r>
      <w:r w:rsidR="00911DCC" w:rsidRPr="007E16C0">
        <w:rPr>
          <w:rFonts w:asciiTheme="majorBidi" w:hAnsiTheme="majorBidi" w:cstheme="majorBidi"/>
          <w:sz w:val="24"/>
          <w:szCs w:val="24"/>
        </w:rPr>
        <w:t xml:space="preserve">f migration in other countries. Besides, Maat </w:t>
      </w:r>
      <w:r w:rsidRPr="007E16C0">
        <w:rPr>
          <w:rFonts w:asciiTheme="majorBidi" w:hAnsiTheme="majorBidi" w:cstheme="majorBidi"/>
          <w:sz w:val="24"/>
          <w:szCs w:val="24"/>
        </w:rPr>
        <w:t xml:space="preserve">recommends that </w:t>
      </w:r>
      <w:r w:rsidR="00741927" w:rsidRPr="007E16C0">
        <w:rPr>
          <w:rFonts w:asciiTheme="majorBidi" w:hAnsiTheme="majorBidi" w:cstheme="majorBidi"/>
          <w:sz w:val="24"/>
          <w:szCs w:val="24"/>
        </w:rPr>
        <w:t>detained foreigners should be guaranteed to communicate with their consular authorities, under the General Comment on Enforced Disappearances in the Context of Migration.</w:t>
      </w:r>
    </w:p>
    <w:p w14:paraId="4AB6A8C8" w14:textId="77777777" w:rsidR="00DB54BE" w:rsidRPr="007E16C0" w:rsidRDefault="00DB54BE" w:rsidP="007E16C0">
      <w:pPr>
        <w:ind w:firstLine="0"/>
        <w:jc w:val="both"/>
        <w:rPr>
          <w:rFonts w:asciiTheme="majorBidi" w:hAnsiTheme="majorBidi" w:cstheme="majorBidi"/>
          <w:b/>
          <w:bCs/>
          <w:color w:val="002060"/>
          <w:sz w:val="24"/>
          <w:szCs w:val="24"/>
          <w:lang w:bidi="ar-EG"/>
        </w:rPr>
      </w:pPr>
      <w:r w:rsidRPr="007E16C0">
        <w:rPr>
          <w:rFonts w:asciiTheme="majorBidi" w:hAnsiTheme="majorBidi" w:cstheme="majorBidi"/>
          <w:b/>
          <w:bCs/>
          <w:color w:val="002060"/>
          <w:sz w:val="24"/>
          <w:szCs w:val="24"/>
          <w:lang w:bidi="ar-EG"/>
        </w:rPr>
        <w:t>Mutual Legal Assistance and Cooperation: Paragraph</w:t>
      </w:r>
      <w:r w:rsidR="006F4BEE" w:rsidRPr="007E16C0">
        <w:rPr>
          <w:rFonts w:asciiTheme="majorBidi" w:hAnsiTheme="majorBidi" w:cstheme="majorBidi"/>
          <w:b/>
          <w:bCs/>
          <w:color w:val="002060"/>
          <w:sz w:val="24"/>
          <w:szCs w:val="24"/>
          <w:lang w:bidi="ar-EG"/>
        </w:rPr>
        <w:t>s</w:t>
      </w:r>
      <w:r w:rsidRPr="007E16C0">
        <w:rPr>
          <w:rFonts w:asciiTheme="majorBidi" w:hAnsiTheme="majorBidi" w:cstheme="majorBidi"/>
          <w:b/>
          <w:bCs/>
          <w:color w:val="002060"/>
          <w:sz w:val="24"/>
          <w:szCs w:val="24"/>
          <w:lang w:bidi="ar-EG"/>
        </w:rPr>
        <w:t xml:space="preserve"> 22-25</w:t>
      </w:r>
    </w:p>
    <w:p w14:paraId="5C75DE9D" w14:textId="77777777" w:rsidR="00DB54BE" w:rsidRPr="007E16C0" w:rsidRDefault="00DB54BE" w:rsidP="007E16C0">
      <w:pPr>
        <w:jc w:val="both"/>
        <w:rPr>
          <w:rFonts w:asciiTheme="majorBidi" w:hAnsiTheme="majorBidi" w:cstheme="majorBidi"/>
          <w:sz w:val="24"/>
          <w:szCs w:val="24"/>
          <w:lang w:bidi="ar-EG"/>
        </w:rPr>
      </w:pPr>
      <w:r w:rsidRPr="007E16C0">
        <w:rPr>
          <w:rFonts w:asciiTheme="majorBidi" w:hAnsiTheme="majorBidi" w:cstheme="majorBidi"/>
          <w:sz w:val="24"/>
          <w:szCs w:val="24"/>
          <w:lang w:bidi="ar-EG"/>
        </w:rPr>
        <w:t>Although the International Convention for the Protection of All Persons from Enforced Disappearance has obligated it</w:t>
      </w:r>
      <w:r w:rsidR="006F4BEE" w:rsidRPr="007E16C0">
        <w:rPr>
          <w:rFonts w:asciiTheme="majorBidi" w:hAnsiTheme="majorBidi" w:cstheme="majorBidi"/>
          <w:sz w:val="24"/>
          <w:szCs w:val="24"/>
          <w:lang w:bidi="ar-EG"/>
        </w:rPr>
        <w:t>s parties, under Article No. 14</w:t>
      </w:r>
      <w:r w:rsidRPr="007E16C0">
        <w:rPr>
          <w:rFonts w:asciiTheme="majorBidi" w:hAnsiTheme="majorBidi" w:cstheme="majorBidi"/>
          <w:sz w:val="24"/>
          <w:szCs w:val="24"/>
          <w:lang w:bidi="ar-EG"/>
        </w:rPr>
        <w:t xml:space="preserve">, to provide </w:t>
      </w:r>
      <w:r w:rsidR="002B3537" w:rsidRPr="007E16C0">
        <w:rPr>
          <w:rStyle w:val="Strong"/>
          <w:rFonts w:asciiTheme="majorBidi" w:hAnsiTheme="majorBidi" w:cstheme="majorBidi"/>
          <w:sz w:val="24"/>
          <w:szCs w:val="24"/>
          <w:lang w:val="en-GB"/>
        </w:rPr>
        <w:t xml:space="preserve">one </w:t>
      </w:r>
      <w:r w:rsidR="002B3537" w:rsidRPr="007E16C0">
        <w:rPr>
          <w:rFonts w:asciiTheme="majorBidi" w:hAnsiTheme="majorBidi" w:cstheme="majorBidi"/>
          <w:color w:val="000000" w:themeColor="text1"/>
          <w:sz w:val="24"/>
          <w:szCs w:val="24"/>
          <w:lang w:val="en-GB"/>
        </w:rPr>
        <w:t xml:space="preserve">another the greatest measure of mutual legal assistance in respect of criminal proceedings of enforced disappearances including </w:t>
      </w:r>
      <w:r w:rsidR="0025404F" w:rsidRPr="007E16C0">
        <w:rPr>
          <w:rFonts w:asciiTheme="majorBidi" w:hAnsiTheme="majorBidi" w:cstheme="majorBidi"/>
          <w:color w:val="000000" w:themeColor="text1"/>
          <w:sz w:val="24"/>
          <w:szCs w:val="24"/>
          <w:lang w:val="en-GB"/>
        </w:rPr>
        <w:t xml:space="preserve">the </w:t>
      </w:r>
      <w:r w:rsidR="002B3537" w:rsidRPr="007E16C0">
        <w:rPr>
          <w:rFonts w:asciiTheme="majorBidi" w:hAnsiTheme="majorBidi" w:cstheme="majorBidi"/>
          <w:color w:val="000000" w:themeColor="text1"/>
          <w:sz w:val="24"/>
          <w:szCs w:val="24"/>
          <w:lang w:val="en-GB"/>
        </w:rPr>
        <w:t>obligation to supply all the evidence at their disposal</w:t>
      </w:r>
      <w:r w:rsidRPr="007E16C0">
        <w:rPr>
          <w:rFonts w:asciiTheme="majorBidi" w:hAnsiTheme="majorBidi" w:cstheme="majorBidi"/>
          <w:sz w:val="24"/>
          <w:szCs w:val="24"/>
          <w:lang w:bidi="ar-EG"/>
        </w:rPr>
        <w:t>, Maat has noted that the International Convention for the Protection of All Persons from Enforced Disappearance does not explicitly mention the obligation to cooperate with non-signatory or non-adherent states to the Convention, which constitutes an obstacle to seeking legal aid from states that are not party to the Convention.</w:t>
      </w:r>
    </w:p>
    <w:p w14:paraId="30EA24B2" w14:textId="77777777" w:rsidR="00E61C3A" w:rsidRPr="007E16C0" w:rsidRDefault="00DB54BE" w:rsidP="007E16C0">
      <w:pPr>
        <w:jc w:val="both"/>
        <w:rPr>
          <w:rFonts w:asciiTheme="majorBidi" w:hAnsiTheme="majorBidi" w:cstheme="majorBidi"/>
          <w:sz w:val="24"/>
          <w:szCs w:val="24"/>
          <w:lang w:bidi="ar-EG"/>
        </w:rPr>
      </w:pPr>
      <w:r w:rsidRPr="007E16C0">
        <w:rPr>
          <w:rFonts w:asciiTheme="majorBidi" w:hAnsiTheme="majorBidi" w:cstheme="majorBidi"/>
          <w:sz w:val="24"/>
          <w:szCs w:val="24"/>
          <w:lang w:bidi="ar-EG"/>
        </w:rPr>
        <w:t xml:space="preserve">Hence, Maat considers that given the transnational nature of migration, it is of paramount importance for the General Comment on Enforced Disappearance in the Migration Context to explicitly and unequivocally state that States Parties are obligated to seek legal assistance </w:t>
      </w:r>
      <w:r w:rsidR="003810CD" w:rsidRPr="007E16C0">
        <w:rPr>
          <w:rFonts w:asciiTheme="majorBidi" w:hAnsiTheme="majorBidi" w:cstheme="majorBidi"/>
          <w:sz w:val="24"/>
          <w:szCs w:val="24"/>
          <w:lang w:bidi="ar-EG"/>
        </w:rPr>
        <w:t xml:space="preserve">relevant </w:t>
      </w:r>
      <w:r w:rsidR="003810CD" w:rsidRPr="007E16C0">
        <w:rPr>
          <w:rFonts w:asciiTheme="majorBidi" w:hAnsiTheme="majorBidi" w:cstheme="majorBidi"/>
          <w:sz w:val="24"/>
          <w:szCs w:val="24"/>
          <w:lang w:bidi="ar-EG"/>
        </w:rPr>
        <w:lastRenderedPageBreak/>
        <w:t>to</w:t>
      </w:r>
      <w:r w:rsidRPr="007E16C0">
        <w:rPr>
          <w:rFonts w:asciiTheme="majorBidi" w:hAnsiTheme="majorBidi" w:cstheme="majorBidi"/>
          <w:sz w:val="24"/>
          <w:szCs w:val="24"/>
          <w:lang w:bidi="ar-EG"/>
        </w:rPr>
        <w:t xml:space="preserve"> enforced disappearance in the context of migration from all countries including those that are not signatories to the Convention, regardless of ratification status. In this regard, </w:t>
      </w:r>
      <w:r w:rsidR="00AC585D" w:rsidRPr="007E16C0">
        <w:rPr>
          <w:rFonts w:asciiTheme="majorBidi" w:hAnsiTheme="majorBidi" w:cstheme="majorBidi"/>
          <w:sz w:val="24"/>
          <w:szCs w:val="24"/>
          <w:lang w:bidi="ar-EG"/>
        </w:rPr>
        <w:t>Maat</w:t>
      </w:r>
      <w:r w:rsidRPr="007E16C0">
        <w:rPr>
          <w:rFonts w:asciiTheme="majorBidi" w:hAnsiTheme="majorBidi" w:cstheme="majorBidi"/>
          <w:sz w:val="24"/>
          <w:szCs w:val="24"/>
          <w:lang w:bidi="ar-EG"/>
        </w:rPr>
        <w:t xml:space="preserve"> recommends that the General Comment oblige states parties to establish competent authorities that work on </w:t>
      </w:r>
      <w:r w:rsidR="00E61C3A" w:rsidRPr="007E16C0">
        <w:rPr>
          <w:rFonts w:asciiTheme="majorBidi" w:hAnsiTheme="majorBidi" w:cstheme="majorBidi"/>
          <w:sz w:val="24"/>
          <w:szCs w:val="24"/>
          <w:lang w:bidi="ar-EG"/>
        </w:rPr>
        <w:t>prompt, and secure exchange of information and documentation that may help in locating persons disappeared during migration.</w:t>
      </w:r>
    </w:p>
    <w:p w14:paraId="218E9D94" w14:textId="77777777" w:rsidR="00DB54BE" w:rsidRPr="007E16C0" w:rsidRDefault="00E61C3A" w:rsidP="007E16C0">
      <w:pPr>
        <w:ind w:firstLine="0"/>
        <w:jc w:val="both"/>
        <w:rPr>
          <w:rFonts w:asciiTheme="majorBidi" w:hAnsiTheme="majorBidi" w:cstheme="majorBidi"/>
          <w:b/>
          <w:bCs/>
          <w:color w:val="002060"/>
          <w:sz w:val="24"/>
          <w:szCs w:val="24"/>
          <w:lang w:bidi="ar-EG"/>
        </w:rPr>
      </w:pPr>
      <w:r w:rsidRPr="007E16C0">
        <w:rPr>
          <w:rFonts w:asciiTheme="majorBidi" w:hAnsiTheme="majorBidi" w:cstheme="majorBidi"/>
          <w:b/>
          <w:bCs/>
          <w:color w:val="002060"/>
          <w:sz w:val="24"/>
          <w:szCs w:val="24"/>
          <w:lang w:bidi="ar-EG"/>
        </w:rPr>
        <w:t>Non-refoulement</w:t>
      </w:r>
      <w:r w:rsidR="00903337" w:rsidRPr="007E16C0">
        <w:rPr>
          <w:rFonts w:asciiTheme="majorBidi" w:hAnsiTheme="majorBidi" w:cstheme="majorBidi"/>
          <w:b/>
          <w:bCs/>
          <w:color w:val="002060"/>
          <w:sz w:val="24"/>
          <w:szCs w:val="24"/>
          <w:lang w:bidi="ar-EG"/>
        </w:rPr>
        <w:t xml:space="preserve"> and Pushbacks</w:t>
      </w:r>
      <w:r w:rsidR="00DB54BE" w:rsidRPr="007E16C0">
        <w:rPr>
          <w:rFonts w:asciiTheme="majorBidi" w:hAnsiTheme="majorBidi" w:cstheme="majorBidi"/>
          <w:b/>
          <w:bCs/>
          <w:color w:val="002060"/>
          <w:sz w:val="24"/>
          <w:szCs w:val="24"/>
          <w:lang w:bidi="ar-EG"/>
        </w:rPr>
        <w:t>: Paragraph</w:t>
      </w:r>
      <w:r w:rsidRPr="007E16C0">
        <w:rPr>
          <w:rFonts w:asciiTheme="majorBidi" w:hAnsiTheme="majorBidi" w:cstheme="majorBidi"/>
          <w:b/>
          <w:bCs/>
          <w:color w:val="002060"/>
          <w:sz w:val="24"/>
          <w:szCs w:val="24"/>
          <w:lang w:bidi="ar-EG"/>
        </w:rPr>
        <w:t>s</w:t>
      </w:r>
      <w:r w:rsidR="00DB54BE" w:rsidRPr="007E16C0">
        <w:rPr>
          <w:rFonts w:asciiTheme="majorBidi" w:hAnsiTheme="majorBidi" w:cstheme="majorBidi"/>
          <w:b/>
          <w:bCs/>
          <w:color w:val="002060"/>
          <w:sz w:val="24"/>
          <w:szCs w:val="24"/>
          <w:lang w:bidi="ar-EG"/>
        </w:rPr>
        <w:t xml:space="preserve"> 26-31</w:t>
      </w:r>
    </w:p>
    <w:p w14:paraId="773FF33B" w14:textId="77777777" w:rsidR="00DB54BE" w:rsidRPr="007E16C0" w:rsidRDefault="00DB54BE" w:rsidP="007E16C0">
      <w:pPr>
        <w:jc w:val="both"/>
        <w:rPr>
          <w:rFonts w:asciiTheme="majorBidi" w:hAnsiTheme="majorBidi" w:cstheme="majorBidi"/>
          <w:sz w:val="24"/>
          <w:szCs w:val="24"/>
          <w:lang w:bidi="ar-EG"/>
        </w:rPr>
      </w:pPr>
      <w:r w:rsidRPr="007E16C0">
        <w:rPr>
          <w:rFonts w:asciiTheme="majorBidi" w:hAnsiTheme="majorBidi" w:cstheme="majorBidi"/>
          <w:sz w:val="24"/>
          <w:szCs w:val="24"/>
          <w:lang w:bidi="ar-EG"/>
        </w:rPr>
        <w:t xml:space="preserve">Maat expresses its concern about the increasing reports indicating the aggravation of the procedures for </w:t>
      </w:r>
      <w:bookmarkStart w:id="4" w:name="OLE_LINK363"/>
      <w:bookmarkStart w:id="5" w:name="OLE_LINK364"/>
      <w:r w:rsidRPr="007E16C0">
        <w:rPr>
          <w:rFonts w:asciiTheme="majorBidi" w:hAnsiTheme="majorBidi" w:cstheme="majorBidi"/>
          <w:sz w:val="24"/>
          <w:szCs w:val="24"/>
          <w:lang w:bidi="ar-EG"/>
        </w:rPr>
        <w:t xml:space="preserve">forced return, expulsion and forced deportation </w:t>
      </w:r>
      <w:bookmarkEnd w:id="4"/>
      <w:bookmarkEnd w:id="5"/>
      <w:r w:rsidRPr="007E16C0">
        <w:rPr>
          <w:rFonts w:asciiTheme="majorBidi" w:hAnsiTheme="majorBidi" w:cstheme="majorBidi"/>
          <w:sz w:val="24"/>
          <w:szCs w:val="24"/>
          <w:lang w:bidi="ar-EG"/>
        </w:rPr>
        <w:t xml:space="preserve">of migrants in many countries of the Middle East region, especially in light of the existence of </w:t>
      </w:r>
      <w:r w:rsidR="00A0743E" w:rsidRPr="007E16C0">
        <w:rPr>
          <w:rFonts w:asciiTheme="majorBidi" w:hAnsiTheme="majorBidi" w:cstheme="majorBidi"/>
          <w:sz w:val="24"/>
          <w:szCs w:val="24"/>
          <w:lang w:bidi="ar-EG"/>
        </w:rPr>
        <w:t xml:space="preserve">substantial grounds for believing that the person would be in danger of being subjected to enforced disappearance </w:t>
      </w:r>
      <w:r w:rsidRPr="007E16C0">
        <w:rPr>
          <w:rFonts w:asciiTheme="majorBidi" w:hAnsiTheme="majorBidi" w:cstheme="majorBidi"/>
          <w:sz w:val="24"/>
          <w:szCs w:val="24"/>
          <w:lang w:bidi="ar-EG"/>
        </w:rPr>
        <w:t>and other grave hu</w:t>
      </w:r>
      <w:r w:rsidR="00A0743E" w:rsidRPr="007E16C0">
        <w:rPr>
          <w:rFonts w:asciiTheme="majorBidi" w:hAnsiTheme="majorBidi" w:cstheme="majorBidi"/>
          <w:sz w:val="24"/>
          <w:szCs w:val="24"/>
          <w:lang w:bidi="ar-EG"/>
        </w:rPr>
        <w:t>man rights violations, whether b</w:t>
      </w:r>
      <w:r w:rsidRPr="007E16C0">
        <w:rPr>
          <w:rFonts w:asciiTheme="majorBidi" w:hAnsiTheme="majorBidi" w:cstheme="majorBidi"/>
          <w:sz w:val="24"/>
          <w:szCs w:val="24"/>
          <w:lang w:bidi="ar-EG"/>
        </w:rPr>
        <w:t xml:space="preserve">y human trafficking gangs or by </w:t>
      </w:r>
      <w:bookmarkStart w:id="6" w:name="OLE_LINK355"/>
      <w:bookmarkStart w:id="7" w:name="OLE_LINK356"/>
      <w:r w:rsidRPr="007E16C0">
        <w:rPr>
          <w:rFonts w:asciiTheme="majorBidi" w:hAnsiTheme="majorBidi" w:cstheme="majorBidi"/>
          <w:sz w:val="24"/>
          <w:szCs w:val="24"/>
          <w:lang w:bidi="ar-EG"/>
        </w:rPr>
        <w:t xml:space="preserve">governments with </w:t>
      </w:r>
      <w:r w:rsidR="00FD68BE" w:rsidRPr="007E16C0">
        <w:rPr>
          <w:rFonts w:asciiTheme="majorBidi" w:hAnsiTheme="majorBidi" w:cstheme="majorBidi"/>
          <w:sz w:val="24"/>
          <w:szCs w:val="24"/>
          <w:lang w:bidi="ar-EG"/>
        </w:rPr>
        <w:t>a dark</w:t>
      </w:r>
      <w:r w:rsidRPr="007E16C0">
        <w:rPr>
          <w:rFonts w:asciiTheme="majorBidi" w:hAnsiTheme="majorBidi" w:cstheme="majorBidi"/>
          <w:sz w:val="24"/>
          <w:szCs w:val="24"/>
          <w:lang w:bidi="ar-EG"/>
        </w:rPr>
        <w:t xml:space="preserve"> record of human rights </w:t>
      </w:r>
      <w:bookmarkEnd w:id="6"/>
      <w:bookmarkEnd w:id="7"/>
      <w:r w:rsidR="00FD68BE" w:rsidRPr="007E16C0">
        <w:rPr>
          <w:rFonts w:asciiTheme="majorBidi" w:hAnsiTheme="majorBidi" w:cstheme="majorBidi"/>
          <w:sz w:val="24"/>
          <w:szCs w:val="24"/>
          <w:lang w:bidi="ar-EG"/>
        </w:rPr>
        <w:t>violations</w:t>
      </w:r>
      <w:r w:rsidRPr="007E16C0">
        <w:rPr>
          <w:rFonts w:asciiTheme="majorBidi" w:hAnsiTheme="majorBidi" w:cstheme="majorBidi"/>
          <w:sz w:val="24"/>
          <w:szCs w:val="24"/>
          <w:lang w:bidi="ar-EG"/>
        </w:rPr>
        <w:t xml:space="preserve">. In this regard, Maat has monitored the Libyan authorities on several occasions expelling hundreds of African migrants to their countries of origin, despite the possibility that they would be at risk of enforced disappearance in the context of migration at the hands of human trafficking gangs. On December 6, 2021, for example, the Libyan authorities expelled a total of 18 Sudanese without due process of law after being transported across the Sahara to the border area between Libya and Sudan, where they were dumped despite the </w:t>
      </w:r>
      <w:r w:rsidR="009A344B" w:rsidRPr="007E16C0">
        <w:rPr>
          <w:rFonts w:asciiTheme="majorBidi" w:hAnsiTheme="majorBidi" w:cstheme="majorBidi"/>
          <w:sz w:val="24"/>
          <w:szCs w:val="24"/>
          <w:lang w:bidi="ar-EG"/>
        </w:rPr>
        <w:t>risks of being subjected to</w:t>
      </w:r>
      <w:r w:rsidRPr="007E16C0">
        <w:rPr>
          <w:rFonts w:asciiTheme="majorBidi" w:hAnsiTheme="majorBidi" w:cstheme="majorBidi"/>
          <w:sz w:val="24"/>
          <w:szCs w:val="24"/>
          <w:lang w:bidi="ar-EG"/>
        </w:rPr>
        <w:t xml:space="preserve"> enforced disappearance at the hands of human trafficking gangs operating in this area.</w:t>
      </w:r>
      <w:r w:rsidR="009A344B" w:rsidRPr="007E16C0">
        <w:rPr>
          <w:rStyle w:val="FootnoteReference"/>
          <w:rFonts w:asciiTheme="majorBidi" w:hAnsiTheme="majorBidi" w:cstheme="majorBidi"/>
          <w:sz w:val="24"/>
          <w:szCs w:val="24"/>
          <w:lang w:bidi="ar-EG"/>
        </w:rPr>
        <w:footnoteReference w:id="3"/>
      </w:r>
    </w:p>
    <w:p w14:paraId="6B630EAD" w14:textId="77777777" w:rsidR="00DB54BE" w:rsidRPr="007E16C0" w:rsidRDefault="00DB54BE" w:rsidP="007E16C0">
      <w:pPr>
        <w:jc w:val="both"/>
        <w:rPr>
          <w:rFonts w:asciiTheme="majorBidi" w:hAnsiTheme="majorBidi" w:cstheme="majorBidi"/>
          <w:sz w:val="24"/>
          <w:szCs w:val="24"/>
          <w:lang w:bidi="ar-EG"/>
        </w:rPr>
      </w:pPr>
      <w:r w:rsidRPr="007E16C0">
        <w:rPr>
          <w:rFonts w:asciiTheme="majorBidi" w:hAnsiTheme="majorBidi" w:cstheme="majorBidi"/>
          <w:sz w:val="24"/>
          <w:szCs w:val="24"/>
          <w:lang w:bidi="ar-EG"/>
        </w:rPr>
        <w:t xml:space="preserve">Although the International Convention for the Protection of All Persons from Enforced Disappearance has obligated its parties </w:t>
      </w:r>
      <w:r w:rsidR="005C0A42" w:rsidRPr="007E16C0">
        <w:rPr>
          <w:rFonts w:asciiTheme="majorBidi" w:hAnsiTheme="majorBidi" w:cstheme="majorBidi"/>
          <w:sz w:val="24"/>
          <w:szCs w:val="24"/>
          <w:lang w:bidi="ar-EG"/>
        </w:rPr>
        <w:t>under</w:t>
      </w:r>
      <w:r w:rsidRPr="007E16C0">
        <w:rPr>
          <w:rFonts w:asciiTheme="majorBidi" w:hAnsiTheme="majorBidi" w:cstheme="majorBidi"/>
          <w:sz w:val="24"/>
          <w:szCs w:val="24"/>
          <w:lang w:bidi="ar-EG"/>
        </w:rPr>
        <w:t xml:space="preserve"> Article 16 not to extradite any person to any other country if there are reasonable grounds to believe that this person will be a victim of enforced disappearance, the Convention has not It explicitly stipulates the need for an individual assessment of each person to determine whether </w:t>
      </w:r>
      <w:r w:rsidR="005C0A42" w:rsidRPr="007E16C0">
        <w:rPr>
          <w:rFonts w:asciiTheme="majorBidi" w:hAnsiTheme="majorBidi" w:cstheme="majorBidi"/>
          <w:sz w:val="24"/>
          <w:szCs w:val="24"/>
          <w:lang w:bidi="ar-EG"/>
        </w:rPr>
        <w:t>the individual at hand faces a real and personal risk of enforced disappearance in case of return</w:t>
      </w:r>
      <w:r w:rsidRPr="007E16C0">
        <w:rPr>
          <w:rFonts w:asciiTheme="majorBidi" w:hAnsiTheme="majorBidi" w:cstheme="majorBidi"/>
          <w:sz w:val="24"/>
          <w:szCs w:val="24"/>
          <w:lang w:bidi="ar-EG"/>
        </w:rPr>
        <w:t xml:space="preserve"> o</w:t>
      </w:r>
      <w:r w:rsidR="00A01175" w:rsidRPr="007E16C0">
        <w:rPr>
          <w:rFonts w:asciiTheme="majorBidi" w:hAnsiTheme="majorBidi" w:cstheme="majorBidi"/>
          <w:sz w:val="24"/>
          <w:szCs w:val="24"/>
          <w:lang w:bidi="ar-EG"/>
        </w:rPr>
        <w:t xml:space="preserve">r expulsion to other countries. Therefore, </w:t>
      </w:r>
      <w:r w:rsidRPr="007E16C0">
        <w:rPr>
          <w:rFonts w:asciiTheme="majorBidi" w:hAnsiTheme="majorBidi" w:cstheme="majorBidi"/>
          <w:sz w:val="24"/>
          <w:szCs w:val="24"/>
          <w:lang w:bidi="ar-EG"/>
        </w:rPr>
        <w:t>countries</w:t>
      </w:r>
      <w:r w:rsidR="00A01175" w:rsidRPr="007E16C0">
        <w:rPr>
          <w:rFonts w:asciiTheme="majorBidi" w:hAnsiTheme="majorBidi" w:cstheme="majorBidi"/>
          <w:sz w:val="24"/>
          <w:szCs w:val="24"/>
          <w:lang w:bidi="ar-EG"/>
        </w:rPr>
        <w:t xml:space="preserve"> resort to</w:t>
      </w:r>
      <w:r w:rsidRPr="007E16C0">
        <w:rPr>
          <w:rFonts w:asciiTheme="majorBidi" w:hAnsiTheme="majorBidi" w:cstheme="majorBidi"/>
          <w:sz w:val="24"/>
          <w:szCs w:val="24"/>
          <w:lang w:bidi="ar-EG"/>
        </w:rPr>
        <w:t xml:space="preserve"> </w:t>
      </w:r>
      <w:r w:rsidR="00A01175" w:rsidRPr="007E16C0">
        <w:rPr>
          <w:rFonts w:asciiTheme="majorBidi" w:hAnsiTheme="majorBidi" w:cstheme="majorBidi"/>
          <w:sz w:val="24"/>
          <w:szCs w:val="24"/>
          <w:lang w:bidi="ar-EG"/>
        </w:rPr>
        <w:t>using</w:t>
      </w:r>
      <w:r w:rsidRPr="007E16C0">
        <w:rPr>
          <w:rFonts w:asciiTheme="majorBidi" w:hAnsiTheme="majorBidi" w:cstheme="majorBidi"/>
          <w:sz w:val="24"/>
          <w:szCs w:val="24"/>
          <w:lang w:bidi="ar-EG"/>
        </w:rPr>
        <w:t xml:space="preserve"> what are known as </w:t>
      </w:r>
      <w:r w:rsidR="00A01175" w:rsidRPr="007E16C0">
        <w:rPr>
          <w:rFonts w:asciiTheme="majorBidi" w:hAnsiTheme="majorBidi" w:cstheme="majorBidi"/>
          <w:sz w:val="24"/>
          <w:szCs w:val="24"/>
          <w:lang w:bidi="ar-EG"/>
        </w:rPr>
        <w:t xml:space="preserve">lists of “safe countries” </w:t>
      </w:r>
      <w:r w:rsidRPr="007E16C0">
        <w:rPr>
          <w:rFonts w:asciiTheme="majorBidi" w:hAnsiTheme="majorBidi" w:cstheme="majorBidi"/>
          <w:sz w:val="24"/>
          <w:szCs w:val="24"/>
          <w:lang w:bidi="ar-EG"/>
        </w:rPr>
        <w:t xml:space="preserve">as an alternative to an individual assessment, which put many arbitrarily deported migrants at risk of enforced disappearance in the countries to which they were forced to return. Hence, Maat for Peace, Development and Human Rights recommends that the General Comment on Enforced Disappearances in the Migration Context </w:t>
      </w:r>
      <w:r w:rsidRPr="007E16C0">
        <w:rPr>
          <w:rFonts w:asciiTheme="majorBidi" w:hAnsiTheme="majorBidi" w:cstheme="majorBidi"/>
          <w:sz w:val="24"/>
          <w:szCs w:val="24"/>
          <w:lang w:bidi="ar-EG"/>
        </w:rPr>
        <w:lastRenderedPageBreak/>
        <w:t xml:space="preserve">should include an explicit provision that states parties should make an individual assessment of the situation of each person subject to forced </w:t>
      </w:r>
      <w:r w:rsidR="00970641" w:rsidRPr="007E16C0">
        <w:rPr>
          <w:rFonts w:asciiTheme="majorBidi" w:hAnsiTheme="majorBidi" w:cstheme="majorBidi"/>
          <w:sz w:val="24"/>
          <w:szCs w:val="24"/>
          <w:lang w:bidi="ar-EG"/>
        </w:rPr>
        <w:t>return</w:t>
      </w:r>
      <w:r w:rsidRPr="007E16C0">
        <w:rPr>
          <w:rFonts w:asciiTheme="majorBidi" w:hAnsiTheme="majorBidi" w:cstheme="majorBidi"/>
          <w:sz w:val="24"/>
          <w:szCs w:val="24"/>
          <w:lang w:bidi="ar-EG"/>
        </w:rPr>
        <w:t>, rather than using lists of safe countries.</w:t>
      </w:r>
    </w:p>
    <w:sectPr w:rsidR="00DB54BE" w:rsidRPr="007E16C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929F3" w14:textId="77777777" w:rsidR="0032648D" w:rsidRDefault="0032648D" w:rsidP="00082782">
      <w:pPr>
        <w:spacing w:after="0" w:line="240" w:lineRule="auto"/>
      </w:pPr>
      <w:r>
        <w:separator/>
      </w:r>
    </w:p>
  </w:endnote>
  <w:endnote w:type="continuationSeparator" w:id="0">
    <w:p w14:paraId="20DFF786" w14:textId="77777777" w:rsidR="0032648D" w:rsidRDefault="0032648D" w:rsidP="0008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46BD" w14:textId="77777777" w:rsidR="00F275BC" w:rsidRDefault="00F27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44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6"/>
      <w:gridCol w:w="567"/>
      <w:gridCol w:w="1276"/>
      <w:gridCol w:w="536"/>
      <w:gridCol w:w="1812"/>
      <w:gridCol w:w="412"/>
      <w:gridCol w:w="4272"/>
    </w:tblGrid>
    <w:tr w:rsidR="00F275BC" w14:paraId="52F49D2E" w14:textId="77777777" w:rsidTr="007307D6">
      <w:trPr>
        <w:jc w:val="center"/>
      </w:trPr>
      <w:tc>
        <w:tcPr>
          <w:tcW w:w="646" w:type="pct"/>
          <w:vMerge w:val="restart"/>
          <w:vAlign w:val="center"/>
        </w:tcPr>
        <w:p w14:paraId="4FBFC6B8" w14:textId="77777777" w:rsidR="00F275BC" w:rsidRDefault="00F275BC" w:rsidP="00F275BC">
          <w:pPr>
            <w:spacing w:after="60"/>
            <w:jc w:val="center"/>
            <w:rPr>
              <w:noProof/>
              <w:rtl/>
            </w:rPr>
          </w:pPr>
          <w:r>
            <w:rPr>
              <w:rFonts w:hint="cs"/>
              <w:noProof/>
            </w:rPr>
            <w:drawing>
              <wp:inline distT="0" distB="0" distL="0" distR="0" wp14:anchorId="78D8EDC6" wp14:editId="3526B480">
                <wp:extent cx="721378" cy="560173"/>
                <wp:effectExtent l="0" t="0" r="2540" b="0"/>
                <wp:docPr id="2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54" w:type="pct"/>
          <w:gridSpan w:val="6"/>
        </w:tcPr>
        <w:p w14:paraId="0B3756A4" w14:textId="77777777" w:rsidR="00F275BC" w:rsidRDefault="00F275BC" w:rsidP="00F275BC">
          <w:pPr>
            <w:spacing w:after="60"/>
            <w:rPr>
              <w:rFonts w:ascii="Times New Roman" w:hAnsi="Times New Roman" w:cs="Times New Roman"/>
              <w:b/>
              <w:bCs/>
              <w:color w:val="000066"/>
              <w:sz w:val="20"/>
              <w:szCs w:val="20"/>
            </w:rPr>
          </w:pPr>
        </w:p>
        <w:p w14:paraId="6503843A" w14:textId="77777777" w:rsidR="00F275BC" w:rsidRPr="00EB74DC" w:rsidRDefault="00F275BC" w:rsidP="00F275BC">
          <w:pPr>
            <w:spacing w:after="60"/>
            <w:jc w:val="center"/>
            <w:rPr>
              <w:rFonts w:ascii="Times New Roman" w:hAnsi="Times New Roman" w:cs="Times New Roman"/>
              <w:b/>
              <w:bCs/>
              <w:color w:val="3333FF"/>
              <w:sz w:val="20"/>
              <w:szCs w:val="20"/>
            </w:rPr>
          </w:pPr>
          <w:r w:rsidRPr="00EB74DC">
            <w:rPr>
              <w:rFonts w:ascii="Times New Roman" w:hAnsi="Times New Roman" w:cs="Times New Roman"/>
              <w:b/>
              <w:bCs/>
              <w:color w:val="3333FF"/>
              <w:sz w:val="20"/>
              <w:szCs w:val="20"/>
            </w:rPr>
            <w:t>Organization in special consultative status with the Economic and Social Council since 2016</w:t>
          </w:r>
        </w:p>
      </w:tc>
    </w:tr>
    <w:tr w:rsidR="00F275BC" w14:paraId="58738AFE" w14:textId="77777777" w:rsidTr="007307D6">
      <w:trPr>
        <w:jc w:val="center"/>
      </w:trPr>
      <w:tc>
        <w:tcPr>
          <w:tcW w:w="646" w:type="pct"/>
          <w:vMerge/>
        </w:tcPr>
        <w:p w14:paraId="0D3ECE12" w14:textId="77777777" w:rsidR="00F275BC" w:rsidRDefault="00F275BC" w:rsidP="00F275BC">
          <w:pPr>
            <w:jc w:val="center"/>
            <w:rPr>
              <w:b/>
              <w:bCs/>
              <w:noProof/>
              <w:lang w:bidi="ar-EG"/>
            </w:rPr>
          </w:pPr>
        </w:p>
      </w:tc>
      <w:tc>
        <w:tcPr>
          <w:tcW w:w="278" w:type="pct"/>
          <w:vMerge w:val="restart"/>
          <w:vAlign w:val="center"/>
        </w:tcPr>
        <w:p w14:paraId="3D7452A5" w14:textId="77777777" w:rsidR="00F275BC" w:rsidRPr="000F15D5" w:rsidRDefault="00F275BC" w:rsidP="00F275BC">
          <w:pPr>
            <w:jc w:val="center"/>
            <w:rPr>
              <w:b/>
              <w:bCs/>
              <w:lang w:bidi="ar-EG"/>
            </w:rPr>
          </w:pPr>
          <w:r>
            <w:rPr>
              <w:b/>
              <w:bCs/>
              <w:noProof/>
            </w:rPr>
            <w:drawing>
              <wp:inline distT="0" distB="0" distL="0" distR="0" wp14:anchorId="28E757CF" wp14:editId="4E207AB6">
                <wp:extent cx="113208" cy="180000"/>
                <wp:effectExtent l="0" t="0" r="1270"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208" cy="180000"/>
                        </a:xfrm>
                        <a:prstGeom prst="rect">
                          <a:avLst/>
                        </a:prstGeom>
                      </pic:spPr>
                    </pic:pic>
                  </a:graphicData>
                </a:graphic>
              </wp:inline>
            </w:drawing>
          </w:r>
        </w:p>
      </w:tc>
      <w:tc>
        <w:tcPr>
          <w:tcW w:w="4076" w:type="pct"/>
          <w:gridSpan w:val="5"/>
          <w:vAlign w:val="center"/>
        </w:tcPr>
        <w:p w14:paraId="32935012" w14:textId="77777777" w:rsidR="00F275BC" w:rsidRPr="000F15D5" w:rsidRDefault="00F275BC" w:rsidP="00F275BC">
          <w:pPr>
            <w:ind w:left="-57"/>
            <w:rPr>
              <w:rFonts w:asciiTheme="majorBidi" w:hAnsiTheme="majorBidi" w:cstheme="majorBidi"/>
              <w:color w:val="000000"/>
              <w:sz w:val="18"/>
              <w:szCs w:val="18"/>
              <w:shd w:val="clear" w:color="auto" w:fill="FFFFFF"/>
            </w:rPr>
          </w:pPr>
          <w:r w:rsidRPr="0086433E">
            <w:rPr>
              <w:rFonts w:asciiTheme="majorBidi" w:eastAsia="Times New Roman" w:hAnsiTheme="majorBidi" w:cstheme="majorBidi"/>
              <w:b/>
              <w:bCs/>
              <w:color w:val="000000"/>
              <w:sz w:val="18"/>
              <w:szCs w:val="18"/>
            </w:rPr>
            <w:t>Headquarters</w:t>
          </w:r>
          <w:r>
            <w:rPr>
              <w:rFonts w:asciiTheme="majorBidi" w:eastAsia="Times New Roman" w:hAnsiTheme="majorBidi" w:cstheme="majorBidi"/>
              <w:color w:val="000000"/>
              <w:sz w:val="18"/>
              <w:szCs w:val="18"/>
            </w:rPr>
            <w:t>:</w:t>
          </w:r>
          <w:r w:rsidRPr="000F15D5">
            <w:rPr>
              <w:rFonts w:asciiTheme="majorBidi" w:eastAsia="Times New Roman" w:hAnsiTheme="majorBidi" w:cstheme="majorBidi"/>
              <w:color w:val="000000"/>
              <w:sz w:val="18"/>
              <w:szCs w:val="18"/>
            </w:rPr>
            <w:t xml:space="preserve">148 </w:t>
          </w:r>
          <w:proofErr w:type="spellStart"/>
          <w:r w:rsidRPr="000F15D5">
            <w:rPr>
              <w:rFonts w:asciiTheme="majorBidi" w:eastAsia="Times New Roman" w:hAnsiTheme="majorBidi" w:cstheme="majorBidi"/>
              <w:color w:val="000000"/>
              <w:sz w:val="18"/>
              <w:szCs w:val="18"/>
            </w:rPr>
            <w:t>Misr</w:t>
          </w:r>
          <w:proofErr w:type="spellEnd"/>
          <w:r w:rsidRPr="000F15D5">
            <w:rPr>
              <w:rFonts w:asciiTheme="majorBidi" w:eastAsia="Times New Roman" w:hAnsiTheme="majorBidi" w:cstheme="majorBidi"/>
              <w:color w:val="000000"/>
              <w:sz w:val="18"/>
              <w:szCs w:val="18"/>
            </w:rPr>
            <w:t xml:space="preserve"> Helwan El-</w:t>
          </w:r>
          <w:proofErr w:type="spellStart"/>
          <w:r w:rsidRPr="000F15D5">
            <w:rPr>
              <w:rFonts w:asciiTheme="majorBidi" w:eastAsia="Times New Roman" w:hAnsiTheme="majorBidi" w:cstheme="majorBidi"/>
              <w:color w:val="000000"/>
              <w:sz w:val="18"/>
              <w:szCs w:val="18"/>
            </w:rPr>
            <w:t>Zyrae</w:t>
          </w:r>
          <w:proofErr w:type="spellEnd"/>
          <w:r w:rsidRPr="000F15D5">
            <w:rPr>
              <w:rFonts w:asciiTheme="majorBidi" w:eastAsia="Times New Roman" w:hAnsiTheme="majorBidi" w:cstheme="majorBidi"/>
              <w:color w:val="000000"/>
              <w:sz w:val="18"/>
              <w:szCs w:val="18"/>
            </w:rPr>
            <w:t xml:space="preserve"> Road, El </w:t>
          </w:r>
          <w:proofErr w:type="spellStart"/>
          <w:r w:rsidRPr="000F15D5">
            <w:rPr>
              <w:rFonts w:asciiTheme="majorBidi" w:eastAsia="Times New Roman" w:hAnsiTheme="majorBidi" w:cstheme="majorBidi"/>
              <w:color w:val="000000"/>
              <w:sz w:val="18"/>
              <w:szCs w:val="18"/>
            </w:rPr>
            <w:t>Matbaa</w:t>
          </w:r>
          <w:proofErr w:type="spellEnd"/>
          <w:r w:rsidRPr="000F15D5">
            <w:rPr>
              <w:rFonts w:asciiTheme="majorBidi" w:eastAsia="Times New Roman" w:hAnsiTheme="majorBidi" w:cstheme="majorBidi"/>
              <w:color w:val="000000"/>
              <w:sz w:val="18"/>
              <w:szCs w:val="18"/>
              <w:rtl/>
            </w:rPr>
            <w:t xml:space="preserve"> </w:t>
          </w:r>
          <w:r w:rsidRPr="000F15D5">
            <w:rPr>
              <w:rFonts w:asciiTheme="majorBidi" w:eastAsia="Times New Roman" w:hAnsiTheme="majorBidi" w:cstheme="majorBidi"/>
              <w:color w:val="000000"/>
              <w:sz w:val="18"/>
              <w:szCs w:val="18"/>
            </w:rPr>
            <w:t xml:space="preserve">Sq, </w:t>
          </w:r>
          <w:proofErr w:type="spellStart"/>
          <w:r w:rsidRPr="000F15D5">
            <w:rPr>
              <w:rFonts w:asciiTheme="majorBidi" w:eastAsia="Times New Roman" w:hAnsiTheme="majorBidi" w:cstheme="majorBidi"/>
              <w:color w:val="000000"/>
              <w:sz w:val="18"/>
              <w:szCs w:val="18"/>
            </w:rPr>
            <w:t>Hadayek</w:t>
          </w:r>
          <w:proofErr w:type="spellEnd"/>
          <w:r w:rsidRPr="000F15D5">
            <w:rPr>
              <w:rFonts w:asciiTheme="majorBidi" w:eastAsia="Times New Roman" w:hAnsiTheme="majorBidi" w:cstheme="majorBidi"/>
              <w:color w:val="000000"/>
              <w:sz w:val="18"/>
              <w:szCs w:val="18"/>
            </w:rPr>
            <w:t xml:space="preserve"> El </w:t>
          </w:r>
          <w:proofErr w:type="spellStart"/>
          <w:r w:rsidRPr="000F15D5">
            <w:rPr>
              <w:rFonts w:asciiTheme="majorBidi" w:eastAsia="Times New Roman" w:hAnsiTheme="majorBidi" w:cstheme="majorBidi"/>
              <w:color w:val="000000"/>
              <w:sz w:val="18"/>
              <w:szCs w:val="18"/>
            </w:rPr>
            <w:t>Maadi</w:t>
          </w:r>
          <w:proofErr w:type="spellEnd"/>
          <w:r w:rsidRPr="000F15D5">
            <w:rPr>
              <w:rFonts w:asciiTheme="majorBidi" w:eastAsia="Times New Roman" w:hAnsiTheme="majorBidi" w:cstheme="majorBidi"/>
              <w:color w:val="000000"/>
              <w:sz w:val="18"/>
              <w:szCs w:val="18"/>
            </w:rPr>
            <w:t>, 4</w:t>
          </w:r>
          <w:r w:rsidRPr="000F15D5">
            <w:rPr>
              <w:rFonts w:asciiTheme="majorBidi" w:eastAsia="Times New Roman" w:hAnsiTheme="majorBidi" w:cstheme="majorBidi"/>
              <w:color w:val="000000"/>
              <w:sz w:val="18"/>
              <w:szCs w:val="18"/>
              <w:vertAlign w:val="superscript"/>
            </w:rPr>
            <w:t>th</w:t>
          </w:r>
          <w:r w:rsidRPr="000F15D5">
            <w:rPr>
              <w:rFonts w:asciiTheme="majorBidi" w:eastAsia="Times New Roman" w:hAnsiTheme="majorBidi" w:cstheme="majorBidi"/>
              <w:color w:val="000000"/>
              <w:sz w:val="18"/>
              <w:szCs w:val="18"/>
            </w:rPr>
            <w:t xml:space="preserve"> Floor, No 41, Cairo, Egypt</w:t>
          </w:r>
          <w:r w:rsidRPr="000F15D5">
            <w:rPr>
              <w:rFonts w:asciiTheme="majorBidi" w:eastAsia="Times New Roman" w:hAnsiTheme="majorBidi" w:cstheme="majorBidi"/>
              <w:color w:val="FF0000"/>
              <w:sz w:val="18"/>
              <w:szCs w:val="18"/>
            </w:rPr>
            <w:t xml:space="preserve"> </w:t>
          </w:r>
        </w:p>
      </w:tc>
    </w:tr>
    <w:tr w:rsidR="00F275BC" w14:paraId="2D7ED349" w14:textId="77777777" w:rsidTr="007307D6">
      <w:trPr>
        <w:jc w:val="center"/>
      </w:trPr>
      <w:tc>
        <w:tcPr>
          <w:tcW w:w="646" w:type="pct"/>
          <w:vMerge/>
        </w:tcPr>
        <w:p w14:paraId="63A824E9" w14:textId="77777777" w:rsidR="00F275BC" w:rsidRDefault="00F275BC" w:rsidP="00F275BC">
          <w:pPr>
            <w:jc w:val="center"/>
            <w:rPr>
              <w:lang w:bidi="ar-EG"/>
            </w:rPr>
          </w:pPr>
        </w:p>
      </w:tc>
      <w:tc>
        <w:tcPr>
          <w:tcW w:w="278" w:type="pct"/>
          <w:vMerge/>
          <w:vAlign w:val="center"/>
        </w:tcPr>
        <w:p w14:paraId="449CFB66" w14:textId="77777777" w:rsidR="00F275BC" w:rsidRDefault="00F275BC" w:rsidP="00F275BC">
          <w:pPr>
            <w:jc w:val="center"/>
            <w:rPr>
              <w:lang w:bidi="ar-EG"/>
            </w:rPr>
          </w:pPr>
        </w:p>
      </w:tc>
      <w:tc>
        <w:tcPr>
          <w:tcW w:w="4076" w:type="pct"/>
          <w:gridSpan w:val="5"/>
          <w:vAlign w:val="center"/>
        </w:tcPr>
        <w:p w14:paraId="55656274" w14:textId="77777777" w:rsidR="00F275BC" w:rsidRPr="000F15D5" w:rsidRDefault="00F275BC" w:rsidP="00F275BC">
          <w:pPr>
            <w:rPr>
              <w:rFonts w:asciiTheme="majorBidi" w:hAnsiTheme="majorBidi" w:cstheme="majorBidi"/>
              <w:color w:val="000000"/>
              <w:sz w:val="18"/>
              <w:szCs w:val="18"/>
              <w:shd w:val="clear" w:color="auto" w:fill="FFFFFF"/>
            </w:rPr>
          </w:pPr>
          <w:r w:rsidRPr="005C2948">
            <w:rPr>
              <w:rFonts w:asciiTheme="majorBidi" w:hAnsiTheme="majorBidi" w:cstheme="majorBidi"/>
              <w:b/>
              <w:bCs/>
              <w:color w:val="000000" w:themeColor="text1"/>
              <w:sz w:val="18"/>
              <w:szCs w:val="18"/>
              <w:shd w:val="clear" w:color="auto" w:fill="FFFFFF"/>
            </w:rPr>
            <w:t>Maat Training Center</w:t>
          </w:r>
          <w:r>
            <w:rPr>
              <w:rFonts w:asciiTheme="majorBidi" w:hAnsiTheme="majorBidi" w:cstheme="majorBidi"/>
              <w:color w:val="000000"/>
              <w:sz w:val="18"/>
              <w:szCs w:val="18"/>
              <w:shd w:val="clear" w:color="auto" w:fill="FFFFFF"/>
            </w:rPr>
            <w:t xml:space="preserve">: </w:t>
          </w:r>
          <w:r w:rsidRPr="000F15D5">
            <w:rPr>
              <w:rFonts w:asciiTheme="majorBidi" w:hAnsiTheme="majorBidi" w:cstheme="majorBidi"/>
              <w:color w:val="000000"/>
              <w:sz w:val="18"/>
              <w:szCs w:val="18"/>
              <w:shd w:val="clear" w:color="auto" w:fill="FFFFFF"/>
            </w:rPr>
            <w:t xml:space="preserve">380 Corniche El Nil St., </w:t>
          </w:r>
          <w:proofErr w:type="spellStart"/>
          <w:r w:rsidRPr="000F15D5">
            <w:rPr>
              <w:rFonts w:asciiTheme="majorBidi" w:hAnsiTheme="majorBidi" w:cstheme="majorBidi"/>
              <w:color w:val="000000"/>
              <w:sz w:val="18"/>
              <w:szCs w:val="18"/>
              <w:shd w:val="clear" w:color="auto" w:fill="FFFFFF"/>
            </w:rPr>
            <w:t>Gawharet</w:t>
          </w:r>
          <w:proofErr w:type="spellEnd"/>
          <w:r w:rsidRPr="000F15D5">
            <w:rPr>
              <w:rFonts w:asciiTheme="majorBidi" w:hAnsiTheme="majorBidi" w:cstheme="majorBidi"/>
              <w:color w:val="000000"/>
              <w:sz w:val="18"/>
              <w:szCs w:val="18"/>
              <w:shd w:val="clear" w:color="auto" w:fill="FFFFFF"/>
            </w:rPr>
            <w:t xml:space="preserve"> El </w:t>
          </w:r>
          <w:proofErr w:type="spellStart"/>
          <w:r w:rsidRPr="000F15D5">
            <w:rPr>
              <w:rFonts w:asciiTheme="majorBidi" w:hAnsiTheme="majorBidi" w:cstheme="majorBidi"/>
              <w:color w:val="000000"/>
              <w:sz w:val="18"/>
              <w:szCs w:val="18"/>
              <w:shd w:val="clear" w:color="auto" w:fill="FFFFFF"/>
            </w:rPr>
            <w:t>Maadi</w:t>
          </w:r>
          <w:proofErr w:type="spellEnd"/>
          <w:r w:rsidRPr="000F15D5">
            <w:rPr>
              <w:rFonts w:asciiTheme="majorBidi" w:hAnsiTheme="majorBidi" w:cstheme="majorBidi"/>
              <w:color w:val="000000"/>
              <w:sz w:val="18"/>
              <w:szCs w:val="18"/>
              <w:shd w:val="clear" w:color="auto" w:fill="FFFFFF"/>
            </w:rPr>
            <w:t xml:space="preserve"> Tower,38th Floor, Tower B, Cairo, Egypt</w:t>
          </w:r>
        </w:p>
      </w:tc>
    </w:tr>
    <w:tr w:rsidR="00F275BC" w14:paraId="624CB622" w14:textId="77777777" w:rsidTr="007307D6">
      <w:trPr>
        <w:jc w:val="center"/>
      </w:trPr>
      <w:tc>
        <w:tcPr>
          <w:tcW w:w="646" w:type="pct"/>
          <w:vMerge/>
        </w:tcPr>
        <w:p w14:paraId="757C5482" w14:textId="77777777" w:rsidR="00F275BC" w:rsidRDefault="00F275BC" w:rsidP="00F275BC">
          <w:pPr>
            <w:jc w:val="center"/>
            <w:rPr>
              <w:noProof/>
              <w:lang w:bidi="ar-EG"/>
            </w:rPr>
          </w:pPr>
        </w:p>
      </w:tc>
      <w:tc>
        <w:tcPr>
          <w:tcW w:w="278" w:type="pct"/>
          <w:vAlign w:val="center"/>
        </w:tcPr>
        <w:p w14:paraId="3DC2F9E2" w14:textId="77777777" w:rsidR="00F275BC" w:rsidRDefault="00F275BC" w:rsidP="00F275BC">
          <w:pPr>
            <w:jc w:val="center"/>
            <w:rPr>
              <w:lang w:bidi="ar-EG"/>
            </w:rPr>
          </w:pPr>
          <w:r>
            <w:rPr>
              <w:noProof/>
            </w:rPr>
            <w:drawing>
              <wp:inline distT="0" distB="0" distL="0" distR="0" wp14:anchorId="4F108224" wp14:editId="475D79BE">
                <wp:extent cx="178378" cy="180000"/>
                <wp:effectExtent l="0" t="0" r="0"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626" w:type="pct"/>
          <w:vAlign w:val="center"/>
        </w:tcPr>
        <w:p w14:paraId="7BF93A46" w14:textId="77777777" w:rsidR="00F275BC" w:rsidRPr="000F15D5" w:rsidRDefault="00F275BC" w:rsidP="00F275BC">
          <w:pPr>
            <w:rPr>
              <w:sz w:val="18"/>
              <w:szCs w:val="18"/>
              <w:lang w:bidi="ar-EG"/>
            </w:rPr>
          </w:pPr>
          <w:r w:rsidRPr="000F15D5">
            <w:rPr>
              <w:rFonts w:ascii="Tahoma" w:hAnsi="Tahoma" w:cs="Tahoma"/>
              <w:color w:val="000000"/>
              <w:sz w:val="18"/>
              <w:szCs w:val="18"/>
              <w:shd w:val="clear" w:color="auto" w:fill="FFFFFF"/>
            </w:rPr>
            <w:t xml:space="preserve">490 El </w:t>
          </w:r>
          <w:proofErr w:type="spellStart"/>
          <w:r w:rsidRPr="000F15D5">
            <w:rPr>
              <w:rFonts w:ascii="Tahoma" w:hAnsi="Tahoma" w:cs="Tahoma"/>
              <w:color w:val="000000"/>
              <w:sz w:val="18"/>
              <w:szCs w:val="18"/>
              <w:shd w:val="clear" w:color="auto" w:fill="FFFFFF"/>
            </w:rPr>
            <w:t>Maadi</w:t>
          </w:r>
          <w:proofErr w:type="spellEnd"/>
          <w:r w:rsidRPr="000F15D5">
            <w:rPr>
              <w:sz w:val="18"/>
              <w:szCs w:val="18"/>
              <w:lang w:bidi="ar-EG"/>
            </w:rPr>
            <w:t xml:space="preserve"> </w:t>
          </w:r>
        </w:p>
      </w:tc>
      <w:tc>
        <w:tcPr>
          <w:tcW w:w="1152" w:type="pct"/>
          <w:gridSpan w:val="2"/>
          <w:vAlign w:val="center"/>
        </w:tcPr>
        <w:p w14:paraId="233D9434" w14:textId="77777777" w:rsidR="00F275BC" w:rsidRPr="000F15D5" w:rsidRDefault="00F275BC" w:rsidP="00F275BC">
          <w:pPr>
            <w:rPr>
              <w:sz w:val="18"/>
              <w:szCs w:val="18"/>
              <w:lang w:bidi="ar-EG"/>
            </w:rPr>
          </w:pPr>
          <w:r w:rsidRPr="00A20672">
            <w:rPr>
              <w:b/>
              <w:bCs/>
              <w:noProof/>
              <w:sz w:val="18"/>
              <w:szCs w:val="18"/>
              <w:lang w:bidi="ar-EG"/>
            </w:rPr>
            <w:t>WWW</w:t>
          </w:r>
          <w:r>
            <w:rPr>
              <w:b/>
              <w:bCs/>
              <w:noProof/>
              <w:sz w:val="18"/>
              <w:szCs w:val="18"/>
              <w:lang w:bidi="ar-EG"/>
            </w:rPr>
            <w:t>.</w:t>
          </w:r>
          <w:r w:rsidRPr="0086433E">
            <w:rPr>
              <w:rFonts w:ascii="Times New Roman" w:eastAsia="Times New Roman" w:hAnsi="Times New Roman" w:cs="Times New Roman"/>
              <w:color w:val="000000"/>
              <w:sz w:val="20"/>
              <w:szCs w:val="20"/>
            </w:rPr>
            <w:t>maatpeace.org </w:t>
          </w:r>
        </w:p>
      </w:tc>
      <w:tc>
        <w:tcPr>
          <w:tcW w:w="202" w:type="pct"/>
          <w:vAlign w:val="center"/>
        </w:tcPr>
        <w:p w14:paraId="0C6B63A3" w14:textId="77777777" w:rsidR="00F275BC" w:rsidRPr="00A20672" w:rsidRDefault="00F275BC" w:rsidP="00F275BC">
          <w:pPr>
            <w:rPr>
              <w:b/>
              <w:bCs/>
              <w:sz w:val="18"/>
              <w:szCs w:val="18"/>
              <w:lang w:bidi="ar-EG"/>
            </w:rPr>
          </w:pPr>
          <w:r>
            <w:rPr>
              <w:b/>
              <w:bCs/>
              <w:noProof/>
              <w:sz w:val="18"/>
              <w:szCs w:val="18"/>
            </w:rPr>
            <w:drawing>
              <wp:inline distT="0" distB="0" distL="0" distR="0" wp14:anchorId="68143F9E" wp14:editId="6BD9892E">
                <wp:extent cx="185455" cy="180000"/>
                <wp:effectExtent l="0" t="0" r="508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455" cy="180000"/>
                        </a:xfrm>
                        <a:prstGeom prst="rect">
                          <a:avLst/>
                        </a:prstGeom>
                      </pic:spPr>
                    </pic:pic>
                  </a:graphicData>
                </a:graphic>
              </wp:inline>
            </w:drawing>
          </w:r>
        </w:p>
      </w:tc>
      <w:tc>
        <w:tcPr>
          <w:tcW w:w="2096" w:type="pct"/>
          <w:vAlign w:val="center"/>
        </w:tcPr>
        <w:p w14:paraId="0EDA2867" w14:textId="77777777" w:rsidR="00F275BC" w:rsidRPr="000F15D5" w:rsidRDefault="00F275BC" w:rsidP="00F275BC">
          <w:pPr>
            <w:rPr>
              <w:sz w:val="18"/>
              <w:szCs w:val="18"/>
              <w:lang w:bidi="ar-EG"/>
            </w:rPr>
          </w:pPr>
          <w:r w:rsidRPr="0086433E">
            <w:rPr>
              <w:rStyle w:val="apple-style-span"/>
              <w:color w:val="000000"/>
              <w:sz w:val="20"/>
              <w:szCs w:val="20"/>
            </w:rPr>
            <w:t>maat@maatpeace.org</w:t>
          </w:r>
        </w:p>
      </w:tc>
    </w:tr>
    <w:tr w:rsidR="00F275BC" w14:paraId="2DA62FA8" w14:textId="77777777" w:rsidTr="007307D6">
      <w:trPr>
        <w:jc w:val="center"/>
      </w:trPr>
      <w:tc>
        <w:tcPr>
          <w:tcW w:w="646" w:type="pct"/>
          <w:vMerge/>
        </w:tcPr>
        <w:p w14:paraId="33F41177" w14:textId="77777777" w:rsidR="00F275BC" w:rsidRDefault="00F275BC" w:rsidP="00F275BC">
          <w:pPr>
            <w:jc w:val="center"/>
            <w:rPr>
              <w:noProof/>
              <w:lang w:bidi="ar-EG"/>
            </w:rPr>
          </w:pPr>
        </w:p>
      </w:tc>
      <w:tc>
        <w:tcPr>
          <w:tcW w:w="278" w:type="pct"/>
          <w:vAlign w:val="center"/>
        </w:tcPr>
        <w:p w14:paraId="354ED746" w14:textId="77777777" w:rsidR="00F275BC" w:rsidRDefault="00F275BC" w:rsidP="00F275BC">
          <w:pPr>
            <w:jc w:val="center"/>
            <w:rPr>
              <w:noProof/>
              <w:lang w:bidi="ar-EG"/>
            </w:rPr>
          </w:pPr>
          <w:r>
            <w:rPr>
              <w:noProof/>
            </w:rPr>
            <w:drawing>
              <wp:inline distT="0" distB="0" distL="0" distR="0" wp14:anchorId="1370A26C" wp14:editId="6313D4AF">
                <wp:extent cx="178378" cy="180000"/>
                <wp:effectExtent l="0" t="0" r="0"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889" w:type="pct"/>
          <w:gridSpan w:val="2"/>
          <w:vAlign w:val="center"/>
        </w:tcPr>
        <w:p w14:paraId="2CA5787D" w14:textId="77777777" w:rsidR="00F275BC" w:rsidRPr="00DE0507" w:rsidRDefault="00F275BC" w:rsidP="00F275BC">
          <w:pPr>
            <w:rPr>
              <w:rFonts w:ascii="Tahoma" w:hAnsi="Tahoma" w:cs="Tahoma"/>
              <w:color w:val="000000"/>
              <w:sz w:val="18"/>
              <w:szCs w:val="18"/>
              <w:shd w:val="clear" w:color="auto" w:fill="FFFFFF"/>
            </w:rPr>
          </w:pPr>
          <w:r w:rsidRPr="00DE0507">
            <w:rPr>
              <w:rStyle w:val="apple-style-span"/>
              <w:color w:val="000000"/>
              <w:sz w:val="18"/>
              <w:szCs w:val="18"/>
            </w:rPr>
            <w:t xml:space="preserve">00(20) (2) </w:t>
          </w:r>
          <w:r w:rsidRPr="00DE0507">
            <w:rPr>
              <w:rStyle w:val="apple-style-span"/>
              <w:b/>
              <w:bCs/>
              <w:color w:val="000000"/>
              <w:sz w:val="18"/>
              <w:szCs w:val="18"/>
            </w:rPr>
            <w:t>25266026</w:t>
          </w:r>
        </w:p>
      </w:tc>
      <w:tc>
        <w:tcPr>
          <w:tcW w:w="889" w:type="pct"/>
          <w:vAlign w:val="center"/>
        </w:tcPr>
        <w:p w14:paraId="630C2801" w14:textId="77777777" w:rsidR="00F275BC" w:rsidRPr="00DE0507" w:rsidRDefault="00F275BC" w:rsidP="00F275BC">
          <w:pPr>
            <w:rPr>
              <w:noProof/>
              <w:sz w:val="18"/>
              <w:szCs w:val="18"/>
              <w:lang w:bidi="ar-EG"/>
            </w:rPr>
          </w:pPr>
          <w:r w:rsidRPr="00DE0507">
            <w:rPr>
              <w:rStyle w:val="apple-style-span"/>
              <w:color w:val="000000"/>
              <w:sz w:val="18"/>
              <w:szCs w:val="18"/>
            </w:rPr>
            <w:t xml:space="preserve">00(20) (2) </w:t>
          </w:r>
          <w:r w:rsidRPr="00DE0507">
            <w:rPr>
              <w:rStyle w:val="apple-style-span"/>
              <w:b/>
              <w:bCs/>
              <w:color w:val="000000"/>
              <w:sz w:val="18"/>
              <w:szCs w:val="18"/>
            </w:rPr>
            <w:t>25266019</w:t>
          </w:r>
        </w:p>
      </w:tc>
      <w:tc>
        <w:tcPr>
          <w:tcW w:w="202" w:type="pct"/>
          <w:vAlign w:val="center"/>
        </w:tcPr>
        <w:p w14:paraId="64678AF9" w14:textId="77777777" w:rsidR="00F275BC" w:rsidRDefault="00F275BC" w:rsidP="00F275BC">
          <w:pPr>
            <w:rPr>
              <w:b/>
              <w:bCs/>
              <w:noProof/>
              <w:sz w:val="18"/>
              <w:szCs w:val="18"/>
              <w:lang w:bidi="ar-EG"/>
            </w:rPr>
          </w:pPr>
          <w:r w:rsidRPr="005C2948">
            <w:rPr>
              <w:rFonts w:asciiTheme="majorBidi" w:hAnsiTheme="majorBidi" w:cstheme="majorBidi"/>
              <w:b/>
              <w:bCs/>
              <w:noProof/>
              <w:color w:val="000000"/>
              <w:sz w:val="18"/>
              <w:szCs w:val="18"/>
              <w:shd w:val="clear" w:color="auto" w:fill="FFFFFF"/>
            </w:rPr>
            <w:drawing>
              <wp:inline distT="0" distB="0" distL="0" distR="0" wp14:anchorId="0AD33A69" wp14:editId="647472C8">
                <wp:extent cx="100547" cy="180000"/>
                <wp:effectExtent l="0" t="0" r="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47" cy="180000"/>
                        </a:xfrm>
                        <a:prstGeom prst="rect">
                          <a:avLst/>
                        </a:prstGeom>
                      </pic:spPr>
                    </pic:pic>
                  </a:graphicData>
                </a:graphic>
              </wp:inline>
            </w:drawing>
          </w:r>
        </w:p>
      </w:tc>
      <w:tc>
        <w:tcPr>
          <w:tcW w:w="2096" w:type="pct"/>
          <w:vAlign w:val="center"/>
        </w:tcPr>
        <w:p w14:paraId="734B5FC6" w14:textId="77777777" w:rsidR="00F275BC" w:rsidRPr="0086433E" w:rsidRDefault="00F275BC" w:rsidP="00F275BC">
          <w:pPr>
            <w:rPr>
              <w:rStyle w:val="apple-style-span"/>
              <w:color w:val="000000"/>
              <w:sz w:val="20"/>
              <w:szCs w:val="20"/>
            </w:rPr>
          </w:pPr>
          <w:r w:rsidRPr="0086433E">
            <w:rPr>
              <w:rStyle w:val="apple-style-span"/>
              <w:b/>
              <w:bCs/>
              <w:color w:val="000000" w:themeColor="text1"/>
              <w:sz w:val="18"/>
              <w:szCs w:val="18"/>
            </w:rPr>
            <w:t>+201226521170</w:t>
          </w:r>
        </w:p>
      </w:tc>
    </w:tr>
  </w:tbl>
  <w:p w14:paraId="5B7F1C44" w14:textId="77777777" w:rsidR="00F275BC" w:rsidRDefault="00F275BC" w:rsidP="00F275BC">
    <w:pPr>
      <w:pStyle w:val="Footer"/>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C1290" w14:textId="77777777" w:rsidR="00F275BC" w:rsidRDefault="00F27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D7E7D" w14:textId="77777777" w:rsidR="0032648D" w:rsidRDefault="0032648D" w:rsidP="00082782">
      <w:pPr>
        <w:spacing w:after="0" w:line="240" w:lineRule="auto"/>
      </w:pPr>
      <w:r>
        <w:separator/>
      </w:r>
    </w:p>
  </w:footnote>
  <w:footnote w:type="continuationSeparator" w:id="0">
    <w:p w14:paraId="2974C9D4" w14:textId="77777777" w:rsidR="0032648D" w:rsidRDefault="0032648D" w:rsidP="00082782">
      <w:pPr>
        <w:spacing w:after="0" w:line="240" w:lineRule="auto"/>
      </w:pPr>
      <w:r>
        <w:continuationSeparator/>
      </w:r>
    </w:p>
  </w:footnote>
  <w:footnote w:id="1">
    <w:p w14:paraId="62645C0A" w14:textId="77777777" w:rsidR="001C3032" w:rsidRDefault="001C3032" w:rsidP="00970641">
      <w:pPr>
        <w:pStyle w:val="FootnoteText"/>
        <w:bidi/>
      </w:pPr>
      <w:r>
        <w:rPr>
          <w:rStyle w:val="FootnoteReference"/>
        </w:rPr>
        <w:footnoteRef/>
      </w:r>
      <w:r>
        <w:t xml:space="preserve"> </w:t>
      </w:r>
      <w:r w:rsidR="00970641" w:rsidRPr="009D22F8">
        <w:rPr>
          <w:rFonts w:cs="Arial" w:hint="eastAsia"/>
          <w:rtl/>
        </w:rPr>
        <w:t>تنقل</w:t>
      </w:r>
      <w:r w:rsidR="00970641" w:rsidRPr="009D22F8">
        <w:rPr>
          <w:rFonts w:cs="Arial"/>
          <w:rtl/>
        </w:rPr>
        <w:t xml:space="preserve"> </w:t>
      </w:r>
      <w:r w:rsidR="00970641" w:rsidRPr="009D22F8">
        <w:rPr>
          <w:rFonts w:cs="Arial" w:hint="eastAsia"/>
          <w:rtl/>
        </w:rPr>
        <w:t>أفضل</w:t>
      </w:r>
      <w:r w:rsidR="00970641" w:rsidRPr="009D22F8">
        <w:rPr>
          <w:rFonts w:cs="Arial"/>
          <w:rtl/>
        </w:rPr>
        <w:t xml:space="preserve"> </w:t>
      </w:r>
      <w:r w:rsidR="00970641" w:rsidRPr="009D22F8">
        <w:rPr>
          <w:rFonts w:cs="Arial" w:hint="eastAsia"/>
          <w:rtl/>
        </w:rPr>
        <w:t>للمهاجرين</w:t>
      </w:r>
      <w:r w:rsidR="00970641" w:rsidRPr="009D22F8">
        <w:rPr>
          <w:rFonts w:cs="Arial"/>
          <w:rtl/>
        </w:rPr>
        <w:t xml:space="preserve"> </w:t>
      </w:r>
      <w:r w:rsidR="00970641" w:rsidRPr="009D22F8">
        <w:rPr>
          <w:rFonts w:cs="Arial" w:hint="eastAsia"/>
          <w:rtl/>
        </w:rPr>
        <w:t>واللاجئين</w:t>
      </w:r>
      <w:r w:rsidR="00970641" w:rsidRPr="009D22F8">
        <w:rPr>
          <w:rFonts w:cs="Arial"/>
          <w:rtl/>
        </w:rPr>
        <w:t xml:space="preserve"> </w:t>
      </w:r>
      <w:r w:rsidR="00970641" w:rsidRPr="009D22F8">
        <w:rPr>
          <w:rFonts w:cs="Arial" w:hint="eastAsia"/>
          <w:rtl/>
        </w:rPr>
        <w:t>والمجتمعات</w:t>
      </w:r>
      <w:r w:rsidR="00970641" w:rsidRPr="009D22F8">
        <w:rPr>
          <w:rFonts w:cs="Arial"/>
          <w:rtl/>
        </w:rPr>
        <w:t xml:space="preserve">: </w:t>
      </w:r>
      <w:r w:rsidR="00970641" w:rsidRPr="009D22F8">
        <w:rPr>
          <w:rFonts w:cs="Arial" w:hint="eastAsia"/>
          <w:rtl/>
        </w:rPr>
        <w:t>يرجى</w:t>
      </w:r>
      <w:r w:rsidR="00970641" w:rsidRPr="009D22F8">
        <w:rPr>
          <w:rFonts w:cs="Arial"/>
          <w:rtl/>
        </w:rPr>
        <w:t xml:space="preserve"> </w:t>
      </w:r>
      <w:r w:rsidR="00970641" w:rsidRPr="009D22F8">
        <w:rPr>
          <w:rFonts w:cs="Arial" w:hint="eastAsia"/>
          <w:rtl/>
        </w:rPr>
        <w:t>قراءة</w:t>
      </w:r>
      <w:r w:rsidR="00970641" w:rsidRPr="009D22F8">
        <w:rPr>
          <w:rFonts w:cs="Arial"/>
          <w:rtl/>
        </w:rPr>
        <w:t xml:space="preserve"> </w:t>
      </w:r>
      <w:r w:rsidR="00970641" w:rsidRPr="009D22F8">
        <w:rPr>
          <w:rFonts w:cs="Arial" w:hint="eastAsia"/>
          <w:rtl/>
        </w:rPr>
        <w:t>مذكرة</w:t>
      </w:r>
      <w:r w:rsidR="00970641" w:rsidRPr="009D22F8">
        <w:rPr>
          <w:rFonts w:cs="Arial"/>
          <w:rtl/>
        </w:rPr>
        <w:t xml:space="preserve"> </w:t>
      </w:r>
      <w:r w:rsidR="00970641" w:rsidRPr="009D22F8">
        <w:rPr>
          <w:rFonts w:cs="Arial" w:hint="eastAsia"/>
          <w:rtl/>
        </w:rPr>
        <w:t>المفاهيم</w:t>
      </w:r>
      <w:r w:rsidR="00970641" w:rsidRPr="009D22F8">
        <w:rPr>
          <w:rFonts w:cs="Arial"/>
          <w:rtl/>
        </w:rPr>
        <w:t xml:space="preserve"> </w:t>
      </w:r>
      <w:r w:rsidR="00970641" w:rsidRPr="009D22F8">
        <w:rPr>
          <w:rFonts w:cs="Arial" w:hint="eastAsia"/>
          <w:rtl/>
        </w:rPr>
        <w:t>بشأن</w:t>
      </w:r>
      <w:r w:rsidR="00970641" w:rsidRPr="009D22F8">
        <w:rPr>
          <w:rFonts w:cs="Arial"/>
          <w:rtl/>
        </w:rPr>
        <w:t xml:space="preserve"> </w:t>
      </w:r>
      <w:r w:rsidR="00970641" w:rsidRPr="009D22F8">
        <w:rPr>
          <w:rFonts w:cs="Arial" w:hint="eastAsia"/>
          <w:rtl/>
        </w:rPr>
        <w:t>المطبوعة</w:t>
      </w:r>
      <w:r w:rsidR="00970641" w:rsidRPr="009D22F8">
        <w:rPr>
          <w:rFonts w:cs="Arial"/>
          <w:rtl/>
        </w:rPr>
        <w:t xml:space="preserve"> </w:t>
      </w:r>
      <w:r w:rsidR="00970641" w:rsidRPr="009D22F8">
        <w:rPr>
          <w:rFonts w:cs="Arial" w:hint="eastAsia"/>
          <w:rtl/>
        </w:rPr>
        <w:t>الجديدة</w:t>
      </w:r>
      <w:r w:rsidR="00970641" w:rsidRPr="009D22F8">
        <w:rPr>
          <w:rFonts w:cs="Arial"/>
          <w:rtl/>
        </w:rPr>
        <w:t xml:space="preserve"> </w:t>
      </w:r>
      <w:r w:rsidR="00970641" w:rsidRPr="009D22F8">
        <w:rPr>
          <w:rFonts w:cs="Arial" w:hint="eastAsia"/>
          <w:rtl/>
        </w:rPr>
        <w:t>لتقرير</w:t>
      </w:r>
      <w:r w:rsidR="00970641" w:rsidRPr="009D22F8">
        <w:rPr>
          <w:rFonts w:cs="Arial"/>
          <w:rtl/>
        </w:rPr>
        <w:t xml:space="preserve"> </w:t>
      </w:r>
      <w:r w:rsidR="00970641" w:rsidRPr="009D22F8">
        <w:rPr>
          <w:rFonts w:cs="Arial" w:hint="eastAsia"/>
          <w:rtl/>
        </w:rPr>
        <w:t>عن</w:t>
      </w:r>
      <w:r w:rsidR="00970641" w:rsidRPr="009D22F8">
        <w:rPr>
          <w:rFonts w:cs="Arial"/>
          <w:rtl/>
        </w:rPr>
        <w:t xml:space="preserve"> </w:t>
      </w:r>
      <w:r w:rsidR="00970641" w:rsidRPr="009D22F8">
        <w:rPr>
          <w:rFonts w:cs="Arial" w:hint="eastAsia"/>
          <w:rtl/>
        </w:rPr>
        <w:t>التنمية</w:t>
      </w:r>
      <w:r w:rsidR="00970641" w:rsidRPr="009D22F8">
        <w:rPr>
          <w:rFonts w:cs="Arial"/>
          <w:rtl/>
        </w:rPr>
        <w:t xml:space="preserve"> </w:t>
      </w:r>
      <w:r w:rsidR="00970641" w:rsidRPr="009D22F8">
        <w:rPr>
          <w:rFonts w:cs="Arial" w:hint="eastAsia"/>
          <w:rtl/>
        </w:rPr>
        <w:t>في</w:t>
      </w:r>
      <w:r w:rsidR="00970641" w:rsidRPr="009D22F8">
        <w:rPr>
          <w:rFonts w:cs="Arial"/>
          <w:rtl/>
        </w:rPr>
        <w:t xml:space="preserve"> </w:t>
      </w:r>
      <w:r w:rsidR="00970641" w:rsidRPr="009D22F8">
        <w:rPr>
          <w:rFonts w:cs="Arial" w:hint="eastAsia"/>
          <w:rtl/>
        </w:rPr>
        <w:t>العالم</w:t>
      </w:r>
      <w:r w:rsidR="00970641" w:rsidRPr="009D22F8">
        <w:rPr>
          <w:rFonts w:cs="Arial"/>
          <w:rtl/>
        </w:rPr>
        <w:t xml:space="preserve"> 2023 </w:t>
      </w:r>
      <w:r w:rsidR="00970641" w:rsidRPr="009D22F8">
        <w:rPr>
          <w:rFonts w:cs="Arial" w:hint="eastAsia"/>
          <w:rtl/>
        </w:rPr>
        <w:t>وإبداء</w:t>
      </w:r>
      <w:r w:rsidR="00970641" w:rsidRPr="009D22F8">
        <w:rPr>
          <w:rFonts w:cs="Arial"/>
          <w:rtl/>
        </w:rPr>
        <w:t xml:space="preserve"> </w:t>
      </w:r>
      <w:r w:rsidR="00970641" w:rsidRPr="009D22F8">
        <w:rPr>
          <w:rFonts w:cs="Arial" w:hint="eastAsia"/>
          <w:rtl/>
        </w:rPr>
        <w:t>تعليقات</w:t>
      </w:r>
      <w:r w:rsidR="00970641" w:rsidRPr="009D22F8">
        <w:rPr>
          <w:rFonts w:cs="Arial"/>
          <w:rtl/>
        </w:rPr>
        <w:t xml:space="preserve"> </w:t>
      </w:r>
      <w:r w:rsidR="00970641" w:rsidRPr="009D22F8">
        <w:rPr>
          <w:rFonts w:cs="Arial" w:hint="eastAsia"/>
          <w:rtl/>
        </w:rPr>
        <w:t>عليها</w:t>
      </w:r>
      <w:r w:rsidR="00970641">
        <w:rPr>
          <w:rFonts w:cs="Arial" w:hint="cs"/>
          <w:rtl/>
        </w:rPr>
        <w:t xml:space="preserve">، مدونات البنك الدولي، 25 مايو 2022، الرابط: </w:t>
      </w:r>
      <w:hyperlink r:id="rId1" w:history="1">
        <w:r w:rsidR="00970641" w:rsidRPr="004B1677">
          <w:rPr>
            <w:rStyle w:val="Hyperlink"/>
            <w:rFonts w:cs="Arial"/>
          </w:rPr>
          <w:t>https://bit.ly/3zJJ5dE</w:t>
        </w:r>
      </w:hyperlink>
    </w:p>
  </w:footnote>
  <w:footnote w:id="2">
    <w:p w14:paraId="3F2BCF5D" w14:textId="77777777" w:rsidR="003A31BA" w:rsidRDefault="003A31BA" w:rsidP="00970641">
      <w:pPr>
        <w:pStyle w:val="FootnoteText"/>
        <w:bidi/>
      </w:pPr>
      <w:r>
        <w:rPr>
          <w:rStyle w:val="FootnoteReference"/>
        </w:rPr>
        <w:footnoteRef/>
      </w:r>
      <w:r>
        <w:t xml:space="preserve"> </w:t>
      </w:r>
      <w:r w:rsidR="00970641" w:rsidRPr="00674B80">
        <w:rPr>
          <w:rFonts w:cs="Arial" w:hint="eastAsia"/>
          <w:rtl/>
          <w:lang w:bidi="ar-EG"/>
        </w:rPr>
        <w:t>السجون</w:t>
      </w:r>
      <w:r w:rsidR="00970641" w:rsidRPr="00674B80">
        <w:rPr>
          <w:rFonts w:cs="Arial"/>
          <w:rtl/>
          <w:lang w:bidi="ar-EG"/>
        </w:rPr>
        <w:t xml:space="preserve"> </w:t>
      </w:r>
      <w:r w:rsidR="00970641" w:rsidRPr="00674B80">
        <w:rPr>
          <w:rFonts w:cs="Arial" w:hint="eastAsia"/>
          <w:rtl/>
          <w:lang w:bidi="ar-EG"/>
        </w:rPr>
        <w:t>السرية</w:t>
      </w:r>
      <w:r w:rsidR="00970641" w:rsidRPr="00674B80">
        <w:rPr>
          <w:rFonts w:cs="Arial"/>
          <w:rtl/>
          <w:lang w:bidi="ar-EG"/>
        </w:rPr>
        <w:t xml:space="preserve"> </w:t>
      </w:r>
      <w:r w:rsidR="00970641" w:rsidRPr="00674B80">
        <w:rPr>
          <w:rFonts w:cs="Arial" w:hint="eastAsia"/>
          <w:rtl/>
          <w:lang w:bidi="ar-EG"/>
        </w:rPr>
        <w:t>التي</w:t>
      </w:r>
      <w:r w:rsidR="00970641" w:rsidRPr="00674B80">
        <w:rPr>
          <w:rFonts w:cs="Arial"/>
          <w:rtl/>
          <w:lang w:bidi="ar-EG"/>
        </w:rPr>
        <w:t xml:space="preserve"> </w:t>
      </w:r>
      <w:r w:rsidR="00970641" w:rsidRPr="00674B80">
        <w:rPr>
          <w:rFonts w:cs="Arial" w:hint="eastAsia"/>
          <w:rtl/>
          <w:lang w:bidi="ar-EG"/>
        </w:rPr>
        <w:t>تبقي</w:t>
      </w:r>
      <w:r w:rsidR="00970641" w:rsidRPr="00674B80">
        <w:rPr>
          <w:rFonts w:cs="Arial"/>
          <w:rtl/>
          <w:lang w:bidi="ar-EG"/>
        </w:rPr>
        <w:t xml:space="preserve"> </w:t>
      </w:r>
      <w:r w:rsidR="00970641" w:rsidRPr="00674B80">
        <w:rPr>
          <w:rFonts w:cs="Arial" w:hint="eastAsia"/>
          <w:rtl/>
          <w:lang w:bidi="ar-EG"/>
        </w:rPr>
        <w:t>المهاجرين</w:t>
      </w:r>
      <w:r w:rsidR="00970641" w:rsidRPr="00674B80">
        <w:rPr>
          <w:rFonts w:cs="Arial"/>
          <w:rtl/>
          <w:lang w:bidi="ar-EG"/>
        </w:rPr>
        <w:t xml:space="preserve"> </w:t>
      </w:r>
      <w:r w:rsidR="00970641" w:rsidRPr="00674B80">
        <w:rPr>
          <w:rFonts w:cs="Arial" w:hint="eastAsia"/>
          <w:rtl/>
          <w:lang w:bidi="ar-EG"/>
        </w:rPr>
        <w:t>خارج</w:t>
      </w:r>
      <w:r w:rsidR="00970641" w:rsidRPr="00674B80">
        <w:rPr>
          <w:rFonts w:cs="Arial"/>
          <w:rtl/>
          <w:lang w:bidi="ar-EG"/>
        </w:rPr>
        <w:t xml:space="preserve"> </w:t>
      </w:r>
      <w:r w:rsidR="00970641" w:rsidRPr="00674B80">
        <w:rPr>
          <w:rFonts w:cs="Arial" w:hint="eastAsia"/>
          <w:rtl/>
          <w:lang w:bidi="ar-EG"/>
        </w:rPr>
        <w:t>أوروبا</w:t>
      </w:r>
      <w:r w:rsidR="00970641">
        <w:rPr>
          <w:rFonts w:hint="cs"/>
          <w:rtl/>
          <w:lang w:bidi="ar-EG"/>
        </w:rPr>
        <w:t xml:space="preserve">، منصة اللاجئين في مصر، 28 يناير 2022، الرابط: </w:t>
      </w:r>
      <w:hyperlink r:id="rId2" w:history="1">
        <w:r w:rsidR="00970641" w:rsidRPr="004B1677">
          <w:rPr>
            <w:rStyle w:val="Hyperlink"/>
            <w:lang w:bidi="ar-EG"/>
          </w:rPr>
          <w:t>https://bit.ly/3ObPz9E</w:t>
        </w:r>
      </w:hyperlink>
    </w:p>
  </w:footnote>
  <w:footnote w:id="3">
    <w:p w14:paraId="0EBEF390" w14:textId="77777777" w:rsidR="009A344B" w:rsidRDefault="009A344B" w:rsidP="009A344B">
      <w:pPr>
        <w:pStyle w:val="FootnoteText"/>
        <w:bidi/>
        <w:ind w:firstLine="0"/>
      </w:pPr>
      <w:r>
        <w:rPr>
          <w:rStyle w:val="FootnoteReference"/>
        </w:rPr>
        <w:footnoteRef/>
      </w:r>
      <w:r>
        <w:t xml:space="preserve"> </w:t>
      </w:r>
      <w:r w:rsidRPr="00A00B52">
        <w:rPr>
          <w:rFonts w:cs="Arial" w:hint="eastAsia"/>
          <w:rtl/>
          <w:lang w:bidi="ar-EG"/>
        </w:rPr>
        <w:t>المتحدث</w:t>
      </w:r>
      <w:r w:rsidRPr="00A00B52">
        <w:rPr>
          <w:rFonts w:cs="Arial"/>
          <w:rtl/>
          <w:lang w:bidi="ar-EG"/>
        </w:rPr>
        <w:t xml:space="preserve"> </w:t>
      </w:r>
      <w:r w:rsidRPr="00A00B52">
        <w:rPr>
          <w:rFonts w:cs="Arial" w:hint="eastAsia"/>
          <w:rtl/>
          <w:lang w:bidi="ar-EG"/>
        </w:rPr>
        <w:t>باسم</w:t>
      </w:r>
      <w:r w:rsidRPr="00A00B52">
        <w:rPr>
          <w:rFonts w:cs="Arial"/>
          <w:rtl/>
          <w:lang w:bidi="ar-EG"/>
        </w:rPr>
        <w:t xml:space="preserve"> </w:t>
      </w:r>
      <w:r w:rsidRPr="00A00B52">
        <w:rPr>
          <w:rFonts w:cs="Arial" w:hint="eastAsia"/>
          <w:rtl/>
          <w:lang w:bidi="ar-EG"/>
        </w:rPr>
        <w:t>المفوض</w:t>
      </w:r>
      <w:r w:rsidRPr="00A00B52">
        <w:rPr>
          <w:rFonts w:cs="Arial"/>
          <w:rtl/>
          <w:lang w:bidi="ar-EG"/>
        </w:rPr>
        <w:t xml:space="preserve"> </w:t>
      </w:r>
      <w:r w:rsidRPr="00A00B52">
        <w:rPr>
          <w:rFonts w:cs="Arial" w:hint="eastAsia"/>
          <w:rtl/>
          <w:lang w:bidi="ar-EG"/>
        </w:rPr>
        <w:t>السامي</w:t>
      </w:r>
      <w:r w:rsidRPr="00A00B52">
        <w:rPr>
          <w:rFonts w:cs="Arial"/>
          <w:rtl/>
          <w:lang w:bidi="ar-EG"/>
        </w:rPr>
        <w:t xml:space="preserve"> </w:t>
      </w:r>
      <w:r w:rsidRPr="00A00B52">
        <w:rPr>
          <w:rFonts w:cs="Arial" w:hint="eastAsia"/>
          <w:rtl/>
          <w:lang w:bidi="ar-EG"/>
        </w:rPr>
        <w:t>يبدي</w:t>
      </w:r>
      <w:r w:rsidRPr="00A00B52">
        <w:rPr>
          <w:rFonts w:cs="Arial"/>
          <w:rtl/>
          <w:lang w:bidi="ar-EG"/>
        </w:rPr>
        <w:t xml:space="preserve"> </w:t>
      </w:r>
      <w:r w:rsidRPr="00A00B52">
        <w:rPr>
          <w:rFonts w:cs="Arial" w:hint="eastAsia"/>
          <w:rtl/>
          <w:lang w:bidi="ar-EG"/>
        </w:rPr>
        <w:t>قلقه</w:t>
      </w:r>
      <w:r w:rsidRPr="00A00B52">
        <w:rPr>
          <w:rFonts w:cs="Arial"/>
          <w:rtl/>
          <w:lang w:bidi="ar-EG"/>
        </w:rPr>
        <w:t xml:space="preserve"> </w:t>
      </w:r>
      <w:r w:rsidRPr="00A00B52">
        <w:rPr>
          <w:rFonts w:cs="Arial" w:hint="eastAsia"/>
          <w:rtl/>
          <w:lang w:bidi="ar-EG"/>
        </w:rPr>
        <w:t>البالغ</w:t>
      </w:r>
      <w:r w:rsidRPr="00A00B52">
        <w:rPr>
          <w:rFonts w:cs="Arial"/>
          <w:rtl/>
          <w:lang w:bidi="ar-EG"/>
        </w:rPr>
        <w:t xml:space="preserve"> </w:t>
      </w:r>
      <w:r w:rsidRPr="00A00B52">
        <w:rPr>
          <w:rFonts w:cs="Arial" w:hint="eastAsia"/>
          <w:rtl/>
          <w:lang w:bidi="ar-EG"/>
        </w:rPr>
        <w:t>من</w:t>
      </w:r>
      <w:r w:rsidRPr="00A00B52">
        <w:rPr>
          <w:rFonts w:cs="Arial"/>
          <w:rtl/>
          <w:lang w:bidi="ar-EG"/>
        </w:rPr>
        <w:t xml:space="preserve"> </w:t>
      </w:r>
      <w:r w:rsidRPr="00A00B52">
        <w:rPr>
          <w:rFonts w:cs="Arial" w:hint="eastAsia"/>
          <w:rtl/>
          <w:lang w:bidi="ar-EG"/>
        </w:rPr>
        <w:t>الترحيل</w:t>
      </w:r>
      <w:r w:rsidRPr="00A00B52">
        <w:rPr>
          <w:rFonts w:cs="Arial"/>
          <w:rtl/>
          <w:lang w:bidi="ar-EG"/>
        </w:rPr>
        <w:t xml:space="preserve"> </w:t>
      </w:r>
      <w:r w:rsidRPr="00A00B52">
        <w:rPr>
          <w:rFonts w:cs="Arial" w:hint="eastAsia"/>
          <w:rtl/>
          <w:lang w:bidi="ar-EG"/>
        </w:rPr>
        <w:t>القسري</w:t>
      </w:r>
      <w:r w:rsidRPr="00A00B52">
        <w:rPr>
          <w:rFonts w:cs="Arial"/>
          <w:rtl/>
          <w:lang w:bidi="ar-EG"/>
        </w:rPr>
        <w:t xml:space="preserve"> </w:t>
      </w:r>
      <w:r w:rsidRPr="00A00B52">
        <w:rPr>
          <w:rFonts w:cs="Arial" w:hint="eastAsia"/>
          <w:rtl/>
          <w:lang w:bidi="ar-EG"/>
        </w:rPr>
        <w:t>والطرد</w:t>
      </w:r>
      <w:r w:rsidRPr="00A00B52">
        <w:rPr>
          <w:rFonts w:cs="Arial"/>
          <w:rtl/>
          <w:lang w:bidi="ar-EG"/>
        </w:rPr>
        <w:t xml:space="preserve"> </w:t>
      </w:r>
      <w:r w:rsidRPr="00A00B52">
        <w:rPr>
          <w:rFonts w:cs="Arial" w:hint="eastAsia"/>
          <w:rtl/>
          <w:lang w:bidi="ar-EG"/>
        </w:rPr>
        <w:t>لطالبي</w:t>
      </w:r>
      <w:r w:rsidRPr="00A00B52">
        <w:rPr>
          <w:rFonts w:cs="Arial"/>
          <w:rtl/>
          <w:lang w:bidi="ar-EG"/>
        </w:rPr>
        <w:t xml:space="preserve"> </w:t>
      </w:r>
      <w:r w:rsidRPr="00A00B52">
        <w:rPr>
          <w:rFonts w:cs="Arial" w:hint="eastAsia"/>
          <w:rtl/>
          <w:lang w:bidi="ar-EG"/>
        </w:rPr>
        <w:t>اللجوء</w:t>
      </w:r>
      <w:r w:rsidRPr="00A00B52">
        <w:rPr>
          <w:rFonts w:cs="Arial"/>
          <w:rtl/>
          <w:lang w:bidi="ar-EG"/>
        </w:rPr>
        <w:t xml:space="preserve"> </w:t>
      </w:r>
      <w:r w:rsidRPr="00A00B52">
        <w:rPr>
          <w:rFonts w:cs="Arial" w:hint="eastAsia"/>
          <w:rtl/>
          <w:lang w:bidi="ar-EG"/>
        </w:rPr>
        <w:t>والمهاجرين</w:t>
      </w:r>
      <w:r w:rsidRPr="00A00B52">
        <w:rPr>
          <w:rFonts w:cs="Arial"/>
          <w:rtl/>
          <w:lang w:bidi="ar-EG"/>
        </w:rPr>
        <w:t xml:space="preserve"> </w:t>
      </w:r>
      <w:r w:rsidRPr="00A00B52">
        <w:rPr>
          <w:rFonts w:cs="Arial" w:hint="eastAsia"/>
          <w:rtl/>
          <w:lang w:bidi="ar-EG"/>
        </w:rPr>
        <w:t>في</w:t>
      </w:r>
      <w:r w:rsidRPr="00A00B52">
        <w:rPr>
          <w:rFonts w:cs="Arial"/>
          <w:rtl/>
          <w:lang w:bidi="ar-EG"/>
        </w:rPr>
        <w:t xml:space="preserve"> </w:t>
      </w:r>
      <w:r w:rsidRPr="00A00B52">
        <w:rPr>
          <w:rFonts w:cs="Arial" w:hint="eastAsia"/>
          <w:rtl/>
          <w:lang w:bidi="ar-EG"/>
        </w:rPr>
        <w:t>ليبيا</w:t>
      </w:r>
      <w:r>
        <w:rPr>
          <w:rFonts w:hint="cs"/>
          <w:rtl/>
          <w:lang w:bidi="ar-EG"/>
        </w:rPr>
        <w:t xml:space="preserve">، </w:t>
      </w:r>
      <w:r w:rsidRPr="00A00B52">
        <w:rPr>
          <w:lang w:bidi="ar-EG"/>
        </w:rPr>
        <w:t>Committee</w:t>
      </w:r>
      <w:r>
        <w:rPr>
          <w:lang w:bidi="ar-EG"/>
        </w:rPr>
        <w:t xml:space="preserve"> for </w:t>
      </w:r>
      <w:r w:rsidRPr="00A00B52">
        <w:rPr>
          <w:lang w:bidi="ar-EG"/>
        </w:rPr>
        <w:t>Justice</w:t>
      </w:r>
      <w:r>
        <w:rPr>
          <w:rFonts w:hint="cs"/>
          <w:rtl/>
          <w:lang w:bidi="ar-EG"/>
        </w:rPr>
        <w:t xml:space="preserve">، 12 ديسمبر 2021، الرابط: </w:t>
      </w:r>
      <w:hyperlink r:id="rId3" w:history="1">
        <w:r w:rsidRPr="004B1677">
          <w:rPr>
            <w:rStyle w:val="Hyperlink"/>
            <w:lang w:bidi="ar-EG"/>
          </w:rPr>
          <w:t>https://bit.ly/3y7Bjc4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6999" w14:textId="77777777" w:rsidR="00F275BC" w:rsidRDefault="00F275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82782" w14:paraId="6E031581" w14:textId="77777777" w:rsidTr="007307D6">
      <w:tc>
        <w:tcPr>
          <w:tcW w:w="2500" w:type="pct"/>
        </w:tcPr>
        <w:p w14:paraId="09AF29B7" w14:textId="77777777" w:rsidR="00082782" w:rsidRDefault="00082782" w:rsidP="00082782">
          <w:pPr>
            <w:pStyle w:val="Header"/>
          </w:pPr>
          <w:r>
            <w:rPr>
              <w:rFonts w:hint="cs"/>
              <w:noProof/>
            </w:rPr>
            <w:drawing>
              <wp:anchor distT="0" distB="0" distL="114300" distR="114300" simplePos="0" relativeHeight="251659264" behindDoc="0" locked="0" layoutInCell="1" allowOverlap="1" wp14:anchorId="1CCEBB3E" wp14:editId="41F1EB33">
                <wp:simplePos x="2276475" y="457200"/>
                <wp:positionH relativeFrom="margin">
                  <wp:align>left</wp:align>
                </wp:positionH>
                <wp:positionV relativeFrom="margin">
                  <wp:align>top</wp:align>
                </wp:positionV>
                <wp:extent cx="1471930" cy="1143000"/>
                <wp:effectExtent l="0" t="0" r="0" b="0"/>
                <wp:wrapSquare wrapText="bothSides"/>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1471930" cy="114300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500" w:type="pct"/>
        </w:tcPr>
        <w:p w14:paraId="1FDFF693" w14:textId="77777777" w:rsidR="00082782" w:rsidRDefault="00082782" w:rsidP="00082782">
          <w:pPr>
            <w:pStyle w:val="Header"/>
          </w:pPr>
        </w:p>
      </w:tc>
    </w:tr>
  </w:tbl>
  <w:p w14:paraId="075CE73C" w14:textId="77777777" w:rsidR="00082782" w:rsidRDefault="00082782" w:rsidP="00082782">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BC76" w14:textId="77777777" w:rsidR="00F275BC" w:rsidRDefault="00F275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82"/>
    <w:rsid w:val="00072150"/>
    <w:rsid w:val="00082782"/>
    <w:rsid w:val="000B15EB"/>
    <w:rsid w:val="001C3032"/>
    <w:rsid w:val="001D02AF"/>
    <w:rsid w:val="001E2ACD"/>
    <w:rsid w:val="0025404F"/>
    <w:rsid w:val="00255590"/>
    <w:rsid w:val="002B3537"/>
    <w:rsid w:val="002C0920"/>
    <w:rsid w:val="003128F3"/>
    <w:rsid w:val="0032648D"/>
    <w:rsid w:val="0035329B"/>
    <w:rsid w:val="003810CD"/>
    <w:rsid w:val="003A13C9"/>
    <w:rsid w:val="003A31BA"/>
    <w:rsid w:val="00451411"/>
    <w:rsid w:val="00462C81"/>
    <w:rsid w:val="00481EEC"/>
    <w:rsid w:val="004C131D"/>
    <w:rsid w:val="00555E57"/>
    <w:rsid w:val="005C0A42"/>
    <w:rsid w:val="006F18F6"/>
    <w:rsid w:val="006F4BEE"/>
    <w:rsid w:val="00705959"/>
    <w:rsid w:val="007226E7"/>
    <w:rsid w:val="00741927"/>
    <w:rsid w:val="007659CD"/>
    <w:rsid w:val="007E16C0"/>
    <w:rsid w:val="007E45F7"/>
    <w:rsid w:val="007F5A66"/>
    <w:rsid w:val="008C5A1D"/>
    <w:rsid w:val="00903337"/>
    <w:rsid w:val="00911DCC"/>
    <w:rsid w:val="00970641"/>
    <w:rsid w:val="009A344B"/>
    <w:rsid w:val="009D35B5"/>
    <w:rsid w:val="00A01175"/>
    <w:rsid w:val="00A0743E"/>
    <w:rsid w:val="00A15183"/>
    <w:rsid w:val="00A67E77"/>
    <w:rsid w:val="00AA6676"/>
    <w:rsid w:val="00AB3EB3"/>
    <w:rsid w:val="00AC585D"/>
    <w:rsid w:val="00B12498"/>
    <w:rsid w:val="00B66BD6"/>
    <w:rsid w:val="00CB5031"/>
    <w:rsid w:val="00D64835"/>
    <w:rsid w:val="00DB54BE"/>
    <w:rsid w:val="00E34162"/>
    <w:rsid w:val="00E61C3A"/>
    <w:rsid w:val="00E82BCB"/>
    <w:rsid w:val="00EC5932"/>
    <w:rsid w:val="00EF0AFC"/>
    <w:rsid w:val="00EF41F4"/>
    <w:rsid w:val="00F02514"/>
    <w:rsid w:val="00F15F18"/>
    <w:rsid w:val="00F275BC"/>
    <w:rsid w:val="00F27B9C"/>
    <w:rsid w:val="00F8507C"/>
    <w:rsid w:val="00FD68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34230"/>
  <w15:chartTrackingRefBased/>
  <w15:docId w15:val="{505747F3-F2A3-4B14-A696-C3F191EC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782"/>
  </w:style>
  <w:style w:type="paragraph" w:styleId="Footer">
    <w:name w:val="footer"/>
    <w:basedOn w:val="Normal"/>
    <w:link w:val="FooterChar"/>
    <w:uiPriority w:val="99"/>
    <w:unhideWhenUsed/>
    <w:rsid w:val="00082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782"/>
  </w:style>
  <w:style w:type="table" w:styleId="TableGrid">
    <w:name w:val="Table Grid"/>
    <w:basedOn w:val="TableNormal"/>
    <w:uiPriority w:val="39"/>
    <w:rsid w:val="00082782"/>
    <w:pPr>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C30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3032"/>
    <w:rPr>
      <w:sz w:val="20"/>
      <w:szCs w:val="20"/>
    </w:rPr>
  </w:style>
  <w:style w:type="character" w:styleId="FootnoteReference">
    <w:name w:val="footnote reference"/>
    <w:basedOn w:val="DefaultParagraphFont"/>
    <w:uiPriority w:val="99"/>
    <w:semiHidden/>
    <w:unhideWhenUsed/>
    <w:rsid w:val="001C3032"/>
    <w:rPr>
      <w:vertAlign w:val="superscript"/>
    </w:rPr>
  </w:style>
  <w:style w:type="character" w:styleId="Strong">
    <w:name w:val="Strong"/>
    <w:basedOn w:val="DefaultParagraphFont"/>
    <w:uiPriority w:val="22"/>
    <w:qFormat/>
    <w:rsid w:val="002B3537"/>
    <w:rPr>
      <w:b/>
      <w:bCs/>
    </w:rPr>
  </w:style>
  <w:style w:type="character" w:styleId="Hyperlink">
    <w:name w:val="Hyperlink"/>
    <w:basedOn w:val="DefaultParagraphFont"/>
    <w:uiPriority w:val="99"/>
    <w:unhideWhenUsed/>
    <w:rsid w:val="009A344B"/>
    <w:rPr>
      <w:color w:val="0563C1" w:themeColor="hyperlink"/>
      <w:u w:val="single"/>
    </w:rPr>
  </w:style>
  <w:style w:type="character" w:customStyle="1" w:styleId="apple-style-span">
    <w:name w:val="apple-style-span"/>
    <w:basedOn w:val="DefaultParagraphFont"/>
    <w:rsid w:val="00F27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bit.ly/3y7Bjc4" TargetMode="External"/><Relationship Id="rId2" Type="http://schemas.openxmlformats.org/officeDocument/2006/relationships/hyperlink" Target="https://bit.ly/3ObPz9E" TargetMode="External"/><Relationship Id="rId1" Type="http://schemas.openxmlformats.org/officeDocument/2006/relationships/hyperlink" Target="https://bit.ly/3zJJ5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1FA94-9182-4A77-AC29-E240BE937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 Ibrahim</dc:creator>
  <cp:keywords/>
  <dc:description/>
  <cp:lastModifiedBy>m.sabri@maatpeace.org</cp:lastModifiedBy>
  <cp:revision>3</cp:revision>
  <dcterms:created xsi:type="dcterms:W3CDTF">2022-06-21T09:49:00Z</dcterms:created>
  <dcterms:modified xsi:type="dcterms:W3CDTF">2022-06-21T12:03:00Z</dcterms:modified>
</cp:coreProperties>
</file>