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D5F" w:rsidRPr="001D2AF0" w:rsidRDefault="0017144B" w:rsidP="0017144B">
      <w:pPr>
        <w:jc w:val="center"/>
        <w:rPr>
          <w:rFonts w:ascii="Times New Roman" w:hAnsi="Times New Roman" w:cs="Times New Roman"/>
          <w:b/>
          <w:sz w:val="24"/>
          <w:szCs w:val="24"/>
        </w:rPr>
      </w:pPr>
      <w:bookmarkStart w:id="0" w:name="_GoBack"/>
      <w:bookmarkEnd w:id="0"/>
      <w:r w:rsidRPr="0017144B">
        <w:rPr>
          <w:rFonts w:ascii="Times New Roman" w:hAnsi="Times New Roman" w:cs="Times New Roman"/>
          <w:b/>
          <w:sz w:val="24"/>
          <w:szCs w:val="24"/>
        </w:rPr>
        <w:t>Comments by the Government of F</w:t>
      </w:r>
      <w:r>
        <w:rPr>
          <w:rFonts w:ascii="Times New Roman" w:hAnsi="Times New Roman" w:cs="Times New Roman"/>
          <w:b/>
          <w:sz w:val="24"/>
          <w:szCs w:val="24"/>
        </w:rPr>
        <w:t>inland on the d</w:t>
      </w:r>
      <w:r w:rsidR="00A25CDD">
        <w:rPr>
          <w:rFonts w:ascii="Times New Roman" w:hAnsi="Times New Roman" w:cs="Times New Roman"/>
          <w:b/>
          <w:sz w:val="24"/>
          <w:szCs w:val="24"/>
        </w:rPr>
        <w:t>raft General C</w:t>
      </w:r>
      <w:r>
        <w:rPr>
          <w:rFonts w:ascii="Times New Roman" w:hAnsi="Times New Roman" w:cs="Times New Roman"/>
          <w:b/>
          <w:sz w:val="24"/>
          <w:szCs w:val="24"/>
        </w:rPr>
        <w:t xml:space="preserve">omment on enforced </w:t>
      </w:r>
      <w:r w:rsidRPr="001D2AF0">
        <w:rPr>
          <w:rFonts w:ascii="Times New Roman" w:hAnsi="Times New Roman" w:cs="Times New Roman"/>
          <w:b/>
          <w:sz w:val="24"/>
          <w:szCs w:val="24"/>
        </w:rPr>
        <w:t>disappearances in the context of migration</w:t>
      </w:r>
    </w:p>
    <w:p w:rsidR="0017144B" w:rsidRDefault="0092493E" w:rsidP="0017144B">
      <w:pPr>
        <w:jc w:val="center"/>
        <w:rPr>
          <w:rFonts w:ascii="Times New Roman" w:hAnsi="Times New Roman" w:cs="Times New Roman"/>
          <w:b/>
          <w:sz w:val="24"/>
          <w:szCs w:val="24"/>
        </w:rPr>
      </w:pPr>
      <w:r>
        <w:rPr>
          <w:rFonts w:ascii="Times New Roman" w:hAnsi="Times New Roman" w:cs="Times New Roman"/>
          <w:b/>
          <w:sz w:val="24"/>
          <w:szCs w:val="24"/>
        </w:rPr>
        <w:t>15</w:t>
      </w:r>
      <w:r w:rsidR="0017144B" w:rsidRPr="001D2AF0">
        <w:rPr>
          <w:rFonts w:ascii="Times New Roman" w:hAnsi="Times New Roman" w:cs="Times New Roman"/>
          <w:b/>
          <w:sz w:val="24"/>
          <w:szCs w:val="24"/>
        </w:rPr>
        <w:t xml:space="preserve"> June 2023</w:t>
      </w:r>
    </w:p>
    <w:p w:rsidR="0024244A" w:rsidRDefault="0024244A" w:rsidP="0017144B">
      <w:pPr>
        <w:jc w:val="center"/>
        <w:rPr>
          <w:rFonts w:ascii="Times New Roman" w:hAnsi="Times New Roman" w:cs="Times New Roman"/>
          <w:b/>
          <w:sz w:val="24"/>
          <w:szCs w:val="24"/>
        </w:rPr>
      </w:pPr>
    </w:p>
    <w:p w:rsidR="0024244A" w:rsidRPr="001D2AF0" w:rsidRDefault="0024244A" w:rsidP="0017144B">
      <w:pPr>
        <w:jc w:val="center"/>
        <w:rPr>
          <w:rFonts w:ascii="Times New Roman" w:hAnsi="Times New Roman" w:cs="Times New Roman"/>
          <w:b/>
          <w:sz w:val="24"/>
          <w:szCs w:val="24"/>
        </w:rPr>
      </w:pPr>
    </w:p>
    <w:p w:rsidR="0017144B" w:rsidRPr="0024244A" w:rsidRDefault="0017144B" w:rsidP="0017144B">
      <w:pPr>
        <w:jc w:val="both"/>
        <w:rPr>
          <w:rFonts w:ascii="Times New Roman" w:hAnsi="Times New Roman" w:cs="Times New Roman"/>
          <w:lang w:val="en-GB"/>
        </w:rPr>
      </w:pPr>
      <w:r w:rsidRPr="0024244A">
        <w:rPr>
          <w:rFonts w:ascii="Times New Roman" w:hAnsi="Times New Roman" w:cs="Times New Roman"/>
          <w:lang w:val="en-GB"/>
        </w:rPr>
        <w:t>The Government of Finland welcomes this opportunity to contribute to the preparation of a General Comment on enforced disappearances in the context of migration. The Government considers the General Comment highly important and supports the Committee’s work in this regard.</w:t>
      </w:r>
    </w:p>
    <w:p w:rsidR="001D2AF0" w:rsidRDefault="001D2AF0" w:rsidP="0017144B">
      <w:pPr>
        <w:jc w:val="both"/>
        <w:rPr>
          <w:rFonts w:ascii="Times New Roman" w:hAnsi="Times New Roman" w:cs="Times New Roman"/>
          <w:lang w:val="en-GB"/>
        </w:rPr>
      </w:pPr>
      <w:r w:rsidRPr="0024244A">
        <w:rPr>
          <w:rFonts w:ascii="Times New Roman" w:hAnsi="Times New Roman" w:cs="Times New Roman"/>
          <w:lang w:val="en-GB"/>
        </w:rPr>
        <w:t>The Government conveys the following comments on the draft General Comment.</w:t>
      </w:r>
    </w:p>
    <w:p w:rsidR="0024244A" w:rsidRPr="0024244A" w:rsidRDefault="0024244A" w:rsidP="0017144B">
      <w:pPr>
        <w:jc w:val="both"/>
        <w:rPr>
          <w:rFonts w:ascii="Times New Roman" w:hAnsi="Times New Roman" w:cs="Times New Roman"/>
          <w:lang w:val="en-GB"/>
        </w:rPr>
      </w:pPr>
    </w:p>
    <w:p w:rsidR="00E262DF" w:rsidRPr="0024244A" w:rsidRDefault="001D2AF0" w:rsidP="00E262DF">
      <w:pPr>
        <w:autoSpaceDE w:val="0"/>
        <w:autoSpaceDN w:val="0"/>
        <w:adjustRightInd w:val="0"/>
        <w:spacing w:after="0" w:line="276" w:lineRule="auto"/>
        <w:jc w:val="both"/>
        <w:rPr>
          <w:rFonts w:ascii="Times New Roman" w:hAnsi="Times New Roman" w:cs="Times New Roman"/>
        </w:rPr>
      </w:pPr>
      <w:r w:rsidRPr="0024244A">
        <w:rPr>
          <w:rFonts w:ascii="Times New Roman" w:hAnsi="Times New Roman" w:cs="Times New Roman"/>
          <w:b/>
          <w:bCs/>
        </w:rPr>
        <w:t xml:space="preserve">Paragraph 28 </w:t>
      </w:r>
      <w:r w:rsidR="00A25CDD" w:rsidRPr="0024244A">
        <w:rPr>
          <w:rFonts w:ascii="Times New Roman" w:hAnsi="Times New Roman" w:cs="Times New Roman"/>
        </w:rPr>
        <w:t>of the draft General C</w:t>
      </w:r>
      <w:r w:rsidRPr="0024244A">
        <w:rPr>
          <w:rFonts w:ascii="Times New Roman" w:hAnsi="Times New Roman" w:cs="Times New Roman"/>
        </w:rPr>
        <w:t xml:space="preserve">omment deals with the criminalisation of both migrants and persons who assist them. The Government notes that the paragraph does not distinguish between legal and illegal activities. The maintenance of law and order, public security and similar reasons involve generally criminalisations by states of certain forms of </w:t>
      </w:r>
      <w:r w:rsidRPr="00261A17">
        <w:rPr>
          <w:rFonts w:ascii="Times New Roman" w:hAnsi="Times New Roman" w:cs="Times New Roman"/>
        </w:rPr>
        <w:t>illegal</w:t>
      </w:r>
      <w:r w:rsidRPr="0024244A">
        <w:rPr>
          <w:rFonts w:ascii="Times New Roman" w:hAnsi="Times New Roman" w:cs="Times New Roman"/>
        </w:rPr>
        <w:t xml:space="preserve"> entry, the organisation </w:t>
      </w:r>
      <w:r w:rsidRPr="00261A17">
        <w:rPr>
          <w:rFonts w:ascii="Times New Roman" w:hAnsi="Times New Roman" w:cs="Times New Roman"/>
        </w:rPr>
        <w:t>of illegal immigration, illegal</w:t>
      </w:r>
      <w:r w:rsidRPr="0024244A">
        <w:rPr>
          <w:rFonts w:ascii="Times New Roman" w:hAnsi="Times New Roman" w:cs="Times New Roman"/>
        </w:rPr>
        <w:t xml:space="preserve"> stay and the facilitation thereof. Such legislation </w:t>
      </w:r>
      <w:proofErr w:type="gramStart"/>
      <w:r w:rsidRPr="0024244A">
        <w:rPr>
          <w:rFonts w:ascii="Times New Roman" w:hAnsi="Times New Roman" w:cs="Times New Roman"/>
        </w:rPr>
        <w:t>is also considered</w:t>
      </w:r>
      <w:proofErr w:type="gramEnd"/>
      <w:r w:rsidRPr="0024244A">
        <w:rPr>
          <w:rFonts w:ascii="Times New Roman" w:hAnsi="Times New Roman" w:cs="Times New Roman"/>
        </w:rPr>
        <w:t xml:space="preserve"> acceptable and justified, as long as the restrictions imposed on the movement and residence of persons are appropriate and do not violate their fundamental and human rights and the right to international protection on humanitarian grounds. The draft wo</w:t>
      </w:r>
      <w:r w:rsidR="00EC44EA">
        <w:rPr>
          <w:rFonts w:ascii="Times New Roman" w:hAnsi="Times New Roman" w:cs="Times New Roman"/>
        </w:rPr>
        <w:t xml:space="preserve">uld benefit if the paragraph </w:t>
      </w:r>
      <w:proofErr w:type="gramStart"/>
      <w:r w:rsidR="00EC44EA">
        <w:rPr>
          <w:rFonts w:ascii="Times New Roman" w:hAnsi="Times New Roman" w:cs="Times New Roman"/>
        </w:rPr>
        <w:t>were</w:t>
      </w:r>
      <w:r w:rsidRPr="0024244A">
        <w:rPr>
          <w:rFonts w:ascii="Times New Roman" w:hAnsi="Times New Roman" w:cs="Times New Roman"/>
        </w:rPr>
        <w:t xml:space="preserve"> clarified and opened up in more detail</w:t>
      </w:r>
      <w:proofErr w:type="gramEnd"/>
      <w:r w:rsidRPr="0024244A">
        <w:rPr>
          <w:rFonts w:ascii="Times New Roman" w:hAnsi="Times New Roman" w:cs="Times New Roman"/>
        </w:rPr>
        <w:t>.</w:t>
      </w:r>
    </w:p>
    <w:p w:rsidR="00E262DF" w:rsidRPr="0024244A" w:rsidRDefault="00E262DF" w:rsidP="00E262DF">
      <w:pPr>
        <w:autoSpaceDE w:val="0"/>
        <w:autoSpaceDN w:val="0"/>
        <w:adjustRightInd w:val="0"/>
        <w:spacing w:after="0" w:line="276" w:lineRule="auto"/>
        <w:jc w:val="both"/>
        <w:rPr>
          <w:rFonts w:ascii="Times New Roman" w:hAnsi="Times New Roman" w:cs="Times New Roman"/>
          <w:lang w:val="en-GB"/>
        </w:rPr>
      </w:pPr>
    </w:p>
    <w:p w:rsidR="001D2AF0" w:rsidRPr="0024244A" w:rsidRDefault="001D2AF0" w:rsidP="00E262DF">
      <w:pPr>
        <w:spacing w:after="0" w:line="276" w:lineRule="auto"/>
        <w:jc w:val="both"/>
        <w:rPr>
          <w:rFonts w:ascii="Times New Roman" w:hAnsi="Times New Roman" w:cs="Times New Roman"/>
        </w:rPr>
      </w:pPr>
      <w:r w:rsidRPr="0024244A">
        <w:rPr>
          <w:rFonts w:ascii="Times New Roman" w:hAnsi="Times New Roman" w:cs="Times New Roman"/>
        </w:rPr>
        <w:t xml:space="preserve">Concerning </w:t>
      </w:r>
      <w:r w:rsidRPr="0024244A">
        <w:rPr>
          <w:rFonts w:ascii="Times New Roman" w:hAnsi="Times New Roman" w:cs="Times New Roman"/>
          <w:b/>
        </w:rPr>
        <w:t>paragraph 40</w:t>
      </w:r>
      <w:r w:rsidRPr="0024244A">
        <w:rPr>
          <w:rFonts w:ascii="Times New Roman" w:hAnsi="Times New Roman" w:cs="Times New Roman"/>
        </w:rPr>
        <w:t xml:space="preserve">, the Government notes the wide scope of the wording of the first sentence concerning accessing information without delay and participation in all stages of the search and investigation by relatives of disappeared migrants, their representatives, and any other person with a legitimate interest. Detailed conditions and procedural rules concerning search and investigation </w:t>
      </w:r>
      <w:proofErr w:type="gramStart"/>
      <w:r w:rsidRPr="0024244A">
        <w:rPr>
          <w:rFonts w:ascii="Times New Roman" w:hAnsi="Times New Roman" w:cs="Times New Roman"/>
        </w:rPr>
        <w:t>are laid out</w:t>
      </w:r>
      <w:proofErr w:type="gramEnd"/>
      <w:r w:rsidRPr="0024244A">
        <w:rPr>
          <w:rFonts w:ascii="Times New Roman" w:hAnsi="Times New Roman" w:cs="Times New Roman"/>
        </w:rPr>
        <w:t xml:space="preserve"> in national-level legislation. The G</w:t>
      </w:r>
      <w:r w:rsidR="0024244A">
        <w:rPr>
          <w:rFonts w:ascii="Times New Roman" w:hAnsi="Times New Roman" w:cs="Times New Roman"/>
        </w:rPr>
        <w:t>overnment would suggest adding “</w:t>
      </w:r>
      <w:r w:rsidRPr="0024244A">
        <w:rPr>
          <w:rFonts w:ascii="Times New Roman" w:hAnsi="Times New Roman" w:cs="Times New Roman"/>
        </w:rPr>
        <w:t>as appropriate and in accordance with national legislation” to the sentence</w:t>
      </w:r>
      <w:r w:rsidR="00E456E9" w:rsidRPr="0024244A">
        <w:rPr>
          <w:rFonts w:ascii="Times New Roman" w:hAnsi="Times New Roman" w:cs="Times New Roman"/>
        </w:rPr>
        <w:t>.</w:t>
      </w:r>
    </w:p>
    <w:p w:rsidR="00E262DF" w:rsidRPr="0024244A" w:rsidRDefault="00E262DF" w:rsidP="00E262DF">
      <w:pPr>
        <w:spacing w:after="0" w:line="276" w:lineRule="auto"/>
        <w:jc w:val="both"/>
        <w:rPr>
          <w:rFonts w:ascii="Times New Roman" w:hAnsi="Times New Roman" w:cs="Times New Roman"/>
        </w:rPr>
      </w:pPr>
    </w:p>
    <w:p w:rsidR="00E456E9" w:rsidRPr="0024244A" w:rsidRDefault="00E456E9" w:rsidP="00E262DF">
      <w:pPr>
        <w:spacing w:after="0" w:line="276" w:lineRule="auto"/>
        <w:jc w:val="both"/>
        <w:rPr>
          <w:rFonts w:ascii="Times New Roman" w:hAnsi="Times New Roman" w:cs="Times New Roman"/>
        </w:rPr>
      </w:pPr>
      <w:r w:rsidRPr="0024244A">
        <w:rPr>
          <w:rFonts w:ascii="Times New Roman" w:hAnsi="Times New Roman" w:cs="Times New Roman"/>
        </w:rPr>
        <w:t xml:space="preserve">In the second sentence of </w:t>
      </w:r>
      <w:r w:rsidRPr="0024244A">
        <w:rPr>
          <w:rFonts w:ascii="Times New Roman" w:hAnsi="Times New Roman" w:cs="Times New Roman"/>
          <w:b/>
        </w:rPr>
        <w:t>paragraph 42</w:t>
      </w:r>
      <w:r w:rsidRPr="0024244A">
        <w:rPr>
          <w:rFonts w:ascii="Times New Roman" w:hAnsi="Times New Roman" w:cs="Times New Roman"/>
        </w:rPr>
        <w:t xml:space="preserve"> concerning reparations, the </w:t>
      </w:r>
      <w:r w:rsidR="00E262DF" w:rsidRPr="0024244A">
        <w:rPr>
          <w:rFonts w:ascii="Times New Roman" w:hAnsi="Times New Roman" w:cs="Times New Roman"/>
        </w:rPr>
        <w:t>Govern</w:t>
      </w:r>
      <w:r w:rsidRPr="0024244A">
        <w:rPr>
          <w:rFonts w:ascii="Times New Roman" w:hAnsi="Times New Roman" w:cs="Times New Roman"/>
        </w:rPr>
        <w:t xml:space="preserve">ment would suggest following the wording of </w:t>
      </w:r>
      <w:r w:rsidR="00E262DF" w:rsidRPr="0024244A">
        <w:rPr>
          <w:rFonts w:ascii="Times New Roman" w:hAnsi="Times New Roman" w:cs="Times New Roman"/>
        </w:rPr>
        <w:t>a</w:t>
      </w:r>
      <w:r w:rsidRPr="0024244A">
        <w:rPr>
          <w:rFonts w:ascii="Times New Roman" w:hAnsi="Times New Roman" w:cs="Times New Roman"/>
        </w:rPr>
        <w:t>rticle 24 (5) of the Convention more closely in order to avoid confusion concerning the content of reparations.</w:t>
      </w:r>
    </w:p>
    <w:p w:rsidR="00E262DF" w:rsidRPr="0024244A" w:rsidRDefault="00E262DF" w:rsidP="00E262DF">
      <w:pPr>
        <w:spacing w:after="0" w:line="276" w:lineRule="auto"/>
        <w:jc w:val="both"/>
        <w:rPr>
          <w:rFonts w:ascii="Times New Roman" w:hAnsi="Times New Roman" w:cs="Times New Roman"/>
        </w:rPr>
      </w:pPr>
    </w:p>
    <w:p w:rsidR="00E262DF" w:rsidRDefault="00E262DF" w:rsidP="00E262DF">
      <w:pPr>
        <w:spacing w:line="276" w:lineRule="auto"/>
        <w:jc w:val="both"/>
        <w:rPr>
          <w:rFonts w:ascii="Times New Roman" w:hAnsi="Times New Roman" w:cs="Times New Roman"/>
        </w:rPr>
      </w:pPr>
      <w:r w:rsidRPr="0024244A">
        <w:rPr>
          <w:rFonts w:ascii="Times New Roman" w:hAnsi="Times New Roman" w:cs="Times New Roman"/>
        </w:rPr>
        <w:t xml:space="preserve">Concerning </w:t>
      </w:r>
      <w:r w:rsidRPr="0024244A">
        <w:rPr>
          <w:rFonts w:ascii="Times New Roman" w:hAnsi="Times New Roman" w:cs="Times New Roman"/>
          <w:b/>
        </w:rPr>
        <w:t>paragraph 43</w:t>
      </w:r>
      <w:r w:rsidRPr="0024244A">
        <w:rPr>
          <w:rFonts w:ascii="Times New Roman" w:hAnsi="Times New Roman" w:cs="Times New Roman"/>
        </w:rPr>
        <w:t xml:space="preserve">, the Government notes that the wording “any other form of unions outside of marriage not recognised under the law” is somewhat vague although the idea itself is to </w:t>
      </w:r>
      <w:proofErr w:type="gramStart"/>
      <w:r w:rsidRPr="0024244A">
        <w:rPr>
          <w:rFonts w:ascii="Times New Roman" w:hAnsi="Times New Roman" w:cs="Times New Roman"/>
        </w:rPr>
        <w:t>be supported</w:t>
      </w:r>
      <w:proofErr w:type="gramEnd"/>
      <w:r w:rsidRPr="0024244A">
        <w:rPr>
          <w:rFonts w:ascii="Times New Roman" w:hAnsi="Times New Roman" w:cs="Times New Roman"/>
        </w:rPr>
        <w:t>. The Government would suggest clarifying the wording in this paragraph, for example by replacing the wording “outside of” with “comparable to”.</w:t>
      </w:r>
    </w:p>
    <w:p w:rsidR="00197A2B" w:rsidRDefault="00197A2B" w:rsidP="00E262DF">
      <w:pPr>
        <w:spacing w:line="276" w:lineRule="auto"/>
        <w:jc w:val="both"/>
        <w:rPr>
          <w:rFonts w:ascii="Times New Roman" w:hAnsi="Times New Roman" w:cs="Times New Roman"/>
        </w:rPr>
      </w:pPr>
    </w:p>
    <w:p w:rsidR="00197A2B" w:rsidRPr="0024244A" w:rsidRDefault="00197A2B" w:rsidP="00197A2B">
      <w:pPr>
        <w:spacing w:line="276" w:lineRule="auto"/>
        <w:jc w:val="center"/>
        <w:rPr>
          <w:rFonts w:ascii="Times New Roman" w:hAnsi="Times New Roman" w:cs="Times New Roman"/>
        </w:rPr>
      </w:pPr>
      <w:r w:rsidRPr="00197A2B">
        <w:rPr>
          <w:rFonts w:ascii="Times New Roman" w:hAnsi="Times New Roman" w:cs="Times New Roman"/>
        </w:rPr>
        <w:t>= = =</w:t>
      </w:r>
    </w:p>
    <w:sectPr w:rsidR="00197A2B" w:rsidRPr="0024244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4B" w:rsidRDefault="0017144B" w:rsidP="0017144B">
      <w:pPr>
        <w:spacing w:after="0" w:line="240" w:lineRule="auto"/>
      </w:pPr>
      <w:r>
        <w:separator/>
      </w:r>
    </w:p>
  </w:endnote>
  <w:endnote w:type="continuationSeparator" w:id="0">
    <w:p w:rsidR="0017144B" w:rsidRDefault="0017144B" w:rsidP="0017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4B" w:rsidRDefault="0017144B" w:rsidP="0017144B">
      <w:pPr>
        <w:spacing w:after="0" w:line="240" w:lineRule="auto"/>
      </w:pPr>
      <w:r>
        <w:separator/>
      </w:r>
    </w:p>
  </w:footnote>
  <w:footnote w:type="continuationSeparator" w:id="0">
    <w:p w:rsidR="0017144B" w:rsidRDefault="0017144B" w:rsidP="00171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4B" w:rsidRDefault="0017144B" w:rsidP="0017144B">
    <w:pPr>
      <w:pStyle w:val="Header"/>
      <w:jc w:val="center"/>
    </w:pPr>
    <w:r>
      <w:rPr>
        <w:noProof/>
      </w:rPr>
      <w:drawing>
        <wp:inline distT="0" distB="0" distL="0" distR="0" wp14:anchorId="2FAABC0A" wp14:editId="43FC88C6">
          <wp:extent cx="1969135" cy="956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956945"/>
                  </a:xfrm>
                  <a:prstGeom prst="rect">
                    <a:avLst/>
                  </a:prstGeom>
                  <a:noFill/>
                </pic:spPr>
              </pic:pic>
            </a:graphicData>
          </a:graphic>
        </wp:inline>
      </w:drawing>
    </w:r>
  </w:p>
  <w:p w:rsidR="0017144B" w:rsidRDefault="00171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4B"/>
    <w:rsid w:val="0017144B"/>
    <w:rsid w:val="00197A2B"/>
    <w:rsid w:val="001D2AF0"/>
    <w:rsid w:val="0024244A"/>
    <w:rsid w:val="002436B3"/>
    <w:rsid w:val="00261A17"/>
    <w:rsid w:val="00506DE7"/>
    <w:rsid w:val="007C4589"/>
    <w:rsid w:val="008A7D4A"/>
    <w:rsid w:val="0092493E"/>
    <w:rsid w:val="009F2BB6"/>
    <w:rsid w:val="00A25CDD"/>
    <w:rsid w:val="00BA4982"/>
    <w:rsid w:val="00E1500A"/>
    <w:rsid w:val="00E262DF"/>
    <w:rsid w:val="00E456E9"/>
    <w:rsid w:val="00EC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0B7939B-7DB4-460F-B880-96AE0141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44B"/>
  </w:style>
  <w:style w:type="paragraph" w:styleId="Footer">
    <w:name w:val="footer"/>
    <w:basedOn w:val="Normal"/>
    <w:link w:val="FooterChar"/>
    <w:uiPriority w:val="99"/>
    <w:unhideWhenUsed/>
    <w:rsid w:val="0017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Rämä   Pilvi</dc:creator>
  <cp:keywords/>
  <dc:description/>
  <cp:lastModifiedBy>Rämä   Pilvi</cp:lastModifiedBy>
  <cp:revision>2</cp:revision>
  <dcterms:created xsi:type="dcterms:W3CDTF">2023-06-15T14:46:00Z</dcterms:created>
  <dcterms:modified xsi:type="dcterms:W3CDTF">2023-06-15T14:46:00Z</dcterms:modified>
</cp:coreProperties>
</file>