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2A0A" w14:textId="77777777" w:rsidR="003B3947" w:rsidRPr="004C1012" w:rsidRDefault="003B3947" w:rsidP="004C71B8">
      <w:pPr>
        <w:jc w:val="center"/>
        <w:rPr>
          <w:rFonts w:ascii="Times" w:hAnsi="Times" w:cs="Times New Roman"/>
          <w:b/>
          <w:smallCaps/>
          <w:sz w:val="22"/>
          <w:szCs w:val="22"/>
        </w:rPr>
      </w:pPr>
      <w:bookmarkStart w:id="0" w:name="_GoBack"/>
      <w:bookmarkEnd w:id="0"/>
      <w:r w:rsidRPr="004C1012">
        <w:rPr>
          <w:rFonts w:ascii="Times" w:hAnsi="Times" w:cs="Times New Roman"/>
          <w:b/>
          <w:smallCaps/>
          <w:sz w:val="22"/>
          <w:szCs w:val="22"/>
        </w:rPr>
        <w:t>Fiche biographique sur les candidats postulant au Comité contre la torture</w:t>
      </w:r>
    </w:p>
    <w:p w14:paraId="0B68AF7B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</w:p>
    <w:p w14:paraId="4A20C040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b/>
          <w:sz w:val="22"/>
          <w:szCs w:val="22"/>
        </w:rPr>
        <w:t>Nom et prénom :</w:t>
      </w:r>
      <w:r w:rsidRPr="004C1012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C1012">
        <w:rPr>
          <w:rFonts w:ascii="Times" w:hAnsi="Times" w:cs="Times New Roman"/>
          <w:sz w:val="22"/>
          <w:szCs w:val="22"/>
        </w:rPr>
        <w:t>Touzé</w:t>
      </w:r>
      <w:proofErr w:type="spellEnd"/>
      <w:r w:rsidRPr="004C1012">
        <w:rPr>
          <w:rFonts w:ascii="Times" w:hAnsi="Times" w:cs="Times New Roman"/>
          <w:sz w:val="22"/>
          <w:szCs w:val="22"/>
        </w:rPr>
        <w:t xml:space="preserve"> Sébastien</w:t>
      </w:r>
    </w:p>
    <w:p w14:paraId="657C246D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</w:p>
    <w:p w14:paraId="668E46E2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b/>
          <w:sz w:val="22"/>
          <w:szCs w:val="22"/>
        </w:rPr>
        <w:t>Date et lieu de naissance :</w:t>
      </w:r>
      <w:r w:rsidRPr="004C1012">
        <w:rPr>
          <w:rFonts w:ascii="Times" w:hAnsi="Times" w:cs="Times New Roman"/>
          <w:sz w:val="22"/>
          <w:szCs w:val="22"/>
        </w:rPr>
        <w:t xml:space="preserve"> 24 mars 1976 – Morlaix (France)</w:t>
      </w:r>
    </w:p>
    <w:p w14:paraId="7B422B68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</w:p>
    <w:p w14:paraId="348836C8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b/>
          <w:sz w:val="22"/>
          <w:szCs w:val="22"/>
        </w:rPr>
        <w:t>Langue(s) de travail :</w:t>
      </w:r>
      <w:r w:rsidRPr="004C1012">
        <w:rPr>
          <w:rFonts w:ascii="Times" w:hAnsi="Times" w:cs="Times New Roman"/>
          <w:sz w:val="22"/>
          <w:szCs w:val="22"/>
        </w:rPr>
        <w:t xml:space="preserve"> français – anglais</w:t>
      </w:r>
    </w:p>
    <w:p w14:paraId="68AA7630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</w:p>
    <w:p w14:paraId="6E84FFFA" w14:textId="77777777" w:rsidR="003B3947" w:rsidRPr="004C1012" w:rsidRDefault="003B3947" w:rsidP="00692ED6">
      <w:pPr>
        <w:jc w:val="both"/>
        <w:rPr>
          <w:rFonts w:ascii="Times" w:hAnsi="Times" w:cs="Times New Roman"/>
          <w:b/>
          <w:sz w:val="22"/>
          <w:szCs w:val="22"/>
        </w:rPr>
      </w:pPr>
      <w:r w:rsidRPr="004C1012">
        <w:rPr>
          <w:rFonts w:ascii="Times" w:hAnsi="Times" w:cs="Times New Roman"/>
          <w:b/>
          <w:sz w:val="22"/>
          <w:szCs w:val="22"/>
        </w:rPr>
        <w:t xml:space="preserve">Situation/Fonction actuelle : </w:t>
      </w:r>
    </w:p>
    <w:p w14:paraId="7F5D1347" w14:textId="77777777" w:rsidR="003B3947" w:rsidRPr="004C1012" w:rsidRDefault="003B3947" w:rsidP="004C71B8">
      <w:pPr>
        <w:pStyle w:val="Paragraphedeliste"/>
        <w:numPr>
          <w:ilvl w:val="0"/>
          <w:numId w:val="2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 xml:space="preserve">Professeur à l’Université Panthéon-Assas (Paris II) </w:t>
      </w:r>
    </w:p>
    <w:p w14:paraId="30B97591" w14:textId="77777777" w:rsidR="0011479C" w:rsidRPr="004C1012" w:rsidRDefault="0011479C" w:rsidP="004C71B8">
      <w:pPr>
        <w:pStyle w:val="Paragraphedeliste"/>
        <w:numPr>
          <w:ilvl w:val="0"/>
          <w:numId w:val="2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>Membre (Rapporteur) du Comité contre la torture des Nations Unies</w:t>
      </w:r>
    </w:p>
    <w:p w14:paraId="55E00F5F" w14:textId="77777777" w:rsidR="0040104C" w:rsidRPr="004C1012" w:rsidRDefault="0040104C" w:rsidP="00692ED6">
      <w:pPr>
        <w:jc w:val="both"/>
        <w:rPr>
          <w:rFonts w:ascii="Times" w:hAnsi="Times" w:cs="Times New Roman"/>
          <w:b/>
          <w:sz w:val="22"/>
          <w:szCs w:val="22"/>
        </w:rPr>
      </w:pPr>
    </w:p>
    <w:p w14:paraId="0FBA853C" w14:textId="77777777" w:rsidR="003B3947" w:rsidRPr="004C1012" w:rsidRDefault="003B3947" w:rsidP="00692ED6">
      <w:pPr>
        <w:jc w:val="both"/>
        <w:rPr>
          <w:rFonts w:ascii="Times" w:hAnsi="Times" w:cs="Times New Roman"/>
          <w:b/>
          <w:sz w:val="22"/>
          <w:szCs w:val="22"/>
        </w:rPr>
      </w:pPr>
      <w:r w:rsidRPr="004C1012">
        <w:rPr>
          <w:rFonts w:ascii="Times" w:hAnsi="Times" w:cs="Times New Roman"/>
          <w:b/>
          <w:sz w:val="22"/>
          <w:szCs w:val="22"/>
        </w:rPr>
        <w:t>Principales activités professionnelles :</w:t>
      </w:r>
    </w:p>
    <w:p w14:paraId="0195FA7C" w14:textId="77777777" w:rsidR="0040104C" w:rsidRPr="004C1012" w:rsidRDefault="0040104C" w:rsidP="00692ED6">
      <w:pPr>
        <w:jc w:val="both"/>
        <w:rPr>
          <w:rFonts w:ascii="Times" w:hAnsi="Times" w:cs="Times New Roman"/>
          <w:b/>
          <w:sz w:val="22"/>
          <w:szCs w:val="22"/>
        </w:rPr>
      </w:pPr>
    </w:p>
    <w:p w14:paraId="71B7168C" w14:textId="77777777" w:rsidR="003B3947" w:rsidRPr="004C1012" w:rsidRDefault="003B3947" w:rsidP="004C71B8">
      <w:pPr>
        <w:pStyle w:val="Paragraphedeliste"/>
        <w:numPr>
          <w:ilvl w:val="0"/>
          <w:numId w:val="1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>Directeur du Master 2 Droit de l’homme et droit humanitaire de l’Université Panthéon-Assas (Paris II)</w:t>
      </w:r>
      <w:r w:rsidR="00692ED6" w:rsidRPr="004C1012">
        <w:rPr>
          <w:rFonts w:ascii="Times" w:hAnsi="Times" w:cs="Times New Roman"/>
          <w:sz w:val="22"/>
          <w:szCs w:val="22"/>
        </w:rPr>
        <w:t xml:space="preserve"> : </w:t>
      </w:r>
      <w:r w:rsidRPr="004C1012">
        <w:rPr>
          <w:rFonts w:ascii="Times" w:hAnsi="Times" w:cs="Times New Roman"/>
          <w:sz w:val="22"/>
          <w:szCs w:val="22"/>
        </w:rPr>
        <w:t>Enseignement spécialisé en droit international et droit européen des droits de l’homme</w:t>
      </w:r>
      <w:r w:rsidR="00692ED6" w:rsidRPr="004C1012">
        <w:rPr>
          <w:rFonts w:ascii="Times" w:hAnsi="Times" w:cs="Times New Roman"/>
          <w:sz w:val="22"/>
          <w:szCs w:val="22"/>
        </w:rPr>
        <w:t xml:space="preserve"> ; </w:t>
      </w:r>
      <w:r w:rsidRPr="004C1012">
        <w:rPr>
          <w:rFonts w:ascii="Times" w:hAnsi="Times" w:cs="Times New Roman"/>
          <w:sz w:val="22"/>
          <w:szCs w:val="22"/>
        </w:rPr>
        <w:t>Enseignement en droit international public</w:t>
      </w:r>
    </w:p>
    <w:p w14:paraId="17E8FF36" w14:textId="77777777" w:rsidR="004C71B8" w:rsidRPr="004C1012" w:rsidRDefault="0011479C" w:rsidP="004C71B8">
      <w:pPr>
        <w:pStyle w:val="Paragraphedeliste"/>
        <w:numPr>
          <w:ilvl w:val="0"/>
          <w:numId w:val="1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 xml:space="preserve">Directeur de la Fondation René Cassin - </w:t>
      </w:r>
      <w:r w:rsidR="004C71B8" w:rsidRPr="004C1012">
        <w:rPr>
          <w:rFonts w:ascii="Times" w:hAnsi="Times" w:cs="Times New Roman"/>
          <w:sz w:val="22"/>
          <w:szCs w:val="22"/>
        </w:rPr>
        <w:t>Institut international des droits de l’homme</w:t>
      </w:r>
    </w:p>
    <w:p w14:paraId="60936D7E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</w:p>
    <w:p w14:paraId="12DC616E" w14:textId="77777777" w:rsidR="003B3947" w:rsidRPr="004C1012" w:rsidRDefault="003B3947" w:rsidP="00692ED6">
      <w:pPr>
        <w:jc w:val="both"/>
        <w:rPr>
          <w:rFonts w:ascii="Times" w:hAnsi="Times" w:cs="Times New Roman"/>
          <w:b/>
          <w:sz w:val="22"/>
          <w:szCs w:val="22"/>
        </w:rPr>
      </w:pPr>
      <w:r w:rsidRPr="004C1012">
        <w:rPr>
          <w:rFonts w:ascii="Times" w:hAnsi="Times" w:cs="Times New Roman"/>
          <w:b/>
          <w:sz w:val="22"/>
          <w:szCs w:val="22"/>
        </w:rPr>
        <w:t>Etudes :</w:t>
      </w:r>
    </w:p>
    <w:p w14:paraId="2B926698" w14:textId="77777777" w:rsidR="004C71B8" w:rsidRPr="004C1012" w:rsidRDefault="004C71B8" w:rsidP="004C71B8">
      <w:pPr>
        <w:pStyle w:val="Paragraphedeliste"/>
        <w:numPr>
          <w:ilvl w:val="0"/>
          <w:numId w:val="3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>Agrégation de droit public (2008)</w:t>
      </w:r>
    </w:p>
    <w:p w14:paraId="2A76A073" w14:textId="77777777" w:rsidR="003B3947" w:rsidRPr="004C1012" w:rsidRDefault="003B3947" w:rsidP="004C71B8">
      <w:pPr>
        <w:pStyle w:val="Paragraphedeliste"/>
        <w:numPr>
          <w:ilvl w:val="0"/>
          <w:numId w:val="3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 xml:space="preserve">Doctorat en droit </w:t>
      </w:r>
      <w:r w:rsidR="009B7088" w:rsidRPr="004C1012">
        <w:rPr>
          <w:rFonts w:ascii="Times" w:hAnsi="Times" w:cs="Times New Roman"/>
          <w:sz w:val="22"/>
          <w:szCs w:val="22"/>
        </w:rPr>
        <w:t xml:space="preserve">(Thèse sur la protection diplomatique) </w:t>
      </w:r>
      <w:r w:rsidRPr="004C1012">
        <w:rPr>
          <w:rFonts w:ascii="Times" w:hAnsi="Times" w:cs="Times New Roman"/>
          <w:sz w:val="22"/>
          <w:szCs w:val="22"/>
        </w:rPr>
        <w:t>– Université Panthéon-Assas (Paris II)</w:t>
      </w:r>
      <w:r w:rsidR="009B7088" w:rsidRPr="004C1012">
        <w:rPr>
          <w:rFonts w:ascii="Times" w:hAnsi="Times" w:cs="Times New Roman"/>
          <w:sz w:val="22"/>
          <w:szCs w:val="22"/>
        </w:rPr>
        <w:t xml:space="preserve"> </w:t>
      </w:r>
    </w:p>
    <w:p w14:paraId="23F61D57" w14:textId="77777777" w:rsidR="003B3947" w:rsidRPr="004C1012" w:rsidRDefault="003B3947" w:rsidP="004C71B8">
      <w:pPr>
        <w:pStyle w:val="Paragraphedeliste"/>
        <w:numPr>
          <w:ilvl w:val="0"/>
          <w:numId w:val="3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>DEA en droit international et en droit européen (Université de Lausanne - Suisse)</w:t>
      </w:r>
    </w:p>
    <w:p w14:paraId="33D069F9" w14:textId="77777777" w:rsidR="003B3947" w:rsidRPr="004C1012" w:rsidRDefault="003B3947" w:rsidP="00692ED6">
      <w:pPr>
        <w:jc w:val="both"/>
        <w:rPr>
          <w:rFonts w:ascii="Times" w:hAnsi="Times" w:cs="Times New Roman"/>
          <w:sz w:val="22"/>
          <w:szCs w:val="22"/>
        </w:rPr>
      </w:pPr>
    </w:p>
    <w:p w14:paraId="5D7E475A" w14:textId="77777777" w:rsidR="003B3947" w:rsidRPr="004C1012" w:rsidRDefault="003B3947" w:rsidP="00692ED6">
      <w:pPr>
        <w:jc w:val="both"/>
        <w:rPr>
          <w:rFonts w:ascii="Times" w:hAnsi="Times" w:cs="Times New Roman"/>
          <w:b/>
          <w:sz w:val="22"/>
          <w:szCs w:val="22"/>
        </w:rPr>
      </w:pPr>
      <w:r w:rsidRPr="004C1012">
        <w:rPr>
          <w:rFonts w:ascii="Times" w:hAnsi="Times" w:cs="Times New Roman"/>
          <w:b/>
          <w:sz w:val="22"/>
          <w:szCs w:val="22"/>
        </w:rPr>
        <w:t>Autres activités principales dans le domaine des droits de l’homme pour le mandat du Comité contre la torture :</w:t>
      </w:r>
    </w:p>
    <w:p w14:paraId="508435FD" w14:textId="77777777" w:rsidR="003B3947" w:rsidRPr="004C1012" w:rsidRDefault="00692ED6" w:rsidP="004C71B8">
      <w:pPr>
        <w:pStyle w:val="Paragraphedeliste"/>
        <w:numPr>
          <w:ilvl w:val="0"/>
          <w:numId w:val="5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sz w:val="22"/>
          <w:szCs w:val="22"/>
        </w:rPr>
        <w:t>Professeur invité dans plusieurs universités et dans de nombreuses formations spécialisées en droit international des droits de l’homme (</w:t>
      </w:r>
      <w:r w:rsidR="004C1012" w:rsidRPr="004C1012">
        <w:rPr>
          <w:rFonts w:ascii="Times" w:hAnsi="Times" w:cs="Times New Roman"/>
          <w:sz w:val="22"/>
          <w:szCs w:val="22"/>
        </w:rPr>
        <w:t xml:space="preserve">Argentine, Suisse, </w:t>
      </w:r>
      <w:r w:rsidRPr="004C1012">
        <w:rPr>
          <w:rFonts w:ascii="Times" w:hAnsi="Times" w:cs="Times New Roman"/>
          <w:sz w:val="22"/>
          <w:szCs w:val="22"/>
        </w:rPr>
        <w:t>Sénégal, Côte d’Ivoire, Mali, Haïti, Liban, Roumanie, Russie</w:t>
      </w:r>
      <w:r w:rsidR="004C71B8" w:rsidRPr="004C1012">
        <w:rPr>
          <w:rFonts w:ascii="Times" w:hAnsi="Times" w:cs="Times New Roman"/>
          <w:sz w:val="22"/>
          <w:szCs w:val="22"/>
        </w:rPr>
        <w:t>…).</w:t>
      </w:r>
    </w:p>
    <w:p w14:paraId="7B181322" w14:textId="77777777" w:rsidR="004C71B8" w:rsidRPr="004C1012" w:rsidRDefault="004C71B8" w:rsidP="004C71B8">
      <w:pPr>
        <w:numPr>
          <w:ilvl w:val="0"/>
          <w:numId w:val="5"/>
        </w:numPr>
        <w:spacing w:before="60"/>
        <w:jc w:val="both"/>
        <w:rPr>
          <w:rFonts w:ascii="Times" w:hAnsi="Times" w:cs="Times New Roman"/>
          <w:color w:val="000000"/>
          <w:sz w:val="22"/>
          <w:szCs w:val="22"/>
          <w:lang w:bidi="x-none"/>
        </w:rPr>
      </w:pP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Direction de la Collection des </w:t>
      </w:r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Publications de l’Institut international des droits de l’homme</w:t>
      </w: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 (</w:t>
      </w:r>
      <w:proofErr w:type="spellStart"/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Pedone</w:t>
      </w:r>
      <w:proofErr w:type="spellEnd"/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 et Hart </w:t>
      </w:r>
      <w:proofErr w:type="spellStart"/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Publishing</w:t>
      </w:r>
      <w:proofErr w:type="spellEnd"/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) ;</w:t>
      </w:r>
    </w:p>
    <w:p w14:paraId="65A2F297" w14:textId="77777777" w:rsidR="004C71B8" w:rsidRPr="004C1012" w:rsidRDefault="004C71B8" w:rsidP="004C71B8">
      <w:pPr>
        <w:numPr>
          <w:ilvl w:val="0"/>
          <w:numId w:val="5"/>
        </w:numPr>
        <w:spacing w:before="60"/>
        <w:jc w:val="both"/>
        <w:rPr>
          <w:rFonts w:ascii="Times" w:hAnsi="Times" w:cs="Times New Roman"/>
          <w:color w:val="000000"/>
          <w:sz w:val="22"/>
          <w:szCs w:val="22"/>
          <w:lang w:bidi="x-none"/>
        </w:rPr>
      </w:pP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Direction de plusieurs chroniques dans des revues juridiques spécialisées ;</w:t>
      </w:r>
    </w:p>
    <w:p w14:paraId="374172C8" w14:textId="77777777" w:rsidR="004C71B8" w:rsidRPr="004C1012" w:rsidRDefault="004C71B8" w:rsidP="004C71B8">
      <w:pPr>
        <w:numPr>
          <w:ilvl w:val="0"/>
          <w:numId w:val="5"/>
        </w:numPr>
        <w:spacing w:before="60"/>
        <w:jc w:val="both"/>
        <w:rPr>
          <w:rFonts w:ascii="Times" w:hAnsi="Times" w:cs="Times New Roman"/>
          <w:color w:val="000000"/>
          <w:sz w:val="22"/>
          <w:szCs w:val="22"/>
          <w:lang w:bidi="x-none"/>
        </w:rPr>
      </w:pP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Membre du Comité scientifique de la revue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eastAsia="fr-FR"/>
        </w:rPr>
        <w:t>Diritti</w:t>
      </w:r>
      <w:proofErr w:type="spellEnd"/>
      <w:r w:rsidRPr="004C1012">
        <w:rPr>
          <w:rFonts w:ascii="Times" w:hAnsi="Times" w:cs="Times New Roman"/>
          <w:i/>
          <w:color w:val="000000"/>
          <w:sz w:val="22"/>
          <w:szCs w:val="22"/>
          <w:lang w:eastAsia="fr-FR"/>
        </w:rPr>
        <w:t xml:space="preserve">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eastAsia="fr-FR"/>
        </w:rPr>
        <w:t>umani</w:t>
      </w:r>
      <w:proofErr w:type="spellEnd"/>
      <w:r w:rsidRPr="004C1012">
        <w:rPr>
          <w:rFonts w:ascii="Times" w:hAnsi="Times" w:cs="Times New Roman"/>
          <w:i/>
          <w:color w:val="000000"/>
          <w:sz w:val="22"/>
          <w:szCs w:val="22"/>
          <w:lang w:eastAsia="fr-FR"/>
        </w:rPr>
        <w:t xml:space="preserve"> e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eastAsia="fr-FR"/>
        </w:rPr>
        <w:t>diritto</w:t>
      </w:r>
      <w:proofErr w:type="spellEnd"/>
      <w:r w:rsidRPr="004C1012">
        <w:rPr>
          <w:rFonts w:ascii="Times" w:hAnsi="Times" w:cs="Times New Roman"/>
          <w:i/>
          <w:color w:val="000000"/>
          <w:sz w:val="22"/>
          <w:szCs w:val="22"/>
          <w:lang w:eastAsia="fr-FR"/>
        </w:rPr>
        <w:t xml:space="preserve">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eastAsia="fr-FR"/>
        </w:rPr>
        <w:t>internazionale</w:t>
      </w:r>
      <w:proofErr w:type="spellEnd"/>
      <w:r w:rsidRPr="004C1012">
        <w:rPr>
          <w:rFonts w:ascii="Times" w:hAnsi="Times" w:cs="Times New Roman"/>
          <w:color w:val="000000"/>
          <w:sz w:val="22"/>
          <w:szCs w:val="22"/>
          <w:lang w:eastAsia="fr-FR"/>
        </w:rPr>
        <w:t> ;</w:t>
      </w:r>
    </w:p>
    <w:p w14:paraId="64DD3A05" w14:textId="77777777" w:rsidR="004C71B8" w:rsidRPr="004C1012" w:rsidRDefault="004C71B8" w:rsidP="004C71B8">
      <w:pPr>
        <w:numPr>
          <w:ilvl w:val="0"/>
          <w:numId w:val="5"/>
        </w:numPr>
        <w:spacing w:before="60"/>
        <w:jc w:val="both"/>
        <w:rPr>
          <w:rFonts w:ascii="Times" w:hAnsi="Times" w:cs="Times New Roman"/>
          <w:color w:val="000000"/>
          <w:sz w:val="22"/>
          <w:szCs w:val="22"/>
          <w:lang w:bidi="x-none"/>
        </w:rPr>
      </w:pP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Membre du Comité de rédaction du </w:t>
      </w:r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Journal européen des droits de l’homme</w:t>
      </w: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 ;</w:t>
      </w:r>
    </w:p>
    <w:p w14:paraId="1607CA14" w14:textId="77777777" w:rsidR="004C71B8" w:rsidRPr="004C1012" w:rsidRDefault="004C71B8" w:rsidP="004C71B8">
      <w:pPr>
        <w:numPr>
          <w:ilvl w:val="0"/>
          <w:numId w:val="5"/>
        </w:numPr>
        <w:spacing w:before="60"/>
        <w:jc w:val="both"/>
        <w:rPr>
          <w:rFonts w:ascii="Times" w:hAnsi="Times" w:cs="Times New Roman"/>
          <w:color w:val="000000"/>
          <w:sz w:val="22"/>
          <w:szCs w:val="22"/>
          <w:lang w:bidi="x-none"/>
        </w:rPr>
      </w:pP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Membre du Comité de rédaction de la </w:t>
      </w:r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Revue générale de droit international public </w:t>
      </w: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;</w:t>
      </w:r>
    </w:p>
    <w:p w14:paraId="43E02932" w14:textId="77777777" w:rsidR="004C71B8" w:rsidRPr="004C1012" w:rsidRDefault="004C71B8" w:rsidP="004C71B8">
      <w:pPr>
        <w:numPr>
          <w:ilvl w:val="0"/>
          <w:numId w:val="5"/>
        </w:numPr>
        <w:spacing w:before="60"/>
        <w:jc w:val="both"/>
        <w:rPr>
          <w:rFonts w:ascii="Times" w:hAnsi="Times" w:cs="Times New Roman"/>
          <w:color w:val="000000"/>
          <w:sz w:val="22"/>
          <w:szCs w:val="22"/>
          <w:lang w:bidi="x-none"/>
        </w:rPr>
      </w:pP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Membre du Comité scientifique de la </w:t>
      </w:r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Revue trimestrielle des droits de l’homme </w:t>
      </w: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;</w:t>
      </w:r>
    </w:p>
    <w:p w14:paraId="09994B65" w14:textId="77777777" w:rsidR="004C71B8" w:rsidRPr="004C1012" w:rsidRDefault="004C71B8" w:rsidP="004C71B8">
      <w:pPr>
        <w:pStyle w:val="Paragraphedeliste"/>
        <w:numPr>
          <w:ilvl w:val="0"/>
          <w:numId w:val="5"/>
        </w:numPr>
        <w:jc w:val="both"/>
        <w:rPr>
          <w:rFonts w:ascii="Times" w:hAnsi="Times" w:cs="Times New Roman"/>
          <w:sz w:val="22"/>
          <w:szCs w:val="22"/>
        </w:rPr>
      </w:pPr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 xml:space="preserve">Membre du Conseil éditorial de la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Revista</w:t>
      </w:r>
      <w:proofErr w:type="spellEnd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 xml:space="preserve"> do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Instituto</w:t>
      </w:r>
      <w:proofErr w:type="spellEnd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 xml:space="preserve">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Brasileiro</w:t>
      </w:r>
      <w:proofErr w:type="spellEnd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 xml:space="preserve"> de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Direitos</w:t>
      </w:r>
      <w:proofErr w:type="spellEnd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 xml:space="preserve"> </w:t>
      </w:r>
      <w:proofErr w:type="spellStart"/>
      <w:r w:rsidRPr="004C1012">
        <w:rPr>
          <w:rFonts w:ascii="Times" w:hAnsi="Times" w:cs="Times New Roman"/>
          <w:i/>
          <w:color w:val="000000"/>
          <w:sz w:val="22"/>
          <w:szCs w:val="22"/>
          <w:lang w:bidi="x-none"/>
        </w:rPr>
        <w:t>Humanos</w:t>
      </w:r>
      <w:proofErr w:type="spellEnd"/>
      <w:r w:rsidRPr="004C1012">
        <w:rPr>
          <w:rFonts w:ascii="Times" w:hAnsi="Times" w:cs="Times New Roman"/>
          <w:color w:val="000000"/>
          <w:sz w:val="22"/>
          <w:szCs w:val="22"/>
          <w:lang w:bidi="x-none"/>
        </w:rPr>
        <w:t>.</w:t>
      </w:r>
    </w:p>
    <w:p w14:paraId="58EE0834" w14:textId="77777777" w:rsidR="004C71B8" w:rsidRPr="004C1012" w:rsidRDefault="004C71B8" w:rsidP="004C71B8">
      <w:pPr>
        <w:jc w:val="both"/>
        <w:rPr>
          <w:rFonts w:ascii="Times" w:hAnsi="Times" w:cs="Times New Roman"/>
          <w:sz w:val="22"/>
          <w:szCs w:val="22"/>
        </w:rPr>
      </w:pPr>
    </w:p>
    <w:p w14:paraId="3EBD9AAB" w14:textId="77777777" w:rsidR="004C71B8" w:rsidRPr="004C1012" w:rsidRDefault="0040104C" w:rsidP="004C71B8">
      <w:pPr>
        <w:jc w:val="both"/>
        <w:rPr>
          <w:rFonts w:ascii="Times" w:hAnsi="Times" w:cs="Times New Roman"/>
          <w:sz w:val="22"/>
          <w:szCs w:val="22"/>
        </w:rPr>
      </w:pPr>
      <w:proofErr w:type="gramStart"/>
      <w:r w:rsidRPr="004C1012">
        <w:rPr>
          <w:rFonts w:ascii="Times" w:hAnsi="Times" w:cs="Times New Roman"/>
          <w:b/>
          <w:sz w:val="22"/>
          <w:szCs w:val="22"/>
        </w:rPr>
        <w:t>Listes</w:t>
      </w:r>
      <w:proofErr w:type="gramEnd"/>
      <w:r w:rsidRPr="004C1012">
        <w:rPr>
          <w:rFonts w:ascii="Times" w:hAnsi="Times" w:cs="Times New Roman"/>
          <w:b/>
          <w:sz w:val="22"/>
          <w:szCs w:val="22"/>
        </w:rPr>
        <w:t xml:space="preserve"> des publications les plus récentes du candidat dans ce domaine :</w:t>
      </w:r>
    </w:p>
    <w:p w14:paraId="0AE35B8E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 (Avec E. DUBOUT), </w:t>
      </w:r>
      <w:r w:rsidRPr="004C1012">
        <w:rPr>
          <w:rFonts w:ascii="Times" w:hAnsi="Times"/>
          <w:i/>
          <w:sz w:val="22"/>
          <w:szCs w:val="22"/>
        </w:rPr>
        <w:t>Refonder les droits de l’homme</w:t>
      </w:r>
      <w:r>
        <w:rPr>
          <w:rFonts w:ascii="Times" w:hAnsi="Times"/>
          <w:sz w:val="22"/>
          <w:szCs w:val="22"/>
        </w:rPr>
        <w:t xml:space="preserve">, </w:t>
      </w:r>
      <w:proofErr w:type="spellStart"/>
      <w:r>
        <w:rPr>
          <w:rFonts w:ascii="Times" w:hAnsi="Times"/>
          <w:sz w:val="22"/>
          <w:szCs w:val="22"/>
        </w:rPr>
        <w:t>Pedone</w:t>
      </w:r>
      <w:proofErr w:type="spellEnd"/>
      <w:r>
        <w:rPr>
          <w:rFonts w:ascii="Times" w:hAnsi="Times"/>
          <w:sz w:val="22"/>
          <w:szCs w:val="22"/>
        </w:rPr>
        <w:t>, Paris, 2018, 230 p</w:t>
      </w:r>
      <w:r w:rsidRPr="004C1012">
        <w:rPr>
          <w:rFonts w:ascii="Times" w:hAnsi="Times"/>
          <w:sz w:val="22"/>
          <w:szCs w:val="22"/>
        </w:rPr>
        <w:t>.</w:t>
      </w:r>
    </w:p>
    <w:p w14:paraId="4F3C0A5C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.), </w:t>
      </w:r>
      <w:r w:rsidRPr="004C1012">
        <w:rPr>
          <w:rFonts w:ascii="Times" w:hAnsi="Times"/>
          <w:i/>
          <w:sz w:val="22"/>
          <w:szCs w:val="22"/>
        </w:rPr>
        <w:t>L’abolition universelle de la peine de mort</w:t>
      </w:r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Pedone</w:t>
      </w:r>
      <w:proofErr w:type="spellEnd"/>
      <w:r w:rsidRPr="004C1012">
        <w:rPr>
          <w:rFonts w:ascii="Times" w:hAnsi="Times"/>
          <w:sz w:val="22"/>
          <w:szCs w:val="22"/>
        </w:rPr>
        <w:t>, Paris, 2016, 184 p.</w:t>
      </w:r>
    </w:p>
    <w:p w14:paraId="4D6658F7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.), </w:t>
      </w:r>
      <w:r w:rsidRPr="004C1012">
        <w:rPr>
          <w:rFonts w:ascii="Times" w:hAnsi="Times"/>
          <w:i/>
          <w:sz w:val="22"/>
          <w:szCs w:val="22"/>
        </w:rPr>
        <w:t>La Cour européenne des droits de l’homme – une confiance nécessaire pour une autorité renouvelée</w:t>
      </w:r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Pedone</w:t>
      </w:r>
      <w:proofErr w:type="spellEnd"/>
      <w:r w:rsidRPr="004C1012">
        <w:rPr>
          <w:rFonts w:ascii="Times" w:hAnsi="Times"/>
          <w:sz w:val="22"/>
          <w:szCs w:val="22"/>
        </w:rPr>
        <w:t>, Paris, 2016, 248 p.</w:t>
      </w:r>
    </w:p>
    <w:p w14:paraId="6A6FEAFF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 (Avec J. ANDRIANTSIMBAZOVINA et L. BURGORGUE-LARSEN), </w:t>
      </w:r>
      <w:r w:rsidRPr="004C1012">
        <w:rPr>
          <w:rFonts w:ascii="Times" w:hAnsi="Times"/>
          <w:i/>
          <w:sz w:val="22"/>
          <w:szCs w:val="22"/>
        </w:rPr>
        <w:t>La protection des droits de l’homme par les cours supranationales</w:t>
      </w:r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Pedone</w:t>
      </w:r>
      <w:proofErr w:type="spellEnd"/>
      <w:r w:rsidRPr="004C1012">
        <w:rPr>
          <w:rFonts w:ascii="Times" w:hAnsi="Times"/>
          <w:sz w:val="22"/>
          <w:szCs w:val="22"/>
        </w:rPr>
        <w:t>, Paris, 2016, 270 p.</w:t>
      </w:r>
    </w:p>
    <w:p w14:paraId="62972EB9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 (En collaboration avec E. DECAUX), </w:t>
      </w:r>
      <w:r w:rsidRPr="004C1012">
        <w:rPr>
          <w:rFonts w:ascii="Times" w:hAnsi="Times"/>
          <w:i/>
          <w:sz w:val="22"/>
          <w:szCs w:val="22"/>
        </w:rPr>
        <w:t>La prévention des violations des droits de l’homme</w:t>
      </w:r>
      <w:r w:rsidRPr="004C1012">
        <w:rPr>
          <w:rFonts w:ascii="Times" w:hAnsi="Times"/>
          <w:sz w:val="22"/>
          <w:szCs w:val="22"/>
        </w:rPr>
        <w:t xml:space="preserve">, Publications de l’Institut international des droits de l’homme, </w:t>
      </w:r>
      <w:proofErr w:type="spellStart"/>
      <w:r w:rsidRPr="004C1012">
        <w:rPr>
          <w:rFonts w:ascii="Times" w:hAnsi="Times"/>
          <w:sz w:val="22"/>
          <w:szCs w:val="22"/>
        </w:rPr>
        <w:t>Pedone</w:t>
      </w:r>
      <w:proofErr w:type="spellEnd"/>
      <w:r w:rsidRPr="004C1012">
        <w:rPr>
          <w:rFonts w:ascii="Times" w:hAnsi="Times"/>
          <w:sz w:val="22"/>
          <w:szCs w:val="22"/>
        </w:rPr>
        <w:t>, Paris, 2015, 230 p.</w:t>
      </w:r>
    </w:p>
    <w:p w14:paraId="5CE8533C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.), </w:t>
      </w:r>
      <w:r w:rsidRPr="004C1012">
        <w:rPr>
          <w:rFonts w:ascii="Times" w:hAnsi="Times"/>
          <w:i/>
          <w:sz w:val="22"/>
          <w:szCs w:val="22"/>
        </w:rPr>
        <w:t>Droit international et nationalité – Actes du colloque de la Société française pour le droit international</w:t>
      </w:r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Pedone</w:t>
      </w:r>
      <w:proofErr w:type="spellEnd"/>
      <w:r w:rsidRPr="004C1012">
        <w:rPr>
          <w:rFonts w:ascii="Times" w:hAnsi="Times"/>
          <w:sz w:val="22"/>
          <w:szCs w:val="22"/>
        </w:rPr>
        <w:t>, Paris, 2012, 527 p.</w:t>
      </w:r>
    </w:p>
    <w:p w14:paraId="57CE1171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 (En collaboration avec J.-F. </w:t>
      </w:r>
      <w:r w:rsidRPr="004C1012">
        <w:rPr>
          <w:rFonts w:ascii="Times" w:hAnsi="Times"/>
          <w:smallCaps/>
          <w:sz w:val="22"/>
          <w:szCs w:val="22"/>
        </w:rPr>
        <w:t>FLAUSS</w:t>
      </w:r>
      <w:r w:rsidRPr="004C1012">
        <w:rPr>
          <w:rFonts w:ascii="Times" w:hAnsi="Times"/>
          <w:sz w:val="22"/>
          <w:szCs w:val="22"/>
        </w:rPr>
        <w:t xml:space="preserve"> (+)), </w:t>
      </w:r>
      <w:r w:rsidRPr="004C1012">
        <w:rPr>
          <w:rFonts w:ascii="Times" w:hAnsi="Times"/>
          <w:i/>
          <w:sz w:val="22"/>
          <w:szCs w:val="22"/>
        </w:rPr>
        <w:t>Les mutations de l’activité du Comité des Ministres du Conseil de l’Europe au titre de la surveillance de l’exécution des arrêts de la Cour européenne des droits de l’homme</w:t>
      </w:r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Anthemis</w:t>
      </w:r>
      <w:proofErr w:type="spellEnd"/>
      <w:r w:rsidRPr="004C1012">
        <w:rPr>
          <w:rFonts w:ascii="Times" w:hAnsi="Times"/>
          <w:sz w:val="22"/>
          <w:szCs w:val="22"/>
        </w:rPr>
        <w:t>, Bruxelles, 2012, 196 p.</w:t>
      </w:r>
    </w:p>
    <w:p w14:paraId="1780046E" w14:textId="77777777" w:rsidR="004C1012" w:rsidRPr="004C1012" w:rsidRDefault="004C1012" w:rsidP="004C1012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lastRenderedPageBreak/>
        <w:t>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 (En collaboration avec J.-F. </w:t>
      </w:r>
      <w:r w:rsidRPr="004C1012">
        <w:rPr>
          <w:rFonts w:ascii="Times" w:hAnsi="Times"/>
          <w:smallCaps/>
          <w:sz w:val="22"/>
          <w:szCs w:val="22"/>
        </w:rPr>
        <w:t>FLAUSS</w:t>
      </w:r>
      <w:r w:rsidRPr="004C1012">
        <w:rPr>
          <w:rFonts w:ascii="Times" w:hAnsi="Times"/>
          <w:sz w:val="22"/>
          <w:szCs w:val="22"/>
        </w:rPr>
        <w:t xml:space="preserve"> (+)), </w:t>
      </w:r>
      <w:r w:rsidRPr="004C1012">
        <w:rPr>
          <w:rFonts w:ascii="Times" w:hAnsi="Times"/>
          <w:i/>
          <w:sz w:val="22"/>
          <w:szCs w:val="22"/>
        </w:rPr>
        <w:t>Contentieux international des droits de l’homme et choix du forum : les instances internationales de contrôle face au forum shopping</w:t>
      </w:r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Anthemis</w:t>
      </w:r>
      <w:proofErr w:type="spellEnd"/>
      <w:r w:rsidRPr="004C1012">
        <w:rPr>
          <w:rFonts w:ascii="Times" w:hAnsi="Times"/>
          <w:sz w:val="22"/>
          <w:szCs w:val="22"/>
        </w:rPr>
        <w:t xml:space="preserve">, Bruxelles, 2012, 140 p. </w:t>
      </w:r>
    </w:p>
    <w:p w14:paraId="2536A46A" w14:textId="77777777" w:rsidR="004C1012" w:rsidRDefault="004C1012" w:rsidP="00BB3CD6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sz w:val="22"/>
          <w:szCs w:val="22"/>
        </w:rPr>
        <w:t xml:space="preserve"> (</w:t>
      </w:r>
      <w:proofErr w:type="spellStart"/>
      <w:r w:rsidRPr="004C1012">
        <w:rPr>
          <w:rFonts w:ascii="Times" w:hAnsi="Times"/>
          <w:sz w:val="22"/>
          <w:szCs w:val="22"/>
        </w:rPr>
        <w:t>dir</w:t>
      </w:r>
      <w:proofErr w:type="spellEnd"/>
      <w:r w:rsidRPr="004C1012">
        <w:rPr>
          <w:rFonts w:ascii="Times" w:hAnsi="Times"/>
          <w:sz w:val="22"/>
          <w:szCs w:val="22"/>
        </w:rPr>
        <w:t xml:space="preserve">.) (En collaboration avec E. </w:t>
      </w:r>
      <w:r w:rsidRPr="004C1012">
        <w:rPr>
          <w:rFonts w:ascii="Times" w:hAnsi="Times"/>
          <w:smallCaps/>
          <w:sz w:val="22"/>
          <w:szCs w:val="22"/>
        </w:rPr>
        <w:t>DUBOUT</w:t>
      </w:r>
      <w:r w:rsidRPr="004C1012">
        <w:rPr>
          <w:rFonts w:ascii="Times" w:hAnsi="Times"/>
          <w:sz w:val="22"/>
          <w:szCs w:val="22"/>
        </w:rPr>
        <w:t xml:space="preserve">), </w:t>
      </w:r>
      <w:r w:rsidRPr="004C1012">
        <w:rPr>
          <w:rFonts w:ascii="Times" w:hAnsi="Times"/>
          <w:i/>
          <w:sz w:val="22"/>
          <w:szCs w:val="22"/>
        </w:rPr>
        <w:t>Les droits fondamentaux : charnières entre ordres et systèmes juridiques</w:t>
      </w:r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Pedone</w:t>
      </w:r>
      <w:proofErr w:type="spellEnd"/>
      <w:r w:rsidRPr="004C1012">
        <w:rPr>
          <w:rFonts w:ascii="Times" w:hAnsi="Times"/>
          <w:sz w:val="22"/>
          <w:szCs w:val="22"/>
        </w:rPr>
        <w:t>, Paris, (2010), 336 p.</w:t>
      </w:r>
    </w:p>
    <w:p w14:paraId="3C4E2FAE" w14:textId="77777777" w:rsidR="0040104C" w:rsidRPr="004C1012" w:rsidRDefault="004C1012" w:rsidP="00BB3CD6">
      <w:pPr>
        <w:pStyle w:val="Corpsdetexte2"/>
        <w:numPr>
          <w:ilvl w:val="0"/>
          <w:numId w:val="6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rFonts w:ascii="Times" w:hAnsi="Times"/>
          <w:sz w:val="22"/>
          <w:szCs w:val="22"/>
        </w:rPr>
      </w:pPr>
      <w:r w:rsidRPr="004C1012">
        <w:rPr>
          <w:rFonts w:ascii="Times" w:hAnsi="Times"/>
          <w:i/>
          <w:sz w:val="22"/>
          <w:szCs w:val="22"/>
        </w:rPr>
        <w:t>La protection des droits des nationaux à l’étranger – Recherches sur la protection diplomatique</w:t>
      </w:r>
      <w:r w:rsidRPr="004C1012">
        <w:rPr>
          <w:rFonts w:ascii="Times" w:hAnsi="Times"/>
          <w:sz w:val="22"/>
          <w:szCs w:val="22"/>
        </w:rPr>
        <w:t xml:space="preserve">, Collection de la Fondation </w:t>
      </w:r>
      <w:proofErr w:type="spellStart"/>
      <w:r w:rsidRPr="004C1012">
        <w:rPr>
          <w:rFonts w:ascii="Times" w:hAnsi="Times"/>
          <w:smallCaps/>
          <w:sz w:val="22"/>
          <w:szCs w:val="22"/>
        </w:rPr>
        <w:t>Marangopoulos</w:t>
      </w:r>
      <w:proofErr w:type="spellEnd"/>
      <w:r w:rsidRPr="004C1012">
        <w:rPr>
          <w:rFonts w:ascii="Times" w:hAnsi="Times"/>
          <w:sz w:val="22"/>
          <w:szCs w:val="22"/>
        </w:rPr>
        <w:t xml:space="preserve">, </w:t>
      </w:r>
      <w:proofErr w:type="spellStart"/>
      <w:r w:rsidRPr="004C1012">
        <w:rPr>
          <w:rFonts w:ascii="Times" w:hAnsi="Times"/>
          <w:sz w:val="22"/>
          <w:szCs w:val="22"/>
        </w:rPr>
        <w:t>Pedone</w:t>
      </w:r>
      <w:proofErr w:type="spellEnd"/>
      <w:r w:rsidRPr="004C1012">
        <w:rPr>
          <w:rFonts w:ascii="Times" w:hAnsi="Times"/>
          <w:sz w:val="22"/>
          <w:szCs w:val="22"/>
        </w:rPr>
        <w:t>, Paris, 2007, 513 p.</w:t>
      </w:r>
    </w:p>
    <w:sectPr w:rsidR="0040104C" w:rsidRPr="004C1012" w:rsidSect="003B3947">
      <w:type w:val="oddPage"/>
      <w:pgSz w:w="11900" w:h="16840"/>
      <w:pgMar w:top="1134" w:right="1134" w:bottom="1134" w:left="1134" w:header="1134" w:footer="567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CA3"/>
    <w:multiLevelType w:val="hybridMultilevel"/>
    <w:tmpl w:val="7F8A31D2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6D5B"/>
    <w:multiLevelType w:val="hybridMultilevel"/>
    <w:tmpl w:val="2B5846BE"/>
    <w:lvl w:ilvl="0" w:tplc="9D3EE6FC">
      <w:start w:val="1"/>
      <w:numFmt w:val="bullet"/>
      <w:lvlText w:val="-"/>
      <w:lvlJc w:val="left"/>
      <w:pPr>
        <w:ind w:left="350" w:hanging="56"/>
      </w:pPr>
      <w:rPr>
        <w:rFonts w:ascii="Cambria" w:hAnsi="Cambri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E35C84"/>
    <w:multiLevelType w:val="hybridMultilevel"/>
    <w:tmpl w:val="DDB60B16"/>
    <w:lvl w:ilvl="0" w:tplc="24C04664">
      <w:start w:val="1"/>
      <w:numFmt w:val="bullet"/>
      <w:lvlText w:val="-"/>
      <w:lvlJc w:val="left"/>
      <w:pPr>
        <w:ind w:left="340" w:hanging="34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5C00"/>
    <w:multiLevelType w:val="hybridMultilevel"/>
    <w:tmpl w:val="4C90BC2A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C1A71"/>
    <w:multiLevelType w:val="hybridMultilevel"/>
    <w:tmpl w:val="40DA5736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137FC"/>
    <w:multiLevelType w:val="hybridMultilevel"/>
    <w:tmpl w:val="E3C8F208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7"/>
    <w:rsid w:val="000A4E20"/>
    <w:rsid w:val="0011479C"/>
    <w:rsid w:val="003B3947"/>
    <w:rsid w:val="0040104C"/>
    <w:rsid w:val="004C1012"/>
    <w:rsid w:val="004C71B8"/>
    <w:rsid w:val="00692ED6"/>
    <w:rsid w:val="009B7088"/>
    <w:rsid w:val="009D0172"/>
    <w:rsid w:val="00A968F8"/>
    <w:rsid w:val="00DA7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85E2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C1012"/>
    <w:pPr>
      <w:keepNext/>
      <w:tabs>
        <w:tab w:val="left" w:pos="3402"/>
      </w:tabs>
      <w:spacing w:line="360" w:lineRule="auto"/>
      <w:ind w:left="215"/>
      <w:outlineLvl w:val="2"/>
    </w:pPr>
    <w:rPr>
      <w:rFonts w:ascii="Times New Roman" w:eastAsia="Times" w:hAnsi="Times New Roman" w:cs="Times New Roman"/>
      <w:i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8769B"/>
    <w:pPr>
      <w:suppressAutoHyphens/>
      <w:spacing w:after="60"/>
      <w:jc w:val="both"/>
    </w:pPr>
    <w:rPr>
      <w:rFonts w:eastAsia="Times"/>
      <w:sz w:val="20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4C71B8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40104C"/>
    <w:pPr>
      <w:tabs>
        <w:tab w:val="left" w:pos="3402"/>
      </w:tabs>
      <w:spacing w:before="120" w:after="120" w:line="360" w:lineRule="auto"/>
      <w:jc w:val="both"/>
    </w:pPr>
    <w:rPr>
      <w:rFonts w:ascii="Times New Roman" w:eastAsia="Times" w:hAnsi="Times New Roman" w:cs="Times New Roman"/>
      <w:szCs w:val="20"/>
      <w:lang w:eastAsia="fr-CH"/>
    </w:rPr>
  </w:style>
  <w:style w:type="character" w:customStyle="1" w:styleId="Corpsdetexte2Car">
    <w:name w:val="Corps de texte 2 Car"/>
    <w:basedOn w:val="Policepardfaut"/>
    <w:link w:val="Corpsdetexte2"/>
    <w:rsid w:val="0040104C"/>
    <w:rPr>
      <w:rFonts w:ascii="Times New Roman" w:eastAsia="Times" w:hAnsi="Times New Roman" w:cs="Times New Roman"/>
      <w:sz w:val="24"/>
      <w:lang w:eastAsia="fr-CH"/>
    </w:rPr>
  </w:style>
  <w:style w:type="character" w:customStyle="1" w:styleId="Titre3Car">
    <w:name w:val="Titre 3 Car"/>
    <w:basedOn w:val="Policepardfaut"/>
    <w:link w:val="Titre3"/>
    <w:rsid w:val="004C1012"/>
    <w:rPr>
      <w:rFonts w:ascii="Times New Roman" w:eastAsia="Times" w:hAnsi="Times New Roman" w:cs="Times New Roman"/>
      <w:i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Touzé</dc:creator>
  <cp:lastModifiedBy>D-ANGELO Christelle</cp:lastModifiedBy>
  <cp:revision>2</cp:revision>
  <dcterms:created xsi:type="dcterms:W3CDTF">2023-03-21T10:03:00Z</dcterms:created>
  <dcterms:modified xsi:type="dcterms:W3CDTF">2023-03-21T10:03:00Z</dcterms:modified>
</cp:coreProperties>
</file>