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800D" w14:textId="1B6CB8E6" w:rsidR="00851E2A" w:rsidRPr="00457971" w:rsidRDefault="00457971" w:rsidP="00457971">
      <w:pPr>
        <w:pStyle w:val="Cuerpo"/>
        <w:shd w:val="clear" w:color="auto" w:fill="941100"/>
        <w:jc w:val="center"/>
        <w:rPr>
          <w:rStyle w:val="Ninguno"/>
          <w:rFonts w:ascii="Montserrat" w:hAnsi="Montserrat"/>
          <w:b/>
          <w:color w:val="FFFFFF"/>
          <w:szCs w:val="22"/>
          <w:u w:color="FFFFFF"/>
        </w:rPr>
      </w:pPr>
      <w:r w:rsidRPr="00457971">
        <w:rPr>
          <w:rFonts w:ascii="Montserrat" w:hAnsi="Montserrat"/>
          <w:b/>
          <w:color w:val="FFFFFF"/>
          <w:szCs w:val="22"/>
          <w:u w:color="FFFFFF"/>
        </w:rPr>
        <w:t>Violencia, maltrato y abandono contra las personas de</w:t>
      </w:r>
      <w:r>
        <w:rPr>
          <w:rFonts w:ascii="Montserrat" w:hAnsi="Montserrat"/>
          <w:b/>
          <w:color w:val="FFFFFF"/>
          <w:szCs w:val="22"/>
          <w:u w:color="FFFFFF"/>
        </w:rPr>
        <w:t xml:space="preserve"> </w:t>
      </w:r>
      <w:r w:rsidRPr="00457971">
        <w:rPr>
          <w:rFonts w:ascii="Montserrat" w:hAnsi="Montserrat"/>
          <w:b/>
          <w:color w:val="FFFFFF"/>
          <w:szCs w:val="22"/>
          <w:u w:color="FFFFFF"/>
        </w:rPr>
        <w:t>edad</w:t>
      </w:r>
    </w:p>
    <w:p w14:paraId="17D0800E" w14:textId="7317558C" w:rsidR="00851E2A" w:rsidRPr="00457971" w:rsidRDefault="00851E2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Style w:val="Ninguno"/>
          <w:rFonts w:ascii="Montserrat Regular" w:eastAsia="Montserrat Regular" w:hAnsi="Montserrat Regular" w:cs="Montserrat Regular"/>
          <w:color w:val="FFFFFF"/>
          <w:sz w:val="22"/>
          <w:szCs w:val="22"/>
          <w:u w:color="FFFFFF"/>
        </w:rPr>
      </w:pPr>
    </w:p>
    <w:p w14:paraId="7CBA0ADD" w14:textId="64B22554" w:rsidR="00457971" w:rsidRPr="004A6E51" w:rsidRDefault="00457971" w:rsidP="004A6E51">
      <w:pPr>
        <w:tabs>
          <w:tab w:val="left" w:pos="1080"/>
        </w:tabs>
        <w:ind w:right="57"/>
        <w:jc w:val="both"/>
        <w:rPr>
          <w:rStyle w:val="Ninguno"/>
          <w:rFonts w:ascii="Montserrat" w:eastAsia="Montserrat Regular" w:hAnsi="Montserrat" w:cs="Arial"/>
          <w:b/>
          <w:sz w:val="22"/>
          <w:szCs w:val="22"/>
          <w:u w:color="FFFFFF"/>
        </w:rPr>
      </w:pPr>
      <w:r w:rsidRPr="004A6E51">
        <w:rPr>
          <w:rStyle w:val="Ninguno"/>
          <w:rFonts w:ascii="Montserrat" w:eastAsia="Montserrat Regular" w:hAnsi="Montserrat" w:cs="Arial"/>
          <w:b/>
          <w:sz w:val="22"/>
          <w:szCs w:val="22"/>
          <w:u w:color="FFFFFF"/>
        </w:rPr>
        <w:t>Marcos legales, políticos e institucionales</w:t>
      </w:r>
    </w:p>
    <w:p w14:paraId="6E9EE002" w14:textId="77777777" w:rsidR="00280D2B" w:rsidRPr="004A6E51" w:rsidRDefault="00280D2B" w:rsidP="004A6E51">
      <w:pPr>
        <w:tabs>
          <w:tab w:val="left" w:pos="1080"/>
        </w:tabs>
        <w:ind w:right="57"/>
        <w:jc w:val="both"/>
        <w:rPr>
          <w:rStyle w:val="Ninguno"/>
          <w:rFonts w:ascii="Montserrat" w:eastAsia="Montserrat Regular" w:hAnsi="Montserrat" w:cs="Arial"/>
          <w:b/>
          <w:sz w:val="22"/>
          <w:szCs w:val="22"/>
          <w:u w:color="FFFFFF"/>
        </w:rPr>
      </w:pPr>
    </w:p>
    <w:p w14:paraId="06AF7302" w14:textId="44B2B115" w:rsidR="00280D2B" w:rsidRPr="004A6E51" w:rsidRDefault="0008719D" w:rsidP="004A6E51">
      <w:pPr>
        <w:jc w:val="both"/>
        <w:rPr>
          <w:rFonts w:ascii="Montserrat" w:hAnsi="Montserrat"/>
          <w:sz w:val="22"/>
          <w:szCs w:val="22"/>
          <w:lang w:val="es-MX"/>
        </w:rPr>
      </w:pPr>
      <w:r w:rsidRPr="004A6E51">
        <w:rPr>
          <w:rFonts w:ascii="Montserrat" w:hAnsi="Montserrat"/>
          <w:sz w:val="22"/>
          <w:szCs w:val="22"/>
          <w:lang w:val="es-MX"/>
        </w:rPr>
        <w:t>La</w:t>
      </w:r>
      <w:r w:rsidR="00280D2B" w:rsidRPr="004A6E51">
        <w:rPr>
          <w:rFonts w:ascii="Montserrat" w:hAnsi="Montserrat"/>
          <w:sz w:val="22"/>
          <w:szCs w:val="22"/>
          <w:lang w:val="es-MX"/>
        </w:rPr>
        <w:t xml:space="preserve"> Constitución Política de los Estados Unidos Mexicanos prohib</w:t>
      </w:r>
      <w:r w:rsidR="003D1D90">
        <w:rPr>
          <w:rFonts w:ascii="Montserrat" w:hAnsi="Montserrat"/>
          <w:sz w:val="22"/>
          <w:szCs w:val="22"/>
          <w:lang w:val="es-MX"/>
        </w:rPr>
        <w:t>e</w:t>
      </w:r>
      <w:r w:rsidR="00280D2B" w:rsidRPr="004A6E51">
        <w:rPr>
          <w:rFonts w:ascii="Montserrat" w:hAnsi="Montserrat"/>
          <w:sz w:val="22"/>
          <w:szCs w:val="22"/>
          <w:lang w:val="es-MX"/>
        </w:rPr>
        <w:t xml:space="preserve"> todo tipo de discriminación motivada por origen étnico o nacional, género, edad, discapacidades, condición social, salud, religión, opiniones, estado civil o cualquier otro factor que atente contra la dignidad humana. </w:t>
      </w:r>
    </w:p>
    <w:p w14:paraId="13DBD0CC" w14:textId="77777777" w:rsidR="00280D2B" w:rsidRPr="004A6E51" w:rsidRDefault="00280D2B" w:rsidP="004A6E51">
      <w:pPr>
        <w:jc w:val="both"/>
        <w:rPr>
          <w:rFonts w:ascii="Montserrat" w:hAnsi="Montserrat"/>
          <w:sz w:val="22"/>
          <w:szCs w:val="22"/>
          <w:lang w:val="es-MX"/>
        </w:rPr>
      </w:pPr>
    </w:p>
    <w:p w14:paraId="331CD9A5" w14:textId="16403FE2" w:rsidR="00280D2B" w:rsidRPr="004A6E51" w:rsidRDefault="004A6E51" w:rsidP="004A6E51">
      <w:pPr>
        <w:jc w:val="both"/>
        <w:rPr>
          <w:rFonts w:ascii="Montserrat" w:hAnsi="Montserrat"/>
          <w:sz w:val="22"/>
          <w:szCs w:val="22"/>
          <w:lang w:val="es-MX"/>
        </w:rPr>
      </w:pPr>
      <w:r>
        <w:rPr>
          <w:rFonts w:ascii="Montserrat" w:hAnsi="Montserrat"/>
          <w:sz w:val="22"/>
          <w:szCs w:val="22"/>
          <w:lang w:val="es-MX"/>
        </w:rPr>
        <w:t>La</w:t>
      </w:r>
      <w:r w:rsidR="00280D2B" w:rsidRPr="004A6E51">
        <w:rPr>
          <w:rFonts w:ascii="Montserrat" w:hAnsi="Montserrat"/>
          <w:sz w:val="22"/>
          <w:szCs w:val="22"/>
          <w:lang w:val="es-MX"/>
        </w:rPr>
        <w:t xml:space="preserve"> Ley de los Derechos de las Personas Adultas Mayores</w:t>
      </w:r>
      <w:r w:rsidR="003D1D90">
        <w:rPr>
          <w:rFonts w:ascii="Montserrat" w:hAnsi="Montserrat"/>
          <w:sz w:val="22"/>
          <w:szCs w:val="22"/>
          <w:lang w:val="es-MX"/>
        </w:rPr>
        <w:t xml:space="preserve"> (LDPAM) </w:t>
      </w:r>
      <w:r w:rsidR="00280D2B" w:rsidRPr="004A6E51">
        <w:rPr>
          <w:rFonts w:ascii="Montserrat" w:hAnsi="Montserrat"/>
          <w:sz w:val="22"/>
          <w:szCs w:val="22"/>
          <w:lang w:val="es-MX"/>
        </w:rPr>
        <w:t>desarrolla la protección y garantía de los derechos de este grupo de edad</w:t>
      </w:r>
      <w:r w:rsidR="0008719D" w:rsidRPr="004A6E51">
        <w:rPr>
          <w:rFonts w:ascii="Montserrat" w:hAnsi="Montserrat"/>
          <w:sz w:val="22"/>
          <w:szCs w:val="22"/>
          <w:lang w:val="es-MX"/>
        </w:rPr>
        <w:t>.</w:t>
      </w:r>
      <w:r>
        <w:rPr>
          <w:rFonts w:ascii="Montserrat" w:hAnsi="Montserrat"/>
          <w:sz w:val="22"/>
          <w:szCs w:val="22"/>
          <w:lang w:val="es-MX"/>
        </w:rPr>
        <w:t xml:space="preserve"> La </w:t>
      </w:r>
      <w:r w:rsidR="00280D2B" w:rsidRPr="004A6E51">
        <w:rPr>
          <w:rFonts w:ascii="Montserrat" w:hAnsi="Montserrat"/>
          <w:sz w:val="22"/>
          <w:szCs w:val="22"/>
          <w:lang w:val="es-MX"/>
        </w:rPr>
        <w:t>Ley Federal para Prevenir y Eliminar la Discriminación se encarga de proteger a las personas sobre las que se haya ejercido cualquier tipo de discriminación, incluidas las</w:t>
      </w:r>
      <w:r w:rsidR="001D76EC">
        <w:rPr>
          <w:rFonts w:ascii="Montserrat" w:hAnsi="Montserrat"/>
          <w:sz w:val="22"/>
          <w:szCs w:val="22"/>
          <w:lang w:val="es-MX"/>
        </w:rPr>
        <w:t xml:space="preserve"> personas adultas mayores (PAM).</w:t>
      </w:r>
    </w:p>
    <w:p w14:paraId="74D66B53" w14:textId="4A885BCD" w:rsidR="00280D2B" w:rsidRPr="004A6E51" w:rsidRDefault="00280D2B" w:rsidP="004A6E51">
      <w:pPr>
        <w:jc w:val="both"/>
        <w:rPr>
          <w:rFonts w:ascii="Montserrat" w:hAnsi="Montserrat"/>
          <w:sz w:val="22"/>
          <w:szCs w:val="22"/>
          <w:lang w:val="es-MX"/>
        </w:rPr>
      </w:pPr>
    </w:p>
    <w:p w14:paraId="60E04DEE" w14:textId="796B63D1" w:rsidR="00280D2B" w:rsidRPr="004A6E51" w:rsidRDefault="003D1D90" w:rsidP="004A6E51">
      <w:pPr>
        <w:jc w:val="both"/>
        <w:rPr>
          <w:rFonts w:ascii="Montserrat" w:hAnsi="Montserrat"/>
          <w:sz w:val="22"/>
          <w:szCs w:val="22"/>
          <w:lang w:val="es-MX"/>
        </w:rPr>
      </w:pPr>
      <w:r>
        <w:rPr>
          <w:rFonts w:ascii="Montserrat" w:hAnsi="Montserrat"/>
          <w:sz w:val="22"/>
          <w:szCs w:val="22"/>
          <w:lang w:val="es-MX"/>
        </w:rPr>
        <w:t>E</w:t>
      </w:r>
      <w:r w:rsidR="00280D2B" w:rsidRPr="004A6E51">
        <w:rPr>
          <w:rFonts w:ascii="Montserrat" w:hAnsi="Montserrat"/>
          <w:sz w:val="22"/>
          <w:szCs w:val="22"/>
          <w:lang w:val="es-MX"/>
        </w:rPr>
        <w:t>n la Ciudad de México se instauró el Sistema para la Atención de la Persona Mayor y la Estrategia para Erradicar el Maltrato y la Violencia</w:t>
      </w:r>
      <w:r w:rsidR="0008719D" w:rsidRPr="004A6E51">
        <w:rPr>
          <w:rFonts w:ascii="Montserrat" w:hAnsi="Montserrat"/>
          <w:sz w:val="22"/>
          <w:szCs w:val="22"/>
          <w:lang w:val="es-MX"/>
        </w:rPr>
        <w:t xml:space="preserve">, encargado </w:t>
      </w:r>
      <w:r w:rsidR="00280D2B" w:rsidRPr="004A6E51">
        <w:rPr>
          <w:rFonts w:ascii="Montserrat" w:hAnsi="Montserrat"/>
          <w:sz w:val="22"/>
          <w:szCs w:val="22"/>
          <w:lang w:val="es-MX"/>
        </w:rPr>
        <w:t>de prevenir el abuso, abandono, aislamiento, negligencia, maltrato, violencia y cualquier situación que implique tratos o penas crueles, inhumanas o degradantes o atente contra la se</w:t>
      </w:r>
      <w:r w:rsidR="004A6E51">
        <w:rPr>
          <w:rFonts w:ascii="Montserrat" w:hAnsi="Montserrat"/>
          <w:sz w:val="22"/>
          <w:szCs w:val="22"/>
          <w:lang w:val="es-MX"/>
        </w:rPr>
        <w:t>guridad e integridad de las PAM.</w:t>
      </w:r>
    </w:p>
    <w:p w14:paraId="2A93E470" w14:textId="77777777" w:rsidR="00280D2B" w:rsidRPr="004A6E51" w:rsidRDefault="00280D2B" w:rsidP="004A6E51">
      <w:pPr>
        <w:tabs>
          <w:tab w:val="left" w:pos="1080"/>
        </w:tabs>
        <w:ind w:right="57"/>
        <w:jc w:val="both"/>
        <w:rPr>
          <w:rStyle w:val="Ninguno"/>
          <w:rFonts w:ascii="Montserrat" w:eastAsia="Montserrat Regular" w:hAnsi="Montserrat" w:cs="Arial"/>
          <w:b/>
          <w:sz w:val="22"/>
          <w:szCs w:val="22"/>
          <w:u w:color="FFFFFF"/>
          <w:lang w:val="es-MX"/>
        </w:rPr>
      </w:pPr>
    </w:p>
    <w:p w14:paraId="3FEE05A5" w14:textId="477871CF" w:rsidR="00885656" w:rsidRPr="004A6E51" w:rsidRDefault="003D1D90" w:rsidP="004A6E51">
      <w:pPr>
        <w:tabs>
          <w:tab w:val="left" w:pos="1080"/>
        </w:tabs>
        <w:ind w:right="57"/>
        <w:jc w:val="both"/>
        <w:rPr>
          <w:rFonts w:ascii="Montserrat" w:eastAsia="Montserrat Regular" w:hAnsi="Montserrat" w:cs="Arial"/>
          <w:sz w:val="22"/>
          <w:szCs w:val="22"/>
          <w:u w:color="FFFFFF"/>
          <w:lang w:val="es-MX"/>
        </w:rPr>
      </w:pPr>
      <w:r>
        <w:rPr>
          <w:rFonts w:ascii="Montserrat" w:eastAsia="Montserrat Regular" w:hAnsi="Montserrat" w:cs="Arial"/>
          <w:sz w:val="22"/>
          <w:szCs w:val="22"/>
          <w:u w:color="FFFFFF"/>
          <w:lang w:val="es-MX"/>
        </w:rPr>
        <w:t>E</w:t>
      </w:r>
      <w:r w:rsidR="00B535F2" w:rsidRPr="004A6E51">
        <w:rPr>
          <w:rFonts w:ascii="Montserrat" w:eastAsia="Montserrat Regular" w:hAnsi="Montserrat" w:cs="Arial"/>
          <w:sz w:val="22"/>
          <w:szCs w:val="22"/>
          <w:u w:color="FFFFFF"/>
          <w:lang w:val="es-MX"/>
        </w:rPr>
        <w:t xml:space="preserve">n 2022, </w:t>
      </w:r>
      <w:r w:rsidR="00885656" w:rsidRPr="004A6E51">
        <w:rPr>
          <w:rFonts w:ascii="Montserrat" w:eastAsia="Montserrat Regular" w:hAnsi="Montserrat" w:cs="Arial"/>
          <w:sz w:val="22"/>
          <w:szCs w:val="22"/>
          <w:u w:color="FFFFFF"/>
          <w:lang w:val="es-MX"/>
        </w:rPr>
        <w:t xml:space="preserve">se </w:t>
      </w:r>
      <w:r w:rsidR="00176B8F">
        <w:rPr>
          <w:rFonts w:ascii="Montserrat" w:eastAsia="Montserrat Regular" w:hAnsi="Montserrat" w:cs="Arial"/>
          <w:sz w:val="22"/>
          <w:szCs w:val="22"/>
          <w:u w:color="FFFFFF"/>
          <w:lang w:val="es-MX"/>
        </w:rPr>
        <w:t>publicó el</w:t>
      </w:r>
      <w:r w:rsidR="00885656" w:rsidRPr="004A6E51">
        <w:rPr>
          <w:rFonts w:ascii="Montserrat" w:eastAsia="Montserrat Regular" w:hAnsi="Montserrat" w:cs="Arial"/>
          <w:sz w:val="22"/>
          <w:szCs w:val="22"/>
          <w:u w:color="FFFFFF"/>
          <w:lang w:val="es-MX"/>
        </w:rPr>
        <w:t xml:space="preserve"> </w:t>
      </w:r>
      <w:r w:rsidR="00885656" w:rsidRPr="004A6E51">
        <w:rPr>
          <w:rFonts w:ascii="Montserrat" w:eastAsia="Montserrat Regular" w:hAnsi="Montserrat" w:cs="Arial"/>
          <w:bCs/>
          <w:iCs/>
          <w:sz w:val="22"/>
          <w:szCs w:val="22"/>
          <w:u w:color="FFFFFF"/>
          <w:lang w:val="es-MX"/>
        </w:rPr>
        <w:t>Manual para juzgar casos de personas mayores</w:t>
      </w:r>
      <w:r w:rsidR="00176B8F">
        <w:rPr>
          <w:rFonts w:ascii="Montserrat" w:eastAsia="Montserrat Regular" w:hAnsi="Montserrat" w:cs="Arial"/>
          <w:sz w:val="22"/>
          <w:szCs w:val="22"/>
          <w:u w:color="FFFFFF"/>
          <w:lang w:val="es-MX"/>
        </w:rPr>
        <w:t>, el cual</w:t>
      </w:r>
      <w:r w:rsidR="00885656" w:rsidRPr="004A6E51">
        <w:rPr>
          <w:rFonts w:ascii="Montserrat" w:eastAsia="Montserrat Regular" w:hAnsi="Montserrat" w:cs="Arial"/>
          <w:sz w:val="22"/>
          <w:szCs w:val="22"/>
          <w:u w:color="FFFFFF"/>
          <w:lang w:val="es-MX"/>
        </w:rPr>
        <w:t xml:space="preserve"> estudia el alcance y contenido del derecho a la igualdad y no discriminación en relación con otros derechos de las personas de edad</w:t>
      </w:r>
      <w:r w:rsidR="00176B8F">
        <w:rPr>
          <w:rFonts w:ascii="Montserrat" w:eastAsia="Montserrat Regular" w:hAnsi="Montserrat" w:cs="Arial"/>
          <w:sz w:val="22"/>
          <w:szCs w:val="22"/>
          <w:u w:color="FFFFFF"/>
          <w:lang w:val="es-MX"/>
        </w:rPr>
        <w:t>, entre otros temas</w:t>
      </w:r>
      <w:r w:rsidR="00885656" w:rsidRPr="004A6E51">
        <w:rPr>
          <w:rFonts w:ascii="Montserrat" w:eastAsia="Montserrat Regular" w:hAnsi="Montserrat" w:cs="Arial"/>
          <w:sz w:val="22"/>
          <w:szCs w:val="22"/>
          <w:u w:color="FFFFFF"/>
          <w:lang w:val="es-MX"/>
        </w:rPr>
        <w:t>.</w:t>
      </w:r>
    </w:p>
    <w:p w14:paraId="50F41C49" w14:textId="77777777" w:rsidR="00885656" w:rsidRPr="004A6E51" w:rsidRDefault="00885656" w:rsidP="004A6E51">
      <w:pPr>
        <w:tabs>
          <w:tab w:val="left" w:pos="1080"/>
        </w:tabs>
        <w:ind w:right="57"/>
        <w:jc w:val="both"/>
        <w:rPr>
          <w:rStyle w:val="Ninguno"/>
          <w:rFonts w:ascii="Montserrat" w:eastAsia="Montserrat Regular" w:hAnsi="Montserrat" w:cs="Arial"/>
          <w:sz w:val="22"/>
          <w:szCs w:val="22"/>
          <w:u w:color="FFFFFF"/>
          <w:lang w:val="es-MX"/>
        </w:rPr>
      </w:pPr>
    </w:p>
    <w:p w14:paraId="3E6D43E8" w14:textId="3DD3A7EE" w:rsidR="00D7412D" w:rsidRPr="004A6E51" w:rsidRDefault="001D76EC"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 xml:space="preserve">Sobre las quejas, </w:t>
      </w:r>
      <w:r w:rsidR="00D7412D" w:rsidRPr="004A6E51">
        <w:rPr>
          <w:rStyle w:val="Ninguno"/>
          <w:rFonts w:ascii="Montserrat" w:eastAsia="Montserrat Regular" w:hAnsi="Montserrat" w:cs="Arial"/>
          <w:sz w:val="22"/>
          <w:szCs w:val="22"/>
          <w:u w:color="FFFFFF"/>
        </w:rPr>
        <w:t xml:space="preserve">deben ser presentadas ante la Comisión Nacional de Derechos Humanos (CNDH) si se tramita en contra de una autoridad federal, o ante las Comisiones Estatales de Derechos Humanos en el caso de autoridades del orden estatal o municipal. </w:t>
      </w:r>
    </w:p>
    <w:p w14:paraId="00D300B3"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39CE93EA" w14:textId="15619CFE" w:rsidR="00D7412D" w:rsidRPr="004A6E51" w:rsidRDefault="00203D15"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E</w:t>
      </w:r>
      <w:r w:rsidR="00D7412D" w:rsidRPr="004A6E51">
        <w:rPr>
          <w:rStyle w:val="Ninguno"/>
          <w:rFonts w:ascii="Montserrat" w:eastAsia="Montserrat Regular" w:hAnsi="Montserrat" w:cs="Arial"/>
          <w:sz w:val="22"/>
          <w:szCs w:val="22"/>
          <w:u w:color="FFFFFF"/>
        </w:rPr>
        <w:t xml:space="preserve">l Instituto Nacional de las Personas Adultas Mayores (INAPAM) </w:t>
      </w:r>
      <w:r w:rsidR="006F1382" w:rsidRPr="004A6E51">
        <w:rPr>
          <w:rStyle w:val="Ninguno"/>
          <w:rFonts w:ascii="Montserrat" w:eastAsia="Montserrat Regular" w:hAnsi="Montserrat" w:cs="Arial"/>
          <w:sz w:val="22"/>
          <w:szCs w:val="22"/>
          <w:u w:color="FFFFFF"/>
        </w:rPr>
        <w:t xml:space="preserve">puede </w:t>
      </w:r>
      <w:r w:rsidR="00D7412D" w:rsidRPr="004A6E51">
        <w:rPr>
          <w:rStyle w:val="Ninguno"/>
          <w:rFonts w:ascii="Montserrat" w:eastAsia="Montserrat Regular" w:hAnsi="Montserrat" w:cs="Arial"/>
          <w:sz w:val="22"/>
          <w:szCs w:val="22"/>
          <w:u w:color="FFFFFF"/>
        </w:rPr>
        <w:t xml:space="preserve">atender y orientar a las </w:t>
      </w:r>
      <w:r w:rsidR="001D76EC">
        <w:rPr>
          <w:rStyle w:val="Ninguno"/>
          <w:rFonts w:ascii="Montserrat" w:eastAsia="Montserrat Regular" w:hAnsi="Montserrat" w:cs="Arial"/>
          <w:sz w:val="22"/>
          <w:szCs w:val="22"/>
          <w:u w:color="FFFFFF"/>
        </w:rPr>
        <w:t>PAM</w:t>
      </w:r>
      <w:r w:rsidR="00D7412D" w:rsidRPr="004A6E51">
        <w:rPr>
          <w:rStyle w:val="Ninguno"/>
          <w:rFonts w:ascii="Montserrat" w:eastAsia="Montserrat Regular" w:hAnsi="Montserrat" w:cs="Arial"/>
          <w:sz w:val="22"/>
          <w:szCs w:val="22"/>
          <w:u w:color="FFFFFF"/>
        </w:rPr>
        <w:t xml:space="preserve"> y presentar denuncia</w:t>
      </w:r>
      <w:r w:rsidR="006F1382" w:rsidRPr="004A6E51">
        <w:rPr>
          <w:rStyle w:val="Ninguno"/>
          <w:rFonts w:ascii="Montserrat" w:eastAsia="Montserrat Regular" w:hAnsi="Montserrat" w:cs="Arial"/>
          <w:sz w:val="22"/>
          <w:szCs w:val="22"/>
          <w:u w:color="FFFFFF"/>
        </w:rPr>
        <w:t xml:space="preserve">s ante la autoridad competente. </w:t>
      </w:r>
      <w:r w:rsidR="00D7412D" w:rsidRPr="004A6E51">
        <w:rPr>
          <w:rStyle w:val="Ninguno"/>
          <w:rFonts w:ascii="Montserrat" w:eastAsia="Montserrat Regular" w:hAnsi="Montserrat" w:cs="Arial"/>
          <w:sz w:val="22"/>
          <w:szCs w:val="22"/>
          <w:u w:color="FFFFFF"/>
        </w:rPr>
        <w:t xml:space="preserve">Mientras que </w:t>
      </w:r>
      <w:r w:rsidR="006F1382" w:rsidRPr="004A6E51">
        <w:rPr>
          <w:rStyle w:val="Ninguno"/>
          <w:rFonts w:ascii="Montserrat" w:eastAsia="Montserrat Regular" w:hAnsi="Montserrat" w:cs="Arial"/>
          <w:sz w:val="22"/>
          <w:szCs w:val="22"/>
          <w:u w:color="FFFFFF"/>
        </w:rPr>
        <w:t>el</w:t>
      </w:r>
      <w:r w:rsidR="00D7412D" w:rsidRPr="004A6E51">
        <w:rPr>
          <w:rStyle w:val="Ninguno"/>
          <w:rFonts w:ascii="Montserrat" w:eastAsia="Montserrat Regular" w:hAnsi="Montserrat" w:cs="Arial"/>
          <w:sz w:val="22"/>
          <w:szCs w:val="22"/>
          <w:u w:color="FFFFFF"/>
        </w:rPr>
        <w:t xml:space="preserve"> Sistema para el Desarrollo Integral de la Familia</w:t>
      </w:r>
      <w:r w:rsidR="006F1382" w:rsidRPr="004A6E51">
        <w:rPr>
          <w:rStyle w:val="Ninguno"/>
          <w:rFonts w:ascii="Montserrat" w:eastAsia="Montserrat Regular" w:hAnsi="Montserrat" w:cs="Arial"/>
          <w:sz w:val="22"/>
          <w:szCs w:val="22"/>
          <w:u w:color="FFFFFF"/>
        </w:rPr>
        <w:t xml:space="preserve"> debe</w:t>
      </w:r>
      <w:r w:rsidR="00D7412D" w:rsidRPr="004A6E51">
        <w:rPr>
          <w:rStyle w:val="Ninguno"/>
          <w:rFonts w:ascii="Montserrat" w:eastAsia="Montserrat Regular" w:hAnsi="Montserrat" w:cs="Arial"/>
          <w:sz w:val="22"/>
          <w:szCs w:val="22"/>
          <w:u w:color="FFFFFF"/>
        </w:rPr>
        <w:t xml:space="preserve"> garantizar a las </w:t>
      </w:r>
      <w:r w:rsidR="00B104DD">
        <w:rPr>
          <w:rStyle w:val="Ninguno"/>
          <w:rFonts w:ascii="Montserrat" w:eastAsia="Montserrat Regular" w:hAnsi="Montserrat" w:cs="Arial"/>
          <w:sz w:val="22"/>
          <w:szCs w:val="22"/>
          <w:u w:color="FFFFFF"/>
        </w:rPr>
        <w:t>PAM</w:t>
      </w:r>
      <w:r w:rsidR="00D7412D" w:rsidRPr="004A6E51">
        <w:rPr>
          <w:rStyle w:val="Ninguno"/>
          <w:rFonts w:ascii="Montserrat" w:eastAsia="Montserrat Regular" w:hAnsi="Montserrat" w:cs="Arial"/>
          <w:sz w:val="22"/>
          <w:szCs w:val="22"/>
          <w:u w:color="FFFFFF"/>
        </w:rPr>
        <w:t xml:space="preserve"> la denuncia ante las autoridades competentes cualquier caso de maltrato, lesiones, abuso físico o psíquico, sexual, abandono, descuido o negligencia, explotación, y en general cualquier acto que las perjudique. </w:t>
      </w:r>
    </w:p>
    <w:p w14:paraId="450D5D63"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083FCB48" w14:textId="45457438" w:rsidR="00457971" w:rsidRPr="004A6E51" w:rsidRDefault="001D76EC"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El</w:t>
      </w:r>
      <w:r w:rsidR="00D7412D" w:rsidRPr="004A6E51">
        <w:rPr>
          <w:rStyle w:val="Ninguno"/>
          <w:rFonts w:ascii="Montserrat" w:eastAsia="Montserrat Regular" w:hAnsi="Montserrat" w:cs="Arial"/>
          <w:sz w:val="22"/>
          <w:szCs w:val="22"/>
          <w:u w:color="FFFFFF"/>
        </w:rPr>
        <w:t xml:space="preserve"> Consejo Nacional para Prevenir la Discriminación (CONAPRED) tiene las atribuciones de promover una cultura de denuncia de prácticas discriminatorias de cualquiera de los motivos prohibid</w:t>
      </w:r>
      <w:r w:rsidR="00B535F2" w:rsidRPr="004A6E51">
        <w:rPr>
          <w:rStyle w:val="Ninguno"/>
          <w:rFonts w:ascii="Montserrat" w:eastAsia="Montserrat Regular" w:hAnsi="Montserrat" w:cs="Arial"/>
          <w:sz w:val="22"/>
          <w:szCs w:val="22"/>
          <w:u w:color="FFFFFF"/>
        </w:rPr>
        <w:t xml:space="preserve">os, entre los que está la edad </w:t>
      </w:r>
      <w:r w:rsidR="00D7412D" w:rsidRPr="004A6E51">
        <w:rPr>
          <w:rStyle w:val="Ninguno"/>
          <w:rFonts w:ascii="Montserrat" w:eastAsia="Montserrat Regular" w:hAnsi="Montserrat" w:cs="Arial"/>
          <w:sz w:val="22"/>
          <w:szCs w:val="22"/>
          <w:u w:color="FFFFFF"/>
        </w:rPr>
        <w:t>y promover la presentación de denuncias por actos que puedan dar lugar a responsabilidades previstas en est</w:t>
      </w:r>
      <w:r w:rsidR="00B535F2" w:rsidRPr="004A6E51">
        <w:rPr>
          <w:rStyle w:val="Ninguno"/>
          <w:rFonts w:ascii="Montserrat" w:eastAsia="Montserrat Regular" w:hAnsi="Montserrat" w:cs="Arial"/>
          <w:sz w:val="22"/>
          <w:szCs w:val="22"/>
          <w:u w:color="FFFFFF"/>
        </w:rPr>
        <w:t xml:space="preserve">a u otras disposiciones legales. </w:t>
      </w:r>
    </w:p>
    <w:p w14:paraId="76E06824" w14:textId="77777777" w:rsidR="00457971" w:rsidRPr="004A6E51" w:rsidRDefault="00457971" w:rsidP="004A6E51">
      <w:pPr>
        <w:tabs>
          <w:tab w:val="left" w:pos="1080"/>
        </w:tabs>
        <w:ind w:right="57"/>
        <w:jc w:val="both"/>
        <w:rPr>
          <w:rStyle w:val="Ninguno"/>
          <w:rFonts w:ascii="Montserrat" w:eastAsia="Montserrat Regular" w:hAnsi="Montserrat" w:cs="Arial"/>
          <w:sz w:val="22"/>
          <w:szCs w:val="22"/>
          <w:u w:color="FFFFFF"/>
        </w:rPr>
      </w:pPr>
    </w:p>
    <w:p w14:paraId="150DC75E" w14:textId="188ED261" w:rsidR="00457971" w:rsidRPr="009A0933" w:rsidRDefault="00457971" w:rsidP="009A0933">
      <w:pPr>
        <w:rPr>
          <w:rStyle w:val="Ninguno"/>
          <w:rFonts w:ascii="Montserrat" w:eastAsia="Montserrat Regular" w:hAnsi="Montserrat" w:cs="Arial"/>
          <w:b/>
          <w:sz w:val="22"/>
          <w:szCs w:val="22"/>
          <w:u w:color="FFFFFF"/>
        </w:rPr>
      </w:pPr>
      <w:r w:rsidRPr="004A6E51">
        <w:rPr>
          <w:rStyle w:val="Ninguno"/>
          <w:rFonts w:ascii="Montserrat" w:eastAsia="Montserrat Regular" w:hAnsi="Montserrat" w:cs="Arial"/>
          <w:b/>
          <w:sz w:val="22"/>
          <w:szCs w:val="22"/>
          <w:u w:color="FFFFFF"/>
        </w:rPr>
        <w:t>Manifestaciones de violencia</w:t>
      </w:r>
      <w:r w:rsidRPr="004A6E51">
        <w:rPr>
          <w:rStyle w:val="Ninguno"/>
          <w:rFonts w:ascii="Montserrat" w:eastAsia="Montserrat Regular" w:hAnsi="Montserrat" w:cs="Arial"/>
          <w:sz w:val="22"/>
          <w:szCs w:val="22"/>
          <w:u w:color="FFFFFF"/>
        </w:rPr>
        <w:t xml:space="preserve"> </w:t>
      </w:r>
    </w:p>
    <w:p w14:paraId="556346EC" w14:textId="77777777" w:rsidR="00C13EFB" w:rsidRPr="004A6E51" w:rsidRDefault="00C13EFB" w:rsidP="004A6E51">
      <w:pPr>
        <w:tabs>
          <w:tab w:val="left" w:pos="1080"/>
        </w:tabs>
        <w:ind w:right="57"/>
        <w:jc w:val="both"/>
        <w:rPr>
          <w:rStyle w:val="Ninguno"/>
          <w:rFonts w:ascii="Montserrat" w:eastAsia="Montserrat Regular" w:hAnsi="Montserrat" w:cs="Arial"/>
          <w:sz w:val="22"/>
          <w:szCs w:val="22"/>
          <w:u w:color="FFFFFF"/>
        </w:rPr>
      </w:pPr>
    </w:p>
    <w:p w14:paraId="5683F90E" w14:textId="64D02768" w:rsidR="00C13EFB" w:rsidRPr="004A6E51" w:rsidRDefault="00B7537E" w:rsidP="004A6E51">
      <w:pPr>
        <w:jc w:val="both"/>
        <w:rPr>
          <w:rFonts w:ascii="Montserrat" w:hAnsi="Montserrat"/>
          <w:sz w:val="22"/>
          <w:szCs w:val="22"/>
          <w:lang w:val="es-MX"/>
        </w:rPr>
      </w:pPr>
      <w:r>
        <w:rPr>
          <w:rFonts w:ascii="Montserrat" w:hAnsi="Montserrat"/>
          <w:sz w:val="22"/>
          <w:szCs w:val="22"/>
          <w:lang w:val="es-MX"/>
        </w:rPr>
        <w:t xml:space="preserve">La LDPAM señala que </w:t>
      </w:r>
      <w:r w:rsidR="00C13EFB" w:rsidRPr="004A6E51">
        <w:rPr>
          <w:rFonts w:ascii="Montserrat" w:hAnsi="Montserrat"/>
          <w:sz w:val="22"/>
          <w:szCs w:val="22"/>
          <w:lang w:val="es-MX"/>
        </w:rPr>
        <w:t>las PAM están sujetas a cualquiera de los siguientes tipos de violencia:</w:t>
      </w:r>
      <w:r w:rsidR="00B4731D" w:rsidRPr="004A6E51">
        <w:rPr>
          <w:rFonts w:ascii="Montserrat" w:hAnsi="Montserrat"/>
          <w:sz w:val="22"/>
          <w:szCs w:val="22"/>
          <w:lang w:val="es-MX"/>
        </w:rPr>
        <w:t xml:space="preserve"> psicológico, física, patrimonial, económica, sexual y cualesquiera otras formas análogas que lesionen o sean susceptibles de dañar la dignidad, </w:t>
      </w:r>
      <w:r w:rsidR="00B4731D" w:rsidRPr="004A6E51">
        <w:rPr>
          <w:rFonts w:ascii="Montserrat" w:hAnsi="Montserrat"/>
          <w:sz w:val="22"/>
          <w:szCs w:val="22"/>
          <w:lang w:val="es-MX"/>
        </w:rPr>
        <w:lastRenderedPageBreak/>
        <w:t xml:space="preserve">integridad o libertad. </w:t>
      </w:r>
      <w:r w:rsidR="00C13EFB" w:rsidRPr="004A6E51">
        <w:rPr>
          <w:rFonts w:ascii="Montserrat" w:hAnsi="Montserrat"/>
          <w:sz w:val="22"/>
          <w:szCs w:val="22"/>
          <w:lang w:val="es-MX"/>
        </w:rPr>
        <w:t>Los principales entornos en donde se produce violencia, discriminación y maltrato hacia las PAM son el seno familiar y su comunidad, el entorno social y laboral e incluso dentro de las instituciones públicas.</w:t>
      </w:r>
    </w:p>
    <w:p w14:paraId="3484BDA9" w14:textId="77777777" w:rsidR="00C13EFB" w:rsidRPr="004A6E51" w:rsidRDefault="00C13EFB" w:rsidP="004A6E51">
      <w:pPr>
        <w:tabs>
          <w:tab w:val="left" w:pos="1080"/>
        </w:tabs>
        <w:ind w:right="57"/>
        <w:jc w:val="both"/>
        <w:rPr>
          <w:rStyle w:val="Ninguno"/>
          <w:rFonts w:ascii="Montserrat" w:eastAsia="Montserrat Regular" w:hAnsi="Montserrat" w:cs="Arial"/>
          <w:sz w:val="22"/>
          <w:szCs w:val="22"/>
          <w:u w:color="FFFFFF"/>
          <w:lang w:val="es-MX"/>
        </w:rPr>
      </w:pPr>
    </w:p>
    <w:p w14:paraId="11A4AD2F" w14:textId="7AFFF211"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r w:rsidRPr="004A6E51">
        <w:rPr>
          <w:rStyle w:val="Ninguno"/>
          <w:rFonts w:ascii="Montserrat" w:eastAsia="Montserrat Regular" w:hAnsi="Montserrat" w:cs="Arial"/>
          <w:sz w:val="22"/>
          <w:szCs w:val="22"/>
          <w:u w:color="FFFFFF"/>
        </w:rPr>
        <w:t xml:space="preserve">En el Instituto Nacional de Estadística y Geografía (INEGI) se registran los siguientes tipos de violencia, maltrato y abandono que sufren las </w:t>
      </w:r>
      <w:r w:rsidR="00B104DD">
        <w:rPr>
          <w:rStyle w:val="Ninguno"/>
          <w:rFonts w:ascii="Montserrat" w:eastAsia="Montserrat Regular" w:hAnsi="Montserrat" w:cs="Arial"/>
          <w:sz w:val="22"/>
          <w:szCs w:val="22"/>
          <w:u w:color="FFFFFF"/>
        </w:rPr>
        <w:t>PAM</w:t>
      </w:r>
      <w:r w:rsidRPr="004A6E51">
        <w:rPr>
          <w:rStyle w:val="Ninguno"/>
          <w:rFonts w:ascii="Montserrat" w:eastAsia="Montserrat Regular" w:hAnsi="Montserrat" w:cs="Arial"/>
          <w:sz w:val="22"/>
          <w:szCs w:val="22"/>
          <w:u w:color="FFFFFF"/>
        </w:rPr>
        <w:t>:</w:t>
      </w:r>
      <w:r w:rsidR="00D666C1" w:rsidRPr="004A6E51">
        <w:rPr>
          <w:rFonts w:ascii="Montserrat" w:hAnsi="Montserrat"/>
          <w:sz w:val="22"/>
          <w:szCs w:val="22"/>
          <w:lang w:val="es-MX"/>
        </w:rPr>
        <w:t xml:space="preserve"> </w:t>
      </w:r>
      <w:r w:rsidR="00582B96">
        <w:rPr>
          <w:rStyle w:val="Ninguno"/>
          <w:rFonts w:ascii="Montserrat" w:eastAsia="Montserrat Regular" w:hAnsi="Montserrat" w:cs="Arial"/>
          <w:sz w:val="22"/>
          <w:szCs w:val="22"/>
          <w:u w:color="FFFFFF"/>
        </w:rPr>
        <w:t xml:space="preserve">Delitos penales; Causas penales; </w:t>
      </w:r>
      <w:r w:rsidR="00D666C1" w:rsidRPr="004A6E51">
        <w:rPr>
          <w:rStyle w:val="Ninguno"/>
          <w:rFonts w:ascii="Montserrat" w:eastAsia="Montserrat Regular" w:hAnsi="Montserrat" w:cs="Arial"/>
          <w:sz w:val="22"/>
          <w:szCs w:val="22"/>
          <w:u w:color="FFFFFF"/>
        </w:rPr>
        <w:t xml:space="preserve">Quejas por hechos probablemente violatorios de derechos humanos recibidas por la CNDH y </w:t>
      </w:r>
      <w:r w:rsidR="00582B96">
        <w:rPr>
          <w:rStyle w:val="Ninguno"/>
          <w:rFonts w:ascii="Montserrat" w:eastAsia="Montserrat Regular" w:hAnsi="Montserrat" w:cs="Arial"/>
          <w:sz w:val="22"/>
          <w:szCs w:val="22"/>
          <w:u w:color="FFFFFF"/>
        </w:rPr>
        <w:t>sus respectivas desagregaciones</w:t>
      </w:r>
      <w:r w:rsidR="00D666C1" w:rsidRPr="004A6E51">
        <w:rPr>
          <w:rStyle w:val="Ninguno"/>
          <w:rFonts w:ascii="Montserrat" w:eastAsia="Montserrat Regular" w:hAnsi="Montserrat" w:cs="Arial"/>
          <w:sz w:val="22"/>
          <w:szCs w:val="22"/>
          <w:u w:color="FFFFFF"/>
        </w:rPr>
        <w:t>;</w:t>
      </w:r>
      <w:r w:rsidR="00582B96">
        <w:rPr>
          <w:rStyle w:val="Ninguno"/>
          <w:rFonts w:ascii="Montserrat" w:eastAsia="Montserrat Regular" w:hAnsi="Montserrat" w:cs="Arial"/>
          <w:sz w:val="22"/>
          <w:szCs w:val="22"/>
          <w:u w:color="FFFFFF"/>
        </w:rPr>
        <w:t xml:space="preserve"> y,</w:t>
      </w:r>
      <w:r w:rsidR="00D666C1" w:rsidRPr="004A6E51">
        <w:rPr>
          <w:rStyle w:val="Ninguno"/>
          <w:rFonts w:ascii="Montserrat" w:eastAsia="Montserrat Regular" w:hAnsi="Montserrat" w:cs="Arial"/>
          <w:sz w:val="22"/>
          <w:szCs w:val="22"/>
          <w:u w:color="FFFFFF"/>
        </w:rPr>
        <w:t xml:space="preserve"> Violencias física, psicológica, sexual, económica y patrimonial</w:t>
      </w:r>
      <w:r w:rsidR="00582B96">
        <w:rPr>
          <w:rStyle w:val="Ninguno"/>
          <w:rFonts w:ascii="Montserrat" w:eastAsia="Montserrat Regular" w:hAnsi="Montserrat" w:cs="Arial"/>
          <w:sz w:val="22"/>
          <w:szCs w:val="22"/>
          <w:u w:color="FFFFFF"/>
        </w:rPr>
        <w:t>.</w:t>
      </w:r>
    </w:p>
    <w:p w14:paraId="334D9A2D" w14:textId="77777777" w:rsidR="00D7412D" w:rsidRPr="004A6E51" w:rsidDel="00457971" w:rsidRDefault="00D7412D" w:rsidP="004A6E51">
      <w:pPr>
        <w:tabs>
          <w:tab w:val="left" w:pos="1080"/>
        </w:tabs>
        <w:ind w:right="57"/>
        <w:jc w:val="both"/>
        <w:rPr>
          <w:rStyle w:val="Ninguno"/>
          <w:rFonts w:ascii="Montserrat" w:eastAsia="Montserrat Regular" w:hAnsi="Montserrat" w:cs="Arial"/>
          <w:sz w:val="22"/>
          <w:szCs w:val="22"/>
          <w:u w:color="FFFFFF"/>
        </w:rPr>
      </w:pPr>
    </w:p>
    <w:p w14:paraId="5E9FE703" w14:textId="6E4CE202" w:rsidR="00457971" w:rsidRPr="004A6E51" w:rsidRDefault="00457971" w:rsidP="004A6E51">
      <w:pPr>
        <w:tabs>
          <w:tab w:val="left" w:pos="1080"/>
        </w:tabs>
        <w:ind w:right="57"/>
        <w:jc w:val="both"/>
        <w:rPr>
          <w:rStyle w:val="Ninguno"/>
          <w:rFonts w:ascii="Montserrat" w:eastAsia="Montserrat Regular" w:hAnsi="Montserrat" w:cs="Arial"/>
          <w:b/>
          <w:sz w:val="22"/>
          <w:szCs w:val="22"/>
          <w:u w:color="FFFFFF"/>
        </w:rPr>
      </w:pPr>
      <w:r w:rsidRPr="004A6E51">
        <w:rPr>
          <w:rStyle w:val="Ninguno"/>
          <w:rFonts w:ascii="Montserrat" w:eastAsia="Montserrat Regular" w:hAnsi="Montserrat" w:cs="Arial"/>
          <w:b/>
          <w:sz w:val="22"/>
          <w:szCs w:val="22"/>
          <w:u w:color="FFFFFF"/>
        </w:rPr>
        <w:t>Interseccionalidad</w:t>
      </w:r>
    </w:p>
    <w:p w14:paraId="24BB6898" w14:textId="77777777" w:rsidR="00C13EFB" w:rsidRPr="004A6E51" w:rsidRDefault="00C13EFB" w:rsidP="004A6E51">
      <w:pPr>
        <w:tabs>
          <w:tab w:val="left" w:pos="1080"/>
        </w:tabs>
        <w:ind w:right="57"/>
        <w:jc w:val="both"/>
        <w:rPr>
          <w:rStyle w:val="Ninguno"/>
          <w:rFonts w:ascii="Montserrat" w:eastAsia="Montserrat Regular" w:hAnsi="Montserrat" w:cs="Arial"/>
          <w:b/>
          <w:sz w:val="22"/>
          <w:szCs w:val="22"/>
          <w:u w:color="FFFFFF"/>
        </w:rPr>
      </w:pPr>
    </w:p>
    <w:p w14:paraId="3695B86B" w14:textId="706193A5" w:rsidR="00D7412D" w:rsidRPr="004A6E51" w:rsidRDefault="00B7537E"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 xml:space="preserve">De acuerdo con el </w:t>
      </w:r>
      <w:r w:rsidRPr="00B7537E">
        <w:rPr>
          <w:rStyle w:val="Ninguno"/>
          <w:rFonts w:ascii="Montserrat" w:eastAsia="Montserrat Regular" w:hAnsi="Montserrat" w:cs="Arial"/>
          <w:sz w:val="22"/>
          <w:szCs w:val="22"/>
          <w:u w:color="FFFFFF"/>
        </w:rPr>
        <w:t>Censo Nacional de Procuración de Justicia Estatal</w:t>
      </w:r>
      <w:r w:rsidR="00D7412D" w:rsidRPr="004A6E51">
        <w:rPr>
          <w:rStyle w:val="Ninguno"/>
          <w:rFonts w:ascii="Montserrat" w:eastAsia="Montserrat Regular" w:hAnsi="Montserrat" w:cs="Arial"/>
          <w:sz w:val="22"/>
          <w:szCs w:val="22"/>
          <w:u w:color="FFFFFF"/>
        </w:rPr>
        <w:t xml:space="preserve"> 2021, los delitos, sin contar el robo, por los que los Ministerios Públicos estatales abrieron más carpetas de investigación e iniciaron averiguaciones previas para víctimas hombres de 60 años y más, en 2020, son e</w:t>
      </w:r>
      <w:r w:rsidR="00060C24">
        <w:rPr>
          <w:rStyle w:val="Ninguno"/>
          <w:rFonts w:ascii="Montserrat" w:eastAsia="Montserrat Regular" w:hAnsi="Montserrat" w:cs="Arial"/>
          <w:sz w:val="22"/>
          <w:szCs w:val="22"/>
          <w:u w:color="FFFFFF"/>
        </w:rPr>
        <w:t>l daño a la propiedad (6.6 %), lesiones (5.5 %), fraudes (4.6 %) y</w:t>
      </w:r>
      <w:r w:rsidR="00D7412D" w:rsidRPr="004A6E51">
        <w:rPr>
          <w:rStyle w:val="Ninguno"/>
          <w:rFonts w:ascii="Montserrat" w:eastAsia="Montserrat Regular" w:hAnsi="Montserrat" w:cs="Arial"/>
          <w:sz w:val="22"/>
          <w:szCs w:val="22"/>
          <w:u w:color="FFFFFF"/>
        </w:rPr>
        <w:t xml:space="preserve"> violencia familiar (4.6 %); mientras que para las víctimas mujeres de 60 años y más fueron violencia familiar (16.6 %), amenazas (6.4 %), daño a la propiedad (6. 4 %) y lesiones (5.5 %). </w:t>
      </w:r>
      <w:r w:rsidR="009A0933">
        <w:rPr>
          <w:rStyle w:val="Ninguno"/>
          <w:rFonts w:ascii="Montserrat" w:eastAsia="Montserrat Regular" w:hAnsi="Montserrat" w:cs="Arial"/>
          <w:sz w:val="22"/>
          <w:szCs w:val="22"/>
          <w:u w:color="FFFFFF"/>
        </w:rPr>
        <w:t>E</w:t>
      </w:r>
      <w:r w:rsidR="00D7412D" w:rsidRPr="004A6E51">
        <w:rPr>
          <w:rStyle w:val="Ninguno"/>
          <w:rFonts w:ascii="Montserrat" w:eastAsia="Montserrat Regular" w:hAnsi="Montserrat" w:cs="Arial"/>
          <w:sz w:val="22"/>
          <w:szCs w:val="22"/>
          <w:u w:color="FFFFFF"/>
        </w:rPr>
        <w:t xml:space="preserve">l </w:t>
      </w:r>
      <w:r w:rsidR="00E21CED" w:rsidRPr="00E21CED">
        <w:rPr>
          <w:rStyle w:val="Ninguno"/>
          <w:rFonts w:ascii="Montserrat" w:eastAsia="Montserrat Regular" w:hAnsi="Montserrat" w:cs="Arial"/>
          <w:sz w:val="22"/>
          <w:szCs w:val="22"/>
          <w:u w:color="FFFFFF"/>
        </w:rPr>
        <w:t>Censo Nacional de Impartición de Justicia Estatal</w:t>
      </w:r>
      <w:r w:rsidR="00D7412D" w:rsidRPr="004A6E51">
        <w:rPr>
          <w:rStyle w:val="Ninguno"/>
          <w:rFonts w:ascii="Montserrat" w:eastAsia="Montserrat Regular" w:hAnsi="Montserrat" w:cs="Arial"/>
          <w:sz w:val="22"/>
          <w:szCs w:val="22"/>
          <w:u w:color="FFFFFF"/>
        </w:rPr>
        <w:t xml:space="preserve"> 2021 destaca que es mayor el porcentaje en violencia familiar para mujeres con 81.3 % respecto a hombres con 67.4 %, en tanto que los homicidios presenta un mayor porcentaje para hombres (30.3 %) respecto a mujeres (16.0 %).</w:t>
      </w:r>
    </w:p>
    <w:p w14:paraId="28D0BBB0"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6ABD081B" w14:textId="0AC859F0" w:rsidR="00D7412D" w:rsidRPr="004A6E51" w:rsidRDefault="00B7537E"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Se cuenta con la</w:t>
      </w:r>
      <w:r w:rsidR="00D7412D" w:rsidRPr="004A6E51">
        <w:rPr>
          <w:rStyle w:val="Ninguno"/>
          <w:rFonts w:ascii="Montserrat" w:eastAsia="Montserrat Regular" w:hAnsi="Montserrat" w:cs="Arial"/>
          <w:sz w:val="22"/>
          <w:szCs w:val="22"/>
          <w:u w:color="FFFFFF"/>
        </w:rPr>
        <w:t xml:space="preserve"> Encuesta Nacional sobre Diversidad Sexual y de Género (2021) (ENDISEG) que permite</w:t>
      </w:r>
      <w:r>
        <w:rPr>
          <w:rStyle w:val="Ninguno"/>
          <w:rFonts w:ascii="Montserrat" w:eastAsia="Montserrat Regular" w:hAnsi="Montserrat" w:cs="Arial"/>
          <w:sz w:val="22"/>
          <w:szCs w:val="22"/>
          <w:u w:color="FFFFFF"/>
        </w:rPr>
        <w:t xml:space="preserve"> </w:t>
      </w:r>
      <w:r w:rsidR="00D7412D" w:rsidRPr="004A6E51">
        <w:rPr>
          <w:rStyle w:val="Ninguno"/>
          <w:rFonts w:ascii="Montserrat" w:eastAsia="Montserrat Regular" w:hAnsi="Montserrat" w:cs="Arial"/>
          <w:sz w:val="22"/>
          <w:szCs w:val="22"/>
          <w:u w:color="FFFFFF"/>
        </w:rPr>
        <w:t>identificar a las personas de 60 años y más que se reconocen a sí mismas como parte de la población LGBTI+, así como conocer sus principales características, tales como: sexualidad, educación, empleo, servicios de salud, salud emocional, satisfacción personal, entre otros.</w:t>
      </w:r>
    </w:p>
    <w:p w14:paraId="70ECE459"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1B5F6594" w14:textId="77777777" w:rsidR="00060C24" w:rsidRDefault="00D7412D" w:rsidP="004A6E51">
      <w:pPr>
        <w:tabs>
          <w:tab w:val="left" w:pos="1080"/>
        </w:tabs>
        <w:ind w:right="57"/>
        <w:jc w:val="both"/>
        <w:rPr>
          <w:rStyle w:val="Ninguno"/>
          <w:rFonts w:ascii="Montserrat" w:eastAsia="Montserrat Regular" w:hAnsi="Montserrat" w:cs="Arial"/>
          <w:sz w:val="22"/>
          <w:szCs w:val="22"/>
          <w:u w:color="FFFFFF"/>
        </w:rPr>
      </w:pPr>
      <w:r w:rsidRPr="004A6E51">
        <w:rPr>
          <w:rStyle w:val="Ninguno"/>
          <w:rFonts w:ascii="Montserrat" w:eastAsia="Montserrat Regular" w:hAnsi="Montserrat" w:cs="Arial"/>
          <w:sz w:val="22"/>
          <w:szCs w:val="22"/>
          <w:u w:color="FFFFFF"/>
        </w:rPr>
        <w:t xml:space="preserve">Con respecto a los grupos de personas indígenas, refugiadas, desplazadas internas y discapacidad, el INEGI cuenta con la Encuesta Nacional sobre Discriminación (ENADIS) 2017 y 2022 que permite identificar si una persona de 60 años y más pertenece a diversos grupos discriminados y a cuáles, así como relacionar dicha interseccionalidad con variables sociodemográficas. </w:t>
      </w:r>
    </w:p>
    <w:p w14:paraId="6A6B6885" w14:textId="77777777" w:rsidR="00060C24" w:rsidRDefault="00060C24" w:rsidP="004A6E51">
      <w:pPr>
        <w:tabs>
          <w:tab w:val="left" w:pos="1080"/>
        </w:tabs>
        <w:ind w:right="57"/>
        <w:jc w:val="both"/>
        <w:rPr>
          <w:rStyle w:val="Ninguno"/>
          <w:rFonts w:ascii="Montserrat" w:eastAsia="Montserrat Regular" w:hAnsi="Montserrat" w:cs="Arial"/>
          <w:sz w:val="22"/>
          <w:szCs w:val="22"/>
          <w:u w:color="FFFFFF"/>
        </w:rPr>
      </w:pPr>
    </w:p>
    <w:p w14:paraId="4B0123CA" w14:textId="09D6EA74" w:rsidR="00D7412D" w:rsidRPr="004A6E51" w:rsidRDefault="00060C24"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 xml:space="preserve">La </w:t>
      </w:r>
      <w:r w:rsidRPr="00060C24">
        <w:rPr>
          <w:rStyle w:val="Ninguno"/>
          <w:rFonts w:ascii="Montserrat" w:eastAsia="Montserrat Regular" w:hAnsi="Montserrat" w:cs="Arial"/>
          <w:sz w:val="22"/>
          <w:szCs w:val="22"/>
          <w:u w:color="FFFFFF"/>
        </w:rPr>
        <w:t xml:space="preserve">Encuesta Nacional sobre la Dinámica de las Relaciones en los Hogares (ENDIREH) </w:t>
      </w:r>
      <w:r w:rsidR="00D7412D" w:rsidRPr="004A6E51">
        <w:rPr>
          <w:rStyle w:val="Ninguno"/>
          <w:rFonts w:ascii="Montserrat" w:eastAsia="Montserrat Regular" w:hAnsi="Montserrat" w:cs="Arial"/>
          <w:sz w:val="22"/>
          <w:szCs w:val="22"/>
          <w:u w:color="FFFFFF"/>
        </w:rPr>
        <w:t>2022 permite hacer cruces de información entre mujeres adultas mayores, violencias percibidas, la discapacidad y la adscripción indígena</w:t>
      </w:r>
      <w:r>
        <w:rPr>
          <w:rStyle w:val="Ninguno"/>
          <w:rFonts w:ascii="Montserrat" w:eastAsia="Montserrat Regular" w:hAnsi="Montserrat" w:cs="Arial"/>
          <w:sz w:val="22"/>
          <w:szCs w:val="22"/>
          <w:u w:color="FFFFFF"/>
        </w:rPr>
        <w:t>.</w:t>
      </w:r>
    </w:p>
    <w:p w14:paraId="6CCAFF0E" w14:textId="77777777" w:rsidR="00E939E6" w:rsidRDefault="00E939E6" w:rsidP="004A6E51">
      <w:pPr>
        <w:tabs>
          <w:tab w:val="left" w:pos="1080"/>
        </w:tabs>
        <w:ind w:right="57"/>
        <w:jc w:val="both"/>
        <w:rPr>
          <w:rStyle w:val="Ninguno"/>
          <w:rFonts w:ascii="Montserrat" w:eastAsia="Montserrat Regular" w:hAnsi="Montserrat" w:cs="Arial"/>
          <w:b/>
          <w:sz w:val="22"/>
          <w:szCs w:val="22"/>
          <w:u w:color="FFFFFF"/>
        </w:rPr>
      </w:pPr>
    </w:p>
    <w:p w14:paraId="42B6B436" w14:textId="16874DFB" w:rsidR="00457971" w:rsidRPr="004A6E51" w:rsidRDefault="00457971" w:rsidP="004A6E51">
      <w:pPr>
        <w:tabs>
          <w:tab w:val="left" w:pos="1080"/>
        </w:tabs>
        <w:ind w:right="57"/>
        <w:jc w:val="both"/>
        <w:rPr>
          <w:rStyle w:val="Ninguno"/>
          <w:rFonts w:ascii="Montserrat" w:eastAsia="Montserrat Regular" w:hAnsi="Montserrat" w:cs="Arial"/>
          <w:sz w:val="22"/>
          <w:szCs w:val="22"/>
          <w:u w:color="FFFFFF"/>
        </w:rPr>
      </w:pPr>
      <w:r w:rsidRPr="004A6E51">
        <w:rPr>
          <w:rStyle w:val="Ninguno"/>
          <w:rFonts w:ascii="Montserrat" w:eastAsia="Montserrat Regular" w:hAnsi="Montserrat" w:cs="Arial"/>
          <w:b/>
          <w:sz w:val="22"/>
          <w:szCs w:val="22"/>
          <w:u w:color="FFFFFF"/>
        </w:rPr>
        <w:t>Datos</w:t>
      </w:r>
      <w:r w:rsidRPr="004A6E51">
        <w:rPr>
          <w:rStyle w:val="Ninguno"/>
          <w:rFonts w:ascii="Montserrat" w:eastAsia="Montserrat Regular" w:hAnsi="Montserrat" w:cs="Arial"/>
          <w:sz w:val="22"/>
          <w:szCs w:val="22"/>
          <w:u w:color="FFFFFF"/>
        </w:rPr>
        <w:t xml:space="preserve"> </w:t>
      </w:r>
    </w:p>
    <w:p w14:paraId="50BF5731" w14:textId="77777777" w:rsidR="00C13EFB" w:rsidRPr="004A6E51" w:rsidRDefault="00C13EFB" w:rsidP="004A6E51">
      <w:pPr>
        <w:tabs>
          <w:tab w:val="left" w:pos="1080"/>
        </w:tabs>
        <w:ind w:right="57"/>
        <w:jc w:val="both"/>
        <w:rPr>
          <w:rStyle w:val="Ninguno"/>
          <w:rFonts w:ascii="Montserrat" w:eastAsia="Montserrat Regular" w:hAnsi="Montserrat" w:cs="Arial"/>
          <w:sz w:val="22"/>
          <w:szCs w:val="22"/>
          <w:u w:color="FFFFFF"/>
        </w:rPr>
      </w:pPr>
    </w:p>
    <w:p w14:paraId="02712A2D" w14:textId="453D2BFA" w:rsidR="00C13EFB" w:rsidRPr="004A6E51" w:rsidRDefault="00C13EFB" w:rsidP="004A6E51">
      <w:pPr>
        <w:jc w:val="both"/>
        <w:rPr>
          <w:rFonts w:ascii="Montserrat" w:hAnsi="Montserrat"/>
          <w:sz w:val="22"/>
          <w:szCs w:val="22"/>
          <w:lang w:val="es-MX"/>
        </w:rPr>
      </w:pPr>
      <w:r w:rsidRPr="004A6E51">
        <w:rPr>
          <w:rFonts w:ascii="Montserrat" w:hAnsi="Montserrat"/>
          <w:sz w:val="22"/>
          <w:szCs w:val="22"/>
          <w:lang w:val="es-MX"/>
        </w:rPr>
        <w:t>Según el Censo de Población y Vivienda 2020, en México hay más de 15 millones de personas de 60 años y más</w:t>
      </w:r>
      <w:r w:rsidR="009A0933">
        <w:rPr>
          <w:rFonts w:ascii="Montserrat" w:hAnsi="Montserrat"/>
          <w:sz w:val="22"/>
          <w:szCs w:val="22"/>
          <w:lang w:val="es-MX"/>
        </w:rPr>
        <w:t xml:space="preserve"> (</w:t>
      </w:r>
      <w:r w:rsidRPr="004A6E51">
        <w:rPr>
          <w:rFonts w:ascii="Montserrat" w:hAnsi="Montserrat"/>
          <w:sz w:val="22"/>
          <w:szCs w:val="22"/>
          <w:lang w:val="es-MX"/>
        </w:rPr>
        <w:t>el 12</w:t>
      </w:r>
      <w:r w:rsidR="009A0933">
        <w:rPr>
          <w:rFonts w:ascii="Montserrat" w:hAnsi="Montserrat"/>
          <w:sz w:val="22"/>
          <w:szCs w:val="22"/>
          <w:lang w:val="es-MX"/>
        </w:rPr>
        <w:t xml:space="preserve"> </w:t>
      </w:r>
      <w:r w:rsidRPr="004A6E51">
        <w:rPr>
          <w:rFonts w:ascii="Montserrat" w:hAnsi="Montserrat"/>
          <w:sz w:val="22"/>
          <w:szCs w:val="22"/>
          <w:lang w:val="es-MX"/>
        </w:rPr>
        <w:t>% del total de la población</w:t>
      </w:r>
      <w:r w:rsidR="009A0933">
        <w:rPr>
          <w:rFonts w:ascii="Montserrat" w:hAnsi="Montserrat"/>
          <w:sz w:val="22"/>
          <w:szCs w:val="22"/>
          <w:lang w:val="es-MX"/>
        </w:rPr>
        <w:t>); la</w:t>
      </w:r>
      <w:r w:rsidRPr="004A6E51">
        <w:rPr>
          <w:rFonts w:ascii="Montserrat" w:hAnsi="Montserrat"/>
          <w:sz w:val="22"/>
          <w:szCs w:val="22"/>
          <w:lang w:val="es-MX"/>
        </w:rPr>
        <w:t xml:space="preserve"> esperanza de vida </w:t>
      </w:r>
      <w:r w:rsidR="009A0933">
        <w:rPr>
          <w:rFonts w:ascii="Montserrat" w:hAnsi="Montserrat"/>
          <w:sz w:val="22"/>
          <w:szCs w:val="22"/>
          <w:lang w:val="es-MX"/>
        </w:rPr>
        <w:t xml:space="preserve">es </w:t>
      </w:r>
      <w:r w:rsidRPr="004A6E51">
        <w:rPr>
          <w:rFonts w:ascii="Montserrat" w:hAnsi="Montserrat"/>
          <w:sz w:val="22"/>
          <w:szCs w:val="22"/>
          <w:lang w:val="es-MX"/>
        </w:rPr>
        <w:t>de 75 años en promedio: 78 para las mujeres y 73 para los hombres, con una evidente feminización en la vejez: por cada 100 mujeres hay 86 hombres.</w:t>
      </w:r>
    </w:p>
    <w:p w14:paraId="4A6BC32F" w14:textId="77777777" w:rsidR="00C13EFB" w:rsidRPr="004A6E51" w:rsidRDefault="00C13EFB" w:rsidP="004A6E51">
      <w:pPr>
        <w:jc w:val="both"/>
        <w:rPr>
          <w:rFonts w:ascii="Montserrat" w:hAnsi="Montserrat"/>
          <w:sz w:val="22"/>
          <w:szCs w:val="22"/>
          <w:lang w:val="es-MX"/>
        </w:rPr>
      </w:pPr>
    </w:p>
    <w:p w14:paraId="56465834" w14:textId="3630F3C3" w:rsidR="00D7412D" w:rsidRPr="004A6E51" w:rsidRDefault="00C13EFB" w:rsidP="004A6E51">
      <w:pPr>
        <w:jc w:val="both"/>
        <w:rPr>
          <w:rStyle w:val="Ninguno"/>
          <w:rFonts w:ascii="Montserrat" w:hAnsi="Montserrat"/>
          <w:sz w:val="22"/>
          <w:szCs w:val="22"/>
          <w:lang w:val="es-MX"/>
        </w:rPr>
      </w:pPr>
      <w:r w:rsidRPr="004A6E51">
        <w:rPr>
          <w:rFonts w:ascii="Montserrat" w:hAnsi="Montserrat"/>
          <w:sz w:val="22"/>
          <w:szCs w:val="22"/>
          <w:lang w:val="es-MX"/>
        </w:rPr>
        <w:lastRenderedPageBreak/>
        <w:t>A nivel nacional la ENADIS</w:t>
      </w:r>
      <w:r w:rsidR="00AE62A8">
        <w:rPr>
          <w:rFonts w:ascii="Montserrat" w:hAnsi="Montserrat"/>
          <w:sz w:val="22"/>
          <w:szCs w:val="22"/>
          <w:lang w:val="es-MX"/>
        </w:rPr>
        <w:t xml:space="preserve"> 2017 </w:t>
      </w:r>
      <w:r w:rsidR="00E21CED">
        <w:rPr>
          <w:rFonts w:ascii="Montserrat" w:hAnsi="Montserrat"/>
          <w:sz w:val="22"/>
          <w:szCs w:val="22"/>
          <w:lang w:val="es-MX"/>
        </w:rPr>
        <w:t xml:space="preserve">proyectó que 44.9% </w:t>
      </w:r>
      <w:r w:rsidRPr="004A6E51">
        <w:rPr>
          <w:rFonts w:ascii="Montserrat" w:hAnsi="Montserrat"/>
          <w:sz w:val="22"/>
          <w:szCs w:val="22"/>
          <w:lang w:val="es-MX"/>
        </w:rPr>
        <w:t>de las personas mayores opina que en el país sus derec</w:t>
      </w:r>
      <w:r w:rsidR="004A6AC7" w:rsidRPr="004A6E51">
        <w:rPr>
          <w:rFonts w:ascii="Montserrat" w:hAnsi="Montserrat"/>
          <w:sz w:val="22"/>
          <w:szCs w:val="22"/>
          <w:lang w:val="es-MX"/>
        </w:rPr>
        <w:t>hos se respetan poco o nada.</w:t>
      </w:r>
    </w:p>
    <w:p w14:paraId="6D87FD7B"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06C4CC31" w14:textId="56CCF102" w:rsidR="00D7412D" w:rsidRPr="004A6E51" w:rsidRDefault="007B51DD" w:rsidP="004A6E51">
      <w:pPr>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A</w:t>
      </w:r>
      <w:r w:rsidR="00D7412D" w:rsidRPr="004A6E51">
        <w:rPr>
          <w:rStyle w:val="Ninguno"/>
          <w:rFonts w:ascii="Montserrat" w:eastAsia="Montserrat Regular" w:hAnsi="Montserrat" w:cs="Arial"/>
          <w:sz w:val="22"/>
          <w:szCs w:val="22"/>
          <w:u w:color="FFFFFF"/>
        </w:rPr>
        <w:t xml:space="preserve"> través del</w:t>
      </w:r>
      <w:r w:rsidRPr="007B51DD">
        <w:rPr>
          <w:rStyle w:val="Ninguno"/>
          <w:rFonts w:ascii="Montserrat" w:eastAsia="Montserrat Regular" w:hAnsi="Montserrat" w:cs="Arial"/>
          <w:sz w:val="22"/>
          <w:szCs w:val="22"/>
          <w:u w:color="FFFFFF"/>
        </w:rPr>
        <w:t xml:space="preserve"> Censo Nacional de Derechos Humanos Estata</w:t>
      </w:r>
      <w:r>
        <w:rPr>
          <w:rStyle w:val="Ninguno"/>
          <w:rFonts w:ascii="Montserrat" w:eastAsia="Montserrat Regular" w:hAnsi="Montserrat" w:cs="Arial"/>
          <w:sz w:val="22"/>
          <w:szCs w:val="22"/>
          <w:u w:color="FFFFFF"/>
        </w:rPr>
        <w:t>l</w:t>
      </w:r>
      <w:r w:rsidR="00D7412D" w:rsidRPr="004A6E51">
        <w:rPr>
          <w:rStyle w:val="Ninguno"/>
          <w:rFonts w:ascii="Montserrat" w:eastAsia="Montserrat Regular" w:hAnsi="Montserrat" w:cs="Arial"/>
          <w:sz w:val="22"/>
          <w:szCs w:val="22"/>
          <w:u w:color="FFFFFF"/>
        </w:rPr>
        <w:t xml:space="preserve"> 2022 y el </w:t>
      </w:r>
      <w:r w:rsidRPr="007B51DD">
        <w:rPr>
          <w:rStyle w:val="Ninguno"/>
          <w:rFonts w:ascii="Montserrat" w:eastAsia="Montserrat Regular" w:hAnsi="Montserrat" w:cs="Arial"/>
          <w:sz w:val="22"/>
          <w:szCs w:val="22"/>
          <w:u w:color="FFFFFF"/>
        </w:rPr>
        <w:t xml:space="preserve">Censo Nacional de Derechos Humanos Federal </w:t>
      </w:r>
      <w:r w:rsidR="00D7412D" w:rsidRPr="004A6E51">
        <w:rPr>
          <w:rStyle w:val="Ninguno"/>
          <w:rFonts w:ascii="Montserrat" w:eastAsia="Montserrat Regular" w:hAnsi="Montserrat" w:cs="Arial"/>
          <w:sz w:val="22"/>
          <w:szCs w:val="22"/>
          <w:u w:color="FFFFFF"/>
        </w:rPr>
        <w:t xml:space="preserve">2022, se registraron un total de 860 hechos presuntamente violatorios a los derechos de las </w:t>
      </w:r>
      <w:r w:rsidR="00B104DD">
        <w:rPr>
          <w:rStyle w:val="Ninguno"/>
          <w:rFonts w:ascii="Montserrat" w:eastAsia="Montserrat Regular" w:hAnsi="Montserrat" w:cs="Arial"/>
          <w:sz w:val="22"/>
          <w:szCs w:val="22"/>
          <w:u w:color="FFFFFF"/>
        </w:rPr>
        <w:t xml:space="preserve">PAM </w:t>
      </w:r>
      <w:r w:rsidR="00D7412D" w:rsidRPr="004A6E51">
        <w:rPr>
          <w:rStyle w:val="Ninguno"/>
          <w:rFonts w:ascii="Montserrat" w:eastAsia="Montserrat Regular" w:hAnsi="Montserrat" w:cs="Arial"/>
          <w:sz w:val="22"/>
          <w:szCs w:val="22"/>
          <w:u w:color="FFFFFF"/>
        </w:rPr>
        <w:t>en el cual el 95.6</w:t>
      </w:r>
      <w:r w:rsidR="009A0933">
        <w:rPr>
          <w:rStyle w:val="Ninguno"/>
          <w:rFonts w:ascii="Montserrat" w:eastAsia="Montserrat Regular" w:hAnsi="Montserrat" w:cs="Arial"/>
          <w:sz w:val="22"/>
          <w:szCs w:val="22"/>
          <w:u w:color="FFFFFF"/>
        </w:rPr>
        <w:t xml:space="preserve"> </w:t>
      </w:r>
      <w:r w:rsidR="00D7412D" w:rsidRPr="004A6E51">
        <w:rPr>
          <w:rStyle w:val="Ninguno"/>
          <w:rFonts w:ascii="Montserrat" w:eastAsia="Montserrat Regular" w:hAnsi="Montserrat" w:cs="Arial"/>
          <w:sz w:val="22"/>
          <w:szCs w:val="22"/>
          <w:u w:color="FFFFFF"/>
        </w:rPr>
        <w:t xml:space="preserve">% de estos hechos pertenecen a otra violación específica a los derechos de las </w:t>
      </w:r>
      <w:r w:rsidR="00B104DD">
        <w:rPr>
          <w:rStyle w:val="Ninguno"/>
          <w:rFonts w:ascii="Montserrat" w:eastAsia="Montserrat Regular" w:hAnsi="Montserrat" w:cs="Arial"/>
          <w:sz w:val="22"/>
          <w:szCs w:val="22"/>
          <w:u w:color="FFFFFF"/>
        </w:rPr>
        <w:t>PAM</w:t>
      </w:r>
      <w:r w:rsidR="00D7412D" w:rsidRPr="004A6E51">
        <w:rPr>
          <w:rStyle w:val="Ninguno"/>
          <w:rFonts w:ascii="Montserrat" w:eastAsia="Montserrat Regular" w:hAnsi="Montserrat" w:cs="Arial"/>
          <w:sz w:val="22"/>
          <w:szCs w:val="22"/>
          <w:u w:color="FFFFFF"/>
        </w:rPr>
        <w:t xml:space="preserve">. Por sexo, del total de hechos probablemente violatorios de los derechos humanos de las </w:t>
      </w:r>
      <w:r w:rsidR="00B104DD">
        <w:rPr>
          <w:rStyle w:val="Ninguno"/>
          <w:rFonts w:ascii="Montserrat" w:eastAsia="Montserrat Regular" w:hAnsi="Montserrat" w:cs="Arial"/>
          <w:sz w:val="22"/>
          <w:szCs w:val="22"/>
          <w:u w:color="FFFFFF"/>
        </w:rPr>
        <w:t>PAM</w:t>
      </w:r>
      <w:r w:rsidR="00D7412D" w:rsidRPr="004A6E51">
        <w:rPr>
          <w:rStyle w:val="Ninguno"/>
          <w:rFonts w:ascii="Montserrat" w:eastAsia="Montserrat Regular" w:hAnsi="Montserrat" w:cs="Arial"/>
          <w:sz w:val="22"/>
          <w:szCs w:val="22"/>
          <w:u w:color="FFFFFF"/>
        </w:rPr>
        <w:t xml:space="preserve"> el 48.7 % corresponden a mujeres y el 49.6 % a hombres, y para personas no identificadas fue del 1.7 %.</w:t>
      </w:r>
    </w:p>
    <w:p w14:paraId="46DA1615" w14:textId="77777777" w:rsidR="00D7412D" w:rsidRPr="004A6E51" w:rsidRDefault="00D7412D" w:rsidP="004A6E51">
      <w:pPr>
        <w:jc w:val="both"/>
        <w:rPr>
          <w:rStyle w:val="Ninguno"/>
          <w:rFonts w:ascii="Montserrat" w:eastAsia="Montserrat Regular" w:hAnsi="Montserrat" w:cs="Arial"/>
          <w:sz w:val="22"/>
          <w:szCs w:val="22"/>
          <w:u w:color="FFFFFF"/>
        </w:rPr>
      </w:pPr>
    </w:p>
    <w:p w14:paraId="69A4CC2F" w14:textId="118489DB" w:rsidR="00D7412D" w:rsidRPr="004A6E51" w:rsidRDefault="00D7412D" w:rsidP="004A6E51">
      <w:pPr>
        <w:jc w:val="both"/>
        <w:rPr>
          <w:rStyle w:val="Ninguno"/>
          <w:rFonts w:ascii="Montserrat" w:eastAsia="Montserrat Regular" w:hAnsi="Montserrat" w:cs="Arial"/>
          <w:b/>
          <w:sz w:val="22"/>
          <w:szCs w:val="22"/>
          <w:u w:color="FFFFFF"/>
        </w:rPr>
      </w:pPr>
      <w:r w:rsidRPr="004A6E51">
        <w:rPr>
          <w:rStyle w:val="Ninguno"/>
          <w:rFonts w:ascii="Montserrat" w:eastAsia="Montserrat Regular" w:hAnsi="Montserrat" w:cs="Arial"/>
          <w:sz w:val="22"/>
          <w:szCs w:val="22"/>
          <w:u w:color="FFFFFF"/>
        </w:rPr>
        <w:t>La CNDH registró un total de 643 hechos presuntamente violatorio</w:t>
      </w:r>
      <w:r w:rsidR="007B51DD">
        <w:rPr>
          <w:rStyle w:val="Ninguno"/>
          <w:rFonts w:ascii="Montserrat" w:eastAsia="Montserrat Regular" w:hAnsi="Montserrat" w:cs="Arial"/>
          <w:sz w:val="22"/>
          <w:szCs w:val="22"/>
          <w:u w:color="FFFFFF"/>
        </w:rPr>
        <w:t>s</w:t>
      </w:r>
      <w:r w:rsidRPr="004A6E51">
        <w:rPr>
          <w:rStyle w:val="Ninguno"/>
          <w:rFonts w:ascii="Montserrat" w:eastAsia="Montserrat Regular" w:hAnsi="Montserrat" w:cs="Arial"/>
          <w:sz w:val="22"/>
          <w:szCs w:val="22"/>
          <w:u w:color="FFFFFF"/>
        </w:rPr>
        <w:t xml:space="preserve"> en otras violaciones específicas a los derechos de las </w:t>
      </w:r>
      <w:r w:rsidR="00B104DD">
        <w:rPr>
          <w:rStyle w:val="Ninguno"/>
          <w:rFonts w:ascii="Montserrat" w:eastAsia="Montserrat Regular" w:hAnsi="Montserrat" w:cs="Arial"/>
          <w:sz w:val="22"/>
          <w:szCs w:val="22"/>
          <w:u w:color="FFFFFF"/>
        </w:rPr>
        <w:t>PAM</w:t>
      </w:r>
      <w:r w:rsidRPr="004A6E51">
        <w:rPr>
          <w:rStyle w:val="Ninguno"/>
          <w:rFonts w:ascii="Montserrat" w:eastAsia="Montserrat Regular" w:hAnsi="Montserrat" w:cs="Arial"/>
          <w:sz w:val="22"/>
          <w:szCs w:val="22"/>
          <w:u w:color="FFFFFF"/>
        </w:rPr>
        <w:t xml:space="preserve"> el cual representó el 72.8 % del total de otras violaciones, asimismo los Organismos Públicos de Derechos Humanos de la Ciudad de México (8.3 %), Jalisco (6.3 %), Nuevo León (1.2 %) y Yucatán (1.8 %) también registraron hechos presuntamente violatorios en otras violaciones específicas.</w:t>
      </w:r>
    </w:p>
    <w:p w14:paraId="335C3497"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6E6D3E38" w14:textId="77777777" w:rsidR="009A0933" w:rsidRDefault="00EE1489"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La</w:t>
      </w:r>
      <w:r w:rsidR="00D7412D" w:rsidRPr="004A6E51">
        <w:rPr>
          <w:rStyle w:val="Ninguno"/>
          <w:rFonts w:ascii="Montserrat" w:eastAsia="Montserrat Regular" w:hAnsi="Montserrat" w:cs="Arial"/>
          <w:sz w:val="22"/>
          <w:szCs w:val="22"/>
          <w:u w:color="FFFFFF"/>
        </w:rPr>
        <w:t xml:space="preserve"> ENDIREH 2021 cuenta con un módulo específico que permite explorar algunas situaciones vividas, entre octubre de 2020 y octubre de 2021, por las mujeres de 60 años y más</w:t>
      </w:r>
      <w:r w:rsidR="009A0933">
        <w:rPr>
          <w:rStyle w:val="Ninguno"/>
          <w:rFonts w:ascii="Montserrat" w:eastAsia="Montserrat Regular" w:hAnsi="Montserrat" w:cs="Arial"/>
          <w:sz w:val="22"/>
          <w:szCs w:val="22"/>
          <w:u w:color="FFFFFF"/>
        </w:rPr>
        <w:t xml:space="preserve">: </w:t>
      </w:r>
    </w:p>
    <w:p w14:paraId="436AF8D1" w14:textId="77777777" w:rsidR="009A0933" w:rsidRDefault="009A0933" w:rsidP="004A6E51">
      <w:pPr>
        <w:pStyle w:val="ListParagraph"/>
        <w:numPr>
          <w:ilvl w:val="0"/>
          <w:numId w:val="25"/>
        </w:num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E</w:t>
      </w:r>
      <w:r w:rsidR="00D7412D" w:rsidRPr="009A0933">
        <w:rPr>
          <w:rStyle w:val="Ninguno"/>
          <w:rFonts w:ascii="Montserrat" w:eastAsia="Montserrat Regular" w:hAnsi="Montserrat" w:cs="Arial"/>
          <w:sz w:val="22"/>
          <w:szCs w:val="22"/>
          <w:u w:color="FFFFFF"/>
        </w:rPr>
        <w:t xml:space="preserve">n México habitan aproximadamente 9 063 053 mujeres de 60 años y más, de las cuales 10.0 % experimentó alguna situación de violencia durante el periodo octubre 2020 - octubre 2021. Las principales situaciones de violencia reportadas fueron “Le dejan de hablar” (6.3 %) seguida de “La dejan sola o la abandonan” (3.7 %) y “le gritan, la insultan o la ofenden” (3.2 %). </w:t>
      </w:r>
    </w:p>
    <w:p w14:paraId="2C94A8EF" w14:textId="79D83454" w:rsidR="00D7412D" w:rsidRPr="009A0933" w:rsidRDefault="00D7412D" w:rsidP="004A6E51">
      <w:pPr>
        <w:pStyle w:val="ListParagraph"/>
        <w:numPr>
          <w:ilvl w:val="0"/>
          <w:numId w:val="25"/>
        </w:numPr>
        <w:tabs>
          <w:tab w:val="left" w:pos="1080"/>
        </w:tabs>
        <w:ind w:right="57"/>
        <w:jc w:val="both"/>
        <w:rPr>
          <w:rStyle w:val="Ninguno"/>
          <w:rFonts w:ascii="Montserrat" w:eastAsia="Montserrat Regular" w:hAnsi="Montserrat" w:cs="Arial"/>
          <w:sz w:val="22"/>
          <w:szCs w:val="22"/>
          <w:u w:color="FFFFFF"/>
        </w:rPr>
      </w:pPr>
      <w:r w:rsidRPr="009A0933">
        <w:rPr>
          <w:rStyle w:val="Ninguno"/>
          <w:rFonts w:ascii="Montserrat" w:eastAsia="Montserrat Regular" w:hAnsi="Montserrat" w:cs="Arial"/>
          <w:sz w:val="22"/>
          <w:szCs w:val="22"/>
          <w:u w:color="FFFFFF"/>
          <w:lang w:val="es-MX"/>
        </w:rPr>
        <w:t>El módulo de violencia contra las mujeres de 60 años y más permite conocer a las principales personas agresoras. Los hijos e hijas representan el 62.9 % del total de menciones, seguido de “su(s) otro(s) familiar(es)” con 24.6 %, “su(s) nieta(s) o nieto(s)” con 7.6 % y “No familiar(es)” con 4.8 % del total.</w:t>
      </w:r>
    </w:p>
    <w:p w14:paraId="4BAEB25B"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3075165D" w14:textId="4C2256EC" w:rsidR="00D7412D" w:rsidRPr="004A6E51" w:rsidRDefault="00D7412D" w:rsidP="00EE1489">
      <w:pPr>
        <w:tabs>
          <w:tab w:val="left" w:pos="1080"/>
        </w:tabs>
        <w:ind w:right="57"/>
        <w:jc w:val="both"/>
        <w:rPr>
          <w:rStyle w:val="Ninguno"/>
          <w:rFonts w:ascii="Montserrat" w:eastAsia="Montserrat Regular" w:hAnsi="Montserrat"/>
          <w:sz w:val="22"/>
          <w:szCs w:val="22"/>
          <w:u w:color="FFFFFF"/>
        </w:rPr>
      </w:pPr>
      <w:r w:rsidRPr="004A6E51">
        <w:rPr>
          <w:rStyle w:val="Ninguno"/>
          <w:rFonts w:ascii="Montserrat" w:eastAsia="Montserrat Regular" w:hAnsi="Montserrat" w:cs="Arial"/>
          <w:sz w:val="22"/>
          <w:szCs w:val="22"/>
          <w:u w:color="FFFFFF"/>
        </w:rPr>
        <w:t>En lo que refiere a la violencia que experimentan las mujeres de 60 años y más, se observa que, la prevalencia de violencia disminuye conforme aumenta la edad</w:t>
      </w:r>
      <w:r w:rsidR="00EE1489">
        <w:rPr>
          <w:rStyle w:val="Ninguno"/>
          <w:rFonts w:ascii="Montserrat" w:eastAsia="Montserrat Regular" w:hAnsi="Montserrat" w:cs="Arial"/>
          <w:sz w:val="22"/>
          <w:szCs w:val="22"/>
          <w:u w:color="FFFFFF"/>
        </w:rPr>
        <w:t>. Con</w:t>
      </w:r>
      <w:r w:rsidRPr="004A6E51">
        <w:rPr>
          <w:rStyle w:val="Ninguno"/>
          <w:rFonts w:ascii="Montserrat" w:eastAsia="Montserrat Regular" w:hAnsi="Montserrat" w:cs="Arial"/>
          <w:sz w:val="22"/>
          <w:szCs w:val="22"/>
          <w:u w:color="FFFFFF"/>
        </w:rPr>
        <w:t xml:space="preserve"> base en la información estadística captada en la </w:t>
      </w:r>
      <w:r w:rsidR="00EE1489" w:rsidRPr="00EE1489">
        <w:rPr>
          <w:rStyle w:val="Ninguno"/>
          <w:rFonts w:ascii="Montserrat" w:eastAsia="Montserrat Regular" w:hAnsi="Montserrat" w:cs="Arial"/>
          <w:sz w:val="22"/>
          <w:szCs w:val="22"/>
          <w:u w:color="FFFFFF"/>
        </w:rPr>
        <w:t>Encuesta Nacional de Victimización y Percepción sobre Seguridad Pública (ENVIPE)</w:t>
      </w:r>
      <w:r w:rsidRPr="004A6E51">
        <w:rPr>
          <w:rStyle w:val="Ninguno"/>
          <w:rFonts w:ascii="Montserrat" w:eastAsia="Montserrat Regular" w:hAnsi="Montserrat" w:cs="Arial"/>
          <w:sz w:val="22"/>
          <w:szCs w:val="22"/>
          <w:u w:color="FFFFFF"/>
        </w:rPr>
        <w:t xml:space="preserve"> 2022, sobre la población que presento alguna condición de victimización durante el 2021, en las personas de 60 años y más en esta condición se identificó que el 51 % pertenecen a mujeres en condición de victimización y el 49 % a hombres en la misma condición. </w:t>
      </w:r>
    </w:p>
    <w:p w14:paraId="2C49A904" w14:textId="77777777" w:rsidR="00D7412D" w:rsidRPr="004A6E51" w:rsidRDefault="00D7412D" w:rsidP="004A6E51">
      <w:pPr>
        <w:jc w:val="both"/>
        <w:rPr>
          <w:rStyle w:val="Ninguno"/>
          <w:rFonts w:ascii="Montserrat" w:eastAsia="Montserrat Regular" w:hAnsi="Montserrat"/>
          <w:sz w:val="22"/>
          <w:szCs w:val="22"/>
          <w:u w:color="FFFFFF"/>
        </w:rPr>
      </w:pPr>
    </w:p>
    <w:p w14:paraId="26FFE3A6" w14:textId="7C9A785D"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r w:rsidRPr="004A6E51">
        <w:rPr>
          <w:rStyle w:val="Ninguno"/>
          <w:rFonts w:ascii="Montserrat" w:eastAsia="Montserrat Regular" w:hAnsi="Montserrat" w:cs="Arial"/>
          <w:sz w:val="22"/>
          <w:szCs w:val="22"/>
          <w:u w:color="FFFFFF"/>
        </w:rPr>
        <w:t xml:space="preserve">Finalmente, a través de la </w:t>
      </w:r>
      <w:r w:rsidR="00EE1489" w:rsidRPr="00EE1489">
        <w:rPr>
          <w:rStyle w:val="Ninguno"/>
          <w:rFonts w:ascii="Montserrat" w:eastAsia="Montserrat Regular" w:hAnsi="Montserrat" w:cs="Arial"/>
          <w:sz w:val="22"/>
          <w:szCs w:val="22"/>
          <w:u w:color="FFFFFF"/>
        </w:rPr>
        <w:t>Encuesta Nacional de Seguridad Pública Urbana</w:t>
      </w:r>
      <w:r w:rsidRPr="004A6E51">
        <w:rPr>
          <w:rStyle w:val="Ninguno"/>
          <w:rFonts w:ascii="Montserrat" w:eastAsia="Montserrat Regular" w:hAnsi="Montserrat" w:cs="Arial"/>
          <w:sz w:val="22"/>
          <w:szCs w:val="22"/>
          <w:u w:color="FFFFFF"/>
        </w:rPr>
        <w:t xml:space="preserve"> se tiene información sobre la población de 60 años y más que manifestó haber presentado una situación de acoso personal y violencia sexual en lugares públicos</w:t>
      </w:r>
      <w:r w:rsidR="00EE1489">
        <w:rPr>
          <w:rStyle w:val="Ninguno"/>
          <w:rFonts w:ascii="Montserrat" w:eastAsia="Montserrat Regular" w:hAnsi="Montserrat" w:cs="Arial"/>
          <w:sz w:val="22"/>
          <w:szCs w:val="22"/>
          <w:u w:color="FFFFFF"/>
        </w:rPr>
        <w:t>.</w:t>
      </w:r>
    </w:p>
    <w:p w14:paraId="0BB391CD"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3A4E6170"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lang w:val="es-MX"/>
        </w:rPr>
      </w:pPr>
    </w:p>
    <w:p w14:paraId="567247A6" w14:textId="5FC75559" w:rsidR="00457971" w:rsidRPr="004A6E51" w:rsidRDefault="00457971" w:rsidP="004A6E51">
      <w:pPr>
        <w:tabs>
          <w:tab w:val="left" w:pos="1080"/>
        </w:tabs>
        <w:ind w:right="57"/>
        <w:jc w:val="both"/>
        <w:rPr>
          <w:rStyle w:val="Ninguno"/>
          <w:rFonts w:ascii="Montserrat" w:eastAsia="Montserrat Regular" w:hAnsi="Montserrat" w:cs="Arial"/>
          <w:b/>
          <w:sz w:val="22"/>
          <w:szCs w:val="22"/>
          <w:u w:color="FFFFFF"/>
        </w:rPr>
      </w:pPr>
      <w:r w:rsidRPr="004A6E51">
        <w:rPr>
          <w:rStyle w:val="Ninguno"/>
          <w:rFonts w:ascii="Montserrat" w:eastAsia="Montserrat Regular" w:hAnsi="Montserrat" w:cs="Arial"/>
          <w:b/>
          <w:sz w:val="22"/>
          <w:szCs w:val="22"/>
          <w:u w:color="FFFFFF"/>
        </w:rPr>
        <w:lastRenderedPageBreak/>
        <w:t>Acceso a la justicia</w:t>
      </w:r>
    </w:p>
    <w:p w14:paraId="3DCA0816" w14:textId="77777777" w:rsidR="00C13EFB" w:rsidRPr="004A6E51" w:rsidRDefault="00C13EFB" w:rsidP="004A6E51">
      <w:pPr>
        <w:tabs>
          <w:tab w:val="left" w:pos="1080"/>
        </w:tabs>
        <w:ind w:right="57"/>
        <w:jc w:val="both"/>
        <w:rPr>
          <w:rStyle w:val="Ninguno"/>
          <w:rFonts w:ascii="Montserrat" w:eastAsia="Montserrat Regular" w:hAnsi="Montserrat" w:cs="Arial"/>
          <w:b/>
          <w:sz w:val="22"/>
          <w:szCs w:val="22"/>
          <w:u w:color="FFFFFF"/>
        </w:rPr>
      </w:pPr>
    </w:p>
    <w:p w14:paraId="643B71A0" w14:textId="47A54CF0" w:rsidR="00C13EFB" w:rsidRPr="004A6E51" w:rsidRDefault="00D7160F" w:rsidP="004A6E51">
      <w:pPr>
        <w:tabs>
          <w:tab w:val="left" w:pos="1080"/>
        </w:tabs>
        <w:ind w:right="57"/>
        <w:jc w:val="both"/>
        <w:rPr>
          <w:rFonts w:ascii="Montserrat" w:hAnsi="Montserrat"/>
          <w:sz w:val="22"/>
          <w:szCs w:val="22"/>
          <w:lang w:val="es-MX"/>
        </w:rPr>
      </w:pPr>
      <w:r>
        <w:rPr>
          <w:rFonts w:ascii="Montserrat" w:hAnsi="Montserrat"/>
          <w:sz w:val="22"/>
          <w:szCs w:val="22"/>
          <w:lang w:val="es-MX"/>
        </w:rPr>
        <w:t>El INAPAM brinda</w:t>
      </w:r>
      <w:r w:rsidR="00C13EFB" w:rsidRPr="004A6E51">
        <w:rPr>
          <w:rFonts w:ascii="Montserrat" w:hAnsi="Montserrat"/>
          <w:sz w:val="22"/>
          <w:szCs w:val="22"/>
          <w:lang w:val="es-MX"/>
        </w:rPr>
        <w:t xml:space="preserve"> servicio de asesoría jurídica de manera gratuita vía presencial, telefónica y mediante correo electrónico, con el objetivo de orientar a </w:t>
      </w:r>
      <w:r>
        <w:rPr>
          <w:rFonts w:ascii="Montserrat" w:hAnsi="Montserrat"/>
          <w:sz w:val="22"/>
          <w:szCs w:val="22"/>
          <w:lang w:val="es-MX"/>
        </w:rPr>
        <w:t xml:space="preserve">PAM </w:t>
      </w:r>
      <w:r w:rsidR="00C13EFB" w:rsidRPr="004A6E51">
        <w:rPr>
          <w:rFonts w:ascii="Montserrat" w:hAnsi="Montserrat"/>
          <w:sz w:val="22"/>
          <w:szCs w:val="22"/>
          <w:lang w:val="es-MX"/>
        </w:rPr>
        <w:t>en temas legales y administrativos, y de ser preciso, canalizar el caso a las instancias competentes par</w:t>
      </w:r>
      <w:r>
        <w:rPr>
          <w:rFonts w:ascii="Montserrat" w:hAnsi="Montserrat"/>
          <w:sz w:val="22"/>
          <w:szCs w:val="22"/>
          <w:lang w:val="es-MX"/>
        </w:rPr>
        <w:t xml:space="preserve">a su mejor atención. </w:t>
      </w:r>
      <w:r w:rsidR="00C13EFB" w:rsidRPr="004A6E51">
        <w:rPr>
          <w:rFonts w:ascii="Montserrat" w:hAnsi="Montserrat"/>
          <w:sz w:val="22"/>
          <w:szCs w:val="22"/>
          <w:lang w:val="es-MX"/>
        </w:rPr>
        <w:t>Derivado de esta canalización, la denuncia podrá dirigirse a la CNDH, las Fiscalías Generales o a la institución que cometió el delito, quienes darán el debido seguimiento, y en su caso, se otorgará la reparación del daño.</w:t>
      </w:r>
    </w:p>
    <w:p w14:paraId="6FC107D7" w14:textId="77777777" w:rsidR="00ED29DE" w:rsidRPr="00ED29DE" w:rsidRDefault="00ED29DE" w:rsidP="004A6E51">
      <w:pPr>
        <w:tabs>
          <w:tab w:val="left" w:pos="1080"/>
        </w:tabs>
        <w:ind w:right="57"/>
        <w:jc w:val="both"/>
        <w:rPr>
          <w:rStyle w:val="Ninguno"/>
          <w:rFonts w:ascii="Montserrat" w:eastAsia="Montserrat Regular" w:hAnsi="Montserrat" w:cs="Arial"/>
          <w:sz w:val="22"/>
          <w:szCs w:val="22"/>
          <w:u w:color="FFFFFF"/>
        </w:rPr>
      </w:pPr>
    </w:p>
    <w:p w14:paraId="1A2AE15A" w14:textId="7D2215E3" w:rsidR="00457971" w:rsidRPr="004A6E51" w:rsidRDefault="00457971" w:rsidP="004A6E51">
      <w:pPr>
        <w:tabs>
          <w:tab w:val="left" w:pos="1080"/>
        </w:tabs>
        <w:ind w:right="57"/>
        <w:jc w:val="both"/>
        <w:rPr>
          <w:rStyle w:val="Ninguno"/>
          <w:rFonts w:ascii="Montserrat" w:eastAsia="Montserrat Regular" w:hAnsi="Montserrat" w:cs="Arial"/>
          <w:sz w:val="22"/>
          <w:szCs w:val="22"/>
          <w:u w:color="FFFFFF"/>
        </w:rPr>
      </w:pPr>
      <w:r w:rsidRPr="004A6E51">
        <w:rPr>
          <w:rStyle w:val="Ninguno"/>
          <w:rFonts w:ascii="Montserrat" w:eastAsia="Montserrat Regular" w:hAnsi="Montserrat" w:cs="Arial"/>
          <w:b/>
          <w:sz w:val="22"/>
          <w:szCs w:val="22"/>
          <w:u w:color="FFFFFF"/>
        </w:rPr>
        <w:t>Acceso a la información</w:t>
      </w:r>
      <w:r w:rsidRPr="004A6E51">
        <w:rPr>
          <w:rStyle w:val="Ninguno"/>
          <w:rFonts w:ascii="Montserrat" w:eastAsia="Montserrat Regular" w:hAnsi="Montserrat" w:cs="Arial"/>
          <w:sz w:val="22"/>
          <w:szCs w:val="22"/>
          <w:u w:color="FFFFFF"/>
        </w:rPr>
        <w:t xml:space="preserve"> </w:t>
      </w:r>
    </w:p>
    <w:p w14:paraId="13B4E931" w14:textId="77777777" w:rsidR="00C13EFB" w:rsidRPr="004A6E51" w:rsidRDefault="00C13EFB" w:rsidP="004A6E51">
      <w:pPr>
        <w:tabs>
          <w:tab w:val="left" w:pos="1080"/>
        </w:tabs>
        <w:ind w:right="57"/>
        <w:jc w:val="both"/>
        <w:rPr>
          <w:rStyle w:val="Ninguno"/>
          <w:rFonts w:ascii="Montserrat" w:eastAsia="Montserrat Regular" w:hAnsi="Montserrat" w:cs="Arial"/>
          <w:sz w:val="22"/>
          <w:szCs w:val="22"/>
          <w:u w:color="FFFFFF"/>
        </w:rPr>
      </w:pPr>
    </w:p>
    <w:p w14:paraId="2EFBA5C8" w14:textId="6B6DE52C" w:rsidR="00C13EFB" w:rsidRPr="004A6E51" w:rsidRDefault="00C13EFB" w:rsidP="00A07408">
      <w:pPr>
        <w:jc w:val="both"/>
        <w:rPr>
          <w:rFonts w:ascii="Montserrat" w:hAnsi="Montserrat"/>
          <w:sz w:val="22"/>
          <w:szCs w:val="22"/>
          <w:lang w:val="es-MX"/>
        </w:rPr>
      </w:pPr>
      <w:r w:rsidRPr="004A6E51">
        <w:rPr>
          <w:rFonts w:ascii="Montserrat" w:hAnsi="Montserrat"/>
          <w:sz w:val="22"/>
          <w:szCs w:val="22"/>
          <w:lang w:val="es-MX"/>
        </w:rPr>
        <w:t>El INAPAM realiza una labor de sensibilización sobre los derechos de las personas mayores, sobre los tipos y contextos en los que se puede dar la violencia, a través de infografías y blogs publicados en sus redes sociales, cuya información también orienta hacia los diversos servicios</w:t>
      </w:r>
      <w:r w:rsidR="003D1D90">
        <w:rPr>
          <w:rFonts w:ascii="Montserrat" w:hAnsi="Montserrat"/>
          <w:sz w:val="22"/>
          <w:szCs w:val="22"/>
          <w:lang w:val="es-MX"/>
        </w:rPr>
        <w:t xml:space="preserve">. </w:t>
      </w:r>
      <w:r w:rsidR="00A07408">
        <w:rPr>
          <w:rFonts w:ascii="Montserrat" w:hAnsi="Montserrat"/>
          <w:sz w:val="22"/>
          <w:szCs w:val="22"/>
          <w:lang w:val="es-MX"/>
        </w:rPr>
        <w:t xml:space="preserve">Se abordan </w:t>
      </w:r>
      <w:r w:rsidRPr="004A6E51">
        <w:rPr>
          <w:rFonts w:ascii="Montserrat" w:hAnsi="Montserrat"/>
          <w:sz w:val="22"/>
          <w:szCs w:val="22"/>
          <w:lang w:val="es-MX"/>
        </w:rPr>
        <w:t xml:space="preserve">temas ligados a un envejecimiento con bienestar, con perspectiva de género e igualdad y no discriminación en aras de erradicar la violencia, el maltrato y </w:t>
      </w:r>
      <w:r w:rsidR="007110E6" w:rsidRPr="004A6E51">
        <w:rPr>
          <w:rFonts w:ascii="Montserrat" w:hAnsi="Montserrat"/>
          <w:sz w:val="22"/>
          <w:szCs w:val="22"/>
          <w:lang w:val="es-MX"/>
        </w:rPr>
        <w:t>el abandono que sufren las PAM.</w:t>
      </w:r>
    </w:p>
    <w:p w14:paraId="27DD9C8B" w14:textId="77777777" w:rsidR="00457971" w:rsidRPr="004A6E51" w:rsidRDefault="00457971" w:rsidP="004A6E51">
      <w:pPr>
        <w:tabs>
          <w:tab w:val="left" w:pos="1080"/>
        </w:tabs>
        <w:ind w:right="57"/>
        <w:jc w:val="both"/>
        <w:rPr>
          <w:rStyle w:val="Ninguno"/>
          <w:rFonts w:ascii="Montserrat" w:eastAsia="Montserrat Regular" w:hAnsi="Montserrat" w:cs="Arial"/>
          <w:sz w:val="22"/>
          <w:szCs w:val="22"/>
          <w:u w:color="FFFFFF"/>
        </w:rPr>
      </w:pPr>
    </w:p>
    <w:p w14:paraId="529D981B" w14:textId="2E9E6E14" w:rsidR="00D7412D" w:rsidRPr="004A6E51" w:rsidRDefault="009A0933"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Asimismo,</w:t>
      </w:r>
      <w:r w:rsidR="00D7412D" w:rsidRPr="004A6E51">
        <w:rPr>
          <w:rStyle w:val="Ninguno"/>
          <w:rFonts w:ascii="Montserrat" w:eastAsia="Montserrat Regular" w:hAnsi="Montserrat" w:cs="Arial"/>
          <w:sz w:val="22"/>
          <w:szCs w:val="22"/>
          <w:u w:color="FFFFFF"/>
        </w:rPr>
        <w:t xml:space="preserve"> </w:t>
      </w:r>
      <w:r w:rsidR="0043528B">
        <w:rPr>
          <w:rStyle w:val="Ninguno"/>
          <w:rFonts w:ascii="Montserrat" w:eastAsia="Montserrat Regular" w:hAnsi="Montserrat" w:cs="Arial"/>
          <w:sz w:val="22"/>
          <w:szCs w:val="22"/>
          <w:u w:color="FFFFFF"/>
        </w:rPr>
        <w:t>elabora y difunde</w:t>
      </w:r>
      <w:r w:rsidR="00D7412D" w:rsidRPr="004A6E51">
        <w:rPr>
          <w:rStyle w:val="Ninguno"/>
          <w:rFonts w:ascii="Montserrat" w:eastAsia="Montserrat Regular" w:hAnsi="Montserrat" w:cs="Arial"/>
          <w:sz w:val="22"/>
          <w:szCs w:val="22"/>
          <w:u w:color="FFFFFF"/>
        </w:rPr>
        <w:t xml:space="preserve"> campañas de comunicación para contribuir al fortalecimiento de los valores referidos a la solidaridad intergeneracional y el apoyo familiar en la vejez, revalorizar los aportes de las </w:t>
      </w:r>
      <w:r w:rsidR="00B104DD">
        <w:rPr>
          <w:rStyle w:val="Ninguno"/>
          <w:rFonts w:ascii="Montserrat" w:eastAsia="Montserrat Regular" w:hAnsi="Montserrat" w:cs="Arial"/>
          <w:sz w:val="22"/>
          <w:szCs w:val="22"/>
          <w:u w:color="FFFFFF"/>
        </w:rPr>
        <w:t>PAM</w:t>
      </w:r>
      <w:r w:rsidR="00D7412D" w:rsidRPr="004A6E51">
        <w:rPr>
          <w:rStyle w:val="Ninguno"/>
          <w:rFonts w:ascii="Montserrat" w:eastAsia="Montserrat Regular" w:hAnsi="Montserrat" w:cs="Arial"/>
          <w:sz w:val="22"/>
          <w:szCs w:val="22"/>
          <w:u w:color="FFFFFF"/>
        </w:rPr>
        <w:t xml:space="preserve"> en los ámbitos social, económico, laboral y familiar</w:t>
      </w:r>
      <w:r w:rsidR="0043528B">
        <w:rPr>
          <w:rStyle w:val="Ninguno"/>
          <w:rFonts w:ascii="Montserrat" w:eastAsia="Montserrat Regular" w:hAnsi="Montserrat" w:cs="Arial"/>
          <w:sz w:val="22"/>
          <w:szCs w:val="22"/>
          <w:u w:color="FFFFFF"/>
        </w:rPr>
        <w:t xml:space="preserve">. </w:t>
      </w:r>
    </w:p>
    <w:p w14:paraId="02E1261E" w14:textId="77777777" w:rsidR="00D7412D" w:rsidRPr="004A6E51" w:rsidRDefault="00D7412D" w:rsidP="004A6E51">
      <w:pPr>
        <w:tabs>
          <w:tab w:val="left" w:pos="1080"/>
        </w:tabs>
        <w:ind w:right="57"/>
        <w:jc w:val="both"/>
        <w:rPr>
          <w:rStyle w:val="Ninguno"/>
          <w:rFonts w:ascii="Montserrat" w:eastAsia="Montserrat Regular" w:hAnsi="Montserrat" w:cs="Arial"/>
          <w:sz w:val="22"/>
          <w:szCs w:val="22"/>
          <w:u w:color="FFFFFF"/>
        </w:rPr>
      </w:pPr>
    </w:p>
    <w:p w14:paraId="12800C5E" w14:textId="721463FA" w:rsidR="00D7412D" w:rsidRPr="004A6E51" w:rsidRDefault="00EB1B75" w:rsidP="004A6E51">
      <w:pPr>
        <w:tabs>
          <w:tab w:val="left" w:pos="1080"/>
        </w:tabs>
        <w:ind w:right="57"/>
        <w:jc w:val="both"/>
        <w:rPr>
          <w:rStyle w:val="Ninguno"/>
          <w:rFonts w:ascii="Montserrat" w:eastAsia="Montserrat Regular" w:hAnsi="Montserrat" w:cs="Arial"/>
          <w:sz w:val="22"/>
          <w:szCs w:val="22"/>
          <w:u w:color="FFFFFF"/>
        </w:rPr>
      </w:pPr>
      <w:r>
        <w:rPr>
          <w:rStyle w:val="Ninguno"/>
          <w:rFonts w:ascii="Montserrat" w:eastAsia="Montserrat Regular" w:hAnsi="Montserrat" w:cs="Arial"/>
          <w:sz w:val="22"/>
          <w:szCs w:val="22"/>
          <w:u w:color="FFFFFF"/>
        </w:rPr>
        <w:t xml:space="preserve">La </w:t>
      </w:r>
      <w:r w:rsidR="009A0933">
        <w:rPr>
          <w:rStyle w:val="Ninguno"/>
          <w:rFonts w:ascii="Montserrat" w:eastAsia="Montserrat Regular" w:hAnsi="Montserrat" w:cs="Arial"/>
          <w:sz w:val="22"/>
          <w:szCs w:val="22"/>
          <w:u w:color="FFFFFF"/>
        </w:rPr>
        <w:t xml:space="preserve">Secretaría de Educación Pública </w:t>
      </w:r>
      <w:r>
        <w:rPr>
          <w:rStyle w:val="Ninguno"/>
          <w:rFonts w:ascii="Montserrat" w:eastAsia="Montserrat Regular" w:hAnsi="Montserrat" w:cs="Arial"/>
          <w:sz w:val="22"/>
          <w:szCs w:val="22"/>
          <w:u w:color="FFFFFF"/>
        </w:rPr>
        <w:t xml:space="preserve">fomenta </w:t>
      </w:r>
      <w:r w:rsidR="00D7412D" w:rsidRPr="004A6E51">
        <w:rPr>
          <w:rStyle w:val="Ninguno"/>
          <w:rFonts w:ascii="Montserrat" w:eastAsia="Montserrat Regular" w:hAnsi="Montserrat" w:cs="Arial"/>
          <w:sz w:val="22"/>
          <w:szCs w:val="22"/>
          <w:u w:color="FFFFFF"/>
        </w:rPr>
        <w:t xml:space="preserve">entre toda la población una cultura de la vejez, de respeto, aprecio y reconocimiento a la capacidad de aportación de las </w:t>
      </w:r>
      <w:r w:rsidR="00B104DD">
        <w:rPr>
          <w:rStyle w:val="Ninguno"/>
          <w:rFonts w:ascii="Montserrat" w:eastAsia="Montserrat Regular" w:hAnsi="Montserrat" w:cs="Arial"/>
          <w:sz w:val="22"/>
          <w:szCs w:val="22"/>
          <w:u w:color="FFFFFF"/>
        </w:rPr>
        <w:t>PAM.</w:t>
      </w:r>
    </w:p>
    <w:p w14:paraId="22B5EB68" w14:textId="77777777" w:rsidR="00C8526C" w:rsidRPr="004A6E51" w:rsidRDefault="00C8526C" w:rsidP="004A6E51">
      <w:pPr>
        <w:tabs>
          <w:tab w:val="left" w:pos="1080"/>
        </w:tabs>
        <w:ind w:right="57"/>
        <w:jc w:val="both"/>
        <w:rPr>
          <w:rStyle w:val="Ninguno"/>
          <w:rFonts w:ascii="Montserrat" w:eastAsia="Montserrat Regular" w:hAnsi="Montserrat" w:cs="Arial"/>
          <w:sz w:val="22"/>
          <w:szCs w:val="22"/>
          <w:u w:color="FFFFFF"/>
        </w:rPr>
      </w:pPr>
    </w:p>
    <w:p w14:paraId="2858BC65" w14:textId="49B9BDBD" w:rsidR="00C8526C" w:rsidRPr="004A6E51" w:rsidRDefault="004A6E51" w:rsidP="004A6E51">
      <w:pPr>
        <w:tabs>
          <w:tab w:val="left" w:pos="1080"/>
        </w:tabs>
        <w:ind w:right="57"/>
        <w:jc w:val="both"/>
        <w:rPr>
          <w:rStyle w:val="Ninguno"/>
          <w:rFonts w:ascii="Montserrat" w:eastAsia="Montserrat Regular" w:hAnsi="Montserrat" w:cs="Arial"/>
          <w:sz w:val="22"/>
          <w:szCs w:val="22"/>
          <w:u w:color="FFFFFF"/>
        </w:rPr>
      </w:pPr>
      <w:r w:rsidRPr="004A6E51">
        <w:rPr>
          <w:rStyle w:val="Ninguno"/>
          <w:rFonts w:ascii="Montserrat" w:eastAsia="Montserrat Regular" w:hAnsi="Montserrat" w:cs="Arial"/>
          <w:sz w:val="22"/>
          <w:szCs w:val="22"/>
          <w:u w:color="FFFFFF"/>
        </w:rPr>
        <w:t xml:space="preserve">El </w:t>
      </w:r>
      <w:r w:rsidR="009A0933" w:rsidRPr="009A0933">
        <w:rPr>
          <w:rStyle w:val="Ninguno"/>
          <w:rFonts w:ascii="Montserrat" w:eastAsia="Montserrat Regular" w:hAnsi="Montserrat" w:cs="Arial"/>
          <w:sz w:val="22"/>
          <w:szCs w:val="22"/>
          <w:u w:color="FFFFFF"/>
        </w:rPr>
        <w:t>Instituto Nacional de Transparencia, Acceso a la Información y Protección de Datos Personales</w:t>
      </w:r>
      <w:r w:rsidR="009A0933" w:rsidRPr="009A0933">
        <w:rPr>
          <w:rStyle w:val="Ninguno"/>
          <w:rFonts w:ascii="Montserrat" w:eastAsia="Montserrat Regular" w:hAnsi="Montserrat" w:cs="Arial"/>
          <w:sz w:val="22"/>
          <w:szCs w:val="22"/>
          <w:u w:color="FFFFFF"/>
        </w:rPr>
        <w:t xml:space="preserve"> </w:t>
      </w:r>
      <w:r w:rsidRPr="004A6E51">
        <w:rPr>
          <w:rStyle w:val="Ninguno"/>
          <w:rFonts w:ascii="Montserrat" w:eastAsia="Montserrat Regular" w:hAnsi="Montserrat" w:cs="Arial"/>
          <w:sz w:val="22"/>
          <w:szCs w:val="22"/>
          <w:u w:color="FFFFFF"/>
        </w:rPr>
        <w:t xml:space="preserve">elaboró </w:t>
      </w:r>
      <w:r w:rsidR="00C8526C" w:rsidRPr="004A6E51">
        <w:rPr>
          <w:rStyle w:val="Ninguno"/>
          <w:rFonts w:ascii="Montserrat" w:eastAsia="Montserrat Regular" w:hAnsi="Montserrat" w:cs="Arial"/>
          <w:sz w:val="22"/>
          <w:szCs w:val="22"/>
          <w:u w:color="FFFFFF"/>
        </w:rPr>
        <w:t xml:space="preserve">la </w:t>
      </w:r>
      <w:hyperlink r:id="rId8" w:history="1">
        <w:r w:rsidR="00C8526C" w:rsidRPr="004A6E51">
          <w:rPr>
            <w:rStyle w:val="Hyperlink"/>
            <w:rFonts w:ascii="Montserrat" w:eastAsia="Montserrat Regular" w:hAnsi="Montserrat" w:cs="Arial"/>
            <w:sz w:val="22"/>
            <w:szCs w:val="22"/>
            <w:u w:color="FFFFFF"/>
            <w:lang w:val="es-ES_tradnl"/>
          </w:rPr>
          <w:t>Guía de Acceso a la Información, Protección de Datos Personales y Uso de las Tecnologías para Personas Adultas Mayores</w:t>
        </w:r>
      </w:hyperlink>
      <w:r w:rsidR="00847108" w:rsidRPr="004A6E51">
        <w:rPr>
          <w:rStyle w:val="Ninguno"/>
          <w:rFonts w:ascii="Montserrat" w:eastAsia="Montserrat Regular" w:hAnsi="Montserrat" w:cs="Arial"/>
          <w:sz w:val="22"/>
          <w:szCs w:val="22"/>
          <w:u w:color="FFFFFF"/>
        </w:rPr>
        <w:t xml:space="preserve">, </w:t>
      </w:r>
      <w:r w:rsidR="00C8526C" w:rsidRPr="004A6E51">
        <w:rPr>
          <w:rStyle w:val="Ninguno"/>
          <w:rFonts w:ascii="Montserrat" w:eastAsia="Montserrat Regular" w:hAnsi="Montserrat" w:cs="Arial"/>
          <w:sz w:val="22"/>
          <w:szCs w:val="22"/>
          <w:u w:color="FFFFFF"/>
        </w:rPr>
        <w:t xml:space="preserve">como un instrumento que permite sensibilizar y conectar a las </w:t>
      </w:r>
      <w:r w:rsidR="00D17B8A">
        <w:rPr>
          <w:rStyle w:val="Ninguno"/>
          <w:rFonts w:ascii="Montserrat" w:eastAsia="Montserrat Regular" w:hAnsi="Montserrat" w:cs="Arial"/>
          <w:sz w:val="22"/>
          <w:szCs w:val="22"/>
          <w:u w:color="FFFFFF"/>
        </w:rPr>
        <w:t>PAM</w:t>
      </w:r>
      <w:r w:rsidR="00C8526C" w:rsidRPr="004A6E51">
        <w:rPr>
          <w:rStyle w:val="Ninguno"/>
          <w:rFonts w:ascii="Montserrat" w:eastAsia="Montserrat Regular" w:hAnsi="Montserrat" w:cs="Arial"/>
          <w:sz w:val="22"/>
          <w:szCs w:val="22"/>
          <w:u w:color="FFFFFF"/>
        </w:rPr>
        <w:t xml:space="preserve"> que así lo deseen, con el uso de las tecnologías de la información en un mundo que se ha volcado a las mismas para mantenerse interconectado e informado.</w:t>
      </w:r>
    </w:p>
    <w:p w14:paraId="435B65EA" w14:textId="77777777" w:rsidR="00C8526C" w:rsidRPr="009A0933" w:rsidRDefault="00C8526C" w:rsidP="004A6E51">
      <w:pPr>
        <w:tabs>
          <w:tab w:val="left" w:pos="1080"/>
        </w:tabs>
        <w:ind w:right="57"/>
        <w:jc w:val="both"/>
        <w:rPr>
          <w:rFonts w:ascii="Montserrat" w:eastAsia="Times New Roman" w:hAnsi="Montserrat" w:cs="Arial"/>
          <w:bCs/>
          <w:spacing w:val="2"/>
          <w:sz w:val="22"/>
          <w:szCs w:val="22"/>
          <w:lang w:val="es-ES_tradnl"/>
        </w:rPr>
      </w:pPr>
    </w:p>
    <w:p w14:paraId="26D986CE" w14:textId="1AAE4CF1" w:rsidR="003F73D4" w:rsidRPr="004A6E51" w:rsidRDefault="00E939E6" w:rsidP="004A6E51">
      <w:pPr>
        <w:tabs>
          <w:tab w:val="left" w:pos="1080"/>
        </w:tabs>
        <w:ind w:right="57"/>
        <w:jc w:val="both"/>
        <w:rPr>
          <w:rStyle w:val="Ninguno"/>
          <w:rFonts w:ascii="Montserrat" w:eastAsia="Montserrat Regular" w:hAnsi="Montserrat" w:cs="Arial"/>
          <w:b/>
          <w:sz w:val="22"/>
          <w:szCs w:val="22"/>
          <w:u w:color="FFFFFF"/>
        </w:rPr>
      </w:pPr>
      <w:r>
        <w:rPr>
          <w:rStyle w:val="Ninguno"/>
          <w:rFonts w:ascii="Montserrat" w:eastAsia="Montserrat Regular" w:hAnsi="Montserrat" w:cs="Arial"/>
          <w:b/>
          <w:sz w:val="22"/>
          <w:szCs w:val="22"/>
          <w:u w:color="FFFFFF"/>
          <w:lang w:val="es-MX"/>
        </w:rPr>
        <w:t>E</w:t>
      </w:r>
      <w:proofErr w:type="spellStart"/>
      <w:r w:rsidR="00457971" w:rsidRPr="004A6E51">
        <w:rPr>
          <w:rStyle w:val="Ninguno"/>
          <w:rFonts w:ascii="Montserrat" w:eastAsia="Montserrat Regular" w:hAnsi="Montserrat" w:cs="Arial"/>
          <w:b/>
          <w:sz w:val="22"/>
          <w:szCs w:val="22"/>
          <w:u w:color="FFFFFF"/>
        </w:rPr>
        <w:t>jemplos</w:t>
      </w:r>
      <w:proofErr w:type="spellEnd"/>
      <w:r w:rsidR="00457971" w:rsidRPr="004A6E51">
        <w:rPr>
          <w:rStyle w:val="Ninguno"/>
          <w:rFonts w:ascii="Montserrat" w:eastAsia="Montserrat Regular" w:hAnsi="Montserrat" w:cs="Arial"/>
          <w:b/>
          <w:sz w:val="22"/>
          <w:szCs w:val="22"/>
          <w:u w:color="FFFFFF"/>
        </w:rPr>
        <w:t xml:space="preserve"> de prácticas sobre cómo prevenir, controlar y abordar la violencia y el maltrato contra las personas de edad.</w:t>
      </w:r>
    </w:p>
    <w:p w14:paraId="6E1D038C" w14:textId="77777777" w:rsidR="00D7412D" w:rsidRPr="004A6E51" w:rsidRDefault="00D7412D" w:rsidP="004A6E51">
      <w:pPr>
        <w:tabs>
          <w:tab w:val="left" w:pos="1080"/>
        </w:tabs>
        <w:ind w:right="57"/>
        <w:jc w:val="both"/>
        <w:rPr>
          <w:rStyle w:val="Ninguno"/>
          <w:rFonts w:ascii="Montserrat" w:eastAsia="Montserrat Regular" w:hAnsi="Montserrat" w:cs="Arial"/>
          <w:b/>
          <w:sz w:val="22"/>
          <w:szCs w:val="22"/>
          <w:u w:color="FFFFFF"/>
        </w:rPr>
      </w:pPr>
    </w:p>
    <w:p w14:paraId="75D9678A" w14:textId="2BCA7D5D" w:rsidR="00D17B8A" w:rsidRDefault="00D7412D" w:rsidP="004A6E51">
      <w:pPr>
        <w:tabs>
          <w:tab w:val="left" w:pos="1080"/>
        </w:tabs>
        <w:ind w:right="57"/>
        <w:jc w:val="both"/>
        <w:rPr>
          <w:rStyle w:val="Ninguno"/>
          <w:rFonts w:ascii="Montserrat" w:eastAsia="Montserrat Regular" w:hAnsi="Montserrat" w:cs="Arial"/>
          <w:bCs/>
          <w:sz w:val="22"/>
          <w:szCs w:val="22"/>
          <w:u w:color="FFFFFF"/>
        </w:rPr>
      </w:pPr>
      <w:r w:rsidRPr="004A6E51">
        <w:rPr>
          <w:rStyle w:val="Ninguno"/>
          <w:rFonts w:ascii="Montserrat" w:eastAsia="Montserrat Regular" w:hAnsi="Montserrat" w:cs="Arial"/>
          <w:bCs/>
          <w:sz w:val="22"/>
          <w:szCs w:val="22"/>
          <w:u w:color="FFFFFF"/>
        </w:rPr>
        <w:t xml:space="preserve">El mejor ejemplo es la desagregación de la ENDIREH 2021, ya que esta permite generar información estadística para estimar la prevalencia y gravedad de la violencia que han enfrentado por tipo de violencia (psicológica, física, sexual, económica o patrimonial) y ámbito de ocurrencia (escolar, laboral, comunitario, familiar y de pareja). </w:t>
      </w:r>
    </w:p>
    <w:p w14:paraId="57656FE2" w14:textId="77777777" w:rsidR="00D17B8A" w:rsidRDefault="00D17B8A" w:rsidP="004A6E51">
      <w:pPr>
        <w:tabs>
          <w:tab w:val="left" w:pos="1080"/>
        </w:tabs>
        <w:ind w:right="57"/>
        <w:jc w:val="both"/>
        <w:rPr>
          <w:rStyle w:val="Ninguno"/>
          <w:rFonts w:ascii="Montserrat" w:eastAsia="Montserrat Regular" w:hAnsi="Montserrat" w:cs="Arial"/>
          <w:bCs/>
          <w:sz w:val="22"/>
          <w:szCs w:val="22"/>
          <w:u w:color="FFFFFF"/>
        </w:rPr>
      </w:pPr>
    </w:p>
    <w:p w14:paraId="1B6EC69A" w14:textId="306615F7" w:rsidR="00D7412D" w:rsidRPr="004A6E51" w:rsidRDefault="00D7412D" w:rsidP="004A6E51">
      <w:pPr>
        <w:tabs>
          <w:tab w:val="left" w:pos="1080"/>
        </w:tabs>
        <w:ind w:right="57"/>
        <w:jc w:val="both"/>
        <w:rPr>
          <w:rFonts w:ascii="Montserrat" w:eastAsia="Times New Roman" w:hAnsi="Montserrat" w:cs="Arial"/>
          <w:bCs/>
          <w:spacing w:val="2"/>
          <w:sz w:val="22"/>
          <w:szCs w:val="22"/>
          <w:lang w:val="es-MX"/>
        </w:rPr>
      </w:pPr>
      <w:r w:rsidRPr="004A6E51">
        <w:rPr>
          <w:rStyle w:val="Ninguno"/>
          <w:rFonts w:ascii="Montserrat" w:eastAsia="Montserrat Regular" w:hAnsi="Montserrat" w:cs="Arial"/>
          <w:bCs/>
          <w:sz w:val="22"/>
          <w:szCs w:val="22"/>
          <w:u w:color="FFFFFF"/>
        </w:rPr>
        <w:t xml:space="preserve">Además, es sensible a las violencias derivadas de la interseccionalidad de varios factores de vulnerabilidad. Asimismo, permite captar prejuicios y estereotipos culturales relacionados con la desigualdad, la discriminación y la violencia. La </w:t>
      </w:r>
      <w:r w:rsidRPr="004A6E51">
        <w:rPr>
          <w:rStyle w:val="Ninguno"/>
          <w:rFonts w:ascii="Montserrat" w:eastAsia="Montserrat Regular" w:hAnsi="Montserrat" w:cs="Arial"/>
          <w:bCs/>
          <w:sz w:val="22"/>
          <w:szCs w:val="22"/>
          <w:u w:color="FFFFFF"/>
        </w:rPr>
        <w:lastRenderedPageBreak/>
        <w:t>información que ofrece permite el diseño, seguimiento y evaluación de políticas públicas orientadas a prevenir, atender, sancionar y erradicar la violencia contra las mujeres y favorece el estudio de su dinámica y características.</w:t>
      </w:r>
    </w:p>
    <w:p w14:paraId="03C5D4D2" w14:textId="7C1D5150" w:rsidR="00D7412D" w:rsidRPr="004A6E51" w:rsidRDefault="00D7412D" w:rsidP="004A6E51">
      <w:pPr>
        <w:jc w:val="both"/>
        <w:rPr>
          <w:rFonts w:ascii="Montserrat" w:eastAsia="Times New Roman" w:hAnsi="Montserrat" w:cs="Arial"/>
          <w:bCs/>
          <w:spacing w:val="2"/>
          <w:sz w:val="22"/>
          <w:szCs w:val="22"/>
          <w:lang w:val="es-MX"/>
        </w:rPr>
      </w:pPr>
    </w:p>
    <w:p w14:paraId="4F8BC868" w14:textId="19B7DABE" w:rsidR="00885656" w:rsidRPr="004A6E51" w:rsidRDefault="008F19F8" w:rsidP="004A6E51">
      <w:pPr>
        <w:jc w:val="both"/>
        <w:rPr>
          <w:rFonts w:ascii="Montserrat" w:hAnsi="Montserrat" w:cs="Arial"/>
          <w:sz w:val="22"/>
          <w:szCs w:val="22"/>
          <w:lang w:val="es-MX"/>
        </w:rPr>
      </w:pPr>
      <w:r w:rsidRPr="004A6E51">
        <w:rPr>
          <w:rFonts w:ascii="Montserrat" w:hAnsi="Montserrat" w:cs="Arial"/>
          <w:sz w:val="22"/>
          <w:szCs w:val="22"/>
          <w:lang w:val="es-MX"/>
        </w:rPr>
        <w:t>Por su parte, la</w:t>
      </w:r>
      <w:r w:rsidR="00885656" w:rsidRPr="004A6E51">
        <w:rPr>
          <w:rFonts w:ascii="Montserrat" w:hAnsi="Montserrat" w:cs="Arial"/>
          <w:sz w:val="22"/>
          <w:szCs w:val="22"/>
          <w:lang w:val="es-MX"/>
        </w:rPr>
        <w:t xml:space="preserve"> </w:t>
      </w:r>
      <w:r w:rsidR="009A0933">
        <w:rPr>
          <w:rFonts w:ascii="Montserrat" w:hAnsi="Montserrat" w:cs="Arial"/>
          <w:sz w:val="22"/>
          <w:szCs w:val="22"/>
          <w:lang w:val="es-MX"/>
        </w:rPr>
        <w:t>Suprema Corte de Justicia de la Nación</w:t>
      </w:r>
      <w:r w:rsidR="00885656" w:rsidRPr="004A6E51">
        <w:rPr>
          <w:rFonts w:ascii="Montserrat" w:hAnsi="Montserrat" w:cs="Arial"/>
          <w:sz w:val="22"/>
          <w:szCs w:val="22"/>
          <w:lang w:val="es-MX"/>
        </w:rPr>
        <w:t xml:space="preserve"> ha dictado numerosas sentencias en materia de violencia familiar. Si bien no todas ellas involucran a personas de edad, pueden servir de referencia para abordar dicha problemática en los asuntos en que se vean expu</w:t>
      </w:r>
      <w:r w:rsidR="00602EC9" w:rsidRPr="004A6E51">
        <w:rPr>
          <w:rFonts w:ascii="Montserrat" w:hAnsi="Montserrat" w:cs="Arial"/>
          <w:sz w:val="22"/>
          <w:szCs w:val="22"/>
          <w:lang w:val="es-MX"/>
        </w:rPr>
        <w:t>estas a este tipo de contextos.</w:t>
      </w:r>
    </w:p>
    <w:p w14:paraId="0BC57249" w14:textId="77777777" w:rsidR="00885656" w:rsidRDefault="00885656" w:rsidP="00D7412D">
      <w:pPr>
        <w:rPr>
          <w:rFonts w:ascii="Arial" w:eastAsia="Times New Roman" w:hAnsi="Arial" w:cs="Arial"/>
          <w:bCs/>
          <w:spacing w:val="2"/>
          <w:lang w:val="es-MX"/>
        </w:rPr>
      </w:pPr>
    </w:p>
    <w:sectPr w:rsidR="00885656" w:rsidSect="009911B6">
      <w:headerReference w:type="default" r:id="rId9"/>
      <w:footerReference w:type="default" r:id="rId10"/>
      <w:pgSz w:w="12240" w:h="15840" w:code="1"/>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8F12" w14:textId="77777777" w:rsidR="00CF141F" w:rsidRDefault="00CF141F">
      <w:r>
        <w:separator/>
      </w:r>
    </w:p>
  </w:endnote>
  <w:endnote w:type="continuationSeparator" w:id="0">
    <w:p w14:paraId="2609A53A" w14:textId="77777777" w:rsidR="00CF141F" w:rsidRDefault="00CF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20B0604020202020204"/>
    <w:charset w:val="00"/>
    <w:family w:val="auto"/>
    <w:pitch w:val="variable"/>
    <w:sig w:usb0="2000020F" w:usb1="00000003" w:usb2="00000000" w:usb3="00000000" w:csb0="00000197" w:csb1="00000000"/>
  </w:font>
  <w:font w:name="Montserrat Regular">
    <w:altName w:val="Cambria"/>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Bold">
    <w:altName w:val="Cambria"/>
    <w:panose1 w:val="000008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037" w14:textId="77777777" w:rsidR="009916FD" w:rsidRDefault="009916FD">
    <w:pPr>
      <w:pStyle w:val="Footer"/>
      <w:tabs>
        <w:tab w:val="clear" w:pos="8504"/>
        <w:tab w:val="right" w:pos="8478"/>
      </w:tabs>
      <w:jc w:val="right"/>
    </w:pPr>
    <w:r>
      <w:rPr>
        <w:rStyle w:val="Ninguno"/>
        <w:rFonts w:ascii="Montserrat Bold" w:hAnsi="Montserrat Bold"/>
        <w:sz w:val="18"/>
        <w:szCs w:val="18"/>
      </w:rPr>
      <w:t xml:space="preserve">Página </w:t>
    </w:r>
    <w:r>
      <w:rPr>
        <w:rStyle w:val="Ninguno"/>
        <w:rFonts w:ascii="Montserrat Bold" w:eastAsia="Montserrat Bold" w:hAnsi="Montserrat Bold" w:cs="Montserrat Bold"/>
        <w:sz w:val="18"/>
        <w:szCs w:val="18"/>
      </w:rPr>
      <w:fldChar w:fldCharType="begin"/>
    </w:r>
    <w:r>
      <w:rPr>
        <w:rStyle w:val="Ninguno"/>
        <w:rFonts w:ascii="Montserrat Bold" w:eastAsia="Montserrat Bold" w:hAnsi="Montserrat Bold" w:cs="Montserrat Bold"/>
        <w:sz w:val="18"/>
        <w:szCs w:val="18"/>
      </w:rPr>
      <w:instrText xml:space="preserve"> PAGE </w:instrText>
    </w:r>
    <w:r>
      <w:rPr>
        <w:rStyle w:val="Ninguno"/>
        <w:rFonts w:ascii="Montserrat Bold" w:eastAsia="Montserrat Bold" w:hAnsi="Montserrat Bold" w:cs="Montserrat Bold"/>
        <w:sz w:val="18"/>
        <w:szCs w:val="18"/>
      </w:rPr>
      <w:fldChar w:fldCharType="separate"/>
    </w:r>
    <w:r w:rsidR="00E939E6">
      <w:rPr>
        <w:rStyle w:val="Ninguno"/>
        <w:rFonts w:ascii="Montserrat Bold" w:eastAsia="Montserrat Bold" w:hAnsi="Montserrat Bold" w:cs="Montserrat Bold"/>
        <w:noProof/>
        <w:sz w:val="18"/>
        <w:szCs w:val="18"/>
      </w:rPr>
      <w:t>2</w:t>
    </w:r>
    <w:r>
      <w:rPr>
        <w:rStyle w:val="Ninguno"/>
        <w:rFonts w:ascii="Montserrat Bold" w:eastAsia="Montserrat Bold" w:hAnsi="Montserrat Bold" w:cs="Montserrat Bold"/>
        <w:sz w:val="18"/>
        <w:szCs w:val="18"/>
      </w:rPr>
      <w:fldChar w:fldCharType="end"/>
    </w:r>
    <w:r>
      <w:rPr>
        <w:rStyle w:val="Ninguno"/>
        <w:rFonts w:ascii="Montserrat Bold" w:hAnsi="Montserrat Bold"/>
        <w:sz w:val="18"/>
        <w:szCs w:val="18"/>
      </w:rPr>
      <w:t xml:space="preserve"> de </w:t>
    </w:r>
    <w:r>
      <w:rPr>
        <w:rStyle w:val="Ninguno"/>
        <w:rFonts w:ascii="Montserrat Bold" w:eastAsia="Montserrat Bold" w:hAnsi="Montserrat Bold" w:cs="Montserrat Bold"/>
        <w:sz w:val="18"/>
        <w:szCs w:val="18"/>
      </w:rPr>
      <w:fldChar w:fldCharType="begin"/>
    </w:r>
    <w:r>
      <w:rPr>
        <w:rStyle w:val="Ninguno"/>
        <w:rFonts w:ascii="Montserrat Bold" w:eastAsia="Montserrat Bold" w:hAnsi="Montserrat Bold" w:cs="Montserrat Bold"/>
        <w:sz w:val="18"/>
        <w:szCs w:val="18"/>
      </w:rPr>
      <w:instrText xml:space="preserve"> NUMPAGES </w:instrText>
    </w:r>
    <w:r>
      <w:rPr>
        <w:rStyle w:val="Ninguno"/>
        <w:rFonts w:ascii="Montserrat Bold" w:eastAsia="Montserrat Bold" w:hAnsi="Montserrat Bold" w:cs="Montserrat Bold"/>
        <w:sz w:val="18"/>
        <w:szCs w:val="18"/>
      </w:rPr>
      <w:fldChar w:fldCharType="separate"/>
    </w:r>
    <w:r w:rsidR="00E939E6">
      <w:rPr>
        <w:rStyle w:val="Ninguno"/>
        <w:rFonts w:ascii="Montserrat Bold" w:eastAsia="Montserrat Bold" w:hAnsi="Montserrat Bold" w:cs="Montserrat Bold"/>
        <w:noProof/>
        <w:sz w:val="18"/>
        <w:szCs w:val="18"/>
      </w:rPr>
      <w:t>5</w:t>
    </w:r>
    <w:r>
      <w:rPr>
        <w:rStyle w:val="Ninguno"/>
        <w:rFonts w:ascii="Montserrat Bold" w:eastAsia="Montserrat Bold" w:hAnsi="Montserrat Bold" w:cs="Montserrat Bol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1BD0" w14:textId="77777777" w:rsidR="00CF141F" w:rsidRDefault="00CF141F">
      <w:r>
        <w:separator/>
      </w:r>
    </w:p>
  </w:footnote>
  <w:footnote w:type="continuationSeparator" w:id="0">
    <w:p w14:paraId="482CCBD1" w14:textId="77777777" w:rsidR="00CF141F" w:rsidRDefault="00CF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036" w14:textId="77777777" w:rsidR="009916FD" w:rsidRDefault="009916FD">
    <w:pPr>
      <w:pStyle w:val="Header"/>
      <w:tabs>
        <w:tab w:val="clear" w:pos="8504"/>
        <w:tab w:val="right" w:pos="8478"/>
      </w:tabs>
    </w:pPr>
    <w:r>
      <w:rPr>
        <w:noProof/>
        <w:lang w:val="es-MX"/>
      </w:rPr>
      <w:drawing>
        <wp:anchor distT="152400" distB="152400" distL="152400" distR="152400" simplePos="0" relativeHeight="251658240" behindDoc="1" locked="0" layoutInCell="1" allowOverlap="1" wp14:anchorId="17D08038" wp14:editId="17D08039">
          <wp:simplePos x="0" y="0"/>
          <wp:positionH relativeFrom="page">
            <wp:posOffset>1082801</wp:posOffset>
          </wp:positionH>
          <wp:positionV relativeFrom="page">
            <wp:posOffset>380191</wp:posOffset>
          </wp:positionV>
          <wp:extent cx="3229162" cy="486936"/>
          <wp:effectExtent l="0" t="0" r="0" b="0"/>
          <wp:wrapNone/>
          <wp:docPr id="1073741825" name="officeArt object" descr="D:\Users\gguzmang\Desktop\logo.jpg"/>
          <wp:cNvGraphicFramePr/>
          <a:graphic xmlns:a="http://schemas.openxmlformats.org/drawingml/2006/main">
            <a:graphicData uri="http://schemas.openxmlformats.org/drawingml/2006/picture">
              <pic:pic xmlns:pic="http://schemas.openxmlformats.org/drawingml/2006/picture">
                <pic:nvPicPr>
                  <pic:cNvPr id="1073741825" name="D:\Users\gguzmang\Desktop\logo.jpg" descr="D:\Users\gguzmang\Desktop\logo.jpg"/>
                  <pic:cNvPicPr>
                    <a:picLocks noChangeAspect="1"/>
                  </pic:cNvPicPr>
                </pic:nvPicPr>
                <pic:blipFill>
                  <a:blip r:embed="rId1"/>
                  <a:srcRect t="14128" r="35414" b="22943"/>
                  <a:stretch>
                    <a:fillRect/>
                  </a:stretch>
                </pic:blipFill>
                <pic:spPr>
                  <a:xfrm>
                    <a:off x="0" y="0"/>
                    <a:ext cx="3229162" cy="48693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D36"/>
    <w:multiLevelType w:val="hybridMultilevel"/>
    <w:tmpl w:val="91B41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277B2"/>
    <w:multiLevelType w:val="hybridMultilevel"/>
    <w:tmpl w:val="50702E72"/>
    <w:styleLink w:val="Vietas"/>
    <w:lvl w:ilvl="0" w:tplc="14545A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9" w:hanging="189"/>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1" w:tplc="2C66CBE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6E38FD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4C048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9FA623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0856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AB94FB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EA44E5F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266667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882304"/>
    <w:multiLevelType w:val="hybridMultilevel"/>
    <w:tmpl w:val="1E480B14"/>
    <w:lvl w:ilvl="0" w:tplc="3FF6283A">
      <w:start w:val="1"/>
      <w:numFmt w:val="bullet"/>
      <w:lvlText w:val="­"/>
      <w:lvlJc w:val="left"/>
      <w:pPr>
        <w:ind w:left="720" w:hanging="360"/>
      </w:pPr>
      <w:rPr>
        <w:rFonts w:ascii="Montserrat" w:hAnsi="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02B75"/>
    <w:multiLevelType w:val="hybridMultilevel"/>
    <w:tmpl w:val="B1F69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2570EC"/>
    <w:multiLevelType w:val="hybridMultilevel"/>
    <w:tmpl w:val="C574ABCE"/>
    <w:lvl w:ilvl="0" w:tplc="A24CA75A">
      <w:start w:val="1"/>
      <w:numFmt w:val="decimal"/>
      <w:lvlText w:val="%1."/>
      <w:lvlJc w:val="left"/>
      <w:pPr>
        <w:ind w:left="1129" w:hanging="390"/>
      </w:pPr>
      <w:rPr>
        <w:rFonts w:hint="default"/>
        <w:sz w:val="22"/>
      </w:r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5" w15:restartNumberingAfterBreak="0">
    <w:nsid w:val="1B2A436D"/>
    <w:multiLevelType w:val="hybridMultilevel"/>
    <w:tmpl w:val="0A6C28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5020507A">
      <w:start w:val="4"/>
      <w:numFmt w:val="bullet"/>
      <w:lvlText w:val=""/>
      <w:lvlJc w:val="left"/>
      <w:pPr>
        <w:ind w:left="2340" w:hanging="360"/>
      </w:pPr>
      <w:rPr>
        <w:rFonts w:ascii="Symbol" w:eastAsia="Times New Roman" w:hAnsi="Symbol" w:cs="Times New Roman" w:hint="default"/>
        <w:sz w:val="2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128B0"/>
    <w:multiLevelType w:val="hybridMultilevel"/>
    <w:tmpl w:val="565A1B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AE0B69"/>
    <w:multiLevelType w:val="hybridMultilevel"/>
    <w:tmpl w:val="D89E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047AD5"/>
    <w:multiLevelType w:val="hybridMultilevel"/>
    <w:tmpl w:val="C770C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B47374"/>
    <w:multiLevelType w:val="hybridMultilevel"/>
    <w:tmpl w:val="3320B526"/>
    <w:lvl w:ilvl="0" w:tplc="3FF6283A">
      <w:start w:val="1"/>
      <w:numFmt w:val="bullet"/>
      <w:lvlText w:val="­"/>
      <w:lvlJc w:val="left"/>
      <w:pPr>
        <w:ind w:left="720" w:hanging="360"/>
      </w:pPr>
      <w:rPr>
        <w:rFonts w:ascii="Montserrat" w:hAnsi="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E52261"/>
    <w:multiLevelType w:val="hybridMultilevel"/>
    <w:tmpl w:val="41746C1E"/>
    <w:lvl w:ilvl="0" w:tplc="3FF6283A">
      <w:start w:val="1"/>
      <w:numFmt w:val="bullet"/>
      <w:lvlText w:val="­"/>
      <w:lvlJc w:val="left"/>
      <w:pPr>
        <w:ind w:left="720" w:hanging="360"/>
      </w:pPr>
      <w:rPr>
        <w:rFonts w:ascii="Montserrat" w:hAnsi="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77724"/>
    <w:multiLevelType w:val="hybridMultilevel"/>
    <w:tmpl w:val="530457E4"/>
    <w:lvl w:ilvl="0" w:tplc="A5401F62">
      <w:start w:val="1"/>
      <w:numFmt w:val="decimal"/>
      <w:lvlText w:val="%1."/>
      <w:lvlJc w:val="left"/>
      <w:pPr>
        <w:ind w:left="360" w:hanging="360"/>
      </w:pPr>
      <w:rPr>
        <w:b w:val="0"/>
      </w:rPr>
    </w:lvl>
    <w:lvl w:ilvl="1" w:tplc="080A0017">
      <w:start w:val="1"/>
      <w:numFmt w:val="lowerLetter"/>
      <w:lvlText w:val="%2)"/>
      <w:lvlJc w:val="left"/>
      <w:pPr>
        <w:ind w:left="2216" w:hanging="360"/>
      </w:pPr>
      <w:rPr>
        <w:rFonts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2" w15:restartNumberingAfterBreak="0">
    <w:nsid w:val="39454812"/>
    <w:multiLevelType w:val="hybridMultilevel"/>
    <w:tmpl w:val="267CD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C118E6"/>
    <w:multiLevelType w:val="hybridMultilevel"/>
    <w:tmpl w:val="B604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175B57"/>
    <w:multiLevelType w:val="hybridMultilevel"/>
    <w:tmpl w:val="E7D0C99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73EAB"/>
    <w:multiLevelType w:val="hybridMultilevel"/>
    <w:tmpl w:val="2CF05914"/>
    <w:lvl w:ilvl="0" w:tplc="2574297E">
      <w:numFmt w:val="bullet"/>
      <w:lvlText w:val=""/>
      <w:lvlJc w:val="left"/>
      <w:pPr>
        <w:ind w:left="720" w:hanging="360"/>
      </w:pPr>
      <w:rPr>
        <w:rFonts w:ascii="Symbol" w:eastAsia="Montserrat Regular"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07076"/>
    <w:multiLevelType w:val="hybridMultilevel"/>
    <w:tmpl w:val="C96A6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481012"/>
    <w:multiLevelType w:val="hybridMultilevel"/>
    <w:tmpl w:val="5B44B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807ACF"/>
    <w:multiLevelType w:val="hybridMultilevel"/>
    <w:tmpl w:val="4404C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EB444B"/>
    <w:multiLevelType w:val="hybridMultilevel"/>
    <w:tmpl w:val="4F74A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D61C3E"/>
    <w:multiLevelType w:val="hybridMultilevel"/>
    <w:tmpl w:val="4A60DAEE"/>
    <w:lvl w:ilvl="0" w:tplc="080A0017">
      <w:start w:val="1"/>
      <w:numFmt w:val="lowerLetter"/>
      <w:lvlText w:val="%1)"/>
      <w:lvlJc w:val="left"/>
      <w:pPr>
        <w:ind w:left="1459" w:hanging="360"/>
      </w:pPr>
    </w:lvl>
    <w:lvl w:ilvl="1" w:tplc="080A0019">
      <w:start w:val="1"/>
      <w:numFmt w:val="lowerLetter"/>
      <w:lvlText w:val="%2."/>
      <w:lvlJc w:val="left"/>
      <w:pPr>
        <w:ind w:left="2179" w:hanging="360"/>
      </w:pPr>
    </w:lvl>
    <w:lvl w:ilvl="2" w:tplc="080A001B" w:tentative="1">
      <w:start w:val="1"/>
      <w:numFmt w:val="lowerRoman"/>
      <w:lvlText w:val="%3."/>
      <w:lvlJc w:val="right"/>
      <w:pPr>
        <w:ind w:left="2899" w:hanging="180"/>
      </w:pPr>
    </w:lvl>
    <w:lvl w:ilvl="3" w:tplc="080A000F" w:tentative="1">
      <w:start w:val="1"/>
      <w:numFmt w:val="decimal"/>
      <w:lvlText w:val="%4."/>
      <w:lvlJc w:val="left"/>
      <w:pPr>
        <w:ind w:left="3619" w:hanging="360"/>
      </w:pPr>
    </w:lvl>
    <w:lvl w:ilvl="4" w:tplc="080A0019" w:tentative="1">
      <w:start w:val="1"/>
      <w:numFmt w:val="lowerLetter"/>
      <w:lvlText w:val="%5."/>
      <w:lvlJc w:val="left"/>
      <w:pPr>
        <w:ind w:left="4339" w:hanging="360"/>
      </w:pPr>
    </w:lvl>
    <w:lvl w:ilvl="5" w:tplc="080A001B" w:tentative="1">
      <w:start w:val="1"/>
      <w:numFmt w:val="lowerRoman"/>
      <w:lvlText w:val="%6."/>
      <w:lvlJc w:val="right"/>
      <w:pPr>
        <w:ind w:left="5059" w:hanging="180"/>
      </w:pPr>
    </w:lvl>
    <w:lvl w:ilvl="6" w:tplc="080A000F" w:tentative="1">
      <w:start w:val="1"/>
      <w:numFmt w:val="decimal"/>
      <w:lvlText w:val="%7."/>
      <w:lvlJc w:val="left"/>
      <w:pPr>
        <w:ind w:left="5779" w:hanging="360"/>
      </w:pPr>
    </w:lvl>
    <w:lvl w:ilvl="7" w:tplc="080A0019" w:tentative="1">
      <w:start w:val="1"/>
      <w:numFmt w:val="lowerLetter"/>
      <w:lvlText w:val="%8."/>
      <w:lvlJc w:val="left"/>
      <w:pPr>
        <w:ind w:left="6499" w:hanging="360"/>
      </w:pPr>
    </w:lvl>
    <w:lvl w:ilvl="8" w:tplc="080A001B" w:tentative="1">
      <w:start w:val="1"/>
      <w:numFmt w:val="lowerRoman"/>
      <w:lvlText w:val="%9."/>
      <w:lvlJc w:val="right"/>
      <w:pPr>
        <w:ind w:left="7219" w:hanging="180"/>
      </w:pPr>
    </w:lvl>
  </w:abstractNum>
  <w:abstractNum w:abstractNumId="21" w15:restartNumberingAfterBreak="0">
    <w:nsid w:val="74355C4D"/>
    <w:multiLevelType w:val="hybridMultilevel"/>
    <w:tmpl w:val="4246EE16"/>
    <w:lvl w:ilvl="0" w:tplc="98C8BEEE">
      <w:start w:val="6"/>
      <w:numFmt w:val="bullet"/>
      <w:lvlText w:val="-"/>
      <w:lvlJc w:val="left"/>
      <w:pPr>
        <w:ind w:left="720" w:hanging="360"/>
      </w:pPr>
      <w:rPr>
        <w:rFonts w:ascii="Montserrat Light" w:eastAsia="Montserrat Regular" w:hAnsi="Montserrat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02F04"/>
    <w:multiLevelType w:val="hybridMultilevel"/>
    <w:tmpl w:val="3A264A2E"/>
    <w:lvl w:ilvl="0" w:tplc="3FF6283A">
      <w:start w:val="1"/>
      <w:numFmt w:val="bullet"/>
      <w:lvlText w:val="­"/>
      <w:lvlJc w:val="left"/>
      <w:pPr>
        <w:ind w:left="720" w:hanging="360"/>
      </w:pPr>
      <w:rPr>
        <w:rFonts w:ascii="Montserrat" w:hAnsi="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B6518A"/>
    <w:multiLevelType w:val="hybridMultilevel"/>
    <w:tmpl w:val="50702E72"/>
    <w:numStyleLink w:val="Vietas"/>
  </w:abstractNum>
  <w:abstractNum w:abstractNumId="24" w15:restartNumberingAfterBreak="0">
    <w:nsid w:val="7FA24078"/>
    <w:multiLevelType w:val="hybridMultilevel"/>
    <w:tmpl w:val="EABCEE22"/>
    <w:lvl w:ilvl="0" w:tplc="26D2BDD0">
      <w:start w:val="1"/>
      <w:numFmt w:val="upperRoman"/>
      <w:lvlText w:val="%1."/>
      <w:lvlJc w:val="left"/>
      <w:pPr>
        <w:ind w:left="1080" w:hanging="720"/>
      </w:pPr>
      <w:rPr>
        <w:rFonts w:ascii="Calibri" w:eastAsia="Calibri" w:hAnsi="Calibri" w:cs="Calibr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8916737">
    <w:abstractNumId w:val="1"/>
  </w:num>
  <w:num w:numId="2" w16cid:durableId="129786156">
    <w:abstractNumId w:val="23"/>
  </w:num>
  <w:num w:numId="3" w16cid:durableId="1984774171">
    <w:abstractNumId w:val="5"/>
  </w:num>
  <w:num w:numId="4" w16cid:durableId="965543805">
    <w:abstractNumId w:val="4"/>
  </w:num>
  <w:num w:numId="5" w16cid:durableId="1392577720">
    <w:abstractNumId w:val="6"/>
  </w:num>
  <w:num w:numId="6" w16cid:durableId="959262312">
    <w:abstractNumId w:val="20"/>
  </w:num>
  <w:num w:numId="7" w16cid:durableId="554589871">
    <w:abstractNumId w:val="18"/>
  </w:num>
  <w:num w:numId="8" w16cid:durableId="578371739">
    <w:abstractNumId w:val="14"/>
  </w:num>
  <w:num w:numId="9" w16cid:durableId="1469011736">
    <w:abstractNumId w:val="16"/>
  </w:num>
  <w:num w:numId="10" w16cid:durableId="438918561">
    <w:abstractNumId w:val="8"/>
  </w:num>
  <w:num w:numId="11" w16cid:durableId="1485508124">
    <w:abstractNumId w:val="11"/>
  </w:num>
  <w:num w:numId="12" w16cid:durableId="1667787322">
    <w:abstractNumId w:val="13"/>
  </w:num>
  <w:num w:numId="13" w16cid:durableId="338167235">
    <w:abstractNumId w:val="7"/>
  </w:num>
  <w:num w:numId="14" w16cid:durableId="410352940">
    <w:abstractNumId w:val="2"/>
  </w:num>
  <w:num w:numId="15" w16cid:durableId="215942899">
    <w:abstractNumId w:val="10"/>
  </w:num>
  <w:num w:numId="16" w16cid:durableId="527916934">
    <w:abstractNumId w:val="9"/>
  </w:num>
  <w:num w:numId="17" w16cid:durableId="1979139782">
    <w:abstractNumId w:val="22"/>
  </w:num>
  <w:num w:numId="18" w16cid:durableId="1103377974">
    <w:abstractNumId w:val="21"/>
  </w:num>
  <w:num w:numId="19" w16cid:durableId="1485005229">
    <w:abstractNumId w:val="3"/>
  </w:num>
  <w:num w:numId="20" w16cid:durableId="1449162464">
    <w:abstractNumId w:val="12"/>
  </w:num>
  <w:num w:numId="21" w16cid:durableId="1732732823">
    <w:abstractNumId w:val="0"/>
  </w:num>
  <w:num w:numId="22" w16cid:durableId="1546411944">
    <w:abstractNumId w:val="24"/>
  </w:num>
  <w:num w:numId="23" w16cid:durableId="844900948">
    <w:abstractNumId w:val="19"/>
  </w:num>
  <w:num w:numId="24" w16cid:durableId="1698659757">
    <w:abstractNumId w:val="17"/>
  </w:num>
  <w:num w:numId="25" w16cid:durableId="20430483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A"/>
    <w:rsid w:val="000042F6"/>
    <w:rsid w:val="00015172"/>
    <w:rsid w:val="000158A2"/>
    <w:rsid w:val="0002436D"/>
    <w:rsid w:val="000253F9"/>
    <w:rsid w:val="00026568"/>
    <w:rsid w:val="00031F94"/>
    <w:rsid w:val="000334BD"/>
    <w:rsid w:val="00040E8A"/>
    <w:rsid w:val="000605A7"/>
    <w:rsid w:val="00060C24"/>
    <w:rsid w:val="0006125B"/>
    <w:rsid w:val="00066DB3"/>
    <w:rsid w:val="000721A7"/>
    <w:rsid w:val="00072AA6"/>
    <w:rsid w:val="00072DE6"/>
    <w:rsid w:val="00083759"/>
    <w:rsid w:val="00084C50"/>
    <w:rsid w:val="00085655"/>
    <w:rsid w:val="0008719D"/>
    <w:rsid w:val="00087748"/>
    <w:rsid w:val="00097188"/>
    <w:rsid w:val="000B2F14"/>
    <w:rsid w:val="000C1052"/>
    <w:rsid w:val="000C2FB7"/>
    <w:rsid w:val="000C6BE1"/>
    <w:rsid w:val="000D05CB"/>
    <w:rsid w:val="000D19BC"/>
    <w:rsid w:val="000E7ECF"/>
    <w:rsid w:val="000F1632"/>
    <w:rsid w:val="000F6D66"/>
    <w:rsid w:val="000F7660"/>
    <w:rsid w:val="00101E72"/>
    <w:rsid w:val="00110E14"/>
    <w:rsid w:val="001132D4"/>
    <w:rsid w:val="00117528"/>
    <w:rsid w:val="001209F0"/>
    <w:rsid w:val="00130ABB"/>
    <w:rsid w:val="00130D4F"/>
    <w:rsid w:val="00145B05"/>
    <w:rsid w:val="00146583"/>
    <w:rsid w:val="00147996"/>
    <w:rsid w:val="00157E66"/>
    <w:rsid w:val="00162732"/>
    <w:rsid w:val="00166E11"/>
    <w:rsid w:val="00176B8F"/>
    <w:rsid w:val="00180D81"/>
    <w:rsid w:val="001866CA"/>
    <w:rsid w:val="00190785"/>
    <w:rsid w:val="001958BC"/>
    <w:rsid w:val="001964CA"/>
    <w:rsid w:val="001A1965"/>
    <w:rsid w:val="001A26C4"/>
    <w:rsid w:val="001A451D"/>
    <w:rsid w:val="001B0768"/>
    <w:rsid w:val="001B1450"/>
    <w:rsid w:val="001B15D1"/>
    <w:rsid w:val="001B5C28"/>
    <w:rsid w:val="001B6E5C"/>
    <w:rsid w:val="001C34F7"/>
    <w:rsid w:val="001C50DA"/>
    <w:rsid w:val="001C5670"/>
    <w:rsid w:val="001C73DF"/>
    <w:rsid w:val="001D0FF7"/>
    <w:rsid w:val="001D3B44"/>
    <w:rsid w:val="001D4D5E"/>
    <w:rsid w:val="001D5822"/>
    <w:rsid w:val="001D76EC"/>
    <w:rsid w:val="001D7928"/>
    <w:rsid w:val="001E074F"/>
    <w:rsid w:val="001E1177"/>
    <w:rsid w:val="001E1814"/>
    <w:rsid w:val="001E7A2F"/>
    <w:rsid w:val="001F0488"/>
    <w:rsid w:val="001F0B73"/>
    <w:rsid w:val="001F6E98"/>
    <w:rsid w:val="00203D15"/>
    <w:rsid w:val="0020417A"/>
    <w:rsid w:val="002067E9"/>
    <w:rsid w:val="00206F2C"/>
    <w:rsid w:val="0020703B"/>
    <w:rsid w:val="00216FB5"/>
    <w:rsid w:val="002173D8"/>
    <w:rsid w:val="00222366"/>
    <w:rsid w:val="002236B6"/>
    <w:rsid w:val="002306AA"/>
    <w:rsid w:val="002405FF"/>
    <w:rsid w:val="00242B3B"/>
    <w:rsid w:val="002436ED"/>
    <w:rsid w:val="00244D5F"/>
    <w:rsid w:val="00245403"/>
    <w:rsid w:val="00253F8E"/>
    <w:rsid w:val="002560F1"/>
    <w:rsid w:val="00262858"/>
    <w:rsid w:val="002675E9"/>
    <w:rsid w:val="00267DB0"/>
    <w:rsid w:val="00270E59"/>
    <w:rsid w:val="00272F9D"/>
    <w:rsid w:val="00274CB6"/>
    <w:rsid w:val="00277B15"/>
    <w:rsid w:val="00280D2B"/>
    <w:rsid w:val="00282F92"/>
    <w:rsid w:val="00284B00"/>
    <w:rsid w:val="002924DC"/>
    <w:rsid w:val="0029754E"/>
    <w:rsid w:val="002A24DC"/>
    <w:rsid w:val="002A2BB2"/>
    <w:rsid w:val="002B6C44"/>
    <w:rsid w:val="002C4465"/>
    <w:rsid w:val="002D353E"/>
    <w:rsid w:val="002D6FA9"/>
    <w:rsid w:val="002D7599"/>
    <w:rsid w:val="002E3405"/>
    <w:rsid w:val="002E4ABB"/>
    <w:rsid w:val="002E4BEB"/>
    <w:rsid w:val="002F37B4"/>
    <w:rsid w:val="002F463D"/>
    <w:rsid w:val="002F788B"/>
    <w:rsid w:val="00303E5C"/>
    <w:rsid w:val="00311FB3"/>
    <w:rsid w:val="00312646"/>
    <w:rsid w:val="00313F89"/>
    <w:rsid w:val="0031449D"/>
    <w:rsid w:val="00320A8B"/>
    <w:rsid w:val="003231D9"/>
    <w:rsid w:val="0032366F"/>
    <w:rsid w:val="00323C15"/>
    <w:rsid w:val="00324F0B"/>
    <w:rsid w:val="00345469"/>
    <w:rsid w:val="0035739A"/>
    <w:rsid w:val="00361E25"/>
    <w:rsid w:val="00362594"/>
    <w:rsid w:val="00364F24"/>
    <w:rsid w:val="00365A85"/>
    <w:rsid w:val="00372E06"/>
    <w:rsid w:val="00373129"/>
    <w:rsid w:val="00387032"/>
    <w:rsid w:val="00391BDA"/>
    <w:rsid w:val="003A4FA1"/>
    <w:rsid w:val="003B2F12"/>
    <w:rsid w:val="003C232A"/>
    <w:rsid w:val="003C4DDC"/>
    <w:rsid w:val="003C5F90"/>
    <w:rsid w:val="003C610B"/>
    <w:rsid w:val="003D1D90"/>
    <w:rsid w:val="003D3E4D"/>
    <w:rsid w:val="003D48D5"/>
    <w:rsid w:val="003D64AB"/>
    <w:rsid w:val="003D6FCF"/>
    <w:rsid w:val="003E1073"/>
    <w:rsid w:val="003E15F5"/>
    <w:rsid w:val="003E482E"/>
    <w:rsid w:val="003E6735"/>
    <w:rsid w:val="003F73D4"/>
    <w:rsid w:val="004014E6"/>
    <w:rsid w:val="0040196E"/>
    <w:rsid w:val="00404B89"/>
    <w:rsid w:val="00407204"/>
    <w:rsid w:val="00411454"/>
    <w:rsid w:val="00411D3A"/>
    <w:rsid w:val="00414765"/>
    <w:rsid w:val="0042373F"/>
    <w:rsid w:val="00426120"/>
    <w:rsid w:val="00426966"/>
    <w:rsid w:val="00426FF3"/>
    <w:rsid w:val="00432E80"/>
    <w:rsid w:val="00434483"/>
    <w:rsid w:val="00435185"/>
    <w:rsid w:val="0043528B"/>
    <w:rsid w:val="0043609A"/>
    <w:rsid w:val="00441F36"/>
    <w:rsid w:val="00443FBC"/>
    <w:rsid w:val="00444ED9"/>
    <w:rsid w:val="00446E61"/>
    <w:rsid w:val="0045132C"/>
    <w:rsid w:val="00451968"/>
    <w:rsid w:val="00452B19"/>
    <w:rsid w:val="00457971"/>
    <w:rsid w:val="0046298B"/>
    <w:rsid w:val="00463FB8"/>
    <w:rsid w:val="0046607E"/>
    <w:rsid w:val="004718E8"/>
    <w:rsid w:val="0048127D"/>
    <w:rsid w:val="00487BAB"/>
    <w:rsid w:val="00491244"/>
    <w:rsid w:val="00491C38"/>
    <w:rsid w:val="004959AE"/>
    <w:rsid w:val="00497BD6"/>
    <w:rsid w:val="004A5E15"/>
    <w:rsid w:val="004A6AC7"/>
    <w:rsid w:val="004A6E51"/>
    <w:rsid w:val="004B3EF4"/>
    <w:rsid w:val="004B637A"/>
    <w:rsid w:val="004C0D18"/>
    <w:rsid w:val="004C4F17"/>
    <w:rsid w:val="004C6266"/>
    <w:rsid w:val="004D0F06"/>
    <w:rsid w:val="004D7C55"/>
    <w:rsid w:val="004E0AA2"/>
    <w:rsid w:val="004E29CA"/>
    <w:rsid w:val="004F3558"/>
    <w:rsid w:val="004F5583"/>
    <w:rsid w:val="004F6AB2"/>
    <w:rsid w:val="005039CB"/>
    <w:rsid w:val="00510DA3"/>
    <w:rsid w:val="0051568B"/>
    <w:rsid w:val="0051670A"/>
    <w:rsid w:val="00521F90"/>
    <w:rsid w:val="00527DA6"/>
    <w:rsid w:val="005334D2"/>
    <w:rsid w:val="00535804"/>
    <w:rsid w:val="00547D30"/>
    <w:rsid w:val="005541E8"/>
    <w:rsid w:val="00556D8A"/>
    <w:rsid w:val="00556E2B"/>
    <w:rsid w:val="005578DD"/>
    <w:rsid w:val="00571E06"/>
    <w:rsid w:val="0057373D"/>
    <w:rsid w:val="00582B96"/>
    <w:rsid w:val="00583A28"/>
    <w:rsid w:val="00586AC2"/>
    <w:rsid w:val="00586E15"/>
    <w:rsid w:val="00592AF4"/>
    <w:rsid w:val="005A33CF"/>
    <w:rsid w:val="005B18CB"/>
    <w:rsid w:val="005B3560"/>
    <w:rsid w:val="005B6814"/>
    <w:rsid w:val="005C1F4F"/>
    <w:rsid w:val="005C3F78"/>
    <w:rsid w:val="005C5B95"/>
    <w:rsid w:val="005D6F4B"/>
    <w:rsid w:val="005E0317"/>
    <w:rsid w:val="005E0481"/>
    <w:rsid w:val="005F63F4"/>
    <w:rsid w:val="005F7C7F"/>
    <w:rsid w:val="00600D3A"/>
    <w:rsid w:val="00602C24"/>
    <w:rsid w:val="00602EC9"/>
    <w:rsid w:val="0060345B"/>
    <w:rsid w:val="006053A0"/>
    <w:rsid w:val="006132C1"/>
    <w:rsid w:val="00614A8A"/>
    <w:rsid w:val="00617208"/>
    <w:rsid w:val="006207D0"/>
    <w:rsid w:val="006241EE"/>
    <w:rsid w:val="006266A2"/>
    <w:rsid w:val="00627479"/>
    <w:rsid w:val="00633AE2"/>
    <w:rsid w:val="00636BC7"/>
    <w:rsid w:val="00641528"/>
    <w:rsid w:val="00642F64"/>
    <w:rsid w:val="00647BAD"/>
    <w:rsid w:val="0065063A"/>
    <w:rsid w:val="00654000"/>
    <w:rsid w:val="00654FF1"/>
    <w:rsid w:val="00656A29"/>
    <w:rsid w:val="00660626"/>
    <w:rsid w:val="00660CD4"/>
    <w:rsid w:val="00673060"/>
    <w:rsid w:val="00690CEC"/>
    <w:rsid w:val="0069244D"/>
    <w:rsid w:val="00693050"/>
    <w:rsid w:val="006936F5"/>
    <w:rsid w:val="0069395C"/>
    <w:rsid w:val="00695E67"/>
    <w:rsid w:val="006A093E"/>
    <w:rsid w:val="006A2254"/>
    <w:rsid w:val="006A568D"/>
    <w:rsid w:val="006B2424"/>
    <w:rsid w:val="006B6AAE"/>
    <w:rsid w:val="006B6F1E"/>
    <w:rsid w:val="006C1E1A"/>
    <w:rsid w:val="006C2271"/>
    <w:rsid w:val="006C6107"/>
    <w:rsid w:val="006C7727"/>
    <w:rsid w:val="006D309D"/>
    <w:rsid w:val="006D522B"/>
    <w:rsid w:val="006E52CE"/>
    <w:rsid w:val="006E688D"/>
    <w:rsid w:val="006F0007"/>
    <w:rsid w:val="006F1382"/>
    <w:rsid w:val="006F3832"/>
    <w:rsid w:val="00704E17"/>
    <w:rsid w:val="00706CF5"/>
    <w:rsid w:val="00706EE8"/>
    <w:rsid w:val="007110E6"/>
    <w:rsid w:val="00711BA5"/>
    <w:rsid w:val="0071314A"/>
    <w:rsid w:val="00714BBA"/>
    <w:rsid w:val="00716062"/>
    <w:rsid w:val="00723119"/>
    <w:rsid w:val="007234FD"/>
    <w:rsid w:val="00724581"/>
    <w:rsid w:val="00731AAD"/>
    <w:rsid w:val="00733A46"/>
    <w:rsid w:val="00740DB8"/>
    <w:rsid w:val="00741D63"/>
    <w:rsid w:val="007423D1"/>
    <w:rsid w:val="007425AF"/>
    <w:rsid w:val="007425D3"/>
    <w:rsid w:val="0074384C"/>
    <w:rsid w:val="00745E11"/>
    <w:rsid w:val="00747DE1"/>
    <w:rsid w:val="00760EB8"/>
    <w:rsid w:val="007621F1"/>
    <w:rsid w:val="00762857"/>
    <w:rsid w:val="00763B3E"/>
    <w:rsid w:val="007701A5"/>
    <w:rsid w:val="00771688"/>
    <w:rsid w:val="0077318F"/>
    <w:rsid w:val="00775BEF"/>
    <w:rsid w:val="00780811"/>
    <w:rsid w:val="00783A06"/>
    <w:rsid w:val="00787686"/>
    <w:rsid w:val="007A1BD6"/>
    <w:rsid w:val="007A35D7"/>
    <w:rsid w:val="007A4516"/>
    <w:rsid w:val="007B4613"/>
    <w:rsid w:val="007B51DD"/>
    <w:rsid w:val="007C484C"/>
    <w:rsid w:val="007D3116"/>
    <w:rsid w:val="007D58C0"/>
    <w:rsid w:val="007D7B6B"/>
    <w:rsid w:val="007E4AC5"/>
    <w:rsid w:val="007E5B23"/>
    <w:rsid w:val="007F1A8A"/>
    <w:rsid w:val="007F5F3C"/>
    <w:rsid w:val="00802C7A"/>
    <w:rsid w:val="00810464"/>
    <w:rsid w:val="0081176E"/>
    <w:rsid w:val="00811A99"/>
    <w:rsid w:val="00811BD5"/>
    <w:rsid w:val="00825206"/>
    <w:rsid w:val="0082716F"/>
    <w:rsid w:val="008316EB"/>
    <w:rsid w:val="00840DDB"/>
    <w:rsid w:val="008434BD"/>
    <w:rsid w:val="00843EA7"/>
    <w:rsid w:val="008440C9"/>
    <w:rsid w:val="00844819"/>
    <w:rsid w:val="00847108"/>
    <w:rsid w:val="00851822"/>
    <w:rsid w:val="00851E2A"/>
    <w:rsid w:val="00856375"/>
    <w:rsid w:val="008705CD"/>
    <w:rsid w:val="00871048"/>
    <w:rsid w:val="00873052"/>
    <w:rsid w:val="00873124"/>
    <w:rsid w:val="008752F4"/>
    <w:rsid w:val="0088289E"/>
    <w:rsid w:val="00885656"/>
    <w:rsid w:val="00886FFB"/>
    <w:rsid w:val="00892DDA"/>
    <w:rsid w:val="00896BC7"/>
    <w:rsid w:val="008A14A4"/>
    <w:rsid w:val="008A4271"/>
    <w:rsid w:val="008B6ECE"/>
    <w:rsid w:val="008B7565"/>
    <w:rsid w:val="008C220B"/>
    <w:rsid w:val="008C785E"/>
    <w:rsid w:val="008D3A24"/>
    <w:rsid w:val="008D3B8B"/>
    <w:rsid w:val="008E39AA"/>
    <w:rsid w:val="008E4FA6"/>
    <w:rsid w:val="008E7A44"/>
    <w:rsid w:val="008F0E0B"/>
    <w:rsid w:val="008F19F8"/>
    <w:rsid w:val="008F2AE7"/>
    <w:rsid w:val="008F6AE7"/>
    <w:rsid w:val="008F7711"/>
    <w:rsid w:val="008F7D4B"/>
    <w:rsid w:val="00903DED"/>
    <w:rsid w:val="00911648"/>
    <w:rsid w:val="00912E9F"/>
    <w:rsid w:val="009133BA"/>
    <w:rsid w:val="009247E7"/>
    <w:rsid w:val="0092561E"/>
    <w:rsid w:val="00925E1B"/>
    <w:rsid w:val="00937846"/>
    <w:rsid w:val="0094350A"/>
    <w:rsid w:val="009513D6"/>
    <w:rsid w:val="00953190"/>
    <w:rsid w:val="00961F0F"/>
    <w:rsid w:val="00962F8C"/>
    <w:rsid w:val="00964EFE"/>
    <w:rsid w:val="00967A56"/>
    <w:rsid w:val="00975E8C"/>
    <w:rsid w:val="0097680C"/>
    <w:rsid w:val="00977103"/>
    <w:rsid w:val="00981E88"/>
    <w:rsid w:val="00982E63"/>
    <w:rsid w:val="00983476"/>
    <w:rsid w:val="00983661"/>
    <w:rsid w:val="00983CAE"/>
    <w:rsid w:val="00984801"/>
    <w:rsid w:val="00987473"/>
    <w:rsid w:val="009911B6"/>
    <w:rsid w:val="009916FD"/>
    <w:rsid w:val="009923D1"/>
    <w:rsid w:val="00997FE3"/>
    <w:rsid w:val="009A0933"/>
    <w:rsid w:val="009A572D"/>
    <w:rsid w:val="009B253C"/>
    <w:rsid w:val="009B577C"/>
    <w:rsid w:val="009D09AB"/>
    <w:rsid w:val="009D33A9"/>
    <w:rsid w:val="009D3CBB"/>
    <w:rsid w:val="009D70E8"/>
    <w:rsid w:val="009D79B9"/>
    <w:rsid w:val="009E1E24"/>
    <w:rsid w:val="009F38FB"/>
    <w:rsid w:val="00A0293D"/>
    <w:rsid w:val="00A0355D"/>
    <w:rsid w:val="00A03A73"/>
    <w:rsid w:val="00A04D41"/>
    <w:rsid w:val="00A07408"/>
    <w:rsid w:val="00A10716"/>
    <w:rsid w:val="00A11CB4"/>
    <w:rsid w:val="00A12824"/>
    <w:rsid w:val="00A12D1F"/>
    <w:rsid w:val="00A12E43"/>
    <w:rsid w:val="00A12E90"/>
    <w:rsid w:val="00A12FA9"/>
    <w:rsid w:val="00A13A23"/>
    <w:rsid w:val="00A16136"/>
    <w:rsid w:val="00A21D91"/>
    <w:rsid w:val="00A23DE0"/>
    <w:rsid w:val="00A2406F"/>
    <w:rsid w:val="00A279E5"/>
    <w:rsid w:val="00A321E4"/>
    <w:rsid w:val="00A325A8"/>
    <w:rsid w:val="00A400F1"/>
    <w:rsid w:val="00A43FD3"/>
    <w:rsid w:val="00A444FC"/>
    <w:rsid w:val="00A45801"/>
    <w:rsid w:val="00A55929"/>
    <w:rsid w:val="00A55A00"/>
    <w:rsid w:val="00A71A1F"/>
    <w:rsid w:val="00A71A8D"/>
    <w:rsid w:val="00A80615"/>
    <w:rsid w:val="00A82555"/>
    <w:rsid w:val="00A9552D"/>
    <w:rsid w:val="00A9714E"/>
    <w:rsid w:val="00AA737B"/>
    <w:rsid w:val="00AB18E1"/>
    <w:rsid w:val="00AB7BFA"/>
    <w:rsid w:val="00AC1C6B"/>
    <w:rsid w:val="00AC5E91"/>
    <w:rsid w:val="00AD1F15"/>
    <w:rsid w:val="00AD33AD"/>
    <w:rsid w:val="00AD740D"/>
    <w:rsid w:val="00AE3658"/>
    <w:rsid w:val="00AE5248"/>
    <w:rsid w:val="00AE62A8"/>
    <w:rsid w:val="00AE68A6"/>
    <w:rsid w:val="00AF6D7C"/>
    <w:rsid w:val="00AF7EA7"/>
    <w:rsid w:val="00B007D9"/>
    <w:rsid w:val="00B02322"/>
    <w:rsid w:val="00B104DD"/>
    <w:rsid w:val="00B1224B"/>
    <w:rsid w:val="00B16784"/>
    <w:rsid w:val="00B22320"/>
    <w:rsid w:val="00B226E2"/>
    <w:rsid w:val="00B253CE"/>
    <w:rsid w:val="00B264D6"/>
    <w:rsid w:val="00B27B83"/>
    <w:rsid w:val="00B30C40"/>
    <w:rsid w:val="00B3263B"/>
    <w:rsid w:val="00B4628B"/>
    <w:rsid w:val="00B472FF"/>
    <w:rsid w:val="00B4731D"/>
    <w:rsid w:val="00B51E2B"/>
    <w:rsid w:val="00B535F2"/>
    <w:rsid w:val="00B572D1"/>
    <w:rsid w:val="00B62B0A"/>
    <w:rsid w:val="00B71B7B"/>
    <w:rsid w:val="00B7537E"/>
    <w:rsid w:val="00B77966"/>
    <w:rsid w:val="00B81E6B"/>
    <w:rsid w:val="00B91D3F"/>
    <w:rsid w:val="00B937E8"/>
    <w:rsid w:val="00B95CFF"/>
    <w:rsid w:val="00B97CFF"/>
    <w:rsid w:val="00BA2780"/>
    <w:rsid w:val="00BA5297"/>
    <w:rsid w:val="00BA6DDA"/>
    <w:rsid w:val="00BA73AC"/>
    <w:rsid w:val="00BC240B"/>
    <w:rsid w:val="00BC3D5A"/>
    <w:rsid w:val="00BC64FA"/>
    <w:rsid w:val="00BC6CD0"/>
    <w:rsid w:val="00BD35F1"/>
    <w:rsid w:val="00BD758D"/>
    <w:rsid w:val="00BD7ECB"/>
    <w:rsid w:val="00BE4464"/>
    <w:rsid w:val="00BF1B6F"/>
    <w:rsid w:val="00BF28BD"/>
    <w:rsid w:val="00BF5E1C"/>
    <w:rsid w:val="00C00023"/>
    <w:rsid w:val="00C02FAD"/>
    <w:rsid w:val="00C03320"/>
    <w:rsid w:val="00C071FF"/>
    <w:rsid w:val="00C126FB"/>
    <w:rsid w:val="00C13EFB"/>
    <w:rsid w:val="00C25CD5"/>
    <w:rsid w:val="00C3251F"/>
    <w:rsid w:val="00C3342C"/>
    <w:rsid w:val="00C37AC2"/>
    <w:rsid w:val="00C513B9"/>
    <w:rsid w:val="00C534ED"/>
    <w:rsid w:val="00C54CF9"/>
    <w:rsid w:val="00C55B6D"/>
    <w:rsid w:val="00C706E1"/>
    <w:rsid w:val="00C717A2"/>
    <w:rsid w:val="00C802F9"/>
    <w:rsid w:val="00C81E0B"/>
    <w:rsid w:val="00C83425"/>
    <w:rsid w:val="00C8526C"/>
    <w:rsid w:val="00C903F8"/>
    <w:rsid w:val="00C92859"/>
    <w:rsid w:val="00C92D77"/>
    <w:rsid w:val="00CA2A7D"/>
    <w:rsid w:val="00CA5038"/>
    <w:rsid w:val="00CB1C3D"/>
    <w:rsid w:val="00CB3F6F"/>
    <w:rsid w:val="00CB67B3"/>
    <w:rsid w:val="00CC3D3E"/>
    <w:rsid w:val="00CC6E05"/>
    <w:rsid w:val="00CD37D6"/>
    <w:rsid w:val="00CE61E4"/>
    <w:rsid w:val="00CF141F"/>
    <w:rsid w:val="00CF1A8D"/>
    <w:rsid w:val="00CF5CB9"/>
    <w:rsid w:val="00D14466"/>
    <w:rsid w:val="00D14E45"/>
    <w:rsid w:val="00D156A0"/>
    <w:rsid w:val="00D17B8A"/>
    <w:rsid w:val="00D201C9"/>
    <w:rsid w:val="00D20638"/>
    <w:rsid w:val="00D36B2B"/>
    <w:rsid w:val="00D43352"/>
    <w:rsid w:val="00D47C9C"/>
    <w:rsid w:val="00D52DB4"/>
    <w:rsid w:val="00D53343"/>
    <w:rsid w:val="00D54F37"/>
    <w:rsid w:val="00D56719"/>
    <w:rsid w:val="00D569A5"/>
    <w:rsid w:val="00D60C60"/>
    <w:rsid w:val="00D666C1"/>
    <w:rsid w:val="00D7160F"/>
    <w:rsid w:val="00D73566"/>
    <w:rsid w:val="00D7412D"/>
    <w:rsid w:val="00D87876"/>
    <w:rsid w:val="00D92CE0"/>
    <w:rsid w:val="00D92FF1"/>
    <w:rsid w:val="00DA0CF8"/>
    <w:rsid w:val="00DA410B"/>
    <w:rsid w:val="00DB717E"/>
    <w:rsid w:val="00DC020A"/>
    <w:rsid w:val="00DC52C4"/>
    <w:rsid w:val="00DC5EB6"/>
    <w:rsid w:val="00DC6667"/>
    <w:rsid w:val="00DC7529"/>
    <w:rsid w:val="00DD0A4B"/>
    <w:rsid w:val="00DD1D3A"/>
    <w:rsid w:val="00DD5CCA"/>
    <w:rsid w:val="00DD6CE9"/>
    <w:rsid w:val="00DD7124"/>
    <w:rsid w:val="00DE7FA8"/>
    <w:rsid w:val="00DF4CD8"/>
    <w:rsid w:val="00DF6AC8"/>
    <w:rsid w:val="00E0415C"/>
    <w:rsid w:val="00E069A0"/>
    <w:rsid w:val="00E17CAB"/>
    <w:rsid w:val="00E21CED"/>
    <w:rsid w:val="00E2356E"/>
    <w:rsid w:val="00E260D5"/>
    <w:rsid w:val="00E27F09"/>
    <w:rsid w:val="00E31734"/>
    <w:rsid w:val="00E32D7C"/>
    <w:rsid w:val="00E35D4E"/>
    <w:rsid w:val="00E438EA"/>
    <w:rsid w:val="00E43EEF"/>
    <w:rsid w:val="00E44B35"/>
    <w:rsid w:val="00E543E3"/>
    <w:rsid w:val="00E6249C"/>
    <w:rsid w:val="00E62651"/>
    <w:rsid w:val="00E63111"/>
    <w:rsid w:val="00E634A8"/>
    <w:rsid w:val="00E719B3"/>
    <w:rsid w:val="00E72914"/>
    <w:rsid w:val="00E743EA"/>
    <w:rsid w:val="00E803BF"/>
    <w:rsid w:val="00E81EAE"/>
    <w:rsid w:val="00E83A4D"/>
    <w:rsid w:val="00E8411F"/>
    <w:rsid w:val="00E8738A"/>
    <w:rsid w:val="00E91A69"/>
    <w:rsid w:val="00E939E6"/>
    <w:rsid w:val="00E96649"/>
    <w:rsid w:val="00EA456C"/>
    <w:rsid w:val="00EB15A6"/>
    <w:rsid w:val="00EB1B75"/>
    <w:rsid w:val="00EB43DF"/>
    <w:rsid w:val="00ED29DE"/>
    <w:rsid w:val="00ED4094"/>
    <w:rsid w:val="00EE1489"/>
    <w:rsid w:val="00EF21A0"/>
    <w:rsid w:val="00EF3AFF"/>
    <w:rsid w:val="00F0728C"/>
    <w:rsid w:val="00F14569"/>
    <w:rsid w:val="00F17F0A"/>
    <w:rsid w:val="00F20179"/>
    <w:rsid w:val="00F21B0E"/>
    <w:rsid w:val="00F24247"/>
    <w:rsid w:val="00F30FED"/>
    <w:rsid w:val="00F40F98"/>
    <w:rsid w:val="00F42301"/>
    <w:rsid w:val="00F43F10"/>
    <w:rsid w:val="00F4404A"/>
    <w:rsid w:val="00F44807"/>
    <w:rsid w:val="00F4548E"/>
    <w:rsid w:val="00F5502C"/>
    <w:rsid w:val="00F60B3F"/>
    <w:rsid w:val="00F63CA7"/>
    <w:rsid w:val="00F67AF6"/>
    <w:rsid w:val="00F70581"/>
    <w:rsid w:val="00F7093A"/>
    <w:rsid w:val="00F70AED"/>
    <w:rsid w:val="00F7693E"/>
    <w:rsid w:val="00F814E3"/>
    <w:rsid w:val="00F81D96"/>
    <w:rsid w:val="00F86057"/>
    <w:rsid w:val="00F875B2"/>
    <w:rsid w:val="00F91A2D"/>
    <w:rsid w:val="00F933DE"/>
    <w:rsid w:val="00F938B6"/>
    <w:rsid w:val="00FA1752"/>
    <w:rsid w:val="00FA2BCD"/>
    <w:rsid w:val="00FA4219"/>
    <w:rsid w:val="00FA4306"/>
    <w:rsid w:val="00FA43A4"/>
    <w:rsid w:val="00FA6054"/>
    <w:rsid w:val="00FA7E74"/>
    <w:rsid w:val="00FB59F7"/>
    <w:rsid w:val="00FC0514"/>
    <w:rsid w:val="00FC47D1"/>
    <w:rsid w:val="00FC6400"/>
    <w:rsid w:val="00FE4113"/>
    <w:rsid w:val="00FE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800D"/>
  <w15:docId w15:val="{BC4E68A7-529D-4465-BCF9-EF05A913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06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252"/>
        <w:tab w:val="right" w:pos="8504"/>
      </w:tabs>
    </w:pPr>
    <w:rPr>
      <w:rFonts w:ascii="Calibri" w:hAnsi="Calibri" w:cs="Arial Unicode MS"/>
      <w:color w:val="000000"/>
      <w:sz w:val="24"/>
      <w:szCs w:val="24"/>
      <w:u w:color="000000"/>
      <w:lang w:val="es-ES_tradnl"/>
    </w:rPr>
  </w:style>
  <w:style w:type="paragraph" w:styleId="Footer">
    <w:name w:val="footer"/>
    <w:link w:val="FooterChar"/>
    <w:uiPriority w:val="99"/>
    <w:pPr>
      <w:tabs>
        <w:tab w:val="center" w:pos="4252"/>
        <w:tab w:val="right" w:pos="8504"/>
      </w:tabs>
    </w:pPr>
    <w:rPr>
      <w:rFonts w:ascii="Calibri" w:hAnsi="Calibri" w:cs="Arial Unicode MS"/>
      <w:color w:val="000000"/>
      <w:sz w:val="24"/>
      <w:szCs w:val="24"/>
      <w:u w:color="000000"/>
      <w:lang w:val="es-ES_tradnl"/>
    </w:rPr>
  </w:style>
  <w:style w:type="character" w:customStyle="1" w:styleId="Ninguno">
    <w:name w:val="Ninguno"/>
    <w:rPr>
      <w:lang w:val="es-ES_tradnl"/>
    </w:rPr>
  </w:style>
  <w:style w:type="paragraph" w:customStyle="1" w:styleId="Cuerpo">
    <w:name w:val="Cuerpo"/>
    <w:rPr>
      <w:rFonts w:ascii="Calibri" w:hAnsi="Calibri" w:cs="Arial Unicode MS"/>
      <w:color w:val="000000"/>
      <w:sz w:val="24"/>
      <w:szCs w:val="24"/>
      <w:u w:color="000000"/>
      <w:lang w:val="es-ES_tradnl"/>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Vietas">
    <w:name w:val="Viñetas"/>
    <w:pPr>
      <w:numPr>
        <w:numId w:val="1"/>
      </w:numPr>
    </w:p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F4404A"/>
    <w:pPr>
      <w:ind w:left="720"/>
      <w:contextualSpacing/>
    </w:pPr>
  </w:style>
  <w:style w:type="character" w:customStyle="1" w:styleId="FooterChar">
    <w:name w:val="Footer Char"/>
    <w:basedOn w:val="DefaultParagraphFont"/>
    <w:link w:val="Footer"/>
    <w:uiPriority w:val="99"/>
    <w:rsid w:val="00F4404A"/>
    <w:rPr>
      <w:rFonts w:ascii="Calibri" w:hAnsi="Calibri" w:cs="Arial Unicode MS"/>
      <w:color w:val="000000"/>
      <w:sz w:val="24"/>
      <w:szCs w:val="24"/>
      <w:u w:color="000000"/>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A Fu?notentext,Car"/>
    <w:basedOn w:val="Normal"/>
    <w:link w:val="FootnoteTextChar"/>
    <w:uiPriority w:val="99"/>
    <w:unhideWhenUsed/>
    <w:qFormat/>
    <w:rsid w:val="00FA43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FA43A4"/>
    <w:rPr>
      <w:rFonts w:asciiTheme="minorHAnsi" w:eastAsiaTheme="minorHAnsi" w:hAnsiTheme="minorHAnsi" w:cstheme="minorBidi"/>
      <w:bdr w:val="none" w:sz="0" w:space="0" w:color="auto"/>
      <w:lang w:eastAsia="en-US"/>
    </w:rPr>
  </w:style>
  <w:style w:type="character" w:styleId="FootnoteReference">
    <w:name w:val="footnote reference"/>
    <w:aliases w:val="Ref. de nota al pie 2,Footnotes refss,Texto de nota al pie,Appel note de bas de page,Footnote number,referencia nota al pie,BVI fnr,f,4_G,16 Point,Superscript 6 Point,Texto nota al pie,julio,Footnote Reference Char3,ftref,Ref,ftre,R"/>
    <w:basedOn w:val="DefaultParagraphFont"/>
    <w:uiPriority w:val="99"/>
    <w:unhideWhenUsed/>
    <w:qFormat/>
    <w:rsid w:val="00FA43A4"/>
    <w:rPr>
      <w:vertAlign w:val="superscript"/>
    </w:rPr>
  </w:style>
  <w:style w:type="character" w:styleId="CommentReference">
    <w:name w:val="annotation reference"/>
    <w:basedOn w:val="DefaultParagraphFont"/>
    <w:uiPriority w:val="99"/>
    <w:semiHidden/>
    <w:unhideWhenUsed/>
    <w:rsid w:val="00E44B35"/>
    <w:rPr>
      <w:sz w:val="16"/>
      <w:szCs w:val="16"/>
    </w:rPr>
  </w:style>
  <w:style w:type="paragraph" w:styleId="CommentText">
    <w:name w:val="annotation text"/>
    <w:basedOn w:val="Normal"/>
    <w:link w:val="CommentTextChar"/>
    <w:uiPriority w:val="99"/>
    <w:unhideWhenUsed/>
    <w:rsid w:val="00E44B35"/>
    <w:rPr>
      <w:sz w:val="20"/>
      <w:szCs w:val="20"/>
    </w:rPr>
  </w:style>
  <w:style w:type="character" w:customStyle="1" w:styleId="CommentTextChar">
    <w:name w:val="Comment Text Char"/>
    <w:basedOn w:val="DefaultParagraphFont"/>
    <w:link w:val="CommentText"/>
    <w:uiPriority w:val="99"/>
    <w:rsid w:val="00E44B35"/>
    <w:rPr>
      <w:lang w:val="en-US" w:eastAsia="en-US"/>
    </w:rPr>
  </w:style>
  <w:style w:type="paragraph" w:styleId="CommentSubject">
    <w:name w:val="annotation subject"/>
    <w:basedOn w:val="CommentText"/>
    <w:next w:val="CommentText"/>
    <w:link w:val="CommentSubjectChar"/>
    <w:uiPriority w:val="99"/>
    <w:semiHidden/>
    <w:unhideWhenUsed/>
    <w:rsid w:val="00E44B35"/>
    <w:rPr>
      <w:b/>
      <w:bCs/>
    </w:rPr>
  </w:style>
  <w:style w:type="character" w:customStyle="1" w:styleId="CommentSubjectChar">
    <w:name w:val="Comment Subject Char"/>
    <w:basedOn w:val="CommentTextChar"/>
    <w:link w:val="CommentSubject"/>
    <w:uiPriority w:val="99"/>
    <w:semiHidden/>
    <w:rsid w:val="00E44B35"/>
    <w:rPr>
      <w:b/>
      <w:bCs/>
      <w:lang w:val="en-US" w:eastAsia="en-US"/>
    </w:rPr>
  </w:style>
  <w:style w:type="paragraph" w:styleId="NormalWeb">
    <w:name w:val="Normal (Web)"/>
    <w:basedOn w:val="Normal"/>
    <w:uiPriority w:val="99"/>
    <w:semiHidden/>
    <w:unhideWhenUsed/>
    <w:rsid w:val="002D7599"/>
  </w:style>
  <w:style w:type="paragraph" w:styleId="Revision">
    <w:name w:val="Revision"/>
    <w:hidden/>
    <w:uiPriority w:val="99"/>
    <w:semiHidden/>
    <w:rsid w:val="00E91A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F55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02C"/>
    <w:rPr>
      <w:rFonts w:ascii="Segoe UI" w:hAnsi="Segoe UI" w:cs="Segoe UI"/>
      <w:sz w:val="18"/>
      <w:szCs w:val="18"/>
      <w:lang w:val="en-US" w:eastAsia="en-US"/>
    </w:rPr>
  </w:style>
  <w:style w:type="table" w:styleId="TableGrid">
    <w:name w:val="Table Grid"/>
    <w:basedOn w:val="TableNormal"/>
    <w:uiPriority w:val="39"/>
    <w:rsid w:val="00D7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D7412D"/>
    <w:tblPr>
      <w:tblInd w:w="0" w:type="dxa"/>
      <w:tblCellMar>
        <w:top w:w="0" w:type="dxa"/>
        <w:left w:w="0" w:type="dxa"/>
        <w:bottom w:w="0" w:type="dxa"/>
        <w:right w:w="0" w:type="dxa"/>
      </w:tblCellMar>
    </w:tblPr>
  </w:style>
  <w:style w:type="character" w:customStyle="1" w:styleId="Mencionar1">
    <w:name w:val="Mencionar1"/>
    <w:basedOn w:val="DefaultParagraphFont"/>
    <w:uiPriority w:val="99"/>
    <w:unhideWhenUsed/>
    <w:rsid w:val="00D7412D"/>
    <w:rPr>
      <w:color w:val="2B579A"/>
      <w:shd w:val="clear" w:color="auto" w:fill="E1DFDD"/>
    </w:rPr>
  </w:style>
  <w:style w:type="paragraph" w:styleId="Caption">
    <w:name w:val="caption"/>
    <w:basedOn w:val="Normal"/>
    <w:next w:val="Normal"/>
    <w:uiPriority w:val="35"/>
    <w:unhideWhenUsed/>
    <w:qFormat/>
    <w:rsid w:val="00D7412D"/>
    <w:pPr>
      <w:spacing w:after="200"/>
    </w:pPr>
    <w:rPr>
      <w:i/>
      <w:iCs/>
      <w:color w:val="A7A7A7" w:themeColor="text2"/>
      <w:sz w:val="18"/>
      <w:szCs w:val="18"/>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C13EFB"/>
    <w:rPr>
      <w:sz w:val="24"/>
      <w:szCs w:val="24"/>
      <w:lang w:val="en-US" w:eastAsia="en-US"/>
    </w:rPr>
  </w:style>
  <w:style w:type="character" w:styleId="FollowedHyperlink">
    <w:name w:val="FollowedHyperlink"/>
    <w:basedOn w:val="DefaultParagraphFont"/>
    <w:uiPriority w:val="99"/>
    <w:semiHidden/>
    <w:unhideWhenUsed/>
    <w:rsid w:val="0084710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t.org.mx/wp-content/uploads/guia_adultos_mayores.pdf?_sm_au_=i2HsJp18MZrnprHnMqfLjK3V7p36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documentManagement>
</p:properties>
</file>

<file path=customXml/itemProps1.xml><?xml version="1.0" encoding="utf-8"?>
<ds:datastoreItem xmlns:ds="http://schemas.openxmlformats.org/officeDocument/2006/customXml" ds:itemID="{9383CB54-D973-A848-A2F5-FBEE76B9F1ED}">
  <ds:schemaRefs>
    <ds:schemaRef ds:uri="http://schemas.openxmlformats.org/officeDocument/2006/bibliography"/>
  </ds:schemaRefs>
</ds:datastoreItem>
</file>

<file path=customXml/itemProps2.xml><?xml version="1.0" encoding="utf-8"?>
<ds:datastoreItem xmlns:ds="http://schemas.openxmlformats.org/officeDocument/2006/customXml" ds:itemID="{DECCE318-5DC8-452E-99B3-80E4DA0525C7}"/>
</file>

<file path=customXml/itemProps3.xml><?xml version="1.0" encoding="utf-8"?>
<ds:datastoreItem xmlns:ds="http://schemas.openxmlformats.org/officeDocument/2006/customXml" ds:itemID="{7764A278-1652-408D-BD9D-D0D029474754}"/>
</file>

<file path=customXml/itemProps4.xml><?xml version="1.0" encoding="utf-8"?>
<ds:datastoreItem xmlns:ds="http://schemas.openxmlformats.org/officeDocument/2006/customXml" ds:itemID="{16B97FAC-4A93-4F27-B723-FF31C2005208}"/>
</file>

<file path=docProps/app.xml><?xml version="1.0" encoding="utf-8"?>
<Properties xmlns="http://schemas.openxmlformats.org/officeDocument/2006/extended-properties" xmlns:vt="http://schemas.openxmlformats.org/officeDocument/2006/docPropsVTypes">
  <Template>Normal.dotm</Template>
  <TotalTime>28</TotalTime>
  <Pages>5</Pages>
  <Words>1698</Words>
  <Characters>9685</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Alcazar Ylizaliturri, Jessica</dc:creator>
  <cp:lastModifiedBy>maria astrid reyes carreras</cp:lastModifiedBy>
  <cp:revision>5</cp:revision>
  <dcterms:created xsi:type="dcterms:W3CDTF">2023-02-24T17:14:00Z</dcterms:created>
  <dcterms:modified xsi:type="dcterms:W3CDTF">2023-02-28T11:54:00Z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