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66C4C" w14:textId="77777777" w:rsidR="00535341" w:rsidRPr="00B62816" w:rsidRDefault="00C85BCD" w:rsidP="00B62816">
      <w:pPr>
        <w:rPr>
          <w:rFonts w:ascii="Times New Roman" w:hAnsi="Times New Roman" w:cs="Times New Roman"/>
          <w:sz w:val="22"/>
          <w:szCs w:val="22"/>
        </w:rPr>
      </w:pPr>
      <w:r w:rsidRPr="00B62816">
        <w:rPr>
          <w:rFonts w:ascii="Times New Roman" w:hAnsi="Times New Roman" w:cs="Times New Roman"/>
          <w:sz w:val="22"/>
          <w:szCs w:val="22"/>
        </w:rPr>
        <w:t xml:space="preserve">Dear Ms. Mama Fatima Singhateh: </w:t>
      </w:r>
    </w:p>
    <w:p w14:paraId="1DD6D700" w14:textId="77777777" w:rsidR="00535341" w:rsidRPr="00B62816" w:rsidRDefault="00535341" w:rsidP="00B62816">
      <w:pPr>
        <w:rPr>
          <w:rFonts w:ascii="Times New Roman" w:hAnsi="Times New Roman" w:cs="Times New Roman"/>
          <w:sz w:val="22"/>
          <w:szCs w:val="22"/>
        </w:rPr>
      </w:pPr>
    </w:p>
    <w:p w14:paraId="3C63F8F5" w14:textId="77777777" w:rsidR="006A38CB" w:rsidRPr="00B62816" w:rsidRDefault="00CC2870" w:rsidP="00B62816">
      <w:pPr>
        <w:rPr>
          <w:rFonts w:ascii="Times New Roman" w:hAnsi="Times New Roman" w:cs="Times New Roman"/>
          <w:sz w:val="22"/>
          <w:szCs w:val="22"/>
        </w:rPr>
      </w:pPr>
      <w:r w:rsidRPr="00B62816">
        <w:rPr>
          <w:rFonts w:ascii="Times New Roman" w:hAnsi="Times New Roman" w:cs="Times New Roman"/>
          <w:sz w:val="22"/>
          <w:szCs w:val="22"/>
        </w:rPr>
        <w:t xml:space="preserve">Congratulations on your appointment as Special Rapporteur on the </w:t>
      </w:r>
      <w:r w:rsidR="006A38CB" w:rsidRPr="00B62816">
        <w:rPr>
          <w:rFonts w:ascii="Times New Roman" w:hAnsi="Times New Roman" w:cs="Times New Roman"/>
          <w:sz w:val="22"/>
          <w:szCs w:val="22"/>
        </w:rPr>
        <w:t>S</w:t>
      </w:r>
      <w:r w:rsidRPr="00B62816">
        <w:rPr>
          <w:rFonts w:ascii="Times New Roman" w:hAnsi="Times New Roman" w:cs="Times New Roman"/>
          <w:sz w:val="22"/>
          <w:szCs w:val="22"/>
        </w:rPr>
        <w:t xml:space="preserve">ale and </w:t>
      </w:r>
      <w:r w:rsidR="006A38CB" w:rsidRPr="00B62816">
        <w:rPr>
          <w:rFonts w:ascii="Times New Roman" w:hAnsi="Times New Roman" w:cs="Times New Roman"/>
          <w:sz w:val="22"/>
          <w:szCs w:val="22"/>
        </w:rPr>
        <w:t>S</w:t>
      </w:r>
      <w:r w:rsidRPr="00B62816">
        <w:rPr>
          <w:rFonts w:ascii="Times New Roman" w:hAnsi="Times New Roman" w:cs="Times New Roman"/>
          <w:sz w:val="22"/>
          <w:szCs w:val="22"/>
        </w:rPr>
        <w:t xml:space="preserve">exual </w:t>
      </w:r>
      <w:r w:rsidR="006A38CB" w:rsidRPr="00B62816">
        <w:rPr>
          <w:rFonts w:ascii="Times New Roman" w:hAnsi="Times New Roman" w:cs="Times New Roman"/>
          <w:sz w:val="22"/>
          <w:szCs w:val="22"/>
        </w:rPr>
        <w:t>E</w:t>
      </w:r>
      <w:r w:rsidRPr="00B62816">
        <w:rPr>
          <w:rFonts w:ascii="Times New Roman" w:hAnsi="Times New Roman" w:cs="Times New Roman"/>
          <w:sz w:val="22"/>
          <w:szCs w:val="22"/>
        </w:rPr>
        <w:t xml:space="preserve">xploitation of </w:t>
      </w:r>
      <w:r w:rsidR="006A38CB" w:rsidRPr="00B62816">
        <w:rPr>
          <w:rFonts w:ascii="Times New Roman" w:hAnsi="Times New Roman" w:cs="Times New Roman"/>
          <w:sz w:val="22"/>
          <w:szCs w:val="22"/>
        </w:rPr>
        <w:t>C</w:t>
      </w:r>
      <w:r w:rsidRPr="00B62816">
        <w:rPr>
          <w:rFonts w:ascii="Times New Roman" w:hAnsi="Times New Roman" w:cs="Times New Roman"/>
          <w:sz w:val="22"/>
          <w:szCs w:val="22"/>
        </w:rPr>
        <w:t xml:space="preserve">hildren. </w:t>
      </w:r>
      <w:r w:rsidR="00C85BCD" w:rsidRPr="00B62816">
        <w:rPr>
          <w:rFonts w:ascii="Times New Roman" w:hAnsi="Times New Roman" w:cs="Times New Roman"/>
          <w:sz w:val="22"/>
          <w:szCs w:val="22"/>
        </w:rPr>
        <w:t xml:space="preserve">I am pleased to submit input for your forthcoming thematic reports to the United Nations Human Rights Council on </w:t>
      </w:r>
      <w:r w:rsidR="00553E45" w:rsidRPr="00B62816">
        <w:rPr>
          <w:rFonts w:ascii="Times New Roman" w:hAnsi="Times New Roman" w:cs="Times New Roman"/>
          <w:sz w:val="22"/>
          <w:szCs w:val="22"/>
        </w:rPr>
        <w:t xml:space="preserve">how the COVID-19 </w:t>
      </w:r>
      <w:r w:rsidR="00553E45" w:rsidRPr="00B62816">
        <w:rPr>
          <w:rFonts w:ascii="Times New Roman" w:eastAsia="Times New Roman" w:hAnsi="Times New Roman" w:cs="Times New Roman"/>
          <w:sz w:val="22"/>
          <w:szCs w:val="22"/>
          <w:lang w:val="en-GB"/>
        </w:rPr>
        <w:t>pandemic threatens to further erode the situation of children most vulnerable to sale and sexual exploitation</w:t>
      </w:r>
      <w:r w:rsidR="006A38CB" w:rsidRPr="00B62816">
        <w:rPr>
          <w:rFonts w:ascii="Times New Roman" w:eastAsia="Times New Roman" w:hAnsi="Times New Roman" w:cs="Times New Roman"/>
          <w:sz w:val="22"/>
          <w:szCs w:val="22"/>
          <w:lang w:val="en-GB"/>
        </w:rPr>
        <w:t>,</w:t>
      </w:r>
      <w:r w:rsidR="00553E45" w:rsidRPr="00B62816">
        <w:rPr>
          <w:rFonts w:ascii="Times New Roman" w:hAnsi="Times New Roman" w:cs="Times New Roman"/>
          <w:sz w:val="22"/>
          <w:szCs w:val="22"/>
        </w:rPr>
        <w:t xml:space="preserve"> and exacerbates the impact of the ongoing denial of their </w:t>
      </w:r>
      <w:r w:rsidR="00C85BCD" w:rsidRPr="00B62816">
        <w:rPr>
          <w:rFonts w:ascii="Times New Roman" w:hAnsi="Times New Roman" w:cs="Times New Roman"/>
          <w:sz w:val="22"/>
          <w:szCs w:val="22"/>
        </w:rPr>
        <w:t xml:space="preserve">enjoyment of human rights. </w:t>
      </w:r>
    </w:p>
    <w:p w14:paraId="1649F8F2" w14:textId="77777777" w:rsidR="006A38CB" w:rsidRPr="00B62816" w:rsidRDefault="006A38CB" w:rsidP="00B62816">
      <w:pPr>
        <w:rPr>
          <w:rFonts w:ascii="Times New Roman" w:hAnsi="Times New Roman" w:cs="Times New Roman"/>
          <w:sz w:val="22"/>
          <w:szCs w:val="22"/>
        </w:rPr>
      </w:pPr>
    </w:p>
    <w:p w14:paraId="4567A072" w14:textId="32C09238" w:rsidR="006A38CB" w:rsidRPr="00B62816" w:rsidRDefault="00553E45" w:rsidP="00B62816">
      <w:pPr>
        <w:rPr>
          <w:rFonts w:ascii="Times New Roman" w:hAnsi="Times New Roman" w:cs="Times New Roman"/>
          <w:sz w:val="22"/>
          <w:szCs w:val="22"/>
        </w:rPr>
      </w:pPr>
      <w:r w:rsidRPr="00B62816">
        <w:rPr>
          <w:rFonts w:ascii="Times New Roman" w:hAnsi="Times New Roman" w:cs="Times New Roman"/>
          <w:sz w:val="22"/>
          <w:szCs w:val="22"/>
        </w:rPr>
        <w:t>As Covid-19 spreads across the globe, scarce resources in low-income countries suggest that enhanced implementation of prevention strategies is urgently needed in order to ensure the fulfil</w:t>
      </w:r>
      <w:r w:rsidR="003C6FD0" w:rsidRPr="00B62816">
        <w:rPr>
          <w:rFonts w:ascii="Times New Roman" w:hAnsi="Times New Roman" w:cs="Times New Roman"/>
          <w:sz w:val="22"/>
          <w:szCs w:val="22"/>
        </w:rPr>
        <w:t>l</w:t>
      </w:r>
      <w:r w:rsidRPr="00B62816">
        <w:rPr>
          <w:rFonts w:ascii="Times New Roman" w:hAnsi="Times New Roman" w:cs="Times New Roman"/>
          <w:sz w:val="22"/>
          <w:szCs w:val="22"/>
        </w:rPr>
        <w:t xml:space="preserve">ment of human rights. </w:t>
      </w:r>
      <w:r w:rsidR="006A38CB" w:rsidRPr="00B62816">
        <w:rPr>
          <w:rFonts w:ascii="Times New Roman" w:hAnsi="Times New Roman" w:cs="Times New Roman"/>
          <w:bCs/>
          <w:sz w:val="22"/>
          <w:szCs w:val="22"/>
        </w:rPr>
        <w:t>I note, however, that there is also a plethora of international and regional mandates and guidelines currently in existence (cf. Rafferty, 2019), and I sincerely hope that you will take meaningful measures to ensure the implementation and enforcement of existing mandates, and the sharing of promising international and regional guidelines</w:t>
      </w:r>
      <w:r w:rsidR="006A38CB" w:rsidRPr="00B62816">
        <w:rPr>
          <w:rFonts w:ascii="Times New Roman" w:hAnsi="Times New Roman" w:cs="Times New Roman"/>
          <w:sz w:val="22"/>
          <w:szCs w:val="22"/>
        </w:rPr>
        <w:t xml:space="preserve">. </w:t>
      </w:r>
    </w:p>
    <w:p w14:paraId="4346A0CE" w14:textId="77777777" w:rsidR="006A38CB" w:rsidRPr="00B62816" w:rsidRDefault="006A38CB" w:rsidP="00B62816">
      <w:pPr>
        <w:rPr>
          <w:rFonts w:ascii="Times New Roman" w:hAnsi="Times New Roman" w:cs="Times New Roman"/>
          <w:sz w:val="22"/>
          <w:szCs w:val="22"/>
        </w:rPr>
      </w:pPr>
    </w:p>
    <w:p w14:paraId="5CC07519" w14:textId="4602BAEE" w:rsidR="00553E45" w:rsidRPr="00B62816" w:rsidRDefault="00553E45" w:rsidP="00B62816">
      <w:pPr>
        <w:rPr>
          <w:rFonts w:ascii="Times New Roman" w:hAnsi="Times New Roman" w:cs="Times New Roman"/>
          <w:sz w:val="22"/>
          <w:szCs w:val="22"/>
        </w:rPr>
      </w:pPr>
      <w:r w:rsidRPr="00B62816">
        <w:rPr>
          <w:rFonts w:ascii="Times New Roman" w:hAnsi="Times New Roman" w:cs="Times New Roman"/>
          <w:sz w:val="22"/>
          <w:szCs w:val="22"/>
        </w:rPr>
        <w:t xml:space="preserve">My recommendations </w:t>
      </w:r>
      <w:r w:rsidR="006A38CB" w:rsidRPr="00B62816">
        <w:rPr>
          <w:rFonts w:ascii="Times New Roman" w:hAnsi="Times New Roman" w:cs="Times New Roman"/>
          <w:sz w:val="22"/>
          <w:szCs w:val="22"/>
        </w:rPr>
        <w:t xml:space="preserve">presented here </w:t>
      </w:r>
      <w:r w:rsidR="00FF51DA" w:rsidRPr="00B62816">
        <w:rPr>
          <w:rFonts w:ascii="Times New Roman" w:hAnsi="Times New Roman" w:cs="Times New Roman"/>
          <w:sz w:val="22"/>
          <w:szCs w:val="22"/>
        </w:rPr>
        <w:t xml:space="preserve">are </w:t>
      </w:r>
      <w:r w:rsidRPr="00B62816">
        <w:rPr>
          <w:rFonts w:ascii="Times New Roman" w:hAnsi="Times New Roman" w:cs="Times New Roman"/>
          <w:sz w:val="22"/>
          <w:szCs w:val="22"/>
        </w:rPr>
        <w:t xml:space="preserve">based on </w:t>
      </w:r>
      <w:r w:rsidR="00FF51DA" w:rsidRPr="00B62816">
        <w:rPr>
          <w:rFonts w:ascii="Times New Roman" w:hAnsi="Times New Roman" w:cs="Times New Roman"/>
          <w:sz w:val="22"/>
          <w:szCs w:val="22"/>
        </w:rPr>
        <w:t xml:space="preserve">my long history of </w:t>
      </w:r>
      <w:r w:rsidRPr="00B62816">
        <w:rPr>
          <w:rFonts w:ascii="Times New Roman" w:hAnsi="Times New Roman" w:cs="Times New Roman"/>
          <w:sz w:val="22"/>
          <w:szCs w:val="22"/>
        </w:rPr>
        <w:t xml:space="preserve">research and policy advocacy pertaining to </w:t>
      </w:r>
      <w:r w:rsidRPr="00B62816">
        <w:rPr>
          <w:rFonts w:ascii="Times New Roman" w:hAnsi="Times New Roman" w:cs="Times New Roman"/>
          <w:iCs/>
          <w:color w:val="222222"/>
          <w:sz w:val="22"/>
          <w:szCs w:val="22"/>
        </w:rPr>
        <w:t>the identification, recovery and reintegration of victims of child trafficking.</w:t>
      </w:r>
      <w:r w:rsidRPr="00B62816">
        <w:rPr>
          <w:rFonts w:ascii="Times New Roman" w:hAnsi="Times New Roman" w:cs="Times New Roman"/>
          <w:sz w:val="22"/>
          <w:szCs w:val="22"/>
        </w:rPr>
        <w:t xml:space="preserve"> </w:t>
      </w:r>
      <w:r w:rsidR="00FF51DA" w:rsidRPr="00B62816">
        <w:rPr>
          <w:rFonts w:ascii="Times New Roman" w:hAnsi="Times New Roman" w:cs="Times New Roman"/>
          <w:sz w:val="22"/>
          <w:szCs w:val="22"/>
        </w:rPr>
        <w:t xml:space="preserve">I am attaching my recent article from </w:t>
      </w:r>
      <w:r w:rsidR="006A38CB" w:rsidRPr="00B62816">
        <w:rPr>
          <w:rFonts w:ascii="Times New Roman" w:hAnsi="Times New Roman" w:cs="Times New Roman"/>
          <w:sz w:val="22"/>
          <w:szCs w:val="22"/>
        </w:rPr>
        <w:t>t</w:t>
      </w:r>
      <w:r w:rsidR="00FF51DA" w:rsidRPr="00B62816">
        <w:rPr>
          <w:rFonts w:ascii="Times New Roman" w:hAnsi="Times New Roman" w:cs="Times New Roman"/>
          <w:sz w:val="22"/>
          <w:szCs w:val="22"/>
        </w:rPr>
        <w:t xml:space="preserve">he </w:t>
      </w:r>
      <w:r w:rsidR="00FF51DA" w:rsidRPr="00B62816">
        <w:rPr>
          <w:rFonts w:ascii="Times New Roman" w:hAnsi="Times New Roman" w:cs="Times New Roman"/>
          <w:sz w:val="22"/>
          <w:szCs w:val="22"/>
          <w:u w:val="single"/>
        </w:rPr>
        <w:t>Journal of Human Trafficking</w:t>
      </w:r>
      <w:r w:rsidR="00FF51DA" w:rsidRPr="00B62816">
        <w:rPr>
          <w:rFonts w:ascii="Times New Roman" w:hAnsi="Times New Roman" w:cs="Times New Roman"/>
          <w:sz w:val="22"/>
          <w:szCs w:val="22"/>
        </w:rPr>
        <w:t xml:space="preserve"> (</w:t>
      </w:r>
      <w:r w:rsidR="00FF51DA" w:rsidRPr="00B62816">
        <w:rPr>
          <w:rFonts w:ascii="Times New Roman" w:hAnsi="Times New Roman" w:cs="Times New Roman"/>
          <w:i/>
          <w:color w:val="222222"/>
          <w:sz w:val="22"/>
          <w:szCs w:val="22"/>
        </w:rPr>
        <w:t xml:space="preserve">The </w:t>
      </w:r>
      <w:r w:rsidR="00B62816">
        <w:rPr>
          <w:rFonts w:ascii="Times New Roman" w:hAnsi="Times New Roman" w:cs="Times New Roman"/>
          <w:i/>
          <w:color w:val="222222"/>
          <w:sz w:val="22"/>
          <w:szCs w:val="22"/>
        </w:rPr>
        <w:t>I</w:t>
      </w:r>
      <w:r w:rsidR="00FF51DA" w:rsidRPr="00B62816">
        <w:rPr>
          <w:rFonts w:ascii="Times New Roman" w:hAnsi="Times New Roman" w:cs="Times New Roman"/>
          <w:i/>
          <w:color w:val="222222"/>
          <w:sz w:val="22"/>
          <w:szCs w:val="22"/>
        </w:rPr>
        <w:t xml:space="preserve">dentification, </w:t>
      </w:r>
      <w:r w:rsidR="00B62816">
        <w:rPr>
          <w:rFonts w:ascii="Times New Roman" w:hAnsi="Times New Roman" w:cs="Times New Roman"/>
          <w:i/>
          <w:color w:val="222222"/>
          <w:sz w:val="22"/>
          <w:szCs w:val="22"/>
        </w:rPr>
        <w:t>R</w:t>
      </w:r>
      <w:r w:rsidR="00FF51DA" w:rsidRPr="00B62816">
        <w:rPr>
          <w:rFonts w:ascii="Times New Roman" w:hAnsi="Times New Roman" w:cs="Times New Roman"/>
          <w:i/>
          <w:color w:val="222222"/>
          <w:sz w:val="22"/>
          <w:szCs w:val="22"/>
        </w:rPr>
        <w:t xml:space="preserve">ecovery and </w:t>
      </w:r>
      <w:r w:rsidR="00B62816">
        <w:rPr>
          <w:rFonts w:ascii="Times New Roman" w:hAnsi="Times New Roman" w:cs="Times New Roman"/>
          <w:i/>
          <w:color w:val="222222"/>
          <w:sz w:val="22"/>
          <w:szCs w:val="22"/>
        </w:rPr>
        <w:t>R</w:t>
      </w:r>
      <w:r w:rsidR="00FF51DA" w:rsidRPr="00B62816">
        <w:rPr>
          <w:rFonts w:ascii="Times New Roman" w:hAnsi="Times New Roman" w:cs="Times New Roman"/>
          <w:i/>
          <w:color w:val="222222"/>
          <w:sz w:val="22"/>
          <w:szCs w:val="22"/>
        </w:rPr>
        <w:t xml:space="preserve">eintegration of </w:t>
      </w:r>
      <w:r w:rsidR="00B62816">
        <w:rPr>
          <w:rFonts w:ascii="Times New Roman" w:hAnsi="Times New Roman" w:cs="Times New Roman"/>
          <w:i/>
          <w:color w:val="222222"/>
          <w:sz w:val="22"/>
          <w:szCs w:val="22"/>
        </w:rPr>
        <w:t>V</w:t>
      </w:r>
      <w:r w:rsidR="00FF51DA" w:rsidRPr="00B62816">
        <w:rPr>
          <w:rFonts w:ascii="Times New Roman" w:hAnsi="Times New Roman" w:cs="Times New Roman"/>
          <w:i/>
          <w:color w:val="222222"/>
          <w:sz w:val="22"/>
          <w:szCs w:val="22"/>
        </w:rPr>
        <w:t xml:space="preserve">ictims of </w:t>
      </w:r>
      <w:r w:rsidR="00B62816">
        <w:rPr>
          <w:rFonts w:ascii="Times New Roman" w:hAnsi="Times New Roman" w:cs="Times New Roman"/>
          <w:i/>
          <w:color w:val="222222"/>
          <w:sz w:val="22"/>
          <w:szCs w:val="22"/>
        </w:rPr>
        <w:t>C</w:t>
      </w:r>
      <w:r w:rsidR="00FF51DA" w:rsidRPr="00B62816">
        <w:rPr>
          <w:rFonts w:ascii="Times New Roman" w:hAnsi="Times New Roman" w:cs="Times New Roman"/>
          <w:i/>
          <w:color w:val="222222"/>
          <w:sz w:val="22"/>
          <w:szCs w:val="22"/>
        </w:rPr>
        <w:t xml:space="preserve">hild </w:t>
      </w:r>
      <w:r w:rsidR="00B62816">
        <w:rPr>
          <w:rFonts w:ascii="Times New Roman" w:hAnsi="Times New Roman" w:cs="Times New Roman"/>
          <w:i/>
          <w:color w:val="222222"/>
          <w:sz w:val="22"/>
          <w:szCs w:val="22"/>
        </w:rPr>
        <w:t>T</w:t>
      </w:r>
      <w:r w:rsidR="00FF51DA" w:rsidRPr="00B62816">
        <w:rPr>
          <w:rFonts w:ascii="Times New Roman" w:hAnsi="Times New Roman" w:cs="Times New Roman"/>
          <w:i/>
          <w:color w:val="222222"/>
          <w:sz w:val="22"/>
          <w:szCs w:val="22"/>
        </w:rPr>
        <w:t>rafficking within ASEAN: An Exploratory Study of Knowledge Gaps and Emerging Challenges</w:t>
      </w:r>
      <w:r w:rsidR="00FF51DA" w:rsidRPr="00B62816">
        <w:rPr>
          <w:rFonts w:ascii="Times New Roman" w:hAnsi="Times New Roman" w:cs="Times New Roman"/>
          <w:iCs/>
          <w:color w:val="222222"/>
          <w:sz w:val="22"/>
          <w:szCs w:val="22"/>
        </w:rPr>
        <w:t>).</w:t>
      </w:r>
      <w:r w:rsidR="00FF51DA" w:rsidRPr="00B62816">
        <w:rPr>
          <w:rStyle w:val="FootnoteReference"/>
          <w:rFonts w:ascii="Times New Roman" w:hAnsi="Times New Roman" w:cs="Times New Roman"/>
          <w:iCs/>
          <w:color w:val="222222"/>
          <w:sz w:val="22"/>
          <w:szCs w:val="22"/>
        </w:rPr>
        <w:footnoteReference w:id="1"/>
      </w:r>
      <w:r w:rsidR="00FF51DA" w:rsidRPr="00B62816">
        <w:rPr>
          <w:rFonts w:ascii="Times New Roman" w:hAnsi="Times New Roman" w:cs="Times New Roman"/>
          <w:sz w:val="22"/>
          <w:szCs w:val="22"/>
        </w:rPr>
        <w:t xml:space="preserve"> In addition, s</w:t>
      </w:r>
      <w:r w:rsidRPr="00B62816">
        <w:rPr>
          <w:rFonts w:ascii="Times New Roman" w:hAnsi="Times New Roman" w:cs="Times New Roman"/>
          <w:sz w:val="22"/>
          <w:szCs w:val="22"/>
        </w:rPr>
        <w:t xml:space="preserve">pecific citations </w:t>
      </w:r>
      <w:r w:rsidR="00FF51DA" w:rsidRPr="00B62816">
        <w:rPr>
          <w:rFonts w:ascii="Times New Roman" w:hAnsi="Times New Roman" w:cs="Times New Roman"/>
          <w:sz w:val="22"/>
          <w:szCs w:val="22"/>
        </w:rPr>
        <w:t xml:space="preserve">for my other recent publications </w:t>
      </w:r>
      <w:r w:rsidRPr="00B62816">
        <w:rPr>
          <w:rFonts w:ascii="Times New Roman" w:hAnsi="Times New Roman" w:cs="Times New Roman"/>
          <w:sz w:val="22"/>
          <w:szCs w:val="22"/>
        </w:rPr>
        <w:t xml:space="preserve">are presented below and </w:t>
      </w:r>
      <w:r w:rsidR="006A38CB" w:rsidRPr="00B62816">
        <w:rPr>
          <w:rFonts w:ascii="Times New Roman" w:hAnsi="Times New Roman" w:cs="Times New Roman"/>
          <w:sz w:val="22"/>
          <w:szCs w:val="22"/>
        </w:rPr>
        <w:t xml:space="preserve">I would be delighted to </w:t>
      </w:r>
      <w:r w:rsidRPr="00B62816">
        <w:rPr>
          <w:rFonts w:ascii="Times New Roman" w:hAnsi="Times New Roman" w:cs="Times New Roman"/>
          <w:sz w:val="22"/>
          <w:szCs w:val="22"/>
        </w:rPr>
        <w:t xml:space="preserve">forward </w:t>
      </w:r>
      <w:r w:rsidR="006A38CB" w:rsidRPr="00B62816">
        <w:rPr>
          <w:rFonts w:ascii="Times New Roman" w:hAnsi="Times New Roman" w:cs="Times New Roman"/>
          <w:sz w:val="22"/>
          <w:szCs w:val="22"/>
        </w:rPr>
        <w:t xml:space="preserve">them </w:t>
      </w:r>
      <w:r w:rsidRPr="00B62816">
        <w:rPr>
          <w:rFonts w:ascii="Times New Roman" w:hAnsi="Times New Roman" w:cs="Times New Roman"/>
          <w:sz w:val="22"/>
          <w:szCs w:val="22"/>
        </w:rPr>
        <w:t>to you upon request.</w:t>
      </w:r>
      <w:r w:rsidRPr="00B62816">
        <w:rPr>
          <w:rStyle w:val="FootnoteReference"/>
          <w:rFonts w:ascii="Times New Roman" w:hAnsi="Times New Roman" w:cs="Times New Roman"/>
          <w:sz w:val="22"/>
          <w:szCs w:val="22"/>
        </w:rPr>
        <w:footnoteReference w:id="2"/>
      </w:r>
      <w:r w:rsidRPr="00B62816">
        <w:rPr>
          <w:rFonts w:ascii="Times New Roman" w:hAnsi="Times New Roman" w:cs="Times New Roman"/>
          <w:sz w:val="22"/>
          <w:szCs w:val="22"/>
        </w:rPr>
        <w:t xml:space="preserve"> I sincerely hope that </w:t>
      </w:r>
      <w:r w:rsidR="00FF51DA" w:rsidRPr="00B62816">
        <w:rPr>
          <w:rFonts w:ascii="Times New Roman" w:hAnsi="Times New Roman" w:cs="Times New Roman"/>
          <w:sz w:val="22"/>
          <w:szCs w:val="22"/>
        </w:rPr>
        <w:t xml:space="preserve">my research findings and the recommendations presented here </w:t>
      </w:r>
      <w:r w:rsidR="008C75C0" w:rsidRPr="00B62816">
        <w:rPr>
          <w:rFonts w:ascii="Times New Roman" w:hAnsi="Times New Roman" w:cs="Times New Roman"/>
          <w:sz w:val="22"/>
          <w:szCs w:val="22"/>
        </w:rPr>
        <w:t xml:space="preserve">are helpful to you </w:t>
      </w:r>
      <w:r w:rsidR="00FF51DA" w:rsidRPr="00B62816">
        <w:rPr>
          <w:rFonts w:ascii="Times New Roman" w:hAnsi="Times New Roman" w:cs="Times New Roman"/>
          <w:sz w:val="22"/>
          <w:szCs w:val="22"/>
        </w:rPr>
        <w:t xml:space="preserve">as you work </w:t>
      </w:r>
      <w:r w:rsidRPr="00B62816">
        <w:rPr>
          <w:rFonts w:ascii="Times New Roman" w:hAnsi="Times New Roman" w:cs="Times New Roman"/>
          <w:sz w:val="22"/>
          <w:szCs w:val="22"/>
        </w:rPr>
        <w:t>to develop and implement effective strategies to protect this vulnerable population, ensure their human rights, and stop this crime against children.</w:t>
      </w:r>
      <w:r w:rsidR="008C75C0" w:rsidRPr="00B62816">
        <w:rPr>
          <w:rFonts w:ascii="Times New Roman" w:hAnsi="Times New Roman" w:cs="Times New Roman"/>
          <w:sz w:val="22"/>
          <w:szCs w:val="22"/>
        </w:rPr>
        <w:t xml:space="preserve"> </w:t>
      </w:r>
      <w:r w:rsidRPr="00B62816">
        <w:rPr>
          <w:rFonts w:ascii="Times New Roman" w:eastAsia="Times New Roman" w:hAnsi="Times New Roman" w:cs="Times New Roman"/>
          <w:sz w:val="22"/>
          <w:szCs w:val="22"/>
          <w:lang w:val="en-GB"/>
        </w:rPr>
        <w:t xml:space="preserve">I highlight </w:t>
      </w:r>
      <w:r w:rsidR="008C75C0" w:rsidRPr="00B62816">
        <w:rPr>
          <w:rFonts w:ascii="Times New Roman" w:eastAsia="Times New Roman" w:hAnsi="Times New Roman" w:cs="Times New Roman"/>
          <w:sz w:val="22"/>
          <w:szCs w:val="22"/>
          <w:lang w:val="en-GB"/>
        </w:rPr>
        <w:t xml:space="preserve">below my recommendations for </w:t>
      </w:r>
      <w:r w:rsidR="00FB2611" w:rsidRPr="00B62816">
        <w:rPr>
          <w:rFonts w:ascii="Times New Roman" w:eastAsia="Times New Roman" w:hAnsi="Times New Roman" w:cs="Times New Roman"/>
          <w:sz w:val="22"/>
          <w:szCs w:val="22"/>
          <w:lang w:val="en-GB"/>
        </w:rPr>
        <w:t xml:space="preserve">essential </w:t>
      </w:r>
      <w:r w:rsidR="008C75C0" w:rsidRPr="00B62816">
        <w:rPr>
          <w:rFonts w:ascii="Times New Roman" w:eastAsia="Times New Roman" w:hAnsi="Times New Roman" w:cs="Times New Roman"/>
          <w:sz w:val="22"/>
          <w:szCs w:val="22"/>
          <w:lang w:val="en-GB"/>
        </w:rPr>
        <w:t xml:space="preserve">strategies and </w:t>
      </w:r>
      <w:r w:rsidR="00FB2611" w:rsidRPr="00B62816">
        <w:rPr>
          <w:rFonts w:ascii="Times New Roman" w:eastAsia="Times New Roman" w:hAnsi="Times New Roman" w:cs="Times New Roman"/>
          <w:sz w:val="22"/>
          <w:szCs w:val="22"/>
          <w:lang w:val="en-GB"/>
        </w:rPr>
        <w:t xml:space="preserve">protection measures </w:t>
      </w:r>
      <w:r w:rsidRPr="00B62816">
        <w:rPr>
          <w:rFonts w:ascii="Times New Roman" w:eastAsia="Times New Roman" w:hAnsi="Times New Roman" w:cs="Times New Roman"/>
          <w:sz w:val="22"/>
          <w:szCs w:val="22"/>
          <w:lang w:val="en-GB"/>
        </w:rPr>
        <w:t>to</w:t>
      </w:r>
      <w:r w:rsidR="00450160" w:rsidRPr="00B62816">
        <w:rPr>
          <w:rFonts w:ascii="Times New Roman" w:eastAsia="Times New Roman" w:hAnsi="Times New Roman" w:cs="Times New Roman"/>
          <w:sz w:val="22"/>
          <w:szCs w:val="22"/>
          <w:lang w:val="en-GB"/>
        </w:rPr>
        <w:t xml:space="preserve"> address the ongoing challenges to</w:t>
      </w:r>
      <w:r w:rsidRPr="00B62816">
        <w:rPr>
          <w:rFonts w:ascii="Times New Roman" w:eastAsia="Times New Roman" w:hAnsi="Times New Roman" w:cs="Times New Roman"/>
          <w:sz w:val="22"/>
          <w:szCs w:val="22"/>
          <w:lang w:val="en-GB"/>
        </w:rPr>
        <w:t xml:space="preserve">: (1) </w:t>
      </w:r>
      <w:r w:rsidR="00FB2611" w:rsidRPr="00B62816">
        <w:rPr>
          <w:rFonts w:ascii="Times New Roman" w:eastAsia="Times New Roman" w:hAnsi="Times New Roman" w:cs="Times New Roman"/>
          <w:sz w:val="22"/>
          <w:szCs w:val="22"/>
          <w:lang w:val="en-GB"/>
        </w:rPr>
        <w:t xml:space="preserve">the </w:t>
      </w:r>
      <w:r w:rsidRPr="00B62816">
        <w:rPr>
          <w:rFonts w:ascii="Times New Roman" w:eastAsia="Times New Roman" w:hAnsi="Times New Roman" w:cs="Times New Roman"/>
          <w:sz w:val="22"/>
          <w:szCs w:val="22"/>
          <w:lang w:val="en-GB"/>
        </w:rPr>
        <w:t>identification</w:t>
      </w:r>
      <w:r w:rsidR="00450160" w:rsidRPr="00B62816">
        <w:rPr>
          <w:rFonts w:ascii="Times New Roman" w:eastAsia="Times New Roman" w:hAnsi="Times New Roman" w:cs="Times New Roman"/>
          <w:sz w:val="22"/>
          <w:szCs w:val="22"/>
          <w:lang w:val="en-GB"/>
        </w:rPr>
        <w:t xml:space="preserve"> of victims</w:t>
      </w:r>
      <w:r w:rsidRPr="00B62816">
        <w:rPr>
          <w:rFonts w:ascii="Times New Roman" w:eastAsia="Times New Roman" w:hAnsi="Times New Roman" w:cs="Times New Roman"/>
          <w:sz w:val="22"/>
          <w:szCs w:val="22"/>
          <w:lang w:val="en-GB"/>
        </w:rPr>
        <w:t xml:space="preserve">; and (2) the </w:t>
      </w:r>
      <w:r w:rsidR="00450160" w:rsidRPr="00B62816">
        <w:rPr>
          <w:rFonts w:ascii="Times New Roman" w:eastAsia="Times New Roman" w:hAnsi="Times New Roman" w:cs="Times New Roman"/>
          <w:sz w:val="22"/>
          <w:szCs w:val="22"/>
          <w:lang w:val="en-GB"/>
        </w:rPr>
        <w:t xml:space="preserve">successful </w:t>
      </w:r>
      <w:r w:rsidRPr="00B62816">
        <w:rPr>
          <w:rFonts w:ascii="Times New Roman" w:eastAsia="Times New Roman" w:hAnsi="Times New Roman" w:cs="Times New Roman"/>
          <w:sz w:val="22"/>
          <w:szCs w:val="22"/>
          <w:lang w:val="en-GB"/>
        </w:rPr>
        <w:t>recovery and reintegration of victims.</w:t>
      </w:r>
    </w:p>
    <w:p w14:paraId="37D28486" w14:textId="2232D5DC" w:rsidR="00553E45" w:rsidRPr="00B62816" w:rsidRDefault="00553E45" w:rsidP="00B62816">
      <w:pPr>
        <w:rPr>
          <w:rFonts w:ascii="Times New Roman" w:eastAsia="Times New Roman" w:hAnsi="Times New Roman" w:cs="Times New Roman"/>
          <w:sz w:val="22"/>
          <w:szCs w:val="22"/>
          <w:lang w:val="en-GB"/>
        </w:rPr>
      </w:pPr>
    </w:p>
    <w:p w14:paraId="13430FD9" w14:textId="64C27FA1" w:rsidR="00553E45" w:rsidRPr="00B62816" w:rsidRDefault="00FB2611" w:rsidP="00B62816">
      <w:pPr>
        <w:pStyle w:val="ListParagraph"/>
        <w:numPr>
          <w:ilvl w:val="0"/>
          <w:numId w:val="1"/>
        </w:numPr>
        <w:jc w:val="center"/>
        <w:rPr>
          <w:rFonts w:ascii="Times New Roman" w:eastAsia="Times New Roman" w:hAnsi="Times New Roman" w:cs="Times New Roman"/>
          <w:b/>
          <w:bCs/>
          <w:sz w:val="22"/>
          <w:szCs w:val="22"/>
          <w:lang w:val="en-GB"/>
        </w:rPr>
      </w:pPr>
      <w:r w:rsidRPr="00B62816">
        <w:rPr>
          <w:rFonts w:ascii="Times New Roman" w:eastAsia="Times New Roman" w:hAnsi="Times New Roman" w:cs="Times New Roman"/>
          <w:b/>
          <w:bCs/>
          <w:sz w:val="22"/>
          <w:szCs w:val="22"/>
          <w:lang w:val="en-GB"/>
        </w:rPr>
        <w:t>ONGOING CHALLENGES TO IDENTIFICATION</w:t>
      </w:r>
      <w:r w:rsidR="008C75C0" w:rsidRPr="00B62816">
        <w:rPr>
          <w:rFonts w:ascii="Times New Roman" w:eastAsia="Times New Roman" w:hAnsi="Times New Roman" w:cs="Times New Roman"/>
          <w:b/>
          <w:bCs/>
          <w:sz w:val="22"/>
          <w:szCs w:val="22"/>
          <w:lang w:val="en-GB"/>
        </w:rPr>
        <w:t xml:space="preserve"> OF VICTIMS</w:t>
      </w:r>
    </w:p>
    <w:p w14:paraId="490411C0" w14:textId="3847A659" w:rsidR="00FB2611" w:rsidRPr="00B62816" w:rsidRDefault="00FB2611" w:rsidP="00B62816">
      <w:pPr>
        <w:rPr>
          <w:rFonts w:ascii="Times New Roman" w:eastAsia="Times New Roman" w:hAnsi="Times New Roman" w:cs="Times New Roman"/>
          <w:sz w:val="22"/>
          <w:szCs w:val="22"/>
          <w:lang w:val="en-GB"/>
        </w:rPr>
      </w:pPr>
    </w:p>
    <w:p w14:paraId="06F66EB4" w14:textId="77777777" w:rsidR="000A127F" w:rsidRPr="00B62816" w:rsidRDefault="0065728B" w:rsidP="00B62816">
      <w:pPr>
        <w:rPr>
          <w:rFonts w:ascii="Times New Roman" w:eastAsia="Times New Roman" w:hAnsi="Times New Roman" w:cs="Times New Roman"/>
          <w:sz w:val="22"/>
          <w:szCs w:val="22"/>
          <w:lang w:val="en-GB"/>
        </w:rPr>
      </w:pPr>
      <w:r w:rsidRPr="00B62816">
        <w:rPr>
          <w:rFonts w:ascii="Times New Roman" w:hAnsi="Times New Roman" w:cs="Times New Roman"/>
          <w:sz w:val="22"/>
          <w:szCs w:val="22"/>
        </w:rPr>
        <w:t xml:space="preserve">The </w:t>
      </w:r>
      <w:r w:rsidRPr="00B62816">
        <w:rPr>
          <w:rFonts w:ascii="Times New Roman" w:hAnsi="Times New Roman" w:cs="Times New Roman"/>
          <w:color w:val="000000" w:themeColor="text1"/>
          <w:sz w:val="22"/>
          <w:szCs w:val="22"/>
        </w:rPr>
        <w:t xml:space="preserve">UN-OHCHR </w:t>
      </w:r>
      <w:r w:rsidRPr="00B62816">
        <w:rPr>
          <w:rFonts w:ascii="Times New Roman" w:hAnsi="Times New Roman" w:cs="Times New Roman"/>
          <w:i/>
          <w:iCs/>
          <w:color w:val="000000" w:themeColor="text1"/>
          <w:sz w:val="22"/>
          <w:szCs w:val="22"/>
        </w:rPr>
        <w:t>“Recommended Principles and Guidelines on Human Rights and Human Trafficking”</w:t>
      </w:r>
      <w:r w:rsidRPr="00B62816">
        <w:rPr>
          <w:rFonts w:ascii="Times New Roman" w:hAnsi="Times New Roman" w:cs="Times New Roman"/>
          <w:color w:val="000000" w:themeColor="text1"/>
          <w:sz w:val="22"/>
          <w:szCs w:val="22"/>
        </w:rPr>
        <w:t xml:space="preserve"> (</w:t>
      </w:r>
      <w:r w:rsidRPr="00B62816">
        <w:rPr>
          <w:rFonts w:ascii="Times New Roman" w:hAnsi="Times New Roman" w:cs="Times New Roman"/>
          <w:sz w:val="22"/>
          <w:szCs w:val="22"/>
        </w:rPr>
        <w:t>Robinson, 2002</w:t>
      </w:r>
      <w:r w:rsidR="000A127F" w:rsidRPr="00B62816">
        <w:rPr>
          <w:rStyle w:val="FootnoteReference"/>
          <w:rFonts w:ascii="Times New Roman" w:hAnsi="Times New Roman" w:cs="Times New Roman"/>
          <w:sz w:val="22"/>
          <w:szCs w:val="22"/>
        </w:rPr>
        <w:footnoteReference w:id="3"/>
      </w:r>
      <w:r w:rsidRPr="00B62816">
        <w:rPr>
          <w:rFonts w:ascii="Times New Roman" w:hAnsi="Times New Roman" w:cs="Times New Roman"/>
          <w:color w:val="000000" w:themeColor="text1"/>
          <w:sz w:val="22"/>
          <w:szCs w:val="22"/>
        </w:rPr>
        <w:t>), identify a range of steps, including the use of guidelines and procedures, to facilitate timely and appropriate identification; they also highlight the importance of providing relevant personnel with suitable training to ensure that identification takes place. Additional guidance pertaining to the identification of children is provided by UNICEF (2006</w:t>
      </w:r>
      <w:r w:rsidR="000A127F" w:rsidRPr="00B62816">
        <w:rPr>
          <w:rStyle w:val="FootnoteReference"/>
          <w:rFonts w:ascii="Times New Roman" w:hAnsi="Times New Roman" w:cs="Times New Roman"/>
          <w:color w:val="000000" w:themeColor="text1"/>
          <w:sz w:val="22"/>
          <w:szCs w:val="22"/>
        </w:rPr>
        <w:footnoteReference w:id="4"/>
      </w:r>
      <w:r w:rsidRPr="00B62816">
        <w:rPr>
          <w:rFonts w:ascii="Times New Roman" w:hAnsi="Times New Roman" w:cs="Times New Roman"/>
          <w:color w:val="000000" w:themeColor="text1"/>
          <w:sz w:val="22"/>
          <w:szCs w:val="22"/>
        </w:rPr>
        <w:t>), including the participation of multidisciplinary teams, interviewers with effective communication skills, and the use of appropriate interview techniques.</w:t>
      </w:r>
      <w:r w:rsidR="000A127F" w:rsidRPr="00B62816">
        <w:rPr>
          <w:rFonts w:ascii="Times New Roman" w:hAnsi="Times New Roman" w:cs="Times New Roman"/>
          <w:color w:val="000000" w:themeColor="text1"/>
          <w:sz w:val="22"/>
          <w:szCs w:val="22"/>
        </w:rPr>
        <w:t xml:space="preserve"> </w:t>
      </w:r>
      <w:r w:rsidR="00FB2611" w:rsidRPr="00B62816">
        <w:rPr>
          <w:rFonts w:ascii="Times New Roman" w:eastAsia="Times New Roman" w:hAnsi="Times New Roman" w:cs="Times New Roman"/>
          <w:sz w:val="22"/>
          <w:szCs w:val="22"/>
          <w:lang w:val="en-GB"/>
        </w:rPr>
        <w:lastRenderedPageBreak/>
        <w:t xml:space="preserve">Research on the identification of victims of child trafficking for commercial sexual exploitation (and other areas), </w:t>
      </w:r>
      <w:r w:rsidR="00847308" w:rsidRPr="00B62816">
        <w:rPr>
          <w:rFonts w:ascii="Times New Roman" w:eastAsia="Times New Roman" w:hAnsi="Times New Roman" w:cs="Times New Roman"/>
          <w:sz w:val="22"/>
          <w:szCs w:val="22"/>
          <w:lang w:val="en-GB"/>
        </w:rPr>
        <w:t>however, indicates</w:t>
      </w:r>
      <w:r w:rsidR="00FB2611" w:rsidRPr="00B62816">
        <w:rPr>
          <w:rFonts w:ascii="Times New Roman" w:eastAsia="Times New Roman" w:hAnsi="Times New Roman" w:cs="Times New Roman"/>
          <w:sz w:val="22"/>
          <w:szCs w:val="22"/>
          <w:lang w:val="en-GB"/>
        </w:rPr>
        <w:t xml:space="preserve"> that the majority of victims are </w:t>
      </w:r>
      <w:r w:rsidR="00FB2611" w:rsidRPr="00B62816">
        <w:rPr>
          <w:rFonts w:ascii="Times New Roman" w:eastAsia="Times New Roman" w:hAnsi="Times New Roman" w:cs="Times New Roman"/>
          <w:sz w:val="22"/>
          <w:szCs w:val="22"/>
          <w:u w:val="single"/>
          <w:lang w:val="en-GB"/>
        </w:rPr>
        <w:t>not</w:t>
      </w:r>
      <w:r w:rsidR="00FB2611" w:rsidRPr="00B62816">
        <w:rPr>
          <w:rFonts w:ascii="Times New Roman" w:eastAsia="Times New Roman" w:hAnsi="Times New Roman" w:cs="Times New Roman"/>
          <w:sz w:val="22"/>
          <w:szCs w:val="22"/>
          <w:lang w:val="en-GB"/>
        </w:rPr>
        <w:t xml:space="preserve"> formally identified and that the process of victim identification is sorely in need of improvement</w:t>
      </w:r>
      <w:r w:rsidR="002876E9" w:rsidRPr="00B62816">
        <w:rPr>
          <w:rFonts w:ascii="Times New Roman" w:eastAsia="Times New Roman" w:hAnsi="Times New Roman" w:cs="Times New Roman"/>
          <w:sz w:val="22"/>
          <w:szCs w:val="22"/>
          <w:lang w:val="en-GB"/>
        </w:rPr>
        <w:t xml:space="preserve"> (Rafferty, 2019)</w:t>
      </w:r>
      <w:r w:rsidR="00FB2611" w:rsidRPr="00B62816">
        <w:rPr>
          <w:rFonts w:ascii="Times New Roman" w:eastAsia="Times New Roman" w:hAnsi="Times New Roman" w:cs="Times New Roman"/>
          <w:sz w:val="22"/>
          <w:szCs w:val="22"/>
          <w:lang w:val="en-GB"/>
        </w:rPr>
        <w:t xml:space="preserve">. </w:t>
      </w:r>
    </w:p>
    <w:p w14:paraId="54A9B221" w14:textId="77777777" w:rsidR="000A127F" w:rsidRPr="00B62816" w:rsidRDefault="000A127F" w:rsidP="00B62816">
      <w:pPr>
        <w:rPr>
          <w:rFonts w:ascii="Times New Roman" w:eastAsia="Times New Roman" w:hAnsi="Times New Roman" w:cs="Times New Roman"/>
          <w:sz w:val="22"/>
          <w:szCs w:val="22"/>
          <w:lang w:val="en-GB"/>
        </w:rPr>
      </w:pPr>
    </w:p>
    <w:p w14:paraId="1B558CE0" w14:textId="77777777" w:rsidR="000A127F" w:rsidRPr="00B62816" w:rsidRDefault="000A127F" w:rsidP="00B62816">
      <w:pPr>
        <w:rPr>
          <w:rFonts w:ascii="Times New Roman" w:eastAsia="Times New Roman" w:hAnsi="Times New Roman" w:cs="Times New Roman"/>
          <w:sz w:val="22"/>
          <w:szCs w:val="22"/>
          <w:lang w:val="en-GB"/>
        </w:rPr>
      </w:pPr>
      <w:r w:rsidRPr="00B62816">
        <w:rPr>
          <w:rFonts w:ascii="Times New Roman" w:eastAsia="Times New Roman" w:hAnsi="Times New Roman" w:cs="Times New Roman"/>
          <w:sz w:val="22"/>
          <w:szCs w:val="22"/>
          <w:lang w:val="en-GB"/>
        </w:rPr>
        <w:t xml:space="preserve">Some of the situational challenges that have been identified in the research literature include: </w:t>
      </w:r>
    </w:p>
    <w:p w14:paraId="20E1C481" w14:textId="6DDF1A22"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T</w:t>
      </w:r>
      <w:r w:rsidR="00847308" w:rsidRPr="00B62816">
        <w:rPr>
          <w:rFonts w:ascii="Times New Roman" w:hAnsi="Times New Roman" w:cs="Times New Roman"/>
          <w:sz w:val="22"/>
          <w:szCs w:val="22"/>
        </w:rPr>
        <w:t xml:space="preserve">he clandestine nature of the crime; </w:t>
      </w:r>
    </w:p>
    <w:p w14:paraId="215C4FB5" w14:textId="77777777"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T</w:t>
      </w:r>
      <w:r w:rsidR="00847308" w:rsidRPr="00B62816">
        <w:rPr>
          <w:rFonts w:ascii="Times New Roman" w:hAnsi="Times New Roman" w:cs="Times New Roman"/>
          <w:sz w:val="22"/>
          <w:szCs w:val="22"/>
        </w:rPr>
        <w:t xml:space="preserve">he fact that it is a criminal activity and lawmakers and public officials find it difficult to acknowledge the magnitude of the problem; </w:t>
      </w:r>
    </w:p>
    <w:p w14:paraId="686BA80D" w14:textId="77777777"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N</w:t>
      </w:r>
      <w:r w:rsidR="00847308" w:rsidRPr="00B62816">
        <w:rPr>
          <w:rFonts w:ascii="Times New Roman" w:hAnsi="Times New Roman" w:cs="Times New Roman"/>
          <w:sz w:val="22"/>
          <w:szCs w:val="22"/>
        </w:rPr>
        <w:t xml:space="preserve">oncompliance with human-rights mandates; </w:t>
      </w:r>
    </w:p>
    <w:p w14:paraId="77439ABD" w14:textId="77777777"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U</w:t>
      </w:r>
      <w:r w:rsidR="00847308" w:rsidRPr="00B62816">
        <w:rPr>
          <w:rFonts w:ascii="Times New Roman" w:hAnsi="Times New Roman" w:cs="Times New Roman"/>
          <w:sz w:val="22"/>
          <w:szCs w:val="22"/>
        </w:rPr>
        <w:t xml:space="preserve">ncoordinated data collection and statistics ridden with methodological problems, making it hard to evaluate the validity and reliability of available data; </w:t>
      </w:r>
    </w:p>
    <w:p w14:paraId="1188E1D5" w14:textId="77777777"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T</w:t>
      </w:r>
      <w:r w:rsidR="00847308" w:rsidRPr="00B62816">
        <w:rPr>
          <w:rFonts w:ascii="Times New Roman" w:hAnsi="Times New Roman" w:cs="Times New Roman"/>
          <w:sz w:val="22"/>
          <w:szCs w:val="22"/>
        </w:rPr>
        <w:t xml:space="preserve">he lack of a precise, consistent, unambiguous and standard operating definitions as to what constitutes the act of trafficking, trafficker, trafficked person and child; </w:t>
      </w:r>
    </w:p>
    <w:p w14:paraId="5D6CB2D2" w14:textId="77777777" w:rsidR="00741FE1"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L</w:t>
      </w:r>
      <w:r w:rsidR="00847308" w:rsidRPr="00B62816">
        <w:rPr>
          <w:rFonts w:ascii="Times New Roman" w:hAnsi="Times New Roman" w:cs="Times New Roman"/>
          <w:sz w:val="22"/>
          <w:szCs w:val="22"/>
        </w:rPr>
        <w:t>ittle recognition that boys can be victims</w:t>
      </w:r>
      <w:r w:rsidR="000A127F" w:rsidRPr="00B62816">
        <w:rPr>
          <w:rFonts w:ascii="Times New Roman" w:hAnsi="Times New Roman" w:cs="Times New Roman"/>
          <w:sz w:val="22"/>
          <w:szCs w:val="22"/>
        </w:rPr>
        <w:t xml:space="preserve"> of commercial sexual exploitation and other areas of child trafficking</w:t>
      </w:r>
      <w:r w:rsidR="00847308" w:rsidRPr="00B62816">
        <w:rPr>
          <w:rFonts w:ascii="Times New Roman" w:hAnsi="Times New Roman" w:cs="Times New Roman"/>
          <w:sz w:val="22"/>
          <w:szCs w:val="22"/>
        </w:rPr>
        <w:t xml:space="preserve">; and </w:t>
      </w:r>
    </w:p>
    <w:p w14:paraId="75B0D22C" w14:textId="55282ADF" w:rsidR="00847308" w:rsidRPr="00B62816" w:rsidRDefault="00741FE1" w:rsidP="00B62816">
      <w:pPr>
        <w:pStyle w:val="ListParagraph"/>
        <w:numPr>
          <w:ilvl w:val="0"/>
          <w:numId w:val="7"/>
        </w:numPr>
        <w:rPr>
          <w:rFonts w:ascii="Times New Roman" w:hAnsi="Times New Roman" w:cs="Times New Roman"/>
          <w:sz w:val="22"/>
          <w:szCs w:val="22"/>
        </w:rPr>
      </w:pPr>
      <w:r w:rsidRPr="00B62816">
        <w:rPr>
          <w:rFonts w:ascii="Times New Roman" w:hAnsi="Times New Roman" w:cs="Times New Roman"/>
          <w:sz w:val="22"/>
          <w:szCs w:val="22"/>
        </w:rPr>
        <w:t>P</w:t>
      </w:r>
      <w:r w:rsidR="00847308" w:rsidRPr="00B62816">
        <w:rPr>
          <w:rFonts w:ascii="Times New Roman" w:hAnsi="Times New Roman" w:cs="Times New Roman"/>
          <w:sz w:val="22"/>
          <w:szCs w:val="22"/>
        </w:rPr>
        <w:t xml:space="preserve">sychological challenges including, trauma bond and its impact on children’s ability to seek help, fear of retaliation/lack of trust, </w:t>
      </w:r>
      <w:r w:rsidR="002839EA" w:rsidRPr="00B62816">
        <w:rPr>
          <w:rFonts w:ascii="Times New Roman" w:hAnsi="Times New Roman" w:cs="Times New Roman"/>
          <w:sz w:val="22"/>
          <w:szCs w:val="22"/>
        </w:rPr>
        <w:t xml:space="preserve">linguistic and other barriers confronting migrants, </w:t>
      </w:r>
      <w:r w:rsidR="00847308" w:rsidRPr="00B62816">
        <w:rPr>
          <w:rFonts w:ascii="Times New Roman" w:hAnsi="Times New Roman" w:cs="Times New Roman"/>
          <w:sz w:val="22"/>
          <w:szCs w:val="22"/>
        </w:rPr>
        <w:t>and inhibition by shame/stigma (cf. Rafferty, 2013a; 2013b; 2016</w:t>
      </w:r>
      <w:r w:rsidR="00F223AE" w:rsidRPr="00B62816">
        <w:rPr>
          <w:rFonts w:ascii="Times New Roman" w:hAnsi="Times New Roman" w:cs="Times New Roman"/>
          <w:sz w:val="22"/>
          <w:szCs w:val="22"/>
        </w:rPr>
        <w:t>; 2018; 2019</w:t>
      </w:r>
      <w:r w:rsidR="00847308" w:rsidRPr="00B62816">
        <w:rPr>
          <w:rFonts w:ascii="Times New Roman" w:hAnsi="Times New Roman" w:cs="Times New Roman"/>
          <w:sz w:val="22"/>
          <w:szCs w:val="22"/>
        </w:rPr>
        <w:t xml:space="preserve">). </w:t>
      </w:r>
    </w:p>
    <w:p w14:paraId="51D0AE37" w14:textId="77CE3C00" w:rsidR="004343DE" w:rsidRPr="00B62816" w:rsidRDefault="004343DE" w:rsidP="00B62816">
      <w:pPr>
        <w:rPr>
          <w:rFonts w:ascii="Times New Roman" w:hAnsi="Times New Roman" w:cs="Times New Roman"/>
          <w:sz w:val="22"/>
          <w:szCs w:val="22"/>
        </w:rPr>
      </w:pPr>
    </w:p>
    <w:p w14:paraId="3DE0BF2A" w14:textId="58F44BCB" w:rsidR="00741FE1" w:rsidRPr="00B62816" w:rsidRDefault="00741FE1" w:rsidP="00B62816">
      <w:pPr>
        <w:rPr>
          <w:rFonts w:ascii="Times New Roman" w:eastAsia="Times New Roman" w:hAnsi="Times New Roman" w:cs="Times New Roman"/>
          <w:color w:val="000000"/>
          <w:sz w:val="22"/>
          <w:szCs w:val="22"/>
          <w:shd w:val="clear" w:color="auto" w:fill="FFFFFF"/>
        </w:rPr>
      </w:pPr>
      <w:r w:rsidRPr="00B62816">
        <w:rPr>
          <w:rFonts w:ascii="Times New Roman" w:hAnsi="Times New Roman" w:cs="Times New Roman"/>
          <w:sz w:val="22"/>
          <w:szCs w:val="22"/>
        </w:rPr>
        <w:t xml:space="preserve">My most recent investigation, conducted as a </w:t>
      </w:r>
      <w:r w:rsidR="00A06E16" w:rsidRPr="006A2E1A">
        <w:rPr>
          <w:rFonts w:ascii="Times New Roman" w:eastAsia="Times New Roman" w:hAnsi="Times New Roman" w:cs="Times New Roman"/>
          <w:color w:val="000000"/>
          <w:sz w:val="22"/>
          <w:szCs w:val="22"/>
          <w:shd w:val="clear" w:color="auto" w:fill="FFFFFF"/>
        </w:rPr>
        <w:t>Fulbright Scholar in Southeast Asia (Cambodia, Laos, Thailand) under the ASEAN Studies Research Program</w:t>
      </w:r>
      <w:r w:rsidR="00A06E16" w:rsidRPr="00B62816">
        <w:rPr>
          <w:rFonts w:ascii="Times New Roman" w:eastAsia="Times New Roman" w:hAnsi="Times New Roman" w:cs="Times New Roman"/>
          <w:color w:val="000000"/>
          <w:sz w:val="22"/>
          <w:szCs w:val="22"/>
          <w:shd w:val="clear" w:color="auto" w:fill="FFFFFF"/>
        </w:rPr>
        <w:t>,</w:t>
      </w:r>
      <w:r w:rsidR="00A06E16" w:rsidRPr="00340A43">
        <w:rPr>
          <w:rFonts w:ascii="Times New Roman" w:eastAsia="Times New Roman" w:hAnsi="Times New Roman" w:cs="Times New Roman"/>
          <w:color w:val="000000"/>
          <w:sz w:val="22"/>
          <w:szCs w:val="22"/>
          <w:shd w:val="clear" w:color="auto" w:fill="FFFFFF"/>
        </w:rPr>
        <w:t xml:space="preserve"> </w:t>
      </w:r>
      <w:r w:rsidR="00A06E16" w:rsidRPr="00B62816">
        <w:rPr>
          <w:rFonts w:ascii="Times New Roman" w:hAnsi="Times New Roman" w:cs="Times New Roman"/>
          <w:sz w:val="22"/>
          <w:szCs w:val="22"/>
        </w:rPr>
        <w:t xml:space="preserve">involved qualitative interviews with 248 key informants </w:t>
      </w:r>
      <w:r w:rsidR="00A06E16" w:rsidRPr="006A2E1A">
        <w:rPr>
          <w:rFonts w:ascii="Times New Roman" w:eastAsia="Times New Roman" w:hAnsi="Times New Roman" w:cs="Times New Roman"/>
          <w:color w:val="000000"/>
          <w:sz w:val="22"/>
          <w:szCs w:val="22"/>
          <w:shd w:val="clear" w:color="auto" w:fill="FFFFFF"/>
        </w:rPr>
        <w:t>from United Nations and government agencies, and international and domestic non-governmental organizations (NGOs</w:t>
      </w:r>
      <w:r w:rsidR="00A06E16" w:rsidRPr="006A2E1A">
        <w:rPr>
          <w:rFonts w:ascii="Times New Roman" w:eastAsia="Times New Roman" w:hAnsi="Times New Roman" w:cs="Times New Roman"/>
          <w:i/>
          <w:iCs/>
          <w:color w:val="000000"/>
          <w:sz w:val="22"/>
          <w:szCs w:val="22"/>
          <w:shd w:val="clear" w:color="auto" w:fill="FFFFFF"/>
        </w:rPr>
        <w:t>).</w:t>
      </w:r>
      <w:r w:rsidR="00A06E16" w:rsidRPr="00B62816">
        <w:rPr>
          <w:rFonts w:ascii="Times New Roman" w:eastAsia="Times New Roman" w:hAnsi="Times New Roman" w:cs="Times New Roman"/>
          <w:i/>
          <w:iCs/>
          <w:color w:val="000000"/>
          <w:sz w:val="22"/>
          <w:szCs w:val="22"/>
          <w:shd w:val="clear" w:color="auto" w:fill="FFFFFF"/>
        </w:rPr>
        <w:t xml:space="preserve"> </w:t>
      </w:r>
      <w:r w:rsidR="00A06E16" w:rsidRPr="00B62816">
        <w:rPr>
          <w:rFonts w:ascii="Times New Roman" w:eastAsia="Times New Roman" w:hAnsi="Times New Roman" w:cs="Times New Roman"/>
          <w:color w:val="000000"/>
          <w:sz w:val="22"/>
          <w:szCs w:val="22"/>
          <w:shd w:val="clear" w:color="auto" w:fill="FFFFFF"/>
        </w:rPr>
        <w:t>I highlight some of the key issues and recommendations provided by my key informants</w:t>
      </w:r>
      <w:r w:rsidR="00EF5F60" w:rsidRPr="00B62816">
        <w:rPr>
          <w:rFonts w:ascii="Times New Roman" w:eastAsia="Times New Roman" w:hAnsi="Times New Roman" w:cs="Times New Roman"/>
          <w:color w:val="000000"/>
          <w:sz w:val="22"/>
          <w:szCs w:val="22"/>
          <w:shd w:val="clear" w:color="auto" w:fill="FFFFFF"/>
        </w:rPr>
        <w:t xml:space="preserve"> (cf. Rafferty, 2019)</w:t>
      </w:r>
      <w:r w:rsidR="00A06E16" w:rsidRPr="00B62816">
        <w:rPr>
          <w:rFonts w:ascii="Times New Roman" w:eastAsia="Times New Roman" w:hAnsi="Times New Roman" w:cs="Times New Roman"/>
          <w:color w:val="000000"/>
          <w:sz w:val="22"/>
          <w:szCs w:val="22"/>
          <w:shd w:val="clear" w:color="auto" w:fill="FFFFFF"/>
        </w:rPr>
        <w:t>.</w:t>
      </w:r>
    </w:p>
    <w:p w14:paraId="08E83973" w14:textId="77777777" w:rsidR="006A2E1A" w:rsidRPr="00B62816" w:rsidRDefault="006A2E1A" w:rsidP="00B62816">
      <w:pPr>
        <w:rPr>
          <w:rFonts w:ascii="Times New Roman" w:hAnsi="Times New Roman" w:cs="Times New Roman"/>
          <w:sz w:val="22"/>
          <w:szCs w:val="22"/>
        </w:rPr>
      </w:pPr>
    </w:p>
    <w:p w14:paraId="0B23690C" w14:textId="3A39886F" w:rsidR="002876E9" w:rsidRPr="00B62816" w:rsidRDefault="00FB2611" w:rsidP="00B62816">
      <w:pPr>
        <w:rPr>
          <w:rFonts w:ascii="Times New Roman" w:hAnsi="Times New Roman" w:cs="Times New Roman"/>
          <w:bCs/>
          <w:sz w:val="22"/>
          <w:szCs w:val="22"/>
        </w:rPr>
      </w:pPr>
      <w:r w:rsidRPr="00B62816">
        <w:rPr>
          <w:rFonts w:ascii="Times New Roman" w:hAnsi="Times New Roman" w:cs="Times New Roman"/>
          <w:sz w:val="22"/>
          <w:szCs w:val="22"/>
        </w:rPr>
        <w:t>(</w:t>
      </w:r>
      <w:r w:rsidR="004343DE" w:rsidRPr="00B62816">
        <w:rPr>
          <w:rFonts w:ascii="Times New Roman" w:hAnsi="Times New Roman" w:cs="Times New Roman"/>
          <w:sz w:val="22"/>
          <w:szCs w:val="22"/>
        </w:rPr>
        <w:t>1</w:t>
      </w:r>
      <w:r w:rsidRPr="00B62816">
        <w:rPr>
          <w:rFonts w:ascii="Times New Roman" w:hAnsi="Times New Roman" w:cs="Times New Roman"/>
          <w:sz w:val="22"/>
          <w:szCs w:val="22"/>
        </w:rPr>
        <w:t xml:space="preserve">) </w:t>
      </w:r>
      <w:r w:rsidR="002876E9" w:rsidRPr="00B62816">
        <w:rPr>
          <w:rFonts w:ascii="Times New Roman" w:hAnsi="Times New Roman" w:cs="Times New Roman"/>
          <w:sz w:val="22"/>
          <w:szCs w:val="22"/>
        </w:rPr>
        <w:t>There is l</w:t>
      </w:r>
      <w:r w:rsidRPr="00B62816">
        <w:rPr>
          <w:rFonts w:ascii="Times New Roman" w:hAnsi="Times New Roman" w:cs="Times New Roman"/>
          <w:sz w:val="22"/>
          <w:szCs w:val="22"/>
        </w:rPr>
        <w:t>imited focus on those who are trafficked for reasons other than commercial sexual exploitation</w:t>
      </w:r>
      <w:r w:rsidR="002876E9" w:rsidRPr="00B62816">
        <w:rPr>
          <w:rFonts w:ascii="Times New Roman" w:hAnsi="Times New Roman" w:cs="Times New Roman"/>
          <w:sz w:val="22"/>
          <w:szCs w:val="22"/>
        </w:rPr>
        <w:t xml:space="preserve"> </w:t>
      </w:r>
      <w:r w:rsidR="002876E9" w:rsidRPr="00B62816">
        <w:rPr>
          <w:rFonts w:ascii="Times New Roman" w:hAnsi="Times New Roman" w:cs="Times New Roman"/>
          <w:bCs/>
          <w:sz w:val="22"/>
          <w:szCs w:val="22"/>
        </w:rPr>
        <w:t>(e.g., labour exploitation in unregulated factories, casinos, restaurants, hotels, private households; unregulated commercial surrogacy; forced marriage).</w:t>
      </w:r>
      <w:r w:rsidR="00EF5F60" w:rsidRPr="00B62816">
        <w:rPr>
          <w:rFonts w:ascii="Times New Roman" w:hAnsi="Times New Roman" w:cs="Times New Roman"/>
          <w:bCs/>
          <w:sz w:val="22"/>
          <w:szCs w:val="22"/>
        </w:rPr>
        <w:t xml:space="preserve"> </w:t>
      </w:r>
    </w:p>
    <w:p w14:paraId="000ADB65" w14:textId="77777777" w:rsidR="002876E9" w:rsidRPr="00B62816" w:rsidRDefault="002876E9" w:rsidP="00B62816">
      <w:pPr>
        <w:rPr>
          <w:rFonts w:ascii="Times New Roman" w:hAnsi="Times New Roman" w:cs="Times New Roman"/>
          <w:sz w:val="22"/>
          <w:szCs w:val="22"/>
        </w:rPr>
      </w:pPr>
    </w:p>
    <w:p w14:paraId="72D140D1" w14:textId="6C276DA7" w:rsidR="00A924C7" w:rsidRPr="00B62816" w:rsidRDefault="002876E9" w:rsidP="00B62816">
      <w:pPr>
        <w:autoSpaceDE w:val="0"/>
        <w:autoSpaceDN w:val="0"/>
        <w:adjustRightInd w:val="0"/>
        <w:rPr>
          <w:rFonts w:ascii="Times New Roman" w:hAnsi="Times New Roman" w:cs="Times New Roman"/>
          <w:sz w:val="22"/>
          <w:szCs w:val="22"/>
        </w:rPr>
      </w:pPr>
      <w:r w:rsidRPr="00B62816">
        <w:rPr>
          <w:rFonts w:ascii="Times New Roman" w:hAnsi="Times New Roman" w:cs="Times New Roman"/>
          <w:sz w:val="22"/>
          <w:szCs w:val="22"/>
        </w:rPr>
        <w:t xml:space="preserve">(3) </w:t>
      </w:r>
      <w:r w:rsidR="00610B4A" w:rsidRPr="00B62816">
        <w:rPr>
          <w:rFonts w:ascii="Times New Roman" w:hAnsi="Times New Roman" w:cs="Times New Roman"/>
          <w:sz w:val="22"/>
          <w:szCs w:val="22"/>
        </w:rPr>
        <w:t xml:space="preserve">Expand recognition of risk factors to include unsafe migration. </w:t>
      </w:r>
      <w:r w:rsidR="00A924C7" w:rsidRPr="00B62816">
        <w:rPr>
          <w:rFonts w:ascii="Times New Roman" w:hAnsi="Times New Roman" w:cs="Times New Roman"/>
          <w:sz w:val="22"/>
          <w:szCs w:val="22"/>
        </w:rPr>
        <w:t xml:space="preserve">Recent research by Rafferty (2019) identified unsafe migration as the major factor for child trafficking within ASEAN: </w:t>
      </w:r>
      <w:r w:rsidR="00A924C7" w:rsidRPr="00B62816">
        <w:rPr>
          <w:rFonts w:ascii="Times New Roman" w:hAnsi="Times New Roman" w:cs="Times New Roman"/>
          <w:i/>
          <w:iCs/>
          <w:sz w:val="22"/>
          <w:szCs w:val="22"/>
        </w:rPr>
        <w:t>“Key informants reported that the major risk factor for child trafficking is now within the context of unsafe migration. Potential victims include those of legal working age who are ‘voluntarily’ fleeing social and economic conditions in communities characterized by dire poverty.”</w:t>
      </w:r>
      <w:r w:rsidR="00A924C7" w:rsidRPr="00B62816">
        <w:rPr>
          <w:rFonts w:ascii="Times New Roman" w:hAnsi="Times New Roman" w:cs="Times New Roman"/>
          <w:sz w:val="22"/>
          <w:szCs w:val="22"/>
        </w:rPr>
        <w:t xml:space="preserve"> </w:t>
      </w:r>
    </w:p>
    <w:p w14:paraId="69DD2E96" w14:textId="77777777" w:rsidR="00A924C7" w:rsidRPr="00B62816" w:rsidRDefault="00A924C7" w:rsidP="00B62816">
      <w:pPr>
        <w:rPr>
          <w:rFonts w:ascii="Times New Roman" w:hAnsi="Times New Roman" w:cs="Times New Roman"/>
          <w:sz w:val="22"/>
          <w:szCs w:val="22"/>
          <w:u w:val="single"/>
        </w:rPr>
      </w:pPr>
    </w:p>
    <w:p w14:paraId="7BF27047" w14:textId="0C1FA665" w:rsidR="00EF5F60" w:rsidRPr="00B62816" w:rsidRDefault="004343DE" w:rsidP="00B62816">
      <w:pPr>
        <w:spacing w:after="60"/>
        <w:rPr>
          <w:rFonts w:ascii="Times New Roman" w:hAnsi="Times New Roman" w:cs="Times New Roman"/>
          <w:color w:val="000000"/>
          <w:sz w:val="22"/>
          <w:szCs w:val="22"/>
        </w:rPr>
      </w:pPr>
      <w:r w:rsidRPr="00B62816">
        <w:rPr>
          <w:rFonts w:ascii="Times New Roman" w:hAnsi="Times New Roman" w:cs="Times New Roman"/>
          <w:sz w:val="22"/>
          <w:szCs w:val="22"/>
        </w:rPr>
        <w:t>(</w:t>
      </w:r>
      <w:r w:rsidR="00610B4A" w:rsidRPr="00B62816">
        <w:rPr>
          <w:rFonts w:ascii="Times New Roman" w:hAnsi="Times New Roman" w:cs="Times New Roman"/>
          <w:sz w:val="22"/>
          <w:szCs w:val="22"/>
        </w:rPr>
        <w:t>4</w:t>
      </w:r>
      <w:r w:rsidRPr="00B62816">
        <w:rPr>
          <w:rFonts w:ascii="Times New Roman" w:hAnsi="Times New Roman" w:cs="Times New Roman"/>
          <w:sz w:val="22"/>
          <w:szCs w:val="22"/>
        </w:rPr>
        <w:t xml:space="preserve">) </w:t>
      </w:r>
      <w:r w:rsidR="00610B4A" w:rsidRPr="00B62816">
        <w:rPr>
          <w:rFonts w:ascii="Times New Roman" w:hAnsi="Times New Roman" w:cs="Times New Roman"/>
          <w:sz w:val="22"/>
          <w:szCs w:val="22"/>
        </w:rPr>
        <w:t>There is a need for greater recognition that s</w:t>
      </w:r>
      <w:r w:rsidRPr="00B62816">
        <w:rPr>
          <w:rFonts w:ascii="Times New Roman" w:hAnsi="Times New Roman" w:cs="Times New Roman"/>
          <w:sz w:val="22"/>
          <w:szCs w:val="22"/>
        </w:rPr>
        <w:t>o</w:t>
      </w:r>
      <w:r w:rsidR="00FB2611" w:rsidRPr="00B62816">
        <w:rPr>
          <w:rFonts w:ascii="Times New Roman" w:hAnsi="Times New Roman" w:cs="Times New Roman"/>
          <w:sz w:val="22"/>
          <w:szCs w:val="22"/>
        </w:rPr>
        <w:t>me victims do not wish to be identified</w:t>
      </w:r>
      <w:r w:rsidR="00EF5F60" w:rsidRPr="00B62816">
        <w:rPr>
          <w:rFonts w:ascii="Times New Roman" w:hAnsi="Times New Roman" w:cs="Times New Roman"/>
          <w:sz w:val="22"/>
          <w:szCs w:val="22"/>
        </w:rPr>
        <w:t xml:space="preserve"> for reasons that are related to poverty and the economic needs of their family. These young victims report the lack of viable alternative income-generating activities in their home communities, financial, or other obligations at home, the need</w:t>
      </w:r>
      <w:bookmarkStart w:id="0" w:name="_GoBack"/>
      <w:bookmarkEnd w:id="0"/>
      <w:r w:rsidR="00EF5F60" w:rsidRPr="00B62816">
        <w:rPr>
          <w:rFonts w:ascii="Times New Roman" w:hAnsi="Times New Roman" w:cs="Times New Roman"/>
          <w:sz w:val="22"/>
          <w:szCs w:val="22"/>
        </w:rPr>
        <w:t xml:space="preserve"> to earn money to pay back debts, or that they had not saved sufficient money</w:t>
      </w:r>
      <w:r w:rsidR="00610B4A" w:rsidRPr="00B62816">
        <w:rPr>
          <w:rFonts w:ascii="Times New Roman" w:hAnsi="Times New Roman" w:cs="Times New Roman"/>
          <w:sz w:val="22"/>
          <w:szCs w:val="22"/>
        </w:rPr>
        <w:t xml:space="preserve">. </w:t>
      </w:r>
      <w:r w:rsidR="00610B4A" w:rsidRPr="00B62816">
        <w:rPr>
          <w:rStyle w:val="Strong"/>
          <w:rFonts w:ascii="Times New Roman" w:hAnsi="Times New Roman" w:cs="Times New Roman"/>
          <w:b w:val="0"/>
          <w:bCs w:val="0"/>
          <w:sz w:val="22"/>
          <w:szCs w:val="22"/>
        </w:rPr>
        <w:t>As noted by Rafferty (2019</w:t>
      </w:r>
      <w:r w:rsidR="00610B4A" w:rsidRPr="00B62816">
        <w:rPr>
          <w:rStyle w:val="Strong"/>
          <w:rFonts w:ascii="Times New Roman" w:hAnsi="Times New Roman" w:cs="Times New Roman"/>
          <w:b w:val="0"/>
          <w:bCs w:val="0"/>
          <w:i/>
          <w:iCs/>
          <w:sz w:val="22"/>
          <w:szCs w:val="22"/>
        </w:rPr>
        <w:t>)</w:t>
      </w:r>
      <w:r w:rsidR="00610B4A" w:rsidRPr="00B62816">
        <w:rPr>
          <w:rStyle w:val="Strong"/>
          <w:rFonts w:ascii="Times New Roman" w:hAnsi="Times New Roman" w:cs="Times New Roman"/>
          <w:b w:val="0"/>
          <w:bCs w:val="0"/>
          <w:sz w:val="22"/>
          <w:szCs w:val="22"/>
        </w:rPr>
        <w:t>,</w:t>
      </w:r>
      <w:r w:rsidR="00610B4A" w:rsidRPr="00B62816">
        <w:rPr>
          <w:rStyle w:val="Strong"/>
          <w:rFonts w:ascii="Times New Roman" w:hAnsi="Times New Roman" w:cs="Times New Roman"/>
          <w:sz w:val="22"/>
          <w:szCs w:val="22"/>
        </w:rPr>
        <w:t xml:space="preserve"> </w:t>
      </w:r>
      <w:r w:rsidR="00610B4A" w:rsidRPr="00B62816">
        <w:rPr>
          <w:rFonts w:ascii="Times New Roman" w:hAnsi="Times New Roman" w:cs="Times New Roman"/>
          <w:sz w:val="22"/>
          <w:szCs w:val="22"/>
        </w:rPr>
        <w:t>some participants expressed apprehension pertaining to the identification of those who neither perceive themselves as being a victim</w:t>
      </w:r>
      <w:r w:rsidR="00EF5F60" w:rsidRPr="00B62816">
        <w:rPr>
          <w:rFonts w:ascii="Times New Roman" w:hAnsi="Times New Roman" w:cs="Times New Roman"/>
          <w:sz w:val="22"/>
          <w:szCs w:val="22"/>
        </w:rPr>
        <w:t>,</w:t>
      </w:r>
      <w:r w:rsidR="00610B4A" w:rsidRPr="00B62816">
        <w:rPr>
          <w:rFonts w:ascii="Times New Roman" w:hAnsi="Times New Roman" w:cs="Times New Roman"/>
          <w:sz w:val="22"/>
          <w:szCs w:val="22"/>
        </w:rPr>
        <w:t xml:space="preserve"> or to have experienced exploitation</w:t>
      </w:r>
      <w:r w:rsidR="00610B4A" w:rsidRPr="00B62816">
        <w:rPr>
          <w:rStyle w:val="Strong"/>
          <w:rFonts w:ascii="Times New Roman" w:hAnsi="Times New Roman" w:cs="Times New Roman"/>
          <w:sz w:val="22"/>
          <w:szCs w:val="22"/>
        </w:rPr>
        <w:t>:</w:t>
      </w:r>
      <w:r w:rsidR="00610B4A" w:rsidRPr="00B62816">
        <w:rPr>
          <w:rStyle w:val="Strong"/>
          <w:rFonts w:ascii="Times New Roman" w:hAnsi="Times New Roman" w:cs="Times New Roman"/>
          <w:i/>
          <w:iCs/>
          <w:sz w:val="22"/>
          <w:szCs w:val="22"/>
        </w:rPr>
        <w:t xml:space="preserve"> “</w:t>
      </w:r>
      <w:r w:rsidR="00610B4A" w:rsidRPr="00B62816">
        <w:rPr>
          <w:rFonts w:ascii="Times New Roman" w:hAnsi="Times New Roman" w:cs="Times New Roman"/>
          <w:i/>
          <w:iCs/>
          <w:color w:val="000000"/>
          <w:sz w:val="22"/>
          <w:szCs w:val="22"/>
        </w:rPr>
        <w:t>Discussions with participants regarding concepts such as “exploitation” and “victim” often focused on the lack of alternative options to make an income in areas characterized by extreme poverty, the question of choice when there is no choice, and how these real-life scenarios serve as the main drivers for decisions that are made</w:t>
      </w:r>
      <w:r w:rsidR="00EF5F60" w:rsidRPr="00B62816">
        <w:rPr>
          <w:rFonts w:ascii="Times New Roman" w:hAnsi="Times New Roman" w:cs="Times New Roman"/>
          <w:i/>
          <w:iCs/>
          <w:color w:val="000000"/>
          <w:sz w:val="22"/>
          <w:szCs w:val="22"/>
        </w:rPr>
        <w:t>.</w:t>
      </w:r>
      <w:r w:rsidR="00610B4A" w:rsidRPr="00B62816">
        <w:rPr>
          <w:rFonts w:ascii="Times New Roman" w:hAnsi="Times New Roman" w:cs="Times New Roman"/>
          <w:i/>
          <w:iCs/>
          <w:color w:val="000000"/>
          <w:sz w:val="22"/>
          <w:szCs w:val="22"/>
        </w:rPr>
        <w:t xml:space="preserve">” </w:t>
      </w:r>
      <w:r w:rsidR="00610B4A" w:rsidRPr="00B62816">
        <w:rPr>
          <w:rFonts w:ascii="Times New Roman" w:hAnsi="Times New Roman" w:cs="Times New Roman"/>
          <w:color w:val="000000"/>
          <w:sz w:val="22"/>
          <w:szCs w:val="22"/>
        </w:rPr>
        <w:t>Compounding the lack of alternative options in high-risk settings, is the concept of Filial Piety affecting many girls. The term “filial piety” is used throughout Asia to refer to a strong cultural value of respect, obedience, and gratitude toward one’s parents, and the expectancy that children are obliged to support and assist their families.</w:t>
      </w:r>
      <w:r w:rsidR="00EF5F60" w:rsidRPr="00B62816">
        <w:rPr>
          <w:rFonts w:ascii="Times New Roman" w:hAnsi="Times New Roman" w:cs="Times New Roman"/>
          <w:color w:val="000000"/>
          <w:sz w:val="22"/>
          <w:szCs w:val="22"/>
        </w:rPr>
        <w:t xml:space="preserve"> </w:t>
      </w:r>
    </w:p>
    <w:p w14:paraId="353F2A16" w14:textId="77777777" w:rsidR="00EF5F60" w:rsidRPr="00B62816" w:rsidRDefault="00EF5F60" w:rsidP="00B62816">
      <w:pPr>
        <w:spacing w:after="60"/>
        <w:rPr>
          <w:rFonts w:ascii="Times New Roman" w:hAnsi="Times New Roman" w:cs="Times New Roman"/>
          <w:sz w:val="22"/>
          <w:szCs w:val="22"/>
          <w:highlight w:val="green"/>
        </w:rPr>
      </w:pPr>
    </w:p>
    <w:p w14:paraId="29363FA2" w14:textId="3C6F2581" w:rsidR="00FB2611" w:rsidRPr="00B62816" w:rsidRDefault="004343DE" w:rsidP="00B62816">
      <w:pPr>
        <w:rPr>
          <w:rFonts w:ascii="Times New Roman" w:hAnsi="Times New Roman" w:cs="Times New Roman"/>
          <w:sz w:val="22"/>
          <w:szCs w:val="22"/>
        </w:rPr>
      </w:pPr>
      <w:r w:rsidRPr="00B62816">
        <w:rPr>
          <w:rFonts w:ascii="Times New Roman" w:hAnsi="Times New Roman" w:cs="Times New Roman"/>
          <w:sz w:val="22"/>
          <w:szCs w:val="22"/>
        </w:rPr>
        <w:lastRenderedPageBreak/>
        <w:t>(</w:t>
      </w:r>
      <w:r w:rsidR="00610B4A" w:rsidRPr="00B62816">
        <w:rPr>
          <w:rFonts w:ascii="Times New Roman" w:hAnsi="Times New Roman" w:cs="Times New Roman"/>
          <w:sz w:val="22"/>
          <w:szCs w:val="22"/>
        </w:rPr>
        <w:t>5</w:t>
      </w:r>
      <w:r w:rsidRPr="00B62816">
        <w:rPr>
          <w:rFonts w:ascii="Times New Roman" w:hAnsi="Times New Roman" w:cs="Times New Roman"/>
          <w:sz w:val="22"/>
          <w:szCs w:val="22"/>
        </w:rPr>
        <w:t>) The emerging forms of cyber-based sexual violence are all too often overlooked.</w:t>
      </w:r>
      <w:r w:rsidR="00610B4A" w:rsidRPr="00B62816">
        <w:rPr>
          <w:rFonts w:ascii="Times New Roman" w:hAnsi="Times New Roman" w:cs="Times New Roman"/>
          <w:sz w:val="22"/>
          <w:szCs w:val="22"/>
        </w:rPr>
        <w:t xml:space="preserve"> </w:t>
      </w:r>
      <w:r w:rsidR="00FB2611" w:rsidRPr="00B62816">
        <w:rPr>
          <w:rStyle w:val="Strong"/>
          <w:rFonts w:ascii="Times New Roman" w:hAnsi="Times New Roman" w:cs="Times New Roman"/>
          <w:b w:val="0"/>
          <w:bCs w:val="0"/>
          <w:sz w:val="22"/>
          <w:szCs w:val="22"/>
        </w:rPr>
        <w:t>Since much of the buying and selling of victims of child trafficking is now conducted online, greater attention must be paid to the role of technology in the recruitment of victims of child trafficking for commercial sexual exploitation. As noted by Rafferty (2019), for example,</w:t>
      </w:r>
      <w:r w:rsidR="00FB2611" w:rsidRPr="00B62816">
        <w:rPr>
          <w:rStyle w:val="Strong"/>
          <w:rFonts w:ascii="Times New Roman" w:hAnsi="Times New Roman" w:cs="Times New Roman"/>
          <w:sz w:val="22"/>
          <w:szCs w:val="22"/>
        </w:rPr>
        <w:t xml:space="preserve"> </w:t>
      </w:r>
      <w:r w:rsidR="00FB2611" w:rsidRPr="00B62816">
        <w:rPr>
          <w:rStyle w:val="Strong"/>
          <w:rFonts w:ascii="Times New Roman" w:hAnsi="Times New Roman" w:cs="Times New Roman"/>
          <w:i/>
          <w:iCs/>
          <w:sz w:val="22"/>
          <w:szCs w:val="22"/>
        </w:rPr>
        <w:t>“</w:t>
      </w:r>
      <w:r w:rsidR="00FB2611" w:rsidRPr="00B62816">
        <w:rPr>
          <w:rFonts w:ascii="Times New Roman" w:hAnsi="Times New Roman" w:cs="Times New Roman"/>
          <w:i/>
          <w:iCs/>
          <w:color w:val="000000"/>
          <w:sz w:val="22"/>
          <w:szCs w:val="22"/>
        </w:rPr>
        <w:t xml:space="preserve">Key informants highlighted the need for greater attention to identify those engaged in emerging forms of cyber-based sexual violence, whereby children are involved with pornographic acts that are distributed online, as well as being exploited via live streaming.” </w:t>
      </w:r>
      <w:r w:rsidR="00FB2611" w:rsidRPr="00B62816">
        <w:rPr>
          <w:rFonts w:ascii="Times New Roman" w:hAnsi="Times New Roman" w:cs="Times New Roman"/>
          <w:color w:val="000000"/>
          <w:sz w:val="22"/>
          <w:szCs w:val="22"/>
        </w:rPr>
        <w:t xml:space="preserve">Key informants further noted that although some victims may be trafficked for this purpose </w:t>
      </w:r>
      <w:r w:rsidR="00FB2611" w:rsidRPr="00B62816">
        <w:rPr>
          <w:rFonts w:ascii="Times New Roman" w:hAnsi="Times New Roman" w:cs="Times New Roman"/>
          <w:i/>
          <w:iCs/>
          <w:color w:val="000000"/>
          <w:sz w:val="22"/>
          <w:szCs w:val="22"/>
        </w:rPr>
        <w:t>in “sex webcam centers,”</w:t>
      </w:r>
      <w:r w:rsidR="00FB2611" w:rsidRPr="00B62816">
        <w:rPr>
          <w:rFonts w:ascii="Times New Roman" w:hAnsi="Times New Roman" w:cs="Times New Roman"/>
          <w:color w:val="000000"/>
          <w:sz w:val="22"/>
          <w:szCs w:val="22"/>
        </w:rPr>
        <w:t xml:space="preserve"> some young people sell themselves performing sexual acts on the dark web via mainstream apps (they make the video live and upload it to the web or make oneself available via live streaming), without the intervention of a trafficker or pimp, and obtain payment via bartering or bitcoin.”</w:t>
      </w:r>
    </w:p>
    <w:p w14:paraId="38A5BB1D" w14:textId="4908292B" w:rsidR="004343DE" w:rsidRPr="00B62816" w:rsidRDefault="004343DE" w:rsidP="00B62816">
      <w:pPr>
        <w:spacing w:after="60"/>
        <w:rPr>
          <w:rFonts w:ascii="Times New Roman" w:hAnsi="Times New Roman" w:cs="Times New Roman"/>
          <w:color w:val="000000"/>
          <w:sz w:val="22"/>
          <w:szCs w:val="22"/>
        </w:rPr>
      </w:pPr>
    </w:p>
    <w:p w14:paraId="62DA9658" w14:textId="12D0FD2F" w:rsidR="00FB2611" w:rsidRPr="00B62816" w:rsidRDefault="004343DE" w:rsidP="00B62816">
      <w:pPr>
        <w:spacing w:after="60"/>
        <w:rPr>
          <w:rFonts w:ascii="Times New Roman" w:hAnsi="Times New Roman" w:cs="Times New Roman"/>
          <w:color w:val="000000"/>
          <w:sz w:val="22"/>
          <w:szCs w:val="22"/>
        </w:rPr>
      </w:pPr>
      <w:r w:rsidRPr="00B62816">
        <w:rPr>
          <w:rFonts w:ascii="Times New Roman" w:hAnsi="Times New Roman" w:cs="Times New Roman"/>
          <w:color w:val="000000"/>
          <w:sz w:val="22"/>
          <w:szCs w:val="22"/>
        </w:rPr>
        <w:t>(</w:t>
      </w:r>
      <w:r w:rsidR="00610B4A" w:rsidRPr="00B62816">
        <w:rPr>
          <w:rFonts w:ascii="Times New Roman" w:hAnsi="Times New Roman" w:cs="Times New Roman"/>
          <w:color w:val="000000"/>
          <w:sz w:val="22"/>
          <w:szCs w:val="22"/>
        </w:rPr>
        <w:t>6</w:t>
      </w:r>
      <w:r w:rsidRPr="00B62816">
        <w:rPr>
          <w:rFonts w:ascii="Times New Roman" w:hAnsi="Times New Roman" w:cs="Times New Roman"/>
          <w:color w:val="000000"/>
          <w:sz w:val="22"/>
          <w:szCs w:val="22"/>
        </w:rPr>
        <w:t xml:space="preserve">) Lack of attention </w:t>
      </w:r>
      <w:r w:rsidR="00610B4A" w:rsidRPr="00B62816">
        <w:rPr>
          <w:rFonts w:ascii="Times New Roman" w:hAnsi="Times New Roman" w:cs="Times New Roman"/>
          <w:color w:val="000000"/>
          <w:sz w:val="22"/>
          <w:szCs w:val="22"/>
        </w:rPr>
        <w:t xml:space="preserve">by governments </w:t>
      </w:r>
      <w:r w:rsidRPr="00B62816">
        <w:rPr>
          <w:rFonts w:ascii="Times New Roman" w:hAnsi="Times New Roman" w:cs="Times New Roman"/>
          <w:color w:val="000000"/>
          <w:sz w:val="22"/>
          <w:szCs w:val="22"/>
        </w:rPr>
        <w:t>to exploitation of children in Special and Specific Economic Zones.</w:t>
      </w:r>
      <w:r w:rsidR="00610B4A" w:rsidRPr="00B62816">
        <w:rPr>
          <w:rFonts w:ascii="Times New Roman" w:hAnsi="Times New Roman" w:cs="Times New Roman"/>
          <w:color w:val="000000"/>
          <w:sz w:val="22"/>
          <w:szCs w:val="22"/>
        </w:rPr>
        <w:t xml:space="preserve"> </w:t>
      </w:r>
      <w:r w:rsidRPr="00B62816">
        <w:rPr>
          <w:rStyle w:val="Strong"/>
          <w:rFonts w:ascii="Times New Roman" w:hAnsi="Times New Roman" w:cs="Times New Roman"/>
          <w:b w:val="0"/>
          <w:bCs w:val="0"/>
          <w:sz w:val="22"/>
          <w:szCs w:val="22"/>
        </w:rPr>
        <w:t>S</w:t>
      </w:r>
      <w:r w:rsidR="00FB2611" w:rsidRPr="00B62816">
        <w:rPr>
          <w:rStyle w:val="Strong"/>
          <w:rFonts w:ascii="Times New Roman" w:hAnsi="Times New Roman" w:cs="Times New Roman"/>
          <w:b w:val="0"/>
          <w:bCs w:val="0"/>
          <w:sz w:val="22"/>
          <w:szCs w:val="22"/>
        </w:rPr>
        <w:t xml:space="preserve">ome </w:t>
      </w:r>
      <w:r w:rsidRPr="00B62816">
        <w:rPr>
          <w:rStyle w:val="Strong"/>
          <w:rFonts w:ascii="Times New Roman" w:hAnsi="Times New Roman" w:cs="Times New Roman"/>
          <w:b w:val="0"/>
          <w:bCs w:val="0"/>
          <w:sz w:val="22"/>
          <w:szCs w:val="22"/>
        </w:rPr>
        <w:t>children</w:t>
      </w:r>
      <w:r w:rsidR="00FB2611" w:rsidRPr="00B62816">
        <w:rPr>
          <w:rStyle w:val="Strong"/>
          <w:rFonts w:ascii="Times New Roman" w:hAnsi="Times New Roman" w:cs="Times New Roman"/>
          <w:b w:val="0"/>
          <w:bCs w:val="0"/>
          <w:sz w:val="22"/>
          <w:szCs w:val="22"/>
        </w:rPr>
        <w:t xml:space="preserve"> are</w:t>
      </w:r>
      <w:r w:rsidR="00FB2611" w:rsidRPr="00B62816">
        <w:rPr>
          <w:rStyle w:val="Strong"/>
          <w:rFonts w:ascii="Times New Roman" w:hAnsi="Times New Roman" w:cs="Times New Roman"/>
          <w:sz w:val="22"/>
          <w:szCs w:val="22"/>
        </w:rPr>
        <w:t xml:space="preserve"> </w:t>
      </w:r>
      <w:r w:rsidR="00FB2611" w:rsidRPr="00B62816">
        <w:rPr>
          <w:rFonts w:ascii="Times New Roman" w:hAnsi="Times New Roman" w:cs="Times New Roman"/>
          <w:sz w:val="22"/>
          <w:szCs w:val="22"/>
        </w:rPr>
        <w:t>subject to sex trafficking and other forms of forced labor in factories, hotels, and casinos within Special or Specific Economic Zones. As noted by Rafferty (2019), key informants cautioned that these establishments, designed to meet the demand of migrant workers and Asian tourists, and purported to have been launched with assistance from some corrupt government officials, offer restricted access, limited oversight, and are exempt from the jurisdiction of local laws. In northern Laos, for example, the Kings Romans Group (a crime network) holds a 99-year lease on approximately 25,000 acres, where casinos and hotels were established, and has been accused of engaging in a variety of illicit activities, including the trafficking of humans, wildlife, and drugs, as well as commercial sexual exploitation of children, money laundering, and bribery.</w:t>
      </w:r>
    </w:p>
    <w:p w14:paraId="4F8A44DC" w14:textId="06807DD3" w:rsidR="004343DE" w:rsidRPr="00B62816" w:rsidRDefault="004343DE" w:rsidP="00B62816">
      <w:pPr>
        <w:autoSpaceDE w:val="0"/>
        <w:autoSpaceDN w:val="0"/>
        <w:adjustRightInd w:val="0"/>
        <w:rPr>
          <w:rFonts w:ascii="Times New Roman" w:hAnsi="Times New Roman" w:cs="Times New Roman"/>
          <w:sz w:val="22"/>
          <w:szCs w:val="22"/>
        </w:rPr>
      </w:pPr>
    </w:p>
    <w:p w14:paraId="6FAE7671" w14:textId="4F614BAD" w:rsidR="003E5BDE" w:rsidRPr="00B62816" w:rsidRDefault="00610B4A" w:rsidP="00B62816">
      <w:pPr>
        <w:autoSpaceDE w:val="0"/>
        <w:autoSpaceDN w:val="0"/>
        <w:adjustRightInd w:val="0"/>
        <w:rPr>
          <w:rFonts w:ascii="Times New Roman" w:hAnsi="Times New Roman" w:cs="Times New Roman"/>
          <w:sz w:val="22"/>
          <w:szCs w:val="22"/>
        </w:rPr>
      </w:pPr>
      <w:r w:rsidRPr="00B62816">
        <w:rPr>
          <w:rFonts w:ascii="Times New Roman" w:hAnsi="Times New Roman" w:cs="Times New Roman"/>
          <w:sz w:val="22"/>
          <w:szCs w:val="22"/>
        </w:rPr>
        <w:t xml:space="preserve">(7) Implement prevention activities that focus on the role of community risk factors. </w:t>
      </w:r>
      <w:r w:rsidRPr="00B62816">
        <w:rPr>
          <w:rStyle w:val="Strong"/>
          <w:rFonts w:ascii="Times New Roman" w:hAnsi="Times New Roman" w:cs="Times New Roman"/>
          <w:b w:val="0"/>
          <w:bCs w:val="0"/>
          <w:sz w:val="22"/>
          <w:szCs w:val="22"/>
        </w:rPr>
        <w:t>V</w:t>
      </w:r>
      <w:r w:rsidR="004343DE" w:rsidRPr="00B62816">
        <w:rPr>
          <w:rStyle w:val="Strong"/>
          <w:rFonts w:ascii="Times New Roman" w:hAnsi="Times New Roman" w:cs="Times New Roman"/>
          <w:b w:val="0"/>
          <w:bCs w:val="0"/>
          <w:sz w:val="22"/>
          <w:szCs w:val="22"/>
        </w:rPr>
        <w:t xml:space="preserve">ictims of child trafficking </w:t>
      </w:r>
      <w:r w:rsidR="00FB2611" w:rsidRPr="00B62816">
        <w:rPr>
          <w:rStyle w:val="Strong"/>
          <w:rFonts w:ascii="Times New Roman" w:hAnsi="Times New Roman" w:cs="Times New Roman"/>
          <w:b w:val="0"/>
          <w:bCs w:val="0"/>
          <w:sz w:val="22"/>
          <w:szCs w:val="22"/>
        </w:rPr>
        <w:t xml:space="preserve">are adversely impacted by the adverse impact of economic and public policies that limit their livelihood options and basic living standards, social structures that limit their access to key resources (e.g., economic, land, political, educational, information and knowledge), as well as pervasiveness of patriarchal gender roles, that limit the sustainable livelihood options and basic living standards for women and girls. </w:t>
      </w:r>
      <w:r w:rsidRPr="00B62816">
        <w:rPr>
          <w:rStyle w:val="Strong"/>
          <w:rFonts w:ascii="Times New Roman" w:hAnsi="Times New Roman" w:cs="Times New Roman"/>
          <w:b w:val="0"/>
          <w:bCs w:val="0"/>
          <w:sz w:val="22"/>
          <w:szCs w:val="22"/>
        </w:rPr>
        <w:t>Sadly, these community risk factors are often overlooked.</w:t>
      </w:r>
      <w:r w:rsidR="003E5BDE" w:rsidRPr="00B62816">
        <w:rPr>
          <w:rStyle w:val="Strong"/>
          <w:rFonts w:ascii="Times New Roman" w:hAnsi="Times New Roman" w:cs="Times New Roman"/>
          <w:b w:val="0"/>
          <w:bCs w:val="0"/>
          <w:sz w:val="22"/>
          <w:szCs w:val="22"/>
        </w:rPr>
        <w:t xml:space="preserve"> </w:t>
      </w:r>
      <w:r w:rsidR="003E5BDE" w:rsidRPr="00B62816">
        <w:rPr>
          <w:rFonts w:ascii="Times New Roman" w:hAnsi="Times New Roman" w:cs="Times New Roman"/>
          <w:sz w:val="22"/>
          <w:szCs w:val="22"/>
        </w:rPr>
        <w:t>In addition, Rafferty (2013b) describes how the “</w:t>
      </w:r>
      <w:r w:rsidR="003E5BDE" w:rsidRPr="00B62816">
        <w:rPr>
          <w:rFonts w:ascii="Times New Roman" w:hAnsi="Times New Roman" w:cs="Times New Roman"/>
          <w:i/>
          <w:iCs/>
          <w:sz w:val="22"/>
          <w:szCs w:val="22"/>
        </w:rPr>
        <w:t>Spectrum of Prevention</w:t>
      </w:r>
      <w:r w:rsidR="003E5BDE" w:rsidRPr="00B62816">
        <w:rPr>
          <w:rFonts w:ascii="Times New Roman" w:hAnsi="Times New Roman" w:cs="Times New Roman"/>
          <w:sz w:val="22"/>
          <w:szCs w:val="22"/>
        </w:rPr>
        <w:t xml:space="preserve">” provides a viable theoretical framework to guide the development and implementation of preventing human trafficking. </w:t>
      </w:r>
    </w:p>
    <w:p w14:paraId="3ED6F173" w14:textId="66F9149E" w:rsidR="0004547B" w:rsidRPr="00B62816" w:rsidRDefault="0004547B" w:rsidP="00B62816">
      <w:pPr>
        <w:spacing w:after="60"/>
        <w:rPr>
          <w:rFonts w:ascii="Times New Roman" w:hAnsi="Times New Roman" w:cs="Times New Roman"/>
          <w:sz w:val="22"/>
          <w:szCs w:val="22"/>
          <w:highlight w:val="green"/>
        </w:rPr>
      </w:pPr>
    </w:p>
    <w:p w14:paraId="695B23CE" w14:textId="77777777" w:rsidR="00A924C7" w:rsidRPr="00B62816" w:rsidRDefault="00A924C7" w:rsidP="00B62816">
      <w:pPr>
        <w:pStyle w:val="ListParagraph"/>
        <w:numPr>
          <w:ilvl w:val="0"/>
          <w:numId w:val="1"/>
        </w:numPr>
        <w:jc w:val="center"/>
        <w:rPr>
          <w:rFonts w:ascii="Times New Roman" w:eastAsia="Times New Roman" w:hAnsi="Times New Roman" w:cs="Times New Roman"/>
          <w:b/>
          <w:bCs/>
          <w:sz w:val="22"/>
          <w:szCs w:val="22"/>
          <w:lang w:val="en-GB"/>
        </w:rPr>
      </w:pPr>
      <w:r w:rsidRPr="00B62816">
        <w:rPr>
          <w:rFonts w:ascii="Times New Roman" w:eastAsia="Times New Roman" w:hAnsi="Times New Roman" w:cs="Times New Roman"/>
          <w:b/>
          <w:bCs/>
          <w:sz w:val="22"/>
          <w:szCs w:val="22"/>
          <w:lang w:val="en-GB"/>
        </w:rPr>
        <w:t>ONGOING CHALLENGES TO SUCCESSFUL RECOVERY AND REINTEGRATION</w:t>
      </w:r>
    </w:p>
    <w:p w14:paraId="6F54C269" w14:textId="11AA22E1" w:rsidR="0065728B" w:rsidRPr="00B62816" w:rsidRDefault="0065728B" w:rsidP="00B62816">
      <w:pPr>
        <w:autoSpaceDE w:val="0"/>
        <w:autoSpaceDN w:val="0"/>
        <w:adjustRightInd w:val="0"/>
        <w:rPr>
          <w:rFonts w:ascii="Times New Roman" w:hAnsi="Times New Roman" w:cs="Times New Roman"/>
          <w:sz w:val="22"/>
          <w:szCs w:val="22"/>
        </w:rPr>
      </w:pPr>
    </w:p>
    <w:p w14:paraId="37D011A7" w14:textId="5CB93FF9" w:rsidR="0065728B" w:rsidRPr="00B62816" w:rsidRDefault="0065728B" w:rsidP="00B62816">
      <w:pPr>
        <w:widowControl w:val="0"/>
        <w:rPr>
          <w:rFonts w:ascii="Times New Roman" w:hAnsi="Times New Roman" w:cs="Times New Roman"/>
          <w:color w:val="000000" w:themeColor="text1"/>
          <w:sz w:val="22"/>
          <w:szCs w:val="22"/>
        </w:rPr>
      </w:pPr>
      <w:r w:rsidRPr="00B62816">
        <w:rPr>
          <w:rFonts w:ascii="Times New Roman" w:eastAsia="Times New Roman" w:hAnsi="Times New Roman" w:cs="Times New Roman"/>
          <w:sz w:val="22"/>
          <w:szCs w:val="22"/>
        </w:rPr>
        <w:t xml:space="preserve">Guidance on support for survivors is also available. </w:t>
      </w:r>
      <w:r w:rsidRPr="00B62816">
        <w:rPr>
          <w:rFonts w:ascii="Times New Roman" w:hAnsi="Times New Roman" w:cs="Times New Roman"/>
          <w:sz w:val="22"/>
          <w:szCs w:val="22"/>
        </w:rPr>
        <w:t xml:space="preserve">The UN-OHCHR </w:t>
      </w:r>
      <w:r w:rsidRPr="00B62816">
        <w:rPr>
          <w:rFonts w:ascii="Times New Roman" w:hAnsi="Times New Roman" w:cs="Times New Roman"/>
          <w:color w:val="000000" w:themeColor="text1"/>
          <w:sz w:val="22"/>
          <w:szCs w:val="22"/>
        </w:rPr>
        <w:t>Principles and Guidelines (</w:t>
      </w:r>
      <w:r w:rsidRPr="00B62816">
        <w:rPr>
          <w:rFonts w:ascii="Times New Roman" w:hAnsi="Times New Roman" w:cs="Times New Roman"/>
          <w:sz w:val="22"/>
          <w:szCs w:val="22"/>
        </w:rPr>
        <w:t>Robinson, 2002</w:t>
      </w:r>
      <w:r w:rsidRPr="00B62816">
        <w:rPr>
          <w:rFonts w:ascii="Times New Roman" w:hAnsi="Times New Roman" w:cs="Times New Roman"/>
          <w:color w:val="000000" w:themeColor="text1"/>
          <w:sz w:val="22"/>
          <w:szCs w:val="22"/>
        </w:rPr>
        <w:t>), for example,</w:t>
      </w:r>
      <w:r w:rsidRPr="00B62816">
        <w:rPr>
          <w:rFonts w:ascii="Times New Roman" w:hAnsi="Times New Roman" w:cs="Times New Roman"/>
          <w:sz w:val="22"/>
          <w:szCs w:val="22"/>
        </w:rPr>
        <w:t xml:space="preserve"> </w:t>
      </w:r>
      <w:r w:rsidRPr="00B62816">
        <w:rPr>
          <w:rFonts w:ascii="Times New Roman" w:hAnsi="Times New Roman" w:cs="Times New Roman"/>
          <w:color w:val="000000" w:themeColor="text1"/>
          <w:sz w:val="22"/>
          <w:szCs w:val="22"/>
        </w:rPr>
        <w:t xml:space="preserve">requests that victims are </w:t>
      </w:r>
      <w:r w:rsidRPr="00B62816">
        <w:rPr>
          <w:rFonts w:ascii="Times New Roman" w:hAnsi="Times New Roman" w:cs="Times New Roman"/>
          <w:i/>
          <w:iCs/>
          <w:color w:val="000000" w:themeColor="text1"/>
          <w:sz w:val="22"/>
          <w:szCs w:val="22"/>
        </w:rPr>
        <w:t>“provided with the assistance and support necessary to ensure their well-being, facilitate their social reintegration and prevent re-trafficking,”</w:t>
      </w:r>
      <w:r w:rsidRPr="00B62816">
        <w:rPr>
          <w:rFonts w:ascii="Times New Roman" w:hAnsi="Times New Roman" w:cs="Times New Roman"/>
          <w:color w:val="000000" w:themeColor="text1"/>
          <w:sz w:val="22"/>
          <w:szCs w:val="22"/>
        </w:rPr>
        <w:t xml:space="preserve"> and outlines measures that </w:t>
      </w:r>
      <w:r w:rsidRPr="00B62816">
        <w:rPr>
          <w:rFonts w:ascii="Times New Roman" w:hAnsi="Times New Roman" w:cs="Times New Roman"/>
          <w:i/>
          <w:iCs/>
          <w:color w:val="000000" w:themeColor="text1"/>
          <w:sz w:val="22"/>
          <w:szCs w:val="22"/>
        </w:rPr>
        <w:t>“should also be taken to ensure the provision of appropriate physical and psychological health care, housing and educational and employment services for returned trafficking victims”</w:t>
      </w:r>
      <w:r w:rsidRPr="00B62816">
        <w:rPr>
          <w:rFonts w:ascii="Times New Roman" w:hAnsi="Times New Roman" w:cs="Times New Roman"/>
          <w:color w:val="000000" w:themeColor="text1"/>
          <w:sz w:val="22"/>
          <w:szCs w:val="22"/>
        </w:rPr>
        <w:t xml:space="preserve"> (Guideline 6.8).</w:t>
      </w:r>
      <w:r w:rsidRPr="00B62816">
        <w:rPr>
          <w:rFonts w:ascii="Times New Roman" w:hAnsi="Times New Roman" w:cs="Times New Roman"/>
          <w:sz w:val="22"/>
          <w:szCs w:val="22"/>
        </w:rPr>
        <w:t xml:space="preserve"> </w:t>
      </w:r>
      <w:r w:rsidRPr="00B62816">
        <w:rPr>
          <w:rFonts w:ascii="Times New Roman" w:hAnsi="Times New Roman" w:cs="Times New Roman"/>
          <w:color w:val="000000" w:themeColor="text1"/>
          <w:sz w:val="22"/>
          <w:szCs w:val="22"/>
        </w:rPr>
        <w:t xml:space="preserve">Guideline 8 also recognizes the potential for physical, psychological, and psychosocial harm, and outlines special measures for the protection and support of children. Clarification of what is meant by </w:t>
      </w:r>
      <w:r w:rsidRPr="00B62816">
        <w:rPr>
          <w:rFonts w:ascii="Times New Roman" w:hAnsi="Times New Roman" w:cs="Times New Roman"/>
          <w:i/>
          <w:iCs/>
          <w:color w:val="000000" w:themeColor="text1"/>
          <w:sz w:val="22"/>
          <w:szCs w:val="22"/>
        </w:rPr>
        <w:t>“appropriate assistance and protection”</w:t>
      </w:r>
      <w:r w:rsidRPr="00B62816">
        <w:rPr>
          <w:rFonts w:ascii="Times New Roman" w:hAnsi="Times New Roman" w:cs="Times New Roman"/>
          <w:color w:val="000000" w:themeColor="text1"/>
          <w:sz w:val="22"/>
          <w:szCs w:val="22"/>
        </w:rPr>
        <w:t xml:space="preserve"> is provided by UN-</w:t>
      </w:r>
      <w:r w:rsidRPr="00B62816">
        <w:rPr>
          <w:rFonts w:ascii="Times New Roman" w:hAnsi="Times New Roman" w:cs="Times New Roman"/>
          <w:sz w:val="22"/>
          <w:szCs w:val="22"/>
        </w:rPr>
        <w:t>OHCHR</w:t>
      </w:r>
      <w:r w:rsidRPr="00B62816">
        <w:rPr>
          <w:rFonts w:ascii="Times New Roman" w:hAnsi="Times New Roman" w:cs="Times New Roman"/>
          <w:color w:val="000000" w:themeColor="text1"/>
          <w:sz w:val="22"/>
          <w:szCs w:val="22"/>
        </w:rPr>
        <w:t xml:space="preserve"> (2014</w:t>
      </w:r>
      <w:r w:rsidR="00B62816">
        <w:rPr>
          <w:rStyle w:val="FootnoteReference"/>
          <w:rFonts w:ascii="Times New Roman" w:hAnsi="Times New Roman" w:cs="Times New Roman"/>
          <w:color w:val="000000" w:themeColor="text1"/>
          <w:sz w:val="22"/>
          <w:szCs w:val="22"/>
        </w:rPr>
        <w:footnoteReference w:id="5"/>
      </w:r>
      <w:r w:rsidRPr="00B62816">
        <w:rPr>
          <w:rFonts w:ascii="Times New Roman" w:hAnsi="Times New Roman" w:cs="Times New Roman"/>
          <w:color w:val="000000" w:themeColor="text1"/>
          <w:sz w:val="22"/>
          <w:szCs w:val="22"/>
        </w:rPr>
        <w:t>).</w:t>
      </w:r>
    </w:p>
    <w:p w14:paraId="33DBA01F" w14:textId="77777777" w:rsidR="00F223AE" w:rsidRPr="00B62816" w:rsidRDefault="00F223AE" w:rsidP="00B62816">
      <w:pPr>
        <w:widowControl w:val="0"/>
        <w:rPr>
          <w:rFonts w:ascii="Times New Roman" w:hAnsi="Times New Roman" w:cs="Times New Roman"/>
          <w:color w:val="000000" w:themeColor="text1"/>
          <w:sz w:val="22"/>
          <w:szCs w:val="22"/>
        </w:rPr>
      </w:pPr>
    </w:p>
    <w:p w14:paraId="4441FB60" w14:textId="77777777" w:rsidR="0065728B" w:rsidRPr="00B62816" w:rsidRDefault="0065728B" w:rsidP="00B62816">
      <w:pPr>
        <w:widowControl w:val="0"/>
        <w:ind w:left="720"/>
        <w:rPr>
          <w:rFonts w:ascii="Times New Roman" w:hAnsi="Times New Roman" w:cs="Times New Roman"/>
          <w:color w:val="000000" w:themeColor="text1"/>
          <w:sz w:val="22"/>
          <w:szCs w:val="22"/>
        </w:rPr>
      </w:pPr>
      <w:r w:rsidRPr="00B62816">
        <w:rPr>
          <w:rFonts w:ascii="Times New Roman" w:eastAsia="Times New Roman" w:hAnsi="Times New Roman" w:cs="Times New Roman"/>
          <w:i/>
          <w:iCs/>
          <w:sz w:val="22"/>
          <w:szCs w:val="22"/>
        </w:rPr>
        <w:t>Appropriate assistance and protection would include the provision of immediate support, such as security, food and safe shelter. It would also include healthcare, counseling and social services delivered by trained professionals. The services should be appropriate for the child’s age and any special needs, as well as for the child’s sex, ethnic or cultural identity.</w:t>
      </w:r>
      <w:r w:rsidRPr="00B62816">
        <w:rPr>
          <w:rFonts w:ascii="Times New Roman" w:eastAsia="Times New Roman" w:hAnsi="Times New Roman" w:cs="Times New Roman"/>
          <w:sz w:val="22"/>
          <w:szCs w:val="22"/>
        </w:rPr>
        <w:t xml:space="preserve"> (p. 21)</w:t>
      </w:r>
    </w:p>
    <w:p w14:paraId="5A1D19E5" w14:textId="77777777" w:rsidR="00CD3789" w:rsidRPr="00B62816" w:rsidRDefault="00CD3789" w:rsidP="00B62816">
      <w:pPr>
        <w:widowControl w:val="0"/>
        <w:rPr>
          <w:rFonts w:ascii="Times New Roman" w:hAnsi="Times New Roman" w:cs="Times New Roman"/>
          <w:color w:val="000000" w:themeColor="text1"/>
          <w:sz w:val="22"/>
          <w:szCs w:val="22"/>
        </w:rPr>
      </w:pPr>
    </w:p>
    <w:p w14:paraId="5CA6FAD8" w14:textId="07DB2A11" w:rsidR="00C5615D" w:rsidRPr="00B62816" w:rsidRDefault="0065728B" w:rsidP="00B62816">
      <w:pPr>
        <w:widowControl w:val="0"/>
        <w:rPr>
          <w:rFonts w:ascii="Times New Roman" w:hAnsi="Times New Roman" w:cs="Times New Roman"/>
          <w:sz w:val="22"/>
          <w:szCs w:val="22"/>
        </w:rPr>
      </w:pPr>
      <w:r w:rsidRPr="00B62816">
        <w:rPr>
          <w:rFonts w:ascii="Times New Roman" w:hAnsi="Times New Roman" w:cs="Times New Roman"/>
          <w:color w:val="000000" w:themeColor="text1"/>
          <w:sz w:val="22"/>
          <w:szCs w:val="22"/>
        </w:rPr>
        <w:lastRenderedPageBreak/>
        <w:t>The UN-</w:t>
      </w:r>
      <w:r w:rsidRPr="00B62816">
        <w:rPr>
          <w:rFonts w:ascii="Times New Roman" w:hAnsi="Times New Roman" w:cs="Times New Roman"/>
          <w:sz w:val="22"/>
          <w:szCs w:val="22"/>
        </w:rPr>
        <w:t>OHCHR</w:t>
      </w:r>
      <w:r w:rsidRPr="00B62816">
        <w:rPr>
          <w:rFonts w:ascii="Times New Roman" w:hAnsi="Times New Roman" w:cs="Times New Roman"/>
          <w:color w:val="000000" w:themeColor="text1"/>
          <w:sz w:val="22"/>
          <w:szCs w:val="22"/>
        </w:rPr>
        <w:t xml:space="preserve"> (2014) also </w:t>
      </w:r>
      <w:r w:rsidRPr="00B62816">
        <w:rPr>
          <w:rFonts w:ascii="Times New Roman" w:hAnsi="Times New Roman" w:cs="Times New Roman"/>
          <w:sz w:val="22"/>
          <w:szCs w:val="22"/>
        </w:rPr>
        <w:t>states that children should never be criminalized, placed in a law enforcement detention facility, or coerced into receiving care and protection, unless it can be demonstrated that this is in their best interests. Further, it states that children should be provided with information about their situation and entitlements, that their views should be respected, that care and support should be made available as a right, and that it should be ensured that the child’s best interests remain the paramount consideration in all actions. Various provisions of the CRC (UN, 1989) also recognize the need to protect child victims of trafficking, although the range of services to be provided to children who are in need of psychosocial recovery is not specifically described</w:t>
      </w:r>
      <w:r w:rsidR="00CD3789" w:rsidRPr="00B62816">
        <w:rPr>
          <w:rFonts w:ascii="Times New Roman" w:hAnsi="Times New Roman" w:cs="Times New Roman"/>
          <w:sz w:val="22"/>
          <w:szCs w:val="22"/>
        </w:rPr>
        <w:t xml:space="preserve">. Despite years of promises, however, </w:t>
      </w:r>
      <w:r w:rsidR="00C5615D" w:rsidRPr="00B62816">
        <w:rPr>
          <w:rFonts w:ascii="Times New Roman" w:hAnsi="Times New Roman" w:cs="Times New Roman"/>
          <w:sz w:val="22"/>
          <w:szCs w:val="22"/>
        </w:rPr>
        <w:t xml:space="preserve">child survivors </w:t>
      </w:r>
      <w:r w:rsidR="00CD3789" w:rsidRPr="00B62816">
        <w:rPr>
          <w:rFonts w:ascii="Times New Roman" w:hAnsi="Times New Roman" w:cs="Times New Roman"/>
          <w:sz w:val="22"/>
          <w:szCs w:val="22"/>
        </w:rPr>
        <w:t>rarely</w:t>
      </w:r>
      <w:r w:rsidR="00C5615D" w:rsidRPr="00B62816">
        <w:rPr>
          <w:rFonts w:ascii="Times New Roman" w:hAnsi="Times New Roman" w:cs="Times New Roman"/>
          <w:sz w:val="22"/>
          <w:szCs w:val="22"/>
        </w:rPr>
        <w:t xml:space="preserve"> receive the psychosocial services that are outlined in international and regional guidelines</w:t>
      </w:r>
      <w:r w:rsidR="00CD3789" w:rsidRPr="00B62816">
        <w:rPr>
          <w:rFonts w:ascii="Times New Roman" w:hAnsi="Times New Roman" w:cs="Times New Roman"/>
          <w:sz w:val="22"/>
          <w:szCs w:val="22"/>
        </w:rPr>
        <w:t>.</w:t>
      </w:r>
      <w:r w:rsidR="00C5615D" w:rsidRPr="00B62816">
        <w:rPr>
          <w:rFonts w:ascii="Times New Roman" w:hAnsi="Times New Roman" w:cs="Times New Roman"/>
          <w:sz w:val="22"/>
          <w:szCs w:val="22"/>
        </w:rPr>
        <w:t xml:space="preserve"> </w:t>
      </w:r>
      <w:r w:rsidR="00CD3789" w:rsidRPr="00B62816">
        <w:rPr>
          <w:rFonts w:ascii="Times New Roman" w:hAnsi="Times New Roman" w:cs="Times New Roman"/>
          <w:sz w:val="22"/>
          <w:szCs w:val="22"/>
        </w:rPr>
        <w:t>S</w:t>
      </w:r>
      <w:r w:rsidR="00C5615D" w:rsidRPr="00B62816">
        <w:rPr>
          <w:rFonts w:ascii="Times New Roman" w:hAnsi="Times New Roman" w:cs="Times New Roman"/>
          <w:sz w:val="22"/>
          <w:szCs w:val="22"/>
        </w:rPr>
        <w:t>afe and sustainable reintegration efforts often insufficiently address issues related to social inclusion, economic empowerment, and access to viable job opportunities to enable victims to reestablish their lives and prevent re-trafficking.</w:t>
      </w:r>
      <w:r w:rsidR="00CD3789" w:rsidRPr="00B62816">
        <w:rPr>
          <w:rFonts w:ascii="Times New Roman" w:hAnsi="Times New Roman" w:cs="Times New Roman"/>
          <w:sz w:val="22"/>
          <w:szCs w:val="22"/>
        </w:rPr>
        <w:t xml:space="preserve"> The following section outlines three of the major findings from my research on these topics.</w:t>
      </w:r>
    </w:p>
    <w:p w14:paraId="1777624C" w14:textId="77777777" w:rsidR="00C5615D" w:rsidRPr="00B62816" w:rsidRDefault="00C5615D" w:rsidP="00B62816">
      <w:pPr>
        <w:autoSpaceDE w:val="0"/>
        <w:autoSpaceDN w:val="0"/>
        <w:adjustRightInd w:val="0"/>
        <w:rPr>
          <w:rFonts w:ascii="Times New Roman" w:hAnsi="Times New Roman" w:cs="Times New Roman"/>
          <w:sz w:val="22"/>
          <w:szCs w:val="22"/>
        </w:rPr>
      </w:pPr>
      <w:r w:rsidRPr="00B62816">
        <w:rPr>
          <w:rFonts w:ascii="Times New Roman" w:hAnsi="Times New Roman" w:cs="Times New Roman"/>
          <w:sz w:val="22"/>
          <w:szCs w:val="22"/>
        </w:rPr>
        <w:t xml:space="preserve"> </w:t>
      </w:r>
    </w:p>
    <w:p w14:paraId="3D6313EE" w14:textId="52925E5B" w:rsidR="003E5BDE" w:rsidRPr="00B62816" w:rsidRDefault="007E167E" w:rsidP="00B62816">
      <w:pPr>
        <w:autoSpaceDE w:val="0"/>
        <w:autoSpaceDN w:val="0"/>
        <w:adjustRightInd w:val="0"/>
        <w:rPr>
          <w:rFonts w:ascii="Times New Roman" w:hAnsi="Times New Roman" w:cs="Times New Roman"/>
          <w:sz w:val="22"/>
          <w:szCs w:val="22"/>
        </w:rPr>
      </w:pPr>
      <w:r w:rsidRPr="00B62816">
        <w:rPr>
          <w:rFonts w:ascii="Times New Roman" w:hAnsi="Times New Roman" w:cs="Times New Roman"/>
          <w:sz w:val="22"/>
          <w:szCs w:val="22"/>
        </w:rPr>
        <w:t xml:space="preserve">(1) Psychosocial services are rarely available and the quality of those that are available is often poor. </w:t>
      </w:r>
      <w:r w:rsidR="009D5A9F" w:rsidRPr="00B62816">
        <w:rPr>
          <w:rFonts w:ascii="Times New Roman" w:hAnsi="Times New Roman" w:cs="Times New Roman"/>
          <w:sz w:val="22"/>
          <w:szCs w:val="22"/>
        </w:rPr>
        <w:t>Children who have been trafficked for commercial sexual exploitation are in need of vital support services due to their risk of both adverse health outcomes, including pregnancy and reproductive health issues, and contracting sexually transmitted diseases, including HIV, as well as mental health outcomes (e.g., depression, PTSD, etc.). However, as noted by Rafferty (2018), there is a dire need to expand availability as well as to enhance the overall quality of services that are available</w:t>
      </w:r>
      <w:r w:rsidR="003E5BDE" w:rsidRPr="00B62816">
        <w:rPr>
          <w:rFonts w:ascii="Times New Roman" w:hAnsi="Times New Roman" w:cs="Times New Roman"/>
          <w:sz w:val="22"/>
          <w:szCs w:val="22"/>
        </w:rPr>
        <w:t xml:space="preserve">, including (a) promote competence and resilience through education and life skills, (b) </w:t>
      </w:r>
      <w:r w:rsidR="00C63178" w:rsidRPr="00B62816">
        <w:rPr>
          <w:rFonts w:ascii="Times New Roman" w:hAnsi="Times New Roman" w:cs="Times New Roman"/>
          <w:sz w:val="22"/>
          <w:szCs w:val="22"/>
        </w:rPr>
        <w:t xml:space="preserve">implement </w:t>
      </w:r>
      <w:r w:rsidR="00D00A58" w:rsidRPr="00B62816">
        <w:rPr>
          <w:rFonts w:ascii="Times New Roman" w:hAnsi="Times New Roman" w:cs="Times New Roman"/>
          <w:sz w:val="22"/>
          <w:szCs w:val="22"/>
        </w:rPr>
        <w:t xml:space="preserve">strategies to </w:t>
      </w:r>
      <w:r w:rsidR="003E5BDE" w:rsidRPr="00B62816">
        <w:rPr>
          <w:rFonts w:ascii="Times New Roman" w:hAnsi="Times New Roman" w:cs="Times New Roman"/>
          <w:sz w:val="22"/>
          <w:szCs w:val="22"/>
        </w:rPr>
        <w:t xml:space="preserve">ensure safe migration (cf. Rafferty, 2013a). </w:t>
      </w:r>
    </w:p>
    <w:p w14:paraId="2FC36C4F" w14:textId="77777777" w:rsidR="009D5A9F" w:rsidRPr="00B62816" w:rsidRDefault="009D5A9F" w:rsidP="00B62816">
      <w:pPr>
        <w:spacing w:after="60"/>
        <w:rPr>
          <w:rFonts w:ascii="Times New Roman" w:hAnsi="Times New Roman" w:cs="Times New Roman"/>
          <w:b/>
          <w:bCs/>
          <w:sz w:val="22"/>
          <w:szCs w:val="22"/>
          <w:highlight w:val="yellow"/>
        </w:rPr>
      </w:pPr>
    </w:p>
    <w:p w14:paraId="3D46FC41" w14:textId="7E4D3CE7" w:rsidR="009D5A9F" w:rsidRPr="00B62816" w:rsidRDefault="007E167E" w:rsidP="00B62816">
      <w:pPr>
        <w:spacing w:after="60"/>
        <w:rPr>
          <w:rFonts w:ascii="Times New Roman" w:hAnsi="Times New Roman" w:cs="Times New Roman"/>
          <w:sz w:val="22"/>
          <w:szCs w:val="22"/>
        </w:rPr>
      </w:pPr>
      <w:r w:rsidRPr="00B62816">
        <w:rPr>
          <w:rFonts w:ascii="Times New Roman" w:hAnsi="Times New Roman" w:cs="Times New Roman"/>
          <w:sz w:val="22"/>
          <w:szCs w:val="22"/>
        </w:rPr>
        <w:t xml:space="preserve">(2) Children’s mental health needs are often overlooked. </w:t>
      </w:r>
      <w:r w:rsidR="009D5A9F" w:rsidRPr="00B62816">
        <w:rPr>
          <w:rFonts w:ascii="Times New Roman" w:hAnsi="Times New Roman" w:cs="Times New Roman"/>
          <w:sz w:val="22"/>
          <w:szCs w:val="22"/>
        </w:rPr>
        <w:t xml:space="preserve">Although access to </w:t>
      </w:r>
      <w:r w:rsidR="00D47810" w:rsidRPr="00B62816">
        <w:rPr>
          <w:rFonts w:ascii="Times New Roman" w:hAnsi="Times New Roman" w:cs="Times New Roman"/>
          <w:sz w:val="22"/>
          <w:szCs w:val="22"/>
        </w:rPr>
        <w:t xml:space="preserve">physical </w:t>
      </w:r>
      <w:r w:rsidR="009D5A9F" w:rsidRPr="00B62816">
        <w:rPr>
          <w:rFonts w:ascii="Times New Roman" w:hAnsi="Times New Roman" w:cs="Times New Roman"/>
          <w:sz w:val="22"/>
          <w:szCs w:val="22"/>
        </w:rPr>
        <w:t xml:space="preserve">health care is </w:t>
      </w:r>
      <w:r w:rsidR="00C63178" w:rsidRPr="00B62816">
        <w:rPr>
          <w:rFonts w:ascii="Times New Roman" w:hAnsi="Times New Roman" w:cs="Times New Roman"/>
          <w:sz w:val="22"/>
          <w:szCs w:val="22"/>
        </w:rPr>
        <w:t xml:space="preserve">often </w:t>
      </w:r>
      <w:r w:rsidR="009D5A9F" w:rsidRPr="00B62816">
        <w:rPr>
          <w:rFonts w:ascii="Times New Roman" w:hAnsi="Times New Roman" w:cs="Times New Roman"/>
          <w:sz w:val="22"/>
          <w:szCs w:val="22"/>
        </w:rPr>
        <w:t>problematic, access to mental health care is particularly in need of improvement</w:t>
      </w:r>
      <w:r w:rsidR="00D47810" w:rsidRPr="00B62816">
        <w:rPr>
          <w:rFonts w:ascii="Times New Roman" w:hAnsi="Times New Roman" w:cs="Times New Roman"/>
          <w:sz w:val="22"/>
          <w:szCs w:val="22"/>
        </w:rPr>
        <w:t xml:space="preserve"> (and particularly for those with “severe” mental health problems, or those requiring long-term care</w:t>
      </w:r>
      <w:r w:rsidRPr="00B62816">
        <w:rPr>
          <w:rFonts w:ascii="Times New Roman" w:hAnsi="Times New Roman" w:cs="Times New Roman"/>
          <w:sz w:val="22"/>
          <w:szCs w:val="22"/>
        </w:rPr>
        <w:t>)</w:t>
      </w:r>
      <w:r w:rsidR="009D5A9F" w:rsidRPr="00B62816">
        <w:rPr>
          <w:rFonts w:ascii="Times New Roman" w:hAnsi="Times New Roman" w:cs="Times New Roman"/>
          <w:sz w:val="22"/>
          <w:szCs w:val="22"/>
        </w:rPr>
        <w:t xml:space="preserve">. Rafferty (2018), for example, reports that access to mental health services for victims of trafficking was often described by key informants as being scarce, inferior in quality, and inadequate to address prevailing needs and repair the psychological damage caused by trafficking. Two of the key challenges to the provision of timely and appropriate mental health care included: </w:t>
      </w:r>
      <w:r w:rsidRPr="00B62816">
        <w:rPr>
          <w:rFonts w:ascii="Times New Roman" w:hAnsi="Times New Roman" w:cs="Times New Roman"/>
          <w:sz w:val="22"/>
          <w:szCs w:val="22"/>
        </w:rPr>
        <w:t xml:space="preserve">(a) </w:t>
      </w:r>
      <w:r w:rsidR="009D5A9F" w:rsidRPr="00B62816">
        <w:rPr>
          <w:rFonts w:ascii="Times New Roman" w:hAnsi="Times New Roman" w:cs="Times New Roman"/>
          <w:sz w:val="22"/>
          <w:szCs w:val="22"/>
        </w:rPr>
        <w:t>inadequate financial resources provided by governments for psychosocial recovery of victims; and (</w:t>
      </w:r>
      <w:r w:rsidRPr="00B62816">
        <w:rPr>
          <w:rFonts w:ascii="Times New Roman" w:hAnsi="Times New Roman" w:cs="Times New Roman"/>
          <w:sz w:val="22"/>
          <w:szCs w:val="22"/>
        </w:rPr>
        <w:t>b</w:t>
      </w:r>
      <w:r w:rsidR="009D5A9F" w:rsidRPr="00B62816">
        <w:rPr>
          <w:rFonts w:ascii="Times New Roman" w:hAnsi="Times New Roman" w:cs="Times New Roman"/>
          <w:sz w:val="22"/>
          <w:szCs w:val="22"/>
        </w:rPr>
        <w:t xml:space="preserve">) inadequate human resources, such as training in both counseling and psychological support for providers of mental health services. In addition to access barriers, Rafferty (2019) also </w:t>
      </w:r>
      <w:r w:rsidRPr="00B62816">
        <w:rPr>
          <w:rFonts w:ascii="Times New Roman" w:hAnsi="Times New Roman" w:cs="Times New Roman"/>
          <w:sz w:val="22"/>
          <w:szCs w:val="22"/>
        </w:rPr>
        <w:t xml:space="preserve">recommends enhanced implementation of </w:t>
      </w:r>
      <w:r w:rsidR="009D5A9F" w:rsidRPr="00B62816">
        <w:rPr>
          <w:rFonts w:ascii="Times New Roman" w:hAnsi="Times New Roman" w:cs="Times New Roman"/>
          <w:sz w:val="22"/>
          <w:szCs w:val="22"/>
        </w:rPr>
        <w:t>the essential components of promising program practices to address mental health needs: (a) trauma informed care, (b) culturally relevant mental health services, (c) incorporate alternatives to traditional therapy, (d) offer comprehensive services and collaborative care, (e) ensure comprehensive case management, (f) individualized care that recognizes a hierarchy of needs, and (g) include mental health assessments to guide the delivery of services.</w:t>
      </w:r>
    </w:p>
    <w:p w14:paraId="5877251F" w14:textId="73A4C183" w:rsidR="009D5A9F" w:rsidRPr="00B62816" w:rsidRDefault="009D5A9F" w:rsidP="00B62816">
      <w:pPr>
        <w:spacing w:after="60"/>
        <w:rPr>
          <w:rFonts w:ascii="Times New Roman" w:hAnsi="Times New Roman" w:cs="Times New Roman"/>
          <w:b/>
          <w:bCs/>
          <w:sz w:val="22"/>
          <w:szCs w:val="22"/>
          <w:highlight w:val="yellow"/>
        </w:rPr>
      </w:pPr>
    </w:p>
    <w:p w14:paraId="7E0DA072" w14:textId="321AB999" w:rsidR="009D5A9F" w:rsidRPr="00B62816" w:rsidRDefault="007E167E" w:rsidP="00B62816">
      <w:pPr>
        <w:spacing w:after="60"/>
        <w:rPr>
          <w:rFonts w:ascii="Times New Roman" w:hAnsi="Times New Roman" w:cs="Times New Roman"/>
          <w:sz w:val="22"/>
          <w:szCs w:val="22"/>
        </w:rPr>
      </w:pPr>
      <w:r w:rsidRPr="00B62816">
        <w:rPr>
          <w:rFonts w:ascii="Times New Roman" w:hAnsi="Times New Roman" w:cs="Times New Roman"/>
          <w:sz w:val="22"/>
          <w:szCs w:val="22"/>
        </w:rPr>
        <w:t xml:space="preserve">(3) Address the need for community-based care. </w:t>
      </w:r>
      <w:r w:rsidR="003E5BDE" w:rsidRPr="00B62816">
        <w:rPr>
          <w:rFonts w:ascii="Times New Roman" w:hAnsi="Times New Roman" w:cs="Times New Roman"/>
          <w:sz w:val="22"/>
          <w:szCs w:val="22"/>
        </w:rPr>
        <w:t xml:space="preserve">In some cases, victims obtain psychosocial recovery services in shelters. </w:t>
      </w:r>
      <w:r w:rsidR="009D5A9F" w:rsidRPr="00B62816">
        <w:rPr>
          <w:rFonts w:ascii="Times New Roman" w:hAnsi="Times New Roman" w:cs="Times New Roman"/>
          <w:sz w:val="22"/>
          <w:szCs w:val="22"/>
        </w:rPr>
        <w:t xml:space="preserve">Rafferty (2019 and 2018), </w:t>
      </w:r>
      <w:r w:rsidR="003E5BDE" w:rsidRPr="00B62816">
        <w:rPr>
          <w:rFonts w:ascii="Times New Roman" w:hAnsi="Times New Roman" w:cs="Times New Roman"/>
          <w:sz w:val="22"/>
          <w:szCs w:val="22"/>
        </w:rPr>
        <w:t>however</w:t>
      </w:r>
      <w:r w:rsidR="009D5A9F" w:rsidRPr="00B62816">
        <w:rPr>
          <w:rFonts w:ascii="Times New Roman" w:hAnsi="Times New Roman" w:cs="Times New Roman"/>
          <w:sz w:val="22"/>
          <w:szCs w:val="22"/>
        </w:rPr>
        <w:t xml:space="preserve">, describes some concerns raised by key informants pertaining to shelter-based care (e.g., restrictive shelter policies, detention against one’s will, inadequate quality and services, abuse by staff and outside others). Participants often reported that community-based care may be superior to shelter-based care in many cases, although they cautioned that structural vulnerabilities within high-risk settings often posed a serious threat to safe and sustainable reintegration (e.g., dire poverty, paucity of resources, a lack of viable job and economic opportunities, complicity and corruption among government officials, and gender inequities). </w:t>
      </w:r>
    </w:p>
    <w:p w14:paraId="1730E0D7" w14:textId="53A575C8" w:rsidR="00A924C7" w:rsidRPr="00B62816" w:rsidRDefault="00A924C7" w:rsidP="00B62816">
      <w:pPr>
        <w:rPr>
          <w:rFonts w:ascii="Times New Roman" w:hAnsi="Times New Roman" w:cs="Times New Roman"/>
          <w:sz w:val="22"/>
          <w:szCs w:val="22"/>
        </w:rPr>
      </w:pPr>
    </w:p>
    <w:p w14:paraId="35C1DF3D" w14:textId="1E44E97D" w:rsidR="00083DB0" w:rsidRPr="00B62816" w:rsidRDefault="00083DB0" w:rsidP="00B62816">
      <w:pPr>
        <w:rPr>
          <w:rFonts w:ascii="Times New Roman" w:hAnsi="Times New Roman" w:cs="Times New Roman"/>
          <w:sz w:val="22"/>
          <w:szCs w:val="22"/>
        </w:rPr>
      </w:pPr>
      <w:r w:rsidRPr="00B62816">
        <w:rPr>
          <w:rFonts w:ascii="Times New Roman" w:hAnsi="Times New Roman" w:cs="Times New Roman"/>
          <w:sz w:val="22"/>
          <w:szCs w:val="22"/>
        </w:rPr>
        <w:t xml:space="preserve">If you have any questions or comments, or require additional information on my research, please do not hesitate to contact me. </w:t>
      </w:r>
    </w:p>
    <w:p w14:paraId="7E2B0E7D" w14:textId="77777777" w:rsidR="00B62816" w:rsidRPr="00B62816" w:rsidRDefault="00B62816" w:rsidP="00223ED1">
      <w:pPr>
        <w:rPr>
          <w:rFonts w:ascii="Times New Roman" w:eastAsia="Times New Roman" w:hAnsi="Times New Roman" w:cs="Times New Roman"/>
          <w:sz w:val="22"/>
          <w:szCs w:val="22"/>
        </w:rPr>
      </w:pPr>
      <w:r w:rsidRPr="00B62816">
        <w:rPr>
          <w:rFonts w:ascii="Times New Roman" w:eastAsia="Times New Roman" w:hAnsi="Times New Roman" w:cs="Times New Roman"/>
          <w:color w:val="212121"/>
          <w:sz w:val="22"/>
          <w:szCs w:val="22"/>
          <w:shd w:val="clear" w:color="auto" w:fill="FFFFFF"/>
        </w:rPr>
        <w:lastRenderedPageBreak/>
        <w:t xml:space="preserve">Yvonne Rafferty, Ph.D. </w:t>
      </w:r>
      <w:r w:rsidRPr="00B62816">
        <w:rPr>
          <w:rFonts w:ascii="Times New Roman" w:eastAsia="Times New Roman" w:hAnsi="Times New Roman" w:cs="Times New Roman"/>
          <w:color w:val="212121"/>
          <w:sz w:val="22"/>
          <w:szCs w:val="22"/>
          <w:shd w:val="clear" w:color="auto" w:fill="FFFFFF"/>
        </w:rPr>
        <w:br/>
        <w:t xml:space="preserve">Fulbright Scholar (ASEAN Studies Research Program) </w:t>
      </w:r>
      <w:r w:rsidRPr="00B62816">
        <w:rPr>
          <w:rFonts w:ascii="Times New Roman" w:eastAsia="Times New Roman" w:hAnsi="Times New Roman" w:cs="Times New Roman"/>
          <w:color w:val="212121"/>
          <w:sz w:val="22"/>
          <w:szCs w:val="22"/>
          <w:shd w:val="clear" w:color="auto" w:fill="FFFFFF"/>
        </w:rPr>
        <w:br/>
        <w:t xml:space="preserve">Professor of Psychology </w:t>
      </w:r>
      <w:r w:rsidRPr="00B62816">
        <w:rPr>
          <w:rFonts w:ascii="Times New Roman" w:eastAsia="Times New Roman" w:hAnsi="Times New Roman" w:cs="Times New Roman"/>
          <w:color w:val="212121"/>
          <w:sz w:val="22"/>
          <w:szCs w:val="22"/>
          <w:shd w:val="clear" w:color="auto" w:fill="FFFFFF"/>
        </w:rPr>
        <w:br/>
        <w:t xml:space="preserve">Pace University </w:t>
      </w:r>
      <w:r w:rsidRPr="00B62816">
        <w:rPr>
          <w:rFonts w:ascii="Times New Roman" w:eastAsia="Times New Roman" w:hAnsi="Times New Roman" w:cs="Times New Roman"/>
          <w:color w:val="212121"/>
          <w:sz w:val="22"/>
          <w:szCs w:val="22"/>
          <w:shd w:val="clear" w:color="auto" w:fill="FFFFFF"/>
        </w:rPr>
        <w:br/>
        <w:t xml:space="preserve">41 Park Row </w:t>
      </w:r>
      <w:r w:rsidRPr="00B62816">
        <w:rPr>
          <w:rFonts w:ascii="Times New Roman" w:eastAsia="Times New Roman" w:hAnsi="Times New Roman" w:cs="Times New Roman"/>
          <w:color w:val="212121"/>
          <w:sz w:val="22"/>
          <w:szCs w:val="22"/>
          <w:shd w:val="clear" w:color="auto" w:fill="FFFFFF"/>
        </w:rPr>
        <w:br/>
        <w:t xml:space="preserve">New York, NY 10038 </w:t>
      </w:r>
      <w:r w:rsidRPr="00B62816">
        <w:rPr>
          <w:rFonts w:ascii="Times New Roman" w:eastAsia="Times New Roman" w:hAnsi="Times New Roman" w:cs="Times New Roman"/>
          <w:color w:val="212121"/>
          <w:sz w:val="22"/>
          <w:szCs w:val="22"/>
          <w:shd w:val="clear" w:color="auto" w:fill="FFFFFF"/>
        </w:rPr>
        <w:br/>
        <w:t xml:space="preserve">yrafferty@pace.edu </w:t>
      </w:r>
    </w:p>
    <w:p w14:paraId="54D7C65F" w14:textId="77777777" w:rsidR="00B62816" w:rsidRPr="00B62816" w:rsidRDefault="00B62816" w:rsidP="00223ED1">
      <w:pPr>
        <w:rPr>
          <w:rFonts w:ascii="Times New Roman" w:eastAsia="Times New Roman" w:hAnsi="Times New Roman" w:cs="Times New Roman"/>
          <w:sz w:val="22"/>
          <w:szCs w:val="22"/>
        </w:rPr>
      </w:pPr>
      <w:r w:rsidRPr="00B62816">
        <w:rPr>
          <w:rFonts w:ascii="Times New Roman" w:eastAsia="Times New Roman" w:hAnsi="Times New Roman" w:cs="Times New Roman"/>
          <w:sz w:val="22"/>
          <w:szCs w:val="22"/>
        </w:rPr>
        <w:t>yrafferty@gmail.com</w:t>
      </w:r>
    </w:p>
    <w:p w14:paraId="54BE1B3A" w14:textId="77777777" w:rsidR="00B62816" w:rsidRPr="000A127F" w:rsidRDefault="00B62816">
      <w:pPr>
        <w:rPr>
          <w:rFonts w:ascii="Times New Roman" w:hAnsi="Times New Roman" w:cs="Times New Roman"/>
          <w:sz w:val="22"/>
          <w:szCs w:val="22"/>
        </w:rPr>
      </w:pPr>
    </w:p>
    <w:sectPr w:rsidR="00B62816" w:rsidRPr="000A127F" w:rsidSect="00223ED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16E42" w14:textId="77777777" w:rsidR="004A24A5" w:rsidRDefault="004A24A5" w:rsidP="00C85BCD">
      <w:r>
        <w:separator/>
      </w:r>
    </w:p>
  </w:endnote>
  <w:endnote w:type="continuationSeparator" w:id="0">
    <w:p w14:paraId="5FCD6E04" w14:textId="77777777" w:rsidR="004A24A5" w:rsidRDefault="004A24A5" w:rsidP="00C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EAC0" w14:textId="77777777" w:rsidR="004A24A5" w:rsidRDefault="004A24A5" w:rsidP="00C85BCD">
      <w:r>
        <w:separator/>
      </w:r>
    </w:p>
  </w:footnote>
  <w:footnote w:type="continuationSeparator" w:id="0">
    <w:p w14:paraId="64A8A4FA" w14:textId="77777777" w:rsidR="004A24A5" w:rsidRDefault="004A24A5" w:rsidP="00C85BCD">
      <w:r>
        <w:continuationSeparator/>
      </w:r>
    </w:p>
  </w:footnote>
  <w:footnote w:id="1">
    <w:p w14:paraId="35910CB7" w14:textId="73C8160D" w:rsidR="00FF51DA" w:rsidRPr="000A127F" w:rsidRDefault="00FF51DA" w:rsidP="000A127F">
      <w:pPr>
        <w:pStyle w:val="FootnoteText"/>
        <w:rPr>
          <w:rFonts w:ascii="Times New Roman" w:hAnsi="Times New Roman" w:cs="Times New Roman"/>
          <w:sz w:val="18"/>
          <w:szCs w:val="18"/>
        </w:rPr>
      </w:pPr>
      <w:r w:rsidRPr="000A127F">
        <w:rPr>
          <w:rStyle w:val="FootnoteReference"/>
          <w:rFonts w:ascii="Times New Roman" w:hAnsi="Times New Roman" w:cs="Times New Roman"/>
          <w:sz w:val="18"/>
          <w:szCs w:val="18"/>
        </w:rPr>
        <w:footnoteRef/>
      </w:r>
      <w:r w:rsidRPr="000A127F">
        <w:rPr>
          <w:rFonts w:ascii="Times New Roman" w:hAnsi="Times New Roman" w:cs="Times New Roman"/>
          <w:sz w:val="18"/>
          <w:szCs w:val="18"/>
        </w:rPr>
        <w:t xml:space="preserve"> *</w:t>
      </w:r>
      <w:r w:rsidRPr="000A127F">
        <w:rPr>
          <w:rFonts w:ascii="Times New Roman" w:hAnsi="Times New Roman" w:cs="Times New Roman"/>
          <w:color w:val="222222"/>
          <w:sz w:val="18"/>
          <w:szCs w:val="18"/>
        </w:rPr>
        <w:t>Rafferty, Y. (2019).</w:t>
      </w:r>
      <w:r w:rsidRPr="000A127F">
        <w:rPr>
          <w:rFonts w:ascii="Times New Roman" w:hAnsi="Times New Roman" w:cs="Times New Roman"/>
          <w:i/>
          <w:color w:val="222222"/>
          <w:sz w:val="18"/>
          <w:szCs w:val="18"/>
        </w:rPr>
        <w:t xml:space="preserve"> </w:t>
      </w:r>
      <w:r w:rsidRPr="000A127F">
        <w:rPr>
          <w:rFonts w:ascii="Times New Roman" w:hAnsi="Times New Roman" w:cs="Times New Roman"/>
          <w:iCs/>
          <w:color w:val="222222"/>
          <w:sz w:val="18"/>
          <w:szCs w:val="18"/>
        </w:rPr>
        <w:t>The identification, recovery and reintegration of victims of child trafficking within ASEAN: An Exploratory Study of Knowledge Gaps and Emerging Challenges</w:t>
      </w:r>
      <w:r w:rsidRPr="000A127F">
        <w:rPr>
          <w:rFonts w:ascii="Times New Roman" w:hAnsi="Times New Roman" w:cs="Times New Roman"/>
          <w:i/>
          <w:color w:val="222222"/>
          <w:sz w:val="18"/>
          <w:szCs w:val="18"/>
        </w:rPr>
        <w:t>.</w:t>
      </w:r>
      <w:r w:rsidRPr="000A127F">
        <w:rPr>
          <w:rFonts w:ascii="Times New Roman" w:hAnsi="Times New Roman" w:cs="Times New Roman"/>
          <w:color w:val="222222"/>
          <w:sz w:val="18"/>
          <w:szCs w:val="18"/>
        </w:rPr>
        <w:t xml:space="preserve"> </w:t>
      </w:r>
      <w:r w:rsidRPr="000A127F">
        <w:rPr>
          <w:rFonts w:ascii="Times New Roman" w:hAnsi="Times New Roman" w:cs="Times New Roman"/>
          <w:i/>
          <w:iCs/>
          <w:color w:val="222222"/>
          <w:sz w:val="18"/>
          <w:szCs w:val="18"/>
        </w:rPr>
        <w:t>Journal of Human Trafficking</w:t>
      </w:r>
      <w:r w:rsidRPr="000A127F">
        <w:rPr>
          <w:rFonts w:ascii="Times New Roman" w:hAnsi="Times New Roman" w:cs="Times New Roman"/>
          <w:color w:val="222222"/>
          <w:sz w:val="18"/>
          <w:szCs w:val="18"/>
        </w:rPr>
        <w:t xml:space="preserve">. </w:t>
      </w:r>
      <w:r w:rsidRPr="000A127F">
        <w:rPr>
          <w:rFonts w:ascii="Times New Roman" w:hAnsi="Times New Roman" w:cs="Times New Roman"/>
          <w:color w:val="000000"/>
          <w:sz w:val="18"/>
          <w:szCs w:val="18"/>
          <w:shd w:val="clear" w:color="auto" w:fill="FFFFFF"/>
        </w:rPr>
        <w:t xml:space="preserve">DOI: </w:t>
      </w:r>
      <w:hyperlink r:id="rId1" w:tgtFrame="_blank" w:history="1">
        <w:r w:rsidRPr="000A127F">
          <w:rPr>
            <w:rStyle w:val="Hyperlink"/>
            <w:rFonts w:ascii="Times New Roman" w:hAnsi="Times New Roman" w:cs="Times New Roman"/>
            <w:sz w:val="18"/>
            <w:szCs w:val="18"/>
            <w:shd w:val="clear" w:color="auto" w:fill="FFFFFF"/>
          </w:rPr>
          <w:t>10.1080/23322705.2019.1689476</w:t>
        </w:r>
      </w:hyperlink>
    </w:p>
  </w:footnote>
  <w:footnote w:id="2">
    <w:p w14:paraId="57B83D08" w14:textId="192EE7D9" w:rsidR="00553E45" w:rsidRPr="000A127F" w:rsidRDefault="00553E45" w:rsidP="000A127F">
      <w:pPr>
        <w:pStyle w:val="FootnoteText"/>
        <w:rPr>
          <w:rFonts w:ascii="Times New Roman" w:hAnsi="Times New Roman" w:cs="Times New Roman"/>
          <w:color w:val="0000FF"/>
          <w:sz w:val="18"/>
          <w:szCs w:val="18"/>
          <w:u w:val="single"/>
          <w:shd w:val="clear" w:color="auto" w:fill="FFFFFF"/>
        </w:rPr>
      </w:pPr>
      <w:r w:rsidRPr="000A127F">
        <w:rPr>
          <w:rStyle w:val="FootnoteReference"/>
          <w:rFonts w:ascii="Times New Roman" w:hAnsi="Times New Roman" w:cs="Times New Roman"/>
          <w:sz w:val="18"/>
          <w:szCs w:val="18"/>
        </w:rPr>
        <w:footnoteRef/>
      </w:r>
      <w:r w:rsidRPr="000A127F">
        <w:rPr>
          <w:rFonts w:ascii="Times New Roman" w:hAnsi="Times New Roman" w:cs="Times New Roman"/>
          <w:sz w:val="18"/>
          <w:szCs w:val="18"/>
        </w:rPr>
        <w:t xml:space="preserve"> </w:t>
      </w:r>
      <w:r w:rsidRPr="000A127F">
        <w:rPr>
          <w:rFonts w:ascii="Times New Roman" w:hAnsi="Times New Roman" w:cs="Times New Roman"/>
          <w:color w:val="222222"/>
          <w:sz w:val="18"/>
          <w:szCs w:val="18"/>
        </w:rPr>
        <w:t xml:space="preserve">*Rafferty, Y. (2018). </w:t>
      </w:r>
      <w:r w:rsidRPr="000A127F">
        <w:rPr>
          <w:rFonts w:ascii="Times New Roman" w:hAnsi="Times New Roman" w:cs="Times New Roman"/>
          <w:sz w:val="18"/>
          <w:szCs w:val="18"/>
        </w:rPr>
        <w:t>Mental health services as a vital component of psychosocial recovery</w:t>
      </w:r>
      <w:r w:rsidRPr="000A127F">
        <w:rPr>
          <w:rFonts w:ascii="Times New Roman" w:hAnsi="Times New Roman" w:cs="Times New Roman"/>
          <w:bCs/>
          <w:sz w:val="18"/>
          <w:szCs w:val="18"/>
        </w:rPr>
        <w:t xml:space="preserve"> for </w:t>
      </w:r>
      <w:r w:rsidRPr="000A127F">
        <w:rPr>
          <w:rFonts w:ascii="Times New Roman" w:hAnsi="Times New Roman" w:cs="Times New Roman"/>
          <w:sz w:val="18"/>
          <w:szCs w:val="18"/>
        </w:rPr>
        <w:t>victims of child trafficking for commercial sexual exploitation</w:t>
      </w:r>
      <w:r w:rsidRPr="000A127F">
        <w:rPr>
          <w:rFonts w:ascii="Times New Roman" w:hAnsi="Times New Roman" w:cs="Times New Roman"/>
          <w:bCs/>
          <w:i/>
          <w:sz w:val="18"/>
          <w:szCs w:val="18"/>
        </w:rPr>
        <w:t>. American Journal of Orthopsychiatry</w:t>
      </w:r>
      <w:r w:rsidRPr="000A127F">
        <w:rPr>
          <w:rFonts w:ascii="Times New Roman" w:hAnsi="Times New Roman" w:cs="Times New Roman"/>
          <w:bCs/>
          <w:sz w:val="18"/>
          <w:szCs w:val="18"/>
        </w:rPr>
        <w:t>, 88(3), 249 – 260.</w:t>
      </w:r>
    </w:p>
    <w:p w14:paraId="520A4A33" w14:textId="77777777" w:rsidR="00553E45" w:rsidRPr="000A127F" w:rsidRDefault="00553E45" w:rsidP="000A127F">
      <w:pPr>
        <w:pStyle w:val="Normal1"/>
        <w:rPr>
          <w:i/>
          <w:color w:val="222222"/>
          <w:sz w:val="18"/>
          <w:szCs w:val="18"/>
        </w:rPr>
      </w:pPr>
      <w:r w:rsidRPr="000A127F">
        <w:rPr>
          <w:bCs/>
          <w:sz w:val="18"/>
          <w:szCs w:val="18"/>
        </w:rPr>
        <w:t xml:space="preserve">*Rafferty, Y. (2016). Challenges to the rapid identification of children who have been trafficked for commercial sexual exploitation. </w:t>
      </w:r>
      <w:r w:rsidRPr="000A127F">
        <w:rPr>
          <w:bCs/>
          <w:i/>
          <w:sz w:val="18"/>
          <w:szCs w:val="18"/>
        </w:rPr>
        <w:t xml:space="preserve">Child Abuse &amp; Neglect, (52), </w:t>
      </w:r>
      <w:r w:rsidRPr="000A127F">
        <w:rPr>
          <w:bCs/>
          <w:sz w:val="18"/>
          <w:szCs w:val="18"/>
        </w:rPr>
        <w:t xml:space="preserve">158 - 168. </w:t>
      </w:r>
    </w:p>
    <w:p w14:paraId="6FCD6EC0" w14:textId="77777777" w:rsidR="00553E45" w:rsidRPr="000A127F" w:rsidRDefault="00553E45" w:rsidP="000A127F">
      <w:pPr>
        <w:pStyle w:val="Normal1"/>
        <w:rPr>
          <w:i/>
          <w:color w:val="222222"/>
          <w:sz w:val="18"/>
          <w:szCs w:val="18"/>
        </w:rPr>
      </w:pPr>
      <w:r w:rsidRPr="000A127F">
        <w:rPr>
          <w:bCs/>
          <w:sz w:val="18"/>
          <w:szCs w:val="18"/>
        </w:rPr>
        <w:t xml:space="preserve">*Rafferty, Y. (2016). </w:t>
      </w:r>
      <w:r w:rsidRPr="000A127F">
        <w:rPr>
          <w:color w:val="222222"/>
          <w:sz w:val="18"/>
          <w:szCs w:val="18"/>
        </w:rPr>
        <w:t>Child trauma as an outcome of child trafficking for commercial sexual exploitation: A human rights-based perspective</w:t>
      </w:r>
      <w:r w:rsidRPr="000A127F">
        <w:rPr>
          <w:i/>
          <w:color w:val="222222"/>
          <w:sz w:val="18"/>
          <w:szCs w:val="18"/>
        </w:rPr>
        <w:t>. Psychology &amp; Society, 8</w:t>
      </w:r>
      <w:r w:rsidRPr="000A127F">
        <w:rPr>
          <w:color w:val="222222"/>
          <w:sz w:val="18"/>
          <w:szCs w:val="18"/>
        </w:rPr>
        <w:t>(2), 78 – 94.</w:t>
      </w:r>
    </w:p>
    <w:p w14:paraId="371EAEFE" w14:textId="77777777" w:rsidR="00553E45" w:rsidRPr="000A127F" w:rsidRDefault="00553E45" w:rsidP="000A127F">
      <w:pPr>
        <w:widowControl w:val="0"/>
        <w:ind w:right="144"/>
        <w:outlineLvl w:val="0"/>
        <w:rPr>
          <w:rFonts w:ascii="Times New Roman" w:hAnsi="Times New Roman" w:cs="Times New Roman"/>
          <w:sz w:val="18"/>
          <w:szCs w:val="18"/>
        </w:rPr>
      </w:pPr>
      <w:r w:rsidRPr="000A127F">
        <w:rPr>
          <w:rFonts w:ascii="Times New Roman" w:hAnsi="Times New Roman" w:cs="Times New Roman"/>
          <w:sz w:val="18"/>
          <w:szCs w:val="18"/>
        </w:rPr>
        <w:t>*</w:t>
      </w:r>
      <w:r w:rsidRPr="000A127F">
        <w:rPr>
          <w:rFonts w:ascii="Times New Roman" w:hAnsi="Times New Roman" w:cs="Times New Roman"/>
          <w:iCs/>
          <w:sz w:val="18"/>
          <w:szCs w:val="18"/>
        </w:rPr>
        <w:t xml:space="preserve">Rafferty, Y. (2013a). </w:t>
      </w:r>
      <w:r w:rsidRPr="000A127F">
        <w:rPr>
          <w:rFonts w:ascii="Times New Roman" w:hAnsi="Times New Roman" w:cs="Times New Roman"/>
          <w:sz w:val="18"/>
          <w:szCs w:val="18"/>
        </w:rPr>
        <w:t>Child trafficking and commercial sexual exploitation: A review of promising prevention policies and programs.</w:t>
      </w:r>
      <w:r w:rsidRPr="000A127F">
        <w:rPr>
          <w:rStyle w:val="FootnoteReference"/>
          <w:rFonts w:ascii="Times New Roman" w:hAnsi="Times New Roman" w:cs="Times New Roman"/>
          <w:sz w:val="18"/>
          <w:szCs w:val="18"/>
        </w:rPr>
        <w:t xml:space="preserve"> </w:t>
      </w:r>
      <w:r w:rsidRPr="000A127F">
        <w:rPr>
          <w:rFonts w:ascii="Times New Roman" w:hAnsi="Times New Roman" w:cs="Times New Roman"/>
          <w:i/>
          <w:sz w:val="18"/>
          <w:szCs w:val="18"/>
        </w:rPr>
        <w:t>American Journal of Orthopsychiatry, 84</w:t>
      </w:r>
      <w:r w:rsidRPr="000A127F">
        <w:rPr>
          <w:rFonts w:ascii="Times New Roman" w:hAnsi="Times New Roman" w:cs="Times New Roman"/>
          <w:sz w:val="18"/>
          <w:szCs w:val="18"/>
        </w:rPr>
        <w:t>(4), 1 – 17.</w:t>
      </w:r>
    </w:p>
    <w:p w14:paraId="2F2C07D6" w14:textId="77777777" w:rsidR="00553E45" w:rsidRPr="000A127F" w:rsidRDefault="00553E45" w:rsidP="000A127F">
      <w:pPr>
        <w:pStyle w:val="FootnoteText"/>
        <w:rPr>
          <w:rFonts w:ascii="Times New Roman" w:hAnsi="Times New Roman" w:cs="Times New Roman"/>
          <w:sz w:val="18"/>
          <w:szCs w:val="18"/>
        </w:rPr>
      </w:pPr>
      <w:r w:rsidRPr="000A127F">
        <w:rPr>
          <w:rFonts w:ascii="Times New Roman" w:hAnsi="Times New Roman" w:cs="Times New Roman"/>
          <w:sz w:val="18"/>
          <w:szCs w:val="18"/>
        </w:rPr>
        <w:t xml:space="preserve">Rafferty, Y. (2013b). </w:t>
      </w:r>
      <w:r w:rsidRPr="000A127F">
        <w:rPr>
          <w:rFonts w:ascii="Times New Roman" w:hAnsi="Times New Roman" w:cs="Times New Roman"/>
          <w:i/>
          <w:sz w:val="18"/>
          <w:szCs w:val="18"/>
        </w:rPr>
        <w:t>Ending child trafficking as a human rights priority: Applying the Spectrum of Prevention as a conceptual framework</w:t>
      </w:r>
      <w:r w:rsidRPr="000A127F">
        <w:rPr>
          <w:rFonts w:ascii="Times New Roman" w:hAnsi="Times New Roman" w:cs="Times New Roman"/>
          <w:sz w:val="18"/>
          <w:szCs w:val="18"/>
        </w:rPr>
        <w:t>. In J. Sigal and F. Denmark (Eds.), Violence Against Women Across the Life Cycle: An International Perspective (Ch. 8; pp. 133 – 174).</w:t>
      </w:r>
    </w:p>
  </w:footnote>
  <w:footnote w:id="3">
    <w:p w14:paraId="37208541" w14:textId="71CA17B9" w:rsidR="000A127F" w:rsidRPr="000A127F" w:rsidRDefault="000A127F" w:rsidP="000A127F">
      <w:pPr>
        <w:ind w:left="720" w:hanging="720"/>
        <w:rPr>
          <w:rFonts w:ascii="Times New Roman" w:hAnsi="Times New Roman" w:cs="Times New Roman"/>
          <w:sz w:val="18"/>
          <w:szCs w:val="18"/>
        </w:rPr>
      </w:pPr>
      <w:r w:rsidRPr="000A127F">
        <w:rPr>
          <w:rStyle w:val="FootnoteReference"/>
          <w:rFonts w:ascii="Times New Roman" w:hAnsi="Times New Roman" w:cs="Times New Roman"/>
          <w:sz w:val="18"/>
          <w:szCs w:val="18"/>
        </w:rPr>
        <w:footnoteRef/>
      </w:r>
      <w:r w:rsidRPr="000A127F">
        <w:rPr>
          <w:rFonts w:ascii="Times New Roman" w:hAnsi="Times New Roman" w:cs="Times New Roman"/>
          <w:sz w:val="18"/>
          <w:szCs w:val="18"/>
        </w:rPr>
        <w:t xml:space="preserve"> Robinson, M. (2002, May 20). </w:t>
      </w:r>
      <w:r w:rsidRPr="000A127F">
        <w:rPr>
          <w:rFonts w:ascii="Times New Roman" w:hAnsi="Times New Roman" w:cs="Times New Roman"/>
          <w:i/>
          <w:sz w:val="18"/>
          <w:szCs w:val="18"/>
        </w:rPr>
        <w:t xml:space="preserve">Recommended principles and guidelines on human rights and human trafficking, </w:t>
      </w:r>
      <w:r w:rsidRPr="000A127F">
        <w:rPr>
          <w:rFonts w:ascii="Times New Roman" w:hAnsi="Times New Roman" w:cs="Times New Roman"/>
          <w:sz w:val="18"/>
          <w:szCs w:val="18"/>
        </w:rPr>
        <w:t xml:space="preserve">Addendum to the United Nations High Commissioner for Human Rights’ Report to the Economic and Social Council. (E/2002/68/Add.1). New York, NY: United Nations Office of the High Commissioner for Human Rights. </w:t>
      </w:r>
    </w:p>
  </w:footnote>
  <w:footnote w:id="4">
    <w:p w14:paraId="284B630C" w14:textId="274D14DF" w:rsidR="000A127F" w:rsidRDefault="000A127F" w:rsidP="000A127F">
      <w:pPr>
        <w:ind w:left="720" w:hanging="720"/>
      </w:pPr>
      <w:r w:rsidRPr="000A127F">
        <w:rPr>
          <w:rStyle w:val="FootnoteReference"/>
          <w:rFonts w:ascii="Times New Roman" w:hAnsi="Times New Roman" w:cs="Times New Roman"/>
          <w:sz w:val="18"/>
          <w:szCs w:val="18"/>
        </w:rPr>
        <w:footnoteRef/>
      </w:r>
      <w:r w:rsidRPr="000A127F">
        <w:rPr>
          <w:rFonts w:ascii="Times New Roman" w:hAnsi="Times New Roman" w:cs="Times New Roman"/>
          <w:sz w:val="18"/>
          <w:szCs w:val="18"/>
        </w:rPr>
        <w:t xml:space="preserve"> UNICEF. (2006). </w:t>
      </w:r>
      <w:r w:rsidRPr="000A127F">
        <w:rPr>
          <w:rFonts w:ascii="Times New Roman" w:hAnsi="Times New Roman" w:cs="Times New Roman"/>
          <w:i/>
          <w:sz w:val="18"/>
          <w:szCs w:val="18"/>
        </w:rPr>
        <w:t>Guidelines on the protection of child victims of trafficking.</w:t>
      </w:r>
      <w:r w:rsidRPr="000A127F">
        <w:rPr>
          <w:rFonts w:ascii="Times New Roman" w:hAnsi="Times New Roman" w:cs="Times New Roman"/>
          <w:sz w:val="18"/>
          <w:szCs w:val="18"/>
        </w:rPr>
        <w:t xml:space="preserve"> </w:t>
      </w:r>
      <w:r w:rsidR="00B62816">
        <w:rPr>
          <w:rFonts w:ascii="Times New Roman" w:hAnsi="Times New Roman" w:cs="Times New Roman"/>
          <w:sz w:val="18"/>
          <w:szCs w:val="18"/>
        </w:rPr>
        <w:t xml:space="preserve">New York, NY: UNICEF. </w:t>
      </w:r>
    </w:p>
  </w:footnote>
  <w:footnote w:id="5">
    <w:p w14:paraId="49D8177C" w14:textId="06AD261C" w:rsidR="00B62816" w:rsidRPr="00B62816" w:rsidRDefault="00B62816" w:rsidP="00B62816">
      <w:pPr>
        <w:ind w:left="720" w:hanging="720"/>
        <w:rPr>
          <w:rFonts w:ascii="Times New Roman" w:eastAsia="Times New Roman" w:hAnsi="Times New Roman" w:cs="Times New Roman"/>
          <w:sz w:val="18"/>
          <w:szCs w:val="18"/>
        </w:rPr>
      </w:pPr>
      <w:r w:rsidRPr="00B62816">
        <w:rPr>
          <w:rStyle w:val="FootnoteReference"/>
          <w:rFonts w:ascii="Times New Roman" w:hAnsi="Times New Roman" w:cs="Times New Roman"/>
          <w:sz w:val="18"/>
          <w:szCs w:val="18"/>
        </w:rPr>
        <w:footnoteRef/>
      </w:r>
      <w:r w:rsidRPr="00B62816">
        <w:rPr>
          <w:rFonts w:ascii="Times New Roman" w:hAnsi="Times New Roman" w:cs="Times New Roman"/>
          <w:sz w:val="18"/>
          <w:szCs w:val="18"/>
        </w:rPr>
        <w:t xml:space="preserve"> UN-OHCHR: United Nations Office of the High Commission for Human Rights. (2014). Human rights and human trafficking: Fact sheet 36. New York and Geneva, Author.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0891017"/>
      <w:docPartObj>
        <w:docPartGallery w:val="Page Numbers (Top of Page)"/>
        <w:docPartUnique/>
      </w:docPartObj>
    </w:sdtPr>
    <w:sdtEndPr>
      <w:rPr>
        <w:rStyle w:val="PageNumber"/>
      </w:rPr>
    </w:sdtEndPr>
    <w:sdtContent>
      <w:p w14:paraId="57158A28" w14:textId="7DEDD0B8" w:rsidR="00EF2214" w:rsidRDefault="00EF2214" w:rsidP="005E57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4D713" w14:textId="77777777" w:rsidR="00EF2214" w:rsidRDefault="00EF2214" w:rsidP="00EF22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062861"/>
      <w:docPartObj>
        <w:docPartGallery w:val="Page Numbers (Top of Page)"/>
        <w:docPartUnique/>
      </w:docPartObj>
    </w:sdtPr>
    <w:sdtEndPr>
      <w:rPr>
        <w:rStyle w:val="PageNumber"/>
      </w:rPr>
    </w:sdtEndPr>
    <w:sdtContent>
      <w:p w14:paraId="31730BD8" w14:textId="06A80B1A" w:rsidR="00EF2214" w:rsidRDefault="00EF2214" w:rsidP="005E57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1068">
          <w:rPr>
            <w:rStyle w:val="PageNumber"/>
            <w:noProof/>
          </w:rPr>
          <w:t>5</w:t>
        </w:r>
        <w:r>
          <w:rPr>
            <w:rStyle w:val="PageNumber"/>
          </w:rPr>
          <w:fldChar w:fldCharType="end"/>
        </w:r>
      </w:p>
    </w:sdtContent>
  </w:sdt>
  <w:p w14:paraId="4717252D" w14:textId="11B0510E" w:rsidR="00EF2214" w:rsidRDefault="00EF2214" w:rsidP="00EF2214">
    <w:pPr>
      <w:pStyle w:val="Header"/>
      <w:ind w:right="360"/>
      <w:jc w:val="right"/>
    </w:pPr>
    <w:r>
      <w:t>Rafferty 6/</w:t>
    </w:r>
    <w:r w:rsidR="00F223AE">
      <w:t>2</w: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563"/>
    <w:multiLevelType w:val="hybridMultilevel"/>
    <w:tmpl w:val="B5725028"/>
    <w:lvl w:ilvl="0" w:tplc="4496A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0653C"/>
    <w:multiLevelType w:val="hybridMultilevel"/>
    <w:tmpl w:val="0018D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31007"/>
    <w:multiLevelType w:val="hybridMultilevel"/>
    <w:tmpl w:val="A5A2B0AC"/>
    <w:lvl w:ilvl="0" w:tplc="C496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B787F"/>
    <w:multiLevelType w:val="hybridMultilevel"/>
    <w:tmpl w:val="039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C3898"/>
    <w:multiLevelType w:val="hybridMultilevel"/>
    <w:tmpl w:val="B00E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7A09B6"/>
    <w:multiLevelType w:val="hybridMultilevel"/>
    <w:tmpl w:val="A5A2B0AC"/>
    <w:lvl w:ilvl="0" w:tplc="C496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B3AF6"/>
    <w:multiLevelType w:val="hybridMultilevel"/>
    <w:tmpl w:val="3A5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CD"/>
    <w:rsid w:val="0004547B"/>
    <w:rsid w:val="00083DB0"/>
    <w:rsid w:val="000A127F"/>
    <w:rsid w:val="0013623A"/>
    <w:rsid w:val="00150498"/>
    <w:rsid w:val="00182807"/>
    <w:rsid w:val="00223ED1"/>
    <w:rsid w:val="002738A4"/>
    <w:rsid w:val="002839EA"/>
    <w:rsid w:val="002876E9"/>
    <w:rsid w:val="00340A43"/>
    <w:rsid w:val="003C6FD0"/>
    <w:rsid w:val="003E5BDE"/>
    <w:rsid w:val="004343DE"/>
    <w:rsid w:val="00450160"/>
    <w:rsid w:val="004A24A5"/>
    <w:rsid w:val="004E2B97"/>
    <w:rsid w:val="00535341"/>
    <w:rsid w:val="00553E45"/>
    <w:rsid w:val="005D4E1C"/>
    <w:rsid w:val="00610B4A"/>
    <w:rsid w:val="0065728B"/>
    <w:rsid w:val="006A2E1A"/>
    <w:rsid w:val="006A38CB"/>
    <w:rsid w:val="00741FE1"/>
    <w:rsid w:val="00770C6A"/>
    <w:rsid w:val="007E167E"/>
    <w:rsid w:val="008362C4"/>
    <w:rsid w:val="00847308"/>
    <w:rsid w:val="008C75C0"/>
    <w:rsid w:val="008D1068"/>
    <w:rsid w:val="008F128C"/>
    <w:rsid w:val="009D5A9F"/>
    <w:rsid w:val="00A06E16"/>
    <w:rsid w:val="00A924C7"/>
    <w:rsid w:val="00B62816"/>
    <w:rsid w:val="00B72FFD"/>
    <w:rsid w:val="00C4653E"/>
    <w:rsid w:val="00C5615D"/>
    <w:rsid w:val="00C63178"/>
    <w:rsid w:val="00C85BCD"/>
    <w:rsid w:val="00CC2870"/>
    <w:rsid w:val="00CD3789"/>
    <w:rsid w:val="00D00A58"/>
    <w:rsid w:val="00D47810"/>
    <w:rsid w:val="00EF2214"/>
    <w:rsid w:val="00EF5F60"/>
    <w:rsid w:val="00F223AE"/>
    <w:rsid w:val="00FB2611"/>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CF1"/>
  <w15:chartTrackingRefBased/>
  <w15:docId w15:val="{337BB046-6D20-A545-9E81-9DA65502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5BCD"/>
    <w:rPr>
      <w:sz w:val="20"/>
      <w:szCs w:val="20"/>
    </w:rPr>
  </w:style>
  <w:style w:type="character" w:customStyle="1" w:styleId="FootnoteTextChar">
    <w:name w:val="Footnote Text Char"/>
    <w:basedOn w:val="DefaultParagraphFont"/>
    <w:link w:val="FootnoteText"/>
    <w:uiPriority w:val="99"/>
    <w:rsid w:val="00C85BCD"/>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basedOn w:val="DefaultParagraphFont"/>
    <w:link w:val="BVIfnr"/>
    <w:unhideWhenUsed/>
    <w:qFormat/>
    <w:rsid w:val="00C85BCD"/>
    <w:rPr>
      <w:vertAlign w:val="superscript"/>
    </w:rPr>
  </w:style>
  <w:style w:type="character" w:styleId="Hyperlink">
    <w:name w:val="Hyperlink"/>
    <w:basedOn w:val="DefaultParagraphFont"/>
    <w:rsid w:val="00C85BCD"/>
    <w:rPr>
      <w:color w:val="0000FF"/>
      <w:u w:val="single"/>
    </w:rPr>
  </w:style>
  <w:style w:type="paragraph" w:customStyle="1" w:styleId="Normal1">
    <w:name w:val="Normal1"/>
    <w:rsid w:val="00C85BCD"/>
    <w:rPr>
      <w:rFonts w:ascii="Times New Roman" w:eastAsia="Times New Roman" w:hAnsi="Times New Roman" w:cs="Times New Roman"/>
      <w:color w:val="000000"/>
      <w:szCs w:val="20"/>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B2611"/>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B2611"/>
  </w:style>
  <w:style w:type="character" w:styleId="Strong">
    <w:name w:val="Strong"/>
    <w:basedOn w:val="DefaultParagraphFont"/>
    <w:uiPriority w:val="22"/>
    <w:qFormat/>
    <w:rsid w:val="00FB2611"/>
    <w:rPr>
      <w:b/>
      <w:bCs/>
    </w:rPr>
  </w:style>
  <w:style w:type="paragraph" w:styleId="NormalWeb">
    <w:name w:val="Normal (Web)"/>
    <w:basedOn w:val="Normal"/>
    <w:uiPriority w:val="99"/>
    <w:unhideWhenUsed/>
    <w:rsid w:val="00FB2611"/>
    <w:pPr>
      <w:spacing w:before="100" w:beforeAutospacing="1" w:after="100" w:afterAutospacing="1"/>
    </w:pPr>
    <w:rPr>
      <w:rFonts w:ascii="Times New Roman" w:eastAsia="Times New Roman" w:hAnsi="Times New Roman" w:cs="Times New Roman"/>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9D5A9F"/>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2876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E9"/>
    <w:rPr>
      <w:rFonts w:ascii="Times New Roman" w:hAnsi="Times New Roman" w:cs="Times New Roman"/>
      <w:sz w:val="18"/>
      <w:szCs w:val="18"/>
    </w:rPr>
  </w:style>
  <w:style w:type="paragraph" w:styleId="Header">
    <w:name w:val="header"/>
    <w:basedOn w:val="Normal"/>
    <w:link w:val="HeaderChar"/>
    <w:uiPriority w:val="99"/>
    <w:unhideWhenUsed/>
    <w:rsid w:val="00EF2214"/>
    <w:pPr>
      <w:tabs>
        <w:tab w:val="center" w:pos="4680"/>
        <w:tab w:val="right" w:pos="9360"/>
      </w:tabs>
    </w:pPr>
  </w:style>
  <w:style w:type="character" w:customStyle="1" w:styleId="HeaderChar">
    <w:name w:val="Header Char"/>
    <w:basedOn w:val="DefaultParagraphFont"/>
    <w:link w:val="Header"/>
    <w:uiPriority w:val="99"/>
    <w:rsid w:val="00EF2214"/>
  </w:style>
  <w:style w:type="paragraph" w:styleId="Footer">
    <w:name w:val="footer"/>
    <w:basedOn w:val="Normal"/>
    <w:link w:val="FooterChar"/>
    <w:uiPriority w:val="99"/>
    <w:unhideWhenUsed/>
    <w:rsid w:val="00EF2214"/>
    <w:pPr>
      <w:tabs>
        <w:tab w:val="center" w:pos="4680"/>
        <w:tab w:val="right" w:pos="9360"/>
      </w:tabs>
    </w:pPr>
  </w:style>
  <w:style w:type="character" w:customStyle="1" w:styleId="FooterChar">
    <w:name w:val="Footer Char"/>
    <w:basedOn w:val="DefaultParagraphFont"/>
    <w:link w:val="Footer"/>
    <w:uiPriority w:val="99"/>
    <w:rsid w:val="00EF2214"/>
  </w:style>
  <w:style w:type="character" w:styleId="PageNumber">
    <w:name w:val="page number"/>
    <w:basedOn w:val="DefaultParagraphFont"/>
    <w:uiPriority w:val="99"/>
    <w:semiHidden/>
    <w:unhideWhenUsed/>
    <w:rsid w:val="00EF2214"/>
  </w:style>
  <w:style w:type="character" w:styleId="HTMLCite">
    <w:name w:val="HTML Cite"/>
    <w:basedOn w:val="DefaultParagraphFont"/>
    <w:uiPriority w:val="99"/>
    <w:semiHidden/>
    <w:unhideWhenUsed/>
    <w:rsid w:val="00B62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2925">
      <w:bodyDiv w:val="1"/>
      <w:marLeft w:val="0"/>
      <w:marRight w:val="0"/>
      <w:marTop w:val="0"/>
      <w:marBottom w:val="0"/>
      <w:divBdr>
        <w:top w:val="none" w:sz="0" w:space="0" w:color="auto"/>
        <w:left w:val="none" w:sz="0" w:space="0" w:color="auto"/>
        <w:bottom w:val="none" w:sz="0" w:space="0" w:color="auto"/>
        <w:right w:val="none" w:sz="0" w:space="0" w:color="auto"/>
      </w:divBdr>
    </w:div>
    <w:div w:id="1220282614">
      <w:bodyDiv w:val="1"/>
      <w:marLeft w:val="0"/>
      <w:marRight w:val="0"/>
      <w:marTop w:val="0"/>
      <w:marBottom w:val="0"/>
      <w:divBdr>
        <w:top w:val="none" w:sz="0" w:space="0" w:color="auto"/>
        <w:left w:val="none" w:sz="0" w:space="0" w:color="auto"/>
        <w:bottom w:val="none" w:sz="0" w:space="0" w:color="auto"/>
        <w:right w:val="none" w:sz="0" w:space="0" w:color="auto"/>
      </w:divBdr>
    </w:div>
    <w:div w:id="1272976784">
      <w:bodyDiv w:val="1"/>
      <w:marLeft w:val="0"/>
      <w:marRight w:val="0"/>
      <w:marTop w:val="0"/>
      <w:marBottom w:val="0"/>
      <w:divBdr>
        <w:top w:val="none" w:sz="0" w:space="0" w:color="auto"/>
        <w:left w:val="none" w:sz="0" w:space="0" w:color="auto"/>
        <w:bottom w:val="none" w:sz="0" w:space="0" w:color="auto"/>
        <w:right w:val="none" w:sz="0" w:space="0" w:color="auto"/>
      </w:divBdr>
    </w:div>
    <w:div w:id="1604000092">
      <w:bodyDiv w:val="1"/>
      <w:marLeft w:val="0"/>
      <w:marRight w:val="0"/>
      <w:marTop w:val="0"/>
      <w:marBottom w:val="0"/>
      <w:divBdr>
        <w:top w:val="none" w:sz="0" w:space="0" w:color="auto"/>
        <w:left w:val="none" w:sz="0" w:space="0" w:color="auto"/>
        <w:bottom w:val="none" w:sz="0" w:space="0" w:color="auto"/>
        <w:right w:val="none" w:sz="0" w:space="0" w:color="auto"/>
      </w:divBdr>
      <w:divsChild>
        <w:div w:id="546139208">
          <w:marLeft w:val="0"/>
          <w:marRight w:val="0"/>
          <w:marTop w:val="0"/>
          <w:marBottom w:val="0"/>
          <w:divBdr>
            <w:top w:val="none" w:sz="0" w:space="0" w:color="auto"/>
            <w:left w:val="none" w:sz="0" w:space="0" w:color="auto"/>
            <w:bottom w:val="none" w:sz="0" w:space="0" w:color="auto"/>
            <w:right w:val="none" w:sz="0" w:space="0" w:color="auto"/>
          </w:divBdr>
        </w:div>
        <w:div w:id="968629182">
          <w:marLeft w:val="600"/>
          <w:marRight w:val="600"/>
          <w:marTop w:val="280"/>
          <w:marBottom w:val="280"/>
          <w:divBdr>
            <w:top w:val="none" w:sz="0" w:space="0" w:color="auto"/>
            <w:left w:val="none" w:sz="0" w:space="0" w:color="auto"/>
            <w:bottom w:val="none" w:sz="0" w:space="0" w:color="auto"/>
            <w:right w:val="none" w:sz="0" w:space="0" w:color="auto"/>
          </w:divBdr>
          <w:divsChild>
            <w:div w:id="604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23322705.2019.1689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4F53E-9F30-4FD3-A479-961638138870}"/>
</file>

<file path=customXml/itemProps2.xml><?xml version="1.0" encoding="utf-8"?>
<ds:datastoreItem xmlns:ds="http://schemas.openxmlformats.org/officeDocument/2006/customXml" ds:itemID="{82CEA6F9-BF8D-488B-A3DD-896DBA1285F0}">
  <ds:schemaRefs>
    <ds:schemaRef ds:uri="http://schemas.microsoft.com/sharepoint/v3/contenttype/forms"/>
  </ds:schemaRefs>
</ds:datastoreItem>
</file>

<file path=customXml/itemProps3.xml><?xml version="1.0" encoding="utf-8"?>
<ds:datastoreItem xmlns:ds="http://schemas.openxmlformats.org/officeDocument/2006/customXml" ds:itemID="{4820CCA9-0AC3-48B6-B757-F57EB49CB7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WASYLEW Elena</cp:lastModifiedBy>
  <cp:revision>2</cp:revision>
  <dcterms:created xsi:type="dcterms:W3CDTF">2020-06-22T12:38:00Z</dcterms:created>
  <dcterms:modified xsi:type="dcterms:W3CDTF">2020-06-22T12:38:00Z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