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B1B" w:rsidRPr="00207408" w:rsidRDefault="006B1B1B" w:rsidP="006B1B1B">
      <w:pPr>
        <w:jc w:val="right"/>
        <w:rPr>
          <w:rFonts w:ascii="Times New Roman" w:eastAsia="Batang" w:hAnsi="Times New Roman"/>
          <w:b/>
          <w:sz w:val="24"/>
          <w:szCs w:val="24"/>
          <w:u w:val="single"/>
          <w:lang w:val="en-US" w:eastAsia="ar-SA"/>
        </w:rPr>
      </w:pPr>
      <w:r w:rsidRPr="00651205">
        <w:rPr>
          <w:rFonts w:ascii="Times New Roman" w:eastAsia="Batang" w:hAnsi="Times New Roman"/>
          <w:b/>
          <w:sz w:val="24"/>
          <w:szCs w:val="24"/>
          <w:u w:val="single"/>
          <w:lang w:val="en-US" w:eastAsia="ar-SA"/>
        </w:rPr>
        <w:t>CHECK AGAINST DELIVERY</w:t>
      </w:r>
    </w:p>
    <w:p w:rsidR="006B1B1B" w:rsidRPr="00651205" w:rsidRDefault="006B1B1B" w:rsidP="006B1B1B">
      <w:pPr>
        <w:jc w:val="both"/>
        <w:rPr>
          <w:rFonts w:ascii="Times New Roman" w:eastAsia="Batang" w:hAnsi="Times New Roman"/>
          <w:b/>
          <w:bCs/>
          <w:sz w:val="24"/>
          <w:szCs w:val="24"/>
          <w:lang w:val="en-US" w:eastAsia="ar-SA"/>
        </w:rPr>
      </w:pPr>
    </w:p>
    <w:p w:rsidR="006B1B1B" w:rsidRPr="00651205" w:rsidRDefault="006B1B1B" w:rsidP="006B1B1B">
      <w:pPr>
        <w:jc w:val="both"/>
        <w:rPr>
          <w:rFonts w:ascii="Times New Roman" w:eastAsia="Batang" w:hAnsi="Times New Roman"/>
          <w:b/>
          <w:bCs/>
          <w:sz w:val="24"/>
          <w:szCs w:val="24"/>
          <w:lang w:val="en-US" w:eastAsia="ar-SA"/>
        </w:rPr>
      </w:pPr>
    </w:p>
    <w:p w:rsidR="006B1B1B" w:rsidRPr="00651205" w:rsidRDefault="006B1B1B" w:rsidP="006B1B1B">
      <w:pPr>
        <w:jc w:val="center"/>
        <w:rPr>
          <w:rFonts w:ascii="Times New Roman" w:eastAsia="Batang" w:hAnsi="Times New Roman"/>
          <w:b/>
          <w:bCs/>
          <w:sz w:val="24"/>
          <w:szCs w:val="24"/>
          <w:lang w:val="en-US" w:eastAsia="ar-SA"/>
        </w:rPr>
      </w:pPr>
      <w:r>
        <w:rPr>
          <w:noProof/>
          <w:sz w:val="14"/>
          <w:szCs w:val="1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P Logo black - english" style="width:223.5pt;height:96pt;visibility:visible;mso-wrap-style:square">
            <v:imagedata r:id="rId7" o:title="SP Logo black - english"/>
          </v:shape>
        </w:pict>
      </w:r>
    </w:p>
    <w:p w:rsidR="006B1B1B" w:rsidRPr="00651205" w:rsidRDefault="006B1B1B" w:rsidP="006B1B1B">
      <w:pPr>
        <w:spacing w:after="120"/>
        <w:jc w:val="both"/>
        <w:rPr>
          <w:rFonts w:ascii="Times New Roman" w:hAnsi="Times New Roman"/>
          <w:b/>
          <w:sz w:val="24"/>
          <w:szCs w:val="24"/>
          <w:lang w:val="en-US" w:eastAsia="ar-SA"/>
        </w:rPr>
      </w:pPr>
      <w:bookmarkStart w:id="0" w:name="_GoBack"/>
      <w:bookmarkEnd w:id="0"/>
    </w:p>
    <w:p w:rsidR="006B1B1B" w:rsidRPr="00651205" w:rsidRDefault="006B1B1B" w:rsidP="006B1B1B">
      <w:pPr>
        <w:spacing w:after="120"/>
        <w:jc w:val="both"/>
        <w:rPr>
          <w:rFonts w:ascii="Times New Roman" w:hAnsi="Times New Roman"/>
          <w:b/>
          <w:sz w:val="24"/>
          <w:szCs w:val="24"/>
          <w:lang w:val="en-US" w:eastAsia="ar-SA"/>
        </w:rPr>
      </w:pPr>
    </w:p>
    <w:p w:rsidR="006B1B1B" w:rsidRPr="00651205" w:rsidRDefault="006B1B1B" w:rsidP="006B1B1B">
      <w:pPr>
        <w:spacing w:after="120"/>
        <w:jc w:val="both"/>
        <w:rPr>
          <w:rFonts w:ascii="Times New Roman" w:hAnsi="Times New Roman"/>
          <w:b/>
          <w:sz w:val="24"/>
          <w:szCs w:val="24"/>
          <w:lang w:val="en-US" w:eastAsia="ar-SA"/>
        </w:rPr>
      </w:pPr>
    </w:p>
    <w:p w:rsidR="006B1B1B" w:rsidRPr="00651205" w:rsidRDefault="006B1B1B" w:rsidP="006B1B1B">
      <w:pPr>
        <w:spacing w:after="120"/>
        <w:jc w:val="both"/>
        <w:rPr>
          <w:rFonts w:ascii="Times New Roman" w:hAnsi="Times New Roman"/>
          <w:b/>
          <w:sz w:val="24"/>
          <w:szCs w:val="24"/>
          <w:lang w:val="en-US" w:eastAsia="ar-SA"/>
        </w:rPr>
      </w:pPr>
    </w:p>
    <w:p w:rsidR="006B1B1B" w:rsidRPr="00651205" w:rsidRDefault="006B1B1B" w:rsidP="006B1B1B">
      <w:pPr>
        <w:spacing w:after="120"/>
        <w:rPr>
          <w:rFonts w:ascii="Times New Roman" w:hAnsi="Times New Roman"/>
          <w:b/>
          <w:sz w:val="24"/>
          <w:szCs w:val="24"/>
          <w:lang w:val="en-US" w:eastAsia="ar-SA"/>
        </w:rPr>
      </w:pPr>
    </w:p>
    <w:p w:rsidR="006B1B1B" w:rsidRPr="007967F0" w:rsidRDefault="006B1B1B" w:rsidP="006B1B1B">
      <w:pPr>
        <w:spacing w:after="0" w:line="240" w:lineRule="auto"/>
        <w:jc w:val="center"/>
        <w:rPr>
          <w:rFonts w:ascii="Times New Roman" w:hAnsi="Times New Roman"/>
          <w:b/>
          <w:sz w:val="28"/>
          <w:szCs w:val="28"/>
        </w:rPr>
      </w:pPr>
      <w:r w:rsidRPr="007967F0">
        <w:rPr>
          <w:rFonts w:ascii="Times New Roman" w:hAnsi="Times New Roman"/>
          <w:b/>
          <w:sz w:val="28"/>
          <w:szCs w:val="28"/>
        </w:rPr>
        <w:t>Human Rights Council Resolution 38/18</w:t>
      </w:r>
    </w:p>
    <w:p w:rsidR="006B1B1B" w:rsidRPr="007967F0" w:rsidRDefault="006B1B1B" w:rsidP="006B1B1B">
      <w:pPr>
        <w:spacing w:after="0" w:line="240" w:lineRule="auto"/>
        <w:jc w:val="center"/>
        <w:rPr>
          <w:rFonts w:ascii="Times New Roman" w:hAnsi="Times New Roman"/>
          <w:b/>
          <w:sz w:val="28"/>
          <w:szCs w:val="28"/>
        </w:rPr>
      </w:pPr>
      <w:r w:rsidRPr="007967F0">
        <w:rPr>
          <w:rFonts w:ascii="Times New Roman" w:hAnsi="Times New Roman"/>
          <w:b/>
          <w:sz w:val="28"/>
          <w:szCs w:val="28"/>
        </w:rPr>
        <w:t>-</w:t>
      </w:r>
    </w:p>
    <w:p w:rsidR="006B1B1B" w:rsidRPr="007967F0" w:rsidRDefault="006B1B1B" w:rsidP="006B1B1B">
      <w:pPr>
        <w:spacing w:after="0" w:line="240" w:lineRule="auto"/>
        <w:jc w:val="center"/>
        <w:rPr>
          <w:rFonts w:ascii="Times New Roman" w:hAnsi="Times New Roman"/>
          <w:b/>
          <w:sz w:val="28"/>
          <w:szCs w:val="28"/>
        </w:rPr>
      </w:pPr>
      <w:r w:rsidRPr="007967F0">
        <w:rPr>
          <w:rFonts w:ascii="Times New Roman" w:hAnsi="Times New Roman"/>
          <w:b/>
          <w:sz w:val="28"/>
          <w:szCs w:val="28"/>
        </w:rPr>
        <w:t xml:space="preserve">First </w:t>
      </w:r>
      <w:proofErr w:type="spellStart"/>
      <w:r w:rsidRPr="007967F0">
        <w:rPr>
          <w:rFonts w:ascii="Times New Roman" w:hAnsi="Times New Roman"/>
          <w:b/>
          <w:sz w:val="28"/>
          <w:szCs w:val="28"/>
        </w:rPr>
        <w:t>Intersessional</w:t>
      </w:r>
      <w:proofErr w:type="spellEnd"/>
      <w:r w:rsidRPr="007967F0">
        <w:rPr>
          <w:rFonts w:ascii="Times New Roman" w:hAnsi="Times New Roman"/>
          <w:b/>
          <w:sz w:val="28"/>
          <w:szCs w:val="28"/>
        </w:rPr>
        <w:t xml:space="preserve"> Seminar </w:t>
      </w:r>
    </w:p>
    <w:p w:rsidR="006B1B1B" w:rsidRPr="007967F0" w:rsidRDefault="006B1B1B" w:rsidP="006B1B1B">
      <w:pPr>
        <w:spacing w:after="0" w:line="240" w:lineRule="auto"/>
        <w:jc w:val="center"/>
        <w:rPr>
          <w:rFonts w:ascii="Times New Roman" w:hAnsi="Times New Roman"/>
          <w:b/>
          <w:sz w:val="28"/>
          <w:szCs w:val="28"/>
        </w:rPr>
      </w:pPr>
      <w:r w:rsidRPr="007967F0">
        <w:rPr>
          <w:rFonts w:ascii="Times New Roman" w:hAnsi="Times New Roman"/>
          <w:b/>
          <w:sz w:val="28"/>
          <w:szCs w:val="28"/>
        </w:rPr>
        <w:t>9-10 April 2019, Geneva, Palais des Nations room XVI</w:t>
      </w:r>
    </w:p>
    <w:p w:rsidR="006B1B1B" w:rsidRPr="007967F0" w:rsidRDefault="006B1B1B" w:rsidP="006B1B1B">
      <w:pPr>
        <w:spacing w:after="0" w:line="240" w:lineRule="auto"/>
        <w:jc w:val="center"/>
        <w:rPr>
          <w:rFonts w:ascii="Times New Roman" w:hAnsi="Times New Roman"/>
          <w:b/>
          <w:sz w:val="28"/>
          <w:szCs w:val="28"/>
        </w:rPr>
      </w:pPr>
    </w:p>
    <w:p w:rsidR="006B1B1B" w:rsidRPr="00651205" w:rsidRDefault="006B1B1B" w:rsidP="006B1B1B">
      <w:pPr>
        <w:jc w:val="center"/>
        <w:rPr>
          <w:rFonts w:ascii="Times New Roman" w:hAnsi="Times New Roman"/>
          <w:b/>
          <w:sz w:val="24"/>
          <w:szCs w:val="24"/>
          <w:lang w:val="en-US" w:eastAsia="ar-SA"/>
        </w:rPr>
      </w:pPr>
    </w:p>
    <w:p w:rsidR="006B1B1B" w:rsidRPr="00651205" w:rsidRDefault="006B1B1B" w:rsidP="006B1B1B">
      <w:pPr>
        <w:jc w:val="center"/>
        <w:rPr>
          <w:rFonts w:ascii="Times New Roman" w:hAnsi="Times New Roman"/>
          <w:b/>
          <w:sz w:val="24"/>
          <w:szCs w:val="24"/>
          <w:lang w:val="en-US" w:eastAsia="ar-SA"/>
        </w:rPr>
      </w:pPr>
    </w:p>
    <w:p w:rsidR="006B1B1B" w:rsidRPr="00651205" w:rsidRDefault="006B1B1B" w:rsidP="006B1B1B">
      <w:pPr>
        <w:jc w:val="center"/>
        <w:rPr>
          <w:rFonts w:ascii="Times New Roman" w:hAnsi="Times New Roman"/>
          <w:b/>
          <w:sz w:val="24"/>
          <w:szCs w:val="24"/>
          <w:lang w:val="en-US" w:eastAsia="ar-SA"/>
        </w:rPr>
      </w:pPr>
    </w:p>
    <w:p w:rsidR="006B1B1B" w:rsidRPr="006B1B1B" w:rsidRDefault="006B1B1B" w:rsidP="006B1B1B">
      <w:pPr>
        <w:spacing w:after="0" w:line="240" w:lineRule="auto"/>
        <w:jc w:val="center"/>
        <w:rPr>
          <w:rFonts w:ascii="Times New Roman" w:hAnsi="Times New Roman"/>
          <w:b/>
          <w:sz w:val="28"/>
          <w:szCs w:val="28"/>
        </w:rPr>
      </w:pPr>
    </w:p>
    <w:p w:rsidR="006B1B1B" w:rsidRPr="006B1B1B" w:rsidRDefault="006B1B1B" w:rsidP="006B1B1B">
      <w:pPr>
        <w:spacing w:after="0" w:line="240" w:lineRule="auto"/>
        <w:jc w:val="center"/>
        <w:rPr>
          <w:rFonts w:ascii="Times New Roman" w:hAnsi="Times New Roman"/>
          <w:b/>
          <w:sz w:val="28"/>
          <w:szCs w:val="28"/>
        </w:rPr>
      </w:pPr>
      <w:r w:rsidRPr="006B1B1B">
        <w:rPr>
          <w:rFonts w:ascii="Times New Roman" w:hAnsi="Times New Roman"/>
          <w:b/>
          <w:sz w:val="28"/>
          <w:szCs w:val="28"/>
        </w:rPr>
        <w:t xml:space="preserve">Statement by </w:t>
      </w:r>
      <w:proofErr w:type="spellStart"/>
      <w:r w:rsidRPr="006B1B1B">
        <w:rPr>
          <w:rFonts w:ascii="Times New Roman" w:hAnsi="Times New Roman"/>
          <w:b/>
          <w:sz w:val="28"/>
          <w:szCs w:val="28"/>
        </w:rPr>
        <w:t>Dainius</w:t>
      </w:r>
      <w:proofErr w:type="spellEnd"/>
      <w:r w:rsidRPr="006B1B1B">
        <w:rPr>
          <w:rFonts w:ascii="Times New Roman" w:hAnsi="Times New Roman"/>
          <w:b/>
          <w:sz w:val="28"/>
          <w:szCs w:val="28"/>
        </w:rPr>
        <w:t xml:space="preserve"> </w:t>
      </w:r>
      <w:proofErr w:type="spellStart"/>
      <w:r w:rsidRPr="006B1B1B">
        <w:rPr>
          <w:rFonts w:ascii="Times New Roman" w:hAnsi="Times New Roman"/>
          <w:b/>
          <w:sz w:val="28"/>
          <w:szCs w:val="28"/>
        </w:rPr>
        <w:t>Puras</w:t>
      </w:r>
      <w:proofErr w:type="spellEnd"/>
    </w:p>
    <w:p w:rsidR="006B1B1B" w:rsidRPr="006B1B1B" w:rsidRDefault="006B1B1B" w:rsidP="006B1B1B">
      <w:pPr>
        <w:spacing w:after="0" w:line="240" w:lineRule="auto"/>
        <w:jc w:val="center"/>
        <w:rPr>
          <w:rFonts w:ascii="Times New Roman" w:hAnsi="Times New Roman"/>
          <w:b/>
          <w:sz w:val="28"/>
          <w:szCs w:val="28"/>
        </w:rPr>
      </w:pPr>
      <w:r w:rsidRPr="006B1B1B">
        <w:rPr>
          <w:rFonts w:ascii="Times New Roman" w:hAnsi="Times New Roman"/>
          <w:b/>
          <w:sz w:val="28"/>
          <w:szCs w:val="28"/>
        </w:rPr>
        <w:t xml:space="preserve">Chairperson of the Coordination Committee of Special Procedures </w:t>
      </w:r>
    </w:p>
    <w:p w:rsidR="006B1B1B" w:rsidRPr="006B1B1B" w:rsidRDefault="006B1B1B" w:rsidP="006B1B1B">
      <w:pPr>
        <w:spacing w:after="0" w:line="240" w:lineRule="auto"/>
        <w:jc w:val="center"/>
        <w:rPr>
          <w:rFonts w:ascii="Times New Roman" w:hAnsi="Times New Roman"/>
          <w:b/>
          <w:sz w:val="28"/>
          <w:szCs w:val="28"/>
        </w:rPr>
      </w:pPr>
    </w:p>
    <w:p w:rsidR="006B1B1B" w:rsidRDefault="006B1B1B" w:rsidP="006B1B1B">
      <w:pPr>
        <w:rPr>
          <w:rFonts w:ascii="Times New Roman" w:hAnsi="Times New Roman"/>
          <w:sz w:val="24"/>
          <w:szCs w:val="24"/>
          <w:lang w:eastAsia="ar-SA"/>
        </w:rPr>
      </w:pPr>
    </w:p>
    <w:p w:rsidR="006B1B1B" w:rsidRDefault="006B1B1B" w:rsidP="006B1B1B">
      <w:pPr>
        <w:rPr>
          <w:rFonts w:ascii="Times New Roman" w:hAnsi="Times New Roman"/>
          <w:sz w:val="24"/>
          <w:szCs w:val="24"/>
          <w:lang w:eastAsia="ar-SA"/>
        </w:rPr>
      </w:pPr>
    </w:p>
    <w:p w:rsidR="006B1B1B" w:rsidRDefault="006B1B1B" w:rsidP="006B1B1B">
      <w:pPr>
        <w:rPr>
          <w:rFonts w:ascii="Times New Roman" w:hAnsi="Times New Roman"/>
          <w:sz w:val="24"/>
          <w:szCs w:val="24"/>
          <w:lang w:eastAsia="ar-SA"/>
        </w:rPr>
      </w:pPr>
    </w:p>
    <w:p w:rsidR="00337F4B" w:rsidRDefault="00337F4B" w:rsidP="006B1B1B">
      <w:pPr>
        <w:rPr>
          <w:rFonts w:ascii="Times New Roman" w:hAnsi="Times New Roman"/>
          <w:sz w:val="24"/>
          <w:szCs w:val="24"/>
          <w:lang w:eastAsia="ar-SA"/>
        </w:rPr>
      </w:pPr>
    </w:p>
    <w:p w:rsidR="00337F4B" w:rsidRDefault="00337F4B" w:rsidP="006B1B1B">
      <w:pPr>
        <w:rPr>
          <w:rFonts w:ascii="Times New Roman" w:hAnsi="Times New Roman"/>
          <w:sz w:val="24"/>
          <w:szCs w:val="24"/>
          <w:lang w:eastAsia="ar-SA"/>
        </w:rPr>
      </w:pPr>
    </w:p>
    <w:p w:rsidR="00337F4B" w:rsidRDefault="00337F4B" w:rsidP="006B1B1B">
      <w:pPr>
        <w:rPr>
          <w:rFonts w:ascii="Times New Roman" w:hAnsi="Times New Roman"/>
          <w:sz w:val="24"/>
          <w:szCs w:val="24"/>
          <w:lang w:eastAsia="ar-SA"/>
        </w:rPr>
      </w:pPr>
    </w:p>
    <w:p w:rsidR="006B1B1B" w:rsidRPr="00651205" w:rsidRDefault="006B1B1B" w:rsidP="006B1B1B">
      <w:pPr>
        <w:rPr>
          <w:rFonts w:ascii="Times New Roman" w:hAnsi="Times New Roman"/>
          <w:sz w:val="24"/>
          <w:szCs w:val="24"/>
          <w:lang w:eastAsia="ar-SA"/>
        </w:rPr>
      </w:pPr>
    </w:p>
    <w:p w:rsidR="006B1B1B" w:rsidRDefault="006B1B1B" w:rsidP="006B1B1B">
      <w:pPr>
        <w:jc w:val="center"/>
        <w:rPr>
          <w:rFonts w:ascii="Times New Roman" w:hAnsi="Times New Roman"/>
          <w:b/>
          <w:sz w:val="24"/>
          <w:szCs w:val="24"/>
          <w:lang w:eastAsia="ar-SA"/>
        </w:rPr>
      </w:pPr>
      <w:r>
        <w:rPr>
          <w:rFonts w:ascii="Times New Roman" w:hAnsi="Times New Roman"/>
          <w:b/>
          <w:sz w:val="24"/>
          <w:szCs w:val="24"/>
          <w:lang w:eastAsia="ar-SA"/>
        </w:rPr>
        <w:t>Geneva, 10 April</w:t>
      </w:r>
      <w:r>
        <w:rPr>
          <w:rFonts w:ascii="Times New Roman" w:hAnsi="Times New Roman"/>
          <w:b/>
          <w:sz w:val="24"/>
          <w:szCs w:val="24"/>
          <w:lang w:eastAsia="ar-SA"/>
        </w:rPr>
        <w:t xml:space="preserve"> 2019</w:t>
      </w:r>
    </w:p>
    <w:p w:rsidR="008F28E9" w:rsidRPr="00975534" w:rsidRDefault="006B1B1B" w:rsidP="006B1B1B">
      <w:pPr>
        <w:rPr>
          <w:rFonts w:ascii="Times New Roman" w:hAnsi="Times New Roman"/>
          <w:b/>
          <w:sz w:val="24"/>
          <w:szCs w:val="24"/>
          <w:lang w:eastAsia="ar-SA"/>
        </w:rPr>
      </w:pPr>
      <w:r>
        <w:rPr>
          <w:rFonts w:ascii="Times New Roman" w:hAnsi="Times New Roman"/>
          <w:b/>
          <w:sz w:val="24"/>
          <w:szCs w:val="24"/>
          <w:lang w:eastAsia="ar-SA"/>
        </w:rPr>
        <w:br w:type="page"/>
      </w:r>
      <w:r w:rsidR="008F28E9" w:rsidRPr="00975534">
        <w:rPr>
          <w:rFonts w:ascii="Times New Roman" w:hAnsi="Times New Roman"/>
          <w:b/>
          <w:sz w:val="24"/>
          <w:szCs w:val="24"/>
        </w:rPr>
        <w:lastRenderedPageBreak/>
        <w:t xml:space="preserve">Mr. Chair, </w:t>
      </w:r>
      <w:r w:rsidR="008F28E9" w:rsidRPr="00975534">
        <w:rPr>
          <w:rFonts w:ascii="Times New Roman" w:hAnsi="Times New Roman"/>
          <w:b/>
          <w:sz w:val="24"/>
          <w:szCs w:val="24"/>
        </w:rPr>
        <w:br/>
        <w:t xml:space="preserve">Ladies and gentlemen, </w:t>
      </w:r>
    </w:p>
    <w:p w:rsidR="00CC3D2D" w:rsidRPr="00975534" w:rsidRDefault="008F28E9" w:rsidP="008F28E9">
      <w:pPr>
        <w:rPr>
          <w:rFonts w:ascii="Times New Roman" w:hAnsi="Times New Roman"/>
          <w:b/>
          <w:sz w:val="24"/>
          <w:szCs w:val="24"/>
        </w:rPr>
      </w:pPr>
      <w:r w:rsidRPr="00975534">
        <w:rPr>
          <w:rFonts w:ascii="Times New Roman" w:hAnsi="Times New Roman"/>
          <w:b/>
          <w:sz w:val="24"/>
          <w:szCs w:val="24"/>
        </w:rPr>
        <w:t xml:space="preserve">I am grateful for this opportunity to address the prevention role of the Human Rights Council and how special procedures contribute to it. It is indeed crucial for special procedures to be involved in </w:t>
      </w:r>
      <w:r w:rsidR="00055039" w:rsidRPr="00975534">
        <w:rPr>
          <w:rFonts w:ascii="Times New Roman" w:hAnsi="Times New Roman"/>
          <w:b/>
          <w:sz w:val="24"/>
          <w:szCs w:val="24"/>
        </w:rPr>
        <w:t>this discussion</w:t>
      </w:r>
      <w:r w:rsidR="004B0E57">
        <w:rPr>
          <w:rFonts w:ascii="Times New Roman" w:hAnsi="Times New Roman"/>
          <w:b/>
          <w:sz w:val="24"/>
          <w:szCs w:val="24"/>
        </w:rPr>
        <w:t xml:space="preserve"> as we are a very important tool</w:t>
      </w:r>
      <w:r w:rsidRPr="00975534">
        <w:rPr>
          <w:rFonts w:ascii="Times New Roman" w:hAnsi="Times New Roman"/>
          <w:b/>
          <w:sz w:val="24"/>
          <w:szCs w:val="24"/>
        </w:rPr>
        <w:t xml:space="preserve"> of this Council in relation to preven</w:t>
      </w:r>
      <w:r w:rsidR="00055039" w:rsidRPr="00975534">
        <w:rPr>
          <w:rFonts w:ascii="Times New Roman" w:hAnsi="Times New Roman"/>
          <w:b/>
          <w:sz w:val="24"/>
          <w:szCs w:val="24"/>
        </w:rPr>
        <w:t>tion. O</w:t>
      </w:r>
      <w:r w:rsidRPr="00975534">
        <w:rPr>
          <w:rFonts w:ascii="Times New Roman" w:hAnsi="Times New Roman"/>
          <w:b/>
          <w:sz w:val="24"/>
          <w:szCs w:val="24"/>
        </w:rPr>
        <w:t xml:space="preserve">ur reflection </w:t>
      </w:r>
      <w:r w:rsidR="00055039" w:rsidRPr="00975534">
        <w:rPr>
          <w:rFonts w:ascii="Times New Roman" w:hAnsi="Times New Roman"/>
          <w:b/>
          <w:sz w:val="24"/>
          <w:szCs w:val="24"/>
        </w:rPr>
        <w:t xml:space="preserve">should </w:t>
      </w:r>
      <w:r w:rsidR="00FA2B0A" w:rsidRPr="00975534">
        <w:rPr>
          <w:rFonts w:ascii="Times New Roman" w:hAnsi="Times New Roman"/>
          <w:b/>
          <w:sz w:val="24"/>
          <w:szCs w:val="24"/>
        </w:rPr>
        <w:t>explore</w:t>
      </w:r>
      <w:r w:rsidRPr="00975534">
        <w:rPr>
          <w:rFonts w:ascii="Times New Roman" w:hAnsi="Times New Roman"/>
          <w:b/>
          <w:sz w:val="24"/>
          <w:szCs w:val="24"/>
        </w:rPr>
        <w:t xml:space="preserve"> how to </w:t>
      </w:r>
      <w:r w:rsidR="004B0E57">
        <w:rPr>
          <w:rFonts w:ascii="Times New Roman" w:hAnsi="Times New Roman"/>
          <w:b/>
          <w:sz w:val="24"/>
          <w:szCs w:val="24"/>
        </w:rPr>
        <w:t xml:space="preserve">use </w:t>
      </w:r>
      <w:r w:rsidRPr="00975534">
        <w:rPr>
          <w:rFonts w:ascii="Times New Roman" w:hAnsi="Times New Roman"/>
          <w:b/>
          <w:sz w:val="24"/>
          <w:szCs w:val="24"/>
        </w:rPr>
        <w:t>this potenti</w:t>
      </w:r>
      <w:r w:rsidR="00FA2B0A" w:rsidRPr="00975534">
        <w:rPr>
          <w:rFonts w:ascii="Times New Roman" w:hAnsi="Times New Roman"/>
          <w:b/>
          <w:sz w:val="24"/>
          <w:szCs w:val="24"/>
        </w:rPr>
        <w:t xml:space="preserve">al in a more strategic way and ensure that all the </w:t>
      </w:r>
      <w:r w:rsidR="004B0E57">
        <w:rPr>
          <w:rFonts w:ascii="Times New Roman" w:hAnsi="Times New Roman"/>
          <w:b/>
          <w:sz w:val="24"/>
          <w:szCs w:val="24"/>
        </w:rPr>
        <w:t>means</w:t>
      </w:r>
      <w:r w:rsidRPr="00975534">
        <w:rPr>
          <w:rFonts w:ascii="Times New Roman" w:hAnsi="Times New Roman"/>
          <w:b/>
          <w:sz w:val="24"/>
          <w:szCs w:val="24"/>
        </w:rPr>
        <w:t xml:space="preserve"> at our disposal</w:t>
      </w:r>
      <w:r w:rsidR="00FA2B0A" w:rsidRPr="00975534">
        <w:rPr>
          <w:rFonts w:ascii="Times New Roman" w:hAnsi="Times New Roman"/>
          <w:b/>
          <w:sz w:val="24"/>
          <w:szCs w:val="24"/>
        </w:rPr>
        <w:t xml:space="preserve"> are used</w:t>
      </w:r>
      <w:r w:rsidRPr="00975534">
        <w:rPr>
          <w:rFonts w:ascii="Times New Roman" w:hAnsi="Times New Roman"/>
          <w:b/>
          <w:sz w:val="24"/>
          <w:szCs w:val="24"/>
        </w:rPr>
        <w:t>.</w:t>
      </w:r>
    </w:p>
    <w:p w:rsidR="0087161C" w:rsidRPr="005216C0" w:rsidRDefault="0087161C" w:rsidP="008F28E9">
      <w:pPr>
        <w:rPr>
          <w:rFonts w:ascii="Times New Roman" w:hAnsi="Times New Roman"/>
          <w:sz w:val="24"/>
          <w:szCs w:val="24"/>
        </w:rPr>
      </w:pPr>
      <w:r>
        <w:rPr>
          <w:rFonts w:ascii="Times New Roman" w:hAnsi="Times New Roman"/>
          <w:sz w:val="24"/>
          <w:szCs w:val="24"/>
        </w:rPr>
        <w:t>(1)</w:t>
      </w:r>
    </w:p>
    <w:p w:rsidR="008F28E9" w:rsidRPr="00975534" w:rsidRDefault="00B55959" w:rsidP="008F28E9">
      <w:pPr>
        <w:rPr>
          <w:rFonts w:ascii="Times New Roman" w:hAnsi="Times New Roman"/>
          <w:b/>
          <w:sz w:val="24"/>
          <w:szCs w:val="24"/>
        </w:rPr>
      </w:pPr>
      <w:r w:rsidRPr="00975534">
        <w:rPr>
          <w:rFonts w:ascii="Times New Roman" w:hAnsi="Times New Roman"/>
          <w:b/>
          <w:sz w:val="24"/>
          <w:szCs w:val="24"/>
        </w:rPr>
        <w:t>In preparation of</w:t>
      </w:r>
      <w:r w:rsidR="008F28E9" w:rsidRPr="00975534">
        <w:rPr>
          <w:rFonts w:ascii="Times New Roman" w:hAnsi="Times New Roman"/>
          <w:b/>
          <w:sz w:val="24"/>
          <w:szCs w:val="24"/>
        </w:rPr>
        <w:t xml:space="preserve"> this event I have asked my colleagues to share their thoughts on the preventive role of special procedures. The contributions received confirmed that prevention indeed is part and parcel of the work of special procedures. </w:t>
      </w:r>
    </w:p>
    <w:p w:rsidR="008F28E9" w:rsidRPr="00CC3D2D" w:rsidRDefault="008F28E9" w:rsidP="008F28E9">
      <w:pPr>
        <w:rPr>
          <w:rFonts w:ascii="Times New Roman" w:hAnsi="Times New Roman"/>
          <w:sz w:val="24"/>
          <w:szCs w:val="24"/>
        </w:rPr>
      </w:pPr>
      <w:r w:rsidRPr="00CC3D2D">
        <w:rPr>
          <w:rFonts w:ascii="Times New Roman" w:hAnsi="Times New Roman"/>
          <w:sz w:val="24"/>
          <w:szCs w:val="24"/>
        </w:rPr>
        <w:t>Several of my colleagues confirmed that prevention is one of the goals in the implementation of their mandate. Actually the prevention dimension is mentioned explicitly in several mandates, such as the ones on disappearances, racism or albinism. Several of my colleagues have</w:t>
      </w:r>
      <w:r w:rsidR="001E6801">
        <w:rPr>
          <w:rFonts w:ascii="Times New Roman" w:hAnsi="Times New Roman"/>
          <w:sz w:val="24"/>
          <w:szCs w:val="24"/>
        </w:rPr>
        <w:t xml:space="preserve"> a specific </w:t>
      </w:r>
      <w:r w:rsidRPr="00CC3D2D">
        <w:rPr>
          <w:rFonts w:ascii="Times New Roman" w:hAnsi="Times New Roman"/>
          <w:sz w:val="24"/>
          <w:szCs w:val="24"/>
        </w:rPr>
        <w:t xml:space="preserve">prevention strategy and have addressed the concept of prevention in several reports and recommendations. </w:t>
      </w:r>
      <w:r w:rsidR="00CC3D2D">
        <w:rPr>
          <w:rFonts w:ascii="Times New Roman" w:hAnsi="Times New Roman"/>
          <w:sz w:val="24"/>
          <w:szCs w:val="24"/>
        </w:rPr>
        <w:t>The prevention aspect is also integrated in their country visits.</w:t>
      </w:r>
    </w:p>
    <w:p w:rsidR="008F28E9" w:rsidRPr="00CC3D2D" w:rsidRDefault="008F28E9" w:rsidP="00CC3D2D">
      <w:pPr>
        <w:rPr>
          <w:rFonts w:ascii="Times New Roman" w:hAnsi="Times New Roman"/>
          <w:sz w:val="24"/>
          <w:szCs w:val="24"/>
        </w:rPr>
      </w:pPr>
      <w:r w:rsidRPr="00CC3D2D">
        <w:rPr>
          <w:rFonts w:ascii="Times New Roman" w:hAnsi="Times New Roman"/>
          <w:sz w:val="24"/>
          <w:szCs w:val="24"/>
        </w:rPr>
        <w:t>The system of special procedures is composed of 56 mandates, covering all sets of rights. This represents a wealth of expertise</w:t>
      </w:r>
      <w:r w:rsidR="00CC3D2D" w:rsidRPr="00CC3D2D">
        <w:rPr>
          <w:rFonts w:ascii="Times New Roman" w:hAnsi="Times New Roman"/>
          <w:sz w:val="24"/>
          <w:szCs w:val="24"/>
        </w:rPr>
        <w:t xml:space="preserve"> and prevention potential</w:t>
      </w:r>
      <w:r w:rsidRPr="00CC3D2D">
        <w:rPr>
          <w:rFonts w:ascii="Times New Roman" w:hAnsi="Times New Roman"/>
          <w:sz w:val="24"/>
          <w:szCs w:val="24"/>
        </w:rPr>
        <w:t xml:space="preserve"> concentrated in a group of </w:t>
      </w:r>
      <w:r w:rsidR="00CC3D2D" w:rsidRPr="00CC3D2D">
        <w:rPr>
          <w:rFonts w:ascii="Times New Roman" w:hAnsi="Times New Roman"/>
          <w:sz w:val="24"/>
          <w:szCs w:val="24"/>
        </w:rPr>
        <w:t xml:space="preserve">80 </w:t>
      </w:r>
      <w:r w:rsidRPr="00CC3D2D">
        <w:rPr>
          <w:rFonts w:ascii="Times New Roman" w:hAnsi="Times New Roman"/>
          <w:sz w:val="24"/>
          <w:szCs w:val="24"/>
        </w:rPr>
        <w:t>dedicated individuals looking at</w:t>
      </w:r>
      <w:r w:rsidR="00CC3D2D" w:rsidRPr="00CC3D2D">
        <w:rPr>
          <w:rFonts w:ascii="Times New Roman" w:hAnsi="Times New Roman"/>
          <w:sz w:val="24"/>
          <w:szCs w:val="24"/>
        </w:rPr>
        <w:t xml:space="preserve"> human rights issues worldwide.</w:t>
      </w:r>
    </w:p>
    <w:p w:rsidR="008F28E9" w:rsidRPr="0087161C" w:rsidRDefault="00CC3D2D" w:rsidP="0087161C">
      <w:pPr>
        <w:rPr>
          <w:rFonts w:ascii="Times New Roman" w:hAnsi="Times New Roman"/>
          <w:sz w:val="24"/>
          <w:szCs w:val="24"/>
        </w:rPr>
      </w:pPr>
      <w:r w:rsidRPr="00975534">
        <w:rPr>
          <w:rFonts w:ascii="Times New Roman" w:hAnsi="Times New Roman"/>
          <w:b/>
          <w:sz w:val="24"/>
          <w:szCs w:val="24"/>
        </w:rPr>
        <w:t>S</w:t>
      </w:r>
      <w:r w:rsidR="008F28E9" w:rsidRPr="00975534">
        <w:rPr>
          <w:rFonts w:ascii="Times New Roman" w:hAnsi="Times New Roman"/>
          <w:b/>
          <w:sz w:val="24"/>
          <w:szCs w:val="24"/>
        </w:rPr>
        <w:t>pecial procedures are the most accessible human rights mechanism and receive ‘warnings’ daily from people from all around the world. Through their visits or contact with all stakeholders, they are ofte</w:t>
      </w:r>
      <w:r w:rsidR="00975534" w:rsidRPr="00975534">
        <w:rPr>
          <w:rFonts w:ascii="Times New Roman" w:hAnsi="Times New Roman"/>
          <w:b/>
          <w:sz w:val="24"/>
          <w:szCs w:val="24"/>
        </w:rPr>
        <w:t>n the first to observe the initial</w:t>
      </w:r>
      <w:r w:rsidR="008F28E9" w:rsidRPr="00975534">
        <w:rPr>
          <w:rFonts w:ascii="Times New Roman" w:hAnsi="Times New Roman"/>
          <w:b/>
          <w:sz w:val="24"/>
          <w:szCs w:val="24"/>
        </w:rPr>
        <w:t xml:space="preserve"> signs of an emerging crisis.</w:t>
      </w:r>
      <w:r w:rsidR="008F28E9" w:rsidRPr="0087161C">
        <w:rPr>
          <w:rFonts w:ascii="Times New Roman" w:hAnsi="Times New Roman"/>
          <w:sz w:val="24"/>
          <w:szCs w:val="24"/>
        </w:rPr>
        <w:t xml:space="preserve"> Thematic special procedures are able to address concerns in any country, as their reach does not depend on treaty ratification. The attention of country mandates is confined to the country they are established to address, but they are able to address a broad range of issues in the country and act at any time.</w:t>
      </w:r>
    </w:p>
    <w:p w:rsidR="0087161C" w:rsidRPr="00975534" w:rsidRDefault="008F28E9" w:rsidP="0087161C">
      <w:pPr>
        <w:rPr>
          <w:rFonts w:ascii="Times New Roman" w:hAnsi="Times New Roman"/>
          <w:b/>
          <w:sz w:val="24"/>
          <w:szCs w:val="24"/>
        </w:rPr>
      </w:pPr>
      <w:r w:rsidRPr="00975534">
        <w:rPr>
          <w:rFonts w:ascii="Times New Roman" w:hAnsi="Times New Roman"/>
          <w:b/>
          <w:sz w:val="24"/>
          <w:szCs w:val="24"/>
        </w:rPr>
        <w:t xml:space="preserve">More concretely, in average special procedures conduct </w:t>
      </w:r>
      <w:r w:rsidR="00CD25D7" w:rsidRPr="00975534">
        <w:rPr>
          <w:rFonts w:ascii="Times New Roman" w:hAnsi="Times New Roman"/>
          <w:b/>
          <w:sz w:val="24"/>
          <w:szCs w:val="24"/>
        </w:rPr>
        <w:t>approximately</w:t>
      </w:r>
      <w:r w:rsidRPr="00975534">
        <w:rPr>
          <w:rFonts w:ascii="Times New Roman" w:hAnsi="Times New Roman"/>
          <w:b/>
          <w:sz w:val="24"/>
          <w:szCs w:val="24"/>
        </w:rPr>
        <w:t xml:space="preserve"> 60 to 80 visits to countries per year. They also address individual cases or legislative developments by sending around 500 to 600 communications per year cov</w:t>
      </w:r>
      <w:r w:rsidR="0087161C" w:rsidRPr="00975534">
        <w:rPr>
          <w:rFonts w:ascii="Times New Roman" w:hAnsi="Times New Roman"/>
          <w:b/>
          <w:sz w:val="24"/>
          <w:szCs w:val="24"/>
        </w:rPr>
        <w:t>ering all regions of the world. These communications can indicate patterns of violations and the nature and scale of violations. They are also helpful in that they allow human rights concerns to be raised at an early stage. Similarly, thematic reports can contribute to greater understanding of complex situations. These reports also address topics that contribute to prevention and early warning. This could give the UN useful tools to understand and prevent emerging crisis. The public and collective actions of special procedures have also the power to alert the international community and call for appropriate action</w:t>
      </w:r>
      <w:r w:rsidR="0087161C" w:rsidRPr="00975534">
        <w:rPr>
          <w:b/>
          <w:color w:val="000000"/>
        </w:rPr>
        <w:t xml:space="preserve">. </w:t>
      </w:r>
    </w:p>
    <w:p w:rsidR="0087161C" w:rsidRPr="00975534" w:rsidRDefault="0087161C" w:rsidP="0087161C">
      <w:pPr>
        <w:rPr>
          <w:rFonts w:ascii="Times New Roman" w:hAnsi="Times New Roman"/>
          <w:b/>
          <w:sz w:val="24"/>
          <w:szCs w:val="24"/>
        </w:rPr>
      </w:pPr>
      <w:r w:rsidRPr="00975534">
        <w:rPr>
          <w:rFonts w:ascii="Times New Roman" w:hAnsi="Times New Roman"/>
          <w:b/>
          <w:sz w:val="24"/>
          <w:szCs w:val="24"/>
        </w:rPr>
        <w:t xml:space="preserve">In addition, their capacity to assist States through the provision of expert advice on implementation of human rights obligations has an important preventative role. </w:t>
      </w:r>
    </w:p>
    <w:p w:rsidR="008F28E9" w:rsidRPr="0087161C" w:rsidRDefault="008F28E9" w:rsidP="0087161C">
      <w:pPr>
        <w:rPr>
          <w:rFonts w:ascii="Times New Roman" w:hAnsi="Times New Roman"/>
          <w:sz w:val="24"/>
          <w:szCs w:val="24"/>
        </w:rPr>
      </w:pPr>
    </w:p>
    <w:p w:rsidR="0087161C" w:rsidRPr="00A96CFB" w:rsidRDefault="0087161C" w:rsidP="0087161C">
      <w:pPr>
        <w:jc w:val="both"/>
        <w:rPr>
          <w:rFonts w:ascii="Times New Roman" w:hAnsi="Times New Roman"/>
          <w:b/>
          <w:sz w:val="24"/>
          <w:szCs w:val="24"/>
        </w:rPr>
      </w:pPr>
      <w:r w:rsidRPr="00A96CFB">
        <w:rPr>
          <w:rFonts w:ascii="Times New Roman" w:hAnsi="Times New Roman"/>
          <w:b/>
          <w:sz w:val="24"/>
          <w:szCs w:val="24"/>
        </w:rPr>
        <w:lastRenderedPageBreak/>
        <w:t>Hence, m</w:t>
      </w:r>
      <w:r w:rsidR="008F28E9" w:rsidRPr="00A96CFB">
        <w:rPr>
          <w:rFonts w:ascii="Times New Roman" w:hAnsi="Times New Roman"/>
          <w:b/>
          <w:sz w:val="24"/>
          <w:szCs w:val="24"/>
        </w:rPr>
        <w:t xml:space="preserve">andate holders can, and do, alert the international community to emerging issues or crises through the tools that they have at their disposal, be they their reports; country visits; communications; public statements; and collective action, including through their Coordination Committee. </w:t>
      </w:r>
    </w:p>
    <w:p w:rsidR="00D025A9" w:rsidRDefault="00D025A9" w:rsidP="0087161C">
      <w:pPr>
        <w:jc w:val="both"/>
        <w:rPr>
          <w:rFonts w:ascii="Times New Roman" w:hAnsi="Times New Roman"/>
          <w:sz w:val="24"/>
          <w:szCs w:val="24"/>
        </w:rPr>
      </w:pPr>
      <w:r>
        <w:rPr>
          <w:rFonts w:ascii="Times New Roman" w:hAnsi="Times New Roman"/>
          <w:sz w:val="24"/>
          <w:szCs w:val="24"/>
        </w:rPr>
        <w:t>(2)</w:t>
      </w:r>
    </w:p>
    <w:p w:rsidR="0087161C" w:rsidRPr="00A96CFB" w:rsidRDefault="00D025A9" w:rsidP="00D025A9">
      <w:pPr>
        <w:jc w:val="both"/>
        <w:rPr>
          <w:rFonts w:ascii="Times New Roman" w:hAnsi="Times New Roman"/>
          <w:b/>
          <w:sz w:val="24"/>
          <w:szCs w:val="24"/>
        </w:rPr>
      </w:pPr>
      <w:r w:rsidRPr="00A96CFB">
        <w:rPr>
          <w:rFonts w:ascii="Times New Roman" w:hAnsi="Times New Roman"/>
          <w:b/>
          <w:sz w:val="24"/>
          <w:szCs w:val="24"/>
        </w:rPr>
        <w:t xml:space="preserve">I have received several examples from colleagues about how concretely their mandates have contributed to the prevention of human rights violations. Given the time constraints I will not be able to present </w:t>
      </w:r>
      <w:r w:rsidR="00657C63" w:rsidRPr="00A96CFB">
        <w:rPr>
          <w:rFonts w:ascii="Times New Roman" w:hAnsi="Times New Roman"/>
          <w:b/>
          <w:sz w:val="24"/>
          <w:szCs w:val="24"/>
        </w:rPr>
        <w:t xml:space="preserve">all of </w:t>
      </w:r>
      <w:r w:rsidRPr="00A96CFB">
        <w:rPr>
          <w:rFonts w:ascii="Times New Roman" w:hAnsi="Times New Roman"/>
          <w:b/>
          <w:sz w:val="24"/>
          <w:szCs w:val="24"/>
        </w:rPr>
        <w:t xml:space="preserve">them </w:t>
      </w:r>
      <w:r w:rsidR="00657C63" w:rsidRPr="00A96CFB">
        <w:rPr>
          <w:rFonts w:ascii="Times New Roman" w:hAnsi="Times New Roman"/>
          <w:b/>
          <w:sz w:val="24"/>
          <w:szCs w:val="24"/>
        </w:rPr>
        <w:t xml:space="preserve">today. I can </w:t>
      </w:r>
      <w:r w:rsidRPr="00A96CFB">
        <w:rPr>
          <w:rFonts w:ascii="Times New Roman" w:hAnsi="Times New Roman"/>
          <w:b/>
          <w:sz w:val="24"/>
          <w:szCs w:val="24"/>
        </w:rPr>
        <w:t xml:space="preserve">do so in writing </w:t>
      </w:r>
      <w:r w:rsidR="00657C63" w:rsidRPr="00A96CFB">
        <w:rPr>
          <w:rFonts w:ascii="Times New Roman" w:hAnsi="Times New Roman"/>
          <w:b/>
          <w:sz w:val="24"/>
          <w:szCs w:val="24"/>
        </w:rPr>
        <w:t xml:space="preserve">if it helps. However all these examples highlighted common experiences and </w:t>
      </w:r>
      <w:proofErr w:type="gramStart"/>
      <w:r w:rsidR="00657C63" w:rsidRPr="00A96CFB">
        <w:rPr>
          <w:rFonts w:ascii="Times New Roman" w:hAnsi="Times New Roman"/>
          <w:b/>
          <w:sz w:val="24"/>
          <w:szCs w:val="24"/>
        </w:rPr>
        <w:t>practices:</w:t>
      </w:r>
      <w:proofErr w:type="gramEnd"/>
      <w:r w:rsidRPr="00A96CFB">
        <w:rPr>
          <w:rFonts w:ascii="Times New Roman" w:hAnsi="Times New Roman"/>
          <w:b/>
          <w:sz w:val="24"/>
          <w:szCs w:val="24"/>
        </w:rPr>
        <w:t xml:space="preserve"> </w:t>
      </w:r>
    </w:p>
    <w:p w:rsidR="00D025A9" w:rsidRPr="00A96CFB" w:rsidRDefault="00D025A9" w:rsidP="00F54B07">
      <w:pPr>
        <w:numPr>
          <w:ilvl w:val="0"/>
          <w:numId w:val="3"/>
        </w:numPr>
        <w:jc w:val="both"/>
        <w:rPr>
          <w:rFonts w:ascii="Times New Roman" w:hAnsi="Times New Roman"/>
          <w:b/>
          <w:sz w:val="24"/>
          <w:szCs w:val="24"/>
        </w:rPr>
      </w:pPr>
      <w:r w:rsidRPr="00A96CFB">
        <w:rPr>
          <w:rFonts w:ascii="Times New Roman" w:hAnsi="Times New Roman"/>
          <w:b/>
          <w:sz w:val="24"/>
          <w:szCs w:val="24"/>
        </w:rPr>
        <w:t>Several of these examples relate to the situation of individuals and groups that have improved following actions taken by mandate holders.</w:t>
      </w:r>
    </w:p>
    <w:p w:rsidR="00F54B07" w:rsidRPr="00A96CFB" w:rsidRDefault="00D025A9" w:rsidP="00F54B07">
      <w:pPr>
        <w:numPr>
          <w:ilvl w:val="0"/>
          <w:numId w:val="3"/>
        </w:numPr>
        <w:jc w:val="both"/>
        <w:rPr>
          <w:rFonts w:ascii="Times New Roman" w:hAnsi="Times New Roman"/>
          <w:b/>
          <w:sz w:val="24"/>
          <w:szCs w:val="24"/>
        </w:rPr>
      </w:pPr>
      <w:r w:rsidRPr="00A96CFB">
        <w:rPr>
          <w:rFonts w:ascii="Times New Roman" w:hAnsi="Times New Roman"/>
          <w:b/>
          <w:sz w:val="24"/>
          <w:szCs w:val="24"/>
        </w:rPr>
        <w:t xml:space="preserve">The work on legislations with the country concerned has also been identified as a successful prevention tool. </w:t>
      </w:r>
    </w:p>
    <w:p w:rsidR="004B7754" w:rsidRPr="00A96CFB" w:rsidRDefault="004B7754" w:rsidP="00F54B07">
      <w:pPr>
        <w:numPr>
          <w:ilvl w:val="0"/>
          <w:numId w:val="3"/>
        </w:numPr>
        <w:jc w:val="both"/>
        <w:rPr>
          <w:rFonts w:ascii="Times New Roman" w:hAnsi="Times New Roman"/>
          <w:b/>
          <w:sz w:val="24"/>
          <w:szCs w:val="24"/>
        </w:rPr>
      </w:pPr>
      <w:r w:rsidRPr="00A96CFB">
        <w:rPr>
          <w:rFonts w:ascii="Times New Roman" w:hAnsi="Times New Roman"/>
          <w:b/>
          <w:sz w:val="24"/>
          <w:szCs w:val="24"/>
        </w:rPr>
        <w:t>The engagement with the country concerned on follow-up to the recommendations issued by man</w:t>
      </w:r>
      <w:r w:rsidR="00116EE9">
        <w:rPr>
          <w:rFonts w:ascii="Times New Roman" w:hAnsi="Times New Roman"/>
          <w:b/>
          <w:sz w:val="24"/>
          <w:szCs w:val="24"/>
        </w:rPr>
        <w:t>date holders has also often born</w:t>
      </w:r>
      <w:r w:rsidRPr="00A96CFB">
        <w:rPr>
          <w:rFonts w:ascii="Times New Roman" w:hAnsi="Times New Roman"/>
          <w:b/>
          <w:sz w:val="24"/>
          <w:szCs w:val="24"/>
        </w:rPr>
        <w:t xml:space="preserve"> fruit.</w:t>
      </w:r>
    </w:p>
    <w:p w:rsidR="00D025A9" w:rsidRPr="00A96CFB" w:rsidRDefault="00F54B07" w:rsidP="001201F2">
      <w:pPr>
        <w:numPr>
          <w:ilvl w:val="0"/>
          <w:numId w:val="3"/>
        </w:numPr>
        <w:jc w:val="both"/>
        <w:rPr>
          <w:rFonts w:ascii="Times New Roman" w:hAnsi="Times New Roman"/>
          <w:b/>
          <w:sz w:val="24"/>
          <w:szCs w:val="24"/>
        </w:rPr>
      </w:pPr>
      <w:r w:rsidRPr="00A96CFB">
        <w:rPr>
          <w:rFonts w:ascii="Times New Roman" w:hAnsi="Times New Roman"/>
          <w:b/>
          <w:sz w:val="24"/>
          <w:szCs w:val="24"/>
        </w:rPr>
        <w:t>Several new instruments and guidelines have been developed also at the initiative of SP which had a prevention impact.</w:t>
      </w:r>
    </w:p>
    <w:p w:rsidR="00F54B07" w:rsidRPr="00A96CFB" w:rsidRDefault="00F54B07" w:rsidP="00F54B07">
      <w:pPr>
        <w:numPr>
          <w:ilvl w:val="0"/>
          <w:numId w:val="3"/>
        </w:numPr>
        <w:jc w:val="both"/>
        <w:rPr>
          <w:rFonts w:ascii="Times New Roman" w:hAnsi="Times New Roman"/>
          <w:b/>
          <w:sz w:val="24"/>
          <w:szCs w:val="24"/>
        </w:rPr>
      </w:pPr>
      <w:r w:rsidRPr="00A96CFB">
        <w:rPr>
          <w:rFonts w:ascii="Times New Roman" w:hAnsi="Times New Roman"/>
          <w:b/>
          <w:sz w:val="24"/>
          <w:szCs w:val="24"/>
        </w:rPr>
        <w:t>The identification of good practices has also proven useful from a prevention perspective.</w:t>
      </w:r>
    </w:p>
    <w:p w:rsidR="00F54B07" w:rsidRPr="00A96CFB" w:rsidRDefault="00596A54" w:rsidP="00F54B07">
      <w:pPr>
        <w:numPr>
          <w:ilvl w:val="0"/>
          <w:numId w:val="3"/>
        </w:numPr>
        <w:jc w:val="both"/>
        <w:rPr>
          <w:rFonts w:ascii="Times New Roman" w:hAnsi="Times New Roman"/>
          <w:b/>
          <w:sz w:val="24"/>
          <w:szCs w:val="24"/>
        </w:rPr>
      </w:pPr>
      <w:r w:rsidRPr="00A96CFB">
        <w:rPr>
          <w:rFonts w:ascii="Times New Roman" w:hAnsi="Times New Roman"/>
          <w:b/>
          <w:sz w:val="24"/>
          <w:szCs w:val="24"/>
        </w:rPr>
        <w:t>There are several examples of cases where the HRC acted foll</w:t>
      </w:r>
      <w:r w:rsidR="00A96CFB">
        <w:rPr>
          <w:rFonts w:ascii="Times New Roman" w:hAnsi="Times New Roman"/>
          <w:b/>
          <w:sz w:val="24"/>
          <w:szCs w:val="24"/>
        </w:rPr>
        <w:t>owing information shared by SP be it on thematic issues such as the food crisis</w:t>
      </w:r>
      <w:r w:rsidR="001A62D6">
        <w:rPr>
          <w:rFonts w:ascii="Times New Roman" w:hAnsi="Times New Roman"/>
          <w:b/>
          <w:sz w:val="24"/>
          <w:szCs w:val="24"/>
        </w:rPr>
        <w:t xml:space="preserve"> and privacy</w:t>
      </w:r>
      <w:r w:rsidR="00A96CFB">
        <w:rPr>
          <w:rFonts w:ascii="Times New Roman" w:hAnsi="Times New Roman"/>
          <w:b/>
          <w:sz w:val="24"/>
          <w:szCs w:val="24"/>
        </w:rPr>
        <w:t xml:space="preserve"> or country situations such as Burundi or Myanmar.</w:t>
      </w:r>
      <w:r w:rsidRPr="00A96CFB">
        <w:rPr>
          <w:rFonts w:ascii="Times New Roman" w:hAnsi="Times New Roman"/>
          <w:b/>
          <w:sz w:val="24"/>
          <w:szCs w:val="24"/>
        </w:rPr>
        <w:t xml:space="preserve"> </w:t>
      </w:r>
    </w:p>
    <w:p w:rsidR="00F54B07" w:rsidRDefault="00596A54" w:rsidP="00F54B07">
      <w:pPr>
        <w:numPr>
          <w:ilvl w:val="1"/>
          <w:numId w:val="3"/>
        </w:numPr>
        <w:jc w:val="both"/>
        <w:rPr>
          <w:rFonts w:ascii="Times New Roman" w:hAnsi="Times New Roman"/>
          <w:sz w:val="24"/>
          <w:szCs w:val="24"/>
        </w:rPr>
      </w:pPr>
      <w:r w:rsidRPr="00F54B07">
        <w:rPr>
          <w:rFonts w:ascii="Times New Roman" w:hAnsi="Times New Roman"/>
          <w:sz w:val="24"/>
          <w:szCs w:val="24"/>
        </w:rPr>
        <w:t>An important part of this thematic work is based on the work of special procedures. For example it was a special rapporteur who raise the alarm about the unfolding food crisis in 2008, SP were among the first to draw attention to the emerging risks affecting the right to privacy. Special procedures were also among the first to address issues related to new technologies such as the issue of drones and autonomous weapons and their impact on human rights.</w:t>
      </w:r>
    </w:p>
    <w:p w:rsidR="00F54B07" w:rsidRDefault="00596A54" w:rsidP="00F54B07">
      <w:pPr>
        <w:numPr>
          <w:ilvl w:val="1"/>
          <w:numId w:val="3"/>
        </w:numPr>
        <w:jc w:val="both"/>
        <w:rPr>
          <w:rFonts w:ascii="Times New Roman" w:hAnsi="Times New Roman"/>
          <w:sz w:val="24"/>
          <w:szCs w:val="24"/>
        </w:rPr>
      </w:pPr>
      <w:r w:rsidRPr="00F54B07">
        <w:rPr>
          <w:rFonts w:ascii="Times New Roman" w:hAnsi="Times New Roman"/>
          <w:sz w:val="24"/>
          <w:szCs w:val="24"/>
        </w:rPr>
        <w:t xml:space="preserve">In recent years calls by special procedures that were followed by HRC action include the Central African Republic, Sri Lanka, Burundi, South Sudan or Myanmar. </w:t>
      </w:r>
    </w:p>
    <w:p w:rsidR="00657C63" w:rsidRDefault="00657C63" w:rsidP="00F54B07">
      <w:pPr>
        <w:jc w:val="both"/>
        <w:rPr>
          <w:rFonts w:ascii="Times New Roman" w:hAnsi="Times New Roman"/>
          <w:sz w:val="24"/>
          <w:szCs w:val="24"/>
        </w:rPr>
      </w:pPr>
      <w:r>
        <w:rPr>
          <w:rFonts w:ascii="Times New Roman" w:hAnsi="Times New Roman"/>
          <w:sz w:val="24"/>
          <w:szCs w:val="24"/>
        </w:rPr>
        <w:t>(3)</w:t>
      </w:r>
    </w:p>
    <w:p w:rsidR="00F54B07" w:rsidRPr="00A96CFB" w:rsidRDefault="00F54B07" w:rsidP="00F54B07">
      <w:pPr>
        <w:jc w:val="both"/>
        <w:rPr>
          <w:rFonts w:ascii="Times New Roman" w:hAnsi="Times New Roman"/>
          <w:b/>
          <w:sz w:val="24"/>
          <w:szCs w:val="24"/>
        </w:rPr>
      </w:pPr>
      <w:r w:rsidRPr="00A96CFB">
        <w:rPr>
          <w:rFonts w:ascii="Times New Roman" w:hAnsi="Times New Roman"/>
          <w:b/>
          <w:sz w:val="24"/>
          <w:szCs w:val="24"/>
        </w:rPr>
        <w:t>Mr. Chair,</w:t>
      </w:r>
    </w:p>
    <w:p w:rsidR="00140E7F" w:rsidRPr="00543471" w:rsidRDefault="00140E7F" w:rsidP="00F54B07">
      <w:pPr>
        <w:jc w:val="both"/>
        <w:rPr>
          <w:rFonts w:ascii="Times New Roman" w:hAnsi="Times New Roman"/>
          <w:b/>
          <w:sz w:val="24"/>
          <w:szCs w:val="24"/>
        </w:rPr>
      </w:pPr>
      <w:r w:rsidRPr="00A96CFB">
        <w:rPr>
          <w:rFonts w:ascii="Times New Roman" w:hAnsi="Times New Roman"/>
          <w:b/>
          <w:sz w:val="24"/>
          <w:szCs w:val="24"/>
        </w:rPr>
        <w:t xml:space="preserve">Special procedures have consistently played an important role in </w:t>
      </w:r>
      <w:r w:rsidR="00F54B07" w:rsidRPr="00A96CFB">
        <w:rPr>
          <w:rFonts w:ascii="Times New Roman" w:hAnsi="Times New Roman"/>
          <w:b/>
          <w:sz w:val="24"/>
          <w:szCs w:val="24"/>
        </w:rPr>
        <w:t xml:space="preserve">prevention and </w:t>
      </w:r>
      <w:r w:rsidRPr="00A96CFB">
        <w:rPr>
          <w:rFonts w:ascii="Times New Roman" w:hAnsi="Times New Roman"/>
          <w:b/>
          <w:sz w:val="24"/>
          <w:szCs w:val="24"/>
        </w:rPr>
        <w:t>early warning, sounding the alarm on emerging crises.</w:t>
      </w:r>
      <w:r w:rsidRPr="00F54B07">
        <w:rPr>
          <w:rFonts w:ascii="Times New Roman" w:hAnsi="Times New Roman"/>
          <w:sz w:val="24"/>
          <w:szCs w:val="24"/>
        </w:rPr>
        <w:t xml:space="preserve"> Back in 1994 in Rwanda, the then Special Rapporteur on extrajudicial, summary or arbitrary executions forewarned of a potential genocide, and, more recently, mandate holders warned about emerging concerns in relation to Burundi, the Central African Republic and Myanmar, for example</w:t>
      </w:r>
      <w:r w:rsidRPr="00543471">
        <w:rPr>
          <w:rFonts w:ascii="Times New Roman" w:hAnsi="Times New Roman"/>
          <w:b/>
          <w:sz w:val="24"/>
          <w:szCs w:val="24"/>
        </w:rPr>
        <w:t>. Over the years, the system has taken early action in relation to several country situations</w:t>
      </w:r>
      <w:r w:rsidR="00543471" w:rsidRPr="00543471">
        <w:rPr>
          <w:rFonts w:ascii="Times New Roman" w:hAnsi="Times New Roman"/>
          <w:b/>
          <w:sz w:val="24"/>
          <w:szCs w:val="24"/>
        </w:rPr>
        <w:t>.</w:t>
      </w:r>
      <w:r w:rsidRPr="00543471">
        <w:rPr>
          <w:rFonts w:ascii="Times New Roman" w:hAnsi="Times New Roman"/>
          <w:b/>
          <w:sz w:val="24"/>
          <w:szCs w:val="24"/>
        </w:rPr>
        <w:t xml:space="preserve"> Aside </w:t>
      </w:r>
      <w:r w:rsidRPr="00543471">
        <w:rPr>
          <w:rFonts w:ascii="Times New Roman" w:hAnsi="Times New Roman"/>
          <w:b/>
          <w:sz w:val="24"/>
          <w:szCs w:val="24"/>
        </w:rPr>
        <w:lastRenderedPageBreak/>
        <w:t xml:space="preserve">country situations, special procedures also raised alarm about worrying developments on thematic issues such as climate change, migration or </w:t>
      </w:r>
      <w:r w:rsidR="00225EE6">
        <w:rPr>
          <w:rFonts w:ascii="Times New Roman" w:hAnsi="Times New Roman"/>
          <w:b/>
          <w:sz w:val="24"/>
          <w:szCs w:val="24"/>
        </w:rPr>
        <w:t xml:space="preserve">the need to </w:t>
      </w:r>
      <w:r w:rsidR="00E76B0E">
        <w:rPr>
          <w:rFonts w:ascii="Times New Roman" w:hAnsi="Times New Roman"/>
          <w:b/>
          <w:sz w:val="24"/>
          <w:szCs w:val="24"/>
        </w:rPr>
        <w:t xml:space="preserve">protect human rights in </w:t>
      </w:r>
      <w:r w:rsidRPr="00543471">
        <w:rPr>
          <w:rFonts w:ascii="Times New Roman" w:hAnsi="Times New Roman"/>
          <w:b/>
          <w:sz w:val="24"/>
          <w:szCs w:val="24"/>
        </w:rPr>
        <w:t>the fight against terrorism and the shrinking space for civil society.</w:t>
      </w:r>
    </w:p>
    <w:p w:rsidR="00140E7F" w:rsidRPr="00543471" w:rsidRDefault="00140E7F" w:rsidP="00F54B07">
      <w:pPr>
        <w:jc w:val="both"/>
        <w:rPr>
          <w:rFonts w:ascii="Times New Roman" w:hAnsi="Times New Roman"/>
          <w:b/>
          <w:sz w:val="24"/>
          <w:szCs w:val="24"/>
        </w:rPr>
      </w:pPr>
      <w:r w:rsidRPr="00543471">
        <w:rPr>
          <w:rFonts w:ascii="Times New Roman" w:hAnsi="Times New Roman"/>
          <w:b/>
          <w:sz w:val="24"/>
          <w:szCs w:val="24"/>
        </w:rPr>
        <w:t>While there is no doubt on the ability of special procedures to identify risks of violations and give early warning of emerging developments or crisis, the challenge has been to ensure that th</w:t>
      </w:r>
      <w:r w:rsidR="00F54B07" w:rsidRPr="00543471">
        <w:rPr>
          <w:rFonts w:ascii="Times New Roman" w:hAnsi="Times New Roman"/>
          <w:b/>
          <w:sz w:val="24"/>
          <w:szCs w:val="24"/>
        </w:rPr>
        <w:t xml:space="preserve">e UN system and Member States </w:t>
      </w:r>
      <w:r w:rsidR="001A62D6">
        <w:rPr>
          <w:rFonts w:ascii="Times New Roman" w:hAnsi="Times New Roman"/>
          <w:b/>
          <w:sz w:val="24"/>
          <w:szCs w:val="24"/>
        </w:rPr>
        <w:t>properly act on</w:t>
      </w:r>
      <w:r w:rsidRPr="00543471">
        <w:rPr>
          <w:rFonts w:ascii="Times New Roman" w:hAnsi="Times New Roman"/>
          <w:b/>
          <w:sz w:val="24"/>
          <w:szCs w:val="24"/>
        </w:rPr>
        <w:t xml:space="preserve"> such information. </w:t>
      </w:r>
    </w:p>
    <w:p w:rsidR="00F54B07" w:rsidRPr="00543471" w:rsidRDefault="00543471" w:rsidP="00395A88">
      <w:pPr>
        <w:jc w:val="both"/>
        <w:rPr>
          <w:rFonts w:ascii="Times New Roman" w:hAnsi="Times New Roman"/>
          <w:b/>
          <w:sz w:val="24"/>
          <w:szCs w:val="24"/>
        </w:rPr>
      </w:pPr>
      <w:r>
        <w:rPr>
          <w:rFonts w:ascii="Times New Roman" w:hAnsi="Times New Roman"/>
          <w:b/>
          <w:sz w:val="24"/>
          <w:szCs w:val="24"/>
        </w:rPr>
        <w:t>The question is therefore h</w:t>
      </w:r>
      <w:r w:rsidR="00F54B07" w:rsidRPr="00543471">
        <w:rPr>
          <w:rFonts w:ascii="Times New Roman" w:hAnsi="Times New Roman"/>
          <w:b/>
          <w:sz w:val="24"/>
          <w:szCs w:val="24"/>
        </w:rPr>
        <w:t>ow to fully realize the prevention potential of special procedures and overcome possible bottlenecks?</w:t>
      </w:r>
    </w:p>
    <w:p w:rsidR="00543471" w:rsidRPr="00FB4532" w:rsidRDefault="00657C63" w:rsidP="00395A88">
      <w:pPr>
        <w:jc w:val="both"/>
        <w:rPr>
          <w:rFonts w:ascii="Times New Roman" w:hAnsi="Times New Roman"/>
          <w:b/>
          <w:sz w:val="24"/>
          <w:szCs w:val="24"/>
        </w:rPr>
      </w:pPr>
      <w:r w:rsidRPr="00FB4532">
        <w:rPr>
          <w:rFonts w:ascii="Times New Roman" w:hAnsi="Times New Roman"/>
          <w:b/>
          <w:sz w:val="24"/>
          <w:szCs w:val="24"/>
        </w:rPr>
        <w:t xml:space="preserve">The problem is not the availability of </w:t>
      </w:r>
      <w:r w:rsidR="00543471" w:rsidRPr="00FB4532">
        <w:rPr>
          <w:rFonts w:ascii="Times New Roman" w:hAnsi="Times New Roman"/>
          <w:b/>
          <w:sz w:val="24"/>
          <w:szCs w:val="24"/>
        </w:rPr>
        <w:t xml:space="preserve">or access to information. </w:t>
      </w:r>
      <w:r w:rsidRPr="00FB4532">
        <w:rPr>
          <w:rFonts w:ascii="Times New Roman" w:hAnsi="Times New Roman"/>
          <w:b/>
          <w:sz w:val="24"/>
          <w:szCs w:val="24"/>
        </w:rPr>
        <w:t xml:space="preserve">What is lacking is ensuring appropriate and timely attention and discussion on </w:t>
      </w:r>
      <w:r w:rsidR="00543471" w:rsidRPr="00FB4532">
        <w:rPr>
          <w:rFonts w:ascii="Times New Roman" w:hAnsi="Times New Roman"/>
          <w:b/>
          <w:sz w:val="24"/>
          <w:szCs w:val="24"/>
        </w:rPr>
        <w:t>the issues raised by mandate holders.</w:t>
      </w:r>
    </w:p>
    <w:p w:rsidR="001449D8" w:rsidRPr="00FB4532" w:rsidRDefault="001449D8" w:rsidP="00395A88">
      <w:pPr>
        <w:jc w:val="both"/>
        <w:rPr>
          <w:rFonts w:ascii="Times New Roman" w:hAnsi="Times New Roman"/>
          <w:b/>
          <w:sz w:val="24"/>
          <w:szCs w:val="24"/>
        </w:rPr>
      </w:pPr>
      <w:r w:rsidRPr="00FB4532">
        <w:rPr>
          <w:rFonts w:ascii="Times New Roman" w:hAnsi="Times New Roman"/>
          <w:b/>
          <w:sz w:val="24"/>
          <w:szCs w:val="24"/>
        </w:rPr>
        <w:t>Early warning signs identified by the different human rights mechanisms need to reach the political and conflict-prevention bodies of the U</w:t>
      </w:r>
      <w:r w:rsidR="00543471" w:rsidRPr="00FB4532">
        <w:rPr>
          <w:rFonts w:ascii="Times New Roman" w:hAnsi="Times New Roman"/>
          <w:b/>
          <w:sz w:val="24"/>
          <w:szCs w:val="24"/>
        </w:rPr>
        <w:t>N</w:t>
      </w:r>
      <w:r w:rsidRPr="00FB4532">
        <w:rPr>
          <w:rFonts w:ascii="Times New Roman" w:hAnsi="Times New Roman"/>
          <w:b/>
          <w:sz w:val="24"/>
          <w:szCs w:val="24"/>
        </w:rPr>
        <w:t>. Effective channels of communication are needed between diffe</w:t>
      </w:r>
      <w:r w:rsidR="00543471" w:rsidRPr="00FB4532">
        <w:rPr>
          <w:rFonts w:ascii="Times New Roman" w:hAnsi="Times New Roman"/>
          <w:b/>
          <w:sz w:val="24"/>
          <w:szCs w:val="24"/>
        </w:rPr>
        <w:t>rent parts of the UN</w:t>
      </w:r>
      <w:r w:rsidRPr="00FB4532">
        <w:rPr>
          <w:rFonts w:ascii="Times New Roman" w:hAnsi="Times New Roman"/>
          <w:b/>
          <w:sz w:val="24"/>
          <w:szCs w:val="24"/>
        </w:rPr>
        <w:t xml:space="preserve"> system to enable decision makers to take </w:t>
      </w:r>
      <w:r w:rsidR="00F54B07" w:rsidRPr="00FB4532">
        <w:rPr>
          <w:rFonts w:ascii="Times New Roman" w:hAnsi="Times New Roman"/>
          <w:b/>
          <w:sz w:val="24"/>
          <w:szCs w:val="24"/>
        </w:rPr>
        <w:t xml:space="preserve">appropriate and timely action. </w:t>
      </w:r>
    </w:p>
    <w:p w:rsidR="00A208C8" w:rsidRPr="00FB4532" w:rsidRDefault="00A208C8" w:rsidP="00395A88">
      <w:pPr>
        <w:jc w:val="both"/>
        <w:rPr>
          <w:rFonts w:ascii="Times New Roman" w:hAnsi="Times New Roman"/>
          <w:b/>
          <w:sz w:val="24"/>
          <w:szCs w:val="24"/>
        </w:rPr>
      </w:pPr>
      <w:r w:rsidRPr="00FB4532">
        <w:rPr>
          <w:rFonts w:ascii="Times New Roman" w:hAnsi="Times New Roman"/>
          <w:b/>
          <w:sz w:val="24"/>
          <w:szCs w:val="24"/>
        </w:rPr>
        <w:t xml:space="preserve">Special procedures have increased their engagement with other UN bodies and representatives. They have done so individually but also as a system. The Coordination Committee has invested efforts in promoting the SP system throughout the UN and these efforts have proven successful as demonstrated by the engagement of some of my colleagues with the Security Council, the Peace Building architecture, the SDGs architecture or more generally UN country teams. </w:t>
      </w:r>
      <w:r w:rsidR="00AA74B1" w:rsidRPr="00FB4532">
        <w:rPr>
          <w:rFonts w:ascii="Times New Roman" w:hAnsi="Times New Roman"/>
          <w:b/>
          <w:sz w:val="24"/>
          <w:szCs w:val="24"/>
        </w:rPr>
        <w:t xml:space="preserve">Recent example of this engagement include a letter sent by the CC Chair to the Security Council sharing information about the work of special procedures that is deemed pertinent to the work of the Security Council in terms of country and thematic issues. The idea would be to develop similar engagement with other bodies and processes, such as the SDGs. </w:t>
      </w:r>
      <w:r w:rsidRPr="00FB4532">
        <w:rPr>
          <w:rFonts w:ascii="Times New Roman" w:hAnsi="Times New Roman"/>
          <w:b/>
          <w:sz w:val="24"/>
          <w:szCs w:val="24"/>
        </w:rPr>
        <w:t xml:space="preserve">We hope that the Council will continue to support such efforts. </w:t>
      </w:r>
    </w:p>
    <w:p w:rsidR="00DE16E8" w:rsidRPr="001F1B39" w:rsidRDefault="0086575F" w:rsidP="00403311">
      <w:pPr>
        <w:jc w:val="both"/>
        <w:rPr>
          <w:rFonts w:ascii="Times New Roman" w:hAnsi="Times New Roman"/>
          <w:b/>
          <w:sz w:val="24"/>
          <w:szCs w:val="24"/>
        </w:rPr>
      </w:pPr>
      <w:r w:rsidRPr="001F1B39">
        <w:rPr>
          <w:rFonts w:ascii="Times New Roman" w:hAnsi="Times New Roman"/>
          <w:b/>
          <w:sz w:val="24"/>
          <w:szCs w:val="24"/>
        </w:rPr>
        <w:t xml:space="preserve">Follow-up to SP recommendations is another area that deserves strong attention by States, by mandate holders and by the Council as a whole as it will undoubtedly </w:t>
      </w:r>
      <w:r w:rsidR="00596A54" w:rsidRPr="001F1B39">
        <w:rPr>
          <w:rFonts w:ascii="Times New Roman" w:hAnsi="Times New Roman"/>
          <w:b/>
          <w:sz w:val="24"/>
          <w:szCs w:val="24"/>
        </w:rPr>
        <w:t>maximize the preventive potential</w:t>
      </w:r>
      <w:r w:rsidRPr="001F1B39">
        <w:rPr>
          <w:rFonts w:ascii="Times New Roman" w:hAnsi="Times New Roman"/>
          <w:b/>
          <w:sz w:val="24"/>
          <w:szCs w:val="24"/>
        </w:rPr>
        <w:t xml:space="preserve"> of this body.</w:t>
      </w:r>
      <w:r w:rsidRPr="0086575F">
        <w:rPr>
          <w:rFonts w:ascii="Times New Roman" w:hAnsi="Times New Roman"/>
          <w:sz w:val="24"/>
          <w:szCs w:val="24"/>
        </w:rPr>
        <w:t xml:space="preserve"> SP have d</w:t>
      </w:r>
      <w:r w:rsidR="00140E7F" w:rsidRPr="00530AFA">
        <w:rPr>
          <w:rFonts w:ascii="Times New Roman" w:hAnsi="Times New Roman"/>
          <w:sz w:val="24"/>
          <w:szCs w:val="24"/>
        </w:rPr>
        <w:t xml:space="preserve">eveloped various </w:t>
      </w:r>
      <w:r>
        <w:rPr>
          <w:rFonts w:ascii="Times New Roman" w:hAnsi="Times New Roman"/>
          <w:sz w:val="24"/>
          <w:szCs w:val="24"/>
        </w:rPr>
        <w:t>follow-up tools</w:t>
      </w:r>
      <w:r w:rsidR="00140E7F" w:rsidRPr="00530AFA">
        <w:rPr>
          <w:rFonts w:ascii="Times New Roman" w:hAnsi="Times New Roman"/>
          <w:sz w:val="24"/>
          <w:szCs w:val="24"/>
        </w:rPr>
        <w:t xml:space="preserve">. </w:t>
      </w:r>
      <w:r w:rsidRPr="00530AFA">
        <w:rPr>
          <w:rFonts w:ascii="Times New Roman" w:hAnsi="Times New Roman"/>
          <w:sz w:val="24"/>
          <w:szCs w:val="24"/>
        </w:rPr>
        <w:t xml:space="preserve">However implementation of recommendations is primarily the responsibility of States </w:t>
      </w:r>
      <w:r w:rsidRPr="0086575F">
        <w:rPr>
          <w:rFonts w:ascii="Times New Roman" w:hAnsi="Times New Roman"/>
          <w:sz w:val="24"/>
          <w:szCs w:val="24"/>
        </w:rPr>
        <w:t>which</w:t>
      </w:r>
      <w:r w:rsidRPr="00530AFA">
        <w:rPr>
          <w:rFonts w:ascii="Times New Roman" w:hAnsi="Times New Roman"/>
          <w:sz w:val="24"/>
          <w:szCs w:val="24"/>
        </w:rPr>
        <w:t xml:space="preserve"> should give the same attention to recommendations stemming from all human rights mechanisms. In this context, </w:t>
      </w:r>
      <w:r w:rsidRPr="0086575F">
        <w:rPr>
          <w:rFonts w:ascii="Times New Roman" w:hAnsi="Times New Roman"/>
          <w:sz w:val="24"/>
          <w:szCs w:val="24"/>
        </w:rPr>
        <w:t>the fact that some States have</w:t>
      </w:r>
      <w:r w:rsidRPr="00530AFA">
        <w:rPr>
          <w:rFonts w:ascii="Times New Roman" w:hAnsi="Times New Roman"/>
          <w:sz w:val="24"/>
          <w:szCs w:val="24"/>
        </w:rPr>
        <w:t xml:space="preserve"> establish</w:t>
      </w:r>
      <w:r w:rsidRPr="0086575F">
        <w:rPr>
          <w:rFonts w:ascii="Times New Roman" w:hAnsi="Times New Roman"/>
          <w:sz w:val="24"/>
          <w:szCs w:val="24"/>
        </w:rPr>
        <w:t>ed</w:t>
      </w:r>
      <w:r w:rsidRPr="00530AFA">
        <w:rPr>
          <w:rFonts w:ascii="Times New Roman" w:hAnsi="Times New Roman"/>
          <w:sz w:val="24"/>
          <w:szCs w:val="24"/>
        </w:rPr>
        <w:t xml:space="preserve"> national mechanisms to follow up to all recommendations </w:t>
      </w:r>
      <w:r w:rsidRPr="0086575F">
        <w:rPr>
          <w:rFonts w:ascii="Times New Roman" w:hAnsi="Times New Roman"/>
          <w:sz w:val="24"/>
          <w:szCs w:val="24"/>
        </w:rPr>
        <w:t>is welcome</w:t>
      </w:r>
      <w:r w:rsidRPr="00530AFA">
        <w:rPr>
          <w:rFonts w:ascii="Times New Roman" w:hAnsi="Times New Roman"/>
          <w:sz w:val="24"/>
          <w:szCs w:val="24"/>
        </w:rPr>
        <w:t xml:space="preserve">. </w:t>
      </w:r>
      <w:r w:rsidR="00AA551F" w:rsidRPr="001F1B39">
        <w:rPr>
          <w:rFonts w:ascii="Times New Roman" w:hAnsi="Times New Roman"/>
          <w:b/>
          <w:sz w:val="24"/>
          <w:szCs w:val="24"/>
        </w:rPr>
        <w:t xml:space="preserve">This Council should also provide for sufficient time and space for </w:t>
      </w:r>
      <w:r w:rsidRPr="001F1B39">
        <w:rPr>
          <w:rFonts w:ascii="Times New Roman" w:hAnsi="Times New Roman"/>
          <w:b/>
          <w:sz w:val="24"/>
          <w:szCs w:val="24"/>
        </w:rPr>
        <w:t>States to share more systematically information on measures taken to implement human rights recommendations with the Council. The Council agenda item 5 provides a good opportunity to do so.</w:t>
      </w:r>
    </w:p>
    <w:p w:rsidR="005255ED" w:rsidRPr="00403311" w:rsidRDefault="005255ED" w:rsidP="00403311">
      <w:pPr>
        <w:jc w:val="both"/>
        <w:rPr>
          <w:rFonts w:ascii="Times New Roman" w:hAnsi="Times New Roman"/>
          <w:sz w:val="24"/>
          <w:szCs w:val="24"/>
        </w:rPr>
      </w:pPr>
      <w:r w:rsidRPr="005255ED">
        <w:rPr>
          <w:rFonts w:ascii="Times New Roman" w:hAnsi="Times New Roman"/>
          <w:sz w:val="24"/>
          <w:szCs w:val="24"/>
        </w:rPr>
        <w:t>It has also to be stressed that prevention should cover all human rights, including economic, social and cultural rights. History has indeed shown that the roots of many conflicts are often based on inequalities, discrimination or economic crisis.</w:t>
      </w:r>
    </w:p>
    <w:p w:rsidR="00140E7F" w:rsidRPr="00403311" w:rsidRDefault="0086575F" w:rsidP="001449D8">
      <w:pPr>
        <w:jc w:val="both"/>
        <w:rPr>
          <w:rFonts w:ascii="Times New Roman" w:hAnsi="Times New Roman"/>
          <w:sz w:val="24"/>
          <w:szCs w:val="24"/>
        </w:rPr>
      </w:pPr>
      <w:r w:rsidRPr="00403311">
        <w:rPr>
          <w:rFonts w:ascii="Times New Roman" w:hAnsi="Times New Roman"/>
          <w:sz w:val="24"/>
          <w:szCs w:val="24"/>
        </w:rPr>
        <w:t>(4)</w:t>
      </w:r>
    </w:p>
    <w:p w:rsidR="000B5F07" w:rsidRPr="001F1B39" w:rsidRDefault="00A208C8" w:rsidP="00A208C8">
      <w:pPr>
        <w:jc w:val="both"/>
        <w:rPr>
          <w:rFonts w:ascii="Times New Roman" w:hAnsi="Times New Roman"/>
          <w:b/>
          <w:sz w:val="24"/>
          <w:szCs w:val="24"/>
        </w:rPr>
      </w:pPr>
      <w:r w:rsidRPr="001F1B39">
        <w:rPr>
          <w:rFonts w:ascii="Times New Roman" w:hAnsi="Times New Roman"/>
          <w:b/>
          <w:sz w:val="24"/>
          <w:szCs w:val="24"/>
        </w:rPr>
        <w:lastRenderedPageBreak/>
        <w:t xml:space="preserve">I would like to conclude with a few more </w:t>
      </w:r>
      <w:r w:rsidR="001A62D6" w:rsidRPr="001F1B39">
        <w:rPr>
          <w:rFonts w:ascii="Times New Roman" w:hAnsi="Times New Roman"/>
          <w:b/>
          <w:sz w:val="24"/>
          <w:szCs w:val="24"/>
        </w:rPr>
        <w:t>recommendations for discussion with th</w:t>
      </w:r>
      <w:r w:rsidR="000B5F07" w:rsidRPr="001F1B39">
        <w:rPr>
          <w:rFonts w:ascii="Times New Roman" w:hAnsi="Times New Roman"/>
          <w:b/>
          <w:sz w:val="24"/>
          <w:szCs w:val="24"/>
        </w:rPr>
        <w:t xml:space="preserve">e main objective </w:t>
      </w:r>
      <w:r w:rsidR="001A62D6" w:rsidRPr="001F1B39">
        <w:rPr>
          <w:rFonts w:ascii="Times New Roman" w:hAnsi="Times New Roman"/>
          <w:b/>
          <w:sz w:val="24"/>
          <w:szCs w:val="24"/>
        </w:rPr>
        <w:t>t</w:t>
      </w:r>
      <w:r w:rsidR="000B5F07" w:rsidRPr="001F1B39">
        <w:rPr>
          <w:rFonts w:ascii="Times New Roman" w:hAnsi="Times New Roman"/>
          <w:b/>
          <w:sz w:val="24"/>
          <w:szCs w:val="24"/>
        </w:rPr>
        <w:t>o ensure t</w:t>
      </w:r>
      <w:r w:rsidR="001A62D6" w:rsidRPr="001F1B39">
        <w:rPr>
          <w:rFonts w:ascii="Times New Roman" w:hAnsi="Times New Roman"/>
          <w:b/>
          <w:sz w:val="24"/>
          <w:szCs w:val="24"/>
        </w:rPr>
        <w:t>he integration of a prevention perspective</w:t>
      </w:r>
      <w:r w:rsidR="000B5F07" w:rsidRPr="001F1B39">
        <w:rPr>
          <w:rFonts w:ascii="Times New Roman" w:hAnsi="Times New Roman"/>
          <w:b/>
          <w:sz w:val="24"/>
          <w:szCs w:val="24"/>
        </w:rPr>
        <w:t xml:space="preserve">. </w:t>
      </w:r>
    </w:p>
    <w:p w:rsidR="005548D7" w:rsidRPr="001F1B39" w:rsidRDefault="00A208C8" w:rsidP="00A208C8">
      <w:pPr>
        <w:jc w:val="both"/>
        <w:rPr>
          <w:rFonts w:ascii="Times New Roman" w:hAnsi="Times New Roman"/>
          <w:b/>
          <w:sz w:val="24"/>
          <w:szCs w:val="24"/>
        </w:rPr>
      </w:pPr>
      <w:r w:rsidRPr="001F1B39">
        <w:rPr>
          <w:rFonts w:ascii="Times New Roman" w:hAnsi="Times New Roman"/>
          <w:b/>
          <w:sz w:val="24"/>
          <w:szCs w:val="24"/>
        </w:rPr>
        <w:t xml:space="preserve">- </w:t>
      </w:r>
      <w:r w:rsidR="005548D7" w:rsidRPr="001F1B39">
        <w:rPr>
          <w:rFonts w:ascii="Times New Roman" w:hAnsi="Times New Roman"/>
          <w:b/>
          <w:sz w:val="24"/>
          <w:szCs w:val="24"/>
        </w:rPr>
        <w:t>An issue that has often been raised in relation to country visits is that the related reports are often presented a long time after the visit. The HRC could look at ways to have these reports presented earlier or at least allowing the concerned mandate holders to share their recommendat</w:t>
      </w:r>
      <w:r w:rsidR="001A62D6" w:rsidRPr="001F1B39">
        <w:rPr>
          <w:rFonts w:ascii="Times New Roman" w:hAnsi="Times New Roman"/>
          <w:b/>
          <w:sz w:val="24"/>
          <w:szCs w:val="24"/>
        </w:rPr>
        <w:t xml:space="preserve">ions in a more flexible manner. </w:t>
      </w:r>
      <w:r w:rsidR="005548D7" w:rsidRPr="001F1B39">
        <w:rPr>
          <w:rFonts w:ascii="Times New Roman" w:hAnsi="Times New Roman"/>
          <w:b/>
          <w:sz w:val="24"/>
          <w:szCs w:val="24"/>
        </w:rPr>
        <w:t xml:space="preserve">For example, should the Council have a discussion or hear a report by the High Commission on a country, it would be useful to invite mandate holders who recently visited that country. </w:t>
      </w:r>
      <w:r w:rsidR="00AA74B1" w:rsidRPr="001F1B39">
        <w:rPr>
          <w:rFonts w:ascii="Times New Roman" w:hAnsi="Times New Roman"/>
          <w:b/>
          <w:sz w:val="24"/>
          <w:szCs w:val="24"/>
        </w:rPr>
        <w:t xml:space="preserve">The example of Pablo de </w:t>
      </w:r>
      <w:proofErr w:type="spellStart"/>
      <w:r w:rsidR="00AA74B1" w:rsidRPr="001F1B39">
        <w:rPr>
          <w:rFonts w:ascii="Times New Roman" w:hAnsi="Times New Roman"/>
          <w:b/>
          <w:sz w:val="24"/>
          <w:szCs w:val="24"/>
        </w:rPr>
        <w:t>Greiff</w:t>
      </w:r>
      <w:proofErr w:type="spellEnd"/>
      <w:r w:rsidR="00AA74B1" w:rsidRPr="001F1B39">
        <w:rPr>
          <w:rFonts w:ascii="Times New Roman" w:hAnsi="Times New Roman"/>
          <w:b/>
          <w:sz w:val="24"/>
          <w:szCs w:val="24"/>
        </w:rPr>
        <w:t xml:space="preserve">, the then Special Rapporteur on truth and transitional justice, </w:t>
      </w:r>
      <w:r w:rsidRPr="001F1B39">
        <w:rPr>
          <w:rFonts w:ascii="Times New Roman" w:hAnsi="Times New Roman"/>
          <w:b/>
          <w:sz w:val="24"/>
          <w:szCs w:val="24"/>
        </w:rPr>
        <w:t xml:space="preserve">participating in the presentation of the report of the HC on </w:t>
      </w:r>
      <w:r w:rsidR="005548D7" w:rsidRPr="001F1B39">
        <w:rPr>
          <w:rFonts w:ascii="Times New Roman" w:hAnsi="Times New Roman"/>
          <w:b/>
          <w:sz w:val="24"/>
          <w:szCs w:val="24"/>
        </w:rPr>
        <w:t>Sri Lanka</w:t>
      </w:r>
      <w:r w:rsidRPr="001F1B39">
        <w:rPr>
          <w:rFonts w:ascii="Times New Roman" w:hAnsi="Times New Roman"/>
          <w:b/>
          <w:sz w:val="24"/>
          <w:szCs w:val="24"/>
        </w:rPr>
        <w:t xml:space="preserve"> last year is a very good precedent in that context</w:t>
      </w:r>
      <w:r w:rsidR="005548D7" w:rsidRPr="001F1B39">
        <w:rPr>
          <w:rFonts w:ascii="Times New Roman" w:hAnsi="Times New Roman"/>
          <w:b/>
          <w:sz w:val="24"/>
          <w:szCs w:val="24"/>
        </w:rPr>
        <w:t>. The advantage of SP in comparison to other mechanisms is that they don’t follow a strict cycle and can intervene anytime and engage with any country. This asset should be used better by the Council.</w:t>
      </w:r>
    </w:p>
    <w:p w:rsidR="005548D7" w:rsidRPr="001F1B39" w:rsidRDefault="00AA551F" w:rsidP="00AA551F">
      <w:pPr>
        <w:jc w:val="both"/>
        <w:rPr>
          <w:rFonts w:ascii="Times New Roman" w:hAnsi="Times New Roman"/>
          <w:b/>
          <w:sz w:val="24"/>
          <w:szCs w:val="24"/>
        </w:rPr>
      </w:pPr>
      <w:r w:rsidRPr="001F1B39">
        <w:rPr>
          <w:rFonts w:ascii="Times New Roman" w:hAnsi="Times New Roman"/>
          <w:b/>
          <w:sz w:val="24"/>
          <w:szCs w:val="24"/>
        </w:rPr>
        <w:t xml:space="preserve">- </w:t>
      </w:r>
      <w:r w:rsidR="00A208C8" w:rsidRPr="001F1B39">
        <w:rPr>
          <w:rFonts w:ascii="Times New Roman" w:hAnsi="Times New Roman"/>
          <w:b/>
          <w:sz w:val="24"/>
          <w:szCs w:val="24"/>
        </w:rPr>
        <w:t xml:space="preserve">There is a need for a </w:t>
      </w:r>
      <w:r w:rsidR="005548D7" w:rsidRPr="001F1B39">
        <w:rPr>
          <w:rFonts w:ascii="Times New Roman" w:hAnsi="Times New Roman"/>
          <w:b/>
          <w:sz w:val="24"/>
          <w:szCs w:val="24"/>
        </w:rPr>
        <w:t>better connection and exchange of information among human rights mechanisms. For example the involvement of mandate holders in the UPR review could be considered, especially those who have engaged with the country concerned on follow-up.</w:t>
      </w:r>
    </w:p>
    <w:p w:rsidR="005548D7" w:rsidRPr="00403311" w:rsidRDefault="00AA551F" w:rsidP="00AA551F">
      <w:pPr>
        <w:jc w:val="both"/>
        <w:rPr>
          <w:rFonts w:ascii="Times New Roman" w:hAnsi="Times New Roman"/>
          <w:sz w:val="24"/>
          <w:szCs w:val="24"/>
        </w:rPr>
      </w:pPr>
      <w:r w:rsidRPr="00403311">
        <w:rPr>
          <w:rFonts w:ascii="Times New Roman" w:hAnsi="Times New Roman"/>
          <w:sz w:val="24"/>
          <w:szCs w:val="24"/>
        </w:rPr>
        <w:t xml:space="preserve">- </w:t>
      </w:r>
      <w:r w:rsidR="00EC7CA8" w:rsidRPr="00403311">
        <w:rPr>
          <w:rFonts w:ascii="Times New Roman" w:hAnsi="Times New Roman"/>
          <w:sz w:val="24"/>
          <w:szCs w:val="24"/>
        </w:rPr>
        <w:t xml:space="preserve">Given their specific focus </w:t>
      </w:r>
      <w:r w:rsidR="00A208C8" w:rsidRPr="00403311">
        <w:rPr>
          <w:rFonts w:ascii="Times New Roman" w:hAnsi="Times New Roman"/>
          <w:sz w:val="24"/>
          <w:szCs w:val="24"/>
        </w:rPr>
        <w:t>on a theme or a country, special procedures</w:t>
      </w:r>
      <w:r w:rsidR="00EC7CA8" w:rsidRPr="00403311">
        <w:rPr>
          <w:rFonts w:ascii="Times New Roman" w:hAnsi="Times New Roman"/>
          <w:sz w:val="24"/>
          <w:szCs w:val="24"/>
        </w:rPr>
        <w:t xml:space="preserve"> elaborate precise and concrete recommendations and are available for a continued dialogue with States to assist them in the implementation. This aspect should be used better by States and HRC.</w:t>
      </w:r>
    </w:p>
    <w:p w:rsidR="00EC7CA8" w:rsidRPr="001F1B39" w:rsidRDefault="00AA551F" w:rsidP="00AA551F">
      <w:pPr>
        <w:jc w:val="both"/>
        <w:rPr>
          <w:rFonts w:ascii="Times New Roman" w:hAnsi="Times New Roman"/>
          <w:b/>
          <w:sz w:val="24"/>
          <w:szCs w:val="24"/>
        </w:rPr>
      </w:pPr>
      <w:r w:rsidRPr="001F1B39">
        <w:rPr>
          <w:rFonts w:ascii="Times New Roman" w:hAnsi="Times New Roman"/>
          <w:b/>
          <w:sz w:val="24"/>
          <w:szCs w:val="24"/>
        </w:rPr>
        <w:t xml:space="preserve">- </w:t>
      </w:r>
      <w:r w:rsidR="00EC7CA8" w:rsidRPr="001F1B39">
        <w:rPr>
          <w:rFonts w:ascii="Times New Roman" w:hAnsi="Times New Roman"/>
          <w:b/>
          <w:sz w:val="24"/>
          <w:szCs w:val="24"/>
        </w:rPr>
        <w:t xml:space="preserve">Issues of cooperation with SP, or </w:t>
      </w:r>
      <w:r w:rsidR="00A208C8" w:rsidRPr="001F1B39">
        <w:rPr>
          <w:rFonts w:ascii="Times New Roman" w:hAnsi="Times New Roman"/>
          <w:b/>
          <w:sz w:val="24"/>
          <w:szCs w:val="24"/>
        </w:rPr>
        <w:t>lack</w:t>
      </w:r>
      <w:r w:rsidR="00EC7CA8" w:rsidRPr="001F1B39">
        <w:rPr>
          <w:rFonts w:ascii="Times New Roman" w:hAnsi="Times New Roman"/>
          <w:b/>
          <w:sz w:val="24"/>
          <w:szCs w:val="24"/>
        </w:rPr>
        <w:t xml:space="preserve"> ther</w:t>
      </w:r>
      <w:r w:rsidR="00A208C8" w:rsidRPr="001F1B39">
        <w:rPr>
          <w:rFonts w:ascii="Times New Roman" w:hAnsi="Times New Roman"/>
          <w:b/>
          <w:sz w:val="24"/>
          <w:szCs w:val="24"/>
        </w:rPr>
        <w:t xml:space="preserve">eof, should also be used </w:t>
      </w:r>
      <w:r w:rsidR="00EC7CA8" w:rsidRPr="001F1B39">
        <w:rPr>
          <w:rFonts w:ascii="Times New Roman" w:hAnsi="Times New Roman"/>
          <w:b/>
          <w:sz w:val="24"/>
          <w:szCs w:val="24"/>
        </w:rPr>
        <w:t xml:space="preserve">as a criteria for prevention. </w:t>
      </w:r>
      <w:r w:rsidR="00A208C8" w:rsidRPr="001F1B39">
        <w:rPr>
          <w:rFonts w:ascii="Times New Roman" w:hAnsi="Times New Roman"/>
          <w:b/>
          <w:sz w:val="24"/>
          <w:szCs w:val="24"/>
        </w:rPr>
        <w:t>It</w:t>
      </w:r>
      <w:r w:rsidR="00EC7CA8" w:rsidRPr="001F1B39">
        <w:rPr>
          <w:rFonts w:ascii="Times New Roman" w:hAnsi="Times New Roman"/>
          <w:b/>
          <w:sz w:val="24"/>
          <w:szCs w:val="24"/>
        </w:rPr>
        <w:t xml:space="preserve"> is indeed usually a worrying sign if a State does not engage with human rights mechanisms. The HRC should look at this issue more closely in a prevention angle. </w:t>
      </w:r>
    </w:p>
    <w:p w:rsidR="001A62D6" w:rsidRPr="001F1B39" w:rsidRDefault="00AA551F" w:rsidP="001A62D6">
      <w:pPr>
        <w:jc w:val="both"/>
        <w:rPr>
          <w:rFonts w:ascii="Times New Roman" w:hAnsi="Times New Roman"/>
          <w:b/>
          <w:sz w:val="24"/>
          <w:szCs w:val="24"/>
        </w:rPr>
      </w:pPr>
      <w:r w:rsidRPr="001F1B39">
        <w:rPr>
          <w:rFonts w:ascii="Times New Roman" w:hAnsi="Times New Roman"/>
          <w:b/>
          <w:sz w:val="24"/>
          <w:szCs w:val="24"/>
        </w:rPr>
        <w:t xml:space="preserve">- </w:t>
      </w:r>
      <w:r w:rsidR="00EC7CA8" w:rsidRPr="001F1B39">
        <w:rPr>
          <w:rFonts w:ascii="Times New Roman" w:hAnsi="Times New Roman"/>
          <w:b/>
          <w:sz w:val="24"/>
          <w:szCs w:val="24"/>
        </w:rPr>
        <w:t>The HRC should create a space where States can share</w:t>
      </w:r>
      <w:r w:rsidR="009403A8" w:rsidRPr="001F1B39">
        <w:rPr>
          <w:rFonts w:ascii="Times New Roman" w:hAnsi="Times New Roman"/>
          <w:b/>
          <w:sz w:val="24"/>
          <w:szCs w:val="24"/>
        </w:rPr>
        <w:t xml:space="preserve"> their experience and challenges in relation to human rights and the implementation of human rights recommendations, </w:t>
      </w:r>
      <w:r w:rsidRPr="001F1B39">
        <w:rPr>
          <w:rFonts w:ascii="Times New Roman" w:hAnsi="Times New Roman"/>
          <w:b/>
          <w:sz w:val="24"/>
          <w:szCs w:val="24"/>
        </w:rPr>
        <w:t xml:space="preserve">without </w:t>
      </w:r>
      <w:r w:rsidR="00EC7CA8" w:rsidRPr="001F1B39">
        <w:rPr>
          <w:rFonts w:ascii="Times New Roman" w:hAnsi="Times New Roman"/>
          <w:b/>
          <w:sz w:val="24"/>
          <w:szCs w:val="24"/>
        </w:rPr>
        <w:t>stigmatisation</w:t>
      </w:r>
      <w:r w:rsidR="009403A8" w:rsidRPr="001F1B39">
        <w:rPr>
          <w:rFonts w:ascii="Times New Roman" w:hAnsi="Times New Roman"/>
          <w:b/>
          <w:sz w:val="24"/>
          <w:szCs w:val="24"/>
        </w:rPr>
        <w:t>, possibly with participation of relevant mandate holders</w:t>
      </w:r>
      <w:r w:rsidR="00EC7CA8" w:rsidRPr="001F1B39">
        <w:rPr>
          <w:rFonts w:ascii="Times New Roman" w:hAnsi="Times New Roman"/>
          <w:b/>
          <w:sz w:val="24"/>
          <w:szCs w:val="24"/>
        </w:rPr>
        <w:t xml:space="preserve">. SP </w:t>
      </w:r>
      <w:r w:rsidRPr="001F1B39">
        <w:rPr>
          <w:rFonts w:ascii="Times New Roman" w:hAnsi="Times New Roman"/>
          <w:b/>
          <w:sz w:val="24"/>
          <w:szCs w:val="24"/>
        </w:rPr>
        <w:t xml:space="preserve">should </w:t>
      </w:r>
      <w:r w:rsidR="00EC7CA8" w:rsidRPr="001F1B39">
        <w:rPr>
          <w:rFonts w:ascii="Times New Roman" w:hAnsi="Times New Roman"/>
          <w:b/>
          <w:sz w:val="24"/>
          <w:szCs w:val="24"/>
        </w:rPr>
        <w:t>do their parts by sharing more positive stories and achievements.</w:t>
      </w:r>
    </w:p>
    <w:p w:rsidR="009403A8" w:rsidRPr="00403311" w:rsidRDefault="001A62D6" w:rsidP="00AA551F">
      <w:pPr>
        <w:jc w:val="both"/>
        <w:rPr>
          <w:rFonts w:ascii="Times New Roman" w:hAnsi="Times New Roman"/>
          <w:sz w:val="24"/>
          <w:szCs w:val="24"/>
        </w:rPr>
      </w:pPr>
      <w:r w:rsidRPr="001F1B39">
        <w:rPr>
          <w:rFonts w:ascii="Times New Roman" w:hAnsi="Times New Roman"/>
          <w:b/>
          <w:sz w:val="24"/>
          <w:szCs w:val="24"/>
        </w:rPr>
        <w:t>- In this context, efforts</w:t>
      </w:r>
      <w:r w:rsidR="00C50050" w:rsidRPr="001F1B39">
        <w:rPr>
          <w:rFonts w:ascii="Times New Roman" w:hAnsi="Times New Roman"/>
          <w:b/>
          <w:sz w:val="24"/>
          <w:szCs w:val="24"/>
        </w:rPr>
        <w:t xml:space="preserve"> should </w:t>
      </w:r>
      <w:r w:rsidRPr="001F1B39">
        <w:rPr>
          <w:rFonts w:ascii="Times New Roman" w:hAnsi="Times New Roman"/>
          <w:b/>
          <w:sz w:val="24"/>
          <w:szCs w:val="24"/>
        </w:rPr>
        <w:t xml:space="preserve">also be made to </w:t>
      </w:r>
      <w:r w:rsidR="00C50050" w:rsidRPr="001F1B39">
        <w:rPr>
          <w:rFonts w:ascii="Times New Roman" w:hAnsi="Times New Roman"/>
          <w:b/>
          <w:sz w:val="24"/>
          <w:szCs w:val="24"/>
        </w:rPr>
        <w:t>demonstrat</w:t>
      </w:r>
      <w:r w:rsidRPr="001F1B39">
        <w:rPr>
          <w:rFonts w:ascii="Times New Roman" w:hAnsi="Times New Roman"/>
          <w:b/>
          <w:sz w:val="24"/>
          <w:szCs w:val="24"/>
        </w:rPr>
        <w:t>e</w:t>
      </w:r>
      <w:r w:rsidR="00C50050" w:rsidRPr="001F1B39">
        <w:rPr>
          <w:rFonts w:ascii="Times New Roman" w:hAnsi="Times New Roman"/>
          <w:b/>
          <w:sz w:val="24"/>
          <w:szCs w:val="24"/>
        </w:rPr>
        <w:t xml:space="preserve"> that the HR system has an added value for other UN bodies.</w:t>
      </w:r>
      <w:r w:rsidR="00C50050" w:rsidRPr="001F1B39">
        <w:rPr>
          <w:rFonts w:ascii="Times New Roman" w:hAnsi="Times New Roman"/>
          <w:sz w:val="24"/>
          <w:szCs w:val="24"/>
        </w:rPr>
        <w:t xml:space="preserve"> </w:t>
      </w:r>
      <w:r w:rsidR="00C50050" w:rsidRPr="001F1B39">
        <w:rPr>
          <w:rFonts w:ascii="Times New Roman" w:hAnsi="Times New Roman"/>
          <w:b/>
          <w:sz w:val="24"/>
          <w:szCs w:val="24"/>
        </w:rPr>
        <w:t>In this context, HRC resolutions, SP recommendations and other outputs should also propose solutions and not only identify the problems</w:t>
      </w:r>
      <w:r w:rsidR="00C50050" w:rsidRPr="001F1B39">
        <w:rPr>
          <w:rFonts w:ascii="Times New Roman" w:hAnsi="Times New Roman"/>
          <w:sz w:val="24"/>
          <w:szCs w:val="24"/>
        </w:rPr>
        <w:t xml:space="preserve">. </w:t>
      </w:r>
      <w:r w:rsidRPr="001F1B39">
        <w:rPr>
          <w:rFonts w:ascii="Times New Roman" w:hAnsi="Times New Roman"/>
          <w:b/>
          <w:sz w:val="24"/>
          <w:szCs w:val="24"/>
        </w:rPr>
        <w:t xml:space="preserve">SP are currently working on collecting </w:t>
      </w:r>
      <w:r w:rsidR="00C50050" w:rsidRPr="001F1B39">
        <w:rPr>
          <w:rFonts w:ascii="Times New Roman" w:hAnsi="Times New Roman"/>
          <w:b/>
          <w:sz w:val="24"/>
          <w:szCs w:val="24"/>
        </w:rPr>
        <w:t xml:space="preserve">better the good stories on how they impacted positively on the peace and security and development areas, </w:t>
      </w:r>
      <w:r w:rsidRPr="001F1B39">
        <w:rPr>
          <w:rFonts w:ascii="Times New Roman" w:hAnsi="Times New Roman"/>
          <w:b/>
          <w:sz w:val="24"/>
          <w:szCs w:val="24"/>
        </w:rPr>
        <w:t>including at the country level.</w:t>
      </w:r>
      <w:r w:rsidRPr="001F1B39">
        <w:rPr>
          <w:rFonts w:ascii="Times New Roman" w:hAnsi="Times New Roman"/>
          <w:sz w:val="24"/>
          <w:szCs w:val="24"/>
        </w:rPr>
        <w:t xml:space="preserve"> An e</w:t>
      </w:r>
      <w:r w:rsidR="009403A8" w:rsidRPr="00403311">
        <w:rPr>
          <w:rFonts w:ascii="Times New Roman" w:hAnsi="Times New Roman"/>
          <w:sz w:val="24"/>
          <w:szCs w:val="24"/>
        </w:rPr>
        <w:t xml:space="preserve">ssential part of a prevention strategy is </w:t>
      </w:r>
      <w:r>
        <w:rPr>
          <w:rFonts w:ascii="Times New Roman" w:hAnsi="Times New Roman"/>
          <w:sz w:val="24"/>
          <w:szCs w:val="24"/>
        </w:rPr>
        <w:t xml:space="preserve">indeed </w:t>
      </w:r>
      <w:r w:rsidR="009403A8" w:rsidRPr="00403311">
        <w:rPr>
          <w:rFonts w:ascii="Times New Roman" w:hAnsi="Times New Roman"/>
          <w:sz w:val="24"/>
          <w:szCs w:val="24"/>
        </w:rPr>
        <w:t xml:space="preserve">to accompany the States in the process of improvement of the HR situation and implementation of HR recommendations. SP can play a role here as shown by the experience of several of my colleagues who engaged with several States in this context. </w:t>
      </w:r>
    </w:p>
    <w:p w:rsidR="009403A8" w:rsidRPr="001F1B39" w:rsidRDefault="00AB3C33" w:rsidP="00AB3C33">
      <w:pPr>
        <w:jc w:val="both"/>
        <w:rPr>
          <w:rFonts w:ascii="Times New Roman" w:hAnsi="Times New Roman"/>
          <w:b/>
          <w:sz w:val="24"/>
          <w:szCs w:val="24"/>
        </w:rPr>
      </w:pPr>
      <w:r w:rsidRPr="001F1B39">
        <w:rPr>
          <w:rFonts w:ascii="Times New Roman" w:hAnsi="Times New Roman"/>
          <w:b/>
          <w:sz w:val="24"/>
          <w:szCs w:val="24"/>
        </w:rPr>
        <w:t xml:space="preserve">- </w:t>
      </w:r>
      <w:r w:rsidR="009403A8" w:rsidRPr="001F1B39">
        <w:rPr>
          <w:rFonts w:ascii="Times New Roman" w:hAnsi="Times New Roman"/>
          <w:b/>
          <w:sz w:val="24"/>
          <w:szCs w:val="24"/>
        </w:rPr>
        <w:t xml:space="preserve">Prevention cannot occur in isolation. Cooperation and partnership with other bodies and stakeholders at the international, regional and national level should be part of a prevention strategy. SP have a key role to play in bridging the gap with </w:t>
      </w:r>
      <w:r w:rsidR="00AC180D" w:rsidRPr="001F1B39">
        <w:rPr>
          <w:rFonts w:ascii="Times New Roman" w:hAnsi="Times New Roman"/>
          <w:b/>
          <w:sz w:val="24"/>
          <w:szCs w:val="24"/>
        </w:rPr>
        <w:t xml:space="preserve">other </w:t>
      </w:r>
      <w:r w:rsidR="009403A8" w:rsidRPr="001F1B39">
        <w:rPr>
          <w:rFonts w:ascii="Times New Roman" w:hAnsi="Times New Roman"/>
          <w:b/>
          <w:sz w:val="24"/>
          <w:szCs w:val="24"/>
        </w:rPr>
        <w:t>UN entities and other stakeholders</w:t>
      </w:r>
      <w:r w:rsidR="00AC180D" w:rsidRPr="001F1B39">
        <w:rPr>
          <w:rFonts w:ascii="Times New Roman" w:hAnsi="Times New Roman"/>
          <w:b/>
          <w:sz w:val="24"/>
          <w:szCs w:val="24"/>
        </w:rPr>
        <w:t xml:space="preserve">, but also with stakeholders at </w:t>
      </w:r>
      <w:r w:rsidR="009403A8" w:rsidRPr="001F1B39">
        <w:rPr>
          <w:rFonts w:ascii="Times New Roman" w:hAnsi="Times New Roman"/>
          <w:b/>
          <w:sz w:val="24"/>
          <w:szCs w:val="24"/>
        </w:rPr>
        <w:t>the national level.</w:t>
      </w:r>
    </w:p>
    <w:p w:rsidR="00AA551F" w:rsidRPr="001F1B39" w:rsidRDefault="00AA551F" w:rsidP="00403311">
      <w:pPr>
        <w:jc w:val="both"/>
        <w:rPr>
          <w:rFonts w:ascii="Times New Roman" w:hAnsi="Times New Roman"/>
          <w:b/>
          <w:sz w:val="24"/>
          <w:szCs w:val="24"/>
        </w:rPr>
      </w:pPr>
      <w:r w:rsidRPr="00403311">
        <w:rPr>
          <w:rFonts w:ascii="Times New Roman" w:hAnsi="Times New Roman"/>
          <w:sz w:val="24"/>
          <w:szCs w:val="24"/>
        </w:rPr>
        <w:lastRenderedPageBreak/>
        <w:t xml:space="preserve">Through their mandate SP are actively engaging with various actors outside Geneva and New York. Not only through our official visits, but also through the multiple events, consultations and workshops </w:t>
      </w:r>
      <w:r w:rsidR="00AA74B1">
        <w:rPr>
          <w:rFonts w:ascii="Times New Roman" w:hAnsi="Times New Roman"/>
          <w:sz w:val="24"/>
          <w:szCs w:val="24"/>
        </w:rPr>
        <w:t>they</w:t>
      </w:r>
      <w:r w:rsidRPr="00403311">
        <w:rPr>
          <w:rFonts w:ascii="Times New Roman" w:hAnsi="Times New Roman"/>
          <w:sz w:val="24"/>
          <w:szCs w:val="24"/>
        </w:rPr>
        <w:t xml:space="preserve"> o</w:t>
      </w:r>
      <w:r w:rsidR="00AA74B1">
        <w:rPr>
          <w:rFonts w:ascii="Times New Roman" w:hAnsi="Times New Roman"/>
          <w:sz w:val="24"/>
          <w:szCs w:val="24"/>
        </w:rPr>
        <w:t>rganise in various countries, they</w:t>
      </w:r>
      <w:r w:rsidRPr="00403311">
        <w:rPr>
          <w:rFonts w:ascii="Times New Roman" w:hAnsi="Times New Roman"/>
          <w:sz w:val="24"/>
          <w:szCs w:val="24"/>
        </w:rPr>
        <w:t xml:space="preserve"> are contributing to bringing the UN human rights system closer to the people on the ground. This capacity to reach out at all levels and to bring these perspectives back to the UN is one of the main added values of SP. In the implementation of their mandate, all my colleagues are engaging with specific UN agencies or bodies</w:t>
      </w:r>
      <w:r w:rsidR="00AA74B1">
        <w:rPr>
          <w:rFonts w:ascii="Times New Roman" w:hAnsi="Times New Roman"/>
          <w:sz w:val="24"/>
          <w:szCs w:val="24"/>
        </w:rPr>
        <w:t xml:space="preserve"> and </w:t>
      </w:r>
      <w:r w:rsidRPr="00403311">
        <w:rPr>
          <w:rFonts w:ascii="Times New Roman" w:hAnsi="Times New Roman"/>
          <w:sz w:val="24"/>
          <w:szCs w:val="24"/>
        </w:rPr>
        <w:t xml:space="preserve">several intergovernmental bodies. </w:t>
      </w:r>
      <w:r w:rsidRPr="001F1B39">
        <w:rPr>
          <w:rFonts w:ascii="Times New Roman" w:hAnsi="Times New Roman"/>
          <w:b/>
          <w:sz w:val="24"/>
          <w:szCs w:val="24"/>
        </w:rPr>
        <w:t xml:space="preserve">This flexible access to stakeholders is a clear advantage for prevention and should be exploited better. </w:t>
      </w:r>
    </w:p>
    <w:p w:rsidR="00C50050" w:rsidRPr="001F1B39" w:rsidRDefault="001F1B39" w:rsidP="00403311">
      <w:pPr>
        <w:jc w:val="both"/>
        <w:rPr>
          <w:rFonts w:ascii="Times New Roman" w:hAnsi="Times New Roman"/>
          <w:b/>
          <w:sz w:val="24"/>
          <w:szCs w:val="24"/>
        </w:rPr>
      </w:pPr>
      <w:r w:rsidRPr="001F1B39">
        <w:rPr>
          <w:rFonts w:ascii="Times New Roman" w:hAnsi="Times New Roman"/>
          <w:b/>
          <w:sz w:val="24"/>
          <w:szCs w:val="24"/>
        </w:rPr>
        <w:t xml:space="preserve">- </w:t>
      </w:r>
      <w:r w:rsidR="001135E5" w:rsidRPr="001F1B39">
        <w:rPr>
          <w:rFonts w:ascii="Times New Roman" w:hAnsi="Times New Roman"/>
          <w:b/>
          <w:sz w:val="24"/>
          <w:szCs w:val="24"/>
        </w:rPr>
        <w:t>SP are qui</w:t>
      </w:r>
      <w:r w:rsidR="00C50050" w:rsidRPr="001F1B39">
        <w:rPr>
          <w:rFonts w:ascii="Times New Roman" w:hAnsi="Times New Roman"/>
          <w:b/>
          <w:sz w:val="24"/>
          <w:szCs w:val="24"/>
        </w:rPr>
        <w:t>te innovative in their approach</w:t>
      </w:r>
      <w:r w:rsidR="001135E5" w:rsidRPr="001F1B39">
        <w:rPr>
          <w:rFonts w:ascii="Times New Roman" w:hAnsi="Times New Roman"/>
          <w:b/>
          <w:sz w:val="24"/>
          <w:szCs w:val="24"/>
        </w:rPr>
        <w:t xml:space="preserve">. For example, they have progressively </w:t>
      </w:r>
      <w:r w:rsidR="00672006" w:rsidRPr="001F1B39">
        <w:rPr>
          <w:rFonts w:ascii="Times New Roman" w:hAnsi="Times New Roman"/>
          <w:b/>
          <w:sz w:val="24"/>
          <w:szCs w:val="24"/>
        </w:rPr>
        <w:t>engaged</w:t>
      </w:r>
      <w:r w:rsidR="001135E5" w:rsidRPr="001F1B39">
        <w:rPr>
          <w:rFonts w:ascii="Times New Roman" w:hAnsi="Times New Roman"/>
          <w:b/>
          <w:sz w:val="24"/>
          <w:szCs w:val="24"/>
        </w:rPr>
        <w:t xml:space="preserve"> with </w:t>
      </w:r>
      <w:r w:rsidR="00672006" w:rsidRPr="001F1B39">
        <w:rPr>
          <w:rFonts w:ascii="Times New Roman" w:hAnsi="Times New Roman"/>
          <w:b/>
          <w:sz w:val="24"/>
          <w:szCs w:val="24"/>
        </w:rPr>
        <w:t>non-traditional</w:t>
      </w:r>
      <w:r w:rsidR="00FB18B1" w:rsidRPr="001F1B39">
        <w:rPr>
          <w:rFonts w:ascii="Times New Roman" w:hAnsi="Times New Roman"/>
          <w:b/>
          <w:sz w:val="24"/>
          <w:szCs w:val="24"/>
        </w:rPr>
        <w:t xml:space="preserve"> stakeholders</w:t>
      </w:r>
      <w:r w:rsidR="00672006" w:rsidRPr="001F1B39">
        <w:rPr>
          <w:rFonts w:ascii="Times New Roman" w:hAnsi="Times New Roman"/>
          <w:b/>
          <w:sz w:val="24"/>
          <w:szCs w:val="24"/>
        </w:rPr>
        <w:t>, including non-</w:t>
      </w:r>
      <w:r w:rsidR="001135E5" w:rsidRPr="001F1B39">
        <w:rPr>
          <w:rFonts w:ascii="Times New Roman" w:hAnsi="Times New Roman"/>
          <w:b/>
          <w:sz w:val="24"/>
          <w:szCs w:val="24"/>
        </w:rPr>
        <w:t xml:space="preserve">state actors, such as the </w:t>
      </w:r>
      <w:r w:rsidR="005C2BCF" w:rsidRPr="001F1B39">
        <w:rPr>
          <w:rFonts w:ascii="Times New Roman" w:hAnsi="Times New Roman"/>
          <w:b/>
          <w:sz w:val="24"/>
          <w:szCs w:val="24"/>
        </w:rPr>
        <w:t>business sector</w:t>
      </w:r>
      <w:r w:rsidR="001135E5" w:rsidRPr="001F1B39">
        <w:rPr>
          <w:rFonts w:ascii="Times New Roman" w:hAnsi="Times New Roman"/>
          <w:b/>
          <w:sz w:val="24"/>
          <w:szCs w:val="24"/>
        </w:rPr>
        <w:t>.</w:t>
      </w:r>
      <w:r w:rsidR="005C2BCF" w:rsidRPr="001F1B39">
        <w:rPr>
          <w:rFonts w:ascii="Times New Roman" w:hAnsi="Times New Roman"/>
          <w:b/>
          <w:sz w:val="24"/>
          <w:szCs w:val="24"/>
        </w:rPr>
        <w:t xml:space="preserve"> </w:t>
      </w:r>
      <w:r w:rsidR="001135E5" w:rsidRPr="001F1B39">
        <w:rPr>
          <w:rFonts w:ascii="Times New Roman" w:hAnsi="Times New Roman"/>
          <w:b/>
          <w:sz w:val="24"/>
          <w:szCs w:val="24"/>
        </w:rPr>
        <w:t>This is one of the asset</w:t>
      </w:r>
      <w:r w:rsidR="005C2BCF" w:rsidRPr="001F1B39">
        <w:rPr>
          <w:rFonts w:ascii="Times New Roman" w:hAnsi="Times New Roman"/>
          <w:b/>
          <w:sz w:val="24"/>
          <w:szCs w:val="24"/>
        </w:rPr>
        <w:t>s</w:t>
      </w:r>
      <w:r w:rsidR="001135E5" w:rsidRPr="001F1B39">
        <w:rPr>
          <w:rFonts w:ascii="Times New Roman" w:hAnsi="Times New Roman"/>
          <w:b/>
          <w:sz w:val="24"/>
          <w:szCs w:val="24"/>
        </w:rPr>
        <w:t xml:space="preserve"> of the </w:t>
      </w:r>
      <w:r w:rsidR="00C50050" w:rsidRPr="001F1B39">
        <w:rPr>
          <w:rFonts w:ascii="Times New Roman" w:hAnsi="Times New Roman"/>
          <w:b/>
          <w:sz w:val="24"/>
          <w:szCs w:val="24"/>
        </w:rPr>
        <w:t xml:space="preserve">system that should be preserved as engaging with non-traditional stakeholders will certainly contribute to an effective prevention strategy. </w:t>
      </w:r>
    </w:p>
    <w:p w:rsidR="00596A54" w:rsidRPr="001F1B39" w:rsidRDefault="00C50050" w:rsidP="00403311">
      <w:pPr>
        <w:jc w:val="both"/>
        <w:rPr>
          <w:rFonts w:ascii="Times New Roman" w:hAnsi="Times New Roman"/>
          <w:b/>
          <w:sz w:val="24"/>
          <w:szCs w:val="24"/>
        </w:rPr>
      </w:pPr>
      <w:r w:rsidRPr="001F1B39">
        <w:rPr>
          <w:rFonts w:ascii="Times New Roman" w:hAnsi="Times New Roman"/>
          <w:b/>
          <w:sz w:val="24"/>
          <w:szCs w:val="24"/>
        </w:rPr>
        <w:t xml:space="preserve"> </w:t>
      </w:r>
      <w:r w:rsidR="00403311" w:rsidRPr="001F1B39">
        <w:rPr>
          <w:rFonts w:ascii="Times New Roman" w:hAnsi="Times New Roman"/>
          <w:b/>
          <w:sz w:val="24"/>
          <w:szCs w:val="24"/>
        </w:rPr>
        <w:t>My colleagues and I look forward to a continued discussion with all of you on this important issue.</w:t>
      </w:r>
    </w:p>
    <w:p w:rsidR="00403311" w:rsidRPr="001F1B39" w:rsidRDefault="00403311" w:rsidP="00403311">
      <w:pPr>
        <w:jc w:val="both"/>
        <w:rPr>
          <w:rFonts w:ascii="Times New Roman" w:hAnsi="Times New Roman"/>
          <w:b/>
          <w:sz w:val="24"/>
          <w:szCs w:val="24"/>
        </w:rPr>
      </w:pPr>
      <w:r w:rsidRPr="001F1B39">
        <w:rPr>
          <w:rFonts w:ascii="Times New Roman" w:hAnsi="Times New Roman"/>
          <w:b/>
          <w:sz w:val="24"/>
          <w:szCs w:val="24"/>
        </w:rPr>
        <w:t>Thank you</w:t>
      </w:r>
    </w:p>
    <w:p w:rsidR="00F54B07" w:rsidRPr="00403311" w:rsidRDefault="00F54B07" w:rsidP="00403311">
      <w:pPr>
        <w:jc w:val="both"/>
        <w:rPr>
          <w:rFonts w:ascii="Times New Roman" w:hAnsi="Times New Roman"/>
          <w:sz w:val="24"/>
          <w:szCs w:val="24"/>
        </w:rPr>
      </w:pPr>
    </w:p>
    <w:p w:rsidR="008F28E9" w:rsidRPr="00403311" w:rsidRDefault="008F28E9" w:rsidP="00403311">
      <w:pPr>
        <w:jc w:val="both"/>
        <w:rPr>
          <w:rFonts w:ascii="Times New Roman" w:hAnsi="Times New Roman"/>
          <w:sz w:val="24"/>
          <w:szCs w:val="24"/>
        </w:rPr>
      </w:pPr>
    </w:p>
    <w:p w:rsidR="008F28E9" w:rsidRPr="00403311" w:rsidRDefault="008F28E9" w:rsidP="00403311">
      <w:pPr>
        <w:jc w:val="both"/>
        <w:rPr>
          <w:rFonts w:ascii="Times New Roman" w:hAnsi="Times New Roman"/>
          <w:sz w:val="24"/>
          <w:szCs w:val="24"/>
        </w:rPr>
      </w:pPr>
    </w:p>
    <w:sectPr w:rsidR="008F28E9" w:rsidRPr="0040331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1EB" w:rsidRDefault="003D01EB" w:rsidP="003D01EB">
      <w:pPr>
        <w:spacing w:after="0" w:line="240" w:lineRule="auto"/>
      </w:pPr>
      <w:r>
        <w:separator/>
      </w:r>
    </w:p>
  </w:endnote>
  <w:endnote w:type="continuationSeparator" w:id="0">
    <w:p w:rsidR="003D01EB" w:rsidRDefault="003D01EB" w:rsidP="003D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1EB" w:rsidRDefault="003D01EB">
    <w:pPr>
      <w:pStyle w:val="Footer"/>
      <w:jc w:val="right"/>
    </w:pPr>
    <w:r>
      <w:fldChar w:fldCharType="begin"/>
    </w:r>
    <w:r>
      <w:instrText xml:space="preserve"> PAGE   \* MERGEFORMAT </w:instrText>
    </w:r>
    <w:r>
      <w:fldChar w:fldCharType="separate"/>
    </w:r>
    <w:r w:rsidR="00337F4B">
      <w:rPr>
        <w:noProof/>
      </w:rPr>
      <w:t>1</w:t>
    </w:r>
    <w:r>
      <w:rPr>
        <w:noProof/>
      </w:rPr>
      <w:fldChar w:fldCharType="end"/>
    </w:r>
  </w:p>
  <w:p w:rsidR="003D01EB" w:rsidRDefault="003D0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1EB" w:rsidRDefault="003D01EB" w:rsidP="003D01EB">
      <w:pPr>
        <w:spacing w:after="0" w:line="240" w:lineRule="auto"/>
      </w:pPr>
      <w:r>
        <w:separator/>
      </w:r>
    </w:p>
  </w:footnote>
  <w:footnote w:type="continuationSeparator" w:id="0">
    <w:p w:rsidR="003D01EB" w:rsidRDefault="003D01EB" w:rsidP="003D0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C32ED"/>
    <w:multiLevelType w:val="hybridMultilevel"/>
    <w:tmpl w:val="E1007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53BA4"/>
    <w:multiLevelType w:val="hybridMultilevel"/>
    <w:tmpl w:val="D77C4520"/>
    <w:lvl w:ilvl="0" w:tplc="53B260B8">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nsid w:val="291A7759"/>
    <w:multiLevelType w:val="hybridMultilevel"/>
    <w:tmpl w:val="7D2C7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95CD6"/>
    <w:multiLevelType w:val="hybridMultilevel"/>
    <w:tmpl w:val="9EF6C6DC"/>
    <w:lvl w:ilvl="0" w:tplc="0466299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EB13E83"/>
    <w:multiLevelType w:val="hybridMultilevel"/>
    <w:tmpl w:val="A5D8CCCE"/>
    <w:lvl w:ilvl="0" w:tplc="27821B0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8850F0"/>
    <w:multiLevelType w:val="hybridMultilevel"/>
    <w:tmpl w:val="A28C6B1A"/>
    <w:lvl w:ilvl="0" w:tplc="2EC49722">
      <w:start w:val="4"/>
      <w:numFmt w:val="bullet"/>
      <w:lvlText w:val="-"/>
      <w:lvlJc w:val="left"/>
      <w:pPr>
        <w:ind w:left="405" w:hanging="360"/>
      </w:pPr>
      <w:rPr>
        <w:rFonts w:ascii="Calibri" w:eastAsia="Calibri" w:hAnsi="Calibri"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12F"/>
    <w:rsid w:val="00055039"/>
    <w:rsid w:val="0007712F"/>
    <w:rsid w:val="00094552"/>
    <w:rsid w:val="000B5F07"/>
    <w:rsid w:val="00103CFE"/>
    <w:rsid w:val="001135E5"/>
    <w:rsid w:val="00116EE9"/>
    <w:rsid w:val="00140E7F"/>
    <w:rsid w:val="001449D8"/>
    <w:rsid w:val="00181D20"/>
    <w:rsid w:val="00185B43"/>
    <w:rsid w:val="001A62D6"/>
    <w:rsid w:val="001B39FA"/>
    <w:rsid w:val="001D2643"/>
    <w:rsid w:val="001E6801"/>
    <w:rsid w:val="001F1B39"/>
    <w:rsid w:val="00225EE6"/>
    <w:rsid w:val="00263B43"/>
    <w:rsid w:val="00270B09"/>
    <w:rsid w:val="002941F7"/>
    <w:rsid w:val="002F39F8"/>
    <w:rsid w:val="00300110"/>
    <w:rsid w:val="00307774"/>
    <w:rsid w:val="00337F4B"/>
    <w:rsid w:val="0037170E"/>
    <w:rsid w:val="00395A88"/>
    <w:rsid w:val="003A0919"/>
    <w:rsid w:val="003A7418"/>
    <w:rsid w:val="003B093C"/>
    <w:rsid w:val="003D01EB"/>
    <w:rsid w:val="003F2D50"/>
    <w:rsid w:val="00403311"/>
    <w:rsid w:val="00443A2E"/>
    <w:rsid w:val="00454784"/>
    <w:rsid w:val="004614B3"/>
    <w:rsid w:val="004B0E57"/>
    <w:rsid w:val="004B7754"/>
    <w:rsid w:val="00506653"/>
    <w:rsid w:val="005216C0"/>
    <w:rsid w:val="005255ED"/>
    <w:rsid w:val="00530AFA"/>
    <w:rsid w:val="00535D54"/>
    <w:rsid w:val="00543471"/>
    <w:rsid w:val="005548D7"/>
    <w:rsid w:val="00562BB4"/>
    <w:rsid w:val="005630C1"/>
    <w:rsid w:val="00594E23"/>
    <w:rsid w:val="00596A54"/>
    <w:rsid w:val="005978EA"/>
    <w:rsid w:val="005A28C5"/>
    <w:rsid w:val="005B21B3"/>
    <w:rsid w:val="005C2BCF"/>
    <w:rsid w:val="005C68F2"/>
    <w:rsid w:val="005F09DB"/>
    <w:rsid w:val="005F2C45"/>
    <w:rsid w:val="00657C63"/>
    <w:rsid w:val="00672006"/>
    <w:rsid w:val="00676146"/>
    <w:rsid w:val="006B1B1B"/>
    <w:rsid w:val="006D779C"/>
    <w:rsid w:val="00747DE3"/>
    <w:rsid w:val="0079156E"/>
    <w:rsid w:val="007C7AFE"/>
    <w:rsid w:val="00862D64"/>
    <w:rsid w:val="0086575F"/>
    <w:rsid w:val="0087161C"/>
    <w:rsid w:val="0087587F"/>
    <w:rsid w:val="00894BE0"/>
    <w:rsid w:val="008B6438"/>
    <w:rsid w:val="008E5BA8"/>
    <w:rsid w:val="008F28E9"/>
    <w:rsid w:val="00936FFD"/>
    <w:rsid w:val="009403A8"/>
    <w:rsid w:val="00975534"/>
    <w:rsid w:val="00A146AA"/>
    <w:rsid w:val="00A208C8"/>
    <w:rsid w:val="00A701C4"/>
    <w:rsid w:val="00A72074"/>
    <w:rsid w:val="00A82A2E"/>
    <w:rsid w:val="00A952CA"/>
    <w:rsid w:val="00A96CFB"/>
    <w:rsid w:val="00AA551F"/>
    <w:rsid w:val="00AA74B1"/>
    <w:rsid w:val="00AB3C33"/>
    <w:rsid w:val="00AC180D"/>
    <w:rsid w:val="00B0125E"/>
    <w:rsid w:val="00B208FC"/>
    <w:rsid w:val="00B55959"/>
    <w:rsid w:val="00BF5E0F"/>
    <w:rsid w:val="00C42B05"/>
    <w:rsid w:val="00C50050"/>
    <w:rsid w:val="00C82312"/>
    <w:rsid w:val="00C84566"/>
    <w:rsid w:val="00C87812"/>
    <w:rsid w:val="00CB2932"/>
    <w:rsid w:val="00CC3D2D"/>
    <w:rsid w:val="00CD25D7"/>
    <w:rsid w:val="00CD5D4F"/>
    <w:rsid w:val="00D025A9"/>
    <w:rsid w:val="00D156DE"/>
    <w:rsid w:val="00D17F96"/>
    <w:rsid w:val="00D72A5F"/>
    <w:rsid w:val="00DE16E8"/>
    <w:rsid w:val="00DE4195"/>
    <w:rsid w:val="00DF14D7"/>
    <w:rsid w:val="00E227A8"/>
    <w:rsid w:val="00E57FFA"/>
    <w:rsid w:val="00E76B0E"/>
    <w:rsid w:val="00EA36BF"/>
    <w:rsid w:val="00EC7CA8"/>
    <w:rsid w:val="00EE10A5"/>
    <w:rsid w:val="00F33CBB"/>
    <w:rsid w:val="00F54B07"/>
    <w:rsid w:val="00F868BB"/>
    <w:rsid w:val="00F94E9F"/>
    <w:rsid w:val="00F9516D"/>
    <w:rsid w:val="00FA2B0A"/>
    <w:rsid w:val="00FA50B8"/>
    <w:rsid w:val="00FB18B1"/>
    <w:rsid w:val="00FB4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1C0D5-9EE9-4554-9898-3F62AEC9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A2E"/>
    <w:pPr>
      <w:ind w:left="720"/>
      <w:contextualSpacing/>
    </w:pPr>
    <w:rPr>
      <w:lang w:val="en-US"/>
    </w:rPr>
  </w:style>
  <w:style w:type="character" w:styleId="Hyperlink">
    <w:name w:val="Hyperlink"/>
    <w:uiPriority w:val="99"/>
    <w:unhideWhenUsed/>
    <w:rsid w:val="0079156E"/>
    <w:rPr>
      <w:strike w:val="0"/>
      <w:dstrike w:val="0"/>
      <w:color w:val="0000FF"/>
      <w:u w:val="none"/>
      <w:effect w:val="none"/>
    </w:rPr>
  </w:style>
  <w:style w:type="paragraph" w:styleId="Header">
    <w:name w:val="header"/>
    <w:basedOn w:val="Normal"/>
    <w:link w:val="HeaderChar"/>
    <w:uiPriority w:val="99"/>
    <w:unhideWhenUsed/>
    <w:rsid w:val="003D01EB"/>
    <w:pPr>
      <w:tabs>
        <w:tab w:val="center" w:pos="4513"/>
        <w:tab w:val="right" w:pos="9026"/>
      </w:tabs>
    </w:pPr>
  </w:style>
  <w:style w:type="character" w:customStyle="1" w:styleId="HeaderChar">
    <w:name w:val="Header Char"/>
    <w:link w:val="Header"/>
    <w:uiPriority w:val="99"/>
    <w:rsid w:val="003D01EB"/>
    <w:rPr>
      <w:sz w:val="22"/>
      <w:szCs w:val="22"/>
      <w:lang w:eastAsia="en-US"/>
    </w:rPr>
  </w:style>
  <w:style w:type="paragraph" w:styleId="Footer">
    <w:name w:val="footer"/>
    <w:basedOn w:val="Normal"/>
    <w:link w:val="FooterChar"/>
    <w:uiPriority w:val="99"/>
    <w:unhideWhenUsed/>
    <w:rsid w:val="003D01EB"/>
    <w:pPr>
      <w:tabs>
        <w:tab w:val="center" w:pos="4513"/>
        <w:tab w:val="right" w:pos="9026"/>
      </w:tabs>
    </w:pPr>
  </w:style>
  <w:style w:type="character" w:customStyle="1" w:styleId="FooterChar">
    <w:name w:val="Footer Char"/>
    <w:link w:val="Footer"/>
    <w:uiPriority w:val="99"/>
    <w:rsid w:val="003D01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17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6D4ED8-A15C-4F64-AEC0-71430C439431}"/>
</file>

<file path=customXml/itemProps2.xml><?xml version="1.0" encoding="utf-8"?>
<ds:datastoreItem xmlns:ds="http://schemas.openxmlformats.org/officeDocument/2006/customXml" ds:itemID="{2A058B7E-ECCD-49F2-A3BE-C3F96EE9F2A7}"/>
</file>

<file path=customXml/itemProps3.xml><?xml version="1.0" encoding="utf-8"?>
<ds:datastoreItem xmlns:ds="http://schemas.openxmlformats.org/officeDocument/2006/customXml" ds:itemID="{80990D05-A45C-4553-86E0-EED1E15D244E}"/>
</file>

<file path=docProps/app.xml><?xml version="1.0" encoding="utf-8"?>
<Properties xmlns="http://schemas.openxmlformats.org/officeDocument/2006/extended-properties" xmlns:vt="http://schemas.openxmlformats.org/officeDocument/2006/docPropsVTypes">
  <Template>Normal.dotm</Template>
  <TotalTime>376</TotalTime>
  <Pages>6</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PreventionSeminar_CC_ChairStatement</dc:title>
  <dc:subject/>
  <dc:creator>RONDEUX Nathalie</dc:creator>
  <cp:keywords/>
  <dc:description/>
  <cp:lastModifiedBy>RONDEUX Nathalie</cp:lastModifiedBy>
  <cp:revision>114</cp:revision>
  <dcterms:created xsi:type="dcterms:W3CDTF">2019-04-09T01:00:00Z</dcterms:created>
  <dcterms:modified xsi:type="dcterms:W3CDTF">2019-04-12T08:37:00Z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