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89CD9" w14:textId="77777777" w:rsidR="00A42CA6" w:rsidRDefault="00A42CA6" w:rsidP="000366BD">
      <w:pPr>
        <w:pStyle w:val="Default"/>
        <w:jc w:val="center"/>
        <w:rPr>
          <w:b/>
          <w:lang w:val="es-ES"/>
        </w:rPr>
      </w:pPr>
    </w:p>
    <w:p w14:paraId="3446D9B6" w14:textId="77777777" w:rsidR="00A42CA6" w:rsidRDefault="00A42CA6" w:rsidP="000366BD">
      <w:pPr>
        <w:pStyle w:val="Default"/>
        <w:jc w:val="center"/>
        <w:rPr>
          <w:b/>
          <w:lang w:val="es-ES"/>
        </w:rPr>
      </w:pPr>
    </w:p>
    <w:p w14:paraId="296A6112" w14:textId="55911743" w:rsidR="00A42CA6" w:rsidRDefault="00A42CA6" w:rsidP="000366BD">
      <w:pPr>
        <w:pStyle w:val="Default"/>
        <w:jc w:val="center"/>
        <w:rPr>
          <w:b/>
          <w:lang w:val="es-ES"/>
        </w:rPr>
      </w:pPr>
    </w:p>
    <w:p w14:paraId="2117D5F7" w14:textId="668992F0" w:rsidR="00A42CA6" w:rsidRPr="00435B4B" w:rsidRDefault="00A42CA6" w:rsidP="00A42CA6">
      <w:pPr>
        <w:rPr>
          <w:b/>
          <w:color w:val="000000"/>
          <w:sz w:val="24"/>
          <w:szCs w:val="24"/>
          <w:u w:val="single"/>
          <w:lang w:val="es-ES"/>
        </w:rPr>
      </w:pPr>
      <w:r w:rsidRPr="00435B4B">
        <w:rPr>
          <w:b/>
          <w:color w:val="000000"/>
          <w:sz w:val="24"/>
          <w:szCs w:val="24"/>
          <w:u w:val="single"/>
          <w:lang w:val="es-ES"/>
        </w:rPr>
        <w:t xml:space="preserve">Carta Nª 06 – CEPROSI – 2020 </w:t>
      </w:r>
    </w:p>
    <w:p w14:paraId="46C7DF09" w14:textId="3C8D506C" w:rsidR="00A42CA6" w:rsidRPr="00435B4B" w:rsidRDefault="00A42CA6" w:rsidP="00A42CA6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Cusco, 2</w:t>
      </w:r>
      <w:r w:rsidR="00BD1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435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mayo de 2020 </w:t>
      </w:r>
    </w:p>
    <w:p w14:paraId="55D45D7F" w14:textId="4F13AAE7" w:rsidR="00101D0D" w:rsidRDefault="00101D0D" w:rsidP="00A42CA6">
      <w:pPr>
        <w:pStyle w:val="Sinespaciad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Señor</w:t>
      </w:r>
    </w:p>
    <w:p w14:paraId="2A26BBC9" w14:textId="4BCA4DD5" w:rsidR="00101D0D" w:rsidRDefault="00101D0D" w:rsidP="00320591">
      <w:pPr>
        <w:pStyle w:val="Sinespaciado"/>
        <w:rPr>
          <w:b/>
          <w:sz w:val="24"/>
          <w:szCs w:val="24"/>
        </w:rPr>
      </w:pPr>
      <w:r w:rsidRPr="00101D0D">
        <w:rPr>
          <w:b/>
          <w:sz w:val="24"/>
          <w:szCs w:val="24"/>
        </w:rPr>
        <w:t>Relator Especial de las Naciones Unidas sobre los derechos humanos y el medio ambiente</w:t>
      </w:r>
    </w:p>
    <w:p w14:paraId="4761B8F2" w14:textId="0A4E1297" w:rsidR="00320591" w:rsidRPr="00101D0D" w:rsidRDefault="00320591" w:rsidP="00101D0D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Ginebra – Suiza </w:t>
      </w:r>
    </w:p>
    <w:p w14:paraId="2FCD7074" w14:textId="77777777" w:rsidR="00E25C26" w:rsidRDefault="00E25C26" w:rsidP="00435B4B">
      <w:pPr>
        <w:pStyle w:val="Default"/>
        <w:rPr>
          <w:rFonts w:eastAsia="Times New Roman"/>
          <w:lang w:val="es-ES"/>
        </w:rPr>
      </w:pPr>
    </w:p>
    <w:p w14:paraId="0A302603" w14:textId="193560C0" w:rsidR="00320591" w:rsidRDefault="00435B4B" w:rsidP="00435B4B">
      <w:pPr>
        <w:pStyle w:val="Default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De mi especial consideración:</w:t>
      </w:r>
      <w:r w:rsidR="00320591">
        <w:rPr>
          <w:rFonts w:eastAsia="Times New Roman"/>
          <w:lang w:val="es-ES"/>
        </w:rPr>
        <w:t xml:space="preserve"> </w:t>
      </w:r>
    </w:p>
    <w:p w14:paraId="03A41E96" w14:textId="77777777" w:rsidR="00082F7F" w:rsidRDefault="00082F7F" w:rsidP="0092184F">
      <w:pPr>
        <w:spacing w:before="100" w:beforeAutospacing="1" w:after="100" w:afterAutospacing="1"/>
        <w:jc w:val="both"/>
        <w:rPr>
          <w:sz w:val="24"/>
          <w:szCs w:val="24"/>
          <w:lang w:eastAsia="es-PE"/>
        </w:rPr>
      </w:pPr>
      <w:r w:rsidRPr="004D5DCD">
        <w:rPr>
          <w:sz w:val="24"/>
          <w:szCs w:val="24"/>
          <w:lang w:eastAsia="es-PE"/>
        </w:rPr>
        <w:t>Un cordial saludo desde</w:t>
      </w:r>
      <w:r>
        <w:rPr>
          <w:sz w:val="24"/>
          <w:szCs w:val="24"/>
          <w:lang w:eastAsia="es-PE"/>
        </w:rPr>
        <w:t xml:space="preserve"> el Cusco – Peru, para dar respuesta al cuestionario. </w:t>
      </w:r>
      <w:bookmarkStart w:id="0" w:name="_GoBack"/>
      <w:bookmarkEnd w:id="0"/>
    </w:p>
    <w:p w14:paraId="601CB415" w14:textId="7F5481A0" w:rsidR="00435B4B" w:rsidRDefault="00435B4B" w:rsidP="000366BD">
      <w:pPr>
        <w:pStyle w:val="Default"/>
        <w:jc w:val="center"/>
        <w:rPr>
          <w:b/>
          <w:lang w:val="es-ES"/>
        </w:rPr>
      </w:pPr>
    </w:p>
    <w:p w14:paraId="5799EC2A" w14:textId="77777777" w:rsidR="000366BD" w:rsidRPr="00435B4B" w:rsidRDefault="000366BD" w:rsidP="000366BD">
      <w:pPr>
        <w:jc w:val="center"/>
        <w:rPr>
          <w:rFonts w:ascii="Arial Black" w:hAnsi="Arial Black"/>
          <w:sz w:val="28"/>
          <w:szCs w:val="28"/>
          <w:lang w:val="es-ES"/>
        </w:rPr>
      </w:pPr>
      <w:r w:rsidRPr="00435B4B">
        <w:rPr>
          <w:rFonts w:ascii="Arial Black" w:hAnsi="Arial Black"/>
          <w:b/>
          <w:bCs/>
          <w:sz w:val="28"/>
          <w:szCs w:val="28"/>
          <w:lang w:val="es-ES"/>
        </w:rPr>
        <w:t>Cuestionario</w:t>
      </w:r>
    </w:p>
    <w:p w14:paraId="58BA4690" w14:textId="7D06D1A7" w:rsidR="000366BD" w:rsidRPr="00EE0CF8" w:rsidRDefault="000366BD" w:rsidP="00435B4B">
      <w:pPr>
        <w:jc w:val="both"/>
        <w:rPr>
          <w:sz w:val="24"/>
          <w:szCs w:val="24"/>
          <w:lang w:val="es-ES"/>
        </w:rPr>
      </w:pPr>
      <w:r w:rsidRPr="00EE0CF8">
        <w:rPr>
          <w:sz w:val="24"/>
          <w:szCs w:val="24"/>
          <w:lang w:val="es-ES"/>
        </w:rPr>
        <w:t xml:space="preserve">1. Sírvase dar ejemplos de las formas en que la disminución de la diversidad biológica y la degradación de los ecosistemas ya están teniendo repercusiones </w:t>
      </w:r>
      <w:r w:rsidRPr="00EE0CF8">
        <w:rPr>
          <w:sz w:val="24"/>
          <w:szCs w:val="24"/>
          <w:u w:val="single"/>
          <w:lang w:val="es-ES"/>
        </w:rPr>
        <w:t>negativas en los derechos humanos</w:t>
      </w:r>
      <w:r w:rsidRPr="00EE0CF8">
        <w:rPr>
          <w:sz w:val="24"/>
          <w:szCs w:val="24"/>
          <w:lang w:val="es-ES"/>
        </w:rPr>
        <w:t>. Los derechos afectados negativamente podrían incluir, entre otros, los derechos a la vida, la salud, el agua, la alimentación, la cultura, la no discriminación, un medio ambiente seguro, limpio, saludable y sostenible, y los derechos de los pueblos indígenas.</w:t>
      </w:r>
    </w:p>
    <w:p w14:paraId="09A5DD3F" w14:textId="77777777" w:rsidR="00435B4B" w:rsidRDefault="00435B4B" w:rsidP="00435B4B">
      <w:pPr>
        <w:jc w:val="both"/>
        <w:rPr>
          <w:sz w:val="24"/>
          <w:szCs w:val="24"/>
          <w:lang w:val="es-ES"/>
        </w:rPr>
      </w:pPr>
    </w:p>
    <w:p w14:paraId="1A5BB861" w14:textId="77A5D3BE" w:rsidR="00F66B6D" w:rsidRPr="00435B4B" w:rsidRDefault="00F66B6D" w:rsidP="00435B4B">
      <w:pPr>
        <w:pStyle w:val="Prrafodelista"/>
        <w:numPr>
          <w:ilvl w:val="0"/>
          <w:numId w:val="25"/>
        </w:numPr>
        <w:ind w:left="360"/>
        <w:jc w:val="both"/>
        <w:rPr>
          <w:color w:val="0070C0"/>
          <w:sz w:val="24"/>
          <w:szCs w:val="24"/>
          <w:lang w:val="es-ES"/>
        </w:rPr>
      </w:pPr>
      <w:r w:rsidRPr="00435B4B">
        <w:rPr>
          <w:color w:val="0070C0"/>
          <w:sz w:val="24"/>
          <w:szCs w:val="24"/>
          <w:lang w:val="es-ES"/>
        </w:rPr>
        <w:t xml:space="preserve">La disminución y pérdida de las diversas variedades de papas nativas que </w:t>
      </w:r>
      <w:r w:rsidR="00435B4B">
        <w:rPr>
          <w:color w:val="0070C0"/>
          <w:sz w:val="24"/>
          <w:szCs w:val="24"/>
          <w:lang w:val="es-ES"/>
        </w:rPr>
        <w:t xml:space="preserve">son fuente de vida para las comunidades indígenas, ahora </w:t>
      </w:r>
      <w:r w:rsidRPr="00435B4B">
        <w:rPr>
          <w:color w:val="0070C0"/>
          <w:sz w:val="24"/>
          <w:szCs w:val="24"/>
          <w:lang w:val="es-ES"/>
        </w:rPr>
        <w:t xml:space="preserve">son remplazadas por </w:t>
      </w:r>
      <w:r w:rsidR="00435B4B">
        <w:rPr>
          <w:color w:val="0070C0"/>
          <w:sz w:val="24"/>
          <w:szCs w:val="24"/>
          <w:lang w:val="es-ES"/>
        </w:rPr>
        <w:t xml:space="preserve">las </w:t>
      </w:r>
      <w:r w:rsidRPr="00435B4B">
        <w:rPr>
          <w:color w:val="0070C0"/>
          <w:sz w:val="24"/>
          <w:szCs w:val="24"/>
          <w:lang w:val="es-ES"/>
        </w:rPr>
        <w:t>papas hibridas, que fomenta el Ministerio de Agricultura del Perú y por la demanda de</w:t>
      </w:r>
      <w:r w:rsidR="00435B4B">
        <w:rPr>
          <w:color w:val="0070C0"/>
          <w:sz w:val="24"/>
          <w:szCs w:val="24"/>
          <w:lang w:val="es-ES"/>
        </w:rPr>
        <w:t xml:space="preserve">l mercado y de los consumidores que prefieren papas grandes. </w:t>
      </w:r>
      <w:r w:rsidRPr="00435B4B">
        <w:rPr>
          <w:color w:val="0070C0"/>
          <w:sz w:val="24"/>
          <w:szCs w:val="24"/>
          <w:lang w:val="es-ES"/>
        </w:rPr>
        <w:t xml:space="preserve"> </w:t>
      </w:r>
    </w:p>
    <w:p w14:paraId="6A34588F" w14:textId="77777777" w:rsidR="00F66B6D" w:rsidRPr="00435B4B" w:rsidRDefault="00F66B6D" w:rsidP="00435B4B">
      <w:pPr>
        <w:jc w:val="both"/>
        <w:rPr>
          <w:color w:val="0070C0"/>
          <w:sz w:val="24"/>
          <w:szCs w:val="24"/>
          <w:lang w:val="es-ES"/>
        </w:rPr>
      </w:pPr>
    </w:p>
    <w:p w14:paraId="0989FAD3" w14:textId="4275D7E9" w:rsidR="00F66B6D" w:rsidRPr="00435B4B" w:rsidRDefault="00F66B6D" w:rsidP="00435B4B">
      <w:pPr>
        <w:pStyle w:val="Prrafodelista"/>
        <w:numPr>
          <w:ilvl w:val="0"/>
          <w:numId w:val="25"/>
        </w:numPr>
        <w:ind w:left="360"/>
        <w:jc w:val="both"/>
        <w:rPr>
          <w:color w:val="0070C0"/>
          <w:sz w:val="24"/>
          <w:szCs w:val="24"/>
          <w:lang w:val="es-ES"/>
        </w:rPr>
      </w:pPr>
      <w:r w:rsidRPr="00435B4B">
        <w:rPr>
          <w:color w:val="0070C0"/>
          <w:sz w:val="24"/>
          <w:szCs w:val="24"/>
          <w:lang w:val="es-ES"/>
        </w:rPr>
        <w:t>La disminución de las alpacas de colores</w:t>
      </w:r>
      <w:r w:rsidR="00435B4B">
        <w:rPr>
          <w:color w:val="0070C0"/>
          <w:sz w:val="24"/>
          <w:szCs w:val="24"/>
          <w:lang w:val="es-ES"/>
        </w:rPr>
        <w:t xml:space="preserve">, </w:t>
      </w:r>
      <w:r w:rsidRPr="00435B4B">
        <w:rPr>
          <w:color w:val="0070C0"/>
          <w:sz w:val="24"/>
          <w:szCs w:val="24"/>
          <w:lang w:val="es-ES"/>
        </w:rPr>
        <w:t>porque la industria textil solo compara la lana de color blanco, por la</w:t>
      </w:r>
      <w:r w:rsidR="00EE0CF8">
        <w:rPr>
          <w:color w:val="0070C0"/>
          <w:sz w:val="24"/>
          <w:szCs w:val="24"/>
          <w:lang w:val="es-ES"/>
        </w:rPr>
        <w:t xml:space="preserve">s facilidades </w:t>
      </w:r>
      <w:r w:rsidR="00435B4B">
        <w:rPr>
          <w:color w:val="0070C0"/>
          <w:sz w:val="24"/>
          <w:szCs w:val="24"/>
          <w:lang w:val="es-ES"/>
        </w:rPr>
        <w:t xml:space="preserve">que tienen </w:t>
      </w:r>
      <w:r w:rsidRPr="00435B4B">
        <w:rPr>
          <w:color w:val="0070C0"/>
          <w:sz w:val="24"/>
          <w:szCs w:val="24"/>
          <w:lang w:val="es-ES"/>
        </w:rPr>
        <w:t>para aplicar tintes</w:t>
      </w:r>
      <w:r w:rsidR="00435B4B">
        <w:rPr>
          <w:color w:val="0070C0"/>
          <w:sz w:val="24"/>
          <w:szCs w:val="24"/>
          <w:lang w:val="es-ES"/>
        </w:rPr>
        <w:t xml:space="preserve"> y obtener </w:t>
      </w:r>
      <w:r w:rsidRPr="00435B4B">
        <w:rPr>
          <w:color w:val="0070C0"/>
          <w:sz w:val="24"/>
          <w:szCs w:val="24"/>
          <w:lang w:val="es-ES"/>
        </w:rPr>
        <w:t>hilos de colores.</w:t>
      </w:r>
    </w:p>
    <w:p w14:paraId="503460D6" w14:textId="2FE7CE03" w:rsidR="00F66B6D" w:rsidRPr="00435B4B" w:rsidRDefault="00F66B6D" w:rsidP="00435B4B">
      <w:pPr>
        <w:ind w:left="-360" w:firstLine="120"/>
        <w:jc w:val="both"/>
        <w:rPr>
          <w:color w:val="0070C0"/>
          <w:sz w:val="24"/>
          <w:szCs w:val="24"/>
          <w:lang w:val="es-ES"/>
        </w:rPr>
      </w:pPr>
    </w:p>
    <w:p w14:paraId="183420DA" w14:textId="248DEB9A" w:rsidR="00E46E24" w:rsidRPr="00435B4B" w:rsidRDefault="00F66B6D" w:rsidP="00435B4B">
      <w:pPr>
        <w:pStyle w:val="Prrafodelista"/>
        <w:numPr>
          <w:ilvl w:val="0"/>
          <w:numId w:val="25"/>
        </w:numPr>
        <w:ind w:left="360"/>
        <w:jc w:val="both"/>
        <w:rPr>
          <w:color w:val="0070C0"/>
          <w:sz w:val="24"/>
          <w:szCs w:val="24"/>
          <w:lang w:val="es-ES"/>
        </w:rPr>
      </w:pPr>
      <w:r w:rsidRPr="00435B4B">
        <w:rPr>
          <w:color w:val="0070C0"/>
          <w:sz w:val="24"/>
          <w:szCs w:val="24"/>
          <w:lang w:val="es-ES"/>
        </w:rPr>
        <w:t>El estado y la sociedad no valoran la pequeña agricultura</w:t>
      </w:r>
      <w:r w:rsidR="00435B4B">
        <w:rPr>
          <w:color w:val="0070C0"/>
          <w:sz w:val="24"/>
          <w:szCs w:val="24"/>
          <w:lang w:val="es-ES"/>
        </w:rPr>
        <w:t xml:space="preserve">, </w:t>
      </w:r>
      <w:r w:rsidRPr="00435B4B">
        <w:rPr>
          <w:color w:val="0070C0"/>
          <w:sz w:val="24"/>
          <w:szCs w:val="24"/>
          <w:lang w:val="es-ES"/>
        </w:rPr>
        <w:t xml:space="preserve">por el </w:t>
      </w:r>
      <w:r w:rsidR="00023B47" w:rsidRPr="00435B4B">
        <w:rPr>
          <w:color w:val="0070C0"/>
          <w:sz w:val="24"/>
          <w:szCs w:val="24"/>
          <w:lang w:val="es-ES"/>
        </w:rPr>
        <w:t>contrario,</w:t>
      </w:r>
      <w:r w:rsidRPr="00435B4B">
        <w:rPr>
          <w:color w:val="0070C0"/>
          <w:sz w:val="24"/>
          <w:szCs w:val="24"/>
          <w:lang w:val="es-ES"/>
        </w:rPr>
        <w:t xml:space="preserve"> </w:t>
      </w:r>
      <w:r w:rsidR="00023B47">
        <w:rPr>
          <w:color w:val="0070C0"/>
          <w:sz w:val="24"/>
          <w:szCs w:val="24"/>
          <w:lang w:val="es-ES"/>
        </w:rPr>
        <w:t xml:space="preserve">los productores </w:t>
      </w:r>
      <w:r w:rsidR="00023B47" w:rsidRPr="00023B47">
        <w:rPr>
          <w:color w:val="0070C0"/>
          <w:sz w:val="24"/>
          <w:szCs w:val="24"/>
          <w:lang w:val="es-ES"/>
        </w:rPr>
        <w:t xml:space="preserve">indígenas </w:t>
      </w:r>
      <w:r w:rsidRPr="00023B47">
        <w:rPr>
          <w:color w:val="0070C0"/>
          <w:sz w:val="24"/>
          <w:szCs w:val="24"/>
          <w:lang w:val="es-ES"/>
        </w:rPr>
        <w:t xml:space="preserve">son discriminados e </w:t>
      </w:r>
      <w:r w:rsidR="00023B47" w:rsidRPr="00023B47">
        <w:rPr>
          <w:color w:val="0070C0"/>
          <w:sz w:val="24"/>
          <w:szCs w:val="24"/>
          <w:lang w:val="es-ES"/>
        </w:rPr>
        <w:t xml:space="preserve">invisibilizados, </w:t>
      </w:r>
      <w:r w:rsidR="00E46E24" w:rsidRPr="00023B47">
        <w:rPr>
          <w:color w:val="0070C0"/>
          <w:sz w:val="24"/>
          <w:szCs w:val="24"/>
          <w:lang w:val="es-ES"/>
        </w:rPr>
        <w:t>aspectos que contribuyen a la perdida de la</w:t>
      </w:r>
      <w:r w:rsidR="00E46E24" w:rsidRPr="00435B4B">
        <w:rPr>
          <w:color w:val="0070C0"/>
          <w:sz w:val="24"/>
          <w:szCs w:val="24"/>
          <w:lang w:val="es-ES"/>
        </w:rPr>
        <w:t xml:space="preserve"> diversidad </w:t>
      </w:r>
      <w:r w:rsidR="00EE0CF8">
        <w:rPr>
          <w:color w:val="0070C0"/>
          <w:sz w:val="24"/>
          <w:szCs w:val="24"/>
          <w:lang w:val="es-ES"/>
        </w:rPr>
        <w:t xml:space="preserve">biológica y en especial </w:t>
      </w:r>
      <w:r w:rsidR="00E46E24" w:rsidRPr="00435B4B">
        <w:rPr>
          <w:color w:val="0070C0"/>
          <w:sz w:val="24"/>
          <w:szCs w:val="24"/>
          <w:lang w:val="es-ES"/>
        </w:rPr>
        <w:t xml:space="preserve">de </w:t>
      </w:r>
      <w:r w:rsidR="00EE0CF8">
        <w:rPr>
          <w:color w:val="0070C0"/>
          <w:sz w:val="24"/>
          <w:szCs w:val="24"/>
          <w:lang w:val="es-ES"/>
        </w:rPr>
        <w:t xml:space="preserve">las </w:t>
      </w:r>
      <w:r w:rsidR="00E46E24" w:rsidRPr="00435B4B">
        <w:rPr>
          <w:color w:val="0070C0"/>
          <w:sz w:val="24"/>
          <w:szCs w:val="24"/>
          <w:lang w:val="es-ES"/>
        </w:rPr>
        <w:t>variedades de los cultivos andinos junto a sus saberes de crianza.</w:t>
      </w:r>
    </w:p>
    <w:p w14:paraId="472995DD" w14:textId="2167195A" w:rsidR="00E46E24" w:rsidRPr="00435B4B" w:rsidRDefault="00E46E24" w:rsidP="00435B4B">
      <w:pPr>
        <w:jc w:val="both"/>
        <w:rPr>
          <w:color w:val="0070C0"/>
          <w:sz w:val="24"/>
          <w:szCs w:val="24"/>
          <w:lang w:val="es-ES"/>
        </w:rPr>
      </w:pPr>
    </w:p>
    <w:p w14:paraId="4EE08015" w14:textId="39F63131" w:rsidR="00E942FA" w:rsidRPr="00435B4B" w:rsidRDefault="00E46E24" w:rsidP="00435B4B">
      <w:pPr>
        <w:pStyle w:val="Prrafodelista"/>
        <w:numPr>
          <w:ilvl w:val="0"/>
          <w:numId w:val="25"/>
        </w:numPr>
        <w:suppressAutoHyphens/>
        <w:spacing w:after="200"/>
        <w:ind w:left="360"/>
        <w:jc w:val="both"/>
        <w:textAlignment w:val="baseline"/>
        <w:rPr>
          <w:rFonts w:eastAsia="Times"/>
          <w:color w:val="0070C0"/>
          <w:kern w:val="3"/>
          <w:sz w:val="22"/>
          <w:szCs w:val="22"/>
          <w:lang w:val="es-ES" w:eastAsia="zh-CN"/>
        </w:rPr>
      </w:pPr>
      <w:r w:rsidRPr="00435B4B">
        <w:rPr>
          <w:color w:val="0070C0"/>
          <w:sz w:val="24"/>
          <w:szCs w:val="24"/>
          <w:lang w:val="es-ES"/>
        </w:rPr>
        <w:t>La educación que of</w:t>
      </w:r>
      <w:r w:rsidR="00023B47">
        <w:rPr>
          <w:color w:val="0070C0"/>
          <w:sz w:val="24"/>
          <w:szCs w:val="24"/>
          <w:lang w:val="es-ES"/>
        </w:rPr>
        <w:t xml:space="preserve">erta </w:t>
      </w:r>
      <w:r w:rsidRPr="00435B4B">
        <w:rPr>
          <w:color w:val="0070C0"/>
          <w:sz w:val="24"/>
          <w:szCs w:val="24"/>
          <w:lang w:val="es-ES"/>
        </w:rPr>
        <w:t xml:space="preserve">el estado peruano no considera </w:t>
      </w:r>
      <w:r w:rsidR="00EE0CF8">
        <w:rPr>
          <w:color w:val="0070C0"/>
          <w:sz w:val="24"/>
          <w:szCs w:val="24"/>
          <w:lang w:val="es-ES"/>
        </w:rPr>
        <w:t xml:space="preserve">en el currículo educativo, </w:t>
      </w:r>
      <w:r w:rsidRPr="00435B4B">
        <w:rPr>
          <w:color w:val="0070C0"/>
          <w:sz w:val="24"/>
          <w:szCs w:val="24"/>
          <w:lang w:val="es-ES"/>
        </w:rPr>
        <w:t xml:space="preserve">estos saberes y </w:t>
      </w:r>
      <w:r w:rsidR="00EE0CF8" w:rsidRPr="00023B47">
        <w:rPr>
          <w:color w:val="0070C0"/>
          <w:sz w:val="24"/>
          <w:szCs w:val="24"/>
          <w:lang w:val="es-ES"/>
        </w:rPr>
        <w:t>conocimientos ancestrales</w:t>
      </w:r>
      <w:r w:rsidR="00EE0CF8">
        <w:rPr>
          <w:color w:val="0070C0"/>
          <w:sz w:val="24"/>
          <w:szCs w:val="24"/>
          <w:lang w:val="es-ES"/>
        </w:rPr>
        <w:t xml:space="preserve"> que contribuyen a la preservación de </w:t>
      </w:r>
      <w:r w:rsidRPr="00023B47">
        <w:rPr>
          <w:color w:val="0070C0"/>
          <w:sz w:val="24"/>
          <w:szCs w:val="24"/>
          <w:lang w:val="es-ES"/>
        </w:rPr>
        <w:t>la diversidad biológica</w:t>
      </w:r>
      <w:r w:rsidR="00EE0CF8">
        <w:rPr>
          <w:color w:val="0070C0"/>
          <w:sz w:val="24"/>
          <w:szCs w:val="24"/>
          <w:lang w:val="es-ES"/>
        </w:rPr>
        <w:t xml:space="preserve">. Estas </w:t>
      </w:r>
      <w:r w:rsidR="00E942FA" w:rsidRPr="00023B47">
        <w:rPr>
          <w:rFonts w:eastAsia="Times"/>
          <w:color w:val="0070C0"/>
          <w:kern w:val="3"/>
          <w:sz w:val="22"/>
          <w:szCs w:val="22"/>
          <w:lang w:val="es-ES" w:eastAsia="zh-CN"/>
        </w:rPr>
        <w:t>situaciones</w:t>
      </w:r>
      <w:r w:rsidR="00E942FA" w:rsidRPr="00435B4B">
        <w:rPr>
          <w:rFonts w:eastAsia="Times"/>
          <w:color w:val="0070C0"/>
          <w:kern w:val="3"/>
          <w:sz w:val="22"/>
          <w:szCs w:val="22"/>
          <w:lang w:val="es-ES" w:eastAsia="zh-CN"/>
        </w:rPr>
        <w:t xml:space="preserve"> provocan que las generaciones de niños y niñas y los jóvenes rurales y urbanos que descienden de pueblos originarios y/o tuvieron una vida cercana a estas prácticas culturales, sufran un progresivo desarraigo de estos modos de vida, que se manifiesta la perdida de saberes ancestrales, tecnologías, identidad cultural, aspectos que contribuyen a la perdida de la diversidad biológica.</w:t>
      </w:r>
    </w:p>
    <w:p w14:paraId="7D561025" w14:textId="22DD1C92" w:rsidR="000366BD" w:rsidRPr="00EE0CF8" w:rsidRDefault="000366BD" w:rsidP="00023B47">
      <w:pPr>
        <w:jc w:val="both"/>
        <w:rPr>
          <w:sz w:val="24"/>
          <w:szCs w:val="24"/>
          <w:lang w:val="es-ES"/>
        </w:rPr>
      </w:pPr>
      <w:r w:rsidRPr="00EE0CF8">
        <w:rPr>
          <w:sz w:val="24"/>
          <w:szCs w:val="24"/>
          <w:lang w:val="es-ES"/>
        </w:rPr>
        <w:t xml:space="preserve">2. 2. Para proteger una amplia variedad de derechos humanos, ¿cuáles son las </w:t>
      </w:r>
      <w:r w:rsidRPr="00EE0CF8">
        <w:rPr>
          <w:sz w:val="24"/>
          <w:szCs w:val="24"/>
          <w:u w:val="single"/>
          <w:lang w:val="es-ES"/>
        </w:rPr>
        <w:t>obligaciones específicas</w:t>
      </w:r>
      <w:r w:rsidRPr="00EE0CF8">
        <w:rPr>
          <w:sz w:val="24"/>
          <w:szCs w:val="24"/>
          <w:lang w:val="es-ES"/>
        </w:rPr>
        <w:t xml:space="preserve"> de los Estados y las responsabilidades de las empresas en lo que respecta a hacer frente a los principales generadores directos de daños a la biodiversidad y los ecosistemas (por ejemplo, la conversión de tierras, la pérdida y degradación de hábitats, el cambio climático, la sobreexplotación, la contaminación y las especies invasoras) y los generadores indirectos (producción y consumo insostenibles, rápido crecimiento de la población humana, comercio, conflictos y desigualdades)?</w:t>
      </w:r>
    </w:p>
    <w:p w14:paraId="69B665D5" w14:textId="452C6D49" w:rsidR="000366BD" w:rsidRDefault="000366BD" w:rsidP="000366BD">
      <w:pPr>
        <w:rPr>
          <w:sz w:val="24"/>
          <w:szCs w:val="24"/>
          <w:lang w:val="es-ES"/>
        </w:rPr>
      </w:pPr>
    </w:p>
    <w:p w14:paraId="460F362B" w14:textId="77777777" w:rsidR="00EE0CF8" w:rsidRDefault="00E46E24" w:rsidP="00E46E24">
      <w:pPr>
        <w:jc w:val="both"/>
        <w:rPr>
          <w:color w:val="0070C0"/>
          <w:sz w:val="24"/>
          <w:szCs w:val="24"/>
          <w:lang w:val="es-ES"/>
        </w:rPr>
      </w:pPr>
      <w:r w:rsidRPr="00023B47">
        <w:rPr>
          <w:color w:val="0070C0"/>
          <w:sz w:val="24"/>
          <w:szCs w:val="24"/>
          <w:lang w:val="es-ES"/>
        </w:rPr>
        <w:lastRenderedPageBreak/>
        <w:t>Los estados y las empresas están en la obligación de cumplir y respetar la</w:t>
      </w:r>
      <w:r w:rsidR="00023B47">
        <w:rPr>
          <w:color w:val="0070C0"/>
          <w:sz w:val="24"/>
          <w:szCs w:val="24"/>
          <w:lang w:val="es-ES"/>
        </w:rPr>
        <w:t>s</w:t>
      </w:r>
      <w:r w:rsidRPr="00023B47">
        <w:rPr>
          <w:color w:val="0070C0"/>
          <w:sz w:val="24"/>
          <w:szCs w:val="24"/>
          <w:lang w:val="es-ES"/>
        </w:rPr>
        <w:t xml:space="preserve"> norma</w:t>
      </w:r>
      <w:r w:rsidR="00023B47">
        <w:rPr>
          <w:color w:val="0070C0"/>
          <w:sz w:val="24"/>
          <w:szCs w:val="24"/>
          <w:lang w:val="es-ES"/>
        </w:rPr>
        <w:t>s</w:t>
      </w:r>
      <w:r w:rsidRPr="00023B47">
        <w:rPr>
          <w:color w:val="0070C0"/>
          <w:sz w:val="24"/>
          <w:szCs w:val="24"/>
          <w:lang w:val="es-ES"/>
        </w:rPr>
        <w:t>, leyes, códigos que emiten y promueven, pero solo hacen cumplir a los ciudadanos y a las comunidades indígenas</w:t>
      </w:r>
      <w:r w:rsidR="00023B47">
        <w:rPr>
          <w:color w:val="0070C0"/>
          <w:sz w:val="24"/>
          <w:szCs w:val="24"/>
          <w:lang w:val="es-ES"/>
        </w:rPr>
        <w:t xml:space="preserve">, pero las grandes empresas omiten el cumplimiento de esta normatividad. </w:t>
      </w:r>
    </w:p>
    <w:p w14:paraId="546955B8" w14:textId="34CA0ADB" w:rsidR="00E46E24" w:rsidRPr="00023B47" w:rsidRDefault="00E942FA" w:rsidP="00E46E24">
      <w:pPr>
        <w:jc w:val="both"/>
        <w:rPr>
          <w:color w:val="0070C0"/>
          <w:sz w:val="24"/>
          <w:szCs w:val="24"/>
          <w:lang w:val="es-ES"/>
        </w:rPr>
      </w:pPr>
      <w:r w:rsidRPr="00023B47">
        <w:rPr>
          <w:color w:val="0070C0"/>
          <w:sz w:val="24"/>
          <w:szCs w:val="24"/>
          <w:lang w:val="es-ES"/>
        </w:rPr>
        <w:t xml:space="preserve"> </w:t>
      </w:r>
      <w:r w:rsidR="00E46E24" w:rsidRPr="00023B47">
        <w:rPr>
          <w:color w:val="0070C0"/>
          <w:sz w:val="24"/>
          <w:szCs w:val="24"/>
          <w:lang w:val="es-ES"/>
        </w:rPr>
        <w:t xml:space="preserve">  </w:t>
      </w:r>
    </w:p>
    <w:p w14:paraId="156D891A" w14:textId="6C41E442" w:rsidR="000366BD" w:rsidRPr="00EE0CF8" w:rsidRDefault="000366BD" w:rsidP="00E46E24">
      <w:pPr>
        <w:jc w:val="both"/>
        <w:rPr>
          <w:sz w:val="24"/>
          <w:szCs w:val="24"/>
          <w:lang w:val="es-ES"/>
        </w:rPr>
      </w:pPr>
      <w:r w:rsidRPr="00EE0CF8">
        <w:rPr>
          <w:sz w:val="24"/>
          <w:szCs w:val="24"/>
          <w:lang w:val="es-ES"/>
        </w:rPr>
        <w:t xml:space="preserve">3. Sírvase proporcionar ejemplos concretos de disposiciones constitucionales, leyes, reglamentos, políticas, programas u otras medidas que empleen un </w:t>
      </w:r>
      <w:r w:rsidRPr="00EE0CF8">
        <w:rPr>
          <w:sz w:val="24"/>
          <w:szCs w:val="24"/>
          <w:u w:val="single"/>
          <w:lang w:val="es-ES"/>
        </w:rPr>
        <w:t>enfoque basado en los derechos</w:t>
      </w:r>
      <w:r w:rsidRPr="00EE0CF8">
        <w:rPr>
          <w:sz w:val="24"/>
          <w:szCs w:val="24"/>
          <w:lang w:val="es-ES"/>
        </w:rPr>
        <w:t xml:space="preserve"> para prevenir, reducir o eliminar los daños a la biodiversidad y los ecosistemas o para restaurar y rehabilitar la biodiversidad y los ecosistemas. </w:t>
      </w:r>
    </w:p>
    <w:p w14:paraId="36DEB542" w14:textId="18DC736E" w:rsidR="00023B47" w:rsidRPr="00EE0CF8" w:rsidRDefault="00023B47" w:rsidP="00E46E24">
      <w:pPr>
        <w:jc w:val="both"/>
        <w:rPr>
          <w:sz w:val="24"/>
          <w:szCs w:val="24"/>
          <w:lang w:val="es-ES"/>
        </w:rPr>
      </w:pPr>
    </w:p>
    <w:p w14:paraId="406DEEE0" w14:textId="0AF071E3" w:rsidR="00101D0D" w:rsidRPr="00101D0D" w:rsidRDefault="00101D0D" w:rsidP="00101D0D">
      <w:pPr>
        <w:jc w:val="both"/>
        <w:rPr>
          <w:b/>
          <w:color w:val="0070C0"/>
          <w:sz w:val="24"/>
          <w:szCs w:val="24"/>
          <w:lang w:val="es-ES"/>
        </w:rPr>
      </w:pPr>
      <w:r w:rsidRPr="00101D0D">
        <w:rPr>
          <w:b/>
          <w:color w:val="0070C0"/>
          <w:sz w:val="24"/>
          <w:szCs w:val="24"/>
          <w:lang w:val="es-ES"/>
        </w:rPr>
        <w:t>LEY N° 26839</w:t>
      </w:r>
      <w:r>
        <w:rPr>
          <w:b/>
          <w:color w:val="0070C0"/>
          <w:sz w:val="24"/>
          <w:szCs w:val="24"/>
          <w:lang w:val="es-ES"/>
        </w:rPr>
        <w:t xml:space="preserve">: </w:t>
      </w:r>
      <w:r w:rsidRPr="00101D0D">
        <w:rPr>
          <w:b/>
          <w:color w:val="0070C0"/>
          <w:sz w:val="24"/>
          <w:szCs w:val="24"/>
          <w:lang w:val="es-ES"/>
        </w:rPr>
        <w:t>Ley sobre la conservación y aprovechamiento sostenible de la diversidad</w:t>
      </w:r>
    </w:p>
    <w:p w14:paraId="5471E08A" w14:textId="77777777" w:rsidR="00101D0D" w:rsidRPr="00101D0D" w:rsidRDefault="00101D0D" w:rsidP="00101D0D">
      <w:pPr>
        <w:jc w:val="both"/>
        <w:rPr>
          <w:b/>
          <w:color w:val="0070C0"/>
          <w:sz w:val="24"/>
          <w:szCs w:val="24"/>
          <w:lang w:val="es-ES"/>
        </w:rPr>
      </w:pPr>
      <w:r w:rsidRPr="00101D0D">
        <w:rPr>
          <w:b/>
          <w:color w:val="0070C0"/>
          <w:sz w:val="24"/>
          <w:szCs w:val="24"/>
          <w:lang w:val="es-ES"/>
        </w:rPr>
        <w:t>biológica</w:t>
      </w:r>
    </w:p>
    <w:p w14:paraId="14F51ECB" w14:textId="1AAB030D" w:rsidR="00023B47" w:rsidRDefault="00023B47" w:rsidP="00E46E24">
      <w:pPr>
        <w:jc w:val="both"/>
        <w:rPr>
          <w:b/>
          <w:sz w:val="24"/>
          <w:szCs w:val="24"/>
          <w:lang w:val="es-ES"/>
        </w:rPr>
      </w:pPr>
    </w:p>
    <w:p w14:paraId="5225F34A" w14:textId="77EE0188" w:rsidR="000366BD" w:rsidRPr="00EE0CF8" w:rsidRDefault="000366BD" w:rsidP="00E942FA">
      <w:pPr>
        <w:jc w:val="both"/>
        <w:rPr>
          <w:sz w:val="24"/>
          <w:szCs w:val="24"/>
          <w:lang w:val="es-ES"/>
        </w:rPr>
      </w:pPr>
      <w:r w:rsidRPr="00EE0CF8">
        <w:rPr>
          <w:sz w:val="24"/>
          <w:szCs w:val="24"/>
          <w:lang w:val="es-ES"/>
        </w:rPr>
        <w:t>4. Si su Estado es uno de los 156 Estados Miembros de las Naciones Unidas que reconoce el derecho a un medio ambiente seguro, limpio, sano y sostenible,</w:t>
      </w:r>
      <w:r w:rsidRPr="00EE0CF8">
        <w:rPr>
          <w:rStyle w:val="Refdenotaalpie"/>
          <w:sz w:val="24"/>
          <w:szCs w:val="24"/>
        </w:rPr>
        <w:footnoteReference w:id="1"/>
      </w:r>
      <w:r w:rsidRPr="00EE0CF8">
        <w:rPr>
          <w:sz w:val="24"/>
          <w:szCs w:val="24"/>
          <w:lang w:val="es-ES"/>
        </w:rPr>
        <w:t xml:space="preserve"> ¿ha contribuido el reconocimiento de este derecho a proteger, conservar y restaurar la biodiversidad y los ecosistemas sanos? En caso afirmativo, ¿cómo? En caso negativo, ¿por qué no?</w:t>
      </w:r>
    </w:p>
    <w:p w14:paraId="3CA4004D" w14:textId="54CF042D" w:rsidR="00E942FA" w:rsidRPr="00EE0CF8" w:rsidRDefault="00E942FA" w:rsidP="00E942FA">
      <w:pPr>
        <w:jc w:val="both"/>
        <w:rPr>
          <w:sz w:val="24"/>
          <w:szCs w:val="24"/>
          <w:lang w:val="es-ES"/>
        </w:rPr>
      </w:pPr>
      <w:r w:rsidRPr="00EE0CF8">
        <w:rPr>
          <w:sz w:val="24"/>
          <w:szCs w:val="24"/>
          <w:lang w:val="es-ES"/>
        </w:rPr>
        <w:t>Ha contribuido en la elaboración de normas, pero solo quedan escritas mas no se traducen en acciones concretas.</w:t>
      </w:r>
    </w:p>
    <w:p w14:paraId="24E012B5" w14:textId="7FF87270" w:rsidR="00E942FA" w:rsidRPr="00101D0D" w:rsidRDefault="00A758F4" w:rsidP="00E942FA">
      <w:pPr>
        <w:jc w:val="both"/>
        <w:rPr>
          <w:color w:val="0070C0"/>
          <w:sz w:val="24"/>
          <w:szCs w:val="24"/>
          <w:lang w:val="es-ES"/>
        </w:rPr>
      </w:pPr>
      <w:r w:rsidRPr="00101D0D">
        <w:rPr>
          <w:color w:val="0070C0"/>
          <w:sz w:val="24"/>
          <w:szCs w:val="24"/>
          <w:lang w:val="es-ES"/>
        </w:rPr>
        <w:t xml:space="preserve">NO </w:t>
      </w:r>
    </w:p>
    <w:p w14:paraId="7913706D" w14:textId="4C1FAE0A" w:rsidR="00A758F4" w:rsidRPr="00101D0D" w:rsidRDefault="00A758F4" w:rsidP="00E942FA">
      <w:pPr>
        <w:jc w:val="both"/>
        <w:rPr>
          <w:color w:val="0070C0"/>
          <w:sz w:val="24"/>
          <w:szCs w:val="24"/>
          <w:lang w:val="es-ES"/>
        </w:rPr>
      </w:pPr>
      <w:r w:rsidRPr="00101D0D">
        <w:rPr>
          <w:color w:val="0070C0"/>
          <w:sz w:val="24"/>
          <w:szCs w:val="24"/>
          <w:lang w:val="es-ES"/>
        </w:rPr>
        <w:t xml:space="preserve">Porque los empresarios grandes y medianos se imponen con su poder económico y no respetan las normas </w:t>
      </w:r>
      <w:r w:rsidR="00101D0D">
        <w:rPr>
          <w:color w:val="0070C0"/>
          <w:sz w:val="24"/>
          <w:szCs w:val="24"/>
          <w:lang w:val="es-ES"/>
        </w:rPr>
        <w:t xml:space="preserve">y no las cumplen. </w:t>
      </w:r>
    </w:p>
    <w:p w14:paraId="14F33DCB" w14:textId="77777777" w:rsidR="000366BD" w:rsidRPr="00A758F4" w:rsidRDefault="000366BD" w:rsidP="000366BD">
      <w:pPr>
        <w:rPr>
          <w:color w:val="FF0000"/>
          <w:sz w:val="24"/>
          <w:szCs w:val="24"/>
          <w:lang w:val="es-ES"/>
        </w:rPr>
      </w:pPr>
    </w:p>
    <w:p w14:paraId="52965B67" w14:textId="3B1C75AE" w:rsidR="000366BD" w:rsidRPr="00EE0CF8" w:rsidRDefault="000366BD" w:rsidP="00A758F4">
      <w:pPr>
        <w:jc w:val="both"/>
        <w:rPr>
          <w:sz w:val="24"/>
          <w:szCs w:val="24"/>
          <w:lang w:val="es-ES"/>
        </w:rPr>
      </w:pPr>
      <w:r w:rsidRPr="00EE0CF8">
        <w:rPr>
          <w:sz w:val="24"/>
          <w:szCs w:val="24"/>
          <w:lang w:val="es-ES"/>
        </w:rPr>
        <w:t xml:space="preserve">5. Sírvase proporcionar ejemplos concretos de buenas prácticas para prevenir, reducir o eliminar los daños a la biodiversidad y los ecosistemas, o para restaurar y rehabilitar la biodiversidad y los ecosistemas. Estos ejemplos pueden darse a nivel internacional, nacional, </w:t>
      </w:r>
      <w:proofErr w:type="spellStart"/>
      <w:r w:rsidRPr="00EE0CF8">
        <w:rPr>
          <w:sz w:val="24"/>
          <w:szCs w:val="24"/>
          <w:lang w:val="es-ES"/>
        </w:rPr>
        <w:t>subnacional</w:t>
      </w:r>
      <w:proofErr w:type="spellEnd"/>
      <w:r w:rsidRPr="00EE0CF8">
        <w:rPr>
          <w:sz w:val="24"/>
          <w:szCs w:val="24"/>
          <w:lang w:val="es-ES"/>
        </w:rPr>
        <w:t xml:space="preserve"> o local. Cuando sea posible, sírvase proporcionar pruebas relacionadas con la aplicación, el cumplimiento y la eficacia de las buenas prácticas (por ejemplo, resultados mensurables como el aumento de las zonas terrestres y marinas protegidas, el incremento de las tierras indígenas y comunitarias conservadas, la disminución de las tasas de deforestación y de la caza furtiva, o los progresos en la recuperación de especies que anteriormente estaban amenazadas o en peligro de extinción). </w:t>
      </w:r>
    </w:p>
    <w:p w14:paraId="4DDB61D6" w14:textId="1AF85027" w:rsidR="00A758F4" w:rsidRPr="00101D0D" w:rsidRDefault="00A758F4" w:rsidP="00A758F4">
      <w:pPr>
        <w:jc w:val="both"/>
        <w:rPr>
          <w:color w:val="0070C0"/>
          <w:sz w:val="24"/>
          <w:szCs w:val="24"/>
          <w:lang w:val="es-ES"/>
        </w:rPr>
      </w:pPr>
      <w:r w:rsidRPr="00101D0D">
        <w:rPr>
          <w:color w:val="0070C0"/>
          <w:sz w:val="24"/>
          <w:szCs w:val="24"/>
          <w:lang w:val="es-ES"/>
        </w:rPr>
        <w:t>Nombre de la buena práctica: “Aprendiendo dese la chacra escolar”</w:t>
      </w:r>
    </w:p>
    <w:p w14:paraId="38B2D822" w14:textId="77777777" w:rsidR="00162789" w:rsidRPr="00101D0D" w:rsidRDefault="00A758F4" w:rsidP="00162789">
      <w:pPr>
        <w:shd w:val="clear" w:color="auto" w:fill="FFFFFF" w:themeFill="background1"/>
        <w:jc w:val="both"/>
        <w:rPr>
          <w:color w:val="0070C0"/>
          <w:sz w:val="24"/>
          <w:szCs w:val="24"/>
          <w:lang w:val="es-ES"/>
        </w:rPr>
      </w:pPr>
      <w:r w:rsidRPr="00101D0D">
        <w:rPr>
          <w:color w:val="0070C0"/>
          <w:sz w:val="24"/>
          <w:szCs w:val="24"/>
          <w:lang w:val="es-ES"/>
        </w:rPr>
        <w:t>La chacra Escolar es un espacio/tiempo</w:t>
      </w:r>
      <w:r w:rsidR="00162789" w:rsidRPr="00101D0D">
        <w:rPr>
          <w:color w:val="0070C0"/>
          <w:sz w:val="24"/>
          <w:szCs w:val="24"/>
          <w:lang w:val="es-ES"/>
        </w:rPr>
        <w:t xml:space="preserve"> y medio pedagógico que favorece los procesos educativos, contribuyendo a la formación de personas con conciencia crítica y colectiva sobre la problemática ambiental y el cambio climático; el cual implica el desarrollo actitudes positivas y responsabilidades en los niños/as, jóvenes, docentes y familias para la conservación y protección de la biodiversidad.</w:t>
      </w:r>
    </w:p>
    <w:p w14:paraId="68A4CE09" w14:textId="5B7F72B8" w:rsidR="00162789" w:rsidRDefault="00162789" w:rsidP="00A758F4">
      <w:pPr>
        <w:shd w:val="clear" w:color="auto" w:fill="FFFFFF" w:themeFill="background1"/>
        <w:jc w:val="both"/>
        <w:rPr>
          <w:color w:val="FF0000"/>
          <w:sz w:val="24"/>
          <w:szCs w:val="24"/>
          <w:lang w:val="es-ES"/>
        </w:rPr>
      </w:pPr>
    </w:p>
    <w:p w14:paraId="67163AA3" w14:textId="20D5F699" w:rsidR="000366BD" w:rsidRPr="00EE0CF8" w:rsidRDefault="000366BD" w:rsidP="008333D1">
      <w:pPr>
        <w:jc w:val="both"/>
        <w:rPr>
          <w:sz w:val="24"/>
          <w:szCs w:val="24"/>
          <w:lang w:val="es-ES"/>
        </w:rPr>
      </w:pPr>
      <w:r w:rsidRPr="00EE0CF8">
        <w:rPr>
          <w:sz w:val="24"/>
          <w:szCs w:val="24"/>
          <w:lang w:val="es-ES"/>
        </w:rPr>
        <w:t xml:space="preserve">6. Sírvase identificar las lagunas, los desafíos y los obstáculos específicos a los que se ha enfrentado su gobierno, empresa u organización al tratar de emplear un </w:t>
      </w:r>
      <w:r w:rsidRPr="00EE0CF8">
        <w:rPr>
          <w:sz w:val="24"/>
          <w:szCs w:val="24"/>
          <w:u w:val="single"/>
          <w:lang w:val="es-ES"/>
        </w:rPr>
        <w:t>enfoque basado en los derechos para</w:t>
      </w:r>
      <w:r w:rsidRPr="00EE0CF8">
        <w:rPr>
          <w:sz w:val="24"/>
          <w:szCs w:val="24"/>
          <w:lang w:val="es-ES"/>
        </w:rPr>
        <w:t xml:space="preserve"> prevenir, reducir o eliminar los daños a la biodiversidad y los ecosistemas.</w:t>
      </w:r>
    </w:p>
    <w:p w14:paraId="335F00DA" w14:textId="5EB07CA4" w:rsidR="008333D1" w:rsidRDefault="008333D1" w:rsidP="000366BD">
      <w:pPr>
        <w:rPr>
          <w:sz w:val="24"/>
          <w:szCs w:val="24"/>
          <w:lang w:val="es-ES"/>
        </w:rPr>
      </w:pPr>
    </w:p>
    <w:p w14:paraId="19D2128D" w14:textId="77777777" w:rsidR="008333D1" w:rsidRPr="00101D0D" w:rsidRDefault="008333D1" w:rsidP="00101D0D">
      <w:pPr>
        <w:pStyle w:val="Subttulo"/>
        <w:spacing w:after="0" w:line="240" w:lineRule="auto"/>
        <w:ind w:left="720"/>
        <w:jc w:val="both"/>
        <w:rPr>
          <w:rFonts w:ascii="Arial Narrow" w:eastAsiaTheme="minorEastAsia" w:hAnsi="Arial Narrow" w:cs="Arial"/>
          <w:iCs w:val="0"/>
          <w:caps w:val="0"/>
          <w:color w:val="0070C0"/>
          <w:sz w:val="20"/>
          <w:szCs w:val="20"/>
        </w:rPr>
      </w:pPr>
      <w:r w:rsidRPr="00101D0D">
        <w:rPr>
          <w:rFonts w:ascii="Arial Narrow" w:eastAsiaTheme="minorEastAsia" w:hAnsi="Arial Narrow" w:cs="Arial"/>
          <w:iCs w:val="0"/>
          <w:caps w:val="0"/>
          <w:color w:val="0070C0"/>
          <w:sz w:val="20"/>
          <w:szCs w:val="20"/>
        </w:rPr>
        <w:t xml:space="preserve">El enfoque Ambiental dice:  </w:t>
      </w:r>
      <w:r w:rsidRPr="00101D0D">
        <w:rPr>
          <w:rFonts w:ascii="Arial Narrow" w:eastAsiaTheme="minorEastAsia" w:hAnsi="Arial Narrow" w:cs="Arial"/>
          <w:i/>
          <w:iCs w:val="0"/>
          <w:caps w:val="0"/>
          <w:color w:val="0070C0"/>
          <w:sz w:val="20"/>
          <w:szCs w:val="20"/>
        </w:rPr>
        <w:t>“Las fuentes de agua limpia son la fuente vital para el desarrollo de las civilizaciones humanas y otros seres en el planeta, la contaminación y escasez de estas, llevan a conflictos sociales humanos y a la pérdida de biodiversidad y extinción de muchas especies”</w:t>
      </w:r>
      <w:r w:rsidRPr="00101D0D">
        <w:rPr>
          <w:rFonts w:ascii="Arial Narrow" w:eastAsiaTheme="minorEastAsia" w:hAnsi="Arial Narrow" w:cs="Arial"/>
          <w:iCs w:val="0"/>
          <w:caps w:val="0"/>
          <w:color w:val="0070C0"/>
          <w:sz w:val="20"/>
          <w:szCs w:val="20"/>
        </w:rPr>
        <w:t xml:space="preserve">. </w:t>
      </w:r>
    </w:p>
    <w:p w14:paraId="462F75B1" w14:textId="77777777" w:rsidR="008333D1" w:rsidRPr="00101D0D" w:rsidRDefault="008333D1" w:rsidP="008333D1">
      <w:pPr>
        <w:pStyle w:val="Subttulo"/>
        <w:spacing w:after="0" w:line="240" w:lineRule="auto"/>
        <w:jc w:val="both"/>
        <w:rPr>
          <w:rFonts w:ascii="Arial Narrow" w:eastAsiaTheme="minorEastAsia" w:hAnsi="Arial Narrow" w:cs="Arial"/>
          <w:iCs w:val="0"/>
          <w:caps w:val="0"/>
          <w:color w:val="0070C0"/>
          <w:sz w:val="20"/>
          <w:szCs w:val="20"/>
        </w:rPr>
      </w:pPr>
    </w:p>
    <w:p w14:paraId="5AF2C4A0" w14:textId="2344142E" w:rsidR="008333D1" w:rsidRDefault="008333D1" w:rsidP="008333D1">
      <w:pPr>
        <w:pStyle w:val="Subttulo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aps w:val="0"/>
          <w:color w:val="0070C0"/>
          <w:sz w:val="24"/>
          <w:szCs w:val="24"/>
          <w:lang w:eastAsia="en-US"/>
        </w:rPr>
      </w:pPr>
      <w:r w:rsidRPr="00101D0D">
        <w:rPr>
          <w:rFonts w:ascii="Times New Roman" w:eastAsia="Times New Roman" w:hAnsi="Times New Roman" w:cs="Times New Roman"/>
          <w:iCs w:val="0"/>
          <w:caps w:val="0"/>
          <w:color w:val="0070C0"/>
          <w:sz w:val="24"/>
          <w:szCs w:val="24"/>
          <w:lang w:eastAsia="en-US"/>
        </w:rPr>
        <w:t xml:space="preserve">Pero sin embargo las aguas de los ríos son </w:t>
      </w:r>
      <w:r w:rsidR="00605D24" w:rsidRPr="00101D0D">
        <w:rPr>
          <w:rFonts w:ascii="Times New Roman" w:eastAsia="Times New Roman" w:hAnsi="Times New Roman" w:cs="Times New Roman"/>
          <w:iCs w:val="0"/>
          <w:caps w:val="0"/>
          <w:color w:val="0070C0"/>
          <w:sz w:val="24"/>
          <w:szCs w:val="24"/>
          <w:lang w:eastAsia="en-US"/>
        </w:rPr>
        <w:t xml:space="preserve">contaminados </w:t>
      </w:r>
      <w:r w:rsidRPr="00101D0D">
        <w:rPr>
          <w:rFonts w:ascii="Times New Roman" w:eastAsia="Times New Roman" w:hAnsi="Times New Roman" w:cs="Times New Roman"/>
          <w:iCs w:val="0"/>
          <w:caps w:val="0"/>
          <w:color w:val="0070C0"/>
          <w:sz w:val="24"/>
          <w:szCs w:val="24"/>
          <w:lang w:eastAsia="en-US"/>
        </w:rPr>
        <w:t>producto de la actividad minera a nivel nacional. La contaminación proviene de la gran, mediana y pequeña minería</w:t>
      </w:r>
      <w:r w:rsidR="00605D24" w:rsidRPr="00101D0D">
        <w:rPr>
          <w:rFonts w:ascii="Times New Roman" w:eastAsia="Times New Roman" w:hAnsi="Times New Roman" w:cs="Times New Roman"/>
          <w:iCs w:val="0"/>
          <w:caps w:val="0"/>
          <w:color w:val="0070C0"/>
          <w:sz w:val="24"/>
          <w:szCs w:val="24"/>
          <w:lang w:eastAsia="en-US"/>
        </w:rPr>
        <w:t xml:space="preserve"> y de los residuos sólidos de las poblaciones ubicadas a orillas de los ríos. Las leyes, normas decretos son letra muerta porque no se cumplen. </w:t>
      </w:r>
    </w:p>
    <w:p w14:paraId="05C6F3A5" w14:textId="77777777" w:rsidR="00EE0CF8" w:rsidRPr="00EE0CF8" w:rsidRDefault="00EE0CF8" w:rsidP="00EE0CF8">
      <w:pPr>
        <w:rPr>
          <w:rFonts w:eastAsiaTheme="minorEastAsia"/>
          <w:lang w:val="es-ES"/>
        </w:rPr>
      </w:pPr>
    </w:p>
    <w:p w14:paraId="208E7292" w14:textId="4C4546EF" w:rsidR="000366BD" w:rsidRPr="00EE0CF8" w:rsidRDefault="000366BD" w:rsidP="00101D0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EE0CF8">
        <w:rPr>
          <w:sz w:val="24"/>
          <w:szCs w:val="24"/>
          <w:lang w:val="es-ES"/>
        </w:rPr>
        <w:t>7. Sírvase especificar las formas en que se proporciona (o debería proporcionarse) protección adicional a las poblaciones que pueden ser particularmente vulnerables a la disminución de la diversidad biológica y a los ecosistemas degradados (por ejemplo, mujeres, niños, personas que viven en la pobreza, miembros de pueblos indígenas y comunidades locales, personas de edad, personas con discapacidad, minorías étnicas, raciales o de otro tipo y personas desplazadas). ¿Cómo se puede empoderar a esas poblaciones para que protejan y restauren la biodiversidad en declive y los ecosistemas degradados?</w:t>
      </w:r>
    </w:p>
    <w:p w14:paraId="79A93979" w14:textId="4FA3A812" w:rsidR="00605D24" w:rsidRPr="00101D0D" w:rsidRDefault="00605D24" w:rsidP="00EE0CF8">
      <w:pPr>
        <w:widowControl w:val="0"/>
        <w:autoSpaceDE w:val="0"/>
        <w:autoSpaceDN w:val="0"/>
        <w:adjustRightInd w:val="0"/>
        <w:jc w:val="both"/>
        <w:rPr>
          <w:color w:val="0070C0"/>
          <w:sz w:val="24"/>
          <w:szCs w:val="24"/>
          <w:lang w:val="es-ES"/>
        </w:rPr>
      </w:pPr>
      <w:r w:rsidRPr="00101D0D">
        <w:rPr>
          <w:color w:val="0070C0"/>
          <w:sz w:val="24"/>
          <w:szCs w:val="24"/>
          <w:lang w:val="es-ES"/>
        </w:rPr>
        <w:t>Los gobiernos deberían apoyar con bonos o créditos para semillas, infraestructura de riego para las poblaciones indígenas para que continúen con la protección de la biodiversidad.</w:t>
      </w:r>
    </w:p>
    <w:p w14:paraId="6A349B04" w14:textId="250A8E85" w:rsidR="00605D24" w:rsidRPr="00101D0D" w:rsidRDefault="00605D24" w:rsidP="00EE0CF8">
      <w:pPr>
        <w:widowControl w:val="0"/>
        <w:autoSpaceDE w:val="0"/>
        <w:autoSpaceDN w:val="0"/>
        <w:adjustRightInd w:val="0"/>
        <w:jc w:val="both"/>
        <w:rPr>
          <w:color w:val="0070C0"/>
          <w:sz w:val="24"/>
          <w:szCs w:val="24"/>
          <w:lang w:val="es-ES"/>
        </w:rPr>
      </w:pPr>
      <w:r w:rsidRPr="00101D0D">
        <w:rPr>
          <w:color w:val="0070C0"/>
          <w:sz w:val="24"/>
          <w:szCs w:val="24"/>
          <w:lang w:val="es-ES"/>
        </w:rPr>
        <w:t>Cabe recordar que las poblaciones indígenas son los guardianes de la diversidad, pero sin sueldo y ni mucho menos reconocimiento alguno.</w:t>
      </w:r>
    </w:p>
    <w:p w14:paraId="13CDFFB7" w14:textId="77777777" w:rsidR="000366BD" w:rsidRPr="00101D0D" w:rsidRDefault="000366BD" w:rsidP="000366BD">
      <w:pPr>
        <w:rPr>
          <w:color w:val="0070C0"/>
          <w:sz w:val="24"/>
          <w:szCs w:val="24"/>
          <w:lang w:val="es-ES"/>
        </w:rPr>
      </w:pPr>
    </w:p>
    <w:p w14:paraId="60D7DD8E" w14:textId="77777777" w:rsidR="000366BD" w:rsidRPr="00EE0CF8" w:rsidRDefault="000366BD" w:rsidP="00101D0D">
      <w:pPr>
        <w:jc w:val="both"/>
        <w:rPr>
          <w:sz w:val="24"/>
          <w:szCs w:val="24"/>
          <w:lang w:val="es-ES"/>
        </w:rPr>
      </w:pPr>
      <w:r w:rsidRPr="00EE0CF8">
        <w:rPr>
          <w:sz w:val="24"/>
          <w:szCs w:val="24"/>
          <w:lang w:val="es-ES"/>
        </w:rPr>
        <w:t xml:space="preserve">8. ¿Cómo se salvaguardan los derechos de las personas y comunidades que trabajan en cuestiones de biodiversidad (potencialmente identificadas como defensores y defensoras de los derechos ambientales o defensores y defensoras de la tierra)? ¿Qué esfuerzos ha hecho su Gobierno para crear un entorno seguro para que puedan ejercer libremente sus derechos sin temor a la violencia, la intimidación o las represalias? </w:t>
      </w:r>
    </w:p>
    <w:p w14:paraId="099733D6" w14:textId="77777777" w:rsidR="00856476" w:rsidRPr="00101D0D" w:rsidRDefault="00605D24" w:rsidP="00856476">
      <w:pPr>
        <w:jc w:val="both"/>
        <w:rPr>
          <w:color w:val="0070C0"/>
          <w:sz w:val="24"/>
          <w:szCs w:val="24"/>
          <w:lang w:val="es-ES"/>
        </w:rPr>
      </w:pPr>
      <w:r w:rsidRPr="00101D0D">
        <w:rPr>
          <w:color w:val="0070C0"/>
          <w:sz w:val="24"/>
          <w:szCs w:val="24"/>
          <w:lang w:val="es-ES"/>
        </w:rPr>
        <w:t>EL gobierno peruano no ha hecho y no hace nada, por el contrario, sus organismos burocráticos entorpecen las gestiones</w:t>
      </w:r>
      <w:r w:rsidR="00856476" w:rsidRPr="00101D0D">
        <w:rPr>
          <w:color w:val="0070C0"/>
          <w:sz w:val="24"/>
          <w:szCs w:val="24"/>
          <w:lang w:val="es-ES"/>
        </w:rPr>
        <w:t xml:space="preserve"> que se intenta solicitar.</w:t>
      </w:r>
    </w:p>
    <w:p w14:paraId="62DAA885" w14:textId="268CFB73" w:rsidR="00605D24" w:rsidRDefault="00856476" w:rsidP="000366B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  <w:r w:rsidR="00605D24">
        <w:rPr>
          <w:sz w:val="24"/>
          <w:szCs w:val="24"/>
          <w:lang w:val="es-ES"/>
        </w:rPr>
        <w:t xml:space="preserve"> </w:t>
      </w:r>
    </w:p>
    <w:p w14:paraId="0215B3B7" w14:textId="1FFE59BF" w:rsidR="000366BD" w:rsidRDefault="000366BD" w:rsidP="00856476">
      <w:pPr>
        <w:jc w:val="both"/>
        <w:rPr>
          <w:b/>
          <w:sz w:val="24"/>
          <w:szCs w:val="24"/>
          <w:lang w:val="es-ES"/>
        </w:rPr>
      </w:pPr>
      <w:r w:rsidRPr="00EE0CF8">
        <w:rPr>
          <w:sz w:val="24"/>
          <w:szCs w:val="24"/>
          <w:lang w:val="es-ES"/>
        </w:rPr>
        <w:t>10. En el caso de las empresas, ¿qué políticas o prácticas se han establecido para garantizar que sus actividades, productos y servicios a lo largo de toda la cadena de suministro (extracción/abastecimiento, fabricación, distribución, venta y gestión del fin de la vida útil) reduzcan al mínimo la pérdida de biodiversidad y la degradación de los ecosistemas y cumplan las normas de derechos humanos, especialmente las que se articulan en los Principios Rectores de las Empresas y los Derechos Humanos</w:t>
      </w:r>
      <w:r w:rsidRPr="00101D0D">
        <w:rPr>
          <w:b/>
          <w:sz w:val="24"/>
          <w:szCs w:val="24"/>
          <w:lang w:val="es-ES"/>
        </w:rPr>
        <w:t xml:space="preserve">? </w:t>
      </w:r>
    </w:p>
    <w:p w14:paraId="7BC5A95C" w14:textId="2A6A0153" w:rsidR="00373DB2" w:rsidRDefault="00373DB2" w:rsidP="00856476">
      <w:pPr>
        <w:jc w:val="both"/>
        <w:rPr>
          <w:b/>
          <w:sz w:val="24"/>
          <w:szCs w:val="24"/>
          <w:lang w:val="es-ES"/>
        </w:rPr>
      </w:pPr>
    </w:p>
    <w:p w14:paraId="341C980D" w14:textId="39143516" w:rsidR="000A1437" w:rsidRDefault="003D128F" w:rsidP="000A1437">
      <w:pPr>
        <w:jc w:val="both"/>
        <w:rPr>
          <w:color w:val="0070C0"/>
          <w:sz w:val="24"/>
          <w:szCs w:val="24"/>
          <w:lang w:val="es-ES"/>
        </w:rPr>
      </w:pPr>
      <w:r>
        <w:rPr>
          <w:color w:val="0070C0"/>
          <w:sz w:val="24"/>
          <w:szCs w:val="24"/>
          <w:lang w:val="es-ES"/>
        </w:rPr>
        <w:t xml:space="preserve">El tercer </w:t>
      </w:r>
      <w:r w:rsidRPr="003D128F">
        <w:rPr>
          <w:color w:val="0070C0"/>
          <w:sz w:val="24"/>
          <w:szCs w:val="24"/>
          <w:lang w:val="es-ES"/>
        </w:rPr>
        <w:t>principio se refiere el acceso efectivo al remedio para las víctimas de eventuales viol</w:t>
      </w:r>
      <w:r>
        <w:rPr>
          <w:color w:val="0070C0"/>
          <w:sz w:val="24"/>
          <w:szCs w:val="24"/>
          <w:lang w:val="es-ES"/>
        </w:rPr>
        <w:t xml:space="preserve">aciones de los derechos humanos, pero en el caso </w:t>
      </w:r>
      <w:r w:rsidR="000A1437">
        <w:rPr>
          <w:color w:val="0070C0"/>
          <w:sz w:val="24"/>
          <w:szCs w:val="24"/>
          <w:lang w:val="es-ES"/>
        </w:rPr>
        <w:t>peruano</w:t>
      </w:r>
      <w:r>
        <w:rPr>
          <w:color w:val="0070C0"/>
          <w:sz w:val="24"/>
          <w:szCs w:val="24"/>
          <w:lang w:val="es-ES"/>
        </w:rPr>
        <w:t xml:space="preserve"> el derrame de petróleo tanto en la selva como en el mar afecta a los ecosistemas y a la gente que habita en esos</w:t>
      </w:r>
      <w:r w:rsidR="000A1437">
        <w:rPr>
          <w:color w:val="0070C0"/>
          <w:sz w:val="24"/>
          <w:szCs w:val="24"/>
          <w:lang w:val="es-ES"/>
        </w:rPr>
        <w:t xml:space="preserve"> </w:t>
      </w:r>
      <w:r>
        <w:rPr>
          <w:color w:val="0070C0"/>
          <w:sz w:val="24"/>
          <w:szCs w:val="24"/>
          <w:lang w:val="es-ES"/>
        </w:rPr>
        <w:t>territorios</w:t>
      </w:r>
      <w:r w:rsidR="000A1437">
        <w:rPr>
          <w:color w:val="0070C0"/>
          <w:sz w:val="24"/>
          <w:szCs w:val="24"/>
          <w:lang w:val="es-ES"/>
        </w:rPr>
        <w:t>. Se vulnera sus derechos y no hay responsabilidad alguna de las grandes empresas.</w:t>
      </w:r>
    </w:p>
    <w:p w14:paraId="5A352A90" w14:textId="0C7DB2C2" w:rsidR="000A1437" w:rsidRPr="00856476" w:rsidRDefault="000A1437" w:rsidP="000A1437">
      <w:pPr>
        <w:jc w:val="both"/>
        <w:rPr>
          <w:color w:val="0070C0"/>
          <w:sz w:val="24"/>
          <w:szCs w:val="24"/>
          <w:lang w:val="es-ES"/>
        </w:rPr>
      </w:pPr>
    </w:p>
    <w:p w14:paraId="159C259C" w14:textId="0A1D8AFF" w:rsidR="000366BD" w:rsidRPr="00856476" w:rsidRDefault="000A1437" w:rsidP="00892E16">
      <w:pPr>
        <w:jc w:val="both"/>
        <w:rPr>
          <w:color w:val="0070C0"/>
          <w:sz w:val="24"/>
          <w:szCs w:val="24"/>
          <w:lang w:val="es-ES"/>
        </w:rPr>
      </w:pPr>
      <w:r w:rsidRPr="000A1437">
        <w:rPr>
          <w:color w:val="0070C0"/>
          <w:sz w:val="24"/>
          <w:szCs w:val="24"/>
          <w:lang w:val="es-ES"/>
        </w:rPr>
        <w:t>En Espinar ocupa el territorio ancestral de 13</w:t>
      </w:r>
      <w:r>
        <w:rPr>
          <w:color w:val="0070C0"/>
          <w:sz w:val="24"/>
          <w:szCs w:val="24"/>
          <w:lang w:val="es-ES"/>
        </w:rPr>
        <w:t xml:space="preserve"> </w:t>
      </w:r>
      <w:r w:rsidRPr="000A1437">
        <w:rPr>
          <w:color w:val="0070C0"/>
          <w:sz w:val="24"/>
          <w:szCs w:val="24"/>
          <w:lang w:val="es-ES"/>
        </w:rPr>
        <w:t xml:space="preserve">comunidades campesinas, del pueblo indígena </w:t>
      </w:r>
      <w:proofErr w:type="spellStart"/>
      <w:r w:rsidRPr="000A1437">
        <w:rPr>
          <w:color w:val="0070C0"/>
          <w:sz w:val="24"/>
          <w:szCs w:val="24"/>
          <w:lang w:val="es-ES"/>
        </w:rPr>
        <w:t>K’ana</w:t>
      </w:r>
      <w:proofErr w:type="spellEnd"/>
      <w:r>
        <w:rPr>
          <w:color w:val="0070C0"/>
          <w:sz w:val="24"/>
          <w:szCs w:val="24"/>
          <w:lang w:val="es-ES"/>
        </w:rPr>
        <w:t xml:space="preserve"> </w:t>
      </w:r>
      <w:r w:rsidRPr="000A1437">
        <w:rPr>
          <w:color w:val="0070C0"/>
          <w:sz w:val="24"/>
          <w:szCs w:val="24"/>
          <w:lang w:val="es-ES"/>
        </w:rPr>
        <w:t>(</w:t>
      </w:r>
      <w:r w:rsidR="00892E16" w:rsidRPr="000A1437">
        <w:rPr>
          <w:color w:val="0070C0"/>
          <w:sz w:val="24"/>
          <w:szCs w:val="24"/>
          <w:lang w:val="es-ES"/>
        </w:rPr>
        <w:t>quechua</w:t>
      </w:r>
      <w:r w:rsidRPr="000A1437">
        <w:rPr>
          <w:color w:val="0070C0"/>
          <w:sz w:val="24"/>
          <w:szCs w:val="24"/>
          <w:lang w:val="es-ES"/>
        </w:rPr>
        <w:t>). Desde sus inicios, la operación de la mina</w:t>
      </w:r>
      <w:r>
        <w:rPr>
          <w:color w:val="0070C0"/>
          <w:sz w:val="24"/>
          <w:szCs w:val="24"/>
          <w:lang w:val="es-ES"/>
        </w:rPr>
        <w:t xml:space="preserve"> </w:t>
      </w:r>
      <w:proofErr w:type="spellStart"/>
      <w:r w:rsidRPr="000A1437">
        <w:rPr>
          <w:color w:val="0070C0"/>
          <w:sz w:val="24"/>
          <w:szCs w:val="24"/>
          <w:lang w:val="es-ES"/>
        </w:rPr>
        <w:t>Tintaya</w:t>
      </w:r>
      <w:proofErr w:type="spellEnd"/>
      <w:r w:rsidRPr="000A1437">
        <w:rPr>
          <w:color w:val="0070C0"/>
          <w:sz w:val="24"/>
          <w:szCs w:val="24"/>
          <w:lang w:val="es-ES"/>
        </w:rPr>
        <w:t xml:space="preserve"> ha generado conflictos con la población de la</w:t>
      </w:r>
      <w:r>
        <w:rPr>
          <w:color w:val="0070C0"/>
          <w:sz w:val="24"/>
          <w:szCs w:val="24"/>
          <w:lang w:val="es-ES"/>
        </w:rPr>
        <w:t xml:space="preserve"> </w:t>
      </w:r>
      <w:r w:rsidRPr="000A1437">
        <w:rPr>
          <w:color w:val="0070C0"/>
          <w:sz w:val="24"/>
          <w:szCs w:val="24"/>
          <w:lang w:val="es-ES"/>
        </w:rPr>
        <w:t>zona de influencia, quienes denuncian la afectación de</w:t>
      </w:r>
      <w:r>
        <w:rPr>
          <w:color w:val="0070C0"/>
          <w:sz w:val="24"/>
          <w:szCs w:val="24"/>
          <w:lang w:val="es-ES"/>
        </w:rPr>
        <w:t xml:space="preserve"> </w:t>
      </w:r>
      <w:r w:rsidRPr="000A1437">
        <w:rPr>
          <w:color w:val="0070C0"/>
          <w:sz w:val="24"/>
          <w:szCs w:val="24"/>
          <w:lang w:val="es-ES"/>
        </w:rPr>
        <w:t>sus derechos por el impacto de la actividad minera.</w:t>
      </w:r>
      <w:r>
        <w:rPr>
          <w:color w:val="0070C0"/>
          <w:sz w:val="24"/>
          <w:szCs w:val="24"/>
          <w:lang w:val="es-ES"/>
        </w:rPr>
        <w:t xml:space="preserve"> (Resumen Ejecutivo Impactos de las Empresas Mineras en los Derechos Humanos en el corredor Minero del Sur Andino)</w:t>
      </w:r>
    </w:p>
    <w:p w14:paraId="225B9902" w14:textId="77777777" w:rsidR="000366BD" w:rsidRPr="00892E16" w:rsidRDefault="000366BD" w:rsidP="00892E16">
      <w:pPr>
        <w:jc w:val="both"/>
        <w:rPr>
          <w:color w:val="0070C0"/>
          <w:sz w:val="24"/>
          <w:szCs w:val="24"/>
          <w:lang w:val="es-ES"/>
        </w:rPr>
      </w:pPr>
    </w:p>
    <w:sectPr w:rsidR="000366BD" w:rsidRPr="00892E16" w:rsidSect="0069208F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31AF6" w14:textId="77777777" w:rsidR="004F1156" w:rsidRDefault="004F1156">
      <w:r>
        <w:separator/>
      </w:r>
    </w:p>
  </w:endnote>
  <w:endnote w:type="continuationSeparator" w:id="0">
    <w:p w14:paraId="7D19EE55" w14:textId="77777777" w:rsidR="004F1156" w:rsidRDefault="004F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938822"/>
      <w:docPartObj>
        <w:docPartGallery w:val="Page Numbers (Bottom of Page)"/>
        <w:docPartUnique/>
      </w:docPartObj>
    </w:sdtPr>
    <w:sdtEndPr/>
    <w:sdtContent>
      <w:p w14:paraId="5F0BC2B2" w14:textId="2667455D" w:rsidR="00892E16" w:rsidRDefault="00892E1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B8A" w:rsidRPr="00BD1B8A">
          <w:rPr>
            <w:noProof/>
            <w:lang w:val="es-ES"/>
          </w:rPr>
          <w:t>3</w:t>
        </w:r>
        <w:r>
          <w:fldChar w:fldCharType="end"/>
        </w:r>
      </w:p>
    </w:sdtContent>
  </w:sdt>
  <w:p w14:paraId="0276FBBF" w14:textId="77777777" w:rsidR="00D4007B" w:rsidRDefault="00D4007B" w:rsidP="00F80A14">
    <w:pPr>
      <w:pStyle w:val="Piedepgina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9210" w14:textId="77777777" w:rsidR="004F1156" w:rsidRDefault="004F1156">
      <w:r>
        <w:separator/>
      </w:r>
    </w:p>
  </w:footnote>
  <w:footnote w:type="continuationSeparator" w:id="0">
    <w:p w14:paraId="6480F8D0" w14:textId="77777777" w:rsidR="004F1156" w:rsidRDefault="004F1156">
      <w:r>
        <w:continuationSeparator/>
      </w:r>
    </w:p>
  </w:footnote>
  <w:footnote w:id="1">
    <w:p w14:paraId="332DF3DA" w14:textId="209D5E7F" w:rsidR="000366BD" w:rsidRPr="00222265" w:rsidRDefault="000366BD" w:rsidP="000366BD">
      <w:pPr>
        <w:pStyle w:val="Textonotapie"/>
        <w:rPr>
          <w:rFonts w:ascii="Times New Roman" w:eastAsia="Malgun Gothic" w:hAnsi="Times New Roman" w:cs="Times New Roman"/>
          <w:lang w:eastAsia="ko-K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FBBE" w14:textId="67B3AE08" w:rsidR="00D4007B" w:rsidRPr="00AD4CA9" w:rsidRDefault="00D4007B" w:rsidP="00F80A14">
    <w:pPr>
      <w:pStyle w:val="Encabezado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sz w:val="14"/>
        <w:szCs w:val="14"/>
        <w:lang w:val="en-GB"/>
      </w:rPr>
      <w:tab/>
      <w:t xml:space="preserve">PAGE </w:t>
    </w:r>
    <w:r w:rsidR="00AA2691">
      <w:rPr>
        <w:noProof/>
        <w:sz w:val="14"/>
        <w:szCs w:val="14"/>
        <w:lang w:val="en-GB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FBC3" w14:textId="78FA574A" w:rsidR="00D4007B" w:rsidRDefault="00D4007B" w:rsidP="0003674D">
    <w:pPr>
      <w:pStyle w:val="Encabezado"/>
      <w:rPr>
        <w:sz w:val="14"/>
        <w:szCs w:val="14"/>
        <w:lang w:val="fr-CH"/>
      </w:rPr>
    </w:pPr>
  </w:p>
  <w:p w14:paraId="36F3BADA" w14:textId="287828AA" w:rsidR="00A42CA6" w:rsidRDefault="00A42CA6" w:rsidP="0003674D">
    <w:pPr>
      <w:pStyle w:val="Encabezado"/>
      <w:rPr>
        <w:sz w:val="14"/>
        <w:szCs w:val="14"/>
        <w:lang w:val="fr-CH"/>
      </w:rPr>
    </w:pPr>
  </w:p>
  <w:p w14:paraId="3C6E07DE" w14:textId="24BCD827" w:rsidR="00A42CA6" w:rsidRDefault="00A42CA6" w:rsidP="0003674D">
    <w:pPr>
      <w:pStyle w:val="Encabezado"/>
      <w:rPr>
        <w:lang w:val="fr-CH"/>
      </w:rPr>
    </w:pPr>
    <w:r w:rsidRPr="00A42CA6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128AB1E" wp14:editId="350F79B2">
          <wp:simplePos x="0" y="0"/>
          <wp:positionH relativeFrom="margin">
            <wp:posOffset>-95250</wp:posOffset>
          </wp:positionH>
          <wp:positionV relativeFrom="paragraph">
            <wp:posOffset>112395</wp:posOffset>
          </wp:positionV>
          <wp:extent cx="570865" cy="655320"/>
          <wp:effectExtent l="0" t="0" r="635" b="0"/>
          <wp:wrapSquare wrapText="bothSides"/>
          <wp:docPr id="1" name="Imagen 1" descr="D:\Desktop\LOGO CEPROSI con let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 CEPROSI con letr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AFA5C" w14:textId="3B4CC608" w:rsidR="00A42CA6" w:rsidRPr="00A42CA6" w:rsidRDefault="00A42CA6" w:rsidP="0003674D">
    <w:pPr>
      <w:pStyle w:val="Encabezado"/>
      <w:rPr>
        <w:rFonts w:asciiTheme="minorHAnsi" w:hAnsiTheme="minorHAnsi" w:cstheme="minorHAnsi"/>
        <w:b/>
        <w:color w:val="00B0F0"/>
        <w:sz w:val="24"/>
        <w:szCs w:val="24"/>
        <w:lang w:val="fr-CH"/>
      </w:rPr>
    </w:pPr>
  </w:p>
  <w:p w14:paraId="183E035C" w14:textId="430B204F" w:rsidR="00A42CA6" w:rsidRPr="00A42CA6" w:rsidRDefault="00A42CA6" w:rsidP="0003674D">
    <w:pPr>
      <w:pStyle w:val="Encabezado"/>
      <w:rPr>
        <w:rFonts w:asciiTheme="minorHAnsi" w:hAnsiTheme="minorHAnsi" w:cstheme="minorHAnsi"/>
        <w:b/>
        <w:color w:val="00B0F0"/>
        <w:sz w:val="24"/>
        <w:szCs w:val="24"/>
        <w:lang w:val="fr-CH"/>
      </w:rPr>
    </w:pPr>
    <w:r w:rsidRPr="00A42CA6">
      <w:rPr>
        <w:rFonts w:asciiTheme="minorHAnsi" w:hAnsiTheme="minorHAnsi" w:cstheme="minorHAnsi"/>
        <w:b/>
        <w:color w:val="00B0F0"/>
        <w:sz w:val="24"/>
        <w:szCs w:val="24"/>
        <w:lang w:val="fr-CH"/>
      </w:rPr>
      <w:t xml:space="preserve">CENTRO DE PROMOCION DE SABIDURIAS INTRCULTURALES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BF251E0"/>
    <w:multiLevelType w:val="hybridMultilevel"/>
    <w:tmpl w:val="A2C873C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7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43981"/>
    <w:multiLevelType w:val="multilevel"/>
    <w:tmpl w:val="9AFE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3E946B97"/>
    <w:multiLevelType w:val="hybridMultilevel"/>
    <w:tmpl w:val="81A2B1A0"/>
    <w:lvl w:ilvl="0" w:tplc="097655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C20EA"/>
    <w:multiLevelType w:val="hybridMultilevel"/>
    <w:tmpl w:val="A260BDD6"/>
    <w:lvl w:ilvl="0" w:tplc="DB82CD3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C3F650E"/>
    <w:multiLevelType w:val="hybridMultilevel"/>
    <w:tmpl w:val="415490E2"/>
    <w:lvl w:ilvl="0" w:tplc="0B8A055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37B46"/>
    <w:multiLevelType w:val="hybridMultilevel"/>
    <w:tmpl w:val="FADA247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6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56490853"/>
    <w:multiLevelType w:val="hybridMultilevel"/>
    <w:tmpl w:val="096A8A86"/>
    <w:lvl w:ilvl="0" w:tplc="B76C4C84">
      <w:start w:val="1"/>
      <w:numFmt w:val="bullet"/>
      <w:lvlText w:val="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1620CA"/>
    <w:multiLevelType w:val="hybridMultilevel"/>
    <w:tmpl w:val="3F6EADF6"/>
    <w:lvl w:ilvl="0" w:tplc="69D21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7"/>
  </w:num>
  <w:num w:numId="5">
    <w:abstractNumId w:val="20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9"/>
  </w:num>
  <w:num w:numId="12">
    <w:abstractNumId w:val="23"/>
  </w:num>
  <w:num w:numId="13">
    <w:abstractNumId w:val="24"/>
  </w:num>
  <w:num w:numId="14">
    <w:abstractNumId w:val="16"/>
  </w:num>
  <w:num w:numId="15">
    <w:abstractNumId w:val="5"/>
  </w:num>
  <w:num w:numId="16">
    <w:abstractNumId w:val="0"/>
  </w:num>
  <w:num w:numId="17">
    <w:abstractNumId w:val="22"/>
  </w:num>
  <w:num w:numId="18">
    <w:abstractNumId w:val="6"/>
  </w:num>
  <w:num w:numId="19">
    <w:abstractNumId w:val="15"/>
  </w:num>
  <w:num w:numId="20">
    <w:abstractNumId w:val="4"/>
  </w:num>
  <w:num w:numId="21">
    <w:abstractNumId w:val="21"/>
  </w:num>
  <w:num w:numId="22">
    <w:abstractNumId w:val="18"/>
  </w:num>
  <w:num w:numId="23">
    <w:abstractNumId w:val="12"/>
  </w:num>
  <w:num w:numId="24">
    <w:abstractNumId w:val="13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050BA"/>
    <w:rsid w:val="000138F6"/>
    <w:rsid w:val="000225FC"/>
    <w:rsid w:val="00023B47"/>
    <w:rsid w:val="00026D1F"/>
    <w:rsid w:val="000366BD"/>
    <w:rsid w:val="0003674D"/>
    <w:rsid w:val="0005390B"/>
    <w:rsid w:val="00063BFD"/>
    <w:rsid w:val="00077294"/>
    <w:rsid w:val="00082109"/>
    <w:rsid w:val="00082F7F"/>
    <w:rsid w:val="000875C6"/>
    <w:rsid w:val="00091BF0"/>
    <w:rsid w:val="000A1437"/>
    <w:rsid w:val="000A2B89"/>
    <w:rsid w:val="000A6F03"/>
    <w:rsid w:val="000C7660"/>
    <w:rsid w:val="000D210E"/>
    <w:rsid w:val="000D34F2"/>
    <w:rsid w:val="000D5600"/>
    <w:rsid w:val="000E2860"/>
    <w:rsid w:val="000E42EE"/>
    <w:rsid w:val="000F183C"/>
    <w:rsid w:val="00101D0D"/>
    <w:rsid w:val="00103AE3"/>
    <w:rsid w:val="00106F64"/>
    <w:rsid w:val="00115798"/>
    <w:rsid w:val="00117F5F"/>
    <w:rsid w:val="001205D6"/>
    <w:rsid w:val="0012297D"/>
    <w:rsid w:val="00130C65"/>
    <w:rsid w:val="0013487C"/>
    <w:rsid w:val="001456CB"/>
    <w:rsid w:val="001537CC"/>
    <w:rsid w:val="00153DB2"/>
    <w:rsid w:val="0015615C"/>
    <w:rsid w:val="00162789"/>
    <w:rsid w:val="001676BA"/>
    <w:rsid w:val="00183B60"/>
    <w:rsid w:val="00187793"/>
    <w:rsid w:val="00194332"/>
    <w:rsid w:val="001B7B09"/>
    <w:rsid w:val="001C4360"/>
    <w:rsid w:val="001D3313"/>
    <w:rsid w:val="001E3384"/>
    <w:rsid w:val="002028A9"/>
    <w:rsid w:val="0021296A"/>
    <w:rsid w:val="002129D5"/>
    <w:rsid w:val="00221893"/>
    <w:rsid w:val="00222265"/>
    <w:rsid w:val="00224386"/>
    <w:rsid w:val="00227E2F"/>
    <w:rsid w:val="00230775"/>
    <w:rsid w:val="00235A1A"/>
    <w:rsid w:val="002431DB"/>
    <w:rsid w:val="00244860"/>
    <w:rsid w:val="0024583B"/>
    <w:rsid w:val="0025174E"/>
    <w:rsid w:val="00257195"/>
    <w:rsid w:val="00266D70"/>
    <w:rsid w:val="00282E14"/>
    <w:rsid w:val="0028624E"/>
    <w:rsid w:val="002863A2"/>
    <w:rsid w:val="002873B2"/>
    <w:rsid w:val="00293243"/>
    <w:rsid w:val="002969BF"/>
    <w:rsid w:val="002A2F06"/>
    <w:rsid w:val="002E65F4"/>
    <w:rsid w:val="00305B08"/>
    <w:rsid w:val="00320591"/>
    <w:rsid w:val="00335FB9"/>
    <w:rsid w:val="00356299"/>
    <w:rsid w:val="003577DB"/>
    <w:rsid w:val="00373DB2"/>
    <w:rsid w:val="00380489"/>
    <w:rsid w:val="00394359"/>
    <w:rsid w:val="003956EF"/>
    <w:rsid w:val="00396E4C"/>
    <w:rsid w:val="003A3957"/>
    <w:rsid w:val="003C1A74"/>
    <w:rsid w:val="003C37C3"/>
    <w:rsid w:val="003D0C10"/>
    <w:rsid w:val="003D128F"/>
    <w:rsid w:val="003D3D66"/>
    <w:rsid w:val="003E552B"/>
    <w:rsid w:val="00401FD2"/>
    <w:rsid w:val="00410560"/>
    <w:rsid w:val="00411C0A"/>
    <w:rsid w:val="004153DE"/>
    <w:rsid w:val="00415EFC"/>
    <w:rsid w:val="00435B4B"/>
    <w:rsid w:val="00440385"/>
    <w:rsid w:val="00440E30"/>
    <w:rsid w:val="00440ED0"/>
    <w:rsid w:val="00443DF5"/>
    <w:rsid w:val="00447412"/>
    <w:rsid w:val="00455C6D"/>
    <w:rsid w:val="00456419"/>
    <w:rsid w:val="00460258"/>
    <w:rsid w:val="00483FC0"/>
    <w:rsid w:val="004A5D9B"/>
    <w:rsid w:val="004B4CAC"/>
    <w:rsid w:val="004B709A"/>
    <w:rsid w:val="004C044F"/>
    <w:rsid w:val="004D21C9"/>
    <w:rsid w:val="004D3D30"/>
    <w:rsid w:val="004D5717"/>
    <w:rsid w:val="004D5D19"/>
    <w:rsid w:val="004E0AB6"/>
    <w:rsid w:val="004E49EC"/>
    <w:rsid w:val="004E4D86"/>
    <w:rsid w:val="004F1156"/>
    <w:rsid w:val="004F4DB0"/>
    <w:rsid w:val="005167F0"/>
    <w:rsid w:val="00520DCB"/>
    <w:rsid w:val="00530EF5"/>
    <w:rsid w:val="00535992"/>
    <w:rsid w:val="00535AA4"/>
    <w:rsid w:val="005417E4"/>
    <w:rsid w:val="005455F8"/>
    <w:rsid w:val="0055573E"/>
    <w:rsid w:val="00562D63"/>
    <w:rsid w:val="00570A1B"/>
    <w:rsid w:val="00570E41"/>
    <w:rsid w:val="00576638"/>
    <w:rsid w:val="005849E6"/>
    <w:rsid w:val="00585F8E"/>
    <w:rsid w:val="005871D9"/>
    <w:rsid w:val="00590218"/>
    <w:rsid w:val="005957ED"/>
    <w:rsid w:val="005B284C"/>
    <w:rsid w:val="005C677D"/>
    <w:rsid w:val="005D622D"/>
    <w:rsid w:val="005E7C37"/>
    <w:rsid w:val="005F283E"/>
    <w:rsid w:val="0060068B"/>
    <w:rsid w:val="006029B9"/>
    <w:rsid w:val="00605D24"/>
    <w:rsid w:val="0060785C"/>
    <w:rsid w:val="00627A52"/>
    <w:rsid w:val="0063240F"/>
    <w:rsid w:val="00635102"/>
    <w:rsid w:val="00636BD7"/>
    <w:rsid w:val="006375A5"/>
    <w:rsid w:val="006412EA"/>
    <w:rsid w:val="00645695"/>
    <w:rsid w:val="00650CD4"/>
    <w:rsid w:val="006605E5"/>
    <w:rsid w:val="00660EDA"/>
    <w:rsid w:val="006617A4"/>
    <w:rsid w:val="00667227"/>
    <w:rsid w:val="006749F6"/>
    <w:rsid w:val="00682D26"/>
    <w:rsid w:val="00682DDB"/>
    <w:rsid w:val="006834E4"/>
    <w:rsid w:val="00687E4F"/>
    <w:rsid w:val="0069208F"/>
    <w:rsid w:val="00695735"/>
    <w:rsid w:val="00695D3E"/>
    <w:rsid w:val="006A7352"/>
    <w:rsid w:val="006B5A71"/>
    <w:rsid w:val="006D5B97"/>
    <w:rsid w:val="006E6CC3"/>
    <w:rsid w:val="006F790C"/>
    <w:rsid w:val="007114F8"/>
    <w:rsid w:val="00712363"/>
    <w:rsid w:val="00712EFD"/>
    <w:rsid w:val="00716707"/>
    <w:rsid w:val="00716D30"/>
    <w:rsid w:val="007210F6"/>
    <w:rsid w:val="00723438"/>
    <w:rsid w:val="00733660"/>
    <w:rsid w:val="00741EBC"/>
    <w:rsid w:val="007432E5"/>
    <w:rsid w:val="007450E8"/>
    <w:rsid w:val="007625BA"/>
    <w:rsid w:val="00776BDB"/>
    <w:rsid w:val="00790C76"/>
    <w:rsid w:val="00790CBE"/>
    <w:rsid w:val="0079503A"/>
    <w:rsid w:val="00795469"/>
    <w:rsid w:val="00796729"/>
    <w:rsid w:val="00797214"/>
    <w:rsid w:val="007A4975"/>
    <w:rsid w:val="007B01A6"/>
    <w:rsid w:val="007B5929"/>
    <w:rsid w:val="007C4483"/>
    <w:rsid w:val="007C4A8E"/>
    <w:rsid w:val="007C5369"/>
    <w:rsid w:val="007D1657"/>
    <w:rsid w:val="007D47FE"/>
    <w:rsid w:val="007E39E1"/>
    <w:rsid w:val="007F7DA3"/>
    <w:rsid w:val="0081788D"/>
    <w:rsid w:val="008333D1"/>
    <w:rsid w:val="00842120"/>
    <w:rsid w:val="00842220"/>
    <w:rsid w:val="008427AA"/>
    <w:rsid w:val="00846B4A"/>
    <w:rsid w:val="008553DE"/>
    <w:rsid w:val="00856476"/>
    <w:rsid w:val="008568EA"/>
    <w:rsid w:val="00863357"/>
    <w:rsid w:val="008656FA"/>
    <w:rsid w:val="00874280"/>
    <w:rsid w:val="008774E3"/>
    <w:rsid w:val="00892E16"/>
    <w:rsid w:val="008A2623"/>
    <w:rsid w:val="008A2957"/>
    <w:rsid w:val="008B33E8"/>
    <w:rsid w:val="008B4DD7"/>
    <w:rsid w:val="008B4F3E"/>
    <w:rsid w:val="008B6B53"/>
    <w:rsid w:val="008C2924"/>
    <w:rsid w:val="008C60C0"/>
    <w:rsid w:val="008D1A3C"/>
    <w:rsid w:val="008D3B8A"/>
    <w:rsid w:val="008E46C1"/>
    <w:rsid w:val="008F0191"/>
    <w:rsid w:val="008F1218"/>
    <w:rsid w:val="008F3473"/>
    <w:rsid w:val="009066BC"/>
    <w:rsid w:val="00912C74"/>
    <w:rsid w:val="00917C1C"/>
    <w:rsid w:val="0092184F"/>
    <w:rsid w:val="009240B2"/>
    <w:rsid w:val="00925A9D"/>
    <w:rsid w:val="009337F5"/>
    <w:rsid w:val="009358CD"/>
    <w:rsid w:val="00944040"/>
    <w:rsid w:val="00944E25"/>
    <w:rsid w:val="00945265"/>
    <w:rsid w:val="009469B5"/>
    <w:rsid w:val="00946B6F"/>
    <w:rsid w:val="00951601"/>
    <w:rsid w:val="00977C96"/>
    <w:rsid w:val="00982FCF"/>
    <w:rsid w:val="00983FB8"/>
    <w:rsid w:val="0098565E"/>
    <w:rsid w:val="00986237"/>
    <w:rsid w:val="00986908"/>
    <w:rsid w:val="00997618"/>
    <w:rsid w:val="009A2849"/>
    <w:rsid w:val="009B459A"/>
    <w:rsid w:val="009D76A9"/>
    <w:rsid w:val="009E00AF"/>
    <w:rsid w:val="009E69DC"/>
    <w:rsid w:val="009F18EC"/>
    <w:rsid w:val="009F2043"/>
    <w:rsid w:val="00A00008"/>
    <w:rsid w:val="00A01741"/>
    <w:rsid w:val="00A021AB"/>
    <w:rsid w:val="00A14474"/>
    <w:rsid w:val="00A153DB"/>
    <w:rsid w:val="00A21EF1"/>
    <w:rsid w:val="00A22A44"/>
    <w:rsid w:val="00A34DA7"/>
    <w:rsid w:val="00A364CF"/>
    <w:rsid w:val="00A3761B"/>
    <w:rsid w:val="00A40490"/>
    <w:rsid w:val="00A42CA6"/>
    <w:rsid w:val="00A439B9"/>
    <w:rsid w:val="00A54482"/>
    <w:rsid w:val="00A564C7"/>
    <w:rsid w:val="00A61E26"/>
    <w:rsid w:val="00A63977"/>
    <w:rsid w:val="00A758F4"/>
    <w:rsid w:val="00A86B19"/>
    <w:rsid w:val="00A86E08"/>
    <w:rsid w:val="00A9048E"/>
    <w:rsid w:val="00A92159"/>
    <w:rsid w:val="00AA2691"/>
    <w:rsid w:val="00AA3895"/>
    <w:rsid w:val="00AC50E4"/>
    <w:rsid w:val="00AD1796"/>
    <w:rsid w:val="00AD4CA9"/>
    <w:rsid w:val="00AE2231"/>
    <w:rsid w:val="00AE69A2"/>
    <w:rsid w:val="00AE796C"/>
    <w:rsid w:val="00AF291B"/>
    <w:rsid w:val="00AF3626"/>
    <w:rsid w:val="00AF73D0"/>
    <w:rsid w:val="00B04529"/>
    <w:rsid w:val="00B13589"/>
    <w:rsid w:val="00B14752"/>
    <w:rsid w:val="00B234F6"/>
    <w:rsid w:val="00B246B4"/>
    <w:rsid w:val="00B2618C"/>
    <w:rsid w:val="00B31236"/>
    <w:rsid w:val="00B375C1"/>
    <w:rsid w:val="00B42B30"/>
    <w:rsid w:val="00B43D96"/>
    <w:rsid w:val="00B458F6"/>
    <w:rsid w:val="00B54DD5"/>
    <w:rsid w:val="00B61545"/>
    <w:rsid w:val="00B73FA8"/>
    <w:rsid w:val="00B73FD1"/>
    <w:rsid w:val="00B7425B"/>
    <w:rsid w:val="00B84F46"/>
    <w:rsid w:val="00BD1B8A"/>
    <w:rsid w:val="00BD2C78"/>
    <w:rsid w:val="00BD4A0B"/>
    <w:rsid w:val="00BD6119"/>
    <w:rsid w:val="00BF539E"/>
    <w:rsid w:val="00BF69D2"/>
    <w:rsid w:val="00C07B5F"/>
    <w:rsid w:val="00C12BED"/>
    <w:rsid w:val="00C162CD"/>
    <w:rsid w:val="00C17B65"/>
    <w:rsid w:val="00C20167"/>
    <w:rsid w:val="00C234D8"/>
    <w:rsid w:val="00C23DDD"/>
    <w:rsid w:val="00C35851"/>
    <w:rsid w:val="00C50365"/>
    <w:rsid w:val="00C6141D"/>
    <w:rsid w:val="00C64254"/>
    <w:rsid w:val="00C707EA"/>
    <w:rsid w:val="00C73CD7"/>
    <w:rsid w:val="00C74811"/>
    <w:rsid w:val="00C772EF"/>
    <w:rsid w:val="00C82CCE"/>
    <w:rsid w:val="00CA65D2"/>
    <w:rsid w:val="00CB1C6E"/>
    <w:rsid w:val="00CC5BEF"/>
    <w:rsid w:val="00CE6A0E"/>
    <w:rsid w:val="00D00DDC"/>
    <w:rsid w:val="00D02F61"/>
    <w:rsid w:val="00D075E5"/>
    <w:rsid w:val="00D1125E"/>
    <w:rsid w:val="00D115F7"/>
    <w:rsid w:val="00D129FA"/>
    <w:rsid w:val="00D230B7"/>
    <w:rsid w:val="00D32E5B"/>
    <w:rsid w:val="00D337A9"/>
    <w:rsid w:val="00D3608E"/>
    <w:rsid w:val="00D36635"/>
    <w:rsid w:val="00D4007B"/>
    <w:rsid w:val="00D4635B"/>
    <w:rsid w:val="00D5082F"/>
    <w:rsid w:val="00D5175F"/>
    <w:rsid w:val="00D67524"/>
    <w:rsid w:val="00D70178"/>
    <w:rsid w:val="00D82BE4"/>
    <w:rsid w:val="00D84C7E"/>
    <w:rsid w:val="00D963DD"/>
    <w:rsid w:val="00D968C8"/>
    <w:rsid w:val="00DA5FC2"/>
    <w:rsid w:val="00DB415F"/>
    <w:rsid w:val="00DB5055"/>
    <w:rsid w:val="00DB5616"/>
    <w:rsid w:val="00DC0CA6"/>
    <w:rsid w:val="00DD4909"/>
    <w:rsid w:val="00DE5C84"/>
    <w:rsid w:val="00E15347"/>
    <w:rsid w:val="00E22392"/>
    <w:rsid w:val="00E25C26"/>
    <w:rsid w:val="00E30296"/>
    <w:rsid w:val="00E4367D"/>
    <w:rsid w:val="00E46E24"/>
    <w:rsid w:val="00E56372"/>
    <w:rsid w:val="00E60057"/>
    <w:rsid w:val="00E679E8"/>
    <w:rsid w:val="00E73F13"/>
    <w:rsid w:val="00E84288"/>
    <w:rsid w:val="00E942FA"/>
    <w:rsid w:val="00E955B7"/>
    <w:rsid w:val="00E97A8F"/>
    <w:rsid w:val="00EA6B3E"/>
    <w:rsid w:val="00EB4CDE"/>
    <w:rsid w:val="00EB54B6"/>
    <w:rsid w:val="00EC123F"/>
    <w:rsid w:val="00EC3E83"/>
    <w:rsid w:val="00EE0A7C"/>
    <w:rsid w:val="00EE0CF8"/>
    <w:rsid w:val="00EE5BA8"/>
    <w:rsid w:val="00EE6765"/>
    <w:rsid w:val="00EF0B0D"/>
    <w:rsid w:val="00F006B5"/>
    <w:rsid w:val="00F0710E"/>
    <w:rsid w:val="00F07C8F"/>
    <w:rsid w:val="00F130B3"/>
    <w:rsid w:val="00F14740"/>
    <w:rsid w:val="00F161EC"/>
    <w:rsid w:val="00F44EA7"/>
    <w:rsid w:val="00F47B64"/>
    <w:rsid w:val="00F611C6"/>
    <w:rsid w:val="00F62027"/>
    <w:rsid w:val="00F66B6D"/>
    <w:rsid w:val="00F80A14"/>
    <w:rsid w:val="00F80D28"/>
    <w:rsid w:val="00F927D4"/>
    <w:rsid w:val="00FA61F7"/>
    <w:rsid w:val="00FB1650"/>
    <w:rsid w:val="00FB32FB"/>
    <w:rsid w:val="00FB365F"/>
    <w:rsid w:val="00FB41B6"/>
    <w:rsid w:val="00FC0B84"/>
    <w:rsid w:val="00FC1DDB"/>
    <w:rsid w:val="00FD41D3"/>
    <w:rsid w:val="00FD659F"/>
    <w:rsid w:val="00FD6F33"/>
    <w:rsid w:val="00FE18A9"/>
    <w:rsid w:val="00FE6B1A"/>
    <w:rsid w:val="00FE6E4C"/>
    <w:rsid w:val="00FF1BC3"/>
    <w:rsid w:val="00FF3CEE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76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paragraph" w:styleId="Sangradetextonormal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Textodebloque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Refdenotaalpi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EncabezadoCar">
    <w:name w:val="Encabezado Car"/>
    <w:link w:val="Encabezado"/>
    <w:uiPriority w:val="99"/>
    <w:rsid w:val="00A01741"/>
    <w:rPr>
      <w:snapToGrid w:val="0"/>
      <w:lang w:val="en-AU" w:eastAsia="en-US"/>
    </w:rPr>
  </w:style>
  <w:style w:type="character" w:styleId="Hipervnculo">
    <w:name w:val="Hyperlink"/>
    <w:rsid w:val="0021296A"/>
    <w:rPr>
      <w:color w:val="0000FF"/>
      <w:u w:val="single"/>
    </w:rPr>
  </w:style>
  <w:style w:type="paragraph" w:styleId="Revisin">
    <w:name w:val="Revision"/>
    <w:hidden/>
    <w:uiPriority w:val="99"/>
    <w:semiHidden/>
    <w:rsid w:val="006412EA"/>
    <w:rPr>
      <w:lang w:eastAsia="en-US"/>
    </w:rPr>
  </w:style>
  <w:style w:type="character" w:styleId="Refdecomentario">
    <w:name w:val="annotation reference"/>
    <w:rsid w:val="008A29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2957"/>
  </w:style>
  <w:style w:type="character" w:customStyle="1" w:styleId="TextocomentarioCar">
    <w:name w:val="Texto comentario Car"/>
    <w:link w:val="Textocomentario"/>
    <w:rsid w:val="008A295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A2957"/>
    <w:rPr>
      <w:b/>
      <w:bCs/>
    </w:rPr>
  </w:style>
  <w:style w:type="character" w:customStyle="1" w:styleId="AsuntodelcomentarioCar">
    <w:name w:val="Asunto del comentario Car"/>
    <w:link w:val="Asuntodelcomentario"/>
    <w:rsid w:val="008A2957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982FCF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03674D"/>
    <w:rPr>
      <w:lang w:eastAsia="en-US"/>
    </w:rPr>
  </w:style>
  <w:style w:type="paragraph" w:customStyle="1" w:styleId="Default">
    <w:name w:val="Default"/>
    <w:rsid w:val="000050BA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50BA"/>
    <w:rPr>
      <w:rFonts w:asciiTheme="minorHAnsi" w:eastAsiaTheme="minorEastAsia" w:hAnsiTheme="minorHAnsi" w:cstheme="minorBidi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50BA"/>
    <w:rPr>
      <w:rFonts w:asciiTheme="minorHAnsi" w:eastAsiaTheme="minorEastAsia" w:hAnsiTheme="minorHAnsi" w:cstheme="minorBidi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3D1"/>
    <w:pPr>
      <w:numPr>
        <w:ilvl w:val="1"/>
      </w:numPr>
      <w:spacing w:after="200" w:line="288" w:lineRule="auto"/>
    </w:pPr>
    <w:rPr>
      <w:rFonts w:asciiTheme="majorHAnsi" w:eastAsiaTheme="majorEastAsia" w:hAnsiTheme="majorHAnsi" w:cstheme="majorBidi"/>
      <w:iCs/>
      <w:caps/>
      <w:color w:val="1F497D" w:themeColor="text2"/>
      <w:sz w:val="36"/>
      <w:szCs w:val="36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8333D1"/>
    <w:rPr>
      <w:rFonts w:asciiTheme="majorHAnsi" w:eastAsiaTheme="majorEastAsia" w:hAnsiTheme="majorHAnsi" w:cstheme="majorBidi"/>
      <w:iCs/>
      <w:caps/>
      <w:color w:val="1F497D" w:themeColor="text2"/>
      <w:sz w:val="36"/>
      <w:szCs w:val="36"/>
      <w:lang w:val="es-ES" w:eastAsia="es-ES"/>
    </w:rPr>
  </w:style>
  <w:style w:type="paragraph" w:styleId="Sinespaciado">
    <w:name w:val="No Spacing"/>
    <w:uiPriority w:val="1"/>
    <w:qFormat/>
    <w:rsid w:val="00A42CA6"/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7D9D-B806-44D4-AB63-373517796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F058D-8292-4B1A-A028-FA78DED07DBA}"/>
</file>

<file path=customXml/itemProps3.xml><?xml version="1.0" encoding="utf-8"?>
<ds:datastoreItem xmlns:ds="http://schemas.openxmlformats.org/officeDocument/2006/customXml" ds:itemID="{0FB61197-64E8-4CDB-94D4-B18B6C1930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5EC4C0-AAF0-403B-9251-04703630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7606</Characters>
  <Application>Microsoft Office Word</Application>
  <DocSecurity>0</DocSecurity>
  <Lines>63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2020-04-01T09:14:00Z</dcterms:created>
  <dcterms:modified xsi:type="dcterms:W3CDTF">2020-05-28T22:36:00Z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