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94" w:rsidRPr="00AF3534" w:rsidRDefault="00AD0D94" w:rsidP="00A81BB8">
      <w:pPr>
        <w:jc w:val="both"/>
        <w:rPr>
          <w:rFonts w:asciiTheme="majorBidi" w:hAnsiTheme="majorBidi" w:cstheme="majorBidi"/>
          <w:sz w:val="24"/>
          <w:szCs w:val="24"/>
        </w:rPr>
      </w:pPr>
      <w:bookmarkStart w:id="0" w:name="_GoBack"/>
      <w:bookmarkEnd w:id="0"/>
    </w:p>
    <w:p w:rsidR="00AD0D94" w:rsidRPr="009F761B" w:rsidRDefault="00AD0D94" w:rsidP="00AF3534">
      <w:pPr>
        <w:jc w:val="center"/>
        <w:rPr>
          <w:rFonts w:asciiTheme="minorBidi" w:hAnsiTheme="minorBidi"/>
          <w:b/>
          <w:bCs/>
          <w:sz w:val="24"/>
          <w:szCs w:val="24"/>
        </w:rPr>
      </w:pPr>
      <w:r w:rsidRPr="009F761B">
        <w:rPr>
          <w:rFonts w:asciiTheme="minorBidi" w:hAnsiTheme="minorBidi"/>
          <w:b/>
          <w:bCs/>
          <w:sz w:val="24"/>
          <w:szCs w:val="24"/>
        </w:rPr>
        <w:t>Questionnaire Related to the Right of Anyone Deprived of  His or Her Liberty by Arrest or Detention to Bring Proceedings Before Court, in Order that the Court May Decide Without Delay on the Lawfulness of His or Her Detention and Order his or Her Release if the Detention is not Lawful.</w:t>
      </w:r>
    </w:p>
    <w:p w:rsidR="00AD0D94" w:rsidRPr="00AF3534" w:rsidRDefault="00AD0D94" w:rsidP="00A81BB8">
      <w:pPr>
        <w:jc w:val="both"/>
        <w:rPr>
          <w:rFonts w:asciiTheme="majorBidi" w:hAnsiTheme="majorBidi" w:cstheme="majorBidi"/>
          <w:sz w:val="24"/>
          <w:szCs w:val="24"/>
        </w:rPr>
      </w:pPr>
    </w:p>
    <w:p w:rsidR="00AE4F42" w:rsidRDefault="00AE4F42" w:rsidP="00AE4F42">
      <w:pPr>
        <w:spacing w:line="360" w:lineRule="auto"/>
        <w:rPr>
          <w:rFonts w:ascii="Calibri" w:hAnsi="Calibri" w:cs="Arial"/>
        </w:rPr>
      </w:pPr>
      <w:r w:rsidRPr="008123E7">
        <w:rPr>
          <w:rFonts w:asciiTheme="majorBidi" w:hAnsiTheme="majorBidi" w:cstheme="majorBidi"/>
          <w:b/>
          <w:bCs/>
          <w:sz w:val="24"/>
          <w:szCs w:val="24"/>
        </w:rPr>
        <w:t>Please describe your national institution’s concern and practice with the right of anyone deprived of his or her liberty by arrest or detention to bring proceedings before court</w:t>
      </w:r>
      <w:r>
        <w:rPr>
          <w:rFonts w:ascii="Calibri" w:hAnsi="Calibri" w:cs="Arial"/>
        </w:rPr>
        <w:t>.</w:t>
      </w:r>
    </w:p>
    <w:p w:rsidR="00AD0D94" w:rsidRPr="00AF3534" w:rsidRDefault="00AD0D94" w:rsidP="00A81BB8">
      <w:pPr>
        <w:jc w:val="both"/>
        <w:rPr>
          <w:rFonts w:asciiTheme="majorBidi" w:hAnsiTheme="majorBidi" w:cstheme="majorBidi"/>
          <w:sz w:val="24"/>
          <w:szCs w:val="24"/>
        </w:rPr>
      </w:pPr>
    </w:p>
    <w:p w:rsidR="001D23EC" w:rsidRPr="00AF3534" w:rsidRDefault="00B72296" w:rsidP="00E91FB5">
      <w:pPr>
        <w:jc w:val="both"/>
        <w:rPr>
          <w:rFonts w:asciiTheme="majorBidi" w:hAnsiTheme="majorBidi" w:cstheme="majorBidi"/>
          <w:sz w:val="24"/>
          <w:szCs w:val="24"/>
        </w:rPr>
      </w:pPr>
      <w:r w:rsidRPr="00AF3534">
        <w:rPr>
          <w:rFonts w:asciiTheme="majorBidi" w:hAnsiTheme="majorBidi" w:cstheme="majorBidi"/>
          <w:sz w:val="24"/>
          <w:szCs w:val="24"/>
        </w:rPr>
        <w:t xml:space="preserve">Jordan’s National Center for Human Rights expressed its concern in its </w:t>
      </w:r>
      <w:r w:rsidR="00AF3534">
        <w:rPr>
          <w:rFonts w:asciiTheme="majorBidi" w:hAnsiTheme="majorBidi" w:cstheme="majorBidi"/>
          <w:sz w:val="24"/>
          <w:szCs w:val="24"/>
        </w:rPr>
        <w:t>a</w:t>
      </w:r>
      <w:r w:rsidRPr="00AF3534">
        <w:rPr>
          <w:rFonts w:asciiTheme="majorBidi" w:hAnsiTheme="majorBidi" w:cstheme="majorBidi"/>
          <w:sz w:val="24"/>
          <w:szCs w:val="24"/>
        </w:rPr>
        <w:t xml:space="preserve">nnual and </w:t>
      </w:r>
      <w:r w:rsidR="00AF3534">
        <w:rPr>
          <w:rFonts w:asciiTheme="majorBidi" w:hAnsiTheme="majorBidi" w:cstheme="majorBidi"/>
          <w:sz w:val="24"/>
          <w:szCs w:val="24"/>
        </w:rPr>
        <w:t>p</w:t>
      </w:r>
      <w:r w:rsidRPr="00AF3534">
        <w:rPr>
          <w:rFonts w:asciiTheme="majorBidi" w:hAnsiTheme="majorBidi" w:cstheme="majorBidi"/>
          <w:sz w:val="24"/>
          <w:szCs w:val="24"/>
        </w:rPr>
        <w:t xml:space="preserve">eriodic </w:t>
      </w:r>
      <w:r w:rsidR="00AF3534">
        <w:rPr>
          <w:rFonts w:asciiTheme="majorBidi" w:hAnsiTheme="majorBidi" w:cstheme="majorBidi"/>
          <w:sz w:val="24"/>
          <w:szCs w:val="24"/>
        </w:rPr>
        <w:t>r</w:t>
      </w:r>
      <w:r w:rsidRPr="00AF3534">
        <w:rPr>
          <w:rFonts w:asciiTheme="majorBidi" w:hAnsiTheme="majorBidi" w:cstheme="majorBidi"/>
          <w:sz w:val="24"/>
          <w:szCs w:val="24"/>
        </w:rPr>
        <w:t xml:space="preserve">eports regarding lack of legislations which provide </w:t>
      </w:r>
      <w:r w:rsidR="00630F2D" w:rsidRPr="00AF3534">
        <w:rPr>
          <w:rFonts w:asciiTheme="majorBidi" w:hAnsiTheme="majorBidi" w:cstheme="majorBidi"/>
          <w:sz w:val="24"/>
          <w:szCs w:val="24"/>
        </w:rPr>
        <w:t>for explicit legal safeguards</w:t>
      </w:r>
      <w:r w:rsidRPr="00AF3534">
        <w:rPr>
          <w:rFonts w:asciiTheme="majorBidi" w:hAnsiTheme="majorBidi" w:cstheme="majorBidi"/>
          <w:sz w:val="24"/>
          <w:szCs w:val="24"/>
        </w:rPr>
        <w:t xml:space="preserve"> for detainees, especially the right to legal aid, independent medical </w:t>
      </w:r>
      <w:r w:rsidR="00630F2D" w:rsidRPr="00AF3534">
        <w:rPr>
          <w:rFonts w:asciiTheme="majorBidi" w:hAnsiTheme="majorBidi" w:cstheme="majorBidi"/>
          <w:sz w:val="24"/>
          <w:szCs w:val="24"/>
        </w:rPr>
        <w:t>examination;</w:t>
      </w:r>
      <w:r w:rsidRPr="00AF3534">
        <w:rPr>
          <w:rFonts w:asciiTheme="majorBidi" w:hAnsiTheme="majorBidi" w:cstheme="majorBidi"/>
          <w:sz w:val="24"/>
          <w:szCs w:val="24"/>
        </w:rPr>
        <w:t xml:space="preserve"> informing the family members of the place of detention. This matter is also raised by the (NCHR) at </w:t>
      </w:r>
      <w:r w:rsidR="00415A4F" w:rsidRPr="00AF3534">
        <w:rPr>
          <w:rFonts w:asciiTheme="majorBidi" w:hAnsiTheme="majorBidi" w:cstheme="majorBidi"/>
          <w:sz w:val="24"/>
          <w:szCs w:val="24"/>
        </w:rPr>
        <w:t>seminars</w:t>
      </w:r>
      <w:r w:rsidRPr="00AF3534">
        <w:rPr>
          <w:rFonts w:asciiTheme="majorBidi" w:hAnsiTheme="majorBidi" w:cstheme="majorBidi"/>
          <w:sz w:val="24"/>
          <w:szCs w:val="24"/>
        </w:rPr>
        <w:t xml:space="preserve"> and </w:t>
      </w:r>
      <w:r w:rsidR="00415A4F" w:rsidRPr="00AF3534">
        <w:rPr>
          <w:rFonts w:asciiTheme="majorBidi" w:hAnsiTheme="majorBidi" w:cstheme="majorBidi"/>
          <w:sz w:val="24"/>
          <w:szCs w:val="24"/>
        </w:rPr>
        <w:t>workshops held periodically and usually are</w:t>
      </w:r>
      <w:r w:rsidRPr="00AF3534">
        <w:rPr>
          <w:rFonts w:asciiTheme="majorBidi" w:hAnsiTheme="majorBidi" w:cstheme="majorBidi"/>
          <w:sz w:val="24"/>
          <w:szCs w:val="24"/>
        </w:rPr>
        <w:t xml:space="preserve"> coupled </w:t>
      </w:r>
      <w:r w:rsidR="00415A4F" w:rsidRPr="00AF3534">
        <w:rPr>
          <w:rFonts w:asciiTheme="majorBidi" w:hAnsiTheme="majorBidi" w:cstheme="majorBidi"/>
          <w:sz w:val="24"/>
          <w:szCs w:val="24"/>
        </w:rPr>
        <w:t xml:space="preserve">with the demand to </w:t>
      </w:r>
      <w:r w:rsidR="00630F2D" w:rsidRPr="00AF3534">
        <w:rPr>
          <w:rFonts w:asciiTheme="majorBidi" w:hAnsiTheme="majorBidi" w:cstheme="majorBidi"/>
          <w:sz w:val="24"/>
          <w:szCs w:val="24"/>
        </w:rPr>
        <w:t>amend</w:t>
      </w:r>
      <w:r w:rsidR="00415A4F" w:rsidRPr="00AF3534">
        <w:rPr>
          <w:rFonts w:asciiTheme="majorBidi" w:hAnsiTheme="majorBidi" w:cstheme="majorBidi"/>
          <w:sz w:val="24"/>
          <w:szCs w:val="24"/>
        </w:rPr>
        <w:t xml:space="preserve"> the relevant national </w:t>
      </w:r>
      <w:r w:rsidR="00630F2D" w:rsidRPr="00AF3534">
        <w:rPr>
          <w:rFonts w:asciiTheme="majorBidi" w:hAnsiTheme="majorBidi" w:cstheme="majorBidi"/>
          <w:sz w:val="24"/>
          <w:szCs w:val="24"/>
        </w:rPr>
        <w:t>legislations</w:t>
      </w:r>
      <w:r w:rsidR="00415A4F" w:rsidRPr="00AF3534">
        <w:rPr>
          <w:rFonts w:asciiTheme="majorBidi" w:hAnsiTheme="majorBidi" w:cstheme="majorBidi"/>
          <w:sz w:val="24"/>
          <w:szCs w:val="24"/>
        </w:rPr>
        <w:t xml:space="preserve"> such the Penal Code and the Code of Criminal Procedures which is still </w:t>
      </w:r>
      <w:r w:rsidR="00630F2D" w:rsidRPr="00AF3534">
        <w:rPr>
          <w:rFonts w:asciiTheme="majorBidi" w:hAnsiTheme="majorBidi" w:cstheme="majorBidi"/>
          <w:sz w:val="24"/>
          <w:szCs w:val="24"/>
        </w:rPr>
        <w:t>deficient</w:t>
      </w:r>
      <w:r w:rsidR="00415A4F" w:rsidRPr="00AF3534">
        <w:rPr>
          <w:rFonts w:asciiTheme="majorBidi" w:hAnsiTheme="majorBidi" w:cstheme="majorBidi"/>
          <w:sz w:val="24"/>
          <w:szCs w:val="24"/>
        </w:rPr>
        <w:t xml:space="preserve"> in not explicitly granting the </w:t>
      </w:r>
      <w:r w:rsidR="00630F2D" w:rsidRPr="00AF3534">
        <w:rPr>
          <w:rFonts w:asciiTheme="majorBidi" w:hAnsiTheme="majorBidi" w:cstheme="majorBidi"/>
          <w:sz w:val="24"/>
          <w:szCs w:val="24"/>
        </w:rPr>
        <w:t>arrested</w:t>
      </w:r>
      <w:r w:rsidR="00415A4F" w:rsidRPr="00AF3534">
        <w:rPr>
          <w:rFonts w:asciiTheme="majorBidi" w:hAnsiTheme="majorBidi" w:cstheme="majorBidi"/>
          <w:sz w:val="24"/>
          <w:szCs w:val="24"/>
        </w:rPr>
        <w:t xml:space="preserve"> person the right to</w:t>
      </w:r>
      <w:r w:rsidR="00E91FB5">
        <w:rPr>
          <w:rFonts w:asciiTheme="majorBidi" w:hAnsiTheme="majorBidi" w:cstheme="majorBidi"/>
          <w:sz w:val="24"/>
          <w:szCs w:val="24"/>
        </w:rPr>
        <w:t xml:space="preserve"> have</w:t>
      </w:r>
      <w:r w:rsidR="00415A4F" w:rsidRPr="00AF3534">
        <w:rPr>
          <w:rFonts w:asciiTheme="majorBidi" w:hAnsiTheme="majorBidi" w:cstheme="majorBidi"/>
          <w:sz w:val="24"/>
          <w:szCs w:val="24"/>
        </w:rPr>
        <w:t xml:space="preserve"> a lawyer </w:t>
      </w:r>
      <w:r w:rsidR="00E91FB5">
        <w:rPr>
          <w:rFonts w:asciiTheme="majorBidi" w:hAnsiTheme="majorBidi" w:cstheme="majorBidi"/>
          <w:sz w:val="24"/>
          <w:szCs w:val="24"/>
        </w:rPr>
        <w:t xml:space="preserve"> present </w:t>
      </w:r>
      <w:r w:rsidR="00415A4F" w:rsidRPr="00AF3534">
        <w:rPr>
          <w:rFonts w:asciiTheme="majorBidi" w:hAnsiTheme="majorBidi" w:cstheme="majorBidi"/>
          <w:sz w:val="24"/>
          <w:szCs w:val="24"/>
        </w:rPr>
        <w:t xml:space="preserve">from the moment </w:t>
      </w:r>
      <w:r w:rsidR="00630F2D" w:rsidRPr="00AF3534">
        <w:rPr>
          <w:rFonts w:asciiTheme="majorBidi" w:hAnsiTheme="majorBidi" w:cstheme="majorBidi"/>
          <w:sz w:val="24"/>
          <w:szCs w:val="24"/>
        </w:rPr>
        <w:t>of</w:t>
      </w:r>
      <w:r w:rsidR="00415A4F" w:rsidRPr="00AF3534">
        <w:rPr>
          <w:rFonts w:asciiTheme="majorBidi" w:hAnsiTheme="majorBidi" w:cstheme="majorBidi"/>
          <w:sz w:val="24"/>
          <w:szCs w:val="24"/>
        </w:rPr>
        <w:t xml:space="preserve"> detention and </w:t>
      </w:r>
      <w:r w:rsidR="00E91FB5">
        <w:rPr>
          <w:rFonts w:asciiTheme="majorBidi" w:hAnsiTheme="majorBidi" w:cstheme="majorBidi"/>
          <w:sz w:val="24"/>
          <w:szCs w:val="24"/>
        </w:rPr>
        <w:t xml:space="preserve"> at </w:t>
      </w:r>
      <w:r w:rsidR="00415A4F" w:rsidRPr="00AF3534">
        <w:rPr>
          <w:rFonts w:asciiTheme="majorBidi" w:hAnsiTheme="majorBidi" w:cstheme="majorBidi"/>
          <w:sz w:val="24"/>
          <w:szCs w:val="24"/>
        </w:rPr>
        <w:t xml:space="preserve">the stage of </w:t>
      </w:r>
      <w:r w:rsidR="00630F2D" w:rsidRPr="00AF3534">
        <w:rPr>
          <w:rFonts w:asciiTheme="majorBidi" w:hAnsiTheme="majorBidi" w:cstheme="majorBidi"/>
          <w:sz w:val="24"/>
          <w:szCs w:val="24"/>
        </w:rPr>
        <w:t>preliminary</w:t>
      </w:r>
      <w:r w:rsidR="00415A4F" w:rsidRPr="00AF3534">
        <w:rPr>
          <w:rFonts w:asciiTheme="majorBidi" w:hAnsiTheme="majorBidi" w:cstheme="majorBidi"/>
          <w:sz w:val="24"/>
          <w:szCs w:val="24"/>
        </w:rPr>
        <w:t xml:space="preserve"> </w:t>
      </w:r>
      <w:r w:rsidR="00630F2D" w:rsidRPr="00AF3534">
        <w:rPr>
          <w:rFonts w:asciiTheme="majorBidi" w:hAnsiTheme="majorBidi" w:cstheme="majorBidi"/>
          <w:sz w:val="24"/>
          <w:szCs w:val="24"/>
        </w:rPr>
        <w:t>investigation</w:t>
      </w:r>
      <w:r w:rsidR="00415A4F" w:rsidRPr="00AF3534">
        <w:rPr>
          <w:rFonts w:asciiTheme="majorBidi" w:hAnsiTheme="majorBidi" w:cstheme="majorBidi"/>
          <w:sz w:val="24"/>
          <w:szCs w:val="24"/>
        </w:rPr>
        <w:t xml:space="preserve"> by the police </w:t>
      </w:r>
      <w:r w:rsidR="00630F2D" w:rsidRPr="00AF3534">
        <w:rPr>
          <w:rFonts w:asciiTheme="majorBidi" w:hAnsiTheme="majorBidi" w:cstheme="majorBidi"/>
          <w:sz w:val="24"/>
          <w:szCs w:val="24"/>
        </w:rPr>
        <w:t>which</w:t>
      </w:r>
      <w:r w:rsidR="00415A4F" w:rsidRPr="00AF3534">
        <w:rPr>
          <w:rFonts w:asciiTheme="majorBidi" w:hAnsiTheme="majorBidi" w:cstheme="majorBidi"/>
          <w:sz w:val="24"/>
          <w:szCs w:val="24"/>
        </w:rPr>
        <w:t xml:space="preserve"> is very </w:t>
      </w:r>
      <w:r w:rsidR="00630F2D" w:rsidRPr="00AF3534">
        <w:rPr>
          <w:rFonts w:asciiTheme="majorBidi" w:hAnsiTheme="majorBidi" w:cstheme="majorBidi"/>
          <w:sz w:val="24"/>
          <w:szCs w:val="24"/>
        </w:rPr>
        <w:t>crucial</w:t>
      </w:r>
      <w:r w:rsidR="00415A4F" w:rsidRPr="00AF3534">
        <w:rPr>
          <w:rFonts w:asciiTheme="majorBidi" w:hAnsiTheme="majorBidi" w:cstheme="majorBidi"/>
          <w:sz w:val="24"/>
          <w:szCs w:val="24"/>
        </w:rPr>
        <w:t xml:space="preserve"> for the safety of </w:t>
      </w:r>
      <w:r w:rsidR="00630F2D" w:rsidRPr="00AF3534">
        <w:rPr>
          <w:rFonts w:asciiTheme="majorBidi" w:hAnsiTheme="majorBidi" w:cstheme="majorBidi"/>
          <w:sz w:val="24"/>
          <w:szCs w:val="24"/>
        </w:rPr>
        <w:t>detainees</w:t>
      </w:r>
      <w:r w:rsidR="00415A4F" w:rsidRPr="00AF3534">
        <w:rPr>
          <w:rFonts w:asciiTheme="majorBidi" w:hAnsiTheme="majorBidi" w:cstheme="majorBidi"/>
          <w:sz w:val="24"/>
          <w:szCs w:val="24"/>
        </w:rPr>
        <w:t>. The Law (</w:t>
      </w:r>
      <w:r w:rsidR="00630F2D" w:rsidRPr="00AF3534">
        <w:rPr>
          <w:rFonts w:asciiTheme="majorBidi" w:hAnsiTheme="majorBidi" w:cstheme="majorBidi"/>
          <w:sz w:val="24"/>
          <w:szCs w:val="24"/>
        </w:rPr>
        <w:t>Articles</w:t>
      </w:r>
      <w:r w:rsidR="00415A4F" w:rsidRPr="00AF3534">
        <w:rPr>
          <w:rFonts w:asciiTheme="majorBidi" w:hAnsiTheme="majorBidi" w:cstheme="majorBidi"/>
          <w:sz w:val="24"/>
          <w:szCs w:val="24"/>
        </w:rPr>
        <w:t xml:space="preserve"> 63/2</w:t>
      </w:r>
      <w:r w:rsidR="00630F2D" w:rsidRPr="00AF3534">
        <w:rPr>
          <w:rFonts w:asciiTheme="majorBidi" w:hAnsiTheme="majorBidi" w:cstheme="majorBidi"/>
          <w:sz w:val="24"/>
          <w:szCs w:val="24"/>
        </w:rPr>
        <w:t>)</w:t>
      </w:r>
      <w:r w:rsidR="00415A4F" w:rsidRPr="00AF3534">
        <w:rPr>
          <w:rFonts w:asciiTheme="majorBidi" w:hAnsiTheme="majorBidi" w:cstheme="majorBidi"/>
          <w:sz w:val="24"/>
          <w:szCs w:val="24"/>
        </w:rPr>
        <w:t xml:space="preserve"> and (64)</w:t>
      </w:r>
      <w:r w:rsidR="00E91FB5" w:rsidRPr="00E91FB5">
        <w:rPr>
          <w:rFonts w:asciiTheme="majorBidi" w:hAnsiTheme="majorBidi" w:cstheme="majorBidi"/>
          <w:sz w:val="24"/>
          <w:szCs w:val="24"/>
        </w:rPr>
        <w:t xml:space="preserve"> </w:t>
      </w:r>
      <w:r w:rsidR="00E91FB5" w:rsidRPr="00AF3534">
        <w:rPr>
          <w:rFonts w:asciiTheme="majorBidi" w:hAnsiTheme="majorBidi" w:cstheme="majorBidi"/>
          <w:sz w:val="24"/>
          <w:szCs w:val="24"/>
        </w:rPr>
        <w:t>allows</w:t>
      </w:r>
      <w:r w:rsidR="00415A4F" w:rsidRPr="00AF3534">
        <w:rPr>
          <w:rFonts w:asciiTheme="majorBidi" w:hAnsiTheme="majorBidi" w:cstheme="majorBidi"/>
          <w:sz w:val="24"/>
          <w:szCs w:val="24"/>
        </w:rPr>
        <w:t xml:space="preserve"> for the prosecutors an exceptional basis, as in case of emergency to interrogate </w:t>
      </w:r>
      <w:r w:rsidR="00630F2D" w:rsidRPr="00AF3534">
        <w:rPr>
          <w:rFonts w:asciiTheme="majorBidi" w:hAnsiTheme="majorBidi" w:cstheme="majorBidi"/>
          <w:sz w:val="24"/>
          <w:szCs w:val="24"/>
        </w:rPr>
        <w:t>detainees</w:t>
      </w:r>
      <w:r w:rsidR="00415A4F" w:rsidRPr="00AF3534">
        <w:rPr>
          <w:rFonts w:asciiTheme="majorBidi" w:hAnsiTheme="majorBidi" w:cstheme="majorBidi"/>
          <w:sz w:val="24"/>
          <w:szCs w:val="24"/>
        </w:rPr>
        <w:t xml:space="preserve"> without the presence of their lawyers. Moreover, the (NCHR) expressed its concern at the continued holding of the defendants at the police detention </w:t>
      </w:r>
      <w:r w:rsidR="00630F2D" w:rsidRPr="00AF3534">
        <w:rPr>
          <w:rFonts w:asciiTheme="majorBidi" w:hAnsiTheme="majorBidi" w:cstheme="majorBidi"/>
          <w:sz w:val="24"/>
          <w:szCs w:val="24"/>
        </w:rPr>
        <w:t>centers</w:t>
      </w:r>
      <w:r w:rsidR="00415A4F" w:rsidRPr="00AF3534">
        <w:rPr>
          <w:rFonts w:asciiTheme="majorBidi" w:hAnsiTheme="majorBidi" w:cstheme="majorBidi"/>
          <w:sz w:val="24"/>
          <w:szCs w:val="24"/>
        </w:rPr>
        <w:t xml:space="preserve"> for longer periods </w:t>
      </w:r>
      <w:r w:rsidR="00E91FB5">
        <w:rPr>
          <w:rFonts w:asciiTheme="majorBidi" w:hAnsiTheme="majorBidi" w:cstheme="majorBidi"/>
          <w:sz w:val="24"/>
          <w:szCs w:val="24"/>
        </w:rPr>
        <w:t xml:space="preserve"> sometimes </w:t>
      </w:r>
      <w:r w:rsidR="00415A4F" w:rsidRPr="00AF3534">
        <w:rPr>
          <w:rFonts w:asciiTheme="majorBidi" w:hAnsiTheme="majorBidi" w:cstheme="majorBidi"/>
          <w:sz w:val="24"/>
          <w:szCs w:val="24"/>
        </w:rPr>
        <w:t xml:space="preserve">exceeding weeks, according to the Crimes Prevention Law of the year 1954 which grants the Governor powers of arrest and jail one week after they had been </w:t>
      </w:r>
      <w:r w:rsidR="00630F2D" w:rsidRPr="00AF3534">
        <w:rPr>
          <w:rFonts w:asciiTheme="majorBidi" w:hAnsiTheme="majorBidi" w:cstheme="majorBidi"/>
          <w:sz w:val="24"/>
          <w:szCs w:val="24"/>
        </w:rPr>
        <w:t>released</w:t>
      </w:r>
      <w:r w:rsidR="00415A4F" w:rsidRPr="00AF3534">
        <w:rPr>
          <w:rFonts w:asciiTheme="majorBidi" w:hAnsiTheme="majorBidi" w:cstheme="majorBidi"/>
          <w:sz w:val="24"/>
          <w:szCs w:val="24"/>
        </w:rPr>
        <w:t xml:space="preserve"> from judicial control. </w:t>
      </w:r>
    </w:p>
    <w:p w:rsidR="00AE4F42" w:rsidRDefault="00AE4F42" w:rsidP="002B1C9E">
      <w:pPr>
        <w:jc w:val="both"/>
        <w:rPr>
          <w:rFonts w:asciiTheme="majorBidi" w:hAnsiTheme="majorBidi" w:cstheme="majorBidi"/>
          <w:sz w:val="24"/>
          <w:szCs w:val="24"/>
        </w:rPr>
      </w:pPr>
    </w:p>
    <w:p w:rsidR="00AE4F42" w:rsidRDefault="00AE4F42" w:rsidP="00AE4F42">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How far is the right of anyone deprived of his or her liberty to bring proceedings before court part of the laws of your country?</w:t>
      </w:r>
    </w:p>
    <w:p w:rsidR="004E3DB8" w:rsidRPr="00AF3534" w:rsidRDefault="004E3DB8" w:rsidP="002B1C9E">
      <w:pPr>
        <w:jc w:val="both"/>
        <w:rPr>
          <w:rFonts w:asciiTheme="majorBidi" w:hAnsiTheme="majorBidi" w:cstheme="majorBidi"/>
          <w:sz w:val="24"/>
          <w:szCs w:val="24"/>
        </w:rPr>
      </w:pPr>
      <w:r w:rsidRPr="00AF3534">
        <w:rPr>
          <w:rFonts w:asciiTheme="majorBidi" w:hAnsiTheme="majorBidi" w:cstheme="majorBidi"/>
          <w:sz w:val="24"/>
          <w:szCs w:val="24"/>
        </w:rPr>
        <w:t xml:space="preserve"> </w:t>
      </w:r>
      <w:r w:rsidR="00630F2D" w:rsidRPr="00AF3534">
        <w:rPr>
          <w:rFonts w:asciiTheme="majorBidi" w:hAnsiTheme="majorBidi" w:cstheme="majorBidi"/>
          <w:sz w:val="24"/>
          <w:szCs w:val="24"/>
        </w:rPr>
        <w:t>The</w:t>
      </w:r>
      <w:r w:rsidRPr="00AF3534">
        <w:rPr>
          <w:rFonts w:asciiTheme="majorBidi" w:hAnsiTheme="majorBidi" w:cstheme="majorBidi"/>
          <w:sz w:val="24"/>
          <w:szCs w:val="24"/>
        </w:rPr>
        <w:t xml:space="preserve"> </w:t>
      </w:r>
      <w:r w:rsidR="00630F2D" w:rsidRPr="00AF3534">
        <w:rPr>
          <w:rFonts w:asciiTheme="majorBidi" w:hAnsiTheme="majorBidi" w:cstheme="majorBidi"/>
          <w:sz w:val="24"/>
          <w:szCs w:val="24"/>
        </w:rPr>
        <w:t>right is</w:t>
      </w:r>
      <w:r w:rsidRPr="00AF3534">
        <w:rPr>
          <w:rFonts w:asciiTheme="majorBidi" w:hAnsiTheme="majorBidi" w:cstheme="majorBidi"/>
          <w:sz w:val="24"/>
          <w:szCs w:val="24"/>
        </w:rPr>
        <w:t xml:space="preserve"> protected under the </w:t>
      </w:r>
      <w:r w:rsidR="00630F2D" w:rsidRPr="00AF3534">
        <w:rPr>
          <w:rFonts w:asciiTheme="majorBidi" w:hAnsiTheme="majorBidi" w:cstheme="majorBidi"/>
          <w:sz w:val="24"/>
          <w:szCs w:val="24"/>
        </w:rPr>
        <w:t>Jordanian</w:t>
      </w:r>
      <w:r w:rsidRPr="00AF3534">
        <w:rPr>
          <w:rFonts w:asciiTheme="majorBidi" w:hAnsiTheme="majorBidi" w:cstheme="majorBidi"/>
          <w:sz w:val="24"/>
          <w:szCs w:val="24"/>
        </w:rPr>
        <w:t xml:space="preserve"> </w:t>
      </w:r>
      <w:r w:rsidR="00630F2D" w:rsidRPr="00AF3534">
        <w:rPr>
          <w:rFonts w:asciiTheme="majorBidi" w:hAnsiTheme="majorBidi" w:cstheme="majorBidi"/>
          <w:sz w:val="24"/>
          <w:szCs w:val="24"/>
        </w:rPr>
        <w:t>legislations</w:t>
      </w:r>
      <w:r w:rsidRPr="00AF3534">
        <w:rPr>
          <w:rFonts w:asciiTheme="majorBidi" w:hAnsiTheme="majorBidi" w:cstheme="majorBidi"/>
          <w:sz w:val="24"/>
          <w:szCs w:val="24"/>
        </w:rPr>
        <w:t xml:space="preserve">. Yet in </w:t>
      </w:r>
      <w:r w:rsidR="008827CD" w:rsidRPr="00AF3534">
        <w:rPr>
          <w:rFonts w:asciiTheme="majorBidi" w:hAnsiTheme="majorBidi" w:cstheme="majorBidi"/>
          <w:sz w:val="24"/>
          <w:szCs w:val="24"/>
        </w:rPr>
        <w:t>practice,</w:t>
      </w:r>
      <w:r w:rsidRPr="00AF3534">
        <w:rPr>
          <w:rFonts w:asciiTheme="majorBidi" w:hAnsiTheme="majorBidi" w:cstheme="majorBidi"/>
          <w:sz w:val="24"/>
          <w:szCs w:val="24"/>
        </w:rPr>
        <w:t xml:space="preserve"> the governor has the </w:t>
      </w:r>
      <w:r w:rsidR="008827CD" w:rsidRPr="00AF3534">
        <w:rPr>
          <w:rFonts w:asciiTheme="majorBidi" w:hAnsiTheme="majorBidi" w:cstheme="majorBidi"/>
          <w:sz w:val="24"/>
          <w:szCs w:val="24"/>
        </w:rPr>
        <w:t>power,</w:t>
      </w:r>
      <w:r w:rsidRPr="00AF3534">
        <w:rPr>
          <w:rFonts w:asciiTheme="majorBidi" w:hAnsiTheme="majorBidi" w:cstheme="majorBidi"/>
          <w:sz w:val="24"/>
          <w:szCs w:val="24"/>
        </w:rPr>
        <w:t xml:space="preserve"> under the Crime Prevention Law of the 1954</w:t>
      </w:r>
      <w:r w:rsidR="002B1C9E">
        <w:rPr>
          <w:rFonts w:asciiTheme="majorBidi" w:hAnsiTheme="majorBidi" w:cstheme="majorBidi"/>
          <w:sz w:val="24"/>
          <w:szCs w:val="24"/>
        </w:rPr>
        <w:t>,</w:t>
      </w:r>
      <w:r w:rsidRPr="00AF3534">
        <w:rPr>
          <w:rFonts w:asciiTheme="majorBidi" w:hAnsiTheme="majorBidi" w:cstheme="majorBidi"/>
          <w:sz w:val="24"/>
          <w:szCs w:val="24"/>
        </w:rPr>
        <w:t xml:space="preserve"> to detain </w:t>
      </w:r>
      <w:r w:rsidR="008827CD" w:rsidRPr="00AF3534">
        <w:rPr>
          <w:rFonts w:asciiTheme="majorBidi" w:hAnsiTheme="majorBidi" w:cstheme="majorBidi"/>
          <w:sz w:val="24"/>
          <w:szCs w:val="24"/>
        </w:rPr>
        <w:t>defendants</w:t>
      </w:r>
      <w:r w:rsidRPr="00AF3534">
        <w:rPr>
          <w:rFonts w:asciiTheme="majorBidi" w:hAnsiTheme="majorBidi" w:cstheme="majorBidi"/>
          <w:sz w:val="24"/>
          <w:szCs w:val="24"/>
        </w:rPr>
        <w:t xml:space="preserve"> and deprive </w:t>
      </w:r>
      <w:r w:rsidR="002B1C9E">
        <w:rPr>
          <w:rFonts w:asciiTheme="majorBidi" w:hAnsiTheme="majorBidi" w:cstheme="majorBidi"/>
          <w:sz w:val="24"/>
          <w:szCs w:val="24"/>
        </w:rPr>
        <w:t>them</w:t>
      </w:r>
      <w:r w:rsidRPr="00AF3534">
        <w:rPr>
          <w:rFonts w:asciiTheme="majorBidi" w:hAnsiTheme="majorBidi" w:cstheme="majorBidi"/>
          <w:sz w:val="24"/>
          <w:szCs w:val="24"/>
        </w:rPr>
        <w:t xml:space="preserve"> from the right to bring </w:t>
      </w:r>
      <w:r w:rsidR="008827CD" w:rsidRPr="00AF3534">
        <w:rPr>
          <w:rFonts w:asciiTheme="majorBidi" w:hAnsiTheme="majorBidi" w:cstheme="majorBidi"/>
          <w:sz w:val="24"/>
          <w:szCs w:val="24"/>
        </w:rPr>
        <w:t>proceedings</w:t>
      </w:r>
      <w:r w:rsidRPr="00AF3534">
        <w:rPr>
          <w:rFonts w:asciiTheme="majorBidi" w:hAnsiTheme="majorBidi" w:cstheme="majorBidi"/>
          <w:sz w:val="24"/>
          <w:szCs w:val="24"/>
        </w:rPr>
        <w:t xml:space="preserve"> </w:t>
      </w:r>
      <w:r w:rsidR="008827CD" w:rsidRPr="00AF3534">
        <w:rPr>
          <w:rFonts w:asciiTheme="majorBidi" w:hAnsiTheme="majorBidi" w:cstheme="majorBidi"/>
          <w:sz w:val="24"/>
          <w:szCs w:val="24"/>
        </w:rPr>
        <w:t>before</w:t>
      </w:r>
      <w:r w:rsidRPr="00AF3534">
        <w:rPr>
          <w:rFonts w:asciiTheme="majorBidi" w:hAnsiTheme="majorBidi" w:cstheme="majorBidi"/>
          <w:sz w:val="24"/>
          <w:szCs w:val="24"/>
        </w:rPr>
        <w:t xml:space="preserve"> the courts. This constitutes violation of this right. Moreover, persons can be imprisoned </w:t>
      </w:r>
      <w:r w:rsidR="00BF102B" w:rsidRPr="00AF3534">
        <w:rPr>
          <w:rFonts w:asciiTheme="majorBidi" w:hAnsiTheme="majorBidi" w:cstheme="majorBidi"/>
          <w:sz w:val="24"/>
          <w:szCs w:val="24"/>
        </w:rPr>
        <w:t xml:space="preserve">under the Crimes Prevention Law of 1954 for long periods of time that </w:t>
      </w:r>
      <w:r w:rsidR="008827CD" w:rsidRPr="00AF3534">
        <w:rPr>
          <w:rFonts w:asciiTheme="majorBidi" w:hAnsiTheme="majorBidi" w:cstheme="majorBidi"/>
          <w:sz w:val="24"/>
          <w:szCs w:val="24"/>
        </w:rPr>
        <w:t>exceeds</w:t>
      </w:r>
      <w:r w:rsidR="00BF102B" w:rsidRPr="00AF3534">
        <w:rPr>
          <w:rFonts w:asciiTheme="majorBidi" w:hAnsiTheme="majorBidi" w:cstheme="majorBidi"/>
          <w:sz w:val="24"/>
          <w:szCs w:val="24"/>
        </w:rPr>
        <w:t xml:space="preserve"> fourteen days. </w:t>
      </w:r>
    </w:p>
    <w:p w:rsidR="00AE4F42" w:rsidRDefault="00AE4F42" w:rsidP="00AE4F42">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Please describe the most common problems individuals face in their realization of the right in your country.</w:t>
      </w:r>
    </w:p>
    <w:p w:rsidR="00BF102B" w:rsidRPr="00AF3534" w:rsidRDefault="00BF102B" w:rsidP="00D62C2D">
      <w:pPr>
        <w:jc w:val="both"/>
        <w:rPr>
          <w:rFonts w:asciiTheme="majorBidi" w:hAnsiTheme="majorBidi" w:cstheme="majorBidi"/>
          <w:sz w:val="24"/>
          <w:szCs w:val="24"/>
        </w:rPr>
      </w:pPr>
      <w:r w:rsidRPr="00AF3534">
        <w:rPr>
          <w:rFonts w:asciiTheme="majorBidi" w:hAnsiTheme="majorBidi" w:cstheme="majorBidi"/>
          <w:sz w:val="24"/>
          <w:szCs w:val="24"/>
        </w:rPr>
        <w:lastRenderedPageBreak/>
        <w:t xml:space="preserve"> </w:t>
      </w:r>
      <w:r w:rsidR="008827CD" w:rsidRPr="00AF3534">
        <w:rPr>
          <w:rFonts w:asciiTheme="majorBidi" w:hAnsiTheme="majorBidi" w:cstheme="majorBidi"/>
          <w:sz w:val="24"/>
          <w:szCs w:val="24"/>
        </w:rPr>
        <w:t>The</w:t>
      </w:r>
      <w:r w:rsidRPr="00AF3534">
        <w:rPr>
          <w:rFonts w:asciiTheme="majorBidi" w:hAnsiTheme="majorBidi" w:cstheme="majorBidi"/>
          <w:sz w:val="24"/>
          <w:szCs w:val="24"/>
        </w:rPr>
        <w:t xml:space="preserve"> </w:t>
      </w:r>
      <w:r w:rsidR="008827CD" w:rsidRPr="00AF3534">
        <w:rPr>
          <w:rFonts w:asciiTheme="majorBidi" w:hAnsiTheme="majorBidi" w:cstheme="majorBidi"/>
          <w:sz w:val="24"/>
          <w:szCs w:val="24"/>
        </w:rPr>
        <w:t>individuals</w:t>
      </w:r>
      <w:r w:rsidRPr="00AF3534">
        <w:rPr>
          <w:rFonts w:asciiTheme="majorBidi" w:hAnsiTheme="majorBidi" w:cstheme="majorBidi"/>
          <w:sz w:val="24"/>
          <w:szCs w:val="24"/>
        </w:rPr>
        <w:t xml:space="preserve"> face many </w:t>
      </w:r>
      <w:r w:rsidR="008827CD" w:rsidRPr="00AF3534">
        <w:rPr>
          <w:rFonts w:asciiTheme="majorBidi" w:hAnsiTheme="majorBidi" w:cstheme="majorBidi"/>
          <w:sz w:val="24"/>
          <w:szCs w:val="24"/>
        </w:rPr>
        <w:t>problems</w:t>
      </w:r>
      <w:r w:rsidRPr="00AF3534">
        <w:rPr>
          <w:rFonts w:asciiTheme="majorBidi" w:hAnsiTheme="majorBidi" w:cstheme="majorBidi"/>
          <w:sz w:val="24"/>
          <w:szCs w:val="24"/>
        </w:rPr>
        <w:t xml:space="preserve"> concerning their right once they are charged with criminal charges. These include non-appearance before a court or judge during the first 24 hours according to the </w:t>
      </w:r>
      <w:r w:rsidR="008827CD" w:rsidRPr="00AF3534">
        <w:rPr>
          <w:rFonts w:asciiTheme="majorBidi" w:hAnsiTheme="majorBidi" w:cstheme="majorBidi"/>
          <w:sz w:val="24"/>
          <w:szCs w:val="24"/>
        </w:rPr>
        <w:t>Jordanian</w:t>
      </w:r>
      <w:r w:rsidRPr="00AF3534">
        <w:rPr>
          <w:rFonts w:asciiTheme="majorBidi" w:hAnsiTheme="majorBidi" w:cstheme="majorBidi"/>
          <w:sz w:val="24"/>
          <w:szCs w:val="24"/>
        </w:rPr>
        <w:t xml:space="preserve"> </w:t>
      </w:r>
      <w:r w:rsidR="008827CD" w:rsidRPr="00AF3534">
        <w:rPr>
          <w:rFonts w:asciiTheme="majorBidi" w:hAnsiTheme="majorBidi" w:cstheme="majorBidi"/>
          <w:sz w:val="24"/>
          <w:szCs w:val="24"/>
        </w:rPr>
        <w:t>C</w:t>
      </w:r>
      <w:r w:rsidRPr="00AF3534">
        <w:rPr>
          <w:rFonts w:asciiTheme="majorBidi" w:hAnsiTheme="majorBidi" w:cstheme="majorBidi"/>
          <w:sz w:val="24"/>
          <w:szCs w:val="24"/>
        </w:rPr>
        <w:t xml:space="preserve">riminal </w:t>
      </w:r>
      <w:r w:rsidR="008827CD" w:rsidRPr="00AF3534">
        <w:rPr>
          <w:rFonts w:asciiTheme="majorBidi" w:hAnsiTheme="majorBidi" w:cstheme="majorBidi"/>
          <w:sz w:val="24"/>
          <w:szCs w:val="24"/>
        </w:rPr>
        <w:t>Procedures</w:t>
      </w:r>
      <w:r w:rsidRPr="00AF3534">
        <w:rPr>
          <w:rFonts w:asciiTheme="majorBidi" w:hAnsiTheme="majorBidi" w:cstheme="majorBidi"/>
          <w:sz w:val="24"/>
          <w:szCs w:val="24"/>
        </w:rPr>
        <w:t xml:space="preserve"> law. Often </w:t>
      </w:r>
      <w:r w:rsidR="00A74DB1" w:rsidRPr="00AF3534">
        <w:rPr>
          <w:rFonts w:asciiTheme="majorBidi" w:hAnsiTheme="majorBidi" w:cstheme="majorBidi"/>
          <w:sz w:val="24"/>
          <w:szCs w:val="24"/>
        </w:rPr>
        <w:t xml:space="preserve">an arrest is made upon an arrest warrant by the governor according to the </w:t>
      </w:r>
      <w:r w:rsidR="00A60B6B">
        <w:rPr>
          <w:rFonts w:asciiTheme="majorBidi" w:hAnsiTheme="majorBidi" w:cstheme="majorBidi"/>
          <w:sz w:val="24"/>
          <w:szCs w:val="24"/>
        </w:rPr>
        <w:t>C</w:t>
      </w:r>
      <w:r w:rsidR="00A74DB1" w:rsidRPr="00AF3534">
        <w:rPr>
          <w:rFonts w:asciiTheme="majorBidi" w:hAnsiTheme="majorBidi" w:cstheme="majorBidi"/>
          <w:sz w:val="24"/>
          <w:szCs w:val="24"/>
        </w:rPr>
        <w:t xml:space="preserve">rime Prevention Law which deprives the </w:t>
      </w:r>
      <w:r w:rsidR="008827CD" w:rsidRPr="00AF3534">
        <w:rPr>
          <w:rFonts w:asciiTheme="majorBidi" w:hAnsiTheme="majorBidi" w:cstheme="majorBidi"/>
          <w:sz w:val="24"/>
          <w:szCs w:val="24"/>
        </w:rPr>
        <w:t>individuals</w:t>
      </w:r>
      <w:r w:rsidR="00A74DB1" w:rsidRPr="00AF3534">
        <w:rPr>
          <w:rFonts w:asciiTheme="majorBidi" w:hAnsiTheme="majorBidi" w:cstheme="majorBidi"/>
          <w:sz w:val="24"/>
          <w:szCs w:val="24"/>
        </w:rPr>
        <w:t xml:space="preserve"> </w:t>
      </w:r>
      <w:r w:rsidR="00A60B6B">
        <w:rPr>
          <w:rFonts w:asciiTheme="majorBidi" w:hAnsiTheme="majorBidi" w:cstheme="majorBidi"/>
          <w:sz w:val="24"/>
          <w:szCs w:val="24"/>
        </w:rPr>
        <w:t xml:space="preserve">from </w:t>
      </w:r>
      <w:r w:rsidR="00A74DB1" w:rsidRPr="00AF3534">
        <w:rPr>
          <w:rFonts w:asciiTheme="majorBidi" w:hAnsiTheme="majorBidi" w:cstheme="majorBidi"/>
          <w:sz w:val="24"/>
          <w:szCs w:val="24"/>
        </w:rPr>
        <w:t xml:space="preserve">the opportunity to be </w:t>
      </w:r>
      <w:r w:rsidR="00A81BB8" w:rsidRPr="00AF3534">
        <w:rPr>
          <w:rFonts w:asciiTheme="majorBidi" w:hAnsiTheme="majorBidi" w:cstheme="majorBidi"/>
          <w:sz w:val="24"/>
          <w:szCs w:val="24"/>
        </w:rPr>
        <w:t>promptly</w:t>
      </w:r>
      <w:r w:rsidR="00A74DB1" w:rsidRPr="00AF3534">
        <w:rPr>
          <w:rFonts w:asciiTheme="majorBidi" w:hAnsiTheme="majorBidi" w:cstheme="majorBidi"/>
          <w:sz w:val="24"/>
          <w:szCs w:val="24"/>
        </w:rPr>
        <w:t xml:space="preserve"> </w:t>
      </w:r>
      <w:r w:rsidR="008827CD" w:rsidRPr="00AF3534">
        <w:rPr>
          <w:rFonts w:asciiTheme="majorBidi" w:hAnsiTheme="majorBidi" w:cstheme="majorBidi"/>
          <w:sz w:val="24"/>
          <w:szCs w:val="24"/>
        </w:rPr>
        <w:t>brought</w:t>
      </w:r>
      <w:r w:rsidR="00A74DB1" w:rsidRPr="00AF3534">
        <w:rPr>
          <w:rFonts w:asciiTheme="majorBidi" w:hAnsiTheme="majorBidi" w:cstheme="majorBidi"/>
          <w:sz w:val="24"/>
          <w:szCs w:val="24"/>
        </w:rPr>
        <w:t xml:space="preserve"> before a judge or any </w:t>
      </w:r>
      <w:r w:rsidR="008827CD" w:rsidRPr="00AF3534">
        <w:rPr>
          <w:rFonts w:asciiTheme="majorBidi" w:hAnsiTheme="majorBidi" w:cstheme="majorBidi"/>
          <w:sz w:val="24"/>
          <w:szCs w:val="24"/>
        </w:rPr>
        <w:t>other</w:t>
      </w:r>
      <w:r w:rsidR="00A74DB1" w:rsidRPr="00AF3534">
        <w:rPr>
          <w:rFonts w:asciiTheme="majorBidi" w:hAnsiTheme="majorBidi" w:cstheme="majorBidi"/>
          <w:sz w:val="24"/>
          <w:szCs w:val="24"/>
        </w:rPr>
        <w:t xml:space="preserve"> officer authorized by the law </w:t>
      </w:r>
      <w:r w:rsidR="00A60B6B">
        <w:rPr>
          <w:rFonts w:asciiTheme="majorBidi" w:hAnsiTheme="majorBidi" w:cstheme="majorBidi"/>
          <w:sz w:val="24"/>
          <w:szCs w:val="24"/>
        </w:rPr>
        <w:t xml:space="preserve">to </w:t>
      </w:r>
      <w:r w:rsidR="008827CD" w:rsidRPr="00AF3534">
        <w:rPr>
          <w:rFonts w:asciiTheme="majorBidi" w:hAnsiTheme="majorBidi" w:cstheme="majorBidi"/>
          <w:sz w:val="24"/>
          <w:szCs w:val="24"/>
        </w:rPr>
        <w:t>exercise</w:t>
      </w:r>
      <w:r w:rsidR="00A74DB1" w:rsidRPr="00AF3534">
        <w:rPr>
          <w:rFonts w:asciiTheme="majorBidi" w:hAnsiTheme="majorBidi" w:cstheme="majorBidi"/>
          <w:sz w:val="24"/>
          <w:szCs w:val="24"/>
        </w:rPr>
        <w:t xml:space="preserve"> judicial power, and to be entitled to a trial within a reasonable period of time or </w:t>
      </w:r>
      <w:r w:rsidR="00A60B6B">
        <w:rPr>
          <w:rFonts w:asciiTheme="majorBidi" w:hAnsiTheme="majorBidi" w:cstheme="majorBidi"/>
          <w:sz w:val="24"/>
          <w:szCs w:val="24"/>
        </w:rPr>
        <w:t xml:space="preserve">be </w:t>
      </w:r>
      <w:r w:rsidR="00BF5578" w:rsidRPr="00AF3534">
        <w:rPr>
          <w:rFonts w:asciiTheme="majorBidi" w:hAnsiTheme="majorBidi" w:cstheme="majorBidi"/>
          <w:sz w:val="24"/>
          <w:szCs w:val="24"/>
        </w:rPr>
        <w:t>released</w:t>
      </w:r>
      <w:r w:rsidR="00A74DB1" w:rsidRPr="00AF3534">
        <w:rPr>
          <w:rFonts w:asciiTheme="majorBidi" w:hAnsiTheme="majorBidi" w:cstheme="majorBidi"/>
          <w:sz w:val="24"/>
          <w:szCs w:val="24"/>
        </w:rPr>
        <w:t xml:space="preserve">. This also violates the right to bring </w:t>
      </w:r>
      <w:r w:rsidR="00BF5578" w:rsidRPr="00AF3534">
        <w:rPr>
          <w:rFonts w:asciiTheme="majorBidi" w:hAnsiTheme="majorBidi" w:cstheme="majorBidi"/>
          <w:sz w:val="24"/>
          <w:szCs w:val="24"/>
        </w:rPr>
        <w:t>proceedings</w:t>
      </w:r>
      <w:r w:rsidR="00A74DB1" w:rsidRPr="00AF3534">
        <w:rPr>
          <w:rFonts w:asciiTheme="majorBidi" w:hAnsiTheme="majorBidi" w:cstheme="majorBidi"/>
          <w:sz w:val="24"/>
          <w:szCs w:val="24"/>
        </w:rPr>
        <w:t xml:space="preserve"> </w:t>
      </w:r>
      <w:r w:rsidR="00BF5578" w:rsidRPr="00AF3534">
        <w:rPr>
          <w:rFonts w:asciiTheme="majorBidi" w:hAnsiTheme="majorBidi" w:cstheme="majorBidi"/>
          <w:sz w:val="24"/>
          <w:szCs w:val="24"/>
        </w:rPr>
        <w:t>before</w:t>
      </w:r>
      <w:r w:rsidR="00A74DB1" w:rsidRPr="00AF3534">
        <w:rPr>
          <w:rFonts w:asciiTheme="majorBidi" w:hAnsiTheme="majorBidi" w:cstheme="majorBidi"/>
          <w:sz w:val="24"/>
          <w:szCs w:val="24"/>
        </w:rPr>
        <w:t xml:space="preserve"> the court so as to decide without delay the l</w:t>
      </w:r>
      <w:r w:rsidR="00BF5578" w:rsidRPr="00AF3534">
        <w:rPr>
          <w:rFonts w:asciiTheme="majorBidi" w:hAnsiTheme="majorBidi" w:cstheme="majorBidi"/>
          <w:sz w:val="24"/>
          <w:szCs w:val="24"/>
        </w:rPr>
        <w:t>awfulness</w:t>
      </w:r>
      <w:r w:rsidR="00A74DB1" w:rsidRPr="00AF3534">
        <w:rPr>
          <w:rFonts w:asciiTheme="majorBidi" w:hAnsiTheme="majorBidi" w:cstheme="majorBidi"/>
          <w:sz w:val="24"/>
          <w:szCs w:val="24"/>
        </w:rPr>
        <w:t xml:space="preserve"> of his or her detention and order his or her </w:t>
      </w:r>
      <w:r w:rsidR="00BF5578" w:rsidRPr="00AF3534">
        <w:rPr>
          <w:rFonts w:asciiTheme="majorBidi" w:hAnsiTheme="majorBidi" w:cstheme="majorBidi"/>
          <w:sz w:val="24"/>
          <w:szCs w:val="24"/>
        </w:rPr>
        <w:t>release</w:t>
      </w:r>
      <w:r w:rsidR="00A74DB1" w:rsidRPr="00AF3534">
        <w:rPr>
          <w:rFonts w:asciiTheme="majorBidi" w:hAnsiTheme="majorBidi" w:cstheme="majorBidi"/>
          <w:sz w:val="24"/>
          <w:szCs w:val="24"/>
        </w:rPr>
        <w:t xml:space="preserve"> i</w:t>
      </w:r>
      <w:r w:rsidR="006C7462">
        <w:rPr>
          <w:rFonts w:asciiTheme="majorBidi" w:hAnsiTheme="majorBidi" w:cstheme="majorBidi"/>
          <w:sz w:val="24"/>
          <w:szCs w:val="24"/>
        </w:rPr>
        <w:t>f</w:t>
      </w:r>
      <w:r w:rsidR="00A74DB1" w:rsidRPr="00AF3534">
        <w:rPr>
          <w:rFonts w:asciiTheme="majorBidi" w:hAnsiTheme="majorBidi" w:cstheme="majorBidi"/>
          <w:sz w:val="24"/>
          <w:szCs w:val="24"/>
        </w:rPr>
        <w:t xml:space="preserve"> the detention </w:t>
      </w:r>
      <w:r w:rsidR="00D62C2D">
        <w:rPr>
          <w:rFonts w:asciiTheme="majorBidi" w:hAnsiTheme="majorBidi" w:cstheme="majorBidi"/>
          <w:sz w:val="24"/>
          <w:szCs w:val="24"/>
        </w:rPr>
        <w:t xml:space="preserve">is </w:t>
      </w:r>
      <w:r w:rsidR="00BF5578" w:rsidRPr="00AF3534">
        <w:rPr>
          <w:rFonts w:asciiTheme="majorBidi" w:hAnsiTheme="majorBidi" w:cstheme="majorBidi"/>
          <w:sz w:val="24"/>
          <w:szCs w:val="24"/>
        </w:rPr>
        <w:t>unlawful</w:t>
      </w:r>
      <w:r w:rsidR="00A74DB1" w:rsidRPr="00AF3534">
        <w:rPr>
          <w:rFonts w:asciiTheme="majorBidi" w:hAnsiTheme="majorBidi" w:cstheme="majorBidi"/>
          <w:sz w:val="24"/>
          <w:szCs w:val="24"/>
        </w:rPr>
        <w:t xml:space="preserve">. It also violates </w:t>
      </w:r>
      <w:r w:rsidR="00B348C1" w:rsidRPr="00AF3534">
        <w:rPr>
          <w:rFonts w:asciiTheme="majorBidi" w:hAnsiTheme="majorBidi" w:cstheme="majorBidi"/>
          <w:sz w:val="24"/>
          <w:szCs w:val="24"/>
        </w:rPr>
        <w:t xml:space="preserve">his or her right to have an adequate time and facilities to prepare a defense, including the opportunity to engage a lawyer and communicate with him. </w:t>
      </w:r>
    </w:p>
    <w:p w:rsidR="00AE4F42" w:rsidRDefault="00AE4F42" w:rsidP="00AE4F42">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How does your national institution assist individuals who do not enjoy the right to bring proceedings before the court?</w:t>
      </w:r>
    </w:p>
    <w:p w:rsidR="0067367D" w:rsidRPr="00AF3534" w:rsidRDefault="00CC4CEE" w:rsidP="0000105A">
      <w:pPr>
        <w:jc w:val="both"/>
        <w:rPr>
          <w:rFonts w:asciiTheme="majorBidi" w:hAnsiTheme="majorBidi" w:cstheme="majorBidi"/>
          <w:sz w:val="24"/>
          <w:szCs w:val="24"/>
        </w:rPr>
      </w:pPr>
      <w:r w:rsidRPr="00AF3534">
        <w:rPr>
          <w:rFonts w:asciiTheme="majorBidi" w:hAnsiTheme="majorBidi" w:cstheme="majorBidi"/>
          <w:sz w:val="24"/>
          <w:szCs w:val="24"/>
        </w:rPr>
        <w:t>Article</w:t>
      </w:r>
      <w:r w:rsidR="00BE20BC" w:rsidRPr="00AF3534">
        <w:rPr>
          <w:rFonts w:asciiTheme="majorBidi" w:hAnsiTheme="majorBidi" w:cstheme="majorBidi"/>
          <w:sz w:val="24"/>
          <w:szCs w:val="24"/>
        </w:rPr>
        <w:t xml:space="preserve"> (10) of the Law of the (</w:t>
      </w:r>
      <w:r w:rsidR="00BE2524">
        <w:rPr>
          <w:rFonts w:asciiTheme="majorBidi" w:hAnsiTheme="majorBidi" w:cstheme="majorBidi"/>
          <w:sz w:val="24"/>
          <w:szCs w:val="24"/>
        </w:rPr>
        <w:t>J</w:t>
      </w:r>
      <w:r w:rsidR="00BE20BC" w:rsidRPr="00AF3534">
        <w:rPr>
          <w:rFonts w:asciiTheme="majorBidi" w:hAnsiTheme="majorBidi" w:cstheme="majorBidi"/>
          <w:sz w:val="24"/>
          <w:szCs w:val="24"/>
        </w:rPr>
        <w:t>NCHR) no. (51) for the year 2006 grants it the authority to visit (CRC) facilities</w:t>
      </w:r>
      <w:r w:rsidR="006A1683">
        <w:rPr>
          <w:rFonts w:asciiTheme="majorBidi" w:hAnsiTheme="majorBidi" w:cstheme="majorBidi"/>
          <w:sz w:val="24"/>
          <w:szCs w:val="24"/>
        </w:rPr>
        <w:t>,</w:t>
      </w:r>
      <w:r w:rsidR="00BE20BC" w:rsidRPr="00AF3534">
        <w:rPr>
          <w:rFonts w:asciiTheme="majorBidi" w:hAnsiTheme="majorBidi" w:cstheme="majorBidi"/>
          <w:sz w:val="24"/>
          <w:szCs w:val="24"/>
        </w:rPr>
        <w:t xml:space="preserve"> places </w:t>
      </w:r>
      <w:r w:rsidR="00F00997" w:rsidRPr="00AF3534">
        <w:rPr>
          <w:rFonts w:asciiTheme="majorBidi" w:hAnsiTheme="majorBidi" w:cstheme="majorBidi"/>
          <w:sz w:val="24"/>
          <w:szCs w:val="24"/>
        </w:rPr>
        <w:t xml:space="preserve">of detention, juveniles care </w:t>
      </w:r>
      <w:r w:rsidR="006A1683">
        <w:rPr>
          <w:rFonts w:asciiTheme="majorBidi" w:hAnsiTheme="majorBidi" w:cstheme="majorBidi"/>
          <w:sz w:val="24"/>
          <w:szCs w:val="24"/>
        </w:rPr>
        <w:t>centers</w:t>
      </w:r>
      <w:r w:rsidR="00F00997" w:rsidRPr="00AF3534">
        <w:rPr>
          <w:rFonts w:asciiTheme="majorBidi" w:hAnsiTheme="majorBidi" w:cstheme="majorBidi"/>
          <w:sz w:val="24"/>
          <w:szCs w:val="24"/>
        </w:rPr>
        <w:t xml:space="preserve"> and any other public plac</w:t>
      </w:r>
      <w:r w:rsidR="001741F0">
        <w:rPr>
          <w:rFonts w:asciiTheme="majorBidi" w:hAnsiTheme="majorBidi" w:cstheme="majorBidi"/>
          <w:sz w:val="24"/>
          <w:szCs w:val="24"/>
        </w:rPr>
        <w:t>e in which human rights violations</w:t>
      </w:r>
      <w:r w:rsidR="00F00997" w:rsidRPr="00AF3534">
        <w:rPr>
          <w:rFonts w:asciiTheme="majorBidi" w:hAnsiTheme="majorBidi" w:cstheme="majorBidi"/>
          <w:sz w:val="24"/>
          <w:szCs w:val="24"/>
        </w:rPr>
        <w:t xml:space="preserve"> occur. The (JNCHR) is entitled to </w:t>
      </w:r>
      <w:r w:rsidRPr="00AF3534">
        <w:rPr>
          <w:rFonts w:asciiTheme="majorBidi" w:hAnsiTheme="majorBidi" w:cstheme="majorBidi"/>
          <w:sz w:val="24"/>
          <w:szCs w:val="24"/>
        </w:rPr>
        <w:t>conduct</w:t>
      </w:r>
      <w:r w:rsidR="00F00997" w:rsidRPr="00AF3534">
        <w:rPr>
          <w:rFonts w:asciiTheme="majorBidi" w:hAnsiTheme="majorBidi" w:cstheme="majorBidi"/>
          <w:sz w:val="24"/>
          <w:szCs w:val="24"/>
        </w:rPr>
        <w:t xml:space="preserve"> on-spot visits once information is received that a violation has occurred and </w:t>
      </w:r>
      <w:r w:rsidRPr="00AF3534">
        <w:rPr>
          <w:rFonts w:asciiTheme="majorBidi" w:hAnsiTheme="majorBidi" w:cstheme="majorBidi"/>
          <w:sz w:val="24"/>
          <w:szCs w:val="24"/>
        </w:rPr>
        <w:t>follow</w:t>
      </w:r>
      <w:r w:rsidR="00F00997" w:rsidRPr="00AF3534">
        <w:rPr>
          <w:rFonts w:asciiTheme="majorBidi" w:hAnsiTheme="majorBidi" w:cstheme="majorBidi"/>
          <w:sz w:val="24"/>
          <w:szCs w:val="24"/>
        </w:rPr>
        <w:t>-up on the complaints to remedy the situation and remove its effects by following this up with the concerned parties such as the courts</w:t>
      </w:r>
      <w:r w:rsidR="00DD5233" w:rsidRPr="00AF3534">
        <w:rPr>
          <w:rFonts w:asciiTheme="majorBidi" w:hAnsiTheme="majorBidi" w:cstheme="majorBidi"/>
          <w:sz w:val="24"/>
          <w:szCs w:val="24"/>
        </w:rPr>
        <w:t xml:space="preserve"> </w:t>
      </w:r>
      <w:r w:rsidR="00FA25A5" w:rsidRPr="00AF3534">
        <w:rPr>
          <w:rFonts w:asciiTheme="majorBidi" w:hAnsiTheme="majorBidi" w:cstheme="majorBidi"/>
          <w:sz w:val="24"/>
          <w:szCs w:val="24"/>
        </w:rPr>
        <w:t xml:space="preserve">and the </w:t>
      </w:r>
      <w:r w:rsidR="00A747CE" w:rsidRPr="00AF3534">
        <w:rPr>
          <w:rFonts w:asciiTheme="majorBidi" w:hAnsiTheme="majorBidi" w:cstheme="majorBidi"/>
          <w:sz w:val="24"/>
          <w:szCs w:val="24"/>
        </w:rPr>
        <w:t>administrative</w:t>
      </w:r>
      <w:r w:rsidR="00FA25A5" w:rsidRPr="00AF3534">
        <w:rPr>
          <w:rFonts w:asciiTheme="majorBidi" w:hAnsiTheme="majorBidi" w:cstheme="majorBidi"/>
          <w:sz w:val="24"/>
          <w:szCs w:val="24"/>
        </w:rPr>
        <w:t xml:space="preserve"> authorities. The (JNCHR) also </w:t>
      </w:r>
      <w:r w:rsidR="00A747CE" w:rsidRPr="00AF3534">
        <w:rPr>
          <w:rFonts w:asciiTheme="majorBidi" w:hAnsiTheme="majorBidi" w:cstheme="majorBidi"/>
          <w:sz w:val="24"/>
          <w:szCs w:val="24"/>
        </w:rPr>
        <w:t>monitors</w:t>
      </w:r>
      <w:r w:rsidR="00FA25A5" w:rsidRPr="00AF3534">
        <w:rPr>
          <w:rFonts w:asciiTheme="majorBidi" w:hAnsiTheme="majorBidi" w:cstheme="majorBidi"/>
          <w:sz w:val="24"/>
          <w:szCs w:val="24"/>
        </w:rPr>
        <w:t xml:space="preserve"> human rights violations through its regular visits to detention centers and follow up the rights of the detainees. There is </w:t>
      </w:r>
      <w:r w:rsidR="00A747CE" w:rsidRPr="00AF3534">
        <w:rPr>
          <w:rFonts w:asciiTheme="majorBidi" w:hAnsiTheme="majorBidi" w:cstheme="majorBidi"/>
          <w:sz w:val="24"/>
          <w:szCs w:val="24"/>
        </w:rPr>
        <w:t>a hotline</w:t>
      </w:r>
      <w:r w:rsidR="00FA25A5" w:rsidRPr="00AF3534">
        <w:rPr>
          <w:rFonts w:asciiTheme="majorBidi" w:hAnsiTheme="majorBidi" w:cstheme="majorBidi"/>
          <w:sz w:val="24"/>
          <w:szCs w:val="24"/>
        </w:rPr>
        <w:t xml:space="preserve"> and the receiving of person</w:t>
      </w:r>
      <w:r w:rsidR="0000105A">
        <w:rPr>
          <w:rFonts w:asciiTheme="majorBidi" w:hAnsiTheme="majorBidi" w:cstheme="majorBidi"/>
          <w:sz w:val="24"/>
          <w:szCs w:val="24"/>
        </w:rPr>
        <w:t>a</w:t>
      </w:r>
      <w:r w:rsidR="00FA25A5" w:rsidRPr="00AF3534">
        <w:rPr>
          <w:rFonts w:asciiTheme="majorBidi" w:hAnsiTheme="majorBidi" w:cstheme="majorBidi"/>
          <w:sz w:val="24"/>
          <w:szCs w:val="24"/>
        </w:rPr>
        <w:t xml:space="preserve">l </w:t>
      </w:r>
      <w:r w:rsidR="00A747CE" w:rsidRPr="00AF3534">
        <w:rPr>
          <w:rFonts w:asciiTheme="majorBidi" w:hAnsiTheme="majorBidi" w:cstheme="majorBidi"/>
          <w:sz w:val="24"/>
          <w:szCs w:val="24"/>
        </w:rPr>
        <w:t>complaints</w:t>
      </w:r>
      <w:r w:rsidR="00FA25A5" w:rsidRPr="00AF3534">
        <w:rPr>
          <w:rFonts w:asciiTheme="majorBidi" w:hAnsiTheme="majorBidi" w:cstheme="majorBidi"/>
          <w:sz w:val="24"/>
          <w:szCs w:val="24"/>
        </w:rPr>
        <w:t xml:space="preserve"> by people coming to the (JNCHR). The intervention of the (J</w:t>
      </w:r>
      <w:r w:rsidR="00BE2524">
        <w:rPr>
          <w:rFonts w:asciiTheme="majorBidi" w:hAnsiTheme="majorBidi" w:cstheme="majorBidi"/>
          <w:sz w:val="24"/>
          <w:szCs w:val="24"/>
        </w:rPr>
        <w:t>NC</w:t>
      </w:r>
      <w:r w:rsidR="00FA25A5" w:rsidRPr="00AF3534">
        <w:rPr>
          <w:rFonts w:asciiTheme="majorBidi" w:hAnsiTheme="majorBidi" w:cstheme="majorBidi"/>
          <w:sz w:val="24"/>
          <w:szCs w:val="24"/>
        </w:rPr>
        <w:t xml:space="preserve">HR) can take place anytime </w:t>
      </w:r>
      <w:r w:rsidR="00A747CE" w:rsidRPr="00AF3534">
        <w:rPr>
          <w:rFonts w:asciiTheme="majorBidi" w:hAnsiTheme="majorBidi" w:cstheme="majorBidi"/>
          <w:sz w:val="24"/>
          <w:szCs w:val="24"/>
        </w:rPr>
        <w:t>beginning</w:t>
      </w:r>
      <w:r w:rsidR="00FA25A5" w:rsidRPr="00AF3534">
        <w:rPr>
          <w:rFonts w:asciiTheme="majorBidi" w:hAnsiTheme="majorBidi" w:cstheme="majorBidi"/>
          <w:sz w:val="24"/>
          <w:szCs w:val="24"/>
        </w:rPr>
        <w:t xml:space="preserve"> with the moment of the arrest, through the stages of investigation, </w:t>
      </w:r>
      <w:r w:rsidR="00A747CE" w:rsidRPr="00AF3534">
        <w:rPr>
          <w:rFonts w:asciiTheme="majorBidi" w:hAnsiTheme="majorBidi" w:cstheme="majorBidi"/>
          <w:sz w:val="24"/>
          <w:szCs w:val="24"/>
        </w:rPr>
        <w:t>interrogation</w:t>
      </w:r>
      <w:r w:rsidR="00FA25A5" w:rsidRPr="00AF3534">
        <w:rPr>
          <w:rFonts w:asciiTheme="majorBidi" w:hAnsiTheme="majorBidi" w:cstheme="majorBidi"/>
          <w:sz w:val="24"/>
          <w:szCs w:val="24"/>
        </w:rPr>
        <w:t xml:space="preserve">, trials and sentencing so that the right of the </w:t>
      </w:r>
      <w:r w:rsidR="00A747CE" w:rsidRPr="00AF3534">
        <w:rPr>
          <w:rFonts w:asciiTheme="majorBidi" w:hAnsiTheme="majorBidi" w:cstheme="majorBidi"/>
          <w:sz w:val="24"/>
          <w:szCs w:val="24"/>
        </w:rPr>
        <w:t>individuals</w:t>
      </w:r>
      <w:r w:rsidR="00FA25A5" w:rsidRPr="00AF3534">
        <w:rPr>
          <w:rFonts w:asciiTheme="majorBidi" w:hAnsiTheme="majorBidi" w:cstheme="majorBidi"/>
          <w:sz w:val="24"/>
          <w:szCs w:val="24"/>
        </w:rPr>
        <w:t xml:space="preserve"> are respected and meet the relevant international </w:t>
      </w:r>
      <w:r w:rsidR="00A747CE" w:rsidRPr="00AF3534">
        <w:rPr>
          <w:rFonts w:asciiTheme="majorBidi" w:hAnsiTheme="majorBidi" w:cstheme="majorBidi"/>
          <w:sz w:val="24"/>
          <w:szCs w:val="24"/>
        </w:rPr>
        <w:t>standards</w:t>
      </w:r>
      <w:r w:rsidR="00FA25A5" w:rsidRPr="00AF3534">
        <w:rPr>
          <w:rFonts w:asciiTheme="majorBidi" w:hAnsiTheme="majorBidi" w:cstheme="majorBidi"/>
          <w:sz w:val="24"/>
          <w:szCs w:val="24"/>
        </w:rPr>
        <w:t xml:space="preserve"> and the applicable legal instrument and the standards of fair trial guarantees. </w:t>
      </w:r>
    </w:p>
    <w:p w:rsidR="00AE4F42" w:rsidRDefault="00AE4F42" w:rsidP="00AE4F4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Does your national institution assist your country in the realization and implementation of this right? If yes, please explain how</w:t>
      </w:r>
      <w:r>
        <w:rPr>
          <w:rFonts w:ascii="Times New Roman" w:hAnsi="Times New Roman" w:cs="Times New Roman"/>
          <w:sz w:val="24"/>
          <w:szCs w:val="24"/>
        </w:rPr>
        <w:t>.</w:t>
      </w:r>
    </w:p>
    <w:p w:rsidR="0067367D" w:rsidRPr="00AF3534" w:rsidRDefault="0067367D" w:rsidP="00A81BB8">
      <w:pPr>
        <w:jc w:val="both"/>
        <w:rPr>
          <w:rFonts w:asciiTheme="majorBidi" w:hAnsiTheme="majorBidi" w:cstheme="majorBidi"/>
          <w:sz w:val="24"/>
          <w:szCs w:val="24"/>
        </w:rPr>
      </w:pPr>
      <w:r w:rsidRPr="00AF3534">
        <w:rPr>
          <w:rFonts w:asciiTheme="majorBidi" w:hAnsiTheme="majorBidi" w:cstheme="majorBidi"/>
          <w:sz w:val="24"/>
          <w:szCs w:val="24"/>
        </w:rPr>
        <w:t xml:space="preserve"> </w:t>
      </w:r>
      <w:r w:rsidR="00AE4F42" w:rsidRPr="00AF3534">
        <w:rPr>
          <w:rFonts w:asciiTheme="majorBidi" w:hAnsiTheme="majorBidi" w:cstheme="majorBidi"/>
          <w:sz w:val="24"/>
          <w:szCs w:val="24"/>
        </w:rPr>
        <w:t>Yes</w:t>
      </w:r>
      <w:r w:rsidRPr="00AF3534">
        <w:rPr>
          <w:rFonts w:asciiTheme="majorBidi" w:hAnsiTheme="majorBidi" w:cstheme="majorBidi"/>
          <w:sz w:val="24"/>
          <w:szCs w:val="24"/>
        </w:rPr>
        <w:t>, this is done through submitting recommendation</w:t>
      </w:r>
      <w:r w:rsidR="00A5787C">
        <w:rPr>
          <w:rFonts w:asciiTheme="majorBidi" w:hAnsiTheme="majorBidi" w:cstheme="majorBidi"/>
          <w:sz w:val="24"/>
          <w:szCs w:val="24"/>
        </w:rPr>
        <w:t>,</w:t>
      </w:r>
      <w:r w:rsidRPr="00AF3534">
        <w:rPr>
          <w:rFonts w:asciiTheme="majorBidi" w:hAnsiTheme="majorBidi" w:cstheme="majorBidi"/>
          <w:sz w:val="24"/>
          <w:szCs w:val="24"/>
        </w:rPr>
        <w:t xml:space="preserve"> and the</w:t>
      </w:r>
      <w:r w:rsidR="00465E9C">
        <w:rPr>
          <w:rFonts w:asciiTheme="majorBidi" w:hAnsiTheme="majorBidi" w:cstheme="majorBidi"/>
          <w:sz w:val="24"/>
          <w:szCs w:val="24"/>
        </w:rPr>
        <w:t xml:space="preserve"> publication of its annual and p</w:t>
      </w:r>
      <w:r w:rsidRPr="00AF3534">
        <w:rPr>
          <w:rFonts w:asciiTheme="majorBidi" w:hAnsiTheme="majorBidi" w:cstheme="majorBidi"/>
          <w:sz w:val="24"/>
          <w:szCs w:val="24"/>
        </w:rPr>
        <w:t xml:space="preserve">eriodic thematic reports that indicate violations involving the rights of the detainees. The (JNCHR) also proposes legislative </w:t>
      </w:r>
      <w:r w:rsidR="00A747CE" w:rsidRPr="00AF3534">
        <w:rPr>
          <w:rFonts w:asciiTheme="majorBidi" w:hAnsiTheme="majorBidi" w:cstheme="majorBidi"/>
          <w:sz w:val="24"/>
          <w:szCs w:val="24"/>
        </w:rPr>
        <w:t>amendments</w:t>
      </w:r>
      <w:r w:rsidRPr="00AF3534">
        <w:rPr>
          <w:rFonts w:asciiTheme="majorBidi" w:hAnsiTheme="majorBidi" w:cstheme="majorBidi"/>
          <w:sz w:val="24"/>
          <w:szCs w:val="24"/>
        </w:rPr>
        <w:t xml:space="preserve"> regarding national laws such as the Penal Code and the Criminal Procedures Law so as to guarantee Jordan’s compliance with </w:t>
      </w:r>
      <w:r w:rsidR="00A747CE" w:rsidRPr="00AF3534">
        <w:rPr>
          <w:rFonts w:asciiTheme="majorBidi" w:hAnsiTheme="majorBidi" w:cstheme="majorBidi"/>
          <w:sz w:val="24"/>
          <w:szCs w:val="24"/>
        </w:rPr>
        <w:t>international</w:t>
      </w:r>
      <w:r w:rsidRPr="00AF3534">
        <w:rPr>
          <w:rFonts w:asciiTheme="majorBidi" w:hAnsiTheme="majorBidi" w:cstheme="majorBidi"/>
          <w:sz w:val="24"/>
          <w:szCs w:val="24"/>
        </w:rPr>
        <w:t xml:space="preserve"> obligations. </w:t>
      </w:r>
    </w:p>
    <w:p w:rsidR="0023527A" w:rsidRPr="008123E7" w:rsidRDefault="0023527A" w:rsidP="0023527A">
      <w:pPr>
        <w:spacing w:line="360" w:lineRule="auto"/>
        <w:rPr>
          <w:rFonts w:asciiTheme="majorBidi" w:hAnsiTheme="majorBidi" w:cstheme="majorBidi"/>
          <w:b/>
          <w:bCs/>
          <w:sz w:val="24"/>
          <w:szCs w:val="24"/>
        </w:rPr>
      </w:pPr>
      <w:r w:rsidRPr="008123E7">
        <w:rPr>
          <w:rFonts w:asciiTheme="majorBidi" w:hAnsiTheme="majorBidi" w:cstheme="majorBidi"/>
          <w:b/>
          <w:bCs/>
          <w:sz w:val="24"/>
          <w:szCs w:val="24"/>
        </w:rPr>
        <w:t>How would the general principles and guidelines that the Working Group has been entrusted to elaborate on the realization of the right to bring proceedings before court best support your work?</w:t>
      </w:r>
    </w:p>
    <w:p w:rsidR="0067367D" w:rsidRPr="00AF3534" w:rsidRDefault="0067367D" w:rsidP="00D7792E">
      <w:pPr>
        <w:jc w:val="both"/>
        <w:rPr>
          <w:rFonts w:asciiTheme="majorBidi" w:hAnsiTheme="majorBidi" w:cstheme="majorBidi"/>
          <w:sz w:val="24"/>
          <w:szCs w:val="24"/>
        </w:rPr>
      </w:pPr>
      <w:r w:rsidRPr="00AF3534">
        <w:rPr>
          <w:rFonts w:asciiTheme="majorBidi" w:hAnsiTheme="majorBidi" w:cstheme="majorBidi"/>
          <w:sz w:val="24"/>
          <w:szCs w:val="24"/>
        </w:rPr>
        <w:lastRenderedPageBreak/>
        <w:t xml:space="preserve"> the general principles and guidelines that the working group has been entrusted to </w:t>
      </w:r>
      <w:r w:rsidR="00A747CE" w:rsidRPr="00AF3534">
        <w:rPr>
          <w:rFonts w:asciiTheme="majorBidi" w:hAnsiTheme="majorBidi" w:cstheme="majorBidi"/>
          <w:sz w:val="24"/>
          <w:szCs w:val="24"/>
        </w:rPr>
        <w:t>elaborate</w:t>
      </w:r>
      <w:r w:rsidRPr="00AF3534">
        <w:rPr>
          <w:rFonts w:asciiTheme="majorBidi" w:hAnsiTheme="majorBidi" w:cstheme="majorBidi"/>
          <w:sz w:val="24"/>
          <w:szCs w:val="24"/>
        </w:rPr>
        <w:t xml:space="preserve"> on the </w:t>
      </w:r>
      <w:r w:rsidR="00A747CE" w:rsidRPr="00AF3534">
        <w:rPr>
          <w:rFonts w:asciiTheme="majorBidi" w:hAnsiTheme="majorBidi" w:cstheme="majorBidi"/>
          <w:sz w:val="24"/>
          <w:szCs w:val="24"/>
        </w:rPr>
        <w:t>right</w:t>
      </w:r>
      <w:r w:rsidRPr="00AF3534">
        <w:rPr>
          <w:rFonts w:asciiTheme="majorBidi" w:hAnsiTheme="majorBidi" w:cstheme="majorBidi"/>
          <w:sz w:val="24"/>
          <w:szCs w:val="24"/>
        </w:rPr>
        <w:t xml:space="preserve"> to bring </w:t>
      </w:r>
      <w:r w:rsidR="00A81BB8" w:rsidRPr="00AF3534">
        <w:rPr>
          <w:rFonts w:asciiTheme="majorBidi" w:hAnsiTheme="majorBidi" w:cstheme="majorBidi"/>
          <w:sz w:val="24"/>
          <w:szCs w:val="24"/>
        </w:rPr>
        <w:t>proceedings</w:t>
      </w:r>
      <w:r w:rsidRPr="00AF3534">
        <w:rPr>
          <w:rFonts w:asciiTheme="majorBidi" w:hAnsiTheme="majorBidi" w:cstheme="majorBidi"/>
          <w:sz w:val="24"/>
          <w:szCs w:val="24"/>
        </w:rPr>
        <w:t xml:space="preserve"> before court help the (JNCHR) in the </w:t>
      </w:r>
      <w:r w:rsidR="00465E9C">
        <w:rPr>
          <w:rFonts w:asciiTheme="majorBidi" w:hAnsiTheme="majorBidi" w:cstheme="majorBidi"/>
          <w:sz w:val="24"/>
          <w:szCs w:val="24"/>
        </w:rPr>
        <w:t xml:space="preserve">dissemination </w:t>
      </w:r>
      <w:r w:rsidRPr="00AF3534">
        <w:rPr>
          <w:rFonts w:asciiTheme="majorBidi" w:hAnsiTheme="majorBidi" w:cstheme="majorBidi"/>
          <w:sz w:val="24"/>
          <w:szCs w:val="24"/>
        </w:rPr>
        <w:t xml:space="preserve">of these to the judges, lawyers, the </w:t>
      </w:r>
      <w:r w:rsidR="00A81BB8" w:rsidRPr="00AF3534">
        <w:rPr>
          <w:rFonts w:asciiTheme="majorBidi" w:hAnsiTheme="majorBidi" w:cstheme="majorBidi"/>
          <w:sz w:val="24"/>
          <w:szCs w:val="24"/>
        </w:rPr>
        <w:t>police</w:t>
      </w:r>
      <w:r w:rsidRPr="00AF3534">
        <w:rPr>
          <w:rFonts w:asciiTheme="majorBidi" w:hAnsiTheme="majorBidi" w:cstheme="majorBidi"/>
          <w:sz w:val="24"/>
          <w:szCs w:val="24"/>
        </w:rPr>
        <w:t xml:space="preserve">, detainees and  by </w:t>
      </w:r>
      <w:r w:rsidR="00A81BB8" w:rsidRPr="00AF3534">
        <w:rPr>
          <w:rFonts w:asciiTheme="majorBidi" w:hAnsiTheme="majorBidi" w:cstheme="majorBidi"/>
          <w:sz w:val="24"/>
          <w:szCs w:val="24"/>
        </w:rPr>
        <w:t>encouraging</w:t>
      </w:r>
      <w:r w:rsidRPr="00AF3534">
        <w:rPr>
          <w:rFonts w:asciiTheme="majorBidi" w:hAnsiTheme="majorBidi" w:cstheme="majorBidi"/>
          <w:sz w:val="24"/>
          <w:szCs w:val="24"/>
        </w:rPr>
        <w:t xml:space="preserve"> the </w:t>
      </w:r>
      <w:r w:rsidR="00A81BB8" w:rsidRPr="00AF3534">
        <w:rPr>
          <w:rFonts w:asciiTheme="majorBidi" w:hAnsiTheme="majorBidi" w:cstheme="majorBidi"/>
          <w:sz w:val="24"/>
          <w:szCs w:val="24"/>
        </w:rPr>
        <w:t>government</w:t>
      </w:r>
      <w:r w:rsidRPr="00AF3534">
        <w:rPr>
          <w:rFonts w:asciiTheme="majorBidi" w:hAnsiTheme="majorBidi" w:cstheme="majorBidi"/>
          <w:sz w:val="24"/>
          <w:szCs w:val="24"/>
        </w:rPr>
        <w:t xml:space="preserve"> to </w:t>
      </w:r>
      <w:r w:rsidR="00A81BB8" w:rsidRPr="00AF3534">
        <w:rPr>
          <w:rFonts w:asciiTheme="majorBidi" w:hAnsiTheme="majorBidi" w:cstheme="majorBidi"/>
          <w:sz w:val="24"/>
          <w:szCs w:val="24"/>
        </w:rPr>
        <w:t>amend</w:t>
      </w:r>
      <w:r w:rsidRPr="00AF3534">
        <w:rPr>
          <w:rFonts w:asciiTheme="majorBidi" w:hAnsiTheme="majorBidi" w:cstheme="majorBidi"/>
          <w:sz w:val="24"/>
          <w:szCs w:val="24"/>
        </w:rPr>
        <w:t xml:space="preserve"> the laws according </w:t>
      </w:r>
      <w:r w:rsidR="00D7792E">
        <w:rPr>
          <w:rFonts w:asciiTheme="majorBidi" w:hAnsiTheme="majorBidi" w:cstheme="majorBidi"/>
          <w:sz w:val="24"/>
          <w:szCs w:val="24"/>
        </w:rPr>
        <w:t>to these principles and guides.</w:t>
      </w:r>
    </w:p>
    <w:p w:rsidR="0023527A" w:rsidRDefault="0023527A" w:rsidP="0023527A">
      <w:pPr>
        <w:pStyle w:val="ListParagraph"/>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In your view, how would these general principles and guidelines best support your country?</w:t>
      </w:r>
    </w:p>
    <w:p w:rsidR="0067367D" w:rsidRPr="00AF3534" w:rsidRDefault="0023527A" w:rsidP="00A81BB8">
      <w:pPr>
        <w:jc w:val="both"/>
        <w:rPr>
          <w:rFonts w:asciiTheme="majorBidi" w:hAnsiTheme="majorBidi" w:cstheme="majorBidi"/>
          <w:sz w:val="24"/>
          <w:szCs w:val="24"/>
        </w:rPr>
      </w:pPr>
      <w:r w:rsidRPr="00AF3534">
        <w:rPr>
          <w:rFonts w:asciiTheme="majorBidi" w:hAnsiTheme="majorBidi" w:cstheme="majorBidi"/>
          <w:sz w:val="24"/>
          <w:szCs w:val="24"/>
        </w:rPr>
        <w:t>These</w:t>
      </w:r>
      <w:r w:rsidR="0067367D" w:rsidRPr="00AF3534">
        <w:rPr>
          <w:rFonts w:asciiTheme="majorBidi" w:hAnsiTheme="majorBidi" w:cstheme="majorBidi"/>
          <w:sz w:val="24"/>
          <w:szCs w:val="24"/>
        </w:rPr>
        <w:t xml:space="preserve"> principles and guidelines of the working group support our work by encouraging the State to adopt and integrate them within its laws, </w:t>
      </w:r>
      <w:r w:rsidR="00A81BB8" w:rsidRPr="00AF3534">
        <w:rPr>
          <w:rFonts w:asciiTheme="majorBidi" w:hAnsiTheme="majorBidi" w:cstheme="majorBidi"/>
          <w:sz w:val="24"/>
          <w:szCs w:val="24"/>
        </w:rPr>
        <w:t>regulations</w:t>
      </w:r>
      <w:r w:rsidR="0067367D" w:rsidRPr="00AF3534">
        <w:rPr>
          <w:rFonts w:asciiTheme="majorBidi" w:hAnsiTheme="majorBidi" w:cstheme="majorBidi"/>
          <w:sz w:val="24"/>
          <w:szCs w:val="24"/>
        </w:rPr>
        <w:t xml:space="preserve"> and </w:t>
      </w:r>
      <w:r w:rsidR="00A81BB8" w:rsidRPr="00AF3534">
        <w:rPr>
          <w:rFonts w:asciiTheme="majorBidi" w:hAnsiTheme="majorBidi" w:cstheme="majorBidi"/>
          <w:sz w:val="24"/>
          <w:szCs w:val="24"/>
        </w:rPr>
        <w:t>instructions</w:t>
      </w:r>
      <w:r w:rsidR="0067367D" w:rsidRPr="00AF3534">
        <w:rPr>
          <w:rFonts w:asciiTheme="majorBidi" w:hAnsiTheme="majorBidi" w:cstheme="majorBidi"/>
          <w:sz w:val="24"/>
          <w:szCs w:val="24"/>
        </w:rPr>
        <w:t xml:space="preserve"> to guarantee the best practices of these at the widest scope.</w:t>
      </w:r>
    </w:p>
    <w:p w:rsidR="00BE20BC" w:rsidRPr="00AF3534" w:rsidRDefault="00CC4CEE" w:rsidP="00A81BB8">
      <w:pPr>
        <w:jc w:val="both"/>
        <w:rPr>
          <w:rFonts w:asciiTheme="majorBidi" w:hAnsiTheme="majorBidi" w:cstheme="majorBidi"/>
          <w:sz w:val="24"/>
          <w:szCs w:val="24"/>
        </w:rPr>
      </w:pPr>
      <w:r w:rsidRPr="00AF3534">
        <w:rPr>
          <w:rFonts w:asciiTheme="majorBidi" w:hAnsiTheme="majorBidi" w:cstheme="majorBidi"/>
          <w:sz w:val="24"/>
          <w:szCs w:val="24"/>
        </w:rPr>
        <w:t xml:space="preserve"> </w:t>
      </w:r>
      <w:r w:rsidR="00F00997" w:rsidRPr="00AF3534">
        <w:rPr>
          <w:rFonts w:asciiTheme="majorBidi" w:hAnsiTheme="majorBidi" w:cstheme="majorBidi"/>
          <w:sz w:val="24"/>
          <w:szCs w:val="24"/>
        </w:rPr>
        <w:t xml:space="preserve">  </w:t>
      </w:r>
    </w:p>
    <w:sectPr w:rsidR="00BE20BC" w:rsidRPr="00AF3534" w:rsidSect="008527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09" w:rsidRDefault="00253809" w:rsidP="008123E7">
      <w:pPr>
        <w:spacing w:after="0" w:line="240" w:lineRule="auto"/>
      </w:pPr>
      <w:r>
        <w:separator/>
      </w:r>
    </w:p>
  </w:endnote>
  <w:endnote w:type="continuationSeparator" w:id="0">
    <w:p w:rsidR="00253809" w:rsidRDefault="00253809" w:rsidP="0081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20257"/>
      <w:docPartObj>
        <w:docPartGallery w:val="Page Numbers (Bottom of Page)"/>
        <w:docPartUnique/>
      </w:docPartObj>
    </w:sdtPr>
    <w:sdtEndPr>
      <w:rPr>
        <w:color w:val="808080" w:themeColor="background1" w:themeShade="80"/>
        <w:spacing w:val="60"/>
      </w:rPr>
    </w:sdtEndPr>
    <w:sdtContent>
      <w:p w:rsidR="008123E7" w:rsidRDefault="0085279E">
        <w:pPr>
          <w:pStyle w:val="Footer"/>
          <w:pBdr>
            <w:top w:val="single" w:sz="4" w:space="1" w:color="D9D9D9" w:themeColor="background1" w:themeShade="D9"/>
          </w:pBdr>
          <w:rPr>
            <w:b/>
            <w:bCs/>
          </w:rPr>
        </w:pPr>
        <w:r>
          <w:fldChar w:fldCharType="begin"/>
        </w:r>
        <w:r w:rsidR="008123E7">
          <w:instrText xml:space="preserve"> PAGE   \* MERGEFORMAT </w:instrText>
        </w:r>
        <w:r>
          <w:fldChar w:fldCharType="separate"/>
        </w:r>
        <w:r w:rsidR="00C837E8" w:rsidRPr="00C837E8">
          <w:rPr>
            <w:b/>
            <w:bCs/>
            <w:noProof/>
          </w:rPr>
          <w:t>1</w:t>
        </w:r>
        <w:r>
          <w:rPr>
            <w:b/>
            <w:bCs/>
            <w:noProof/>
          </w:rPr>
          <w:fldChar w:fldCharType="end"/>
        </w:r>
        <w:r w:rsidR="008123E7">
          <w:rPr>
            <w:b/>
            <w:bCs/>
          </w:rPr>
          <w:t xml:space="preserve"> | </w:t>
        </w:r>
        <w:r w:rsidR="008123E7">
          <w:rPr>
            <w:color w:val="808080" w:themeColor="background1" w:themeShade="80"/>
            <w:spacing w:val="60"/>
          </w:rPr>
          <w:t>Page</w:t>
        </w:r>
      </w:p>
    </w:sdtContent>
  </w:sdt>
  <w:p w:rsidR="008123E7" w:rsidRDefault="00812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09" w:rsidRDefault="00253809" w:rsidP="008123E7">
      <w:pPr>
        <w:spacing w:after="0" w:line="240" w:lineRule="auto"/>
      </w:pPr>
      <w:r>
        <w:separator/>
      </w:r>
    </w:p>
  </w:footnote>
  <w:footnote w:type="continuationSeparator" w:id="0">
    <w:p w:rsidR="00253809" w:rsidRDefault="00253809" w:rsidP="00812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96"/>
    <w:rsid w:val="0000105A"/>
    <w:rsid w:val="00171B6F"/>
    <w:rsid w:val="001741F0"/>
    <w:rsid w:val="001D23EC"/>
    <w:rsid w:val="0023527A"/>
    <w:rsid w:val="00253809"/>
    <w:rsid w:val="002B1C9E"/>
    <w:rsid w:val="00415A4F"/>
    <w:rsid w:val="00465E9C"/>
    <w:rsid w:val="004E3DB8"/>
    <w:rsid w:val="00514AFD"/>
    <w:rsid w:val="00630F2D"/>
    <w:rsid w:val="0067367D"/>
    <w:rsid w:val="006A1683"/>
    <w:rsid w:val="006C7462"/>
    <w:rsid w:val="00794947"/>
    <w:rsid w:val="007E064F"/>
    <w:rsid w:val="008123E7"/>
    <w:rsid w:val="0085279E"/>
    <w:rsid w:val="008827CD"/>
    <w:rsid w:val="009B0FBB"/>
    <w:rsid w:val="009F761B"/>
    <w:rsid w:val="00A5787C"/>
    <w:rsid w:val="00A60B6B"/>
    <w:rsid w:val="00A747CE"/>
    <w:rsid w:val="00A74DB1"/>
    <w:rsid w:val="00A81BB8"/>
    <w:rsid w:val="00AD0D94"/>
    <w:rsid w:val="00AE4F42"/>
    <w:rsid w:val="00AF3534"/>
    <w:rsid w:val="00B348C1"/>
    <w:rsid w:val="00B64476"/>
    <w:rsid w:val="00B72296"/>
    <w:rsid w:val="00BB600F"/>
    <w:rsid w:val="00BE20BC"/>
    <w:rsid w:val="00BE2524"/>
    <w:rsid w:val="00BF102B"/>
    <w:rsid w:val="00BF5578"/>
    <w:rsid w:val="00C837E8"/>
    <w:rsid w:val="00CC4CEE"/>
    <w:rsid w:val="00D62C2D"/>
    <w:rsid w:val="00D7792E"/>
    <w:rsid w:val="00DD5233"/>
    <w:rsid w:val="00DF0F74"/>
    <w:rsid w:val="00E20E28"/>
    <w:rsid w:val="00E91FB5"/>
    <w:rsid w:val="00F00997"/>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534"/>
    <w:rPr>
      <w:rFonts w:ascii="Tahoma" w:hAnsi="Tahoma" w:cs="Tahoma"/>
      <w:sz w:val="16"/>
      <w:szCs w:val="16"/>
    </w:rPr>
  </w:style>
  <w:style w:type="paragraph" w:styleId="ListParagraph">
    <w:name w:val="List Paragraph"/>
    <w:basedOn w:val="Normal"/>
    <w:uiPriority w:val="34"/>
    <w:qFormat/>
    <w:rsid w:val="00AE4F42"/>
    <w:pPr>
      <w:ind w:left="720"/>
      <w:contextualSpacing/>
    </w:pPr>
    <w:rPr>
      <w:rFonts w:ascii="Calibri" w:eastAsia="Calibri" w:hAnsi="Calibri" w:cs="Arial"/>
      <w:lang w:val="en-GB"/>
    </w:rPr>
  </w:style>
  <w:style w:type="paragraph" w:styleId="Header">
    <w:name w:val="header"/>
    <w:basedOn w:val="Normal"/>
    <w:link w:val="HeaderChar"/>
    <w:uiPriority w:val="99"/>
    <w:unhideWhenUsed/>
    <w:rsid w:val="00812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3E7"/>
  </w:style>
  <w:style w:type="paragraph" w:styleId="Footer">
    <w:name w:val="footer"/>
    <w:basedOn w:val="Normal"/>
    <w:link w:val="FooterChar"/>
    <w:uiPriority w:val="99"/>
    <w:unhideWhenUsed/>
    <w:rsid w:val="00812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534"/>
    <w:rPr>
      <w:rFonts w:ascii="Tahoma" w:hAnsi="Tahoma" w:cs="Tahoma"/>
      <w:sz w:val="16"/>
      <w:szCs w:val="16"/>
    </w:rPr>
  </w:style>
  <w:style w:type="paragraph" w:styleId="ListParagraph">
    <w:name w:val="List Paragraph"/>
    <w:basedOn w:val="Normal"/>
    <w:uiPriority w:val="34"/>
    <w:qFormat/>
    <w:rsid w:val="00AE4F42"/>
    <w:pPr>
      <w:ind w:left="720"/>
      <w:contextualSpacing/>
    </w:pPr>
    <w:rPr>
      <w:rFonts w:ascii="Calibri" w:eastAsia="Calibri" w:hAnsi="Calibri" w:cs="Arial"/>
      <w:lang w:val="en-GB"/>
    </w:rPr>
  </w:style>
  <w:style w:type="paragraph" w:styleId="Header">
    <w:name w:val="header"/>
    <w:basedOn w:val="Normal"/>
    <w:link w:val="HeaderChar"/>
    <w:uiPriority w:val="99"/>
    <w:unhideWhenUsed/>
    <w:rsid w:val="00812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3E7"/>
  </w:style>
  <w:style w:type="paragraph" w:styleId="Footer">
    <w:name w:val="footer"/>
    <w:basedOn w:val="Normal"/>
    <w:link w:val="FooterChar"/>
    <w:uiPriority w:val="99"/>
    <w:unhideWhenUsed/>
    <w:rsid w:val="00812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5760">
      <w:bodyDiv w:val="1"/>
      <w:marLeft w:val="0"/>
      <w:marRight w:val="0"/>
      <w:marTop w:val="0"/>
      <w:marBottom w:val="0"/>
      <w:divBdr>
        <w:top w:val="none" w:sz="0" w:space="0" w:color="auto"/>
        <w:left w:val="none" w:sz="0" w:space="0" w:color="auto"/>
        <w:bottom w:val="none" w:sz="0" w:space="0" w:color="auto"/>
        <w:right w:val="none" w:sz="0" w:space="0" w:color="auto"/>
      </w:divBdr>
    </w:div>
    <w:div w:id="497428139">
      <w:bodyDiv w:val="1"/>
      <w:marLeft w:val="0"/>
      <w:marRight w:val="0"/>
      <w:marTop w:val="0"/>
      <w:marBottom w:val="0"/>
      <w:divBdr>
        <w:top w:val="none" w:sz="0" w:space="0" w:color="auto"/>
        <w:left w:val="none" w:sz="0" w:space="0" w:color="auto"/>
        <w:bottom w:val="none" w:sz="0" w:space="0" w:color="auto"/>
        <w:right w:val="none" w:sz="0" w:space="0" w:color="auto"/>
      </w:divBdr>
    </w:div>
    <w:div w:id="1068958243">
      <w:bodyDiv w:val="1"/>
      <w:marLeft w:val="0"/>
      <w:marRight w:val="0"/>
      <w:marTop w:val="0"/>
      <w:marBottom w:val="0"/>
      <w:divBdr>
        <w:top w:val="none" w:sz="0" w:space="0" w:color="auto"/>
        <w:left w:val="none" w:sz="0" w:space="0" w:color="auto"/>
        <w:bottom w:val="none" w:sz="0" w:space="0" w:color="auto"/>
        <w:right w:val="none" w:sz="0" w:space="0" w:color="auto"/>
      </w:divBdr>
    </w:div>
    <w:div w:id="1725329912">
      <w:bodyDiv w:val="1"/>
      <w:marLeft w:val="0"/>
      <w:marRight w:val="0"/>
      <w:marTop w:val="0"/>
      <w:marBottom w:val="0"/>
      <w:divBdr>
        <w:top w:val="none" w:sz="0" w:space="0" w:color="auto"/>
        <w:left w:val="none" w:sz="0" w:space="0" w:color="auto"/>
        <w:bottom w:val="none" w:sz="0" w:space="0" w:color="auto"/>
        <w:right w:val="none" w:sz="0" w:space="0" w:color="auto"/>
      </w:divBdr>
    </w:div>
    <w:div w:id="1726830728">
      <w:bodyDiv w:val="1"/>
      <w:marLeft w:val="0"/>
      <w:marRight w:val="0"/>
      <w:marTop w:val="0"/>
      <w:marBottom w:val="0"/>
      <w:divBdr>
        <w:top w:val="none" w:sz="0" w:space="0" w:color="auto"/>
        <w:left w:val="none" w:sz="0" w:space="0" w:color="auto"/>
        <w:bottom w:val="none" w:sz="0" w:space="0" w:color="auto"/>
        <w:right w:val="none" w:sz="0" w:space="0" w:color="auto"/>
      </w:divBdr>
    </w:div>
    <w:div w:id="1828740404">
      <w:bodyDiv w:val="1"/>
      <w:marLeft w:val="0"/>
      <w:marRight w:val="0"/>
      <w:marTop w:val="0"/>
      <w:marBottom w:val="0"/>
      <w:divBdr>
        <w:top w:val="none" w:sz="0" w:space="0" w:color="auto"/>
        <w:left w:val="none" w:sz="0" w:space="0" w:color="auto"/>
        <w:bottom w:val="none" w:sz="0" w:space="0" w:color="auto"/>
        <w:right w:val="none" w:sz="0" w:space="0" w:color="auto"/>
      </w:divBdr>
    </w:div>
    <w:div w:id="21026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203B20-6A1C-4E29-BF7C-3D5168D0832D}"/>
</file>

<file path=customXml/itemProps2.xml><?xml version="1.0" encoding="utf-8"?>
<ds:datastoreItem xmlns:ds="http://schemas.openxmlformats.org/officeDocument/2006/customXml" ds:itemID="{0610A7FC-A85C-4A6F-ABF3-EACF9A1B5B17}"/>
</file>

<file path=customXml/itemProps3.xml><?xml version="1.0" encoding="utf-8"?>
<ds:datastoreItem xmlns:ds="http://schemas.openxmlformats.org/officeDocument/2006/customXml" ds:itemID="{174B73A4-BA90-44B7-AC43-278C88132F6D}"/>
</file>

<file path=customXml/itemProps4.xml><?xml version="1.0" encoding="utf-8"?>
<ds:datastoreItem xmlns:ds="http://schemas.openxmlformats.org/officeDocument/2006/customXml" ds:itemID="{7E3540B1-202F-42FF-8E3B-83B1A05D5009}"/>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Rasha Nakai</dc:creator>
  <cp:lastModifiedBy>Sulini Sarugaser-Hug</cp:lastModifiedBy>
  <cp:revision>2</cp:revision>
  <cp:lastPrinted>2013-11-06T07:29:00Z</cp:lastPrinted>
  <dcterms:created xsi:type="dcterms:W3CDTF">2013-11-26T13:53:00Z</dcterms:created>
  <dcterms:modified xsi:type="dcterms:W3CDTF">2013-11-26T13:53:00Z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2119900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