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42" w:rightFromText="142" w:vertAnchor="page" w:horzAnchor="page" w:tblpX="1135" w:tblpY="568"/>
        <w:tblOverlap w:val="never"/>
        <w:tblW w:w="9639" w:type="dxa"/>
        <w:tblLayout w:type="fixed"/>
        <w:tblCellMar>
          <w:left w:w="0" w:type="dxa"/>
          <w:right w:w="0" w:type="dxa"/>
        </w:tblCellMar>
        <w:tblLook w:val="01E0" w:firstRow="1" w:lastRow="1" w:firstColumn="1" w:lastColumn="1" w:noHBand="0" w:noVBand="0"/>
      </w:tblPr>
      <w:tblGrid>
        <w:gridCol w:w="1259"/>
        <w:gridCol w:w="2236"/>
        <w:gridCol w:w="3214"/>
        <w:gridCol w:w="2930"/>
      </w:tblGrid>
      <w:tr w:rsidR="00085EC1" w:rsidRPr="00456620" w14:paraId="678A4708" w14:textId="77777777" w:rsidTr="00E806EE">
        <w:trPr>
          <w:trHeight w:val="851"/>
        </w:trPr>
        <w:tc>
          <w:tcPr>
            <w:tcW w:w="1259" w:type="dxa"/>
            <w:tcBorders>
              <w:top w:val="nil"/>
              <w:left w:val="nil"/>
              <w:bottom w:val="single" w:sz="4" w:space="0" w:color="auto"/>
              <w:right w:val="nil"/>
            </w:tcBorders>
          </w:tcPr>
          <w:p w14:paraId="4C4252EB" w14:textId="77777777" w:rsidR="00446DE4" w:rsidRPr="00456620" w:rsidRDefault="00446DE4" w:rsidP="00E806EE">
            <w:pPr>
              <w:tabs>
                <w:tab w:val="right" w:pos="850"/>
                <w:tab w:val="left" w:pos="1134"/>
                <w:tab w:val="right" w:leader="dot" w:pos="8504"/>
              </w:tabs>
              <w:spacing w:before="360" w:after="240"/>
            </w:pPr>
            <w:bookmarkStart w:id="0" w:name="_GoBack"/>
            <w:bookmarkEnd w:id="0"/>
          </w:p>
        </w:tc>
        <w:tc>
          <w:tcPr>
            <w:tcW w:w="2236" w:type="dxa"/>
            <w:tcBorders>
              <w:top w:val="nil"/>
              <w:left w:val="nil"/>
              <w:bottom w:val="single" w:sz="4" w:space="0" w:color="auto"/>
              <w:right w:val="nil"/>
            </w:tcBorders>
            <w:vAlign w:val="bottom"/>
          </w:tcPr>
          <w:p w14:paraId="2773F1FD" w14:textId="77777777" w:rsidR="00446DE4" w:rsidRPr="00456620" w:rsidRDefault="00446DE4" w:rsidP="0022130F">
            <w:pPr>
              <w:spacing w:after="80" w:line="300" w:lineRule="exact"/>
              <w:rPr>
                <w:sz w:val="28"/>
                <w:szCs w:val="28"/>
              </w:rPr>
            </w:pPr>
          </w:p>
        </w:tc>
        <w:tc>
          <w:tcPr>
            <w:tcW w:w="6144" w:type="dxa"/>
            <w:gridSpan w:val="2"/>
            <w:tcBorders>
              <w:top w:val="nil"/>
              <w:left w:val="nil"/>
              <w:bottom w:val="single" w:sz="4" w:space="0" w:color="auto"/>
              <w:right w:val="nil"/>
            </w:tcBorders>
            <w:vAlign w:val="bottom"/>
          </w:tcPr>
          <w:p w14:paraId="261750FA" w14:textId="268A2908" w:rsidR="00446DE4" w:rsidRPr="00456620" w:rsidRDefault="00CC424B" w:rsidP="006E14DF">
            <w:pPr>
              <w:jc w:val="right"/>
            </w:pPr>
            <w:r w:rsidRPr="00456620">
              <w:rPr>
                <w:sz w:val="40"/>
              </w:rPr>
              <w:t>A</w:t>
            </w:r>
            <w:r w:rsidR="00922F99" w:rsidRPr="00456620">
              <w:t>/HRC/38</w:t>
            </w:r>
            <w:r w:rsidR="00412490" w:rsidRPr="00456620">
              <w:t>/</w:t>
            </w:r>
            <w:r w:rsidRPr="00456620">
              <w:t>CRP.</w:t>
            </w:r>
            <w:r w:rsidR="006E14DF" w:rsidRPr="00456620">
              <w:t>3</w:t>
            </w:r>
          </w:p>
        </w:tc>
      </w:tr>
      <w:tr w:rsidR="00085EC1" w:rsidRPr="00456620" w14:paraId="2CF413ED" w14:textId="77777777" w:rsidTr="00E806EE">
        <w:trPr>
          <w:trHeight w:val="2835"/>
        </w:trPr>
        <w:tc>
          <w:tcPr>
            <w:tcW w:w="1259" w:type="dxa"/>
            <w:tcBorders>
              <w:top w:val="single" w:sz="4" w:space="0" w:color="auto"/>
              <w:left w:val="nil"/>
              <w:bottom w:val="single" w:sz="12" w:space="0" w:color="auto"/>
              <w:right w:val="nil"/>
            </w:tcBorders>
          </w:tcPr>
          <w:p w14:paraId="3ED3F14C" w14:textId="77777777" w:rsidR="003107FA" w:rsidRPr="00456620" w:rsidRDefault="003107FA" w:rsidP="00956D9B">
            <w:pPr>
              <w:spacing w:before="120"/>
              <w:jc w:val="center"/>
            </w:pPr>
          </w:p>
        </w:tc>
        <w:tc>
          <w:tcPr>
            <w:tcW w:w="5450" w:type="dxa"/>
            <w:gridSpan w:val="2"/>
            <w:tcBorders>
              <w:top w:val="single" w:sz="4" w:space="0" w:color="auto"/>
              <w:left w:val="nil"/>
              <w:bottom w:val="single" w:sz="12" w:space="0" w:color="auto"/>
              <w:right w:val="nil"/>
            </w:tcBorders>
          </w:tcPr>
          <w:p w14:paraId="63DCBFF5" w14:textId="4523F20F" w:rsidR="003107FA" w:rsidRPr="00456620" w:rsidRDefault="003107FA" w:rsidP="00AF7AE6">
            <w:pPr>
              <w:spacing w:before="120" w:line="420" w:lineRule="exact"/>
              <w:rPr>
                <w:b/>
                <w:sz w:val="40"/>
                <w:szCs w:val="40"/>
              </w:rPr>
            </w:pPr>
          </w:p>
        </w:tc>
        <w:tc>
          <w:tcPr>
            <w:tcW w:w="2930" w:type="dxa"/>
            <w:tcBorders>
              <w:top w:val="single" w:sz="4" w:space="0" w:color="auto"/>
              <w:left w:val="nil"/>
              <w:bottom w:val="single" w:sz="12" w:space="0" w:color="auto"/>
              <w:right w:val="nil"/>
            </w:tcBorders>
          </w:tcPr>
          <w:p w14:paraId="03186115" w14:textId="3A948FD2" w:rsidR="00E32B2C" w:rsidRDefault="00E32B2C" w:rsidP="00E32B2C">
            <w:pPr>
              <w:spacing w:before="120" w:line="240" w:lineRule="exact"/>
            </w:pPr>
            <w:r>
              <w:t>20 June 2018</w:t>
            </w:r>
          </w:p>
          <w:p w14:paraId="59510DB6" w14:textId="77777777" w:rsidR="00E32B2C" w:rsidRDefault="00E32B2C" w:rsidP="00E32B2C">
            <w:pPr>
              <w:spacing w:line="240" w:lineRule="exact"/>
            </w:pPr>
          </w:p>
          <w:p w14:paraId="3AB42B76" w14:textId="1587E9F8" w:rsidR="00CC424B" w:rsidRPr="00456620" w:rsidRDefault="00E32B2C" w:rsidP="00E32B2C">
            <w:pPr>
              <w:spacing w:line="240" w:lineRule="exact"/>
            </w:pPr>
            <w:r>
              <w:t>English only</w:t>
            </w:r>
          </w:p>
        </w:tc>
      </w:tr>
    </w:tbl>
    <w:p w14:paraId="2AAD3E92" w14:textId="77777777" w:rsidR="003E65D7" w:rsidRPr="00456620" w:rsidRDefault="003E65D7" w:rsidP="003E65D7">
      <w:pPr>
        <w:spacing w:before="120"/>
        <w:rPr>
          <w:b/>
          <w:sz w:val="24"/>
          <w:szCs w:val="24"/>
        </w:rPr>
      </w:pPr>
      <w:r w:rsidRPr="00456620">
        <w:rPr>
          <w:b/>
          <w:sz w:val="24"/>
          <w:szCs w:val="24"/>
        </w:rPr>
        <w:t>Human Rights Council</w:t>
      </w:r>
    </w:p>
    <w:p w14:paraId="534627DA" w14:textId="65A22D52" w:rsidR="00412490" w:rsidRPr="00456620" w:rsidRDefault="00A3706D" w:rsidP="00412490">
      <w:pPr>
        <w:rPr>
          <w:b/>
          <w:bCs/>
        </w:rPr>
      </w:pPr>
      <w:r>
        <w:rPr>
          <w:b/>
          <w:bCs/>
        </w:rPr>
        <w:t>Thirty-eighth</w:t>
      </w:r>
      <w:r w:rsidR="00412490" w:rsidRPr="00456620">
        <w:rPr>
          <w:b/>
          <w:bCs/>
        </w:rPr>
        <w:t xml:space="preserve"> session</w:t>
      </w:r>
    </w:p>
    <w:p w14:paraId="4573B49B" w14:textId="424013DA" w:rsidR="00412490" w:rsidRPr="00456620" w:rsidRDefault="00A3706D" w:rsidP="00412490">
      <w:r w:rsidRPr="00A3706D">
        <w:t>18</w:t>
      </w:r>
      <w:r w:rsidR="00D452CF" w:rsidRPr="00A3706D">
        <w:t xml:space="preserve"> June - </w:t>
      </w:r>
      <w:r w:rsidRPr="00A3706D">
        <w:t>6 July</w:t>
      </w:r>
      <w:r w:rsidR="00D452CF" w:rsidRPr="00A3706D">
        <w:t xml:space="preserve"> 2018</w:t>
      </w:r>
    </w:p>
    <w:p w14:paraId="02E4730E" w14:textId="139CFC7B" w:rsidR="00412490" w:rsidRPr="008C5D76" w:rsidRDefault="00315B4D" w:rsidP="00412490">
      <w:r w:rsidRPr="008C5D76">
        <w:t>Agenda item</w:t>
      </w:r>
      <w:r w:rsidR="00412490" w:rsidRPr="008C5D76">
        <w:t xml:space="preserve"> </w:t>
      </w:r>
      <w:r w:rsidR="008C5D76" w:rsidRPr="008C5D76">
        <w:t>4</w:t>
      </w:r>
    </w:p>
    <w:p w14:paraId="111EA446" w14:textId="77777777" w:rsidR="00E90396" w:rsidRPr="00456620" w:rsidRDefault="00E90396" w:rsidP="00E90396">
      <w:pPr>
        <w:rPr>
          <w:b/>
        </w:rPr>
      </w:pPr>
      <w:r w:rsidRPr="008C5D76">
        <w:rPr>
          <w:b/>
        </w:rPr>
        <w:t>Human rights situations</w:t>
      </w:r>
      <w:r w:rsidRPr="00456620">
        <w:rPr>
          <w:b/>
        </w:rPr>
        <w:t xml:space="preserve"> that require the Council’s attention</w:t>
      </w:r>
    </w:p>
    <w:p w14:paraId="5F90D025" w14:textId="689CCA30" w:rsidR="003E65D7" w:rsidRPr="00456620" w:rsidRDefault="003E65D7" w:rsidP="00E90396">
      <w:pPr>
        <w:pStyle w:val="HChG"/>
      </w:pPr>
      <w:r w:rsidRPr="00456620">
        <w:tab/>
      </w:r>
      <w:r w:rsidRPr="00456620">
        <w:tab/>
      </w:r>
      <w:r w:rsidR="00967EA1" w:rsidRPr="00456620">
        <w:t xml:space="preserve">The siege </w:t>
      </w:r>
      <w:r w:rsidR="00922F99" w:rsidRPr="00456620">
        <w:t xml:space="preserve">and recapture </w:t>
      </w:r>
      <w:r w:rsidR="00967EA1" w:rsidRPr="00456620">
        <w:t>of eastern Ghouta</w:t>
      </w:r>
    </w:p>
    <w:p w14:paraId="518E0D8E" w14:textId="77777777" w:rsidR="003E65D7" w:rsidRPr="00456620" w:rsidRDefault="003E65D7" w:rsidP="003E65D7">
      <w:pPr>
        <w:pStyle w:val="H1G"/>
      </w:pPr>
      <w:r w:rsidRPr="00456620">
        <w:tab/>
      </w:r>
      <w:r w:rsidRPr="00456620">
        <w:tab/>
        <w:t xml:space="preserve">Conference room paper of the </w:t>
      </w:r>
      <w:r w:rsidR="00927755" w:rsidRPr="00456620">
        <w:t>Independent International Commission of Inquiry on the Syrian Arab Republic</w:t>
      </w:r>
    </w:p>
    <w:tbl>
      <w:tblPr>
        <w:tblStyle w:val="TableGrid"/>
        <w:tblW w:w="0" w:type="auto"/>
        <w:jc w:val="center"/>
        <w:tblBorders>
          <w:insideH w:val="none" w:sz="0" w:space="0" w:color="auto"/>
        </w:tblBorders>
        <w:tblLook w:val="05E0" w:firstRow="1" w:lastRow="1" w:firstColumn="1" w:lastColumn="1" w:noHBand="0" w:noVBand="1"/>
      </w:tblPr>
      <w:tblGrid>
        <w:gridCol w:w="9629"/>
      </w:tblGrid>
      <w:tr w:rsidR="00085EC1" w:rsidRPr="00456620" w14:paraId="26364EFB" w14:textId="77777777" w:rsidTr="00D452CF">
        <w:trPr>
          <w:jc w:val="center"/>
        </w:trPr>
        <w:tc>
          <w:tcPr>
            <w:tcW w:w="9629" w:type="dxa"/>
            <w:tcBorders>
              <w:bottom w:val="nil"/>
            </w:tcBorders>
            <w:shd w:val="clear" w:color="auto" w:fill="auto"/>
          </w:tcPr>
          <w:p w14:paraId="51AAF2ED" w14:textId="77777777" w:rsidR="003E65D7" w:rsidRPr="00456620" w:rsidRDefault="003E65D7" w:rsidP="00916EB1">
            <w:pPr>
              <w:spacing w:before="240" w:after="120"/>
              <w:ind w:left="113"/>
              <w:rPr>
                <w:i/>
                <w:sz w:val="24"/>
              </w:rPr>
            </w:pPr>
            <w:r w:rsidRPr="00456620">
              <w:rPr>
                <w:i/>
                <w:sz w:val="24"/>
              </w:rPr>
              <w:t>Summary</w:t>
            </w:r>
          </w:p>
        </w:tc>
      </w:tr>
      <w:tr w:rsidR="00085EC1" w:rsidRPr="00456620" w14:paraId="051D5F67" w14:textId="77777777" w:rsidTr="001D7F08">
        <w:trPr>
          <w:jc w:val="center"/>
        </w:trPr>
        <w:tc>
          <w:tcPr>
            <w:tcW w:w="9629" w:type="dxa"/>
            <w:tcBorders>
              <w:top w:val="nil"/>
              <w:bottom w:val="nil"/>
            </w:tcBorders>
            <w:shd w:val="clear" w:color="auto" w:fill="auto"/>
          </w:tcPr>
          <w:p w14:paraId="17A81917" w14:textId="2E402617" w:rsidR="00315D12" w:rsidRPr="0093452A" w:rsidRDefault="00AD4649" w:rsidP="00E32B2C">
            <w:pPr>
              <w:tabs>
                <w:tab w:val="left" w:pos="6804"/>
              </w:tabs>
              <w:spacing w:line="180" w:lineRule="atLeast"/>
              <w:ind w:left="1134" w:right="987" w:firstLine="567"/>
              <w:jc w:val="both"/>
            </w:pPr>
            <w:r>
              <w:t>Following</w:t>
            </w:r>
            <w:r w:rsidR="0093452A">
              <w:t xml:space="preserve"> five years of</w:t>
            </w:r>
            <w:r>
              <w:t xml:space="preserve"> the </w:t>
            </w:r>
            <w:r w:rsidR="00315D12" w:rsidRPr="00031B45">
              <w:t xml:space="preserve">longest running siege in modern history, </w:t>
            </w:r>
            <w:r>
              <w:t xml:space="preserve">between February and April </w:t>
            </w:r>
            <w:r w:rsidR="00315D12" w:rsidRPr="00031B45">
              <w:t>pro-</w:t>
            </w:r>
            <w:r w:rsidR="00315D12" w:rsidRPr="0093452A">
              <w:t xml:space="preserve">Government forces dramatically escalated their military campaign </w:t>
            </w:r>
            <w:r w:rsidR="00734F6E" w:rsidRPr="0093452A">
              <w:t>to recapture</w:t>
            </w:r>
            <w:r w:rsidR="00462F4E" w:rsidRPr="0093452A">
              <w:t xml:space="preserve"> eastern </w:t>
            </w:r>
            <w:r w:rsidR="00462F4E" w:rsidRPr="00D27ACF">
              <w:t>Ghouta</w:t>
            </w:r>
            <w:r w:rsidR="00315D12" w:rsidRPr="00D27ACF">
              <w:t xml:space="preserve">, decimating </w:t>
            </w:r>
            <w:r w:rsidR="000B5271" w:rsidRPr="00D27ACF">
              <w:t xml:space="preserve">numerous </w:t>
            </w:r>
            <w:r w:rsidR="00600444" w:rsidRPr="00BB532B">
              <w:t xml:space="preserve">homes, markets, and </w:t>
            </w:r>
            <w:r w:rsidR="00315D12" w:rsidRPr="00BB532B">
              <w:t xml:space="preserve">hospitals </w:t>
            </w:r>
            <w:r w:rsidR="002C0D2B">
              <w:t xml:space="preserve">in bombardments </w:t>
            </w:r>
            <w:r w:rsidR="002C0733" w:rsidRPr="00BB532B">
              <w:t>amounting</w:t>
            </w:r>
            <w:r w:rsidR="00E1630E" w:rsidRPr="00BB532B">
              <w:t xml:space="preserve"> to the war crimes of launching indiscriminate attacks</w:t>
            </w:r>
            <w:r w:rsidR="004564C6" w:rsidRPr="00BB532B">
              <w:t xml:space="preserve">, and </w:t>
            </w:r>
            <w:r w:rsidR="00E1630E" w:rsidRPr="00BB532B">
              <w:t xml:space="preserve">deliberately </w:t>
            </w:r>
            <w:r w:rsidR="004564C6" w:rsidRPr="00BB532B">
              <w:t>attacking protected objects</w:t>
            </w:r>
            <w:r w:rsidR="006A1D3A" w:rsidRPr="00BB532B">
              <w:t>.</w:t>
            </w:r>
            <w:r w:rsidR="00E1630E" w:rsidRPr="00D27ACF">
              <w:t xml:space="preserve"> </w:t>
            </w:r>
            <w:r w:rsidR="002C0733" w:rsidRPr="00D27ACF">
              <w:t xml:space="preserve">Aerial and ground </w:t>
            </w:r>
            <w:r w:rsidR="002C0D2B">
              <w:t>offensives</w:t>
            </w:r>
            <w:r w:rsidR="002C0733" w:rsidRPr="00D27ACF">
              <w:t xml:space="preserve"> carried out by pro-Government forces on the besieged enclave claimed</w:t>
            </w:r>
            <w:r w:rsidR="002C0733" w:rsidRPr="0093452A">
              <w:t xml:space="preserve"> the lives of hundreds of Syrian men, women, and children. </w:t>
            </w:r>
            <w:r w:rsidR="00015A29" w:rsidRPr="0093452A">
              <w:t>I</w:t>
            </w:r>
            <w:r w:rsidR="002C0733" w:rsidRPr="0093452A">
              <w:t>n</w:t>
            </w:r>
            <w:r w:rsidR="00315D12" w:rsidRPr="0093452A">
              <w:t xml:space="preserve"> an effort to avoid </w:t>
            </w:r>
            <w:r w:rsidR="00600444" w:rsidRPr="0093452A">
              <w:t>the bombardments</w:t>
            </w:r>
            <w:r w:rsidR="00315D12" w:rsidRPr="0093452A">
              <w:t xml:space="preserve">, </w:t>
            </w:r>
            <w:r w:rsidR="00CD29F8" w:rsidRPr="0093452A">
              <w:t>terrified</w:t>
            </w:r>
            <w:r w:rsidR="00315D12" w:rsidRPr="0093452A">
              <w:t xml:space="preserve"> civilians began relocating to </w:t>
            </w:r>
            <w:r w:rsidR="00CF1945" w:rsidRPr="0093452A">
              <w:t xml:space="preserve">makeshift </w:t>
            </w:r>
            <w:r w:rsidR="00315D12" w:rsidRPr="0093452A">
              <w:t>basement shelters in February, where they subsisted for months underground in dire circumstances</w:t>
            </w:r>
            <w:r w:rsidR="006E57AA" w:rsidRPr="0093452A">
              <w:t>.</w:t>
            </w:r>
          </w:p>
          <w:p w14:paraId="79236614" w14:textId="16724887" w:rsidR="007F2F6A" w:rsidRPr="0093452A" w:rsidRDefault="007F2F6A" w:rsidP="00E32B2C">
            <w:pPr>
              <w:spacing w:before="120" w:line="180" w:lineRule="atLeast"/>
              <w:ind w:left="1134" w:right="987" w:firstLine="567"/>
              <w:jc w:val="both"/>
            </w:pPr>
            <w:r w:rsidRPr="0093452A">
              <w:t>Through the</w:t>
            </w:r>
            <w:r w:rsidR="006E57AA" w:rsidRPr="0093452A">
              <w:t xml:space="preserve"> </w:t>
            </w:r>
            <w:r w:rsidRPr="0093452A">
              <w:t>widespread and systematic bombardments of civilian inhabited areas and objects</w:t>
            </w:r>
            <w:r w:rsidR="008C30B2" w:rsidRPr="0093452A">
              <w:t xml:space="preserve">, </w:t>
            </w:r>
            <w:r w:rsidRPr="0093452A">
              <w:t>and</w:t>
            </w:r>
            <w:r w:rsidR="00031B45" w:rsidRPr="0093452A">
              <w:t xml:space="preserve"> the</w:t>
            </w:r>
            <w:r w:rsidR="00734F6E" w:rsidRPr="0093452A">
              <w:t xml:space="preserve"> continued</w:t>
            </w:r>
            <w:r w:rsidRPr="0093452A">
              <w:t xml:space="preserve"> denial of food and medicine to besieged civilians </w:t>
            </w:r>
            <w:r w:rsidR="006E57AA" w:rsidRPr="0093452A">
              <w:t>during the period under review</w:t>
            </w:r>
            <w:r w:rsidRPr="0093452A">
              <w:t xml:space="preserve">, </w:t>
            </w:r>
            <w:r w:rsidR="006E57AA" w:rsidRPr="0093452A">
              <w:t>pro-</w:t>
            </w:r>
            <w:r w:rsidR="00D94D43">
              <w:t>Government forces</w:t>
            </w:r>
            <w:r w:rsidR="008C30B2" w:rsidRPr="0093452A">
              <w:t xml:space="preserve"> </w:t>
            </w:r>
            <w:r w:rsidR="00461937" w:rsidRPr="0093452A">
              <w:t>perpetrated</w:t>
            </w:r>
            <w:r w:rsidRPr="0093452A">
              <w:t xml:space="preserve"> the crime against humanity of inhuman</w:t>
            </w:r>
            <w:r w:rsidR="00CD29F8" w:rsidRPr="0093452A">
              <w:t>e</w:t>
            </w:r>
            <w:r w:rsidRPr="0093452A">
              <w:t xml:space="preserve"> acts</w:t>
            </w:r>
            <w:r w:rsidR="006E57AA" w:rsidRPr="0093452A">
              <w:t xml:space="preserve"> causing serious mental and physical suffering</w:t>
            </w:r>
            <w:r w:rsidRPr="0093452A">
              <w:t>.</w:t>
            </w:r>
          </w:p>
          <w:p w14:paraId="183ACF36" w14:textId="0A231FF3" w:rsidR="00CB6549" w:rsidRPr="00031B45" w:rsidRDefault="00315D12" w:rsidP="00E32B2C">
            <w:pPr>
              <w:spacing w:before="120" w:line="180" w:lineRule="atLeast"/>
              <w:ind w:left="1134" w:right="987" w:firstLine="567"/>
              <w:jc w:val="both"/>
            </w:pPr>
            <w:r w:rsidRPr="0093452A">
              <w:t xml:space="preserve">Between </w:t>
            </w:r>
            <w:r w:rsidR="008C30B2" w:rsidRPr="0093452A">
              <w:t>February</w:t>
            </w:r>
            <w:r w:rsidRPr="0093452A">
              <w:t xml:space="preserve"> and April, besieged armed groups</w:t>
            </w:r>
            <w:r w:rsidR="007F4E0E" w:rsidRPr="0093452A">
              <w:t xml:space="preserve"> and terrorist organisations</w:t>
            </w:r>
            <w:r w:rsidRPr="0093452A">
              <w:t xml:space="preserve"> </w:t>
            </w:r>
            <w:r w:rsidR="00461937" w:rsidRPr="0093452A">
              <w:t xml:space="preserve">also </w:t>
            </w:r>
            <w:r w:rsidR="00734F6E" w:rsidRPr="0093452A">
              <w:t xml:space="preserve">relentlessly </w:t>
            </w:r>
            <w:r w:rsidR="00D27ACF">
              <w:t>launched</w:t>
            </w:r>
            <w:r w:rsidR="008C30B2" w:rsidRPr="0093452A">
              <w:t xml:space="preserve"> </w:t>
            </w:r>
            <w:r w:rsidRPr="0093452A">
              <w:t xml:space="preserve">indiscriminate </w:t>
            </w:r>
            <w:r w:rsidR="00CD29F8" w:rsidRPr="0093452A">
              <w:t>attacks against n</w:t>
            </w:r>
            <w:r w:rsidR="00A5439F">
              <w:t>eighbouring Damascus city and</w:t>
            </w:r>
            <w:r w:rsidR="004564C6" w:rsidRPr="0093452A">
              <w:t xml:space="preserve"> </w:t>
            </w:r>
            <w:r w:rsidRPr="0093452A">
              <w:t xml:space="preserve">nearby areas, </w:t>
            </w:r>
            <w:r w:rsidR="00D27ACF">
              <w:t>amounting to war crimes which killed</w:t>
            </w:r>
            <w:r w:rsidRPr="0093452A">
              <w:t xml:space="preserve"> and maim</w:t>
            </w:r>
            <w:r w:rsidR="00D27ACF">
              <w:t>ed</w:t>
            </w:r>
            <w:r w:rsidRPr="0093452A">
              <w:t xml:space="preserve"> hundreds of Syrian civilians. As they gradually ceded territory to pro-Government forces, the frequency and gravity of the</w:t>
            </w:r>
            <w:r w:rsidR="00461937" w:rsidRPr="0093452A">
              <w:t>ir</w:t>
            </w:r>
            <w:r w:rsidRPr="0093452A">
              <w:t xml:space="preserve"> attacks</w:t>
            </w:r>
            <w:r w:rsidR="00031B45" w:rsidRPr="0093452A">
              <w:t xml:space="preserve"> correspondingly</w:t>
            </w:r>
            <w:r w:rsidRPr="0093452A">
              <w:t xml:space="preserve"> increased. </w:t>
            </w:r>
            <w:r w:rsidR="00EC5A98" w:rsidRPr="0093452A">
              <w:t>Through the repeated, indiscriminate shelling of civilian</w:t>
            </w:r>
            <w:r w:rsidR="00E0088D" w:rsidRPr="0093452A">
              <w:t xml:space="preserve"> inhabited</w:t>
            </w:r>
            <w:r w:rsidR="00EC5A98" w:rsidRPr="0093452A">
              <w:t xml:space="preserve"> areas, p</w:t>
            </w:r>
            <w:r w:rsidR="00CB6549" w:rsidRPr="0093452A">
              <w:t>ro-Government</w:t>
            </w:r>
            <w:r w:rsidR="00CB6549" w:rsidRPr="00031B45">
              <w:t xml:space="preserve"> forces, armed groups, and members of terrorist organisations </w:t>
            </w:r>
            <w:r w:rsidR="007F4E0E" w:rsidRPr="00031B45">
              <w:t>alike</w:t>
            </w:r>
            <w:r w:rsidR="005B3CCB">
              <w:t xml:space="preserve"> committed the war crime of</w:t>
            </w:r>
            <w:r w:rsidR="007F4E0E" w:rsidRPr="00031B45">
              <w:t xml:space="preserve"> </w:t>
            </w:r>
            <w:r w:rsidR="005B3CCB">
              <w:t>intending</w:t>
            </w:r>
            <w:r w:rsidR="00CB6549" w:rsidRPr="00031B45">
              <w:t xml:space="preserve"> </w:t>
            </w:r>
            <w:r w:rsidR="005B3CCB">
              <w:t xml:space="preserve">to </w:t>
            </w:r>
            <w:r w:rsidR="00254449">
              <w:t>spread terror among</w:t>
            </w:r>
            <w:r w:rsidR="00CB6549" w:rsidRPr="00031B45">
              <w:t xml:space="preserve"> civilian population</w:t>
            </w:r>
            <w:r w:rsidR="00031B45">
              <w:t>s</w:t>
            </w:r>
            <w:r w:rsidR="006E57AA" w:rsidRPr="00031B45">
              <w:t xml:space="preserve"> living </w:t>
            </w:r>
            <w:r w:rsidR="00461937" w:rsidRPr="00031B45">
              <w:t>under</w:t>
            </w:r>
            <w:r w:rsidR="006E57AA" w:rsidRPr="00031B45">
              <w:t xml:space="preserve"> </w:t>
            </w:r>
            <w:r w:rsidR="00031B45">
              <w:t xml:space="preserve">the control of </w:t>
            </w:r>
            <w:r w:rsidR="006E57AA" w:rsidRPr="00031B45">
              <w:t>oppo</w:t>
            </w:r>
            <w:r w:rsidR="00461937" w:rsidRPr="00031B45">
              <w:t>sing</w:t>
            </w:r>
            <w:r w:rsidR="006E57AA" w:rsidRPr="00031B45">
              <w:t xml:space="preserve"> side</w:t>
            </w:r>
            <w:r w:rsidR="00461937" w:rsidRPr="00031B45">
              <w:t>s</w:t>
            </w:r>
            <w:r w:rsidR="006A1D3A">
              <w:t>.</w:t>
            </w:r>
          </w:p>
          <w:p w14:paraId="0EA5AE53" w14:textId="7AC811A3" w:rsidR="000E2A0D" w:rsidRPr="00456620" w:rsidRDefault="00254449" w:rsidP="00E32B2C">
            <w:pPr>
              <w:spacing w:before="120" w:line="180" w:lineRule="atLeast"/>
              <w:ind w:left="1134" w:right="987" w:firstLine="567"/>
              <w:jc w:val="both"/>
            </w:pPr>
            <w:r>
              <w:t>By the ti</w:t>
            </w:r>
            <w:r w:rsidR="00315D12" w:rsidRPr="00031B45">
              <w:t xml:space="preserve">me Government forces declared the enclave successfully recaptured on 14 April, </w:t>
            </w:r>
            <w:r w:rsidRPr="00254449">
              <w:t>some</w:t>
            </w:r>
            <w:r w:rsidR="00315D12" w:rsidRPr="00254449">
              <w:t xml:space="preserve"> </w:t>
            </w:r>
            <w:r w:rsidR="00015A29" w:rsidRPr="00254449">
              <w:t>140,000</w:t>
            </w:r>
            <w:r w:rsidR="00315D12" w:rsidRPr="00254449">
              <w:t xml:space="preserve"> </w:t>
            </w:r>
            <w:r w:rsidR="000B5271" w:rsidRPr="00254449">
              <w:t>individuals</w:t>
            </w:r>
            <w:r w:rsidR="00031B45">
              <w:t xml:space="preserve"> from eastern Ghouta</w:t>
            </w:r>
            <w:r w:rsidR="000B5271" w:rsidRPr="00031B45">
              <w:t xml:space="preserve"> </w:t>
            </w:r>
            <w:r w:rsidR="00315D12" w:rsidRPr="00031B45">
              <w:t xml:space="preserve">had been displaced from their homes, tens of thousands of whom are being </w:t>
            </w:r>
            <w:r w:rsidR="00315D12" w:rsidRPr="008C30B2">
              <w:t>unlawfully</w:t>
            </w:r>
            <w:r w:rsidR="00315D12" w:rsidRPr="00031B45">
              <w:t xml:space="preserve"> interned </w:t>
            </w:r>
            <w:r w:rsidR="00031B45" w:rsidRPr="00031B45">
              <w:t xml:space="preserve">by Government forces </w:t>
            </w:r>
            <w:r w:rsidR="00315D12" w:rsidRPr="00031B45">
              <w:t xml:space="preserve">in managed </w:t>
            </w:r>
            <w:r w:rsidR="00315D12" w:rsidRPr="00031B45">
              <w:lastRenderedPageBreak/>
              <w:t>sites throughout Rif</w:t>
            </w:r>
            <w:r w:rsidR="006E14DF" w:rsidRPr="00031B45">
              <w:t xml:space="preserve"> Damascus. </w:t>
            </w:r>
            <w:r w:rsidR="00EC5A98" w:rsidRPr="00031B45">
              <w:t>Pursuant to local truces and “evacuation agreements</w:t>
            </w:r>
            <w:r w:rsidR="00E8497E">
              <w:t>,</w:t>
            </w:r>
            <w:r w:rsidR="0093452A">
              <w:t>”</w:t>
            </w:r>
            <w:r w:rsidR="00EC5A98" w:rsidRPr="00031B45">
              <w:t xml:space="preserve"> u</w:t>
            </w:r>
            <w:r w:rsidR="006E14DF" w:rsidRPr="00031B45">
              <w:t>p to 50,000</w:t>
            </w:r>
            <w:r w:rsidR="00EC5A98" w:rsidRPr="00031B45">
              <w:t xml:space="preserve"> </w:t>
            </w:r>
            <w:r w:rsidR="006E14DF" w:rsidRPr="00031B45">
              <w:t xml:space="preserve">civilians </w:t>
            </w:r>
            <w:r w:rsidR="00E0088D" w:rsidRPr="00031B45">
              <w:t xml:space="preserve">from eastern Ghouta </w:t>
            </w:r>
            <w:r w:rsidR="00E8497E">
              <w:t xml:space="preserve">were displaced </w:t>
            </w:r>
            <w:r w:rsidR="006E14DF" w:rsidRPr="00031B45">
              <w:t>to Idlib and Aleppo governorates.</w:t>
            </w:r>
            <w:r w:rsidR="00CD29F8" w:rsidRPr="00031B45">
              <w:t xml:space="preserve"> The cumulative physical and psychological harm wrought by the five-year siege continues to impact negatively hundreds of thousands of Syrian men, women, and children countrywide.</w:t>
            </w:r>
          </w:p>
        </w:tc>
      </w:tr>
      <w:tr w:rsidR="007E6C77" w:rsidRPr="00456620" w14:paraId="0D69E9DB" w14:textId="77777777" w:rsidTr="00D452CF">
        <w:trPr>
          <w:jc w:val="center"/>
        </w:trPr>
        <w:tc>
          <w:tcPr>
            <w:tcW w:w="9629" w:type="dxa"/>
            <w:tcBorders>
              <w:top w:val="nil"/>
            </w:tcBorders>
            <w:shd w:val="clear" w:color="auto" w:fill="auto"/>
          </w:tcPr>
          <w:p w14:paraId="22A0C9C9" w14:textId="77777777" w:rsidR="007E6C77" w:rsidRPr="00456620" w:rsidRDefault="007E6C77" w:rsidP="00E32B2C">
            <w:pPr>
              <w:ind w:right="278" w:firstLine="6804"/>
              <w:jc w:val="both"/>
              <w:rPr>
                <w:highlight w:val="yellow"/>
              </w:rPr>
            </w:pPr>
          </w:p>
        </w:tc>
      </w:tr>
    </w:tbl>
    <w:p w14:paraId="52E19D34" w14:textId="77777777" w:rsidR="00315B4D" w:rsidRPr="00456620" w:rsidRDefault="003E65D7" w:rsidP="00E32B2C">
      <w:pPr>
        <w:suppressAutoHyphens w:val="0"/>
        <w:ind w:firstLine="6804"/>
      </w:pPr>
      <w:r w:rsidRPr="00456620">
        <w:br w:type="page"/>
      </w:r>
    </w:p>
    <w:p w14:paraId="3458A2DE" w14:textId="77777777" w:rsidR="00315B4D" w:rsidRPr="00456620" w:rsidRDefault="00315B4D" w:rsidP="00315B4D">
      <w:pPr>
        <w:spacing w:after="120"/>
        <w:rPr>
          <w:sz w:val="28"/>
        </w:rPr>
      </w:pPr>
      <w:r w:rsidRPr="00456620">
        <w:rPr>
          <w:sz w:val="28"/>
        </w:rPr>
        <w:lastRenderedPageBreak/>
        <w:t>Contents</w:t>
      </w:r>
    </w:p>
    <w:p w14:paraId="3A8A4ADA" w14:textId="4BAEB171" w:rsidR="00614459" w:rsidRPr="00456620" w:rsidRDefault="00315B4D" w:rsidP="0052460E">
      <w:pPr>
        <w:tabs>
          <w:tab w:val="right" w:pos="8929"/>
          <w:tab w:val="right" w:pos="9638"/>
        </w:tabs>
        <w:spacing w:after="120"/>
        <w:ind w:left="283"/>
      </w:pPr>
      <w:r w:rsidRPr="00456620">
        <w:rPr>
          <w:i/>
          <w:sz w:val="18"/>
        </w:rPr>
        <w:tab/>
      </w:r>
      <w:r w:rsidR="00E90396" w:rsidRPr="00456620">
        <w:rPr>
          <w:i/>
          <w:sz w:val="18"/>
        </w:rPr>
        <w:tab/>
      </w:r>
      <w:r w:rsidRPr="00456620">
        <w:rPr>
          <w:i/>
          <w:sz w:val="18"/>
        </w:rPr>
        <w:t>Page</w:t>
      </w:r>
    </w:p>
    <w:p w14:paraId="76FB6952" w14:textId="77777777" w:rsidR="00A2723A" w:rsidRPr="00456620" w:rsidRDefault="00A2723A" w:rsidP="00A2723A">
      <w:pPr>
        <w:tabs>
          <w:tab w:val="right" w:pos="850"/>
          <w:tab w:val="left" w:pos="1134"/>
          <w:tab w:val="left" w:pos="1559"/>
          <w:tab w:val="left" w:pos="1984"/>
          <w:tab w:val="left" w:leader="dot" w:pos="8931"/>
          <w:tab w:val="right" w:pos="9638"/>
        </w:tabs>
        <w:spacing w:after="120"/>
      </w:pPr>
      <w:r>
        <w:tab/>
        <w:t>I.</w:t>
      </w:r>
      <w:r>
        <w:tab/>
        <w:t>Introduction</w:t>
      </w:r>
      <w:r>
        <w:tab/>
      </w:r>
      <w:r>
        <w:tab/>
        <w:t>4</w:t>
      </w:r>
    </w:p>
    <w:p w14:paraId="26046A7F" w14:textId="77777777" w:rsidR="00A2723A" w:rsidRPr="00456620" w:rsidRDefault="00A2723A" w:rsidP="00A2723A">
      <w:pPr>
        <w:tabs>
          <w:tab w:val="right" w:pos="850"/>
          <w:tab w:val="left" w:pos="1134"/>
          <w:tab w:val="left" w:pos="1559"/>
          <w:tab w:val="left" w:pos="1984"/>
          <w:tab w:val="left" w:leader="dot" w:pos="8931"/>
          <w:tab w:val="right" w:pos="9638"/>
        </w:tabs>
        <w:spacing w:after="120"/>
      </w:pPr>
      <w:r w:rsidRPr="00456620">
        <w:tab/>
        <w:t>II.</w:t>
      </w:r>
      <w:r>
        <w:tab/>
        <w:t>Methodology</w:t>
      </w:r>
      <w:r>
        <w:tab/>
      </w:r>
      <w:r>
        <w:tab/>
        <w:t>4</w:t>
      </w:r>
    </w:p>
    <w:p w14:paraId="12765FC8" w14:textId="77777777" w:rsidR="00A2723A" w:rsidRPr="00456620" w:rsidRDefault="00A2723A" w:rsidP="00A2723A">
      <w:pPr>
        <w:tabs>
          <w:tab w:val="right" w:pos="850"/>
          <w:tab w:val="left" w:pos="1134"/>
          <w:tab w:val="left" w:pos="1559"/>
          <w:tab w:val="left" w:pos="1984"/>
          <w:tab w:val="left" w:leader="dot" w:pos="8931"/>
          <w:tab w:val="right" w:pos="9638"/>
        </w:tabs>
        <w:spacing w:after="120"/>
      </w:pPr>
      <w:r>
        <w:tab/>
        <w:t>III.</w:t>
      </w:r>
      <w:r>
        <w:tab/>
        <w:t>Political context</w:t>
      </w:r>
      <w:r>
        <w:tab/>
      </w:r>
      <w:r>
        <w:tab/>
        <w:t>5</w:t>
      </w:r>
    </w:p>
    <w:p w14:paraId="624546BC" w14:textId="77777777" w:rsidR="00A2723A" w:rsidRPr="00456620" w:rsidRDefault="00A2723A" w:rsidP="00A2723A">
      <w:pPr>
        <w:tabs>
          <w:tab w:val="right" w:pos="850"/>
          <w:tab w:val="left" w:pos="1134"/>
          <w:tab w:val="left" w:pos="1559"/>
          <w:tab w:val="left" w:pos="1984"/>
          <w:tab w:val="left" w:leader="dot" w:pos="8931"/>
          <w:tab w:val="right" w:pos="9638"/>
        </w:tabs>
        <w:spacing w:after="120"/>
      </w:pPr>
      <w:r w:rsidRPr="00456620">
        <w:tab/>
        <w:t>IV.</w:t>
      </w:r>
      <w:r w:rsidRPr="00456620">
        <w:tab/>
        <w:t>Military developments</w:t>
      </w:r>
      <w:r>
        <w:tab/>
      </w:r>
      <w:r>
        <w:tab/>
        <w:t>6</w:t>
      </w:r>
    </w:p>
    <w:p w14:paraId="16B7744A" w14:textId="77777777" w:rsidR="00A2723A" w:rsidRPr="00456620" w:rsidRDefault="00A2723A" w:rsidP="00A2723A">
      <w:pPr>
        <w:tabs>
          <w:tab w:val="right" w:pos="850"/>
          <w:tab w:val="left" w:pos="1134"/>
          <w:tab w:val="left" w:pos="1559"/>
          <w:tab w:val="left" w:pos="1984"/>
          <w:tab w:val="left" w:leader="dot" w:pos="8931"/>
          <w:tab w:val="right" w:pos="9638"/>
        </w:tabs>
        <w:spacing w:after="120"/>
      </w:pPr>
      <w:r w:rsidRPr="00456620">
        <w:tab/>
        <w:t>V.</w:t>
      </w:r>
      <w:r w:rsidRPr="00456620">
        <w:tab/>
        <w:t>Evolution of the siege</w:t>
      </w:r>
      <w:r>
        <w:tab/>
      </w:r>
      <w:r>
        <w:tab/>
        <w:t>7</w:t>
      </w:r>
    </w:p>
    <w:p w14:paraId="16F4F422" w14:textId="77777777" w:rsidR="00A2723A" w:rsidRPr="00456620" w:rsidRDefault="00A2723A" w:rsidP="00A2723A">
      <w:pPr>
        <w:tabs>
          <w:tab w:val="right" w:pos="850"/>
          <w:tab w:val="left" w:pos="1134"/>
          <w:tab w:val="left" w:pos="1559"/>
          <w:tab w:val="left" w:pos="1984"/>
          <w:tab w:val="left" w:leader="dot" w:pos="8931"/>
          <w:tab w:val="right" w:pos="9638"/>
        </w:tabs>
        <w:spacing w:after="120"/>
      </w:pPr>
      <w:r w:rsidRPr="00456620">
        <w:tab/>
        <w:t>VI.</w:t>
      </w:r>
      <w:r w:rsidRPr="00456620">
        <w:tab/>
        <w:t>Life in the enclave</w:t>
      </w:r>
      <w:r>
        <w:tab/>
      </w:r>
      <w:r>
        <w:tab/>
        <w:t>10</w:t>
      </w:r>
    </w:p>
    <w:p w14:paraId="4E466723" w14:textId="77777777" w:rsidR="00A2723A" w:rsidRPr="00456620" w:rsidRDefault="00A2723A" w:rsidP="00A2723A">
      <w:pPr>
        <w:tabs>
          <w:tab w:val="right" w:pos="850"/>
          <w:tab w:val="left" w:pos="1134"/>
          <w:tab w:val="left" w:pos="1559"/>
          <w:tab w:val="left" w:pos="1984"/>
          <w:tab w:val="left" w:leader="dot" w:pos="8931"/>
          <w:tab w:val="right" w:pos="9638"/>
        </w:tabs>
        <w:spacing w:after="120"/>
      </w:pPr>
      <w:r w:rsidRPr="00456620">
        <w:tab/>
        <w:t>VII.</w:t>
      </w:r>
      <w:r w:rsidRPr="00456620">
        <w:tab/>
        <w:t>Unlawful attacks</w:t>
      </w:r>
      <w:r>
        <w:tab/>
      </w:r>
      <w:r>
        <w:tab/>
        <w:t>11</w:t>
      </w:r>
    </w:p>
    <w:p w14:paraId="7DEF78B0" w14:textId="77777777" w:rsidR="00A2723A" w:rsidRPr="00456620" w:rsidRDefault="00A2723A" w:rsidP="00A2723A">
      <w:pPr>
        <w:tabs>
          <w:tab w:val="right" w:pos="850"/>
          <w:tab w:val="left" w:pos="1134"/>
          <w:tab w:val="left" w:pos="1559"/>
          <w:tab w:val="left" w:pos="1984"/>
          <w:tab w:val="left" w:leader="dot" w:pos="8931"/>
          <w:tab w:val="right" w:pos="9638"/>
        </w:tabs>
        <w:spacing w:after="120"/>
      </w:pPr>
      <w:r w:rsidRPr="00456620">
        <w:tab/>
      </w:r>
      <w:r w:rsidRPr="00456620">
        <w:tab/>
        <w:t>A.</w:t>
      </w:r>
      <w:r w:rsidRPr="00456620">
        <w:tab/>
        <w:t>Attacks aga</w:t>
      </w:r>
      <w:r>
        <w:t>inst civilian infrastructure</w:t>
      </w:r>
      <w:r>
        <w:tab/>
      </w:r>
      <w:r>
        <w:tab/>
        <w:t>11</w:t>
      </w:r>
    </w:p>
    <w:p w14:paraId="66F5E302" w14:textId="77777777" w:rsidR="00A2723A" w:rsidRPr="00456620" w:rsidRDefault="00A2723A" w:rsidP="00A2723A">
      <w:pPr>
        <w:tabs>
          <w:tab w:val="right" w:pos="850"/>
          <w:tab w:val="left" w:pos="1134"/>
          <w:tab w:val="left" w:pos="1559"/>
          <w:tab w:val="left" w:pos="1984"/>
          <w:tab w:val="left" w:leader="dot" w:pos="8931"/>
          <w:tab w:val="right" w:pos="9638"/>
        </w:tabs>
        <w:spacing w:after="120"/>
      </w:pPr>
      <w:r w:rsidRPr="00456620">
        <w:tab/>
      </w:r>
      <w:r w:rsidRPr="00456620">
        <w:tab/>
        <w:t xml:space="preserve">B. </w:t>
      </w:r>
      <w:r w:rsidRPr="00456620">
        <w:tab/>
        <w:t xml:space="preserve">Attacks against specially </w:t>
      </w:r>
      <w:r>
        <w:t>protected objects</w:t>
      </w:r>
      <w:r>
        <w:tab/>
      </w:r>
      <w:r>
        <w:tab/>
        <w:t>12</w:t>
      </w:r>
    </w:p>
    <w:p w14:paraId="0212B34D" w14:textId="77777777" w:rsidR="00A2723A" w:rsidRPr="00456620" w:rsidRDefault="00A2723A" w:rsidP="00A2723A">
      <w:pPr>
        <w:tabs>
          <w:tab w:val="right" w:pos="850"/>
          <w:tab w:val="left" w:pos="1134"/>
          <w:tab w:val="left" w:pos="1559"/>
          <w:tab w:val="left" w:pos="1984"/>
          <w:tab w:val="left" w:leader="dot" w:pos="8931"/>
          <w:tab w:val="right" w:pos="9638"/>
        </w:tabs>
        <w:spacing w:after="120"/>
      </w:pPr>
      <w:r w:rsidRPr="00456620">
        <w:tab/>
      </w:r>
      <w:r w:rsidRPr="00456620">
        <w:tab/>
        <w:t>C.</w:t>
      </w:r>
      <w:r w:rsidRPr="00456620">
        <w:tab/>
        <w:t xml:space="preserve">Use of </w:t>
      </w:r>
      <w:r>
        <w:t>prohibited weapons</w:t>
      </w:r>
      <w:r>
        <w:tab/>
      </w:r>
      <w:r>
        <w:tab/>
        <w:t>14</w:t>
      </w:r>
    </w:p>
    <w:p w14:paraId="22752FD8" w14:textId="77777777" w:rsidR="00A2723A" w:rsidRPr="00456620" w:rsidRDefault="00A2723A" w:rsidP="00A2723A">
      <w:pPr>
        <w:tabs>
          <w:tab w:val="right" w:pos="850"/>
          <w:tab w:val="left" w:pos="1134"/>
          <w:tab w:val="left" w:pos="1559"/>
          <w:tab w:val="left" w:pos="1984"/>
          <w:tab w:val="left" w:leader="dot" w:pos="8931"/>
          <w:tab w:val="right" w:pos="9638"/>
        </w:tabs>
        <w:spacing w:after="120"/>
      </w:pPr>
      <w:r w:rsidRPr="00456620">
        <w:tab/>
        <w:t>VIII.</w:t>
      </w:r>
      <w:r w:rsidRPr="00456620">
        <w:tab/>
      </w:r>
      <w:r w:rsidRPr="008B5849">
        <w:t>Attacks by armed groups and terrorist</w:t>
      </w:r>
      <w:r>
        <w:t xml:space="preserve"> organisations</w:t>
      </w:r>
      <w:r>
        <w:tab/>
      </w:r>
      <w:r>
        <w:tab/>
        <w:t>14</w:t>
      </w:r>
    </w:p>
    <w:p w14:paraId="04B94505" w14:textId="77777777" w:rsidR="00A2723A" w:rsidRPr="00456620" w:rsidRDefault="00A2723A" w:rsidP="00A2723A">
      <w:pPr>
        <w:tabs>
          <w:tab w:val="right" w:pos="850"/>
          <w:tab w:val="left" w:pos="1134"/>
          <w:tab w:val="left" w:pos="1559"/>
          <w:tab w:val="left" w:pos="1984"/>
          <w:tab w:val="left" w:leader="dot" w:pos="8931"/>
          <w:tab w:val="right" w:pos="9638"/>
        </w:tabs>
        <w:spacing w:after="120"/>
      </w:pPr>
      <w:r w:rsidRPr="00456620">
        <w:tab/>
        <w:t xml:space="preserve"> IX.</w:t>
      </w:r>
      <w:r w:rsidRPr="00456620">
        <w:tab/>
        <w:t>Recapture of eastern Ghouta</w:t>
      </w:r>
      <w:r>
        <w:tab/>
      </w:r>
      <w:r>
        <w:tab/>
        <w:t>16</w:t>
      </w:r>
    </w:p>
    <w:p w14:paraId="5299893D" w14:textId="77777777" w:rsidR="00A2723A" w:rsidRPr="002C0D2B" w:rsidRDefault="00A2723A" w:rsidP="00A2723A">
      <w:pPr>
        <w:tabs>
          <w:tab w:val="right" w:pos="850"/>
          <w:tab w:val="left" w:pos="1134"/>
          <w:tab w:val="left" w:pos="1559"/>
          <w:tab w:val="left" w:pos="1984"/>
          <w:tab w:val="left" w:leader="dot" w:pos="8931"/>
          <w:tab w:val="right" w:pos="9638"/>
        </w:tabs>
        <w:spacing w:after="120"/>
      </w:pPr>
      <w:r w:rsidRPr="00456620">
        <w:tab/>
      </w:r>
      <w:r w:rsidRPr="00456620">
        <w:tab/>
        <w:t>A.</w:t>
      </w:r>
      <w:r w:rsidRPr="00456620">
        <w:tab/>
      </w:r>
      <w:r w:rsidRPr="002C0D2B">
        <w:t>Humanitarian corridors</w:t>
      </w:r>
      <w:r w:rsidRPr="002C0D2B">
        <w:tab/>
      </w:r>
      <w:r w:rsidRPr="002C0D2B">
        <w:tab/>
      </w:r>
      <w:r>
        <w:t>16</w:t>
      </w:r>
    </w:p>
    <w:p w14:paraId="6732BA61" w14:textId="77777777" w:rsidR="00A2723A" w:rsidRPr="002C0D2B" w:rsidRDefault="00A2723A" w:rsidP="00A2723A">
      <w:pPr>
        <w:tabs>
          <w:tab w:val="right" w:pos="850"/>
          <w:tab w:val="left" w:pos="1134"/>
          <w:tab w:val="left" w:pos="1559"/>
          <w:tab w:val="left" w:pos="1984"/>
          <w:tab w:val="left" w:leader="dot" w:pos="8931"/>
          <w:tab w:val="right" w:pos="9638"/>
        </w:tabs>
        <w:spacing w:after="120"/>
      </w:pPr>
      <w:r w:rsidRPr="002C0D2B">
        <w:tab/>
      </w:r>
      <w:r w:rsidRPr="002C0D2B">
        <w:tab/>
        <w:t>B.</w:t>
      </w:r>
      <w:r w:rsidRPr="002C0D2B">
        <w:tab/>
        <w:t>Internally displaced persons</w:t>
      </w:r>
      <w:r w:rsidRPr="002C0D2B">
        <w:tab/>
      </w:r>
      <w:r w:rsidRPr="002C0D2B">
        <w:tab/>
      </w:r>
      <w:r>
        <w:t>17</w:t>
      </w:r>
    </w:p>
    <w:p w14:paraId="2025178C" w14:textId="77777777" w:rsidR="00A2723A" w:rsidRPr="002C0D2B" w:rsidRDefault="00A2723A" w:rsidP="00A2723A">
      <w:pPr>
        <w:tabs>
          <w:tab w:val="right" w:pos="850"/>
          <w:tab w:val="left" w:pos="1134"/>
          <w:tab w:val="left" w:pos="1559"/>
          <w:tab w:val="left" w:pos="1984"/>
          <w:tab w:val="left" w:leader="dot" w:pos="8931"/>
          <w:tab w:val="right" w:pos="9638"/>
        </w:tabs>
        <w:spacing w:after="120"/>
      </w:pPr>
      <w:r>
        <w:tab/>
      </w:r>
      <w:r>
        <w:tab/>
        <w:t>C.</w:t>
      </w:r>
      <w:r>
        <w:tab/>
        <w:t>Evacuations</w:t>
      </w:r>
      <w:r>
        <w:tab/>
      </w:r>
      <w:r>
        <w:tab/>
        <w:t>18</w:t>
      </w:r>
    </w:p>
    <w:p w14:paraId="4A051673" w14:textId="77777777" w:rsidR="00A2723A" w:rsidRPr="002C0D2B" w:rsidRDefault="00A2723A" w:rsidP="00A2723A">
      <w:pPr>
        <w:tabs>
          <w:tab w:val="right" w:pos="850"/>
          <w:tab w:val="left" w:pos="1134"/>
          <w:tab w:val="left" w:pos="1559"/>
          <w:tab w:val="left" w:pos="1984"/>
          <w:tab w:val="left" w:leader="dot" w:pos="8931"/>
          <w:tab w:val="right" w:pos="9638"/>
        </w:tabs>
        <w:spacing w:after="120"/>
      </w:pPr>
      <w:r w:rsidRPr="002C0D2B">
        <w:tab/>
        <w:t>X.</w:t>
      </w:r>
      <w:r w:rsidRPr="002C0D2B">
        <w:tab/>
        <w:t>Findings</w:t>
      </w:r>
      <w:r w:rsidRPr="002C0D2B">
        <w:tab/>
      </w:r>
      <w:r>
        <w:tab/>
      </w:r>
      <w:r>
        <w:tab/>
        <w:t>19</w:t>
      </w:r>
    </w:p>
    <w:p w14:paraId="403B0348" w14:textId="77777777" w:rsidR="00A2723A" w:rsidRPr="002C0D2B" w:rsidRDefault="00A2723A" w:rsidP="00A2723A">
      <w:pPr>
        <w:tabs>
          <w:tab w:val="right" w:pos="850"/>
          <w:tab w:val="left" w:pos="1134"/>
          <w:tab w:val="left" w:pos="1559"/>
          <w:tab w:val="left" w:pos="1984"/>
          <w:tab w:val="left" w:leader="dot" w:pos="8931"/>
          <w:tab w:val="right" w:pos="9638"/>
        </w:tabs>
        <w:spacing w:after="120"/>
      </w:pPr>
      <w:r w:rsidRPr="002C0D2B">
        <w:tab/>
        <w:t>XI.</w:t>
      </w:r>
      <w:r w:rsidRPr="002C0D2B">
        <w:tab/>
        <w:t>Concluding remarks</w:t>
      </w:r>
      <w:r>
        <w:tab/>
      </w:r>
      <w:r>
        <w:tab/>
        <w:t>20</w:t>
      </w:r>
    </w:p>
    <w:p w14:paraId="32F9C244" w14:textId="77777777" w:rsidR="00A2723A" w:rsidRPr="002C0D2B" w:rsidRDefault="00A2723A" w:rsidP="00A2723A">
      <w:pPr>
        <w:tabs>
          <w:tab w:val="right" w:pos="850"/>
          <w:tab w:val="left" w:pos="1134"/>
          <w:tab w:val="left" w:pos="1559"/>
          <w:tab w:val="left" w:pos="1984"/>
          <w:tab w:val="left" w:leader="dot" w:pos="8931"/>
          <w:tab w:val="right" w:pos="9638"/>
        </w:tabs>
        <w:spacing w:after="120"/>
      </w:pPr>
      <w:r w:rsidRPr="002C0D2B">
        <w:t>Annexes</w:t>
      </w:r>
    </w:p>
    <w:p w14:paraId="329E6DC4" w14:textId="77777777" w:rsidR="00A2723A" w:rsidRPr="00456620" w:rsidRDefault="00A2723A" w:rsidP="00A2723A">
      <w:pPr>
        <w:tabs>
          <w:tab w:val="right" w:pos="850"/>
          <w:tab w:val="left" w:pos="1134"/>
          <w:tab w:val="left" w:pos="1559"/>
          <w:tab w:val="left" w:pos="1984"/>
          <w:tab w:val="left" w:leader="dot" w:pos="8931"/>
          <w:tab w:val="right" w:pos="9638"/>
        </w:tabs>
        <w:spacing w:after="120"/>
      </w:pPr>
      <w:r w:rsidRPr="002C0D2B">
        <w:tab/>
        <w:t>I.</w:t>
      </w:r>
      <w:r w:rsidRPr="002C0D2B">
        <w:tab/>
        <w:t>Map of the Syrian Arab</w:t>
      </w:r>
      <w:r>
        <w:t xml:space="preserve"> Republic</w:t>
      </w:r>
      <w:r>
        <w:tab/>
      </w:r>
      <w:r>
        <w:tab/>
        <w:t>21</w:t>
      </w:r>
    </w:p>
    <w:p w14:paraId="02E5C17D" w14:textId="77777777" w:rsidR="00A2723A" w:rsidRPr="00456620" w:rsidRDefault="00A2723A" w:rsidP="00A2723A">
      <w:pPr>
        <w:tabs>
          <w:tab w:val="right" w:pos="850"/>
          <w:tab w:val="left" w:pos="1134"/>
          <w:tab w:val="left" w:pos="1559"/>
          <w:tab w:val="left" w:pos="1984"/>
          <w:tab w:val="left" w:leader="dot" w:pos="8931"/>
          <w:tab w:val="right" w:pos="9638"/>
        </w:tabs>
        <w:spacing w:after="120"/>
      </w:pPr>
      <w:r w:rsidRPr="00456620">
        <w:tab/>
        <w:t>II.</w:t>
      </w:r>
      <w:r w:rsidRPr="00456620">
        <w:tab/>
      </w:r>
      <w:r>
        <w:t>Map of eastern Ghouta</w:t>
      </w:r>
      <w:r>
        <w:tab/>
      </w:r>
      <w:r>
        <w:tab/>
        <w:t>22</w:t>
      </w:r>
    </w:p>
    <w:p w14:paraId="433C7E40" w14:textId="77777777" w:rsidR="00A2723A" w:rsidRPr="00456620" w:rsidRDefault="00A2723A" w:rsidP="00A2723A">
      <w:pPr>
        <w:tabs>
          <w:tab w:val="right" w:pos="850"/>
          <w:tab w:val="left" w:pos="1134"/>
          <w:tab w:val="left" w:pos="1559"/>
          <w:tab w:val="left" w:pos="1984"/>
          <w:tab w:val="left" w:leader="dot" w:pos="8931"/>
          <w:tab w:val="right" w:pos="9638"/>
        </w:tabs>
        <w:spacing w:after="120"/>
      </w:pPr>
      <w:r w:rsidRPr="00456620">
        <w:tab/>
      </w:r>
      <w:r>
        <w:t>III</w:t>
      </w:r>
      <w:r w:rsidRPr="00456620">
        <w:t>.</w:t>
      </w:r>
      <w:r w:rsidRPr="00456620">
        <w:tab/>
      </w:r>
      <w:r>
        <w:t>UNITAR/UNOSAT Imagery analysis</w:t>
      </w:r>
      <w:r>
        <w:tab/>
      </w:r>
      <w:r>
        <w:tab/>
        <w:t>23</w:t>
      </w:r>
    </w:p>
    <w:p w14:paraId="6B992B19" w14:textId="0DE37049" w:rsidR="00E32B2C" w:rsidRDefault="00E32B2C" w:rsidP="003D58BE">
      <w:pPr>
        <w:tabs>
          <w:tab w:val="right" w:pos="850"/>
          <w:tab w:val="left" w:pos="1134"/>
          <w:tab w:val="left" w:pos="1559"/>
          <w:tab w:val="left" w:pos="1984"/>
          <w:tab w:val="left" w:leader="dot" w:pos="8931"/>
          <w:tab w:val="right" w:pos="9638"/>
        </w:tabs>
        <w:spacing w:after="120"/>
      </w:pPr>
      <w:r>
        <w:br w:type="page"/>
      </w:r>
    </w:p>
    <w:p w14:paraId="52F9F7BE" w14:textId="37B33D81" w:rsidR="0077657E" w:rsidRPr="00452D1A" w:rsidRDefault="0077657E" w:rsidP="00452D1A">
      <w:pPr>
        <w:pStyle w:val="HChG"/>
      </w:pPr>
      <w:r w:rsidRPr="00452D1A">
        <w:lastRenderedPageBreak/>
        <w:tab/>
        <w:t>I.</w:t>
      </w:r>
      <w:r w:rsidRPr="00452D1A">
        <w:tab/>
        <w:t>Introduction</w:t>
      </w:r>
    </w:p>
    <w:p w14:paraId="793D68BF" w14:textId="6C8CB529" w:rsidR="007A6C00" w:rsidRPr="00456620" w:rsidRDefault="0077657E" w:rsidP="00461937">
      <w:pPr>
        <w:pStyle w:val="SingleTxtG"/>
        <w:rPr>
          <w:rFonts w:asciiTheme="majorBidi" w:hAnsiTheme="majorBidi" w:cstheme="majorBidi"/>
        </w:rPr>
      </w:pPr>
      <w:r w:rsidRPr="00456620">
        <w:t>1.</w:t>
      </w:r>
      <w:r w:rsidRPr="00456620">
        <w:tab/>
      </w:r>
      <w:r w:rsidRPr="00456620">
        <w:rPr>
          <w:rFonts w:asciiTheme="majorBidi" w:hAnsiTheme="majorBidi" w:cstheme="majorBidi"/>
        </w:rPr>
        <w:t xml:space="preserve">In the present report, submitted pursuant to Human Rights Council resolution </w:t>
      </w:r>
      <w:r w:rsidR="00F0102A" w:rsidRPr="00456620">
        <w:rPr>
          <w:rFonts w:asciiTheme="majorBidi" w:hAnsiTheme="majorBidi" w:cstheme="majorBidi"/>
        </w:rPr>
        <w:t>A/HRC/</w:t>
      </w:r>
      <w:r w:rsidR="007E6C77" w:rsidRPr="00456620">
        <w:rPr>
          <w:rFonts w:asciiTheme="majorBidi" w:hAnsiTheme="majorBidi" w:cstheme="majorBidi"/>
        </w:rPr>
        <w:t>37</w:t>
      </w:r>
      <w:r w:rsidR="002F0070" w:rsidRPr="00456620">
        <w:rPr>
          <w:rFonts w:asciiTheme="majorBidi" w:hAnsiTheme="majorBidi" w:cstheme="majorBidi"/>
        </w:rPr>
        <w:t>/</w:t>
      </w:r>
      <w:r w:rsidR="007E6C77" w:rsidRPr="00456620">
        <w:rPr>
          <w:rFonts w:asciiTheme="majorBidi" w:hAnsiTheme="majorBidi" w:cstheme="majorBidi"/>
        </w:rPr>
        <w:t>1</w:t>
      </w:r>
      <w:r w:rsidR="00720825" w:rsidRPr="00456620">
        <w:rPr>
          <w:rFonts w:asciiTheme="majorBidi" w:hAnsiTheme="majorBidi" w:cstheme="majorBidi"/>
        </w:rPr>
        <w:t>,</w:t>
      </w:r>
      <w:r w:rsidRPr="00456620">
        <w:rPr>
          <w:rFonts w:asciiTheme="majorBidi" w:hAnsiTheme="majorBidi" w:cstheme="majorBidi"/>
        </w:rPr>
        <w:t xml:space="preserve"> the Independent International Commission of Inquiry on the Syrian Arab Republic presents its</w:t>
      </w:r>
      <w:r w:rsidR="00555E07" w:rsidRPr="00456620">
        <w:rPr>
          <w:rFonts w:asciiTheme="majorBidi" w:hAnsiTheme="majorBidi" w:cstheme="majorBidi"/>
        </w:rPr>
        <w:t xml:space="preserve"> </w:t>
      </w:r>
      <w:r w:rsidRPr="00456620">
        <w:rPr>
          <w:rFonts w:asciiTheme="majorBidi" w:hAnsiTheme="majorBidi" w:cstheme="majorBidi"/>
        </w:rPr>
        <w:t xml:space="preserve">findings </w:t>
      </w:r>
      <w:r w:rsidR="00F0102A" w:rsidRPr="00456620">
        <w:rPr>
          <w:rFonts w:asciiTheme="majorBidi" w:hAnsiTheme="majorBidi" w:cstheme="majorBidi"/>
        </w:rPr>
        <w:t>concerning the</w:t>
      </w:r>
      <w:r w:rsidR="003D58BE">
        <w:rPr>
          <w:rFonts w:asciiTheme="majorBidi" w:hAnsiTheme="majorBidi" w:cstheme="majorBidi"/>
        </w:rPr>
        <w:t xml:space="preserve"> recent</w:t>
      </w:r>
      <w:r w:rsidR="00F0102A" w:rsidRPr="00456620">
        <w:rPr>
          <w:rFonts w:asciiTheme="majorBidi" w:hAnsiTheme="majorBidi" w:cstheme="majorBidi"/>
        </w:rPr>
        <w:t xml:space="preserve"> situation in eastern Ghouta and its environs</w:t>
      </w:r>
      <w:r w:rsidR="00461937" w:rsidRPr="00456620">
        <w:rPr>
          <w:rFonts w:asciiTheme="majorBidi" w:hAnsiTheme="majorBidi" w:cstheme="majorBidi"/>
        </w:rPr>
        <w:t>.</w:t>
      </w:r>
    </w:p>
    <w:p w14:paraId="5AA21069" w14:textId="3D6B6859" w:rsidR="0077657E" w:rsidRPr="00225944" w:rsidRDefault="00F0102A" w:rsidP="003D58BE">
      <w:pPr>
        <w:pStyle w:val="SingleTxtG"/>
      </w:pPr>
      <w:r w:rsidRPr="00456620">
        <w:rPr>
          <w:rFonts w:asciiTheme="majorBidi" w:hAnsiTheme="majorBidi" w:cstheme="majorBidi"/>
        </w:rPr>
        <w:t>2.</w:t>
      </w:r>
      <w:r w:rsidRPr="00456620">
        <w:rPr>
          <w:rFonts w:asciiTheme="majorBidi" w:hAnsiTheme="majorBidi" w:cstheme="majorBidi"/>
        </w:rPr>
        <w:tab/>
      </w:r>
      <w:r w:rsidR="007A6C00" w:rsidRPr="00456620">
        <w:rPr>
          <w:rFonts w:asciiTheme="majorBidi" w:hAnsiTheme="majorBidi" w:cstheme="majorBidi"/>
        </w:rPr>
        <w:t xml:space="preserve">In its resolution, the </w:t>
      </w:r>
      <w:r w:rsidRPr="00456620">
        <w:rPr>
          <w:rFonts w:asciiTheme="majorBidi" w:hAnsiTheme="majorBidi" w:cstheme="majorBidi"/>
        </w:rPr>
        <w:t xml:space="preserve">Human Rights </w:t>
      </w:r>
      <w:r w:rsidR="007A6C00" w:rsidRPr="00456620">
        <w:rPr>
          <w:rFonts w:asciiTheme="majorBidi" w:hAnsiTheme="majorBidi" w:cstheme="majorBidi"/>
        </w:rPr>
        <w:t xml:space="preserve">Council requested the Commission to conduct </w:t>
      </w:r>
      <w:r w:rsidR="00E8497E">
        <w:rPr>
          <w:rFonts w:asciiTheme="majorBidi" w:hAnsiTheme="majorBidi" w:cstheme="majorBidi"/>
        </w:rPr>
        <w:t xml:space="preserve">urgently </w:t>
      </w:r>
      <w:r w:rsidR="007A6C00" w:rsidRPr="008C30B2">
        <w:rPr>
          <w:rFonts w:asciiTheme="majorBidi" w:hAnsiTheme="majorBidi" w:cstheme="majorBidi"/>
        </w:rPr>
        <w:t xml:space="preserve">a comprehensive and independent inquiry into recent events in </w:t>
      </w:r>
      <w:r w:rsidR="00BD1AAE" w:rsidRPr="008C30B2">
        <w:rPr>
          <w:rFonts w:asciiTheme="majorBidi" w:hAnsiTheme="majorBidi" w:cstheme="majorBidi"/>
        </w:rPr>
        <w:t>e</w:t>
      </w:r>
      <w:r w:rsidR="007A6C00" w:rsidRPr="008C30B2">
        <w:rPr>
          <w:rFonts w:asciiTheme="majorBidi" w:hAnsiTheme="majorBidi" w:cstheme="majorBidi"/>
        </w:rPr>
        <w:t xml:space="preserve">astern Ghouta, and to provide an update followed by an interactive dialogue at its </w:t>
      </w:r>
      <w:r w:rsidRPr="008C30B2">
        <w:rPr>
          <w:rFonts w:asciiTheme="majorBidi" w:hAnsiTheme="majorBidi" w:cstheme="majorBidi"/>
        </w:rPr>
        <w:t>38</w:t>
      </w:r>
      <w:r w:rsidRPr="008C30B2">
        <w:rPr>
          <w:rFonts w:asciiTheme="majorBidi" w:hAnsiTheme="majorBidi" w:cstheme="majorBidi"/>
          <w:vertAlign w:val="superscript"/>
        </w:rPr>
        <w:t>th</w:t>
      </w:r>
      <w:r w:rsidR="007A6C00" w:rsidRPr="008C30B2">
        <w:rPr>
          <w:rFonts w:asciiTheme="majorBidi" w:hAnsiTheme="majorBidi" w:cstheme="majorBidi"/>
        </w:rPr>
        <w:t xml:space="preserve"> session.</w:t>
      </w:r>
      <w:r w:rsidRPr="008C30B2">
        <w:rPr>
          <w:rStyle w:val="FootnoteReference"/>
          <w:rFonts w:cstheme="majorBidi"/>
        </w:rPr>
        <w:footnoteReference w:id="2"/>
      </w:r>
      <w:r w:rsidR="00461937" w:rsidRPr="008C30B2">
        <w:rPr>
          <w:rFonts w:asciiTheme="majorBidi" w:hAnsiTheme="majorBidi" w:cstheme="majorBidi"/>
        </w:rPr>
        <w:t xml:space="preserve"> </w:t>
      </w:r>
      <w:r w:rsidR="00EB1290" w:rsidRPr="008C30B2">
        <w:rPr>
          <w:rFonts w:asciiTheme="majorBidi" w:hAnsiTheme="majorBidi" w:cstheme="majorBidi"/>
        </w:rPr>
        <w:t>Pursuant to its methodology, t</w:t>
      </w:r>
      <w:r w:rsidR="00461937" w:rsidRPr="008C30B2">
        <w:rPr>
          <w:rFonts w:asciiTheme="majorBidi" w:hAnsiTheme="majorBidi" w:cstheme="majorBidi"/>
        </w:rPr>
        <w:t xml:space="preserve">he Commission </w:t>
      </w:r>
      <w:r w:rsidR="00EB1290" w:rsidRPr="008C30B2">
        <w:rPr>
          <w:rFonts w:asciiTheme="majorBidi" w:hAnsiTheme="majorBidi" w:cstheme="majorBidi"/>
        </w:rPr>
        <w:t>has always endeavoured to carry out its investigations in a comprehensive manner, investigating all credible allegations it receives, and report</w:t>
      </w:r>
      <w:r w:rsidR="00DB24F4" w:rsidRPr="008C30B2">
        <w:rPr>
          <w:rFonts w:asciiTheme="majorBidi" w:hAnsiTheme="majorBidi" w:cstheme="majorBidi"/>
        </w:rPr>
        <w:t>ing</w:t>
      </w:r>
      <w:r w:rsidR="00EB1290" w:rsidRPr="008C30B2">
        <w:rPr>
          <w:rFonts w:asciiTheme="majorBidi" w:hAnsiTheme="majorBidi" w:cstheme="majorBidi"/>
        </w:rPr>
        <w:t xml:space="preserve"> on all violations of international human rights and humanitarian law it is able to establish. For this report, the</w:t>
      </w:r>
      <w:r w:rsidR="00461937" w:rsidRPr="008C30B2">
        <w:rPr>
          <w:rFonts w:asciiTheme="majorBidi" w:hAnsiTheme="majorBidi" w:cstheme="majorBidi"/>
        </w:rPr>
        <w:t xml:space="preserve"> Commission interpreted its mandate to cover recent events which took place </w:t>
      </w:r>
      <w:r w:rsidR="00D07CE8" w:rsidRPr="008C30B2">
        <w:rPr>
          <w:rFonts w:asciiTheme="majorBidi" w:hAnsiTheme="majorBidi" w:cstheme="majorBidi"/>
        </w:rPr>
        <w:t xml:space="preserve">primarily </w:t>
      </w:r>
      <w:r w:rsidR="00461937" w:rsidRPr="008C30B2">
        <w:rPr>
          <w:rFonts w:asciiTheme="majorBidi" w:hAnsiTheme="majorBidi" w:cstheme="majorBidi"/>
        </w:rPr>
        <w:t xml:space="preserve">between </w:t>
      </w:r>
      <w:r w:rsidR="00E8497E" w:rsidRPr="008C30B2">
        <w:rPr>
          <w:rFonts w:asciiTheme="majorBidi" w:hAnsiTheme="majorBidi" w:cstheme="majorBidi"/>
        </w:rPr>
        <w:t>mid</w:t>
      </w:r>
      <w:r w:rsidR="00E8497E">
        <w:rPr>
          <w:rFonts w:asciiTheme="majorBidi" w:hAnsiTheme="majorBidi" w:cstheme="majorBidi"/>
        </w:rPr>
        <w:t>-</w:t>
      </w:r>
      <w:r w:rsidR="00461937" w:rsidRPr="003D58BE">
        <w:rPr>
          <w:rFonts w:asciiTheme="majorBidi" w:hAnsiTheme="majorBidi" w:cstheme="majorBidi"/>
        </w:rPr>
        <w:t>February and April</w:t>
      </w:r>
      <w:r w:rsidR="003D58BE" w:rsidRPr="003D58BE">
        <w:rPr>
          <w:rFonts w:asciiTheme="majorBidi" w:hAnsiTheme="majorBidi" w:cstheme="majorBidi"/>
        </w:rPr>
        <w:t xml:space="preserve"> 2018</w:t>
      </w:r>
      <w:r w:rsidR="00461937" w:rsidRPr="003D58BE">
        <w:rPr>
          <w:rFonts w:asciiTheme="majorBidi" w:hAnsiTheme="majorBidi" w:cstheme="majorBidi"/>
        </w:rPr>
        <w:t xml:space="preserve">, based on investigations conducted </w:t>
      </w:r>
      <w:r w:rsidR="00644CA7">
        <w:rPr>
          <w:rFonts w:asciiTheme="majorBidi" w:hAnsiTheme="majorBidi" w:cstheme="majorBidi"/>
        </w:rPr>
        <w:t>between 10 February</w:t>
      </w:r>
      <w:r w:rsidR="00461937" w:rsidRPr="00BB532B">
        <w:rPr>
          <w:rFonts w:asciiTheme="majorBidi" w:hAnsiTheme="majorBidi" w:cstheme="majorBidi"/>
        </w:rPr>
        <w:t xml:space="preserve"> 2018</w:t>
      </w:r>
      <w:r w:rsidR="00461937" w:rsidRPr="003D58BE">
        <w:rPr>
          <w:rFonts w:asciiTheme="majorBidi" w:hAnsiTheme="majorBidi" w:cstheme="majorBidi"/>
        </w:rPr>
        <w:t xml:space="preserve"> and 10 June 2018.</w:t>
      </w:r>
    </w:p>
    <w:p w14:paraId="165C6490" w14:textId="77777777" w:rsidR="006D79C7" w:rsidRPr="008C30B2" w:rsidRDefault="00614459" w:rsidP="00452D1A">
      <w:pPr>
        <w:pStyle w:val="HChG"/>
      </w:pPr>
      <w:r w:rsidRPr="00456620">
        <w:tab/>
        <w:t>II</w:t>
      </w:r>
      <w:r w:rsidR="006D79C7" w:rsidRPr="00456620">
        <w:t>.</w:t>
      </w:r>
      <w:r w:rsidR="006D79C7" w:rsidRPr="00456620">
        <w:tab/>
      </w:r>
      <w:r w:rsidR="0077657E" w:rsidRPr="008C30B2">
        <w:t>Methodology</w:t>
      </w:r>
    </w:p>
    <w:p w14:paraId="6737B009" w14:textId="2F26FF83" w:rsidR="003D58BE" w:rsidRPr="003D58BE" w:rsidRDefault="00F0102A" w:rsidP="00225944">
      <w:pPr>
        <w:pStyle w:val="SingleTxtG"/>
        <w:tabs>
          <w:tab w:val="left" w:pos="1701"/>
          <w:tab w:val="left" w:pos="7655"/>
        </w:tabs>
        <w:rPr>
          <w:rFonts w:asciiTheme="majorBidi" w:hAnsiTheme="majorBidi" w:cstheme="majorBidi"/>
        </w:rPr>
      </w:pPr>
      <w:r w:rsidRPr="008C30B2">
        <w:rPr>
          <w:rFonts w:asciiTheme="majorBidi" w:hAnsiTheme="majorBidi" w:cstheme="majorBidi"/>
        </w:rPr>
        <w:t>3</w:t>
      </w:r>
      <w:r w:rsidR="0077657E" w:rsidRPr="008C30B2">
        <w:rPr>
          <w:rFonts w:asciiTheme="majorBidi" w:hAnsiTheme="majorBidi" w:cstheme="majorBidi"/>
        </w:rPr>
        <w:t>.</w:t>
      </w:r>
      <w:r w:rsidR="0077657E" w:rsidRPr="008C30B2">
        <w:rPr>
          <w:rFonts w:asciiTheme="majorBidi" w:hAnsiTheme="majorBidi" w:cstheme="majorBidi"/>
        </w:rPr>
        <w:tab/>
      </w:r>
      <w:r w:rsidR="00EB1290" w:rsidRPr="008C30B2">
        <w:rPr>
          <w:rFonts w:asciiTheme="majorBidi" w:hAnsiTheme="majorBidi" w:cstheme="majorBidi"/>
        </w:rPr>
        <w:t xml:space="preserve">In conducting its work and employing its methodology, the Commission insists on investigating and reporting on violations perpetrated by all warring parties, eschewing political directions or considerations, and has at all times maintained its independence. </w:t>
      </w:r>
      <w:r w:rsidR="0077657E" w:rsidRPr="008C30B2">
        <w:rPr>
          <w:rFonts w:asciiTheme="majorBidi" w:hAnsiTheme="majorBidi" w:cstheme="majorBidi"/>
        </w:rPr>
        <w:t xml:space="preserve">The methodology employed by the Commission was based on standard practices of commissions of inquiry and human rights investigations. </w:t>
      </w:r>
      <w:r w:rsidR="00014BEF" w:rsidRPr="008C30B2">
        <w:rPr>
          <w:rFonts w:asciiTheme="majorBidi" w:hAnsiTheme="majorBidi" w:cstheme="majorBidi"/>
        </w:rPr>
        <w:t>In so doing, t</w:t>
      </w:r>
      <w:r w:rsidR="0077657E" w:rsidRPr="008C30B2">
        <w:rPr>
          <w:rFonts w:asciiTheme="majorBidi" w:hAnsiTheme="majorBidi" w:cstheme="majorBidi"/>
        </w:rPr>
        <w:t>he Commission relied p</w:t>
      </w:r>
      <w:r w:rsidR="00461937" w:rsidRPr="008C30B2">
        <w:rPr>
          <w:rFonts w:asciiTheme="majorBidi" w:hAnsiTheme="majorBidi" w:cstheme="majorBidi"/>
        </w:rPr>
        <w:t>rimarily on first-hand accounts.</w:t>
      </w:r>
      <w:r w:rsidR="00C96AC6" w:rsidRPr="008C30B2">
        <w:rPr>
          <w:rFonts w:asciiTheme="majorBidi" w:hAnsiTheme="majorBidi" w:cstheme="majorBidi"/>
        </w:rPr>
        <w:t xml:space="preserve"> </w:t>
      </w:r>
      <w:r w:rsidR="0077657E" w:rsidRPr="008C30B2">
        <w:rPr>
          <w:rFonts w:asciiTheme="majorBidi" w:hAnsiTheme="majorBidi" w:cstheme="majorBidi"/>
        </w:rPr>
        <w:t xml:space="preserve">The information contained herein is based on </w:t>
      </w:r>
      <w:r w:rsidR="009D0BCB" w:rsidRPr="008C30B2">
        <w:rPr>
          <w:rFonts w:asciiTheme="majorBidi" w:hAnsiTheme="majorBidi" w:cstheme="majorBidi"/>
        </w:rPr>
        <w:t>1</w:t>
      </w:r>
      <w:r w:rsidR="00965655" w:rsidRPr="008C30B2">
        <w:rPr>
          <w:rFonts w:asciiTheme="majorBidi" w:hAnsiTheme="majorBidi" w:cstheme="majorBidi"/>
        </w:rPr>
        <w:t>40</w:t>
      </w:r>
      <w:r w:rsidR="009D0BCB" w:rsidRPr="008C30B2">
        <w:rPr>
          <w:rFonts w:asciiTheme="majorBidi" w:hAnsiTheme="majorBidi" w:cstheme="majorBidi"/>
        </w:rPr>
        <w:t xml:space="preserve"> </w:t>
      </w:r>
      <w:r w:rsidR="0077657E" w:rsidRPr="008C30B2">
        <w:rPr>
          <w:rFonts w:asciiTheme="majorBidi" w:hAnsiTheme="majorBidi" w:cstheme="majorBidi"/>
        </w:rPr>
        <w:t>interviews conducted</w:t>
      </w:r>
      <w:r w:rsidR="007E6C77" w:rsidRPr="008C30B2">
        <w:rPr>
          <w:rFonts w:asciiTheme="majorBidi" w:hAnsiTheme="majorBidi" w:cstheme="majorBidi"/>
        </w:rPr>
        <w:t xml:space="preserve"> in person</w:t>
      </w:r>
      <w:r w:rsidR="0077657E" w:rsidRPr="008C30B2">
        <w:rPr>
          <w:rFonts w:asciiTheme="majorBidi" w:hAnsiTheme="majorBidi" w:cstheme="majorBidi"/>
        </w:rPr>
        <w:t xml:space="preserve"> in the region and from Geneva. Photographs, video recordings, satellite imagery</w:t>
      </w:r>
      <w:r w:rsidR="00967EA1" w:rsidRPr="008C30B2">
        <w:rPr>
          <w:rFonts w:asciiTheme="majorBidi" w:hAnsiTheme="majorBidi" w:cstheme="majorBidi"/>
        </w:rPr>
        <w:t>,</w:t>
      </w:r>
      <w:r w:rsidR="0077657E" w:rsidRPr="008C30B2">
        <w:rPr>
          <w:rFonts w:asciiTheme="majorBidi" w:hAnsiTheme="majorBidi" w:cstheme="majorBidi"/>
        </w:rPr>
        <w:t xml:space="preserve"> and medical records were collected and analysed. Reports from Governments and non-governmental sources, academic analyses</w:t>
      </w:r>
      <w:r w:rsidR="00967EA1" w:rsidRPr="008C30B2">
        <w:rPr>
          <w:rFonts w:asciiTheme="majorBidi" w:hAnsiTheme="majorBidi" w:cstheme="majorBidi"/>
        </w:rPr>
        <w:t>,</w:t>
      </w:r>
      <w:r w:rsidR="0077657E" w:rsidRPr="008C30B2">
        <w:rPr>
          <w:rFonts w:asciiTheme="majorBidi" w:hAnsiTheme="majorBidi" w:cstheme="majorBidi"/>
        </w:rPr>
        <w:t xml:space="preserve"> and United Nations reports </w:t>
      </w:r>
      <w:r w:rsidR="006C3AFD" w:rsidRPr="008C30B2">
        <w:rPr>
          <w:rFonts w:asciiTheme="majorBidi" w:hAnsiTheme="majorBidi" w:cstheme="majorBidi"/>
        </w:rPr>
        <w:t>were</w:t>
      </w:r>
      <w:r w:rsidR="006C3AFD" w:rsidRPr="00456620">
        <w:rPr>
          <w:rFonts w:asciiTheme="majorBidi" w:hAnsiTheme="majorBidi" w:cstheme="majorBidi"/>
        </w:rPr>
        <w:t xml:space="preserve"> reviewed</w:t>
      </w:r>
      <w:r w:rsidR="0077657E" w:rsidRPr="00456620">
        <w:rPr>
          <w:rFonts w:asciiTheme="majorBidi" w:hAnsiTheme="majorBidi" w:cstheme="majorBidi"/>
        </w:rPr>
        <w:t>.</w:t>
      </w:r>
      <w:r w:rsidR="002C0D2B">
        <w:rPr>
          <w:rStyle w:val="FootnoteReference"/>
          <w:rFonts w:cstheme="majorBidi"/>
        </w:rPr>
        <w:footnoteReference w:id="3"/>
      </w:r>
      <w:r w:rsidR="003D58BE">
        <w:rPr>
          <w:rFonts w:asciiTheme="majorBidi" w:hAnsiTheme="majorBidi" w:cstheme="majorBidi"/>
        </w:rPr>
        <w:t xml:space="preserve"> </w:t>
      </w:r>
      <w:r w:rsidR="0077657E" w:rsidRPr="00456620">
        <w:rPr>
          <w:rFonts w:asciiTheme="majorBidi" w:hAnsiTheme="majorBidi" w:cstheme="majorBidi"/>
        </w:rPr>
        <w:t xml:space="preserve">The standard of proof </w:t>
      </w:r>
      <w:r w:rsidR="00967EA1" w:rsidRPr="00456620">
        <w:rPr>
          <w:rFonts w:asciiTheme="majorBidi" w:hAnsiTheme="majorBidi" w:cstheme="majorBidi"/>
        </w:rPr>
        <w:t xml:space="preserve">was </w:t>
      </w:r>
      <w:r w:rsidR="00967EA1" w:rsidRPr="003D58BE">
        <w:rPr>
          <w:rFonts w:asciiTheme="majorBidi" w:hAnsiTheme="majorBidi" w:cstheme="majorBidi"/>
        </w:rPr>
        <w:t xml:space="preserve">considered </w:t>
      </w:r>
      <w:r w:rsidR="0077657E" w:rsidRPr="003D58BE">
        <w:rPr>
          <w:rFonts w:asciiTheme="majorBidi" w:hAnsiTheme="majorBidi" w:cstheme="majorBidi"/>
        </w:rPr>
        <w:t>met when the Commission ha</w:t>
      </w:r>
      <w:r w:rsidR="00967EA1" w:rsidRPr="003D58BE">
        <w:rPr>
          <w:rFonts w:asciiTheme="majorBidi" w:hAnsiTheme="majorBidi" w:cstheme="majorBidi"/>
        </w:rPr>
        <w:t>d</w:t>
      </w:r>
      <w:r w:rsidR="0077657E" w:rsidRPr="003D58BE">
        <w:rPr>
          <w:rFonts w:asciiTheme="majorBidi" w:hAnsiTheme="majorBidi" w:cstheme="majorBidi"/>
        </w:rPr>
        <w:t xml:space="preserve"> reasonable grounds to believe that </w:t>
      </w:r>
      <w:r w:rsidR="00E9465D" w:rsidRPr="003D58BE">
        <w:rPr>
          <w:rFonts w:asciiTheme="majorBidi" w:hAnsiTheme="majorBidi" w:cstheme="majorBidi"/>
        </w:rPr>
        <w:t>incidents occurred as described</w:t>
      </w:r>
      <w:r w:rsidR="00E9465D" w:rsidRPr="003D58BE">
        <w:t>, and</w:t>
      </w:r>
      <w:r w:rsidR="009D0BCB" w:rsidRPr="003D58BE">
        <w:t>, where possible,</w:t>
      </w:r>
      <w:r w:rsidR="00E9465D" w:rsidRPr="003D58BE">
        <w:t xml:space="preserve"> that violations were committed by the warring party identified.</w:t>
      </w:r>
    </w:p>
    <w:p w14:paraId="360C2BBB" w14:textId="49F32ED7" w:rsidR="00614459" w:rsidRPr="00456620" w:rsidRDefault="003D58BE" w:rsidP="003D58BE">
      <w:pPr>
        <w:pStyle w:val="SingleTxtG"/>
        <w:tabs>
          <w:tab w:val="left" w:pos="1701"/>
          <w:tab w:val="left" w:pos="7655"/>
        </w:tabs>
        <w:rPr>
          <w:rFonts w:asciiTheme="majorBidi" w:hAnsiTheme="majorBidi" w:cstheme="majorBidi"/>
        </w:rPr>
      </w:pPr>
      <w:r>
        <w:t>4</w:t>
      </w:r>
      <w:r w:rsidR="00C96AC6" w:rsidRPr="00456620">
        <w:t>.</w:t>
      </w:r>
      <w:r w:rsidR="00C96AC6" w:rsidRPr="00456620">
        <w:tab/>
      </w:r>
      <w:r w:rsidR="00614459" w:rsidRPr="00456620">
        <w:rPr>
          <w:rFonts w:asciiTheme="majorBidi" w:hAnsiTheme="majorBidi" w:cstheme="majorBidi"/>
        </w:rPr>
        <w:t>The Commission’s investigations remain curtailed by the denial of access to the Syrian Arab Republic.</w:t>
      </w:r>
      <w:r w:rsidR="00387E1E" w:rsidRPr="00456620">
        <w:rPr>
          <w:rFonts w:asciiTheme="majorBidi" w:hAnsiTheme="majorBidi" w:cstheme="majorBidi"/>
        </w:rPr>
        <w:t xml:space="preserve"> </w:t>
      </w:r>
      <w:r w:rsidR="00F0102A" w:rsidRPr="00456620">
        <w:rPr>
          <w:rFonts w:asciiTheme="majorBidi" w:hAnsiTheme="majorBidi" w:cstheme="majorBidi"/>
        </w:rPr>
        <w:t>A</w:t>
      </w:r>
      <w:r w:rsidR="00387E1E" w:rsidRPr="00456620">
        <w:rPr>
          <w:rFonts w:asciiTheme="majorBidi" w:hAnsiTheme="majorBidi" w:cstheme="majorBidi"/>
        </w:rPr>
        <w:t xml:space="preserve"> besieged are</w:t>
      </w:r>
      <w:r w:rsidR="00F0102A" w:rsidRPr="00456620">
        <w:rPr>
          <w:rFonts w:asciiTheme="majorBidi" w:hAnsiTheme="majorBidi" w:cstheme="majorBidi"/>
        </w:rPr>
        <w:t>a where freedom of movement was routinely denied</w:t>
      </w:r>
      <w:r w:rsidR="00387E1E" w:rsidRPr="00456620">
        <w:rPr>
          <w:rFonts w:asciiTheme="majorBidi" w:hAnsiTheme="majorBidi" w:cstheme="majorBidi"/>
        </w:rPr>
        <w:t>,</w:t>
      </w:r>
      <w:r w:rsidR="00F0102A" w:rsidRPr="00456620">
        <w:rPr>
          <w:rFonts w:asciiTheme="majorBidi" w:hAnsiTheme="majorBidi" w:cstheme="majorBidi"/>
        </w:rPr>
        <w:t xml:space="preserve"> the feasibility of conducting</w:t>
      </w:r>
      <w:r w:rsidR="00387E1E" w:rsidRPr="00456620">
        <w:rPr>
          <w:rFonts w:asciiTheme="majorBidi" w:hAnsiTheme="majorBidi" w:cstheme="majorBidi"/>
        </w:rPr>
        <w:t xml:space="preserve"> interviews </w:t>
      </w:r>
      <w:r w:rsidR="00F0102A" w:rsidRPr="00456620">
        <w:rPr>
          <w:rFonts w:asciiTheme="majorBidi" w:hAnsiTheme="majorBidi" w:cstheme="majorBidi"/>
        </w:rPr>
        <w:t xml:space="preserve">in-person </w:t>
      </w:r>
      <w:r w:rsidR="00387E1E" w:rsidRPr="00456620">
        <w:rPr>
          <w:rFonts w:asciiTheme="majorBidi" w:hAnsiTheme="majorBidi" w:cstheme="majorBidi"/>
        </w:rPr>
        <w:t>with resident</w:t>
      </w:r>
      <w:r w:rsidR="00F0102A" w:rsidRPr="00456620">
        <w:rPr>
          <w:rFonts w:asciiTheme="majorBidi" w:hAnsiTheme="majorBidi" w:cstheme="majorBidi"/>
        </w:rPr>
        <w:t>s</w:t>
      </w:r>
      <w:r w:rsidR="00387E1E" w:rsidRPr="00456620">
        <w:rPr>
          <w:rFonts w:asciiTheme="majorBidi" w:hAnsiTheme="majorBidi" w:cstheme="majorBidi"/>
        </w:rPr>
        <w:t xml:space="preserve"> </w:t>
      </w:r>
      <w:r w:rsidR="00F0102A" w:rsidRPr="00456620">
        <w:rPr>
          <w:rFonts w:asciiTheme="majorBidi" w:hAnsiTheme="majorBidi" w:cstheme="majorBidi"/>
        </w:rPr>
        <w:t>inside</w:t>
      </w:r>
      <w:r w:rsidR="00387E1E" w:rsidRPr="00456620">
        <w:rPr>
          <w:rFonts w:asciiTheme="majorBidi" w:hAnsiTheme="majorBidi" w:cstheme="majorBidi"/>
        </w:rPr>
        <w:t xml:space="preserve"> eastern Ghouta </w:t>
      </w:r>
      <w:r w:rsidR="00F0102A" w:rsidRPr="00456620">
        <w:rPr>
          <w:rFonts w:asciiTheme="majorBidi" w:hAnsiTheme="majorBidi" w:cstheme="majorBidi"/>
        </w:rPr>
        <w:t>was consequently challenging</w:t>
      </w:r>
      <w:r w:rsidR="00387E1E" w:rsidRPr="00456620">
        <w:rPr>
          <w:rFonts w:asciiTheme="majorBidi" w:hAnsiTheme="majorBidi" w:cstheme="majorBidi"/>
        </w:rPr>
        <w:t xml:space="preserve">. </w:t>
      </w:r>
      <w:r w:rsidR="00F0102A" w:rsidRPr="00456620">
        <w:rPr>
          <w:rFonts w:asciiTheme="majorBidi" w:hAnsiTheme="majorBidi" w:cstheme="majorBidi"/>
        </w:rPr>
        <w:t>I</w:t>
      </w:r>
      <w:r w:rsidR="00387E1E" w:rsidRPr="00456620">
        <w:rPr>
          <w:rFonts w:asciiTheme="majorBidi" w:hAnsiTheme="majorBidi" w:cstheme="majorBidi"/>
        </w:rPr>
        <w:t>nterviews conducted remotely</w:t>
      </w:r>
      <w:r w:rsidR="00F0102A" w:rsidRPr="00456620">
        <w:rPr>
          <w:rFonts w:asciiTheme="majorBidi" w:hAnsiTheme="majorBidi" w:cstheme="majorBidi"/>
        </w:rPr>
        <w:t>, moreover,</w:t>
      </w:r>
      <w:r w:rsidR="00387E1E" w:rsidRPr="00456620">
        <w:rPr>
          <w:rFonts w:asciiTheme="majorBidi" w:hAnsiTheme="majorBidi" w:cstheme="majorBidi"/>
        </w:rPr>
        <w:t xml:space="preserve"> were regularly disrupted by on</w:t>
      </w:r>
      <w:r w:rsidR="00F0102A" w:rsidRPr="00456620">
        <w:rPr>
          <w:rFonts w:asciiTheme="majorBidi" w:hAnsiTheme="majorBidi" w:cstheme="majorBidi"/>
        </w:rPr>
        <w:t>-</w:t>
      </w:r>
      <w:r w:rsidR="00387E1E" w:rsidRPr="00456620">
        <w:rPr>
          <w:rFonts w:asciiTheme="majorBidi" w:hAnsiTheme="majorBidi" w:cstheme="majorBidi"/>
        </w:rPr>
        <w:t xml:space="preserve">going </w:t>
      </w:r>
      <w:r w:rsidR="00F0102A" w:rsidRPr="00456620">
        <w:rPr>
          <w:rFonts w:asciiTheme="majorBidi" w:hAnsiTheme="majorBidi" w:cstheme="majorBidi"/>
        </w:rPr>
        <w:t>hostilities</w:t>
      </w:r>
      <w:r w:rsidR="007E7EA1" w:rsidRPr="00456620">
        <w:rPr>
          <w:rFonts w:asciiTheme="majorBidi" w:hAnsiTheme="majorBidi" w:cstheme="majorBidi"/>
        </w:rPr>
        <w:t xml:space="preserve"> and other issues including</w:t>
      </w:r>
      <w:r w:rsidR="00F0102A" w:rsidRPr="00456620">
        <w:rPr>
          <w:rFonts w:asciiTheme="majorBidi" w:hAnsiTheme="majorBidi" w:cstheme="majorBidi"/>
        </w:rPr>
        <w:t xml:space="preserve"> a</w:t>
      </w:r>
      <w:r w:rsidR="007E7EA1" w:rsidRPr="00456620">
        <w:rPr>
          <w:rFonts w:asciiTheme="majorBidi" w:hAnsiTheme="majorBidi" w:cstheme="majorBidi"/>
        </w:rPr>
        <w:t xml:space="preserve"> lack of telephone and internet </w:t>
      </w:r>
      <w:r w:rsidR="00046F86" w:rsidRPr="00456620">
        <w:rPr>
          <w:rFonts w:asciiTheme="majorBidi" w:hAnsiTheme="majorBidi" w:cstheme="majorBidi"/>
        </w:rPr>
        <w:t>lines</w:t>
      </w:r>
      <w:r w:rsidR="007E7EA1" w:rsidRPr="00456620">
        <w:rPr>
          <w:rFonts w:asciiTheme="majorBidi" w:hAnsiTheme="majorBidi" w:cstheme="majorBidi"/>
        </w:rPr>
        <w:t xml:space="preserve"> and electricity </w:t>
      </w:r>
      <w:r w:rsidR="0012553E" w:rsidRPr="00456620">
        <w:rPr>
          <w:rFonts w:asciiTheme="majorBidi" w:hAnsiTheme="majorBidi" w:cstheme="majorBidi"/>
        </w:rPr>
        <w:t>disruptions</w:t>
      </w:r>
      <w:r w:rsidR="007E7EA1" w:rsidRPr="00456620">
        <w:rPr>
          <w:rFonts w:asciiTheme="majorBidi" w:hAnsiTheme="majorBidi" w:cstheme="majorBidi"/>
        </w:rPr>
        <w:t>.</w:t>
      </w:r>
      <w:r w:rsidR="00046F86" w:rsidRPr="00456620">
        <w:rPr>
          <w:rFonts w:asciiTheme="majorBidi" w:hAnsiTheme="majorBidi" w:cstheme="majorBidi"/>
        </w:rPr>
        <w:t xml:space="preserve"> P</w:t>
      </w:r>
      <w:r w:rsidR="007E7EA1" w:rsidRPr="00456620">
        <w:rPr>
          <w:rFonts w:asciiTheme="majorBidi" w:hAnsiTheme="majorBidi" w:cstheme="majorBidi"/>
        </w:rPr>
        <w:t xml:space="preserve">rotection concerns in relation to interviewees </w:t>
      </w:r>
      <w:r w:rsidR="00046F86" w:rsidRPr="00456620">
        <w:rPr>
          <w:rFonts w:asciiTheme="majorBidi" w:hAnsiTheme="majorBidi" w:cstheme="majorBidi"/>
        </w:rPr>
        <w:t xml:space="preserve">further </w:t>
      </w:r>
      <w:r w:rsidR="007E7EA1" w:rsidRPr="00456620">
        <w:rPr>
          <w:rFonts w:asciiTheme="majorBidi" w:hAnsiTheme="majorBidi" w:cstheme="majorBidi"/>
        </w:rPr>
        <w:t>impacted the Commission’s inquiry.</w:t>
      </w:r>
    </w:p>
    <w:p w14:paraId="0BF6855F" w14:textId="77777777" w:rsidR="00E9465D" w:rsidRPr="00452D1A" w:rsidRDefault="00E9465D" w:rsidP="00452D1A">
      <w:pPr>
        <w:pStyle w:val="HChG"/>
      </w:pPr>
      <w:r w:rsidRPr="00452D1A">
        <w:lastRenderedPageBreak/>
        <w:tab/>
      </w:r>
      <w:r w:rsidR="00614459" w:rsidRPr="00452D1A">
        <w:t>III.</w:t>
      </w:r>
      <w:r w:rsidR="00614459" w:rsidRPr="00452D1A">
        <w:tab/>
        <w:t>Political Context</w:t>
      </w:r>
    </w:p>
    <w:p w14:paraId="0B673839" w14:textId="7B78DFD9" w:rsidR="00614459" w:rsidRPr="00456620" w:rsidRDefault="003D58BE" w:rsidP="00AF5C29">
      <w:pPr>
        <w:pStyle w:val="SingleTxtG"/>
        <w:tabs>
          <w:tab w:val="left" w:pos="1701"/>
          <w:tab w:val="left" w:pos="7655"/>
        </w:tabs>
        <w:rPr>
          <w:rFonts w:asciiTheme="majorBidi" w:hAnsiTheme="majorBidi" w:cstheme="majorBidi"/>
        </w:rPr>
      </w:pPr>
      <w:r>
        <w:rPr>
          <w:rFonts w:asciiTheme="majorBidi" w:hAnsiTheme="majorBidi" w:cstheme="majorBidi"/>
        </w:rPr>
        <w:t>5</w:t>
      </w:r>
      <w:r w:rsidR="00A230AD" w:rsidRPr="00456620">
        <w:rPr>
          <w:rFonts w:asciiTheme="majorBidi" w:hAnsiTheme="majorBidi" w:cstheme="majorBidi"/>
        </w:rPr>
        <w:t>.</w:t>
      </w:r>
      <w:r w:rsidR="00A230AD" w:rsidRPr="00456620">
        <w:rPr>
          <w:rFonts w:asciiTheme="majorBidi" w:hAnsiTheme="majorBidi" w:cstheme="majorBidi"/>
        </w:rPr>
        <w:tab/>
      </w:r>
      <w:r w:rsidR="00614459" w:rsidRPr="00456620">
        <w:rPr>
          <w:rFonts w:asciiTheme="majorBidi" w:hAnsiTheme="majorBidi" w:cstheme="majorBidi"/>
        </w:rPr>
        <w:t xml:space="preserve">Despite its designation as </w:t>
      </w:r>
      <w:r w:rsidR="002C0D2B">
        <w:rPr>
          <w:rFonts w:asciiTheme="majorBidi" w:hAnsiTheme="majorBidi" w:cstheme="majorBidi"/>
        </w:rPr>
        <w:t xml:space="preserve">a </w:t>
      </w:r>
      <w:r w:rsidR="00614459" w:rsidRPr="00456620">
        <w:rPr>
          <w:rFonts w:asciiTheme="majorBidi" w:hAnsiTheme="majorBidi" w:cstheme="majorBidi"/>
        </w:rPr>
        <w:t xml:space="preserve">de-escalation zone by the Russian Federation, </w:t>
      </w:r>
      <w:r w:rsidR="00BC07FD" w:rsidRPr="00456620">
        <w:rPr>
          <w:rFonts w:asciiTheme="majorBidi" w:hAnsiTheme="majorBidi" w:cstheme="majorBidi"/>
        </w:rPr>
        <w:t>Republic of Turkey</w:t>
      </w:r>
      <w:r w:rsidR="00614459" w:rsidRPr="00456620">
        <w:rPr>
          <w:rFonts w:asciiTheme="majorBidi" w:hAnsiTheme="majorBidi" w:cstheme="majorBidi"/>
        </w:rPr>
        <w:t xml:space="preserve">, and </w:t>
      </w:r>
      <w:r w:rsidR="00BC07FD" w:rsidRPr="00456620">
        <w:rPr>
          <w:rFonts w:asciiTheme="majorBidi" w:hAnsiTheme="majorBidi" w:cstheme="majorBidi"/>
        </w:rPr>
        <w:t xml:space="preserve">Islamic Republic of </w:t>
      </w:r>
      <w:r w:rsidR="00614459" w:rsidRPr="00456620">
        <w:rPr>
          <w:rFonts w:asciiTheme="majorBidi" w:hAnsiTheme="majorBidi" w:cstheme="majorBidi"/>
        </w:rPr>
        <w:t>Iran during Astana talks in May 2017, violence in eastern Ghouta</w:t>
      </w:r>
      <w:r w:rsidR="003F2C76" w:rsidRPr="00456620">
        <w:rPr>
          <w:rFonts w:asciiTheme="majorBidi" w:hAnsiTheme="majorBidi" w:cstheme="majorBidi"/>
        </w:rPr>
        <w:t xml:space="preserve"> gradually intensified</w:t>
      </w:r>
      <w:r w:rsidR="00614459" w:rsidRPr="00456620">
        <w:rPr>
          <w:rFonts w:asciiTheme="majorBidi" w:hAnsiTheme="majorBidi" w:cstheme="majorBidi"/>
        </w:rPr>
        <w:t xml:space="preserve">, </w:t>
      </w:r>
      <w:r w:rsidR="00DD16E4" w:rsidRPr="00456620">
        <w:rPr>
          <w:rFonts w:asciiTheme="majorBidi" w:hAnsiTheme="majorBidi" w:cstheme="majorBidi"/>
        </w:rPr>
        <w:t>beginning</w:t>
      </w:r>
      <w:r w:rsidR="00F0102A" w:rsidRPr="00456620">
        <w:rPr>
          <w:rFonts w:asciiTheme="majorBidi" w:hAnsiTheme="majorBidi" w:cstheme="majorBidi"/>
        </w:rPr>
        <w:t xml:space="preserve"> </w:t>
      </w:r>
      <w:r w:rsidR="00614459" w:rsidRPr="00456620">
        <w:rPr>
          <w:rFonts w:asciiTheme="majorBidi" w:hAnsiTheme="majorBidi" w:cstheme="majorBidi"/>
        </w:rPr>
        <w:t xml:space="preserve">with the first of three waves of attack in November 2017. </w:t>
      </w:r>
      <w:r w:rsidR="00967EA1" w:rsidRPr="00456620">
        <w:rPr>
          <w:rFonts w:asciiTheme="majorBidi" w:hAnsiTheme="majorBidi" w:cstheme="majorBidi"/>
        </w:rPr>
        <w:t>E</w:t>
      </w:r>
      <w:r w:rsidR="00614459" w:rsidRPr="00456620">
        <w:rPr>
          <w:rFonts w:asciiTheme="majorBidi" w:hAnsiTheme="majorBidi" w:cstheme="majorBidi"/>
        </w:rPr>
        <w:t xml:space="preserve">fforts made by the international community to </w:t>
      </w:r>
      <w:r w:rsidR="009D0BCB" w:rsidRPr="00456620">
        <w:rPr>
          <w:rFonts w:asciiTheme="majorBidi" w:hAnsiTheme="majorBidi" w:cstheme="majorBidi"/>
        </w:rPr>
        <w:t xml:space="preserve">resolve </w:t>
      </w:r>
      <w:r w:rsidR="00614459" w:rsidRPr="00456620">
        <w:rPr>
          <w:rFonts w:asciiTheme="majorBidi" w:hAnsiTheme="majorBidi" w:cstheme="majorBidi"/>
        </w:rPr>
        <w:t xml:space="preserve">the </w:t>
      </w:r>
      <w:r w:rsidR="00DD16E4" w:rsidRPr="00456620">
        <w:rPr>
          <w:rFonts w:asciiTheme="majorBidi" w:hAnsiTheme="majorBidi" w:cstheme="majorBidi"/>
        </w:rPr>
        <w:t>escalation</w:t>
      </w:r>
      <w:r w:rsidR="00967EA1" w:rsidRPr="00456620">
        <w:rPr>
          <w:rFonts w:asciiTheme="majorBidi" w:hAnsiTheme="majorBidi" w:cstheme="majorBidi"/>
        </w:rPr>
        <w:t xml:space="preserve"> repeatedly failed</w:t>
      </w:r>
      <w:r w:rsidR="00614459" w:rsidRPr="00456620">
        <w:rPr>
          <w:rFonts w:asciiTheme="majorBidi" w:hAnsiTheme="majorBidi" w:cstheme="majorBidi"/>
        </w:rPr>
        <w:t xml:space="preserve">, </w:t>
      </w:r>
      <w:r w:rsidR="00967EA1" w:rsidRPr="00456620">
        <w:rPr>
          <w:rFonts w:asciiTheme="majorBidi" w:hAnsiTheme="majorBidi" w:cstheme="majorBidi"/>
        </w:rPr>
        <w:t xml:space="preserve">and </w:t>
      </w:r>
      <w:r w:rsidR="00614459" w:rsidRPr="00456620">
        <w:rPr>
          <w:rFonts w:asciiTheme="majorBidi" w:hAnsiTheme="majorBidi" w:cstheme="majorBidi"/>
        </w:rPr>
        <w:t xml:space="preserve">the intensity of aerial and ground </w:t>
      </w:r>
      <w:r w:rsidR="00F0102A" w:rsidRPr="00456620">
        <w:rPr>
          <w:rFonts w:asciiTheme="majorBidi" w:hAnsiTheme="majorBidi" w:cstheme="majorBidi"/>
        </w:rPr>
        <w:t xml:space="preserve">bombardments </w:t>
      </w:r>
      <w:r w:rsidR="00614459" w:rsidRPr="00456620">
        <w:rPr>
          <w:rFonts w:asciiTheme="majorBidi" w:hAnsiTheme="majorBidi" w:cstheme="majorBidi"/>
        </w:rPr>
        <w:t>reached a new peak in February 2018</w:t>
      </w:r>
      <w:r w:rsidR="00967EA1" w:rsidRPr="00456620">
        <w:rPr>
          <w:rFonts w:asciiTheme="majorBidi" w:hAnsiTheme="majorBidi" w:cstheme="majorBidi"/>
        </w:rPr>
        <w:t xml:space="preserve"> during </w:t>
      </w:r>
      <w:r w:rsidR="002C0D2B">
        <w:rPr>
          <w:rFonts w:asciiTheme="majorBidi" w:hAnsiTheme="majorBidi" w:cstheme="majorBidi"/>
        </w:rPr>
        <w:t>a</w:t>
      </w:r>
      <w:r w:rsidR="00967EA1" w:rsidRPr="00456620">
        <w:rPr>
          <w:rFonts w:asciiTheme="majorBidi" w:hAnsiTheme="majorBidi" w:cstheme="majorBidi"/>
        </w:rPr>
        <w:t xml:space="preserve"> second wave of attack</w:t>
      </w:r>
      <w:r w:rsidR="00614459" w:rsidRPr="00456620">
        <w:rPr>
          <w:rFonts w:asciiTheme="majorBidi" w:hAnsiTheme="majorBidi" w:cstheme="majorBidi"/>
        </w:rPr>
        <w:t>, heightening political tensions.</w:t>
      </w:r>
      <w:r w:rsidR="00967EA1" w:rsidRPr="00456620">
        <w:rPr>
          <w:rFonts w:asciiTheme="majorBidi" w:hAnsiTheme="majorBidi" w:cstheme="majorBidi"/>
        </w:rPr>
        <w:t xml:space="preserve"> A third wave of attack </w:t>
      </w:r>
      <w:r w:rsidR="00F0102A" w:rsidRPr="00456620">
        <w:rPr>
          <w:rFonts w:asciiTheme="majorBidi" w:hAnsiTheme="majorBidi" w:cstheme="majorBidi"/>
        </w:rPr>
        <w:t xml:space="preserve">was carried out </w:t>
      </w:r>
      <w:r w:rsidR="00967EA1" w:rsidRPr="00456620">
        <w:rPr>
          <w:rFonts w:asciiTheme="majorBidi" w:hAnsiTheme="majorBidi" w:cstheme="majorBidi"/>
        </w:rPr>
        <w:t>in March.</w:t>
      </w:r>
    </w:p>
    <w:p w14:paraId="11E4AAB7" w14:textId="54874E41" w:rsidR="00614459" w:rsidRPr="00456620" w:rsidRDefault="003D58BE" w:rsidP="00DD16E4">
      <w:pPr>
        <w:pStyle w:val="SingleTxtG"/>
        <w:tabs>
          <w:tab w:val="left" w:pos="1701"/>
          <w:tab w:val="left" w:pos="7655"/>
        </w:tabs>
        <w:rPr>
          <w:rFonts w:asciiTheme="majorBidi" w:hAnsiTheme="majorBidi" w:cstheme="majorBidi"/>
        </w:rPr>
      </w:pPr>
      <w:r>
        <w:rPr>
          <w:rFonts w:asciiTheme="majorBidi" w:hAnsiTheme="majorBidi" w:cstheme="majorBidi"/>
        </w:rPr>
        <w:t>6</w:t>
      </w:r>
      <w:r w:rsidR="00614459" w:rsidRPr="00456620">
        <w:rPr>
          <w:rFonts w:asciiTheme="majorBidi" w:hAnsiTheme="majorBidi" w:cstheme="majorBidi"/>
        </w:rPr>
        <w:t xml:space="preserve">. </w:t>
      </w:r>
      <w:r w:rsidR="00614459" w:rsidRPr="00456620">
        <w:rPr>
          <w:rFonts w:asciiTheme="majorBidi" w:hAnsiTheme="majorBidi" w:cstheme="majorBidi"/>
        </w:rPr>
        <w:tab/>
        <w:t>On the diplomatic fron</w:t>
      </w:r>
      <w:r w:rsidR="006E14DF" w:rsidRPr="00456620">
        <w:rPr>
          <w:rFonts w:asciiTheme="majorBidi" w:hAnsiTheme="majorBidi" w:cstheme="majorBidi"/>
        </w:rPr>
        <w:t>t, a group of Security Council M</w:t>
      </w:r>
      <w:r w:rsidR="00614459" w:rsidRPr="00456620">
        <w:rPr>
          <w:rFonts w:asciiTheme="majorBidi" w:hAnsiTheme="majorBidi" w:cstheme="majorBidi"/>
        </w:rPr>
        <w:t xml:space="preserve">ember </w:t>
      </w:r>
      <w:r w:rsidR="006E14DF" w:rsidRPr="00456620">
        <w:rPr>
          <w:rFonts w:asciiTheme="majorBidi" w:hAnsiTheme="majorBidi" w:cstheme="majorBidi"/>
        </w:rPr>
        <w:t>S</w:t>
      </w:r>
      <w:r w:rsidR="00614459" w:rsidRPr="00456620">
        <w:rPr>
          <w:rFonts w:asciiTheme="majorBidi" w:hAnsiTheme="majorBidi" w:cstheme="majorBidi"/>
        </w:rPr>
        <w:t xml:space="preserve">tates </w:t>
      </w:r>
      <w:r w:rsidR="00AF1611" w:rsidRPr="00456620">
        <w:rPr>
          <w:rFonts w:asciiTheme="majorBidi" w:hAnsiTheme="majorBidi" w:cstheme="majorBidi"/>
        </w:rPr>
        <w:t xml:space="preserve">began </w:t>
      </w:r>
      <w:r w:rsidR="00614459" w:rsidRPr="00456620">
        <w:rPr>
          <w:rFonts w:asciiTheme="majorBidi" w:hAnsiTheme="majorBidi" w:cstheme="majorBidi"/>
        </w:rPr>
        <w:t xml:space="preserve">to push for </w:t>
      </w:r>
      <w:r w:rsidR="00F0102A" w:rsidRPr="00456620">
        <w:rPr>
          <w:rFonts w:asciiTheme="majorBidi" w:hAnsiTheme="majorBidi" w:cstheme="majorBidi"/>
        </w:rPr>
        <w:t xml:space="preserve">a </w:t>
      </w:r>
      <w:r w:rsidR="00614459" w:rsidRPr="00456620">
        <w:rPr>
          <w:rFonts w:asciiTheme="majorBidi" w:hAnsiTheme="majorBidi" w:cstheme="majorBidi"/>
        </w:rPr>
        <w:t xml:space="preserve">resolution </w:t>
      </w:r>
      <w:r w:rsidR="00DD16E4" w:rsidRPr="00456620">
        <w:rPr>
          <w:rFonts w:asciiTheme="majorBidi" w:hAnsiTheme="majorBidi" w:cstheme="majorBidi"/>
        </w:rPr>
        <w:t xml:space="preserve">on 20 February, </w:t>
      </w:r>
      <w:r w:rsidR="00614459" w:rsidRPr="00456620">
        <w:rPr>
          <w:rFonts w:asciiTheme="majorBidi" w:hAnsiTheme="majorBidi" w:cstheme="majorBidi"/>
        </w:rPr>
        <w:t xml:space="preserve">which </w:t>
      </w:r>
      <w:r w:rsidR="00E8497E">
        <w:rPr>
          <w:rFonts w:asciiTheme="majorBidi" w:hAnsiTheme="majorBidi" w:cstheme="majorBidi"/>
        </w:rPr>
        <w:t>was intended to</w:t>
      </w:r>
      <w:r w:rsidR="00967EA1" w:rsidRPr="00456620">
        <w:rPr>
          <w:rFonts w:asciiTheme="majorBidi" w:hAnsiTheme="majorBidi" w:cstheme="majorBidi"/>
        </w:rPr>
        <w:t xml:space="preserve"> </w:t>
      </w:r>
      <w:r w:rsidR="00BE63BC" w:rsidRPr="00456620">
        <w:rPr>
          <w:rFonts w:asciiTheme="majorBidi" w:hAnsiTheme="majorBidi" w:cstheme="majorBidi"/>
        </w:rPr>
        <w:t>pave</w:t>
      </w:r>
      <w:r w:rsidR="00614459" w:rsidRPr="00456620">
        <w:rPr>
          <w:rFonts w:asciiTheme="majorBidi" w:hAnsiTheme="majorBidi" w:cstheme="majorBidi"/>
        </w:rPr>
        <w:t xml:space="preserve"> the way for a truce and enable aid deliveries and medical evacuations. After four days of consultations, on 24 February, the Security Council unanimously adopted resolution 2401, demanding a 30-day cessation of hostilities</w:t>
      </w:r>
      <w:r w:rsidR="00967EA1" w:rsidRPr="00456620">
        <w:rPr>
          <w:rFonts w:asciiTheme="majorBidi" w:hAnsiTheme="majorBidi" w:cstheme="majorBidi"/>
        </w:rPr>
        <w:t xml:space="preserve"> throughout the besieged enclave</w:t>
      </w:r>
      <w:r w:rsidR="00614459" w:rsidRPr="00456620">
        <w:rPr>
          <w:rFonts w:asciiTheme="majorBidi" w:hAnsiTheme="majorBidi" w:cstheme="majorBidi"/>
        </w:rPr>
        <w:t xml:space="preserve">. All main </w:t>
      </w:r>
      <w:r w:rsidR="00DD16E4" w:rsidRPr="00456620">
        <w:rPr>
          <w:rFonts w:asciiTheme="majorBidi" w:hAnsiTheme="majorBidi" w:cstheme="majorBidi"/>
        </w:rPr>
        <w:t xml:space="preserve">anti-Government </w:t>
      </w:r>
      <w:r w:rsidR="00614459" w:rsidRPr="00456620">
        <w:rPr>
          <w:rFonts w:asciiTheme="majorBidi" w:hAnsiTheme="majorBidi" w:cstheme="majorBidi"/>
        </w:rPr>
        <w:t>armed groups in eastern Ghouta formally declared their support for the resolution.</w:t>
      </w:r>
    </w:p>
    <w:p w14:paraId="12064370" w14:textId="40BA4FFC" w:rsidR="003F2C76" w:rsidRPr="00456620" w:rsidRDefault="003D58BE" w:rsidP="00BD1AAE">
      <w:pPr>
        <w:pStyle w:val="SingleTxtG"/>
        <w:tabs>
          <w:tab w:val="left" w:pos="1701"/>
          <w:tab w:val="left" w:pos="7655"/>
        </w:tabs>
        <w:rPr>
          <w:rFonts w:asciiTheme="majorBidi" w:hAnsiTheme="majorBidi" w:cstheme="majorBidi"/>
        </w:rPr>
      </w:pPr>
      <w:r>
        <w:rPr>
          <w:rFonts w:asciiTheme="majorBidi" w:hAnsiTheme="majorBidi" w:cstheme="majorBidi"/>
        </w:rPr>
        <w:t>7</w:t>
      </w:r>
      <w:r w:rsidR="00614459" w:rsidRPr="00456620">
        <w:rPr>
          <w:rFonts w:asciiTheme="majorBidi" w:hAnsiTheme="majorBidi" w:cstheme="majorBidi"/>
        </w:rPr>
        <w:t xml:space="preserve">. </w:t>
      </w:r>
      <w:r w:rsidR="00614459" w:rsidRPr="00456620">
        <w:rPr>
          <w:rFonts w:asciiTheme="majorBidi" w:hAnsiTheme="majorBidi" w:cstheme="majorBidi"/>
        </w:rPr>
        <w:tab/>
      </w:r>
      <w:r w:rsidR="009D0BCB" w:rsidRPr="00456620">
        <w:rPr>
          <w:rFonts w:asciiTheme="majorBidi" w:hAnsiTheme="majorBidi" w:cstheme="majorBidi"/>
        </w:rPr>
        <w:t xml:space="preserve">In March and April, attempts facilitated by the Russian Federation to implement humanitarian pauses and ceasefires with local armed groups </w:t>
      </w:r>
      <w:r w:rsidRPr="00456620">
        <w:rPr>
          <w:rFonts w:asciiTheme="majorBidi" w:hAnsiTheme="majorBidi" w:cstheme="majorBidi"/>
        </w:rPr>
        <w:t xml:space="preserve">continued </w:t>
      </w:r>
      <w:r w:rsidR="009D0BCB" w:rsidRPr="00456620">
        <w:rPr>
          <w:rFonts w:asciiTheme="majorBidi" w:hAnsiTheme="majorBidi" w:cstheme="majorBidi"/>
        </w:rPr>
        <w:t>in Harasta, Zamalka, Irbi</w:t>
      </w:r>
      <w:r w:rsidR="002C0D2B">
        <w:rPr>
          <w:rFonts w:asciiTheme="majorBidi" w:hAnsiTheme="majorBidi" w:cstheme="majorBidi"/>
        </w:rPr>
        <w:t>n, Ain Tarma, Jobar, and Douma</w:t>
      </w:r>
      <w:r w:rsidR="009D0BCB" w:rsidRPr="00456620">
        <w:rPr>
          <w:rFonts w:asciiTheme="majorBidi" w:hAnsiTheme="majorBidi" w:cstheme="majorBidi"/>
        </w:rPr>
        <w:t>. Despite the</w:t>
      </w:r>
      <w:r w:rsidR="00DD16E4" w:rsidRPr="00456620">
        <w:rPr>
          <w:rFonts w:asciiTheme="majorBidi" w:hAnsiTheme="majorBidi" w:cstheme="majorBidi"/>
        </w:rPr>
        <w:t>se</w:t>
      </w:r>
      <w:r w:rsidR="009D0BCB" w:rsidRPr="00456620">
        <w:rPr>
          <w:rFonts w:asciiTheme="majorBidi" w:hAnsiTheme="majorBidi" w:cstheme="majorBidi"/>
        </w:rPr>
        <w:t xml:space="preserve"> attempts, h</w:t>
      </w:r>
      <w:r w:rsidR="00614459" w:rsidRPr="00456620">
        <w:rPr>
          <w:rFonts w:asciiTheme="majorBidi" w:hAnsiTheme="majorBidi" w:cstheme="majorBidi"/>
        </w:rPr>
        <w:t xml:space="preserve">ostilities </w:t>
      </w:r>
      <w:r w:rsidR="00614459" w:rsidRPr="003D58BE">
        <w:rPr>
          <w:rFonts w:asciiTheme="majorBidi" w:hAnsiTheme="majorBidi" w:cstheme="majorBidi"/>
        </w:rPr>
        <w:t>intensif</w:t>
      </w:r>
      <w:r w:rsidR="00E8497E">
        <w:rPr>
          <w:rFonts w:asciiTheme="majorBidi" w:hAnsiTheme="majorBidi" w:cstheme="majorBidi"/>
        </w:rPr>
        <w:t>ied</w:t>
      </w:r>
      <w:r w:rsidR="00614459" w:rsidRPr="003D58BE">
        <w:rPr>
          <w:rFonts w:asciiTheme="majorBidi" w:hAnsiTheme="majorBidi" w:cstheme="majorBidi"/>
        </w:rPr>
        <w:t xml:space="preserve">, with armed groups gradually ceding territory. </w:t>
      </w:r>
      <w:r w:rsidR="009D0BCB" w:rsidRPr="003D58BE">
        <w:rPr>
          <w:rFonts w:asciiTheme="majorBidi" w:hAnsiTheme="majorBidi" w:cstheme="majorBidi"/>
        </w:rPr>
        <w:t xml:space="preserve">By </w:t>
      </w:r>
      <w:r w:rsidR="00614459" w:rsidRPr="003D58BE">
        <w:rPr>
          <w:rFonts w:asciiTheme="majorBidi" w:hAnsiTheme="majorBidi" w:cstheme="majorBidi"/>
        </w:rPr>
        <w:t xml:space="preserve">10 March, pro-Government </w:t>
      </w:r>
      <w:r w:rsidR="009D0BCB" w:rsidRPr="003D58BE">
        <w:rPr>
          <w:rFonts w:asciiTheme="majorBidi" w:hAnsiTheme="majorBidi" w:cstheme="majorBidi"/>
        </w:rPr>
        <w:t xml:space="preserve">ground </w:t>
      </w:r>
      <w:r w:rsidR="00614459" w:rsidRPr="003D58BE">
        <w:rPr>
          <w:rFonts w:asciiTheme="majorBidi" w:hAnsiTheme="majorBidi" w:cstheme="majorBidi"/>
        </w:rPr>
        <w:t xml:space="preserve">forces </w:t>
      </w:r>
      <w:r w:rsidR="00D07CE8" w:rsidRPr="003D58BE">
        <w:rPr>
          <w:rFonts w:asciiTheme="majorBidi" w:hAnsiTheme="majorBidi" w:cstheme="majorBidi"/>
        </w:rPr>
        <w:t>advanced further into eastern Ghouta</w:t>
      </w:r>
      <w:r w:rsidR="00614459" w:rsidRPr="003D58BE">
        <w:rPr>
          <w:rFonts w:asciiTheme="majorBidi" w:hAnsiTheme="majorBidi" w:cstheme="majorBidi"/>
        </w:rPr>
        <w:t xml:space="preserve"> </w:t>
      </w:r>
      <w:r w:rsidR="00D07CE8" w:rsidRPr="003D58BE">
        <w:rPr>
          <w:rFonts w:asciiTheme="majorBidi" w:hAnsiTheme="majorBidi" w:cstheme="majorBidi"/>
        </w:rPr>
        <w:t>and spli</w:t>
      </w:r>
      <w:r w:rsidR="002C0D2B">
        <w:rPr>
          <w:rFonts w:asciiTheme="majorBidi" w:hAnsiTheme="majorBidi" w:cstheme="majorBidi"/>
        </w:rPr>
        <w:t>t</w:t>
      </w:r>
      <w:r w:rsidR="00D07CE8" w:rsidRPr="003D58BE">
        <w:rPr>
          <w:rFonts w:asciiTheme="majorBidi" w:hAnsiTheme="majorBidi" w:cstheme="majorBidi"/>
        </w:rPr>
        <w:t xml:space="preserve"> the enclave </w:t>
      </w:r>
      <w:r w:rsidR="00614459" w:rsidRPr="003D58BE">
        <w:rPr>
          <w:rFonts w:asciiTheme="majorBidi" w:hAnsiTheme="majorBidi" w:cstheme="majorBidi"/>
        </w:rPr>
        <w:t xml:space="preserve">into three </w:t>
      </w:r>
      <w:r w:rsidR="00967EA1" w:rsidRPr="003D58BE">
        <w:rPr>
          <w:rFonts w:asciiTheme="majorBidi" w:hAnsiTheme="majorBidi" w:cstheme="majorBidi"/>
        </w:rPr>
        <w:t>sectors</w:t>
      </w:r>
      <w:r w:rsidR="00614459" w:rsidRPr="003D58BE">
        <w:rPr>
          <w:rFonts w:asciiTheme="majorBidi" w:hAnsiTheme="majorBidi" w:cstheme="majorBidi"/>
        </w:rPr>
        <w:t>:</w:t>
      </w:r>
      <w:r w:rsidR="00614459" w:rsidRPr="00456620">
        <w:rPr>
          <w:rFonts w:asciiTheme="majorBidi" w:hAnsiTheme="majorBidi" w:cstheme="majorBidi"/>
        </w:rPr>
        <w:t xml:space="preserve"> Harasta</w:t>
      </w:r>
      <w:r w:rsidR="008C36C3" w:rsidRPr="00456620">
        <w:rPr>
          <w:rFonts w:asciiTheme="majorBidi" w:hAnsiTheme="majorBidi" w:cstheme="majorBidi"/>
        </w:rPr>
        <w:t>;</w:t>
      </w:r>
      <w:r w:rsidR="00614459" w:rsidRPr="00456620">
        <w:rPr>
          <w:rFonts w:asciiTheme="majorBidi" w:hAnsiTheme="majorBidi" w:cstheme="majorBidi"/>
        </w:rPr>
        <w:t xml:space="preserve"> Douma</w:t>
      </w:r>
      <w:r w:rsidR="008C36C3" w:rsidRPr="00456620">
        <w:rPr>
          <w:rFonts w:asciiTheme="majorBidi" w:hAnsiTheme="majorBidi" w:cstheme="majorBidi"/>
        </w:rPr>
        <w:t>;</w:t>
      </w:r>
      <w:r w:rsidR="00614459" w:rsidRPr="00456620">
        <w:rPr>
          <w:rFonts w:asciiTheme="majorBidi" w:hAnsiTheme="majorBidi" w:cstheme="majorBidi"/>
        </w:rPr>
        <w:t xml:space="preserve"> and a </w:t>
      </w:r>
      <w:r w:rsidR="00BD1AAE">
        <w:rPr>
          <w:rFonts w:asciiTheme="majorBidi" w:hAnsiTheme="majorBidi" w:cstheme="majorBidi"/>
        </w:rPr>
        <w:t>“</w:t>
      </w:r>
      <w:r w:rsidR="00967EA1" w:rsidRPr="00456620">
        <w:rPr>
          <w:rFonts w:asciiTheme="majorBidi" w:hAnsiTheme="majorBidi" w:cstheme="majorBidi"/>
        </w:rPr>
        <w:t>middle sector</w:t>
      </w:r>
      <w:r w:rsidR="00BD1AAE">
        <w:rPr>
          <w:rFonts w:asciiTheme="majorBidi" w:hAnsiTheme="majorBidi" w:cstheme="majorBidi"/>
        </w:rPr>
        <w:t>”</w:t>
      </w:r>
      <w:r w:rsidR="00967EA1" w:rsidRPr="00456620">
        <w:rPr>
          <w:rFonts w:asciiTheme="majorBidi" w:hAnsiTheme="majorBidi" w:cstheme="majorBidi"/>
        </w:rPr>
        <w:t xml:space="preserve"> in the </w:t>
      </w:r>
      <w:r w:rsidR="008C36C3" w:rsidRPr="00456620">
        <w:rPr>
          <w:rFonts w:asciiTheme="majorBidi" w:hAnsiTheme="majorBidi" w:cstheme="majorBidi"/>
        </w:rPr>
        <w:t xml:space="preserve">south </w:t>
      </w:r>
      <w:r w:rsidR="00614459" w:rsidRPr="00456620">
        <w:rPr>
          <w:rFonts w:asciiTheme="majorBidi" w:hAnsiTheme="majorBidi" w:cstheme="majorBidi"/>
        </w:rPr>
        <w:t>comprising Irbin, Zamalka, Jobar, and other</w:t>
      </w:r>
      <w:r w:rsidR="00E8497E">
        <w:rPr>
          <w:rFonts w:asciiTheme="majorBidi" w:hAnsiTheme="majorBidi" w:cstheme="majorBidi"/>
        </w:rPr>
        <w:t xml:space="preserve"> areas</w:t>
      </w:r>
      <w:r w:rsidR="00614459" w:rsidRPr="00456620">
        <w:rPr>
          <w:rFonts w:asciiTheme="majorBidi" w:hAnsiTheme="majorBidi" w:cstheme="majorBidi"/>
        </w:rPr>
        <w:t>.</w:t>
      </w:r>
    </w:p>
    <w:p w14:paraId="249D80D2" w14:textId="3C0202B4" w:rsidR="00614459" w:rsidRPr="00456620" w:rsidRDefault="00397C6C" w:rsidP="003F2C76">
      <w:pPr>
        <w:pStyle w:val="SingleTxtG"/>
        <w:tabs>
          <w:tab w:val="left" w:pos="1701"/>
          <w:tab w:val="left" w:pos="7655"/>
        </w:tabs>
        <w:rPr>
          <w:rFonts w:asciiTheme="majorBidi" w:hAnsiTheme="majorBidi" w:cstheme="majorBidi"/>
        </w:rPr>
      </w:pPr>
      <w:r>
        <w:rPr>
          <w:rFonts w:asciiTheme="majorBidi" w:hAnsiTheme="majorBidi" w:cstheme="majorBidi"/>
        </w:rPr>
        <w:t>8</w:t>
      </w:r>
      <w:r w:rsidR="003F2C76" w:rsidRPr="00456620">
        <w:rPr>
          <w:rFonts w:asciiTheme="majorBidi" w:hAnsiTheme="majorBidi" w:cstheme="majorBidi"/>
        </w:rPr>
        <w:t>.</w:t>
      </w:r>
      <w:r w:rsidR="003F2C76" w:rsidRPr="00456620">
        <w:rPr>
          <w:rFonts w:asciiTheme="majorBidi" w:hAnsiTheme="majorBidi" w:cstheme="majorBidi"/>
        </w:rPr>
        <w:tab/>
      </w:r>
      <w:r w:rsidR="00967EA1" w:rsidRPr="00456620">
        <w:rPr>
          <w:rFonts w:asciiTheme="majorBidi" w:hAnsiTheme="majorBidi" w:cstheme="majorBidi"/>
        </w:rPr>
        <w:t xml:space="preserve">At the time, </w:t>
      </w:r>
      <w:r w:rsidR="000E2A0D" w:rsidRPr="00456620">
        <w:rPr>
          <w:rFonts w:asciiTheme="majorBidi" w:hAnsiTheme="majorBidi" w:cstheme="majorBidi"/>
        </w:rPr>
        <w:t>Ahrar al</w:t>
      </w:r>
      <w:r w:rsidR="00967EA1" w:rsidRPr="00456620">
        <w:rPr>
          <w:rFonts w:asciiTheme="majorBidi" w:hAnsiTheme="majorBidi" w:cstheme="majorBidi"/>
        </w:rPr>
        <w:t xml:space="preserve">-Sham (Free Men of the Levant) exerted control over Harasta, </w:t>
      </w:r>
      <w:r w:rsidR="00614459" w:rsidRPr="00456620">
        <w:rPr>
          <w:rFonts w:asciiTheme="majorBidi" w:hAnsiTheme="majorBidi" w:cstheme="majorBidi"/>
        </w:rPr>
        <w:t xml:space="preserve">Jaysh al-Islam (the </w:t>
      </w:r>
      <w:r w:rsidR="00E8497E">
        <w:rPr>
          <w:rFonts w:asciiTheme="majorBidi" w:hAnsiTheme="majorBidi" w:cstheme="majorBidi"/>
        </w:rPr>
        <w:t>Army of Islam</w:t>
      </w:r>
      <w:r w:rsidR="00614459" w:rsidRPr="00456620">
        <w:rPr>
          <w:rFonts w:asciiTheme="majorBidi" w:hAnsiTheme="majorBidi" w:cstheme="majorBidi"/>
        </w:rPr>
        <w:t xml:space="preserve">) </w:t>
      </w:r>
      <w:r w:rsidR="00967EA1" w:rsidRPr="00456620">
        <w:rPr>
          <w:rFonts w:asciiTheme="majorBidi" w:hAnsiTheme="majorBidi" w:cstheme="majorBidi"/>
        </w:rPr>
        <w:t>dominated</w:t>
      </w:r>
      <w:r w:rsidR="00614459" w:rsidRPr="00456620">
        <w:rPr>
          <w:rFonts w:asciiTheme="majorBidi" w:hAnsiTheme="majorBidi" w:cstheme="majorBidi"/>
        </w:rPr>
        <w:t xml:space="preserve"> Douma, while Faylaq ar-Rahman (the Rahman Legion) controlled the </w:t>
      </w:r>
      <w:r w:rsidR="00967EA1" w:rsidRPr="00456620">
        <w:rPr>
          <w:rFonts w:asciiTheme="majorBidi" w:hAnsiTheme="majorBidi" w:cstheme="majorBidi"/>
        </w:rPr>
        <w:t>middle sector</w:t>
      </w:r>
      <w:r w:rsidR="00614459" w:rsidRPr="00456620">
        <w:rPr>
          <w:rFonts w:asciiTheme="majorBidi" w:hAnsiTheme="majorBidi" w:cstheme="majorBidi"/>
        </w:rPr>
        <w:t xml:space="preserve">. Elements of the terrorist group Hay’at Tahrir al-Sham (the Organisation for the Liberation of the Levant) further exercised shared control with Faylaq ar-Rahman over </w:t>
      </w:r>
      <w:r w:rsidR="004B3F4B" w:rsidRPr="00456620">
        <w:rPr>
          <w:rFonts w:asciiTheme="majorBidi" w:hAnsiTheme="majorBidi" w:cstheme="majorBidi"/>
        </w:rPr>
        <w:t xml:space="preserve">parts of </w:t>
      </w:r>
      <w:r w:rsidR="008C36C3" w:rsidRPr="00456620">
        <w:rPr>
          <w:rFonts w:asciiTheme="majorBidi" w:hAnsiTheme="majorBidi" w:cstheme="majorBidi"/>
        </w:rPr>
        <w:t>the middle sector</w:t>
      </w:r>
      <w:r w:rsidR="00614459" w:rsidRPr="00456620">
        <w:rPr>
          <w:rFonts w:asciiTheme="majorBidi" w:hAnsiTheme="majorBidi" w:cstheme="majorBidi"/>
        </w:rPr>
        <w:t>.</w:t>
      </w:r>
      <w:r w:rsidR="005E5B24" w:rsidRPr="00456620">
        <w:rPr>
          <w:rStyle w:val="FootnoteReference"/>
          <w:rFonts w:cstheme="majorBidi"/>
        </w:rPr>
        <w:footnoteReference w:id="4"/>
      </w:r>
      <w:r w:rsidR="00614459" w:rsidRPr="00456620">
        <w:rPr>
          <w:rFonts w:asciiTheme="majorBidi" w:hAnsiTheme="majorBidi" w:cstheme="majorBidi"/>
        </w:rPr>
        <w:t xml:space="preserve"> By mid-March, pro-Government forces began </w:t>
      </w:r>
      <w:r w:rsidR="00967EA1" w:rsidRPr="00456620">
        <w:rPr>
          <w:rFonts w:asciiTheme="majorBidi" w:hAnsiTheme="majorBidi" w:cstheme="majorBidi"/>
        </w:rPr>
        <w:t xml:space="preserve">implementing negotiated </w:t>
      </w:r>
      <w:r w:rsidR="003A385B" w:rsidRPr="00456620">
        <w:rPr>
          <w:rFonts w:asciiTheme="majorBidi" w:hAnsiTheme="majorBidi" w:cstheme="majorBidi"/>
        </w:rPr>
        <w:t xml:space="preserve">local truces and </w:t>
      </w:r>
      <w:r w:rsidR="0012553E" w:rsidRPr="00456620">
        <w:rPr>
          <w:rFonts w:asciiTheme="majorBidi" w:hAnsiTheme="majorBidi" w:cstheme="majorBidi"/>
        </w:rPr>
        <w:t>“</w:t>
      </w:r>
      <w:r w:rsidR="003A385B" w:rsidRPr="00456620">
        <w:rPr>
          <w:rFonts w:asciiTheme="majorBidi" w:hAnsiTheme="majorBidi" w:cstheme="majorBidi"/>
        </w:rPr>
        <w:t>evacuation agreements</w:t>
      </w:r>
      <w:r w:rsidR="0012553E" w:rsidRPr="00456620">
        <w:rPr>
          <w:rFonts w:asciiTheme="majorBidi" w:hAnsiTheme="majorBidi" w:cstheme="majorBidi"/>
        </w:rPr>
        <w:t>”</w:t>
      </w:r>
      <w:r w:rsidR="00614459" w:rsidRPr="00456620">
        <w:rPr>
          <w:rFonts w:asciiTheme="majorBidi" w:hAnsiTheme="majorBidi" w:cstheme="majorBidi"/>
        </w:rPr>
        <w:t xml:space="preserve"> with armed groups in each </w:t>
      </w:r>
      <w:r w:rsidR="00614459" w:rsidRPr="009A6F06">
        <w:rPr>
          <w:rFonts w:asciiTheme="majorBidi" w:hAnsiTheme="majorBidi" w:cstheme="majorBidi"/>
        </w:rPr>
        <w:t>locale</w:t>
      </w:r>
      <w:r w:rsidR="00967EA1" w:rsidRPr="009A6F06">
        <w:rPr>
          <w:rFonts w:asciiTheme="majorBidi" w:hAnsiTheme="majorBidi" w:cstheme="majorBidi"/>
        </w:rPr>
        <w:t xml:space="preserve"> (paras. </w:t>
      </w:r>
      <w:r w:rsidR="009A6F06" w:rsidRPr="009A6F06">
        <w:rPr>
          <w:rFonts w:asciiTheme="majorBidi" w:hAnsiTheme="majorBidi" w:cstheme="majorBidi"/>
        </w:rPr>
        <w:t>68-70</w:t>
      </w:r>
      <w:r w:rsidR="00967EA1" w:rsidRPr="009A6F06">
        <w:rPr>
          <w:rFonts w:asciiTheme="majorBidi" w:hAnsiTheme="majorBidi" w:cstheme="majorBidi"/>
        </w:rPr>
        <w:t>)</w:t>
      </w:r>
      <w:r w:rsidR="00614459" w:rsidRPr="009A6F06">
        <w:rPr>
          <w:rFonts w:asciiTheme="majorBidi" w:hAnsiTheme="majorBidi" w:cstheme="majorBidi"/>
        </w:rPr>
        <w:t>.</w:t>
      </w:r>
    </w:p>
    <w:p w14:paraId="4963BA13" w14:textId="65B31456" w:rsidR="00614459" w:rsidRPr="00456620" w:rsidRDefault="00397C6C" w:rsidP="00397C6C">
      <w:pPr>
        <w:pStyle w:val="SingleTxtG"/>
        <w:tabs>
          <w:tab w:val="left" w:pos="1701"/>
          <w:tab w:val="left" w:pos="7655"/>
        </w:tabs>
        <w:rPr>
          <w:rFonts w:asciiTheme="majorBidi" w:hAnsiTheme="majorBidi" w:cstheme="majorBidi"/>
        </w:rPr>
      </w:pPr>
      <w:r>
        <w:rPr>
          <w:rFonts w:asciiTheme="majorBidi" w:hAnsiTheme="majorBidi" w:cstheme="majorBidi"/>
        </w:rPr>
        <w:t>9</w:t>
      </w:r>
      <w:r w:rsidR="00614459" w:rsidRPr="00456620">
        <w:rPr>
          <w:rFonts w:asciiTheme="majorBidi" w:hAnsiTheme="majorBidi" w:cstheme="majorBidi"/>
        </w:rPr>
        <w:t xml:space="preserve">. </w:t>
      </w:r>
      <w:r w:rsidR="00614459" w:rsidRPr="00456620">
        <w:rPr>
          <w:rFonts w:asciiTheme="majorBidi" w:hAnsiTheme="majorBidi" w:cstheme="majorBidi"/>
        </w:rPr>
        <w:tab/>
        <w:t>On 21 March, Ahrar a</w:t>
      </w:r>
      <w:r w:rsidR="000E2A0D" w:rsidRPr="00456620">
        <w:rPr>
          <w:rFonts w:asciiTheme="majorBidi" w:hAnsiTheme="majorBidi" w:cstheme="majorBidi"/>
        </w:rPr>
        <w:t>l</w:t>
      </w:r>
      <w:r w:rsidR="00614459" w:rsidRPr="00456620">
        <w:rPr>
          <w:rFonts w:asciiTheme="majorBidi" w:hAnsiTheme="majorBidi" w:cstheme="majorBidi"/>
        </w:rPr>
        <w:t>-Sham became the</w:t>
      </w:r>
      <w:r w:rsidR="00922F99" w:rsidRPr="00456620">
        <w:rPr>
          <w:rFonts w:asciiTheme="majorBidi" w:hAnsiTheme="majorBidi" w:cstheme="majorBidi"/>
        </w:rPr>
        <w:t xml:space="preserve"> first armed group to reach an “</w:t>
      </w:r>
      <w:r w:rsidR="00614459" w:rsidRPr="00456620">
        <w:rPr>
          <w:rFonts w:asciiTheme="majorBidi" w:hAnsiTheme="majorBidi" w:cstheme="majorBidi"/>
        </w:rPr>
        <w:t>evacuation agreement</w:t>
      </w:r>
      <w:r w:rsidR="00922F99" w:rsidRPr="00456620">
        <w:rPr>
          <w:rFonts w:asciiTheme="majorBidi" w:hAnsiTheme="majorBidi" w:cstheme="majorBidi"/>
        </w:rPr>
        <w:t>”</w:t>
      </w:r>
      <w:r w:rsidR="00614459" w:rsidRPr="00456620">
        <w:rPr>
          <w:rFonts w:asciiTheme="majorBidi" w:hAnsiTheme="majorBidi" w:cstheme="majorBidi"/>
        </w:rPr>
        <w:t xml:space="preserve"> with the Syrian Government, followed by Faylaq al-Rahman on 24 March. On 1 April, Jaysh al-Islam and the Syrian Government reached an agreement which allow</w:t>
      </w:r>
      <w:r w:rsidR="00E8497E">
        <w:rPr>
          <w:rFonts w:asciiTheme="majorBidi" w:hAnsiTheme="majorBidi" w:cstheme="majorBidi"/>
        </w:rPr>
        <w:t>ed</w:t>
      </w:r>
      <w:r w:rsidR="00614459" w:rsidRPr="00456620">
        <w:rPr>
          <w:rFonts w:asciiTheme="majorBidi" w:hAnsiTheme="majorBidi" w:cstheme="majorBidi"/>
        </w:rPr>
        <w:t xml:space="preserve"> </w:t>
      </w:r>
      <w:r>
        <w:rPr>
          <w:rFonts w:asciiTheme="majorBidi" w:hAnsiTheme="majorBidi" w:cstheme="majorBidi"/>
        </w:rPr>
        <w:t>their f</w:t>
      </w:r>
      <w:r w:rsidR="00614459" w:rsidRPr="00456620">
        <w:rPr>
          <w:rFonts w:asciiTheme="majorBidi" w:hAnsiTheme="majorBidi" w:cstheme="majorBidi"/>
        </w:rPr>
        <w:t>ighters to leave Douma, hand over heavy and mid-sized weapons, and acknowledge the restoration of state sovereignty. The agreement collapsed on 5 April</w:t>
      </w:r>
      <w:r w:rsidR="004B3F4B" w:rsidRPr="00456620">
        <w:rPr>
          <w:rFonts w:asciiTheme="majorBidi" w:hAnsiTheme="majorBidi" w:cstheme="majorBidi"/>
        </w:rPr>
        <w:t>, however</w:t>
      </w:r>
      <w:r w:rsidR="00614459" w:rsidRPr="00456620">
        <w:rPr>
          <w:rFonts w:asciiTheme="majorBidi" w:hAnsiTheme="majorBidi" w:cstheme="majorBidi"/>
        </w:rPr>
        <w:t xml:space="preserve">. Following a </w:t>
      </w:r>
      <w:r w:rsidR="0093452A">
        <w:rPr>
          <w:rFonts w:asciiTheme="majorBidi" w:hAnsiTheme="majorBidi" w:cstheme="majorBidi"/>
        </w:rPr>
        <w:t xml:space="preserve">suspected </w:t>
      </w:r>
      <w:r w:rsidR="00614459" w:rsidRPr="00456620">
        <w:rPr>
          <w:rFonts w:asciiTheme="majorBidi" w:hAnsiTheme="majorBidi" w:cstheme="majorBidi"/>
        </w:rPr>
        <w:t xml:space="preserve">chemical attack in Douma on 7 </w:t>
      </w:r>
      <w:r w:rsidR="00614459" w:rsidRPr="009A6F06">
        <w:rPr>
          <w:rFonts w:asciiTheme="majorBidi" w:hAnsiTheme="majorBidi" w:cstheme="majorBidi"/>
        </w:rPr>
        <w:t>April (</w:t>
      </w:r>
      <w:r w:rsidR="009A6F06" w:rsidRPr="009A6F06">
        <w:rPr>
          <w:rFonts w:asciiTheme="majorBidi" w:hAnsiTheme="majorBidi" w:cstheme="majorBidi"/>
        </w:rPr>
        <w:t>para</w:t>
      </w:r>
      <w:r w:rsidR="00614459" w:rsidRPr="009A6F06">
        <w:rPr>
          <w:rFonts w:asciiTheme="majorBidi" w:hAnsiTheme="majorBidi" w:cstheme="majorBidi"/>
        </w:rPr>
        <w:t xml:space="preserve">. </w:t>
      </w:r>
      <w:r w:rsidR="009A6F06" w:rsidRPr="009A6F06">
        <w:rPr>
          <w:rFonts w:asciiTheme="majorBidi" w:hAnsiTheme="majorBidi" w:cstheme="majorBidi"/>
        </w:rPr>
        <w:t>52</w:t>
      </w:r>
      <w:r w:rsidR="00614459" w:rsidRPr="009A6F06">
        <w:rPr>
          <w:rFonts w:asciiTheme="majorBidi" w:hAnsiTheme="majorBidi" w:cstheme="majorBidi"/>
        </w:rPr>
        <w:t>), members</w:t>
      </w:r>
      <w:r w:rsidR="00614459" w:rsidRPr="00456620">
        <w:rPr>
          <w:rFonts w:asciiTheme="majorBidi" w:hAnsiTheme="majorBidi" w:cstheme="majorBidi"/>
        </w:rPr>
        <w:t xml:space="preserve"> of Jaysh al-Islam </w:t>
      </w:r>
      <w:r w:rsidR="009A6F06">
        <w:rPr>
          <w:rFonts w:asciiTheme="majorBidi" w:hAnsiTheme="majorBidi" w:cstheme="majorBidi"/>
        </w:rPr>
        <w:t>surrendered</w:t>
      </w:r>
      <w:r w:rsidR="00614459" w:rsidRPr="00456620">
        <w:rPr>
          <w:rFonts w:asciiTheme="majorBidi" w:hAnsiTheme="majorBidi" w:cstheme="majorBidi"/>
        </w:rPr>
        <w:t xml:space="preserve">. The Russian Federation, meanwhile, refuted allegations that Syrian Government forces </w:t>
      </w:r>
      <w:r w:rsidR="00967EA1" w:rsidRPr="00456620">
        <w:rPr>
          <w:rFonts w:asciiTheme="majorBidi" w:hAnsiTheme="majorBidi" w:cstheme="majorBidi"/>
        </w:rPr>
        <w:t xml:space="preserve">had </w:t>
      </w:r>
      <w:r w:rsidR="00614459" w:rsidRPr="00456620">
        <w:rPr>
          <w:rFonts w:asciiTheme="majorBidi" w:hAnsiTheme="majorBidi" w:cstheme="majorBidi"/>
        </w:rPr>
        <w:t xml:space="preserve">used chemical weapons in Douma, calling it a fabrication and provocation to justify </w:t>
      </w:r>
      <w:r w:rsidR="008C36C3" w:rsidRPr="00456620">
        <w:rPr>
          <w:rFonts w:asciiTheme="majorBidi" w:hAnsiTheme="majorBidi" w:cstheme="majorBidi"/>
        </w:rPr>
        <w:t xml:space="preserve">subsequent </w:t>
      </w:r>
      <w:r w:rsidR="0093452A">
        <w:rPr>
          <w:rFonts w:asciiTheme="majorBidi" w:hAnsiTheme="majorBidi" w:cstheme="majorBidi"/>
        </w:rPr>
        <w:t>foreign military action.</w:t>
      </w:r>
    </w:p>
    <w:p w14:paraId="4CAB1EE1" w14:textId="20909051" w:rsidR="00614459" w:rsidRPr="00456620" w:rsidRDefault="00525238" w:rsidP="00D27ACF">
      <w:pPr>
        <w:pStyle w:val="SingleTxtG"/>
        <w:tabs>
          <w:tab w:val="left" w:pos="1701"/>
          <w:tab w:val="left" w:pos="7655"/>
        </w:tabs>
        <w:rPr>
          <w:rFonts w:asciiTheme="majorBidi" w:hAnsiTheme="majorBidi" w:cstheme="majorBidi"/>
        </w:rPr>
      </w:pPr>
      <w:r w:rsidRPr="00456620">
        <w:rPr>
          <w:rFonts w:asciiTheme="majorBidi" w:hAnsiTheme="majorBidi" w:cstheme="majorBidi"/>
        </w:rPr>
        <w:t>1</w:t>
      </w:r>
      <w:r w:rsidR="00397C6C">
        <w:rPr>
          <w:rFonts w:asciiTheme="majorBidi" w:hAnsiTheme="majorBidi" w:cstheme="majorBidi"/>
        </w:rPr>
        <w:t>0</w:t>
      </w:r>
      <w:r w:rsidR="00614459" w:rsidRPr="00456620">
        <w:rPr>
          <w:rFonts w:asciiTheme="majorBidi" w:hAnsiTheme="majorBidi" w:cstheme="majorBidi"/>
        </w:rPr>
        <w:t xml:space="preserve">. </w:t>
      </w:r>
      <w:r w:rsidR="00614459" w:rsidRPr="00456620">
        <w:rPr>
          <w:rFonts w:asciiTheme="majorBidi" w:hAnsiTheme="majorBidi" w:cstheme="majorBidi"/>
        </w:rPr>
        <w:tab/>
        <w:t>On 9 April, the United States referred to a possible military response to the suspected chemical attack, while France indicated it would join the United States if the use of chemical weapons were proven</w:t>
      </w:r>
      <w:r w:rsidR="006E5F0E" w:rsidRPr="00456620">
        <w:rPr>
          <w:rFonts w:asciiTheme="majorBidi" w:hAnsiTheme="majorBidi" w:cstheme="majorBidi"/>
        </w:rPr>
        <w:t>. Following a week of consultations among the allies</w:t>
      </w:r>
      <w:r w:rsidR="004B3F4B" w:rsidRPr="00456620">
        <w:rPr>
          <w:rFonts w:asciiTheme="majorBidi" w:hAnsiTheme="majorBidi" w:cstheme="majorBidi"/>
        </w:rPr>
        <w:t xml:space="preserve"> </w:t>
      </w:r>
      <w:r w:rsidR="00397C6C">
        <w:rPr>
          <w:rFonts w:asciiTheme="majorBidi" w:hAnsiTheme="majorBidi" w:cstheme="majorBidi"/>
        </w:rPr>
        <w:t>who</w:t>
      </w:r>
      <w:r w:rsidR="004B3F4B" w:rsidRPr="00456620">
        <w:rPr>
          <w:rFonts w:asciiTheme="majorBidi" w:hAnsiTheme="majorBidi" w:cstheme="majorBidi"/>
        </w:rPr>
        <w:t xml:space="preserve"> reli</w:t>
      </w:r>
      <w:r w:rsidR="00397C6C">
        <w:rPr>
          <w:rFonts w:asciiTheme="majorBidi" w:hAnsiTheme="majorBidi" w:cstheme="majorBidi"/>
        </w:rPr>
        <w:t>ed</w:t>
      </w:r>
      <w:r w:rsidR="004B3F4B" w:rsidRPr="00456620">
        <w:rPr>
          <w:rFonts w:asciiTheme="majorBidi" w:hAnsiTheme="majorBidi" w:cstheme="majorBidi"/>
        </w:rPr>
        <w:t xml:space="preserve"> on their own investigations</w:t>
      </w:r>
      <w:r w:rsidR="00967EA1" w:rsidRPr="00456620">
        <w:rPr>
          <w:rFonts w:asciiTheme="majorBidi" w:hAnsiTheme="majorBidi" w:cstheme="majorBidi"/>
        </w:rPr>
        <w:t xml:space="preserve">, </w:t>
      </w:r>
      <w:r w:rsidR="00614459" w:rsidRPr="00456620">
        <w:rPr>
          <w:rFonts w:asciiTheme="majorBidi" w:hAnsiTheme="majorBidi" w:cstheme="majorBidi"/>
        </w:rPr>
        <w:t xml:space="preserve">the United States, United Kingdom, and France launched </w:t>
      </w:r>
      <w:r w:rsidR="00397C6C">
        <w:rPr>
          <w:rFonts w:asciiTheme="majorBidi" w:hAnsiTheme="majorBidi" w:cstheme="majorBidi"/>
        </w:rPr>
        <w:t>airstrikes</w:t>
      </w:r>
      <w:r w:rsidR="00614459" w:rsidRPr="00456620">
        <w:rPr>
          <w:rFonts w:asciiTheme="majorBidi" w:hAnsiTheme="majorBidi" w:cstheme="majorBidi"/>
        </w:rPr>
        <w:t xml:space="preserve"> in Syria</w:t>
      </w:r>
      <w:r w:rsidR="006E5F0E" w:rsidRPr="00456620">
        <w:rPr>
          <w:rFonts w:asciiTheme="majorBidi" w:hAnsiTheme="majorBidi" w:cstheme="majorBidi"/>
        </w:rPr>
        <w:t xml:space="preserve"> on 13 April</w:t>
      </w:r>
      <w:r w:rsidR="00614459" w:rsidRPr="00456620">
        <w:rPr>
          <w:rFonts w:asciiTheme="majorBidi" w:hAnsiTheme="majorBidi" w:cstheme="majorBidi"/>
        </w:rPr>
        <w:t xml:space="preserve">. </w:t>
      </w:r>
      <w:r w:rsidR="00397C6C">
        <w:rPr>
          <w:rFonts w:asciiTheme="majorBidi" w:hAnsiTheme="majorBidi" w:cstheme="majorBidi"/>
        </w:rPr>
        <w:t>The strikes</w:t>
      </w:r>
      <w:r w:rsidR="00614459" w:rsidRPr="00456620">
        <w:rPr>
          <w:rFonts w:asciiTheme="majorBidi" w:hAnsiTheme="majorBidi" w:cstheme="majorBidi"/>
        </w:rPr>
        <w:t xml:space="preserve"> hit the Barzah Research and D</w:t>
      </w:r>
      <w:r w:rsidR="00397C6C">
        <w:rPr>
          <w:rFonts w:asciiTheme="majorBidi" w:hAnsiTheme="majorBidi" w:cstheme="majorBidi"/>
        </w:rPr>
        <w:t>evelopment Centre near Damascus</w:t>
      </w:r>
      <w:r w:rsidR="00614459" w:rsidRPr="00456620">
        <w:rPr>
          <w:rFonts w:asciiTheme="majorBidi" w:hAnsiTheme="majorBidi" w:cstheme="majorBidi"/>
        </w:rPr>
        <w:t xml:space="preserve"> </w:t>
      </w:r>
      <w:r w:rsidR="00614459" w:rsidRPr="00D27ACF">
        <w:rPr>
          <w:rFonts w:asciiTheme="majorBidi" w:hAnsiTheme="majorBidi" w:cstheme="majorBidi"/>
        </w:rPr>
        <w:t xml:space="preserve">and the Him Shinshar </w:t>
      </w:r>
      <w:r w:rsidR="00D27ACF" w:rsidRPr="00D27ACF">
        <w:rPr>
          <w:rFonts w:asciiTheme="majorBidi" w:hAnsiTheme="majorBidi" w:cstheme="majorBidi"/>
        </w:rPr>
        <w:t xml:space="preserve">military installation </w:t>
      </w:r>
      <w:r w:rsidR="00614459" w:rsidRPr="00456620">
        <w:rPr>
          <w:rFonts w:asciiTheme="majorBidi" w:hAnsiTheme="majorBidi" w:cstheme="majorBidi"/>
        </w:rPr>
        <w:t xml:space="preserve">near Homs. </w:t>
      </w:r>
      <w:r w:rsidR="00C1123D" w:rsidRPr="00456620">
        <w:rPr>
          <w:rFonts w:asciiTheme="majorBidi" w:hAnsiTheme="majorBidi" w:cstheme="majorBidi"/>
        </w:rPr>
        <w:t>Reacting to</w:t>
      </w:r>
      <w:r w:rsidR="00614459" w:rsidRPr="00456620">
        <w:rPr>
          <w:rFonts w:asciiTheme="majorBidi" w:hAnsiTheme="majorBidi" w:cstheme="majorBidi"/>
        </w:rPr>
        <w:t xml:space="preserve"> the </w:t>
      </w:r>
      <w:r w:rsidR="00614459" w:rsidRPr="00456620">
        <w:rPr>
          <w:rFonts w:asciiTheme="majorBidi" w:hAnsiTheme="majorBidi" w:cstheme="majorBidi"/>
        </w:rPr>
        <w:lastRenderedPageBreak/>
        <w:t xml:space="preserve">airstrikes, the Russian Federation called for an emergency Security Council meeting on 14 April, while the United Nations Secretary-General urged </w:t>
      </w:r>
      <w:r w:rsidR="006E14DF" w:rsidRPr="00456620">
        <w:rPr>
          <w:rFonts w:asciiTheme="majorBidi" w:hAnsiTheme="majorBidi" w:cstheme="majorBidi"/>
        </w:rPr>
        <w:t>M</w:t>
      </w:r>
      <w:r w:rsidR="00614459" w:rsidRPr="00456620">
        <w:rPr>
          <w:rFonts w:asciiTheme="majorBidi" w:hAnsiTheme="majorBidi" w:cstheme="majorBidi"/>
        </w:rPr>
        <w:t xml:space="preserve">ember </w:t>
      </w:r>
      <w:r w:rsidR="006E14DF" w:rsidRPr="00456620">
        <w:rPr>
          <w:rFonts w:asciiTheme="majorBidi" w:hAnsiTheme="majorBidi" w:cstheme="majorBidi"/>
        </w:rPr>
        <w:t>S</w:t>
      </w:r>
      <w:r w:rsidR="00614459" w:rsidRPr="00456620">
        <w:rPr>
          <w:rFonts w:asciiTheme="majorBidi" w:hAnsiTheme="majorBidi" w:cstheme="majorBidi"/>
        </w:rPr>
        <w:t>tates to show restraint.</w:t>
      </w:r>
      <w:r w:rsidR="00BE63BC" w:rsidRPr="00456620">
        <w:t xml:space="preserve"> </w:t>
      </w:r>
      <w:r w:rsidR="00C1123D" w:rsidRPr="00456620">
        <w:t xml:space="preserve">On the same day, Government forces officially declared </w:t>
      </w:r>
      <w:r w:rsidR="00BE63BC" w:rsidRPr="00456620">
        <w:t xml:space="preserve">eastern Ghouta </w:t>
      </w:r>
      <w:r w:rsidR="00C1123D" w:rsidRPr="00456620">
        <w:t>recaptured</w:t>
      </w:r>
      <w:r w:rsidR="00BE63BC" w:rsidRPr="00456620">
        <w:t>.</w:t>
      </w:r>
    </w:p>
    <w:p w14:paraId="51501531" w14:textId="3130F949" w:rsidR="00E9465D" w:rsidRPr="00452D1A" w:rsidRDefault="00E9465D" w:rsidP="00452D1A">
      <w:pPr>
        <w:pStyle w:val="HChG"/>
      </w:pPr>
      <w:r w:rsidRPr="00452D1A">
        <w:tab/>
      </w:r>
      <w:r w:rsidR="00E20657" w:rsidRPr="00452D1A">
        <w:t>IV</w:t>
      </w:r>
      <w:r w:rsidRPr="00452D1A">
        <w:t>.</w:t>
      </w:r>
      <w:r w:rsidRPr="00452D1A">
        <w:tab/>
      </w:r>
      <w:r w:rsidR="00614459" w:rsidRPr="00452D1A">
        <w:t xml:space="preserve">Military </w:t>
      </w:r>
      <w:r w:rsidR="00CF1945" w:rsidRPr="00452D1A">
        <w:t>developments</w:t>
      </w:r>
    </w:p>
    <w:p w14:paraId="2CB72936" w14:textId="04D68A92" w:rsidR="00190A27" w:rsidRPr="00456620" w:rsidRDefault="00397C6C" w:rsidP="00500955">
      <w:pPr>
        <w:spacing w:after="120"/>
        <w:ind w:left="1134" w:right="1134"/>
        <w:jc w:val="both"/>
        <w:rPr>
          <w:color w:val="000000"/>
        </w:rPr>
      </w:pPr>
      <w:r>
        <w:rPr>
          <w:color w:val="000000"/>
          <w:lang w:eastAsia="en-GB"/>
        </w:rPr>
        <w:t>11</w:t>
      </w:r>
      <w:r w:rsidR="00190A27" w:rsidRPr="00456620">
        <w:rPr>
          <w:color w:val="000000"/>
          <w:lang w:eastAsia="en-GB"/>
        </w:rPr>
        <w:t>.</w:t>
      </w:r>
      <w:r w:rsidR="00190A27" w:rsidRPr="00456620">
        <w:rPr>
          <w:color w:val="000000"/>
          <w:lang w:eastAsia="en-GB"/>
        </w:rPr>
        <w:tab/>
        <w:t xml:space="preserve">Throughout the reporting period, the military situation in eastern Ghouta was characterised </w:t>
      </w:r>
      <w:r w:rsidR="00AF1611" w:rsidRPr="00456620">
        <w:rPr>
          <w:color w:val="000000"/>
          <w:lang w:eastAsia="en-GB"/>
        </w:rPr>
        <w:t xml:space="preserve">primarily </w:t>
      </w:r>
      <w:r w:rsidR="00190A27" w:rsidRPr="00456620">
        <w:rPr>
          <w:color w:val="000000"/>
          <w:lang w:eastAsia="en-GB"/>
        </w:rPr>
        <w:t xml:space="preserve">by the fortifications </w:t>
      </w:r>
      <w:r w:rsidR="00CD1D82" w:rsidRPr="00456620">
        <w:rPr>
          <w:color w:val="000000"/>
          <w:lang w:eastAsia="en-GB"/>
        </w:rPr>
        <w:t xml:space="preserve">of </w:t>
      </w:r>
      <w:r w:rsidR="00190A27" w:rsidRPr="00456620">
        <w:rPr>
          <w:color w:val="000000"/>
          <w:lang w:eastAsia="en-GB"/>
        </w:rPr>
        <w:t xml:space="preserve">armed and terrorist groups, and the firepower pro-Government forces </w:t>
      </w:r>
      <w:r w:rsidR="00DA5582" w:rsidRPr="00456620">
        <w:rPr>
          <w:color w:val="000000"/>
          <w:lang w:eastAsia="en-GB"/>
        </w:rPr>
        <w:t xml:space="preserve">used </w:t>
      </w:r>
      <w:r w:rsidR="00190A27" w:rsidRPr="00456620">
        <w:rPr>
          <w:color w:val="000000"/>
          <w:lang w:eastAsia="en-GB"/>
        </w:rPr>
        <w:t xml:space="preserve">to overcome them. Besieged since </w:t>
      </w:r>
      <w:r>
        <w:rPr>
          <w:color w:val="000000"/>
          <w:lang w:eastAsia="en-GB"/>
        </w:rPr>
        <w:t xml:space="preserve">April </w:t>
      </w:r>
      <w:r w:rsidR="00190A27" w:rsidRPr="00456620">
        <w:rPr>
          <w:color w:val="000000"/>
          <w:lang w:eastAsia="en-GB"/>
        </w:rPr>
        <w:t>2013</w:t>
      </w:r>
      <w:r w:rsidR="00862692" w:rsidRPr="00456620">
        <w:rPr>
          <w:color w:val="000000"/>
          <w:lang w:eastAsia="en-GB"/>
        </w:rPr>
        <w:t>,</w:t>
      </w:r>
      <w:r w:rsidR="00190A27" w:rsidRPr="00456620">
        <w:rPr>
          <w:color w:val="000000"/>
          <w:lang w:eastAsia="en-GB"/>
        </w:rPr>
        <w:t xml:space="preserve"> armed factions</w:t>
      </w:r>
      <w:r w:rsidR="00190A27" w:rsidRPr="00456620">
        <w:rPr>
          <w:color w:val="000000"/>
        </w:rPr>
        <w:t xml:space="preserve"> entrenched themselves behind fortifications</w:t>
      </w:r>
      <w:r w:rsidR="00C96AC6" w:rsidRPr="00456620">
        <w:rPr>
          <w:color w:val="000000"/>
        </w:rPr>
        <w:t xml:space="preserve"> they</w:t>
      </w:r>
      <w:r w:rsidR="00190A27" w:rsidRPr="00456620">
        <w:rPr>
          <w:color w:val="000000"/>
        </w:rPr>
        <w:t xml:space="preserve"> carved from </w:t>
      </w:r>
      <w:r w:rsidR="00CD1D82" w:rsidRPr="00456620">
        <w:rPr>
          <w:color w:val="000000"/>
        </w:rPr>
        <w:t xml:space="preserve">urban </w:t>
      </w:r>
      <w:r w:rsidR="00190A27" w:rsidRPr="00456620">
        <w:rPr>
          <w:color w:val="000000"/>
        </w:rPr>
        <w:t>terrain. The</w:t>
      </w:r>
      <w:r w:rsidR="00862692" w:rsidRPr="00456620">
        <w:rPr>
          <w:color w:val="000000"/>
        </w:rPr>
        <w:t>ir</w:t>
      </w:r>
      <w:r w:rsidR="00190A27" w:rsidRPr="00456620">
        <w:rPr>
          <w:color w:val="000000"/>
        </w:rPr>
        <w:t xml:space="preserve"> experience gained over five years meant that </w:t>
      </w:r>
      <w:r w:rsidR="00862692" w:rsidRPr="00456620">
        <w:rPr>
          <w:color w:val="000000"/>
        </w:rPr>
        <w:t>pro-</w:t>
      </w:r>
      <w:r w:rsidR="00190A27" w:rsidRPr="00456620">
        <w:rPr>
          <w:color w:val="000000"/>
        </w:rPr>
        <w:t xml:space="preserve">Government forces faced a complex mix of </w:t>
      </w:r>
      <w:r w:rsidR="00A11731">
        <w:rPr>
          <w:color w:val="000000"/>
        </w:rPr>
        <w:t xml:space="preserve">tunnels, </w:t>
      </w:r>
      <w:r w:rsidR="00190A27" w:rsidRPr="00456620">
        <w:rPr>
          <w:color w:val="000000"/>
        </w:rPr>
        <w:t>trenches, ditches, firing positions</w:t>
      </w:r>
      <w:r w:rsidR="00462F4E">
        <w:rPr>
          <w:color w:val="000000"/>
        </w:rPr>
        <w:t>,</w:t>
      </w:r>
      <w:r w:rsidR="00BD1AAE">
        <w:rPr>
          <w:color w:val="000000"/>
        </w:rPr>
        <w:t xml:space="preserve"> </w:t>
      </w:r>
      <w:r w:rsidR="00DA5582" w:rsidRPr="00456620">
        <w:rPr>
          <w:color w:val="000000"/>
        </w:rPr>
        <w:t>and</w:t>
      </w:r>
      <w:r w:rsidR="00190A27" w:rsidRPr="00456620">
        <w:rPr>
          <w:color w:val="000000"/>
        </w:rPr>
        <w:t xml:space="preserve"> depots. These helped </w:t>
      </w:r>
      <w:r w:rsidRPr="00456620">
        <w:rPr>
          <w:color w:val="000000"/>
        </w:rPr>
        <w:t xml:space="preserve">armed groups </w:t>
      </w:r>
      <w:r w:rsidR="00A11731">
        <w:rPr>
          <w:color w:val="000000"/>
        </w:rPr>
        <w:t>overcome their lack of he</w:t>
      </w:r>
      <w:r w:rsidR="00190A27" w:rsidRPr="00456620">
        <w:rPr>
          <w:color w:val="000000"/>
        </w:rPr>
        <w:t xml:space="preserve">avy weapons, including armoured vehicles and artillery. </w:t>
      </w:r>
    </w:p>
    <w:p w14:paraId="79ADF702" w14:textId="17A3E009" w:rsidR="00190A27" w:rsidRPr="00456620" w:rsidRDefault="00397C6C" w:rsidP="00500955">
      <w:pPr>
        <w:spacing w:after="120"/>
        <w:ind w:left="1134" w:right="1134"/>
        <w:jc w:val="both"/>
        <w:rPr>
          <w:color w:val="000000"/>
        </w:rPr>
      </w:pPr>
      <w:r>
        <w:rPr>
          <w:color w:val="000000"/>
        </w:rPr>
        <w:t>12</w:t>
      </w:r>
      <w:r w:rsidR="00190A27" w:rsidRPr="00456620">
        <w:rPr>
          <w:color w:val="000000"/>
        </w:rPr>
        <w:t>.</w:t>
      </w:r>
      <w:r w:rsidR="00190A27" w:rsidRPr="00456620">
        <w:rPr>
          <w:color w:val="000000"/>
        </w:rPr>
        <w:tab/>
      </w:r>
      <w:r w:rsidR="00A11731">
        <w:rPr>
          <w:color w:val="000000"/>
        </w:rPr>
        <w:t>In response</w:t>
      </w:r>
      <w:r w:rsidR="00190A27" w:rsidRPr="00456620">
        <w:rPr>
          <w:color w:val="000000"/>
        </w:rPr>
        <w:t xml:space="preserve">, </w:t>
      </w:r>
      <w:r w:rsidR="00862692" w:rsidRPr="00456620">
        <w:rPr>
          <w:color w:val="000000"/>
        </w:rPr>
        <w:t>pro-</w:t>
      </w:r>
      <w:r w:rsidR="00190A27" w:rsidRPr="00456620">
        <w:rPr>
          <w:color w:val="000000"/>
        </w:rPr>
        <w:t xml:space="preserve">Government forces redoubled their use of firepower between February and April. The most </w:t>
      </w:r>
      <w:r w:rsidR="00DA5582" w:rsidRPr="00456620">
        <w:rPr>
          <w:color w:val="000000"/>
        </w:rPr>
        <w:t>common</w:t>
      </w:r>
      <w:r w:rsidR="00DA5582" w:rsidRPr="00456620" w:rsidDel="00B07217">
        <w:rPr>
          <w:color w:val="000000"/>
        </w:rPr>
        <w:t xml:space="preserve"> </w:t>
      </w:r>
      <w:r w:rsidR="00190A27" w:rsidRPr="00456620">
        <w:rPr>
          <w:color w:val="000000"/>
        </w:rPr>
        <w:t xml:space="preserve">weapons </w:t>
      </w:r>
      <w:r w:rsidR="00DA5582" w:rsidRPr="00456620">
        <w:rPr>
          <w:color w:val="000000"/>
        </w:rPr>
        <w:t xml:space="preserve">they </w:t>
      </w:r>
      <w:r w:rsidR="00862692" w:rsidRPr="00456620">
        <w:rPr>
          <w:color w:val="000000"/>
        </w:rPr>
        <w:t xml:space="preserve">employed </w:t>
      </w:r>
      <w:r w:rsidR="00190A27" w:rsidRPr="00456620">
        <w:rPr>
          <w:color w:val="000000"/>
        </w:rPr>
        <w:t>were ground-based artillery guns and rocket launchers, as well as air-launched munitions.</w:t>
      </w:r>
      <w:r w:rsidR="00A11731">
        <w:rPr>
          <w:color w:val="000000"/>
        </w:rPr>
        <w:t xml:space="preserve"> </w:t>
      </w:r>
      <w:r w:rsidR="00862692" w:rsidRPr="00456620">
        <w:rPr>
          <w:color w:val="000000"/>
        </w:rPr>
        <w:t xml:space="preserve">By </w:t>
      </w:r>
      <w:r w:rsidR="00A11731">
        <w:rPr>
          <w:color w:val="000000"/>
        </w:rPr>
        <w:t xml:space="preserve">early </w:t>
      </w:r>
      <w:r w:rsidR="00862692" w:rsidRPr="00456620">
        <w:rPr>
          <w:color w:val="000000"/>
        </w:rPr>
        <w:t>March, t</w:t>
      </w:r>
      <w:r w:rsidR="0087326B" w:rsidRPr="00456620">
        <w:rPr>
          <w:color w:val="000000"/>
        </w:rPr>
        <w:t>his enabled rapid advances a</w:t>
      </w:r>
      <w:r w:rsidR="00190A27" w:rsidRPr="00456620">
        <w:rPr>
          <w:color w:val="000000"/>
        </w:rPr>
        <w:t xml:space="preserve">gainst semi-urban villages in the east. The pace </w:t>
      </w:r>
      <w:r w:rsidR="00862692" w:rsidRPr="00456620">
        <w:rPr>
          <w:color w:val="000000"/>
        </w:rPr>
        <w:t xml:space="preserve">of conquest </w:t>
      </w:r>
      <w:r w:rsidR="00190A27" w:rsidRPr="00456620">
        <w:rPr>
          <w:color w:val="000000"/>
        </w:rPr>
        <w:t>slowed in mid-March</w:t>
      </w:r>
      <w:r w:rsidR="00862692" w:rsidRPr="00456620">
        <w:rPr>
          <w:color w:val="000000"/>
        </w:rPr>
        <w:t>, however,</w:t>
      </w:r>
      <w:r w:rsidR="00190A27" w:rsidRPr="00456620">
        <w:rPr>
          <w:color w:val="000000"/>
        </w:rPr>
        <w:t xml:space="preserve"> as Government forces encircled </w:t>
      </w:r>
      <w:r w:rsidR="00D811E6" w:rsidRPr="00456620">
        <w:rPr>
          <w:color w:val="000000"/>
        </w:rPr>
        <w:t>denser</w:t>
      </w:r>
      <w:r w:rsidR="00190A27" w:rsidRPr="00456620">
        <w:rPr>
          <w:color w:val="000000"/>
        </w:rPr>
        <w:t xml:space="preserve"> urban terrain in Douma, Harasta, a</w:t>
      </w:r>
      <w:r w:rsidR="00D811E6">
        <w:rPr>
          <w:color w:val="000000"/>
        </w:rPr>
        <w:t>nd Kafr Batna (middle sector).</w:t>
      </w:r>
    </w:p>
    <w:p w14:paraId="2A5EA5DD" w14:textId="1945A9D2" w:rsidR="00190A27" w:rsidRPr="00456620" w:rsidRDefault="00AF5C29" w:rsidP="00500955">
      <w:pPr>
        <w:spacing w:after="120"/>
        <w:ind w:left="1134" w:right="1134"/>
        <w:jc w:val="both"/>
        <w:rPr>
          <w:lang w:eastAsia="en-GB"/>
        </w:rPr>
      </w:pPr>
      <w:r w:rsidRPr="00456620">
        <w:rPr>
          <w:color w:val="000000"/>
        </w:rPr>
        <w:t>1</w:t>
      </w:r>
      <w:r w:rsidR="00397C6C">
        <w:rPr>
          <w:color w:val="000000"/>
        </w:rPr>
        <w:t>3</w:t>
      </w:r>
      <w:r w:rsidR="00190A27" w:rsidRPr="00456620">
        <w:rPr>
          <w:color w:val="000000"/>
        </w:rPr>
        <w:t>.</w:t>
      </w:r>
      <w:r w:rsidR="00190A27" w:rsidRPr="00456620">
        <w:rPr>
          <w:color w:val="000000"/>
        </w:rPr>
        <w:tab/>
        <w:t xml:space="preserve">Government forces </w:t>
      </w:r>
      <w:r w:rsidR="00DA5582" w:rsidRPr="00456620">
        <w:rPr>
          <w:color w:val="000000"/>
        </w:rPr>
        <w:t xml:space="preserve">used </w:t>
      </w:r>
      <w:r w:rsidR="00190A27" w:rsidRPr="00456620">
        <w:rPr>
          <w:color w:val="000000"/>
        </w:rPr>
        <w:t>multiple-barrel rocket launchers (MBRL)</w:t>
      </w:r>
      <w:r w:rsidR="00DA5582" w:rsidRPr="00456620">
        <w:rPr>
          <w:color w:val="000000"/>
        </w:rPr>
        <w:t xml:space="preserve"> which were</w:t>
      </w:r>
      <w:r w:rsidR="00190A27" w:rsidRPr="00456620">
        <w:rPr>
          <w:color w:val="000000"/>
        </w:rPr>
        <w:t xml:space="preserve"> either incapable of discriminating between civilian and military-targets in densely populated civilian areas, or deliberately employed to </w:t>
      </w:r>
      <w:r w:rsidR="004B3F4B" w:rsidRPr="0034208F">
        <w:rPr>
          <w:color w:val="000000"/>
        </w:rPr>
        <w:t xml:space="preserve">spread </w:t>
      </w:r>
      <w:r w:rsidR="00190A27" w:rsidRPr="0034208F">
        <w:rPr>
          <w:color w:val="000000"/>
        </w:rPr>
        <w:t>terror</w:t>
      </w:r>
      <w:r w:rsidR="00C96AC6" w:rsidRPr="0034208F">
        <w:rPr>
          <w:color w:val="000000"/>
        </w:rPr>
        <w:t xml:space="preserve"> (para. </w:t>
      </w:r>
      <w:r w:rsidR="0034208F" w:rsidRPr="0034208F">
        <w:rPr>
          <w:color w:val="000000"/>
        </w:rPr>
        <w:t>43</w:t>
      </w:r>
      <w:r w:rsidR="00C96AC6" w:rsidRPr="0034208F">
        <w:rPr>
          <w:color w:val="000000"/>
        </w:rPr>
        <w:t>)</w:t>
      </w:r>
      <w:r w:rsidR="00190A27" w:rsidRPr="0034208F">
        <w:rPr>
          <w:color w:val="000000"/>
        </w:rPr>
        <w:t xml:space="preserve">. </w:t>
      </w:r>
      <w:r w:rsidR="004B3F4B" w:rsidRPr="0034208F">
        <w:rPr>
          <w:color w:val="000000"/>
          <w:lang w:eastAsia="en-GB"/>
        </w:rPr>
        <w:t>Rocket</w:t>
      </w:r>
      <w:r w:rsidR="004B3F4B" w:rsidRPr="00456620">
        <w:rPr>
          <w:color w:val="000000"/>
          <w:lang w:eastAsia="en-GB"/>
        </w:rPr>
        <w:t xml:space="preserve"> artillery</w:t>
      </w:r>
      <w:r w:rsidR="00453826" w:rsidRPr="00456620">
        <w:rPr>
          <w:color w:val="000000"/>
          <w:lang w:eastAsia="en-GB"/>
        </w:rPr>
        <w:t xml:space="preserve"> </w:t>
      </w:r>
      <w:r w:rsidR="004B3F4B" w:rsidRPr="00456620">
        <w:rPr>
          <w:color w:val="000000"/>
          <w:lang w:eastAsia="en-GB"/>
        </w:rPr>
        <w:t>included both inaccu</w:t>
      </w:r>
      <w:r w:rsidR="00A11731">
        <w:rPr>
          <w:color w:val="000000"/>
          <w:lang w:eastAsia="en-GB"/>
        </w:rPr>
        <w:t>rate MBRL and makeshift imitations</w:t>
      </w:r>
      <w:r w:rsidR="004B3F4B" w:rsidRPr="00456620">
        <w:rPr>
          <w:color w:val="000000"/>
          <w:lang w:eastAsia="en-GB"/>
        </w:rPr>
        <w:t>.</w:t>
      </w:r>
      <w:r w:rsidR="004B3F4B" w:rsidRPr="00456620">
        <w:rPr>
          <w:rStyle w:val="FootnoteReference"/>
          <w:color w:val="000000"/>
          <w:lang w:eastAsia="en-GB"/>
        </w:rPr>
        <w:footnoteReference w:id="5"/>
      </w:r>
      <w:r w:rsidR="004B3F4B" w:rsidRPr="00456620">
        <w:rPr>
          <w:color w:val="000000"/>
          <w:lang w:eastAsia="en-GB"/>
        </w:rPr>
        <w:t xml:space="preserve"> </w:t>
      </w:r>
      <w:r w:rsidR="00C96AC6" w:rsidRPr="00456620">
        <w:rPr>
          <w:color w:val="000000"/>
        </w:rPr>
        <w:t>In many cases, b</w:t>
      </w:r>
      <w:r w:rsidR="00190A27" w:rsidRPr="00456620">
        <w:rPr>
          <w:color w:val="000000"/>
        </w:rPr>
        <w:t xml:space="preserve">ombardments were disconnected from </w:t>
      </w:r>
      <w:r w:rsidR="00C96AC6" w:rsidRPr="00456620">
        <w:rPr>
          <w:color w:val="000000"/>
        </w:rPr>
        <w:t>frontline clashes</w:t>
      </w:r>
      <w:r w:rsidR="00190A27" w:rsidRPr="00456620">
        <w:rPr>
          <w:color w:val="000000"/>
        </w:rPr>
        <w:t>.</w:t>
      </w:r>
      <w:r w:rsidR="00190A27" w:rsidRPr="00456620">
        <w:rPr>
          <w:rStyle w:val="FootnoteReference"/>
          <w:color w:val="000000"/>
        </w:rPr>
        <w:footnoteReference w:id="6"/>
      </w:r>
    </w:p>
    <w:p w14:paraId="0DD76B78" w14:textId="5C6034DA" w:rsidR="00190A27" w:rsidRPr="00456620" w:rsidRDefault="00CF1945" w:rsidP="00500955">
      <w:pPr>
        <w:spacing w:after="120"/>
        <w:ind w:left="1134" w:right="1134"/>
        <w:jc w:val="both"/>
        <w:rPr>
          <w:lang w:eastAsia="en-GB"/>
        </w:rPr>
      </w:pPr>
      <w:r w:rsidRPr="00456620">
        <w:rPr>
          <w:color w:val="000000"/>
          <w:lang w:eastAsia="en-GB"/>
        </w:rPr>
        <w:t>1</w:t>
      </w:r>
      <w:r w:rsidR="00397C6C">
        <w:rPr>
          <w:color w:val="000000"/>
          <w:lang w:eastAsia="en-GB"/>
        </w:rPr>
        <w:t>4</w:t>
      </w:r>
      <w:r w:rsidR="00190A27" w:rsidRPr="00456620">
        <w:rPr>
          <w:color w:val="000000"/>
          <w:lang w:eastAsia="en-GB"/>
        </w:rPr>
        <w:t>.</w:t>
      </w:r>
      <w:r w:rsidR="00190A27" w:rsidRPr="00456620">
        <w:rPr>
          <w:color w:val="000000"/>
          <w:lang w:eastAsia="en-GB"/>
        </w:rPr>
        <w:tab/>
        <w:t>A number of Government forces participated in the offensive</w:t>
      </w:r>
      <w:r w:rsidR="00DA5582" w:rsidRPr="00456620">
        <w:rPr>
          <w:color w:val="000000"/>
          <w:lang w:eastAsia="en-GB"/>
        </w:rPr>
        <w:t xml:space="preserve"> to recapture eastern Ghouta</w:t>
      </w:r>
      <w:r w:rsidR="00190A27" w:rsidRPr="00456620">
        <w:rPr>
          <w:color w:val="000000"/>
          <w:lang w:eastAsia="en-GB"/>
        </w:rPr>
        <w:t>. By late February, Syrian Arab Army units including the 4</w:t>
      </w:r>
      <w:r w:rsidR="00190A27" w:rsidRPr="00456620">
        <w:rPr>
          <w:color w:val="000000"/>
          <w:vertAlign w:val="superscript"/>
          <w:lang w:eastAsia="en-GB"/>
        </w:rPr>
        <w:t>th</w:t>
      </w:r>
      <w:r w:rsidR="00190A27" w:rsidRPr="00456620">
        <w:rPr>
          <w:color w:val="000000"/>
          <w:lang w:eastAsia="en-GB"/>
        </w:rPr>
        <w:t xml:space="preserve"> Armoured Division were facing Harasta and Douma from the northwest, and Republican Guard brigades were present on the southeast front (middle sector), </w:t>
      </w:r>
      <w:r w:rsidR="00A11731">
        <w:rPr>
          <w:color w:val="000000"/>
          <w:lang w:eastAsia="en-GB"/>
        </w:rPr>
        <w:t>from where they</w:t>
      </w:r>
      <w:r w:rsidR="00862692" w:rsidRPr="00456620">
        <w:rPr>
          <w:color w:val="000000"/>
          <w:lang w:eastAsia="en-GB"/>
        </w:rPr>
        <w:t xml:space="preserve"> </w:t>
      </w:r>
      <w:r w:rsidR="00190A27" w:rsidRPr="00456620">
        <w:rPr>
          <w:color w:val="000000"/>
          <w:lang w:eastAsia="en-GB"/>
        </w:rPr>
        <w:t>advanc</w:t>
      </w:r>
      <w:r w:rsidR="00862692" w:rsidRPr="00456620">
        <w:rPr>
          <w:color w:val="000000"/>
          <w:lang w:eastAsia="en-GB"/>
        </w:rPr>
        <w:t>ed</w:t>
      </w:r>
      <w:r w:rsidR="00190A27" w:rsidRPr="00456620">
        <w:rPr>
          <w:color w:val="000000"/>
          <w:lang w:eastAsia="en-GB"/>
        </w:rPr>
        <w:t xml:space="preserve"> north and west in March. </w:t>
      </w:r>
      <w:r w:rsidR="006E14DF" w:rsidRPr="00456620">
        <w:rPr>
          <w:color w:val="000000"/>
          <w:lang w:eastAsia="en-GB"/>
        </w:rPr>
        <w:t>Though bolstered by pro-Government militias, t</w:t>
      </w:r>
      <w:r w:rsidR="00190A27" w:rsidRPr="00456620">
        <w:rPr>
          <w:color w:val="000000"/>
          <w:lang w:eastAsia="en-GB"/>
        </w:rPr>
        <w:t>hese mechanised units comprised the core of Government forces.</w:t>
      </w:r>
      <w:r w:rsidR="00190A27" w:rsidRPr="00456620">
        <w:rPr>
          <w:rStyle w:val="FootnoteReference"/>
          <w:color w:val="000000"/>
          <w:lang w:eastAsia="en-GB"/>
        </w:rPr>
        <w:footnoteReference w:id="7"/>
      </w:r>
      <w:r w:rsidR="00190A27" w:rsidRPr="00456620">
        <w:rPr>
          <w:color w:val="000000"/>
          <w:lang w:eastAsia="en-GB"/>
        </w:rPr>
        <w:t xml:space="preserve"> </w:t>
      </w:r>
    </w:p>
    <w:p w14:paraId="2FF30BBC" w14:textId="4EFD0972" w:rsidR="00500955" w:rsidRPr="00397C6C" w:rsidRDefault="00397C6C" w:rsidP="00500955">
      <w:pPr>
        <w:spacing w:after="120"/>
        <w:ind w:left="1134" w:right="1134"/>
        <w:jc w:val="both"/>
        <w:rPr>
          <w:color w:val="000000"/>
          <w:lang w:eastAsia="en-GB"/>
        </w:rPr>
      </w:pPr>
      <w:r>
        <w:rPr>
          <w:color w:val="000000"/>
          <w:lang w:eastAsia="en-GB"/>
        </w:rPr>
        <w:t>15</w:t>
      </w:r>
      <w:r w:rsidR="00190A27" w:rsidRPr="00456620">
        <w:rPr>
          <w:color w:val="000000"/>
          <w:lang w:eastAsia="en-GB"/>
        </w:rPr>
        <w:t>.</w:t>
      </w:r>
      <w:r w:rsidR="00190A27" w:rsidRPr="00456620">
        <w:rPr>
          <w:color w:val="000000"/>
          <w:lang w:eastAsia="en-GB"/>
        </w:rPr>
        <w:tab/>
        <w:t xml:space="preserve">Throughout the campaign, pro-Government </w:t>
      </w:r>
      <w:r w:rsidR="00C96AC6" w:rsidRPr="00456620">
        <w:rPr>
          <w:color w:val="000000"/>
          <w:lang w:eastAsia="en-GB"/>
        </w:rPr>
        <w:t xml:space="preserve">ground </w:t>
      </w:r>
      <w:r w:rsidR="00190A27" w:rsidRPr="00456620">
        <w:rPr>
          <w:color w:val="000000"/>
          <w:lang w:eastAsia="en-GB"/>
        </w:rPr>
        <w:t xml:space="preserve">forces </w:t>
      </w:r>
      <w:r w:rsidR="00DA5582" w:rsidRPr="00456620">
        <w:rPr>
          <w:color w:val="000000"/>
          <w:lang w:eastAsia="en-GB"/>
        </w:rPr>
        <w:t xml:space="preserve">had </w:t>
      </w:r>
      <w:r w:rsidR="00190A27" w:rsidRPr="00456620">
        <w:rPr>
          <w:color w:val="000000"/>
          <w:lang w:eastAsia="en-GB"/>
        </w:rPr>
        <w:t xml:space="preserve">an advantage in firepower, and </w:t>
      </w:r>
      <w:r w:rsidR="00862692" w:rsidRPr="00456620">
        <w:rPr>
          <w:color w:val="000000"/>
          <w:lang w:eastAsia="en-GB"/>
        </w:rPr>
        <w:t>carried out</w:t>
      </w:r>
      <w:r w:rsidR="00190A27" w:rsidRPr="00456620">
        <w:rPr>
          <w:color w:val="000000"/>
          <w:lang w:eastAsia="en-GB"/>
        </w:rPr>
        <w:t xml:space="preserve"> both direct and indirect </w:t>
      </w:r>
      <w:r w:rsidR="00862692" w:rsidRPr="00456620">
        <w:rPr>
          <w:color w:val="000000"/>
          <w:lang w:eastAsia="en-GB"/>
        </w:rPr>
        <w:t>attacks</w:t>
      </w:r>
      <w:r w:rsidR="00190A27" w:rsidRPr="00456620">
        <w:rPr>
          <w:color w:val="000000"/>
          <w:lang w:eastAsia="en-GB"/>
        </w:rPr>
        <w:t xml:space="preserve">. </w:t>
      </w:r>
      <w:r w:rsidR="004B3F4B" w:rsidRPr="00456620">
        <w:rPr>
          <w:color w:val="000000"/>
          <w:lang w:eastAsia="en-GB"/>
        </w:rPr>
        <w:t>They</w:t>
      </w:r>
      <w:r w:rsidR="00190A27" w:rsidRPr="00456620">
        <w:rPr>
          <w:color w:val="000000"/>
          <w:lang w:eastAsia="en-GB"/>
        </w:rPr>
        <w:t xml:space="preserve"> </w:t>
      </w:r>
      <w:r w:rsidR="00862692" w:rsidRPr="00456620">
        <w:rPr>
          <w:color w:val="000000"/>
          <w:lang w:eastAsia="en-GB"/>
        </w:rPr>
        <w:t xml:space="preserve">also </w:t>
      </w:r>
      <w:r w:rsidR="00190A27" w:rsidRPr="00456620">
        <w:rPr>
          <w:color w:val="000000"/>
          <w:lang w:eastAsia="en-GB"/>
        </w:rPr>
        <w:t>relied on</w:t>
      </w:r>
      <w:r w:rsidR="004B3F4B" w:rsidRPr="00456620">
        <w:rPr>
          <w:color w:val="000000"/>
          <w:lang w:eastAsia="en-GB"/>
        </w:rPr>
        <w:t xml:space="preserve"> heavy bombardments </w:t>
      </w:r>
      <w:r w:rsidR="0012553E" w:rsidRPr="00456620">
        <w:rPr>
          <w:color w:val="000000"/>
          <w:lang w:eastAsia="en-GB"/>
        </w:rPr>
        <w:t>to</w:t>
      </w:r>
      <w:r w:rsidR="00190A27" w:rsidRPr="00456620">
        <w:rPr>
          <w:color w:val="000000"/>
          <w:lang w:eastAsia="en-GB"/>
        </w:rPr>
        <w:t xml:space="preserve"> restrict</w:t>
      </w:r>
      <w:r w:rsidR="004B3F4B" w:rsidRPr="00456620">
        <w:rPr>
          <w:color w:val="000000"/>
          <w:lang w:eastAsia="en-GB"/>
        </w:rPr>
        <w:t xml:space="preserve"> the</w:t>
      </w:r>
      <w:r w:rsidR="00190A27" w:rsidRPr="00456620">
        <w:rPr>
          <w:color w:val="000000"/>
          <w:lang w:eastAsia="en-GB"/>
        </w:rPr>
        <w:t xml:space="preserve"> movement of </w:t>
      </w:r>
      <w:r w:rsidR="004B3F4B" w:rsidRPr="00456620">
        <w:rPr>
          <w:color w:val="000000"/>
          <w:lang w:eastAsia="en-GB"/>
        </w:rPr>
        <w:t>armed group fighters.</w:t>
      </w:r>
      <w:r>
        <w:rPr>
          <w:color w:val="000000"/>
          <w:lang w:eastAsia="en-GB"/>
        </w:rPr>
        <w:t xml:space="preserve"> </w:t>
      </w:r>
      <w:r w:rsidR="00C96AC6" w:rsidRPr="00456620">
        <w:rPr>
          <w:color w:val="000000"/>
          <w:lang w:eastAsia="en-GB"/>
        </w:rPr>
        <w:t>Weapons used by pro-Government ground forces to overcome the challenges presented by</w:t>
      </w:r>
      <w:r w:rsidR="006E14DF" w:rsidRPr="00456620">
        <w:rPr>
          <w:color w:val="000000"/>
          <w:lang w:eastAsia="en-GB"/>
        </w:rPr>
        <w:t xml:space="preserve"> the fortified urban terrain in eastern</w:t>
      </w:r>
      <w:r w:rsidR="00C96AC6" w:rsidRPr="00456620">
        <w:rPr>
          <w:color w:val="000000"/>
          <w:lang w:eastAsia="en-GB"/>
        </w:rPr>
        <w:t xml:space="preserve"> Ghouta included indirect-fire artillery systems, such as guns, mortars, and rocket launchers.</w:t>
      </w:r>
      <w:r w:rsidR="00C96AC6" w:rsidRPr="00456620">
        <w:rPr>
          <w:rStyle w:val="FootnoteReference"/>
          <w:color w:val="000000"/>
          <w:lang w:eastAsia="en-GB"/>
        </w:rPr>
        <w:footnoteReference w:id="8"/>
      </w:r>
      <w:r w:rsidR="00C96AC6" w:rsidRPr="00456620">
        <w:rPr>
          <w:color w:val="000000"/>
          <w:lang w:eastAsia="en-GB"/>
        </w:rPr>
        <w:t xml:space="preserve"> Pro-Government forces also took advantage of hills north of Damascus to fire into the enclave.</w:t>
      </w:r>
    </w:p>
    <w:p w14:paraId="6E256B6A" w14:textId="385C7B90" w:rsidR="00BF36E8" w:rsidRPr="00456620" w:rsidRDefault="00397C6C" w:rsidP="00500955">
      <w:pPr>
        <w:spacing w:after="120"/>
        <w:ind w:left="1134" w:right="1134"/>
        <w:jc w:val="both"/>
        <w:rPr>
          <w:color w:val="000000"/>
          <w:lang w:eastAsia="en-GB"/>
        </w:rPr>
      </w:pPr>
      <w:r>
        <w:rPr>
          <w:color w:val="000000"/>
          <w:lang w:eastAsia="en-GB"/>
        </w:rPr>
        <w:t>16</w:t>
      </w:r>
      <w:r w:rsidR="00190A27" w:rsidRPr="00456620">
        <w:rPr>
          <w:color w:val="000000"/>
          <w:lang w:eastAsia="en-GB"/>
        </w:rPr>
        <w:t>.</w:t>
      </w:r>
      <w:r w:rsidR="00190A27" w:rsidRPr="00456620">
        <w:rPr>
          <w:color w:val="000000"/>
          <w:lang w:eastAsia="en-GB"/>
        </w:rPr>
        <w:tab/>
        <w:t xml:space="preserve">Airpower </w:t>
      </w:r>
      <w:r w:rsidR="006E14DF" w:rsidRPr="00456620">
        <w:rPr>
          <w:color w:val="000000"/>
          <w:lang w:eastAsia="en-GB"/>
        </w:rPr>
        <w:t xml:space="preserve">further </w:t>
      </w:r>
      <w:r w:rsidR="00190A27" w:rsidRPr="00456620">
        <w:rPr>
          <w:color w:val="000000"/>
          <w:lang w:eastAsia="en-GB"/>
        </w:rPr>
        <w:t xml:space="preserve">played a key role in the recapture of eastern Ghouta. Throughout the period under review, the skies over eastern Ghouta were jointly controlled by the Syrian Arab Air Force and Russian Aerospace Forces, both of whom </w:t>
      </w:r>
      <w:r w:rsidR="00190A27" w:rsidRPr="004E53CA">
        <w:rPr>
          <w:color w:val="000000"/>
          <w:lang w:eastAsia="en-GB"/>
        </w:rPr>
        <w:t>carried out aerial missions.</w:t>
      </w:r>
      <w:r w:rsidR="00190A27" w:rsidRPr="004E53CA">
        <w:rPr>
          <w:rStyle w:val="FootnoteReference"/>
          <w:color w:val="000000"/>
          <w:lang w:eastAsia="en-GB"/>
        </w:rPr>
        <w:footnoteReference w:id="9"/>
      </w:r>
      <w:r w:rsidR="00190A27" w:rsidRPr="004E53CA">
        <w:rPr>
          <w:color w:val="000000"/>
          <w:lang w:eastAsia="en-GB"/>
        </w:rPr>
        <w:t xml:space="preserve"> The Syrian </w:t>
      </w:r>
      <w:r w:rsidR="00462F4E">
        <w:rPr>
          <w:color w:val="000000"/>
          <w:lang w:eastAsia="en-GB"/>
        </w:rPr>
        <w:t xml:space="preserve">Arab </w:t>
      </w:r>
      <w:r w:rsidR="00190A27" w:rsidRPr="004E53CA">
        <w:rPr>
          <w:color w:val="000000"/>
          <w:lang w:eastAsia="en-GB"/>
        </w:rPr>
        <w:t>Air Force fielded both the Su-22 and Su-24 ground attack aircraft, both of which carry similar armament, including unguided aerial bombs</w:t>
      </w:r>
      <w:r w:rsidR="00190A27" w:rsidRPr="004E53CA">
        <w:rPr>
          <w:rStyle w:val="FootnoteReference"/>
          <w:color w:val="000000"/>
          <w:lang w:eastAsia="en-GB"/>
        </w:rPr>
        <w:footnoteReference w:id="10"/>
      </w:r>
      <w:r w:rsidR="00190A27" w:rsidRPr="004E53CA">
        <w:rPr>
          <w:color w:val="000000"/>
          <w:lang w:eastAsia="en-GB"/>
        </w:rPr>
        <w:t xml:space="preserve"> and cluster munitions</w:t>
      </w:r>
      <w:r w:rsidR="002F0070" w:rsidRPr="004E53CA">
        <w:rPr>
          <w:color w:val="000000"/>
          <w:lang w:eastAsia="en-GB"/>
        </w:rPr>
        <w:t>.</w:t>
      </w:r>
      <w:r w:rsidR="00190A27" w:rsidRPr="004E53CA">
        <w:rPr>
          <w:rStyle w:val="FootnoteReference"/>
          <w:color w:val="000000"/>
          <w:lang w:eastAsia="en-GB"/>
        </w:rPr>
        <w:footnoteReference w:id="11"/>
      </w:r>
      <w:r w:rsidR="00190A27" w:rsidRPr="004E53CA">
        <w:rPr>
          <w:color w:val="000000"/>
          <w:lang w:eastAsia="en-GB"/>
        </w:rPr>
        <w:t xml:space="preserve"> </w:t>
      </w:r>
      <w:r w:rsidR="00190A27" w:rsidRPr="00456620">
        <w:rPr>
          <w:color w:val="000000"/>
          <w:lang w:eastAsia="en-GB"/>
        </w:rPr>
        <w:t xml:space="preserve">The Syrian </w:t>
      </w:r>
      <w:r w:rsidR="004E53CA" w:rsidRPr="004E53CA">
        <w:rPr>
          <w:color w:val="000000"/>
          <w:lang w:eastAsia="en-GB"/>
        </w:rPr>
        <w:t xml:space="preserve">Arab Air </w:t>
      </w:r>
      <w:r w:rsidR="00190A27" w:rsidRPr="00456620">
        <w:rPr>
          <w:color w:val="000000"/>
          <w:lang w:eastAsia="en-GB"/>
        </w:rPr>
        <w:t>Force also used</w:t>
      </w:r>
      <w:r w:rsidR="004E53CA">
        <w:rPr>
          <w:color w:val="000000"/>
          <w:lang w:eastAsia="en-GB"/>
        </w:rPr>
        <w:t xml:space="preserve"> </w:t>
      </w:r>
      <w:r w:rsidR="004E53CA" w:rsidRPr="00456620">
        <w:t xml:space="preserve">Mi-8 </w:t>
      </w:r>
      <w:r w:rsidR="004E53CA">
        <w:t>and</w:t>
      </w:r>
      <w:r w:rsidR="00190A27" w:rsidRPr="00456620">
        <w:rPr>
          <w:color w:val="000000"/>
          <w:lang w:eastAsia="en-GB"/>
        </w:rPr>
        <w:t xml:space="preserve"> Mi-17 helicopters to </w:t>
      </w:r>
      <w:r w:rsidR="009317E5">
        <w:rPr>
          <w:color w:val="000000"/>
          <w:lang w:eastAsia="en-GB"/>
        </w:rPr>
        <w:t>carry out “barrel bomb” attacks</w:t>
      </w:r>
      <w:r w:rsidR="00BD1AAE">
        <w:rPr>
          <w:color w:val="000000"/>
          <w:lang w:eastAsia="en-GB"/>
        </w:rPr>
        <w:t>.</w:t>
      </w:r>
      <w:r w:rsidR="00190A27" w:rsidRPr="00456620">
        <w:rPr>
          <w:color w:val="000000"/>
          <w:lang w:eastAsia="en-GB"/>
        </w:rPr>
        <w:t xml:space="preserve"> Supporting the offensive, the Russian Air Force carried out airstrikes using Su-24 and Su-34 aircraft. Syrian forces do not use the Su-34.</w:t>
      </w:r>
    </w:p>
    <w:p w14:paraId="77DB431F" w14:textId="1FC8F9D2" w:rsidR="009317E5" w:rsidRPr="00500955" w:rsidRDefault="004E53CA" w:rsidP="00500955">
      <w:pPr>
        <w:spacing w:after="120"/>
        <w:ind w:left="1134" w:right="1134"/>
        <w:jc w:val="both"/>
        <w:rPr>
          <w:color w:val="000000"/>
          <w:lang w:eastAsia="en-GB"/>
        </w:rPr>
      </w:pPr>
      <w:r>
        <w:rPr>
          <w:color w:val="000000"/>
          <w:lang w:eastAsia="en-GB"/>
        </w:rPr>
        <w:t>17</w:t>
      </w:r>
      <w:r w:rsidR="00190A27" w:rsidRPr="00456620">
        <w:rPr>
          <w:color w:val="000000"/>
          <w:lang w:eastAsia="en-GB"/>
        </w:rPr>
        <w:t>.</w:t>
      </w:r>
      <w:r w:rsidR="00190A27" w:rsidRPr="00456620">
        <w:rPr>
          <w:color w:val="000000"/>
          <w:lang w:eastAsia="en-GB"/>
        </w:rPr>
        <w:tab/>
      </w:r>
      <w:r w:rsidR="00056C71" w:rsidRPr="00456620">
        <w:rPr>
          <w:color w:val="000000"/>
          <w:lang w:eastAsia="en-GB"/>
        </w:rPr>
        <w:t>A</w:t>
      </w:r>
      <w:r w:rsidR="00190A27" w:rsidRPr="00456620">
        <w:rPr>
          <w:color w:val="000000"/>
          <w:lang w:eastAsia="en-GB"/>
        </w:rPr>
        <w:t>rmed groups and terrorist organisations comprised several factions. Ja</w:t>
      </w:r>
      <w:r w:rsidR="00810917" w:rsidRPr="00456620">
        <w:rPr>
          <w:color w:val="000000"/>
          <w:lang w:eastAsia="en-GB"/>
        </w:rPr>
        <w:t>y</w:t>
      </w:r>
      <w:r w:rsidR="00190A27" w:rsidRPr="00456620">
        <w:rPr>
          <w:color w:val="000000"/>
          <w:lang w:eastAsia="en-GB"/>
        </w:rPr>
        <w:t xml:space="preserve">sh al-Islam was the largest, with an estimated 10,000 fighters based </w:t>
      </w:r>
      <w:r w:rsidR="00B16BEC" w:rsidRPr="00456620">
        <w:rPr>
          <w:color w:val="000000"/>
          <w:lang w:eastAsia="en-GB"/>
        </w:rPr>
        <w:t xml:space="preserve">in </w:t>
      </w:r>
      <w:r w:rsidR="00190A27" w:rsidRPr="00456620">
        <w:rPr>
          <w:color w:val="000000"/>
          <w:lang w:eastAsia="en-GB"/>
        </w:rPr>
        <w:t>Douma</w:t>
      </w:r>
      <w:r w:rsidR="00810917" w:rsidRPr="00456620">
        <w:rPr>
          <w:color w:val="000000"/>
          <w:lang w:eastAsia="en-GB"/>
        </w:rPr>
        <w:t>, and</w:t>
      </w:r>
      <w:r w:rsidR="00190A27" w:rsidRPr="00456620">
        <w:rPr>
          <w:color w:val="000000"/>
          <w:lang w:eastAsia="en-GB"/>
        </w:rPr>
        <w:t xml:space="preserve"> Faylaq al-Rahman the second largest, fielding an estimated 9,000 fighters who controlled territory in central, west</w:t>
      </w:r>
      <w:r w:rsidR="00812842">
        <w:rPr>
          <w:color w:val="000000"/>
          <w:lang w:eastAsia="en-GB"/>
        </w:rPr>
        <w:t>,</w:t>
      </w:r>
      <w:r w:rsidR="00190A27" w:rsidRPr="00456620">
        <w:rPr>
          <w:color w:val="000000"/>
          <w:lang w:eastAsia="en-GB"/>
        </w:rPr>
        <w:t xml:space="preserve"> and southwest Ghouta</w:t>
      </w:r>
      <w:r w:rsidR="00B16BEC" w:rsidRPr="00456620">
        <w:rPr>
          <w:color w:val="000000"/>
          <w:lang w:eastAsia="en-GB"/>
        </w:rPr>
        <w:t xml:space="preserve"> (middle sector)</w:t>
      </w:r>
      <w:r w:rsidR="00810917" w:rsidRPr="00456620">
        <w:rPr>
          <w:color w:val="000000"/>
          <w:lang w:eastAsia="en-GB"/>
        </w:rPr>
        <w:t xml:space="preserve">. </w:t>
      </w:r>
      <w:r w:rsidR="00665FF9">
        <w:rPr>
          <w:color w:val="000000"/>
          <w:lang w:eastAsia="en-GB"/>
        </w:rPr>
        <w:t>Ahrar al</w:t>
      </w:r>
      <w:r w:rsidR="00190A27" w:rsidRPr="00456620">
        <w:rPr>
          <w:color w:val="000000"/>
          <w:lang w:eastAsia="en-GB"/>
        </w:rPr>
        <w:t>-Sham fielded at least 1,500 fighters</w:t>
      </w:r>
      <w:r w:rsidR="00B16BEC" w:rsidRPr="00456620">
        <w:rPr>
          <w:color w:val="000000"/>
          <w:lang w:eastAsia="en-GB"/>
        </w:rPr>
        <w:t xml:space="preserve">, </w:t>
      </w:r>
      <w:r w:rsidR="00190A27" w:rsidRPr="00456620">
        <w:rPr>
          <w:color w:val="000000"/>
          <w:lang w:eastAsia="en-GB"/>
        </w:rPr>
        <w:t xml:space="preserve">mostly </w:t>
      </w:r>
      <w:r w:rsidR="00B16BEC" w:rsidRPr="00456620">
        <w:rPr>
          <w:color w:val="000000"/>
          <w:lang w:eastAsia="en-GB"/>
        </w:rPr>
        <w:t>in</w:t>
      </w:r>
      <w:r w:rsidR="00190A27" w:rsidRPr="00456620">
        <w:rPr>
          <w:color w:val="000000"/>
          <w:lang w:eastAsia="en-GB"/>
        </w:rPr>
        <w:t xml:space="preserve"> Harasta. The terrorist group </w:t>
      </w:r>
      <w:r w:rsidR="00CB6549" w:rsidRPr="00456620">
        <w:rPr>
          <w:color w:val="000000"/>
          <w:lang w:eastAsia="en-GB"/>
        </w:rPr>
        <w:t>Hay’</w:t>
      </w:r>
      <w:r w:rsidR="00190A27" w:rsidRPr="00456620">
        <w:rPr>
          <w:color w:val="000000"/>
          <w:lang w:eastAsia="en-GB"/>
        </w:rPr>
        <w:t>at Tahrir al-Sham contributed approximately 500 fighters</w:t>
      </w:r>
      <w:r w:rsidR="00B16BEC" w:rsidRPr="00456620">
        <w:rPr>
          <w:color w:val="000000"/>
          <w:lang w:eastAsia="en-GB"/>
        </w:rPr>
        <w:t xml:space="preserve"> </w:t>
      </w:r>
      <w:r w:rsidR="00190A27" w:rsidRPr="00456620">
        <w:rPr>
          <w:color w:val="000000"/>
          <w:lang w:eastAsia="en-GB"/>
        </w:rPr>
        <w:t>spread throughout Jobar</w:t>
      </w:r>
      <w:r>
        <w:rPr>
          <w:color w:val="000000"/>
          <w:lang w:eastAsia="en-GB"/>
        </w:rPr>
        <w:t xml:space="preserve"> (middle sector),</w:t>
      </w:r>
      <w:r w:rsidR="00190A27" w:rsidRPr="00456620">
        <w:rPr>
          <w:color w:val="000000"/>
          <w:lang w:eastAsia="en-GB"/>
        </w:rPr>
        <w:t xml:space="preserve"> and near other pos</w:t>
      </w:r>
      <w:r w:rsidR="009317E5">
        <w:rPr>
          <w:color w:val="000000"/>
          <w:lang w:eastAsia="en-GB"/>
        </w:rPr>
        <w:t>i</w:t>
      </w:r>
      <w:r w:rsidR="00665FF9">
        <w:rPr>
          <w:color w:val="000000"/>
          <w:lang w:eastAsia="en-GB"/>
        </w:rPr>
        <w:t>tions held by Faylaq al</w:t>
      </w:r>
      <w:r w:rsidR="008C30B2">
        <w:rPr>
          <w:color w:val="000000"/>
          <w:lang w:eastAsia="en-GB"/>
        </w:rPr>
        <w:t>-Rahman.</w:t>
      </w:r>
      <w:r w:rsidR="008C30B2">
        <w:rPr>
          <w:rStyle w:val="FootnoteReference"/>
          <w:color w:val="000000"/>
          <w:lang w:eastAsia="en-GB"/>
        </w:rPr>
        <w:footnoteReference w:id="12"/>
      </w:r>
    </w:p>
    <w:p w14:paraId="39B7F474" w14:textId="262A634F" w:rsidR="00190A27" w:rsidRPr="00500955" w:rsidRDefault="004E53CA" w:rsidP="00500955">
      <w:pPr>
        <w:spacing w:after="120"/>
        <w:ind w:left="1134" w:right="1134"/>
        <w:jc w:val="both"/>
        <w:rPr>
          <w:color w:val="000000"/>
          <w:lang w:eastAsia="en-GB"/>
        </w:rPr>
      </w:pPr>
      <w:r>
        <w:rPr>
          <w:color w:val="000000"/>
          <w:lang w:eastAsia="en-GB"/>
        </w:rPr>
        <w:t>18</w:t>
      </w:r>
      <w:r w:rsidR="00190A27" w:rsidRPr="00456620">
        <w:rPr>
          <w:color w:val="000000"/>
          <w:lang w:eastAsia="en-GB"/>
        </w:rPr>
        <w:t>.</w:t>
      </w:r>
      <w:r w:rsidR="00190A27" w:rsidRPr="00456620">
        <w:rPr>
          <w:color w:val="000000"/>
          <w:lang w:eastAsia="en-GB"/>
        </w:rPr>
        <w:tab/>
      </w:r>
      <w:r w:rsidR="00436CC1" w:rsidRPr="00456620">
        <w:rPr>
          <w:color w:val="000000"/>
          <w:lang w:eastAsia="en-GB"/>
        </w:rPr>
        <w:t xml:space="preserve">Providing </w:t>
      </w:r>
      <w:r w:rsidR="009971C8" w:rsidRPr="00456620">
        <w:rPr>
          <w:color w:val="000000"/>
          <w:lang w:eastAsia="en-GB"/>
        </w:rPr>
        <w:t>cover</w:t>
      </w:r>
      <w:r w:rsidR="00436CC1" w:rsidRPr="00456620">
        <w:rPr>
          <w:color w:val="000000"/>
          <w:lang w:eastAsia="en-GB"/>
        </w:rPr>
        <w:t xml:space="preserve"> and concealment, t</w:t>
      </w:r>
      <w:r w:rsidR="00CB734B" w:rsidRPr="00456620">
        <w:rPr>
          <w:color w:val="000000"/>
          <w:lang w:eastAsia="en-GB"/>
        </w:rPr>
        <w:t xml:space="preserve">he </w:t>
      </w:r>
      <w:r w:rsidR="00436CC1" w:rsidRPr="00456620">
        <w:rPr>
          <w:color w:val="000000"/>
          <w:lang w:eastAsia="en-GB"/>
        </w:rPr>
        <w:t>urban terrain</w:t>
      </w:r>
      <w:r>
        <w:rPr>
          <w:color w:val="000000"/>
          <w:lang w:eastAsia="en-GB"/>
        </w:rPr>
        <w:t xml:space="preserve"> of eastern Ghouta</w:t>
      </w:r>
      <w:r w:rsidR="00436CC1" w:rsidRPr="00456620">
        <w:rPr>
          <w:color w:val="000000"/>
          <w:lang w:eastAsia="en-GB"/>
        </w:rPr>
        <w:t xml:space="preserve"> </w:t>
      </w:r>
      <w:r w:rsidR="00190A27" w:rsidRPr="00456620">
        <w:rPr>
          <w:color w:val="000000"/>
          <w:lang w:eastAsia="en-GB"/>
        </w:rPr>
        <w:t>protect</w:t>
      </w:r>
      <w:r w:rsidR="00436CC1" w:rsidRPr="00456620">
        <w:rPr>
          <w:color w:val="000000"/>
          <w:lang w:eastAsia="en-GB"/>
        </w:rPr>
        <w:t>ed these groups from</w:t>
      </w:r>
      <w:r w:rsidR="00190A27" w:rsidRPr="00456620">
        <w:rPr>
          <w:color w:val="000000"/>
          <w:lang w:eastAsia="en-GB"/>
        </w:rPr>
        <w:t xml:space="preserve"> the superior firepower of pro-Government forces. </w:t>
      </w:r>
      <w:r w:rsidR="00CB734B" w:rsidRPr="00456620">
        <w:rPr>
          <w:color w:val="000000"/>
          <w:lang w:eastAsia="en-GB"/>
        </w:rPr>
        <w:t>Armed groups also used</w:t>
      </w:r>
      <w:r w:rsidR="00190A27" w:rsidRPr="00456620">
        <w:rPr>
          <w:color w:val="000000"/>
          <w:lang w:eastAsia="en-GB"/>
        </w:rPr>
        <w:t xml:space="preserve"> trenches on the frontline </w:t>
      </w:r>
      <w:r w:rsidR="00CB734B" w:rsidRPr="00456620">
        <w:rPr>
          <w:color w:val="000000"/>
          <w:lang w:eastAsia="en-GB"/>
        </w:rPr>
        <w:t>and</w:t>
      </w:r>
      <w:r w:rsidR="00190A27" w:rsidRPr="00456620">
        <w:rPr>
          <w:color w:val="000000"/>
          <w:lang w:eastAsia="en-GB"/>
        </w:rPr>
        <w:t xml:space="preserve"> deep tunnels capable of accommodating vehicles. </w:t>
      </w:r>
      <w:r w:rsidR="00C96AC6" w:rsidRPr="00456620">
        <w:rPr>
          <w:color w:val="000000"/>
          <w:lang w:eastAsia="en-GB"/>
        </w:rPr>
        <w:t xml:space="preserve">To </w:t>
      </w:r>
      <w:r w:rsidR="00190A27" w:rsidRPr="00456620">
        <w:rPr>
          <w:color w:val="000000"/>
          <w:lang w:eastAsia="en-GB"/>
        </w:rPr>
        <w:t xml:space="preserve">deny </w:t>
      </w:r>
      <w:r w:rsidR="00810917" w:rsidRPr="00456620">
        <w:rPr>
          <w:color w:val="000000"/>
          <w:lang w:eastAsia="en-GB"/>
        </w:rPr>
        <w:t xml:space="preserve">Government forces </w:t>
      </w:r>
      <w:r w:rsidR="00CD6C22" w:rsidRPr="00456620">
        <w:rPr>
          <w:color w:val="000000"/>
          <w:lang w:eastAsia="en-GB"/>
        </w:rPr>
        <w:t>mobility</w:t>
      </w:r>
      <w:r w:rsidR="00190A27" w:rsidRPr="00456620">
        <w:rPr>
          <w:color w:val="000000"/>
          <w:lang w:eastAsia="en-GB"/>
        </w:rPr>
        <w:t>,</w:t>
      </w:r>
      <w:r w:rsidR="00C96AC6" w:rsidRPr="00456620">
        <w:rPr>
          <w:color w:val="000000"/>
          <w:lang w:eastAsia="en-GB"/>
        </w:rPr>
        <w:t xml:space="preserve"> </w:t>
      </w:r>
      <w:r w:rsidR="00462F4E">
        <w:rPr>
          <w:color w:val="000000"/>
          <w:lang w:eastAsia="en-GB"/>
        </w:rPr>
        <w:t>they</w:t>
      </w:r>
      <w:r w:rsidR="00C96AC6" w:rsidRPr="00456620">
        <w:rPr>
          <w:color w:val="000000"/>
          <w:lang w:eastAsia="en-GB"/>
        </w:rPr>
        <w:t xml:space="preserve"> </w:t>
      </w:r>
      <w:r w:rsidR="006E14DF" w:rsidRPr="00456620">
        <w:rPr>
          <w:color w:val="000000"/>
          <w:lang w:eastAsia="en-GB"/>
        </w:rPr>
        <w:t>dug</w:t>
      </w:r>
      <w:r w:rsidR="00190A27" w:rsidRPr="00456620">
        <w:rPr>
          <w:color w:val="000000"/>
          <w:lang w:eastAsia="en-GB"/>
        </w:rPr>
        <w:t xml:space="preserve"> anti-tank ditches,</w:t>
      </w:r>
      <w:r w:rsidR="00DD07B6" w:rsidRPr="00456620">
        <w:rPr>
          <w:color w:val="000000"/>
          <w:lang w:eastAsia="en-GB"/>
        </w:rPr>
        <w:t xml:space="preserve"> which they</w:t>
      </w:r>
      <w:r w:rsidR="00190A27" w:rsidRPr="00456620">
        <w:rPr>
          <w:color w:val="000000"/>
          <w:lang w:eastAsia="en-GB"/>
        </w:rPr>
        <w:t xml:space="preserve"> sometimes flooded with water</w:t>
      </w:r>
      <w:r w:rsidR="006E14DF" w:rsidRPr="00456620">
        <w:rPr>
          <w:color w:val="000000"/>
          <w:lang w:eastAsia="en-GB"/>
        </w:rPr>
        <w:t>, and further</w:t>
      </w:r>
      <w:r w:rsidR="00190A27" w:rsidRPr="00456620">
        <w:rPr>
          <w:color w:val="000000"/>
          <w:lang w:eastAsia="en-GB"/>
        </w:rPr>
        <w:t xml:space="preserve"> relied </w:t>
      </w:r>
      <w:r w:rsidR="006B1DEF" w:rsidRPr="00456620">
        <w:rPr>
          <w:color w:val="000000"/>
          <w:lang w:eastAsia="en-GB"/>
        </w:rPr>
        <w:t xml:space="preserve">on </w:t>
      </w:r>
      <w:r w:rsidR="00190A27" w:rsidRPr="00456620">
        <w:rPr>
          <w:color w:val="000000"/>
          <w:lang w:eastAsia="en-GB"/>
        </w:rPr>
        <w:t>emplaced munitions</w:t>
      </w:r>
      <w:r w:rsidR="006E14DF" w:rsidRPr="00456620">
        <w:rPr>
          <w:color w:val="000000"/>
          <w:lang w:eastAsia="en-GB"/>
        </w:rPr>
        <w:t xml:space="preserve"> to counter ground advances</w:t>
      </w:r>
      <w:r w:rsidR="00190A27" w:rsidRPr="00456620">
        <w:rPr>
          <w:color w:val="000000"/>
          <w:lang w:eastAsia="en-GB"/>
        </w:rPr>
        <w:t xml:space="preserve">, </w:t>
      </w:r>
      <w:r w:rsidR="006B1DEF" w:rsidRPr="00456620">
        <w:rPr>
          <w:color w:val="000000"/>
          <w:lang w:eastAsia="en-GB"/>
        </w:rPr>
        <w:t>including</w:t>
      </w:r>
      <w:r w:rsidR="00190A27" w:rsidRPr="00456620">
        <w:rPr>
          <w:color w:val="000000"/>
          <w:lang w:eastAsia="en-GB"/>
        </w:rPr>
        <w:t xml:space="preserve"> </w:t>
      </w:r>
      <w:r w:rsidR="009971C8" w:rsidRPr="00456620">
        <w:rPr>
          <w:color w:val="000000"/>
          <w:lang w:eastAsia="en-GB"/>
        </w:rPr>
        <w:t>anti</w:t>
      </w:r>
      <w:r w:rsidR="00865BD7" w:rsidRPr="00456620">
        <w:rPr>
          <w:color w:val="000000"/>
          <w:lang w:eastAsia="en-GB"/>
        </w:rPr>
        <w:t xml:space="preserve">-personnel devices as well as anti-tank landmines </w:t>
      </w:r>
      <w:r w:rsidR="00190A27" w:rsidRPr="00456620">
        <w:rPr>
          <w:color w:val="000000"/>
          <w:lang w:eastAsia="en-GB"/>
        </w:rPr>
        <w:t>and improvised explosive devices (IEDs).</w:t>
      </w:r>
    </w:p>
    <w:p w14:paraId="6129EA8B" w14:textId="31C0B747" w:rsidR="00190A27" w:rsidRPr="00456620" w:rsidRDefault="004E53CA" w:rsidP="00500955">
      <w:pPr>
        <w:spacing w:after="120"/>
        <w:ind w:left="1134" w:right="1134"/>
        <w:jc w:val="both"/>
        <w:rPr>
          <w:color w:val="000000"/>
          <w:lang w:eastAsia="en-GB"/>
        </w:rPr>
      </w:pPr>
      <w:r>
        <w:rPr>
          <w:color w:val="000000"/>
          <w:lang w:eastAsia="en-GB"/>
        </w:rPr>
        <w:t>19</w:t>
      </w:r>
      <w:r w:rsidR="00190A27" w:rsidRPr="00456620">
        <w:rPr>
          <w:color w:val="000000"/>
          <w:lang w:eastAsia="en-GB"/>
        </w:rPr>
        <w:t>.</w:t>
      </w:r>
      <w:r w:rsidR="00190A27" w:rsidRPr="00456620">
        <w:rPr>
          <w:color w:val="000000"/>
          <w:lang w:eastAsia="en-GB"/>
        </w:rPr>
        <w:tab/>
        <w:t>Members of both Faylaq a</w:t>
      </w:r>
      <w:r w:rsidR="001561B7" w:rsidRPr="00456620">
        <w:rPr>
          <w:color w:val="000000"/>
          <w:lang w:eastAsia="en-GB"/>
        </w:rPr>
        <w:t>l</w:t>
      </w:r>
      <w:r w:rsidR="00190A27" w:rsidRPr="00456620">
        <w:rPr>
          <w:color w:val="000000"/>
          <w:lang w:eastAsia="en-GB"/>
        </w:rPr>
        <w:t xml:space="preserve">-Rahman and Jaysh al-Islam </w:t>
      </w:r>
      <w:r w:rsidR="00917989" w:rsidRPr="00456620">
        <w:rPr>
          <w:color w:val="000000"/>
          <w:lang w:eastAsia="en-GB"/>
        </w:rPr>
        <w:t>were equi</w:t>
      </w:r>
      <w:r w:rsidR="00B73396">
        <w:rPr>
          <w:color w:val="000000"/>
          <w:lang w:eastAsia="en-GB"/>
        </w:rPr>
        <w:t>pped with limited heavy weapons, as well as</w:t>
      </w:r>
      <w:r w:rsidR="001561B7" w:rsidRPr="00456620">
        <w:rPr>
          <w:color w:val="000000"/>
          <w:lang w:eastAsia="en-GB"/>
        </w:rPr>
        <w:t xml:space="preserve"> </w:t>
      </w:r>
      <w:r w:rsidR="00190A27" w:rsidRPr="00456620">
        <w:rPr>
          <w:color w:val="000000"/>
          <w:lang w:eastAsia="en-GB"/>
        </w:rPr>
        <w:t xml:space="preserve">a modest quantity of light and heavy armour. Similarly, a small but important number of artillery guns were used to </w:t>
      </w:r>
      <w:r w:rsidR="009971C8" w:rsidRPr="00456620">
        <w:rPr>
          <w:color w:val="000000"/>
          <w:lang w:eastAsia="en-GB"/>
        </w:rPr>
        <w:t>attack</w:t>
      </w:r>
      <w:r w:rsidR="00190A27" w:rsidRPr="00456620">
        <w:rPr>
          <w:color w:val="000000"/>
          <w:lang w:eastAsia="en-GB"/>
        </w:rPr>
        <w:t xml:space="preserve"> pro-Government forces on the frontline</w:t>
      </w:r>
      <w:r w:rsidR="009971C8" w:rsidRPr="00456620">
        <w:rPr>
          <w:color w:val="000000"/>
          <w:lang w:eastAsia="en-GB"/>
        </w:rPr>
        <w:t>s</w:t>
      </w:r>
      <w:r w:rsidR="00190A27" w:rsidRPr="00456620">
        <w:rPr>
          <w:color w:val="000000"/>
          <w:lang w:eastAsia="en-GB"/>
        </w:rPr>
        <w:t>. Nonetheless, the</w:t>
      </w:r>
      <w:r w:rsidR="00865BD7" w:rsidRPr="00456620">
        <w:rPr>
          <w:color w:val="000000"/>
          <w:lang w:eastAsia="en-GB"/>
        </w:rPr>
        <w:t xml:space="preserve"> bulk of the</w:t>
      </w:r>
      <w:r w:rsidR="001561B7" w:rsidRPr="00456620">
        <w:rPr>
          <w:color w:val="000000"/>
          <w:lang w:eastAsia="en-GB"/>
        </w:rPr>
        <w:t>ir</w:t>
      </w:r>
      <w:r w:rsidR="00190A27" w:rsidRPr="00456620">
        <w:rPr>
          <w:color w:val="000000"/>
          <w:lang w:eastAsia="en-GB"/>
        </w:rPr>
        <w:t xml:space="preserve"> indirect fire was limited to 82mm and 120mm mortars, and individual rockets and </w:t>
      </w:r>
      <w:r w:rsidR="00C81D19" w:rsidRPr="00456620">
        <w:t>improvised ro</w:t>
      </w:r>
      <w:r w:rsidR="00C81D19">
        <w:t>cket-assisted munitions (IRAMs)</w:t>
      </w:r>
      <w:r w:rsidR="00865BD7" w:rsidRPr="00456620">
        <w:rPr>
          <w:color w:val="000000"/>
          <w:lang w:eastAsia="en-GB"/>
        </w:rPr>
        <w:t>. M</w:t>
      </w:r>
      <w:r w:rsidR="00190A27" w:rsidRPr="00456620">
        <w:rPr>
          <w:color w:val="000000"/>
          <w:lang w:eastAsia="en-GB"/>
        </w:rPr>
        <w:t>embers of Faylaq al-Rahman also used improvised “Omar” cannons</w:t>
      </w:r>
      <w:r w:rsidR="001561B7" w:rsidRPr="00456620">
        <w:rPr>
          <w:color w:val="000000"/>
          <w:lang w:eastAsia="en-GB"/>
        </w:rPr>
        <w:t>,</w:t>
      </w:r>
      <w:r w:rsidR="00190A27" w:rsidRPr="00456620">
        <w:rPr>
          <w:color w:val="000000"/>
          <w:lang w:eastAsia="en-GB"/>
        </w:rPr>
        <w:t xml:space="preserve"> which</w:t>
      </w:r>
      <w:r w:rsidR="001561B7" w:rsidRPr="00456620">
        <w:rPr>
          <w:color w:val="000000"/>
          <w:lang w:eastAsia="en-GB"/>
        </w:rPr>
        <w:t xml:space="preserve"> are</w:t>
      </w:r>
      <w:r w:rsidR="002F0070" w:rsidRPr="00456620">
        <w:rPr>
          <w:color w:val="000000"/>
          <w:lang w:eastAsia="en-GB"/>
        </w:rPr>
        <w:t xml:space="preserve"> by their</w:t>
      </w:r>
      <w:r w:rsidR="00190A27" w:rsidRPr="00456620">
        <w:rPr>
          <w:color w:val="000000"/>
          <w:lang w:eastAsia="en-GB"/>
        </w:rPr>
        <w:t xml:space="preserve"> </w:t>
      </w:r>
      <w:r w:rsidR="007F25F2" w:rsidRPr="00456620">
        <w:rPr>
          <w:color w:val="000000"/>
          <w:lang w:eastAsia="en-GB"/>
        </w:rPr>
        <w:t xml:space="preserve">nature </w:t>
      </w:r>
      <w:r w:rsidR="00190A27" w:rsidRPr="00456620">
        <w:rPr>
          <w:color w:val="000000"/>
          <w:lang w:eastAsia="en-GB"/>
        </w:rPr>
        <w:t>inherently indiscriminate.</w:t>
      </w:r>
    </w:p>
    <w:p w14:paraId="136D6BE4" w14:textId="3887DE7F" w:rsidR="000C694B" w:rsidRPr="00456620" w:rsidRDefault="000C694B" w:rsidP="00452D1A">
      <w:pPr>
        <w:pStyle w:val="HChG"/>
      </w:pPr>
      <w:r w:rsidRPr="00456620">
        <w:tab/>
      </w:r>
      <w:r w:rsidR="00614459" w:rsidRPr="00456620">
        <w:t>V</w:t>
      </w:r>
      <w:r w:rsidR="00F863CB" w:rsidRPr="00456620">
        <w:t>.</w:t>
      </w:r>
      <w:r w:rsidR="00F863CB" w:rsidRPr="00456620">
        <w:tab/>
      </w:r>
      <w:r w:rsidR="00614459" w:rsidRPr="00456620">
        <w:t xml:space="preserve">Evolution of </w:t>
      </w:r>
      <w:r w:rsidR="00525238" w:rsidRPr="00456620">
        <w:t>the</w:t>
      </w:r>
      <w:r w:rsidR="00614459" w:rsidRPr="00456620">
        <w:t xml:space="preserve"> siege</w:t>
      </w:r>
    </w:p>
    <w:p w14:paraId="28D4BB42" w14:textId="47FA85C7" w:rsidR="00CF1945" w:rsidRPr="00456620" w:rsidRDefault="00B73396" w:rsidP="00450B29">
      <w:pPr>
        <w:pStyle w:val="SingleTxtG"/>
        <w:spacing w:line="220" w:lineRule="atLeast"/>
      </w:pPr>
      <w:r>
        <w:t>20</w:t>
      </w:r>
      <w:r w:rsidR="00CF1945" w:rsidRPr="00456620">
        <w:t>.</w:t>
      </w:r>
      <w:r w:rsidR="00CF1945" w:rsidRPr="00456620">
        <w:tab/>
        <w:t>Administratively part of Rif Damascus governorate, the fertile agricultural landscape of eastern Ghouta surrounds the eastern and southern borders of Damascus city. Prior to the 2011 uprising, eastern Ghouta was home to 1.5 million residents. One of the first regions to actively participate in anti-Government demonstrations, armed groups found a sympathetic population in the rural enclave, and were able to seize control of the area by November 2012. In turn, Government forces and affiliated militias encircled eastern Ghouta in April 2013. Over the ensuing five years, pro-Government forces laid the longest running siege in modern history, steadily wearing down both fighters and civilians alike through a prolonged war of attrition.</w:t>
      </w:r>
      <w:r w:rsidR="00CF1945" w:rsidRPr="00456620">
        <w:rPr>
          <w:rStyle w:val="FootnoteReference"/>
        </w:rPr>
        <w:footnoteReference w:id="13"/>
      </w:r>
    </w:p>
    <w:p w14:paraId="157D5E48" w14:textId="4D12F7FB" w:rsidR="00614459" w:rsidRPr="00456620" w:rsidRDefault="006433CF" w:rsidP="00450B29">
      <w:pPr>
        <w:pStyle w:val="SingleTxtG"/>
        <w:spacing w:line="220" w:lineRule="atLeast"/>
      </w:pPr>
      <w:r>
        <w:t>21</w:t>
      </w:r>
      <w:r w:rsidR="00614459" w:rsidRPr="00456620">
        <w:t>.</w:t>
      </w:r>
      <w:r w:rsidR="00614459" w:rsidRPr="00456620">
        <w:tab/>
        <w:t>Shortly after encircling eastern Ghouta, Government forces prevented fuel from entering the enclave, whereafter civilians began incinerating plastic to generate electricity. In early 2015, besieged civilians recounted how pro-Government forces had begun using heavy weaponry both</w:t>
      </w:r>
      <w:r w:rsidR="00BD1AAE">
        <w:t xml:space="preserve"> on</w:t>
      </w:r>
      <w:r w:rsidR="00614459" w:rsidRPr="00456620">
        <w:t xml:space="preserve"> frontlines and throughout civilian inhabited areas, and, at the same time, cut access to water in Douma. </w:t>
      </w:r>
      <w:r w:rsidR="009443EA" w:rsidRPr="00456620">
        <w:t>Communities</w:t>
      </w:r>
      <w:r w:rsidR="00614459" w:rsidRPr="00456620">
        <w:t xml:space="preserve"> began digging underground wells, with some 600 wells dug and manual pumps installed to supply neighbourhoods with water. </w:t>
      </w:r>
      <w:r w:rsidR="009443EA" w:rsidRPr="00456620">
        <w:t>C</w:t>
      </w:r>
      <w:r w:rsidR="00614459" w:rsidRPr="00456620">
        <w:t>hildren created seesaws on some pumps and played on them</w:t>
      </w:r>
      <w:r w:rsidR="009443EA" w:rsidRPr="00456620">
        <w:t xml:space="preserve"> in an effort</w:t>
      </w:r>
      <w:r w:rsidR="009317E5">
        <w:t xml:space="preserve"> also </w:t>
      </w:r>
      <w:r w:rsidR="009443EA" w:rsidRPr="00456620">
        <w:t>to pump water</w:t>
      </w:r>
      <w:r w:rsidR="00614459" w:rsidRPr="00456620">
        <w:t xml:space="preserve"> (A</w:t>
      </w:r>
      <w:r w:rsidR="0073669D" w:rsidRPr="00456620">
        <w:t>/HRC/37/72, annex II, para. 3).</w:t>
      </w:r>
    </w:p>
    <w:p w14:paraId="0596A0DD" w14:textId="5FAB4647" w:rsidR="00614459" w:rsidRPr="00456620" w:rsidRDefault="006433CF" w:rsidP="00450B29">
      <w:pPr>
        <w:pStyle w:val="SingleTxtG"/>
        <w:spacing w:line="220" w:lineRule="atLeast"/>
      </w:pPr>
      <w:r>
        <w:t>22</w:t>
      </w:r>
      <w:r w:rsidR="00085EC1" w:rsidRPr="00456620">
        <w:t>.</w:t>
      </w:r>
      <w:r w:rsidR="00085EC1" w:rsidRPr="00456620">
        <w:tab/>
      </w:r>
      <w:r w:rsidR="00614459" w:rsidRPr="00456620">
        <w:t xml:space="preserve">Between July 2014 and February 2017, residents </w:t>
      </w:r>
      <w:r w:rsidR="009317E5">
        <w:t>of</w:t>
      </w:r>
      <w:r w:rsidR="00614459" w:rsidRPr="00456620">
        <w:t xml:space="preserve"> eastern Ghouta relied </w:t>
      </w:r>
      <w:r w:rsidR="00AF1611" w:rsidRPr="00456620">
        <w:t xml:space="preserve">primarily </w:t>
      </w:r>
      <w:r w:rsidR="00614459" w:rsidRPr="00456620">
        <w:t xml:space="preserve">on an elaborate network of </w:t>
      </w:r>
      <w:r w:rsidR="00FE4FE8">
        <w:t xml:space="preserve">manmade </w:t>
      </w:r>
      <w:r w:rsidR="00614459" w:rsidRPr="00456620">
        <w:t xml:space="preserve">tunnels to smuggle in food and medicine. </w:t>
      </w:r>
      <w:r w:rsidR="009317E5">
        <w:t>Depending on</w:t>
      </w:r>
      <w:r w:rsidR="00614459" w:rsidRPr="00456620">
        <w:t xml:space="preserve"> bribery, food and commodities were also occasionally smuggled through formal routes and sold in local markets at prohibitive prices. </w:t>
      </w:r>
      <w:r>
        <w:t>U</w:t>
      </w:r>
      <w:r w:rsidRPr="00456620">
        <w:t xml:space="preserve">pon </w:t>
      </w:r>
      <w:r w:rsidR="00FE4FE8">
        <w:t xml:space="preserve">their </w:t>
      </w:r>
      <w:r w:rsidRPr="00456620">
        <w:t>recapturing</w:t>
      </w:r>
      <w:r w:rsidR="00FE4FE8">
        <w:t xml:space="preserve"> of</w:t>
      </w:r>
      <w:r w:rsidRPr="00456620">
        <w:t xml:space="preserve"> municipalities in the eastern Damascus area</w:t>
      </w:r>
      <w:r>
        <w:t>, m</w:t>
      </w:r>
      <w:r w:rsidR="00614459" w:rsidRPr="00456620">
        <w:t xml:space="preserve">any tunnels were </w:t>
      </w:r>
      <w:r w:rsidR="00614459" w:rsidRPr="00456620">
        <w:rPr>
          <w:i/>
        </w:rPr>
        <w:t>de facto</w:t>
      </w:r>
      <w:r w:rsidR="00614459" w:rsidRPr="00456620">
        <w:t xml:space="preserve"> closed by pro-Government forces in February 2017,</w:t>
      </w:r>
      <w:r w:rsidR="00E94363" w:rsidRPr="00456620">
        <w:t xml:space="preserve"> while others were</w:t>
      </w:r>
      <w:r w:rsidR="00614459" w:rsidRPr="00456620">
        <w:t xml:space="preserve"> closed as part of local truce</w:t>
      </w:r>
      <w:r w:rsidR="00E94363" w:rsidRPr="00456620">
        <w:t>s</w:t>
      </w:r>
      <w:r w:rsidR="00614459" w:rsidRPr="00456620">
        <w:t xml:space="preserve"> implemented between pro-Government forces and </w:t>
      </w:r>
      <w:r w:rsidR="00B91790" w:rsidRPr="00456620">
        <w:t xml:space="preserve">armed </w:t>
      </w:r>
      <w:r w:rsidR="00614459" w:rsidRPr="00456620">
        <w:t xml:space="preserve">groups </w:t>
      </w:r>
      <w:r w:rsidR="00E94363" w:rsidRPr="00456620">
        <w:t>that May (</w:t>
      </w:r>
      <w:r w:rsidR="00E94363" w:rsidRPr="00456620">
        <w:rPr>
          <w:i/>
          <w:iCs/>
        </w:rPr>
        <w:t>e.g.</w:t>
      </w:r>
      <w:r w:rsidR="00E94363" w:rsidRPr="00456620">
        <w:t xml:space="preserve">, </w:t>
      </w:r>
      <w:r w:rsidR="00614459" w:rsidRPr="00456620">
        <w:t>Qaboun</w:t>
      </w:r>
      <w:r w:rsidR="00E94363" w:rsidRPr="00456620">
        <w:t>)</w:t>
      </w:r>
      <w:r w:rsidR="00614459" w:rsidRPr="00456620">
        <w:t xml:space="preserve"> (A/</w:t>
      </w:r>
      <w:r w:rsidR="000C5E5A" w:rsidRPr="00456620">
        <w:t>HRC/36/55, A</w:t>
      </w:r>
      <w:r w:rsidR="0073669D" w:rsidRPr="00456620">
        <w:t>nnex III, para. 6).</w:t>
      </w:r>
    </w:p>
    <w:p w14:paraId="7EA5F44E" w14:textId="4B86646D" w:rsidR="00614459" w:rsidRPr="00456620" w:rsidRDefault="006433CF" w:rsidP="00450B29">
      <w:pPr>
        <w:pStyle w:val="SingleTxtG"/>
        <w:spacing w:line="220" w:lineRule="atLeast"/>
      </w:pPr>
      <w:r>
        <w:t>23</w:t>
      </w:r>
      <w:r w:rsidR="00614459" w:rsidRPr="00456620">
        <w:t>.</w:t>
      </w:r>
      <w:r w:rsidR="00614459" w:rsidRPr="00456620">
        <w:tab/>
      </w:r>
      <w:r w:rsidR="009317E5">
        <w:t xml:space="preserve">In September 2017, </w:t>
      </w:r>
      <w:r w:rsidR="00614459" w:rsidRPr="00456620">
        <w:t>Government forces closed the Wafidin crossing point near Douma</w:t>
      </w:r>
      <w:r w:rsidR="00BD1AAE">
        <w:t xml:space="preserve">, </w:t>
      </w:r>
      <w:r w:rsidR="00BD1AAE" w:rsidRPr="00456620">
        <w:t>which</w:t>
      </w:r>
      <w:r w:rsidR="00614459" w:rsidRPr="00456620">
        <w:t xml:space="preserve"> </w:t>
      </w:r>
      <w:r w:rsidR="001A2BC8" w:rsidRPr="00456620">
        <w:t xml:space="preserve">had </w:t>
      </w:r>
      <w:r w:rsidR="00614459" w:rsidRPr="00456620">
        <w:t xml:space="preserve">served as a major entry point for goods. </w:t>
      </w:r>
      <w:r w:rsidR="000C5E5A" w:rsidRPr="00456620">
        <w:t>In November</w:t>
      </w:r>
      <w:r w:rsidR="00614459" w:rsidRPr="00456620">
        <w:t xml:space="preserve">, pro-Government forces markedly heightened aerial and ground operations on eastern Ghouta during the first of three waves of </w:t>
      </w:r>
      <w:r w:rsidR="00614459" w:rsidRPr="00FE4FE8">
        <w:t xml:space="preserve">attack (para. </w:t>
      </w:r>
      <w:r w:rsidR="00FE4FE8" w:rsidRPr="00FE4FE8">
        <w:t>5</w:t>
      </w:r>
      <w:r w:rsidR="00614459" w:rsidRPr="00FE4FE8">
        <w:t>).</w:t>
      </w:r>
      <w:r w:rsidR="00614459" w:rsidRPr="00456620">
        <w:t xml:space="preserve"> The closure of tunnels in February coupled with the closure of </w:t>
      </w:r>
      <w:r w:rsidR="00155694" w:rsidRPr="00456620">
        <w:t xml:space="preserve">the </w:t>
      </w:r>
      <w:r w:rsidR="00614459" w:rsidRPr="00456620">
        <w:t>Wafidin crossing</w:t>
      </w:r>
      <w:r w:rsidR="009D0BCB" w:rsidRPr="00456620">
        <w:t xml:space="preserve"> </w:t>
      </w:r>
      <w:r w:rsidR="00614459" w:rsidRPr="00456620">
        <w:t xml:space="preserve">led to </w:t>
      </w:r>
      <w:r w:rsidR="00AA0A92">
        <w:t xml:space="preserve">an increase in </w:t>
      </w:r>
      <w:r w:rsidR="00614459" w:rsidRPr="00456620">
        <w:t xml:space="preserve">cases of </w:t>
      </w:r>
      <w:r w:rsidR="001A2BC8" w:rsidRPr="00456620">
        <w:t xml:space="preserve">severe and </w:t>
      </w:r>
      <w:r w:rsidR="00614459" w:rsidRPr="00456620">
        <w:t>acute malnutrition. By November, prices for basic commodities surged drastically</w:t>
      </w:r>
      <w:r w:rsidR="00155694" w:rsidRPr="00456620">
        <w:t xml:space="preserve">, creating a </w:t>
      </w:r>
      <w:r w:rsidR="00326E62" w:rsidRPr="00456620">
        <w:t xml:space="preserve">debilitating </w:t>
      </w:r>
      <w:r w:rsidR="00155694" w:rsidRPr="00456620">
        <w:t xml:space="preserve">captive </w:t>
      </w:r>
      <w:r w:rsidR="00155694" w:rsidRPr="00FE4FE8">
        <w:t>market</w:t>
      </w:r>
      <w:r w:rsidR="00614459" w:rsidRPr="00FE4FE8">
        <w:t xml:space="preserve">. </w:t>
      </w:r>
      <w:r w:rsidR="00FE4FE8">
        <w:t>By</w:t>
      </w:r>
      <w:r w:rsidR="006E57AA" w:rsidRPr="00FE4FE8">
        <w:t xml:space="preserve"> </w:t>
      </w:r>
      <w:r w:rsidR="00FE4FE8">
        <w:t>November 2017</w:t>
      </w:r>
      <w:r w:rsidR="006E57AA" w:rsidRPr="00FE4FE8">
        <w:t>, m</w:t>
      </w:r>
      <w:r w:rsidR="00614459" w:rsidRPr="00FE4FE8">
        <w:t>any</w:t>
      </w:r>
      <w:r w:rsidR="00614459" w:rsidRPr="00456620">
        <w:t xml:space="preserve"> individuals throughout eastern Ghouta began subsisting on one modest meal of boiled c</w:t>
      </w:r>
      <w:r w:rsidR="0073669D" w:rsidRPr="00456620">
        <w:t xml:space="preserve">orn or lentils </w:t>
      </w:r>
      <w:r w:rsidR="00326E62" w:rsidRPr="00456620">
        <w:t>a day</w:t>
      </w:r>
      <w:r w:rsidR="000C5E5A" w:rsidRPr="00456620">
        <w:t>.</w:t>
      </w:r>
    </w:p>
    <w:p w14:paraId="4F19D69D" w14:textId="4BA81F4B" w:rsidR="000C5E5A" w:rsidRPr="00456620" w:rsidRDefault="006433CF" w:rsidP="00450B29">
      <w:pPr>
        <w:pStyle w:val="SingleTxtG"/>
        <w:spacing w:line="220" w:lineRule="atLeast"/>
      </w:pPr>
      <w:r>
        <w:t>24</w:t>
      </w:r>
      <w:r w:rsidR="00614459" w:rsidRPr="00456620">
        <w:t>.</w:t>
      </w:r>
      <w:r w:rsidR="00614459" w:rsidRPr="00456620">
        <w:tab/>
        <w:t>Compounding the suffering of besieged civilians, Government forces and affiliated militias further deliberately denied the entry of humanitarian aid throughout the period under review, while international organisations</w:t>
      </w:r>
      <w:r w:rsidR="009317E5">
        <w:t>,</w:t>
      </w:r>
      <w:r w:rsidR="00614459" w:rsidRPr="00456620">
        <w:t xml:space="preserve"> including the United Nations</w:t>
      </w:r>
      <w:r w:rsidR="009317E5">
        <w:t>,</w:t>
      </w:r>
      <w:r w:rsidR="00614459" w:rsidRPr="00456620">
        <w:t xml:space="preserve"> were required to seek and obtain Government permission prior to aid deliveries—efforts which were routinely denied. </w:t>
      </w:r>
      <w:r w:rsidR="000C5E5A" w:rsidRPr="00456620">
        <w:t>In other cases, Government forces removed vital aid from convoys.</w:t>
      </w:r>
    </w:p>
    <w:p w14:paraId="4A285508" w14:textId="1B6F5052" w:rsidR="000C5E5A" w:rsidRPr="00456620" w:rsidRDefault="00A2639F" w:rsidP="00450B29">
      <w:pPr>
        <w:pStyle w:val="SingleTxtG"/>
        <w:spacing w:line="220" w:lineRule="atLeast"/>
      </w:pPr>
      <w:r>
        <w:t>25</w:t>
      </w:r>
      <w:r w:rsidR="000C5E5A" w:rsidRPr="00456620">
        <w:t>.</w:t>
      </w:r>
      <w:r w:rsidR="000C5E5A" w:rsidRPr="00456620">
        <w:tab/>
      </w:r>
      <w:r>
        <w:rPr>
          <w:szCs w:val="18"/>
        </w:rPr>
        <w:t>O</w:t>
      </w:r>
      <w:r w:rsidR="000C5E5A" w:rsidRPr="00456620">
        <w:rPr>
          <w:szCs w:val="18"/>
        </w:rPr>
        <w:t xml:space="preserve">n 5 March, </w:t>
      </w:r>
      <w:r>
        <w:rPr>
          <w:szCs w:val="18"/>
        </w:rPr>
        <w:t>f</w:t>
      </w:r>
      <w:r w:rsidRPr="00456620">
        <w:rPr>
          <w:szCs w:val="18"/>
        </w:rPr>
        <w:t>or example</w:t>
      </w:r>
      <w:r>
        <w:rPr>
          <w:szCs w:val="18"/>
        </w:rPr>
        <w:t>,</w:t>
      </w:r>
      <w:r w:rsidRPr="00456620">
        <w:rPr>
          <w:szCs w:val="18"/>
        </w:rPr>
        <w:t xml:space="preserve"> </w:t>
      </w:r>
      <w:r w:rsidR="000C5E5A" w:rsidRPr="00456620">
        <w:rPr>
          <w:szCs w:val="18"/>
        </w:rPr>
        <w:t>a</w:t>
      </w:r>
      <w:r>
        <w:rPr>
          <w:szCs w:val="18"/>
        </w:rPr>
        <w:t>n</w:t>
      </w:r>
      <w:r w:rsidR="000C5E5A" w:rsidRPr="00456620">
        <w:rPr>
          <w:szCs w:val="18"/>
        </w:rPr>
        <w:t xml:space="preserve"> </w:t>
      </w:r>
      <w:r w:rsidRPr="00456620">
        <w:rPr>
          <w:szCs w:val="18"/>
        </w:rPr>
        <w:t xml:space="preserve">interagency convoy </w:t>
      </w:r>
      <w:r>
        <w:rPr>
          <w:szCs w:val="18"/>
        </w:rPr>
        <w:t xml:space="preserve">involving the United Nations, </w:t>
      </w:r>
      <w:r w:rsidR="000C5E5A" w:rsidRPr="00456620">
        <w:rPr>
          <w:szCs w:val="18"/>
        </w:rPr>
        <w:t>Syrian Arab Red Crescent</w:t>
      </w:r>
      <w:r>
        <w:rPr>
          <w:szCs w:val="18"/>
        </w:rPr>
        <w:t xml:space="preserve"> (SARC), and </w:t>
      </w:r>
      <w:r w:rsidR="000C5E5A" w:rsidRPr="00456620">
        <w:rPr>
          <w:szCs w:val="18"/>
        </w:rPr>
        <w:t xml:space="preserve">International Committee of the Red Cross </w:t>
      </w:r>
      <w:r>
        <w:rPr>
          <w:szCs w:val="18"/>
        </w:rPr>
        <w:t xml:space="preserve">(ICRC) </w:t>
      </w:r>
      <w:r w:rsidR="000C5E5A" w:rsidRPr="00456620">
        <w:rPr>
          <w:szCs w:val="18"/>
        </w:rPr>
        <w:t>compris</w:t>
      </w:r>
      <w:r>
        <w:rPr>
          <w:szCs w:val="18"/>
        </w:rPr>
        <w:t>ed</w:t>
      </w:r>
      <w:r w:rsidR="000C5E5A" w:rsidRPr="00456620">
        <w:rPr>
          <w:szCs w:val="18"/>
        </w:rPr>
        <w:t xml:space="preserve"> </w:t>
      </w:r>
      <w:r w:rsidR="009317E5">
        <w:rPr>
          <w:szCs w:val="18"/>
        </w:rPr>
        <w:t xml:space="preserve">of </w:t>
      </w:r>
      <w:r w:rsidR="000C5E5A" w:rsidRPr="00456620">
        <w:rPr>
          <w:szCs w:val="18"/>
        </w:rPr>
        <w:t xml:space="preserve">46 trucks carrying humanitarian aid for 27,500 people attempted to enter </w:t>
      </w:r>
      <w:r w:rsidR="000C5E5A" w:rsidRPr="00FE4FE8">
        <w:rPr>
          <w:szCs w:val="18"/>
        </w:rPr>
        <w:t>Douma through a checkpoint controlled by Government forces, who stripped 70 per cent of medical supplies</w:t>
      </w:r>
      <w:r w:rsidR="000C5E5A" w:rsidRPr="00456620">
        <w:rPr>
          <w:szCs w:val="18"/>
        </w:rPr>
        <w:t xml:space="preserve"> out of the convoy, including trauma and surgical kits. In other documented instances in late 2017, siege conditions pushed armed actors in eastern Ghouta to loot food and medical supplies from civil society organisations and aid warehouses.</w:t>
      </w:r>
    </w:p>
    <w:p w14:paraId="3F9A531D" w14:textId="27B3621A" w:rsidR="00614459" w:rsidRPr="00456620" w:rsidRDefault="00A2639F" w:rsidP="00450B29">
      <w:pPr>
        <w:pStyle w:val="SingleTxtG"/>
        <w:spacing w:line="220" w:lineRule="atLeast"/>
      </w:pPr>
      <w:r>
        <w:t>26</w:t>
      </w:r>
      <w:r w:rsidR="000C5E5A" w:rsidRPr="00456620">
        <w:t>.</w:t>
      </w:r>
      <w:r w:rsidR="000C5E5A" w:rsidRPr="00456620">
        <w:tab/>
      </w:r>
      <w:r w:rsidR="00614459" w:rsidRPr="00456620">
        <w:t>By late January</w:t>
      </w:r>
      <w:r w:rsidR="000C5E5A" w:rsidRPr="00456620">
        <w:t xml:space="preserve"> 2018</w:t>
      </w:r>
      <w:r w:rsidR="00614459" w:rsidRPr="00456620">
        <w:t xml:space="preserve">, healthcare personnel in eastern Ghouta reported that over 700 patients were facing life-threatening conditions and required immediate evacuation, dozens of whom perished while </w:t>
      </w:r>
      <w:r w:rsidR="00F877AC">
        <w:t>a</w:t>
      </w:r>
      <w:r w:rsidR="00614459" w:rsidRPr="00456620">
        <w:t>wa</w:t>
      </w:r>
      <w:r w:rsidR="00BE63BC" w:rsidRPr="00456620">
        <w:t>iting evacuation clearance.</w:t>
      </w:r>
      <w:r w:rsidR="00D371BA" w:rsidRPr="00456620">
        <w:t xml:space="preserve"> Children throughout eastern Ghouta disproportionately suffered the effects of the siege, with several children having perished</w:t>
      </w:r>
      <w:r w:rsidR="00E94363" w:rsidRPr="00456620">
        <w:t xml:space="preserve"> in </w:t>
      </w:r>
      <w:r w:rsidR="000C5E5A" w:rsidRPr="00456620">
        <w:t xml:space="preserve">late </w:t>
      </w:r>
      <w:r w:rsidR="00E94363" w:rsidRPr="00456620">
        <w:t>2017</w:t>
      </w:r>
      <w:r w:rsidR="00D371BA" w:rsidRPr="00456620">
        <w:t xml:space="preserve"> as a result of preventable illness such as organ failure exacerbated by malnutrition.</w:t>
      </w:r>
    </w:p>
    <w:p w14:paraId="075C0464" w14:textId="0CC92876" w:rsidR="00BE63BC" w:rsidRPr="00456620" w:rsidRDefault="00A2639F" w:rsidP="00A2639F">
      <w:pPr>
        <w:pStyle w:val="SingleTxtG"/>
      </w:pPr>
      <w:r>
        <w:t>27</w:t>
      </w:r>
      <w:r w:rsidR="00BE63BC" w:rsidRPr="00456620">
        <w:t>.</w:t>
      </w:r>
      <w:r w:rsidR="00BE63BC" w:rsidRPr="00456620">
        <w:tab/>
        <w:t>Between February and April</w:t>
      </w:r>
      <w:r w:rsidR="000C5E5A" w:rsidRPr="00456620">
        <w:t xml:space="preserve"> 2018</w:t>
      </w:r>
      <w:r w:rsidR="00BE63BC" w:rsidRPr="00456620">
        <w:t xml:space="preserve">, tactics employed by pro-Government forces to recapture the enclave were largely unlawful in nature, aimed at punishing the inhabitants of eastern </w:t>
      </w:r>
      <w:r w:rsidR="00BE63BC" w:rsidRPr="0093452A">
        <w:t xml:space="preserve">Ghouta and forcing the population, collectively, to surrender or starve. Such tactics included </w:t>
      </w:r>
      <w:r w:rsidR="000D7FBF" w:rsidRPr="0093452A">
        <w:t>the war crimes of collective punishment,</w:t>
      </w:r>
      <w:r w:rsidR="00613B16" w:rsidRPr="0093452A">
        <w:rPr>
          <w:rStyle w:val="FootnoteReference"/>
        </w:rPr>
        <w:footnoteReference w:id="14"/>
      </w:r>
      <w:r w:rsidR="000D7FBF" w:rsidRPr="0093452A">
        <w:t xml:space="preserve"> </w:t>
      </w:r>
      <w:r w:rsidR="00BE63BC" w:rsidRPr="0093452A">
        <w:t>deliberately</w:t>
      </w:r>
      <w:r w:rsidR="00BE63BC" w:rsidRPr="00456620">
        <w:t xml:space="preserve"> starving civilians by denying humanitarian aid</w:t>
      </w:r>
      <w:r>
        <w:t>,</w:t>
      </w:r>
      <w:r w:rsidR="007E3959" w:rsidRPr="00456620">
        <w:rPr>
          <w:rStyle w:val="FootnoteReference"/>
        </w:rPr>
        <w:footnoteReference w:id="15"/>
      </w:r>
      <w:r w:rsidR="00BE63BC" w:rsidRPr="00456620">
        <w:t xml:space="preserve"> launching indiscriminate attacks with both conventional and prohibited weapons in d</w:t>
      </w:r>
      <w:r>
        <w:t>ensely populated civilian areas,</w:t>
      </w:r>
      <w:r w:rsidR="00B50F01">
        <w:rPr>
          <w:rStyle w:val="FootnoteReference"/>
        </w:rPr>
        <w:footnoteReference w:id="16"/>
      </w:r>
      <w:r w:rsidR="00BE63BC" w:rsidRPr="00456620">
        <w:t xml:space="preserve"> and denying medical evacuations.</w:t>
      </w:r>
      <w:r w:rsidR="00D811E6">
        <w:rPr>
          <w:rStyle w:val="FootnoteReference"/>
        </w:rPr>
        <w:footnoteReference w:id="17"/>
      </w:r>
    </w:p>
    <w:p w14:paraId="70212B85" w14:textId="16E98786" w:rsidR="00BE63BC" w:rsidRDefault="00A2639F" w:rsidP="00F15C42">
      <w:pPr>
        <w:pStyle w:val="SingleTxtG"/>
      </w:pPr>
      <w:r>
        <w:t>28</w:t>
      </w:r>
      <w:r w:rsidR="00BE63BC" w:rsidRPr="00456620">
        <w:t>.</w:t>
      </w:r>
      <w:r w:rsidR="00BE63BC" w:rsidRPr="00456620">
        <w:tab/>
      </w:r>
      <w:r w:rsidR="007B551E">
        <w:t>T</w:t>
      </w:r>
      <w:r w:rsidR="00BE63BC" w:rsidRPr="00456620">
        <w:t>he battle to recapture eastern Ghouta</w:t>
      </w:r>
      <w:r w:rsidR="007B551E">
        <w:t>, however,</w:t>
      </w:r>
      <w:r w:rsidR="00BE63BC" w:rsidRPr="00456620">
        <w:t xml:space="preserve"> was characterised by pervasive wa</w:t>
      </w:r>
      <w:r w:rsidR="009317E5">
        <w:t>r crimes committed by all sides</w:t>
      </w:r>
      <w:r w:rsidR="00BE63BC" w:rsidRPr="00456620">
        <w:t xml:space="preserve">. Members of armed groups </w:t>
      </w:r>
      <w:r w:rsidR="00BE63BC" w:rsidRPr="00F877AC">
        <w:t>and terrorist organisations also regularly carried out indiscriminate reprisal attacks on</w:t>
      </w:r>
      <w:r w:rsidRPr="00F877AC">
        <w:t xml:space="preserve"> adjacent,</w:t>
      </w:r>
      <w:r w:rsidR="00BE63BC" w:rsidRPr="00F877AC">
        <w:t xml:space="preserve"> Government held Damascus city and Rif Damascus, killing and injuring hundreds of civilians (paras. </w:t>
      </w:r>
      <w:r w:rsidR="00F877AC" w:rsidRPr="00F877AC">
        <w:t>53-57</w:t>
      </w:r>
      <w:r w:rsidR="00BE63BC" w:rsidRPr="00F877AC">
        <w:t>)</w:t>
      </w:r>
      <w:r w:rsidR="00922F99" w:rsidRPr="00F877AC">
        <w:t>.</w:t>
      </w:r>
      <w:r w:rsidR="00FA5878" w:rsidRPr="00F877AC">
        <w:t xml:space="preserve"> </w:t>
      </w:r>
      <w:r w:rsidR="00FA5878" w:rsidRPr="00F877AC">
        <w:rPr>
          <w:lang w:eastAsia="en-GB"/>
        </w:rPr>
        <w:t>Armed groups further regularly arbitrarily arrested civilians in Douma,</w:t>
      </w:r>
      <w:r w:rsidR="007C1DDC" w:rsidRPr="00F877AC">
        <w:rPr>
          <w:lang w:eastAsia="en-GB"/>
        </w:rPr>
        <w:t xml:space="preserve"> </w:t>
      </w:r>
      <w:r w:rsidR="004A6BA4" w:rsidRPr="00F877AC">
        <w:rPr>
          <w:lang w:eastAsia="en-GB"/>
        </w:rPr>
        <w:t>committing</w:t>
      </w:r>
      <w:r w:rsidR="00FA5878" w:rsidRPr="00F877AC">
        <w:rPr>
          <w:lang w:eastAsia="en-GB"/>
        </w:rPr>
        <w:t xml:space="preserve"> the war crimes of </w:t>
      </w:r>
      <w:r w:rsidR="005B7D40" w:rsidRPr="00F877AC">
        <w:rPr>
          <w:lang w:eastAsia="en-GB"/>
        </w:rPr>
        <w:t xml:space="preserve">cruel treatment and torture, and outrages upon personal dignity </w:t>
      </w:r>
      <w:r w:rsidR="00FA5878" w:rsidRPr="00F877AC">
        <w:rPr>
          <w:lang w:eastAsia="en-GB"/>
        </w:rPr>
        <w:t>(</w:t>
      </w:r>
      <w:r w:rsidR="008A7F51" w:rsidRPr="00F877AC">
        <w:t xml:space="preserve">para. </w:t>
      </w:r>
      <w:r w:rsidR="00F877AC" w:rsidRPr="00F877AC">
        <w:t>58</w:t>
      </w:r>
      <w:r w:rsidR="00FA5878" w:rsidRPr="00F877AC">
        <w:t>)</w:t>
      </w:r>
      <w:r w:rsidR="00FA5878" w:rsidRPr="00F877AC">
        <w:rPr>
          <w:lang w:eastAsia="en-GB"/>
        </w:rPr>
        <w:t>.</w:t>
      </w:r>
    </w:p>
    <w:p w14:paraId="4C26F34D" w14:textId="47A6DF56" w:rsidR="00614459" w:rsidRPr="00456620" w:rsidRDefault="00A2639F" w:rsidP="00A0360A">
      <w:pPr>
        <w:pStyle w:val="SingleTxtG"/>
      </w:pPr>
      <w:r w:rsidRPr="00A0360A">
        <w:t>29</w:t>
      </w:r>
      <w:r w:rsidR="00614459" w:rsidRPr="00A0360A">
        <w:t>.</w:t>
      </w:r>
      <w:r w:rsidR="00614459" w:rsidRPr="00A0360A">
        <w:tab/>
      </w:r>
      <w:r w:rsidR="00A0360A" w:rsidRPr="00A0360A">
        <w:t>At least 265,</w:t>
      </w:r>
      <w:r w:rsidR="00A42238" w:rsidRPr="00A0360A">
        <w:t>000</w:t>
      </w:r>
      <w:r w:rsidR="00614459" w:rsidRPr="00A0360A">
        <w:t xml:space="preserve"> individuals subsisted in the enclave during the reporting period, comprising </w:t>
      </w:r>
      <w:r w:rsidR="00F877AC">
        <w:t>the vast majority</w:t>
      </w:r>
      <w:r w:rsidR="00614459" w:rsidRPr="00A0360A">
        <w:t xml:space="preserve"> of all Syrian men, women, and children living under siege at the time.</w:t>
      </w:r>
      <w:r w:rsidR="005B7D40" w:rsidRPr="00A0360A">
        <w:rPr>
          <w:rStyle w:val="FootnoteReference"/>
        </w:rPr>
        <w:footnoteReference w:id="18"/>
      </w:r>
      <w:r w:rsidR="00614459" w:rsidRPr="00A0360A">
        <w:t xml:space="preserve"> </w:t>
      </w:r>
      <w:r w:rsidR="00155694" w:rsidRPr="00A0360A">
        <w:t xml:space="preserve">Nearly </w:t>
      </w:r>
      <w:r w:rsidR="00614459" w:rsidRPr="00A0360A">
        <w:t xml:space="preserve">13,000 individuals fled eastern Ghouta on 16 March through humanitarian corridors </w:t>
      </w:r>
      <w:r w:rsidR="00614459" w:rsidRPr="00F318B5">
        <w:t>established by the Russian Federation, during the largest single-day exodus of the conflict</w:t>
      </w:r>
      <w:r w:rsidR="000E2A0D" w:rsidRPr="00F318B5">
        <w:t xml:space="preserve">. </w:t>
      </w:r>
      <w:r w:rsidR="00614459" w:rsidRPr="00F318B5">
        <w:t>By</w:t>
      </w:r>
      <w:r w:rsidR="00614459" w:rsidRPr="00A0360A">
        <w:t xml:space="preserve"> mid-April, when pro-Government forces declared </w:t>
      </w:r>
      <w:r w:rsidR="002C0733" w:rsidRPr="00A0360A">
        <w:t xml:space="preserve">a decisive victory and </w:t>
      </w:r>
      <w:r w:rsidR="00614459" w:rsidRPr="00A0360A">
        <w:t>the bes</w:t>
      </w:r>
      <w:r w:rsidR="00F318B5">
        <w:t>ieged enclave fully recaptured</w:t>
      </w:r>
      <w:r w:rsidR="00614459" w:rsidRPr="00A0360A">
        <w:t xml:space="preserve">, approximately </w:t>
      </w:r>
      <w:r w:rsidR="002934F8" w:rsidRPr="00A0360A">
        <w:t>95,000</w:t>
      </w:r>
      <w:r w:rsidR="00614459" w:rsidRPr="00A0360A">
        <w:t xml:space="preserve"> individuals had risked their lives amidst continuous bombardments to leave eastern Ghouta through the corridors (</w:t>
      </w:r>
      <w:r w:rsidR="00F318B5" w:rsidRPr="00F318B5">
        <w:t>paras. 59-62</w:t>
      </w:r>
      <w:r w:rsidR="00614459" w:rsidRPr="00A0360A">
        <w:t>)</w:t>
      </w:r>
      <w:r w:rsidR="0073669D" w:rsidRPr="00A0360A">
        <w:t>.</w:t>
      </w:r>
      <w:r w:rsidR="00B50F01" w:rsidRPr="00A0360A">
        <w:rPr>
          <w:rStyle w:val="FootnoteReference"/>
        </w:rPr>
        <w:footnoteReference w:id="19"/>
      </w:r>
    </w:p>
    <w:p w14:paraId="0D50BE72" w14:textId="5A26A2C9" w:rsidR="00F863CB" w:rsidRPr="00456620" w:rsidRDefault="000C5E5A" w:rsidP="00F15C42">
      <w:pPr>
        <w:pStyle w:val="SingleTxtG"/>
      </w:pPr>
      <w:r w:rsidRPr="00456620">
        <w:t>3</w:t>
      </w:r>
      <w:r w:rsidR="00A2639F">
        <w:t>0</w:t>
      </w:r>
      <w:r w:rsidR="00614459" w:rsidRPr="00456620">
        <w:t>.</w:t>
      </w:r>
      <w:r w:rsidR="00614459" w:rsidRPr="00456620">
        <w:tab/>
      </w:r>
      <w:r w:rsidR="00190A27" w:rsidRPr="00456620">
        <w:t>Approximately 31</w:t>
      </w:r>
      <w:r w:rsidR="00614459" w:rsidRPr="00456620">
        <w:t>,000 of those displaced are currently subsisting in Rif Damascus, spread across eight severely overcrowded</w:t>
      </w:r>
      <w:r w:rsidR="00A2639F">
        <w:t xml:space="preserve"> </w:t>
      </w:r>
      <w:r w:rsidR="00BD1AAE">
        <w:t>and/</w:t>
      </w:r>
      <w:r w:rsidR="00A2639F">
        <w:t>or underserved</w:t>
      </w:r>
      <w:r w:rsidR="00614459" w:rsidRPr="00456620">
        <w:t xml:space="preserve"> sites for internally displaced persons, where the majority are </w:t>
      </w:r>
      <w:r w:rsidR="00614459" w:rsidRPr="00D90FF3">
        <w:t>being unlawfully interned by Government</w:t>
      </w:r>
      <w:r w:rsidR="00614459" w:rsidRPr="00456620">
        <w:t xml:space="preserve"> </w:t>
      </w:r>
      <w:r w:rsidR="00614459" w:rsidRPr="00F318B5">
        <w:t>forces (</w:t>
      </w:r>
      <w:r w:rsidR="00F318B5" w:rsidRPr="00F318B5">
        <w:t>para</w:t>
      </w:r>
      <w:r w:rsidR="00614459" w:rsidRPr="00F318B5">
        <w:t xml:space="preserve">. </w:t>
      </w:r>
      <w:r w:rsidR="00F318B5" w:rsidRPr="00F318B5">
        <w:t>67</w:t>
      </w:r>
      <w:r w:rsidR="00614459" w:rsidRPr="00F318B5">
        <w:t>).</w:t>
      </w:r>
      <w:r w:rsidR="00614459" w:rsidRPr="00456620">
        <w:t xml:space="preserve"> </w:t>
      </w:r>
      <w:r w:rsidR="002934F8">
        <w:t>About 64,000 have been cleared for vett</w:t>
      </w:r>
      <w:r w:rsidR="002C0733">
        <w:t>ing and were able to leave the s</w:t>
      </w:r>
      <w:r w:rsidR="002934F8">
        <w:t xml:space="preserve">ites. </w:t>
      </w:r>
      <w:r w:rsidR="00614459" w:rsidRPr="00456620">
        <w:t xml:space="preserve">Additionally, </w:t>
      </w:r>
      <w:r w:rsidR="00F87EB1" w:rsidRPr="00456620">
        <w:t>at least</w:t>
      </w:r>
      <w:r w:rsidR="00155694" w:rsidRPr="00456620">
        <w:t xml:space="preserve"> </w:t>
      </w:r>
      <w:r w:rsidR="00F87EB1" w:rsidRPr="00456620">
        <w:t>50</w:t>
      </w:r>
      <w:r w:rsidR="00614459" w:rsidRPr="00456620">
        <w:t>,</w:t>
      </w:r>
      <w:r w:rsidR="00155694" w:rsidRPr="00456620">
        <w:t>0</w:t>
      </w:r>
      <w:r w:rsidR="00614459" w:rsidRPr="00456620">
        <w:t>00 civilians were</w:t>
      </w:r>
      <w:r w:rsidR="005B7D40">
        <w:t xml:space="preserve"> </w:t>
      </w:r>
      <w:r w:rsidR="00F87EB1" w:rsidRPr="00456620">
        <w:t xml:space="preserve">displaced </w:t>
      </w:r>
      <w:r w:rsidR="00614459" w:rsidRPr="00456620">
        <w:t xml:space="preserve">to Idlib and Aleppo governorates via organised evacuations carried out between </w:t>
      </w:r>
      <w:r w:rsidRPr="00456620">
        <w:t>March</w:t>
      </w:r>
      <w:r w:rsidR="00614459" w:rsidRPr="00456620">
        <w:t xml:space="preserve"> and</w:t>
      </w:r>
      <w:r w:rsidRPr="00456620">
        <w:t xml:space="preserve"> April</w:t>
      </w:r>
      <w:r w:rsidR="00614459" w:rsidRPr="00456620">
        <w:t>, none of whom were provided with basic humanitarian aid or relocation assistance</w:t>
      </w:r>
      <w:r w:rsidR="00155694" w:rsidRPr="00456620">
        <w:t xml:space="preserve"> by </w:t>
      </w:r>
      <w:r w:rsidR="009D0BCB" w:rsidRPr="00C474E2">
        <w:t xml:space="preserve">the </w:t>
      </w:r>
      <w:r w:rsidR="00155694" w:rsidRPr="00C474E2">
        <w:t>Government</w:t>
      </w:r>
      <w:r w:rsidR="00614459" w:rsidRPr="00C474E2">
        <w:t xml:space="preserve"> (</w:t>
      </w:r>
      <w:r w:rsidR="00C474E2" w:rsidRPr="00C474E2">
        <w:t>para. 74</w:t>
      </w:r>
      <w:r w:rsidR="00614459" w:rsidRPr="00C474E2">
        <w:t xml:space="preserve">). </w:t>
      </w:r>
      <w:r w:rsidR="002934F8" w:rsidRPr="00C474E2">
        <w:t>Approximately</w:t>
      </w:r>
      <w:r w:rsidR="002934F8">
        <w:t xml:space="preserve"> 120,000</w:t>
      </w:r>
      <w:r w:rsidR="00614459" w:rsidRPr="00456620">
        <w:t xml:space="preserve"> civilians are estimated to have remained in easte</w:t>
      </w:r>
      <w:r w:rsidR="00CD29F8" w:rsidRPr="00456620">
        <w:t>rn Ghouta after its recapture on 14 April.</w:t>
      </w:r>
      <w:r w:rsidR="002934F8">
        <w:rPr>
          <w:rStyle w:val="FootnoteReference"/>
        </w:rPr>
        <w:footnoteReference w:id="20"/>
      </w:r>
    </w:p>
    <w:p w14:paraId="6A9FD89A" w14:textId="6F64A1A0" w:rsidR="003B2593" w:rsidRPr="00456620" w:rsidRDefault="00452D1A" w:rsidP="00452D1A">
      <w:pPr>
        <w:pStyle w:val="HChG"/>
      </w:pPr>
      <w:r>
        <w:tab/>
        <w:t>VI.</w:t>
      </w:r>
      <w:r>
        <w:tab/>
      </w:r>
      <w:r w:rsidR="003B2593" w:rsidRPr="00456620">
        <w:t>Life in the enclave</w:t>
      </w:r>
    </w:p>
    <w:p w14:paraId="1145858F" w14:textId="0FF8DDC7" w:rsidR="003B2593" w:rsidRPr="00456620" w:rsidRDefault="00A2639F" w:rsidP="009971C8">
      <w:pPr>
        <w:pStyle w:val="SingleTxtG"/>
      </w:pPr>
      <w:r>
        <w:t>31</w:t>
      </w:r>
      <w:r w:rsidR="003B2593" w:rsidRPr="00456620">
        <w:t>.</w:t>
      </w:r>
      <w:r w:rsidR="003B2593" w:rsidRPr="00456620">
        <w:tab/>
        <w:t>Due to the escalation in aerial and ground attacks</w:t>
      </w:r>
      <w:r w:rsidR="00EF7915" w:rsidRPr="00456620">
        <w:t xml:space="preserve"> by pro-Government forces </w:t>
      </w:r>
      <w:r w:rsidR="00401493" w:rsidRPr="00456620">
        <w:t xml:space="preserve">during the second wave of attack in </w:t>
      </w:r>
      <w:r w:rsidR="00EF7915" w:rsidRPr="00456620">
        <w:t xml:space="preserve">early </w:t>
      </w:r>
      <w:r w:rsidR="00EF7915" w:rsidRPr="004D3126">
        <w:t>February</w:t>
      </w:r>
      <w:r w:rsidR="005F1CB5" w:rsidRPr="004D3126">
        <w:t xml:space="preserve"> (para. </w:t>
      </w:r>
      <w:r w:rsidR="004D3126" w:rsidRPr="004D3126">
        <w:t>5</w:t>
      </w:r>
      <w:r w:rsidR="005F1CB5" w:rsidRPr="004D3126">
        <w:t>)</w:t>
      </w:r>
      <w:r w:rsidR="003B2593" w:rsidRPr="004D3126">
        <w:t>, families throughout eastern Ghouta relocat</w:t>
      </w:r>
      <w:r w:rsidR="00401493" w:rsidRPr="004D3126">
        <w:t>ed</w:t>
      </w:r>
      <w:r w:rsidR="003B2593" w:rsidRPr="004D3126">
        <w:t xml:space="preserve"> to fortified, overcrowded shelters underground.</w:t>
      </w:r>
      <w:r w:rsidR="003B2593" w:rsidRPr="00456620">
        <w:t xml:space="preserve"> Often connected via </w:t>
      </w:r>
      <w:r w:rsidR="002C0733">
        <w:t xml:space="preserve">manmade </w:t>
      </w:r>
      <w:r w:rsidR="003B2593" w:rsidRPr="00456620">
        <w:t xml:space="preserve">tunnels, unfurnished basements were occupied </w:t>
      </w:r>
      <w:r w:rsidR="00401493" w:rsidRPr="00456620">
        <w:t xml:space="preserve">by besieged civilians </w:t>
      </w:r>
      <w:r w:rsidR="003B2593" w:rsidRPr="00456620">
        <w:t>between February and April, and house</w:t>
      </w:r>
      <w:r w:rsidR="00401493" w:rsidRPr="00456620">
        <w:t>d</w:t>
      </w:r>
      <w:r w:rsidR="003B2593" w:rsidRPr="00456620">
        <w:t xml:space="preserve"> dozens to hundreds of men, women, and children. </w:t>
      </w:r>
      <w:r w:rsidR="004D3126">
        <w:t>By</w:t>
      </w:r>
      <w:r w:rsidR="003B2593" w:rsidRPr="00456620">
        <w:t xml:space="preserve"> </w:t>
      </w:r>
      <w:r w:rsidR="004D3126">
        <w:t>March</w:t>
      </w:r>
      <w:r w:rsidR="00401493" w:rsidRPr="00456620">
        <w:t xml:space="preserve"> in </w:t>
      </w:r>
      <w:r w:rsidR="003B2593" w:rsidRPr="00456620">
        <w:t>Ain Tarma</w:t>
      </w:r>
      <w:r w:rsidR="00085EC1" w:rsidRPr="00456620">
        <w:t xml:space="preserve"> (middle sector)</w:t>
      </w:r>
      <w:r w:rsidR="003B2593" w:rsidRPr="00456620">
        <w:t xml:space="preserve">, one shelter became the makeshift home of up to 2,000 desperate civilians living in fear. By mid-February, residents in Douma recounted how aerial and ground bombardments affected cable lines, generators, and access to electricity in the majority of basements. </w:t>
      </w:r>
      <w:r w:rsidR="00DD274E">
        <w:t xml:space="preserve">When </w:t>
      </w:r>
      <w:r w:rsidR="003B2593" w:rsidRPr="00456620">
        <w:t xml:space="preserve">bombardments </w:t>
      </w:r>
      <w:r w:rsidR="00DD274E">
        <w:t xml:space="preserve">occasionally </w:t>
      </w:r>
      <w:r w:rsidR="003B2593" w:rsidRPr="00456620">
        <w:t>calm</w:t>
      </w:r>
      <w:r w:rsidR="00401493" w:rsidRPr="00456620">
        <w:t>ed</w:t>
      </w:r>
      <w:r w:rsidR="003B2593" w:rsidRPr="00456620">
        <w:t xml:space="preserve">, civilians in Douma </w:t>
      </w:r>
      <w:r w:rsidR="00AF1611" w:rsidRPr="00456620">
        <w:t xml:space="preserve">described </w:t>
      </w:r>
      <w:r w:rsidR="003B2593" w:rsidRPr="00456620">
        <w:t xml:space="preserve">rushing upstairs for air and to reconnect generators or adjust solar panels and refill water tanks. The majority of those residing in underground shelters throughout eastern Ghouta described life in the basements as unbearable, with one mother from Saqba </w:t>
      </w:r>
      <w:r w:rsidR="00085EC1" w:rsidRPr="00456620">
        <w:t xml:space="preserve">(middle sector) </w:t>
      </w:r>
      <w:r w:rsidR="003B2593" w:rsidRPr="00456620">
        <w:t xml:space="preserve">remembering “praying everyday </w:t>
      </w:r>
      <w:r w:rsidR="00DD274E">
        <w:t xml:space="preserve">expecting it </w:t>
      </w:r>
      <w:r w:rsidR="003B2593" w:rsidRPr="00456620">
        <w:t>would be our last.”</w:t>
      </w:r>
    </w:p>
    <w:p w14:paraId="37CB2E1B" w14:textId="6D579EE2" w:rsidR="00401493" w:rsidRPr="00456620" w:rsidRDefault="00A2639F" w:rsidP="00A2639F">
      <w:pPr>
        <w:pStyle w:val="SingleTxtG"/>
      </w:pPr>
      <w:r>
        <w:t>32</w:t>
      </w:r>
      <w:r w:rsidR="003B2593" w:rsidRPr="00456620">
        <w:t>.</w:t>
      </w:r>
      <w:r w:rsidR="003B2593" w:rsidRPr="00456620">
        <w:tab/>
        <w:t>Despite</w:t>
      </w:r>
      <w:r w:rsidR="00DD274E">
        <w:t xml:space="preserve"> dismal</w:t>
      </w:r>
      <w:r w:rsidR="009D0BCB" w:rsidRPr="00456620">
        <w:t xml:space="preserve"> </w:t>
      </w:r>
      <w:r w:rsidR="003B2593" w:rsidRPr="00456620">
        <w:t xml:space="preserve">living conditions, life in basement shelters between February and April engendered a deepened sense of community among residents of eastern Ghouta. In the majority of cases documented by the Commission, dozens of strangers huddled together, often in the dark, hanging bedsheets for privacy. One resident in Irbin (middle sector) noted </w:t>
      </w:r>
      <w:r w:rsidR="00401493" w:rsidRPr="00456620">
        <w:t xml:space="preserve">the intimacy by recalling </w:t>
      </w:r>
      <w:r w:rsidR="003B2593" w:rsidRPr="00456620">
        <w:t xml:space="preserve">the lack of hygiene underground, </w:t>
      </w:r>
      <w:r>
        <w:t>and</w:t>
      </w:r>
      <w:r w:rsidR="003B2593" w:rsidRPr="00456620">
        <w:t xml:space="preserve"> how those subsisting in basements were unable to bathe or change clothes for one and a half months.</w:t>
      </w:r>
    </w:p>
    <w:p w14:paraId="33216ADC" w14:textId="64B8D0E0" w:rsidR="003B2593" w:rsidRPr="00456620" w:rsidRDefault="001167D1" w:rsidP="00416B2B">
      <w:pPr>
        <w:pStyle w:val="SingleTxtG"/>
      </w:pPr>
      <w:r>
        <w:t>33</w:t>
      </w:r>
      <w:r w:rsidR="00401493" w:rsidRPr="00456620">
        <w:t>.</w:t>
      </w:r>
      <w:r w:rsidR="00401493" w:rsidRPr="00456620">
        <w:tab/>
      </w:r>
      <w:r w:rsidR="003B2593" w:rsidRPr="00456620">
        <w:t xml:space="preserve">Physicians in Irbin </w:t>
      </w:r>
      <w:r w:rsidR="008A7F51">
        <w:t xml:space="preserve">(middle sector) </w:t>
      </w:r>
      <w:r w:rsidR="003B2593" w:rsidRPr="00456620">
        <w:t xml:space="preserve">took turns travelling from </w:t>
      </w:r>
      <w:r w:rsidR="00DD274E">
        <w:t xml:space="preserve">one </w:t>
      </w:r>
      <w:r w:rsidR="003B2593" w:rsidRPr="00456620">
        <w:t xml:space="preserve">underground shelter to </w:t>
      </w:r>
      <w:r w:rsidR="00DD274E">
        <w:t>another</w:t>
      </w:r>
      <w:r w:rsidR="003B2593" w:rsidRPr="00456620">
        <w:t xml:space="preserve"> to visit patients and check on the needs of the general population. In rarer instances, doctors treated emergency cases brought to them in shelters. Other civilians – </w:t>
      </w:r>
      <w:r w:rsidR="0090285A">
        <w:t>namely</w:t>
      </w:r>
      <w:r w:rsidR="003B2593" w:rsidRPr="00456620">
        <w:t xml:space="preserve"> men and boys – functioned as runners, and</w:t>
      </w:r>
      <w:r w:rsidR="008A7F51">
        <w:t>,</w:t>
      </w:r>
      <w:r w:rsidR="003B2593" w:rsidRPr="00456620">
        <w:t xml:space="preserve"> when the pace of bombardments slowed, ventured upstairs in an effort to find food or water for their families still underground. In Irbin, young men collected money to bu</w:t>
      </w:r>
      <w:r w:rsidR="00416B2B" w:rsidRPr="00456620">
        <w:t xml:space="preserve">y food for sheltered residents, while </w:t>
      </w:r>
      <w:r w:rsidR="003B2593" w:rsidRPr="00456620">
        <w:t>members of the local council and those of relief organisations risked their lives to distribute stored food and aid to underground shelters.</w:t>
      </w:r>
    </w:p>
    <w:p w14:paraId="240D3E55" w14:textId="5C568591" w:rsidR="003B2593" w:rsidRPr="00456620" w:rsidRDefault="001167D1" w:rsidP="001167D1">
      <w:pPr>
        <w:pStyle w:val="SingleTxtG"/>
      </w:pPr>
      <w:r>
        <w:t>34</w:t>
      </w:r>
      <w:r w:rsidR="003B2593" w:rsidRPr="00456620">
        <w:t>.</w:t>
      </w:r>
      <w:r w:rsidR="003B2593" w:rsidRPr="00456620">
        <w:tab/>
        <w:t xml:space="preserve">By the time pro-Government </w:t>
      </w:r>
      <w:r w:rsidR="005F1CB5" w:rsidRPr="00456620">
        <w:t>ground troops</w:t>
      </w:r>
      <w:r w:rsidR="003B2593" w:rsidRPr="00456620">
        <w:t xml:space="preserve"> split eastern Ghouta into three sectors on 10 </w:t>
      </w:r>
      <w:r w:rsidR="003B2593" w:rsidRPr="003F5820">
        <w:t xml:space="preserve">March (para. </w:t>
      </w:r>
      <w:r w:rsidR="003F5820" w:rsidRPr="003F5820">
        <w:t>7</w:t>
      </w:r>
      <w:r w:rsidR="003B2593" w:rsidRPr="003F5820">
        <w:t>), life in the basements posed considerable challenges to finding or preparing food. In Mesraba</w:t>
      </w:r>
      <w:r w:rsidR="00806202" w:rsidRPr="003F5820">
        <w:t xml:space="preserve"> (middle sector)</w:t>
      </w:r>
      <w:r w:rsidR="003B2593" w:rsidRPr="003F5820">
        <w:t>, residents</w:t>
      </w:r>
      <w:r w:rsidRPr="003F5820">
        <w:t xml:space="preserve"> in one shelter</w:t>
      </w:r>
      <w:r w:rsidR="003B2593" w:rsidRPr="003F5820">
        <w:t xml:space="preserve"> </w:t>
      </w:r>
      <w:r w:rsidR="005F1CB5" w:rsidRPr="003F5820">
        <w:t xml:space="preserve">had </w:t>
      </w:r>
      <w:r w:rsidR="003B2593" w:rsidRPr="003F5820">
        <w:t>established a makeshift kitchen with a small</w:t>
      </w:r>
      <w:r w:rsidR="003B2593" w:rsidRPr="00456620">
        <w:t xml:space="preserve"> wooden stove </w:t>
      </w:r>
      <w:r w:rsidR="00DD274E">
        <w:t>on</w:t>
      </w:r>
      <w:r w:rsidR="003B2593" w:rsidRPr="00456620">
        <w:t xml:space="preserve"> which they cooked rice fo</w:t>
      </w:r>
      <w:r w:rsidR="00FF739C" w:rsidRPr="00456620">
        <w:t>r one another and distributed it</w:t>
      </w:r>
      <w:r w:rsidR="003B2593" w:rsidRPr="00456620">
        <w:t xml:space="preserve"> among families in an organi</w:t>
      </w:r>
      <w:r w:rsidR="00A62BF6" w:rsidRPr="00456620">
        <w:t>s</w:t>
      </w:r>
      <w:r w:rsidR="003B2593" w:rsidRPr="00456620">
        <w:t xml:space="preserve">ed fashion. By </w:t>
      </w:r>
      <w:r w:rsidR="003F5820">
        <w:t>March</w:t>
      </w:r>
      <w:r w:rsidR="003B2593" w:rsidRPr="00456620">
        <w:t xml:space="preserve">, however, rice had become unavailable. In order to cook, residents in Douma </w:t>
      </w:r>
      <w:r w:rsidR="00DD274E">
        <w:t xml:space="preserve">described </w:t>
      </w:r>
      <w:r w:rsidR="003B2593" w:rsidRPr="00456620">
        <w:t xml:space="preserve">using wood from household furniture or incinerating plastic. Without adequate ventilation in the basements, one resident </w:t>
      </w:r>
      <w:r w:rsidR="00DD274E">
        <w:t>recalled</w:t>
      </w:r>
      <w:r w:rsidR="003B2593" w:rsidRPr="00456620">
        <w:t xml:space="preserve"> cooking as “risky”. In March, </w:t>
      </w:r>
      <w:r>
        <w:t xml:space="preserve">numerous </w:t>
      </w:r>
      <w:r w:rsidR="003B2593" w:rsidRPr="00456620">
        <w:t>sheltered residents throughout the enclave began subsisting on one m</w:t>
      </w:r>
      <w:r w:rsidR="00D811E6">
        <w:t>eal per day, often comprised of</w:t>
      </w:r>
      <w:r w:rsidR="00DD274E">
        <w:t xml:space="preserve"> </w:t>
      </w:r>
      <w:r w:rsidR="003B2593" w:rsidRPr="00456620">
        <w:t>bread</w:t>
      </w:r>
      <w:r w:rsidR="00DD274E">
        <w:t xml:space="preserve"> only</w:t>
      </w:r>
      <w:r w:rsidR="00A62BF6" w:rsidRPr="00456620">
        <w:t>. S</w:t>
      </w:r>
      <w:r w:rsidR="003B2593" w:rsidRPr="00456620">
        <w:t xml:space="preserve">hops throughout </w:t>
      </w:r>
      <w:r>
        <w:t>eastern Ghouta</w:t>
      </w:r>
      <w:r w:rsidR="003B2593" w:rsidRPr="00456620">
        <w:t xml:space="preserve"> were mostly closed</w:t>
      </w:r>
      <w:r w:rsidR="00DD274E">
        <w:t xml:space="preserve"> by</w:t>
      </w:r>
      <w:r w:rsidR="009D0BCB" w:rsidRPr="00456620">
        <w:t xml:space="preserve"> March</w:t>
      </w:r>
      <w:r w:rsidR="003B2593" w:rsidRPr="00456620">
        <w:t>.</w:t>
      </w:r>
    </w:p>
    <w:p w14:paraId="2B1D1680" w14:textId="3EEE3C90" w:rsidR="003B2593" w:rsidRPr="00456620" w:rsidRDefault="001167D1" w:rsidP="0026321E">
      <w:pPr>
        <w:pStyle w:val="SingleTxtG"/>
      </w:pPr>
      <w:r>
        <w:t>35</w:t>
      </w:r>
      <w:r w:rsidR="003B2593" w:rsidRPr="00456620">
        <w:t>.</w:t>
      </w:r>
      <w:r w:rsidR="003B2593" w:rsidRPr="00456620">
        <w:tab/>
        <w:t xml:space="preserve">Those in basement shelters were further often made to share one toilet, and, in numerous cases, recounted </w:t>
      </w:r>
      <w:r w:rsidR="00E257BE" w:rsidRPr="00456620">
        <w:t xml:space="preserve">waiting </w:t>
      </w:r>
      <w:r w:rsidR="003B2593" w:rsidRPr="00456620">
        <w:t xml:space="preserve">hours for their turn. Children unable to </w:t>
      </w:r>
      <w:r w:rsidR="00E257BE" w:rsidRPr="00456620">
        <w:t xml:space="preserve">restrain themselves </w:t>
      </w:r>
      <w:r w:rsidR="003B2593" w:rsidRPr="00456620">
        <w:t xml:space="preserve">were prioritised. </w:t>
      </w:r>
      <w:r w:rsidR="009D0BCB" w:rsidRPr="00456620">
        <w:t>M</w:t>
      </w:r>
      <w:r w:rsidR="003B2593" w:rsidRPr="00456620">
        <w:t xml:space="preserve">others began offering their children </w:t>
      </w:r>
      <w:r w:rsidR="009D0BCB" w:rsidRPr="00456620">
        <w:t>reduc</w:t>
      </w:r>
      <w:r w:rsidR="003B2593" w:rsidRPr="00456620">
        <w:t xml:space="preserve">ed quantities of </w:t>
      </w:r>
      <w:r w:rsidR="00AF1611" w:rsidRPr="00456620">
        <w:t xml:space="preserve">unpotable </w:t>
      </w:r>
      <w:r w:rsidR="003B2593" w:rsidRPr="00456620">
        <w:t>water in order to limit their need to use the toilet. Some</w:t>
      </w:r>
      <w:r w:rsidR="00DD274E">
        <w:t xml:space="preserve"> of those</w:t>
      </w:r>
      <w:r w:rsidR="003B2593" w:rsidRPr="00456620">
        <w:t xml:space="preserve"> sheltered underground in Douma resorted to using plastic bags to relieve themselves. In Saqba</w:t>
      </w:r>
      <w:r w:rsidR="00E257BE" w:rsidRPr="00456620">
        <w:t xml:space="preserve"> (middle sector)</w:t>
      </w:r>
      <w:r w:rsidR="003B2593" w:rsidRPr="00456620">
        <w:t xml:space="preserve">, one mother decided to dig a hole in her basement so that her children could use </w:t>
      </w:r>
      <w:r w:rsidR="00AC59E6" w:rsidRPr="00456620">
        <w:t>it</w:t>
      </w:r>
      <w:r w:rsidR="003B2593" w:rsidRPr="00456620">
        <w:t>, recalling how the nearest toilet was only “six steps away</w:t>
      </w:r>
      <w:r w:rsidR="00E257BE" w:rsidRPr="00456620">
        <w:t xml:space="preserve">.” The </w:t>
      </w:r>
      <w:r w:rsidR="003B2593" w:rsidRPr="00456620">
        <w:t xml:space="preserve">fear </w:t>
      </w:r>
      <w:r>
        <w:t>of aerial bombardment, however,</w:t>
      </w:r>
      <w:r w:rsidR="003B2593" w:rsidRPr="00456620">
        <w:t xml:space="preserve"> prevented her and her family from </w:t>
      </w:r>
      <w:r w:rsidR="00AC59E6" w:rsidRPr="00456620">
        <w:t>going up</w:t>
      </w:r>
      <w:r w:rsidR="00DD274E">
        <w:t xml:space="preserve"> those six </w:t>
      </w:r>
      <w:r w:rsidR="00AC59E6" w:rsidRPr="00456620">
        <w:t>stairs</w:t>
      </w:r>
      <w:r w:rsidR="003B2593" w:rsidRPr="00456620">
        <w:t>.</w:t>
      </w:r>
    </w:p>
    <w:p w14:paraId="15F4FB41" w14:textId="2B36FB4C" w:rsidR="003B2593" w:rsidRPr="00456620" w:rsidRDefault="001167D1" w:rsidP="00450B29">
      <w:pPr>
        <w:pStyle w:val="SingleTxtG"/>
        <w:spacing w:line="220" w:lineRule="atLeast"/>
      </w:pPr>
      <w:r>
        <w:t>36</w:t>
      </w:r>
      <w:r w:rsidR="003B2593" w:rsidRPr="00456620">
        <w:t>.</w:t>
      </w:r>
      <w:r w:rsidR="003B2593" w:rsidRPr="00456620">
        <w:tab/>
        <w:t>Beyond the lack of access to adequate food</w:t>
      </w:r>
      <w:r w:rsidR="00E257BE" w:rsidRPr="00456620">
        <w:t xml:space="preserve"> and sanitation</w:t>
      </w:r>
      <w:r w:rsidR="003B2593" w:rsidRPr="00456620">
        <w:t>, others, primarily mothers, noted how supplies in dire need included diapers for infant</w:t>
      </w:r>
      <w:r w:rsidR="00D371BA" w:rsidRPr="00456620">
        <w:t xml:space="preserve">s. </w:t>
      </w:r>
      <w:r w:rsidR="003B2593" w:rsidRPr="00456620">
        <w:t>Residents in Beit Sawa</w:t>
      </w:r>
      <w:r w:rsidR="005F1CB5" w:rsidRPr="00456620">
        <w:t xml:space="preserve"> (middle sector)</w:t>
      </w:r>
      <w:r w:rsidR="005B2D96" w:rsidRPr="00456620">
        <w:t>, for example,</w:t>
      </w:r>
      <w:r w:rsidR="003B2593" w:rsidRPr="00456620">
        <w:t xml:space="preserve"> recalled how children who spent more than a month and a half in basements were </w:t>
      </w:r>
      <w:r w:rsidR="00D371BA" w:rsidRPr="00456620">
        <w:t>constantly crying due to hunger</w:t>
      </w:r>
      <w:r w:rsidR="003B2593" w:rsidRPr="00456620">
        <w:t xml:space="preserve"> and lack of access to milk. </w:t>
      </w:r>
      <w:r w:rsidR="00A62BF6" w:rsidRPr="00456620">
        <w:t>Due to stress, o</w:t>
      </w:r>
      <w:r w:rsidR="003B2593" w:rsidRPr="00456620">
        <w:t xml:space="preserve">ne </w:t>
      </w:r>
      <w:r w:rsidR="003B2593" w:rsidRPr="009D1E24">
        <w:t xml:space="preserve">mother in </w:t>
      </w:r>
      <w:r w:rsidR="003E0B9E" w:rsidRPr="009D1E24">
        <w:t>Saqba</w:t>
      </w:r>
      <w:r w:rsidR="005F1CB5" w:rsidRPr="009D1E24">
        <w:t xml:space="preserve"> </w:t>
      </w:r>
      <w:r w:rsidR="00D371BA" w:rsidRPr="009D1E24">
        <w:t>described</w:t>
      </w:r>
      <w:r w:rsidR="003B2593" w:rsidRPr="00456620">
        <w:t xml:space="preserve"> </w:t>
      </w:r>
      <w:r w:rsidR="00D371BA" w:rsidRPr="00456620">
        <w:t xml:space="preserve">being unable to </w:t>
      </w:r>
      <w:r w:rsidR="00A62BF6" w:rsidRPr="00456620">
        <w:t>produce</w:t>
      </w:r>
      <w:r w:rsidR="00D371BA" w:rsidRPr="00456620">
        <w:t xml:space="preserve"> breastmilk, and </w:t>
      </w:r>
      <w:r w:rsidR="003B2593" w:rsidRPr="00456620">
        <w:t xml:space="preserve">the </w:t>
      </w:r>
      <w:r w:rsidR="00D371BA" w:rsidRPr="00456620">
        <w:t>consequent hunger pangs of her infant child.</w:t>
      </w:r>
      <w:r w:rsidR="003B2593" w:rsidRPr="00456620">
        <w:t xml:space="preserve"> Moreover, due to the relentless nature of bombardments, the majority of schools throughout eastern Ghouta were shut down </w:t>
      </w:r>
      <w:r w:rsidR="00A62BF6" w:rsidRPr="00456620">
        <w:t xml:space="preserve">by early February </w:t>
      </w:r>
      <w:r w:rsidR="003B2593" w:rsidRPr="00456620">
        <w:t xml:space="preserve">or relocated to the underground shelters, though </w:t>
      </w:r>
      <w:r w:rsidR="00875D61" w:rsidRPr="00456620">
        <w:t xml:space="preserve">most </w:t>
      </w:r>
      <w:r w:rsidR="003B2593" w:rsidRPr="00456620">
        <w:t xml:space="preserve">remained unused </w:t>
      </w:r>
      <w:r w:rsidR="003D46EC" w:rsidRPr="00456620">
        <w:t>as</w:t>
      </w:r>
      <w:r w:rsidR="003B2593" w:rsidRPr="00456620">
        <w:t xml:space="preserve"> residents </w:t>
      </w:r>
      <w:r w:rsidR="00D371BA" w:rsidRPr="00456620">
        <w:t xml:space="preserve">sheltered themselves in the </w:t>
      </w:r>
      <w:r w:rsidR="00A62BF6" w:rsidRPr="00456620">
        <w:t xml:space="preserve">makeshift </w:t>
      </w:r>
      <w:r w:rsidR="00D371BA" w:rsidRPr="00456620">
        <w:t>schools</w:t>
      </w:r>
      <w:r w:rsidR="003B2593" w:rsidRPr="00456620">
        <w:t>. One witness in Saqba, for example, explained how a kindergarten had been set</w:t>
      </w:r>
      <w:r w:rsidR="00C634B2">
        <w:t xml:space="preserve"> </w:t>
      </w:r>
      <w:r w:rsidR="003B2593" w:rsidRPr="00456620">
        <w:t>up underground</w:t>
      </w:r>
      <w:r w:rsidR="00C634B2">
        <w:t>,</w:t>
      </w:r>
      <w:r w:rsidR="003B2593" w:rsidRPr="00456620">
        <w:t xml:space="preserve"> but was later used as a shelter by local inhabitants.</w:t>
      </w:r>
    </w:p>
    <w:p w14:paraId="4F949BDC" w14:textId="5B031C71" w:rsidR="00BF7371" w:rsidRPr="00456620" w:rsidRDefault="001167D1" w:rsidP="00450B29">
      <w:pPr>
        <w:pStyle w:val="SingleTxtG"/>
        <w:spacing w:line="220" w:lineRule="atLeast"/>
      </w:pPr>
      <w:r>
        <w:t>37</w:t>
      </w:r>
      <w:r w:rsidR="003B2593" w:rsidRPr="00456620">
        <w:t>.</w:t>
      </w:r>
      <w:r w:rsidR="003B2593" w:rsidRPr="00456620">
        <w:tab/>
        <w:t>The fortification of basements</w:t>
      </w:r>
      <w:r w:rsidR="008443ED">
        <w:t>,</w:t>
      </w:r>
      <w:r w:rsidR="003B2593" w:rsidRPr="00456620">
        <w:t xml:space="preserve"> </w:t>
      </w:r>
      <w:r w:rsidR="008443ED" w:rsidRPr="00456620">
        <w:t>however</w:t>
      </w:r>
      <w:r w:rsidR="008443ED">
        <w:t>,</w:t>
      </w:r>
      <w:r w:rsidR="003B2593" w:rsidRPr="00456620">
        <w:t xml:space="preserve"> was not enough to avoid aerial bombardments. Though underground, numerous residents feared turning on lights in</w:t>
      </w:r>
      <w:r w:rsidR="00C634B2">
        <w:t xml:space="preserve"> case </w:t>
      </w:r>
      <w:r w:rsidR="00EF74E7">
        <w:t>it</w:t>
      </w:r>
      <w:r w:rsidR="00C634B2">
        <w:t xml:space="preserve"> attract</w:t>
      </w:r>
      <w:r w:rsidR="00EF74E7">
        <w:t>ed</w:t>
      </w:r>
      <w:r w:rsidR="00C634B2">
        <w:t xml:space="preserve"> an attack</w:t>
      </w:r>
      <w:r w:rsidR="00EF74E7">
        <w:t>.</w:t>
      </w:r>
      <w:r w:rsidR="003B2593" w:rsidRPr="00456620">
        <w:t xml:space="preserve"> </w:t>
      </w:r>
      <w:r w:rsidR="00DE56F4" w:rsidRPr="00456620">
        <w:t>Absent</w:t>
      </w:r>
      <w:r w:rsidR="003B2593" w:rsidRPr="00456620">
        <w:t xml:space="preserve"> </w:t>
      </w:r>
      <w:r>
        <w:t xml:space="preserve">a </w:t>
      </w:r>
      <w:r w:rsidR="003B2593" w:rsidRPr="00456620">
        <w:t xml:space="preserve">valid military objective, the Commission documented one instance on 7 March in which an attack carried out by pro-Government forces </w:t>
      </w:r>
      <w:r w:rsidR="00DE56F4" w:rsidRPr="00456620">
        <w:t xml:space="preserve">hit a shelter </w:t>
      </w:r>
      <w:r w:rsidR="003B2593" w:rsidRPr="00456620">
        <w:t>in Saqba</w:t>
      </w:r>
      <w:r w:rsidR="00461937" w:rsidRPr="00456620">
        <w:t xml:space="preserve"> (middle sector), near Jadat </w:t>
      </w:r>
      <w:r w:rsidR="00580073" w:rsidRPr="00456620">
        <w:t>ibn</w:t>
      </w:r>
      <w:r w:rsidR="00461937" w:rsidRPr="00456620">
        <w:t xml:space="preserve"> Salam</w:t>
      </w:r>
      <w:r w:rsidR="003B2593" w:rsidRPr="00456620">
        <w:t xml:space="preserve">. </w:t>
      </w:r>
      <w:r w:rsidR="00461937" w:rsidRPr="00456620">
        <w:t xml:space="preserve">The shelter was housing up to 35 civilians, including women and children. </w:t>
      </w:r>
      <w:r w:rsidR="002713AD">
        <w:t>P</w:t>
      </w:r>
      <w:r w:rsidR="002713AD" w:rsidRPr="00456620">
        <w:t xml:space="preserve">ro-Government forces launched </w:t>
      </w:r>
      <w:r w:rsidR="002713AD">
        <w:t>the attack b</w:t>
      </w:r>
      <w:r w:rsidR="00461937" w:rsidRPr="00456620">
        <w:t>etween 6:30 and 7:00</w:t>
      </w:r>
      <w:r w:rsidR="00580073">
        <w:t xml:space="preserve"> </w:t>
      </w:r>
      <w:r w:rsidR="00461937" w:rsidRPr="00456620">
        <w:t>p.m., killing six famil</w:t>
      </w:r>
      <w:r w:rsidR="002713AD">
        <w:t>y members, including a two-year</w:t>
      </w:r>
      <w:r w:rsidR="00461937" w:rsidRPr="00456620">
        <w:t>-old b</w:t>
      </w:r>
      <w:r w:rsidR="002713AD">
        <w:t>oy</w:t>
      </w:r>
      <w:r w:rsidR="00461937" w:rsidRPr="00456620">
        <w:t xml:space="preserve"> and a m</w:t>
      </w:r>
      <w:r w:rsidR="002713AD">
        <w:t>ale</w:t>
      </w:r>
      <w:r w:rsidR="00461937" w:rsidRPr="00456620">
        <w:t xml:space="preserve"> infant, an</w:t>
      </w:r>
      <w:r w:rsidR="002713AD">
        <w:t>d wounding at least seven other civ</w:t>
      </w:r>
      <w:r w:rsidR="00580073">
        <w:t>i</w:t>
      </w:r>
      <w:r w:rsidR="002713AD">
        <w:t>lians</w:t>
      </w:r>
      <w:r w:rsidR="00461937" w:rsidRPr="00456620">
        <w:t>. One</w:t>
      </w:r>
      <w:r w:rsidR="003B2593" w:rsidRPr="00456620">
        <w:t xml:space="preserve"> witness to the attack recalled being unable to evacuate wounded family members due to lack of access to telephone signals</w:t>
      </w:r>
      <w:r w:rsidR="00DE56F4" w:rsidRPr="00456620">
        <w:t xml:space="preserve"> underground</w:t>
      </w:r>
      <w:r w:rsidR="003B2593" w:rsidRPr="00456620">
        <w:t xml:space="preserve"> and continu</w:t>
      </w:r>
      <w:r w:rsidR="00DE56F4" w:rsidRPr="00456620">
        <w:t>ous</w:t>
      </w:r>
      <w:r w:rsidR="003B2593" w:rsidRPr="00456620">
        <w:t xml:space="preserve"> shelling, which increased preventable deaths. Weeks later, </w:t>
      </w:r>
      <w:r w:rsidR="00C634B2">
        <w:t>shortly before</w:t>
      </w:r>
      <w:r w:rsidR="003B2593" w:rsidRPr="00456620">
        <w:t xml:space="preserve"> its evacuation </w:t>
      </w:r>
      <w:r w:rsidR="003D46EC" w:rsidRPr="00456620">
        <w:t xml:space="preserve">in late </w:t>
      </w:r>
      <w:r w:rsidR="003D46EC" w:rsidRPr="00580073">
        <w:t xml:space="preserve">March </w:t>
      </w:r>
      <w:r w:rsidR="003B2593" w:rsidRPr="00580073">
        <w:t xml:space="preserve">(paras. </w:t>
      </w:r>
      <w:r w:rsidR="00580073" w:rsidRPr="00580073">
        <w:t>68-70</w:t>
      </w:r>
      <w:r w:rsidR="003B2593" w:rsidRPr="00580073">
        <w:t>), another</w:t>
      </w:r>
      <w:r w:rsidR="003B2593" w:rsidRPr="00456620">
        <w:t xml:space="preserve"> resident in Saqba noted how she feared planes </w:t>
      </w:r>
      <w:r w:rsidR="00AA121C" w:rsidRPr="00456620">
        <w:t>that</w:t>
      </w:r>
      <w:r w:rsidR="003B2593" w:rsidRPr="00456620">
        <w:t xml:space="preserve"> “were shooting at anything that moved.”</w:t>
      </w:r>
      <w:r w:rsidR="006D7127" w:rsidRPr="00456620">
        <w:t xml:space="preserve"> Indeed, pro-Government forces drastically heightened a campaign of launching attacks against civilian and protected objects</w:t>
      </w:r>
      <w:r w:rsidR="00C634B2">
        <w:t>, documented previously,</w:t>
      </w:r>
      <w:r w:rsidR="006D7127" w:rsidRPr="00456620">
        <w:t xml:space="preserve"> during the reporting period.</w:t>
      </w:r>
    </w:p>
    <w:p w14:paraId="6DA6DD59" w14:textId="332B990A" w:rsidR="00891AC5" w:rsidRPr="00452D1A" w:rsidRDefault="00452D1A" w:rsidP="00450B29">
      <w:pPr>
        <w:pStyle w:val="HChG"/>
        <w:spacing w:line="220" w:lineRule="atLeast"/>
      </w:pPr>
      <w:r w:rsidRPr="00452D1A">
        <w:tab/>
        <w:t>VII.</w:t>
      </w:r>
      <w:r w:rsidRPr="00452D1A">
        <w:tab/>
      </w:r>
      <w:r w:rsidR="0073669D" w:rsidRPr="00452D1A">
        <w:t>Unlawful attacks</w:t>
      </w:r>
    </w:p>
    <w:p w14:paraId="3586998B" w14:textId="4ECFA0F6" w:rsidR="0073669D" w:rsidRPr="00456620" w:rsidRDefault="00452D1A" w:rsidP="00450B29">
      <w:pPr>
        <w:pStyle w:val="H1G"/>
        <w:spacing w:line="220" w:lineRule="atLeast"/>
      </w:pPr>
      <w:r>
        <w:tab/>
        <w:t>A.</w:t>
      </w:r>
      <w:r>
        <w:tab/>
      </w:r>
      <w:r w:rsidR="0073669D" w:rsidRPr="00456620">
        <w:t>Attacks against civilian infrastructure</w:t>
      </w:r>
    </w:p>
    <w:p w14:paraId="7C15AF4D" w14:textId="7EBF563A" w:rsidR="0073669D" w:rsidRPr="00456620" w:rsidRDefault="002713AD" w:rsidP="00450B29">
      <w:pPr>
        <w:pStyle w:val="SingleTxtG"/>
        <w:spacing w:line="220" w:lineRule="atLeast"/>
      </w:pPr>
      <w:r>
        <w:t>38</w:t>
      </w:r>
      <w:r w:rsidR="0073669D" w:rsidRPr="00456620">
        <w:t xml:space="preserve">. </w:t>
      </w:r>
      <w:r w:rsidR="0073669D" w:rsidRPr="00456620">
        <w:tab/>
        <w:t>By April, numerous densely populated residential areas, civil defence centres, markets, schools</w:t>
      </w:r>
      <w:r w:rsidR="006D7127" w:rsidRPr="00456620">
        <w:t>,</w:t>
      </w:r>
      <w:r w:rsidR="00AF5BF1" w:rsidRPr="00456620">
        <w:t xml:space="preserve"> and hospitals</w:t>
      </w:r>
      <w:r w:rsidR="00B95398" w:rsidRPr="00456620">
        <w:t xml:space="preserve"> </w:t>
      </w:r>
      <w:r w:rsidR="0073669D" w:rsidRPr="00456620">
        <w:t>had been all but razed to the ground</w:t>
      </w:r>
      <w:r w:rsidR="00BF7371" w:rsidRPr="00456620">
        <w:t>.</w:t>
      </w:r>
      <w:r w:rsidR="006D7127" w:rsidRPr="00456620">
        <w:t xml:space="preserve"> </w:t>
      </w:r>
      <w:r w:rsidR="0073669D" w:rsidRPr="00456620">
        <w:t>Initial reports indicated that, between 18 February and 11 March, attacks by pro-Government forces killed over 1,100 civilians and injured over 4,000 others, mainly due to aerial bombardments.</w:t>
      </w:r>
      <w:r w:rsidR="00155694" w:rsidRPr="00456620">
        <w:rPr>
          <w:vertAlign w:val="superscript"/>
        </w:rPr>
        <w:footnoteReference w:id="21"/>
      </w:r>
      <w:r w:rsidR="0073669D" w:rsidRPr="00456620">
        <w:t xml:space="preserve"> Within the same period, </w:t>
      </w:r>
      <w:r w:rsidR="0073669D" w:rsidRPr="004166EA">
        <w:t xml:space="preserve">shelling on Damascus city by armed groups and terrorist organisations killed </w:t>
      </w:r>
      <w:r w:rsidR="004166EA" w:rsidRPr="004166EA">
        <w:t xml:space="preserve">and injured hundreds of civilians </w:t>
      </w:r>
      <w:r w:rsidR="0073669D" w:rsidRPr="004166EA">
        <w:t xml:space="preserve">(paras. </w:t>
      </w:r>
      <w:r w:rsidR="004166EA" w:rsidRPr="004166EA">
        <w:t>53-58</w:t>
      </w:r>
      <w:r w:rsidR="0073669D" w:rsidRPr="004166EA">
        <w:t>). On</w:t>
      </w:r>
      <w:r w:rsidR="0073669D" w:rsidRPr="00456620">
        <w:t xml:space="preserve"> 26 February, in his remarks to the Human Rights Council, United Nations Secretary-General Antonio Guterres described the rapidly deteriorating situation in eastern Goutha as “hell on earth.”</w:t>
      </w:r>
      <w:r w:rsidR="0073669D" w:rsidRPr="00456620">
        <w:rPr>
          <w:vertAlign w:val="superscript"/>
        </w:rPr>
        <w:footnoteReference w:id="22"/>
      </w:r>
    </w:p>
    <w:p w14:paraId="66F3118F" w14:textId="75042520" w:rsidR="0073669D" w:rsidRPr="00456620" w:rsidRDefault="00C25BD4" w:rsidP="00450B29">
      <w:pPr>
        <w:pStyle w:val="SingleTxtG"/>
        <w:spacing w:line="220" w:lineRule="atLeast"/>
      </w:pPr>
      <w:r>
        <w:t>39</w:t>
      </w:r>
      <w:r w:rsidR="008A7F51">
        <w:t>.</w:t>
      </w:r>
      <w:r w:rsidR="008A7F51">
        <w:tab/>
        <w:t xml:space="preserve"> O</w:t>
      </w:r>
      <w:r w:rsidR="0073669D" w:rsidRPr="00456620">
        <w:t xml:space="preserve">n 19 and 20 February, </w:t>
      </w:r>
      <w:r w:rsidR="008A7F51">
        <w:t xml:space="preserve">for example, </w:t>
      </w:r>
      <w:r w:rsidR="0073669D" w:rsidRPr="00456620">
        <w:t xml:space="preserve">pro-Government forces launched </w:t>
      </w:r>
      <w:r w:rsidR="0031681D" w:rsidRPr="00456620">
        <w:t xml:space="preserve">a series of </w:t>
      </w:r>
      <w:r w:rsidR="0073669D" w:rsidRPr="00456620">
        <w:t xml:space="preserve">airstrikes </w:t>
      </w:r>
      <w:r w:rsidR="009D0BCB" w:rsidRPr="00456620">
        <w:t xml:space="preserve">which impacted </w:t>
      </w:r>
      <w:r w:rsidR="0073669D" w:rsidRPr="00456620">
        <w:t>four</w:t>
      </w:r>
      <w:r>
        <w:t xml:space="preserve"> temporary</w:t>
      </w:r>
      <w:r w:rsidR="0073669D" w:rsidRPr="00456620">
        <w:t xml:space="preserve"> shelters in Beit Sawa</w:t>
      </w:r>
      <w:r w:rsidR="0031681D" w:rsidRPr="00456620">
        <w:t xml:space="preserve"> (middle sector)</w:t>
      </w:r>
      <w:r w:rsidR="0073669D" w:rsidRPr="00456620">
        <w:t xml:space="preserve">. </w:t>
      </w:r>
      <w:r w:rsidRPr="00456620">
        <w:t xml:space="preserve">Owing to cultural norms, shelters were often segregated </w:t>
      </w:r>
      <w:r w:rsidR="00C634B2">
        <w:t>with</w:t>
      </w:r>
      <w:r w:rsidRPr="00456620">
        <w:t xml:space="preserve"> men on one side and women and children on the other</w:t>
      </w:r>
      <w:r w:rsidR="00745D7D">
        <w:t xml:space="preserve">, which </w:t>
      </w:r>
      <w:r w:rsidRPr="00456620">
        <w:t xml:space="preserve">led to spikes in victims of </w:t>
      </w:r>
      <w:r w:rsidR="00C634B2">
        <w:t>one or the other</w:t>
      </w:r>
      <w:r w:rsidRPr="00456620">
        <w:t xml:space="preserve"> group.</w:t>
      </w:r>
      <w:r>
        <w:t xml:space="preserve"> </w:t>
      </w:r>
      <w:r w:rsidR="0073669D" w:rsidRPr="00456620">
        <w:t>Of the incidents assessed</w:t>
      </w:r>
      <w:r w:rsidR="008A7F51">
        <w:t xml:space="preserve"> by the Commission</w:t>
      </w:r>
      <w:r w:rsidR="0073669D" w:rsidRPr="00456620">
        <w:t>, one of the gravest involved a two-stor</w:t>
      </w:r>
      <w:r w:rsidR="00C634B2">
        <w:t>e</w:t>
      </w:r>
      <w:r w:rsidR="0073669D" w:rsidRPr="00456620">
        <w:t xml:space="preserve">y residential building which partly collapsed after being struck </w:t>
      </w:r>
      <w:r w:rsidR="0031681D" w:rsidRPr="00456620">
        <w:t xml:space="preserve">on 20 February </w:t>
      </w:r>
      <w:r w:rsidR="0073669D" w:rsidRPr="00456620">
        <w:t>between 1:00 and</w:t>
      </w:r>
      <w:r w:rsidR="0031681D" w:rsidRPr="00456620">
        <w:t xml:space="preserve"> </w:t>
      </w:r>
      <w:r w:rsidR="00CD6C22" w:rsidRPr="00456620">
        <w:t>2:00</w:t>
      </w:r>
      <w:r w:rsidR="00745D7D">
        <w:t xml:space="preserve"> </w:t>
      </w:r>
      <w:r w:rsidR="00CD6C22" w:rsidRPr="00456620">
        <w:t xml:space="preserve">a.m. </w:t>
      </w:r>
      <w:r w:rsidR="009D0BCB" w:rsidRPr="00456620">
        <w:t>A</w:t>
      </w:r>
      <w:r w:rsidR="0073669D" w:rsidRPr="00456620">
        <w:t xml:space="preserve">t least 42 </w:t>
      </w:r>
      <w:r w:rsidR="0073669D" w:rsidRPr="00EF74E7">
        <w:t>civilians</w:t>
      </w:r>
      <w:r w:rsidR="0031681D" w:rsidRPr="00EF74E7">
        <w:t xml:space="preserve"> </w:t>
      </w:r>
      <w:r w:rsidRPr="00EF74E7">
        <w:t xml:space="preserve">hiding underground </w:t>
      </w:r>
      <w:r w:rsidR="0031681D" w:rsidRPr="00EF74E7">
        <w:t>were</w:t>
      </w:r>
      <w:r w:rsidR="0031681D" w:rsidRPr="00456620">
        <w:t xml:space="preserve"> killed</w:t>
      </w:r>
      <w:r w:rsidR="0073669D" w:rsidRPr="00456620">
        <w:t>, including 41 women and children</w:t>
      </w:r>
      <w:r w:rsidR="00D31BC4" w:rsidRPr="00456620">
        <w:t>, and one man</w:t>
      </w:r>
      <w:r w:rsidR="0073669D" w:rsidRPr="00456620">
        <w:t>. Rescue workers struggled to reach victims, as streets had become completely blocked by the debris of collapsed buildings.</w:t>
      </w:r>
      <w:r w:rsidR="00DC42C1" w:rsidRPr="00456620">
        <w:t xml:space="preserve"> </w:t>
      </w:r>
    </w:p>
    <w:p w14:paraId="15F58D11" w14:textId="3B1123A7" w:rsidR="0073669D" w:rsidRPr="00456620" w:rsidRDefault="0026321E" w:rsidP="00C25BD4">
      <w:pPr>
        <w:pStyle w:val="SingleTxtG"/>
      </w:pPr>
      <w:r w:rsidRPr="00456620">
        <w:t>4</w:t>
      </w:r>
      <w:r w:rsidR="00C25BD4">
        <w:t>0</w:t>
      </w:r>
      <w:r w:rsidR="0073669D" w:rsidRPr="00456620">
        <w:t xml:space="preserve">. </w:t>
      </w:r>
      <w:r w:rsidR="0073669D" w:rsidRPr="00456620">
        <w:tab/>
      </w:r>
      <w:r w:rsidR="00C25BD4">
        <w:t>O</w:t>
      </w:r>
      <w:r w:rsidR="0073669D" w:rsidRPr="00456620">
        <w:t>n 16 March, at approximately 11:45</w:t>
      </w:r>
      <w:r w:rsidR="00C634B2">
        <w:t xml:space="preserve"> </w:t>
      </w:r>
      <w:r w:rsidR="0073669D" w:rsidRPr="00456620">
        <w:t xml:space="preserve">a.m., pro-Government forces launched an airstrike </w:t>
      </w:r>
      <w:r w:rsidR="009D0BCB" w:rsidRPr="00456620">
        <w:t xml:space="preserve">which impacted </w:t>
      </w:r>
      <w:r w:rsidR="0073669D" w:rsidRPr="00456620">
        <w:t>a civilian area in Kafra Batna</w:t>
      </w:r>
      <w:r w:rsidR="0031681D" w:rsidRPr="00456620">
        <w:t xml:space="preserve"> (middle sector)</w:t>
      </w:r>
      <w:r w:rsidR="0073669D" w:rsidRPr="00456620">
        <w:t>, killing at least 70 civilians, including men, women</w:t>
      </w:r>
      <w:r w:rsidR="00745D7D">
        <w:t>,</w:t>
      </w:r>
      <w:r w:rsidR="0073669D" w:rsidRPr="00456620">
        <w:t xml:space="preserve"> and children, and injuring up to 200 others. The area accommodated an informal marketplace, attended by numerous civilians who – for the first time in days – had dared to </w:t>
      </w:r>
      <w:r w:rsidR="002538E5" w:rsidRPr="00456620">
        <w:t xml:space="preserve">come up from underground </w:t>
      </w:r>
      <w:r w:rsidR="0073669D" w:rsidRPr="00456620">
        <w:t xml:space="preserve">shelters </w:t>
      </w:r>
      <w:r w:rsidR="00CD6C22" w:rsidRPr="00456620">
        <w:t>due to messages received that a</w:t>
      </w:r>
      <w:r w:rsidR="0073669D" w:rsidRPr="00456620">
        <w:t xml:space="preserve"> ceasefire </w:t>
      </w:r>
      <w:r w:rsidR="002538E5" w:rsidRPr="00456620">
        <w:t>was</w:t>
      </w:r>
      <w:r w:rsidR="0073669D" w:rsidRPr="00456620">
        <w:t xml:space="preserve"> announced by the Russian Federation. The considerable number of civilian casualties </w:t>
      </w:r>
      <w:r w:rsidR="0031681D" w:rsidRPr="00456620">
        <w:t>is</w:t>
      </w:r>
      <w:r w:rsidR="0073669D" w:rsidRPr="00456620">
        <w:t xml:space="preserve"> explained by the</w:t>
      </w:r>
      <w:r w:rsidR="00CD6C22" w:rsidRPr="00456620">
        <w:t xml:space="preserve"> information </w:t>
      </w:r>
      <w:r w:rsidR="00C634B2">
        <w:t>about</w:t>
      </w:r>
      <w:r w:rsidR="00CD6C22" w:rsidRPr="00456620">
        <w:t xml:space="preserve"> a</w:t>
      </w:r>
      <w:r w:rsidR="0073669D" w:rsidRPr="00456620">
        <w:t xml:space="preserve"> ceasefire and</w:t>
      </w:r>
      <w:r w:rsidR="00C634B2">
        <w:t xml:space="preserve"> the</w:t>
      </w:r>
      <w:r w:rsidR="0073669D" w:rsidRPr="00456620">
        <w:t xml:space="preserve"> attendant spike in civilian presence, coupled with the fact that fuel sold in the market </w:t>
      </w:r>
      <w:r w:rsidR="002538E5" w:rsidRPr="00456620">
        <w:t>was</w:t>
      </w:r>
      <w:r w:rsidR="0073669D" w:rsidRPr="00456620">
        <w:t xml:space="preserve"> ignited due to the airstrike, which in turn burned numerous victims alive.</w:t>
      </w:r>
    </w:p>
    <w:p w14:paraId="08319128" w14:textId="77EFEF3B" w:rsidR="0073669D" w:rsidRPr="00456620" w:rsidRDefault="0026321E" w:rsidP="00C25BD4">
      <w:pPr>
        <w:pStyle w:val="SingleTxtG"/>
      </w:pPr>
      <w:r w:rsidRPr="00456620">
        <w:t>4</w:t>
      </w:r>
      <w:r w:rsidR="00C25BD4">
        <w:t>1</w:t>
      </w:r>
      <w:r w:rsidR="0073669D" w:rsidRPr="00456620">
        <w:t xml:space="preserve">. </w:t>
      </w:r>
      <w:r w:rsidR="0073669D" w:rsidRPr="00456620">
        <w:tab/>
        <w:t xml:space="preserve">Three days later, on 19 March, pro-Government forces launched an airstrike </w:t>
      </w:r>
      <w:r w:rsidR="009D0BCB" w:rsidRPr="00456620">
        <w:t xml:space="preserve">which </w:t>
      </w:r>
      <w:r w:rsidR="00C634B2">
        <w:t>hit</w:t>
      </w:r>
      <w:r w:rsidR="009D0BCB" w:rsidRPr="00456620">
        <w:t xml:space="preserve"> </w:t>
      </w:r>
      <w:r w:rsidR="0073669D" w:rsidRPr="00456620">
        <w:t>th</w:t>
      </w:r>
      <w:r w:rsidR="00B566E5" w:rsidRPr="00456620">
        <w:t xml:space="preserve">e former </w:t>
      </w:r>
      <w:r w:rsidR="0073669D" w:rsidRPr="00456620">
        <w:t>Dar as-Salam School number 3, located in al-Sarout in Irbin</w:t>
      </w:r>
      <w:r w:rsidR="0031681D" w:rsidRPr="00456620">
        <w:t xml:space="preserve"> (middle sector)</w:t>
      </w:r>
      <w:r w:rsidR="0073669D" w:rsidRPr="00456620">
        <w:t>. The school was being used as a</w:t>
      </w:r>
      <w:r w:rsidR="00C25BD4">
        <w:t>n underground</w:t>
      </w:r>
      <w:r w:rsidR="0073669D" w:rsidRPr="00456620">
        <w:t xml:space="preserve"> shelter at the time, mainly </w:t>
      </w:r>
      <w:r w:rsidR="0060547F" w:rsidRPr="00456620">
        <w:t xml:space="preserve">hosting </w:t>
      </w:r>
      <w:r w:rsidR="0073669D" w:rsidRPr="00456620">
        <w:t xml:space="preserve">women and children, while men slept in a nearby </w:t>
      </w:r>
      <w:r w:rsidR="00C25BD4">
        <w:t xml:space="preserve">underground </w:t>
      </w:r>
      <w:r w:rsidR="0073669D" w:rsidRPr="00456620">
        <w:t>shelter. At approximately 6:30</w:t>
      </w:r>
      <w:r w:rsidR="00C634B2">
        <w:t xml:space="preserve"> </w:t>
      </w:r>
      <w:r w:rsidR="0073669D" w:rsidRPr="00456620">
        <w:t>p.m., a missile penetrated several floors before exploding in the basement. The attack killed at least 17 children, four women</w:t>
      </w:r>
      <w:r w:rsidR="0031681D" w:rsidRPr="00456620">
        <w:t>,</w:t>
      </w:r>
      <w:r w:rsidR="0073669D" w:rsidRPr="00456620">
        <w:t xml:space="preserve"> and one man, and injured at least 20 other civilians, primarily women.</w:t>
      </w:r>
    </w:p>
    <w:p w14:paraId="709A660C" w14:textId="0BA56D72" w:rsidR="0073669D" w:rsidRPr="00456620" w:rsidRDefault="0026321E" w:rsidP="00EF74E7">
      <w:pPr>
        <w:pStyle w:val="SingleTxtG"/>
      </w:pPr>
      <w:r w:rsidRPr="00456620">
        <w:t>4</w:t>
      </w:r>
      <w:r w:rsidR="00C25BD4">
        <w:t>2</w:t>
      </w:r>
      <w:r w:rsidR="0073669D" w:rsidRPr="00456620">
        <w:t xml:space="preserve">. </w:t>
      </w:r>
      <w:r w:rsidR="0073669D" w:rsidRPr="00456620">
        <w:tab/>
        <w:t>A few days later, on 22 March, at approximately 9:30</w:t>
      </w:r>
      <w:r w:rsidR="00EF74E7">
        <w:t xml:space="preserve"> </w:t>
      </w:r>
      <w:r w:rsidR="0073669D" w:rsidRPr="00456620">
        <w:t xml:space="preserve">p.m., pro-Government forces launched an airstrike </w:t>
      </w:r>
      <w:r w:rsidR="00D811E6">
        <w:t xml:space="preserve">using incendiary weapons </w:t>
      </w:r>
      <w:r w:rsidR="0073669D" w:rsidRPr="00456620">
        <w:t>which hit the Abdul Rahman educational centre in the al-Duwar area of Irbin</w:t>
      </w:r>
      <w:r w:rsidR="006674CF" w:rsidRPr="00456620">
        <w:t xml:space="preserve"> (middle sector)</w:t>
      </w:r>
      <w:r w:rsidR="0073669D" w:rsidRPr="00456620">
        <w:t xml:space="preserve">. Witnesses </w:t>
      </w:r>
      <w:r w:rsidR="00C634B2">
        <w:t>described</w:t>
      </w:r>
      <w:r w:rsidR="0073669D" w:rsidRPr="00456620">
        <w:t xml:space="preserve"> an explosion which blocked the shelter</w:t>
      </w:r>
      <w:r w:rsidR="006674CF" w:rsidRPr="00456620">
        <w:t xml:space="preserve"> entrance</w:t>
      </w:r>
      <w:r w:rsidR="0073669D" w:rsidRPr="00456620">
        <w:t>, with civilians trapped inside burning to death. The attack killed at least 10 women, 13 men, and 15 children belonging to the same family</w:t>
      </w:r>
      <w:r w:rsidR="008A7F51">
        <w:t>, incinerating the bodies of</w:t>
      </w:r>
      <w:r w:rsidR="0073669D" w:rsidRPr="00456620">
        <w:t xml:space="preserve"> victims. Witnesses further recounted seeing smoke</w:t>
      </w:r>
      <w:r w:rsidR="00BC25CF" w:rsidRPr="00456620">
        <w:t>,</w:t>
      </w:r>
      <w:r w:rsidR="0073669D" w:rsidRPr="00456620">
        <w:t xml:space="preserve"> and </w:t>
      </w:r>
      <w:r w:rsidR="00C634B2">
        <w:t>noted that</w:t>
      </w:r>
      <w:r w:rsidR="0073669D" w:rsidRPr="00456620">
        <w:t xml:space="preserve"> the weapons used left fires burning for days.</w:t>
      </w:r>
      <w:r w:rsidR="00C25BD4">
        <w:t xml:space="preserve"> </w:t>
      </w:r>
      <w:r w:rsidR="008443ED">
        <w:t>S</w:t>
      </w:r>
      <w:r w:rsidR="00C25BD4">
        <w:t>tatements</w:t>
      </w:r>
      <w:r w:rsidR="00EF74E7">
        <w:t xml:space="preserve"> </w:t>
      </w:r>
      <w:r w:rsidR="00C25BD4">
        <w:t>as well as documentary material analysed by the Commission depict how a</w:t>
      </w:r>
      <w:r w:rsidR="0031681D" w:rsidRPr="00456620">
        <w:t>t least one</w:t>
      </w:r>
      <w:r w:rsidR="0073669D" w:rsidRPr="00456620">
        <w:t xml:space="preserve"> b</w:t>
      </w:r>
      <w:r w:rsidR="00BF7371" w:rsidRPr="00456620">
        <w:t>ody reignited when being moved</w:t>
      </w:r>
      <w:r w:rsidR="00BC25CF" w:rsidRPr="00456620">
        <w:t xml:space="preserve"> by rescuers</w:t>
      </w:r>
      <w:r w:rsidR="00BF7371" w:rsidRPr="00456620">
        <w:t>.</w:t>
      </w:r>
    </w:p>
    <w:p w14:paraId="6E49D53D" w14:textId="147DB1AD" w:rsidR="0073669D" w:rsidRPr="00456620" w:rsidRDefault="00C25BD4" w:rsidP="00225944">
      <w:pPr>
        <w:pStyle w:val="SingleTxtG"/>
      </w:pPr>
      <w:r>
        <w:t>43</w:t>
      </w:r>
      <w:r w:rsidR="0073669D" w:rsidRPr="00456620">
        <w:t xml:space="preserve">. </w:t>
      </w:r>
      <w:r w:rsidR="0073669D" w:rsidRPr="00456620">
        <w:tab/>
        <w:t>There are reasonable grounds to believe that each of the foregoing incidents amounts to the war crime of launching indiscriminate attacks</w:t>
      </w:r>
      <w:r w:rsidR="0031681D" w:rsidRPr="00456620">
        <w:t xml:space="preserve">, </w:t>
      </w:r>
      <w:r w:rsidR="0092361D">
        <w:t>as well as</w:t>
      </w:r>
      <w:r w:rsidR="0031681D" w:rsidRPr="00456620">
        <w:t xml:space="preserve"> violations of the right to life</w:t>
      </w:r>
      <w:r>
        <w:t>, liberty, and security of person</w:t>
      </w:r>
      <w:r w:rsidR="0073669D" w:rsidRPr="00456620">
        <w:t xml:space="preserve">. Through the repeated, indiscriminate shelling of eastern Ghouta, there are </w:t>
      </w:r>
      <w:r w:rsidR="008A7F51">
        <w:t xml:space="preserve">also </w:t>
      </w:r>
      <w:r w:rsidR="0073669D" w:rsidRPr="00456620">
        <w:t>reasonable grounds to believe that pro-Government forces intended to terrorise besieged civilians</w:t>
      </w:r>
      <w:r w:rsidR="00762A4C">
        <w:rPr>
          <w:rStyle w:val="FootnoteReference"/>
        </w:rPr>
        <w:footnoteReference w:id="23"/>
      </w:r>
      <w:r w:rsidR="005F1CB5" w:rsidRPr="00456620">
        <w:t xml:space="preserve"> in an effort to</w:t>
      </w:r>
      <w:r w:rsidR="00817109" w:rsidRPr="00456620">
        <w:t xml:space="preserve"> accelerate the recapture of the enclave and compel surrender</w:t>
      </w:r>
      <w:r w:rsidR="00225944">
        <w:t>.</w:t>
      </w:r>
    </w:p>
    <w:p w14:paraId="2186812B" w14:textId="1198CACF" w:rsidR="0073669D" w:rsidRPr="00456620" w:rsidRDefault="00452D1A" w:rsidP="00452D1A">
      <w:pPr>
        <w:pStyle w:val="H1G"/>
      </w:pPr>
      <w:r>
        <w:tab/>
        <w:t>B.</w:t>
      </w:r>
      <w:r>
        <w:tab/>
      </w:r>
      <w:r w:rsidR="0073669D" w:rsidRPr="00456620">
        <w:t>Attacks against specially protected objects</w:t>
      </w:r>
    </w:p>
    <w:p w14:paraId="2AE7A1E3" w14:textId="5A3B579F" w:rsidR="0073669D" w:rsidRPr="00456620" w:rsidRDefault="00C25BD4" w:rsidP="00450B29">
      <w:pPr>
        <w:pStyle w:val="SingleTxtG"/>
        <w:spacing w:line="220" w:lineRule="atLeast"/>
      </w:pPr>
      <w:r>
        <w:t>44</w:t>
      </w:r>
      <w:r w:rsidR="0073669D" w:rsidRPr="00456620">
        <w:t xml:space="preserve">. </w:t>
      </w:r>
      <w:r w:rsidR="0073669D" w:rsidRPr="00456620">
        <w:tab/>
      </w:r>
      <w:r w:rsidR="00E20826" w:rsidRPr="00456620">
        <w:t>A</w:t>
      </w:r>
      <w:r w:rsidR="0073669D" w:rsidRPr="00456620">
        <w:t xml:space="preserve"> rise in attacks against official and makeshift hospitals</w:t>
      </w:r>
      <w:r w:rsidR="00E20826" w:rsidRPr="00456620">
        <w:t xml:space="preserve"> throughout eastern Ghouta also</w:t>
      </w:r>
      <w:r w:rsidR="0073669D" w:rsidRPr="00456620">
        <w:t xml:space="preserve"> markedly increased during the period under review.</w:t>
      </w:r>
      <w:r w:rsidR="00B34039" w:rsidRPr="00456620">
        <w:rPr>
          <w:rStyle w:val="FootnoteReference"/>
        </w:rPr>
        <w:footnoteReference w:id="24"/>
      </w:r>
      <w:r w:rsidR="0073669D" w:rsidRPr="00456620">
        <w:t xml:space="preserve"> </w:t>
      </w:r>
      <w:r w:rsidR="00E20826" w:rsidRPr="00456620">
        <w:t xml:space="preserve">As </w:t>
      </w:r>
      <w:r w:rsidR="0073669D" w:rsidRPr="00456620">
        <w:t xml:space="preserve">hostilities escalated </w:t>
      </w:r>
      <w:r w:rsidR="00B34039" w:rsidRPr="00456620">
        <w:t>in February</w:t>
      </w:r>
      <w:r w:rsidR="0073669D" w:rsidRPr="00456620">
        <w:t xml:space="preserve">, reports emerged that 28 health facilities </w:t>
      </w:r>
      <w:r w:rsidR="00C634B2">
        <w:t>had been</w:t>
      </w:r>
      <w:r w:rsidR="0073669D" w:rsidRPr="00456620">
        <w:t xml:space="preserve"> attacked</w:t>
      </w:r>
      <w:r w:rsidR="00E20826" w:rsidRPr="00456620">
        <w:t>,</w:t>
      </w:r>
      <w:r w:rsidR="0073669D" w:rsidRPr="00456620">
        <w:t xml:space="preserve"> destroying vital lifesaving equipment.</w:t>
      </w:r>
      <w:r w:rsidR="0073669D" w:rsidRPr="00456620">
        <w:rPr>
          <w:vertAlign w:val="superscript"/>
        </w:rPr>
        <w:footnoteReference w:id="25"/>
      </w:r>
      <w:r w:rsidR="0073669D" w:rsidRPr="00456620">
        <w:t xml:space="preserve"> Near constant bombardment often rendered the transport of victims impossible, which compounded their suffering, and, in some cases, led to preventable deaths.</w:t>
      </w:r>
    </w:p>
    <w:p w14:paraId="133A5CF5" w14:textId="53009B52" w:rsidR="0073669D" w:rsidRPr="00456620" w:rsidRDefault="0026321E" w:rsidP="00450B29">
      <w:pPr>
        <w:pStyle w:val="SingleTxtG"/>
        <w:spacing w:line="220" w:lineRule="atLeast"/>
      </w:pPr>
      <w:r w:rsidRPr="00456620">
        <w:t>4</w:t>
      </w:r>
      <w:r w:rsidR="00C25BD4">
        <w:t>5</w:t>
      </w:r>
      <w:r w:rsidR="0073669D" w:rsidRPr="00456620">
        <w:t xml:space="preserve">. </w:t>
      </w:r>
      <w:r w:rsidR="0073669D" w:rsidRPr="00456620">
        <w:tab/>
      </w:r>
      <w:r w:rsidR="00AB7087" w:rsidRPr="00456620">
        <w:t>B</w:t>
      </w:r>
      <w:r w:rsidR="0073669D" w:rsidRPr="00456620">
        <w:t xml:space="preserve">etween 19 and 21 February, pro-Government forces launched </w:t>
      </w:r>
      <w:r w:rsidR="003B2593" w:rsidRPr="00456620">
        <w:t xml:space="preserve">daily </w:t>
      </w:r>
      <w:r w:rsidR="00E20826" w:rsidRPr="00456620">
        <w:t>attacks</w:t>
      </w:r>
      <w:r w:rsidR="00C634B2">
        <w:t>,</w:t>
      </w:r>
      <w:r w:rsidR="009D0BCB" w:rsidRPr="00456620">
        <w:t xml:space="preserve"> including</w:t>
      </w:r>
      <w:r w:rsidR="00E20826" w:rsidRPr="00456620">
        <w:t xml:space="preserve"> </w:t>
      </w:r>
      <w:r w:rsidR="0073669D" w:rsidRPr="00456620">
        <w:t xml:space="preserve">against </w:t>
      </w:r>
      <w:r w:rsidR="003B2593" w:rsidRPr="00456620">
        <w:t>hospitals</w:t>
      </w:r>
      <w:r w:rsidR="0073669D" w:rsidRPr="00456620">
        <w:t xml:space="preserve">. Beginning on 19 February, in the early evening, pro-Government forces carried out an airstrike which hit the </w:t>
      </w:r>
      <w:r w:rsidR="00AB7087" w:rsidRPr="00456620">
        <w:t>main</w:t>
      </w:r>
      <w:r w:rsidR="0073669D" w:rsidRPr="00456620">
        <w:t xml:space="preserve"> hospital in </w:t>
      </w:r>
      <w:r w:rsidR="00AB7087" w:rsidRPr="00456620">
        <w:t xml:space="preserve">Maraj </w:t>
      </w:r>
      <w:r w:rsidR="00AB7087" w:rsidRPr="00225944">
        <w:t>(middle sector)</w:t>
      </w:r>
      <w:r w:rsidR="0073669D" w:rsidRPr="00456620">
        <w:t>, impacting its emergency section and y</w:t>
      </w:r>
      <w:r w:rsidR="00EF74E7">
        <w:t>ard. The attack killed one male medical worker</w:t>
      </w:r>
      <w:r w:rsidR="0073669D" w:rsidRPr="00456620">
        <w:t xml:space="preserve">, aged </w:t>
      </w:r>
      <w:r w:rsidR="002E1F54" w:rsidRPr="00456620">
        <w:t>28</w:t>
      </w:r>
      <w:r w:rsidR="0073669D" w:rsidRPr="00456620">
        <w:t xml:space="preserve"> years</w:t>
      </w:r>
      <w:r w:rsidR="003B2593" w:rsidRPr="00456620">
        <w:t xml:space="preserve">, and wounded three male staff </w:t>
      </w:r>
      <w:r w:rsidR="002E1F54" w:rsidRPr="00456620">
        <w:t>aged 25, 26</w:t>
      </w:r>
      <w:r w:rsidR="003B2593" w:rsidRPr="00456620">
        <w:t>,</w:t>
      </w:r>
      <w:r w:rsidR="002E1F54" w:rsidRPr="00456620">
        <w:t xml:space="preserve"> and 35</w:t>
      </w:r>
      <w:r w:rsidR="008B205D">
        <w:t xml:space="preserve"> years</w:t>
      </w:r>
      <w:r w:rsidR="0073669D" w:rsidRPr="00456620">
        <w:t xml:space="preserve">. Due to the ensuing chaos, one </w:t>
      </w:r>
      <w:r w:rsidR="002E1F54" w:rsidRPr="00456620">
        <w:t>woman</w:t>
      </w:r>
      <w:r w:rsidR="0073669D" w:rsidRPr="00456620">
        <w:t xml:space="preserve"> </w:t>
      </w:r>
      <w:r w:rsidR="002E1F54" w:rsidRPr="00456620">
        <w:t>in her early twenties</w:t>
      </w:r>
      <w:r w:rsidR="0073669D" w:rsidRPr="00456620">
        <w:t xml:space="preserve"> </w:t>
      </w:r>
      <w:r w:rsidR="00577816">
        <w:t>undergoing an operation</w:t>
      </w:r>
      <w:r w:rsidR="0073669D" w:rsidRPr="00456620">
        <w:t xml:space="preserve"> at the time also perished.</w:t>
      </w:r>
    </w:p>
    <w:p w14:paraId="410CCE2A" w14:textId="595381C3" w:rsidR="0073669D" w:rsidRPr="00456620" w:rsidRDefault="0026321E" w:rsidP="00450B29">
      <w:pPr>
        <w:pStyle w:val="SingleTxtG"/>
        <w:spacing w:line="220" w:lineRule="atLeast"/>
      </w:pPr>
      <w:r w:rsidRPr="00456620">
        <w:t>4</w:t>
      </w:r>
      <w:r w:rsidR="00C25BD4">
        <w:t>6</w:t>
      </w:r>
      <w:r w:rsidR="0073669D" w:rsidRPr="00456620">
        <w:t xml:space="preserve">. </w:t>
      </w:r>
      <w:r w:rsidR="0073669D" w:rsidRPr="00456620">
        <w:tab/>
        <w:t>The following day, on 20 February, between approximately 4:00 and 5:00</w:t>
      </w:r>
      <w:r w:rsidR="008B205D">
        <w:t xml:space="preserve"> </w:t>
      </w:r>
      <w:r w:rsidR="0073669D" w:rsidRPr="00456620">
        <w:t>p</w:t>
      </w:r>
      <w:r w:rsidR="00303A40" w:rsidRPr="00456620">
        <w:t>.</w:t>
      </w:r>
      <w:r w:rsidR="0073669D" w:rsidRPr="00456620">
        <w:t>m</w:t>
      </w:r>
      <w:r w:rsidR="00303A40" w:rsidRPr="00456620">
        <w:t>.</w:t>
      </w:r>
      <w:r w:rsidR="0073669D" w:rsidRPr="00456620">
        <w:t xml:space="preserve">, pro-Government forces carried out an airstrike against the main hospital </w:t>
      </w:r>
      <w:r w:rsidR="00963D36" w:rsidRPr="00456620">
        <w:t xml:space="preserve">in </w:t>
      </w:r>
      <w:r w:rsidR="0073669D" w:rsidRPr="00456620">
        <w:t>Irbin</w:t>
      </w:r>
      <w:r w:rsidR="00AB7087" w:rsidRPr="00456620">
        <w:t xml:space="preserve"> (middle sector)</w:t>
      </w:r>
      <w:r w:rsidR="0073669D" w:rsidRPr="00456620">
        <w:t xml:space="preserve">. First, a missile </w:t>
      </w:r>
      <w:r w:rsidR="00CD6C22" w:rsidRPr="00456620">
        <w:t>penetrated</w:t>
      </w:r>
      <w:r w:rsidR="0073669D" w:rsidRPr="00456620">
        <w:t xml:space="preserve"> the </w:t>
      </w:r>
      <w:r w:rsidR="00963D36" w:rsidRPr="00456620">
        <w:t xml:space="preserve">hospital without </w:t>
      </w:r>
      <w:r w:rsidR="0073669D" w:rsidRPr="00456620">
        <w:t>exploding. Minutes later, a second missile hit the same spot</w:t>
      </w:r>
      <w:r w:rsidR="00963D36" w:rsidRPr="00456620">
        <w:t xml:space="preserve">, </w:t>
      </w:r>
      <w:r w:rsidR="0073669D" w:rsidRPr="00456620">
        <w:t xml:space="preserve">which led to both missiles </w:t>
      </w:r>
      <w:r w:rsidR="00A42349" w:rsidRPr="00456620">
        <w:t>discharging</w:t>
      </w:r>
      <w:r w:rsidR="0073669D" w:rsidRPr="00456620">
        <w:t>, partial</w:t>
      </w:r>
      <w:r w:rsidR="00A42349" w:rsidRPr="00456620">
        <w:t>ly destroying</w:t>
      </w:r>
      <w:r w:rsidR="0073669D" w:rsidRPr="00456620">
        <w:t xml:space="preserve"> the hospital. </w:t>
      </w:r>
      <w:r w:rsidR="008A7F51">
        <w:t>As t</w:t>
      </w:r>
      <w:r w:rsidR="00AB7087" w:rsidRPr="00456620">
        <w:t>reatment facilities had previously been moved to a fortified basement</w:t>
      </w:r>
      <w:r w:rsidR="00C25BD4">
        <w:t xml:space="preserve">, </w:t>
      </w:r>
      <w:r w:rsidR="008A7F51">
        <w:t xml:space="preserve">no </w:t>
      </w:r>
      <w:r w:rsidR="00AB7087" w:rsidRPr="00456620">
        <w:t xml:space="preserve">casualties were </w:t>
      </w:r>
      <w:r w:rsidR="00031B45">
        <w:t>sustained</w:t>
      </w:r>
      <w:r w:rsidR="00AB7087" w:rsidRPr="00456620">
        <w:t>.</w:t>
      </w:r>
    </w:p>
    <w:p w14:paraId="234DECB6" w14:textId="5EEA49BF" w:rsidR="0073669D" w:rsidRPr="00456620" w:rsidRDefault="0026321E" w:rsidP="00450B29">
      <w:pPr>
        <w:pStyle w:val="SingleTxtG"/>
        <w:spacing w:line="220" w:lineRule="atLeast"/>
      </w:pPr>
      <w:r w:rsidRPr="00456620">
        <w:t>4</w:t>
      </w:r>
      <w:r w:rsidR="00B21672">
        <w:t>7</w:t>
      </w:r>
      <w:r w:rsidR="0073669D" w:rsidRPr="00456620">
        <w:t xml:space="preserve">. </w:t>
      </w:r>
      <w:r w:rsidR="0073669D" w:rsidRPr="00456620">
        <w:tab/>
        <w:t xml:space="preserve">In the early afternoon the next day, </w:t>
      </w:r>
      <w:r w:rsidR="00577816">
        <w:t>2</w:t>
      </w:r>
      <w:r w:rsidR="0073669D" w:rsidRPr="00456620">
        <w:t>1 February, pro-Government forces attacked the Saqba surgical hospital – supported by Médecins Sans Frontières (MSF) – with two missiles, killing a male nurse and wounding at least nine civilians</w:t>
      </w:r>
      <w:r w:rsidR="008B205D">
        <w:t>, including a child</w:t>
      </w:r>
      <w:r w:rsidR="00C25BD4">
        <w:t>,</w:t>
      </w:r>
      <w:r w:rsidR="008B205D">
        <w:t xml:space="preserve"> and two women</w:t>
      </w:r>
      <w:r w:rsidR="0073669D" w:rsidRPr="00456620">
        <w:t xml:space="preserve">. </w:t>
      </w:r>
      <w:r w:rsidR="00C25BD4">
        <w:t>A</w:t>
      </w:r>
      <w:r w:rsidR="0073669D" w:rsidRPr="00456620">
        <w:t xml:space="preserve"> rocket </w:t>
      </w:r>
      <w:r w:rsidR="00B21672">
        <w:t xml:space="preserve">had </w:t>
      </w:r>
      <w:r w:rsidR="0073669D" w:rsidRPr="00456620">
        <w:t xml:space="preserve">struck the entrance of the emergency section, </w:t>
      </w:r>
      <w:r w:rsidR="00B21672">
        <w:t xml:space="preserve">further </w:t>
      </w:r>
      <w:r w:rsidR="0073669D" w:rsidRPr="00456620">
        <w:t>damaging operating theatres and destroying medical equipment.</w:t>
      </w:r>
    </w:p>
    <w:p w14:paraId="7F7ED895" w14:textId="71022DED" w:rsidR="0073669D" w:rsidRPr="00456620" w:rsidRDefault="0026321E" w:rsidP="00450B29">
      <w:pPr>
        <w:pStyle w:val="SingleTxtG"/>
        <w:spacing w:line="220" w:lineRule="atLeast"/>
      </w:pPr>
      <w:r w:rsidRPr="00456620">
        <w:t>4</w:t>
      </w:r>
      <w:r w:rsidR="00B21672">
        <w:t>8</w:t>
      </w:r>
      <w:r w:rsidR="0073669D" w:rsidRPr="00456620">
        <w:t xml:space="preserve">. </w:t>
      </w:r>
      <w:r w:rsidR="0073669D" w:rsidRPr="00456620">
        <w:tab/>
        <w:t xml:space="preserve">By March, capacities of the few remaining entities capable of providing healthcare in Douma, Harasta, and </w:t>
      </w:r>
      <w:r w:rsidR="00AB7087" w:rsidRPr="00456620">
        <w:t>the middle sector</w:t>
      </w:r>
      <w:r w:rsidR="0073669D" w:rsidRPr="00456620">
        <w:t xml:space="preserve"> were either severely diminished, or completely eroded, yet some </w:t>
      </w:r>
      <w:r w:rsidR="00AB7087" w:rsidRPr="00456620">
        <w:t xml:space="preserve">still </w:t>
      </w:r>
      <w:r w:rsidR="0073669D" w:rsidRPr="00456620">
        <w:t>remained</w:t>
      </w:r>
      <w:r w:rsidR="00AB7087" w:rsidRPr="00456620">
        <w:t xml:space="preserve"> the</w:t>
      </w:r>
      <w:r w:rsidR="0073669D" w:rsidRPr="00456620">
        <w:t xml:space="preserve"> object of attack. On 12 March, the Syrian American Medical Society (SAMS) and 11 other humanitarian organisations operating inside Syria shared the coordinates of 60 health facilities with the United Nations Office for the Coordination of Humanitarian Affairs</w:t>
      </w:r>
      <w:r w:rsidR="00B21672">
        <w:t xml:space="preserve"> (OCHA)</w:t>
      </w:r>
      <w:r w:rsidR="0073669D" w:rsidRPr="00456620">
        <w:t xml:space="preserve">, who in turn </w:t>
      </w:r>
      <w:r w:rsidR="003530A2" w:rsidRPr="00456620">
        <w:t>forwarded them</w:t>
      </w:r>
      <w:r w:rsidR="0073669D" w:rsidRPr="00456620">
        <w:t xml:space="preserve"> </w:t>
      </w:r>
      <w:r w:rsidR="003530A2" w:rsidRPr="00456620">
        <w:t xml:space="preserve">to warring </w:t>
      </w:r>
      <w:r w:rsidR="0073669D" w:rsidRPr="00456620">
        <w:t>parties. Despite this, on 20 March, pro-Government forces launched another airstrike against the main hospital of Irbin</w:t>
      </w:r>
      <w:r w:rsidR="00AB7087" w:rsidRPr="00456620">
        <w:t xml:space="preserve">, </w:t>
      </w:r>
      <w:r w:rsidR="00B21672">
        <w:t>even though</w:t>
      </w:r>
      <w:r w:rsidR="00AB7087" w:rsidRPr="00456620">
        <w:t xml:space="preserve"> </w:t>
      </w:r>
      <w:r w:rsidR="00B21672">
        <w:t xml:space="preserve">its </w:t>
      </w:r>
      <w:r w:rsidR="00AB7087" w:rsidRPr="00456620">
        <w:t>coordinates had been shared</w:t>
      </w:r>
      <w:r w:rsidR="0073669D" w:rsidRPr="00456620">
        <w:t>. At approximately 9:00</w:t>
      </w:r>
      <w:r w:rsidR="00B21AD5">
        <w:t xml:space="preserve"> </w:t>
      </w:r>
      <w:r w:rsidR="0073669D" w:rsidRPr="00456620">
        <w:t>p</w:t>
      </w:r>
      <w:r w:rsidR="00303A40" w:rsidRPr="00456620">
        <w:t>.</w:t>
      </w:r>
      <w:r w:rsidR="0073669D" w:rsidRPr="00456620">
        <w:t>m</w:t>
      </w:r>
      <w:r w:rsidR="00303A40" w:rsidRPr="00456620">
        <w:t>.</w:t>
      </w:r>
      <w:r w:rsidR="0073669D" w:rsidRPr="00456620">
        <w:t>, a missile penetrated several floors and entered an underground treatment room. A male patient in his late twenties</w:t>
      </w:r>
      <w:r w:rsidR="00577816">
        <w:t>,</w:t>
      </w:r>
      <w:r w:rsidR="0073669D" w:rsidRPr="00456620">
        <w:t xml:space="preserve"> present in th</w:t>
      </w:r>
      <w:r w:rsidR="008B32E3" w:rsidRPr="00456620">
        <w:t>e room</w:t>
      </w:r>
      <w:r w:rsidR="00577816">
        <w:t>,</w:t>
      </w:r>
      <w:r w:rsidR="008B32E3" w:rsidRPr="00456620">
        <w:t xml:space="preserve"> died under the rubble.</w:t>
      </w:r>
    </w:p>
    <w:p w14:paraId="4047BD7F" w14:textId="3B517C3D" w:rsidR="0073669D" w:rsidRPr="00456620" w:rsidRDefault="00B21672" w:rsidP="00450B29">
      <w:pPr>
        <w:pStyle w:val="SingleTxtG"/>
        <w:spacing w:line="220" w:lineRule="atLeast"/>
      </w:pPr>
      <w:r>
        <w:t>49</w:t>
      </w:r>
      <w:r w:rsidR="0073669D" w:rsidRPr="00456620">
        <w:t xml:space="preserve">. </w:t>
      </w:r>
      <w:r w:rsidR="0073669D" w:rsidRPr="00456620">
        <w:tab/>
        <w:t xml:space="preserve">These attacks had a devastating effect on healthcare delivery for the few remaining providers. </w:t>
      </w:r>
      <w:r w:rsidR="00AB7087" w:rsidRPr="00456620">
        <w:t>By late March</w:t>
      </w:r>
      <w:r w:rsidR="0073669D" w:rsidRPr="00456620">
        <w:t>, remaining doctors, nurses, first responders, and other medical staff were forced to carry out their functions with primitive and inadequate means</w:t>
      </w:r>
      <w:r w:rsidR="00AB7087" w:rsidRPr="00456620">
        <w:t>, if at all</w:t>
      </w:r>
      <w:r w:rsidR="00577816">
        <w:t>.</w:t>
      </w:r>
      <w:r w:rsidR="0073669D" w:rsidRPr="00456620">
        <w:t xml:space="preserve"> Common treatments such as diabetic care or diarrhoea management had become</w:t>
      </w:r>
      <w:r w:rsidR="00577816">
        <w:t xml:space="preserve"> mostly</w:t>
      </w:r>
      <w:r w:rsidR="0073669D" w:rsidRPr="00456620">
        <w:t xml:space="preserve"> unattainable. Blood stores were entirely unavailable, while lifesaving </w:t>
      </w:r>
      <w:r w:rsidR="003E0B9E" w:rsidRPr="00456620">
        <w:t>medications including antibiotics w</w:t>
      </w:r>
      <w:r w:rsidR="003E0B9E" w:rsidRPr="0006474F">
        <w:t>ere</w:t>
      </w:r>
      <w:r w:rsidR="0073669D" w:rsidRPr="0006474F">
        <w:t xml:space="preserve"> available in extremely limited supply. With the continued denial and removal of medical supplies from humanitarian aid deliveries over the reporting period</w:t>
      </w:r>
      <w:r w:rsidRPr="0006474F">
        <w:t xml:space="preserve"> (</w:t>
      </w:r>
      <w:r w:rsidR="0006474F" w:rsidRPr="0006474F">
        <w:t>paras. 24-25</w:t>
      </w:r>
      <w:r w:rsidRPr="0006474F">
        <w:t>)</w:t>
      </w:r>
      <w:r w:rsidR="001A3FD2" w:rsidRPr="0006474F">
        <w:t xml:space="preserve">, </w:t>
      </w:r>
      <w:r w:rsidR="0073669D" w:rsidRPr="0006474F">
        <w:t>the perilous</w:t>
      </w:r>
      <w:r w:rsidR="0073669D" w:rsidRPr="00456620">
        <w:t xml:space="preserve"> medical situation in eastern Ghouta further deteriorated.</w:t>
      </w:r>
    </w:p>
    <w:p w14:paraId="4D31ABC9" w14:textId="5F883BDF" w:rsidR="00B95398" w:rsidRPr="00456620" w:rsidRDefault="0026321E" w:rsidP="00450B29">
      <w:pPr>
        <w:pStyle w:val="SingleTxtG"/>
        <w:spacing w:line="220" w:lineRule="atLeast"/>
      </w:pPr>
      <w:r w:rsidRPr="00456620">
        <w:t>5</w:t>
      </w:r>
      <w:r w:rsidR="00B21672">
        <w:t>0</w:t>
      </w:r>
      <w:r w:rsidR="0073669D" w:rsidRPr="00456620">
        <w:t xml:space="preserve">. </w:t>
      </w:r>
      <w:r w:rsidR="0073669D" w:rsidRPr="00456620">
        <w:tab/>
        <w:t xml:space="preserve">In all of the foregoing incidents, </w:t>
      </w:r>
      <w:r w:rsidR="00AB7087" w:rsidRPr="00456620">
        <w:t xml:space="preserve">victims and </w:t>
      </w:r>
      <w:r w:rsidR="0073669D" w:rsidRPr="00456620">
        <w:t xml:space="preserve">medical staff </w:t>
      </w:r>
      <w:r w:rsidR="009D0BCB" w:rsidRPr="00456620">
        <w:t xml:space="preserve">stated </w:t>
      </w:r>
      <w:r w:rsidR="0073669D" w:rsidRPr="00456620">
        <w:t>there were no military installations within the hospitals</w:t>
      </w:r>
      <w:r w:rsidR="008100CF" w:rsidRPr="00456620">
        <w:t xml:space="preserve"> attacked</w:t>
      </w:r>
      <w:r w:rsidR="0073669D" w:rsidRPr="00456620">
        <w:t>. While the Commission cannot discount that wounded fighters may have been receiving medical treatment in the same hospitals as civilians, their treatment would not render a hospi</w:t>
      </w:r>
      <w:r w:rsidR="00225944">
        <w:t>tal a valid military objective</w:t>
      </w:r>
      <w:r w:rsidR="0073669D" w:rsidRPr="00456620">
        <w:t>. Moreover, no warnings were issued by pro-Government forces prior to</w:t>
      </w:r>
      <w:r w:rsidR="00AB7087" w:rsidRPr="00456620">
        <w:t xml:space="preserve"> the</w:t>
      </w:r>
      <w:r w:rsidR="0073669D" w:rsidRPr="00456620">
        <w:t xml:space="preserve"> attacks</w:t>
      </w:r>
      <w:r w:rsidR="00B21672">
        <w:t>,</w:t>
      </w:r>
      <w:r w:rsidR="0073669D" w:rsidRPr="00456620">
        <w:t xml:space="preserve"> </w:t>
      </w:r>
      <w:r w:rsidR="00217ECA" w:rsidRPr="00456620">
        <w:t>as required by</w:t>
      </w:r>
      <w:r w:rsidR="00225944">
        <w:t xml:space="preserve"> international humanitarian law</w:t>
      </w:r>
      <w:r w:rsidR="0073669D" w:rsidRPr="00456620">
        <w:t>. The frequency of attacks on medical facilities in eastern Ghouta appears indicative of a policy</w:t>
      </w:r>
      <w:r w:rsidR="00C645E3">
        <w:t xml:space="preserve"> on the part of pro-Government forces</w:t>
      </w:r>
      <w:r w:rsidR="0073669D" w:rsidRPr="00456620">
        <w:t xml:space="preserve"> intended to erode the viability of health services</w:t>
      </w:r>
      <w:r w:rsidR="00C645E3">
        <w:t xml:space="preserve"> in an opposition-held area</w:t>
      </w:r>
      <w:r w:rsidR="0073669D" w:rsidRPr="00456620">
        <w:t>.</w:t>
      </w:r>
      <w:r w:rsidR="008100CF" w:rsidRPr="00456620">
        <w:t xml:space="preserve"> </w:t>
      </w:r>
      <w:r w:rsidR="0073669D" w:rsidRPr="00456620">
        <w:t>As previously noted by the Com</w:t>
      </w:r>
      <w:r w:rsidR="00C645E3">
        <w:t>mission, this pattern of attack</w:t>
      </w:r>
      <w:r w:rsidR="0073669D" w:rsidRPr="00456620">
        <w:t xml:space="preserve"> strongly suggest</w:t>
      </w:r>
      <w:r w:rsidR="008100CF" w:rsidRPr="00456620">
        <w:t>s</w:t>
      </w:r>
      <w:r w:rsidR="0073669D" w:rsidRPr="00456620">
        <w:t xml:space="preserve"> that pro-Government forces systematically target</w:t>
      </w:r>
      <w:r w:rsidR="00577816">
        <w:t>ed</w:t>
      </w:r>
      <w:r w:rsidR="0073669D" w:rsidRPr="00456620">
        <w:t xml:space="preserve"> medical facilities, repeatedly committing the war crime of deliberately attacking protected objects, and intentional</w:t>
      </w:r>
      <w:r w:rsidR="00225944">
        <w:t>ly attacking medical personnel</w:t>
      </w:r>
      <w:r w:rsidR="0073669D" w:rsidRPr="00456620">
        <w:t>.</w:t>
      </w:r>
      <w:r w:rsidR="0073669D" w:rsidRPr="00456620">
        <w:rPr>
          <w:vertAlign w:val="superscript"/>
        </w:rPr>
        <w:footnoteReference w:id="26"/>
      </w:r>
    </w:p>
    <w:p w14:paraId="0E2E103D" w14:textId="79221583" w:rsidR="002079E0" w:rsidRPr="00456620" w:rsidRDefault="00452D1A" w:rsidP="00450B29">
      <w:pPr>
        <w:pStyle w:val="H1G"/>
        <w:spacing w:line="220" w:lineRule="atLeast"/>
      </w:pPr>
      <w:r>
        <w:tab/>
        <w:t>C.</w:t>
      </w:r>
      <w:r>
        <w:tab/>
      </w:r>
      <w:r w:rsidR="002079E0" w:rsidRPr="00456620">
        <w:t xml:space="preserve">Use of </w:t>
      </w:r>
      <w:r w:rsidR="00C05749" w:rsidRPr="00456620">
        <w:t>Prohibited weapons</w:t>
      </w:r>
    </w:p>
    <w:p w14:paraId="2B04EAD6" w14:textId="273D6B5A" w:rsidR="00D46545" w:rsidRPr="00456620" w:rsidRDefault="00452D1A" w:rsidP="00450B29">
      <w:pPr>
        <w:pStyle w:val="H23G"/>
        <w:spacing w:line="220" w:lineRule="atLeast"/>
      </w:pPr>
      <w:r>
        <w:tab/>
      </w:r>
      <w:r w:rsidR="00A2723A">
        <w:t>1.</w:t>
      </w:r>
      <w:r>
        <w:tab/>
      </w:r>
      <w:r w:rsidR="00D46545">
        <w:t>February/</w:t>
      </w:r>
      <w:r w:rsidR="00D46545" w:rsidRPr="00456620">
        <w:t>March</w:t>
      </w:r>
    </w:p>
    <w:p w14:paraId="76B1E5C9" w14:textId="54278B75" w:rsidR="00D46545" w:rsidRPr="00456620" w:rsidRDefault="00BB532B" w:rsidP="00450B29">
      <w:pPr>
        <w:pStyle w:val="SingleTxtG"/>
        <w:spacing w:line="220" w:lineRule="atLeast"/>
      </w:pPr>
      <w:r>
        <w:t>51</w:t>
      </w:r>
      <w:r w:rsidR="00D46545" w:rsidRPr="00456620">
        <w:t>.</w:t>
      </w:r>
      <w:r w:rsidR="00D46545" w:rsidRPr="00456620">
        <w:tab/>
      </w:r>
      <w:r w:rsidR="00D46545">
        <w:t>E</w:t>
      </w:r>
      <w:r w:rsidR="00D46545" w:rsidRPr="00456620">
        <w:t>vidence on the possible use of</w:t>
      </w:r>
      <w:r w:rsidR="00423161">
        <w:t xml:space="preserve"> weaponised</w:t>
      </w:r>
      <w:r w:rsidR="00D46545" w:rsidRPr="00456620">
        <w:t xml:space="preserve"> chlorine was received in relation to </w:t>
      </w:r>
      <w:r w:rsidR="00D46545">
        <w:t>three</w:t>
      </w:r>
      <w:r w:rsidR="00D46545" w:rsidRPr="00456620">
        <w:t xml:space="preserve"> incidents, the first having occurred in al-Shayfouniya (middle sector) on 25 February at approximately 6:30</w:t>
      </w:r>
      <w:r w:rsidR="0010327A">
        <w:t xml:space="preserve"> </w:t>
      </w:r>
      <w:r w:rsidR="00D46545" w:rsidRPr="00456620">
        <w:t>p.m. The attack killed a</w:t>
      </w:r>
      <w:r w:rsidR="00423161">
        <w:t>n</w:t>
      </w:r>
      <w:r w:rsidR="00D46545">
        <w:t xml:space="preserve"> infant and a four-year-old</w:t>
      </w:r>
      <w:r w:rsidR="00423161">
        <w:t xml:space="preserve"> child</w:t>
      </w:r>
      <w:r w:rsidR="00D46545" w:rsidRPr="00456620">
        <w:t>, and injured</w:t>
      </w:r>
      <w:r w:rsidR="00D46545">
        <w:t xml:space="preserve"> another</w:t>
      </w:r>
      <w:r w:rsidR="00D46545" w:rsidRPr="00456620">
        <w:t xml:space="preserve"> 18 civilians. A similar incident occurred on 7 March at approximately 10:00</w:t>
      </w:r>
      <w:r w:rsidR="00423161">
        <w:t xml:space="preserve"> </w:t>
      </w:r>
      <w:r w:rsidR="00D46545" w:rsidRPr="00456620">
        <w:t>p.m., in an area between Saqba and Hammouriyeh</w:t>
      </w:r>
      <w:r w:rsidR="00D46545" w:rsidRPr="00456620" w:rsidDel="00062E22">
        <w:t xml:space="preserve"> </w:t>
      </w:r>
      <w:r w:rsidR="00D46545" w:rsidRPr="00456620">
        <w:t xml:space="preserve">(middle sector). The latter attack </w:t>
      </w:r>
      <w:r w:rsidR="00D46545">
        <w:t>injured at least 27 individuals</w:t>
      </w:r>
      <w:r w:rsidR="00D46545" w:rsidRPr="00456620">
        <w:t xml:space="preserve">. In both incidents, victims and witnesses including treating medical staff described symptoms similar to those </w:t>
      </w:r>
      <w:r w:rsidR="00423161">
        <w:t>suffered due to chlorine exposure</w:t>
      </w:r>
      <w:r w:rsidR="00D46545" w:rsidRPr="00456620">
        <w:t>, as well as similar treatment methods (</w:t>
      </w:r>
      <w:r w:rsidR="00423161">
        <w:rPr>
          <w:i/>
        </w:rPr>
        <w:t>e.g.</w:t>
      </w:r>
      <w:r w:rsidR="00423161">
        <w:t>, the use of salbutamol</w:t>
      </w:r>
      <w:r w:rsidR="00D46545" w:rsidRPr="00456620">
        <w:t>). Witnesses recognised the smell of chlorine. In both cases, however, the Commission was unable to obtain sufficient material evidence to conclusively identify the weapons delivery systems.</w:t>
      </w:r>
    </w:p>
    <w:p w14:paraId="21C94C41" w14:textId="64726853" w:rsidR="00D46545" w:rsidRDefault="00452D1A" w:rsidP="00450B29">
      <w:pPr>
        <w:pStyle w:val="H23G"/>
        <w:spacing w:line="220" w:lineRule="atLeast"/>
      </w:pPr>
      <w:r>
        <w:tab/>
      </w:r>
      <w:r w:rsidR="00A2723A">
        <w:t>2.</w:t>
      </w:r>
      <w:r>
        <w:tab/>
      </w:r>
      <w:r w:rsidR="00D46545" w:rsidRPr="00225944">
        <w:t>April</w:t>
      </w:r>
    </w:p>
    <w:p w14:paraId="0B78EA79" w14:textId="1E83A28A" w:rsidR="00D46545" w:rsidRDefault="00BB532B" w:rsidP="00450B29">
      <w:pPr>
        <w:pStyle w:val="SingleTxtG"/>
        <w:spacing w:after="0" w:line="220" w:lineRule="atLeast"/>
        <w:ind w:right="1089"/>
        <w:rPr>
          <w:rFonts w:asciiTheme="majorBidi" w:hAnsiTheme="majorBidi" w:cstheme="majorBidi"/>
        </w:rPr>
      </w:pPr>
      <w:r>
        <w:rPr>
          <w:rFonts w:asciiTheme="majorBidi" w:hAnsiTheme="majorBidi" w:cstheme="majorBidi"/>
        </w:rPr>
        <w:t>52</w:t>
      </w:r>
      <w:r w:rsidR="00D46545" w:rsidRPr="00C81D19">
        <w:rPr>
          <w:rFonts w:asciiTheme="majorBidi" w:hAnsiTheme="majorBidi" w:cstheme="majorBidi"/>
        </w:rPr>
        <w:t>.</w:t>
      </w:r>
      <w:r w:rsidR="00D46545" w:rsidRPr="00C81D19">
        <w:rPr>
          <w:rFonts w:asciiTheme="majorBidi" w:hAnsiTheme="majorBidi" w:cstheme="majorBidi"/>
        </w:rPr>
        <w:tab/>
        <w:t>Following the collapse of ceasefire negotiations between Jaysh al-Islam and the Russian Federation to evacuate Douma in early April, pro-Government forces launched a series of attacks on the last remaining</w:t>
      </w:r>
      <w:r w:rsidR="00423161">
        <w:rPr>
          <w:rFonts w:asciiTheme="majorBidi" w:hAnsiTheme="majorBidi" w:cstheme="majorBidi"/>
        </w:rPr>
        <w:t xml:space="preserve"> opposition redoubt on 5 April</w:t>
      </w:r>
      <w:r w:rsidR="00D46545" w:rsidRPr="00C81D19">
        <w:rPr>
          <w:rFonts w:asciiTheme="majorBidi" w:hAnsiTheme="majorBidi" w:cstheme="majorBidi"/>
        </w:rPr>
        <w:t>, and continued launching a series of attacks on Douma into 6 and 7 April. Over the course of the day on 7 April, numerous aerial attacks were carried out in Douma, striking various residential areas.</w:t>
      </w:r>
      <w:r w:rsidR="00D46545">
        <w:rPr>
          <w:rFonts w:asciiTheme="majorBidi" w:hAnsiTheme="majorBidi" w:cstheme="majorBidi"/>
        </w:rPr>
        <w:t xml:space="preserve"> </w:t>
      </w:r>
      <w:r w:rsidR="00D46545" w:rsidRPr="00C81D19">
        <w:rPr>
          <w:rFonts w:asciiTheme="majorBidi" w:hAnsiTheme="majorBidi" w:cstheme="majorBidi"/>
        </w:rPr>
        <w:t>In one residential buildi</w:t>
      </w:r>
      <w:r w:rsidR="00D46545">
        <w:rPr>
          <w:rFonts w:asciiTheme="majorBidi" w:hAnsiTheme="majorBidi" w:cstheme="majorBidi"/>
        </w:rPr>
        <w:t xml:space="preserve">ng, </w:t>
      </w:r>
      <w:r w:rsidR="00D46545" w:rsidRPr="003E7F06">
        <w:rPr>
          <w:rFonts w:asciiTheme="majorBidi" w:hAnsiTheme="majorBidi" w:cstheme="majorBidi"/>
        </w:rPr>
        <w:t>the Commission received information on the deaths of at least 49 individuals, and the injuries of up to 650 others following aerial bombardments.</w:t>
      </w:r>
      <w:r w:rsidR="00EC05E0" w:rsidRPr="003E7F06">
        <w:rPr>
          <w:rFonts w:asciiTheme="majorBidi" w:hAnsiTheme="majorBidi" w:cstheme="majorBidi"/>
        </w:rPr>
        <w:t xml:space="preserve"> The Commission of Inquiry has been investigating this incident. The available evidence is largely consistent with the use of chlorine, but this in and of itself does not explain other reported symptoms, which are more consistent with the use of another chemical agent, most likely a nerve gas. </w:t>
      </w:r>
      <w:r w:rsidR="00802DD2" w:rsidRPr="003E7F06">
        <w:rPr>
          <w:rFonts w:asciiTheme="majorBidi" w:hAnsiTheme="majorBidi" w:cstheme="majorBidi"/>
        </w:rPr>
        <w:t>The Commission’s investigations are on-going.</w:t>
      </w:r>
    </w:p>
    <w:p w14:paraId="3DABE35C" w14:textId="6ED27AF4" w:rsidR="00E20657" w:rsidRPr="00225944" w:rsidRDefault="00452D1A" w:rsidP="00450B29">
      <w:pPr>
        <w:pStyle w:val="HChG"/>
        <w:spacing w:line="220" w:lineRule="atLeast"/>
      </w:pPr>
      <w:r>
        <w:tab/>
        <w:t>VIII.</w:t>
      </w:r>
      <w:r>
        <w:tab/>
      </w:r>
      <w:r w:rsidR="00DE304F">
        <w:t>A</w:t>
      </w:r>
      <w:r w:rsidR="009D0BCB" w:rsidRPr="00456620">
        <w:t>ttacks</w:t>
      </w:r>
      <w:r w:rsidR="009D0BCB" w:rsidRPr="00225944">
        <w:t xml:space="preserve"> </w:t>
      </w:r>
      <w:r w:rsidR="00DE304F" w:rsidRPr="00225944">
        <w:t xml:space="preserve">by </w:t>
      </w:r>
      <w:r w:rsidR="008B5849">
        <w:t>a</w:t>
      </w:r>
      <w:r w:rsidR="00DE304F">
        <w:t xml:space="preserve">rmed </w:t>
      </w:r>
      <w:r w:rsidR="008B5849">
        <w:t>g</w:t>
      </w:r>
      <w:r w:rsidR="00DE304F">
        <w:t>roups</w:t>
      </w:r>
      <w:r w:rsidR="00DE304F" w:rsidRPr="00225944">
        <w:t xml:space="preserve"> and </w:t>
      </w:r>
      <w:r w:rsidR="008B5849">
        <w:t>t</w:t>
      </w:r>
      <w:r w:rsidR="00DE304F">
        <w:t xml:space="preserve">errorist </w:t>
      </w:r>
      <w:r w:rsidR="008B5849">
        <w:t>o</w:t>
      </w:r>
      <w:r w:rsidR="00F821DA">
        <w:t>rganis</w:t>
      </w:r>
      <w:r w:rsidR="008B5849">
        <w:t>ations</w:t>
      </w:r>
    </w:p>
    <w:p w14:paraId="32CEBE8F" w14:textId="48A9B79A" w:rsidR="00E20657" w:rsidRPr="00456620" w:rsidRDefault="00BB532B" w:rsidP="00450B29">
      <w:pPr>
        <w:pStyle w:val="SingleTxtG"/>
        <w:spacing w:line="220" w:lineRule="atLeast"/>
      </w:pPr>
      <w:r>
        <w:rPr>
          <w:bCs/>
        </w:rPr>
        <w:t>53</w:t>
      </w:r>
      <w:r w:rsidR="00E20657" w:rsidRPr="00456620">
        <w:rPr>
          <w:bCs/>
        </w:rPr>
        <w:t>.</w:t>
      </w:r>
      <w:r w:rsidR="00E20657" w:rsidRPr="00456620">
        <w:rPr>
          <w:bCs/>
        </w:rPr>
        <w:tab/>
      </w:r>
      <w:r w:rsidR="00B34039" w:rsidRPr="00456620">
        <w:rPr>
          <w:bCs/>
        </w:rPr>
        <w:t xml:space="preserve">The foregoing attacks were regularly met with brutal acts of reprisal perpetrated by besieged armed groups. </w:t>
      </w:r>
      <w:r w:rsidR="005E5B24" w:rsidRPr="00456620">
        <w:t>Coinciding with the first of three renewed waves of attack by pro-Government forces in</w:t>
      </w:r>
      <w:r w:rsidR="005E5B24" w:rsidRPr="00456620">
        <w:rPr>
          <w:lang w:eastAsia="en-GB"/>
        </w:rPr>
        <w:t xml:space="preserve"> late November </w:t>
      </w:r>
      <w:r w:rsidR="005E5B24" w:rsidRPr="00D461C0">
        <w:rPr>
          <w:lang w:eastAsia="en-GB"/>
        </w:rPr>
        <w:t xml:space="preserve">2017 (para. </w:t>
      </w:r>
      <w:r w:rsidR="00D461C0" w:rsidRPr="00D461C0">
        <w:rPr>
          <w:lang w:eastAsia="en-GB"/>
        </w:rPr>
        <w:t>5</w:t>
      </w:r>
      <w:r w:rsidR="005E5B24" w:rsidRPr="00D461C0">
        <w:rPr>
          <w:lang w:eastAsia="en-GB"/>
        </w:rPr>
        <w:t>), residents</w:t>
      </w:r>
      <w:r w:rsidR="005E5B24" w:rsidRPr="00456620">
        <w:rPr>
          <w:lang w:eastAsia="en-GB"/>
        </w:rPr>
        <w:t xml:space="preserve"> in Damascus city recounted a heightened counteroffensiv</w:t>
      </w:r>
      <w:r w:rsidR="004D3846">
        <w:rPr>
          <w:lang w:eastAsia="en-GB"/>
        </w:rPr>
        <w:t>e emanating from eastern Ghouta. At the time, armed groups</w:t>
      </w:r>
      <w:r w:rsidR="005E5B24" w:rsidRPr="00456620">
        <w:t xml:space="preserve"> </w:t>
      </w:r>
      <w:r w:rsidR="00D76F52" w:rsidRPr="00456620">
        <w:t>began</w:t>
      </w:r>
      <w:r w:rsidR="00E20657" w:rsidRPr="00456620">
        <w:t xml:space="preserve"> to rely</w:t>
      </w:r>
      <w:r w:rsidR="00DE304F">
        <w:t xml:space="preserve"> increasingly</w:t>
      </w:r>
      <w:r w:rsidR="00E20657" w:rsidRPr="00456620">
        <w:t xml:space="preserve"> on </w:t>
      </w:r>
      <w:r w:rsidR="00AA795A" w:rsidRPr="00456620">
        <w:t xml:space="preserve">indirect fire artillery systems, including improvised, locally manufactured rockets </w:t>
      </w:r>
      <w:r w:rsidR="00E20657" w:rsidRPr="00456620">
        <w:t>which could reach mid- and long-range positions</w:t>
      </w:r>
      <w:r w:rsidR="004D3846">
        <w:t xml:space="preserve"> in </w:t>
      </w:r>
      <w:r w:rsidR="004D3846" w:rsidRPr="00456620">
        <w:t>Damascus city and Rif Damascus governorate.</w:t>
      </w:r>
      <w:r w:rsidR="00AA795A" w:rsidRPr="00456620">
        <w:t xml:space="preserve"> T</w:t>
      </w:r>
      <w:r w:rsidR="00E20657" w:rsidRPr="00456620">
        <w:t xml:space="preserve">heir weapons were incapable of </w:t>
      </w:r>
      <w:r w:rsidR="00DE304F">
        <w:t xml:space="preserve">accurate </w:t>
      </w:r>
      <w:r w:rsidR="00225944">
        <w:t>targeting</w:t>
      </w:r>
      <w:r w:rsidR="00E20657" w:rsidRPr="00456620">
        <w:t xml:space="preserve">, </w:t>
      </w:r>
      <w:r w:rsidR="00AA795A" w:rsidRPr="00456620">
        <w:t xml:space="preserve">however, </w:t>
      </w:r>
      <w:r w:rsidR="00E20657" w:rsidRPr="00456620">
        <w:t xml:space="preserve">and most often launched </w:t>
      </w:r>
      <w:r w:rsidR="00E20657" w:rsidRPr="00456620">
        <w:rPr>
          <w:bCs/>
        </w:rPr>
        <w:t>absent any legitimate military objective</w:t>
      </w:r>
      <w:r w:rsidR="00E20657" w:rsidRPr="00456620">
        <w:t>.</w:t>
      </w:r>
    </w:p>
    <w:p w14:paraId="7D90414A" w14:textId="5C51757F" w:rsidR="00685F8B" w:rsidRPr="00456620" w:rsidRDefault="00D46545" w:rsidP="004F2B2A">
      <w:pPr>
        <w:spacing w:after="80" w:line="220" w:lineRule="atLeast"/>
        <w:ind w:left="1134" w:right="1134"/>
        <w:jc w:val="both"/>
        <w:rPr>
          <w:lang w:eastAsia="en-GB"/>
        </w:rPr>
      </w:pPr>
      <w:r>
        <w:rPr>
          <w:lang w:eastAsia="en-GB"/>
        </w:rPr>
        <w:t>5</w:t>
      </w:r>
      <w:r w:rsidR="00BB532B">
        <w:rPr>
          <w:lang w:eastAsia="en-GB"/>
        </w:rPr>
        <w:t>4</w:t>
      </w:r>
      <w:r w:rsidR="00685F8B" w:rsidRPr="00456620">
        <w:rPr>
          <w:lang w:eastAsia="en-GB"/>
        </w:rPr>
        <w:t>.</w:t>
      </w:r>
      <w:r w:rsidR="00685F8B" w:rsidRPr="00456620">
        <w:rPr>
          <w:lang w:eastAsia="en-GB"/>
        </w:rPr>
        <w:tab/>
      </w:r>
      <w:r w:rsidR="00E20657" w:rsidRPr="00456620">
        <w:t xml:space="preserve">In response to </w:t>
      </w:r>
      <w:r w:rsidR="00DE304F">
        <w:t>the</w:t>
      </w:r>
      <w:r w:rsidR="00E20657" w:rsidRPr="00456620">
        <w:t xml:space="preserve"> escalated campaign on eastern Ghouta by pro-Government forces on 20 </w:t>
      </w:r>
      <w:r w:rsidR="00E20657" w:rsidRPr="00C00204">
        <w:t>February (</w:t>
      </w:r>
      <w:r w:rsidR="00C00204" w:rsidRPr="00C00204">
        <w:t>paras. 39 and 46</w:t>
      </w:r>
      <w:r w:rsidR="00E20657" w:rsidRPr="00C00204">
        <w:t>),</w:t>
      </w:r>
      <w:r w:rsidR="00E20657" w:rsidRPr="00456620">
        <w:t xml:space="preserve"> members of </w:t>
      </w:r>
      <w:r w:rsidR="0011352C" w:rsidRPr="00456620">
        <w:rPr>
          <w:bCs/>
        </w:rPr>
        <w:t xml:space="preserve">Faylaq al-Rahman and/or HTS </w:t>
      </w:r>
      <w:r w:rsidR="00E20657" w:rsidRPr="00456620">
        <w:t xml:space="preserve">in Jobar </w:t>
      </w:r>
      <w:r w:rsidR="00B34039" w:rsidRPr="00456620">
        <w:t xml:space="preserve">(middle sector) </w:t>
      </w:r>
      <w:r w:rsidR="00E20657" w:rsidRPr="00456620">
        <w:t xml:space="preserve">launched reprisal attacks </w:t>
      </w:r>
      <w:r w:rsidR="0011352C" w:rsidRPr="00456620">
        <w:t>into Damascus city that day</w:t>
      </w:r>
      <w:r w:rsidR="00E20657" w:rsidRPr="00456620">
        <w:t>, killing at least 13 civilians, including women and children. The first mortar, launched at approximately 10:30</w:t>
      </w:r>
      <w:r w:rsidR="00E117F6">
        <w:t xml:space="preserve"> </w:t>
      </w:r>
      <w:r w:rsidR="00E20657" w:rsidRPr="00456620">
        <w:t>a</w:t>
      </w:r>
      <w:r w:rsidR="0011352C" w:rsidRPr="00456620">
        <w:t>.</w:t>
      </w:r>
      <w:r w:rsidR="00E20657" w:rsidRPr="00456620">
        <w:t>m</w:t>
      </w:r>
      <w:r w:rsidR="0011352C" w:rsidRPr="00456620">
        <w:t>.</w:t>
      </w:r>
      <w:r w:rsidR="00E20657" w:rsidRPr="00456620">
        <w:t>, killed a male taxi driver and a female passenger near the Dama Rose Hotel on Shoukry al-Qouwatly Street. A half an hour later, a second mortar injured four girls near Umayyad Square, immediately followed by a third which struck the Tal’at al-Ja</w:t>
      </w:r>
      <w:r w:rsidR="004D3846">
        <w:t>marik gate, killing three males</w:t>
      </w:r>
      <w:r w:rsidR="00E20657" w:rsidRPr="00456620">
        <w:t>. Nearly three hours later, at approximately 1:50</w:t>
      </w:r>
      <w:r w:rsidR="00E117F6">
        <w:t xml:space="preserve"> </w:t>
      </w:r>
      <w:r w:rsidR="00E20657" w:rsidRPr="00456620">
        <w:t>p</w:t>
      </w:r>
      <w:r w:rsidR="00303A40" w:rsidRPr="00456620">
        <w:t>.</w:t>
      </w:r>
      <w:r w:rsidR="00E20657" w:rsidRPr="00456620">
        <w:t>m</w:t>
      </w:r>
      <w:r w:rsidR="00303A40" w:rsidRPr="00456620">
        <w:t>.</w:t>
      </w:r>
      <w:r w:rsidR="00E20657" w:rsidRPr="00456620">
        <w:t>, the Damascus Opera House – also on Umayyad Square – was struck in an attack which kill</w:t>
      </w:r>
      <w:r w:rsidR="00274962">
        <w:t>ed its female programme manager</w:t>
      </w:r>
      <w:r w:rsidR="00E20657" w:rsidRPr="00456620">
        <w:t>.</w:t>
      </w:r>
      <w:r w:rsidR="0011352C" w:rsidRPr="00456620">
        <w:t xml:space="preserve"> Over 100 others were injured, many of whom were left in critical condition</w:t>
      </w:r>
    </w:p>
    <w:p w14:paraId="01B1031C" w14:textId="7827527B" w:rsidR="00685F8B" w:rsidRPr="00456620" w:rsidRDefault="00D46545" w:rsidP="004F2B2A">
      <w:pPr>
        <w:spacing w:after="80" w:line="220" w:lineRule="atLeast"/>
        <w:ind w:left="1134" w:right="1134"/>
        <w:jc w:val="both"/>
        <w:rPr>
          <w:lang w:eastAsia="en-GB"/>
        </w:rPr>
      </w:pPr>
      <w:r>
        <w:rPr>
          <w:lang w:eastAsia="en-GB"/>
        </w:rPr>
        <w:t>5</w:t>
      </w:r>
      <w:r w:rsidR="00BB532B">
        <w:rPr>
          <w:lang w:eastAsia="en-GB"/>
        </w:rPr>
        <w:t>5</w:t>
      </w:r>
      <w:r w:rsidR="00685F8B" w:rsidRPr="00456620">
        <w:rPr>
          <w:lang w:eastAsia="en-GB"/>
        </w:rPr>
        <w:t>.</w:t>
      </w:r>
      <w:r w:rsidR="00685F8B" w:rsidRPr="00456620">
        <w:rPr>
          <w:lang w:eastAsia="en-GB"/>
        </w:rPr>
        <w:tab/>
      </w:r>
      <w:r w:rsidR="00E20657" w:rsidRPr="00456620">
        <w:t xml:space="preserve">Also on 20 February, members of </w:t>
      </w:r>
      <w:r w:rsidR="0011352C" w:rsidRPr="00456620">
        <w:rPr>
          <w:bCs/>
        </w:rPr>
        <w:t>Faylaq al-Rahman and/or HTS</w:t>
      </w:r>
      <w:r w:rsidR="0011352C" w:rsidRPr="00456620" w:rsidDel="0011352C">
        <w:t xml:space="preserve"> </w:t>
      </w:r>
      <w:r w:rsidR="00E20657" w:rsidRPr="00456620">
        <w:rPr>
          <w:iCs/>
          <w:lang w:eastAsia="en-GB"/>
        </w:rPr>
        <w:t xml:space="preserve">based in Ayn Tarma </w:t>
      </w:r>
      <w:r w:rsidR="00B34039" w:rsidRPr="00456620">
        <w:t xml:space="preserve">(middle sector) </w:t>
      </w:r>
      <w:r w:rsidR="00E20657" w:rsidRPr="00456620">
        <w:rPr>
          <w:iCs/>
          <w:lang w:eastAsia="en-GB"/>
        </w:rPr>
        <w:t>launched mortars at approximately 8:25</w:t>
      </w:r>
      <w:r w:rsidR="00734982">
        <w:rPr>
          <w:iCs/>
          <w:lang w:eastAsia="en-GB"/>
        </w:rPr>
        <w:t xml:space="preserve"> </w:t>
      </w:r>
      <w:r w:rsidR="00E20657" w:rsidRPr="00456620">
        <w:rPr>
          <w:iCs/>
          <w:lang w:eastAsia="en-GB"/>
        </w:rPr>
        <w:t>p</w:t>
      </w:r>
      <w:r w:rsidR="00303A40" w:rsidRPr="00456620">
        <w:rPr>
          <w:iCs/>
          <w:lang w:eastAsia="en-GB"/>
        </w:rPr>
        <w:t>.</w:t>
      </w:r>
      <w:r w:rsidR="00E20657" w:rsidRPr="00456620">
        <w:rPr>
          <w:iCs/>
          <w:lang w:eastAsia="en-GB"/>
        </w:rPr>
        <w:t>m</w:t>
      </w:r>
      <w:r w:rsidR="00303A40" w:rsidRPr="00456620">
        <w:rPr>
          <w:iCs/>
          <w:lang w:eastAsia="en-GB"/>
        </w:rPr>
        <w:t>.</w:t>
      </w:r>
      <w:r w:rsidR="00E20657" w:rsidRPr="00456620">
        <w:rPr>
          <w:iCs/>
          <w:lang w:eastAsia="en-GB"/>
        </w:rPr>
        <w:t xml:space="preserve">, </w:t>
      </w:r>
      <w:r w:rsidR="0011352C" w:rsidRPr="00456620">
        <w:rPr>
          <w:iCs/>
          <w:lang w:eastAsia="en-GB"/>
        </w:rPr>
        <w:t xml:space="preserve">striking </w:t>
      </w:r>
      <w:r w:rsidR="00E20657" w:rsidRPr="00456620">
        <w:rPr>
          <w:iCs/>
          <w:lang w:eastAsia="en-GB"/>
        </w:rPr>
        <w:t>a real estate and car agency located on Qousor Street opposite Jaramana Surgical Hospital</w:t>
      </w:r>
      <w:r w:rsidR="00274962">
        <w:rPr>
          <w:iCs/>
          <w:lang w:eastAsia="en-GB"/>
        </w:rPr>
        <w:t xml:space="preserve"> (Damascus city)</w:t>
      </w:r>
      <w:r w:rsidR="00E20657" w:rsidRPr="00456620">
        <w:rPr>
          <w:iCs/>
          <w:lang w:eastAsia="en-GB"/>
        </w:rPr>
        <w:t>. Three men were killed</w:t>
      </w:r>
      <w:r w:rsidR="00274962" w:rsidRPr="00274962">
        <w:rPr>
          <w:iCs/>
          <w:lang w:eastAsia="en-GB"/>
        </w:rPr>
        <w:t xml:space="preserve"> </w:t>
      </w:r>
      <w:r w:rsidR="00274962" w:rsidRPr="00456620">
        <w:rPr>
          <w:iCs/>
          <w:lang w:eastAsia="en-GB"/>
        </w:rPr>
        <w:t>after having succumbed to shrapnel injuries</w:t>
      </w:r>
      <w:r w:rsidR="00E20657" w:rsidRPr="00456620">
        <w:rPr>
          <w:iCs/>
          <w:lang w:eastAsia="en-GB"/>
        </w:rPr>
        <w:t xml:space="preserve">, including two Druze students aged 20 and 24, </w:t>
      </w:r>
      <w:r w:rsidR="00E20657" w:rsidRPr="00456620">
        <w:rPr>
          <w:lang w:eastAsia="en-GB"/>
        </w:rPr>
        <w:t>and a</w:t>
      </w:r>
      <w:r w:rsidR="00734982">
        <w:rPr>
          <w:lang w:eastAsia="en-GB"/>
        </w:rPr>
        <w:t>nother</w:t>
      </w:r>
      <w:r w:rsidR="00E20657" w:rsidRPr="00456620">
        <w:rPr>
          <w:iCs/>
          <w:lang w:eastAsia="en-GB"/>
        </w:rPr>
        <w:t xml:space="preserve"> young male</w:t>
      </w:r>
      <w:r w:rsidR="00734982">
        <w:rPr>
          <w:iCs/>
          <w:lang w:eastAsia="en-GB"/>
        </w:rPr>
        <w:t>. Another man</w:t>
      </w:r>
      <w:r w:rsidR="00274962" w:rsidRPr="00274962">
        <w:rPr>
          <w:iCs/>
          <w:lang w:eastAsia="en-GB"/>
        </w:rPr>
        <w:t xml:space="preserve"> </w:t>
      </w:r>
      <w:r w:rsidR="00274962">
        <w:rPr>
          <w:iCs/>
          <w:lang w:eastAsia="en-GB"/>
        </w:rPr>
        <w:t xml:space="preserve">and </w:t>
      </w:r>
      <w:r w:rsidR="00274962" w:rsidRPr="00456620">
        <w:rPr>
          <w:iCs/>
          <w:lang w:eastAsia="en-GB"/>
        </w:rPr>
        <w:t>a 16-year-old boy</w:t>
      </w:r>
      <w:r w:rsidR="00274962">
        <w:rPr>
          <w:iCs/>
          <w:lang w:eastAsia="en-GB"/>
        </w:rPr>
        <w:t xml:space="preserve"> were </w:t>
      </w:r>
      <w:r w:rsidR="00E20657" w:rsidRPr="00456620">
        <w:rPr>
          <w:iCs/>
          <w:lang w:eastAsia="en-GB"/>
        </w:rPr>
        <w:t>injured</w:t>
      </w:r>
      <w:r w:rsidR="00274962">
        <w:rPr>
          <w:iCs/>
          <w:lang w:eastAsia="en-GB"/>
        </w:rPr>
        <w:t>.</w:t>
      </w:r>
      <w:r w:rsidR="00A96E02">
        <w:rPr>
          <w:rStyle w:val="FootnoteReference"/>
          <w:iCs/>
          <w:lang w:eastAsia="en-GB"/>
        </w:rPr>
        <w:footnoteReference w:id="27"/>
      </w:r>
    </w:p>
    <w:p w14:paraId="6A3484A0" w14:textId="088A4671" w:rsidR="00685F8B" w:rsidRPr="00456620" w:rsidRDefault="00D46545" w:rsidP="004F2B2A">
      <w:pPr>
        <w:spacing w:after="80" w:line="220" w:lineRule="atLeast"/>
        <w:ind w:left="1134" w:right="1134"/>
        <w:jc w:val="both"/>
        <w:rPr>
          <w:lang w:eastAsia="en-GB"/>
        </w:rPr>
      </w:pPr>
      <w:r>
        <w:rPr>
          <w:lang w:eastAsia="en-GB"/>
        </w:rPr>
        <w:t>5</w:t>
      </w:r>
      <w:r w:rsidR="00BB532B">
        <w:rPr>
          <w:lang w:eastAsia="en-GB"/>
        </w:rPr>
        <w:t>6</w:t>
      </w:r>
      <w:r w:rsidR="00685F8B" w:rsidRPr="00456620">
        <w:rPr>
          <w:lang w:eastAsia="en-GB"/>
        </w:rPr>
        <w:t>.</w:t>
      </w:r>
      <w:r w:rsidR="00685F8B" w:rsidRPr="00456620">
        <w:rPr>
          <w:lang w:eastAsia="en-GB"/>
        </w:rPr>
        <w:tab/>
      </w:r>
      <w:r w:rsidR="00E20657" w:rsidRPr="00456620">
        <w:t xml:space="preserve">In a particularly egregious attack on 20 March, at </w:t>
      </w:r>
      <w:r w:rsidR="00E20657" w:rsidRPr="00B43163">
        <w:t>approximately 6:00</w:t>
      </w:r>
      <w:r w:rsidR="00B43163" w:rsidRPr="00B43163">
        <w:t xml:space="preserve"> </w:t>
      </w:r>
      <w:r w:rsidR="00E20657" w:rsidRPr="00B43163">
        <w:t>p</w:t>
      </w:r>
      <w:r w:rsidR="00303A40" w:rsidRPr="00B43163">
        <w:t>.</w:t>
      </w:r>
      <w:r w:rsidR="00E20657" w:rsidRPr="00B43163">
        <w:t>m</w:t>
      </w:r>
      <w:r w:rsidR="00303A40" w:rsidRPr="00B43163">
        <w:t>.</w:t>
      </w:r>
      <w:r w:rsidR="00E20657" w:rsidRPr="00B43163">
        <w:t xml:space="preserve">, </w:t>
      </w:r>
      <w:r w:rsidR="00654373" w:rsidRPr="00B43163">
        <w:t xml:space="preserve">members of Faylaq ar-Rahman and/or HTS in southern Ghouta launched a </w:t>
      </w:r>
      <w:r w:rsidR="00B43163">
        <w:t>mortar</w:t>
      </w:r>
      <w:r w:rsidR="00654373" w:rsidRPr="00456620">
        <w:t xml:space="preserve"> which struck the Kashkol neighborhood of Damascus city, located on the edge of Jaramana district. A</w:t>
      </w:r>
      <w:r w:rsidR="00E20657" w:rsidRPr="00456620">
        <w:t xml:space="preserve">t least 44 civilians were killed, including </w:t>
      </w:r>
      <w:r w:rsidR="00E20657" w:rsidRPr="00456620">
        <w:rPr>
          <w:iCs/>
        </w:rPr>
        <w:t>women and children,</w:t>
      </w:r>
      <w:r w:rsidR="00E20657" w:rsidRPr="00456620">
        <w:t xml:space="preserve"> and hundreds more injured. The rocket landed in a food market where hundreds of civilians </w:t>
      </w:r>
      <w:r w:rsidR="00274962">
        <w:t>were</w:t>
      </w:r>
      <w:r w:rsidR="00E20657" w:rsidRPr="00456620">
        <w:t xml:space="preserve"> shopping on Mother’s Day. Witnesses described an explosion “unlike we had ever heard before,” and how </w:t>
      </w:r>
      <w:r w:rsidR="00E20657" w:rsidRPr="00456620">
        <w:rPr>
          <w:iCs/>
        </w:rPr>
        <w:t>windows in nearby homes were shattered</w:t>
      </w:r>
      <w:r w:rsidR="00E20657" w:rsidRPr="00456620">
        <w:t>. T</w:t>
      </w:r>
      <w:r w:rsidR="00E20657" w:rsidRPr="00456620">
        <w:rPr>
          <w:iCs/>
        </w:rPr>
        <w:t xml:space="preserve">he </w:t>
      </w:r>
      <w:r w:rsidR="005807F7">
        <w:rPr>
          <w:iCs/>
        </w:rPr>
        <w:t>mortar</w:t>
      </w:r>
      <w:r w:rsidR="00E20657" w:rsidRPr="00456620">
        <w:rPr>
          <w:iCs/>
        </w:rPr>
        <w:t xml:space="preserve"> landed in front of</w:t>
      </w:r>
      <w:r w:rsidR="005807F7">
        <w:rPr>
          <w:iCs/>
        </w:rPr>
        <w:t xml:space="preserve"> the</w:t>
      </w:r>
      <w:r w:rsidR="00E20657" w:rsidRPr="00456620">
        <w:rPr>
          <w:iCs/>
        </w:rPr>
        <w:t xml:space="preserve"> Badawi s</w:t>
      </w:r>
      <w:r w:rsidR="005807F7">
        <w:rPr>
          <w:iCs/>
        </w:rPr>
        <w:t>weet shop and a stationary/book</w:t>
      </w:r>
      <w:r w:rsidR="00E20657" w:rsidRPr="00456620">
        <w:rPr>
          <w:iCs/>
        </w:rPr>
        <w:t>shop.</w:t>
      </w:r>
      <w:r w:rsidR="00E20657" w:rsidRPr="00456620">
        <w:t xml:space="preserve"> </w:t>
      </w:r>
      <w:r w:rsidR="00E20657" w:rsidRPr="00456620">
        <w:rPr>
          <w:iCs/>
        </w:rPr>
        <w:t xml:space="preserve">The incident signified one of the largest death tolls in a single attack targeting Damascus </w:t>
      </w:r>
      <w:r w:rsidR="00DE304F">
        <w:rPr>
          <w:iCs/>
        </w:rPr>
        <w:t>during</w:t>
      </w:r>
      <w:r w:rsidR="00E20657" w:rsidRPr="00456620">
        <w:rPr>
          <w:iCs/>
        </w:rPr>
        <w:t xml:space="preserve"> the Syrian conflict.</w:t>
      </w:r>
      <w:r w:rsidR="00706152" w:rsidRPr="00456620">
        <w:rPr>
          <w:iCs/>
          <w:lang w:eastAsia="en-GB"/>
        </w:rPr>
        <w:t xml:space="preserve"> Similar attacks against Damascus city continued up until the recapture of eastern Ghouta.</w:t>
      </w:r>
    </w:p>
    <w:p w14:paraId="41F8B4AD" w14:textId="3286B55B" w:rsidR="00D07CE8" w:rsidRDefault="00D46545" w:rsidP="004F2B2A">
      <w:pPr>
        <w:spacing w:after="80" w:line="220" w:lineRule="atLeast"/>
        <w:ind w:left="1134" w:right="1134"/>
        <w:jc w:val="both"/>
      </w:pPr>
      <w:r>
        <w:rPr>
          <w:lang w:eastAsia="en-GB"/>
        </w:rPr>
        <w:t>5</w:t>
      </w:r>
      <w:r w:rsidR="00BB532B">
        <w:rPr>
          <w:lang w:eastAsia="en-GB"/>
        </w:rPr>
        <w:t>7</w:t>
      </w:r>
      <w:r w:rsidR="00685F8B" w:rsidRPr="00456620">
        <w:rPr>
          <w:lang w:eastAsia="en-GB"/>
        </w:rPr>
        <w:t>.</w:t>
      </w:r>
      <w:r w:rsidR="00685F8B" w:rsidRPr="00456620">
        <w:rPr>
          <w:lang w:eastAsia="en-GB"/>
        </w:rPr>
        <w:tab/>
      </w:r>
      <w:r w:rsidR="00E20657" w:rsidRPr="00456620">
        <w:t>Through the use of unguided mortars</w:t>
      </w:r>
      <w:r w:rsidR="00E20657" w:rsidRPr="00456620">
        <w:rPr>
          <w:bCs/>
        </w:rPr>
        <w:t>, t</w:t>
      </w:r>
      <w:r w:rsidR="00E20657" w:rsidRPr="00456620">
        <w:t>he abovementioned</w:t>
      </w:r>
      <w:r w:rsidR="00E20657" w:rsidRPr="00456620" w:rsidDel="00DD57A0">
        <w:t xml:space="preserve"> </w:t>
      </w:r>
      <w:r w:rsidR="00E20657" w:rsidRPr="00456620">
        <w:t>attacks carried out by Jaysh al-Islam, Ahrar a</w:t>
      </w:r>
      <w:r w:rsidR="000E2A0D" w:rsidRPr="00456620">
        <w:t>l</w:t>
      </w:r>
      <w:r w:rsidR="00E20657" w:rsidRPr="00456620">
        <w:t>-Sham, Faylaq ar-Rahman, and/or Hay’at Tahrir al-Sham killed and maimed hundreds of civilians, amounting in each documented instance to the war crime of la</w:t>
      </w:r>
      <w:r w:rsidR="00225944">
        <w:t>unching indiscriminate attacks</w:t>
      </w:r>
      <w:r w:rsidR="00E20657" w:rsidRPr="00456620">
        <w:t xml:space="preserve">. The attacks seriously </w:t>
      </w:r>
      <w:r w:rsidR="00E20657" w:rsidRPr="00274962">
        <w:t>contravened</w:t>
      </w:r>
      <w:r w:rsidR="00E70827" w:rsidRPr="00274962">
        <w:t xml:space="preserve"> the most basic human rights of persons</w:t>
      </w:r>
      <w:r w:rsidR="00E20657" w:rsidRPr="00274962">
        <w:t xml:space="preserve">, including the right to life, </w:t>
      </w:r>
      <w:r w:rsidR="00225944">
        <w:t>liberty and security of person</w:t>
      </w:r>
      <w:r w:rsidR="00E20657" w:rsidRPr="00274962">
        <w:t>.</w:t>
      </w:r>
      <w:r w:rsidR="00AA1B27" w:rsidRPr="00274962">
        <w:t xml:space="preserve"> As with </w:t>
      </w:r>
      <w:r w:rsidR="00907E66" w:rsidRPr="00274962">
        <w:t>attacks</w:t>
      </w:r>
      <w:r w:rsidR="00AA1B27" w:rsidRPr="00274962">
        <w:t xml:space="preserve"> by pro-Government forces, </w:t>
      </w:r>
      <w:r w:rsidR="00907E66" w:rsidRPr="00274962">
        <w:t xml:space="preserve">there are </w:t>
      </w:r>
      <w:r w:rsidR="00046F86" w:rsidRPr="00274962">
        <w:t>reasonable</w:t>
      </w:r>
      <w:r w:rsidR="00907E66" w:rsidRPr="00274962">
        <w:t xml:space="preserve"> grounds to believe that the repeated, indiscriminate shelling of Damascus city and Rif Damascus by these groups </w:t>
      </w:r>
      <w:r w:rsidR="00D90FF3">
        <w:t>amounted to the war crime of intending to spread terror among</w:t>
      </w:r>
      <w:r w:rsidR="00D90FF3" w:rsidRPr="00031B45">
        <w:t xml:space="preserve"> civilian</w:t>
      </w:r>
      <w:r w:rsidR="00D90FF3">
        <w:t>s residing in Government-held areas</w:t>
      </w:r>
      <w:r w:rsidR="00046F86" w:rsidRPr="00274962">
        <w:t>.</w:t>
      </w:r>
      <w:r w:rsidR="009267DF" w:rsidRPr="00274962">
        <w:t xml:space="preserve"> Moreover, even if carried out with the purpose of inducing Government forces to cease their unlawful attacks, armed and terrorist groups did not have the right to resort to countermeasures against persons not takin</w:t>
      </w:r>
      <w:r w:rsidR="00225944">
        <w:t>g a direct part in hostilities</w:t>
      </w:r>
      <w:r w:rsidR="009267DF" w:rsidRPr="00274962">
        <w:t>.</w:t>
      </w:r>
    </w:p>
    <w:p w14:paraId="5FF9CE6C" w14:textId="482F1CBA" w:rsidR="00BB532B" w:rsidRDefault="00BB532B" w:rsidP="004F2B2A">
      <w:pPr>
        <w:spacing w:after="80" w:line="220" w:lineRule="atLeast"/>
        <w:ind w:left="1134" w:right="1134"/>
        <w:jc w:val="both"/>
        <w:rPr>
          <w:lang w:eastAsia="en-GB"/>
        </w:rPr>
      </w:pPr>
      <w:r>
        <w:rPr>
          <w:lang w:eastAsia="en-GB"/>
        </w:rPr>
        <w:t>58</w:t>
      </w:r>
      <w:r w:rsidR="00D07CE8" w:rsidRPr="00274962">
        <w:rPr>
          <w:lang w:eastAsia="en-GB"/>
        </w:rPr>
        <w:t>.</w:t>
      </w:r>
      <w:r w:rsidR="00D07CE8" w:rsidRPr="00274962">
        <w:rPr>
          <w:lang w:eastAsia="en-GB"/>
        </w:rPr>
        <w:tab/>
        <w:t xml:space="preserve">Through the entire duration of the siege (2013-2018), armed groups </w:t>
      </w:r>
      <w:r w:rsidR="00274962" w:rsidRPr="00274962">
        <w:rPr>
          <w:lang w:eastAsia="en-GB"/>
        </w:rPr>
        <w:t>also</w:t>
      </w:r>
      <w:r w:rsidR="00D07CE8" w:rsidRPr="00274962">
        <w:rPr>
          <w:lang w:eastAsia="en-GB"/>
        </w:rPr>
        <w:t xml:space="preserve"> regularly arbitrarily arrested </w:t>
      </w:r>
      <w:r w:rsidR="00274962" w:rsidRPr="00274962">
        <w:rPr>
          <w:lang w:eastAsia="en-GB"/>
        </w:rPr>
        <w:t>and</w:t>
      </w:r>
      <w:r w:rsidR="00D07CE8" w:rsidRPr="00274962">
        <w:rPr>
          <w:lang w:eastAsia="en-GB"/>
        </w:rPr>
        <w:t xml:space="preserve"> tortured civilians in Douma</w:t>
      </w:r>
      <w:r w:rsidR="00042BB4">
        <w:rPr>
          <w:lang w:eastAsia="en-GB"/>
        </w:rPr>
        <w:t xml:space="preserve">, </w:t>
      </w:r>
      <w:r w:rsidR="00013E2C">
        <w:rPr>
          <w:lang w:eastAsia="en-GB"/>
        </w:rPr>
        <w:t>including members of religious minority groups,</w:t>
      </w:r>
      <w:r w:rsidR="00013E2C">
        <w:rPr>
          <w:rStyle w:val="FootnoteReference"/>
          <w:lang w:eastAsia="en-GB"/>
        </w:rPr>
        <w:footnoteReference w:id="28"/>
      </w:r>
      <w:r w:rsidR="00013E2C">
        <w:rPr>
          <w:lang w:eastAsia="en-GB"/>
        </w:rPr>
        <w:t xml:space="preserve"> </w:t>
      </w:r>
      <w:r w:rsidR="00042BB4">
        <w:rPr>
          <w:lang w:eastAsia="en-GB"/>
        </w:rPr>
        <w:t xml:space="preserve">repeatedly committing the war crimes </w:t>
      </w:r>
      <w:r w:rsidR="00042BB4" w:rsidRPr="00013E2C">
        <w:rPr>
          <w:lang w:eastAsia="en-GB"/>
        </w:rPr>
        <w:t xml:space="preserve">of </w:t>
      </w:r>
      <w:r w:rsidR="00013E2C" w:rsidRPr="00013E2C">
        <w:rPr>
          <w:lang w:eastAsia="en-GB"/>
        </w:rPr>
        <w:t>crimes of cruel treatment and torture, and outrages upon personal dignity</w:t>
      </w:r>
      <w:r w:rsidR="00013E2C">
        <w:rPr>
          <w:lang w:eastAsia="en-GB"/>
        </w:rPr>
        <w:t>.</w:t>
      </w:r>
      <w:r w:rsidR="00013E2C" w:rsidRPr="00013E2C">
        <w:rPr>
          <w:lang w:eastAsia="en-GB"/>
        </w:rPr>
        <w:t xml:space="preserve"> </w:t>
      </w:r>
      <w:r w:rsidR="00225944" w:rsidRPr="00274962">
        <w:rPr>
          <w:lang w:eastAsia="en-GB"/>
        </w:rPr>
        <w:t>Interviewees</w:t>
      </w:r>
      <w:r w:rsidR="00D07CE8" w:rsidRPr="00274962">
        <w:rPr>
          <w:lang w:eastAsia="en-GB"/>
        </w:rPr>
        <w:t xml:space="preserve"> arrested in 2016 and 2017 and released from prisons in Douma were evacuated to Idlib in March </w:t>
      </w:r>
      <w:r w:rsidR="00D07CE8" w:rsidRPr="005807F7">
        <w:rPr>
          <w:lang w:eastAsia="en-GB"/>
        </w:rPr>
        <w:t xml:space="preserve">and April </w:t>
      </w:r>
      <w:r w:rsidR="005807F7" w:rsidRPr="005807F7">
        <w:rPr>
          <w:lang w:eastAsia="en-GB"/>
        </w:rPr>
        <w:t>(para. 69</w:t>
      </w:r>
      <w:r w:rsidR="00D07CE8" w:rsidRPr="005807F7">
        <w:rPr>
          <w:lang w:eastAsia="en-GB"/>
        </w:rPr>
        <w:t>). One</w:t>
      </w:r>
      <w:r w:rsidR="00D07CE8" w:rsidRPr="00274962">
        <w:rPr>
          <w:lang w:eastAsia="en-GB"/>
        </w:rPr>
        <w:t xml:space="preserve"> man aged 30 years who was released by Jaysh al-Islam fighters on 1 April described how he had been taken to Prison 28 in Douma, in an area known as the “Security Quarters,” and was held in isolation for four months. The witness further described having been </w:t>
      </w:r>
      <w:r w:rsidR="00802DD2" w:rsidRPr="00274962">
        <w:rPr>
          <w:lang w:eastAsia="en-GB"/>
        </w:rPr>
        <w:t xml:space="preserve">tortured </w:t>
      </w:r>
      <w:r w:rsidR="00D07CE8" w:rsidRPr="00274962">
        <w:rPr>
          <w:lang w:eastAsia="en-GB"/>
        </w:rPr>
        <w:t>repeatedly during interrogation, including by being hung from a ceiling by his arms, beaten with tools, starved, and electrocuted. Similarly, a 24-year-old man released by Jaysh al-Islam on 9 March recounted having been tortured for three and a half months while interrogated.</w:t>
      </w:r>
      <w:r w:rsidR="002C2601">
        <w:rPr>
          <w:rStyle w:val="FootnoteReference"/>
          <w:lang w:eastAsia="en-GB"/>
        </w:rPr>
        <w:footnoteReference w:id="29"/>
      </w:r>
    </w:p>
    <w:p w14:paraId="707873E8" w14:textId="027B9601" w:rsidR="00E63234" w:rsidRPr="00452D1A" w:rsidRDefault="00452D1A" w:rsidP="004F2B2A">
      <w:pPr>
        <w:pStyle w:val="HChG"/>
        <w:spacing w:after="100" w:line="220" w:lineRule="atLeast"/>
      </w:pPr>
      <w:r>
        <w:tab/>
      </w:r>
      <w:r w:rsidRPr="00452D1A">
        <w:t>IX.</w:t>
      </w:r>
      <w:r w:rsidRPr="00452D1A">
        <w:tab/>
      </w:r>
      <w:r w:rsidR="00E63234" w:rsidRPr="00452D1A">
        <w:t>Recapture of eastern Ghouta</w:t>
      </w:r>
    </w:p>
    <w:p w14:paraId="6369C91E" w14:textId="6B8D24C4" w:rsidR="00BA6881" w:rsidRPr="00456620" w:rsidRDefault="00BA6881" w:rsidP="00452D1A">
      <w:pPr>
        <w:pStyle w:val="H1G"/>
        <w:numPr>
          <w:ilvl w:val="0"/>
          <w:numId w:val="39"/>
        </w:numPr>
        <w:tabs>
          <w:tab w:val="clear" w:pos="851"/>
        </w:tabs>
        <w:ind w:left="1134" w:hanging="567"/>
      </w:pPr>
      <w:r w:rsidRPr="00456620">
        <w:t>Humanitarian corridors</w:t>
      </w:r>
    </w:p>
    <w:p w14:paraId="3F339CDB" w14:textId="28AB3551" w:rsidR="00BA6881" w:rsidRPr="00456620" w:rsidRDefault="00BB532B" w:rsidP="00500955">
      <w:pPr>
        <w:spacing w:after="120"/>
        <w:ind w:left="1077" w:right="1134"/>
        <w:jc w:val="both"/>
      </w:pPr>
      <w:r>
        <w:t>59</w:t>
      </w:r>
      <w:r w:rsidR="00BA6881" w:rsidRPr="00456620">
        <w:t>.</w:t>
      </w:r>
      <w:r w:rsidR="00BA6881" w:rsidRPr="00456620">
        <w:tab/>
        <w:t xml:space="preserve">Beginning </w:t>
      </w:r>
      <w:r w:rsidR="00CD56BD" w:rsidRPr="00456620">
        <w:t xml:space="preserve">with the first wave of attack in </w:t>
      </w:r>
      <w:r w:rsidR="00CD56BD" w:rsidRPr="005807F7">
        <w:t xml:space="preserve">November 2017 (para. </w:t>
      </w:r>
      <w:r w:rsidR="005807F7" w:rsidRPr="005807F7">
        <w:t>5</w:t>
      </w:r>
      <w:r w:rsidR="00CD56BD" w:rsidRPr="005807F7">
        <w:t>)</w:t>
      </w:r>
      <w:r w:rsidR="00BA6881" w:rsidRPr="005807F7">
        <w:t>, the</w:t>
      </w:r>
      <w:r w:rsidR="00BA6881" w:rsidRPr="00456620">
        <w:t xml:space="preserve"> marked upsurge in hostilities throughout </w:t>
      </w:r>
      <w:r w:rsidR="00274962" w:rsidRPr="00274962">
        <w:t xml:space="preserve">eastern Ghouta </w:t>
      </w:r>
      <w:r w:rsidR="00BA6881" w:rsidRPr="00456620">
        <w:t>rendered civilian life</w:t>
      </w:r>
      <w:r w:rsidR="00CD56BD" w:rsidRPr="00456620">
        <w:t xml:space="preserve"> </w:t>
      </w:r>
      <w:r w:rsidR="00274962">
        <w:t>in the enclave</w:t>
      </w:r>
      <w:r w:rsidR="00BA6881" w:rsidRPr="00456620">
        <w:t xml:space="preserve"> </w:t>
      </w:r>
      <w:r w:rsidR="00DE304F">
        <w:t xml:space="preserve">increasingly </w:t>
      </w:r>
      <w:r w:rsidR="00BA6881" w:rsidRPr="00456620">
        <w:t>uninhabitable. Recognising the need to provide safe passage to besieged civilians, the Russian Federation announced on 23 January its intent to establish nine humanitarian corridors. Around the same time, residents in Douma recalled seeing airplanes dropping leaflets, informing them that safe passage was available via the</w:t>
      </w:r>
      <w:r w:rsidR="00661DC2" w:rsidRPr="00456620">
        <w:t xml:space="preserve"> nearby</w:t>
      </w:r>
      <w:r w:rsidR="00BA6881" w:rsidRPr="00456620">
        <w:t xml:space="preserve"> Wafidin checkpoint. The checkpoint, however, was initially </w:t>
      </w:r>
      <w:r w:rsidR="00274962">
        <w:t>re-</w:t>
      </w:r>
      <w:r w:rsidR="00BA6881" w:rsidRPr="00456620">
        <w:t xml:space="preserve">opened only to facilitate the evacuation of sick and injured civilians, and later opened to the general population </w:t>
      </w:r>
      <w:r w:rsidR="00AE3956">
        <w:t>in February</w:t>
      </w:r>
      <w:r w:rsidR="00BA6881" w:rsidRPr="00456620">
        <w:t>. Other humanitarian corridors w</w:t>
      </w:r>
      <w:r w:rsidR="00771403">
        <w:t>ere implemented on 27 February</w:t>
      </w:r>
      <w:r w:rsidR="00BA6881" w:rsidRPr="00456620">
        <w:t xml:space="preserve">, during which time the majority of civilians in eastern Ghouta were enduring in </w:t>
      </w:r>
      <w:r w:rsidR="00BA6881" w:rsidRPr="00AE3956">
        <w:t xml:space="preserve">underground shelters (paras. </w:t>
      </w:r>
      <w:r w:rsidR="00AE3956" w:rsidRPr="00AE3956">
        <w:t>31-37</w:t>
      </w:r>
      <w:r w:rsidR="00BA6881" w:rsidRPr="00AE3956">
        <w:t>).</w:t>
      </w:r>
    </w:p>
    <w:p w14:paraId="1A19704D" w14:textId="78562FF3" w:rsidR="00685F8B" w:rsidRPr="00456620" w:rsidRDefault="00D46545" w:rsidP="00500955">
      <w:pPr>
        <w:spacing w:after="120"/>
        <w:ind w:left="1077" w:right="1134"/>
        <w:jc w:val="both"/>
      </w:pPr>
      <w:r>
        <w:t>6</w:t>
      </w:r>
      <w:r w:rsidR="00BB532B">
        <w:t>0</w:t>
      </w:r>
      <w:r w:rsidR="00BA6881" w:rsidRPr="00456620">
        <w:t>.</w:t>
      </w:r>
      <w:r w:rsidR="00BA6881" w:rsidRPr="00456620">
        <w:tab/>
      </w:r>
      <w:r w:rsidR="00802045">
        <w:t>During the third wave of attack by pro-Government forces in</w:t>
      </w:r>
      <w:r w:rsidR="00BA6881" w:rsidRPr="00456620">
        <w:t xml:space="preserve"> </w:t>
      </w:r>
      <w:r w:rsidR="00BA6881" w:rsidRPr="00AE3956">
        <w:t>March</w:t>
      </w:r>
      <w:r w:rsidR="00802045" w:rsidRPr="00AE3956">
        <w:t xml:space="preserve"> (para. </w:t>
      </w:r>
      <w:r w:rsidR="00AE3956" w:rsidRPr="00AE3956">
        <w:t>5</w:t>
      </w:r>
      <w:r w:rsidR="00802045" w:rsidRPr="00AE3956">
        <w:t>)</w:t>
      </w:r>
      <w:r w:rsidR="00BA6881" w:rsidRPr="00AE3956">
        <w:t>, in</w:t>
      </w:r>
      <w:r w:rsidR="00BA6881" w:rsidRPr="00456620">
        <w:t xml:space="preserve"> an effort to facilitate safe passage, the Russian Federation sought the cooperation of armed groups in Douma, Harasta, and the middle sector to implement five-hour humanitarian pauses and temporary ceasefires. Despite these attempts, civilians consistently echoed how </w:t>
      </w:r>
      <w:r w:rsidR="00802045">
        <w:t xml:space="preserve">heightened </w:t>
      </w:r>
      <w:r w:rsidR="00BA6881" w:rsidRPr="00456620">
        <w:t xml:space="preserve">aerial </w:t>
      </w:r>
      <w:r w:rsidR="00802045">
        <w:t xml:space="preserve">and ground </w:t>
      </w:r>
      <w:r w:rsidR="00BA6881" w:rsidRPr="00456620">
        <w:t>bombardments continued to intensify</w:t>
      </w:r>
      <w:r w:rsidR="00677058" w:rsidRPr="00677058">
        <w:t xml:space="preserve"> </w:t>
      </w:r>
      <w:r w:rsidR="00677058" w:rsidRPr="00456620">
        <w:t>as they tried to reach the corridors</w:t>
      </w:r>
      <w:r w:rsidR="00802045">
        <w:t xml:space="preserve">, leading to a chaotic situation on the ground. </w:t>
      </w:r>
      <w:r w:rsidR="00062E22" w:rsidRPr="00456620">
        <w:t>Many civilians suffered from a lack of informat</w:t>
      </w:r>
      <w:r w:rsidR="00802045">
        <w:t>ion about the military situation, pauses,</w:t>
      </w:r>
      <w:r w:rsidR="00062E22" w:rsidRPr="00456620">
        <w:t xml:space="preserve"> and corridor processes</w:t>
      </w:r>
      <w:r w:rsidR="00802045">
        <w:t xml:space="preserve"> –</w:t>
      </w:r>
      <w:r w:rsidR="00062E22" w:rsidRPr="00456620">
        <w:t xml:space="preserve"> not knowing </w:t>
      </w:r>
      <w:r w:rsidR="00677058">
        <w:t xml:space="preserve">whether to </w:t>
      </w:r>
      <w:r w:rsidR="00802045">
        <w:t xml:space="preserve">attempt to </w:t>
      </w:r>
      <w:r w:rsidR="00677058">
        <w:t>leave</w:t>
      </w:r>
      <w:r w:rsidR="00802045">
        <w:t xml:space="preserve"> or where to go.</w:t>
      </w:r>
    </w:p>
    <w:p w14:paraId="267DE06E" w14:textId="02D83E68" w:rsidR="0093452A" w:rsidRDefault="00D46545" w:rsidP="00500955">
      <w:pPr>
        <w:spacing w:after="120"/>
        <w:ind w:left="1077" w:right="1134"/>
        <w:jc w:val="both"/>
      </w:pPr>
      <w:r>
        <w:t>6</w:t>
      </w:r>
      <w:r w:rsidR="00BB532B">
        <w:t>1</w:t>
      </w:r>
      <w:r w:rsidR="00685F8B" w:rsidRPr="00013E2C">
        <w:t>.</w:t>
      </w:r>
      <w:r w:rsidR="00685F8B" w:rsidRPr="00013E2C">
        <w:tab/>
      </w:r>
      <w:r w:rsidR="00802045" w:rsidRPr="00456620">
        <w:t>Aside from hostilities, numerous civilians express</w:t>
      </w:r>
      <w:r w:rsidR="00802045">
        <w:t>ed</w:t>
      </w:r>
      <w:r w:rsidR="00802045" w:rsidRPr="00456620">
        <w:t xml:space="preserve"> fears of arrest or forced conscription by pro-Government forces.</w:t>
      </w:r>
      <w:r w:rsidR="00802045">
        <w:t xml:space="preserve"> </w:t>
      </w:r>
      <w:r w:rsidR="00677058" w:rsidRPr="00013E2C">
        <w:t>W</w:t>
      </w:r>
      <w:r w:rsidR="00BA6881" w:rsidRPr="00013E2C">
        <w:t>hen Governme</w:t>
      </w:r>
      <w:r w:rsidR="00771403">
        <w:t>nt forces advanced into Saqba</w:t>
      </w:r>
      <w:r w:rsidR="00BA6881" w:rsidRPr="00013E2C">
        <w:t xml:space="preserve"> </w:t>
      </w:r>
      <w:r w:rsidR="00AE3956">
        <w:t>in March</w:t>
      </w:r>
      <w:r w:rsidR="00BA6881" w:rsidRPr="00013E2C">
        <w:t xml:space="preserve">, </w:t>
      </w:r>
      <w:r w:rsidR="00677058" w:rsidRPr="00013E2C">
        <w:t xml:space="preserve">for example, </w:t>
      </w:r>
      <w:r w:rsidR="00BA6881" w:rsidRPr="00013E2C">
        <w:t xml:space="preserve">a mother in the town recalled hearing screams coming from the street. She rushed out of an underground shelter </w:t>
      </w:r>
      <w:r w:rsidR="00677058" w:rsidRPr="00013E2C">
        <w:t>to find</w:t>
      </w:r>
      <w:r w:rsidR="00BA6881" w:rsidRPr="00013E2C">
        <w:t xml:space="preserve"> </w:t>
      </w:r>
      <w:r w:rsidR="003F6B31" w:rsidRPr="00013E2C">
        <w:t>men</w:t>
      </w:r>
      <w:r w:rsidR="00BA6881" w:rsidRPr="00013E2C">
        <w:t xml:space="preserve"> </w:t>
      </w:r>
      <w:r w:rsidR="00652E25">
        <w:t xml:space="preserve">who </w:t>
      </w:r>
      <w:r w:rsidR="00BA6881" w:rsidRPr="00013E2C">
        <w:t xml:space="preserve">were shouting “Don’t stay in your basements, run away!” Similar fears were shared by civilians in Hammouriyeh, where relatives advised one another to flee through the corridor before Government forces could advance </w:t>
      </w:r>
      <w:r w:rsidR="00062E22" w:rsidRPr="00013E2C">
        <w:t xml:space="preserve">to </w:t>
      </w:r>
      <w:r w:rsidR="00BA6881" w:rsidRPr="00013E2C">
        <w:t>find them underground.</w:t>
      </w:r>
      <w:r w:rsidR="00D371BA" w:rsidRPr="00013E2C">
        <w:t xml:space="preserve"> </w:t>
      </w:r>
      <w:r w:rsidR="00BA6881" w:rsidRPr="00013E2C">
        <w:t xml:space="preserve">Other civilians affiliated with humanitarian organisations were afraid of </w:t>
      </w:r>
      <w:r w:rsidR="00677058" w:rsidRPr="00013E2C">
        <w:t>retaliation</w:t>
      </w:r>
      <w:r w:rsidR="00BA6881" w:rsidRPr="00013E2C">
        <w:t>. One woman in Douma, for example, noted how she and others did not want to leave eastern Ghouta because they “did not trust” the Government. As hostil</w:t>
      </w:r>
      <w:r w:rsidR="00743B54" w:rsidRPr="00013E2C">
        <w:t>iti</w:t>
      </w:r>
      <w:r w:rsidR="00BA6881" w:rsidRPr="00013E2C">
        <w:t xml:space="preserve">es raged on and the humanitarian situation continued to deteriorate, however, she recalled </w:t>
      </w:r>
      <w:r w:rsidR="00062E22" w:rsidRPr="00013E2C">
        <w:t xml:space="preserve">up to 400 </w:t>
      </w:r>
      <w:r w:rsidR="00BA6881" w:rsidRPr="00013E2C">
        <w:t xml:space="preserve">people rushing to the Wafidin crossing-point </w:t>
      </w:r>
      <w:r w:rsidR="00AE3956">
        <w:t>in</w:t>
      </w:r>
      <w:r w:rsidR="00BA6881" w:rsidRPr="00013E2C">
        <w:t xml:space="preserve"> March to escape at any cost. Though some interviewees spoke of Government forces arresting or executing civilians who fled through the Hammouriyeh corridor, the Commission was unable to confirm the allegations.</w:t>
      </w:r>
    </w:p>
    <w:p w14:paraId="412632E9" w14:textId="0557F710" w:rsidR="00452D1A" w:rsidRDefault="00D46545" w:rsidP="00500955">
      <w:pPr>
        <w:spacing w:after="120"/>
        <w:ind w:left="1077" w:right="1134"/>
        <w:jc w:val="both"/>
      </w:pPr>
      <w:r>
        <w:t>6</w:t>
      </w:r>
      <w:r w:rsidR="00BB532B">
        <w:t>2</w:t>
      </w:r>
      <w:r w:rsidR="00685F8B" w:rsidRPr="00013E2C">
        <w:t>.</w:t>
      </w:r>
      <w:r w:rsidR="00685F8B" w:rsidRPr="00013E2C">
        <w:tab/>
      </w:r>
      <w:r w:rsidR="00BA6881" w:rsidRPr="00013E2C">
        <w:t>All civilians spoken to by the Commission denied that members of armed groups interfered with the</w:t>
      </w:r>
      <w:r w:rsidR="00BA6881" w:rsidRPr="00456620">
        <w:t xml:space="preserve">ir ability to leave eastern Ghouta through the humanitarian corridors. In Saqba, for example, civilians recalled how armed group members were focused on preventing the advance of Government forces at the frontline, and had no ability to control the civilian population even if they had wanted to. In some instances, however, men of fighting age </w:t>
      </w:r>
      <w:r w:rsidR="00062E22" w:rsidRPr="00456620">
        <w:t xml:space="preserve">in Douma </w:t>
      </w:r>
      <w:r w:rsidR="00BA6881" w:rsidRPr="00456620">
        <w:t>were encouraged not to attempt to flee</w:t>
      </w:r>
      <w:r w:rsidR="00062E22" w:rsidRPr="00456620">
        <w:t xml:space="preserve"> by members of Jaysh al-Islam</w:t>
      </w:r>
      <w:r w:rsidR="00BA6881" w:rsidRPr="00456620">
        <w:t xml:space="preserve">, who warned them that they may be arrested by pro-Government forces if they tried. </w:t>
      </w:r>
      <w:r w:rsidR="00706152" w:rsidRPr="00456620">
        <w:t xml:space="preserve">The advance of Government ground troops and affiliated militias in early March triggered the mass displacement of Syrian men, women, and children from the enclave. </w:t>
      </w:r>
      <w:r w:rsidR="00BA6881" w:rsidRPr="00456620">
        <w:t xml:space="preserve">Overall, approximately </w:t>
      </w:r>
      <w:r w:rsidR="00013E2C">
        <w:t>95,000</w:t>
      </w:r>
      <w:r w:rsidR="00BA6881" w:rsidRPr="00456620">
        <w:t xml:space="preserve"> individuals fled eastern </w:t>
      </w:r>
      <w:r w:rsidR="00062E22" w:rsidRPr="00456620">
        <w:t xml:space="preserve">through the humanitarian corridors </w:t>
      </w:r>
      <w:r w:rsidR="00BA6881" w:rsidRPr="00456620">
        <w:t xml:space="preserve">Ghouta </w:t>
      </w:r>
      <w:r w:rsidR="00BA6881" w:rsidRPr="00677058">
        <w:t xml:space="preserve">between </w:t>
      </w:r>
      <w:r w:rsidR="00062E22" w:rsidRPr="00677058">
        <w:t xml:space="preserve">February </w:t>
      </w:r>
      <w:r w:rsidR="00BA6881" w:rsidRPr="00677058">
        <w:t>and April.</w:t>
      </w:r>
      <w:r w:rsidR="00452D1A">
        <w:br w:type="page"/>
      </w:r>
    </w:p>
    <w:p w14:paraId="7A37895F" w14:textId="28875EC9" w:rsidR="00706152" w:rsidRPr="00456620" w:rsidRDefault="00452D1A" w:rsidP="00452D1A">
      <w:pPr>
        <w:pStyle w:val="H1G"/>
        <w:rPr>
          <w:sz w:val="21"/>
          <w:szCs w:val="24"/>
        </w:rPr>
      </w:pPr>
      <w:r>
        <w:tab/>
      </w:r>
      <w:r w:rsidR="00706152" w:rsidRPr="00456620">
        <w:t>B</w:t>
      </w:r>
      <w:r w:rsidR="00E9501D" w:rsidRPr="00456620">
        <w:t>.</w:t>
      </w:r>
      <w:r w:rsidR="00706152" w:rsidRPr="00456620">
        <w:tab/>
      </w:r>
      <w:r w:rsidR="008A73B1">
        <w:t>Internally displaced p</w:t>
      </w:r>
      <w:r w:rsidR="00E9501D" w:rsidRPr="00456620">
        <w:t>ersons</w:t>
      </w:r>
    </w:p>
    <w:p w14:paraId="6453CEFF" w14:textId="69C4F47C" w:rsidR="00E9501D" w:rsidRPr="00456620" w:rsidRDefault="00D46545" w:rsidP="00BB532B">
      <w:pPr>
        <w:pStyle w:val="SingleTxtG"/>
        <w:tabs>
          <w:tab w:val="left" w:pos="1701"/>
          <w:tab w:val="left" w:pos="8222"/>
          <w:tab w:val="left" w:pos="8505"/>
        </w:tabs>
        <w:spacing w:line="240" w:lineRule="exact"/>
      </w:pPr>
      <w:r>
        <w:t>6</w:t>
      </w:r>
      <w:r w:rsidR="00BB532B">
        <w:t>3</w:t>
      </w:r>
      <w:r w:rsidR="00E9501D" w:rsidRPr="00456620">
        <w:t>.</w:t>
      </w:r>
      <w:r w:rsidR="00706152" w:rsidRPr="00456620">
        <w:tab/>
      </w:r>
      <w:r w:rsidR="00E9501D" w:rsidRPr="00456620">
        <w:t>Government forces rounded up</w:t>
      </w:r>
      <w:r w:rsidR="00706152" w:rsidRPr="00456620">
        <w:t xml:space="preserve"> the</w:t>
      </w:r>
      <w:r w:rsidR="00E9501D" w:rsidRPr="00456620">
        <w:t xml:space="preserve"> tens of thousands of civilians </w:t>
      </w:r>
      <w:r w:rsidR="00C02B95" w:rsidRPr="00456620">
        <w:t>who fled</w:t>
      </w:r>
      <w:r w:rsidR="00E9501D" w:rsidRPr="00456620">
        <w:t xml:space="preserve"> through humanitarian corridors and transported them </w:t>
      </w:r>
      <w:r w:rsidR="009C3A9C">
        <w:t xml:space="preserve">in buses </w:t>
      </w:r>
      <w:r w:rsidR="00E9501D" w:rsidRPr="00456620">
        <w:t>to eight collective shelters scattered across Rif Damascus.</w:t>
      </w:r>
      <w:r w:rsidR="00E9501D" w:rsidRPr="00456620">
        <w:rPr>
          <w:vertAlign w:val="superscript"/>
        </w:rPr>
        <w:footnoteReference w:id="30"/>
      </w:r>
      <w:r w:rsidR="00E9501D" w:rsidRPr="00456620">
        <w:t xml:space="preserve"> In total, approximately 95,000 individuals were taken to</w:t>
      </w:r>
      <w:r w:rsidR="00C02B95" w:rsidRPr="00456620">
        <w:t xml:space="preserve"> these</w:t>
      </w:r>
      <w:r w:rsidR="00E9501D" w:rsidRPr="00456620">
        <w:t xml:space="preserve"> sites.</w:t>
      </w:r>
      <w:r w:rsidR="00E9501D" w:rsidRPr="00456620">
        <w:rPr>
          <w:rStyle w:val="FootnoteReference"/>
        </w:rPr>
        <w:footnoteReference w:id="31"/>
      </w:r>
      <w:r w:rsidR="00E9501D" w:rsidRPr="00456620">
        <w:t xml:space="preserve"> At the time of writing, </w:t>
      </w:r>
      <w:r w:rsidR="005965D7">
        <w:t>some</w:t>
      </w:r>
      <w:r w:rsidR="00E9501D" w:rsidRPr="00456620">
        <w:t xml:space="preserve"> 31,000 </w:t>
      </w:r>
      <w:r w:rsidR="00C02B95" w:rsidRPr="00456620">
        <w:t xml:space="preserve">internally displaced persons (IDPs) </w:t>
      </w:r>
      <w:r w:rsidR="00E9501D" w:rsidRPr="00456620">
        <w:t>remain in the sites</w:t>
      </w:r>
      <w:r w:rsidR="00975497">
        <w:t>, while approximately 64</w:t>
      </w:r>
      <w:r w:rsidR="009C3A9C">
        <w:t>,000 have been released</w:t>
      </w:r>
      <w:r w:rsidR="00E9501D" w:rsidRPr="00456620">
        <w:t xml:space="preserve">. The Commission is unaware of any individuals who fled through humanitarian corridors between February and April </w:t>
      </w:r>
      <w:r w:rsidR="00C02B95" w:rsidRPr="00456620">
        <w:t xml:space="preserve">who were </w:t>
      </w:r>
      <w:r w:rsidR="00E9501D" w:rsidRPr="00456620">
        <w:t xml:space="preserve">not </w:t>
      </w:r>
      <w:r w:rsidR="000C2CA9" w:rsidRPr="00456620">
        <w:t xml:space="preserve">taken </w:t>
      </w:r>
      <w:r w:rsidR="009C3A9C">
        <w:t>to the shelters.</w:t>
      </w:r>
    </w:p>
    <w:p w14:paraId="6C91D294" w14:textId="4A5FDE28" w:rsidR="00E9501D" w:rsidRPr="00456620" w:rsidRDefault="00D46545" w:rsidP="00BB532B">
      <w:pPr>
        <w:pStyle w:val="SingleTxtG"/>
        <w:tabs>
          <w:tab w:val="left" w:pos="1701"/>
          <w:tab w:val="left" w:pos="8505"/>
        </w:tabs>
        <w:spacing w:line="240" w:lineRule="exact"/>
      </w:pPr>
      <w:r>
        <w:t>6</w:t>
      </w:r>
      <w:r w:rsidR="00BB532B">
        <w:t>4</w:t>
      </w:r>
      <w:r w:rsidR="00E9501D" w:rsidRPr="00456620">
        <w:t>.</w:t>
      </w:r>
      <w:r w:rsidR="00E9501D" w:rsidRPr="00456620">
        <w:tab/>
      </w:r>
      <w:r w:rsidR="00E9501D" w:rsidRPr="00F671AD">
        <w:t>Beginning in February, the</w:t>
      </w:r>
      <w:r w:rsidR="00E9501D" w:rsidRPr="00456620">
        <w:t xml:space="preserve"> Syrian Arab Red Crescent (SARC) and international humanitarian organisations including the United Nations supported the eight IDP sites by providing food, water, shelter, medical services</w:t>
      </w:r>
      <w:r w:rsidR="00C02B95" w:rsidRPr="00456620">
        <w:t>,</w:t>
      </w:r>
      <w:r w:rsidR="00E9501D" w:rsidRPr="00456620">
        <w:t xml:space="preserve"> and protection.</w:t>
      </w:r>
      <w:r w:rsidR="00E9501D" w:rsidRPr="00456620">
        <w:rPr>
          <w:vertAlign w:val="superscript"/>
        </w:rPr>
        <w:footnoteReference w:id="32"/>
      </w:r>
      <w:r w:rsidR="00E9501D" w:rsidRPr="00456620">
        <w:t xml:space="preserve"> The collective shelters </w:t>
      </w:r>
      <w:r w:rsidR="00C02B95" w:rsidRPr="00456620">
        <w:t>are severely</w:t>
      </w:r>
      <w:r w:rsidR="00E9501D" w:rsidRPr="00456620">
        <w:t xml:space="preserve"> overcrowded, however, and some interviewees recalled</w:t>
      </w:r>
      <w:r w:rsidR="00C02B95" w:rsidRPr="00456620">
        <w:t xml:space="preserve"> being forced to live in</w:t>
      </w:r>
      <w:r w:rsidR="00E9501D" w:rsidRPr="00456620">
        <w:t xml:space="preserve"> dire conditions. Those able to leave the shelters revealed how the situation varied considerably across sites: some individuals were forced to reside in caravans, and others in camps or old factories. </w:t>
      </w:r>
      <w:r w:rsidR="00500429" w:rsidRPr="00456620">
        <w:t>Certain s</w:t>
      </w:r>
      <w:r w:rsidR="00E9501D" w:rsidRPr="00456620">
        <w:t xml:space="preserve">helters moreover lack basic services and facilities, and fail to offer privacy which </w:t>
      </w:r>
      <w:r w:rsidR="00C02B95" w:rsidRPr="00456620">
        <w:t xml:space="preserve">has </w:t>
      </w:r>
      <w:r w:rsidR="00E9501D" w:rsidRPr="00456620">
        <w:t>result</w:t>
      </w:r>
      <w:r w:rsidR="00C02B95" w:rsidRPr="00456620">
        <w:t>ed</w:t>
      </w:r>
      <w:r w:rsidR="00E9501D" w:rsidRPr="00456620">
        <w:t xml:space="preserve"> in protection risks, particularly for wom</w:t>
      </w:r>
      <w:r w:rsidR="00DF2678">
        <w:t>en and children. One young female</w:t>
      </w:r>
      <w:r w:rsidR="00E9501D" w:rsidRPr="00456620">
        <w:t>, for example, recalled feeling unsafe after having been harassed by a Government soldier.</w:t>
      </w:r>
      <w:r w:rsidR="00C02B95" w:rsidRPr="00456620">
        <w:t xml:space="preserve"> </w:t>
      </w:r>
      <w:r w:rsidR="00500429" w:rsidRPr="00456620">
        <w:t>At some sites, t</w:t>
      </w:r>
      <w:r w:rsidR="00C02B95" w:rsidRPr="00456620">
        <w:t xml:space="preserve">he assistance of humanitarian organisations coupled with the steady release of IDPs has contributed to a more stable </w:t>
      </w:r>
      <w:r w:rsidR="00500429" w:rsidRPr="00456620">
        <w:t>environment</w:t>
      </w:r>
      <w:r w:rsidR="00C02B95" w:rsidRPr="00456620">
        <w:t>.</w:t>
      </w:r>
    </w:p>
    <w:p w14:paraId="64BAE0E2" w14:textId="49576C2F" w:rsidR="00E9501D" w:rsidRPr="00456620" w:rsidRDefault="00D46545" w:rsidP="00BB532B">
      <w:pPr>
        <w:pStyle w:val="SingleTxtG"/>
        <w:tabs>
          <w:tab w:val="left" w:pos="1701"/>
        </w:tabs>
        <w:spacing w:line="240" w:lineRule="exact"/>
      </w:pPr>
      <w:r>
        <w:t>6</w:t>
      </w:r>
      <w:r w:rsidR="00BB532B">
        <w:t>5</w:t>
      </w:r>
      <w:r w:rsidR="00E9501D" w:rsidRPr="00456620">
        <w:t>.</w:t>
      </w:r>
      <w:r w:rsidR="00E9501D" w:rsidRPr="00456620">
        <w:tab/>
        <w:t>Government forces are currently not allowing the</w:t>
      </w:r>
      <w:r w:rsidR="005A6AAB" w:rsidRPr="00456620">
        <w:t xml:space="preserve"> vast</w:t>
      </w:r>
      <w:r w:rsidR="00E9501D" w:rsidRPr="00456620">
        <w:t xml:space="preserve"> majority of the</w:t>
      </w:r>
      <w:r w:rsidR="00190A27" w:rsidRPr="00456620">
        <w:t xml:space="preserve"> approximately</w:t>
      </w:r>
      <w:r w:rsidR="00E9501D" w:rsidRPr="00456620">
        <w:t xml:space="preserve"> 31,000 individuals subsisting in the foregoing IDP sites to leave</w:t>
      </w:r>
      <w:r w:rsidR="00C02B95" w:rsidRPr="00456620">
        <w:t>,</w:t>
      </w:r>
      <w:r w:rsidR="00E9501D" w:rsidRPr="00456620">
        <w:t xml:space="preserve"> unless they successfully undergo a screening process and provide evidence of a sponsor </w:t>
      </w:r>
      <w:r w:rsidR="00C02B95" w:rsidRPr="00456620">
        <w:t>residing</w:t>
      </w:r>
      <w:r w:rsidR="00DF2678">
        <w:t xml:space="preserve"> in a Government-</w:t>
      </w:r>
      <w:r w:rsidR="00E9501D" w:rsidRPr="00456620">
        <w:t xml:space="preserve">held area. Since late February, </w:t>
      </w:r>
      <w:r w:rsidR="009C3A9C">
        <w:t>over</w:t>
      </w:r>
      <w:r w:rsidR="00975497">
        <w:t xml:space="preserve"> 64</w:t>
      </w:r>
      <w:r w:rsidR="00E9501D" w:rsidRPr="00456620">
        <w:t xml:space="preserve">,000 displaced individuals have successfully </w:t>
      </w:r>
      <w:r w:rsidR="00802DD2">
        <w:t xml:space="preserve">undergone screening, had been </w:t>
      </w:r>
      <w:r w:rsidR="00E9501D" w:rsidRPr="00456620">
        <w:t xml:space="preserve">guaranteed sponsors, and were therefore granted freedom of movement by Government forces. </w:t>
      </w:r>
      <w:r w:rsidR="00802DD2">
        <w:t>By</w:t>
      </w:r>
      <w:r w:rsidR="00E9501D" w:rsidRPr="00456620">
        <w:t xml:space="preserve"> 29 May, </w:t>
      </w:r>
      <w:r w:rsidR="00E9501D" w:rsidRPr="00DF2678">
        <w:t>nearly 13,000</w:t>
      </w:r>
      <w:r w:rsidR="00E9501D" w:rsidRPr="00456620">
        <w:t xml:space="preserve"> displaced persons returned to their homes in eastern Ghouta,</w:t>
      </w:r>
      <w:r w:rsidR="00E9501D" w:rsidRPr="00456620">
        <w:rPr>
          <w:rStyle w:val="FootnoteReference"/>
        </w:rPr>
        <w:footnoteReference w:id="33"/>
      </w:r>
      <w:r w:rsidR="00E9501D" w:rsidRPr="00456620">
        <w:t xml:space="preserve"> while numerous women and children </w:t>
      </w:r>
      <w:r w:rsidR="00543FF9">
        <w:t xml:space="preserve">successfully screened </w:t>
      </w:r>
      <w:r w:rsidR="00E9501D" w:rsidRPr="00456620">
        <w:t>have chosen to return to the shelters</w:t>
      </w:r>
      <w:r w:rsidR="00DF2678">
        <w:t>, despite living conditions, only</w:t>
      </w:r>
      <w:r w:rsidR="00E9501D" w:rsidRPr="00456620">
        <w:t xml:space="preserve"> to reunite with their husbands/fathers </w:t>
      </w:r>
      <w:r w:rsidR="000E2A0D" w:rsidRPr="00456620">
        <w:t xml:space="preserve">who were </w:t>
      </w:r>
      <w:r w:rsidR="00E9501D" w:rsidRPr="00456620">
        <w:t>denied permission to leave.</w:t>
      </w:r>
    </w:p>
    <w:p w14:paraId="2D884B75" w14:textId="4D1837D2" w:rsidR="00E9501D" w:rsidRPr="0093452A" w:rsidRDefault="00D46545" w:rsidP="00BB532B">
      <w:pPr>
        <w:pStyle w:val="SingleTxtG"/>
        <w:tabs>
          <w:tab w:val="left" w:pos="1701"/>
        </w:tabs>
        <w:spacing w:line="240" w:lineRule="exact"/>
      </w:pPr>
      <w:r>
        <w:t>6</w:t>
      </w:r>
      <w:r w:rsidR="00BB532B">
        <w:t>6</w:t>
      </w:r>
      <w:r w:rsidR="00E9501D" w:rsidRPr="00456620">
        <w:t>.</w:t>
      </w:r>
      <w:r w:rsidR="00E9501D" w:rsidRPr="00456620">
        <w:tab/>
      </w:r>
      <w:r w:rsidR="00C02B95" w:rsidRPr="00456620">
        <w:t xml:space="preserve">As with women and </w:t>
      </w:r>
      <w:r w:rsidR="005965D7">
        <w:t>girls</w:t>
      </w:r>
      <w:r w:rsidR="00C02B95" w:rsidRPr="00456620">
        <w:t>, t</w:t>
      </w:r>
      <w:r w:rsidR="00E9501D" w:rsidRPr="00456620">
        <w:t xml:space="preserve">he </w:t>
      </w:r>
      <w:r w:rsidR="00C02B95" w:rsidRPr="00456620">
        <w:t>process of needing to</w:t>
      </w:r>
      <w:r w:rsidR="00DF2678">
        <w:t xml:space="preserve"> secure a sponsor in Government-</w:t>
      </w:r>
      <w:r w:rsidR="00C02B95" w:rsidRPr="00456620">
        <w:t xml:space="preserve">held areas </w:t>
      </w:r>
      <w:r w:rsidR="00E9501D" w:rsidRPr="00456620">
        <w:t>applie</w:t>
      </w:r>
      <w:r w:rsidR="006F4695">
        <w:t>s</w:t>
      </w:r>
      <w:r w:rsidR="00E9501D" w:rsidRPr="00456620">
        <w:t xml:space="preserve"> </w:t>
      </w:r>
      <w:r w:rsidR="00C02B95" w:rsidRPr="00456620">
        <w:t>to</w:t>
      </w:r>
      <w:r w:rsidR="00E9501D" w:rsidRPr="00456620">
        <w:t xml:space="preserve"> boys below 15 years of age and above 55 years, as well as only sons exempt from military service. Interviewees further confirmed that males aged 16 years and above are being held </w:t>
      </w:r>
      <w:r w:rsidR="00303A40" w:rsidRPr="00456620">
        <w:t>separately from their families</w:t>
      </w:r>
      <w:r w:rsidR="005A6AAB" w:rsidRPr="00456620">
        <w:t>,</w:t>
      </w:r>
      <w:r w:rsidR="00303A40" w:rsidRPr="00456620">
        <w:t xml:space="preserve"> </w:t>
      </w:r>
      <w:r w:rsidR="00DF2678">
        <w:t>and that fighting-</w:t>
      </w:r>
      <w:r w:rsidR="00E9501D" w:rsidRPr="00456620">
        <w:t>aged males were sometimes sent directly to frontlines. </w:t>
      </w:r>
      <w:r w:rsidR="00C02B95" w:rsidRPr="00456620">
        <w:t>The Commission notes with concern that s</w:t>
      </w:r>
      <w:r w:rsidR="00E9501D" w:rsidRPr="00456620">
        <w:t>ome medical staff from eastern Ghouta are being held separate</w:t>
      </w:r>
      <w:r w:rsidR="00C02B95" w:rsidRPr="00456620">
        <w:t>ly from the general population</w:t>
      </w:r>
      <w:r w:rsidR="00E9501D" w:rsidRPr="00456620">
        <w:t>.</w:t>
      </w:r>
      <w:r w:rsidR="00C02B95" w:rsidRPr="00456620">
        <w:rPr>
          <w:rStyle w:val="FootnoteReference"/>
        </w:rPr>
        <w:footnoteReference w:id="34"/>
      </w:r>
      <w:r w:rsidR="00E9501D" w:rsidRPr="00456620">
        <w:t xml:space="preserve"> </w:t>
      </w:r>
      <w:r w:rsidR="00C02B95" w:rsidRPr="00456620">
        <w:t>P</w:t>
      </w:r>
      <w:r w:rsidR="00E9501D" w:rsidRPr="00456620">
        <w:t>rocesses, in particular the sponsorship system, lack transparency and consistent application across these sites.</w:t>
      </w:r>
      <w:r w:rsidR="003A385B" w:rsidRPr="00456620">
        <w:t xml:space="preserve"> In order to leave, interlocutors confided that civilians were commonly forced to bribe Government forces to expedite their screening and/or </w:t>
      </w:r>
      <w:r w:rsidR="003A385B" w:rsidRPr="0093452A">
        <w:t>sponsorship, with one interviewee indicating that the cost ranged between 300 to 2,000 USD for an e</w:t>
      </w:r>
      <w:r w:rsidR="002B1C88" w:rsidRPr="0093452A">
        <w:t>xpedited release.</w:t>
      </w:r>
    </w:p>
    <w:p w14:paraId="3EA15CF4" w14:textId="0D70E778" w:rsidR="00B34039" w:rsidRPr="00456620" w:rsidRDefault="00D46545" w:rsidP="00BB532B">
      <w:pPr>
        <w:pStyle w:val="SingleTxtG"/>
        <w:tabs>
          <w:tab w:val="left" w:pos="1701"/>
        </w:tabs>
        <w:spacing w:line="240" w:lineRule="exact"/>
      </w:pPr>
      <w:r w:rsidRPr="0093452A">
        <w:t>6</w:t>
      </w:r>
      <w:r w:rsidR="00BB532B">
        <w:t>7</w:t>
      </w:r>
      <w:r w:rsidR="00E9501D" w:rsidRPr="0093452A">
        <w:t>.</w:t>
      </w:r>
      <w:r w:rsidR="00E9501D" w:rsidRPr="0093452A">
        <w:tab/>
        <w:t xml:space="preserve">Internment, or administrative detention, for the purposes of vetting civilians believed to pose a security threat may be justified </w:t>
      </w:r>
      <w:r w:rsidR="00C96AC6" w:rsidRPr="0093452A">
        <w:t xml:space="preserve">only </w:t>
      </w:r>
      <w:r w:rsidR="00E9501D" w:rsidRPr="0093452A">
        <w:t>when absolutely necessary to address “imperative reasons of security</w:t>
      </w:r>
      <w:r w:rsidR="004C6ADD" w:rsidRPr="0093452A">
        <w:t>,</w:t>
      </w:r>
      <w:r w:rsidR="00E9501D" w:rsidRPr="0093452A">
        <w:t xml:space="preserve">” </w:t>
      </w:r>
      <w:r w:rsidR="00975497" w:rsidRPr="0093452A">
        <w:t>though</w:t>
      </w:r>
      <w:r w:rsidR="00E9501D" w:rsidRPr="0093452A">
        <w:t xml:space="preserve"> a case-by-case evaluation must take place in relation to </w:t>
      </w:r>
      <w:r w:rsidR="001A5CED" w:rsidRPr="0093452A">
        <w:t>each</w:t>
      </w:r>
      <w:r w:rsidR="00E9501D" w:rsidRPr="0093452A">
        <w:t xml:space="preserve"> individual prior to detaining him or her</w:t>
      </w:r>
      <w:r w:rsidR="00975497" w:rsidRPr="0093452A">
        <w:t xml:space="preserve">, which was not the case for the approximately 95,000 </w:t>
      </w:r>
      <w:r w:rsidR="00FA074C" w:rsidRPr="0093452A">
        <w:t>individuals</w:t>
      </w:r>
      <w:r w:rsidR="00975497" w:rsidRPr="0093452A">
        <w:t xml:space="preserve"> </w:t>
      </w:r>
      <w:r w:rsidR="001A5CED" w:rsidRPr="0093452A">
        <w:t xml:space="preserve">collectively </w:t>
      </w:r>
      <w:r w:rsidR="00975497" w:rsidRPr="0093452A">
        <w:t>forced into the foregoing camps</w:t>
      </w:r>
      <w:r w:rsidR="004C6ADD" w:rsidRPr="0093452A">
        <w:t>.</w:t>
      </w:r>
      <w:r w:rsidR="004C6ADD" w:rsidRPr="0093452A">
        <w:rPr>
          <w:rStyle w:val="FootnoteReference"/>
        </w:rPr>
        <w:footnoteReference w:id="35"/>
      </w:r>
      <w:r w:rsidR="00975497" w:rsidRPr="0093452A">
        <w:t xml:space="preserve"> </w:t>
      </w:r>
      <w:r w:rsidR="001A5CED" w:rsidRPr="0093452A">
        <w:t xml:space="preserve">The burden of proof lies </w:t>
      </w:r>
      <w:r w:rsidR="00AD2272" w:rsidRPr="0093452A">
        <w:t>with</w:t>
      </w:r>
      <w:r w:rsidR="001A5CED" w:rsidRPr="0093452A">
        <w:t xml:space="preserve"> the Syrian Government to show that each </w:t>
      </w:r>
      <w:r w:rsidR="00AD2272" w:rsidRPr="0093452A">
        <w:t xml:space="preserve">interned </w:t>
      </w:r>
      <w:r w:rsidR="001A5CED" w:rsidRPr="0093452A">
        <w:t xml:space="preserve">individual poses a threat </w:t>
      </w:r>
      <w:r w:rsidR="00AD2272" w:rsidRPr="0093452A">
        <w:t>which</w:t>
      </w:r>
      <w:r w:rsidR="001A5CED" w:rsidRPr="0093452A">
        <w:t xml:space="preserve"> cannot be addressed by alternative measures, a burden which increases with the length of </w:t>
      </w:r>
      <w:r w:rsidR="00D6421F" w:rsidRPr="0093452A">
        <w:t xml:space="preserve">the </w:t>
      </w:r>
      <w:r w:rsidR="001A5CED" w:rsidRPr="0093452A">
        <w:t>detention.</w:t>
      </w:r>
      <w:r w:rsidR="001A5CED" w:rsidRPr="0093452A">
        <w:rPr>
          <w:rStyle w:val="FootnoteReference"/>
        </w:rPr>
        <w:footnoteReference w:id="36"/>
      </w:r>
      <w:r w:rsidR="001A5CED" w:rsidRPr="0093452A">
        <w:t xml:space="preserve"> </w:t>
      </w:r>
      <w:r w:rsidR="00E9501D" w:rsidRPr="0093452A">
        <w:t xml:space="preserve">The blanket internment of all civilians </w:t>
      </w:r>
      <w:r w:rsidR="00C02B95" w:rsidRPr="0093452A">
        <w:t>who fled</w:t>
      </w:r>
      <w:r w:rsidR="00E9501D" w:rsidRPr="0093452A">
        <w:t xml:space="preserve"> eastern Ghouta</w:t>
      </w:r>
      <w:r w:rsidR="00C02B95" w:rsidRPr="0093452A">
        <w:t xml:space="preserve"> through humanitarian corridors</w:t>
      </w:r>
      <w:r w:rsidR="00D6421F" w:rsidRPr="0093452A">
        <w:t>, including women and children,</w:t>
      </w:r>
      <w:r w:rsidR="006837B1" w:rsidRPr="0093452A">
        <w:t xml:space="preserve"> </w:t>
      </w:r>
      <w:r w:rsidR="00E9501D" w:rsidRPr="0093452A">
        <w:t>cannot be justified by Syrian Government forces.</w:t>
      </w:r>
      <w:r w:rsidR="000B091B" w:rsidRPr="0093452A">
        <w:t xml:space="preserve"> </w:t>
      </w:r>
      <w:r w:rsidR="00E9501D" w:rsidRPr="0093452A">
        <w:t>In many instances, the on-going internment of these individuals amounts to arbitrary deprivation of liberty, and therefore the unlawful confinement of t</w:t>
      </w:r>
      <w:r w:rsidR="004C6ADD" w:rsidRPr="0093452A">
        <w:t>e</w:t>
      </w:r>
      <w:r w:rsidR="00225944" w:rsidRPr="0093452A">
        <w:t>ns of thousands of individuals</w:t>
      </w:r>
      <w:r w:rsidR="000B091B" w:rsidRPr="0093452A">
        <w:t>.</w:t>
      </w:r>
    </w:p>
    <w:p w14:paraId="3F9DF893" w14:textId="56EC6BB1" w:rsidR="00706152" w:rsidRPr="00456620" w:rsidRDefault="00452D1A" w:rsidP="00452D1A">
      <w:pPr>
        <w:pStyle w:val="H1G"/>
      </w:pPr>
      <w:r>
        <w:tab/>
      </w:r>
      <w:r w:rsidR="00B34039" w:rsidRPr="00456620">
        <w:t>C</w:t>
      </w:r>
      <w:r w:rsidR="00706152" w:rsidRPr="00456620">
        <w:t>.</w:t>
      </w:r>
      <w:r w:rsidR="00706152" w:rsidRPr="00456620">
        <w:tab/>
        <w:t>Evacuations</w:t>
      </w:r>
    </w:p>
    <w:p w14:paraId="5F576D53" w14:textId="63E608EC" w:rsidR="00706152" w:rsidRPr="00456620" w:rsidRDefault="00BB532B" w:rsidP="00500955">
      <w:pPr>
        <w:spacing w:after="120"/>
        <w:ind w:left="1080" w:right="1134"/>
        <w:jc w:val="both"/>
      </w:pPr>
      <w:r>
        <w:t>68</w:t>
      </w:r>
      <w:r w:rsidR="00706152" w:rsidRPr="00456620">
        <w:t>.</w:t>
      </w:r>
      <w:r w:rsidR="00706152" w:rsidRPr="00456620">
        <w:tab/>
        <w:t xml:space="preserve">Between mid-March and April, </w:t>
      </w:r>
      <w:r w:rsidR="00015A29">
        <w:t>at least 50,000</w:t>
      </w:r>
      <w:r w:rsidR="00706152" w:rsidRPr="00456620">
        <w:t xml:space="preserve"> </w:t>
      </w:r>
      <w:r w:rsidR="00F96C8F" w:rsidRPr="00456620">
        <w:t xml:space="preserve">Syrian </w:t>
      </w:r>
      <w:r w:rsidR="00706152" w:rsidRPr="00456620">
        <w:t>men, women, and children unwilling or unable to leave eastern Ghouta through the humanitarian corridors were evacuated on buses to Idlib and northern Aleppo governorates. By the time pro-Government ground forces spli</w:t>
      </w:r>
      <w:r w:rsidR="00EF30E4">
        <w:t>t</w:t>
      </w:r>
      <w:r w:rsidR="00706152" w:rsidRPr="00456620">
        <w:t xml:space="preserve"> eastern Ghouta into </w:t>
      </w:r>
      <w:r w:rsidR="00706152" w:rsidRPr="00022838">
        <w:t xml:space="preserve">three pockets (para. </w:t>
      </w:r>
      <w:r w:rsidR="00022838" w:rsidRPr="00022838">
        <w:t>5</w:t>
      </w:r>
      <w:r w:rsidR="00706152" w:rsidRPr="00022838">
        <w:t xml:space="preserve">), </w:t>
      </w:r>
      <w:r w:rsidR="003758DE" w:rsidRPr="00022838">
        <w:t>both</w:t>
      </w:r>
      <w:r w:rsidR="003758DE" w:rsidRPr="00456620">
        <w:t xml:space="preserve"> </w:t>
      </w:r>
      <w:r w:rsidR="00706152" w:rsidRPr="00456620">
        <w:t xml:space="preserve">Government forces and the Russian Federation began negotiating local truces with armed groups in control of the three sectors. </w:t>
      </w:r>
      <w:r w:rsidR="00EF30E4">
        <w:t>O</w:t>
      </w:r>
      <w:r w:rsidR="00706152" w:rsidRPr="00456620">
        <w:t xml:space="preserve">n 17 March, Government forces and representatives of Ahrar al-Sham had reached a ceasefire agreement regarding Harasta and, on 21 March, further reached an agreement to evacuate fighters and </w:t>
      </w:r>
      <w:r w:rsidR="00D17382" w:rsidRPr="00456620">
        <w:t>civilians</w:t>
      </w:r>
      <w:r w:rsidR="00706152" w:rsidRPr="00456620">
        <w:t xml:space="preserve"> who </w:t>
      </w:r>
      <w:r w:rsidR="00D17382" w:rsidRPr="00456620">
        <w:t>sought</w:t>
      </w:r>
      <w:r w:rsidR="00706152" w:rsidRPr="00456620">
        <w:t xml:space="preserve"> to leave. Ahrar a</w:t>
      </w:r>
      <w:r w:rsidR="000E2A0D" w:rsidRPr="00456620">
        <w:t>l</w:t>
      </w:r>
      <w:r w:rsidR="00706152" w:rsidRPr="00456620">
        <w:t>-Sham fighters along with over 5,000 civilians from Harasta were evacuated to Idlib on 23 and 24 March.</w:t>
      </w:r>
    </w:p>
    <w:p w14:paraId="469CB639" w14:textId="336A1A09" w:rsidR="00D07CE8" w:rsidRDefault="00BB532B" w:rsidP="00500955">
      <w:pPr>
        <w:spacing w:after="120"/>
        <w:ind w:left="1080" w:right="1134"/>
        <w:jc w:val="both"/>
      </w:pPr>
      <w:r>
        <w:t>69</w:t>
      </w:r>
      <w:r w:rsidR="00706152" w:rsidRPr="00456620">
        <w:t>.</w:t>
      </w:r>
      <w:r w:rsidR="00706152" w:rsidRPr="00456620">
        <w:tab/>
        <w:t xml:space="preserve">Similarly, on 22 March, the Russian Federation and Faylaq al-Rahman reached a ceasefire agreement, and an </w:t>
      </w:r>
      <w:r w:rsidR="00922F99" w:rsidRPr="00456620">
        <w:t>“</w:t>
      </w:r>
      <w:r w:rsidR="00706152" w:rsidRPr="00456620">
        <w:t>evacuation agreement</w:t>
      </w:r>
      <w:r w:rsidR="00922F99" w:rsidRPr="00456620">
        <w:t>”</w:t>
      </w:r>
      <w:r w:rsidR="00706152" w:rsidRPr="00456620">
        <w:t xml:space="preserve"> </w:t>
      </w:r>
      <w:r w:rsidR="00EF30E4">
        <w:t>on 24 March</w:t>
      </w:r>
      <w:r w:rsidR="00706152" w:rsidRPr="00456620">
        <w:t>. The following day, on 25 March, evacuations from Irbin</w:t>
      </w:r>
      <w:r w:rsidR="00085EC1" w:rsidRPr="00456620">
        <w:t xml:space="preserve"> (middle sector)</w:t>
      </w:r>
      <w:r w:rsidR="00706152" w:rsidRPr="00456620">
        <w:t xml:space="preserve"> to Idlib and Aleppo</w:t>
      </w:r>
      <w:r w:rsidR="00085EC1" w:rsidRPr="00456620">
        <w:rPr>
          <w:rStyle w:val="FootnoteReference"/>
        </w:rPr>
        <w:footnoteReference w:id="37"/>
      </w:r>
      <w:r w:rsidR="00706152" w:rsidRPr="00456620">
        <w:t xml:space="preserve"> governorates began</w:t>
      </w:r>
      <w:r w:rsidR="00431617" w:rsidRPr="00456620">
        <w:t>, continuing</w:t>
      </w:r>
      <w:r w:rsidR="00706152" w:rsidRPr="00456620">
        <w:t xml:space="preserve"> </w:t>
      </w:r>
      <w:r w:rsidR="00D17382" w:rsidRPr="00456620">
        <w:t>until</w:t>
      </w:r>
      <w:r w:rsidR="00706152" w:rsidRPr="00456620">
        <w:t xml:space="preserve"> 31 March. </w:t>
      </w:r>
      <w:r w:rsidR="006F4695">
        <w:t>Overall, n</w:t>
      </w:r>
      <w:r w:rsidR="00706152" w:rsidRPr="00456620">
        <w:t>early 41,000 civilians were evac</w:t>
      </w:r>
      <w:r w:rsidR="00022838">
        <w:t xml:space="preserve">uated from Irbin. Following the suspected </w:t>
      </w:r>
      <w:r w:rsidR="00706152" w:rsidRPr="00456620">
        <w:t>che</w:t>
      </w:r>
      <w:r w:rsidR="004C6ADD" w:rsidRPr="00456620">
        <w:t xml:space="preserve">mical weapons attack </w:t>
      </w:r>
      <w:r w:rsidR="00706152" w:rsidRPr="00456620">
        <w:t xml:space="preserve">in Douma on 7 April, Government forces reached a local truce agreement with Jaysh al-Islam the following day. Between 9 and 11 April, </w:t>
      </w:r>
      <w:r w:rsidR="004C6ADD" w:rsidRPr="00456620">
        <w:t>over</w:t>
      </w:r>
      <w:r w:rsidR="00706152" w:rsidRPr="00456620">
        <w:t xml:space="preserve"> 8,8</w:t>
      </w:r>
      <w:r w:rsidR="004C6ADD" w:rsidRPr="00456620">
        <w:t>00</w:t>
      </w:r>
      <w:r w:rsidR="00706152" w:rsidRPr="00456620">
        <w:t xml:space="preserve"> </w:t>
      </w:r>
      <w:r w:rsidR="004C6ADD" w:rsidRPr="00456620">
        <w:t>individuals</w:t>
      </w:r>
      <w:r w:rsidR="00706152" w:rsidRPr="00456620">
        <w:t xml:space="preserve">, including fighters, were </w:t>
      </w:r>
      <w:r w:rsidR="006F4695">
        <w:t>“</w:t>
      </w:r>
      <w:r w:rsidR="00706152" w:rsidRPr="00456620">
        <w:t>evacu</w:t>
      </w:r>
      <w:r w:rsidR="00BE63BC" w:rsidRPr="00456620">
        <w:t>ated</w:t>
      </w:r>
      <w:r w:rsidR="006F4695">
        <w:t>”</w:t>
      </w:r>
      <w:r w:rsidR="00BE63BC" w:rsidRPr="00456620">
        <w:t xml:space="preserve"> from Douma to Aleppo.</w:t>
      </w:r>
    </w:p>
    <w:p w14:paraId="3DCF41FF" w14:textId="77777777" w:rsidR="00BB532B" w:rsidRDefault="00BB532B" w:rsidP="00500955">
      <w:pPr>
        <w:spacing w:after="120"/>
        <w:ind w:left="1080" w:right="992"/>
        <w:jc w:val="both"/>
      </w:pPr>
      <w:r>
        <w:t>70</w:t>
      </w:r>
      <w:r w:rsidR="00D07CE8" w:rsidRPr="0093452A">
        <w:t>.</w:t>
      </w:r>
      <w:r w:rsidR="00D07CE8" w:rsidRPr="0093452A">
        <w:tab/>
      </w:r>
      <w:r w:rsidR="00706152" w:rsidRPr="0093452A">
        <w:t xml:space="preserve">The Commission has previously documented </w:t>
      </w:r>
      <w:r w:rsidR="00431617" w:rsidRPr="0093452A">
        <w:t xml:space="preserve">how </w:t>
      </w:r>
      <w:r w:rsidR="00EF30E4" w:rsidRPr="0093452A">
        <w:t xml:space="preserve">in some instances the </w:t>
      </w:r>
      <w:r w:rsidR="00706152" w:rsidRPr="0093452A">
        <w:t>evacuations of civilians from besieged areas throug</w:t>
      </w:r>
      <w:r w:rsidR="000E2A0D" w:rsidRPr="0093452A">
        <w:t>hout the Syrian Arab Republic</w:t>
      </w:r>
      <w:r w:rsidR="00EF30E4" w:rsidRPr="0093452A">
        <w:t xml:space="preserve"> </w:t>
      </w:r>
      <w:r w:rsidR="008B5849" w:rsidRPr="0093452A">
        <w:t xml:space="preserve">have </w:t>
      </w:r>
      <w:r w:rsidR="00431617" w:rsidRPr="0093452A">
        <w:t>amount</w:t>
      </w:r>
      <w:r w:rsidR="008B5849" w:rsidRPr="0093452A">
        <w:t>ed</w:t>
      </w:r>
      <w:r w:rsidR="00431617" w:rsidRPr="0093452A">
        <w:t xml:space="preserve"> to the war crime of forced displacement</w:t>
      </w:r>
      <w:r w:rsidR="000E2A0D" w:rsidRPr="0093452A">
        <w:t>.</w:t>
      </w:r>
      <w:r w:rsidR="007E3959" w:rsidRPr="0093452A">
        <w:rPr>
          <w:rStyle w:val="FootnoteReference"/>
        </w:rPr>
        <w:footnoteReference w:id="38"/>
      </w:r>
      <w:r w:rsidR="000E2A0D" w:rsidRPr="0093452A">
        <w:t xml:space="preserve"> </w:t>
      </w:r>
      <w:r w:rsidR="00F00AD9" w:rsidRPr="0093452A">
        <w:t xml:space="preserve">Civilians unable to remain in eastern Ghouta included </w:t>
      </w:r>
      <w:r w:rsidR="00F00AD9" w:rsidRPr="0093452A">
        <w:rPr>
          <w:rFonts w:asciiTheme="majorBidi" w:hAnsiTheme="majorBidi" w:cstheme="majorBidi"/>
        </w:rPr>
        <w:t>humanitarian workers, medical staff, media activist</w:t>
      </w:r>
      <w:r w:rsidR="00D90FF3">
        <w:rPr>
          <w:rFonts w:asciiTheme="majorBidi" w:hAnsiTheme="majorBidi" w:cstheme="majorBidi"/>
        </w:rPr>
        <w:t>s, fighting-</w:t>
      </w:r>
      <w:r w:rsidR="00F00AD9" w:rsidRPr="0093452A">
        <w:rPr>
          <w:rFonts w:asciiTheme="majorBidi" w:hAnsiTheme="majorBidi" w:cstheme="majorBidi"/>
        </w:rPr>
        <w:t xml:space="preserve">aged males, and others who feared human rights violations by Government forces. </w:t>
      </w:r>
      <w:r w:rsidR="00706152" w:rsidRPr="0093452A">
        <w:t xml:space="preserve">For each civilian in eastern Ghouta unable to </w:t>
      </w:r>
      <w:r w:rsidR="008A7F51" w:rsidRPr="0093452A">
        <w:t xml:space="preserve">decide </w:t>
      </w:r>
      <w:r w:rsidR="00706152" w:rsidRPr="0093452A">
        <w:t xml:space="preserve">freely on his or her movement or destination, there are reasonable grounds to believe that the agreement to evacuate him or her </w:t>
      </w:r>
      <w:r w:rsidR="00431617" w:rsidRPr="0093452A">
        <w:t xml:space="preserve">constitutes </w:t>
      </w:r>
      <w:r w:rsidR="00706152" w:rsidRPr="0093452A">
        <w:t>the war crime of forced displacement</w:t>
      </w:r>
      <w:r w:rsidR="008B5849" w:rsidRPr="0093452A">
        <w:t>.</w:t>
      </w:r>
    </w:p>
    <w:p w14:paraId="389786C9" w14:textId="332ECEDF" w:rsidR="00BB532B" w:rsidRPr="00022838" w:rsidRDefault="00452D1A" w:rsidP="00452D1A">
      <w:pPr>
        <w:pStyle w:val="HChG"/>
      </w:pPr>
      <w:r>
        <w:tab/>
      </w:r>
      <w:r w:rsidR="00BB532B" w:rsidRPr="00BB532B">
        <w:t>X</w:t>
      </w:r>
      <w:r w:rsidR="00D9714B" w:rsidRPr="00BB532B">
        <w:t>.</w:t>
      </w:r>
      <w:r w:rsidR="00225944" w:rsidRPr="00BB532B">
        <w:tab/>
      </w:r>
      <w:r w:rsidR="003B6D35" w:rsidRPr="00BB532B">
        <w:t>Findings</w:t>
      </w:r>
      <w:r w:rsidR="00EF30E4" w:rsidRPr="00BB532B">
        <w:t xml:space="preserve"> </w:t>
      </w:r>
    </w:p>
    <w:p w14:paraId="7A890056" w14:textId="70989D50" w:rsidR="00BB532B" w:rsidRPr="00BB532B" w:rsidRDefault="00C474E2" w:rsidP="00500955">
      <w:pPr>
        <w:spacing w:after="120"/>
        <w:ind w:left="1080" w:right="992"/>
        <w:jc w:val="both"/>
      </w:pPr>
      <w:r>
        <w:t>71</w:t>
      </w:r>
      <w:r w:rsidR="00F3520A">
        <w:t>.</w:t>
      </w:r>
      <w:r w:rsidR="00F3520A">
        <w:tab/>
      </w:r>
      <w:r w:rsidR="00383741" w:rsidRPr="00BB532B">
        <w:t xml:space="preserve">Between February and April, the </w:t>
      </w:r>
      <w:r w:rsidR="00802045" w:rsidRPr="00BB532B">
        <w:t xml:space="preserve">heightened </w:t>
      </w:r>
      <w:r w:rsidR="00383741" w:rsidRPr="00BB532B">
        <w:t xml:space="preserve">campaign </w:t>
      </w:r>
      <w:r w:rsidR="00802045" w:rsidRPr="00BB532B">
        <w:t xml:space="preserve">by pro-Government forces </w:t>
      </w:r>
      <w:r w:rsidR="00383741" w:rsidRPr="00BB532B">
        <w:t xml:space="preserve">to recapture eastern Ghouta was marked by pervasive war crimes committed by all </w:t>
      </w:r>
      <w:r w:rsidR="00F3520A" w:rsidRPr="00BB532B">
        <w:t>sides</w:t>
      </w:r>
      <w:r w:rsidR="00383741" w:rsidRPr="00BB532B">
        <w:t xml:space="preserve">. On the part of pro-Government forces, the nature of the weapons employed in densely populated civilian areas terrorised besieged residents, amounting to the war crime of launching indiscriminate attacks, and violations of the right to life, liberty, and security of person. As previously noted by the Commission, pro-Government forces moreover continued a pattern of attacks against hospitals and medical facilities, systematically targeting them and repeatedly committing the war crime of deliberately attacking protected objects, and intentionally attacking medical personnel. Through the repeated, indiscriminate shelling of eastern Ghouta, </w:t>
      </w:r>
      <w:r w:rsidR="00802045" w:rsidRPr="00BB532B">
        <w:t xml:space="preserve">and in an effort to accelerate the recapture of the enclave and compel surrender, </w:t>
      </w:r>
      <w:r w:rsidR="00383741" w:rsidRPr="00BB532B">
        <w:t xml:space="preserve">there are reasonable grounds to believe that pro-Government forces </w:t>
      </w:r>
      <w:r w:rsidR="00802045" w:rsidRPr="00BB532B">
        <w:t xml:space="preserve">committed the war crime of intending to spread terror among the </w:t>
      </w:r>
      <w:r w:rsidR="00022838">
        <w:t xml:space="preserve">besieged </w:t>
      </w:r>
      <w:r w:rsidR="00802045" w:rsidRPr="00BB532B">
        <w:t>civilian population</w:t>
      </w:r>
      <w:r w:rsidR="00383741" w:rsidRPr="00BB532B">
        <w:t>.</w:t>
      </w:r>
    </w:p>
    <w:p w14:paraId="651F3BD7" w14:textId="7D1D41B4" w:rsidR="00BB532B" w:rsidRPr="00BB532B" w:rsidRDefault="00C474E2" w:rsidP="00500955">
      <w:pPr>
        <w:spacing w:after="120"/>
        <w:ind w:left="1080" w:right="992"/>
        <w:jc w:val="both"/>
      </w:pPr>
      <w:r>
        <w:t>72</w:t>
      </w:r>
      <w:r w:rsidR="00F3520A" w:rsidRPr="00BB532B">
        <w:t>.</w:t>
      </w:r>
      <w:r w:rsidR="00F3520A" w:rsidRPr="00BB532B">
        <w:tab/>
      </w:r>
      <w:r w:rsidR="00383741" w:rsidRPr="00BB532B">
        <w:t>Through the widespread and systematic bombardments of civilian inhabited areas and objects in eastern Ghouta, and continued denial of food and medicine to besieged civilians during the period under review, there are reasonable grounds to believe that pro-Government forces further perpetrated the crime against humanity of inhumane acts causing serious mental and physical suffering.</w:t>
      </w:r>
    </w:p>
    <w:p w14:paraId="36ED2CAA" w14:textId="2602D210" w:rsidR="00F3520A" w:rsidRPr="00BB532B" w:rsidRDefault="00C474E2" w:rsidP="00500955">
      <w:pPr>
        <w:spacing w:after="120"/>
        <w:ind w:left="1080" w:right="992"/>
        <w:jc w:val="both"/>
      </w:pPr>
      <w:r>
        <w:t>73</w:t>
      </w:r>
      <w:r w:rsidR="00F3520A" w:rsidRPr="00BB532B">
        <w:t>.</w:t>
      </w:r>
      <w:r w:rsidR="00F3520A" w:rsidRPr="00BB532B">
        <w:tab/>
        <w:t>Concertedly launching</w:t>
      </w:r>
      <w:r w:rsidR="00383741" w:rsidRPr="00BB532B">
        <w:t xml:space="preserve"> unguided mortars, members of Jaysh al-Islam, Ahrar al-Sham, Faylaq ar-Rahman, and/or Hay’at Tahrir al-Sham carried out reprisal attacks</w:t>
      </w:r>
      <w:r w:rsidR="00802045" w:rsidRPr="00BB532B">
        <w:t xml:space="preserve"> during the same period</w:t>
      </w:r>
      <w:r w:rsidR="00022838">
        <w:t>, killing and maiming</w:t>
      </w:r>
      <w:r w:rsidR="00383741" w:rsidRPr="00BB532B">
        <w:t xml:space="preserve"> hundreds of civilians, amounting in each documented instance to the war crime of launching indiscriminate attacks. The attacks further seriously contravened the most basic human rights of persons, including the right to life, liberty and security of person. As with attacks by pro-Government forces, there are reasonable grounds to believe that the repeated, indiscriminate shelling of Damascus city and Rif Damascus by </w:t>
      </w:r>
      <w:r w:rsidR="00802045" w:rsidRPr="00BB532B">
        <w:t xml:space="preserve">members of </w:t>
      </w:r>
      <w:r w:rsidR="00383741" w:rsidRPr="00BB532B">
        <w:t xml:space="preserve">these groups was carried out with the </w:t>
      </w:r>
      <w:r w:rsidR="00022838">
        <w:t>intent</w:t>
      </w:r>
      <w:r w:rsidR="00802045" w:rsidRPr="00BB532B">
        <w:t xml:space="preserve"> to spread terror among civilian</w:t>
      </w:r>
      <w:r w:rsidR="00D90FF3" w:rsidRPr="00BB532B">
        <w:t>s residing in Government-held areas</w:t>
      </w:r>
      <w:r w:rsidR="00383741" w:rsidRPr="00BB532B">
        <w:t>. Through th</w:t>
      </w:r>
      <w:r w:rsidR="00F3520A" w:rsidRPr="00BB532B">
        <w:t>e entire duration of the siege</w:t>
      </w:r>
      <w:r w:rsidR="00383741" w:rsidRPr="00BB532B">
        <w:t>, armed groups also regularly arbitrarily arrested and tortured civilians in Douma, including members of religious minority groups, repeatedly committing the war crimes of cruel treatment and torture, and outrages upon personal dignity.</w:t>
      </w:r>
    </w:p>
    <w:p w14:paraId="31EAB7BE" w14:textId="4DD7A283" w:rsidR="00383741" w:rsidRPr="00BB532B" w:rsidRDefault="00C474E2" w:rsidP="00500955">
      <w:pPr>
        <w:pStyle w:val="H1G"/>
        <w:spacing w:before="0" w:after="120" w:line="240" w:lineRule="atLeast"/>
        <w:ind w:firstLine="0"/>
        <w:jc w:val="both"/>
        <w:rPr>
          <w:b w:val="0"/>
          <w:sz w:val="20"/>
        </w:rPr>
      </w:pPr>
      <w:r>
        <w:rPr>
          <w:b w:val="0"/>
          <w:sz w:val="20"/>
        </w:rPr>
        <w:t>74</w:t>
      </w:r>
      <w:r w:rsidR="00F3520A" w:rsidRPr="00BB532B">
        <w:rPr>
          <w:b w:val="0"/>
          <w:sz w:val="20"/>
        </w:rPr>
        <w:t>.</w:t>
      </w:r>
      <w:r w:rsidR="00F3520A" w:rsidRPr="00BB532B">
        <w:rPr>
          <w:b w:val="0"/>
          <w:sz w:val="20"/>
        </w:rPr>
        <w:tab/>
      </w:r>
      <w:r w:rsidR="00383741" w:rsidRPr="00BB532B">
        <w:rPr>
          <w:b w:val="0"/>
          <w:sz w:val="20"/>
        </w:rPr>
        <w:t xml:space="preserve">Some 95,000 civilians fled through humanitarian corridors between February and March, over 30,000 of whom are displaced persons subsisting in eight severely overcrowded and/or underserved camps in Rif Damascus. The majority are being unlawfully interned by Government forces. At least 50,000 civilians were displaced to Idlib and Aleppo governorates via organised evacuations carried out between March and April, none of whom </w:t>
      </w:r>
      <w:r w:rsidR="00022838">
        <w:rPr>
          <w:b w:val="0"/>
          <w:sz w:val="20"/>
        </w:rPr>
        <w:t>were</w:t>
      </w:r>
      <w:r w:rsidR="00383741" w:rsidRPr="00BB532B">
        <w:rPr>
          <w:b w:val="0"/>
          <w:sz w:val="20"/>
        </w:rPr>
        <w:t xml:space="preserve"> provided with basic humanitarian aid or relocation assistance by the Government. For each civilian in eastern Ghouta unable to decide freely on his or her movement or destination, there are reasonable grounds to believe that the agreement to evacuate him or her constitutes the war crime of forced displacement.</w:t>
      </w:r>
    </w:p>
    <w:p w14:paraId="585CB179" w14:textId="74CBEDE6" w:rsidR="003F2D7B" w:rsidRPr="00225944" w:rsidRDefault="00225944" w:rsidP="00452D1A">
      <w:pPr>
        <w:pStyle w:val="HChG"/>
      </w:pPr>
      <w:r w:rsidRPr="00225944">
        <w:tab/>
        <w:t>X</w:t>
      </w:r>
      <w:r>
        <w:t>I</w:t>
      </w:r>
      <w:r w:rsidRPr="00225944">
        <w:t>.</w:t>
      </w:r>
      <w:r w:rsidRPr="00225944">
        <w:tab/>
      </w:r>
      <w:r w:rsidR="003B6D35">
        <w:t>Concluding remarks</w:t>
      </w:r>
    </w:p>
    <w:p w14:paraId="5DDD89E4" w14:textId="1427146C" w:rsidR="00647EFF" w:rsidRPr="0093452A" w:rsidRDefault="00C474E2" w:rsidP="00500955">
      <w:pPr>
        <w:suppressAutoHyphens w:val="0"/>
        <w:spacing w:after="120"/>
        <w:ind w:left="1134" w:right="992"/>
        <w:jc w:val="both"/>
      </w:pPr>
      <w:r>
        <w:t>75</w:t>
      </w:r>
      <w:r w:rsidR="00ED0DEE" w:rsidRPr="0093452A">
        <w:t>.</w:t>
      </w:r>
      <w:r w:rsidR="00ED0DEE" w:rsidRPr="0093452A">
        <w:tab/>
        <w:t>In the context of sieges, the Commission has consistently found in all of its public reports how parties to the</w:t>
      </w:r>
      <w:r w:rsidR="00647EFF" w:rsidRPr="0093452A">
        <w:t xml:space="preserve"> Syrian</w:t>
      </w:r>
      <w:r w:rsidR="00ED0DEE" w:rsidRPr="0093452A">
        <w:t xml:space="preserve"> conflict commit a wide range of war crimes, violations of international humanitarian law, and violations and abuses of human rights law. In the present report, </w:t>
      </w:r>
      <w:r w:rsidR="000B091B" w:rsidRPr="0093452A">
        <w:t xml:space="preserve">we </w:t>
      </w:r>
      <w:r w:rsidR="0093452A" w:rsidRPr="0093452A">
        <w:t xml:space="preserve">conclude </w:t>
      </w:r>
      <w:r w:rsidR="000B091B" w:rsidRPr="0093452A">
        <w:t xml:space="preserve">further </w:t>
      </w:r>
      <w:r w:rsidR="00ED0DEE" w:rsidRPr="0093452A">
        <w:t xml:space="preserve">that certain acts </w:t>
      </w:r>
      <w:r w:rsidR="00335B2A" w:rsidRPr="0093452A">
        <w:t>perpetrated</w:t>
      </w:r>
      <w:r w:rsidR="00ED0DEE" w:rsidRPr="0093452A">
        <w:t xml:space="preserve"> </w:t>
      </w:r>
      <w:r w:rsidR="00B96D6D" w:rsidRPr="0093452A">
        <w:t xml:space="preserve">by pro-Government forces </w:t>
      </w:r>
      <w:r w:rsidR="005965D7" w:rsidRPr="0093452A">
        <w:t>during</w:t>
      </w:r>
      <w:r w:rsidR="00ED0DEE" w:rsidRPr="0093452A">
        <w:t xml:space="preserve"> the siege laid to eastern Ghouta</w:t>
      </w:r>
      <w:r w:rsidR="00647EFF" w:rsidRPr="0093452A">
        <w:t xml:space="preserve">, including </w:t>
      </w:r>
      <w:r w:rsidR="00FE5A47" w:rsidRPr="0093452A">
        <w:t xml:space="preserve">the deliberate </w:t>
      </w:r>
      <w:r w:rsidR="00647EFF" w:rsidRPr="0093452A">
        <w:t>sta</w:t>
      </w:r>
      <w:r w:rsidR="00FB0BAE" w:rsidRPr="0093452A">
        <w:t>rvation of the civilian populati</w:t>
      </w:r>
      <w:r w:rsidR="00647EFF" w:rsidRPr="0093452A">
        <w:t>on</w:t>
      </w:r>
      <w:r w:rsidR="00FB0BAE" w:rsidRPr="0093452A">
        <w:t xml:space="preserve"> as a method of warfare</w:t>
      </w:r>
      <w:r w:rsidR="00647EFF" w:rsidRPr="0093452A">
        <w:t>,</w:t>
      </w:r>
      <w:r w:rsidR="00ED0DEE" w:rsidRPr="0093452A">
        <w:t xml:space="preserve"> amount to the crime against humanity of inhumane acts causing serious</w:t>
      </w:r>
      <w:r w:rsidR="000276A6" w:rsidRPr="0093452A">
        <w:t xml:space="preserve"> mental and physical suffering.</w:t>
      </w:r>
    </w:p>
    <w:p w14:paraId="64114268" w14:textId="3D5FA21C" w:rsidR="00D46545" w:rsidRPr="003E7F06" w:rsidRDefault="00C474E2" w:rsidP="00500955">
      <w:pPr>
        <w:suppressAutoHyphens w:val="0"/>
        <w:spacing w:after="120"/>
        <w:ind w:left="1134" w:right="992"/>
        <w:jc w:val="both"/>
      </w:pPr>
      <w:r>
        <w:t>76</w:t>
      </w:r>
      <w:r w:rsidR="00647EFF" w:rsidRPr="0093452A">
        <w:t>.</w:t>
      </w:r>
      <w:r w:rsidR="00647EFF" w:rsidRPr="0093452A">
        <w:tab/>
      </w:r>
      <w:r w:rsidR="00B96D6D" w:rsidRPr="0093452A">
        <w:rPr>
          <w:rFonts w:asciiTheme="majorBidi" w:hAnsiTheme="majorBidi" w:cstheme="majorBidi"/>
        </w:rPr>
        <w:t>Under international law, t</w:t>
      </w:r>
      <w:r w:rsidR="00BF6994" w:rsidRPr="0093452A">
        <w:rPr>
          <w:rFonts w:asciiTheme="majorBidi" w:hAnsiTheme="majorBidi" w:cstheme="majorBidi"/>
        </w:rPr>
        <w:t xml:space="preserve">he </w:t>
      </w:r>
      <w:r w:rsidR="005965D7" w:rsidRPr="0093452A">
        <w:rPr>
          <w:rFonts w:asciiTheme="majorBidi" w:hAnsiTheme="majorBidi" w:cstheme="majorBidi"/>
        </w:rPr>
        <w:t>laying</w:t>
      </w:r>
      <w:r w:rsidR="00BF6994" w:rsidRPr="0093452A">
        <w:rPr>
          <w:rFonts w:asciiTheme="majorBidi" w:hAnsiTheme="majorBidi" w:cstheme="majorBidi"/>
        </w:rPr>
        <w:t xml:space="preserve"> of sieges </w:t>
      </w:r>
      <w:r w:rsidR="000276A6" w:rsidRPr="0093452A">
        <w:rPr>
          <w:rFonts w:asciiTheme="majorBidi" w:hAnsiTheme="majorBidi" w:cstheme="majorBidi"/>
        </w:rPr>
        <w:t xml:space="preserve">must comport with certain </w:t>
      </w:r>
      <w:r w:rsidR="00BF6994" w:rsidRPr="0093452A">
        <w:rPr>
          <w:rFonts w:asciiTheme="majorBidi" w:hAnsiTheme="majorBidi" w:cstheme="majorBidi"/>
        </w:rPr>
        <w:t>rules, including allowing for vital foodstuffs and other essential supplies to be delivered to the besieged civilian population</w:t>
      </w:r>
      <w:r w:rsidR="00647EFF" w:rsidRPr="0093452A">
        <w:rPr>
          <w:rFonts w:asciiTheme="majorBidi" w:hAnsiTheme="majorBidi" w:cstheme="majorBidi"/>
        </w:rPr>
        <w:t xml:space="preserve">, and </w:t>
      </w:r>
      <w:r w:rsidR="00C76B2A" w:rsidRPr="0093452A">
        <w:rPr>
          <w:rFonts w:asciiTheme="majorBidi" w:hAnsiTheme="majorBidi" w:cstheme="majorBidi"/>
        </w:rPr>
        <w:t>granting</w:t>
      </w:r>
      <w:r w:rsidR="00647EFF" w:rsidRPr="0093452A">
        <w:rPr>
          <w:rFonts w:asciiTheme="majorBidi" w:hAnsiTheme="majorBidi" w:cstheme="majorBidi"/>
        </w:rPr>
        <w:t xml:space="preserve"> civilians freedom of movement</w:t>
      </w:r>
      <w:r w:rsidR="00BF6994" w:rsidRPr="0093452A">
        <w:rPr>
          <w:rFonts w:asciiTheme="majorBidi" w:hAnsiTheme="majorBidi" w:cstheme="majorBidi"/>
        </w:rPr>
        <w:t>.</w:t>
      </w:r>
      <w:r w:rsidR="00B96D6D" w:rsidRPr="0093452A">
        <w:rPr>
          <w:rFonts w:asciiTheme="majorBidi" w:hAnsiTheme="majorBidi" w:cstheme="majorBidi"/>
        </w:rPr>
        <w:t xml:space="preserve"> </w:t>
      </w:r>
      <w:r w:rsidR="00BF6994" w:rsidRPr="0093452A">
        <w:rPr>
          <w:rFonts w:asciiTheme="majorBidi" w:hAnsiTheme="majorBidi" w:cstheme="majorBidi"/>
        </w:rPr>
        <w:t xml:space="preserve">Moreover, </w:t>
      </w:r>
      <w:r w:rsidR="00647EFF" w:rsidRPr="0093452A">
        <w:rPr>
          <w:rFonts w:asciiTheme="majorBidi" w:hAnsiTheme="majorBidi" w:cstheme="majorBidi"/>
        </w:rPr>
        <w:t>o</w:t>
      </w:r>
      <w:r w:rsidR="00BF6994" w:rsidRPr="0093452A">
        <w:rPr>
          <w:rFonts w:asciiTheme="majorBidi" w:hAnsiTheme="majorBidi" w:cstheme="majorBidi"/>
        </w:rPr>
        <w:t>bjects used for humanitarian relief operations such as humanitarian aid convoys must be respected and protected</w:t>
      </w:r>
      <w:r w:rsidR="00647EFF" w:rsidRPr="0093452A">
        <w:rPr>
          <w:rFonts w:asciiTheme="majorBidi" w:hAnsiTheme="majorBidi" w:cstheme="majorBidi"/>
        </w:rPr>
        <w:t>.</w:t>
      </w:r>
      <w:r w:rsidR="00C76B2A" w:rsidRPr="0093452A">
        <w:rPr>
          <w:rFonts w:asciiTheme="majorBidi" w:hAnsiTheme="majorBidi" w:cstheme="majorBidi"/>
        </w:rPr>
        <w:t xml:space="preserve"> </w:t>
      </w:r>
      <w:r w:rsidR="0059250A" w:rsidRPr="0093452A">
        <w:rPr>
          <w:rFonts w:asciiTheme="majorBidi" w:hAnsiTheme="majorBidi" w:cstheme="majorBidi"/>
        </w:rPr>
        <w:t>S</w:t>
      </w:r>
      <w:r w:rsidR="00C76B2A" w:rsidRPr="0093452A">
        <w:t>ieges throughout the Syrian Arab Republic</w:t>
      </w:r>
      <w:r w:rsidR="003E0230" w:rsidRPr="0093452A">
        <w:t>, however, have</w:t>
      </w:r>
      <w:r w:rsidR="00FB0BAE" w:rsidRPr="0093452A">
        <w:t xml:space="preserve"> </w:t>
      </w:r>
      <w:r w:rsidR="0093452A" w:rsidRPr="0093452A">
        <w:t xml:space="preserve">been </w:t>
      </w:r>
      <w:r w:rsidR="00C76B2A" w:rsidRPr="0093452A">
        <w:t xml:space="preserve">regularly used as </w:t>
      </w:r>
      <w:r w:rsidR="002C71E9" w:rsidRPr="0093452A">
        <w:t>a form of collective punishment –</w:t>
      </w:r>
      <w:r w:rsidR="00C76B2A" w:rsidRPr="0093452A">
        <w:t xml:space="preserve"> </w:t>
      </w:r>
      <w:r w:rsidR="002C71E9" w:rsidRPr="0093452A">
        <w:t xml:space="preserve">intentionally </w:t>
      </w:r>
      <w:r w:rsidR="00C76B2A" w:rsidRPr="0093452A">
        <w:t xml:space="preserve">laid to erode the viability of civilian life, to turn the besieged civilian </w:t>
      </w:r>
      <w:r w:rsidR="00C76B2A" w:rsidRPr="003E7F06">
        <w:t>population against the warring party “governing” them, to compel surrender, and to forcibly displace dissident civilians.</w:t>
      </w:r>
      <w:r w:rsidR="0059250A" w:rsidRPr="003E7F06">
        <w:t xml:space="preserve"> </w:t>
      </w:r>
      <w:r w:rsidR="009C4134" w:rsidRPr="003E7F06">
        <w:t>Throughout the ongoing conflict in Syria  hundreds of thousands of Syrian women, men and children countrywide have suffered for too long the perverse and long-lasting effects of this medieval form of warfare.</w:t>
      </w:r>
    </w:p>
    <w:p w14:paraId="6AC7C186" w14:textId="71157842" w:rsidR="00F15C42" w:rsidRPr="0093452A" w:rsidRDefault="00C474E2" w:rsidP="00730189">
      <w:pPr>
        <w:suppressAutoHyphens w:val="0"/>
        <w:spacing w:after="120"/>
        <w:ind w:left="1134" w:right="992"/>
        <w:jc w:val="both"/>
      </w:pPr>
      <w:r w:rsidRPr="003E7F06">
        <w:t>77</w:t>
      </w:r>
      <w:r w:rsidR="002C71E9" w:rsidRPr="003E7F06">
        <w:t>.</w:t>
      </w:r>
      <w:r w:rsidR="002C71E9" w:rsidRPr="003E7F06">
        <w:tab/>
        <w:t>Th</w:t>
      </w:r>
      <w:r w:rsidR="00335B2A" w:rsidRPr="003E7F06">
        <w:t xml:space="preserve">rough speaking with hundreds of </w:t>
      </w:r>
      <w:r w:rsidR="0093452A" w:rsidRPr="003E7F06">
        <w:t xml:space="preserve">Syrians </w:t>
      </w:r>
      <w:r w:rsidR="00335B2A" w:rsidRPr="003E7F06">
        <w:t xml:space="preserve">victims and interlocutors, the </w:t>
      </w:r>
      <w:r w:rsidR="002C71E9" w:rsidRPr="003E7F06">
        <w:t>cumulative knowled</w:t>
      </w:r>
      <w:r w:rsidR="009C4134" w:rsidRPr="003E7F06">
        <w:t>ge gained by the Commission in just</w:t>
      </w:r>
      <w:r w:rsidR="002C71E9" w:rsidRPr="003E7F06">
        <w:t xml:space="preserve"> </w:t>
      </w:r>
      <w:r w:rsidR="003E0230" w:rsidRPr="003E7F06">
        <w:t>seven</w:t>
      </w:r>
      <w:r w:rsidR="002C71E9" w:rsidRPr="003E7F06">
        <w:t xml:space="preserve"> </w:t>
      </w:r>
      <w:r w:rsidR="00335B2A" w:rsidRPr="003E7F06">
        <w:t>years</w:t>
      </w:r>
      <w:r w:rsidR="002C71E9" w:rsidRPr="003E7F06">
        <w:t xml:space="preserve"> clearly demonstrates</w:t>
      </w:r>
      <w:r w:rsidR="00543FF9" w:rsidRPr="003E7F06">
        <w:t xml:space="preserve"> </w:t>
      </w:r>
      <w:r w:rsidR="002C71E9" w:rsidRPr="003E7F06">
        <w:t>that</w:t>
      </w:r>
      <w:r w:rsidR="00335B2A" w:rsidRPr="003E7F06">
        <w:t xml:space="preserve"> civilians</w:t>
      </w:r>
      <w:r w:rsidR="009C1EC4" w:rsidRPr="003E7F06">
        <w:t xml:space="preserve"> besieged in urban areas</w:t>
      </w:r>
      <w:r w:rsidR="00335B2A" w:rsidRPr="003E7F06">
        <w:t xml:space="preserve"> remain the primary victims and object of attack. Moreover, t</w:t>
      </w:r>
      <w:r w:rsidR="002C71E9" w:rsidRPr="003E7F06">
        <w:t xml:space="preserve">he array of </w:t>
      </w:r>
      <w:r w:rsidR="00543FF9" w:rsidRPr="003E7F06">
        <w:t xml:space="preserve">violations perpetrated by </w:t>
      </w:r>
      <w:r w:rsidR="00394E5D" w:rsidRPr="003E7F06">
        <w:t xml:space="preserve">warring </w:t>
      </w:r>
      <w:r w:rsidR="00543FF9" w:rsidRPr="003E7F06">
        <w:t>part</w:t>
      </w:r>
      <w:r w:rsidR="00394E5D" w:rsidRPr="003E7F06">
        <w:t>ies on besieged communities do</w:t>
      </w:r>
      <w:r w:rsidR="002C71E9" w:rsidRPr="003E7F06">
        <w:t>es</w:t>
      </w:r>
      <w:r w:rsidR="00394E5D" w:rsidRPr="003E7F06">
        <w:t xml:space="preserve"> not</w:t>
      </w:r>
      <w:r w:rsidR="00543FF9" w:rsidRPr="0093452A">
        <w:t xml:space="preserve"> </w:t>
      </w:r>
      <w:r w:rsidR="00D46545" w:rsidRPr="0093452A">
        <w:t xml:space="preserve">always </w:t>
      </w:r>
      <w:r w:rsidR="00543FF9" w:rsidRPr="0093452A">
        <w:t>render safe passage of civ</w:t>
      </w:r>
      <w:r w:rsidR="00394E5D" w:rsidRPr="0093452A">
        <w:t>i</w:t>
      </w:r>
      <w:r w:rsidR="00543FF9" w:rsidRPr="0093452A">
        <w:t xml:space="preserve">lians </w:t>
      </w:r>
      <w:r w:rsidR="00394E5D" w:rsidRPr="0093452A">
        <w:t xml:space="preserve">a viable </w:t>
      </w:r>
      <w:r w:rsidR="002C71E9" w:rsidRPr="0093452A">
        <w:t>alternative</w:t>
      </w:r>
      <w:r w:rsidR="00543FF9" w:rsidRPr="0093452A">
        <w:t>, as</w:t>
      </w:r>
      <w:r w:rsidR="00394E5D" w:rsidRPr="0093452A">
        <w:t xml:space="preserve"> numerous</w:t>
      </w:r>
      <w:r w:rsidR="00543FF9" w:rsidRPr="0093452A">
        <w:t xml:space="preserve"> civ</w:t>
      </w:r>
      <w:r w:rsidR="00394E5D" w:rsidRPr="0093452A">
        <w:t>i</w:t>
      </w:r>
      <w:r w:rsidR="00543FF9" w:rsidRPr="0093452A">
        <w:t>lians</w:t>
      </w:r>
      <w:r w:rsidR="00394E5D" w:rsidRPr="0093452A">
        <w:t xml:space="preserve"> have echoed to the Commission how, even when given the option, they</w:t>
      </w:r>
      <w:r w:rsidR="00543FF9" w:rsidRPr="0093452A">
        <w:t xml:space="preserve"> do not trust </w:t>
      </w:r>
      <w:r w:rsidR="00394E5D" w:rsidRPr="0093452A">
        <w:t>the besieging party enough to leave.</w:t>
      </w:r>
      <w:r w:rsidR="009C1EC4" w:rsidRPr="0093452A">
        <w:t xml:space="preserve"> Others </w:t>
      </w:r>
      <w:r w:rsidR="00335B2A" w:rsidRPr="0093452A">
        <w:t xml:space="preserve">have had no such choice, </w:t>
      </w:r>
      <w:r w:rsidR="009C1EC4" w:rsidRPr="0093452A">
        <w:t>rather having</w:t>
      </w:r>
      <w:r w:rsidR="00335B2A" w:rsidRPr="0093452A">
        <w:t xml:space="preserve"> been</w:t>
      </w:r>
      <w:r w:rsidR="002C71E9" w:rsidRPr="0093452A">
        <w:t xml:space="preserve"> used as human shields and denied freedom of mo</w:t>
      </w:r>
      <w:r w:rsidR="00730189">
        <w:t xml:space="preserve">vement by the party under siege. </w:t>
      </w:r>
      <w:r w:rsidR="0093452A" w:rsidRPr="0093452A">
        <w:t>While cognisant that, under international humanitarian law, sieges as a military tactic are considered lawful when their purpose is to achieve a military objective, the Commission is of the view that sieges, as they have been conducted in Syria, are unlawful.</w:t>
      </w:r>
    </w:p>
    <w:p w14:paraId="2DA6E679" w14:textId="2C25EF7C" w:rsidR="00F15C42" w:rsidRDefault="00F15C42">
      <w:pPr>
        <w:suppressAutoHyphens w:val="0"/>
        <w:spacing w:line="240" w:lineRule="auto"/>
        <w:rPr>
          <w:b/>
          <w:bCs/>
          <w:sz w:val="28"/>
          <w:szCs w:val="28"/>
        </w:rPr>
      </w:pPr>
      <w:r w:rsidRPr="00F15C42">
        <w:t xml:space="preserve"> </w:t>
      </w:r>
      <w:r>
        <w:rPr>
          <w:b/>
          <w:bCs/>
          <w:sz w:val="28"/>
          <w:szCs w:val="28"/>
        </w:rPr>
        <w:br w:type="page"/>
      </w:r>
    </w:p>
    <w:p w14:paraId="5D64BE6F" w14:textId="0C582C44" w:rsidR="00D9714B" w:rsidRPr="00456620" w:rsidRDefault="00E90396" w:rsidP="00D9714B">
      <w:pPr>
        <w:pStyle w:val="SingleTxtG"/>
        <w:tabs>
          <w:tab w:val="left" w:pos="1701"/>
          <w:tab w:val="left" w:pos="7655"/>
        </w:tabs>
        <w:ind w:left="0"/>
        <w:rPr>
          <w:b/>
          <w:bCs/>
        </w:rPr>
      </w:pPr>
      <w:r w:rsidRPr="00456620">
        <w:rPr>
          <w:b/>
          <w:bCs/>
          <w:sz w:val="28"/>
          <w:szCs w:val="28"/>
        </w:rPr>
        <w:t>Annex</w:t>
      </w:r>
      <w:r w:rsidR="00E9501D" w:rsidRPr="00456620">
        <w:rPr>
          <w:b/>
          <w:bCs/>
          <w:sz w:val="28"/>
          <w:szCs w:val="28"/>
        </w:rPr>
        <w:t xml:space="preserve"> I</w:t>
      </w:r>
    </w:p>
    <w:p w14:paraId="7CEA9BCA" w14:textId="77777777" w:rsidR="00D9714B" w:rsidRPr="00456620" w:rsidRDefault="00D9714B" w:rsidP="00D9714B">
      <w:pPr>
        <w:pStyle w:val="HChG"/>
      </w:pPr>
      <w:r w:rsidRPr="00456620">
        <w:tab/>
      </w:r>
      <w:r w:rsidRPr="00456620">
        <w:tab/>
        <w:t>Map of the Syrian Arab Republic</w:t>
      </w:r>
    </w:p>
    <w:p w14:paraId="4F6781B4" w14:textId="77777777" w:rsidR="00D9714B" w:rsidRPr="00456620" w:rsidRDefault="00D9714B" w:rsidP="00D9714B">
      <w:pPr>
        <w:pStyle w:val="SingleTxtG"/>
        <w:ind w:left="0"/>
      </w:pPr>
      <w:r w:rsidRPr="00456620">
        <w:rPr>
          <w:noProof/>
          <w:lang w:eastAsia="en-GB"/>
        </w:rPr>
        <w:drawing>
          <wp:inline distT="0" distB="0" distL="0" distR="0" wp14:anchorId="63779812" wp14:editId="7E11C952">
            <wp:extent cx="6120765" cy="4832985"/>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ria 4204 R3 Apr1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20765" cy="4832985"/>
                    </a:xfrm>
                    <a:prstGeom prst="rect">
                      <a:avLst/>
                    </a:prstGeom>
                  </pic:spPr>
                </pic:pic>
              </a:graphicData>
            </a:graphic>
          </wp:inline>
        </w:drawing>
      </w:r>
    </w:p>
    <w:p w14:paraId="3588DF70" w14:textId="4B4843FF" w:rsidR="00A672A2" w:rsidRPr="00456620" w:rsidRDefault="00446DAE" w:rsidP="00452D1A">
      <w:pPr>
        <w:pStyle w:val="SingleTxtG"/>
        <w:spacing w:before="240" w:after="0"/>
        <w:jc w:val="center"/>
        <w:rPr>
          <w:u w:val="single"/>
        </w:rPr>
      </w:pPr>
      <w:r w:rsidRPr="00456620">
        <w:rPr>
          <w:u w:val="single"/>
        </w:rPr>
        <w:br w:type="page"/>
      </w:r>
    </w:p>
    <w:p w14:paraId="17E0297B" w14:textId="41A81765" w:rsidR="00B927AC" w:rsidRDefault="00B927AC" w:rsidP="00DC4B6B">
      <w:pPr>
        <w:pStyle w:val="SingleTxtG"/>
        <w:tabs>
          <w:tab w:val="left" w:pos="1701"/>
          <w:tab w:val="left" w:pos="7655"/>
        </w:tabs>
        <w:ind w:left="0"/>
        <w:rPr>
          <w:b/>
          <w:bCs/>
          <w:sz w:val="28"/>
          <w:szCs w:val="28"/>
        </w:rPr>
      </w:pPr>
      <w:r>
        <w:rPr>
          <w:b/>
          <w:bCs/>
          <w:sz w:val="28"/>
          <w:szCs w:val="28"/>
        </w:rPr>
        <w:t xml:space="preserve">Annex </w:t>
      </w:r>
      <w:r w:rsidR="00DC4B6B">
        <w:rPr>
          <w:b/>
          <w:bCs/>
          <w:sz w:val="28"/>
          <w:szCs w:val="28"/>
        </w:rPr>
        <w:t>II</w:t>
      </w:r>
    </w:p>
    <w:p w14:paraId="61FF994F" w14:textId="62305502" w:rsidR="00B927AC" w:rsidRDefault="00B927AC" w:rsidP="00B927AC">
      <w:pPr>
        <w:ind w:left="1134" w:right="1134"/>
        <w:jc w:val="both"/>
        <w:rPr>
          <w:rFonts w:asciiTheme="majorBidi" w:hAnsiTheme="majorBidi" w:cstheme="majorBidi"/>
          <w:b/>
          <w:bCs/>
          <w:sz w:val="28"/>
          <w:szCs w:val="28"/>
        </w:rPr>
      </w:pPr>
      <w:r>
        <w:rPr>
          <w:rFonts w:asciiTheme="majorBidi" w:hAnsiTheme="majorBidi" w:cstheme="majorBidi"/>
          <w:b/>
          <w:bCs/>
          <w:sz w:val="28"/>
          <w:szCs w:val="28"/>
        </w:rPr>
        <w:t>Map of eastern Ghouta</w:t>
      </w:r>
    </w:p>
    <w:p w14:paraId="6A9B4844" w14:textId="77777777" w:rsidR="00B927AC" w:rsidRDefault="00B927AC" w:rsidP="00B927AC">
      <w:pPr>
        <w:ind w:left="1134" w:right="1134"/>
        <w:jc w:val="both"/>
        <w:rPr>
          <w:rFonts w:asciiTheme="majorBidi" w:hAnsiTheme="majorBidi" w:cstheme="majorBidi"/>
          <w:b/>
          <w:bCs/>
          <w:sz w:val="28"/>
          <w:szCs w:val="28"/>
        </w:rPr>
      </w:pPr>
    </w:p>
    <w:p w14:paraId="733A14AD" w14:textId="16FB30BA" w:rsidR="00B927AC" w:rsidRDefault="00B927AC" w:rsidP="00B927AC">
      <w:pPr>
        <w:ind w:left="1134" w:right="1134"/>
        <w:jc w:val="both"/>
        <w:rPr>
          <w:rFonts w:asciiTheme="majorBidi" w:hAnsiTheme="majorBidi" w:cstheme="majorBidi"/>
          <w:b/>
          <w:bCs/>
          <w:sz w:val="28"/>
          <w:szCs w:val="28"/>
        </w:rPr>
      </w:pPr>
      <w:r>
        <w:rPr>
          <w:rFonts w:asciiTheme="majorBidi" w:hAnsiTheme="majorBidi" w:cstheme="majorBidi"/>
          <w:b/>
          <w:bCs/>
          <w:noProof/>
          <w:sz w:val="28"/>
          <w:szCs w:val="28"/>
          <w:lang w:eastAsia="en-GB"/>
        </w:rPr>
        <w:drawing>
          <wp:inline distT="0" distB="0" distL="0" distR="0" wp14:anchorId="5499768B" wp14:editId="74D6C078">
            <wp:extent cx="5227503" cy="7386190"/>
            <wp:effectExtent l="0" t="0" r="0" b="5715"/>
            <wp:docPr id="1" name="Picture 1" descr="\\fshq.ad.ohchr.org\redirected$\youssufsyed.khan\Desktop\UNOSAT_A4_EasternGhouta_basemap_notemplat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hq.ad.ohchr.org\redirected$\youssufsyed.khan\Desktop\UNOSAT_A4_EasternGhouta_basemap_notemplate (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27790" cy="7386595"/>
                    </a:xfrm>
                    <a:prstGeom prst="rect">
                      <a:avLst/>
                    </a:prstGeom>
                    <a:noFill/>
                    <a:ln>
                      <a:noFill/>
                    </a:ln>
                  </pic:spPr>
                </pic:pic>
              </a:graphicData>
            </a:graphic>
          </wp:inline>
        </w:drawing>
      </w:r>
    </w:p>
    <w:p w14:paraId="3316CA07" w14:textId="576D1D24" w:rsidR="00B927AC" w:rsidRDefault="00B927AC" w:rsidP="00452D1A">
      <w:pPr>
        <w:suppressAutoHyphens w:val="0"/>
        <w:spacing w:line="240" w:lineRule="auto"/>
        <w:ind w:left="567" w:right="1134" w:hanging="567"/>
        <w:rPr>
          <w:b/>
          <w:bCs/>
          <w:sz w:val="28"/>
          <w:szCs w:val="28"/>
        </w:rPr>
      </w:pPr>
      <w:r>
        <w:rPr>
          <w:b/>
          <w:bCs/>
          <w:sz w:val="28"/>
          <w:szCs w:val="28"/>
        </w:rPr>
        <w:br w:type="page"/>
        <w:t xml:space="preserve">Annex </w:t>
      </w:r>
      <w:r w:rsidR="00DC4B6B">
        <w:rPr>
          <w:b/>
          <w:bCs/>
          <w:sz w:val="28"/>
          <w:szCs w:val="28"/>
        </w:rPr>
        <w:t>III</w:t>
      </w:r>
    </w:p>
    <w:p w14:paraId="0DA40F41" w14:textId="6A4374BA" w:rsidR="00B927AC" w:rsidRDefault="00F15678" w:rsidP="00F15678">
      <w:pPr>
        <w:pStyle w:val="HChG"/>
        <w:spacing w:before="320" w:after="200" w:line="260" w:lineRule="exact"/>
      </w:pPr>
      <w:r>
        <w:tab/>
      </w:r>
      <w:r>
        <w:tab/>
      </w:r>
      <w:r w:rsidR="0007271F">
        <w:t>UNITAR/UNOSAT Imagery analysis</w:t>
      </w:r>
      <w:r w:rsidR="00B927AC" w:rsidRPr="00B927AC">
        <w:t>: Eastern Ghouta area / Damascus Governorate, 27 March 2018</w:t>
      </w:r>
    </w:p>
    <w:p w14:paraId="640BBC01" w14:textId="7CAC9441" w:rsidR="00E07E11" w:rsidRDefault="00F15678" w:rsidP="00F15678">
      <w:pPr>
        <w:rPr>
          <w:rFonts w:eastAsia="Calibri"/>
          <w:noProof/>
          <w:lang w:eastAsia="en-GB"/>
        </w:rPr>
      </w:pPr>
      <w:r w:rsidRPr="00456620">
        <w:rPr>
          <w:rFonts w:ascii="Calibri" w:eastAsia="Calibri" w:hAnsi="Calibri"/>
          <w:noProof/>
          <w:sz w:val="22"/>
          <w:szCs w:val="22"/>
          <w:lang w:eastAsia="en-GB"/>
        </w:rPr>
        <w:drawing>
          <wp:anchor distT="0" distB="0" distL="114300" distR="114300" simplePos="0" relativeHeight="251659264" behindDoc="0" locked="0" layoutInCell="1" allowOverlap="1" wp14:anchorId="03C07023" wp14:editId="5BB6F48C">
            <wp:simplePos x="0" y="0"/>
            <wp:positionH relativeFrom="margin">
              <wp:align>center</wp:align>
            </wp:positionH>
            <wp:positionV relativeFrom="paragraph">
              <wp:posOffset>19455</wp:posOffset>
            </wp:positionV>
            <wp:extent cx="5400000" cy="7027200"/>
            <wp:effectExtent l="0" t="0" r="0" b="2540"/>
            <wp:wrapNone/>
            <wp:docPr id="4" name="Picture 4" descr="M:\SY_Syria\Workspace\CE20130604SYR\OHCHR\CoI_2018\UNOSAT_A3_Damascus_damage_assessment_20180327_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SY_Syria\Workspace\CE20130604SYR\OHCHR\CoI_2018\UNOSAT_A3_Damascus_damage_assessment_20180327_v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00000" cy="7027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BE766B" w14:textId="658B8130" w:rsidR="00F15678" w:rsidRDefault="00F15678" w:rsidP="00F15678">
      <w:pPr>
        <w:rPr>
          <w:rFonts w:eastAsia="Calibri"/>
          <w:lang w:eastAsia="en-GB"/>
        </w:rPr>
      </w:pPr>
    </w:p>
    <w:p w14:paraId="33E7EAAD" w14:textId="111F8184" w:rsidR="00F15678" w:rsidRDefault="00F15678" w:rsidP="00F15678">
      <w:pPr>
        <w:rPr>
          <w:rFonts w:eastAsia="Calibri"/>
          <w:lang w:eastAsia="en-GB"/>
        </w:rPr>
      </w:pPr>
    </w:p>
    <w:p w14:paraId="00B84E65" w14:textId="77777777" w:rsidR="00F15678" w:rsidRPr="00F15678" w:rsidRDefault="00F15678" w:rsidP="00F15678">
      <w:pPr>
        <w:rPr>
          <w:rFonts w:eastAsia="Calibri"/>
          <w:lang w:eastAsia="en-GB"/>
        </w:rPr>
      </w:pPr>
    </w:p>
    <w:p w14:paraId="3AD9A105" w14:textId="484F9E04" w:rsidR="00F15678" w:rsidRDefault="00F15678" w:rsidP="00F15678">
      <w:pPr>
        <w:rPr>
          <w:lang w:eastAsia="en-GB"/>
        </w:rPr>
      </w:pPr>
    </w:p>
    <w:p w14:paraId="316DEB34" w14:textId="5024F287" w:rsidR="00F15678" w:rsidRDefault="00F15678" w:rsidP="00F15678">
      <w:pPr>
        <w:rPr>
          <w:lang w:eastAsia="en-GB"/>
        </w:rPr>
      </w:pPr>
    </w:p>
    <w:p w14:paraId="3478F31F" w14:textId="0A23962F" w:rsidR="00F15678" w:rsidRDefault="00F15678" w:rsidP="00F15678">
      <w:pPr>
        <w:rPr>
          <w:lang w:eastAsia="en-GB"/>
        </w:rPr>
      </w:pPr>
    </w:p>
    <w:p w14:paraId="12453E47" w14:textId="18E7C705" w:rsidR="00F15678" w:rsidRDefault="00F15678" w:rsidP="00F15678">
      <w:pPr>
        <w:rPr>
          <w:lang w:eastAsia="en-GB"/>
        </w:rPr>
      </w:pPr>
    </w:p>
    <w:p w14:paraId="0ECAD24D" w14:textId="51363134" w:rsidR="00F15678" w:rsidRDefault="00F15678" w:rsidP="00F15678">
      <w:pPr>
        <w:rPr>
          <w:lang w:eastAsia="en-GB"/>
        </w:rPr>
      </w:pPr>
    </w:p>
    <w:p w14:paraId="270A7674" w14:textId="4D738CB4" w:rsidR="00F15678" w:rsidRDefault="00F15678" w:rsidP="00F15678">
      <w:pPr>
        <w:rPr>
          <w:lang w:eastAsia="en-GB"/>
        </w:rPr>
      </w:pPr>
    </w:p>
    <w:p w14:paraId="64E9B4C6" w14:textId="0553EED6" w:rsidR="00F15678" w:rsidRDefault="00F15678" w:rsidP="00F15678">
      <w:pPr>
        <w:rPr>
          <w:lang w:eastAsia="en-GB"/>
        </w:rPr>
      </w:pPr>
    </w:p>
    <w:p w14:paraId="7FFE3C0A" w14:textId="07DA75CC" w:rsidR="00F15678" w:rsidRDefault="00F15678" w:rsidP="00F15678">
      <w:pPr>
        <w:rPr>
          <w:lang w:eastAsia="en-GB"/>
        </w:rPr>
      </w:pPr>
    </w:p>
    <w:p w14:paraId="62E5DA5D" w14:textId="6424020F" w:rsidR="00F15678" w:rsidRDefault="00F15678" w:rsidP="00F15678">
      <w:pPr>
        <w:rPr>
          <w:lang w:eastAsia="en-GB"/>
        </w:rPr>
      </w:pPr>
    </w:p>
    <w:p w14:paraId="546FE293" w14:textId="183C156A" w:rsidR="00F15678" w:rsidRDefault="00F15678" w:rsidP="00F15678">
      <w:pPr>
        <w:rPr>
          <w:lang w:eastAsia="en-GB"/>
        </w:rPr>
      </w:pPr>
    </w:p>
    <w:p w14:paraId="540E3363" w14:textId="18CE24CB" w:rsidR="00F15678" w:rsidRDefault="00F15678" w:rsidP="00F15678">
      <w:pPr>
        <w:rPr>
          <w:lang w:eastAsia="en-GB"/>
        </w:rPr>
      </w:pPr>
    </w:p>
    <w:p w14:paraId="376634B9" w14:textId="692207C4" w:rsidR="00F15678" w:rsidRDefault="00F15678" w:rsidP="00F15678">
      <w:pPr>
        <w:rPr>
          <w:lang w:eastAsia="en-GB"/>
        </w:rPr>
      </w:pPr>
    </w:p>
    <w:p w14:paraId="5990E29D" w14:textId="09DA7A8C" w:rsidR="00F15678" w:rsidRDefault="00F15678" w:rsidP="00F15678">
      <w:pPr>
        <w:rPr>
          <w:lang w:eastAsia="en-GB"/>
        </w:rPr>
      </w:pPr>
    </w:p>
    <w:p w14:paraId="1D9C073B" w14:textId="48CB3FEF" w:rsidR="00F15678" w:rsidRDefault="00F15678" w:rsidP="00F15678">
      <w:pPr>
        <w:rPr>
          <w:lang w:eastAsia="en-GB"/>
        </w:rPr>
      </w:pPr>
    </w:p>
    <w:p w14:paraId="386094DB" w14:textId="5678E376" w:rsidR="00F15678" w:rsidRDefault="00F15678" w:rsidP="00F15678">
      <w:pPr>
        <w:rPr>
          <w:lang w:eastAsia="en-GB"/>
        </w:rPr>
      </w:pPr>
    </w:p>
    <w:p w14:paraId="76BAFFC7" w14:textId="0117D24A" w:rsidR="00F15678" w:rsidRDefault="00F15678" w:rsidP="00F15678">
      <w:pPr>
        <w:rPr>
          <w:lang w:eastAsia="en-GB"/>
        </w:rPr>
      </w:pPr>
    </w:p>
    <w:p w14:paraId="09EB059A" w14:textId="095AF333" w:rsidR="00F15678" w:rsidRDefault="00F15678" w:rsidP="00F15678">
      <w:pPr>
        <w:rPr>
          <w:lang w:eastAsia="en-GB"/>
        </w:rPr>
      </w:pPr>
    </w:p>
    <w:p w14:paraId="013090EC" w14:textId="062143F8" w:rsidR="00F15678" w:rsidRDefault="00F15678" w:rsidP="00F15678">
      <w:pPr>
        <w:rPr>
          <w:lang w:eastAsia="en-GB"/>
        </w:rPr>
      </w:pPr>
    </w:p>
    <w:p w14:paraId="4539285B" w14:textId="741C4166" w:rsidR="00F15678" w:rsidRDefault="00F15678" w:rsidP="00F15678">
      <w:pPr>
        <w:rPr>
          <w:lang w:eastAsia="en-GB"/>
        </w:rPr>
      </w:pPr>
    </w:p>
    <w:p w14:paraId="7B05D6BE" w14:textId="0EE250CA" w:rsidR="00F15678" w:rsidRDefault="00F15678" w:rsidP="00F15678">
      <w:pPr>
        <w:rPr>
          <w:lang w:eastAsia="en-GB"/>
        </w:rPr>
      </w:pPr>
    </w:p>
    <w:p w14:paraId="1B421D17" w14:textId="0D33DEA6" w:rsidR="00F15678" w:rsidRDefault="00F15678" w:rsidP="00F15678">
      <w:pPr>
        <w:rPr>
          <w:lang w:eastAsia="en-GB"/>
        </w:rPr>
      </w:pPr>
    </w:p>
    <w:p w14:paraId="19F133F0" w14:textId="4B9F2CB1" w:rsidR="00F15678" w:rsidRDefault="00F15678" w:rsidP="00F15678">
      <w:pPr>
        <w:rPr>
          <w:lang w:eastAsia="en-GB"/>
        </w:rPr>
      </w:pPr>
    </w:p>
    <w:p w14:paraId="34825433" w14:textId="78C7F2CF" w:rsidR="00F15678" w:rsidRDefault="00F15678" w:rsidP="00F15678">
      <w:pPr>
        <w:rPr>
          <w:lang w:eastAsia="en-GB"/>
        </w:rPr>
      </w:pPr>
    </w:p>
    <w:p w14:paraId="29BAD6FA" w14:textId="12D9A867" w:rsidR="00F15678" w:rsidRDefault="00F15678" w:rsidP="00F15678">
      <w:pPr>
        <w:rPr>
          <w:lang w:eastAsia="en-GB"/>
        </w:rPr>
      </w:pPr>
    </w:p>
    <w:p w14:paraId="431E40B3" w14:textId="0DC52515" w:rsidR="00F15678" w:rsidRDefault="00F15678" w:rsidP="00F15678">
      <w:pPr>
        <w:rPr>
          <w:lang w:eastAsia="en-GB"/>
        </w:rPr>
      </w:pPr>
    </w:p>
    <w:p w14:paraId="5F2C4708" w14:textId="1CF7EDD1" w:rsidR="00F15678" w:rsidRDefault="00F15678" w:rsidP="00F15678">
      <w:pPr>
        <w:rPr>
          <w:lang w:eastAsia="en-GB"/>
        </w:rPr>
      </w:pPr>
    </w:p>
    <w:p w14:paraId="6E6B2D9C" w14:textId="2E70C4A5" w:rsidR="00F15678" w:rsidRDefault="00F15678" w:rsidP="00F15678">
      <w:pPr>
        <w:rPr>
          <w:lang w:eastAsia="en-GB"/>
        </w:rPr>
      </w:pPr>
    </w:p>
    <w:p w14:paraId="3734C396" w14:textId="776FD739" w:rsidR="00F15678" w:rsidRDefault="00F15678" w:rsidP="00F15678">
      <w:pPr>
        <w:rPr>
          <w:lang w:eastAsia="en-GB"/>
        </w:rPr>
      </w:pPr>
    </w:p>
    <w:p w14:paraId="18A0A443" w14:textId="23B10695" w:rsidR="00F15678" w:rsidRDefault="00F15678" w:rsidP="00F15678">
      <w:pPr>
        <w:rPr>
          <w:lang w:eastAsia="en-GB"/>
        </w:rPr>
      </w:pPr>
    </w:p>
    <w:p w14:paraId="59564F01" w14:textId="3F8C945E" w:rsidR="00F15678" w:rsidRDefault="00F15678" w:rsidP="00F15678">
      <w:pPr>
        <w:rPr>
          <w:lang w:eastAsia="en-GB"/>
        </w:rPr>
      </w:pPr>
    </w:p>
    <w:p w14:paraId="0F24A155" w14:textId="4ECF650D" w:rsidR="00F15678" w:rsidRDefault="00F15678" w:rsidP="00F15678">
      <w:pPr>
        <w:rPr>
          <w:lang w:eastAsia="en-GB"/>
        </w:rPr>
      </w:pPr>
    </w:p>
    <w:p w14:paraId="0564905F" w14:textId="6CBED24E" w:rsidR="00F15678" w:rsidRDefault="00F15678" w:rsidP="00F15678">
      <w:pPr>
        <w:rPr>
          <w:lang w:eastAsia="en-GB"/>
        </w:rPr>
      </w:pPr>
    </w:p>
    <w:p w14:paraId="6F96EAE0" w14:textId="1ADC2992" w:rsidR="00F15678" w:rsidRDefault="00F15678" w:rsidP="00F15678">
      <w:pPr>
        <w:rPr>
          <w:lang w:eastAsia="en-GB"/>
        </w:rPr>
      </w:pPr>
    </w:p>
    <w:p w14:paraId="0B33958B" w14:textId="2CD7E373" w:rsidR="00F15678" w:rsidRDefault="00F15678" w:rsidP="00F15678">
      <w:pPr>
        <w:rPr>
          <w:lang w:eastAsia="en-GB"/>
        </w:rPr>
      </w:pPr>
    </w:p>
    <w:p w14:paraId="713D71CA" w14:textId="53BE4218" w:rsidR="00F15678" w:rsidRDefault="00F15678" w:rsidP="00F15678">
      <w:pPr>
        <w:rPr>
          <w:lang w:eastAsia="en-GB"/>
        </w:rPr>
      </w:pPr>
    </w:p>
    <w:p w14:paraId="44FA7FBD" w14:textId="4E0E464D" w:rsidR="00F15678" w:rsidRDefault="00F15678" w:rsidP="00F15678">
      <w:pPr>
        <w:rPr>
          <w:lang w:eastAsia="en-GB"/>
        </w:rPr>
      </w:pPr>
    </w:p>
    <w:p w14:paraId="14ABD6E9" w14:textId="08282274" w:rsidR="00F15678" w:rsidRDefault="00F15678" w:rsidP="00F15678">
      <w:pPr>
        <w:rPr>
          <w:lang w:eastAsia="en-GB"/>
        </w:rPr>
      </w:pPr>
    </w:p>
    <w:p w14:paraId="06BE7E9B" w14:textId="39F1823D" w:rsidR="00F15678" w:rsidRDefault="00F15678" w:rsidP="00F15678">
      <w:pPr>
        <w:rPr>
          <w:lang w:eastAsia="en-GB"/>
        </w:rPr>
      </w:pPr>
    </w:p>
    <w:p w14:paraId="011E427E" w14:textId="6D403B7C" w:rsidR="00F15678" w:rsidRDefault="00F15678" w:rsidP="00F15678">
      <w:pPr>
        <w:rPr>
          <w:lang w:eastAsia="en-GB"/>
        </w:rPr>
      </w:pPr>
    </w:p>
    <w:p w14:paraId="5436F380" w14:textId="0D55807B" w:rsidR="00F15678" w:rsidRDefault="00F15678" w:rsidP="00F15678">
      <w:pPr>
        <w:rPr>
          <w:lang w:eastAsia="en-GB"/>
        </w:rPr>
      </w:pPr>
    </w:p>
    <w:p w14:paraId="242EA815" w14:textId="121E2E6C" w:rsidR="00F15678" w:rsidRDefault="00F15678" w:rsidP="00F15678">
      <w:pPr>
        <w:rPr>
          <w:lang w:eastAsia="en-GB"/>
        </w:rPr>
      </w:pPr>
    </w:p>
    <w:p w14:paraId="2AE7A766" w14:textId="0870CEE7" w:rsidR="00F15678" w:rsidRDefault="00F15678" w:rsidP="00F15678">
      <w:pPr>
        <w:rPr>
          <w:lang w:eastAsia="en-GB"/>
        </w:rPr>
      </w:pPr>
    </w:p>
    <w:p w14:paraId="6ABE199B" w14:textId="11EE5038" w:rsidR="00F15678" w:rsidRPr="00F15678" w:rsidRDefault="00F15678" w:rsidP="005C7C3C">
      <w:pPr>
        <w:ind w:left="1134" w:right="1134"/>
        <w:jc w:val="center"/>
        <w:rPr>
          <w:u w:val="single"/>
          <w:lang w:eastAsia="en-GB"/>
        </w:rPr>
      </w:pPr>
      <w:r>
        <w:rPr>
          <w:u w:val="single"/>
          <w:lang w:eastAsia="en-GB"/>
        </w:rPr>
        <w:tab/>
      </w:r>
      <w:r>
        <w:rPr>
          <w:u w:val="single"/>
          <w:lang w:eastAsia="en-GB"/>
        </w:rPr>
        <w:tab/>
      </w:r>
      <w:r>
        <w:rPr>
          <w:u w:val="single"/>
          <w:lang w:eastAsia="en-GB"/>
        </w:rPr>
        <w:tab/>
      </w:r>
    </w:p>
    <w:sectPr w:rsidR="00F15678" w:rsidRPr="00F15678" w:rsidSect="00F15678">
      <w:headerReference w:type="even" r:id="rId14"/>
      <w:headerReference w:type="default" r:id="rId15"/>
      <w:footerReference w:type="even" r:id="rId16"/>
      <w:footerReference w:type="default" r:id="rId17"/>
      <w:headerReference w:type="first" r:id="rId18"/>
      <w:footerReference w:type="first" r:id="rId19"/>
      <w:endnotePr>
        <w:numFmt w:val="decimal"/>
      </w:endnotePr>
      <w:pgSz w:w="11907" w:h="16840" w:code="9"/>
      <w:pgMar w:top="1701" w:right="1134" w:bottom="2268" w:left="1134" w:header="1134" w:footer="1701"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C682C1E" w14:textId="77777777" w:rsidR="00C17ABD" w:rsidRDefault="00C17ABD"/>
  </w:endnote>
  <w:endnote w:type="continuationSeparator" w:id="0">
    <w:p w14:paraId="2C375A92" w14:textId="77777777" w:rsidR="00C17ABD" w:rsidRDefault="00C17ABD"/>
  </w:endnote>
  <w:endnote w:type="continuationNotice" w:id="1">
    <w:p w14:paraId="54565EB3" w14:textId="77777777" w:rsidR="00C17ABD" w:rsidRDefault="00C17AB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39T30Lfz">
    <w:altName w:val="Symbol"/>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B0250D" w14:textId="03AE6FDD" w:rsidR="00013E2C" w:rsidRPr="00CC424B" w:rsidRDefault="00013E2C" w:rsidP="00CC424B">
    <w:pPr>
      <w:pStyle w:val="Footer"/>
      <w:tabs>
        <w:tab w:val="right" w:pos="9638"/>
      </w:tabs>
    </w:pPr>
    <w:r w:rsidRPr="00CC424B">
      <w:rPr>
        <w:b/>
        <w:sz w:val="18"/>
      </w:rPr>
      <w:fldChar w:fldCharType="begin"/>
    </w:r>
    <w:r w:rsidRPr="00CC424B">
      <w:rPr>
        <w:b/>
        <w:sz w:val="18"/>
      </w:rPr>
      <w:instrText xml:space="preserve"> PAGE  \* MERGEFORMAT </w:instrText>
    </w:r>
    <w:r w:rsidRPr="00CC424B">
      <w:rPr>
        <w:b/>
        <w:sz w:val="18"/>
      </w:rPr>
      <w:fldChar w:fldCharType="separate"/>
    </w:r>
    <w:r w:rsidR="000A1AF0">
      <w:rPr>
        <w:b/>
        <w:noProof/>
        <w:sz w:val="18"/>
      </w:rPr>
      <w:t>4</w:t>
    </w:r>
    <w:r w:rsidRPr="00CC424B">
      <w:rPr>
        <w:b/>
        <w:sz w:val="18"/>
      </w:rPr>
      <w:fldChar w:fldCharType="end"/>
    </w:r>
    <w:r>
      <w:rPr>
        <w:sz w:val="18"/>
      </w:rPr>
      <w:tab/>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B96263" w14:textId="0AE10C7F" w:rsidR="00013E2C" w:rsidRPr="00CC424B" w:rsidRDefault="00013E2C" w:rsidP="00F15678">
    <w:pPr>
      <w:pStyle w:val="Footer"/>
      <w:spacing w:before="240" w:line="240" w:lineRule="atLeast"/>
      <w:ind w:left="1134" w:firstLine="1560"/>
      <w:jc w:val="right"/>
      <w:rPr>
        <w:b/>
        <w:sz w:val="18"/>
      </w:rPr>
    </w:pPr>
    <w:r w:rsidRPr="00CC424B">
      <w:rPr>
        <w:b/>
        <w:sz w:val="18"/>
      </w:rPr>
      <w:fldChar w:fldCharType="begin"/>
    </w:r>
    <w:r w:rsidRPr="00CC424B">
      <w:rPr>
        <w:b/>
        <w:sz w:val="18"/>
      </w:rPr>
      <w:instrText xml:space="preserve"> PAGE  \* MERGEFORMAT </w:instrText>
    </w:r>
    <w:r w:rsidRPr="00CC424B">
      <w:rPr>
        <w:b/>
        <w:sz w:val="18"/>
      </w:rPr>
      <w:fldChar w:fldCharType="separate"/>
    </w:r>
    <w:r w:rsidR="000A1AF0">
      <w:rPr>
        <w:b/>
        <w:noProof/>
        <w:sz w:val="18"/>
      </w:rPr>
      <w:t>3</w:t>
    </w:r>
    <w:r w:rsidRPr="00CC424B">
      <w:rPr>
        <w:b/>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09F494" w14:textId="2363D6CF" w:rsidR="003A4C49" w:rsidRDefault="003A4C49" w:rsidP="003A4C49">
    <w:pPr>
      <w:pStyle w:val="Footer"/>
    </w:pPr>
    <w:r>
      <w:rPr>
        <w:rFonts w:ascii="C39T30Lfz" w:hAnsi="C39T30Lfz"/>
        <w:noProof/>
        <w:sz w:val="56"/>
        <w:lang w:eastAsia="en-GB"/>
      </w:rPr>
      <w:drawing>
        <wp:anchor distT="0" distB="0" distL="114300" distR="114300" simplePos="0" relativeHeight="251659264" behindDoc="0" locked="0" layoutInCell="1" allowOverlap="1" wp14:anchorId="41E9D436" wp14:editId="7F9D379E">
          <wp:simplePos x="0" y="0"/>
          <wp:positionH relativeFrom="margin">
            <wp:posOffset>5472430</wp:posOffset>
          </wp:positionH>
          <wp:positionV relativeFrom="margin">
            <wp:posOffset>7931150</wp:posOffset>
          </wp:positionV>
          <wp:extent cx="638175" cy="638175"/>
          <wp:effectExtent l="0" t="0" r="9525" b="9525"/>
          <wp:wrapNone/>
          <wp:docPr id="2" name="Picture 1" descr="https://undocs.org/m2/QRCode.ashx?DS=A/HRC/38/CRP.3&amp;Size=2 &amp;L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ndocs.org/m2/QRCode.ashx?DS=A/HRC/38/CRP.3&amp;Size=2 &amp;Lang=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7216" behindDoc="1" locked="1" layoutInCell="1" allowOverlap="1" wp14:anchorId="04E70A26" wp14:editId="2BC611B0">
          <wp:simplePos x="0" y="0"/>
          <wp:positionH relativeFrom="margin">
            <wp:posOffset>4453890</wp:posOffset>
          </wp:positionH>
          <wp:positionV relativeFrom="margin">
            <wp:posOffset>8186420</wp:posOffset>
          </wp:positionV>
          <wp:extent cx="932180" cy="229870"/>
          <wp:effectExtent l="0" t="0" r="1270" b="0"/>
          <wp:wrapTight wrapText="bothSides">
            <wp:wrapPolygon edited="0">
              <wp:start x="16332" y="0"/>
              <wp:lineTo x="0" y="8950"/>
              <wp:lineTo x="0" y="19691"/>
              <wp:lineTo x="10153" y="19691"/>
              <wp:lineTo x="20747" y="19691"/>
              <wp:lineTo x="21188" y="16110"/>
              <wp:lineTo x="21188" y="0"/>
              <wp:lineTo x="16332"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32180" cy="229870"/>
                  </a:xfrm>
                  <a:prstGeom prst="rect">
                    <a:avLst/>
                  </a:prstGeom>
                  <a:noFill/>
                </pic:spPr>
              </pic:pic>
            </a:graphicData>
          </a:graphic>
          <wp14:sizeRelH relativeFrom="margin">
            <wp14:pctWidth>0</wp14:pctWidth>
          </wp14:sizeRelH>
          <wp14:sizeRelV relativeFrom="margin">
            <wp14:pctHeight>0</wp14:pctHeight>
          </wp14:sizeRelV>
        </wp:anchor>
      </w:drawing>
    </w:r>
  </w:p>
  <w:p w14:paraId="547776E0" w14:textId="178835DA" w:rsidR="003A4C49" w:rsidRDefault="003A4C49" w:rsidP="003A4C49">
    <w:pPr>
      <w:pStyle w:val="Footer"/>
      <w:ind w:right="1134"/>
      <w:rPr>
        <w:sz w:val="20"/>
      </w:rPr>
    </w:pPr>
    <w:r>
      <w:rPr>
        <w:sz w:val="20"/>
      </w:rPr>
      <w:t>GE.18-10057(E)</w:t>
    </w:r>
  </w:p>
  <w:p w14:paraId="5F86A4EA" w14:textId="3A31CBCA" w:rsidR="003A4C49" w:rsidRPr="003A4C49" w:rsidRDefault="003A4C49" w:rsidP="003A4C49">
    <w:pPr>
      <w:pStyle w:val="Footer"/>
      <w:ind w:right="1134"/>
      <w:rPr>
        <w:rFonts w:ascii="C39T30Lfz" w:hAnsi="C39T30Lfz"/>
        <w:sz w:val="56"/>
      </w:rPr>
    </w:pP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0E8029E" w14:textId="77777777" w:rsidR="00C17ABD" w:rsidRPr="000B175B" w:rsidRDefault="00C17ABD" w:rsidP="000B175B">
      <w:pPr>
        <w:tabs>
          <w:tab w:val="right" w:pos="2155"/>
        </w:tabs>
        <w:spacing w:after="80"/>
        <w:ind w:left="680"/>
        <w:rPr>
          <w:u w:val="single"/>
        </w:rPr>
      </w:pPr>
      <w:r>
        <w:rPr>
          <w:u w:val="single"/>
        </w:rPr>
        <w:tab/>
      </w:r>
    </w:p>
  </w:footnote>
  <w:footnote w:type="continuationSeparator" w:id="0">
    <w:p w14:paraId="52338575" w14:textId="77777777" w:rsidR="00C17ABD" w:rsidRPr="00FC68B7" w:rsidRDefault="00C17ABD" w:rsidP="00FC68B7">
      <w:pPr>
        <w:tabs>
          <w:tab w:val="left" w:pos="2155"/>
        </w:tabs>
        <w:spacing w:after="80"/>
        <w:ind w:left="680"/>
        <w:rPr>
          <w:u w:val="single"/>
        </w:rPr>
      </w:pPr>
      <w:r>
        <w:rPr>
          <w:u w:val="single"/>
        </w:rPr>
        <w:tab/>
      </w:r>
    </w:p>
  </w:footnote>
  <w:footnote w:type="continuationNotice" w:id="1">
    <w:p w14:paraId="465128C5" w14:textId="77777777" w:rsidR="00C17ABD" w:rsidRDefault="00C17ABD"/>
  </w:footnote>
  <w:footnote w:id="2">
    <w:p w14:paraId="04F870D1" w14:textId="57AEFC2D" w:rsidR="00013E2C" w:rsidRPr="006837B1" w:rsidRDefault="00E32B2C" w:rsidP="00E32B2C">
      <w:pPr>
        <w:pStyle w:val="FootnoteText"/>
      </w:pPr>
      <w:r>
        <w:tab/>
      </w:r>
      <w:r w:rsidR="00013E2C" w:rsidRPr="006837B1">
        <w:rPr>
          <w:rStyle w:val="FootnoteReference"/>
          <w:szCs w:val="18"/>
        </w:rPr>
        <w:footnoteRef/>
      </w:r>
      <w:r>
        <w:tab/>
      </w:r>
      <w:r w:rsidR="00013E2C" w:rsidRPr="006837B1">
        <w:t>Resolution adopted by the Human Rights Council on 5 March 2018, 37/1. The deteriorating situation of human rights in Eastern Ghouta, in the Syrian Arab Republic</w:t>
      </w:r>
      <w:r w:rsidR="002C0D2B">
        <w:t>,</w:t>
      </w:r>
      <w:r w:rsidR="002C0D2B" w:rsidRPr="002C0D2B">
        <w:t xml:space="preserve"> </w:t>
      </w:r>
      <w:r w:rsidR="002C0D2B" w:rsidRPr="002C0D2B">
        <w:rPr>
          <w:i/>
        </w:rPr>
        <w:t>availa</w:t>
      </w:r>
      <w:r w:rsidR="002C0D2B">
        <w:rPr>
          <w:i/>
        </w:rPr>
        <w:t>bl</w:t>
      </w:r>
      <w:r w:rsidR="002C0D2B" w:rsidRPr="002C0D2B">
        <w:rPr>
          <w:i/>
        </w:rPr>
        <w:t xml:space="preserve">e at </w:t>
      </w:r>
      <w:r w:rsidR="00013E2C" w:rsidRPr="006837B1">
        <w:t>http://www.ohchr.org/EN/HRBodies/HRC/RegularSessions/Session37/Documents/A_HRC_RES_37_1_EN.docx</w:t>
      </w:r>
      <w:r w:rsidR="001C3927">
        <w:t>. T</w:t>
      </w:r>
      <w:r w:rsidR="001C3927" w:rsidRPr="006837B1">
        <w:t>he commissioners are Paulo Sérgio Pinheiro (Chair), Karen Koning AbuZayd, and Hanny Megally.</w:t>
      </w:r>
    </w:p>
  </w:footnote>
  <w:footnote w:id="3">
    <w:p w14:paraId="06250807" w14:textId="772EDAC4" w:rsidR="002C0D2B" w:rsidRPr="002C0D2B" w:rsidRDefault="00E32B2C" w:rsidP="00E32B2C">
      <w:pPr>
        <w:pStyle w:val="FootnoteText"/>
        <w:rPr>
          <w:lang w:val="en-US"/>
        </w:rPr>
      </w:pPr>
      <w:r>
        <w:tab/>
      </w:r>
      <w:r w:rsidR="002C0D2B">
        <w:rPr>
          <w:rStyle w:val="FootnoteReference"/>
        </w:rPr>
        <w:footnoteRef/>
      </w:r>
      <w:r>
        <w:tab/>
      </w:r>
      <w:r w:rsidR="002C0D2B" w:rsidRPr="002C0D2B">
        <w:t>The Government of the Syrian Ar</w:t>
      </w:r>
      <w:r w:rsidR="00205B86">
        <w:t>ab Republic periodically addresses Identical Letters to the Secretary General, the President of the Security Council</w:t>
      </w:r>
      <w:r w:rsidR="009C6F39">
        <w:t>,</w:t>
      </w:r>
      <w:r w:rsidR="00205B86">
        <w:t xml:space="preserve"> and others in relation to</w:t>
      </w:r>
      <w:r w:rsidR="00C75D5F">
        <w:t xml:space="preserve"> situations of concern</w:t>
      </w:r>
      <w:r w:rsidR="000477DF" w:rsidRPr="000477DF">
        <w:t xml:space="preserve"> it faces</w:t>
      </w:r>
      <w:r w:rsidR="002C0D2B" w:rsidRPr="002C0D2B">
        <w:t xml:space="preserve">. As with other sources consulted, </w:t>
      </w:r>
      <w:r w:rsidR="002C0D2B">
        <w:t xml:space="preserve">and </w:t>
      </w:r>
      <w:r w:rsidR="002C0D2B" w:rsidRPr="002C0D2B">
        <w:t xml:space="preserve">for purposes of this report, the Commission analysed 39 such letters </w:t>
      </w:r>
      <w:r w:rsidR="009C6F39">
        <w:t>published</w:t>
      </w:r>
      <w:r w:rsidR="002C0D2B" w:rsidRPr="002C0D2B">
        <w:t xml:space="preserve"> by the </w:t>
      </w:r>
      <w:r w:rsidR="002C0D2B">
        <w:t xml:space="preserve">Syrian </w:t>
      </w:r>
      <w:r w:rsidR="002C0D2B" w:rsidRPr="002C0D2B">
        <w:t xml:space="preserve">Government between February </w:t>
      </w:r>
      <w:r w:rsidR="002C0D2B">
        <w:t>and</w:t>
      </w:r>
      <w:r w:rsidR="002C0D2B" w:rsidRPr="002C0D2B">
        <w:t xml:space="preserve"> April.</w:t>
      </w:r>
    </w:p>
  </w:footnote>
  <w:footnote w:id="4">
    <w:p w14:paraId="6CA664A0" w14:textId="0D21A7AE" w:rsidR="00013E2C" w:rsidRPr="008A73B1" w:rsidRDefault="00E32B2C" w:rsidP="00E32B2C">
      <w:pPr>
        <w:pStyle w:val="FootnoteText"/>
        <w:rPr>
          <w:lang w:val="en-US"/>
        </w:rPr>
      </w:pPr>
      <w:r>
        <w:tab/>
      </w:r>
      <w:r w:rsidR="00013E2C" w:rsidRPr="006837B1">
        <w:rPr>
          <w:rStyle w:val="FootnoteReference"/>
          <w:szCs w:val="18"/>
        </w:rPr>
        <w:footnoteRef/>
      </w:r>
      <w:r>
        <w:tab/>
      </w:r>
      <w:r w:rsidR="00013E2C" w:rsidRPr="006837B1">
        <w:t xml:space="preserve">Notwithstanding its change in name from “Jabhat al-Nusra” to “Jabhat Fatah al-Sham” in July 2016, the </w:t>
      </w:r>
      <w:r w:rsidR="0093452A">
        <w:t xml:space="preserve">group </w:t>
      </w:r>
      <w:r w:rsidR="00013E2C" w:rsidRPr="006837B1">
        <w:t xml:space="preserve">continues to </w:t>
      </w:r>
      <w:r w:rsidR="0093452A">
        <w:t xml:space="preserve">be </w:t>
      </w:r>
      <w:r w:rsidR="00013E2C" w:rsidRPr="006837B1">
        <w:t>regard</w:t>
      </w:r>
      <w:r w:rsidR="0093452A">
        <w:t>ed</w:t>
      </w:r>
      <w:r w:rsidR="00013E2C" w:rsidRPr="006837B1">
        <w:t xml:space="preserve"> as a terrorist entity as designated by Security Council resolution 2170 (2014). After the first round of Astana talks, the terrorist group united with a number of extremist factions under the umbrella coalition of “Hay’at Tahrir al Sham” on 28 January 2017.</w:t>
      </w:r>
    </w:p>
  </w:footnote>
  <w:footnote w:id="5">
    <w:p w14:paraId="1258C9A5" w14:textId="0253BA9D" w:rsidR="00013E2C" w:rsidRPr="006837B1" w:rsidRDefault="00E32B2C" w:rsidP="00E32B2C">
      <w:pPr>
        <w:pStyle w:val="FootnoteText"/>
      </w:pPr>
      <w:r>
        <w:tab/>
      </w:r>
      <w:r w:rsidR="00013E2C" w:rsidRPr="006837B1">
        <w:rPr>
          <w:rStyle w:val="FootnoteReference"/>
          <w:szCs w:val="18"/>
        </w:rPr>
        <w:footnoteRef/>
      </w:r>
      <w:r>
        <w:tab/>
      </w:r>
      <w:r w:rsidR="00013E2C" w:rsidRPr="006837B1">
        <w:t>This included a relatively recen</w:t>
      </w:r>
      <w:r w:rsidR="00650325">
        <w:t>t series of over-calibre design</w:t>
      </w:r>
      <w:r w:rsidR="00013E2C" w:rsidRPr="006837B1">
        <w:t xml:space="preserve"> known as the “Golan” series which </w:t>
      </w:r>
      <w:r w:rsidR="00650325">
        <w:t>was</w:t>
      </w:r>
      <w:r w:rsidR="00013E2C" w:rsidRPr="006837B1">
        <w:t xml:space="preserve"> most frequently used by the 4</w:t>
      </w:r>
      <w:r w:rsidR="00013E2C" w:rsidRPr="006837B1">
        <w:rPr>
          <w:vertAlign w:val="superscript"/>
        </w:rPr>
        <w:t>th</w:t>
      </w:r>
      <w:r w:rsidR="00013E2C" w:rsidRPr="006837B1">
        <w:t xml:space="preserve"> Armoured Division. Different systems within this series fire different calibres and sizes of improvised rocket-assisted munitions (IRAMs).</w:t>
      </w:r>
    </w:p>
  </w:footnote>
  <w:footnote w:id="6">
    <w:p w14:paraId="2017BF9F" w14:textId="4A72558C" w:rsidR="00013E2C" w:rsidRPr="006837B1" w:rsidRDefault="00E32B2C" w:rsidP="00E32B2C">
      <w:pPr>
        <w:pStyle w:val="FootnoteText"/>
      </w:pPr>
      <w:r>
        <w:tab/>
      </w:r>
      <w:r w:rsidR="00013E2C" w:rsidRPr="006837B1">
        <w:rPr>
          <w:rStyle w:val="FootnoteReference"/>
          <w:szCs w:val="18"/>
        </w:rPr>
        <w:footnoteRef/>
      </w:r>
      <w:r>
        <w:tab/>
      </w:r>
      <w:r w:rsidR="00013E2C" w:rsidRPr="008C30B2">
        <w:rPr>
          <w:i/>
        </w:rPr>
        <w:t>See</w:t>
      </w:r>
      <w:r w:rsidR="00013E2C" w:rsidRPr="006837B1">
        <w:t xml:space="preserve">, </w:t>
      </w:r>
      <w:r w:rsidR="00013E2C" w:rsidRPr="008C30B2">
        <w:rPr>
          <w:i/>
        </w:rPr>
        <w:t>generally</w:t>
      </w:r>
      <w:r w:rsidR="00013E2C" w:rsidRPr="00650325">
        <w:t xml:space="preserve">, the rapid assessment on damage for the period 6 to 27 March (Annex </w:t>
      </w:r>
      <w:r w:rsidR="00650325" w:rsidRPr="00650325">
        <w:t>III</w:t>
      </w:r>
      <w:r w:rsidR="00013E2C" w:rsidRPr="00650325">
        <w:t>). Satellite detected damage indicates</w:t>
      </w:r>
      <w:r w:rsidR="00013E2C" w:rsidRPr="006837B1">
        <w:t xml:space="preserve"> major as well as minor new damage in eastern Ghouta as assessed by UNITAR – UNOSAT.</w:t>
      </w:r>
    </w:p>
  </w:footnote>
  <w:footnote w:id="7">
    <w:p w14:paraId="4A1F0A88" w14:textId="1F3B3375" w:rsidR="00013E2C" w:rsidRPr="006837B1" w:rsidRDefault="00E32B2C" w:rsidP="00E32B2C">
      <w:pPr>
        <w:pStyle w:val="FootnoteText"/>
      </w:pPr>
      <w:r>
        <w:tab/>
      </w:r>
      <w:r w:rsidR="00013E2C" w:rsidRPr="006837B1">
        <w:rPr>
          <w:rStyle w:val="FootnoteReference"/>
          <w:szCs w:val="18"/>
        </w:rPr>
        <w:footnoteRef/>
      </w:r>
      <w:r>
        <w:tab/>
      </w:r>
      <w:r w:rsidR="00013E2C" w:rsidRPr="006837B1">
        <w:rPr>
          <w:lang w:eastAsia="en-GB"/>
        </w:rPr>
        <w:t>In the northwest, the 4</w:t>
      </w:r>
      <w:r w:rsidR="00013E2C" w:rsidRPr="006837B1">
        <w:rPr>
          <w:vertAlign w:val="superscript"/>
          <w:lang w:eastAsia="en-GB"/>
        </w:rPr>
        <w:t>th</w:t>
      </w:r>
      <w:r w:rsidR="00013E2C" w:rsidRPr="006837B1">
        <w:rPr>
          <w:lang w:eastAsia="en-GB"/>
        </w:rPr>
        <w:t xml:space="preserve"> Armoured Division was reinforced by Liwa al-Quds (Jerusalem Brigade), a pro-Palestinian militia group. Other militia fighters included members of the elite Qawat Al-Nimr (Tiger Forces) and Arab </w:t>
      </w:r>
      <w:r w:rsidR="00650325">
        <w:rPr>
          <w:lang w:eastAsia="en-GB"/>
        </w:rPr>
        <w:t xml:space="preserve">Nationalist Guard, the latter </w:t>
      </w:r>
      <w:r w:rsidR="00013E2C" w:rsidRPr="006837B1">
        <w:rPr>
          <w:lang w:eastAsia="en-GB"/>
        </w:rPr>
        <w:t>comprised of volunteers. Other, smaller groups such as the al-Aqsa Shield Forces also took part in the offensive.</w:t>
      </w:r>
    </w:p>
  </w:footnote>
  <w:footnote w:id="8">
    <w:p w14:paraId="7BF56BF5" w14:textId="6B8141CA" w:rsidR="00013E2C" w:rsidRPr="006837B1" w:rsidRDefault="00E32B2C" w:rsidP="00E32B2C">
      <w:pPr>
        <w:pStyle w:val="FootnoteText"/>
      </w:pPr>
      <w:r>
        <w:tab/>
      </w:r>
      <w:r w:rsidR="00013E2C" w:rsidRPr="006837B1">
        <w:rPr>
          <w:rStyle w:val="FootnoteReference"/>
          <w:szCs w:val="18"/>
        </w:rPr>
        <w:footnoteRef/>
      </w:r>
      <w:r>
        <w:tab/>
      </w:r>
      <w:r w:rsidR="00013E2C" w:rsidRPr="006837B1">
        <w:t xml:space="preserve">Government forces relied on large volumes of high explosive munitions to provide close-support. Heavy armour including main battle tanks (MBTs) were the most relied upon due </w:t>
      </w:r>
      <w:r w:rsidR="00EE58DA">
        <w:t>to their heavy cannons (100-125</w:t>
      </w:r>
      <w:r w:rsidR="00013E2C" w:rsidRPr="006837B1">
        <w:t>mm) and armoured mobility. Light armour played a smaller, supporting role. Anti-aircraft vehicles were also employed against ground targets. Armour tended to be operated by regular military units, particularly the 4</w:t>
      </w:r>
      <w:r w:rsidR="00013E2C" w:rsidRPr="006837B1">
        <w:rPr>
          <w:vertAlign w:val="superscript"/>
        </w:rPr>
        <w:t>th</w:t>
      </w:r>
      <w:r w:rsidR="00013E2C" w:rsidRPr="006837B1">
        <w:t xml:space="preserve"> Armoured Division and the Republican Guard.</w:t>
      </w:r>
    </w:p>
  </w:footnote>
  <w:footnote w:id="9">
    <w:p w14:paraId="7818C6A4" w14:textId="6B8B9198" w:rsidR="00013E2C" w:rsidRPr="006837B1" w:rsidRDefault="00E32B2C" w:rsidP="00E32B2C">
      <w:pPr>
        <w:pStyle w:val="FootnoteText"/>
        <w:rPr>
          <w:lang w:val="en-US"/>
        </w:rPr>
      </w:pPr>
      <w:r>
        <w:tab/>
      </w:r>
      <w:r w:rsidR="00013E2C" w:rsidRPr="006837B1">
        <w:rPr>
          <w:rStyle w:val="FootnoteReference"/>
          <w:szCs w:val="18"/>
        </w:rPr>
        <w:footnoteRef/>
      </w:r>
      <w:r>
        <w:tab/>
      </w:r>
      <w:r w:rsidR="00013E2C" w:rsidRPr="006837B1">
        <w:rPr>
          <w:lang w:val="en-US"/>
        </w:rPr>
        <w:t xml:space="preserve">All incidents of aerial attacks referenced in this report were carried out by either the </w:t>
      </w:r>
      <w:r w:rsidR="00013E2C" w:rsidRPr="006837B1">
        <w:rPr>
          <w:lang w:eastAsia="en-GB"/>
        </w:rPr>
        <w:t>the Syrian Air Force or Russian Aerospace Forces. In instances where specific attribution to a party was not possible, the aerial attack is attributed to either one party or the other under the designation of “pro-Government forces.”</w:t>
      </w:r>
    </w:p>
  </w:footnote>
  <w:footnote w:id="10">
    <w:p w14:paraId="69897E2F" w14:textId="72619EC1" w:rsidR="00013E2C" w:rsidRPr="0093452A" w:rsidRDefault="00E32B2C" w:rsidP="00E32B2C">
      <w:pPr>
        <w:pStyle w:val="FootnoteText"/>
      </w:pPr>
      <w:r>
        <w:tab/>
      </w:r>
      <w:r w:rsidR="00013E2C" w:rsidRPr="006837B1">
        <w:rPr>
          <w:rStyle w:val="FootnoteReference"/>
          <w:szCs w:val="18"/>
        </w:rPr>
        <w:footnoteRef/>
      </w:r>
      <w:r>
        <w:tab/>
      </w:r>
      <w:r w:rsidR="00013E2C" w:rsidRPr="006837B1">
        <w:t xml:space="preserve">Such </w:t>
      </w:r>
      <w:r w:rsidR="00013E2C" w:rsidRPr="0093452A">
        <w:t>as Soviet FAB and OFAB models.</w:t>
      </w:r>
    </w:p>
  </w:footnote>
  <w:footnote w:id="11">
    <w:p w14:paraId="5ABAAD9C" w14:textId="4FE6ADFE" w:rsidR="00013E2C" w:rsidRPr="0093452A" w:rsidRDefault="00E32B2C" w:rsidP="00E32B2C">
      <w:pPr>
        <w:pStyle w:val="FootnoteText"/>
      </w:pPr>
      <w:r>
        <w:tab/>
      </w:r>
      <w:r w:rsidR="00013E2C" w:rsidRPr="0093452A">
        <w:rPr>
          <w:rStyle w:val="FootnoteReference"/>
          <w:szCs w:val="18"/>
        </w:rPr>
        <w:footnoteRef/>
      </w:r>
      <w:r>
        <w:tab/>
      </w:r>
      <w:r w:rsidR="00013E2C" w:rsidRPr="0093452A">
        <w:t xml:space="preserve">Such as Soviet RBK series models. </w:t>
      </w:r>
    </w:p>
  </w:footnote>
  <w:footnote w:id="12">
    <w:p w14:paraId="02E819AD" w14:textId="52C38E06" w:rsidR="00013E2C" w:rsidRPr="00E72ABA" w:rsidRDefault="00E32B2C" w:rsidP="00E32B2C">
      <w:pPr>
        <w:pStyle w:val="FootnoteText"/>
      </w:pPr>
      <w:r>
        <w:tab/>
      </w:r>
      <w:r w:rsidR="00013E2C" w:rsidRPr="0093452A">
        <w:rPr>
          <w:rStyle w:val="FootnoteReference"/>
        </w:rPr>
        <w:footnoteRef/>
      </w:r>
      <w:r>
        <w:tab/>
      </w:r>
      <w:r w:rsidR="00013E2C" w:rsidRPr="0093452A">
        <w:t>The numbers for opposition group and HTS strengths are estimates arrived at by co</w:t>
      </w:r>
      <w:r w:rsidR="009C6F39">
        <w:t xml:space="preserve">mparing a number of primary and </w:t>
      </w:r>
      <w:r w:rsidR="00013E2C" w:rsidRPr="0093452A">
        <w:t>secondary sources</w:t>
      </w:r>
      <w:r w:rsidR="00802DD2" w:rsidRPr="0093452A">
        <w:t>.</w:t>
      </w:r>
      <w:r w:rsidR="009C6F39">
        <w:t xml:space="preserve"> </w:t>
      </w:r>
      <w:r w:rsidR="009C6F39">
        <w:rPr>
          <w:i/>
        </w:rPr>
        <w:t>See also</w:t>
      </w:r>
      <w:r w:rsidR="009C6F39">
        <w:t xml:space="preserve">, </w:t>
      </w:r>
      <w:r w:rsidR="009C6F39">
        <w:rPr>
          <w:i/>
        </w:rPr>
        <w:t>generally</w:t>
      </w:r>
      <w:r w:rsidR="004D0ED2">
        <w:t>, Identical letter</w:t>
      </w:r>
      <w:r w:rsidR="009C6F39">
        <w:t xml:space="preserve"> dated 20 March 2018 f</w:t>
      </w:r>
      <w:r w:rsidR="00991DF7">
        <w:t>rom the Government</w:t>
      </w:r>
      <w:r w:rsidR="009C6F39">
        <w:t xml:space="preserve"> of the Syrian Arab Republic to the United Nations </w:t>
      </w:r>
      <w:r w:rsidR="00E72ABA">
        <w:t>(</w:t>
      </w:r>
      <w:r w:rsidR="00E72ABA" w:rsidRPr="00E72ABA">
        <w:t>S/2018/246</w:t>
      </w:r>
      <w:r w:rsidR="00E72ABA">
        <w:t>).</w:t>
      </w:r>
    </w:p>
  </w:footnote>
  <w:footnote w:id="13">
    <w:p w14:paraId="65B5ABDB" w14:textId="5C7C49A6" w:rsidR="00013E2C" w:rsidRPr="008A73B1" w:rsidRDefault="00E32B2C" w:rsidP="00E32B2C">
      <w:pPr>
        <w:pStyle w:val="FootnoteText"/>
        <w:rPr>
          <w:lang w:val="en-US"/>
        </w:rPr>
      </w:pPr>
      <w:r>
        <w:tab/>
      </w:r>
      <w:r w:rsidR="00013E2C" w:rsidRPr="006837B1">
        <w:rPr>
          <w:rStyle w:val="FootnoteReference"/>
          <w:szCs w:val="18"/>
        </w:rPr>
        <w:footnoteRef/>
      </w:r>
      <w:r>
        <w:tab/>
      </w:r>
      <w:r w:rsidR="00013E2C" w:rsidRPr="006837B1">
        <w:t>The Commission relies on the definition of siege as defined by the United Nations Office for the Coordination of Humanitarian Affairs (OCHA), which notes that an area is besieged when it is “surrounded by armed actors with the sustained effect that humanitarian assistance cannot regularly enter, and civilians, the sick and wounded cannot regularly exit.”</w:t>
      </w:r>
    </w:p>
  </w:footnote>
  <w:footnote w:id="14">
    <w:p w14:paraId="14723B82" w14:textId="25DF53F8" w:rsidR="00013E2C" w:rsidRPr="006837B1" w:rsidRDefault="00452D1A" w:rsidP="00452D1A">
      <w:pPr>
        <w:pStyle w:val="FootnoteText"/>
        <w:rPr>
          <w:lang w:val="en-US"/>
        </w:rPr>
      </w:pPr>
      <w:r>
        <w:tab/>
      </w:r>
      <w:r w:rsidR="00013E2C" w:rsidRPr="006837B1">
        <w:rPr>
          <w:rStyle w:val="FootnoteReference"/>
          <w:szCs w:val="18"/>
        </w:rPr>
        <w:footnoteRef/>
      </w:r>
      <w:r>
        <w:tab/>
      </w:r>
      <w:r w:rsidR="00013E2C" w:rsidRPr="006837B1">
        <w:t xml:space="preserve">International Committee of the Red Cross (ICRC), </w:t>
      </w:r>
      <w:r w:rsidR="00013E2C" w:rsidRPr="006837B1">
        <w:rPr>
          <w:i/>
          <w:iCs/>
        </w:rPr>
        <w:t>Customary International Humanitarian Law</w:t>
      </w:r>
      <w:r w:rsidR="00013E2C" w:rsidRPr="006837B1">
        <w:t>, 2005, Volume I: Rules [hereinafter “ICRC Rule”], at</w:t>
      </w:r>
      <w:r w:rsidR="00013E2C">
        <w:t xml:space="preserve"> Rules 103 and 156.</w:t>
      </w:r>
    </w:p>
  </w:footnote>
  <w:footnote w:id="15">
    <w:p w14:paraId="50168956" w14:textId="0081FED0" w:rsidR="00013E2C" w:rsidRPr="008A73B1" w:rsidRDefault="00452D1A" w:rsidP="00452D1A">
      <w:pPr>
        <w:pStyle w:val="FootnoteText"/>
        <w:rPr>
          <w:lang w:val="en-US"/>
        </w:rPr>
      </w:pPr>
      <w:r>
        <w:tab/>
      </w:r>
      <w:r w:rsidR="00013E2C" w:rsidRPr="006837B1">
        <w:rPr>
          <w:rStyle w:val="FootnoteReference"/>
          <w:szCs w:val="18"/>
        </w:rPr>
        <w:footnoteRef/>
      </w:r>
      <w:r>
        <w:tab/>
      </w:r>
      <w:r w:rsidR="00013E2C" w:rsidRPr="006837B1">
        <w:rPr>
          <w:i/>
          <w:iCs/>
        </w:rPr>
        <w:t xml:space="preserve">See </w:t>
      </w:r>
      <w:r w:rsidR="00013E2C" w:rsidRPr="006837B1">
        <w:t xml:space="preserve">A/HRC/37/72, Annex II, para. 32. The Commission notes that the deliberate starvation of civilians is a war crime in non-international armed conflict. </w:t>
      </w:r>
      <w:r w:rsidR="00013E2C" w:rsidRPr="006837B1">
        <w:rPr>
          <w:i/>
          <w:iCs/>
        </w:rPr>
        <w:t>See</w:t>
      </w:r>
      <w:r w:rsidR="00013E2C" w:rsidRPr="006837B1">
        <w:t xml:space="preserve"> </w:t>
      </w:r>
      <w:r w:rsidR="00013E2C">
        <w:t xml:space="preserve">ICRC </w:t>
      </w:r>
      <w:r w:rsidR="00013E2C" w:rsidRPr="006837B1">
        <w:t>Rules 53 and 156. The Security Council has expressed grave concern at the “the use of starvation of civilians as a method of combat, including by the besiegement of populated areas” in Resolution 2258 (2015), and further recalled “that starvation of civilians as a method of combat is prohibited by international humanitarian law” in Resolution 2401 (2018).</w:t>
      </w:r>
    </w:p>
  </w:footnote>
  <w:footnote w:id="16">
    <w:p w14:paraId="1C21E88C" w14:textId="729B7D6A" w:rsidR="00013E2C" w:rsidRPr="00B50F01" w:rsidRDefault="00452D1A" w:rsidP="00452D1A">
      <w:pPr>
        <w:pStyle w:val="FootnoteText"/>
        <w:rPr>
          <w:lang w:val="en-US"/>
        </w:rPr>
      </w:pPr>
      <w:r>
        <w:tab/>
      </w:r>
      <w:r w:rsidR="00013E2C">
        <w:rPr>
          <w:rStyle w:val="FootnoteReference"/>
        </w:rPr>
        <w:footnoteRef/>
      </w:r>
      <w:r>
        <w:tab/>
      </w:r>
      <w:r w:rsidR="00013E2C">
        <w:rPr>
          <w:lang w:val="en-US"/>
        </w:rPr>
        <w:t>ICRC Rule 156.</w:t>
      </w:r>
    </w:p>
  </w:footnote>
  <w:footnote w:id="17">
    <w:p w14:paraId="6939F75D" w14:textId="5613A954" w:rsidR="00013E2C" w:rsidRPr="00F877AC" w:rsidRDefault="00452D1A" w:rsidP="00452D1A">
      <w:pPr>
        <w:pStyle w:val="FootnoteText"/>
        <w:rPr>
          <w:lang w:val="en-US"/>
        </w:rPr>
      </w:pPr>
      <w:r>
        <w:tab/>
      </w:r>
      <w:r w:rsidR="00013E2C" w:rsidRPr="003B793C">
        <w:rPr>
          <w:rStyle w:val="FootnoteReference"/>
          <w:szCs w:val="18"/>
        </w:rPr>
        <w:footnoteRef/>
      </w:r>
      <w:r>
        <w:tab/>
      </w:r>
      <w:r w:rsidR="003B793C" w:rsidRPr="00F877AC">
        <w:t>ICRC</w:t>
      </w:r>
      <w:r w:rsidR="00F877AC">
        <w:t>s</w:t>
      </w:r>
      <w:r w:rsidR="003B793C" w:rsidRPr="00F877AC">
        <w:t xml:space="preserve"> Rule 90 and 156.</w:t>
      </w:r>
    </w:p>
  </w:footnote>
  <w:footnote w:id="18">
    <w:p w14:paraId="5B11D679" w14:textId="3FC02683" w:rsidR="00013E2C" w:rsidRPr="00A42238" w:rsidRDefault="00452D1A" w:rsidP="00452D1A">
      <w:pPr>
        <w:pStyle w:val="FootnoteText"/>
        <w:rPr>
          <w:lang w:val="en-US"/>
        </w:rPr>
      </w:pPr>
      <w:r>
        <w:tab/>
      </w:r>
      <w:r w:rsidR="00013E2C" w:rsidRPr="00F877AC">
        <w:rPr>
          <w:rStyle w:val="FootnoteReference"/>
        </w:rPr>
        <w:footnoteRef/>
      </w:r>
      <w:r>
        <w:tab/>
      </w:r>
      <w:r w:rsidR="00013E2C" w:rsidRPr="00F877AC">
        <w:t>Though the precise figure remains unknown, this estimate is based on discussions with interlocutors and data published by OCHA.</w:t>
      </w:r>
      <w:r w:rsidR="00A42238" w:rsidRPr="00F877AC">
        <w:t xml:space="preserve"> </w:t>
      </w:r>
      <w:r w:rsidR="00A42238" w:rsidRPr="00F877AC">
        <w:rPr>
          <w:i/>
        </w:rPr>
        <w:t>See</w:t>
      </w:r>
      <w:r w:rsidR="00A42238" w:rsidRPr="00F877AC">
        <w:t xml:space="preserve">, </w:t>
      </w:r>
      <w:r w:rsidR="00A42238" w:rsidRPr="00F877AC">
        <w:rPr>
          <w:i/>
        </w:rPr>
        <w:t>e.g.</w:t>
      </w:r>
      <w:r w:rsidR="00A42238" w:rsidRPr="00F877AC">
        <w:t>, https://reliefweb.int/report/syrian-arab-republic/syrian-arab-republic-response-east-ghouta-crisis-rural-damascus-2.</w:t>
      </w:r>
    </w:p>
  </w:footnote>
  <w:footnote w:id="19">
    <w:p w14:paraId="6D82C042" w14:textId="696429BB" w:rsidR="00013E2C" w:rsidRPr="00B50F01" w:rsidRDefault="00452D1A" w:rsidP="00452D1A">
      <w:pPr>
        <w:pStyle w:val="FootnoteText"/>
        <w:rPr>
          <w:lang w:val="en-US"/>
        </w:rPr>
      </w:pPr>
      <w:r>
        <w:tab/>
      </w:r>
      <w:r w:rsidR="00013E2C">
        <w:rPr>
          <w:rStyle w:val="FootnoteReference"/>
        </w:rPr>
        <w:footnoteRef/>
      </w:r>
      <w:r>
        <w:tab/>
      </w:r>
      <w:r w:rsidR="00F877AC" w:rsidRPr="00F877AC">
        <w:t>UNHCR, Syria Situation Report for the Eastern Ghouta and Afrin, Humanitarian Emergencies, as of 29 May 2018</w:t>
      </w:r>
      <w:r w:rsidR="00F877AC">
        <w:t xml:space="preserve">, </w:t>
      </w:r>
      <w:r w:rsidR="00F877AC">
        <w:rPr>
          <w:i/>
        </w:rPr>
        <w:t>available at</w:t>
      </w:r>
      <w:r w:rsidR="00F877AC" w:rsidRPr="00F877AC">
        <w:t xml:space="preserve"> </w:t>
      </w:r>
      <w:r w:rsidR="00013E2C" w:rsidRPr="002934F8">
        <w:rPr>
          <w:lang w:val="en-US"/>
        </w:rPr>
        <w:t>https://reliefweb.int/sites/reliefweb.int/files/resources/UNHCR%20Flash%20Update%20for%20Eastern%20Ghouta%20%26%20Afrin%20-%2029MAY18.pdf</w:t>
      </w:r>
    </w:p>
  </w:footnote>
  <w:footnote w:id="20">
    <w:p w14:paraId="48ED6E35" w14:textId="0792BF3C" w:rsidR="00013E2C" w:rsidRPr="002934F8" w:rsidRDefault="00452D1A" w:rsidP="00452D1A">
      <w:pPr>
        <w:pStyle w:val="FootnoteText"/>
        <w:rPr>
          <w:lang w:val="en-US"/>
        </w:rPr>
      </w:pPr>
      <w:r>
        <w:tab/>
      </w:r>
      <w:r w:rsidR="00013E2C">
        <w:rPr>
          <w:rStyle w:val="FootnoteReference"/>
        </w:rPr>
        <w:footnoteRef/>
      </w:r>
      <w:r>
        <w:tab/>
      </w:r>
      <w:r w:rsidR="00F877AC" w:rsidRPr="00F877AC">
        <w:t>Syrian Arab Republic: Response to the East Ghouta Crisis in Rural Damascus Situation Report No. 5 (19 April – 1 May 2018)</w:t>
      </w:r>
      <w:r w:rsidR="00F877AC">
        <w:t xml:space="preserve">, </w:t>
      </w:r>
      <w:r w:rsidR="00F877AC">
        <w:rPr>
          <w:i/>
        </w:rPr>
        <w:t xml:space="preserve">available at </w:t>
      </w:r>
      <w:r w:rsidR="00013E2C" w:rsidRPr="002934F8">
        <w:t>https://reliefweb.int/report/syrian-arab-republic/syrian-arab-republic-response-east-ghouta-crisis-rural-damascus-2</w:t>
      </w:r>
      <w:r w:rsidR="00F877AC">
        <w:t>.</w:t>
      </w:r>
    </w:p>
  </w:footnote>
  <w:footnote w:id="21">
    <w:p w14:paraId="7813E19E" w14:textId="597A0D2F" w:rsidR="00013E2C" w:rsidRPr="006837B1" w:rsidRDefault="00452D1A" w:rsidP="00452D1A">
      <w:pPr>
        <w:pStyle w:val="FootnoteText"/>
      </w:pPr>
      <w:r>
        <w:tab/>
      </w:r>
      <w:r w:rsidR="00013E2C" w:rsidRPr="006837B1">
        <w:rPr>
          <w:rStyle w:val="FootnoteReference"/>
          <w:szCs w:val="18"/>
        </w:rPr>
        <w:footnoteRef/>
      </w:r>
      <w:r>
        <w:tab/>
      </w:r>
      <w:r w:rsidR="00013E2C" w:rsidRPr="006837B1">
        <w:rPr>
          <w:i/>
        </w:rPr>
        <w:t>See</w:t>
      </w:r>
      <w:r w:rsidR="00013E2C" w:rsidRPr="006837B1">
        <w:t xml:space="preserve"> </w:t>
      </w:r>
      <w:r w:rsidR="00745D7D">
        <w:t xml:space="preserve">OCHA, </w:t>
      </w:r>
      <w:r w:rsidR="00013E2C" w:rsidRPr="006837B1">
        <w:t>Syria Crises: Eas</w:t>
      </w:r>
      <w:r w:rsidR="0073393A">
        <w:t xml:space="preserve">t Ghouta – Situation Report 4, </w:t>
      </w:r>
      <w:r w:rsidR="00745D7D" w:rsidRPr="00745D7D">
        <w:rPr>
          <w:i/>
        </w:rPr>
        <w:t xml:space="preserve">available </w:t>
      </w:r>
      <w:r w:rsidR="0073393A" w:rsidRPr="00745D7D">
        <w:rPr>
          <w:i/>
        </w:rPr>
        <w:t>at</w:t>
      </w:r>
      <w:r w:rsidR="0073393A">
        <w:t xml:space="preserve"> </w:t>
      </w:r>
      <w:r w:rsidR="0073393A" w:rsidRPr="0073393A">
        <w:t>https://reliefweb.int/report/syrian-arab-republic/syria-east-ghouta-situation-report-no-4-1-february-13-march-2018-enar</w:t>
      </w:r>
      <w:r w:rsidR="0073393A">
        <w:t>.</w:t>
      </w:r>
    </w:p>
  </w:footnote>
  <w:footnote w:id="22">
    <w:p w14:paraId="43DC2391" w14:textId="10226E21" w:rsidR="00013E2C" w:rsidRPr="006837B1" w:rsidRDefault="00452D1A" w:rsidP="00452D1A">
      <w:pPr>
        <w:pStyle w:val="FootnoteText"/>
      </w:pPr>
      <w:r>
        <w:tab/>
      </w:r>
      <w:r w:rsidR="00013E2C" w:rsidRPr="006837B1">
        <w:rPr>
          <w:rStyle w:val="FootnoteReference"/>
          <w:szCs w:val="18"/>
        </w:rPr>
        <w:footnoteRef/>
      </w:r>
      <w:r>
        <w:tab/>
      </w:r>
      <w:r w:rsidR="00013E2C" w:rsidRPr="006837B1">
        <w:rPr>
          <w:i/>
          <w:iCs/>
        </w:rPr>
        <w:t>See</w:t>
      </w:r>
      <w:r w:rsidR="00013E2C" w:rsidRPr="006837B1">
        <w:t xml:space="preserve"> </w:t>
      </w:r>
      <w:r w:rsidR="00745D7D">
        <w:t>Secretary-General’</w:t>
      </w:r>
      <w:r w:rsidR="00745D7D" w:rsidRPr="00745D7D">
        <w:t>s remarks to Human Rights Council [as delivered]</w:t>
      </w:r>
      <w:r w:rsidR="00745D7D">
        <w:t xml:space="preserve">, 26 February 2018, </w:t>
      </w:r>
      <w:r w:rsidR="00745D7D">
        <w:rPr>
          <w:i/>
        </w:rPr>
        <w:t xml:space="preserve">available at </w:t>
      </w:r>
      <w:r w:rsidR="00013E2C" w:rsidRPr="00745D7D">
        <w:t>https://www.un.org/sg/en/content/sg/statement/2018-02-26/secretary-generals-remarks-human-rights-council-delivered</w:t>
      </w:r>
      <w:r w:rsidR="00013E2C" w:rsidRPr="006837B1">
        <w:t>.</w:t>
      </w:r>
    </w:p>
  </w:footnote>
  <w:footnote w:id="23">
    <w:p w14:paraId="3515EB27" w14:textId="267AC9CF" w:rsidR="00762A4C" w:rsidRPr="00762A4C" w:rsidRDefault="00452D1A" w:rsidP="00452D1A">
      <w:pPr>
        <w:pStyle w:val="FootnoteText"/>
        <w:rPr>
          <w:lang w:val="en-US"/>
        </w:rPr>
      </w:pPr>
      <w:r>
        <w:tab/>
      </w:r>
      <w:r w:rsidR="00762A4C">
        <w:rPr>
          <w:rStyle w:val="FootnoteReference"/>
        </w:rPr>
        <w:footnoteRef/>
      </w:r>
      <w:r>
        <w:tab/>
      </w:r>
      <w:r w:rsidR="00762A4C" w:rsidRPr="00762A4C">
        <w:t xml:space="preserve">International Criminal Tribunal for the former Yugoslavia (ICTY), </w:t>
      </w:r>
      <w:r w:rsidR="00762A4C" w:rsidRPr="00762A4C">
        <w:rPr>
          <w:i/>
        </w:rPr>
        <w:t>Prosecutor v. Stanislov Galić</w:t>
      </w:r>
      <w:r w:rsidR="00762A4C" w:rsidRPr="00762A4C">
        <w:t xml:space="preserve">, </w:t>
      </w:r>
      <w:r w:rsidR="00762A4C">
        <w:t xml:space="preserve">IT-98-29-A, 30 November 2006, at </w:t>
      </w:r>
      <w:r w:rsidR="00762A4C" w:rsidRPr="00762A4C">
        <w:t>paras. 99-109</w:t>
      </w:r>
    </w:p>
  </w:footnote>
  <w:footnote w:id="24">
    <w:p w14:paraId="6B467751" w14:textId="244F513A" w:rsidR="00013E2C" w:rsidRPr="006837B1" w:rsidRDefault="00452D1A" w:rsidP="00452D1A">
      <w:pPr>
        <w:pStyle w:val="FootnoteText"/>
      </w:pPr>
      <w:r>
        <w:tab/>
      </w:r>
      <w:r w:rsidR="00013E2C" w:rsidRPr="006837B1">
        <w:rPr>
          <w:rStyle w:val="FootnoteReference"/>
          <w:szCs w:val="18"/>
        </w:rPr>
        <w:footnoteRef/>
      </w:r>
      <w:r>
        <w:tab/>
      </w:r>
      <w:r w:rsidR="00013E2C" w:rsidRPr="006837B1">
        <w:t>Since the inception of the Syrian conflict, attacks against hospitals, medical points, ambulances, and medical personnel have been a persistent and devastating warring strategy. While such attacks are regularly carried out by most parties to the conflict, the Commission has previously documented how pro-Government forces systematically target healthcare infrastructure to deprive both civilians and be</w:t>
      </w:r>
      <w:r w:rsidR="003B39AE">
        <w:t>lligerents of medical treatment</w:t>
      </w:r>
      <w:r w:rsidR="00013E2C" w:rsidRPr="006837B1">
        <w:t>. As elsewhere throughout Syria, and in an effort to avoid exposure to attack,</w:t>
      </w:r>
      <w:r w:rsidR="00013E2C" w:rsidRPr="006837B1" w:rsidDel="00111D4E">
        <w:t xml:space="preserve"> </w:t>
      </w:r>
      <w:r w:rsidR="00013E2C" w:rsidRPr="006837B1">
        <w:t>hospitals and medical points in eastern Ghouta began relocating underground already at the end of 2013. In other cases, medical personnel removed identifying insignia used to indicate the presence of medical facilities, in an effort of camoufla</w:t>
      </w:r>
      <w:r w:rsidR="003B39AE">
        <w:t>ge their existence from attack</w:t>
      </w:r>
      <w:r w:rsidR="00013E2C" w:rsidRPr="006837B1">
        <w:t>.</w:t>
      </w:r>
    </w:p>
  </w:footnote>
  <w:footnote w:id="25">
    <w:p w14:paraId="78F8F901" w14:textId="2731D578" w:rsidR="00013E2C" w:rsidRPr="006837B1" w:rsidRDefault="00452D1A" w:rsidP="00452D1A">
      <w:pPr>
        <w:pStyle w:val="FootnoteText"/>
      </w:pPr>
      <w:r>
        <w:tab/>
      </w:r>
      <w:r w:rsidR="00013E2C" w:rsidRPr="006837B1">
        <w:rPr>
          <w:rStyle w:val="FootnoteReference"/>
          <w:rFonts w:asciiTheme="majorBidi" w:hAnsiTheme="majorBidi" w:cstheme="majorBidi"/>
          <w:szCs w:val="18"/>
        </w:rPr>
        <w:footnoteRef/>
      </w:r>
      <w:r>
        <w:tab/>
      </w:r>
      <w:r w:rsidR="00013E2C" w:rsidRPr="006837B1">
        <w:rPr>
          <w:i/>
          <w:iCs/>
        </w:rPr>
        <w:t>See</w:t>
      </w:r>
      <w:r w:rsidR="00013E2C" w:rsidRPr="006837B1">
        <w:t xml:space="preserve"> </w:t>
      </w:r>
      <w:r w:rsidR="003B39AE">
        <w:t xml:space="preserve">OCHA, </w:t>
      </w:r>
      <w:r w:rsidR="00013E2C" w:rsidRPr="006837B1">
        <w:t xml:space="preserve">Syria Crises, East Ghouta: Situation Report No. 4, (1 February – 13 March 2018), </w:t>
      </w:r>
      <w:r w:rsidR="00013E2C" w:rsidRPr="006837B1">
        <w:rPr>
          <w:i/>
          <w:iCs/>
        </w:rPr>
        <w:t>available at</w:t>
      </w:r>
      <w:r w:rsidR="00013E2C" w:rsidRPr="006837B1">
        <w:t xml:space="preserve"> https://www.humanitarianresponse.info/en/operations/whole-of-syria/document/syria-crisis-east-ghouta-situation-report-no-4-1-february-%E2%80%93-13.</w:t>
      </w:r>
    </w:p>
  </w:footnote>
  <w:footnote w:id="26">
    <w:p w14:paraId="2C392721" w14:textId="04B9D49E" w:rsidR="00013E2C" w:rsidRPr="006837B1" w:rsidRDefault="00452D1A" w:rsidP="00452D1A">
      <w:pPr>
        <w:pStyle w:val="FootnoteText"/>
      </w:pPr>
      <w:r>
        <w:tab/>
      </w:r>
      <w:r w:rsidR="00013E2C" w:rsidRPr="006837B1">
        <w:rPr>
          <w:rStyle w:val="FootnoteReference"/>
          <w:rFonts w:asciiTheme="majorBidi" w:hAnsiTheme="majorBidi" w:cstheme="majorBidi"/>
          <w:szCs w:val="18"/>
        </w:rPr>
        <w:footnoteRef/>
      </w:r>
      <w:r>
        <w:tab/>
      </w:r>
      <w:r w:rsidR="00C645E3">
        <w:rPr>
          <w:i/>
        </w:rPr>
        <w:t xml:space="preserve">See </w:t>
      </w:r>
      <w:r w:rsidR="00013E2C" w:rsidRPr="00C645E3">
        <w:t xml:space="preserve">A/HRC/27/60, paras. 109-111; A/HRC/33/55, paras. 42-65; A/HRC/34/64, paras. 30-40. On 3 May 2016, </w:t>
      </w:r>
      <w:r w:rsidR="00C645E3">
        <w:t xml:space="preserve">moreover, </w:t>
      </w:r>
      <w:r w:rsidR="00013E2C" w:rsidRPr="00C645E3">
        <w:t>the United Nations</w:t>
      </w:r>
      <w:r w:rsidR="00013E2C" w:rsidRPr="006837B1">
        <w:t xml:space="preserve"> Security Council adopted Resolution 2286, condemning attacks on medical facilities and personnel in conflict.</w:t>
      </w:r>
    </w:p>
  </w:footnote>
  <w:footnote w:id="27">
    <w:p w14:paraId="1794391D" w14:textId="444C0D5F" w:rsidR="00A96E02" w:rsidRDefault="00452D1A" w:rsidP="00452D1A">
      <w:pPr>
        <w:pStyle w:val="FootnoteText"/>
      </w:pPr>
      <w:r>
        <w:tab/>
      </w:r>
      <w:r w:rsidR="00A96E02">
        <w:rPr>
          <w:rStyle w:val="FootnoteReference"/>
        </w:rPr>
        <w:footnoteRef/>
      </w:r>
      <w:r>
        <w:tab/>
      </w:r>
      <w:r w:rsidR="00A96E02">
        <w:t xml:space="preserve">Among multiple sources consulted by the Commission concerning incidents investigated on 20 February, identical letters sent by the Government of the Syrian Arab Republic </w:t>
      </w:r>
      <w:r w:rsidR="009C6F39">
        <w:t xml:space="preserve">to the United Nations </w:t>
      </w:r>
      <w:r w:rsidR="00A96E02">
        <w:t xml:space="preserve">were taken into account, including S/2018/135 and S/2018/148. </w:t>
      </w:r>
    </w:p>
  </w:footnote>
  <w:footnote w:id="28">
    <w:p w14:paraId="6F80C30C" w14:textId="73B7710C" w:rsidR="00013E2C" w:rsidRPr="00013E2C" w:rsidRDefault="00452D1A" w:rsidP="00452D1A">
      <w:pPr>
        <w:pStyle w:val="FootnoteText"/>
        <w:rPr>
          <w:lang w:val="en-US"/>
        </w:rPr>
      </w:pPr>
      <w:r>
        <w:tab/>
      </w:r>
      <w:r w:rsidR="00013E2C" w:rsidRPr="00AE3956">
        <w:rPr>
          <w:rStyle w:val="FootnoteReference"/>
        </w:rPr>
        <w:footnoteRef/>
      </w:r>
      <w:r>
        <w:tab/>
      </w:r>
      <w:r w:rsidR="00013E2C" w:rsidRPr="00AE3956">
        <w:rPr>
          <w:i/>
          <w:lang w:eastAsia="en-GB"/>
        </w:rPr>
        <w:t>See</w:t>
      </w:r>
      <w:r w:rsidR="00013E2C" w:rsidRPr="00AE3956">
        <w:rPr>
          <w:lang w:eastAsia="en-GB"/>
        </w:rPr>
        <w:t xml:space="preserve"> </w:t>
      </w:r>
      <w:r w:rsidR="00013E2C" w:rsidRPr="00AE3956">
        <w:rPr>
          <w:szCs w:val="18"/>
        </w:rPr>
        <w:t xml:space="preserve">A/HRC/31/68, para. 105, </w:t>
      </w:r>
      <w:r w:rsidR="00013E2C" w:rsidRPr="00AE3956">
        <w:rPr>
          <w:lang w:eastAsia="en-GB"/>
        </w:rPr>
        <w:t>A/HRC/36/55, paras. 46-48, and A/HRC/34/CRP.3, para. 70.</w:t>
      </w:r>
    </w:p>
  </w:footnote>
  <w:footnote w:id="29">
    <w:p w14:paraId="526DD4C6" w14:textId="0FA0EC87" w:rsidR="002C2601" w:rsidRDefault="00452D1A" w:rsidP="00452D1A">
      <w:pPr>
        <w:pStyle w:val="FootnoteText"/>
      </w:pPr>
      <w:r>
        <w:tab/>
      </w:r>
      <w:r w:rsidR="002C2601">
        <w:rPr>
          <w:rStyle w:val="FootnoteReference"/>
        </w:rPr>
        <w:footnoteRef/>
      </w:r>
      <w:r>
        <w:tab/>
      </w:r>
      <w:r w:rsidR="002C2601" w:rsidRPr="002C2601">
        <w:t>The whereabouts and fate of countless others, including for example human rights activists Razan Zaitouneh, Samira Khalil, Nazem Hamadi and Wa’el Hamada who were abducted by armed groups in Douma in December 2013, remains unknown.</w:t>
      </w:r>
    </w:p>
  </w:footnote>
  <w:footnote w:id="30">
    <w:p w14:paraId="720BCEEE" w14:textId="791EE7F4" w:rsidR="00013E2C" w:rsidRPr="006837B1" w:rsidRDefault="00452D1A" w:rsidP="00452D1A">
      <w:pPr>
        <w:pStyle w:val="FootnoteText"/>
      </w:pPr>
      <w:r>
        <w:tab/>
      </w:r>
      <w:r w:rsidR="00013E2C" w:rsidRPr="006837B1">
        <w:rPr>
          <w:rStyle w:val="FootnoteReference"/>
          <w:rFonts w:asciiTheme="majorBidi" w:hAnsiTheme="majorBidi" w:cstheme="majorBidi"/>
          <w:szCs w:val="18"/>
        </w:rPr>
        <w:footnoteRef/>
      </w:r>
      <w:r>
        <w:tab/>
      </w:r>
      <w:r w:rsidR="00013E2C" w:rsidRPr="006837B1">
        <w:t>The eight shelters in Rif Damascus are: D</w:t>
      </w:r>
      <w:r w:rsidR="00F671AD">
        <w:t>weir, Fayhaa Alsham, Akram Abu al-</w:t>
      </w:r>
      <w:r w:rsidR="00013E2C" w:rsidRPr="006837B1">
        <w:t>Naser, Adra School Shelter, Nashabiyeh, Najha, H</w:t>
      </w:r>
      <w:r w:rsidR="00F671AD">
        <w:t>arjelleh, and Adra Electricity C</w:t>
      </w:r>
      <w:r w:rsidR="00013E2C" w:rsidRPr="006837B1">
        <w:t>omplex.</w:t>
      </w:r>
    </w:p>
  </w:footnote>
  <w:footnote w:id="31">
    <w:p w14:paraId="74569D9F" w14:textId="67D2FB95" w:rsidR="00013E2C" w:rsidRPr="006837B1" w:rsidRDefault="00452D1A" w:rsidP="00452D1A">
      <w:pPr>
        <w:pStyle w:val="FootnoteText"/>
      </w:pPr>
      <w:r>
        <w:tab/>
      </w:r>
      <w:r w:rsidR="00013E2C" w:rsidRPr="006837B1">
        <w:rPr>
          <w:rStyle w:val="FootnoteReference"/>
          <w:rFonts w:asciiTheme="majorBidi" w:hAnsiTheme="majorBidi" w:cstheme="majorBidi"/>
          <w:szCs w:val="18"/>
        </w:rPr>
        <w:footnoteRef/>
      </w:r>
      <w:r>
        <w:tab/>
      </w:r>
      <w:r w:rsidR="00013E2C" w:rsidRPr="006837B1">
        <w:t>According to figures from 15 May 2018</w:t>
      </w:r>
      <w:r w:rsidR="00F671AD">
        <w:t>,</w:t>
      </w:r>
      <w:r w:rsidR="00013E2C" w:rsidRPr="006837B1">
        <w:t xml:space="preserve"> published by the Syrian Ministry of Local Administration and Environment (MoLA).</w:t>
      </w:r>
    </w:p>
  </w:footnote>
  <w:footnote w:id="32">
    <w:p w14:paraId="2F748712" w14:textId="30DBA013" w:rsidR="00013E2C" w:rsidRPr="009C6F39" w:rsidRDefault="00452D1A" w:rsidP="00452D1A">
      <w:pPr>
        <w:pStyle w:val="FootnoteText"/>
      </w:pPr>
      <w:r>
        <w:tab/>
      </w:r>
      <w:r w:rsidR="00013E2C" w:rsidRPr="006837B1">
        <w:rPr>
          <w:rStyle w:val="FootnoteReference"/>
          <w:rFonts w:asciiTheme="majorBidi" w:hAnsiTheme="majorBidi" w:cstheme="majorBidi"/>
          <w:szCs w:val="18"/>
        </w:rPr>
        <w:footnoteRef/>
      </w:r>
      <w:r>
        <w:tab/>
      </w:r>
      <w:r w:rsidR="00013E2C" w:rsidRPr="006837B1">
        <w:rPr>
          <w:i/>
          <w:iCs/>
        </w:rPr>
        <w:t>See</w:t>
      </w:r>
      <w:r w:rsidR="00013E2C" w:rsidRPr="006837B1">
        <w:t xml:space="preserve"> Under-Secretary-General For Humanitarian Affairs And Emergency Relief Coordinator, Mark Lowcock; Briefing to the Security Council on the humanitarian situation in Syria 29 May 2018, </w:t>
      </w:r>
      <w:r w:rsidR="00DF2678" w:rsidRPr="00DF2678">
        <w:rPr>
          <w:i/>
        </w:rPr>
        <w:t xml:space="preserve">available </w:t>
      </w:r>
      <w:r w:rsidR="00013E2C" w:rsidRPr="00DF2678">
        <w:rPr>
          <w:i/>
        </w:rPr>
        <w:t>at</w:t>
      </w:r>
      <w:r w:rsidR="00013E2C" w:rsidRPr="006837B1">
        <w:t xml:space="preserve"> </w:t>
      </w:r>
      <w:hyperlink r:id="rId1" w:history="1">
        <w:r w:rsidR="00013E2C" w:rsidRPr="006837B1">
          <w:rPr>
            <w:rStyle w:val="Hyperlink"/>
            <w:rFonts w:asciiTheme="majorBidi" w:hAnsiTheme="majorBidi" w:cstheme="majorBidi"/>
            <w:szCs w:val="18"/>
          </w:rPr>
          <w:t>https://reliefweb.int/sites/reliefweb.int/files/resources/ERC_USG%20Mark%20Lowcock%20Statement%20to%20the%20SecCo%20on%20Syria%20-%2029May2018%20-%20FINAL.pdf</w:t>
        </w:r>
      </w:hyperlink>
      <w:r w:rsidR="00F210EA">
        <w:t xml:space="preserve">. </w:t>
      </w:r>
      <w:r w:rsidR="00013E2C" w:rsidRPr="006837B1">
        <w:t>Moreover, since recapturing eastern Ghouta</w:t>
      </w:r>
      <w:r w:rsidR="00DF2678">
        <w:t xml:space="preserve"> on 14 April</w:t>
      </w:r>
      <w:r w:rsidR="00013E2C" w:rsidRPr="006837B1">
        <w:t xml:space="preserve">, Government forces have granted access only once for UN agencies to provide humanitarian aid to the </w:t>
      </w:r>
      <w:r w:rsidR="00013E2C">
        <w:t>approximately 70,000</w:t>
      </w:r>
      <w:r w:rsidR="00013E2C" w:rsidRPr="006837B1">
        <w:t xml:space="preserve"> civilia</w:t>
      </w:r>
      <w:r w:rsidR="00DF2678">
        <w:t>ns who remained in the enclave</w:t>
      </w:r>
      <w:r w:rsidR="00013E2C" w:rsidRPr="006837B1">
        <w:t xml:space="preserve">. Notably, the United Nations has received authorisation to visit eastern Ghouta </w:t>
      </w:r>
      <w:r w:rsidR="004C6B0D">
        <w:t>only</w:t>
      </w:r>
      <w:r w:rsidR="00013E2C" w:rsidRPr="006837B1">
        <w:t xml:space="preserve"> once since mid-March, namely to Kafr Batna and Saqba on 14 May.</w:t>
      </w:r>
      <w:r w:rsidR="00E72ABA">
        <w:t xml:space="preserve"> While the Syrian Arab Republic</w:t>
      </w:r>
      <w:r w:rsidR="009C6F39">
        <w:t xml:space="preserve"> noted in an identical letter</w:t>
      </w:r>
      <w:r w:rsidR="00E72ABA">
        <w:t xml:space="preserve"> (</w:t>
      </w:r>
      <w:r w:rsidR="00E72ABA" w:rsidRPr="00E72ABA">
        <w:t>S/2018/231</w:t>
      </w:r>
      <w:r w:rsidR="00E72ABA">
        <w:t>) sent</w:t>
      </w:r>
      <w:r w:rsidR="009C6F39">
        <w:t xml:space="preserve"> on 16 March they were providing aid to those displaced through humanitarian corridors, victims, witnesses, and interlocutors interviewed by the Commission insisted aid was being provided</w:t>
      </w:r>
      <w:r w:rsidR="00E72ABA">
        <w:t xml:space="preserve"> by humanitarian organisations.</w:t>
      </w:r>
    </w:p>
  </w:footnote>
  <w:footnote w:id="33">
    <w:p w14:paraId="21701E74" w14:textId="14F61907" w:rsidR="00013E2C" w:rsidRPr="006837B1" w:rsidRDefault="00452D1A" w:rsidP="00452D1A">
      <w:pPr>
        <w:pStyle w:val="FootnoteText"/>
      </w:pPr>
      <w:r>
        <w:tab/>
      </w:r>
      <w:r w:rsidR="00013E2C" w:rsidRPr="006837B1">
        <w:rPr>
          <w:rStyle w:val="FootnoteReference"/>
          <w:rFonts w:asciiTheme="majorBidi" w:hAnsiTheme="majorBidi" w:cstheme="majorBidi"/>
          <w:szCs w:val="18"/>
        </w:rPr>
        <w:footnoteRef/>
      </w:r>
      <w:r>
        <w:tab/>
      </w:r>
      <w:r w:rsidR="00013E2C" w:rsidRPr="006837B1">
        <w:t>Figures by SARC as of 27 May.</w:t>
      </w:r>
    </w:p>
  </w:footnote>
  <w:footnote w:id="34">
    <w:p w14:paraId="3EBBBC81" w14:textId="71389728" w:rsidR="00013E2C" w:rsidRPr="008A73B1" w:rsidRDefault="00452D1A" w:rsidP="00452D1A">
      <w:pPr>
        <w:pStyle w:val="FootnoteText"/>
        <w:rPr>
          <w:lang w:val="en-US"/>
        </w:rPr>
      </w:pPr>
      <w:r>
        <w:tab/>
      </w:r>
      <w:r w:rsidR="00013E2C" w:rsidRPr="006837B1">
        <w:rPr>
          <w:rStyle w:val="FootnoteReference"/>
          <w:szCs w:val="18"/>
        </w:rPr>
        <w:footnoteRef/>
      </w:r>
      <w:r>
        <w:tab/>
      </w:r>
      <w:r w:rsidR="00013E2C" w:rsidRPr="006837B1">
        <w:t xml:space="preserve">The Commission notes that medical personnel and healthcare providers have become a primary target for providing assistance to armed groups including during sieges. Laws 19, 20, and 21of the Syrian Arab Republic criminalising this conduct contravene the customary international humanitarian law rule that under no circumstances shall any person be punished “for performing medical duties compatible with medical ethics”, regardless of the person benefiting therefrom. </w:t>
      </w:r>
      <w:r w:rsidR="00013E2C" w:rsidRPr="006837B1">
        <w:rPr>
          <w:i/>
          <w:iCs/>
        </w:rPr>
        <w:t>See</w:t>
      </w:r>
      <w:r w:rsidR="00013E2C" w:rsidRPr="006837B1">
        <w:t xml:space="preserve"> A/HRC/24/CRP.2, para. 21; </w:t>
      </w:r>
      <w:r w:rsidR="00013E2C" w:rsidRPr="006837B1">
        <w:rPr>
          <w:i/>
          <w:iCs/>
        </w:rPr>
        <w:t>see also</w:t>
      </w:r>
      <w:r w:rsidR="00013E2C" w:rsidRPr="006837B1">
        <w:t xml:space="preserve"> ICRC Rule 26.</w:t>
      </w:r>
    </w:p>
  </w:footnote>
  <w:footnote w:id="35">
    <w:p w14:paraId="175DA9E5" w14:textId="2A2DB2D7" w:rsidR="00013E2C" w:rsidRPr="006837B1" w:rsidRDefault="00452D1A" w:rsidP="00452D1A">
      <w:pPr>
        <w:pStyle w:val="FootnoteText"/>
      </w:pPr>
      <w:r>
        <w:tab/>
      </w:r>
      <w:r w:rsidR="00013E2C" w:rsidRPr="006837B1">
        <w:rPr>
          <w:rStyle w:val="FootnoteReference"/>
          <w:rFonts w:asciiTheme="majorBidi" w:hAnsiTheme="majorBidi" w:cstheme="majorBidi"/>
          <w:szCs w:val="18"/>
        </w:rPr>
        <w:footnoteRef/>
      </w:r>
      <w:r>
        <w:tab/>
      </w:r>
      <w:r w:rsidR="00013E2C" w:rsidRPr="006837B1">
        <w:t xml:space="preserve">The Commission concurs with the International Committee of the Red Cross that “both customary and treaty international humanitarian law contain an inherent power to intern”, and considers “imperative reasons of security” the permissible grounds standard applicable to situations of non-international armed conflict. </w:t>
      </w:r>
      <w:r w:rsidR="00013E2C" w:rsidRPr="00975497">
        <w:rPr>
          <w:i/>
        </w:rPr>
        <w:t>See</w:t>
      </w:r>
      <w:r w:rsidR="00013E2C" w:rsidRPr="006837B1">
        <w:t xml:space="preserve">, </w:t>
      </w:r>
      <w:r w:rsidR="00013E2C" w:rsidRPr="00975497">
        <w:rPr>
          <w:i/>
        </w:rPr>
        <w:t>e.g.</w:t>
      </w:r>
      <w:r w:rsidR="00013E2C" w:rsidRPr="006837B1">
        <w:t xml:space="preserve">, </w:t>
      </w:r>
      <w:r w:rsidR="00013E2C" w:rsidRPr="006837B1">
        <w:rPr>
          <w:smallCaps/>
        </w:rPr>
        <w:t>International Committee of the Red Cross</w:t>
      </w:r>
      <w:r w:rsidR="00013E2C" w:rsidRPr="006837B1">
        <w:t xml:space="preserve">, Commentary of 2016, Article 3: Conflicts Not of an International Character, at para. 728, </w:t>
      </w:r>
      <w:r w:rsidR="00013E2C" w:rsidRPr="006837B1">
        <w:rPr>
          <w:i/>
          <w:iCs/>
        </w:rPr>
        <w:t>available at</w:t>
      </w:r>
      <w:r w:rsidR="00013E2C" w:rsidRPr="006837B1">
        <w:t xml:space="preserve"> https://ihl-databases.icrc.org/applic/ihl/ihl.nsf/Comment.xsp.</w:t>
      </w:r>
    </w:p>
  </w:footnote>
  <w:footnote w:id="36">
    <w:p w14:paraId="135D60E5" w14:textId="7E6BDD5B" w:rsidR="001A5CED" w:rsidRPr="001A5CED" w:rsidRDefault="00452D1A" w:rsidP="00452D1A">
      <w:pPr>
        <w:pStyle w:val="FootnoteText"/>
        <w:rPr>
          <w:lang w:val="en-US"/>
        </w:rPr>
      </w:pPr>
      <w:r>
        <w:tab/>
      </w:r>
      <w:r w:rsidR="001A5CED">
        <w:rPr>
          <w:rStyle w:val="FootnoteReference"/>
        </w:rPr>
        <w:footnoteRef/>
      </w:r>
      <w:r>
        <w:tab/>
      </w:r>
      <w:r w:rsidR="00022838">
        <w:t xml:space="preserve">Human Rights Committee, </w:t>
      </w:r>
      <w:r w:rsidR="001A5CED" w:rsidRPr="001A5CED">
        <w:t>General comment no. 35, Article 9 (Liberty and security of person)</w:t>
      </w:r>
      <w:r w:rsidR="001A5CED">
        <w:t>, at para. 15</w:t>
      </w:r>
    </w:p>
  </w:footnote>
  <w:footnote w:id="37">
    <w:p w14:paraId="2317E8BA" w14:textId="23747E9C" w:rsidR="00013E2C" w:rsidRPr="006837B1" w:rsidRDefault="00452D1A" w:rsidP="00452D1A">
      <w:pPr>
        <w:pStyle w:val="FootnoteText"/>
        <w:rPr>
          <w:lang w:val="fr-LU"/>
        </w:rPr>
      </w:pPr>
      <w:r>
        <w:tab/>
      </w:r>
      <w:r w:rsidR="00013E2C" w:rsidRPr="006837B1">
        <w:rPr>
          <w:rStyle w:val="FootnoteReference"/>
          <w:szCs w:val="18"/>
        </w:rPr>
        <w:footnoteRef/>
      </w:r>
      <w:r>
        <w:tab/>
      </w:r>
      <w:r w:rsidR="00022838">
        <w:t xml:space="preserve">Primarily to </w:t>
      </w:r>
      <w:r w:rsidR="00022838">
        <w:rPr>
          <w:lang w:val="fr-LU"/>
        </w:rPr>
        <w:t>Azaz and al-Bab (Aleppo)</w:t>
      </w:r>
      <w:r w:rsidR="00013E2C" w:rsidRPr="006837B1">
        <w:rPr>
          <w:lang w:val="fr-LU"/>
        </w:rPr>
        <w:t>.</w:t>
      </w:r>
    </w:p>
  </w:footnote>
  <w:footnote w:id="38">
    <w:p w14:paraId="3A11CA16" w14:textId="3CCE9A38" w:rsidR="00013E2C" w:rsidRPr="008A73B1" w:rsidRDefault="00452D1A" w:rsidP="00452D1A">
      <w:pPr>
        <w:pStyle w:val="FootnoteText"/>
        <w:rPr>
          <w:lang w:val="en-US"/>
        </w:rPr>
      </w:pPr>
      <w:r>
        <w:tab/>
      </w:r>
      <w:r w:rsidR="00013E2C" w:rsidRPr="006837B1">
        <w:rPr>
          <w:rStyle w:val="FootnoteReference"/>
          <w:szCs w:val="18"/>
        </w:rPr>
        <w:footnoteRef/>
      </w:r>
      <w:r>
        <w:tab/>
      </w:r>
      <w:r w:rsidR="00013E2C" w:rsidRPr="006837B1">
        <w:rPr>
          <w:i/>
          <w:iCs/>
        </w:rPr>
        <w:t>See</w:t>
      </w:r>
      <w:r w:rsidR="00013E2C" w:rsidRPr="006837B1">
        <w:t xml:space="preserve">, </w:t>
      </w:r>
      <w:r w:rsidR="00013E2C" w:rsidRPr="006837B1">
        <w:rPr>
          <w:i/>
          <w:iCs/>
        </w:rPr>
        <w:t>e.g.</w:t>
      </w:r>
      <w:r w:rsidR="00013E2C" w:rsidRPr="006837B1">
        <w:t xml:space="preserve">, A/HRC/34/64, at para. 93, and A/HRC/36/55, at para. 35; </w:t>
      </w:r>
      <w:r w:rsidR="00013E2C" w:rsidRPr="006837B1">
        <w:rPr>
          <w:i/>
          <w:lang w:val="en-US"/>
        </w:rPr>
        <w:t>See also</w:t>
      </w:r>
      <w:r w:rsidR="00013E2C" w:rsidRPr="006837B1">
        <w:rPr>
          <w:lang w:val="en-US"/>
        </w:rPr>
        <w:t xml:space="preserve">, </w:t>
      </w:r>
      <w:r w:rsidR="00013E2C" w:rsidRPr="006837B1">
        <w:rPr>
          <w:i/>
          <w:lang w:val="en-US"/>
        </w:rPr>
        <w:t>generally</w:t>
      </w:r>
      <w:r w:rsidR="00013E2C" w:rsidRPr="006837B1">
        <w:rPr>
          <w:lang w:val="en-US"/>
        </w:rPr>
        <w:t xml:space="preserve">, </w:t>
      </w:r>
      <w:r w:rsidR="00013E2C" w:rsidRPr="006837B1">
        <w:rPr>
          <w:i/>
          <w:lang w:val="en-US"/>
        </w:rPr>
        <w:t>Sieges as a Weapon of War: Encircle, starve, surrender, evacuate.</w:t>
      </w:r>
      <w:r w:rsidR="00013E2C" w:rsidRPr="006837B1">
        <w:rPr>
          <w:lang w:val="en-US"/>
        </w:rPr>
        <w:t xml:space="preserve">, </w:t>
      </w:r>
      <w:r w:rsidR="00013E2C" w:rsidRPr="006837B1">
        <w:rPr>
          <w:smallCaps/>
          <w:lang w:val="en-US"/>
        </w:rPr>
        <w:t>Independent International Commission of Inquiry on the Syrian Arab Republic</w:t>
      </w:r>
      <w:r w:rsidR="00013E2C" w:rsidRPr="006837B1">
        <w:rPr>
          <w:lang w:val="en-US"/>
        </w:rPr>
        <w:t xml:space="preserve">, 29 May 2018, </w:t>
      </w:r>
      <w:r w:rsidR="00013E2C" w:rsidRPr="006837B1">
        <w:rPr>
          <w:i/>
          <w:lang w:val="en-US"/>
        </w:rPr>
        <w:t xml:space="preserve">available at </w:t>
      </w:r>
      <w:r w:rsidR="00013E2C" w:rsidRPr="006837B1">
        <w:rPr>
          <w:lang w:val="en-US"/>
        </w:rPr>
        <w:t>http://www.ohchr.org/Documents/HRBodies/HRCouncil/CoISyria/PolicyPaperSieges_29May2018.pdf.</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85B99E" w14:textId="76478431" w:rsidR="00013E2C" w:rsidRPr="00CC424B" w:rsidRDefault="00013E2C" w:rsidP="00E84D22">
    <w:pPr>
      <w:pStyle w:val="Header"/>
    </w:pPr>
    <w:r>
      <w:t>A/HRC/38/CRP.3</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349F1F" w14:textId="1CB6F890" w:rsidR="00013E2C" w:rsidRPr="00CC424B" w:rsidRDefault="00013E2C" w:rsidP="006E14DF">
    <w:pPr>
      <w:pStyle w:val="Header"/>
      <w:jc w:val="right"/>
    </w:pPr>
    <w:r>
      <w:t>A/HRC/38/CRP.3</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F1F100" w14:textId="77777777" w:rsidR="00013E2C" w:rsidRPr="00315B4D" w:rsidRDefault="00013E2C" w:rsidP="00315B4D">
    <w:pPr>
      <w:pStyle w:val="Header"/>
      <w:jc w:val="right"/>
      <w:rPr>
        <w:lang w:val="fr-CH"/>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901DF"/>
    <w:multiLevelType w:val="hybridMultilevel"/>
    <w:tmpl w:val="FB269168"/>
    <w:lvl w:ilvl="0" w:tplc="0809000F">
      <w:start w:val="1"/>
      <w:numFmt w:val="decimal"/>
      <w:lvlText w:val="%1."/>
      <w:lvlJc w:val="left"/>
      <w:pPr>
        <w:ind w:left="1854" w:hanging="360"/>
      </w:pPr>
    </w:lvl>
    <w:lvl w:ilvl="1" w:tplc="08090019" w:tentative="1">
      <w:start w:val="1"/>
      <w:numFmt w:val="lowerLetter"/>
      <w:lvlText w:val="%2."/>
      <w:lvlJc w:val="left"/>
      <w:pPr>
        <w:ind w:left="2574" w:hanging="360"/>
      </w:pPr>
    </w:lvl>
    <w:lvl w:ilvl="2" w:tplc="0809001B" w:tentative="1">
      <w:start w:val="1"/>
      <w:numFmt w:val="lowerRoman"/>
      <w:lvlText w:val="%3."/>
      <w:lvlJc w:val="right"/>
      <w:pPr>
        <w:ind w:left="3294" w:hanging="180"/>
      </w:pPr>
    </w:lvl>
    <w:lvl w:ilvl="3" w:tplc="0809000F" w:tentative="1">
      <w:start w:val="1"/>
      <w:numFmt w:val="decimal"/>
      <w:lvlText w:val="%4."/>
      <w:lvlJc w:val="left"/>
      <w:pPr>
        <w:ind w:left="4014" w:hanging="360"/>
      </w:pPr>
    </w:lvl>
    <w:lvl w:ilvl="4" w:tplc="08090019" w:tentative="1">
      <w:start w:val="1"/>
      <w:numFmt w:val="lowerLetter"/>
      <w:lvlText w:val="%5."/>
      <w:lvlJc w:val="left"/>
      <w:pPr>
        <w:ind w:left="4734" w:hanging="360"/>
      </w:pPr>
    </w:lvl>
    <w:lvl w:ilvl="5" w:tplc="0809001B" w:tentative="1">
      <w:start w:val="1"/>
      <w:numFmt w:val="lowerRoman"/>
      <w:lvlText w:val="%6."/>
      <w:lvlJc w:val="right"/>
      <w:pPr>
        <w:ind w:left="5454" w:hanging="180"/>
      </w:pPr>
    </w:lvl>
    <w:lvl w:ilvl="6" w:tplc="0809000F" w:tentative="1">
      <w:start w:val="1"/>
      <w:numFmt w:val="decimal"/>
      <w:lvlText w:val="%7."/>
      <w:lvlJc w:val="left"/>
      <w:pPr>
        <w:ind w:left="6174" w:hanging="360"/>
      </w:pPr>
    </w:lvl>
    <w:lvl w:ilvl="7" w:tplc="08090019" w:tentative="1">
      <w:start w:val="1"/>
      <w:numFmt w:val="lowerLetter"/>
      <w:lvlText w:val="%8."/>
      <w:lvlJc w:val="left"/>
      <w:pPr>
        <w:ind w:left="6894" w:hanging="360"/>
      </w:pPr>
    </w:lvl>
    <w:lvl w:ilvl="8" w:tplc="0809001B" w:tentative="1">
      <w:start w:val="1"/>
      <w:numFmt w:val="lowerRoman"/>
      <w:lvlText w:val="%9."/>
      <w:lvlJc w:val="right"/>
      <w:pPr>
        <w:ind w:left="7614" w:hanging="180"/>
      </w:pPr>
    </w:lvl>
  </w:abstractNum>
  <w:abstractNum w:abstractNumId="1" w15:restartNumberingAfterBreak="0">
    <w:nsid w:val="010C49F8"/>
    <w:multiLevelType w:val="hybridMultilevel"/>
    <w:tmpl w:val="FFD08D26"/>
    <w:lvl w:ilvl="0" w:tplc="075A6416">
      <w:start w:val="1"/>
      <w:numFmt w:val="decimal"/>
      <w:lvlText w:val="%1."/>
      <w:lvlJc w:val="left"/>
      <w:pPr>
        <w:tabs>
          <w:tab w:val="num" w:pos="0"/>
        </w:tabs>
        <w:ind w:left="1134" w:firstLine="0"/>
      </w:pPr>
      <w:rPr>
        <w:rFonts w:ascii="Times New Roman" w:hAnsi="Times New Roman"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3631419"/>
    <w:multiLevelType w:val="hybridMultilevel"/>
    <w:tmpl w:val="77C40B7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3F2036B"/>
    <w:multiLevelType w:val="hybridMultilevel"/>
    <w:tmpl w:val="B22E0BFA"/>
    <w:lvl w:ilvl="0" w:tplc="9008FA9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4183A73"/>
    <w:multiLevelType w:val="hybridMultilevel"/>
    <w:tmpl w:val="C6041DA0"/>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BA72534"/>
    <w:multiLevelType w:val="hybridMultilevel"/>
    <w:tmpl w:val="8FECD4C0"/>
    <w:lvl w:ilvl="0" w:tplc="F5CC5454">
      <w:start w:val="7"/>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BB41912"/>
    <w:multiLevelType w:val="hybridMultilevel"/>
    <w:tmpl w:val="B476C3F0"/>
    <w:lvl w:ilvl="0" w:tplc="A8845748">
      <w:start w:val="1"/>
      <w:numFmt w:val="upperLetter"/>
      <w:lvlText w:val="%1."/>
      <w:lvlJc w:val="left"/>
      <w:pPr>
        <w:ind w:left="1500" w:hanging="360"/>
      </w:pPr>
      <w:rPr>
        <w:rFonts w:hint="default"/>
      </w:rPr>
    </w:lvl>
    <w:lvl w:ilvl="1" w:tplc="08090019" w:tentative="1">
      <w:start w:val="1"/>
      <w:numFmt w:val="lowerLetter"/>
      <w:lvlText w:val="%2."/>
      <w:lvlJc w:val="left"/>
      <w:pPr>
        <w:ind w:left="2220" w:hanging="360"/>
      </w:pPr>
    </w:lvl>
    <w:lvl w:ilvl="2" w:tplc="0809001B" w:tentative="1">
      <w:start w:val="1"/>
      <w:numFmt w:val="lowerRoman"/>
      <w:lvlText w:val="%3."/>
      <w:lvlJc w:val="right"/>
      <w:pPr>
        <w:ind w:left="2940" w:hanging="180"/>
      </w:pPr>
    </w:lvl>
    <w:lvl w:ilvl="3" w:tplc="0809000F" w:tentative="1">
      <w:start w:val="1"/>
      <w:numFmt w:val="decimal"/>
      <w:lvlText w:val="%4."/>
      <w:lvlJc w:val="left"/>
      <w:pPr>
        <w:ind w:left="3660" w:hanging="360"/>
      </w:pPr>
    </w:lvl>
    <w:lvl w:ilvl="4" w:tplc="08090019" w:tentative="1">
      <w:start w:val="1"/>
      <w:numFmt w:val="lowerLetter"/>
      <w:lvlText w:val="%5."/>
      <w:lvlJc w:val="left"/>
      <w:pPr>
        <w:ind w:left="4380" w:hanging="360"/>
      </w:pPr>
    </w:lvl>
    <w:lvl w:ilvl="5" w:tplc="0809001B" w:tentative="1">
      <w:start w:val="1"/>
      <w:numFmt w:val="lowerRoman"/>
      <w:lvlText w:val="%6."/>
      <w:lvlJc w:val="right"/>
      <w:pPr>
        <w:ind w:left="5100" w:hanging="180"/>
      </w:pPr>
    </w:lvl>
    <w:lvl w:ilvl="6" w:tplc="0809000F" w:tentative="1">
      <w:start w:val="1"/>
      <w:numFmt w:val="decimal"/>
      <w:lvlText w:val="%7."/>
      <w:lvlJc w:val="left"/>
      <w:pPr>
        <w:ind w:left="5820" w:hanging="360"/>
      </w:pPr>
    </w:lvl>
    <w:lvl w:ilvl="7" w:tplc="08090019" w:tentative="1">
      <w:start w:val="1"/>
      <w:numFmt w:val="lowerLetter"/>
      <w:lvlText w:val="%8."/>
      <w:lvlJc w:val="left"/>
      <w:pPr>
        <w:ind w:left="6540" w:hanging="360"/>
      </w:pPr>
    </w:lvl>
    <w:lvl w:ilvl="8" w:tplc="0809001B" w:tentative="1">
      <w:start w:val="1"/>
      <w:numFmt w:val="lowerRoman"/>
      <w:lvlText w:val="%9."/>
      <w:lvlJc w:val="right"/>
      <w:pPr>
        <w:ind w:left="7260" w:hanging="180"/>
      </w:pPr>
    </w:lvl>
  </w:abstractNum>
  <w:abstractNum w:abstractNumId="7" w15:restartNumberingAfterBreak="0">
    <w:nsid w:val="10246502"/>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 w15:restartNumberingAfterBreak="0">
    <w:nsid w:val="195757CC"/>
    <w:multiLevelType w:val="hybridMultilevel"/>
    <w:tmpl w:val="29B0BCDC"/>
    <w:lvl w:ilvl="0" w:tplc="BAF259B0">
      <w:start w:val="1"/>
      <w:numFmt w:val="upp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9" w15:restartNumberingAfterBreak="0">
    <w:nsid w:val="1E253887"/>
    <w:multiLevelType w:val="hybridMultilevel"/>
    <w:tmpl w:val="497EC7CC"/>
    <w:lvl w:ilvl="0" w:tplc="FAE4B376">
      <w:start w:val="1"/>
      <w:numFmt w:val="bullet"/>
      <w:lvlText w:val="•"/>
      <w:lvlJc w:val="left"/>
      <w:pPr>
        <w:tabs>
          <w:tab w:val="num" w:pos="2268"/>
        </w:tabs>
        <w:ind w:left="2268" w:hanging="17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0C8446A"/>
    <w:multiLevelType w:val="hybridMultilevel"/>
    <w:tmpl w:val="2C122C74"/>
    <w:lvl w:ilvl="0" w:tplc="08090015">
      <w:start w:val="1"/>
      <w:numFmt w:val="upperLetter"/>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1" w15:restartNumberingAfterBreak="0">
    <w:nsid w:val="243E1AA3"/>
    <w:multiLevelType w:val="hybridMultilevel"/>
    <w:tmpl w:val="237EF3DA"/>
    <w:lvl w:ilvl="0" w:tplc="04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29B65430"/>
    <w:multiLevelType w:val="hybridMultilevel"/>
    <w:tmpl w:val="FDC61B4C"/>
    <w:lvl w:ilvl="0" w:tplc="509A77DC">
      <w:start w:val="5"/>
      <w:numFmt w:val="upperLetter"/>
      <w:lvlText w:val="%1."/>
      <w:lvlJc w:val="left"/>
      <w:pPr>
        <w:ind w:left="1211" w:hanging="360"/>
      </w:pPr>
      <w:rPr>
        <w:rFonts w:cs="Times New Roman" w:hint="default"/>
      </w:rPr>
    </w:lvl>
    <w:lvl w:ilvl="1" w:tplc="08090019" w:tentative="1">
      <w:start w:val="1"/>
      <w:numFmt w:val="lowerLetter"/>
      <w:lvlText w:val="%2."/>
      <w:lvlJc w:val="left"/>
      <w:pPr>
        <w:ind w:left="1800" w:hanging="360"/>
      </w:pPr>
      <w:rPr>
        <w:rFonts w:cs="Times New Roman"/>
      </w:rPr>
    </w:lvl>
    <w:lvl w:ilvl="2" w:tplc="0809001B" w:tentative="1">
      <w:start w:val="1"/>
      <w:numFmt w:val="lowerRoman"/>
      <w:lvlText w:val="%3."/>
      <w:lvlJc w:val="right"/>
      <w:pPr>
        <w:ind w:left="2520" w:hanging="180"/>
      </w:pPr>
      <w:rPr>
        <w:rFonts w:cs="Times New Roman"/>
      </w:rPr>
    </w:lvl>
    <w:lvl w:ilvl="3" w:tplc="0809000F" w:tentative="1">
      <w:start w:val="1"/>
      <w:numFmt w:val="decimal"/>
      <w:lvlText w:val="%4."/>
      <w:lvlJc w:val="left"/>
      <w:pPr>
        <w:ind w:left="3240" w:hanging="360"/>
      </w:pPr>
      <w:rPr>
        <w:rFonts w:cs="Times New Roman"/>
      </w:rPr>
    </w:lvl>
    <w:lvl w:ilvl="4" w:tplc="08090019" w:tentative="1">
      <w:start w:val="1"/>
      <w:numFmt w:val="lowerLetter"/>
      <w:lvlText w:val="%5."/>
      <w:lvlJc w:val="left"/>
      <w:pPr>
        <w:ind w:left="3960" w:hanging="360"/>
      </w:pPr>
      <w:rPr>
        <w:rFonts w:cs="Times New Roman"/>
      </w:rPr>
    </w:lvl>
    <w:lvl w:ilvl="5" w:tplc="0809001B" w:tentative="1">
      <w:start w:val="1"/>
      <w:numFmt w:val="lowerRoman"/>
      <w:lvlText w:val="%6."/>
      <w:lvlJc w:val="right"/>
      <w:pPr>
        <w:ind w:left="4680" w:hanging="180"/>
      </w:pPr>
      <w:rPr>
        <w:rFonts w:cs="Times New Roman"/>
      </w:rPr>
    </w:lvl>
    <w:lvl w:ilvl="6" w:tplc="0809000F" w:tentative="1">
      <w:start w:val="1"/>
      <w:numFmt w:val="decimal"/>
      <w:lvlText w:val="%7."/>
      <w:lvlJc w:val="left"/>
      <w:pPr>
        <w:ind w:left="5400" w:hanging="360"/>
      </w:pPr>
      <w:rPr>
        <w:rFonts w:cs="Times New Roman"/>
      </w:rPr>
    </w:lvl>
    <w:lvl w:ilvl="7" w:tplc="08090019" w:tentative="1">
      <w:start w:val="1"/>
      <w:numFmt w:val="lowerLetter"/>
      <w:lvlText w:val="%8."/>
      <w:lvlJc w:val="left"/>
      <w:pPr>
        <w:ind w:left="6120" w:hanging="360"/>
      </w:pPr>
      <w:rPr>
        <w:rFonts w:cs="Times New Roman"/>
      </w:rPr>
    </w:lvl>
    <w:lvl w:ilvl="8" w:tplc="0809001B" w:tentative="1">
      <w:start w:val="1"/>
      <w:numFmt w:val="lowerRoman"/>
      <w:lvlText w:val="%9."/>
      <w:lvlJc w:val="right"/>
      <w:pPr>
        <w:ind w:left="6840" w:hanging="180"/>
      </w:pPr>
      <w:rPr>
        <w:rFonts w:cs="Times New Roman"/>
      </w:rPr>
    </w:lvl>
  </w:abstractNum>
  <w:abstractNum w:abstractNumId="13" w15:restartNumberingAfterBreak="0">
    <w:nsid w:val="2FF452AC"/>
    <w:multiLevelType w:val="hybridMultilevel"/>
    <w:tmpl w:val="C524992A"/>
    <w:lvl w:ilvl="0" w:tplc="DC52EC80">
      <w:start w:val="2"/>
      <w:numFmt w:val="upp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19F5602"/>
    <w:multiLevelType w:val="hybridMultilevel"/>
    <w:tmpl w:val="6B5C223A"/>
    <w:lvl w:ilvl="0" w:tplc="04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31A12325"/>
    <w:multiLevelType w:val="hybridMultilevel"/>
    <w:tmpl w:val="FF0E5B48"/>
    <w:lvl w:ilvl="0" w:tplc="6D5E22D8">
      <w:start w:val="1"/>
      <w:numFmt w:val="bullet"/>
      <w:lvlText w:val="•"/>
      <w:lvlJc w:val="left"/>
      <w:pPr>
        <w:tabs>
          <w:tab w:val="num" w:pos="1701"/>
        </w:tabs>
        <w:ind w:left="1701" w:hanging="170"/>
      </w:pPr>
      <w:rPr>
        <w:rFonts w:ascii="Times New Roman" w:hAnsi="Times New Roman" w:cs="Times New Roman" w:hint="default"/>
        <w:b w:val="0"/>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8BE004C"/>
    <w:multiLevelType w:val="hybridMultilevel"/>
    <w:tmpl w:val="DFD6C168"/>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BBF548E"/>
    <w:multiLevelType w:val="hybridMultilevel"/>
    <w:tmpl w:val="5E16E2C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3F364EB7"/>
    <w:multiLevelType w:val="hybridMultilevel"/>
    <w:tmpl w:val="1CE2818A"/>
    <w:lvl w:ilvl="0" w:tplc="08090013">
      <w:start w:val="1"/>
      <w:numFmt w:val="upperRoman"/>
      <w:lvlText w:val="%1."/>
      <w:lvlJc w:val="right"/>
      <w:pPr>
        <w:ind w:left="1287" w:hanging="360"/>
      </w:p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19" w15:restartNumberingAfterBreak="0">
    <w:nsid w:val="3FB952E0"/>
    <w:multiLevelType w:val="hybridMultilevel"/>
    <w:tmpl w:val="5F444046"/>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4AC4F24"/>
    <w:multiLevelType w:val="hybridMultilevel"/>
    <w:tmpl w:val="C6D8DDA2"/>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21" w15:restartNumberingAfterBreak="0">
    <w:nsid w:val="48E81FC2"/>
    <w:multiLevelType w:val="hybridMultilevel"/>
    <w:tmpl w:val="C4CC3934"/>
    <w:lvl w:ilvl="0" w:tplc="5B96EFC4">
      <w:start w:val="1"/>
      <w:numFmt w:val="upp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2" w15:restartNumberingAfterBreak="0">
    <w:nsid w:val="49383C3E"/>
    <w:multiLevelType w:val="hybridMultilevel"/>
    <w:tmpl w:val="0F78E58A"/>
    <w:lvl w:ilvl="0" w:tplc="D5862B4A">
      <w:start w:val="1"/>
      <w:numFmt w:val="upperLetter"/>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23" w15:restartNumberingAfterBreak="0">
    <w:nsid w:val="4F7B79E4"/>
    <w:multiLevelType w:val="hybridMultilevel"/>
    <w:tmpl w:val="091CC94E"/>
    <w:lvl w:ilvl="0" w:tplc="04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15:restartNumberingAfterBreak="0">
    <w:nsid w:val="5A2F0826"/>
    <w:multiLevelType w:val="hybridMultilevel"/>
    <w:tmpl w:val="A2C6045C"/>
    <w:lvl w:ilvl="0" w:tplc="04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15:restartNumberingAfterBreak="0">
    <w:nsid w:val="5EBB7BEA"/>
    <w:multiLevelType w:val="hybridMultilevel"/>
    <w:tmpl w:val="1B0AA308"/>
    <w:lvl w:ilvl="0" w:tplc="04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15:restartNumberingAfterBreak="0">
    <w:nsid w:val="61385EC7"/>
    <w:multiLevelType w:val="hybridMultilevel"/>
    <w:tmpl w:val="F6E66CB2"/>
    <w:lvl w:ilvl="0" w:tplc="096829C6">
      <w:start w:val="8"/>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1C465E5"/>
    <w:multiLevelType w:val="hybridMultilevel"/>
    <w:tmpl w:val="8DA21002"/>
    <w:lvl w:ilvl="0" w:tplc="F6769214">
      <w:start w:val="6"/>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83162E6"/>
    <w:multiLevelType w:val="hybridMultilevel"/>
    <w:tmpl w:val="C2FCDBAE"/>
    <w:lvl w:ilvl="0" w:tplc="76D0A790">
      <w:start w:val="1"/>
      <w:numFmt w:val="lowerLetter"/>
      <w:lvlText w:val="(%1)"/>
      <w:lvlJc w:val="left"/>
      <w:pPr>
        <w:ind w:left="1689" w:hanging="555"/>
      </w:pPr>
      <w:rPr>
        <w:rFonts w:hint="default"/>
        <w:b w:val="0"/>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29" w15:restartNumberingAfterBreak="0">
    <w:nsid w:val="68862366"/>
    <w:multiLevelType w:val="hybridMultilevel"/>
    <w:tmpl w:val="523E6D94"/>
    <w:lvl w:ilvl="0" w:tplc="E24C15DA">
      <w:start w:val="1"/>
      <w:numFmt w:val="bullet"/>
      <w:pStyle w:val="Bullet2G"/>
      <w:lvlText w:val="•"/>
      <w:lvlJc w:val="left"/>
      <w:pPr>
        <w:tabs>
          <w:tab w:val="num" w:pos="2268"/>
        </w:tabs>
        <w:ind w:left="2268"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A9F1C2C"/>
    <w:multiLevelType w:val="hybridMultilevel"/>
    <w:tmpl w:val="D82C9BDC"/>
    <w:lvl w:ilvl="0" w:tplc="04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1" w15:restartNumberingAfterBreak="0">
    <w:nsid w:val="6C4B4761"/>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32" w15:restartNumberingAfterBreak="0">
    <w:nsid w:val="6CCC1B25"/>
    <w:multiLevelType w:val="hybridMultilevel"/>
    <w:tmpl w:val="4C04A2C6"/>
    <w:lvl w:ilvl="0" w:tplc="A21CA780">
      <w:start w:val="1"/>
      <w:numFmt w:val="upperLetter"/>
      <w:lvlText w:val="%1."/>
      <w:lvlJc w:val="left"/>
      <w:pPr>
        <w:ind w:left="1140" w:hanging="570"/>
      </w:pPr>
      <w:rPr>
        <w:rFonts w:hint="default"/>
      </w:rPr>
    </w:lvl>
    <w:lvl w:ilvl="1" w:tplc="08090019" w:tentative="1">
      <w:start w:val="1"/>
      <w:numFmt w:val="lowerLetter"/>
      <w:lvlText w:val="%2."/>
      <w:lvlJc w:val="left"/>
      <w:pPr>
        <w:ind w:left="1650" w:hanging="360"/>
      </w:pPr>
    </w:lvl>
    <w:lvl w:ilvl="2" w:tplc="0809001B" w:tentative="1">
      <w:start w:val="1"/>
      <w:numFmt w:val="lowerRoman"/>
      <w:lvlText w:val="%3."/>
      <w:lvlJc w:val="right"/>
      <w:pPr>
        <w:ind w:left="2370" w:hanging="180"/>
      </w:pPr>
    </w:lvl>
    <w:lvl w:ilvl="3" w:tplc="0809000F" w:tentative="1">
      <w:start w:val="1"/>
      <w:numFmt w:val="decimal"/>
      <w:lvlText w:val="%4."/>
      <w:lvlJc w:val="left"/>
      <w:pPr>
        <w:ind w:left="3090" w:hanging="360"/>
      </w:pPr>
    </w:lvl>
    <w:lvl w:ilvl="4" w:tplc="08090019" w:tentative="1">
      <w:start w:val="1"/>
      <w:numFmt w:val="lowerLetter"/>
      <w:lvlText w:val="%5."/>
      <w:lvlJc w:val="left"/>
      <w:pPr>
        <w:ind w:left="3810" w:hanging="360"/>
      </w:pPr>
    </w:lvl>
    <w:lvl w:ilvl="5" w:tplc="0809001B" w:tentative="1">
      <w:start w:val="1"/>
      <w:numFmt w:val="lowerRoman"/>
      <w:lvlText w:val="%6."/>
      <w:lvlJc w:val="right"/>
      <w:pPr>
        <w:ind w:left="4530" w:hanging="180"/>
      </w:pPr>
    </w:lvl>
    <w:lvl w:ilvl="6" w:tplc="0809000F" w:tentative="1">
      <w:start w:val="1"/>
      <w:numFmt w:val="decimal"/>
      <w:lvlText w:val="%7."/>
      <w:lvlJc w:val="left"/>
      <w:pPr>
        <w:ind w:left="5250" w:hanging="360"/>
      </w:pPr>
    </w:lvl>
    <w:lvl w:ilvl="7" w:tplc="08090019" w:tentative="1">
      <w:start w:val="1"/>
      <w:numFmt w:val="lowerLetter"/>
      <w:lvlText w:val="%8."/>
      <w:lvlJc w:val="left"/>
      <w:pPr>
        <w:ind w:left="5970" w:hanging="360"/>
      </w:pPr>
    </w:lvl>
    <w:lvl w:ilvl="8" w:tplc="0809001B" w:tentative="1">
      <w:start w:val="1"/>
      <w:numFmt w:val="lowerRoman"/>
      <w:lvlText w:val="%9."/>
      <w:lvlJc w:val="right"/>
      <w:pPr>
        <w:ind w:left="6690" w:hanging="180"/>
      </w:pPr>
    </w:lvl>
  </w:abstractNum>
  <w:abstractNum w:abstractNumId="33" w15:restartNumberingAfterBreak="0">
    <w:nsid w:val="6ECC5115"/>
    <w:multiLevelType w:val="hybridMultilevel"/>
    <w:tmpl w:val="9C6EBBE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15:restartNumberingAfterBreak="0">
    <w:nsid w:val="70A952E4"/>
    <w:multiLevelType w:val="hybridMultilevel"/>
    <w:tmpl w:val="6DD4C5F0"/>
    <w:lvl w:ilvl="0" w:tplc="509A77DC">
      <w:start w:val="4"/>
      <w:numFmt w:val="upperLetter"/>
      <w:lvlText w:val="%1."/>
      <w:lvlJc w:val="left"/>
      <w:pPr>
        <w:ind w:left="1233" w:hanging="360"/>
      </w:pPr>
      <w:rPr>
        <w:rFonts w:hint="default"/>
      </w:rPr>
    </w:lvl>
    <w:lvl w:ilvl="1" w:tplc="08090019" w:tentative="1">
      <w:start w:val="1"/>
      <w:numFmt w:val="lowerLetter"/>
      <w:lvlText w:val="%2."/>
      <w:lvlJc w:val="left"/>
      <w:pPr>
        <w:ind w:left="1953" w:hanging="360"/>
      </w:pPr>
    </w:lvl>
    <w:lvl w:ilvl="2" w:tplc="0809001B" w:tentative="1">
      <w:start w:val="1"/>
      <w:numFmt w:val="lowerRoman"/>
      <w:lvlText w:val="%3."/>
      <w:lvlJc w:val="right"/>
      <w:pPr>
        <w:ind w:left="2673" w:hanging="180"/>
      </w:pPr>
    </w:lvl>
    <w:lvl w:ilvl="3" w:tplc="0809000F" w:tentative="1">
      <w:start w:val="1"/>
      <w:numFmt w:val="decimal"/>
      <w:lvlText w:val="%4."/>
      <w:lvlJc w:val="left"/>
      <w:pPr>
        <w:ind w:left="3393" w:hanging="360"/>
      </w:pPr>
    </w:lvl>
    <w:lvl w:ilvl="4" w:tplc="08090019" w:tentative="1">
      <w:start w:val="1"/>
      <w:numFmt w:val="lowerLetter"/>
      <w:lvlText w:val="%5."/>
      <w:lvlJc w:val="left"/>
      <w:pPr>
        <w:ind w:left="4113" w:hanging="360"/>
      </w:pPr>
    </w:lvl>
    <w:lvl w:ilvl="5" w:tplc="0809001B" w:tentative="1">
      <w:start w:val="1"/>
      <w:numFmt w:val="lowerRoman"/>
      <w:lvlText w:val="%6."/>
      <w:lvlJc w:val="right"/>
      <w:pPr>
        <w:ind w:left="4833" w:hanging="180"/>
      </w:pPr>
    </w:lvl>
    <w:lvl w:ilvl="6" w:tplc="0809000F" w:tentative="1">
      <w:start w:val="1"/>
      <w:numFmt w:val="decimal"/>
      <w:lvlText w:val="%7."/>
      <w:lvlJc w:val="left"/>
      <w:pPr>
        <w:ind w:left="5553" w:hanging="360"/>
      </w:pPr>
    </w:lvl>
    <w:lvl w:ilvl="7" w:tplc="08090019" w:tentative="1">
      <w:start w:val="1"/>
      <w:numFmt w:val="lowerLetter"/>
      <w:lvlText w:val="%8."/>
      <w:lvlJc w:val="left"/>
      <w:pPr>
        <w:ind w:left="6273" w:hanging="360"/>
      </w:pPr>
    </w:lvl>
    <w:lvl w:ilvl="8" w:tplc="0809001B" w:tentative="1">
      <w:start w:val="1"/>
      <w:numFmt w:val="lowerRoman"/>
      <w:lvlText w:val="%9."/>
      <w:lvlJc w:val="right"/>
      <w:pPr>
        <w:ind w:left="6993" w:hanging="180"/>
      </w:pPr>
    </w:lvl>
  </w:abstractNum>
  <w:abstractNum w:abstractNumId="35" w15:restartNumberingAfterBreak="0">
    <w:nsid w:val="71410981"/>
    <w:multiLevelType w:val="hybridMultilevel"/>
    <w:tmpl w:val="4976A2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3FD082B"/>
    <w:multiLevelType w:val="hybridMultilevel"/>
    <w:tmpl w:val="33AE20D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0">
    <w:nsid w:val="7B81633B"/>
    <w:multiLevelType w:val="hybridMultilevel"/>
    <w:tmpl w:val="EFFEACB6"/>
    <w:lvl w:ilvl="0" w:tplc="EAE88548">
      <w:start w:val="6"/>
      <w:numFmt w:val="upperRoman"/>
      <w:lvlText w:val="%1."/>
      <w:lvlJc w:val="left"/>
      <w:pPr>
        <w:ind w:left="1080" w:hanging="72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7C2E348E"/>
    <w:multiLevelType w:val="hybridMultilevel"/>
    <w:tmpl w:val="B910188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5"/>
  </w:num>
  <w:num w:numId="2">
    <w:abstractNumId w:val="9"/>
  </w:num>
  <w:num w:numId="3">
    <w:abstractNumId w:val="31"/>
  </w:num>
  <w:num w:numId="4">
    <w:abstractNumId w:val="7"/>
  </w:num>
  <w:num w:numId="5">
    <w:abstractNumId w:val="1"/>
  </w:num>
  <w:num w:numId="6">
    <w:abstractNumId w:val="3"/>
  </w:num>
  <w:num w:numId="7">
    <w:abstractNumId w:val="29"/>
  </w:num>
  <w:num w:numId="8">
    <w:abstractNumId w:val="35"/>
  </w:num>
  <w:num w:numId="9">
    <w:abstractNumId w:val="17"/>
  </w:num>
  <w:num w:numId="10">
    <w:abstractNumId w:val="11"/>
  </w:num>
  <w:num w:numId="11">
    <w:abstractNumId w:val="30"/>
  </w:num>
  <w:num w:numId="12">
    <w:abstractNumId w:val="4"/>
  </w:num>
  <w:num w:numId="13">
    <w:abstractNumId w:val="25"/>
  </w:num>
  <w:num w:numId="14">
    <w:abstractNumId w:val="24"/>
  </w:num>
  <w:num w:numId="15">
    <w:abstractNumId w:val="14"/>
  </w:num>
  <w:num w:numId="16">
    <w:abstractNumId w:val="23"/>
  </w:num>
  <w:num w:numId="17">
    <w:abstractNumId w:val="33"/>
  </w:num>
  <w:num w:numId="18">
    <w:abstractNumId w:val="2"/>
  </w:num>
  <w:num w:numId="19">
    <w:abstractNumId w:val="36"/>
  </w:num>
  <w:num w:numId="20">
    <w:abstractNumId w:val="38"/>
  </w:num>
  <w:num w:numId="21">
    <w:abstractNumId w:val="6"/>
  </w:num>
  <w:num w:numId="22">
    <w:abstractNumId w:val="28"/>
  </w:num>
  <w:num w:numId="23">
    <w:abstractNumId w:val="32"/>
  </w:num>
  <w:num w:numId="24">
    <w:abstractNumId w:val="19"/>
  </w:num>
  <w:num w:numId="25">
    <w:abstractNumId w:val="5"/>
  </w:num>
  <w:num w:numId="26">
    <w:abstractNumId w:val="26"/>
  </w:num>
  <w:num w:numId="27">
    <w:abstractNumId w:val="37"/>
  </w:num>
  <w:num w:numId="28">
    <w:abstractNumId w:val="18"/>
  </w:num>
  <w:num w:numId="29">
    <w:abstractNumId w:val="8"/>
  </w:num>
  <w:num w:numId="30">
    <w:abstractNumId w:val="16"/>
  </w:num>
  <w:num w:numId="31">
    <w:abstractNumId w:val="21"/>
  </w:num>
  <w:num w:numId="32">
    <w:abstractNumId w:val="13"/>
  </w:num>
  <w:num w:numId="33">
    <w:abstractNumId w:val="22"/>
  </w:num>
  <w:num w:numId="34">
    <w:abstractNumId w:val="12"/>
  </w:num>
  <w:num w:numId="35">
    <w:abstractNumId w:val="34"/>
  </w:num>
  <w:num w:numId="36">
    <w:abstractNumId w:val="20"/>
  </w:num>
  <w:num w:numId="37">
    <w:abstractNumId w:val="0"/>
  </w:num>
  <w:num w:numId="38">
    <w:abstractNumId w:val="27"/>
  </w:num>
  <w:num w:numId="39">
    <w:abstractNumId w:val="1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6"/>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fr-CH" w:vendorID="64" w:dllVersion="6" w:nlCheck="1" w:checkStyle="1"/>
  <w:activeWritingStyle w:appName="MSWord" w:lang="fr-LU" w:vendorID="64" w:dllVersion="6" w:nlCheck="1" w:checkStyle="0"/>
  <w:activeWritingStyle w:appName="MSWord" w:lang="en-GB" w:vendorID="64" w:dllVersion="0" w:nlCheck="1" w:checkStyle="0"/>
  <w:activeWritingStyle w:appName="MSWord" w:lang="en-US" w:vendorID="64" w:dllVersion="0" w:nlCheck="1" w:checkStyle="0"/>
  <w:activeWritingStyle w:appName="MSWord" w:lang="fr-CH" w:vendorID="64" w:dllVersion="0" w:nlCheck="1" w:checkStyle="0"/>
  <w:activeWritingStyle w:appName="MSWord" w:lang="en-GB" w:vendorID="64" w:dllVersion="131078" w:nlCheck="1" w:checkStyle="0"/>
  <w:activeWritingStyle w:appName="MSWord" w:lang="en-US" w:vendorID="64" w:dllVersion="131078" w:nlCheck="1" w:checkStyle="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6145"/>
  </w:hdrShapeDefaults>
  <w:footnotePr>
    <w:footnote w:id="-1"/>
    <w:footnote w:id="0"/>
    <w:footnote w:id="1"/>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6CFB"/>
    <w:rsid w:val="0000113D"/>
    <w:rsid w:val="00004156"/>
    <w:rsid w:val="000071EF"/>
    <w:rsid w:val="00007F7F"/>
    <w:rsid w:val="00012238"/>
    <w:rsid w:val="00013E2C"/>
    <w:rsid w:val="00014BEF"/>
    <w:rsid w:val="00015A29"/>
    <w:rsid w:val="0002034B"/>
    <w:rsid w:val="00020FAD"/>
    <w:rsid w:val="00022838"/>
    <w:rsid w:val="00022DB5"/>
    <w:rsid w:val="00024610"/>
    <w:rsid w:val="00024FE6"/>
    <w:rsid w:val="00025A50"/>
    <w:rsid w:val="000276A6"/>
    <w:rsid w:val="00031B45"/>
    <w:rsid w:val="00032DB7"/>
    <w:rsid w:val="000345B1"/>
    <w:rsid w:val="000403D1"/>
    <w:rsid w:val="00040DD9"/>
    <w:rsid w:val="00042289"/>
    <w:rsid w:val="00042BB4"/>
    <w:rsid w:val="000449AA"/>
    <w:rsid w:val="00046F86"/>
    <w:rsid w:val="00046FEE"/>
    <w:rsid w:val="000477DF"/>
    <w:rsid w:val="00050F6B"/>
    <w:rsid w:val="00056C71"/>
    <w:rsid w:val="00061AE8"/>
    <w:rsid w:val="0006224A"/>
    <w:rsid w:val="00062E22"/>
    <w:rsid w:val="0006474F"/>
    <w:rsid w:val="00067EF4"/>
    <w:rsid w:val="0007271F"/>
    <w:rsid w:val="00072C8C"/>
    <w:rsid w:val="00072E8B"/>
    <w:rsid w:val="00073E70"/>
    <w:rsid w:val="00085EC1"/>
    <w:rsid w:val="000876EB"/>
    <w:rsid w:val="00091419"/>
    <w:rsid w:val="00091B24"/>
    <w:rsid w:val="000931C0"/>
    <w:rsid w:val="000A0ECB"/>
    <w:rsid w:val="000A1AF0"/>
    <w:rsid w:val="000A29CA"/>
    <w:rsid w:val="000A2B57"/>
    <w:rsid w:val="000B091B"/>
    <w:rsid w:val="000B09D1"/>
    <w:rsid w:val="000B175B"/>
    <w:rsid w:val="000B35CC"/>
    <w:rsid w:val="000B3A0F"/>
    <w:rsid w:val="000B4A3B"/>
    <w:rsid w:val="000B5271"/>
    <w:rsid w:val="000B54D9"/>
    <w:rsid w:val="000B6510"/>
    <w:rsid w:val="000B6695"/>
    <w:rsid w:val="000C2CA9"/>
    <w:rsid w:val="000C5E5A"/>
    <w:rsid w:val="000C694B"/>
    <w:rsid w:val="000D106B"/>
    <w:rsid w:val="000D1851"/>
    <w:rsid w:val="000D1DB0"/>
    <w:rsid w:val="000D76F6"/>
    <w:rsid w:val="000D7934"/>
    <w:rsid w:val="000D7FBF"/>
    <w:rsid w:val="000E0415"/>
    <w:rsid w:val="000E06E9"/>
    <w:rsid w:val="000E0BF8"/>
    <w:rsid w:val="000E1853"/>
    <w:rsid w:val="000E1DF4"/>
    <w:rsid w:val="000E2A0D"/>
    <w:rsid w:val="000E468D"/>
    <w:rsid w:val="000F2520"/>
    <w:rsid w:val="000F6230"/>
    <w:rsid w:val="00102FA9"/>
    <w:rsid w:val="0010327A"/>
    <w:rsid w:val="00105C48"/>
    <w:rsid w:val="001071E4"/>
    <w:rsid w:val="001078B4"/>
    <w:rsid w:val="0011027B"/>
    <w:rsid w:val="00110539"/>
    <w:rsid w:val="0011352C"/>
    <w:rsid w:val="001167D1"/>
    <w:rsid w:val="00117BB8"/>
    <w:rsid w:val="0012553E"/>
    <w:rsid w:val="001270EA"/>
    <w:rsid w:val="00131701"/>
    <w:rsid w:val="001330CB"/>
    <w:rsid w:val="00135A1D"/>
    <w:rsid w:val="001451B5"/>
    <w:rsid w:val="00145D12"/>
    <w:rsid w:val="00146D32"/>
    <w:rsid w:val="001509BA"/>
    <w:rsid w:val="00155694"/>
    <w:rsid w:val="001556E7"/>
    <w:rsid w:val="001561B7"/>
    <w:rsid w:val="00162538"/>
    <w:rsid w:val="00163BF7"/>
    <w:rsid w:val="00167C9D"/>
    <w:rsid w:val="00172217"/>
    <w:rsid w:val="00186A3F"/>
    <w:rsid w:val="00190A27"/>
    <w:rsid w:val="00193EE6"/>
    <w:rsid w:val="001A2BC8"/>
    <w:rsid w:val="001A331E"/>
    <w:rsid w:val="001A3A5D"/>
    <w:rsid w:val="001A3FD2"/>
    <w:rsid w:val="001A4F8E"/>
    <w:rsid w:val="001A5CED"/>
    <w:rsid w:val="001B4B04"/>
    <w:rsid w:val="001C0DD7"/>
    <w:rsid w:val="001C3927"/>
    <w:rsid w:val="001C5322"/>
    <w:rsid w:val="001C6063"/>
    <w:rsid w:val="001C6663"/>
    <w:rsid w:val="001C6965"/>
    <w:rsid w:val="001C72CD"/>
    <w:rsid w:val="001C7895"/>
    <w:rsid w:val="001D17DB"/>
    <w:rsid w:val="001D26DF"/>
    <w:rsid w:val="001D6C55"/>
    <w:rsid w:val="001D7B29"/>
    <w:rsid w:val="001D7F08"/>
    <w:rsid w:val="001E2790"/>
    <w:rsid w:val="001E7A77"/>
    <w:rsid w:val="002024E0"/>
    <w:rsid w:val="00202A65"/>
    <w:rsid w:val="00205B86"/>
    <w:rsid w:val="002079E0"/>
    <w:rsid w:val="00211E0B"/>
    <w:rsid w:val="00211E72"/>
    <w:rsid w:val="00214047"/>
    <w:rsid w:val="0021495D"/>
    <w:rsid w:val="00217ECA"/>
    <w:rsid w:val="00221110"/>
    <w:rsid w:val="0022130F"/>
    <w:rsid w:val="00221662"/>
    <w:rsid w:val="00223CA5"/>
    <w:rsid w:val="0022484B"/>
    <w:rsid w:val="00225944"/>
    <w:rsid w:val="00226562"/>
    <w:rsid w:val="0022748F"/>
    <w:rsid w:val="00230BBE"/>
    <w:rsid w:val="00236936"/>
    <w:rsid w:val="00237785"/>
    <w:rsid w:val="002410DD"/>
    <w:rsid w:val="00241466"/>
    <w:rsid w:val="00243E6D"/>
    <w:rsid w:val="00250AC5"/>
    <w:rsid w:val="002538E5"/>
    <w:rsid w:val="00253D58"/>
    <w:rsid w:val="00254449"/>
    <w:rsid w:val="0026321E"/>
    <w:rsid w:val="002713AD"/>
    <w:rsid w:val="00274962"/>
    <w:rsid w:val="0027725F"/>
    <w:rsid w:val="00277855"/>
    <w:rsid w:val="00277945"/>
    <w:rsid w:val="002809CE"/>
    <w:rsid w:val="00283945"/>
    <w:rsid w:val="002934F8"/>
    <w:rsid w:val="00293665"/>
    <w:rsid w:val="002A5EA5"/>
    <w:rsid w:val="002A5F4D"/>
    <w:rsid w:val="002B17EE"/>
    <w:rsid w:val="002B1C88"/>
    <w:rsid w:val="002C0733"/>
    <w:rsid w:val="002C09C8"/>
    <w:rsid w:val="002C0D2B"/>
    <w:rsid w:val="002C20D6"/>
    <w:rsid w:val="002C21F0"/>
    <w:rsid w:val="002C2601"/>
    <w:rsid w:val="002C71E9"/>
    <w:rsid w:val="002C79EA"/>
    <w:rsid w:val="002C7E37"/>
    <w:rsid w:val="002D1779"/>
    <w:rsid w:val="002E1F54"/>
    <w:rsid w:val="002E6572"/>
    <w:rsid w:val="002F0070"/>
    <w:rsid w:val="002F227D"/>
    <w:rsid w:val="002F27E6"/>
    <w:rsid w:val="002F3E3A"/>
    <w:rsid w:val="002F5B38"/>
    <w:rsid w:val="00301ABE"/>
    <w:rsid w:val="003036B7"/>
    <w:rsid w:val="00303A40"/>
    <w:rsid w:val="00307259"/>
    <w:rsid w:val="00307C22"/>
    <w:rsid w:val="003107FA"/>
    <w:rsid w:val="00313D2F"/>
    <w:rsid w:val="00315B4D"/>
    <w:rsid w:val="00315D12"/>
    <w:rsid w:val="0031681D"/>
    <w:rsid w:val="00317977"/>
    <w:rsid w:val="003229D8"/>
    <w:rsid w:val="00322EBF"/>
    <w:rsid w:val="00323200"/>
    <w:rsid w:val="00326E62"/>
    <w:rsid w:val="003314D1"/>
    <w:rsid w:val="003348D5"/>
    <w:rsid w:val="00335A2F"/>
    <w:rsid w:val="00335B2A"/>
    <w:rsid w:val="00341937"/>
    <w:rsid w:val="0034208F"/>
    <w:rsid w:val="00344D19"/>
    <w:rsid w:val="00352474"/>
    <w:rsid w:val="003530A2"/>
    <w:rsid w:val="00360EB2"/>
    <w:rsid w:val="003744F3"/>
    <w:rsid w:val="003755E0"/>
    <w:rsid w:val="003758DE"/>
    <w:rsid w:val="0037596D"/>
    <w:rsid w:val="00376725"/>
    <w:rsid w:val="00377FF1"/>
    <w:rsid w:val="00383741"/>
    <w:rsid w:val="00385275"/>
    <w:rsid w:val="00387E1E"/>
    <w:rsid w:val="00391064"/>
    <w:rsid w:val="0039277A"/>
    <w:rsid w:val="00394E5D"/>
    <w:rsid w:val="00395416"/>
    <w:rsid w:val="003972E0"/>
    <w:rsid w:val="003975ED"/>
    <w:rsid w:val="00397C6C"/>
    <w:rsid w:val="003A385B"/>
    <w:rsid w:val="003A4C49"/>
    <w:rsid w:val="003A68D0"/>
    <w:rsid w:val="003A7FAD"/>
    <w:rsid w:val="003B0D02"/>
    <w:rsid w:val="003B1B83"/>
    <w:rsid w:val="003B2593"/>
    <w:rsid w:val="003B2A69"/>
    <w:rsid w:val="003B39AE"/>
    <w:rsid w:val="003B6D35"/>
    <w:rsid w:val="003B793C"/>
    <w:rsid w:val="003C0FD3"/>
    <w:rsid w:val="003C2CC4"/>
    <w:rsid w:val="003C7131"/>
    <w:rsid w:val="003D1F12"/>
    <w:rsid w:val="003D46EC"/>
    <w:rsid w:val="003D4B23"/>
    <w:rsid w:val="003D58BE"/>
    <w:rsid w:val="003E0230"/>
    <w:rsid w:val="003E0B9E"/>
    <w:rsid w:val="003E2E1D"/>
    <w:rsid w:val="003E4867"/>
    <w:rsid w:val="003E65D7"/>
    <w:rsid w:val="003E6DDB"/>
    <w:rsid w:val="003E7F06"/>
    <w:rsid w:val="003F2C76"/>
    <w:rsid w:val="003F2D7B"/>
    <w:rsid w:val="003F5820"/>
    <w:rsid w:val="003F6B31"/>
    <w:rsid w:val="0040124C"/>
    <w:rsid w:val="00401493"/>
    <w:rsid w:val="00403816"/>
    <w:rsid w:val="00410DE8"/>
    <w:rsid w:val="004121EC"/>
    <w:rsid w:val="00412490"/>
    <w:rsid w:val="0041278A"/>
    <w:rsid w:val="00415110"/>
    <w:rsid w:val="004166EA"/>
    <w:rsid w:val="00416B2B"/>
    <w:rsid w:val="00423161"/>
    <w:rsid w:val="00424C80"/>
    <w:rsid w:val="00431617"/>
    <w:rsid w:val="004325CB"/>
    <w:rsid w:val="00436CC1"/>
    <w:rsid w:val="00437154"/>
    <w:rsid w:val="00437456"/>
    <w:rsid w:val="0044503A"/>
    <w:rsid w:val="00445538"/>
    <w:rsid w:val="00446938"/>
    <w:rsid w:val="00446D29"/>
    <w:rsid w:val="00446DAE"/>
    <w:rsid w:val="00446DE4"/>
    <w:rsid w:val="00447761"/>
    <w:rsid w:val="004508DF"/>
    <w:rsid w:val="00450B29"/>
    <w:rsid w:val="00451EC3"/>
    <w:rsid w:val="00452D1A"/>
    <w:rsid w:val="00453826"/>
    <w:rsid w:val="0045460F"/>
    <w:rsid w:val="004564C6"/>
    <w:rsid w:val="00456620"/>
    <w:rsid w:val="00461937"/>
    <w:rsid w:val="00462F4E"/>
    <w:rsid w:val="004656CE"/>
    <w:rsid w:val="00471F6D"/>
    <w:rsid w:val="004721B1"/>
    <w:rsid w:val="0047543D"/>
    <w:rsid w:val="004802BA"/>
    <w:rsid w:val="00482D7C"/>
    <w:rsid w:val="004859EC"/>
    <w:rsid w:val="00485AFF"/>
    <w:rsid w:val="00491467"/>
    <w:rsid w:val="00492049"/>
    <w:rsid w:val="00494F8D"/>
    <w:rsid w:val="00496A15"/>
    <w:rsid w:val="004977F0"/>
    <w:rsid w:val="00497EE8"/>
    <w:rsid w:val="004A2591"/>
    <w:rsid w:val="004A6BA4"/>
    <w:rsid w:val="004A712D"/>
    <w:rsid w:val="004B3F4B"/>
    <w:rsid w:val="004B75D2"/>
    <w:rsid w:val="004C2C6E"/>
    <w:rsid w:val="004C39BE"/>
    <w:rsid w:val="004C5FC5"/>
    <w:rsid w:val="004C6ADD"/>
    <w:rsid w:val="004C6B0D"/>
    <w:rsid w:val="004C70B0"/>
    <w:rsid w:val="004D0E70"/>
    <w:rsid w:val="004D0ED2"/>
    <w:rsid w:val="004D1140"/>
    <w:rsid w:val="004D1495"/>
    <w:rsid w:val="004D3126"/>
    <w:rsid w:val="004D3846"/>
    <w:rsid w:val="004D4200"/>
    <w:rsid w:val="004E4653"/>
    <w:rsid w:val="004E53CA"/>
    <w:rsid w:val="004E5FF9"/>
    <w:rsid w:val="004E6CFB"/>
    <w:rsid w:val="004F1105"/>
    <w:rsid w:val="004F2B2A"/>
    <w:rsid w:val="004F55ED"/>
    <w:rsid w:val="004F584C"/>
    <w:rsid w:val="004F735E"/>
    <w:rsid w:val="004F747B"/>
    <w:rsid w:val="00500429"/>
    <w:rsid w:val="00500955"/>
    <w:rsid w:val="0051273B"/>
    <w:rsid w:val="005177C0"/>
    <w:rsid w:val="0052176C"/>
    <w:rsid w:val="0052460E"/>
    <w:rsid w:val="00525238"/>
    <w:rsid w:val="00525FB8"/>
    <w:rsid w:val="005261E5"/>
    <w:rsid w:val="005420F2"/>
    <w:rsid w:val="00542574"/>
    <w:rsid w:val="00542941"/>
    <w:rsid w:val="005436AB"/>
    <w:rsid w:val="00543F2A"/>
    <w:rsid w:val="00543FF9"/>
    <w:rsid w:val="00546DBF"/>
    <w:rsid w:val="00547C8E"/>
    <w:rsid w:val="00552BA5"/>
    <w:rsid w:val="00553D76"/>
    <w:rsid w:val="00554BCD"/>
    <w:rsid w:val="005552B5"/>
    <w:rsid w:val="00555E07"/>
    <w:rsid w:val="00556748"/>
    <w:rsid w:val="0056117B"/>
    <w:rsid w:val="00562DC5"/>
    <w:rsid w:val="00566DE1"/>
    <w:rsid w:val="00571365"/>
    <w:rsid w:val="00572218"/>
    <w:rsid w:val="00577816"/>
    <w:rsid w:val="00577E37"/>
    <w:rsid w:val="00580073"/>
    <w:rsid w:val="005807F7"/>
    <w:rsid w:val="00581E41"/>
    <w:rsid w:val="00584160"/>
    <w:rsid w:val="005852A6"/>
    <w:rsid w:val="00587ADF"/>
    <w:rsid w:val="0059250A"/>
    <w:rsid w:val="0059483D"/>
    <w:rsid w:val="00594D30"/>
    <w:rsid w:val="00594DCD"/>
    <w:rsid w:val="005965D7"/>
    <w:rsid w:val="005978D4"/>
    <w:rsid w:val="005A1199"/>
    <w:rsid w:val="005A3E0F"/>
    <w:rsid w:val="005A5A4D"/>
    <w:rsid w:val="005A6AAB"/>
    <w:rsid w:val="005A7002"/>
    <w:rsid w:val="005B08C1"/>
    <w:rsid w:val="005B2D96"/>
    <w:rsid w:val="005B3CCB"/>
    <w:rsid w:val="005B3DB3"/>
    <w:rsid w:val="005B585C"/>
    <w:rsid w:val="005B6E48"/>
    <w:rsid w:val="005B7D40"/>
    <w:rsid w:val="005C7C3C"/>
    <w:rsid w:val="005D13A5"/>
    <w:rsid w:val="005D213E"/>
    <w:rsid w:val="005D4589"/>
    <w:rsid w:val="005D47F4"/>
    <w:rsid w:val="005D74A1"/>
    <w:rsid w:val="005E1712"/>
    <w:rsid w:val="005E2A42"/>
    <w:rsid w:val="005E5B24"/>
    <w:rsid w:val="005F1CB5"/>
    <w:rsid w:val="005F2DA0"/>
    <w:rsid w:val="005F52DD"/>
    <w:rsid w:val="00600444"/>
    <w:rsid w:val="00604068"/>
    <w:rsid w:val="0060547F"/>
    <w:rsid w:val="00606099"/>
    <w:rsid w:val="006063EE"/>
    <w:rsid w:val="0060767D"/>
    <w:rsid w:val="00607A2C"/>
    <w:rsid w:val="00611FC4"/>
    <w:rsid w:val="00613B16"/>
    <w:rsid w:val="00614459"/>
    <w:rsid w:val="006176FB"/>
    <w:rsid w:val="006217DD"/>
    <w:rsid w:val="00623210"/>
    <w:rsid w:val="0063758F"/>
    <w:rsid w:val="00640B26"/>
    <w:rsid w:val="006412F9"/>
    <w:rsid w:val="006433CF"/>
    <w:rsid w:val="00643DFD"/>
    <w:rsid w:val="00644CA7"/>
    <w:rsid w:val="006468AE"/>
    <w:rsid w:val="00647EFF"/>
    <w:rsid w:val="00650325"/>
    <w:rsid w:val="00651929"/>
    <w:rsid w:val="0065218B"/>
    <w:rsid w:val="00652E25"/>
    <w:rsid w:val="00654373"/>
    <w:rsid w:val="00654CC7"/>
    <w:rsid w:val="006575E8"/>
    <w:rsid w:val="00661DC2"/>
    <w:rsid w:val="00665E19"/>
    <w:rsid w:val="00665FF9"/>
    <w:rsid w:val="006674CF"/>
    <w:rsid w:val="0067017C"/>
    <w:rsid w:val="00670741"/>
    <w:rsid w:val="00677058"/>
    <w:rsid w:val="00681FA1"/>
    <w:rsid w:val="006837B1"/>
    <w:rsid w:val="00685F8B"/>
    <w:rsid w:val="00686CAB"/>
    <w:rsid w:val="00690E49"/>
    <w:rsid w:val="00696BD6"/>
    <w:rsid w:val="006A03CC"/>
    <w:rsid w:val="006A0D31"/>
    <w:rsid w:val="006A1D3A"/>
    <w:rsid w:val="006A44C6"/>
    <w:rsid w:val="006A55C4"/>
    <w:rsid w:val="006A5A01"/>
    <w:rsid w:val="006A5B23"/>
    <w:rsid w:val="006A5F23"/>
    <w:rsid w:val="006A6B9D"/>
    <w:rsid w:val="006A7392"/>
    <w:rsid w:val="006B1DEF"/>
    <w:rsid w:val="006B1FE2"/>
    <w:rsid w:val="006B3189"/>
    <w:rsid w:val="006B68E4"/>
    <w:rsid w:val="006B7D65"/>
    <w:rsid w:val="006C3AFD"/>
    <w:rsid w:val="006C6964"/>
    <w:rsid w:val="006C7DAD"/>
    <w:rsid w:val="006D0E40"/>
    <w:rsid w:val="006D0EAC"/>
    <w:rsid w:val="006D4A37"/>
    <w:rsid w:val="006D6DA6"/>
    <w:rsid w:val="006D70E2"/>
    <w:rsid w:val="006D7127"/>
    <w:rsid w:val="006D79C7"/>
    <w:rsid w:val="006E14DF"/>
    <w:rsid w:val="006E564B"/>
    <w:rsid w:val="006E57AA"/>
    <w:rsid w:val="006E5F0E"/>
    <w:rsid w:val="006E60A0"/>
    <w:rsid w:val="006E78D4"/>
    <w:rsid w:val="006F13F0"/>
    <w:rsid w:val="006F4695"/>
    <w:rsid w:val="006F5035"/>
    <w:rsid w:val="00702B2A"/>
    <w:rsid w:val="00706152"/>
    <w:rsid w:val="007065EB"/>
    <w:rsid w:val="00706A55"/>
    <w:rsid w:val="00713542"/>
    <w:rsid w:val="00720183"/>
    <w:rsid w:val="00720825"/>
    <w:rsid w:val="00720B7F"/>
    <w:rsid w:val="007228D9"/>
    <w:rsid w:val="007237BC"/>
    <w:rsid w:val="00725565"/>
    <w:rsid w:val="0072632A"/>
    <w:rsid w:val="00730189"/>
    <w:rsid w:val="00731361"/>
    <w:rsid w:val="0073393A"/>
    <w:rsid w:val="00734982"/>
    <w:rsid w:val="00734F6E"/>
    <w:rsid w:val="0073669D"/>
    <w:rsid w:val="00737729"/>
    <w:rsid w:val="00740566"/>
    <w:rsid w:val="0074200B"/>
    <w:rsid w:val="0074243A"/>
    <w:rsid w:val="00743B54"/>
    <w:rsid w:val="00745D7D"/>
    <w:rsid w:val="00747F5F"/>
    <w:rsid w:val="0075245E"/>
    <w:rsid w:val="00753221"/>
    <w:rsid w:val="00762A4C"/>
    <w:rsid w:val="007657E9"/>
    <w:rsid w:val="00771403"/>
    <w:rsid w:val="0077657E"/>
    <w:rsid w:val="007833F3"/>
    <w:rsid w:val="007836E3"/>
    <w:rsid w:val="00783E11"/>
    <w:rsid w:val="007853B6"/>
    <w:rsid w:val="00790C75"/>
    <w:rsid w:val="00791F24"/>
    <w:rsid w:val="007A5337"/>
    <w:rsid w:val="007A6296"/>
    <w:rsid w:val="007A6C00"/>
    <w:rsid w:val="007B1EFA"/>
    <w:rsid w:val="007B551E"/>
    <w:rsid w:val="007B6BA5"/>
    <w:rsid w:val="007B7C55"/>
    <w:rsid w:val="007B7CE9"/>
    <w:rsid w:val="007C1B62"/>
    <w:rsid w:val="007C1DDC"/>
    <w:rsid w:val="007C3390"/>
    <w:rsid w:val="007C34F3"/>
    <w:rsid w:val="007C4F4B"/>
    <w:rsid w:val="007D2CDC"/>
    <w:rsid w:val="007D2E35"/>
    <w:rsid w:val="007D4AFA"/>
    <w:rsid w:val="007D5098"/>
    <w:rsid w:val="007D5327"/>
    <w:rsid w:val="007D6537"/>
    <w:rsid w:val="007E1745"/>
    <w:rsid w:val="007E3959"/>
    <w:rsid w:val="007E5EA1"/>
    <w:rsid w:val="007E6C77"/>
    <w:rsid w:val="007E7EA1"/>
    <w:rsid w:val="007F1C7A"/>
    <w:rsid w:val="007F25F2"/>
    <w:rsid w:val="007F264E"/>
    <w:rsid w:val="007F2F6A"/>
    <w:rsid w:val="007F4E0E"/>
    <w:rsid w:val="007F6611"/>
    <w:rsid w:val="00802045"/>
    <w:rsid w:val="00802DD2"/>
    <w:rsid w:val="00806202"/>
    <w:rsid w:val="008062E6"/>
    <w:rsid w:val="00807FC2"/>
    <w:rsid w:val="008100CF"/>
    <w:rsid w:val="00810917"/>
    <w:rsid w:val="00811205"/>
    <w:rsid w:val="00812842"/>
    <w:rsid w:val="00814A24"/>
    <w:rsid w:val="008155C3"/>
    <w:rsid w:val="00817109"/>
    <w:rsid w:val="00817265"/>
    <w:rsid w:val="008175E9"/>
    <w:rsid w:val="0082152D"/>
    <w:rsid w:val="0082243E"/>
    <w:rsid w:val="008226EE"/>
    <w:rsid w:val="008242D7"/>
    <w:rsid w:val="00841C75"/>
    <w:rsid w:val="008443ED"/>
    <w:rsid w:val="00846A4C"/>
    <w:rsid w:val="008520AC"/>
    <w:rsid w:val="0085382E"/>
    <w:rsid w:val="008560E6"/>
    <w:rsid w:val="00856CD2"/>
    <w:rsid w:val="00861BC6"/>
    <w:rsid w:val="00862692"/>
    <w:rsid w:val="00865BD7"/>
    <w:rsid w:val="00871FD5"/>
    <w:rsid w:val="0087326B"/>
    <w:rsid w:val="00875D61"/>
    <w:rsid w:val="00876DD2"/>
    <w:rsid w:val="0088143D"/>
    <w:rsid w:val="00885C5E"/>
    <w:rsid w:val="008906A5"/>
    <w:rsid w:val="00891AC5"/>
    <w:rsid w:val="00892B5B"/>
    <w:rsid w:val="008979B1"/>
    <w:rsid w:val="00897EA0"/>
    <w:rsid w:val="00897F9C"/>
    <w:rsid w:val="008A3A22"/>
    <w:rsid w:val="008A6B25"/>
    <w:rsid w:val="008A6C4F"/>
    <w:rsid w:val="008A73B1"/>
    <w:rsid w:val="008A7F51"/>
    <w:rsid w:val="008B205D"/>
    <w:rsid w:val="008B32E3"/>
    <w:rsid w:val="008B5849"/>
    <w:rsid w:val="008C1E4D"/>
    <w:rsid w:val="008C30B2"/>
    <w:rsid w:val="008C36C3"/>
    <w:rsid w:val="008C5D76"/>
    <w:rsid w:val="008C5FFD"/>
    <w:rsid w:val="008D472C"/>
    <w:rsid w:val="008D6BED"/>
    <w:rsid w:val="008D6CDB"/>
    <w:rsid w:val="008E0E46"/>
    <w:rsid w:val="008E5AFB"/>
    <w:rsid w:val="008F0114"/>
    <w:rsid w:val="008F1291"/>
    <w:rsid w:val="008F17C5"/>
    <w:rsid w:val="008F3EB8"/>
    <w:rsid w:val="00901299"/>
    <w:rsid w:val="009022C9"/>
    <w:rsid w:val="0090285A"/>
    <w:rsid w:val="009035BE"/>
    <w:rsid w:val="00903861"/>
    <w:rsid w:val="0090452C"/>
    <w:rsid w:val="00907A23"/>
    <w:rsid w:val="00907C3F"/>
    <w:rsid w:val="00907E66"/>
    <w:rsid w:val="00913AFF"/>
    <w:rsid w:val="00914599"/>
    <w:rsid w:val="00914AAE"/>
    <w:rsid w:val="00914EF7"/>
    <w:rsid w:val="009152B4"/>
    <w:rsid w:val="00915DDF"/>
    <w:rsid w:val="0091631B"/>
    <w:rsid w:val="00916EB1"/>
    <w:rsid w:val="00917989"/>
    <w:rsid w:val="0092237C"/>
    <w:rsid w:val="00922F99"/>
    <w:rsid w:val="009234B4"/>
    <w:rsid w:val="0092361D"/>
    <w:rsid w:val="00925E37"/>
    <w:rsid w:val="009267DF"/>
    <w:rsid w:val="00926803"/>
    <w:rsid w:val="00927755"/>
    <w:rsid w:val="009317E5"/>
    <w:rsid w:val="00933B1F"/>
    <w:rsid w:val="0093452A"/>
    <w:rsid w:val="0093691E"/>
    <w:rsid w:val="0093707B"/>
    <w:rsid w:val="009400EB"/>
    <w:rsid w:val="009427E3"/>
    <w:rsid w:val="009443EA"/>
    <w:rsid w:val="009450A6"/>
    <w:rsid w:val="00956D9B"/>
    <w:rsid w:val="009624DB"/>
    <w:rsid w:val="00963CBA"/>
    <w:rsid w:val="00963D36"/>
    <w:rsid w:val="009654B7"/>
    <w:rsid w:val="00965655"/>
    <w:rsid w:val="009661BF"/>
    <w:rsid w:val="009662F6"/>
    <w:rsid w:val="00967EA1"/>
    <w:rsid w:val="00975497"/>
    <w:rsid w:val="00975CC3"/>
    <w:rsid w:val="0099044F"/>
    <w:rsid w:val="00990A38"/>
    <w:rsid w:val="00991261"/>
    <w:rsid w:val="00991865"/>
    <w:rsid w:val="00991DF7"/>
    <w:rsid w:val="009971C8"/>
    <w:rsid w:val="009A0B83"/>
    <w:rsid w:val="009A210C"/>
    <w:rsid w:val="009A5F7E"/>
    <w:rsid w:val="009A6F06"/>
    <w:rsid w:val="009A6FF7"/>
    <w:rsid w:val="009B0006"/>
    <w:rsid w:val="009B03EB"/>
    <w:rsid w:val="009B134E"/>
    <w:rsid w:val="009B3800"/>
    <w:rsid w:val="009B76CA"/>
    <w:rsid w:val="009C1EC4"/>
    <w:rsid w:val="009C2AC4"/>
    <w:rsid w:val="009C3A9C"/>
    <w:rsid w:val="009C4134"/>
    <w:rsid w:val="009C6F39"/>
    <w:rsid w:val="009D03F7"/>
    <w:rsid w:val="009D0BCB"/>
    <w:rsid w:val="009D1E24"/>
    <w:rsid w:val="009D22AC"/>
    <w:rsid w:val="009D25AF"/>
    <w:rsid w:val="009D50DB"/>
    <w:rsid w:val="009D5679"/>
    <w:rsid w:val="009D68E8"/>
    <w:rsid w:val="009E1586"/>
    <w:rsid w:val="009E1C4E"/>
    <w:rsid w:val="009E77DA"/>
    <w:rsid w:val="009F4DF7"/>
    <w:rsid w:val="009F6B54"/>
    <w:rsid w:val="00A0360A"/>
    <w:rsid w:val="00A05E0B"/>
    <w:rsid w:val="00A11731"/>
    <w:rsid w:val="00A13565"/>
    <w:rsid w:val="00A1427D"/>
    <w:rsid w:val="00A20579"/>
    <w:rsid w:val="00A214D7"/>
    <w:rsid w:val="00A230AD"/>
    <w:rsid w:val="00A2639F"/>
    <w:rsid w:val="00A2723A"/>
    <w:rsid w:val="00A3217F"/>
    <w:rsid w:val="00A3706D"/>
    <w:rsid w:val="00A42238"/>
    <w:rsid w:val="00A42349"/>
    <w:rsid w:val="00A43033"/>
    <w:rsid w:val="00A4418D"/>
    <w:rsid w:val="00A4576E"/>
    <w:rsid w:val="00A4594E"/>
    <w:rsid w:val="00A4634F"/>
    <w:rsid w:val="00A47826"/>
    <w:rsid w:val="00A50145"/>
    <w:rsid w:val="00A50C27"/>
    <w:rsid w:val="00A51CF3"/>
    <w:rsid w:val="00A5439F"/>
    <w:rsid w:val="00A57994"/>
    <w:rsid w:val="00A611D9"/>
    <w:rsid w:val="00A62BF6"/>
    <w:rsid w:val="00A66813"/>
    <w:rsid w:val="00A672A2"/>
    <w:rsid w:val="00A71B3E"/>
    <w:rsid w:val="00A72F22"/>
    <w:rsid w:val="00A748A6"/>
    <w:rsid w:val="00A77405"/>
    <w:rsid w:val="00A82153"/>
    <w:rsid w:val="00A852C0"/>
    <w:rsid w:val="00A879A4"/>
    <w:rsid w:val="00A87E95"/>
    <w:rsid w:val="00A9185B"/>
    <w:rsid w:val="00A91901"/>
    <w:rsid w:val="00A92E29"/>
    <w:rsid w:val="00A96E02"/>
    <w:rsid w:val="00AA0A92"/>
    <w:rsid w:val="00AA121C"/>
    <w:rsid w:val="00AA1B27"/>
    <w:rsid w:val="00AA2BCE"/>
    <w:rsid w:val="00AA31B9"/>
    <w:rsid w:val="00AA3D33"/>
    <w:rsid w:val="00AA795A"/>
    <w:rsid w:val="00AB1CE2"/>
    <w:rsid w:val="00AB2F46"/>
    <w:rsid w:val="00AB34B8"/>
    <w:rsid w:val="00AB62E5"/>
    <w:rsid w:val="00AB7087"/>
    <w:rsid w:val="00AB7D81"/>
    <w:rsid w:val="00AC42CC"/>
    <w:rsid w:val="00AC59E6"/>
    <w:rsid w:val="00AD09E9"/>
    <w:rsid w:val="00AD1216"/>
    <w:rsid w:val="00AD14F4"/>
    <w:rsid w:val="00AD2272"/>
    <w:rsid w:val="00AD34F7"/>
    <w:rsid w:val="00AD4649"/>
    <w:rsid w:val="00AD73DA"/>
    <w:rsid w:val="00AE3956"/>
    <w:rsid w:val="00AE766A"/>
    <w:rsid w:val="00AF0576"/>
    <w:rsid w:val="00AF0F40"/>
    <w:rsid w:val="00AF1611"/>
    <w:rsid w:val="00AF3829"/>
    <w:rsid w:val="00AF5BD3"/>
    <w:rsid w:val="00AF5BF1"/>
    <w:rsid w:val="00AF5C29"/>
    <w:rsid w:val="00AF7AE6"/>
    <w:rsid w:val="00B037F0"/>
    <w:rsid w:val="00B07216"/>
    <w:rsid w:val="00B16123"/>
    <w:rsid w:val="00B16BEC"/>
    <w:rsid w:val="00B21672"/>
    <w:rsid w:val="00B21AD5"/>
    <w:rsid w:val="00B2327D"/>
    <w:rsid w:val="00B23B0C"/>
    <w:rsid w:val="00B2707E"/>
    <w:rsid w:val="00B2718F"/>
    <w:rsid w:val="00B30179"/>
    <w:rsid w:val="00B3317B"/>
    <w:rsid w:val="00B334DC"/>
    <w:rsid w:val="00B34039"/>
    <w:rsid w:val="00B351F9"/>
    <w:rsid w:val="00B3631A"/>
    <w:rsid w:val="00B43163"/>
    <w:rsid w:val="00B46C8B"/>
    <w:rsid w:val="00B508B5"/>
    <w:rsid w:val="00B50F01"/>
    <w:rsid w:val="00B53013"/>
    <w:rsid w:val="00B548AB"/>
    <w:rsid w:val="00B566E5"/>
    <w:rsid w:val="00B63218"/>
    <w:rsid w:val="00B662F0"/>
    <w:rsid w:val="00B67145"/>
    <w:rsid w:val="00B67F5E"/>
    <w:rsid w:val="00B71095"/>
    <w:rsid w:val="00B73396"/>
    <w:rsid w:val="00B73E65"/>
    <w:rsid w:val="00B81E12"/>
    <w:rsid w:val="00B87110"/>
    <w:rsid w:val="00B91790"/>
    <w:rsid w:val="00B91A3E"/>
    <w:rsid w:val="00B924CD"/>
    <w:rsid w:val="00B927AC"/>
    <w:rsid w:val="00B95398"/>
    <w:rsid w:val="00B96D6D"/>
    <w:rsid w:val="00B97FA8"/>
    <w:rsid w:val="00BA060B"/>
    <w:rsid w:val="00BA6881"/>
    <w:rsid w:val="00BB532B"/>
    <w:rsid w:val="00BC07FD"/>
    <w:rsid w:val="00BC1385"/>
    <w:rsid w:val="00BC177D"/>
    <w:rsid w:val="00BC18BA"/>
    <w:rsid w:val="00BC2510"/>
    <w:rsid w:val="00BC25CF"/>
    <w:rsid w:val="00BC40B5"/>
    <w:rsid w:val="00BC74E9"/>
    <w:rsid w:val="00BD1AAE"/>
    <w:rsid w:val="00BD34BF"/>
    <w:rsid w:val="00BE2C7C"/>
    <w:rsid w:val="00BE55EC"/>
    <w:rsid w:val="00BE618E"/>
    <w:rsid w:val="00BE63BC"/>
    <w:rsid w:val="00BF02E7"/>
    <w:rsid w:val="00BF36E8"/>
    <w:rsid w:val="00BF3A6F"/>
    <w:rsid w:val="00BF6099"/>
    <w:rsid w:val="00BF6994"/>
    <w:rsid w:val="00BF7371"/>
    <w:rsid w:val="00C00204"/>
    <w:rsid w:val="00C02B95"/>
    <w:rsid w:val="00C03527"/>
    <w:rsid w:val="00C05749"/>
    <w:rsid w:val="00C05909"/>
    <w:rsid w:val="00C065DB"/>
    <w:rsid w:val="00C102EF"/>
    <w:rsid w:val="00C1123D"/>
    <w:rsid w:val="00C12F97"/>
    <w:rsid w:val="00C156FD"/>
    <w:rsid w:val="00C17ABD"/>
    <w:rsid w:val="00C20BCB"/>
    <w:rsid w:val="00C24693"/>
    <w:rsid w:val="00C25BD4"/>
    <w:rsid w:val="00C27E9D"/>
    <w:rsid w:val="00C33CD4"/>
    <w:rsid w:val="00C342B9"/>
    <w:rsid w:val="00C35F0B"/>
    <w:rsid w:val="00C42FC9"/>
    <w:rsid w:val="00C463DD"/>
    <w:rsid w:val="00C474E2"/>
    <w:rsid w:val="00C4795A"/>
    <w:rsid w:val="00C51476"/>
    <w:rsid w:val="00C52D99"/>
    <w:rsid w:val="00C62A1E"/>
    <w:rsid w:val="00C634B2"/>
    <w:rsid w:val="00C63D76"/>
    <w:rsid w:val="00C64458"/>
    <w:rsid w:val="00C645E3"/>
    <w:rsid w:val="00C65F5E"/>
    <w:rsid w:val="00C745C3"/>
    <w:rsid w:val="00C7598C"/>
    <w:rsid w:val="00C75D5F"/>
    <w:rsid w:val="00C76B2A"/>
    <w:rsid w:val="00C81D19"/>
    <w:rsid w:val="00C879A6"/>
    <w:rsid w:val="00C87AEB"/>
    <w:rsid w:val="00C95051"/>
    <w:rsid w:val="00C950FD"/>
    <w:rsid w:val="00C96AC6"/>
    <w:rsid w:val="00C97577"/>
    <w:rsid w:val="00CA2995"/>
    <w:rsid w:val="00CA2A58"/>
    <w:rsid w:val="00CA3B52"/>
    <w:rsid w:val="00CA577C"/>
    <w:rsid w:val="00CB644C"/>
    <w:rsid w:val="00CB6549"/>
    <w:rsid w:val="00CB734B"/>
    <w:rsid w:val="00CC0B55"/>
    <w:rsid w:val="00CC4010"/>
    <w:rsid w:val="00CC424B"/>
    <w:rsid w:val="00CC5DBE"/>
    <w:rsid w:val="00CC73A7"/>
    <w:rsid w:val="00CD1D82"/>
    <w:rsid w:val="00CD29F8"/>
    <w:rsid w:val="00CD56BD"/>
    <w:rsid w:val="00CD6995"/>
    <w:rsid w:val="00CD6C22"/>
    <w:rsid w:val="00CD7985"/>
    <w:rsid w:val="00CE21D8"/>
    <w:rsid w:val="00CE4A8F"/>
    <w:rsid w:val="00CF003D"/>
    <w:rsid w:val="00CF0214"/>
    <w:rsid w:val="00CF053B"/>
    <w:rsid w:val="00CF1945"/>
    <w:rsid w:val="00CF22E1"/>
    <w:rsid w:val="00CF586F"/>
    <w:rsid w:val="00CF6584"/>
    <w:rsid w:val="00CF7D43"/>
    <w:rsid w:val="00D02CDF"/>
    <w:rsid w:val="00D0634B"/>
    <w:rsid w:val="00D06D84"/>
    <w:rsid w:val="00D07CE8"/>
    <w:rsid w:val="00D11129"/>
    <w:rsid w:val="00D13050"/>
    <w:rsid w:val="00D17036"/>
    <w:rsid w:val="00D17382"/>
    <w:rsid w:val="00D2031B"/>
    <w:rsid w:val="00D22332"/>
    <w:rsid w:val="00D226FD"/>
    <w:rsid w:val="00D25FE2"/>
    <w:rsid w:val="00D27ACF"/>
    <w:rsid w:val="00D31BC4"/>
    <w:rsid w:val="00D34193"/>
    <w:rsid w:val="00D371BA"/>
    <w:rsid w:val="00D410A5"/>
    <w:rsid w:val="00D41488"/>
    <w:rsid w:val="00D41C21"/>
    <w:rsid w:val="00D43252"/>
    <w:rsid w:val="00D452CF"/>
    <w:rsid w:val="00D45366"/>
    <w:rsid w:val="00D45380"/>
    <w:rsid w:val="00D461C0"/>
    <w:rsid w:val="00D46545"/>
    <w:rsid w:val="00D47F18"/>
    <w:rsid w:val="00D550F9"/>
    <w:rsid w:val="00D572B0"/>
    <w:rsid w:val="00D603FE"/>
    <w:rsid w:val="00D608DD"/>
    <w:rsid w:val="00D61D84"/>
    <w:rsid w:val="00D62E90"/>
    <w:rsid w:val="00D6421F"/>
    <w:rsid w:val="00D64A2E"/>
    <w:rsid w:val="00D6606A"/>
    <w:rsid w:val="00D705B3"/>
    <w:rsid w:val="00D71CB0"/>
    <w:rsid w:val="00D7250D"/>
    <w:rsid w:val="00D74089"/>
    <w:rsid w:val="00D76BE5"/>
    <w:rsid w:val="00D76F52"/>
    <w:rsid w:val="00D7744C"/>
    <w:rsid w:val="00D811E6"/>
    <w:rsid w:val="00D85886"/>
    <w:rsid w:val="00D85E2B"/>
    <w:rsid w:val="00D8667B"/>
    <w:rsid w:val="00D90FF3"/>
    <w:rsid w:val="00D91AF5"/>
    <w:rsid w:val="00D91CFB"/>
    <w:rsid w:val="00D94D43"/>
    <w:rsid w:val="00D95330"/>
    <w:rsid w:val="00D95BF8"/>
    <w:rsid w:val="00D967DA"/>
    <w:rsid w:val="00D9714B"/>
    <w:rsid w:val="00D978C6"/>
    <w:rsid w:val="00DA077E"/>
    <w:rsid w:val="00DA1467"/>
    <w:rsid w:val="00DA206C"/>
    <w:rsid w:val="00DA5288"/>
    <w:rsid w:val="00DA5582"/>
    <w:rsid w:val="00DA67AD"/>
    <w:rsid w:val="00DB009D"/>
    <w:rsid w:val="00DB18CE"/>
    <w:rsid w:val="00DB24F4"/>
    <w:rsid w:val="00DC0FAD"/>
    <w:rsid w:val="00DC42C1"/>
    <w:rsid w:val="00DC4B6B"/>
    <w:rsid w:val="00DC57D8"/>
    <w:rsid w:val="00DD07A2"/>
    <w:rsid w:val="00DD07B6"/>
    <w:rsid w:val="00DD15CC"/>
    <w:rsid w:val="00DD16E4"/>
    <w:rsid w:val="00DD274E"/>
    <w:rsid w:val="00DD6F3B"/>
    <w:rsid w:val="00DD7CF3"/>
    <w:rsid w:val="00DE304F"/>
    <w:rsid w:val="00DE3EC0"/>
    <w:rsid w:val="00DE56F4"/>
    <w:rsid w:val="00DE7DA9"/>
    <w:rsid w:val="00DF0414"/>
    <w:rsid w:val="00DF2678"/>
    <w:rsid w:val="00DF6700"/>
    <w:rsid w:val="00E00355"/>
    <w:rsid w:val="00E0088D"/>
    <w:rsid w:val="00E00895"/>
    <w:rsid w:val="00E05F99"/>
    <w:rsid w:val="00E06F18"/>
    <w:rsid w:val="00E07E11"/>
    <w:rsid w:val="00E111FD"/>
    <w:rsid w:val="00E11593"/>
    <w:rsid w:val="00E1178C"/>
    <w:rsid w:val="00E117F6"/>
    <w:rsid w:val="00E11D09"/>
    <w:rsid w:val="00E12B6B"/>
    <w:rsid w:val="00E130AB"/>
    <w:rsid w:val="00E1355B"/>
    <w:rsid w:val="00E135B7"/>
    <w:rsid w:val="00E1630E"/>
    <w:rsid w:val="00E20474"/>
    <w:rsid w:val="00E20657"/>
    <w:rsid w:val="00E20826"/>
    <w:rsid w:val="00E23FBC"/>
    <w:rsid w:val="00E25237"/>
    <w:rsid w:val="00E257BE"/>
    <w:rsid w:val="00E30B8D"/>
    <w:rsid w:val="00E30E93"/>
    <w:rsid w:val="00E32B2C"/>
    <w:rsid w:val="00E40D60"/>
    <w:rsid w:val="00E438C3"/>
    <w:rsid w:val="00E438D9"/>
    <w:rsid w:val="00E44335"/>
    <w:rsid w:val="00E45D13"/>
    <w:rsid w:val="00E54849"/>
    <w:rsid w:val="00E56340"/>
    <w:rsid w:val="00E5644E"/>
    <w:rsid w:val="00E602FE"/>
    <w:rsid w:val="00E63234"/>
    <w:rsid w:val="00E64EFE"/>
    <w:rsid w:val="00E70827"/>
    <w:rsid w:val="00E7260F"/>
    <w:rsid w:val="00E72ABA"/>
    <w:rsid w:val="00E80060"/>
    <w:rsid w:val="00E806EE"/>
    <w:rsid w:val="00E8497E"/>
    <w:rsid w:val="00E84D22"/>
    <w:rsid w:val="00E86E6B"/>
    <w:rsid w:val="00E90396"/>
    <w:rsid w:val="00E94142"/>
    <w:rsid w:val="00E94363"/>
    <w:rsid w:val="00E9465D"/>
    <w:rsid w:val="00E9501D"/>
    <w:rsid w:val="00E96630"/>
    <w:rsid w:val="00E96986"/>
    <w:rsid w:val="00EA6F1C"/>
    <w:rsid w:val="00EB08CD"/>
    <w:rsid w:val="00EB0FB9"/>
    <w:rsid w:val="00EB1290"/>
    <w:rsid w:val="00EB1475"/>
    <w:rsid w:val="00EB5030"/>
    <w:rsid w:val="00EC05E0"/>
    <w:rsid w:val="00EC1D1D"/>
    <w:rsid w:val="00EC2BBF"/>
    <w:rsid w:val="00EC3500"/>
    <w:rsid w:val="00EC5A98"/>
    <w:rsid w:val="00ED0CA9"/>
    <w:rsid w:val="00ED0DEE"/>
    <w:rsid w:val="00ED41C8"/>
    <w:rsid w:val="00ED574B"/>
    <w:rsid w:val="00ED6433"/>
    <w:rsid w:val="00ED6E09"/>
    <w:rsid w:val="00ED7A2A"/>
    <w:rsid w:val="00EE56EA"/>
    <w:rsid w:val="00EE58DA"/>
    <w:rsid w:val="00EE6136"/>
    <w:rsid w:val="00EF1684"/>
    <w:rsid w:val="00EF1D7F"/>
    <w:rsid w:val="00EF30E4"/>
    <w:rsid w:val="00EF3941"/>
    <w:rsid w:val="00EF5BDB"/>
    <w:rsid w:val="00EF74E7"/>
    <w:rsid w:val="00EF7915"/>
    <w:rsid w:val="00EF79D8"/>
    <w:rsid w:val="00F00AD9"/>
    <w:rsid w:val="00F0102A"/>
    <w:rsid w:val="00F0287B"/>
    <w:rsid w:val="00F07A0F"/>
    <w:rsid w:val="00F07FD9"/>
    <w:rsid w:val="00F104E7"/>
    <w:rsid w:val="00F13958"/>
    <w:rsid w:val="00F15678"/>
    <w:rsid w:val="00F15C42"/>
    <w:rsid w:val="00F1634B"/>
    <w:rsid w:val="00F170F5"/>
    <w:rsid w:val="00F210EA"/>
    <w:rsid w:val="00F23933"/>
    <w:rsid w:val="00F24119"/>
    <w:rsid w:val="00F261DE"/>
    <w:rsid w:val="00F318B5"/>
    <w:rsid w:val="00F3520A"/>
    <w:rsid w:val="00F35436"/>
    <w:rsid w:val="00F40E75"/>
    <w:rsid w:val="00F41B42"/>
    <w:rsid w:val="00F41F9F"/>
    <w:rsid w:val="00F42945"/>
    <w:rsid w:val="00F42B90"/>
    <w:rsid w:val="00F42CD9"/>
    <w:rsid w:val="00F44ED2"/>
    <w:rsid w:val="00F52124"/>
    <w:rsid w:val="00F525AD"/>
    <w:rsid w:val="00F52936"/>
    <w:rsid w:val="00F54B3F"/>
    <w:rsid w:val="00F671AD"/>
    <w:rsid w:val="00F676A6"/>
    <w:rsid w:val="00F677CB"/>
    <w:rsid w:val="00F67EFD"/>
    <w:rsid w:val="00F73497"/>
    <w:rsid w:val="00F73A1C"/>
    <w:rsid w:val="00F758FD"/>
    <w:rsid w:val="00F821DA"/>
    <w:rsid w:val="00F863CB"/>
    <w:rsid w:val="00F864D2"/>
    <w:rsid w:val="00F877AC"/>
    <w:rsid w:val="00F87EB1"/>
    <w:rsid w:val="00F9689D"/>
    <w:rsid w:val="00F96C8F"/>
    <w:rsid w:val="00F9778D"/>
    <w:rsid w:val="00FA074C"/>
    <w:rsid w:val="00FA2184"/>
    <w:rsid w:val="00FA5878"/>
    <w:rsid w:val="00FA6473"/>
    <w:rsid w:val="00FA7427"/>
    <w:rsid w:val="00FA7DF3"/>
    <w:rsid w:val="00FB0BAE"/>
    <w:rsid w:val="00FB242B"/>
    <w:rsid w:val="00FC094D"/>
    <w:rsid w:val="00FC3A59"/>
    <w:rsid w:val="00FC68B7"/>
    <w:rsid w:val="00FC6D90"/>
    <w:rsid w:val="00FD7C12"/>
    <w:rsid w:val="00FE19B8"/>
    <w:rsid w:val="00FE4A31"/>
    <w:rsid w:val="00FE4FE8"/>
    <w:rsid w:val="00FE5A47"/>
    <w:rsid w:val="00FE66BB"/>
    <w:rsid w:val="00FF739C"/>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26297EA"/>
  <w15:docId w15:val="{F13627A1-99E0-45C1-8750-55A21A4009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uiPriority="9"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F0214"/>
    <w:pPr>
      <w:suppressAutoHyphens/>
      <w:spacing w:line="240" w:lineRule="atLeast"/>
    </w:pPr>
    <w:rPr>
      <w:lang w:eastAsia="en-US"/>
    </w:rPr>
  </w:style>
  <w:style w:type="paragraph" w:styleId="Heading1">
    <w:name w:val="heading 1"/>
    <w:aliases w:val="Table_G"/>
    <w:basedOn w:val="SingleTxtG"/>
    <w:next w:val="SingleTxtG"/>
    <w:qFormat/>
    <w:rsid w:val="00CF0214"/>
    <w:pPr>
      <w:spacing w:after="0" w:line="240" w:lineRule="auto"/>
      <w:ind w:right="0"/>
      <w:jc w:val="left"/>
      <w:outlineLvl w:val="0"/>
    </w:pPr>
  </w:style>
  <w:style w:type="paragraph" w:styleId="Heading2">
    <w:name w:val="heading 2"/>
    <w:basedOn w:val="Normal"/>
    <w:next w:val="Normal"/>
    <w:link w:val="Heading2Char"/>
    <w:uiPriority w:val="9"/>
    <w:qFormat/>
    <w:rsid w:val="00CF0214"/>
    <w:pPr>
      <w:spacing w:line="240" w:lineRule="auto"/>
      <w:outlineLvl w:val="1"/>
    </w:pPr>
  </w:style>
  <w:style w:type="paragraph" w:styleId="Heading3">
    <w:name w:val="heading 3"/>
    <w:basedOn w:val="Normal"/>
    <w:next w:val="Normal"/>
    <w:qFormat/>
    <w:rsid w:val="00CF0214"/>
    <w:pPr>
      <w:spacing w:line="240" w:lineRule="auto"/>
      <w:outlineLvl w:val="2"/>
    </w:pPr>
  </w:style>
  <w:style w:type="paragraph" w:styleId="Heading4">
    <w:name w:val="heading 4"/>
    <w:basedOn w:val="Normal"/>
    <w:next w:val="Normal"/>
    <w:qFormat/>
    <w:rsid w:val="00CF0214"/>
    <w:pPr>
      <w:spacing w:line="240" w:lineRule="auto"/>
      <w:outlineLvl w:val="3"/>
    </w:pPr>
  </w:style>
  <w:style w:type="paragraph" w:styleId="Heading5">
    <w:name w:val="heading 5"/>
    <w:basedOn w:val="Normal"/>
    <w:next w:val="Normal"/>
    <w:qFormat/>
    <w:rsid w:val="00CF0214"/>
    <w:pPr>
      <w:spacing w:line="240" w:lineRule="auto"/>
      <w:outlineLvl w:val="4"/>
    </w:pPr>
  </w:style>
  <w:style w:type="paragraph" w:styleId="Heading6">
    <w:name w:val="heading 6"/>
    <w:basedOn w:val="Normal"/>
    <w:next w:val="Normal"/>
    <w:qFormat/>
    <w:rsid w:val="00CF0214"/>
    <w:pPr>
      <w:spacing w:line="240" w:lineRule="auto"/>
      <w:outlineLvl w:val="5"/>
    </w:pPr>
  </w:style>
  <w:style w:type="paragraph" w:styleId="Heading7">
    <w:name w:val="heading 7"/>
    <w:basedOn w:val="Normal"/>
    <w:next w:val="Normal"/>
    <w:qFormat/>
    <w:rsid w:val="00CF0214"/>
    <w:pPr>
      <w:spacing w:line="240" w:lineRule="auto"/>
      <w:outlineLvl w:val="6"/>
    </w:pPr>
  </w:style>
  <w:style w:type="paragraph" w:styleId="Heading8">
    <w:name w:val="heading 8"/>
    <w:basedOn w:val="Normal"/>
    <w:next w:val="Normal"/>
    <w:qFormat/>
    <w:rsid w:val="00CF0214"/>
    <w:pPr>
      <w:spacing w:line="240" w:lineRule="auto"/>
      <w:outlineLvl w:val="7"/>
    </w:pPr>
  </w:style>
  <w:style w:type="paragraph" w:styleId="Heading9">
    <w:name w:val="heading 9"/>
    <w:basedOn w:val="Normal"/>
    <w:next w:val="Normal"/>
    <w:qFormat/>
    <w:rsid w:val="00CF0214"/>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qFormat/>
    <w:rsid w:val="00CF0214"/>
    <w:pPr>
      <w:spacing w:after="120"/>
      <w:ind w:left="1134" w:right="1134"/>
      <w:jc w:val="both"/>
    </w:pPr>
  </w:style>
  <w:style w:type="paragraph" w:customStyle="1" w:styleId="HMG">
    <w:name w:val="_ H __M_G"/>
    <w:basedOn w:val="Normal"/>
    <w:next w:val="Normal"/>
    <w:rsid w:val="00CF0214"/>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rsid w:val="00CF0214"/>
    <w:pPr>
      <w:keepNext/>
      <w:keepLines/>
      <w:tabs>
        <w:tab w:val="right" w:pos="851"/>
      </w:tabs>
      <w:spacing w:before="360" w:after="240" w:line="300" w:lineRule="exact"/>
      <w:ind w:left="1134" w:right="1134" w:hanging="1134"/>
    </w:pPr>
    <w:rPr>
      <w:b/>
      <w:sz w:val="28"/>
    </w:rPr>
  </w:style>
  <w:style w:type="character" w:styleId="FootnoteReference">
    <w:name w:val="footnote reference"/>
    <w:aliases w:val="4_G,Footnotes refss,Footnote Refernece,Appel note de bas de p.,Footnote Ref,16 Point,Superscript 6 Point,Ref,de nota al pie,Footnote number,ftref,BVI fnr,BVI fnr Car Car,BVI fnr Car,BVI fnr Car Car Car Car,BVI fnr Car Car Car Car Char"/>
    <w:link w:val="4GCharCharChar"/>
    <w:qFormat/>
    <w:rsid w:val="00CF0214"/>
    <w:rPr>
      <w:rFonts w:ascii="Times New Roman" w:hAnsi="Times New Roman"/>
      <w:sz w:val="18"/>
      <w:vertAlign w:val="superscript"/>
    </w:rPr>
  </w:style>
  <w:style w:type="character" w:styleId="EndnoteReference">
    <w:name w:val="endnote reference"/>
    <w:aliases w:val="1_G"/>
    <w:basedOn w:val="FootnoteReference"/>
    <w:rsid w:val="00CF0214"/>
    <w:rPr>
      <w:rFonts w:ascii="Times New Roman" w:hAnsi="Times New Roman"/>
      <w:sz w:val="18"/>
      <w:vertAlign w:val="superscript"/>
    </w:rPr>
  </w:style>
  <w:style w:type="paragraph" w:styleId="Header">
    <w:name w:val="header"/>
    <w:aliases w:val="6_G"/>
    <w:basedOn w:val="Normal"/>
    <w:rsid w:val="00CF0214"/>
    <w:pPr>
      <w:pBdr>
        <w:bottom w:val="single" w:sz="4" w:space="4" w:color="auto"/>
      </w:pBdr>
      <w:spacing w:line="240" w:lineRule="auto"/>
    </w:pPr>
    <w:rPr>
      <w:b/>
      <w:sz w:val="18"/>
    </w:rPr>
  </w:style>
  <w:style w:type="table" w:styleId="TableGrid">
    <w:name w:val="Table Grid"/>
    <w:basedOn w:val="TableNormal"/>
    <w:semiHidden/>
    <w:rsid w:val="00CF0214"/>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Hyperlink">
    <w:name w:val="Hyperlink"/>
    <w:rsid w:val="00CF0214"/>
    <w:rPr>
      <w:color w:val="auto"/>
      <w:u w:val="none"/>
    </w:rPr>
  </w:style>
  <w:style w:type="character" w:styleId="FollowedHyperlink">
    <w:name w:val="FollowedHyperlink"/>
    <w:semiHidden/>
    <w:rsid w:val="00CF0214"/>
    <w:rPr>
      <w:color w:val="auto"/>
      <w:u w:val="none"/>
    </w:rPr>
  </w:style>
  <w:style w:type="paragraph" w:customStyle="1" w:styleId="SMG">
    <w:name w:val="__S_M_G"/>
    <w:basedOn w:val="Normal"/>
    <w:next w:val="Normal"/>
    <w:rsid w:val="00CF0214"/>
    <w:pPr>
      <w:keepNext/>
      <w:keepLines/>
      <w:spacing w:before="240" w:after="240" w:line="420" w:lineRule="exact"/>
      <w:ind w:left="1134" w:right="1134"/>
    </w:pPr>
    <w:rPr>
      <w:b/>
      <w:sz w:val="40"/>
    </w:rPr>
  </w:style>
  <w:style w:type="paragraph" w:customStyle="1" w:styleId="SLG">
    <w:name w:val="__S_L_G"/>
    <w:basedOn w:val="Normal"/>
    <w:next w:val="Normal"/>
    <w:rsid w:val="00CF0214"/>
    <w:pPr>
      <w:keepNext/>
      <w:keepLines/>
      <w:spacing w:before="240" w:after="240" w:line="580" w:lineRule="exact"/>
      <w:ind w:left="1134" w:right="1134"/>
    </w:pPr>
    <w:rPr>
      <w:b/>
      <w:sz w:val="56"/>
    </w:rPr>
  </w:style>
  <w:style w:type="paragraph" w:customStyle="1" w:styleId="SSG">
    <w:name w:val="__S_S_G"/>
    <w:basedOn w:val="Normal"/>
    <w:next w:val="Normal"/>
    <w:rsid w:val="00CF0214"/>
    <w:pPr>
      <w:keepNext/>
      <w:keepLines/>
      <w:spacing w:before="240" w:after="240" w:line="300" w:lineRule="exact"/>
      <w:ind w:left="1134" w:right="1134"/>
    </w:pPr>
    <w:rPr>
      <w:b/>
      <w:sz w:val="28"/>
    </w:rPr>
  </w:style>
  <w:style w:type="paragraph" w:styleId="FootnoteText">
    <w:name w:val="footnote text"/>
    <w:aliases w:val="5_G,fn,footnote text,Footnote Text Char Char Char Char Char,Footnote Text Char Char Char Char,Footnote reference,FA Fu,Footnote Text Char Char Char,Footnote Text Cha,FA Fußnotentext,FA Fuﬂnotentext,Texto nota pie Car,Footnote Text Char Cha"/>
    <w:basedOn w:val="Normal"/>
    <w:link w:val="FootnoteTextChar"/>
    <w:uiPriority w:val="99"/>
    <w:qFormat/>
    <w:rsid w:val="00CF0214"/>
    <w:pPr>
      <w:tabs>
        <w:tab w:val="right" w:pos="1021"/>
      </w:tabs>
      <w:spacing w:line="220" w:lineRule="exact"/>
      <w:ind w:left="1134" w:right="1134" w:hanging="1134"/>
    </w:pPr>
    <w:rPr>
      <w:sz w:val="18"/>
    </w:rPr>
  </w:style>
  <w:style w:type="paragraph" w:styleId="EndnoteText">
    <w:name w:val="endnote text"/>
    <w:aliases w:val="2_G"/>
    <w:basedOn w:val="FootnoteText"/>
    <w:rsid w:val="00CF0214"/>
  </w:style>
  <w:style w:type="character" w:styleId="PageNumber">
    <w:name w:val="page number"/>
    <w:aliases w:val="7_G"/>
    <w:rsid w:val="00CF0214"/>
    <w:rPr>
      <w:rFonts w:ascii="Times New Roman" w:hAnsi="Times New Roman"/>
      <w:b/>
      <w:sz w:val="18"/>
    </w:rPr>
  </w:style>
  <w:style w:type="paragraph" w:customStyle="1" w:styleId="XLargeG">
    <w:name w:val="__XLarge_G"/>
    <w:basedOn w:val="Normal"/>
    <w:next w:val="Normal"/>
    <w:rsid w:val="00CF0214"/>
    <w:pPr>
      <w:keepNext/>
      <w:keepLines/>
      <w:spacing w:before="240" w:after="240" w:line="420" w:lineRule="exact"/>
      <w:ind w:left="1134" w:right="1134"/>
    </w:pPr>
    <w:rPr>
      <w:b/>
      <w:sz w:val="40"/>
    </w:rPr>
  </w:style>
  <w:style w:type="paragraph" w:customStyle="1" w:styleId="Bullet1G">
    <w:name w:val="_Bullet 1_G"/>
    <w:basedOn w:val="Normal"/>
    <w:rsid w:val="00CF0214"/>
    <w:pPr>
      <w:numPr>
        <w:numId w:val="6"/>
      </w:numPr>
      <w:spacing w:after="120"/>
      <w:ind w:right="1134"/>
      <w:jc w:val="both"/>
    </w:pPr>
  </w:style>
  <w:style w:type="paragraph" w:styleId="Footer">
    <w:name w:val="footer"/>
    <w:aliases w:val="3_G"/>
    <w:basedOn w:val="Normal"/>
    <w:link w:val="FooterChar"/>
    <w:uiPriority w:val="99"/>
    <w:rsid w:val="00CF0214"/>
    <w:pPr>
      <w:spacing w:line="240" w:lineRule="auto"/>
    </w:pPr>
    <w:rPr>
      <w:sz w:val="16"/>
    </w:rPr>
  </w:style>
  <w:style w:type="paragraph" w:customStyle="1" w:styleId="Bullet2G">
    <w:name w:val="_Bullet 2_G"/>
    <w:basedOn w:val="Normal"/>
    <w:rsid w:val="00CF0214"/>
    <w:pPr>
      <w:numPr>
        <w:numId w:val="7"/>
      </w:numPr>
      <w:spacing w:after="120"/>
      <w:ind w:right="1134"/>
      <w:jc w:val="both"/>
    </w:pPr>
  </w:style>
  <w:style w:type="paragraph" w:customStyle="1" w:styleId="H1G">
    <w:name w:val="_ H_1_G"/>
    <w:basedOn w:val="Normal"/>
    <w:next w:val="Normal"/>
    <w:link w:val="H1GChar"/>
    <w:rsid w:val="00CF0214"/>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rsid w:val="00CF0214"/>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rsid w:val="00CF0214"/>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rsid w:val="00CF0214"/>
    <w:pPr>
      <w:keepNext/>
      <w:keepLines/>
      <w:tabs>
        <w:tab w:val="right" w:pos="851"/>
      </w:tabs>
      <w:spacing w:before="240" w:after="120" w:line="240" w:lineRule="exact"/>
      <w:ind w:left="1134" w:right="1134" w:hanging="1134"/>
    </w:pPr>
  </w:style>
  <w:style w:type="paragraph" w:styleId="BalloonText">
    <w:name w:val="Balloon Text"/>
    <w:basedOn w:val="Normal"/>
    <w:link w:val="BalloonTextChar"/>
    <w:rsid w:val="00CC424B"/>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CC424B"/>
    <w:rPr>
      <w:rFonts w:ascii="Tahoma" w:hAnsi="Tahoma" w:cs="Tahoma"/>
      <w:sz w:val="16"/>
      <w:szCs w:val="16"/>
      <w:lang w:eastAsia="en-US"/>
    </w:rPr>
  </w:style>
  <w:style w:type="paragraph" w:styleId="Caption">
    <w:name w:val="caption"/>
    <w:basedOn w:val="Normal"/>
    <w:next w:val="Normal"/>
    <w:semiHidden/>
    <w:unhideWhenUsed/>
    <w:qFormat/>
    <w:rsid w:val="003E65D7"/>
    <w:pPr>
      <w:spacing w:before="120"/>
    </w:pPr>
    <w:rPr>
      <w:b/>
      <w:bCs/>
      <w:sz w:val="24"/>
      <w:szCs w:val="24"/>
    </w:rPr>
  </w:style>
  <w:style w:type="paragraph" w:styleId="ListParagraph">
    <w:name w:val="List Paragraph"/>
    <w:basedOn w:val="Normal"/>
    <w:uiPriority w:val="99"/>
    <w:qFormat/>
    <w:rsid w:val="003E65D7"/>
    <w:pPr>
      <w:suppressAutoHyphens w:val="0"/>
      <w:spacing w:line="240" w:lineRule="auto"/>
      <w:ind w:left="720"/>
      <w:contextualSpacing/>
    </w:pPr>
    <w:rPr>
      <w:rFonts w:asciiTheme="minorHAnsi" w:eastAsiaTheme="minorHAnsi" w:hAnsiTheme="minorHAnsi" w:cstheme="minorBidi"/>
      <w:sz w:val="24"/>
      <w:szCs w:val="24"/>
    </w:rPr>
  </w:style>
  <w:style w:type="character" w:customStyle="1" w:styleId="Heading2Char">
    <w:name w:val="Heading 2 Char"/>
    <w:basedOn w:val="DefaultParagraphFont"/>
    <w:link w:val="Heading2"/>
    <w:uiPriority w:val="9"/>
    <w:rsid w:val="006D79C7"/>
    <w:rPr>
      <w:lang w:eastAsia="en-US"/>
    </w:rPr>
  </w:style>
  <w:style w:type="character" w:customStyle="1" w:styleId="FootnoteTextChar">
    <w:name w:val="Footnote Text Char"/>
    <w:aliases w:val="5_G Char,fn Char,footnote text Char,Footnote Text Char Char Char Char Char Char,Footnote Text Char Char Char Char Char1,Footnote reference Char,FA Fu Char,Footnote Text Char Char Char Char1,Footnote Text Cha Char,FA Fußnotentext Char"/>
    <w:basedOn w:val="DefaultParagraphFont"/>
    <w:link w:val="FootnoteText"/>
    <w:uiPriority w:val="99"/>
    <w:rsid w:val="00E20474"/>
    <w:rPr>
      <w:sz w:val="18"/>
      <w:lang w:eastAsia="en-US"/>
    </w:rPr>
  </w:style>
  <w:style w:type="character" w:styleId="Emphasis">
    <w:name w:val="Emphasis"/>
    <w:basedOn w:val="DefaultParagraphFont"/>
    <w:uiPriority w:val="20"/>
    <w:qFormat/>
    <w:rsid w:val="00C27E9D"/>
    <w:rPr>
      <w:i/>
      <w:iCs/>
    </w:rPr>
  </w:style>
  <w:style w:type="character" w:customStyle="1" w:styleId="HChGChar">
    <w:name w:val="_ H _Ch_G Char"/>
    <w:link w:val="HChG"/>
    <w:locked/>
    <w:rsid w:val="0077657E"/>
    <w:rPr>
      <w:b/>
      <w:sz w:val="28"/>
      <w:lang w:eastAsia="en-US"/>
    </w:rPr>
  </w:style>
  <w:style w:type="character" w:customStyle="1" w:styleId="SingleTxtGChar">
    <w:name w:val="_ Single Txt_G Char"/>
    <w:link w:val="SingleTxtG"/>
    <w:rsid w:val="0077657E"/>
    <w:rPr>
      <w:lang w:eastAsia="en-US"/>
    </w:rPr>
  </w:style>
  <w:style w:type="paragraph" w:customStyle="1" w:styleId="Default">
    <w:name w:val="Default"/>
    <w:rsid w:val="00E602FE"/>
    <w:pPr>
      <w:autoSpaceDE w:val="0"/>
      <w:autoSpaceDN w:val="0"/>
      <w:adjustRightInd w:val="0"/>
    </w:pPr>
    <w:rPr>
      <w:color w:val="000000"/>
      <w:sz w:val="24"/>
      <w:szCs w:val="24"/>
    </w:rPr>
  </w:style>
  <w:style w:type="character" w:styleId="CommentReference">
    <w:name w:val="annotation reference"/>
    <w:basedOn w:val="DefaultParagraphFont"/>
    <w:uiPriority w:val="99"/>
    <w:semiHidden/>
    <w:unhideWhenUsed/>
    <w:rsid w:val="0047543D"/>
    <w:rPr>
      <w:sz w:val="16"/>
      <w:szCs w:val="16"/>
    </w:rPr>
  </w:style>
  <w:style w:type="paragraph" w:styleId="CommentText">
    <w:name w:val="annotation text"/>
    <w:basedOn w:val="Normal"/>
    <w:link w:val="CommentTextChar"/>
    <w:semiHidden/>
    <w:unhideWhenUsed/>
    <w:rsid w:val="0047543D"/>
    <w:pPr>
      <w:spacing w:line="240" w:lineRule="auto"/>
    </w:pPr>
  </w:style>
  <w:style w:type="character" w:customStyle="1" w:styleId="CommentTextChar">
    <w:name w:val="Comment Text Char"/>
    <w:basedOn w:val="DefaultParagraphFont"/>
    <w:link w:val="CommentText"/>
    <w:semiHidden/>
    <w:rsid w:val="0047543D"/>
    <w:rPr>
      <w:lang w:eastAsia="en-US"/>
    </w:rPr>
  </w:style>
  <w:style w:type="paragraph" w:styleId="CommentSubject">
    <w:name w:val="annotation subject"/>
    <w:basedOn w:val="CommentText"/>
    <w:next w:val="CommentText"/>
    <w:link w:val="CommentSubjectChar"/>
    <w:semiHidden/>
    <w:unhideWhenUsed/>
    <w:rsid w:val="0047543D"/>
    <w:rPr>
      <w:b/>
      <w:bCs/>
    </w:rPr>
  </w:style>
  <w:style w:type="character" w:customStyle="1" w:styleId="CommentSubjectChar">
    <w:name w:val="Comment Subject Char"/>
    <w:basedOn w:val="CommentTextChar"/>
    <w:link w:val="CommentSubject"/>
    <w:semiHidden/>
    <w:rsid w:val="0047543D"/>
    <w:rPr>
      <w:b/>
      <w:bCs/>
      <w:lang w:eastAsia="en-US"/>
    </w:rPr>
  </w:style>
  <w:style w:type="character" w:customStyle="1" w:styleId="FooterChar">
    <w:name w:val="Footer Char"/>
    <w:aliases w:val="3_G Char"/>
    <w:basedOn w:val="DefaultParagraphFont"/>
    <w:link w:val="Footer"/>
    <w:uiPriority w:val="99"/>
    <w:rsid w:val="00250AC5"/>
    <w:rPr>
      <w:sz w:val="16"/>
      <w:lang w:eastAsia="en-US"/>
    </w:rPr>
  </w:style>
  <w:style w:type="paragraph" w:customStyle="1" w:styleId="4GCharCharChar">
    <w:name w:val="4_G Char Char Char"/>
    <w:aliases w:val="ftref Char Char Char,16 Point Char Char Char,Superscript 6 Point Char Char Char Char Char Char"/>
    <w:basedOn w:val="Normal"/>
    <w:link w:val="FootnoteReference"/>
    <w:rsid w:val="00E9501D"/>
    <w:pPr>
      <w:suppressAutoHyphens w:val="0"/>
      <w:spacing w:line="240" w:lineRule="auto"/>
      <w:jc w:val="both"/>
    </w:pPr>
    <w:rPr>
      <w:sz w:val="18"/>
      <w:vertAlign w:val="superscript"/>
      <w:lang w:eastAsia="en-GB"/>
    </w:rPr>
  </w:style>
  <w:style w:type="character" w:customStyle="1" w:styleId="H1GChar">
    <w:name w:val="_ H_1_G Char"/>
    <w:link w:val="H1G"/>
    <w:rsid w:val="00446DAE"/>
    <w:rPr>
      <w:b/>
      <w:sz w:val="24"/>
      <w:lang w:eastAsia="en-US"/>
    </w:rPr>
  </w:style>
  <w:style w:type="paragraph" w:styleId="Revision">
    <w:name w:val="Revision"/>
    <w:hidden/>
    <w:uiPriority w:val="99"/>
    <w:semiHidden/>
    <w:rsid w:val="000E468D"/>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7200817">
      <w:bodyDiv w:val="1"/>
      <w:marLeft w:val="0"/>
      <w:marRight w:val="0"/>
      <w:marTop w:val="0"/>
      <w:marBottom w:val="0"/>
      <w:divBdr>
        <w:top w:val="none" w:sz="0" w:space="0" w:color="auto"/>
        <w:left w:val="none" w:sz="0" w:space="0" w:color="auto"/>
        <w:bottom w:val="none" w:sz="0" w:space="0" w:color="auto"/>
        <w:right w:val="none" w:sz="0" w:space="0" w:color="auto"/>
      </w:divBdr>
    </w:div>
    <w:div w:id="564947455">
      <w:bodyDiv w:val="1"/>
      <w:marLeft w:val="0"/>
      <w:marRight w:val="0"/>
      <w:marTop w:val="0"/>
      <w:marBottom w:val="0"/>
      <w:divBdr>
        <w:top w:val="none" w:sz="0" w:space="0" w:color="auto"/>
        <w:left w:val="none" w:sz="0" w:space="0" w:color="auto"/>
        <w:bottom w:val="none" w:sz="0" w:space="0" w:color="auto"/>
        <w:right w:val="none" w:sz="0" w:space="0" w:color="auto"/>
      </w:divBdr>
    </w:div>
    <w:div w:id="585695337">
      <w:bodyDiv w:val="1"/>
      <w:marLeft w:val="0"/>
      <w:marRight w:val="0"/>
      <w:marTop w:val="0"/>
      <w:marBottom w:val="0"/>
      <w:divBdr>
        <w:top w:val="none" w:sz="0" w:space="0" w:color="auto"/>
        <w:left w:val="none" w:sz="0" w:space="0" w:color="auto"/>
        <w:bottom w:val="none" w:sz="0" w:space="0" w:color="auto"/>
        <w:right w:val="none" w:sz="0" w:space="0" w:color="auto"/>
      </w:divBdr>
    </w:div>
    <w:div w:id="1080253079">
      <w:bodyDiv w:val="1"/>
      <w:marLeft w:val="0"/>
      <w:marRight w:val="0"/>
      <w:marTop w:val="0"/>
      <w:marBottom w:val="0"/>
      <w:divBdr>
        <w:top w:val="none" w:sz="0" w:space="0" w:color="auto"/>
        <w:left w:val="none" w:sz="0" w:space="0" w:color="auto"/>
        <w:bottom w:val="none" w:sz="0" w:space="0" w:color="auto"/>
        <w:right w:val="none" w:sz="0" w:space="0" w:color="auto"/>
      </w:divBdr>
    </w:div>
    <w:div w:id="1327705476">
      <w:bodyDiv w:val="1"/>
      <w:marLeft w:val="0"/>
      <w:marRight w:val="0"/>
      <w:marTop w:val="0"/>
      <w:marBottom w:val="0"/>
      <w:divBdr>
        <w:top w:val="none" w:sz="0" w:space="0" w:color="auto"/>
        <w:left w:val="none" w:sz="0" w:space="0" w:color="auto"/>
        <w:bottom w:val="none" w:sz="0" w:space="0" w:color="auto"/>
        <w:right w:val="none" w:sz="0" w:space="0" w:color="auto"/>
      </w:divBdr>
    </w:div>
    <w:div w:id="1348750379">
      <w:bodyDiv w:val="1"/>
      <w:marLeft w:val="0"/>
      <w:marRight w:val="0"/>
      <w:marTop w:val="0"/>
      <w:marBottom w:val="0"/>
      <w:divBdr>
        <w:top w:val="none" w:sz="0" w:space="0" w:color="auto"/>
        <w:left w:val="none" w:sz="0" w:space="0" w:color="auto"/>
        <w:bottom w:val="none" w:sz="0" w:space="0" w:color="auto"/>
        <w:right w:val="none" w:sz="0" w:space="0" w:color="auto"/>
      </w:divBdr>
    </w:div>
    <w:div w:id="1429959327">
      <w:bodyDiv w:val="1"/>
      <w:marLeft w:val="0"/>
      <w:marRight w:val="0"/>
      <w:marTop w:val="0"/>
      <w:marBottom w:val="0"/>
      <w:divBdr>
        <w:top w:val="none" w:sz="0" w:space="0" w:color="auto"/>
        <w:left w:val="none" w:sz="0" w:space="0" w:color="auto"/>
        <w:bottom w:val="none" w:sz="0" w:space="0" w:color="auto"/>
        <w:right w:val="none" w:sz="0" w:space="0" w:color="auto"/>
      </w:divBdr>
    </w:div>
    <w:div w:id="1655184489">
      <w:bodyDiv w:val="1"/>
      <w:marLeft w:val="0"/>
      <w:marRight w:val="0"/>
      <w:marTop w:val="0"/>
      <w:marBottom w:val="0"/>
      <w:divBdr>
        <w:top w:val="none" w:sz="0" w:space="0" w:color="auto"/>
        <w:left w:val="none" w:sz="0" w:space="0" w:color="auto"/>
        <w:bottom w:val="none" w:sz="0" w:space="0" w:color="auto"/>
        <w:right w:val="none" w:sz="0" w:space="0" w:color="auto"/>
      </w:divBdr>
    </w:div>
    <w:div w:id="19849657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oter3.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gif"/></Relationships>
</file>

<file path=word/_rels/footnotes.xml.rels><?xml version="1.0" encoding="UTF-8" standalone="yes"?>
<Relationships xmlns="http://schemas.openxmlformats.org/package/2006/relationships"><Relationship Id="rId1" Type="http://schemas.openxmlformats.org/officeDocument/2006/relationships/hyperlink" Target="https://reliefweb.int/sites/reliefweb.int/files/resources/ERC_USG%20Mark%20Lowcock%20Statement%20to%20the%20SecCo%20on%20Syria%20-%2029May2018%20-%20FINAL.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15ECBF9782E2F42AF1EE835987A4198" ma:contentTypeVersion="1" ma:contentTypeDescription="Create a new document." ma:contentTypeScope="" ma:versionID="69f755f0599931d1736f547fe0312668">
  <xsd:schema xmlns:xsd="http://www.w3.org/2001/XMLSchema" xmlns:xs="http://www.w3.org/2001/XMLSchema" xmlns:p="http://schemas.microsoft.com/office/2006/metadata/properties" xmlns:ns1="http://schemas.microsoft.com/sharepoint/v3" targetNamespace="http://schemas.microsoft.com/office/2006/metadata/properties" ma:root="true" ma:fieldsID="4dcce58c87e9fcebab8021569449a8d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4BEFC4-5987-4EFB-B22E-04E707F16C82}"/>
</file>

<file path=customXml/itemProps2.xml><?xml version="1.0" encoding="utf-8"?>
<ds:datastoreItem xmlns:ds="http://schemas.openxmlformats.org/officeDocument/2006/customXml" ds:itemID="{F8F5FAA3-862A-4A3A-9B7F-DB40F51B8408}">
  <ds:schemaRefs>
    <ds:schemaRef ds:uri="http://purl.org/dc/terms/"/>
    <ds:schemaRef ds:uri="http://schemas.microsoft.com/office/2006/documentManagement/types"/>
    <ds:schemaRef ds:uri="http://purl.org/dc/dcmitype/"/>
    <ds:schemaRef ds:uri="http://schemas.microsoft.com/office/infopath/2007/PartnerControls"/>
    <ds:schemaRef ds:uri="http://purl.org/dc/elements/1.1/"/>
    <ds:schemaRef ds:uri="http://schemas.microsoft.com/office/2006/metadata/properties"/>
    <ds:schemaRef ds:uri="http://schemas.openxmlformats.org/package/2006/metadata/core-properties"/>
    <ds:schemaRef ds:uri="http://www.w3.org/XML/1998/namespace"/>
  </ds:schemaRefs>
</ds:datastoreItem>
</file>

<file path=customXml/itemProps3.xml><?xml version="1.0" encoding="utf-8"?>
<ds:datastoreItem xmlns:ds="http://schemas.openxmlformats.org/officeDocument/2006/customXml" ds:itemID="{8424870A-0023-46FD-AE76-8B8D14D24B92}">
  <ds:schemaRefs>
    <ds:schemaRef ds:uri="http://schemas.microsoft.com/sharepoint/v3/contenttype/forms"/>
  </ds:schemaRefs>
</ds:datastoreItem>
</file>

<file path=customXml/itemProps4.xml><?xml version="1.0" encoding="utf-8"?>
<ds:datastoreItem xmlns:ds="http://schemas.openxmlformats.org/officeDocument/2006/customXml" ds:itemID="{A86E116D-BACB-45D0-AB3A-78ECB0A90F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8681</Words>
  <Characters>49484</Characters>
  <Application>Microsoft Office Word</Application>
  <DocSecurity>0</DocSecurity>
  <Lines>412</Lines>
  <Paragraphs>116</Paragraphs>
  <ScaleCrop>false</ScaleCrop>
  <HeadingPairs>
    <vt:vector size="2" baseType="variant">
      <vt:variant>
        <vt:lpstr>Title</vt:lpstr>
      </vt:variant>
      <vt:variant>
        <vt:i4>1</vt:i4>
      </vt:variant>
    </vt:vector>
  </HeadingPairs>
  <TitlesOfParts>
    <vt:vector size="1" baseType="lpstr">
      <vt:lpstr>A/HRC/38/CRP.3</vt:lpstr>
    </vt:vector>
  </TitlesOfParts>
  <Company>CSD</Company>
  <LinksUpToDate>false</LinksUpToDate>
  <CharactersWithSpaces>58049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A/HRC/38/CRP.3</dc:title>
  <dc:subject>1810057</dc:subject>
  <dc:creator>Yousuf Syed Khan</dc:creator>
  <cp:keywords/>
  <dc:description/>
  <cp:lastModifiedBy>LANZ Veronique</cp:lastModifiedBy>
  <cp:revision>2</cp:revision>
  <cp:lastPrinted>2018-06-20T08:20:00Z</cp:lastPrinted>
  <dcterms:created xsi:type="dcterms:W3CDTF">2018-06-20T09:34:00Z</dcterms:created>
  <dcterms:modified xsi:type="dcterms:W3CDTF">2018-06-20T09:34:00Z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0x010100515ECBF9782E2F42AF1EE835987A4198</vt:lpwstr>
  </property>
</Properties>
</file>