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EF0" w:rsidRPr="00890BC9" w:rsidRDefault="00FC1EF0" w:rsidP="00FC1EF0">
      <w:pPr>
        <w:spacing w:line="240" w:lineRule="auto"/>
        <w:jc w:val="left"/>
        <w:rPr>
          <w:szCs w:val="6"/>
          <w:rtl/>
        </w:rPr>
        <w:sectPr w:rsidR="00FC1EF0" w:rsidRPr="00890BC9" w:rsidSect="00FC1EF0">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1"/>
          <w:pgMar w:top="1742" w:right="936" w:bottom="1898" w:left="936" w:header="576" w:footer="1030" w:gutter="0"/>
          <w:cols w:space="720"/>
          <w:titlePg/>
          <w:bidi/>
          <w:rtlGutter/>
          <w:docGrid w:linePitch="278"/>
        </w:sectPr>
      </w:pPr>
      <w:bookmarkStart w:id="0" w:name="_GoBack"/>
      <w:bookmarkEnd w:id="0"/>
    </w:p>
    <w:p w:rsidR="00FC1EF0" w:rsidRPr="00890BC9" w:rsidRDefault="00FC1EF0" w:rsidP="00FC1EF0">
      <w:pPr>
        <w:pStyle w:val="H1"/>
        <w:rPr>
          <w:rtl/>
        </w:rPr>
      </w:pPr>
      <w:r w:rsidRPr="00890BC9">
        <w:rPr>
          <w:rFonts w:hint="cs"/>
          <w:rtl/>
        </w:rPr>
        <w:lastRenderedPageBreak/>
        <w:t>مجلس</w:t>
      </w:r>
      <w:r w:rsidRPr="00890BC9">
        <w:rPr>
          <w:rtl/>
        </w:rPr>
        <w:t xml:space="preserve"> حقوق الإنسان</w:t>
      </w:r>
    </w:p>
    <w:p w:rsidR="00890BC9" w:rsidRPr="00890BC9" w:rsidRDefault="001658E1" w:rsidP="00890BC9">
      <w:pPr>
        <w:spacing w:line="380" w:lineRule="exact"/>
        <w:rPr>
          <w:b/>
          <w:bCs/>
          <w:rtl/>
        </w:rPr>
      </w:pPr>
      <w:r w:rsidRPr="001658E1">
        <w:rPr>
          <w:b/>
          <w:bCs/>
          <w:rtl/>
        </w:rPr>
        <w:t>الدورة الرابعة والثلاثون</w:t>
      </w:r>
    </w:p>
    <w:p w:rsidR="00890BC9" w:rsidRPr="00890BC9" w:rsidRDefault="00890BC9" w:rsidP="00890BC9">
      <w:pPr>
        <w:spacing w:line="380" w:lineRule="exact"/>
        <w:rPr>
          <w:rtl/>
        </w:rPr>
      </w:pPr>
      <w:r w:rsidRPr="00890BC9">
        <w:rPr>
          <w:rFonts w:hint="cs"/>
          <w:rtl/>
        </w:rPr>
        <w:t>البند 6 من جدول الأعمال</w:t>
      </w:r>
    </w:p>
    <w:p w:rsidR="00890BC9" w:rsidRPr="00890BC9" w:rsidRDefault="00890BC9" w:rsidP="00890BC9">
      <w:pPr>
        <w:spacing w:after="240" w:line="380" w:lineRule="exact"/>
        <w:rPr>
          <w:b/>
          <w:bCs/>
          <w:rtl/>
        </w:rPr>
      </w:pPr>
      <w:r w:rsidRPr="00890BC9">
        <w:rPr>
          <w:rFonts w:hint="cs"/>
          <w:b/>
          <w:bCs/>
          <w:rtl/>
        </w:rPr>
        <w:t>الاستعراض الدوري الشامل</w:t>
      </w:r>
    </w:p>
    <w:p w:rsidR="00890BC9" w:rsidRPr="00507A65" w:rsidRDefault="00890BC9" w:rsidP="00890BC9">
      <w:pPr>
        <w:framePr w:w="9792" w:h="432" w:hSpace="187" w:wrap="around" w:hAnchor="page" w:x="1196" w:yAlign="bottom"/>
        <w:spacing w:line="240" w:lineRule="auto"/>
        <w:rPr>
          <w:szCs w:val="10"/>
          <w:rtl/>
        </w:rPr>
      </w:pPr>
    </w:p>
    <w:p w:rsidR="00890BC9" w:rsidRPr="00507A65" w:rsidRDefault="00890BC9" w:rsidP="00890BC9">
      <w:pPr>
        <w:framePr w:w="9792" w:h="432" w:hSpace="187" w:wrap="around" w:hAnchor="page" w:x="1196" w:yAlign="bottom"/>
        <w:spacing w:line="240" w:lineRule="auto"/>
        <w:rPr>
          <w:szCs w:val="6"/>
          <w:rtl/>
        </w:rPr>
      </w:pPr>
      <w:r w:rsidRPr="00507A65">
        <w:rPr>
          <w:noProof/>
          <w:w w:val="100"/>
          <w:szCs w:val="6"/>
          <w:rtl/>
          <w:lang w:val="en-GB" w:eastAsia="ja-JP"/>
        </w:rPr>
        <mc:AlternateContent>
          <mc:Choice Requires="wps">
            <w:drawing>
              <wp:anchor distT="0" distB="0" distL="114300" distR="114300" simplePos="0" relativeHeight="251661312" behindDoc="0" locked="0" layoutInCell="1" allowOverlap="1" wp14:anchorId="4DABF3B9" wp14:editId="58B1DAA5">
                <wp:simplePos x="0" y="0"/>
                <wp:positionH relativeFrom="column">
                  <wp:posOffset>5029327</wp:posOffset>
                </wp:positionH>
                <wp:positionV relativeFrom="paragraph">
                  <wp:posOffset>-12700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396pt,-1pt" to="46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" strokecolor="#010000"/>
            </w:pict>
          </mc:Fallback>
        </mc:AlternateContent>
      </w:r>
    </w:p>
    <w:p w:rsidR="00890BC9" w:rsidRPr="00507A65" w:rsidRDefault="00890BC9" w:rsidP="00890BC9">
      <w:pPr>
        <w:framePr w:w="9792" w:h="432" w:hSpace="187" w:wrap="around" w:hAnchor="page" w:x="1196" w:yAlign="bottom"/>
        <w:tabs>
          <w:tab w:val="right" w:pos="996"/>
          <w:tab w:val="left" w:pos="1267"/>
        </w:tabs>
        <w:spacing w:after="80" w:line="300" w:lineRule="exact"/>
        <w:ind w:left="1267" w:right="1267" w:hanging="547"/>
        <w:rPr>
          <w:sz w:val="17"/>
          <w:szCs w:val="26"/>
        </w:rPr>
      </w:pPr>
      <w:r>
        <w:rPr>
          <w:rFonts w:hint="cs"/>
          <w:sz w:val="17"/>
          <w:szCs w:val="26"/>
          <w:rtl/>
        </w:rPr>
        <w:tab/>
        <w:t>*</w:t>
      </w:r>
      <w:r>
        <w:rPr>
          <w:sz w:val="17"/>
          <w:szCs w:val="26"/>
          <w:rtl/>
        </w:rPr>
        <w:tab/>
      </w:r>
      <w:r w:rsidRPr="00890BC9">
        <w:rPr>
          <w:sz w:val="17"/>
          <w:szCs w:val="26"/>
          <w:rtl/>
        </w:rPr>
        <w:t>لم تحرر هذه الوثيقة قبل إرسالها إلى دوائر الترجمة بالأمم المتحدة.</w:t>
      </w:r>
    </w:p>
    <w:p w:rsidR="00890BC9" w:rsidRPr="00890BC9" w:rsidRDefault="00890BC9" w:rsidP="00890BC9">
      <w:pPr>
        <w:pStyle w:val="HMGA"/>
        <w:spacing w:before="360"/>
        <w:rPr>
          <w:rtl/>
        </w:rPr>
      </w:pPr>
      <w:r w:rsidRPr="00890BC9">
        <w:rPr>
          <w:rtl/>
        </w:rPr>
        <w:tab/>
      </w:r>
      <w:r w:rsidRPr="00890BC9">
        <w:rPr>
          <w:rFonts w:hint="cs"/>
          <w:rtl/>
        </w:rPr>
        <w:tab/>
        <w:t>تقرير الفريق العامل المعني بالاستعراض الدوري الشامل</w:t>
      </w:r>
      <w:r>
        <w:rPr>
          <w:rFonts w:hint="cs"/>
          <w:rtl/>
        </w:rPr>
        <w:t>*</w:t>
      </w:r>
    </w:p>
    <w:p w:rsidR="00890BC9" w:rsidRPr="00890BC9" w:rsidRDefault="00890BC9" w:rsidP="00890BC9">
      <w:pPr>
        <w:pStyle w:val="HMGA"/>
        <w:rPr>
          <w:rtl/>
        </w:rPr>
      </w:pPr>
      <w:r w:rsidRPr="00890BC9">
        <w:rPr>
          <w:rtl/>
        </w:rPr>
        <w:tab/>
      </w:r>
      <w:r w:rsidRPr="00890BC9">
        <w:rPr>
          <w:rFonts w:hint="cs"/>
          <w:rtl/>
        </w:rPr>
        <w:tab/>
      </w:r>
      <w:r w:rsidR="001658E1" w:rsidRPr="004E3258">
        <w:rPr>
          <w:rtl/>
        </w:rPr>
        <w:t>الجمهورية العربية السورية</w:t>
      </w:r>
    </w:p>
    <w:p w:rsidR="00890BC9" w:rsidRPr="00890BC9" w:rsidRDefault="00890BC9" w:rsidP="00890BC9">
      <w:pPr>
        <w:pStyle w:val="H23GA"/>
        <w:rPr>
          <w:rtl/>
        </w:rPr>
      </w:pPr>
      <w:r w:rsidRPr="00890BC9">
        <w:rPr>
          <w:rtl/>
        </w:rPr>
        <w:tab/>
      </w:r>
      <w:r w:rsidRPr="00890BC9">
        <w:rPr>
          <w:rFonts w:hint="cs"/>
          <w:rtl/>
        </w:rPr>
        <w:tab/>
        <w:t>إضافة</w:t>
      </w:r>
    </w:p>
    <w:p w:rsidR="00890BC9" w:rsidRPr="00890BC9" w:rsidRDefault="00890BC9" w:rsidP="00890BC9">
      <w:pPr>
        <w:pStyle w:val="HChGA"/>
        <w:rPr>
          <w:rtl/>
        </w:rPr>
      </w:pPr>
      <w:r w:rsidRPr="00890BC9">
        <w:rPr>
          <w:rtl/>
        </w:rPr>
        <w:tab/>
      </w:r>
      <w:r w:rsidRPr="00890BC9">
        <w:rPr>
          <w:rFonts w:hint="cs"/>
          <w:rtl/>
        </w:rPr>
        <w:tab/>
        <w:t>آراء بشأن الاستنتاجات و/أو التوصيات، والالتزامات الطوعية والردود المقدمة من الدولة موضع الاستعراض</w:t>
      </w:r>
    </w:p>
    <w:p w:rsidR="00890BC9" w:rsidRPr="00655D33" w:rsidRDefault="00890BC9" w:rsidP="00890BC9">
      <w:pPr>
        <w:pStyle w:val="HChGA"/>
        <w:spacing w:before="120"/>
        <w:rPr>
          <w:rtl/>
          <w:lang w:val="fr-FR" w:bidi="ar-KW"/>
        </w:rPr>
      </w:pPr>
      <w:r w:rsidRPr="00890BC9">
        <w:rPr>
          <w:rtl/>
        </w:rPr>
        <w:br w:type="page"/>
      </w:r>
      <w:r w:rsidRPr="00890BC9">
        <w:rPr>
          <w:rFonts w:hint="cs"/>
          <w:rtl/>
          <w:lang w:val="fr-FR"/>
        </w:rPr>
        <w:lastRenderedPageBreak/>
        <w:tab/>
      </w:r>
      <w:r w:rsidRPr="00890BC9">
        <w:rPr>
          <w:rtl/>
          <w:lang w:val="fr-FR"/>
        </w:rPr>
        <w:tab/>
      </w:r>
      <w:r w:rsidR="00655D33" w:rsidRPr="00655D33">
        <w:rPr>
          <w:rFonts w:hint="cs"/>
          <w:rtl/>
          <w:lang w:val="fr-FR"/>
        </w:rPr>
        <w:t>التوصيات الصادرة عن الدورة الثانية لآلية المراجعة الدورية الشاملة عقب مناقشة التقرير الوطني الثاني للجمهورية العربية السورية</w:t>
      </w:r>
    </w:p>
    <w:p w:rsidR="00890BC9" w:rsidRPr="00890BC9" w:rsidRDefault="00890BC9" w:rsidP="00890BC9">
      <w:pPr>
        <w:pStyle w:val="SingleTxtGA"/>
        <w:rPr>
          <w:rtl/>
          <w:lang w:val="fr-FR" w:bidi="ar-EG"/>
        </w:rPr>
      </w:pPr>
      <w:r w:rsidRPr="00890BC9">
        <w:rPr>
          <w:rtl/>
          <w:lang w:val="fr-FR" w:bidi="ar-EG"/>
        </w:rPr>
        <w:t>1-</w:t>
      </w:r>
      <w:r w:rsidRPr="00890BC9">
        <w:rPr>
          <w:rtl/>
          <w:lang w:val="fr-FR" w:bidi="ar-EG"/>
        </w:rPr>
        <w:tab/>
      </w:r>
      <w:r w:rsidR="00655D33" w:rsidRPr="00655D33">
        <w:rPr>
          <w:rFonts w:hint="cs"/>
          <w:rtl/>
          <w:lang w:val="fr-FR" w:bidi="ar-SY"/>
        </w:rPr>
        <w:t>قدمت الجمهورية العربية السورية تقريرها الدوري الشامل الثاني، وانخرطت</w:t>
      </w:r>
      <w:r w:rsidR="00655D33" w:rsidRPr="00655D33">
        <w:rPr>
          <w:lang w:val="fr-CH" w:bidi="ar-EG"/>
        </w:rPr>
        <w:t xml:space="preserve"> </w:t>
      </w:r>
      <w:r w:rsidR="00655D33" w:rsidRPr="00655D33">
        <w:rPr>
          <w:rFonts w:hint="cs"/>
          <w:rtl/>
          <w:lang w:val="fr-FR" w:bidi="ar-SY"/>
        </w:rPr>
        <w:t>بمناقشته</w:t>
      </w:r>
      <w:r w:rsidR="00655D33" w:rsidRPr="00655D33">
        <w:rPr>
          <w:lang w:val="fr-CH" w:bidi="ar-EG"/>
        </w:rPr>
        <w:t xml:space="preserve"> </w:t>
      </w:r>
      <w:r w:rsidR="00655D33" w:rsidRPr="00655D33">
        <w:rPr>
          <w:rFonts w:hint="cs"/>
          <w:rtl/>
          <w:lang w:val="fr-FR" w:bidi="ar-SY"/>
        </w:rPr>
        <w:t>بتاريخ31</w:t>
      </w:r>
      <w:r w:rsidR="00655D33" w:rsidRPr="00655D33">
        <w:rPr>
          <w:rtl/>
          <w:lang w:val="fr-FR" w:bidi="ar-SY"/>
        </w:rPr>
        <w:t>/10/</w:t>
      </w:r>
      <w:r w:rsidR="00655D33" w:rsidRPr="00655D33">
        <w:rPr>
          <w:rFonts w:hint="cs"/>
          <w:rtl/>
          <w:lang w:val="fr-FR" w:bidi="ar-SY"/>
        </w:rPr>
        <w:t xml:space="preserve">2016 بشفافية وصراحةكاملة، </w:t>
      </w:r>
      <w:r w:rsidR="00655D33" w:rsidRPr="00655D33">
        <w:rPr>
          <w:rFonts w:hint="cs"/>
          <w:rtl/>
          <w:lang w:val="fr-FR"/>
        </w:rPr>
        <w:t xml:space="preserve">انطلاقاً من إيمانها </w:t>
      </w:r>
      <w:r w:rsidR="00655D33" w:rsidRPr="00655D33">
        <w:rPr>
          <w:rFonts w:hint="cs"/>
          <w:rtl/>
          <w:lang w:val="fr-FR" w:bidi="ar-SY"/>
        </w:rPr>
        <w:t>بالتفاعل مع آليات حقوق الإنسان الموضوعية الشفافة غير التمييزية،</w:t>
      </w:r>
      <w:r w:rsidR="00655D33" w:rsidRPr="00655D33">
        <w:rPr>
          <w:rFonts w:hint="cs"/>
          <w:rtl/>
          <w:lang w:val="fr-FR"/>
        </w:rPr>
        <w:t xml:space="preserve"> والتزامها بالحوار والتعاون لتعزيز حقوق الإنسان وفقاً لمبادئ وميثاق الأمم المتحدة وصكوك حقوق الإنسان التي انضمت إليها.</w:t>
      </w:r>
      <w:r w:rsidR="00655D33" w:rsidRPr="00655D33">
        <w:rPr>
          <w:lang w:val="fr-CH" w:bidi="ar-EG"/>
        </w:rPr>
        <w:t xml:space="preserve"> </w:t>
      </w:r>
      <w:r w:rsidR="00655D33" w:rsidRPr="00655D33">
        <w:rPr>
          <w:rFonts w:hint="cs"/>
          <w:rtl/>
          <w:lang w:val="fr-FR"/>
        </w:rPr>
        <w:t>وتعيد سوريا التأكيد على أن تعزيز السلام والأمن والازدهار على الصعيدين الوطني والدولي وتعزيز احترام حقوق الإنسان والحريات الأساسية وحمايتها يكون من خلال الإلتزام بميثاق الأمم المتحدة والقانون الدولي والمواثيق</w:t>
      </w:r>
      <w:r w:rsidR="00655D33" w:rsidRPr="00655D33">
        <w:rPr>
          <w:lang w:val="fr-CH" w:bidi="ar-EG"/>
        </w:rPr>
        <w:t xml:space="preserve"> </w:t>
      </w:r>
      <w:r w:rsidR="00655D33" w:rsidRPr="00655D33">
        <w:rPr>
          <w:rFonts w:hint="cs"/>
          <w:rtl/>
          <w:lang w:val="fr-FR"/>
        </w:rPr>
        <w:t xml:space="preserve">الدولية الخاصة بحقوق الإنسان، وليس بانتهاج سياسات عدوانية تجاه دول بعينها والتدخل في شؤونها وتمويل وحماية وتسليح الإرهابيين أو التهديد بالعدوان على الشعوب تحت ذريعة تعزيز حقوق الإنسان وحمايتها. وقد عبرت سوريا </w:t>
      </w:r>
      <w:r w:rsidR="00655D33" w:rsidRPr="00655D33">
        <w:rPr>
          <w:rFonts w:hint="cs"/>
          <w:rtl/>
          <w:lang w:val="fr-FR" w:bidi="ar-SY"/>
        </w:rPr>
        <w:t>في جميع المناسبات</w:t>
      </w:r>
      <w:r w:rsidR="00655D33" w:rsidRPr="00655D33">
        <w:rPr>
          <w:lang w:val="fr-CH" w:bidi="ar-EG"/>
        </w:rPr>
        <w:t xml:space="preserve"> </w:t>
      </w:r>
      <w:r w:rsidR="00655D33" w:rsidRPr="00655D33">
        <w:rPr>
          <w:rFonts w:hint="cs"/>
          <w:rtl/>
          <w:lang w:val="fr-FR" w:bidi="ar-SY"/>
        </w:rPr>
        <w:t xml:space="preserve">عن التزامها الراسخ واحترام تعهداتها الدولية لتعزيز حقوق الإنسان. </w:t>
      </w:r>
      <w:r w:rsidR="00655D33" w:rsidRPr="00655D33">
        <w:rPr>
          <w:rFonts w:hint="cs"/>
          <w:b/>
          <w:bCs/>
          <w:rtl/>
          <w:lang w:val="fr-FR" w:bidi="ar-SY"/>
        </w:rPr>
        <w:t xml:space="preserve">وفي إطار استكمال عملية الحوار التفاعلي في إطار عملية المراجعة الدورية، </w:t>
      </w:r>
      <w:r w:rsidR="00655D33" w:rsidRPr="00655D33">
        <w:rPr>
          <w:rFonts w:hint="cs"/>
          <w:rtl/>
          <w:lang w:val="fr-FR" w:bidi="ar-SY"/>
        </w:rPr>
        <w:t>تسعى هذه الورقة إلى التعبير عن موقفها من باقي التوصيات مع تقديم إجابات تكميلية لبعض التساؤلات في هذا السياق.</w:t>
      </w:r>
    </w:p>
    <w:p w:rsidR="00890BC9" w:rsidRPr="00890BC9" w:rsidRDefault="00890BC9" w:rsidP="00890BC9">
      <w:pPr>
        <w:pStyle w:val="SingleTxtGA"/>
        <w:rPr>
          <w:rtl/>
          <w:lang w:val="fr-FR" w:bidi="ar-EG"/>
        </w:rPr>
      </w:pPr>
      <w:r w:rsidRPr="00890BC9">
        <w:rPr>
          <w:rtl/>
          <w:lang w:val="fr-FR" w:bidi="ar-EG"/>
        </w:rPr>
        <w:t>2-</w:t>
      </w:r>
      <w:r w:rsidRPr="00890BC9">
        <w:rPr>
          <w:rtl/>
          <w:lang w:val="fr-FR" w:bidi="ar-EG"/>
        </w:rPr>
        <w:tab/>
      </w:r>
      <w:r w:rsidR="00655D33" w:rsidRPr="00655D33">
        <w:rPr>
          <w:rFonts w:hint="cs"/>
          <w:rtl/>
          <w:lang w:val="fr-FR"/>
        </w:rPr>
        <w:t xml:space="preserve">سلطت الحكومة السورية أثناء مناقشات التقرير الضوء على الأسباب الجذرية للأزمة الحالية والتحديات الناجمة عنها، وبينت جهودها في التصدي لتلك التحديات، </w:t>
      </w:r>
      <w:r w:rsidR="00655D33" w:rsidRPr="00655D33">
        <w:rPr>
          <w:rFonts w:hint="cs"/>
          <w:rtl/>
          <w:lang w:val="fr-FR" w:bidi="ar-SY"/>
        </w:rPr>
        <w:t>وعمق دور الإرهاب في حرمان الشعب السوري من تمتعه بحقوق الإنسان</w:t>
      </w:r>
      <w:r w:rsidR="00655D33" w:rsidRPr="00655D33">
        <w:rPr>
          <w:rFonts w:hint="cs"/>
          <w:rtl/>
          <w:lang w:val="fr-FR"/>
        </w:rPr>
        <w:t>، الذي حظي وما زال يحظى بدعم حكومات دولٍ عربية وإقليمية ودولية، من خلال مدِّ الجماعات الإرهابية المسلحة، وفي مقدمتها تنظيما "داعش" و"جبهة النصرة"، بالمال والسلاح والذخيرة والعتاد، والتي غطت تواطؤها مع هذه المجموعات، بدعم إعلامي مضلّل للرأي العام، منه ابتداع مفاهيم غير قانونية مثل المعارضة المعتدلة المسلحة، في إقرار صريح بانتهاك القانون الدولي وميثاق الأمم المتحدة الذي يمنع التدخل بالشؤون الداخلية للدول، واستخدام حقوق الإنسان للشعب السوري للتغطية على أجنداتها السياسية.</w:t>
      </w:r>
    </w:p>
    <w:p w:rsidR="00890BC9" w:rsidRDefault="00890BC9" w:rsidP="00890BC9">
      <w:pPr>
        <w:pStyle w:val="SingleTxtGA"/>
        <w:rPr>
          <w:rtl/>
          <w:lang w:val="fr-FR" w:bidi="ar-EG"/>
        </w:rPr>
      </w:pPr>
      <w:r w:rsidRPr="00890BC9">
        <w:rPr>
          <w:rtl/>
          <w:lang w:val="fr-FR" w:bidi="ar-EG"/>
        </w:rPr>
        <w:t>3-</w:t>
      </w:r>
      <w:r w:rsidRPr="00890BC9">
        <w:rPr>
          <w:rtl/>
          <w:lang w:val="fr-FR" w:bidi="ar-EG"/>
        </w:rPr>
        <w:tab/>
      </w:r>
      <w:r w:rsidR="00655D33" w:rsidRPr="00655D33">
        <w:rPr>
          <w:rFonts w:hint="cs"/>
          <w:b/>
          <w:bCs/>
          <w:rtl/>
          <w:lang w:val="fr-FR" w:bidi="ar-SY"/>
        </w:rPr>
        <w:t xml:space="preserve">رفضت سوريا توصيات بعض الدول </w:t>
      </w:r>
      <w:r w:rsidR="00655D33" w:rsidRPr="00655D33">
        <w:rPr>
          <w:rFonts w:hint="cs"/>
          <w:rtl/>
          <w:lang w:val="fr-FR" w:bidi="ar-SY"/>
        </w:rPr>
        <w:t>التي لم يكن هدفها تعزيز وحماية حقوق الإنسان بقدر ماكان الهدف هو توجيه الاتهامات والإدانة للجمهورية العربية السورية في تعارض مع مبادئ عملية المراجعة الدورية الشاملة ومبادئ ميثاق الأمم المتحدة، التي أكدت على اتباع الحوار سبيلاً وعلى الامتناع عن التدخل في الشؤون الداخلية لدولة مستقلة ذات سيادة.</w:t>
      </w:r>
    </w:p>
    <w:p w:rsidR="00655D33" w:rsidRDefault="00655D33" w:rsidP="00890BC9">
      <w:pPr>
        <w:pStyle w:val="SingleTxtGA"/>
        <w:rPr>
          <w:rtl/>
          <w:lang w:val="fr-FR" w:bidi="ar-SY"/>
        </w:rPr>
      </w:pPr>
      <w:r w:rsidRPr="00890BC9">
        <w:rPr>
          <w:sz w:val="18"/>
          <w:szCs w:val="28"/>
          <w:rtl/>
          <w:lang w:val="en-GB" w:bidi="ar-LY"/>
        </w:rPr>
        <w:t>4</w:t>
      </w:r>
      <w:r w:rsidRPr="00890BC9">
        <w:rPr>
          <w:rtl/>
          <w:lang w:val="fr-FR" w:bidi="ar-EG"/>
        </w:rPr>
        <w:t>-</w:t>
      </w:r>
      <w:r w:rsidRPr="00890BC9">
        <w:rPr>
          <w:rtl/>
          <w:lang w:val="fr-FR" w:bidi="ar-EG"/>
        </w:rPr>
        <w:tab/>
      </w:r>
      <w:r w:rsidRPr="00655D33">
        <w:rPr>
          <w:rFonts w:hint="cs"/>
          <w:b/>
          <w:bCs/>
          <w:rtl/>
          <w:lang w:val="fr-FR" w:bidi="ar-SY"/>
        </w:rPr>
        <w:t xml:space="preserve">رحبت الجمهورية العربية السورية بالمقابل </w:t>
      </w:r>
      <w:r w:rsidRPr="00655D33">
        <w:rPr>
          <w:rFonts w:hint="cs"/>
          <w:rtl/>
          <w:lang w:val="fr-FR" w:bidi="ar-SY"/>
        </w:rPr>
        <w:t>بالملاحظات والتوصيات البناءة التي تقدمت بها دول أخرى انطلاقاً الحرص على تعزيز وحماية حقوق الإنسان، من خلال الحوار والتعاون الدولي، واستندت في توصياتها لمبادئ ميثاق الأمم المتحدة، والحق الشرعي لحكومة الجمهورية العربية السورية في مواجهة الإرهاب والنضال للحفاظ على الوحدة الوطنية للشعب السوري، وسلامة ووحدة أراضي الجمهورية العربية السورية في مواجهة حرب الإرهاب المدعوم من الخارج التي تتعرض لها.</w:t>
      </w:r>
    </w:p>
    <w:p w:rsidR="00655D33" w:rsidRPr="00890BC9" w:rsidRDefault="00655D33" w:rsidP="00890BC9">
      <w:pPr>
        <w:pStyle w:val="SingleTxtGA"/>
        <w:rPr>
          <w:rtl/>
          <w:lang w:val="fr-FR" w:bidi="ar-EG"/>
        </w:rPr>
      </w:pPr>
    </w:p>
    <w:tbl>
      <w:tblPr>
        <w:tblW w:w="8505" w:type="dxa"/>
        <w:jc w:val="center"/>
        <w:tblBorders>
          <w:top w:val="single" w:sz="4" w:space="0" w:color="auto"/>
          <w:bottom w:val="single" w:sz="12" w:space="0" w:color="auto"/>
        </w:tblBorders>
        <w:tblLook w:val="01E0" w:firstRow="1" w:lastRow="1" w:firstColumn="1" w:lastColumn="1" w:noHBand="0" w:noVBand="0"/>
      </w:tblPr>
      <w:tblGrid>
        <w:gridCol w:w="6058"/>
        <w:gridCol w:w="2447"/>
      </w:tblGrid>
      <w:tr w:rsidR="00890BC9" w:rsidRPr="00890BC9" w:rsidTr="00233D9C">
        <w:trPr>
          <w:tblHeader/>
          <w:jc w:val="center"/>
        </w:trPr>
        <w:tc>
          <w:tcPr>
            <w:tcW w:w="6058" w:type="dxa"/>
            <w:tcBorders>
              <w:top w:val="single" w:sz="4" w:space="0" w:color="auto"/>
              <w:bottom w:val="single" w:sz="12" w:space="0" w:color="auto"/>
            </w:tcBorders>
            <w:vAlign w:val="bottom"/>
          </w:tcPr>
          <w:p w:rsidR="00890BC9" w:rsidRPr="00890BC9" w:rsidRDefault="00655D33" w:rsidP="001658E1">
            <w:pPr>
              <w:spacing w:before="60" w:after="60" w:line="320" w:lineRule="exact"/>
              <w:ind w:right="170"/>
              <w:jc w:val="left"/>
              <w:rPr>
                <w:i/>
                <w:iCs/>
                <w:szCs w:val="28"/>
                <w:rtl/>
                <w:lang w:bidi="ar-IQ"/>
              </w:rPr>
            </w:pPr>
            <w:r w:rsidRPr="00655D33">
              <w:rPr>
                <w:rFonts w:hint="cs"/>
                <w:b/>
                <w:bCs/>
                <w:i/>
                <w:iCs/>
                <w:szCs w:val="28"/>
                <w:rtl/>
                <w:lang w:bidi="ar-SY"/>
              </w:rPr>
              <w:lastRenderedPageBreak/>
              <w:t>وضع التنفيذ والقبول</w:t>
            </w:r>
          </w:p>
        </w:tc>
        <w:tc>
          <w:tcPr>
            <w:tcW w:w="2447" w:type="dxa"/>
            <w:tcBorders>
              <w:top w:val="single" w:sz="4" w:space="0" w:color="auto"/>
              <w:bottom w:val="single" w:sz="12" w:space="0" w:color="auto"/>
            </w:tcBorders>
            <w:vAlign w:val="bottom"/>
          </w:tcPr>
          <w:p w:rsidR="00890BC9" w:rsidRPr="00890BC9" w:rsidRDefault="00655D33" w:rsidP="001658E1">
            <w:pPr>
              <w:spacing w:before="60" w:after="60" w:line="320" w:lineRule="exact"/>
              <w:ind w:right="170"/>
              <w:jc w:val="left"/>
              <w:rPr>
                <w:i/>
                <w:iCs/>
                <w:szCs w:val="28"/>
                <w:lang w:bidi="ar-BH"/>
              </w:rPr>
            </w:pPr>
            <w:r w:rsidRPr="00655D33">
              <w:rPr>
                <w:rFonts w:hint="cs"/>
                <w:b/>
                <w:bCs/>
                <w:i/>
                <w:iCs/>
                <w:szCs w:val="28"/>
                <w:rtl/>
                <w:lang w:bidi="ar-SY"/>
              </w:rPr>
              <w:t>الموضوع</w:t>
            </w:r>
          </w:p>
        </w:tc>
      </w:tr>
      <w:tr w:rsidR="00655D33" w:rsidRPr="00890BC9" w:rsidTr="00233D9C">
        <w:trPr>
          <w:jc w:val="center"/>
        </w:trPr>
        <w:tc>
          <w:tcPr>
            <w:tcW w:w="8505" w:type="dxa"/>
            <w:gridSpan w:val="2"/>
            <w:tcBorders>
              <w:top w:val="nil"/>
              <w:bottom w:val="nil"/>
            </w:tcBorders>
            <w:shd w:val="clear" w:color="auto" w:fill="FFFFFF"/>
          </w:tcPr>
          <w:p w:rsidR="00655D33" w:rsidRPr="00655D33" w:rsidRDefault="00655D33" w:rsidP="001658E1">
            <w:pPr>
              <w:spacing w:before="60" w:after="60" w:line="320" w:lineRule="exact"/>
              <w:ind w:right="170"/>
              <w:rPr>
                <w:sz w:val="18"/>
                <w:szCs w:val="28"/>
                <w:lang w:val="en-GB" w:bidi="ar-BH"/>
              </w:rPr>
            </w:pPr>
            <w:r w:rsidRPr="00655D33">
              <w:rPr>
                <w:rFonts w:hint="cs"/>
                <w:b/>
                <w:bCs/>
                <w:sz w:val="18"/>
                <w:szCs w:val="28"/>
                <w:rtl/>
                <w:lang w:val="en-GB" w:bidi="ar-SY"/>
              </w:rPr>
              <w:t>التوصيات مقبولة جزئياً وقيد االنظر</w:t>
            </w:r>
          </w:p>
        </w:tc>
      </w:tr>
      <w:tr w:rsidR="00890BC9" w:rsidRPr="00890BC9" w:rsidTr="00233D9C">
        <w:trPr>
          <w:jc w:val="center"/>
        </w:trPr>
        <w:tc>
          <w:tcPr>
            <w:tcW w:w="6058" w:type="dxa"/>
            <w:tcBorders>
              <w:top w:val="nil"/>
              <w:bottom w:val="nil"/>
            </w:tcBorders>
            <w:shd w:val="clear" w:color="auto" w:fill="FFFFFF"/>
          </w:tcPr>
          <w:p w:rsidR="00890BC9" w:rsidRPr="00890BC9" w:rsidRDefault="00655D33" w:rsidP="001658E1">
            <w:pPr>
              <w:spacing w:before="60" w:after="60" w:line="320" w:lineRule="exact"/>
              <w:ind w:right="170"/>
              <w:rPr>
                <w:sz w:val="18"/>
                <w:szCs w:val="28"/>
                <w:rtl/>
              </w:rPr>
            </w:pPr>
            <w:r w:rsidRPr="00655D33">
              <w:rPr>
                <w:rFonts w:hint="cs"/>
                <w:sz w:val="18"/>
                <w:szCs w:val="28"/>
                <w:rtl/>
                <w:lang w:bidi="ar-SY"/>
              </w:rPr>
              <w:t xml:space="preserve">تدرس سوريا من خلال لجانها الوطنية الانضمام للبروتوكولات الاختيارية للاتفاقيات والمعاهدات الدولية.  </w:t>
            </w:r>
            <w:r w:rsidRPr="00655D33">
              <w:rPr>
                <w:rFonts w:hint="cs"/>
                <w:sz w:val="18"/>
                <w:szCs w:val="28"/>
                <w:rtl/>
              </w:rPr>
              <w:t>سوى ما يتعلق بعقوبة الإعدام.</w:t>
            </w:r>
          </w:p>
        </w:tc>
        <w:tc>
          <w:tcPr>
            <w:tcW w:w="2447" w:type="dxa"/>
            <w:tcBorders>
              <w:top w:val="nil"/>
              <w:bottom w:val="nil"/>
            </w:tcBorders>
            <w:shd w:val="clear" w:color="auto" w:fill="FFFFFF"/>
          </w:tcPr>
          <w:p w:rsidR="00890BC9" w:rsidRDefault="00655D33" w:rsidP="00655D33">
            <w:pPr>
              <w:spacing w:before="60" w:after="60" w:line="320" w:lineRule="exact"/>
              <w:ind w:right="170"/>
              <w:rPr>
                <w:sz w:val="18"/>
                <w:szCs w:val="28"/>
                <w:rtl/>
                <w:lang w:val="en-GB" w:bidi="ar-SY"/>
              </w:rPr>
            </w:pPr>
            <w:r w:rsidRPr="00655D33">
              <w:rPr>
                <w:sz w:val="18"/>
                <w:szCs w:val="28"/>
                <w:rtl/>
                <w:lang w:val="en-GB" w:bidi="ar-SY"/>
              </w:rPr>
              <w:t>109-</w:t>
            </w:r>
            <w:r w:rsidRPr="00655D33">
              <w:rPr>
                <w:rFonts w:hint="cs"/>
                <w:sz w:val="18"/>
                <w:szCs w:val="28"/>
                <w:rtl/>
                <w:lang w:val="en-GB" w:bidi="ar-SY"/>
              </w:rPr>
              <w:t>3</w:t>
            </w:r>
          </w:p>
          <w:p w:rsidR="00655D33" w:rsidRPr="00890BC9" w:rsidRDefault="00655D33" w:rsidP="00655D33">
            <w:pPr>
              <w:spacing w:before="60" w:after="60" w:line="320" w:lineRule="exact"/>
              <w:ind w:right="170"/>
              <w:rPr>
                <w:sz w:val="18"/>
                <w:szCs w:val="28"/>
                <w:lang w:val="en-GB" w:bidi="ar-BH"/>
              </w:rPr>
            </w:pPr>
            <w:r w:rsidRPr="00655D33">
              <w:rPr>
                <w:rFonts w:hint="cs"/>
                <w:sz w:val="18"/>
                <w:szCs w:val="28"/>
                <w:rtl/>
                <w:lang w:val="en-GB" w:bidi="ar-SY"/>
              </w:rPr>
              <w:t>109-4</w:t>
            </w:r>
          </w:p>
        </w:tc>
      </w:tr>
      <w:tr w:rsidR="00D60282" w:rsidRPr="00890BC9" w:rsidTr="00233D9C">
        <w:trPr>
          <w:jc w:val="center"/>
        </w:trPr>
        <w:tc>
          <w:tcPr>
            <w:tcW w:w="8505" w:type="dxa"/>
            <w:gridSpan w:val="2"/>
            <w:tcBorders>
              <w:top w:val="nil"/>
              <w:bottom w:val="nil"/>
            </w:tcBorders>
            <w:shd w:val="clear" w:color="auto" w:fill="FFFFFF"/>
          </w:tcPr>
          <w:p w:rsidR="00D60282" w:rsidRPr="00655D33" w:rsidRDefault="00D60282" w:rsidP="00D60282">
            <w:pPr>
              <w:spacing w:before="60" w:after="60" w:line="320" w:lineRule="exact"/>
              <w:ind w:right="170"/>
              <w:rPr>
                <w:b/>
                <w:bCs/>
                <w:sz w:val="18"/>
                <w:szCs w:val="28"/>
                <w:rtl/>
                <w:lang w:val="en-GB" w:bidi="ar-SY"/>
              </w:rPr>
            </w:pPr>
          </w:p>
        </w:tc>
      </w:tr>
      <w:tr w:rsidR="00655D33" w:rsidRPr="00890BC9" w:rsidTr="00233D9C">
        <w:trPr>
          <w:jc w:val="center"/>
        </w:trPr>
        <w:tc>
          <w:tcPr>
            <w:tcW w:w="8505" w:type="dxa"/>
            <w:gridSpan w:val="2"/>
            <w:tcBorders>
              <w:top w:val="nil"/>
              <w:bottom w:val="nil"/>
            </w:tcBorders>
            <w:shd w:val="clear" w:color="auto" w:fill="FFFFFF"/>
          </w:tcPr>
          <w:p w:rsidR="00655D33" w:rsidRPr="00890BC9" w:rsidRDefault="00655D33" w:rsidP="00D60282">
            <w:pPr>
              <w:spacing w:before="60" w:after="60" w:line="320" w:lineRule="exact"/>
              <w:ind w:right="170"/>
              <w:rPr>
                <w:sz w:val="18"/>
                <w:szCs w:val="28"/>
                <w:lang w:val="en-GB" w:bidi="ar-BH"/>
              </w:rPr>
            </w:pPr>
            <w:r w:rsidRPr="00655D33">
              <w:rPr>
                <w:rFonts w:hint="cs"/>
                <w:b/>
                <w:bCs/>
                <w:sz w:val="18"/>
                <w:szCs w:val="28"/>
                <w:rtl/>
                <w:lang w:val="en-GB" w:bidi="ar-SY"/>
              </w:rPr>
              <w:t>التوصيات مقبولة وقيد التنفيذ</w:t>
            </w:r>
          </w:p>
        </w:tc>
      </w:tr>
      <w:tr w:rsidR="00890BC9" w:rsidRPr="00890BC9" w:rsidTr="00233D9C">
        <w:trPr>
          <w:jc w:val="center"/>
        </w:trPr>
        <w:tc>
          <w:tcPr>
            <w:tcW w:w="6058" w:type="dxa"/>
            <w:tcBorders>
              <w:top w:val="nil"/>
              <w:bottom w:val="nil"/>
            </w:tcBorders>
            <w:shd w:val="clear" w:color="auto" w:fill="FFFFFF"/>
          </w:tcPr>
          <w:p w:rsidR="00D60282" w:rsidRPr="00D60282" w:rsidRDefault="00D60282" w:rsidP="00D60282">
            <w:pPr>
              <w:spacing w:before="60" w:after="60" w:line="320" w:lineRule="exact"/>
              <w:ind w:right="170"/>
              <w:rPr>
                <w:sz w:val="18"/>
                <w:szCs w:val="28"/>
                <w:rtl/>
                <w:lang w:bidi="ar-SY"/>
              </w:rPr>
            </w:pPr>
            <w:r w:rsidRPr="00D60282">
              <w:rPr>
                <w:rFonts w:hint="cs"/>
                <w:sz w:val="18"/>
                <w:szCs w:val="28"/>
                <w:rtl/>
                <w:lang w:bidi="ar-SY"/>
              </w:rPr>
              <w:t xml:space="preserve">تدرس سوريا من خلال لجانها الوطنية الانضمام للبروتوكولات الاختيارية للاتفاقيات والمعاهدات الدولية. </w:t>
            </w:r>
          </w:p>
          <w:p w:rsidR="00890BC9" w:rsidRPr="00890BC9" w:rsidRDefault="00D60282" w:rsidP="00D60282">
            <w:pPr>
              <w:spacing w:before="60" w:after="60" w:line="320" w:lineRule="exact"/>
              <w:ind w:right="170"/>
              <w:rPr>
                <w:sz w:val="18"/>
                <w:szCs w:val="28"/>
                <w:rtl/>
              </w:rPr>
            </w:pPr>
            <w:r w:rsidRPr="00D60282">
              <w:rPr>
                <w:rFonts w:hint="cs"/>
                <w:sz w:val="18"/>
                <w:szCs w:val="28"/>
                <w:rtl/>
                <w:lang w:bidi="ar-SY"/>
              </w:rPr>
              <w:t>تتخذ حاليا الجهات المعنية الإجراءات القانونية لرفع التحفظ عن المادة 2 من اتفاقية السيداو.</w:t>
            </w:r>
          </w:p>
        </w:tc>
        <w:tc>
          <w:tcPr>
            <w:tcW w:w="2447" w:type="dxa"/>
            <w:tcBorders>
              <w:top w:val="nil"/>
              <w:bottom w:val="nil"/>
            </w:tcBorders>
            <w:shd w:val="clear" w:color="auto" w:fill="FFFFFF"/>
          </w:tcPr>
          <w:p w:rsidR="00890BC9" w:rsidRPr="00890BC9" w:rsidRDefault="00D60282" w:rsidP="00D60282">
            <w:pPr>
              <w:spacing w:before="60" w:after="60" w:line="320" w:lineRule="exact"/>
              <w:ind w:right="170"/>
              <w:rPr>
                <w:sz w:val="18"/>
                <w:szCs w:val="28"/>
                <w:lang w:val="en-GB" w:bidi="ar-BH"/>
              </w:rPr>
            </w:pPr>
            <w:r w:rsidRPr="00D60282">
              <w:rPr>
                <w:rFonts w:hint="cs"/>
                <w:sz w:val="18"/>
                <w:szCs w:val="28"/>
                <w:rtl/>
                <w:lang w:val="en-GB" w:bidi="ar-SY"/>
              </w:rPr>
              <w:t>109- (5 إلى 7)</w:t>
            </w:r>
          </w:p>
        </w:tc>
      </w:tr>
      <w:tr w:rsidR="00890BC9" w:rsidRPr="00890BC9" w:rsidTr="00233D9C">
        <w:trPr>
          <w:jc w:val="center"/>
        </w:trPr>
        <w:tc>
          <w:tcPr>
            <w:tcW w:w="6058" w:type="dxa"/>
            <w:tcBorders>
              <w:top w:val="nil"/>
              <w:bottom w:val="nil"/>
            </w:tcBorders>
            <w:shd w:val="clear" w:color="auto" w:fill="FFFFFF"/>
          </w:tcPr>
          <w:p w:rsidR="00890BC9" w:rsidRPr="00890BC9" w:rsidRDefault="00D60282" w:rsidP="001658E1">
            <w:pPr>
              <w:spacing w:before="60" w:after="60" w:line="320" w:lineRule="exact"/>
              <w:ind w:right="170"/>
              <w:rPr>
                <w:sz w:val="18"/>
                <w:szCs w:val="28"/>
                <w:rtl/>
              </w:rPr>
            </w:pPr>
            <w:r w:rsidRPr="00D60282">
              <w:rPr>
                <w:rFonts w:hint="cs"/>
                <w:sz w:val="18"/>
                <w:szCs w:val="28"/>
                <w:rtl/>
                <w:lang w:bidi="ar-SY"/>
              </w:rPr>
              <w:t>تم تشكيل لجنة خاصة لدراسة موضوع الإنضمام لتلك الإتفاقيات وقد وصلت في دراستها لمراحل متقدمة في إطار الإنضمام إليها.</w:t>
            </w:r>
          </w:p>
        </w:tc>
        <w:tc>
          <w:tcPr>
            <w:tcW w:w="2447" w:type="dxa"/>
            <w:tcBorders>
              <w:top w:val="nil"/>
              <w:bottom w:val="nil"/>
            </w:tcBorders>
            <w:shd w:val="clear" w:color="auto" w:fill="FFFFFF"/>
          </w:tcPr>
          <w:p w:rsidR="00890BC9" w:rsidRPr="00890BC9" w:rsidRDefault="00D60282" w:rsidP="001658E1">
            <w:pPr>
              <w:spacing w:before="60" w:after="60" w:line="320" w:lineRule="exact"/>
              <w:ind w:right="170"/>
              <w:rPr>
                <w:sz w:val="18"/>
                <w:szCs w:val="28"/>
                <w:lang w:val="en-GB" w:bidi="ar-BH"/>
              </w:rPr>
            </w:pPr>
            <w:r w:rsidRPr="00D60282">
              <w:rPr>
                <w:rFonts w:hint="cs"/>
                <w:sz w:val="18"/>
                <w:szCs w:val="28"/>
                <w:rtl/>
                <w:lang w:val="en-GB" w:bidi="ar-SY"/>
              </w:rPr>
              <w:t>109- (8 و9)</w:t>
            </w:r>
          </w:p>
        </w:tc>
      </w:tr>
      <w:tr w:rsidR="00890BC9" w:rsidRPr="00890BC9" w:rsidTr="00233D9C">
        <w:trPr>
          <w:jc w:val="center"/>
        </w:trPr>
        <w:tc>
          <w:tcPr>
            <w:tcW w:w="6058" w:type="dxa"/>
            <w:tcBorders>
              <w:top w:val="nil"/>
              <w:bottom w:val="nil"/>
            </w:tcBorders>
            <w:shd w:val="clear" w:color="auto" w:fill="FFFFFF"/>
          </w:tcPr>
          <w:p w:rsidR="00890BC9" w:rsidRPr="00890BC9" w:rsidRDefault="00D60282" w:rsidP="001658E1">
            <w:pPr>
              <w:spacing w:before="60" w:after="60" w:line="320" w:lineRule="exact"/>
              <w:ind w:right="170"/>
              <w:rPr>
                <w:sz w:val="18"/>
                <w:szCs w:val="28"/>
                <w:lang w:val="en-GB"/>
              </w:rPr>
            </w:pPr>
            <w:r w:rsidRPr="00D60282">
              <w:rPr>
                <w:rFonts w:hint="cs"/>
                <w:sz w:val="18"/>
                <w:szCs w:val="28"/>
                <w:rtl/>
                <w:lang w:val="en-GB" w:bidi="ar-SY"/>
              </w:rPr>
              <w:t>لحظت اللجنة الوطنية المعنية بتعديل قانون العقوبات إلغاء قانون العقوبات المخففة</w:t>
            </w:r>
            <w:r>
              <w:rPr>
                <w:sz w:val="18"/>
                <w:szCs w:val="28"/>
                <w:rtl/>
                <w:lang w:val="en-GB" w:bidi="ar-SY"/>
              </w:rPr>
              <w:t>.</w:t>
            </w:r>
          </w:p>
        </w:tc>
        <w:tc>
          <w:tcPr>
            <w:tcW w:w="2447" w:type="dxa"/>
            <w:tcBorders>
              <w:top w:val="nil"/>
              <w:bottom w:val="nil"/>
            </w:tcBorders>
            <w:shd w:val="clear" w:color="auto" w:fill="FFFFFF"/>
          </w:tcPr>
          <w:p w:rsidR="00890BC9" w:rsidRPr="00890BC9" w:rsidRDefault="00D60282" w:rsidP="00D60282">
            <w:pPr>
              <w:spacing w:before="60" w:after="60" w:line="320" w:lineRule="exact"/>
              <w:ind w:right="170"/>
              <w:rPr>
                <w:sz w:val="18"/>
                <w:szCs w:val="28"/>
                <w:lang w:val="en-GB" w:bidi="ar-BH"/>
              </w:rPr>
            </w:pPr>
            <w:r w:rsidRPr="00D60282">
              <w:rPr>
                <w:rFonts w:hint="cs"/>
                <w:sz w:val="18"/>
                <w:szCs w:val="28"/>
                <w:rtl/>
                <w:lang w:val="en-GB" w:bidi="ar-SY"/>
              </w:rPr>
              <w:t>109-14</w:t>
            </w:r>
          </w:p>
        </w:tc>
      </w:tr>
      <w:tr w:rsidR="00890BC9" w:rsidRPr="00890BC9" w:rsidTr="00233D9C">
        <w:trPr>
          <w:jc w:val="center"/>
        </w:trPr>
        <w:tc>
          <w:tcPr>
            <w:tcW w:w="6058" w:type="dxa"/>
            <w:tcBorders>
              <w:top w:val="nil"/>
              <w:bottom w:val="nil"/>
            </w:tcBorders>
            <w:shd w:val="clear" w:color="auto" w:fill="FFFFFF"/>
          </w:tcPr>
          <w:p w:rsidR="00890BC9" w:rsidRPr="00890BC9" w:rsidRDefault="00D60282" w:rsidP="001658E1">
            <w:pPr>
              <w:spacing w:before="60" w:after="60" w:line="320" w:lineRule="exact"/>
              <w:ind w:right="170"/>
              <w:rPr>
                <w:sz w:val="18"/>
                <w:szCs w:val="28"/>
                <w:rtl/>
              </w:rPr>
            </w:pPr>
            <w:r w:rsidRPr="00D60282">
              <w:rPr>
                <w:rFonts w:hint="cs"/>
                <w:sz w:val="18"/>
                <w:szCs w:val="28"/>
                <w:rtl/>
                <w:lang w:bidi="ar-SY"/>
              </w:rPr>
              <w:t xml:space="preserve">بدأت سوريا </w:t>
            </w:r>
            <w:r w:rsidRPr="00D60282">
              <w:rPr>
                <w:rFonts w:hint="cs"/>
                <w:sz w:val="18"/>
                <w:szCs w:val="28"/>
                <w:rtl/>
              </w:rPr>
              <w:t>بالتحضير لإنشاء جهاز يعنى بحقوق الإنسان وفقاً لمبادئ باريس، حيث انتهت من وضع الدراسات اللازمة لهذا الغرض والجهاز قيد الإنشاء.</w:t>
            </w:r>
          </w:p>
        </w:tc>
        <w:tc>
          <w:tcPr>
            <w:tcW w:w="2447" w:type="dxa"/>
            <w:tcBorders>
              <w:top w:val="nil"/>
              <w:bottom w:val="nil"/>
            </w:tcBorders>
            <w:shd w:val="clear" w:color="auto" w:fill="FFFFFF"/>
          </w:tcPr>
          <w:p w:rsidR="00890BC9" w:rsidRPr="00890BC9" w:rsidRDefault="00D60282" w:rsidP="001658E1">
            <w:pPr>
              <w:spacing w:before="60" w:after="60" w:line="320" w:lineRule="exact"/>
              <w:ind w:right="170"/>
              <w:rPr>
                <w:sz w:val="18"/>
                <w:szCs w:val="28"/>
                <w:lang w:val="en-GB" w:bidi="ar-BH"/>
              </w:rPr>
            </w:pPr>
            <w:r w:rsidRPr="00D60282">
              <w:rPr>
                <w:rFonts w:hint="cs"/>
                <w:sz w:val="18"/>
                <w:szCs w:val="28"/>
                <w:rtl/>
                <w:lang w:val="en-GB" w:bidi="ar-SY"/>
              </w:rPr>
              <w:t>109- (27 إلى 29)</w:t>
            </w:r>
          </w:p>
        </w:tc>
      </w:tr>
      <w:tr w:rsidR="00890BC9" w:rsidRPr="00890BC9" w:rsidTr="00233D9C">
        <w:trPr>
          <w:jc w:val="center"/>
        </w:trPr>
        <w:tc>
          <w:tcPr>
            <w:tcW w:w="6058" w:type="dxa"/>
            <w:tcBorders>
              <w:top w:val="nil"/>
              <w:bottom w:val="nil"/>
            </w:tcBorders>
            <w:shd w:val="clear" w:color="auto" w:fill="FFFFFF"/>
          </w:tcPr>
          <w:p w:rsidR="00890BC9" w:rsidRPr="00890BC9" w:rsidRDefault="00D60282" w:rsidP="001658E1">
            <w:pPr>
              <w:spacing w:before="60" w:after="60" w:line="320" w:lineRule="exact"/>
              <w:ind w:right="170"/>
              <w:rPr>
                <w:sz w:val="18"/>
                <w:szCs w:val="28"/>
                <w:rtl/>
              </w:rPr>
            </w:pPr>
            <w:r w:rsidRPr="00D60282">
              <w:rPr>
                <w:rFonts w:hint="cs"/>
                <w:sz w:val="18"/>
                <w:szCs w:val="28"/>
                <w:rtl/>
                <w:lang w:bidi="ar-SY"/>
              </w:rPr>
              <w:t>تستمر سوريا بجهودها في تعزيز حقوق النساء والفتيات من خلال وزارة الشؤون الاجتماعية والعمل وهيئات المجتمع المدني.</w:t>
            </w:r>
          </w:p>
        </w:tc>
        <w:tc>
          <w:tcPr>
            <w:tcW w:w="2447" w:type="dxa"/>
            <w:tcBorders>
              <w:top w:val="nil"/>
              <w:bottom w:val="nil"/>
            </w:tcBorders>
            <w:shd w:val="clear" w:color="auto" w:fill="FFFFFF"/>
          </w:tcPr>
          <w:p w:rsidR="00890BC9" w:rsidRPr="00890BC9" w:rsidRDefault="00D60282" w:rsidP="001658E1">
            <w:pPr>
              <w:spacing w:before="60" w:after="60" w:line="320" w:lineRule="exact"/>
              <w:ind w:right="170"/>
              <w:rPr>
                <w:sz w:val="18"/>
                <w:szCs w:val="28"/>
                <w:lang w:val="en-GB" w:bidi="ar-BH"/>
              </w:rPr>
            </w:pPr>
            <w:r w:rsidRPr="00D60282">
              <w:rPr>
                <w:rFonts w:hint="cs"/>
                <w:sz w:val="18"/>
                <w:szCs w:val="28"/>
                <w:rtl/>
                <w:lang w:val="en-GB" w:bidi="ar-SY"/>
              </w:rPr>
              <w:t>109-30</w:t>
            </w:r>
          </w:p>
        </w:tc>
      </w:tr>
      <w:tr w:rsidR="00890BC9" w:rsidRPr="00890BC9" w:rsidTr="00233D9C">
        <w:trPr>
          <w:jc w:val="center"/>
        </w:trPr>
        <w:tc>
          <w:tcPr>
            <w:tcW w:w="6058" w:type="dxa"/>
            <w:tcBorders>
              <w:top w:val="nil"/>
              <w:bottom w:val="nil"/>
            </w:tcBorders>
            <w:shd w:val="clear" w:color="auto" w:fill="FFFFFF"/>
          </w:tcPr>
          <w:p w:rsidR="002A49F1" w:rsidRPr="002A49F1" w:rsidRDefault="002A49F1" w:rsidP="002A49F1">
            <w:pPr>
              <w:spacing w:before="60" w:after="60" w:line="320" w:lineRule="exact"/>
              <w:ind w:right="170"/>
              <w:rPr>
                <w:sz w:val="18"/>
                <w:szCs w:val="28"/>
              </w:rPr>
            </w:pPr>
            <w:r w:rsidRPr="002A49F1">
              <w:rPr>
                <w:rFonts w:hint="cs"/>
                <w:sz w:val="18"/>
                <w:szCs w:val="28"/>
                <w:rtl/>
                <w:lang w:bidi="ar-SY"/>
              </w:rPr>
              <w:t>تشدد</w:t>
            </w:r>
            <w:r w:rsidRPr="002A49F1">
              <w:rPr>
                <w:sz w:val="18"/>
                <w:szCs w:val="28"/>
                <w:rtl/>
                <w:lang w:bidi="ar-SY"/>
              </w:rPr>
              <w:t xml:space="preserve"> حكومة الجمهورية العربية السورية </w:t>
            </w:r>
            <w:r w:rsidRPr="002A49F1">
              <w:rPr>
                <w:rFonts w:hint="cs"/>
                <w:sz w:val="18"/>
                <w:szCs w:val="28"/>
                <w:rtl/>
                <w:lang w:bidi="ar-SY"/>
              </w:rPr>
              <w:t>على</w:t>
            </w:r>
            <w:r w:rsidRPr="002A49F1">
              <w:rPr>
                <w:sz w:val="18"/>
                <w:szCs w:val="28"/>
                <w:rtl/>
                <w:lang w:bidi="ar-SY"/>
              </w:rPr>
              <w:t xml:space="preserve"> أن حل الأزمة في سورية هو حل</w:t>
            </w:r>
            <w:r w:rsidRPr="002A49F1">
              <w:rPr>
                <w:rFonts w:hint="cs"/>
                <w:sz w:val="18"/>
                <w:szCs w:val="28"/>
                <w:rtl/>
                <w:lang w:bidi="ar-SY"/>
              </w:rPr>
              <w:t>ٌ</w:t>
            </w:r>
            <w:r w:rsidRPr="002A49F1">
              <w:rPr>
                <w:sz w:val="18"/>
                <w:szCs w:val="28"/>
                <w:rtl/>
                <w:lang w:bidi="ar-SY"/>
              </w:rPr>
              <w:t xml:space="preserve"> سياسي، أساسه </w:t>
            </w:r>
            <w:r w:rsidRPr="002A49F1">
              <w:rPr>
                <w:rFonts w:hint="cs"/>
                <w:sz w:val="18"/>
                <w:szCs w:val="28"/>
                <w:rtl/>
                <w:lang w:bidi="ar-SY"/>
              </w:rPr>
              <w:t>ال</w:t>
            </w:r>
            <w:r w:rsidRPr="002A49F1">
              <w:rPr>
                <w:sz w:val="18"/>
                <w:szCs w:val="28"/>
                <w:rtl/>
                <w:lang w:bidi="ar-SY"/>
              </w:rPr>
              <w:t>حوار</w:t>
            </w:r>
            <w:r w:rsidRPr="002A49F1">
              <w:rPr>
                <w:rFonts w:hint="cs"/>
                <w:sz w:val="18"/>
                <w:szCs w:val="28"/>
                <w:rtl/>
                <w:lang w:bidi="ar-SY"/>
              </w:rPr>
              <w:t xml:space="preserve"> ال</w:t>
            </w:r>
            <w:r w:rsidRPr="002A49F1">
              <w:rPr>
                <w:sz w:val="18"/>
                <w:szCs w:val="28"/>
                <w:rtl/>
                <w:lang w:bidi="ar-SY"/>
              </w:rPr>
              <w:t xml:space="preserve">سوري - </w:t>
            </w:r>
            <w:r w:rsidRPr="002A49F1">
              <w:rPr>
                <w:rFonts w:hint="cs"/>
                <w:sz w:val="18"/>
                <w:szCs w:val="28"/>
                <w:rtl/>
                <w:lang w:bidi="ar-SY"/>
              </w:rPr>
              <w:t>ال</w:t>
            </w:r>
            <w:r w:rsidRPr="002A49F1">
              <w:rPr>
                <w:sz w:val="18"/>
                <w:szCs w:val="28"/>
                <w:rtl/>
                <w:lang w:bidi="ar-SY"/>
              </w:rPr>
              <w:t xml:space="preserve">سوري، بقيادةٍ سوريةٍ دون تدخل خارجي ودون شروطٍ مُسبقة. </w:t>
            </w:r>
            <w:r w:rsidRPr="002A49F1">
              <w:rPr>
                <w:rFonts w:hint="cs"/>
                <w:sz w:val="18"/>
                <w:szCs w:val="28"/>
                <w:rtl/>
                <w:lang w:bidi="ar-SY"/>
              </w:rPr>
              <w:t xml:space="preserve">وهي تحارب الإرهاب من أجل التوصل إلى حلٍّ سياسي. </w:t>
            </w:r>
            <w:r w:rsidRPr="002A49F1">
              <w:rPr>
                <w:sz w:val="18"/>
                <w:szCs w:val="28"/>
                <w:rtl/>
                <w:lang w:bidi="ar-SY"/>
              </w:rPr>
              <w:t>وتُذكر</w:t>
            </w:r>
            <w:r w:rsidRPr="002A49F1">
              <w:rPr>
                <w:rFonts w:hint="cs"/>
                <w:sz w:val="18"/>
                <w:szCs w:val="28"/>
                <w:rtl/>
                <w:lang w:bidi="ar-SY"/>
              </w:rPr>
              <w:t xml:space="preserve"> </w:t>
            </w:r>
            <w:r w:rsidRPr="002A49F1">
              <w:rPr>
                <w:sz w:val="18"/>
                <w:szCs w:val="28"/>
                <w:rtl/>
                <w:lang w:bidi="ar-SY"/>
              </w:rPr>
              <w:t>بأن نجاح المسار السياسي وتحسّن الوضع الإنساني بشكل ملموس، سيعتمدان بشكل رئيسي على توفر مناخ من الالتزام الدولي والإقليمي بمحاربة الإرهاب في سورية بشكل جدي وبعيداً عن التسييس، وكذلك الرفع الفوري للتدابير الاقتصادية القسرية أحادية الجانب المفروضة على الشعب السوري دون أي سند قانوني أو أخلاقي</w:t>
            </w:r>
            <w:r w:rsidRPr="002A49F1">
              <w:rPr>
                <w:rFonts w:hint="cs"/>
                <w:sz w:val="18"/>
                <w:szCs w:val="28"/>
                <w:rtl/>
                <w:lang w:bidi="ar-SY"/>
              </w:rPr>
              <w:t>. وتؤكد النتائج التي خرج بها اجتماع الاستانة (23-24/1/2017) على الدور البناء الذي قامت به الحكومة السورية في إنجاح هذا الاجتماع.</w:t>
            </w:r>
          </w:p>
          <w:p w:rsidR="00890BC9" w:rsidRPr="00890BC9" w:rsidRDefault="002A49F1" w:rsidP="002A49F1">
            <w:pPr>
              <w:spacing w:before="60" w:after="60" w:line="320" w:lineRule="exact"/>
              <w:ind w:right="170"/>
              <w:rPr>
                <w:sz w:val="18"/>
                <w:szCs w:val="28"/>
                <w:rtl/>
              </w:rPr>
            </w:pPr>
            <w:r w:rsidRPr="002A49F1">
              <w:rPr>
                <w:sz w:val="18"/>
                <w:szCs w:val="28"/>
                <w:rtl/>
                <w:lang w:bidi="ar-SY"/>
              </w:rPr>
              <w:t xml:space="preserve">تكرر حكومة الجمهورية العربية السورية مطالبتها لمجلس الأمن، بإلزام الدول الداعمة والممولة للجماعات الإرهابية المسلحة بالتوقف عن تقديم جميع أشكال الدعم والتمويل لهذه الجماعات، إنفاذاً لقرارات مجلس الأمن ذات الصلة بمكافحةِ الإرهابِ وتجفيفِ منابعه، ولاسيما </w:t>
            </w:r>
            <w:r w:rsidRPr="002A49F1">
              <w:rPr>
                <w:rFonts w:hint="cs"/>
                <w:sz w:val="18"/>
                <w:szCs w:val="28"/>
                <w:rtl/>
                <w:lang w:bidi="ar-SY"/>
              </w:rPr>
              <w:t xml:space="preserve">قراراته </w:t>
            </w:r>
            <w:r w:rsidRPr="002A49F1">
              <w:rPr>
                <w:sz w:val="18"/>
                <w:szCs w:val="28"/>
                <w:rtl/>
                <w:lang w:bidi="ar-SY"/>
              </w:rPr>
              <w:t>2170(2014)، 2178(2014)، 2199(2015)، 2253(2015)، حيث يشكل الالتزام بهذه القرارات وإنفاذ مضمونها مفتاح الحل المبتغى للوضع في سورية ولتحقيق إيصال غير مسبوق للمساعدات الإنسانية للمحتاجين في سورية.</w:t>
            </w:r>
          </w:p>
        </w:tc>
        <w:tc>
          <w:tcPr>
            <w:tcW w:w="2447" w:type="dxa"/>
            <w:tcBorders>
              <w:top w:val="nil"/>
              <w:bottom w:val="nil"/>
            </w:tcBorders>
            <w:shd w:val="clear" w:color="auto" w:fill="FFFFFF"/>
          </w:tcPr>
          <w:p w:rsidR="00D60282" w:rsidRPr="00D60282" w:rsidRDefault="00D60282" w:rsidP="00D60282">
            <w:pPr>
              <w:spacing w:before="60" w:after="60" w:line="320" w:lineRule="exact"/>
              <w:ind w:right="170"/>
              <w:rPr>
                <w:sz w:val="18"/>
                <w:szCs w:val="28"/>
                <w:rtl/>
                <w:lang w:val="en-GB" w:bidi="ar-SY"/>
              </w:rPr>
            </w:pPr>
            <w:r w:rsidRPr="00D60282">
              <w:rPr>
                <w:sz w:val="18"/>
                <w:szCs w:val="28"/>
                <w:rtl/>
                <w:lang w:val="en-GB" w:bidi="ar-SY"/>
              </w:rPr>
              <w:t>109-19</w:t>
            </w:r>
          </w:p>
          <w:p w:rsidR="00D60282" w:rsidRPr="00D60282" w:rsidRDefault="00D60282" w:rsidP="00D60282">
            <w:pPr>
              <w:spacing w:before="60" w:after="60" w:line="320" w:lineRule="exact"/>
              <w:ind w:right="170"/>
              <w:rPr>
                <w:sz w:val="18"/>
                <w:szCs w:val="28"/>
                <w:rtl/>
                <w:lang w:val="en-GB" w:bidi="ar-SY"/>
              </w:rPr>
            </w:pPr>
            <w:r w:rsidRPr="00D60282">
              <w:rPr>
                <w:sz w:val="18"/>
                <w:szCs w:val="28"/>
                <w:rtl/>
                <w:lang w:val="en-GB" w:bidi="ar-SY"/>
              </w:rPr>
              <w:t>109-</w:t>
            </w:r>
            <w:r w:rsidRPr="00D60282">
              <w:rPr>
                <w:rFonts w:hint="cs"/>
                <w:sz w:val="18"/>
                <w:szCs w:val="28"/>
                <w:rtl/>
                <w:lang w:val="en-GB" w:bidi="ar-SY"/>
              </w:rPr>
              <w:t xml:space="preserve"> (63 إلى65 ومن 67 إلى 77).</w:t>
            </w:r>
          </w:p>
          <w:p w:rsidR="00890BC9" w:rsidRPr="00890BC9" w:rsidRDefault="00890BC9" w:rsidP="001658E1">
            <w:pPr>
              <w:spacing w:before="60" w:after="60" w:line="320" w:lineRule="exact"/>
              <w:ind w:right="170"/>
              <w:rPr>
                <w:sz w:val="18"/>
                <w:szCs w:val="28"/>
                <w:lang w:val="en-GB" w:bidi="ar-BH"/>
              </w:rPr>
            </w:pPr>
          </w:p>
        </w:tc>
      </w:tr>
      <w:tr w:rsidR="00890BC9" w:rsidRPr="00890BC9" w:rsidTr="00233D9C">
        <w:trPr>
          <w:jc w:val="center"/>
        </w:trPr>
        <w:tc>
          <w:tcPr>
            <w:tcW w:w="6058" w:type="dxa"/>
            <w:tcBorders>
              <w:top w:val="nil"/>
              <w:bottom w:val="nil"/>
            </w:tcBorders>
            <w:shd w:val="clear" w:color="auto" w:fill="FFFFFF"/>
          </w:tcPr>
          <w:p w:rsidR="00890BC9" w:rsidRPr="00890BC9" w:rsidRDefault="002A49F1" w:rsidP="001658E1">
            <w:pPr>
              <w:spacing w:before="60" w:after="60" w:line="320" w:lineRule="exact"/>
              <w:ind w:right="170"/>
              <w:rPr>
                <w:sz w:val="18"/>
                <w:szCs w:val="28"/>
                <w:rtl/>
              </w:rPr>
            </w:pPr>
            <w:r w:rsidRPr="002A49F1">
              <w:rPr>
                <w:rFonts w:hint="cs"/>
                <w:sz w:val="18"/>
                <w:szCs w:val="28"/>
                <w:rtl/>
                <w:lang w:bidi="ar-SY"/>
              </w:rPr>
              <w:t xml:space="preserve">لطالما تعاونت الحكومة السورية مع الإجراءات الخاصة المعنية بمسائل حقوق الإنسان كافة، والتعاون مع الفريق قائم حالياً من خلال المراسلات المتبادلة. </w:t>
            </w:r>
            <w:r w:rsidRPr="002A49F1">
              <w:rPr>
                <w:rFonts w:hint="cs"/>
                <w:bCs/>
                <w:sz w:val="18"/>
                <w:szCs w:val="28"/>
                <w:rtl/>
                <w:lang w:bidi="ar-SY"/>
              </w:rPr>
              <w:t>وتدرس إجراءات القبول لأصحاب الولاية على أساس كل حالة على حدة ووفقاً للظروف السائدة.</w:t>
            </w:r>
          </w:p>
        </w:tc>
        <w:tc>
          <w:tcPr>
            <w:tcW w:w="2447" w:type="dxa"/>
            <w:tcBorders>
              <w:top w:val="nil"/>
              <w:bottom w:val="nil"/>
            </w:tcBorders>
            <w:shd w:val="clear" w:color="auto" w:fill="FFFFFF"/>
          </w:tcPr>
          <w:p w:rsidR="00890BC9" w:rsidRPr="00890BC9" w:rsidRDefault="002A49F1" w:rsidP="001658E1">
            <w:pPr>
              <w:spacing w:before="60" w:after="60" w:line="320" w:lineRule="exact"/>
              <w:ind w:right="170"/>
              <w:rPr>
                <w:sz w:val="18"/>
                <w:szCs w:val="28"/>
                <w:lang w:val="en-GB" w:bidi="ar-BH"/>
              </w:rPr>
            </w:pPr>
            <w:r w:rsidRPr="002A49F1">
              <w:rPr>
                <w:sz w:val="18"/>
                <w:szCs w:val="28"/>
                <w:rtl/>
                <w:lang w:val="en-GB" w:bidi="ar-SY"/>
              </w:rPr>
              <w:t>109-82</w:t>
            </w:r>
          </w:p>
        </w:tc>
      </w:tr>
      <w:tr w:rsidR="00890BC9" w:rsidRPr="00890BC9" w:rsidTr="00233D9C">
        <w:trPr>
          <w:jc w:val="center"/>
        </w:trPr>
        <w:tc>
          <w:tcPr>
            <w:tcW w:w="6058" w:type="dxa"/>
            <w:tcBorders>
              <w:top w:val="nil"/>
              <w:bottom w:val="nil"/>
            </w:tcBorders>
            <w:shd w:val="clear" w:color="auto" w:fill="FFFFFF"/>
          </w:tcPr>
          <w:p w:rsidR="00890BC9" w:rsidRPr="00890BC9" w:rsidRDefault="002A49F1" w:rsidP="001658E1">
            <w:pPr>
              <w:spacing w:before="60" w:after="60" w:line="320" w:lineRule="exact"/>
              <w:ind w:right="170"/>
              <w:rPr>
                <w:sz w:val="18"/>
                <w:szCs w:val="28"/>
                <w:rtl/>
              </w:rPr>
            </w:pPr>
            <w:r w:rsidRPr="002A49F1">
              <w:rPr>
                <w:rFonts w:hint="cs"/>
                <w:sz w:val="18"/>
                <w:szCs w:val="28"/>
                <w:rtl/>
                <w:lang w:bidi="ar-SY"/>
              </w:rPr>
              <w:t>الفقرتين 39-40 من التقرير، ويجري حاليا دراسة تعديله ليتوافق مع أحكام الدستور في مادته 33.</w:t>
            </w:r>
          </w:p>
        </w:tc>
        <w:tc>
          <w:tcPr>
            <w:tcW w:w="2447" w:type="dxa"/>
            <w:tcBorders>
              <w:top w:val="nil"/>
              <w:bottom w:val="nil"/>
            </w:tcBorders>
            <w:shd w:val="clear" w:color="auto" w:fill="FFFFFF"/>
          </w:tcPr>
          <w:p w:rsidR="00890BC9" w:rsidRPr="00890BC9" w:rsidRDefault="002A49F1" w:rsidP="001658E1">
            <w:pPr>
              <w:spacing w:before="60" w:after="60" w:line="320" w:lineRule="exact"/>
              <w:ind w:right="170"/>
              <w:rPr>
                <w:sz w:val="18"/>
                <w:szCs w:val="28"/>
                <w:lang w:val="en-GB" w:bidi="ar-BH"/>
              </w:rPr>
            </w:pPr>
            <w:r w:rsidRPr="002A49F1">
              <w:rPr>
                <w:sz w:val="18"/>
                <w:szCs w:val="28"/>
                <w:rtl/>
                <w:lang w:val="en-GB" w:bidi="ar-SY"/>
              </w:rPr>
              <w:t>109-90</w:t>
            </w:r>
          </w:p>
        </w:tc>
      </w:tr>
      <w:tr w:rsidR="00890BC9" w:rsidRPr="00890BC9" w:rsidTr="00233D9C">
        <w:trPr>
          <w:jc w:val="center"/>
        </w:trPr>
        <w:tc>
          <w:tcPr>
            <w:tcW w:w="6058" w:type="dxa"/>
            <w:tcBorders>
              <w:top w:val="nil"/>
              <w:bottom w:val="nil"/>
            </w:tcBorders>
            <w:shd w:val="clear" w:color="auto" w:fill="FFFFFF"/>
          </w:tcPr>
          <w:p w:rsidR="00890BC9" w:rsidRPr="00890BC9" w:rsidRDefault="002A49F1" w:rsidP="001658E1">
            <w:pPr>
              <w:spacing w:before="60" w:after="60" w:line="320" w:lineRule="exact"/>
              <w:ind w:right="170"/>
              <w:rPr>
                <w:sz w:val="18"/>
                <w:szCs w:val="28"/>
                <w:rtl/>
              </w:rPr>
            </w:pPr>
            <w:r w:rsidRPr="002A49F1">
              <w:rPr>
                <w:rFonts w:hint="cs"/>
                <w:sz w:val="18"/>
                <w:szCs w:val="28"/>
                <w:rtl/>
              </w:rPr>
              <w:t>تدرك سوريا وجود ثغرات في قانون الاحوال الشخصية الحالي وتعمل على تجاوزها من خلال القيام بمراجعة القانون بين الجهات الرسمية وهيئات المجتمع المدني وهي في طور التعديل، بما لا يتعارض مع أحكام الشريعة الإسلامية.</w:t>
            </w:r>
          </w:p>
        </w:tc>
        <w:tc>
          <w:tcPr>
            <w:tcW w:w="2447" w:type="dxa"/>
            <w:tcBorders>
              <w:top w:val="nil"/>
              <w:bottom w:val="nil"/>
            </w:tcBorders>
            <w:shd w:val="clear" w:color="auto" w:fill="FFFFFF"/>
          </w:tcPr>
          <w:p w:rsidR="002A49F1" w:rsidRPr="002A49F1" w:rsidRDefault="002A49F1" w:rsidP="002A49F1">
            <w:pPr>
              <w:spacing w:before="60" w:after="60" w:line="320" w:lineRule="exact"/>
              <w:ind w:right="170"/>
              <w:rPr>
                <w:sz w:val="18"/>
                <w:szCs w:val="28"/>
                <w:rtl/>
                <w:lang w:val="en-GB" w:bidi="ar-SY"/>
              </w:rPr>
            </w:pPr>
            <w:r w:rsidRPr="002A49F1">
              <w:rPr>
                <w:sz w:val="18"/>
                <w:szCs w:val="28"/>
                <w:rtl/>
                <w:lang w:val="en-GB" w:bidi="ar-SY"/>
              </w:rPr>
              <w:t>109-91</w:t>
            </w:r>
          </w:p>
          <w:p w:rsidR="00890BC9" w:rsidRPr="00890BC9" w:rsidRDefault="002A49F1" w:rsidP="002A49F1">
            <w:pPr>
              <w:spacing w:before="60" w:after="60" w:line="320" w:lineRule="exact"/>
              <w:ind w:right="170"/>
              <w:rPr>
                <w:sz w:val="18"/>
                <w:szCs w:val="28"/>
                <w:lang w:val="en-GB" w:bidi="ar-BH"/>
              </w:rPr>
            </w:pPr>
            <w:r w:rsidRPr="002A49F1">
              <w:rPr>
                <w:sz w:val="18"/>
                <w:szCs w:val="28"/>
                <w:rtl/>
                <w:lang w:val="en-GB" w:bidi="ar-SY"/>
              </w:rPr>
              <w:t>109-92</w:t>
            </w:r>
          </w:p>
        </w:tc>
      </w:tr>
      <w:tr w:rsidR="00890BC9" w:rsidRPr="00890BC9" w:rsidTr="00233D9C">
        <w:trPr>
          <w:jc w:val="center"/>
        </w:trPr>
        <w:tc>
          <w:tcPr>
            <w:tcW w:w="6058" w:type="dxa"/>
            <w:tcBorders>
              <w:top w:val="nil"/>
              <w:bottom w:val="nil"/>
            </w:tcBorders>
            <w:shd w:val="clear" w:color="auto" w:fill="FFFFFF"/>
          </w:tcPr>
          <w:p w:rsidR="00890BC9" w:rsidRPr="00890BC9" w:rsidRDefault="002A49F1" w:rsidP="001658E1">
            <w:pPr>
              <w:spacing w:before="60" w:after="60" w:line="320" w:lineRule="exact"/>
              <w:ind w:right="170"/>
              <w:rPr>
                <w:sz w:val="18"/>
                <w:szCs w:val="28"/>
                <w:rtl/>
              </w:rPr>
            </w:pPr>
            <w:r w:rsidRPr="002A49F1">
              <w:rPr>
                <w:rFonts w:hint="cs"/>
                <w:sz w:val="18"/>
                <w:szCs w:val="28"/>
                <w:rtl/>
                <w:lang w:bidi="ar-SY"/>
              </w:rPr>
              <w:t>تمّ إنهاء إعداد مشروع قانون حقوق الطفل، إضافة إلى الفقرات ذات الصلة بحماية حقوق الطفل والواردة في التقرير.</w:t>
            </w:r>
          </w:p>
        </w:tc>
        <w:tc>
          <w:tcPr>
            <w:tcW w:w="2447" w:type="dxa"/>
            <w:tcBorders>
              <w:top w:val="nil"/>
              <w:bottom w:val="nil"/>
            </w:tcBorders>
            <w:shd w:val="clear" w:color="auto" w:fill="FFFFFF"/>
          </w:tcPr>
          <w:p w:rsidR="002A49F1" w:rsidRPr="002A49F1" w:rsidRDefault="002A49F1" w:rsidP="002A49F1">
            <w:pPr>
              <w:spacing w:before="60" w:after="60" w:line="320" w:lineRule="exact"/>
              <w:ind w:right="170"/>
              <w:rPr>
                <w:sz w:val="18"/>
                <w:szCs w:val="28"/>
                <w:rtl/>
                <w:lang w:val="en-GB" w:bidi="ar-SY"/>
              </w:rPr>
            </w:pPr>
            <w:r w:rsidRPr="002A49F1">
              <w:rPr>
                <w:sz w:val="18"/>
                <w:szCs w:val="28"/>
                <w:rtl/>
                <w:lang w:val="en-GB" w:bidi="ar-SY"/>
              </w:rPr>
              <w:t>109-16</w:t>
            </w:r>
          </w:p>
          <w:p w:rsidR="00890BC9" w:rsidRPr="00890BC9" w:rsidRDefault="002A49F1" w:rsidP="002A49F1">
            <w:pPr>
              <w:spacing w:before="60" w:after="60" w:line="320" w:lineRule="exact"/>
              <w:ind w:right="170"/>
              <w:rPr>
                <w:sz w:val="18"/>
                <w:szCs w:val="28"/>
                <w:lang w:val="en-GB" w:bidi="ar-BH"/>
              </w:rPr>
            </w:pPr>
            <w:r w:rsidRPr="002A49F1">
              <w:rPr>
                <w:sz w:val="18"/>
                <w:szCs w:val="28"/>
                <w:rtl/>
                <w:lang w:val="en-GB" w:bidi="ar-SY"/>
              </w:rPr>
              <w:t>109-</w:t>
            </w:r>
            <w:r w:rsidRPr="002A49F1">
              <w:rPr>
                <w:rFonts w:hint="cs"/>
                <w:sz w:val="18"/>
                <w:szCs w:val="28"/>
                <w:rtl/>
                <w:lang w:val="en-GB" w:bidi="ar-SY"/>
              </w:rPr>
              <w:t xml:space="preserve"> (93 و94)</w:t>
            </w:r>
          </w:p>
        </w:tc>
      </w:tr>
      <w:tr w:rsidR="00890BC9" w:rsidRPr="00890BC9" w:rsidTr="00233D9C">
        <w:trPr>
          <w:jc w:val="center"/>
        </w:trPr>
        <w:tc>
          <w:tcPr>
            <w:tcW w:w="6058" w:type="dxa"/>
            <w:tcBorders>
              <w:top w:val="nil"/>
              <w:bottom w:val="nil"/>
            </w:tcBorders>
            <w:shd w:val="clear" w:color="auto" w:fill="FFFFFF"/>
          </w:tcPr>
          <w:p w:rsidR="002A49F1" w:rsidRPr="002A49F1" w:rsidRDefault="002A49F1" w:rsidP="002A49F1">
            <w:pPr>
              <w:spacing w:before="60" w:after="60" w:line="320" w:lineRule="exact"/>
              <w:ind w:right="170"/>
              <w:rPr>
                <w:sz w:val="18"/>
                <w:szCs w:val="28"/>
                <w:rtl/>
                <w:lang w:bidi="ar-SY"/>
              </w:rPr>
            </w:pPr>
            <w:r w:rsidRPr="002A49F1">
              <w:rPr>
                <w:rFonts w:hint="cs"/>
                <w:sz w:val="18"/>
                <w:szCs w:val="28"/>
                <w:rtl/>
                <w:lang w:bidi="ar-SY"/>
              </w:rPr>
              <w:t xml:space="preserve">تضطلع السلطات السورية المعنية بمهامها وتقوم ببذل جهود لمسائلة جميع المتورطين بالأحداث. وتؤكد في هذ السياق على الاختصاص الوطني. </w:t>
            </w:r>
          </w:p>
          <w:p w:rsidR="00890BC9" w:rsidRPr="00890BC9" w:rsidRDefault="002A49F1" w:rsidP="002A49F1">
            <w:pPr>
              <w:spacing w:before="60" w:after="60" w:line="320" w:lineRule="exact"/>
              <w:ind w:right="170"/>
              <w:rPr>
                <w:sz w:val="18"/>
                <w:szCs w:val="28"/>
                <w:rtl/>
              </w:rPr>
            </w:pPr>
            <w:r w:rsidRPr="002A49F1">
              <w:rPr>
                <w:rFonts w:hint="cs"/>
                <w:bCs/>
                <w:sz w:val="18"/>
                <w:szCs w:val="28"/>
                <w:rtl/>
              </w:rPr>
              <w:t xml:space="preserve"> يرجى العودة إلى الفقرة 85 من تقرير سوريا الدوري الثاني في إطار عملية الإستعراض الدوري الشامل.</w:t>
            </w:r>
          </w:p>
        </w:tc>
        <w:tc>
          <w:tcPr>
            <w:tcW w:w="2447" w:type="dxa"/>
            <w:tcBorders>
              <w:top w:val="nil"/>
              <w:bottom w:val="nil"/>
            </w:tcBorders>
            <w:shd w:val="clear" w:color="auto" w:fill="FFFFFF"/>
          </w:tcPr>
          <w:p w:rsidR="002A49F1" w:rsidRPr="002A49F1" w:rsidRDefault="002A49F1" w:rsidP="002A49F1">
            <w:pPr>
              <w:spacing w:before="60" w:after="60" w:line="320" w:lineRule="exact"/>
              <w:ind w:right="170"/>
              <w:rPr>
                <w:sz w:val="18"/>
                <w:szCs w:val="28"/>
                <w:rtl/>
                <w:lang w:val="en-GB" w:bidi="ar-SY"/>
              </w:rPr>
            </w:pPr>
            <w:r w:rsidRPr="002A49F1">
              <w:rPr>
                <w:sz w:val="18"/>
                <w:szCs w:val="28"/>
                <w:rtl/>
                <w:lang w:val="en-GB" w:bidi="ar-SY"/>
              </w:rPr>
              <w:t>109-</w:t>
            </w:r>
            <w:r w:rsidRPr="002A49F1">
              <w:rPr>
                <w:rFonts w:hint="cs"/>
                <w:sz w:val="18"/>
                <w:szCs w:val="28"/>
                <w:rtl/>
                <w:lang w:val="en-GB" w:bidi="ar-SY"/>
              </w:rPr>
              <w:t xml:space="preserve"> (146إلى 149) </w:t>
            </w:r>
          </w:p>
          <w:p w:rsidR="002A49F1" w:rsidRPr="002A49F1" w:rsidRDefault="002A49F1" w:rsidP="002A49F1">
            <w:pPr>
              <w:spacing w:before="60" w:after="60" w:line="320" w:lineRule="exact"/>
              <w:ind w:right="170"/>
              <w:rPr>
                <w:sz w:val="18"/>
                <w:szCs w:val="28"/>
                <w:rtl/>
                <w:lang w:val="en-GB" w:bidi="ar-SY"/>
              </w:rPr>
            </w:pPr>
            <w:r w:rsidRPr="002A49F1">
              <w:rPr>
                <w:rFonts w:hint="cs"/>
                <w:sz w:val="18"/>
                <w:szCs w:val="28"/>
                <w:rtl/>
                <w:lang w:val="en-GB" w:bidi="ar-SY"/>
              </w:rPr>
              <w:t>109- 154</w:t>
            </w:r>
          </w:p>
          <w:p w:rsidR="00890BC9" w:rsidRPr="00890BC9" w:rsidRDefault="002A49F1" w:rsidP="002A49F1">
            <w:pPr>
              <w:spacing w:before="60" w:after="60" w:line="320" w:lineRule="exact"/>
              <w:ind w:right="170"/>
              <w:rPr>
                <w:sz w:val="18"/>
                <w:szCs w:val="28"/>
                <w:lang w:val="en-GB" w:bidi="ar-BH"/>
              </w:rPr>
            </w:pPr>
            <w:r w:rsidRPr="002A49F1">
              <w:rPr>
                <w:rFonts w:hint="cs"/>
                <w:sz w:val="18"/>
                <w:szCs w:val="28"/>
                <w:rtl/>
                <w:lang w:val="en-GB" w:bidi="ar-SY"/>
              </w:rPr>
              <w:t>109- 189</w:t>
            </w:r>
          </w:p>
        </w:tc>
      </w:tr>
      <w:tr w:rsidR="00890BC9" w:rsidRPr="00890BC9" w:rsidTr="00233D9C">
        <w:trPr>
          <w:jc w:val="center"/>
        </w:trPr>
        <w:tc>
          <w:tcPr>
            <w:tcW w:w="6058" w:type="dxa"/>
            <w:tcBorders>
              <w:top w:val="nil"/>
              <w:bottom w:val="nil"/>
            </w:tcBorders>
            <w:shd w:val="clear" w:color="auto" w:fill="FFFFFF"/>
          </w:tcPr>
          <w:p w:rsidR="00890BC9" w:rsidRPr="00890BC9" w:rsidRDefault="002A49F1" w:rsidP="001658E1">
            <w:pPr>
              <w:spacing w:before="60" w:after="60" w:line="320" w:lineRule="exact"/>
              <w:ind w:right="170"/>
              <w:rPr>
                <w:sz w:val="18"/>
                <w:szCs w:val="28"/>
                <w:rtl/>
              </w:rPr>
            </w:pPr>
            <w:r w:rsidRPr="002A49F1">
              <w:rPr>
                <w:rFonts w:hint="cs"/>
                <w:sz w:val="18"/>
                <w:szCs w:val="28"/>
                <w:rtl/>
                <w:lang w:bidi="ar-SY"/>
              </w:rPr>
              <w:t>عاقب القانون السوري مرتكبي الخطف بالقانون 20 لعام 2013.</w:t>
            </w:r>
          </w:p>
        </w:tc>
        <w:tc>
          <w:tcPr>
            <w:tcW w:w="2447" w:type="dxa"/>
            <w:tcBorders>
              <w:top w:val="nil"/>
              <w:bottom w:val="nil"/>
            </w:tcBorders>
            <w:shd w:val="clear" w:color="auto" w:fill="FFFFFF"/>
          </w:tcPr>
          <w:p w:rsidR="00890BC9" w:rsidRPr="00890BC9" w:rsidRDefault="002A49F1" w:rsidP="001658E1">
            <w:pPr>
              <w:spacing w:before="60" w:after="60" w:line="320" w:lineRule="exact"/>
              <w:ind w:right="170"/>
              <w:rPr>
                <w:sz w:val="18"/>
                <w:szCs w:val="28"/>
                <w:lang w:val="en-GB" w:bidi="ar-BH"/>
              </w:rPr>
            </w:pPr>
            <w:r w:rsidRPr="002A49F1">
              <w:rPr>
                <w:sz w:val="18"/>
                <w:szCs w:val="28"/>
                <w:rtl/>
                <w:lang w:val="en-GB" w:bidi="ar-SY"/>
              </w:rPr>
              <w:t>109-152</w:t>
            </w:r>
          </w:p>
        </w:tc>
      </w:tr>
      <w:tr w:rsidR="00890BC9" w:rsidRPr="00890BC9" w:rsidTr="00233D9C">
        <w:trPr>
          <w:jc w:val="center"/>
        </w:trPr>
        <w:tc>
          <w:tcPr>
            <w:tcW w:w="6058" w:type="dxa"/>
            <w:tcBorders>
              <w:top w:val="nil"/>
              <w:bottom w:val="nil"/>
            </w:tcBorders>
            <w:shd w:val="clear" w:color="auto" w:fill="FFFFFF"/>
          </w:tcPr>
          <w:p w:rsidR="00890BC9" w:rsidRPr="00890BC9" w:rsidRDefault="002A49F1" w:rsidP="001658E1">
            <w:pPr>
              <w:spacing w:before="60" w:after="60" w:line="320" w:lineRule="exact"/>
              <w:ind w:right="170"/>
              <w:rPr>
                <w:sz w:val="18"/>
                <w:szCs w:val="28"/>
                <w:rtl/>
              </w:rPr>
            </w:pPr>
            <w:r w:rsidRPr="002A49F1">
              <w:rPr>
                <w:rFonts w:hint="cs"/>
                <w:sz w:val="18"/>
                <w:szCs w:val="28"/>
                <w:rtl/>
              </w:rPr>
              <w:t>تم لحظ هذا الموضوع من خلال تعديل بعض مواد قانون العقوبات ذات الصلة.</w:t>
            </w:r>
          </w:p>
        </w:tc>
        <w:tc>
          <w:tcPr>
            <w:tcW w:w="2447" w:type="dxa"/>
            <w:tcBorders>
              <w:top w:val="nil"/>
              <w:bottom w:val="nil"/>
            </w:tcBorders>
            <w:shd w:val="clear" w:color="auto" w:fill="FFFFFF"/>
          </w:tcPr>
          <w:p w:rsidR="00890BC9" w:rsidRPr="00890BC9" w:rsidRDefault="002A49F1" w:rsidP="001658E1">
            <w:pPr>
              <w:spacing w:before="60" w:after="60" w:line="320" w:lineRule="exact"/>
              <w:ind w:right="170"/>
              <w:rPr>
                <w:sz w:val="18"/>
                <w:szCs w:val="28"/>
                <w:lang w:val="en-GB" w:bidi="ar-BH"/>
              </w:rPr>
            </w:pPr>
            <w:r w:rsidRPr="002A49F1">
              <w:rPr>
                <w:sz w:val="18"/>
                <w:szCs w:val="28"/>
                <w:rtl/>
                <w:lang w:val="en-GB" w:bidi="ar-SY"/>
              </w:rPr>
              <w:t>109-176</w:t>
            </w:r>
          </w:p>
        </w:tc>
      </w:tr>
      <w:tr w:rsidR="00890BC9" w:rsidRPr="00890BC9" w:rsidTr="00233D9C">
        <w:trPr>
          <w:jc w:val="center"/>
        </w:trPr>
        <w:tc>
          <w:tcPr>
            <w:tcW w:w="6058" w:type="dxa"/>
            <w:tcBorders>
              <w:top w:val="nil"/>
              <w:bottom w:val="nil"/>
            </w:tcBorders>
            <w:shd w:val="clear" w:color="auto" w:fill="FFFFFF"/>
          </w:tcPr>
          <w:p w:rsidR="00890BC9" w:rsidRPr="00890BC9" w:rsidRDefault="002A49F1" w:rsidP="001658E1">
            <w:pPr>
              <w:spacing w:before="60" w:after="60" w:line="320" w:lineRule="exact"/>
              <w:ind w:right="170"/>
              <w:rPr>
                <w:sz w:val="18"/>
                <w:szCs w:val="28"/>
                <w:rtl/>
              </w:rPr>
            </w:pPr>
            <w:r w:rsidRPr="002A49F1">
              <w:rPr>
                <w:rFonts w:hint="cs"/>
                <w:sz w:val="18"/>
                <w:szCs w:val="28"/>
                <w:rtl/>
                <w:lang w:bidi="ar-SY"/>
              </w:rPr>
              <w:t xml:space="preserve">حقوق المرأة مكفولة بالدستور، وترى الحكومة السورية أن النجاح في المرحلة الحالية بمكافحة الإرهاب من شأنه أن يعيد للمرأة السورية حقوقها التي لطالما تمتعت بها على مر العقود. </w:t>
            </w:r>
            <w:r w:rsidRPr="002A49F1">
              <w:rPr>
                <w:rFonts w:hint="cs"/>
                <w:b/>
                <w:bCs/>
                <w:sz w:val="18"/>
                <w:szCs w:val="28"/>
                <w:rtl/>
                <w:lang w:bidi="ar-SY"/>
              </w:rPr>
              <w:t>وسلط تقرير سوريا الدوري الشامل الثاني خصوصاً في فقرته 47 على دور المرأة في الحياة السياسية، ومشاركتها في عملية السلام والمصالحات الوطنية.</w:t>
            </w:r>
          </w:p>
        </w:tc>
        <w:tc>
          <w:tcPr>
            <w:tcW w:w="2447" w:type="dxa"/>
            <w:tcBorders>
              <w:top w:val="nil"/>
              <w:bottom w:val="nil"/>
            </w:tcBorders>
            <w:shd w:val="clear" w:color="auto" w:fill="FFFFFF"/>
          </w:tcPr>
          <w:p w:rsidR="00890BC9" w:rsidRPr="00890BC9" w:rsidRDefault="002A49F1" w:rsidP="001658E1">
            <w:pPr>
              <w:spacing w:before="60" w:after="60" w:line="320" w:lineRule="exact"/>
              <w:ind w:right="170"/>
              <w:rPr>
                <w:sz w:val="18"/>
                <w:szCs w:val="28"/>
                <w:lang w:val="en-GB" w:bidi="ar-BH"/>
              </w:rPr>
            </w:pPr>
            <w:r w:rsidRPr="002A49F1">
              <w:rPr>
                <w:sz w:val="18"/>
                <w:szCs w:val="28"/>
                <w:rtl/>
                <w:lang w:val="en-GB" w:bidi="ar-SY"/>
              </w:rPr>
              <w:t>109-179</w:t>
            </w:r>
          </w:p>
        </w:tc>
      </w:tr>
      <w:tr w:rsidR="00890BC9" w:rsidRPr="00890BC9" w:rsidTr="00233D9C">
        <w:trPr>
          <w:jc w:val="center"/>
        </w:trPr>
        <w:tc>
          <w:tcPr>
            <w:tcW w:w="6058" w:type="dxa"/>
            <w:tcBorders>
              <w:top w:val="nil"/>
              <w:bottom w:val="nil"/>
            </w:tcBorders>
            <w:shd w:val="clear" w:color="auto" w:fill="FFFFFF"/>
          </w:tcPr>
          <w:p w:rsidR="00890BC9" w:rsidRPr="00890BC9" w:rsidRDefault="002A49F1" w:rsidP="001658E1">
            <w:pPr>
              <w:spacing w:before="60" w:after="60" w:line="320" w:lineRule="exact"/>
              <w:ind w:right="170"/>
              <w:rPr>
                <w:sz w:val="18"/>
                <w:szCs w:val="28"/>
                <w:rtl/>
              </w:rPr>
            </w:pPr>
            <w:r w:rsidRPr="002A49F1">
              <w:rPr>
                <w:rFonts w:hint="cs"/>
                <w:sz w:val="18"/>
                <w:szCs w:val="28"/>
                <w:rtl/>
                <w:lang w:bidi="ar-SY"/>
              </w:rPr>
              <w:t>سيتم لحظ هذا الأمر في مشروع قانون الطفل، مع التنويه بحالات الزواج المبكر والقسري في مخيمات الدول المجاورة.</w:t>
            </w:r>
          </w:p>
        </w:tc>
        <w:tc>
          <w:tcPr>
            <w:tcW w:w="2447" w:type="dxa"/>
            <w:tcBorders>
              <w:top w:val="nil"/>
              <w:bottom w:val="nil"/>
            </w:tcBorders>
            <w:shd w:val="clear" w:color="auto" w:fill="FFFFFF"/>
          </w:tcPr>
          <w:p w:rsidR="00890BC9" w:rsidRPr="00890BC9" w:rsidRDefault="002A49F1" w:rsidP="001658E1">
            <w:pPr>
              <w:spacing w:before="60" w:after="60" w:line="320" w:lineRule="exact"/>
              <w:ind w:right="170"/>
              <w:rPr>
                <w:sz w:val="18"/>
                <w:szCs w:val="28"/>
                <w:lang w:val="en-GB" w:bidi="ar-BH"/>
              </w:rPr>
            </w:pPr>
            <w:r w:rsidRPr="002A49F1">
              <w:rPr>
                <w:sz w:val="18"/>
                <w:szCs w:val="28"/>
                <w:rtl/>
                <w:lang w:val="en-GB" w:bidi="ar-SY"/>
              </w:rPr>
              <w:t>109-</w:t>
            </w:r>
            <w:r w:rsidRPr="002A49F1">
              <w:rPr>
                <w:rFonts w:hint="cs"/>
                <w:sz w:val="18"/>
                <w:szCs w:val="28"/>
                <w:rtl/>
                <w:lang w:val="en-GB" w:bidi="ar-SY"/>
              </w:rPr>
              <w:t xml:space="preserve"> (180 و181)</w:t>
            </w:r>
          </w:p>
        </w:tc>
      </w:tr>
      <w:tr w:rsidR="00890BC9" w:rsidRPr="00890BC9" w:rsidTr="00233D9C">
        <w:trPr>
          <w:jc w:val="center"/>
        </w:trPr>
        <w:tc>
          <w:tcPr>
            <w:tcW w:w="6058" w:type="dxa"/>
            <w:tcBorders>
              <w:top w:val="nil"/>
              <w:bottom w:val="nil"/>
            </w:tcBorders>
            <w:shd w:val="clear" w:color="auto" w:fill="FFFFFF"/>
          </w:tcPr>
          <w:p w:rsidR="00890BC9" w:rsidRPr="00890BC9" w:rsidRDefault="002A49F1" w:rsidP="001658E1">
            <w:pPr>
              <w:spacing w:before="60" w:after="60" w:line="320" w:lineRule="exact"/>
              <w:ind w:right="170"/>
              <w:rPr>
                <w:sz w:val="18"/>
                <w:szCs w:val="28"/>
                <w:rtl/>
              </w:rPr>
            </w:pPr>
            <w:r w:rsidRPr="002A49F1">
              <w:rPr>
                <w:rFonts w:hint="cs"/>
                <w:sz w:val="18"/>
                <w:szCs w:val="28"/>
                <w:rtl/>
                <w:lang w:bidi="ar-SY"/>
              </w:rPr>
              <w:t>تبذل سوريا قصارى جهدها لتقديم التعليم المجاني والوسائل البديلة بالتعاون مع المنظمات الدولية ذات الاختصاص واعادة تاهيل المدارس التي تضررت نتيجة الإرهاب.</w:t>
            </w:r>
          </w:p>
        </w:tc>
        <w:tc>
          <w:tcPr>
            <w:tcW w:w="2447" w:type="dxa"/>
            <w:tcBorders>
              <w:top w:val="nil"/>
              <w:bottom w:val="nil"/>
            </w:tcBorders>
            <w:shd w:val="clear" w:color="auto" w:fill="FFFFFF"/>
          </w:tcPr>
          <w:p w:rsidR="00890BC9" w:rsidRPr="00890BC9" w:rsidRDefault="002A49F1" w:rsidP="001658E1">
            <w:pPr>
              <w:spacing w:before="60" w:after="60" w:line="320" w:lineRule="exact"/>
              <w:ind w:right="170"/>
              <w:rPr>
                <w:sz w:val="18"/>
                <w:szCs w:val="28"/>
                <w:lang w:val="en-GB" w:bidi="ar-BH"/>
              </w:rPr>
            </w:pPr>
            <w:r w:rsidRPr="002A49F1">
              <w:rPr>
                <w:sz w:val="18"/>
                <w:szCs w:val="28"/>
                <w:rtl/>
                <w:lang w:val="en-GB" w:bidi="ar-SY"/>
              </w:rPr>
              <w:t>109-182</w:t>
            </w:r>
          </w:p>
        </w:tc>
      </w:tr>
      <w:tr w:rsidR="00890BC9" w:rsidRPr="00890BC9" w:rsidTr="00233D9C">
        <w:trPr>
          <w:jc w:val="center"/>
        </w:trPr>
        <w:tc>
          <w:tcPr>
            <w:tcW w:w="6058" w:type="dxa"/>
            <w:tcBorders>
              <w:top w:val="nil"/>
              <w:bottom w:val="nil"/>
            </w:tcBorders>
            <w:shd w:val="clear" w:color="auto" w:fill="FFFFFF"/>
          </w:tcPr>
          <w:p w:rsidR="00890BC9" w:rsidRPr="00890BC9" w:rsidRDefault="002A49F1" w:rsidP="001658E1">
            <w:pPr>
              <w:spacing w:before="60" w:after="60" w:line="320" w:lineRule="exact"/>
              <w:ind w:right="170"/>
              <w:rPr>
                <w:sz w:val="18"/>
                <w:szCs w:val="28"/>
                <w:rtl/>
              </w:rPr>
            </w:pPr>
            <w:r w:rsidRPr="002A49F1">
              <w:rPr>
                <w:rFonts w:hint="cs"/>
                <w:sz w:val="18"/>
                <w:szCs w:val="28"/>
                <w:rtl/>
                <w:lang w:bidi="ar-SY"/>
              </w:rPr>
              <w:t>تم الإجابة عليها في التقرير.</w:t>
            </w:r>
          </w:p>
        </w:tc>
        <w:tc>
          <w:tcPr>
            <w:tcW w:w="2447" w:type="dxa"/>
            <w:tcBorders>
              <w:top w:val="nil"/>
              <w:bottom w:val="nil"/>
            </w:tcBorders>
            <w:shd w:val="clear" w:color="auto" w:fill="FFFFFF"/>
          </w:tcPr>
          <w:p w:rsidR="00890BC9" w:rsidRPr="00890BC9" w:rsidRDefault="002A49F1" w:rsidP="001658E1">
            <w:pPr>
              <w:spacing w:before="60" w:after="60" w:line="320" w:lineRule="exact"/>
              <w:ind w:right="170"/>
              <w:rPr>
                <w:sz w:val="18"/>
                <w:szCs w:val="28"/>
                <w:lang w:val="en-GB" w:bidi="ar-BH"/>
              </w:rPr>
            </w:pPr>
            <w:r w:rsidRPr="002A49F1">
              <w:rPr>
                <w:sz w:val="18"/>
                <w:szCs w:val="28"/>
                <w:rtl/>
                <w:lang w:val="en-GB" w:bidi="ar-SY"/>
              </w:rPr>
              <w:t>109-</w:t>
            </w:r>
            <w:r w:rsidRPr="002A49F1">
              <w:rPr>
                <w:rFonts w:hint="cs"/>
                <w:sz w:val="18"/>
                <w:szCs w:val="28"/>
                <w:rtl/>
                <w:lang w:val="en-GB"/>
              </w:rPr>
              <w:t xml:space="preserve"> (183 إلى 187)</w:t>
            </w:r>
          </w:p>
        </w:tc>
      </w:tr>
      <w:tr w:rsidR="00890BC9" w:rsidRPr="00890BC9" w:rsidTr="00233D9C">
        <w:trPr>
          <w:jc w:val="center"/>
        </w:trPr>
        <w:tc>
          <w:tcPr>
            <w:tcW w:w="6058" w:type="dxa"/>
            <w:tcBorders>
              <w:top w:val="nil"/>
              <w:bottom w:val="nil"/>
            </w:tcBorders>
            <w:shd w:val="clear" w:color="auto" w:fill="FFFFFF"/>
          </w:tcPr>
          <w:p w:rsidR="00890BC9" w:rsidRPr="00890BC9" w:rsidRDefault="00890BC9" w:rsidP="001658E1">
            <w:pPr>
              <w:spacing w:before="60" w:after="60" w:line="320" w:lineRule="exact"/>
              <w:ind w:right="170"/>
              <w:rPr>
                <w:sz w:val="18"/>
                <w:szCs w:val="28"/>
                <w:rtl/>
              </w:rPr>
            </w:pPr>
          </w:p>
        </w:tc>
        <w:tc>
          <w:tcPr>
            <w:tcW w:w="2447" w:type="dxa"/>
            <w:tcBorders>
              <w:top w:val="nil"/>
              <w:bottom w:val="nil"/>
            </w:tcBorders>
            <w:shd w:val="clear" w:color="auto" w:fill="FFFFFF"/>
          </w:tcPr>
          <w:p w:rsidR="00890BC9" w:rsidRPr="00890BC9" w:rsidRDefault="00890BC9" w:rsidP="001658E1">
            <w:pPr>
              <w:spacing w:before="60" w:after="60" w:line="320" w:lineRule="exact"/>
              <w:ind w:right="170"/>
              <w:rPr>
                <w:sz w:val="18"/>
                <w:szCs w:val="28"/>
                <w:lang w:val="en-GB" w:bidi="ar-BH"/>
              </w:rPr>
            </w:pPr>
          </w:p>
        </w:tc>
      </w:tr>
      <w:tr w:rsidR="00233D9C" w:rsidRPr="00890BC9" w:rsidTr="00233D9C">
        <w:trPr>
          <w:jc w:val="center"/>
        </w:trPr>
        <w:tc>
          <w:tcPr>
            <w:tcW w:w="8505" w:type="dxa"/>
            <w:gridSpan w:val="2"/>
            <w:tcBorders>
              <w:top w:val="nil"/>
              <w:bottom w:val="nil"/>
            </w:tcBorders>
            <w:shd w:val="clear" w:color="auto" w:fill="FFFFFF"/>
          </w:tcPr>
          <w:p w:rsidR="00233D9C" w:rsidRPr="00233D9C" w:rsidRDefault="00233D9C" w:rsidP="001658E1">
            <w:pPr>
              <w:spacing w:before="60" w:after="60" w:line="320" w:lineRule="exact"/>
              <w:ind w:right="170"/>
              <w:rPr>
                <w:sz w:val="18"/>
                <w:szCs w:val="28"/>
                <w:lang w:val="en-GB" w:bidi="ar-BH"/>
              </w:rPr>
            </w:pPr>
            <w:r w:rsidRPr="00233D9C">
              <w:rPr>
                <w:rFonts w:hint="cs"/>
                <w:b/>
                <w:bCs/>
                <w:sz w:val="18"/>
                <w:szCs w:val="28"/>
                <w:rtl/>
                <w:lang w:val="en-GB" w:bidi="ar-SY"/>
              </w:rPr>
              <w:t>التوصيات المقبولة وعملية تنفيذها مستمرة</w:t>
            </w:r>
          </w:p>
        </w:tc>
      </w:tr>
      <w:tr w:rsidR="00890BC9" w:rsidRPr="00890BC9" w:rsidTr="00233D9C">
        <w:trPr>
          <w:jc w:val="center"/>
        </w:trPr>
        <w:tc>
          <w:tcPr>
            <w:tcW w:w="6058" w:type="dxa"/>
            <w:tcBorders>
              <w:top w:val="nil"/>
              <w:bottom w:val="nil"/>
            </w:tcBorders>
            <w:shd w:val="clear" w:color="auto" w:fill="FFFFFF"/>
          </w:tcPr>
          <w:p w:rsidR="00890BC9" w:rsidRPr="00890BC9" w:rsidRDefault="00233D9C" w:rsidP="001658E1">
            <w:pPr>
              <w:spacing w:before="60" w:after="60" w:line="320" w:lineRule="exact"/>
              <w:ind w:right="170"/>
              <w:rPr>
                <w:sz w:val="18"/>
                <w:szCs w:val="28"/>
                <w:rtl/>
              </w:rPr>
            </w:pPr>
            <w:r w:rsidRPr="00233D9C">
              <w:rPr>
                <w:rFonts w:hint="cs"/>
                <w:sz w:val="18"/>
                <w:szCs w:val="28"/>
                <w:rtl/>
                <w:lang w:bidi="ar-SY"/>
              </w:rPr>
              <w:t>سوريا طرفاً في الاتفاقيات الأساسية الثمانية لحقوق الإنسان.</w:t>
            </w:r>
          </w:p>
        </w:tc>
        <w:tc>
          <w:tcPr>
            <w:tcW w:w="2447" w:type="dxa"/>
            <w:tcBorders>
              <w:top w:val="nil"/>
              <w:bottom w:val="nil"/>
            </w:tcBorders>
            <w:shd w:val="clear" w:color="auto" w:fill="FFFFFF"/>
          </w:tcPr>
          <w:p w:rsidR="00890BC9" w:rsidRPr="00890BC9" w:rsidRDefault="00233D9C" w:rsidP="001658E1">
            <w:pPr>
              <w:spacing w:before="60" w:after="60" w:line="320" w:lineRule="exact"/>
              <w:ind w:right="170"/>
              <w:rPr>
                <w:sz w:val="18"/>
                <w:szCs w:val="28"/>
                <w:lang w:val="en-GB" w:bidi="ar-BH"/>
              </w:rPr>
            </w:pPr>
            <w:r w:rsidRPr="00233D9C">
              <w:rPr>
                <w:sz w:val="18"/>
                <w:szCs w:val="28"/>
                <w:rtl/>
                <w:lang w:val="en-GB" w:bidi="ar-SY"/>
              </w:rPr>
              <w:t>109-1</w:t>
            </w:r>
          </w:p>
        </w:tc>
      </w:tr>
      <w:tr w:rsidR="00890BC9" w:rsidRPr="00890BC9" w:rsidTr="00233D9C">
        <w:trPr>
          <w:jc w:val="center"/>
        </w:trPr>
        <w:tc>
          <w:tcPr>
            <w:tcW w:w="6058" w:type="dxa"/>
            <w:tcBorders>
              <w:top w:val="nil"/>
              <w:bottom w:val="nil"/>
            </w:tcBorders>
            <w:shd w:val="clear" w:color="auto" w:fill="FFFFFF"/>
          </w:tcPr>
          <w:p w:rsidR="00890BC9" w:rsidRPr="00890BC9" w:rsidRDefault="00233D9C" w:rsidP="001658E1">
            <w:pPr>
              <w:spacing w:before="60" w:after="60" w:line="320" w:lineRule="exact"/>
              <w:ind w:right="170"/>
              <w:rPr>
                <w:sz w:val="18"/>
                <w:szCs w:val="28"/>
                <w:rtl/>
              </w:rPr>
            </w:pPr>
            <w:r w:rsidRPr="00233D9C">
              <w:rPr>
                <w:rFonts w:hint="cs"/>
                <w:sz w:val="18"/>
                <w:szCs w:val="28"/>
                <w:rtl/>
                <w:lang w:bidi="ar-SY"/>
              </w:rPr>
              <w:t>يجرم قانون العقوبات السوري جميع أنواع العنف، بما فيه العنف المنزلي، وفرض عقوبات متدرجة بحسب درجة العنف.</w:t>
            </w:r>
          </w:p>
        </w:tc>
        <w:tc>
          <w:tcPr>
            <w:tcW w:w="2447" w:type="dxa"/>
            <w:tcBorders>
              <w:top w:val="nil"/>
              <w:bottom w:val="nil"/>
            </w:tcBorders>
            <w:shd w:val="clear" w:color="auto" w:fill="FFFFFF"/>
          </w:tcPr>
          <w:p w:rsidR="00890BC9" w:rsidRPr="00890BC9" w:rsidRDefault="00233D9C" w:rsidP="00233D9C">
            <w:pPr>
              <w:spacing w:before="60" w:after="60" w:line="320" w:lineRule="exact"/>
              <w:ind w:right="170"/>
              <w:rPr>
                <w:sz w:val="18"/>
                <w:szCs w:val="28"/>
                <w:lang w:val="en-GB" w:bidi="ar-BH"/>
              </w:rPr>
            </w:pPr>
            <w:r w:rsidRPr="00233D9C">
              <w:rPr>
                <w:sz w:val="18"/>
                <w:szCs w:val="28"/>
                <w:rtl/>
                <w:lang w:val="en-GB" w:bidi="ar-SY"/>
              </w:rPr>
              <w:t>109-15</w:t>
            </w:r>
          </w:p>
        </w:tc>
      </w:tr>
      <w:tr w:rsidR="00890BC9" w:rsidRPr="00890BC9" w:rsidTr="00233D9C">
        <w:trPr>
          <w:jc w:val="center"/>
        </w:trPr>
        <w:tc>
          <w:tcPr>
            <w:tcW w:w="6058" w:type="dxa"/>
            <w:tcBorders>
              <w:top w:val="nil"/>
              <w:bottom w:val="nil"/>
            </w:tcBorders>
            <w:shd w:val="clear" w:color="auto" w:fill="FFFFFF"/>
          </w:tcPr>
          <w:p w:rsidR="00890BC9" w:rsidRPr="00890BC9" w:rsidRDefault="00890BC9" w:rsidP="001658E1">
            <w:pPr>
              <w:spacing w:before="60" w:after="60" w:line="320" w:lineRule="exact"/>
              <w:ind w:right="170"/>
              <w:rPr>
                <w:sz w:val="18"/>
                <w:szCs w:val="28"/>
                <w:rtl/>
              </w:rPr>
            </w:pPr>
          </w:p>
        </w:tc>
        <w:tc>
          <w:tcPr>
            <w:tcW w:w="2447" w:type="dxa"/>
            <w:tcBorders>
              <w:top w:val="nil"/>
              <w:bottom w:val="nil"/>
            </w:tcBorders>
            <w:shd w:val="clear" w:color="auto" w:fill="FFFFFF"/>
          </w:tcPr>
          <w:p w:rsidR="00890BC9" w:rsidRPr="00890BC9" w:rsidRDefault="00233D9C" w:rsidP="001658E1">
            <w:pPr>
              <w:spacing w:before="60" w:after="60" w:line="320" w:lineRule="exact"/>
              <w:ind w:right="170"/>
              <w:rPr>
                <w:sz w:val="18"/>
                <w:szCs w:val="28"/>
                <w:lang w:val="en-GB" w:bidi="ar-BH"/>
              </w:rPr>
            </w:pPr>
            <w:r w:rsidRPr="00233D9C">
              <w:rPr>
                <w:sz w:val="18"/>
                <w:szCs w:val="28"/>
                <w:rtl/>
                <w:lang w:val="en-GB" w:bidi="ar-SY"/>
              </w:rPr>
              <w:t>109-</w:t>
            </w:r>
            <w:r w:rsidRPr="00233D9C">
              <w:rPr>
                <w:rFonts w:hint="cs"/>
                <w:sz w:val="18"/>
                <w:szCs w:val="28"/>
                <w:rtl/>
                <w:lang w:val="en-GB" w:bidi="ar-SY"/>
              </w:rPr>
              <w:t xml:space="preserve"> (17 و18)</w:t>
            </w:r>
          </w:p>
        </w:tc>
      </w:tr>
      <w:tr w:rsidR="00890BC9" w:rsidRPr="00890BC9" w:rsidTr="00233D9C">
        <w:trPr>
          <w:jc w:val="center"/>
        </w:trPr>
        <w:tc>
          <w:tcPr>
            <w:tcW w:w="6058" w:type="dxa"/>
            <w:tcBorders>
              <w:top w:val="nil"/>
              <w:bottom w:val="nil"/>
            </w:tcBorders>
            <w:shd w:val="clear" w:color="auto" w:fill="FFFFFF"/>
          </w:tcPr>
          <w:p w:rsidR="00233D9C" w:rsidRPr="00233D9C" w:rsidRDefault="00233D9C" w:rsidP="00233D9C">
            <w:pPr>
              <w:spacing w:before="60" w:after="60" w:line="320" w:lineRule="exact"/>
              <w:ind w:right="170"/>
              <w:rPr>
                <w:sz w:val="18"/>
                <w:szCs w:val="28"/>
                <w:rtl/>
                <w:lang w:bidi="ar-SY"/>
              </w:rPr>
            </w:pPr>
            <w:r w:rsidRPr="00233D9C">
              <w:rPr>
                <w:rFonts w:hint="cs"/>
                <w:sz w:val="18"/>
                <w:szCs w:val="28"/>
                <w:rtl/>
                <w:lang w:bidi="ar-SY"/>
              </w:rPr>
              <w:t xml:space="preserve">تلتزم الجمهورية العربية السورية بكل الاتفاقات التي تنص على وقف اطلاق النار، في سبيل تعزيز حالة حقوق الإنسان للشعب السوري. </w:t>
            </w:r>
          </w:p>
          <w:p w:rsidR="00890BC9" w:rsidRPr="00890BC9" w:rsidRDefault="00233D9C" w:rsidP="00233D9C">
            <w:pPr>
              <w:spacing w:before="60" w:after="60" w:line="320" w:lineRule="exact"/>
              <w:ind w:right="170"/>
              <w:rPr>
                <w:sz w:val="18"/>
                <w:szCs w:val="28"/>
                <w:rtl/>
              </w:rPr>
            </w:pPr>
            <w:r w:rsidRPr="00233D9C">
              <w:rPr>
                <w:rFonts w:hint="cs"/>
                <w:sz w:val="18"/>
                <w:szCs w:val="28"/>
                <w:rtl/>
                <w:lang w:bidi="ar-SY"/>
              </w:rPr>
              <w:t xml:space="preserve">ومؤخراً، </w:t>
            </w:r>
            <w:r w:rsidRPr="00233D9C">
              <w:rPr>
                <w:rFonts w:hint="cs"/>
                <w:sz w:val="18"/>
                <w:szCs w:val="28"/>
                <w:rtl/>
              </w:rPr>
              <w:t>التزمت الحكومة السورية باتفاق وقف الأعمال العدائية الذي دخل حيز التنفيذ بتاريخ 30 كانون الأول 2016، في حين استمرت الجماعات الإرهابية المسلحة بانتهاك هذا الاتفاق وشنّت هجمات انتحارية في عدّة مناطق من بينها دمشق، كما استهدفت بقذائف الهاون وغيرها المدنيين في العديد من المدن والمحافظات.</w:t>
            </w:r>
          </w:p>
        </w:tc>
        <w:tc>
          <w:tcPr>
            <w:tcW w:w="2447" w:type="dxa"/>
            <w:tcBorders>
              <w:top w:val="nil"/>
              <w:bottom w:val="nil"/>
            </w:tcBorders>
            <w:shd w:val="clear" w:color="auto" w:fill="FFFFFF"/>
          </w:tcPr>
          <w:p w:rsidR="00890BC9" w:rsidRPr="00890BC9" w:rsidRDefault="00233D9C" w:rsidP="001658E1">
            <w:pPr>
              <w:spacing w:before="60" w:after="60" w:line="320" w:lineRule="exact"/>
              <w:ind w:right="170"/>
              <w:rPr>
                <w:sz w:val="18"/>
                <w:szCs w:val="28"/>
                <w:lang w:val="en-GB" w:bidi="ar-BH"/>
              </w:rPr>
            </w:pPr>
            <w:r w:rsidRPr="00233D9C">
              <w:rPr>
                <w:sz w:val="18"/>
                <w:szCs w:val="28"/>
                <w:rtl/>
                <w:lang w:val="en-GB" w:bidi="ar-SY"/>
              </w:rPr>
              <w:t>109-20</w:t>
            </w:r>
          </w:p>
        </w:tc>
      </w:tr>
      <w:tr w:rsidR="00890BC9" w:rsidRPr="00890BC9" w:rsidTr="00233D9C">
        <w:trPr>
          <w:jc w:val="center"/>
        </w:trPr>
        <w:tc>
          <w:tcPr>
            <w:tcW w:w="6058" w:type="dxa"/>
            <w:tcBorders>
              <w:top w:val="nil"/>
              <w:bottom w:val="nil"/>
            </w:tcBorders>
            <w:shd w:val="clear" w:color="auto" w:fill="FFFFFF"/>
          </w:tcPr>
          <w:p w:rsidR="00A03113" w:rsidRPr="00A03113" w:rsidRDefault="00A03113" w:rsidP="00A03113">
            <w:pPr>
              <w:spacing w:before="60" w:after="60" w:line="320" w:lineRule="exact"/>
              <w:ind w:right="170"/>
              <w:rPr>
                <w:sz w:val="18"/>
                <w:szCs w:val="28"/>
                <w:rtl/>
                <w:lang w:bidi="ar-SY"/>
              </w:rPr>
            </w:pPr>
            <w:r w:rsidRPr="00A03113">
              <w:rPr>
                <w:rFonts w:hint="cs"/>
                <w:sz w:val="18"/>
                <w:szCs w:val="28"/>
                <w:rtl/>
                <w:lang w:bidi="ar-SY"/>
              </w:rPr>
              <w:t xml:space="preserve">نؤيد توجيه هذه التوصيات إلى الدول والأنظمة التي تفرض تلك التدابير على سوريا حكومة وشعباً. </w:t>
            </w:r>
          </w:p>
          <w:p w:rsidR="00A03113" w:rsidRPr="00A03113" w:rsidRDefault="00A03113" w:rsidP="00A03113">
            <w:pPr>
              <w:spacing w:before="60" w:after="60" w:line="320" w:lineRule="exact"/>
              <w:ind w:right="170"/>
              <w:rPr>
                <w:sz w:val="18"/>
                <w:szCs w:val="28"/>
                <w:rtl/>
                <w:lang w:bidi="ar-SY"/>
              </w:rPr>
            </w:pPr>
            <w:r w:rsidRPr="00A03113">
              <w:rPr>
                <w:rFonts w:hint="cs"/>
                <w:sz w:val="18"/>
                <w:szCs w:val="28"/>
                <w:rtl/>
                <w:lang w:bidi="ar-SY"/>
              </w:rPr>
              <w:t>وحول التوصية 23 التي تتضمن مسألة رصد أثر التدابير القسرية أحادية الجانب فهي تتضمن شقين:</w:t>
            </w:r>
          </w:p>
          <w:p w:rsidR="00A03113" w:rsidRPr="00A03113" w:rsidRDefault="00A03113" w:rsidP="00A03113">
            <w:pPr>
              <w:pStyle w:val="Bullet1"/>
              <w:ind w:left="195" w:hanging="142"/>
              <w:rPr>
                <w:rtl/>
                <w:lang w:bidi="ar-SY"/>
              </w:rPr>
            </w:pPr>
            <w:r w:rsidRPr="00A03113">
              <w:rPr>
                <w:rFonts w:hint="cs"/>
                <w:rtl/>
                <w:lang w:bidi="ar-SY"/>
              </w:rPr>
              <w:t xml:space="preserve">ضرورة التزام الدول الأعضاء، لاسيما التي تفرض تلك التدابير غير القانونية وغير الشرعية، بتوصيات الأمم المتحدة المطالبة بالوقف الفوري لهذه التدابير نظراً لأثرها السلبي على معيشة الشعوب وعلى حقوق الإنسان  والتنمية الاجتماعية في الدول المتضررة. </w:t>
            </w:r>
          </w:p>
          <w:p w:rsidR="00A03113" w:rsidRPr="00A03113" w:rsidRDefault="00A03113" w:rsidP="00A03113">
            <w:pPr>
              <w:pStyle w:val="Bullet1"/>
              <w:ind w:left="195" w:hanging="142"/>
              <w:rPr>
                <w:rtl/>
                <w:lang w:bidi="ar-SY"/>
              </w:rPr>
            </w:pPr>
            <w:r w:rsidRPr="00A03113">
              <w:rPr>
                <w:rFonts w:hint="cs"/>
                <w:rtl/>
                <w:lang w:bidi="ar-SY"/>
              </w:rPr>
              <w:t xml:space="preserve">يعود للدول المتضررة إنشاء آليات وطنية لرصد هذه التدابير وأثرها على حقوق الإنسان فيها وتنميتها، والإبلاغ عنها. </w:t>
            </w:r>
          </w:p>
          <w:p w:rsidR="00890BC9" w:rsidRPr="00890BC9" w:rsidRDefault="00A03113" w:rsidP="00A03113">
            <w:pPr>
              <w:spacing w:before="60" w:after="60" w:line="320" w:lineRule="exact"/>
              <w:ind w:right="170"/>
              <w:rPr>
                <w:sz w:val="18"/>
                <w:szCs w:val="28"/>
                <w:rtl/>
              </w:rPr>
            </w:pPr>
            <w:r w:rsidRPr="00A03113">
              <w:rPr>
                <w:rFonts w:hint="cs"/>
                <w:sz w:val="18"/>
                <w:szCs w:val="28"/>
                <w:rtl/>
                <w:lang w:bidi="ar-SY"/>
              </w:rPr>
              <w:t>ونرى ضرورة إحداث آلية دولية من شأنها رصد هذه المسألة الخطيرة وآثارها وحشد الدعم الدولي لوقف فرض بعض الدول لتلك التدابير ضد دول أخرى بشكل ينتهك القانون الدولي وميثاق وقرارات الأمم المتحدة.</w:t>
            </w:r>
          </w:p>
        </w:tc>
        <w:tc>
          <w:tcPr>
            <w:tcW w:w="2447" w:type="dxa"/>
            <w:tcBorders>
              <w:top w:val="nil"/>
              <w:bottom w:val="nil"/>
            </w:tcBorders>
            <w:shd w:val="clear" w:color="auto" w:fill="FFFFFF"/>
          </w:tcPr>
          <w:p w:rsidR="00A03113" w:rsidRPr="00A03113" w:rsidRDefault="00A03113" w:rsidP="00A03113">
            <w:pPr>
              <w:spacing w:before="60" w:after="60" w:line="320" w:lineRule="exact"/>
              <w:ind w:right="170"/>
              <w:rPr>
                <w:sz w:val="18"/>
                <w:szCs w:val="28"/>
                <w:rtl/>
                <w:lang w:val="en-GB" w:bidi="ar-SY"/>
              </w:rPr>
            </w:pPr>
            <w:r w:rsidRPr="00A03113">
              <w:rPr>
                <w:sz w:val="18"/>
                <w:szCs w:val="28"/>
                <w:rtl/>
                <w:lang w:val="en-GB" w:bidi="ar-SY"/>
              </w:rPr>
              <w:t>109-21</w:t>
            </w:r>
          </w:p>
          <w:p w:rsidR="00A03113" w:rsidRPr="00A03113" w:rsidRDefault="00A03113" w:rsidP="00A03113">
            <w:pPr>
              <w:spacing w:before="60" w:after="60" w:line="320" w:lineRule="exact"/>
              <w:ind w:right="170"/>
              <w:rPr>
                <w:sz w:val="18"/>
                <w:szCs w:val="28"/>
                <w:rtl/>
                <w:lang w:val="en-GB" w:bidi="ar-SY"/>
              </w:rPr>
            </w:pPr>
            <w:r w:rsidRPr="00A03113">
              <w:rPr>
                <w:sz w:val="18"/>
                <w:szCs w:val="28"/>
                <w:rtl/>
                <w:lang w:val="en-GB" w:bidi="ar-SY"/>
              </w:rPr>
              <w:t>109-22</w:t>
            </w:r>
          </w:p>
          <w:p w:rsidR="00890BC9" w:rsidRPr="00890BC9" w:rsidRDefault="00A03113" w:rsidP="00A03113">
            <w:pPr>
              <w:spacing w:before="60" w:after="60" w:line="320" w:lineRule="exact"/>
              <w:ind w:right="170"/>
              <w:rPr>
                <w:sz w:val="18"/>
                <w:szCs w:val="28"/>
                <w:lang w:val="en-GB" w:bidi="ar-BH"/>
              </w:rPr>
            </w:pPr>
            <w:r w:rsidRPr="00A03113">
              <w:rPr>
                <w:sz w:val="18"/>
                <w:szCs w:val="28"/>
                <w:rtl/>
                <w:lang w:val="en-GB" w:bidi="ar-SY"/>
              </w:rPr>
              <w:t>109-23</w:t>
            </w:r>
          </w:p>
        </w:tc>
      </w:tr>
      <w:tr w:rsidR="00890BC9" w:rsidRPr="00890BC9" w:rsidTr="00233D9C">
        <w:trPr>
          <w:jc w:val="center"/>
        </w:trPr>
        <w:tc>
          <w:tcPr>
            <w:tcW w:w="6058" w:type="dxa"/>
            <w:tcBorders>
              <w:top w:val="nil"/>
              <w:bottom w:val="nil"/>
            </w:tcBorders>
            <w:shd w:val="clear" w:color="auto" w:fill="FFFFFF"/>
          </w:tcPr>
          <w:p w:rsidR="00890BC9" w:rsidRPr="00890BC9" w:rsidRDefault="00890BC9" w:rsidP="001658E1">
            <w:pPr>
              <w:spacing w:before="60" w:after="60" w:line="320" w:lineRule="exact"/>
              <w:ind w:right="170"/>
              <w:rPr>
                <w:sz w:val="18"/>
                <w:szCs w:val="28"/>
                <w:rtl/>
              </w:rPr>
            </w:pPr>
          </w:p>
        </w:tc>
        <w:tc>
          <w:tcPr>
            <w:tcW w:w="2447" w:type="dxa"/>
            <w:tcBorders>
              <w:top w:val="nil"/>
              <w:bottom w:val="nil"/>
            </w:tcBorders>
            <w:shd w:val="clear" w:color="auto" w:fill="FFFFFF"/>
          </w:tcPr>
          <w:p w:rsidR="00890BC9" w:rsidRPr="00890BC9" w:rsidRDefault="00D7737B" w:rsidP="001658E1">
            <w:pPr>
              <w:spacing w:before="60" w:after="60" w:line="320" w:lineRule="exact"/>
              <w:ind w:right="170"/>
              <w:rPr>
                <w:sz w:val="18"/>
                <w:szCs w:val="28"/>
                <w:lang w:val="en-GB" w:bidi="ar-BH"/>
              </w:rPr>
            </w:pPr>
            <w:r w:rsidRPr="00D7737B">
              <w:rPr>
                <w:sz w:val="18"/>
                <w:szCs w:val="28"/>
                <w:rtl/>
                <w:lang w:val="en-GB" w:bidi="ar-SY"/>
              </w:rPr>
              <w:t>109-</w:t>
            </w:r>
            <w:r w:rsidRPr="00D7737B">
              <w:rPr>
                <w:rFonts w:hint="cs"/>
                <w:sz w:val="18"/>
                <w:szCs w:val="28"/>
                <w:rtl/>
                <w:lang w:val="en-GB" w:bidi="ar-SY"/>
              </w:rPr>
              <w:t xml:space="preserve"> (</w:t>
            </w:r>
            <w:r w:rsidRPr="00D7737B">
              <w:rPr>
                <w:sz w:val="18"/>
                <w:szCs w:val="28"/>
                <w:rtl/>
                <w:lang w:val="en-GB" w:bidi="ar-SY"/>
              </w:rPr>
              <w:t>24</w:t>
            </w:r>
            <w:r w:rsidRPr="00D7737B">
              <w:rPr>
                <w:rFonts w:hint="cs"/>
                <w:sz w:val="18"/>
                <w:szCs w:val="28"/>
                <w:rtl/>
                <w:lang w:val="en-GB" w:bidi="ar-SY"/>
              </w:rPr>
              <w:t xml:space="preserve"> و25)</w:t>
            </w:r>
          </w:p>
        </w:tc>
      </w:tr>
      <w:tr w:rsidR="00890BC9" w:rsidRPr="00890BC9" w:rsidTr="00233D9C">
        <w:trPr>
          <w:jc w:val="center"/>
        </w:trPr>
        <w:tc>
          <w:tcPr>
            <w:tcW w:w="6058" w:type="dxa"/>
            <w:tcBorders>
              <w:top w:val="nil"/>
              <w:bottom w:val="nil"/>
            </w:tcBorders>
            <w:shd w:val="clear" w:color="auto" w:fill="FFFFFF"/>
          </w:tcPr>
          <w:p w:rsidR="00890BC9" w:rsidRPr="00890BC9" w:rsidRDefault="00D7737B" w:rsidP="001658E1">
            <w:pPr>
              <w:spacing w:before="60" w:after="60" w:line="320" w:lineRule="exact"/>
              <w:ind w:right="170"/>
              <w:rPr>
                <w:sz w:val="18"/>
                <w:szCs w:val="28"/>
                <w:rtl/>
              </w:rPr>
            </w:pPr>
            <w:r w:rsidRPr="00D7737B">
              <w:rPr>
                <w:rFonts w:hint="cs"/>
                <w:sz w:val="18"/>
                <w:szCs w:val="28"/>
                <w:rtl/>
                <w:lang w:bidi="ar-SY"/>
              </w:rPr>
              <w:t>وهو الأمر الذي يتم على أرض الواقع.</w:t>
            </w:r>
          </w:p>
        </w:tc>
        <w:tc>
          <w:tcPr>
            <w:tcW w:w="2447" w:type="dxa"/>
            <w:tcBorders>
              <w:top w:val="nil"/>
              <w:bottom w:val="nil"/>
            </w:tcBorders>
            <w:shd w:val="clear" w:color="auto" w:fill="FFFFFF"/>
          </w:tcPr>
          <w:p w:rsidR="00890BC9" w:rsidRPr="00890BC9" w:rsidRDefault="00D7737B" w:rsidP="001658E1">
            <w:pPr>
              <w:spacing w:before="60" w:after="60" w:line="320" w:lineRule="exact"/>
              <w:ind w:right="170"/>
              <w:rPr>
                <w:sz w:val="18"/>
                <w:szCs w:val="28"/>
                <w:lang w:val="en-GB" w:bidi="ar-BH"/>
              </w:rPr>
            </w:pPr>
            <w:r w:rsidRPr="00D7737B">
              <w:rPr>
                <w:sz w:val="18"/>
                <w:szCs w:val="28"/>
                <w:rtl/>
                <w:lang w:val="en-GB" w:bidi="ar-SY"/>
              </w:rPr>
              <w:t>109-26</w:t>
            </w:r>
          </w:p>
        </w:tc>
      </w:tr>
      <w:tr w:rsidR="00890BC9" w:rsidRPr="00890BC9" w:rsidTr="00233D9C">
        <w:trPr>
          <w:jc w:val="center"/>
        </w:trPr>
        <w:tc>
          <w:tcPr>
            <w:tcW w:w="6058" w:type="dxa"/>
            <w:tcBorders>
              <w:top w:val="nil"/>
              <w:bottom w:val="nil"/>
            </w:tcBorders>
            <w:shd w:val="clear" w:color="auto" w:fill="FFFFFF"/>
          </w:tcPr>
          <w:p w:rsidR="00D7737B" w:rsidRPr="00D7737B" w:rsidRDefault="00D7737B" w:rsidP="00D7737B">
            <w:pPr>
              <w:spacing w:before="60" w:after="60" w:line="320" w:lineRule="exact"/>
              <w:ind w:right="170"/>
              <w:rPr>
                <w:sz w:val="18"/>
                <w:szCs w:val="28"/>
                <w:rtl/>
                <w:lang w:bidi="ar-SY"/>
              </w:rPr>
            </w:pPr>
            <w:r w:rsidRPr="00D7737B">
              <w:rPr>
                <w:rFonts w:hint="cs"/>
                <w:sz w:val="18"/>
                <w:szCs w:val="28"/>
                <w:rtl/>
                <w:lang w:bidi="ar-SY"/>
              </w:rPr>
              <w:t xml:space="preserve">يرجى العودة إلى الفقرات 80-81-82 من التقرير. </w:t>
            </w:r>
          </w:p>
          <w:p w:rsidR="00D7737B" w:rsidRPr="00D7737B" w:rsidRDefault="00D7737B" w:rsidP="00D7737B">
            <w:pPr>
              <w:spacing w:before="60" w:after="60" w:line="320" w:lineRule="exact"/>
              <w:ind w:right="170"/>
              <w:rPr>
                <w:sz w:val="18"/>
                <w:szCs w:val="28"/>
                <w:rtl/>
                <w:lang w:bidi="ar-SY"/>
              </w:rPr>
            </w:pPr>
            <w:r w:rsidRPr="00D7737B">
              <w:rPr>
                <w:rFonts w:hint="cs"/>
                <w:sz w:val="18"/>
                <w:szCs w:val="28"/>
                <w:rtl/>
                <w:lang w:bidi="ar-SY"/>
              </w:rPr>
              <w:t xml:space="preserve">وحول وقف إطلاق النار في حلب: </w:t>
            </w:r>
          </w:p>
          <w:p w:rsidR="00890BC9" w:rsidRPr="00890BC9" w:rsidRDefault="00D7737B" w:rsidP="00D7737B">
            <w:pPr>
              <w:spacing w:before="60" w:after="60" w:line="320" w:lineRule="exact"/>
              <w:ind w:right="170"/>
              <w:rPr>
                <w:sz w:val="18"/>
                <w:szCs w:val="28"/>
                <w:rtl/>
              </w:rPr>
            </w:pPr>
            <w:r w:rsidRPr="00D7737B">
              <w:rPr>
                <w:rFonts w:hint="cs"/>
                <w:sz w:val="18"/>
                <w:szCs w:val="28"/>
                <w:rtl/>
              </w:rPr>
              <w:t>اتخذت الحكومة السورية، فيما يتعلق بالوضع الإنساني في محافظة حلب، وبالتنسيق مع حلفائها، جملة من المبادرات التي تنسجم مع القانون الإنساني الدولي لضمان الخروج الآمن للمدنيين من أحياء شرقي حلب، ودعت الجماعات الإرهابية المسلحة لإلقاء السلاح أو المغادرة لتلافي الإضرار بالمدنيين والممتلكات العامة والخاصة. وخصصت لهذا الهدف معابر وتسهيلات ومنحت ضمانات لإنجاحه. بيد أن الجماعات الإرهابية المسلحة اتخذت بشكل معلن من المدنيين دروعاً بشرية وحالت دون خروجهم واستهدفت بالرصاص والقذائف كل من حاول الخروج إلى المناطق الخاضعة لسيطرة الدولة. وقمعت الجماعات الإرهابية المسلحة مطالبات الأهالي واحتجاجاتهم، وواصلت استهدافها للأحياء الغربية مما أسفر عن استشهاد وإصابة آلاف المدنيين، الأمر الذي لم يترك للدولة السورية خياراً إلا تحرير أبنائها واستعادة أراضيها والتصدي للإرهاب وتحرير المدنيين المتواجدين في أحياء شرقي حلب وطرد الإرهابيين منها.</w:t>
            </w:r>
          </w:p>
        </w:tc>
        <w:tc>
          <w:tcPr>
            <w:tcW w:w="2447" w:type="dxa"/>
            <w:tcBorders>
              <w:top w:val="nil"/>
              <w:bottom w:val="nil"/>
            </w:tcBorders>
            <w:shd w:val="clear" w:color="auto" w:fill="FFFFFF"/>
          </w:tcPr>
          <w:p w:rsidR="00890BC9" w:rsidRPr="00890BC9" w:rsidRDefault="00D7737B" w:rsidP="00D7737B">
            <w:pPr>
              <w:spacing w:before="60" w:after="60" w:line="320" w:lineRule="exact"/>
              <w:ind w:right="170"/>
              <w:rPr>
                <w:sz w:val="18"/>
                <w:szCs w:val="28"/>
                <w:lang w:val="en-GB" w:bidi="ar-BH"/>
              </w:rPr>
            </w:pPr>
            <w:r w:rsidRPr="00D7737B">
              <w:rPr>
                <w:rFonts w:hint="cs"/>
                <w:sz w:val="18"/>
                <w:szCs w:val="28"/>
                <w:rtl/>
                <w:lang w:val="en-GB" w:bidi="ar-SY"/>
              </w:rPr>
              <w:t>109- (31 و32)</w:t>
            </w:r>
          </w:p>
        </w:tc>
      </w:tr>
      <w:tr w:rsidR="00890BC9" w:rsidRPr="00890BC9" w:rsidTr="00233D9C">
        <w:trPr>
          <w:jc w:val="center"/>
        </w:trPr>
        <w:tc>
          <w:tcPr>
            <w:tcW w:w="6058" w:type="dxa"/>
            <w:tcBorders>
              <w:top w:val="nil"/>
              <w:bottom w:val="nil"/>
            </w:tcBorders>
            <w:shd w:val="clear" w:color="auto" w:fill="FFFFFF"/>
          </w:tcPr>
          <w:p w:rsidR="00890BC9" w:rsidRPr="00890BC9" w:rsidRDefault="00890BC9" w:rsidP="001658E1">
            <w:pPr>
              <w:spacing w:before="60" w:after="60" w:line="320" w:lineRule="exact"/>
              <w:ind w:right="170"/>
              <w:rPr>
                <w:sz w:val="18"/>
                <w:szCs w:val="28"/>
                <w:rtl/>
              </w:rPr>
            </w:pPr>
          </w:p>
        </w:tc>
        <w:tc>
          <w:tcPr>
            <w:tcW w:w="2447" w:type="dxa"/>
            <w:tcBorders>
              <w:top w:val="nil"/>
              <w:bottom w:val="nil"/>
            </w:tcBorders>
            <w:shd w:val="clear" w:color="auto" w:fill="FFFFFF"/>
          </w:tcPr>
          <w:p w:rsidR="00890BC9" w:rsidRPr="00890BC9" w:rsidRDefault="00D7737B" w:rsidP="001658E1">
            <w:pPr>
              <w:spacing w:before="60" w:after="60" w:line="320" w:lineRule="exact"/>
              <w:ind w:right="170"/>
              <w:rPr>
                <w:sz w:val="18"/>
                <w:szCs w:val="28"/>
                <w:lang w:val="en-GB" w:bidi="ar-BH"/>
              </w:rPr>
            </w:pPr>
            <w:r w:rsidRPr="00D7737B">
              <w:rPr>
                <w:sz w:val="18"/>
                <w:szCs w:val="28"/>
                <w:rtl/>
                <w:lang w:val="en-GB" w:bidi="ar-SY"/>
              </w:rPr>
              <w:t>109-</w:t>
            </w:r>
            <w:r w:rsidRPr="00D7737B">
              <w:rPr>
                <w:rFonts w:hint="cs"/>
                <w:sz w:val="18"/>
                <w:szCs w:val="28"/>
                <w:rtl/>
                <w:lang w:val="en-GB" w:bidi="ar-SY"/>
              </w:rPr>
              <w:t xml:space="preserve"> (33 و34 و36)</w:t>
            </w:r>
          </w:p>
        </w:tc>
      </w:tr>
      <w:tr w:rsidR="00890BC9" w:rsidRPr="00890BC9" w:rsidTr="00233D9C">
        <w:trPr>
          <w:jc w:val="center"/>
        </w:trPr>
        <w:tc>
          <w:tcPr>
            <w:tcW w:w="6058" w:type="dxa"/>
            <w:tcBorders>
              <w:top w:val="nil"/>
              <w:bottom w:val="nil"/>
            </w:tcBorders>
            <w:shd w:val="clear" w:color="auto" w:fill="FFFFFF"/>
          </w:tcPr>
          <w:p w:rsidR="00890BC9" w:rsidRPr="00890BC9" w:rsidRDefault="00890BC9" w:rsidP="001658E1">
            <w:pPr>
              <w:spacing w:before="60" w:after="60" w:line="320" w:lineRule="exact"/>
              <w:ind w:right="170"/>
              <w:rPr>
                <w:sz w:val="18"/>
                <w:szCs w:val="28"/>
                <w:rtl/>
              </w:rPr>
            </w:pPr>
          </w:p>
        </w:tc>
        <w:tc>
          <w:tcPr>
            <w:tcW w:w="2447" w:type="dxa"/>
            <w:tcBorders>
              <w:top w:val="nil"/>
              <w:bottom w:val="nil"/>
            </w:tcBorders>
            <w:shd w:val="clear" w:color="auto" w:fill="FFFFFF"/>
          </w:tcPr>
          <w:p w:rsidR="00890BC9" w:rsidRPr="00890BC9" w:rsidRDefault="00D7737B" w:rsidP="001658E1">
            <w:pPr>
              <w:spacing w:before="60" w:after="60" w:line="320" w:lineRule="exact"/>
              <w:ind w:right="170"/>
              <w:rPr>
                <w:sz w:val="18"/>
                <w:szCs w:val="28"/>
                <w:lang w:val="en-GB" w:bidi="ar-BH"/>
              </w:rPr>
            </w:pPr>
            <w:r w:rsidRPr="00D7737B">
              <w:rPr>
                <w:sz w:val="18"/>
                <w:szCs w:val="28"/>
                <w:rtl/>
                <w:lang w:val="en-GB" w:bidi="ar-SY"/>
              </w:rPr>
              <w:t>10</w:t>
            </w:r>
            <w:r w:rsidRPr="00D7737B">
              <w:rPr>
                <w:rFonts w:hint="cs"/>
                <w:sz w:val="18"/>
                <w:szCs w:val="28"/>
                <w:rtl/>
                <w:lang w:val="en-GB" w:bidi="ar-SY"/>
              </w:rPr>
              <w:t>9</w:t>
            </w:r>
            <w:r w:rsidRPr="00D7737B">
              <w:rPr>
                <w:sz w:val="18"/>
                <w:szCs w:val="28"/>
                <w:rtl/>
                <w:lang w:val="en-GB" w:bidi="ar-SY"/>
              </w:rPr>
              <w:t>-</w:t>
            </w:r>
            <w:r w:rsidRPr="00D7737B">
              <w:rPr>
                <w:rFonts w:hint="cs"/>
                <w:sz w:val="18"/>
                <w:szCs w:val="28"/>
                <w:rtl/>
                <w:lang w:val="en-GB" w:bidi="ar-SY"/>
              </w:rPr>
              <w:t xml:space="preserve"> (35 و66 و78)</w:t>
            </w:r>
          </w:p>
        </w:tc>
      </w:tr>
      <w:tr w:rsidR="00890BC9" w:rsidRPr="00890BC9" w:rsidTr="00233D9C">
        <w:trPr>
          <w:jc w:val="center"/>
        </w:trPr>
        <w:tc>
          <w:tcPr>
            <w:tcW w:w="6058" w:type="dxa"/>
            <w:tcBorders>
              <w:top w:val="nil"/>
              <w:bottom w:val="nil"/>
            </w:tcBorders>
            <w:shd w:val="clear" w:color="auto" w:fill="FFFFFF"/>
          </w:tcPr>
          <w:p w:rsidR="00890BC9" w:rsidRPr="00890BC9" w:rsidRDefault="00D7737B" w:rsidP="001658E1">
            <w:pPr>
              <w:spacing w:before="60" w:after="60" w:line="320" w:lineRule="exact"/>
              <w:ind w:right="170"/>
              <w:rPr>
                <w:sz w:val="18"/>
                <w:szCs w:val="28"/>
                <w:rtl/>
              </w:rPr>
            </w:pPr>
            <w:r w:rsidRPr="00D7737B">
              <w:rPr>
                <w:rFonts w:hint="cs"/>
                <w:sz w:val="18"/>
                <w:szCs w:val="28"/>
                <w:rtl/>
                <w:lang w:bidi="ar-SY"/>
              </w:rPr>
              <w:t>استقبلت حكومة الجمهورية العربية السورية وفد هيئة الأمم المتحدة الداخلية للتحقيق في الاعتداء على قافلة المساعدات الإنسانية في "أورم الكبرى" والذي وقع بتاريخ 19/9/2016، وقدّمت الحكومة السورية الإيضاحات والشروحات المطلوبة والقرائن حول الاعتداء الإرهابي الذي طال القافلة. إلا أن الهيئة ضمّنت تقريرها جملة من الادعاءات غير الواقعية والاتهامات الباطلة التي تفتقر لأي أساس أو أدلة، وبنت خلاصاتها على تلك الادعاءات والفرضيات، لا بل إنها نصّبت نفسها مدافعاً عن بعض الأطراف وبرأتها من مسؤولية الاعتداء، وهو الأمر الذي يتعارض تماماً مع ولاية الهيئة.</w:t>
            </w:r>
          </w:p>
        </w:tc>
        <w:tc>
          <w:tcPr>
            <w:tcW w:w="2447" w:type="dxa"/>
            <w:tcBorders>
              <w:top w:val="nil"/>
              <w:bottom w:val="nil"/>
            </w:tcBorders>
            <w:shd w:val="clear" w:color="auto" w:fill="FFFFFF"/>
          </w:tcPr>
          <w:p w:rsidR="00890BC9" w:rsidRPr="00890BC9" w:rsidRDefault="00D7737B" w:rsidP="00D7737B">
            <w:pPr>
              <w:spacing w:before="60" w:after="60" w:line="320" w:lineRule="exact"/>
              <w:ind w:right="170"/>
              <w:rPr>
                <w:sz w:val="18"/>
                <w:szCs w:val="28"/>
                <w:lang w:val="en-GB" w:bidi="ar-BH"/>
              </w:rPr>
            </w:pPr>
            <w:r w:rsidRPr="00D7737B">
              <w:rPr>
                <w:sz w:val="18"/>
                <w:szCs w:val="28"/>
                <w:rtl/>
                <w:lang w:val="en-GB" w:bidi="ar-SY"/>
              </w:rPr>
              <w:t>109-37</w:t>
            </w:r>
          </w:p>
        </w:tc>
      </w:tr>
      <w:tr w:rsidR="00890BC9" w:rsidRPr="00890BC9" w:rsidTr="00233D9C">
        <w:trPr>
          <w:jc w:val="center"/>
        </w:trPr>
        <w:tc>
          <w:tcPr>
            <w:tcW w:w="6058" w:type="dxa"/>
            <w:tcBorders>
              <w:top w:val="nil"/>
              <w:bottom w:val="nil"/>
            </w:tcBorders>
            <w:shd w:val="clear" w:color="auto" w:fill="FFFFFF"/>
          </w:tcPr>
          <w:p w:rsidR="00890BC9" w:rsidRPr="00890BC9" w:rsidRDefault="00D7737B" w:rsidP="001658E1">
            <w:pPr>
              <w:spacing w:before="60" w:after="60" w:line="320" w:lineRule="exact"/>
              <w:ind w:right="170"/>
              <w:rPr>
                <w:sz w:val="18"/>
                <w:szCs w:val="28"/>
                <w:rtl/>
              </w:rPr>
            </w:pPr>
            <w:r w:rsidRPr="00D7737B">
              <w:rPr>
                <w:rFonts w:hint="cs"/>
                <w:sz w:val="18"/>
                <w:szCs w:val="28"/>
                <w:rtl/>
                <w:lang w:bidi="ar-SY"/>
              </w:rPr>
              <w:t>تضطلع الحكومة السورية بمسؤوليتها في حماية مواطنيها. مع التحفظ على توصيف الحالة في سوريا على أنها نزاع مسلح.</w:t>
            </w:r>
          </w:p>
        </w:tc>
        <w:tc>
          <w:tcPr>
            <w:tcW w:w="2447" w:type="dxa"/>
            <w:tcBorders>
              <w:top w:val="nil"/>
              <w:bottom w:val="nil"/>
            </w:tcBorders>
            <w:shd w:val="clear" w:color="auto" w:fill="FFFFFF"/>
          </w:tcPr>
          <w:p w:rsidR="00D7737B" w:rsidRPr="00D7737B" w:rsidRDefault="00D7737B" w:rsidP="00D7737B">
            <w:pPr>
              <w:spacing w:before="60" w:after="60" w:line="320" w:lineRule="exact"/>
              <w:ind w:right="170"/>
              <w:rPr>
                <w:sz w:val="18"/>
                <w:szCs w:val="28"/>
                <w:rtl/>
                <w:lang w:val="en-GB" w:bidi="ar-SY"/>
              </w:rPr>
            </w:pPr>
            <w:r w:rsidRPr="00D7737B">
              <w:rPr>
                <w:sz w:val="18"/>
                <w:szCs w:val="28"/>
                <w:rtl/>
                <w:lang w:val="en-GB" w:bidi="ar-SY"/>
              </w:rPr>
              <w:t>109-103</w:t>
            </w:r>
          </w:p>
          <w:p w:rsidR="00890BC9" w:rsidRPr="00890BC9" w:rsidRDefault="00D7737B" w:rsidP="00D7737B">
            <w:pPr>
              <w:spacing w:before="60" w:after="60" w:line="320" w:lineRule="exact"/>
              <w:ind w:right="170"/>
              <w:rPr>
                <w:sz w:val="18"/>
                <w:szCs w:val="28"/>
                <w:lang w:val="en-GB" w:bidi="ar-BH"/>
              </w:rPr>
            </w:pPr>
            <w:r w:rsidRPr="00D7737B">
              <w:rPr>
                <w:sz w:val="18"/>
                <w:szCs w:val="28"/>
                <w:rtl/>
                <w:lang w:val="en-GB" w:bidi="ar-SY"/>
              </w:rPr>
              <w:t>109-101</w:t>
            </w:r>
          </w:p>
        </w:tc>
      </w:tr>
      <w:tr w:rsidR="00890BC9" w:rsidRPr="00890BC9" w:rsidTr="00233D9C">
        <w:trPr>
          <w:jc w:val="center"/>
        </w:trPr>
        <w:tc>
          <w:tcPr>
            <w:tcW w:w="6058" w:type="dxa"/>
            <w:tcBorders>
              <w:top w:val="nil"/>
              <w:bottom w:val="nil"/>
            </w:tcBorders>
            <w:shd w:val="clear" w:color="auto" w:fill="FFFFFF"/>
          </w:tcPr>
          <w:p w:rsidR="00890BC9" w:rsidRPr="00890BC9" w:rsidRDefault="00890BC9" w:rsidP="001658E1">
            <w:pPr>
              <w:spacing w:before="60" w:after="60" w:line="320" w:lineRule="exact"/>
              <w:ind w:right="170"/>
              <w:rPr>
                <w:sz w:val="18"/>
                <w:szCs w:val="28"/>
                <w:rtl/>
              </w:rPr>
            </w:pPr>
          </w:p>
        </w:tc>
        <w:tc>
          <w:tcPr>
            <w:tcW w:w="2447" w:type="dxa"/>
            <w:tcBorders>
              <w:top w:val="nil"/>
              <w:bottom w:val="nil"/>
            </w:tcBorders>
            <w:shd w:val="clear" w:color="auto" w:fill="FFFFFF"/>
          </w:tcPr>
          <w:p w:rsidR="00890BC9" w:rsidRPr="00890BC9" w:rsidRDefault="00D7737B" w:rsidP="00D7737B">
            <w:pPr>
              <w:spacing w:before="60" w:after="60" w:line="320" w:lineRule="exact"/>
              <w:ind w:right="170"/>
              <w:jc w:val="left"/>
              <w:rPr>
                <w:sz w:val="18"/>
                <w:szCs w:val="28"/>
                <w:lang w:val="en-GB" w:bidi="ar-BH"/>
              </w:rPr>
            </w:pPr>
            <w:r w:rsidRPr="00D7737B">
              <w:rPr>
                <w:sz w:val="18"/>
                <w:szCs w:val="28"/>
                <w:rtl/>
                <w:lang w:val="en-GB" w:bidi="ar-SY"/>
              </w:rPr>
              <w:t>109-</w:t>
            </w:r>
            <w:r w:rsidRPr="00D7737B">
              <w:rPr>
                <w:rFonts w:hint="cs"/>
                <w:sz w:val="18"/>
                <w:szCs w:val="28"/>
                <w:rtl/>
                <w:lang w:val="en-GB" w:bidi="ar-SY"/>
              </w:rPr>
              <w:t xml:space="preserve"> (84 و120 و190)</w:t>
            </w:r>
          </w:p>
        </w:tc>
      </w:tr>
      <w:tr w:rsidR="00890BC9" w:rsidRPr="00890BC9" w:rsidTr="00233D9C">
        <w:trPr>
          <w:jc w:val="center"/>
        </w:trPr>
        <w:tc>
          <w:tcPr>
            <w:tcW w:w="6058" w:type="dxa"/>
            <w:tcBorders>
              <w:top w:val="nil"/>
              <w:bottom w:val="nil"/>
            </w:tcBorders>
            <w:shd w:val="clear" w:color="auto" w:fill="FFFFFF"/>
          </w:tcPr>
          <w:p w:rsidR="00D7737B" w:rsidRPr="00D7737B" w:rsidRDefault="00D7737B" w:rsidP="00D7737B">
            <w:pPr>
              <w:spacing w:before="60" w:after="60" w:line="320" w:lineRule="exact"/>
              <w:ind w:right="170"/>
              <w:rPr>
                <w:sz w:val="18"/>
                <w:szCs w:val="28"/>
                <w:rtl/>
                <w:lang w:bidi="ar-SY"/>
              </w:rPr>
            </w:pPr>
            <w:r w:rsidRPr="00D7737B">
              <w:rPr>
                <w:rFonts w:hint="cs"/>
                <w:sz w:val="18"/>
                <w:szCs w:val="28"/>
                <w:rtl/>
                <w:lang w:bidi="ar-SY"/>
              </w:rPr>
              <w:t xml:space="preserve">تم الإجابة على تلك التوصيات في فقرات التقرير، وهي منفذة. </w:t>
            </w:r>
          </w:p>
          <w:p w:rsidR="00D7737B" w:rsidRPr="00D7737B" w:rsidRDefault="00D7737B" w:rsidP="00D7737B">
            <w:pPr>
              <w:spacing w:before="60" w:after="60" w:line="320" w:lineRule="exact"/>
              <w:ind w:right="170"/>
              <w:rPr>
                <w:sz w:val="18"/>
                <w:szCs w:val="28"/>
                <w:rtl/>
              </w:rPr>
            </w:pPr>
            <w:r w:rsidRPr="00D7737B">
              <w:rPr>
                <w:rFonts w:hint="cs"/>
                <w:sz w:val="18"/>
                <w:szCs w:val="28"/>
                <w:rtl/>
              </w:rPr>
              <w:t>تم وضع خطتي عمل للقضاء على التسول.</w:t>
            </w:r>
          </w:p>
          <w:p w:rsidR="00D7737B" w:rsidRPr="00D7737B" w:rsidRDefault="00D7737B" w:rsidP="00D7737B">
            <w:pPr>
              <w:spacing w:before="60" w:after="60" w:line="320" w:lineRule="exact"/>
              <w:ind w:right="170"/>
              <w:rPr>
                <w:sz w:val="18"/>
                <w:szCs w:val="28"/>
                <w:rtl/>
              </w:rPr>
            </w:pPr>
            <w:r w:rsidRPr="00D7737B">
              <w:rPr>
                <w:rFonts w:hint="cs"/>
                <w:sz w:val="18"/>
                <w:szCs w:val="28"/>
                <w:rtl/>
              </w:rPr>
              <w:t xml:space="preserve">تم إحداث مراكز على مستوى المحافظات لإدارة حالة الأطفال المتسولين، مع التركيز على مكافحة ظاهرة التسول بالتعاقد مع الجمعيات الأهلية لإدارة مراكز تأهيل وتشغيل المتسولين، إضافة إلى تشكيل فريق تطوعي للمشاركة في الإبلاغ عن الحالات لتقديم الرعاية (من تعليم وتدريب مهني) كخطوة لتحسين مستوى معيشة الأسرة التي تدفع أبناءها للتسول وكأحد برامج التصدي لأسوأ أشكال عمل الأطفال. </w:t>
            </w:r>
          </w:p>
          <w:p w:rsidR="00890BC9" w:rsidRPr="00890BC9" w:rsidRDefault="00D7737B" w:rsidP="00D7737B">
            <w:pPr>
              <w:spacing w:before="60" w:after="60" w:line="320" w:lineRule="exact"/>
              <w:ind w:right="170"/>
              <w:rPr>
                <w:sz w:val="18"/>
                <w:szCs w:val="28"/>
                <w:rtl/>
              </w:rPr>
            </w:pPr>
            <w:r w:rsidRPr="00D7737B">
              <w:rPr>
                <w:rFonts w:hint="cs"/>
                <w:sz w:val="18"/>
                <w:szCs w:val="28"/>
                <w:rtl/>
              </w:rPr>
              <w:t>سيتم إعادة إطلاق التعاون بين الحكومة السورية، ممثلة بوزارة الشؤون الاجتماعية والعمل، ومنظمة العمل الدولية، من خلال الاتفاقات التي يتم وضعها حالياً بين الطرفين للانطلاق ببرامج عمل تعالج أسوأ أشكال عمالة الأطفال، ومن بينها التسول.</w:t>
            </w:r>
          </w:p>
        </w:tc>
        <w:tc>
          <w:tcPr>
            <w:tcW w:w="2447" w:type="dxa"/>
            <w:tcBorders>
              <w:top w:val="nil"/>
              <w:bottom w:val="nil"/>
            </w:tcBorders>
            <w:shd w:val="clear" w:color="auto" w:fill="FFFFFF"/>
          </w:tcPr>
          <w:p w:rsidR="00D7737B" w:rsidRPr="00D7737B" w:rsidRDefault="00D7737B" w:rsidP="00D7737B">
            <w:pPr>
              <w:spacing w:before="60" w:after="60" w:line="320" w:lineRule="exact"/>
              <w:ind w:right="170"/>
              <w:rPr>
                <w:sz w:val="18"/>
                <w:szCs w:val="28"/>
                <w:rtl/>
                <w:lang w:val="en-GB" w:bidi="ar-SY"/>
              </w:rPr>
            </w:pPr>
            <w:r w:rsidRPr="00D7737B">
              <w:rPr>
                <w:sz w:val="18"/>
                <w:szCs w:val="28"/>
                <w:rtl/>
                <w:lang w:val="en-GB" w:bidi="ar-SY"/>
              </w:rPr>
              <w:t>109-191</w:t>
            </w:r>
          </w:p>
          <w:p w:rsidR="00D7737B" w:rsidRPr="00D7737B" w:rsidRDefault="00D7737B" w:rsidP="00D7737B">
            <w:pPr>
              <w:spacing w:before="60" w:after="60" w:line="320" w:lineRule="exact"/>
              <w:ind w:right="170"/>
              <w:rPr>
                <w:sz w:val="18"/>
                <w:szCs w:val="28"/>
                <w:rtl/>
                <w:lang w:val="en-GB" w:bidi="ar-SY"/>
              </w:rPr>
            </w:pPr>
            <w:r w:rsidRPr="00D7737B">
              <w:rPr>
                <w:sz w:val="18"/>
                <w:szCs w:val="28"/>
                <w:rtl/>
                <w:lang w:val="en-GB" w:bidi="ar-SY"/>
              </w:rPr>
              <w:t>109-192</w:t>
            </w:r>
          </w:p>
          <w:p w:rsidR="00D7737B" w:rsidRPr="00D7737B" w:rsidRDefault="00D7737B" w:rsidP="00D7737B">
            <w:pPr>
              <w:spacing w:before="60" w:after="60" w:line="320" w:lineRule="exact"/>
              <w:ind w:right="170"/>
              <w:rPr>
                <w:sz w:val="18"/>
                <w:szCs w:val="28"/>
                <w:rtl/>
                <w:lang w:val="en-GB" w:bidi="ar-SY"/>
              </w:rPr>
            </w:pPr>
            <w:r w:rsidRPr="00D7737B">
              <w:rPr>
                <w:sz w:val="18"/>
                <w:szCs w:val="28"/>
                <w:rtl/>
                <w:lang w:val="en-GB" w:bidi="ar-SY"/>
              </w:rPr>
              <w:t>109-193</w:t>
            </w:r>
          </w:p>
          <w:p w:rsidR="00890BC9" w:rsidRPr="00890BC9" w:rsidRDefault="00D7737B" w:rsidP="00D7737B">
            <w:pPr>
              <w:spacing w:before="60" w:after="60" w:line="320" w:lineRule="exact"/>
              <w:ind w:right="170"/>
              <w:rPr>
                <w:sz w:val="18"/>
                <w:szCs w:val="28"/>
                <w:lang w:val="en-GB" w:bidi="ar-BH"/>
              </w:rPr>
            </w:pPr>
            <w:r w:rsidRPr="00D7737B">
              <w:rPr>
                <w:sz w:val="18"/>
                <w:szCs w:val="28"/>
                <w:rtl/>
                <w:lang w:val="en-GB" w:bidi="ar-SY"/>
              </w:rPr>
              <w:t>109-194</w:t>
            </w:r>
          </w:p>
        </w:tc>
      </w:tr>
      <w:tr w:rsidR="00890BC9" w:rsidRPr="00890BC9" w:rsidTr="00233D9C">
        <w:trPr>
          <w:jc w:val="center"/>
        </w:trPr>
        <w:tc>
          <w:tcPr>
            <w:tcW w:w="6058" w:type="dxa"/>
            <w:tcBorders>
              <w:top w:val="nil"/>
              <w:bottom w:val="nil"/>
            </w:tcBorders>
            <w:shd w:val="clear" w:color="auto" w:fill="FFFFFF"/>
          </w:tcPr>
          <w:p w:rsidR="00890BC9" w:rsidRPr="00890BC9" w:rsidRDefault="00890BC9" w:rsidP="001658E1">
            <w:pPr>
              <w:spacing w:before="60" w:after="60" w:line="320" w:lineRule="exact"/>
              <w:ind w:right="170"/>
              <w:rPr>
                <w:sz w:val="18"/>
                <w:szCs w:val="28"/>
                <w:rtl/>
              </w:rPr>
            </w:pPr>
          </w:p>
        </w:tc>
        <w:tc>
          <w:tcPr>
            <w:tcW w:w="2447" w:type="dxa"/>
            <w:tcBorders>
              <w:top w:val="nil"/>
              <w:bottom w:val="nil"/>
            </w:tcBorders>
            <w:shd w:val="clear" w:color="auto" w:fill="FFFFFF"/>
          </w:tcPr>
          <w:p w:rsidR="00890BC9" w:rsidRPr="00890BC9" w:rsidRDefault="00522F77" w:rsidP="00522F77">
            <w:pPr>
              <w:spacing w:before="60" w:after="60" w:line="320" w:lineRule="exact"/>
              <w:ind w:right="170"/>
              <w:rPr>
                <w:sz w:val="18"/>
                <w:szCs w:val="28"/>
                <w:lang w:val="en-GB" w:bidi="ar-BH"/>
              </w:rPr>
            </w:pPr>
            <w:r w:rsidRPr="00522F77">
              <w:rPr>
                <w:sz w:val="18"/>
                <w:szCs w:val="28"/>
                <w:rtl/>
                <w:lang w:val="en-GB" w:bidi="ar-SY"/>
              </w:rPr>
              <w:t>109-79</w:t>
            </w:r>
          </w:p>
        </w:tc>
      </w:tr>
      <w:tr w:rsidR="00890BC9" w:rsidRPr="00890BC9" w:rsidTr="00233D9C">
        <w:trPr>
          <w:jc w:val="center"/>
        </w:trPr>
        <w:tc>
          <w:tcPr>
            <w:tcW w:w="6058" w:type="dxa"/>
            <w:tcBorders>
              <w:top w:val="nil"/>
              <w:bottom w:val="nil"/>
            </w:tcBorders>
            <w:shd w:val="clear" w:color="auto" w:fill="FFFFFF"/>
          </w:tcPr>
          <w:p w:rsidR="00890BC9" w:rsidRPr="00890BC9" w:rsidRDefault="00522F77" w:rsidP="001658E1">
            <w:pPr>
              <w:spacing w:before="60" w:after="60" w:line="320" w:lineRule="exact"/>
              <w:ind w:right="170"/>
              <w:rPr>
                <w:sz w:val="18"/>
                <w:szCs w:val="28"/>
                <w:rtl/>
              </w:rPr>
            </w:pPr>
            <w:r w:rsidRPr="00522F77">
              <w:rPr>
                <w:rFonts w:hint="cs"/>
                <w:sz w:val="18"/>
                <w:szCs w:val="28"/>
                <w:rtl/>
                <w:lang w:bidi="ar-SY"/>
              </w:rPr>
              <w:t>منفذة، ووردت أمثلة في التقرير.</w:t>
            </w:r>
          </w:p>
        </w:tc>
        <w:tc>
          <w:tcPr>
            <w:tcW w:w="2447" w:type="dxa"/>
            <w:tcBorders>
              <w:top w:val="nil"/>
              <w:bottom w:val="nil"/>
            </w:tcBorders>
            <w:shd w:val="clear" w:color="auto" w:fill="FFFFFF"/>
          </w:tcPr>
          <w:p w:rsidR="00890BC9" w:rsidRPr="00890BC9" w:rsidRDefault="00522F77" w:rsidP="001658E1">
            <w:pPr>
              <w:spacing w:before="60" w:after="60" w:line="320" w:lineRule="exact"/>
              <w:ind w:right="170"/>
              <w:rPr>
                <w:sz w:val="18"/>
                <w:szCs w:val="28"/>
                <w:lang w:val="en-GB" w:bidi="ar-BH"/>
              </w:rPr>
            </w:pPr>
            <w:r w:rsidRPr="00522F77">
              <w:rPr>
                <w:sz w:val="18"/>
                <w:szCs w:val="28"/>
                <w:rtl/>
                <w:lang w:val="en-GB" w:bidi="ar-SY"/>
              </w:rPr>
              <w:t>109-</w:t>
            </w:r>
            <w:r w:rsidRPr="00522F77">
              <w:rPr>
                <w:rFonts w:hint="cs"/>
                <w:sz w:val="18"/>
                <w:szCs w:val="28"/>
                <w:rtl/>
                <w:lang w:val="en-GB" w:bidi="ar-SY"/>
              </w:rPr>
              <w:t xml:space="preserve"> (86 إلى 89)</w:t>
            </w:r>
          </w:p>
        </w:tc>
      </w:tr>
      <w:tr w:rsidR="00890BC9" w:rsidRPr="00890BC9" w:rsidTr="00233D9C">
        <w:trPr>
          <w:jc w:val="center"/>
        </w:trPr>
        <w:tc>
          <w:tcPr>
            <w:tcW w:w="6058" w:type="dxa"/>
            <w:tcBorders>
              <w:top w:val="nil"/>
              <w:bottom w:val="nil"/>
            </w:tcBorders>
            <w:shd w:val="clear" w:color="auto" w:fill="FFFFFF"/>
          </w:tcPr>
          <w:p w:rsidR="00890BC9" w:rsidRPr="00890BC9" w:rsidRDefault="00890BC9" w:rsidP="001658E1">
            <w:pPr>
              <w:spacing w:before="60" w:after="60" w:line="320" w:lineRule="exact"/>
              <w:ind w:right="170"/>
              <w:rPr>
                <w:sz w:val="18"/>
                <w:szCs w:val="28"/>
                <w:lang w:val="en-GB"/>
              </w:rPr>
            </w:pPr>
          </w:p>
        </w:tc>
        <w:tc>
          <w:tcPr>
            <w:tcW w:w="2447" w:type="dxa"/>
            <w:tcBorders>
              <w:top w:val="nil"/>
              <w:bottom w:val="nil"/>
            </w:tcBorders>
            <w:shd w:val="clear" w:color="auto" w:fill="FFFFFF"/>
          </w:tcPr>
          <w:p w:rsidR="00890BC9" w:rsidRPr="00890BC9" w:rsidRDefault="003022DE" w:rsidP="003022DE">
            <w:pPr>
              <w:spacing w:before="60" w:after="60" w:line="320" w:lineRule="exact"/>
              <w:ind w:right="170"/>
              <w:rPr>
                <w:sz w:val="18"/>
                <w:szCs w:val="28"/>
                <w:lang w:val="en-GB" w:bidi="ar-BH"/>
              </w:rPr>
            </w:pPr>
            <w:r w:rsidRPr="003022DE">
              <w:rPr>
                <w:sz w:val="18"/>
                <w:szCs w:val="28"/>
                <w:rtl/>
                <w:lang w:val="en-GB" w:bidi="ar-SY"/>
              </w:rPr>
              <w:t>109-85</w:t>
            </w:r>
          </w:p>
        </w:tc>
      </w:tr>
      <w:tr w:rsidR="00890BC9" w:rsidRPr="00890BC9" w:rsidTr="00233D9C">
        <w:trPr>
          <w:jc w:val="center"/>
        </w:trPr>
        <w:tc>
          <w:tcPr>
            <w:tcW w:w="6058" w:type="dxa"/>
            <w:tcBorders>
              <w:top w:val="nil"/>
              <w:bottom w:val="nil"/>
            </w:tcBorders>
            <w:shd w:val="clear" w:color="auto" w:fill="FFFFFF"/>
          </w:tcPr>
          <w:p w:rsidR="00890BC9" w:rsidRPr="00890BC9" w:rsidRDefault="003022DE" w:rsidP="001658E1">
            <w:pPr>
              <w:spacing w:before="60" w:after="60" w:line="320" w:lineRule="exact"/>
              <w:ind w:right="170"/>
              <w:rPr>
                <w:sz w:val="18"/>
                <w:szCs w:val="28"/>
                <w:rtl/>
              </w:rPr>
            </w:pPr>
            <w:r w:rsidRPr="003022DE">
              <w:rPr>
                <w:rFonts w:hint="cs"/>
                <w:sz w:val="18"/>
                <w:szCs w:val="28"/>
                <w:rtl/>
              </w:rPr>
              <w:t>تجدد الحكومة السورية تأكيد التزامها التام، في سياق جهودها لمكافحة الإرهاب، بأحكام القانون الدولي خاصة من حيث ضمان حماية وأمن المدنيين وسلامة المنشآت الخدمية والمدنية كالمشافي والمدارس. إضافة إلى ما ورد في التقرير حول موضوع حماية المدارس والمستشفيات.</w:t>
            </w:r>
          </w:p>
        </w:tc>
        <w:tc>
          <w:tcPr>
            <w:tcW w:w="2447" w:type="dxa"/>
            <w:tcBorders>
              <w:top w:val="nil"/>
              <w:bottom w:val="nil"/>
            </w:tcBorders>
            <w:shd w:val="clear" w:color="auto" w:fill="FFFFFF"/>
          </w:tcPr>
          <w:p w:rsidR="00890BC9" w:rsidRPr="00890BC9" w:rsidRDefault="003022DE" w:rsidP="003022DE">
            <w:pPr>
              <w:spacing w:before="60" w:after="60" w:line="320" w:lineRule="exact"/>
              <w:ind w:right="170"/>
              <w:jc w:val="left"/>
              <w:rPr>
                <w:sz w:val="18"/>
                <w:szCs w:val="28"/>
                <w:lang w:val="en-GB" w:bidi="ar-BH"/>
              </w:rPr>
            </w:pPr>
            <w:r w:rsidRPr="003022DE">
              <w:rPr>
                <w:sz w:val="18"/>
                <w:szCs w:val="28"/>
                <w:rtl/>
                <w:lang w:val="en-GB" w:bidi="ar-SY"/>
              </w:rPr>
              <w:t>109-</w:t>
            </w:r>
            <w:r w:rsidRPr="003022DE">
              <w:rPr>
                <w:rFonts w:hint="cs"/>
                <w:sz w:val="18"/>
                <w:szCs w:val="28"/>
                <w:rtl/>
                <w:lang w:val="en-GB" w:bidi="ar-SY"/>
              </w:rPr>
              <w:t xml:space="preserve"> (195 و100 و117 و121 و104)</w:t>
            </w:r>
          </w:p>
        </w:tc>
      </w:tr>
      <w:tr w:rsidR="00890BC9" w:rsidRPr="00890BC9" w:rsidTr="00233D9C">
        <w:trPr>
          <w:jc w:val="center"/>
        </w:trPr>
        <w:tc>
          <w:tcPr>
            <w:tcW w:w="6058" w:type="dxa"/>
            <w:tcBorders>
              <w:top w:val="nil"/>
              <w:bottom w:val="nil"/>
            </w:tcBorders>
            <w:shd w:val="clear" w:color="auto" w:fill="FFFFFF"/>
          </w:tcPr>
          <w:p w:rsidR="00890BC9" w:rsidRPr="00890BC9" w:rsidRDefault="00CA3716" w:rsidP="001658E1">
            <w:pPr>
              <w:spacing w:before="60" w:after="60" w:line="320" w:lineRule="exact"/>
              <w:ind w:right="170"/>
              <w:rPr>
                <w:sz w:val="18"/>
                <w:szCs w:val="28"/>
                <w:rtl/>
              </w:rPr>
            </w:pPr>
            <w:r w:rsidRPr="00CA3716">
              <w:rPr>
                <w:rFonts w:hint="cs"/>
                <w:sz w:val="18"/>
                <w:szCs w:val="28"/>
                <w:rtl/>
              </w:rPr>
              <w:t>يجري الإبلاغ عن أماكن توقيف المحتجزين من قبل الجهات المعنية والوضع القانوني والتهم الموجهة إليهم.</w:t>
            </w:r>
          </w:p>
        </w:tc>
        <w:tc>
          <w:tcPr>
            <w:tcW w:w="2447" w:type="dxa"/>
            <w:tcBorders>
              <w:top w:val="nil"/>
              <w:bottom w:val="nil"/>
            </w:tcBorders>
            <w:shd w:val="clear" w:color="auto" w:fill="FFFFFF"/>
          </w:tcPr>
          <w:p w:rsidR="00890BC9" w:rsidRPr="00890BC9" w:rsidRDefault="00CA3716" w:rsidP="001658E1">
            <w:pPr>
              <w:spacing w:before="60" w:after="60" w:line="320" w:lineRule="exact"/>
              <w:ind w:right="170"/>
              <w:rPr>
                <w:sz w:val="18"/>
                <w:szCs w:val="28"/>
                <w:lang w:val="en-GB" w:bidi="ar-BH"/>
              </w:rPr>
            </w:pPr>
            <w:r w:rsidRPr="00CA3716">
              <w:rPr>
                <w:sz w:val="18"/>
                <w:szCs w:val="28"/>
                <w:rtl/>
                <w:lang w:val="en-GB" w:bidi="ar-SY"/>
              </w:rPr>
              <w:t>109-</w:t>
            </w:r>
            <w:r w:rsidRPr="00CA3716">
              <w:rPr>
                <w:rFonts w:hint="cs"/>
                <w:sz w:val="18"/>
                <w:szCs w:val="28"/>
                <w:rtl/>
                <w:lang w:val="en-GB" w:bidi="ar-SY"/>
              </w:rPr>
              <w:t xml:space="preserve"> (174 و175)</w:t>
            </w:r>
          </w:p>
        </w:tc>
      </w:tr>
      <w:tr w:rsidR="00890BC9" w:rsidRPr="00890BC9" w:rsidTr="00233D9C">
        <w:trPr>
          <w:jc w:val="center"/>
        </w:trPr>
        <w:tc>
          <w:tcPr>
            <w:tcW w:w="6058" w:type="dxa"/>
            <w:tcBorders>
              <w:top w:val="nil"/>
              <w:bottom w:val="nil"/>
            </w:tcBorders>
            <w:shd w:val="clear" w:color="auto" w:fill="FFFFFF"/>
          </w:tcPr>
          <w:p w:rsidR="00890BC9" w:rsidRPr="00890BC9" w:rsidRDefault="00CA3716" w:rsidP="001658E1">
            <w:pPr>
              <w:spacing w:before="60" w:after="60" w:line="320" w:lineRule="exact"/>
              <w:ind w:right="170"/>
              <w:rPr>
                <w:sz w:val="18"/>
                <w:szCs w:val="28"/>
                <w:rtl/>
              </w:rPr>
            </w:pPr>
            <w:r w:rsidRPr="00CA3716">
              <w:rPr>
                <w:rFonts w:hint="cs"/>
                <w:sz w:val="18"/>
                <w:szCs w:val="28"/>
                <w:rtl/>
                <w:lang w:bidi="ar-SY"/>
              </w:rPr>
              <w:t>منفذة وورد تفاصيل حولها في التقرير.</w:t>
            </w:r>
          </w:p>
        </w:tc>
        <w:tc>
          <w:tcPr>
            <w:tcW w:w="2447" w:type="dxa"/>
            <w:tcBorders>
              <w:top w:val="nil"/>
              <w:bottom w:val="nil"/>
            </w:tcBorders>
            <w:shd w:val="clear" w:color="auto" w:fill="FFFFFF"/>
          </w:tcPr>
          <w:p w:rsidR="00890BC9" w:rsidRPr="00890BC9" w:rsidRDefault="00CA3716" w:rsidP="001658E1">
            <w:pPr>
              <w:spacing w:before="60" w:after="60" w:line="320" w:lineRule="exact"/>
              <w:ind w:right="170"/>
              <w:rPr>
                <w:sz w:val="18"/>
                <w:szCs w:val="28"/>
                <w:lang w:val="en-GB" w:bidi="ar-BH"/>
              </w:rPr>
            </w:pPr>
            <w:r w:rsidRPr="00CA3716">
              <w:rPr>
                <w:sz w:val="18"/>
                <w:szCs w:val="28"/>
                <w:rtl/>
                <w:lang w:val="en-GB" w:bidi="ar-SY"/>
              </w:rPr>
              <w:t>109-</w:t>
            </w:r>
            <w:r w:rsidRPr="00CA3716">
              <w:rPr>
                <w:rFonts w:hint="cs"/>
                <w:sz w:val="18"/>
                <w:szCs w:val="28"/>
                <w:rtl/>
                <w:lang w:val="en-GB" w:bidi="ar-SY"/>
              </w:rPr>
              <w:t xml:space="preserve"> (196 إلى 198)</w:t>
            </w:r>
          </w:p>
        </w:tc>
      </w:tr>
      <w:tr w:rsidR="00890BC9" w:rsidRPr="00890BC9" w:rsidTr="00233D9C">
        <w:trPr>
          <w:jc w:val="center"/>
        </w:trPr>
        <w:tc>
          <w:tcPr>
            <w:tcW w:w="6058" w:type="dxa"/>
            <w:tcBorders>
              <w:top w:val="nil"/>
              <w:bottom w:val="nil"/>
            </w:tcBorders>
            <w:shd w:val="clear" w:color="auto" w:fill="FFFFFF"/>
          </w:tcPr>
          <w:p w:rsidR="00890BC9" w:rsidRPr="00890BC9" w:rsidRDefault="00890BC9" w:rsidP="001658E1">
            <w:pPr>
              <w:spacing w:before="60" w:after="60" w:line="320" w:lineRule="exact"/>
              <w:ind w:right="170"/>
              <w:rPr>
                <w:sz w:val="18"/>
                <w:szCs w:val="28"/>
                <w:rtl/>
              </w:rPr>
            </w:pPr>
          </w:p>
        </w:tc>
        <w:tc>
          <w:tcPr>
            <w:tcW w:w="2447" w:type="dxa"/>
            <w:tcBorders>
              <w:top w:val="nil"/>
              <w:bottom w:val="nil"/>
            </w:tcBorders>
            <w:shd w:val="clear" w:color="auto" w:fill="FFFFFF"/>
          </w:tcPr>
          <w:p w:rsidR="00890BC9" w:rsidRPr="00890BC9" w:rsidRDefault="00CA3716" w:rsidP="001658E1">
            <w:pPr>
              <w:spacing w:before="60" w:after="60" w:line="320" w:lineRule="exact"/>
              <w:ind w:right="170"/>
              <w:rPr>
                <w:sz w:val="18"/>
                <w:szCs w:val="28"/>
                <w:lang w:val="en-GB" w:bidi="ar-BH"/>
              </w:rPr>
            </w:pPr>
            <w:r w:rsidRPr="00CA3716">
              <w:rPr>
                <w:sz w:val="18"/>
                <w:szCs w:val="28"/>
                <w:rtl/>
                <w:lang w:val="en-GB" w:bidi="ar-SY"/>
              </w:rPr>
              <w:t>109-</w:t>
            </w:r>
            <w:r w:rsidRPr="00CA3716">
              <w:rPr>
                <w:rFonts w:hint="cs"/>
                <w:sz w:val="18"/>
                <w:szCs w:val="28"/>
                <w:rtl/>
                <w:lang w:val="en-GB" w:bidi="ar-SY"/>
              </w:rPr>
              <w:t xml:space="preserve"> (199 إلى 201)</w:t>
            </w:r>
          </w:p>
        </w:tc>
      </w:tr>
      <w:tr w:rsidR="00890BC9" w:rsidRPr="00890BC9" w:rsidTr="00233D9C">
        <w:trPr>
          <w:jc w:val="center"/>
        </w:trPr>
        <w:tc>
          <w:tcPr>
            <w:tcW w:w="6058" w:type="dxa"/>
            <w:tcBorders>
              <w:top w:val="nil"/>
              <w:bottom w:val="nil"/>
            </w:tcBorders>
            <w:shd w:val="clear" w:color="auto" w:fill="FFFFFF"/>
          </w:tcPr>
          <w:p w:rsidR="00890BC9" w:rsidRPr="00890BC9" w:rsidRDefault="00CA3716" w:rsidP="001658E1">
            <w:pPr>
              <w:spacing w:before="60" w:after="60" w:line="320" w:lineRule="exact"/>
              <w:ind w:right="170"/>
              <w:rPr>
                <w:sz w:val="18"/>
                <w:szCs w:val="28"/>
                <w:rtl/>
              </w:rPr>
            </w:pPr>
            <w:r w:rsidRPr="00CA3716">
              <w:rPr>
                <w:rFonts w:hint="cs"/>
                <w:sz w:val="18"/>
                <w:szCs w:val="28"/>
                <w:rtl/>
                <w:lang w:bidi="ar-SY"/>
              </w:rPr>
              <w:t>توجد برامج لاعادة تأهيل ضحايا الإرهاب.</w:t>
            </w:r>
          </w:p>
        </w:tc>
        <w:tc>
          <w:tcPr>
            <w:tcW w:w="2447" w:type="dxa"/>
            <w:tcBorders>
              <w:top w:val="nil"/>
              <w:bottom w:val="nil"/>
            </w:tcBorders>
            <w:shd w:val="clear" w:color="auto" w:fill="FFFFFF"/>
          </w:tcPr>
          <w:p w:rsidR="00890BC9" w:rsidRPr="00890BC9" w:rsidRDefault="00CA3716" w:rsidP="001658E1">
            <w:pPr>
              <w:spacing w:before="60" w:after="60" w:line="320" w:lineRule="exact"/>
              <w:ind w:right="170"/>
              <w:rPr>
                <w:sz w:val="18"/>
                <w:szCs w:val="28"/>
                <w:lang w:val="en-GB" w:bidi="ar-BH"/>
              </w:rPr>
            </w:pPr>
            <w:r w:rsidRPr="00CA3716">
              <w:rPr>
                <w:sz w:val="18"/>
                <w:szCs w:val="28"/>
                <w:rtl/>
                <w:lang w:val="en-GB" w:bidi="ar-SY"/>
              </w:rPr>
              <w:t>109-202</w:t>
            </w:r>
          </w:p>
        </w:tc>
      </w:tr>
      <w:tr w:rsidR="00890BC9" w:rsidRPr="00890BC9" w:rsidTr="00233D9C">
        <w:trPr>
          <w:jc w:val="center"/>
        </w:trPr>
        <w:tc>
          <w:tcPr>
            <w:tcW w:w="6058" w:type="dxa"/>
            <w:tcBorders>
              <w:top w:val="nil"/>
              <w:bottom w:val="nil"/>
            </w:tcBorders>
            <w:shd w:val="clear" w:color="auto" w:fill="FFFFFF"/>
          </w:tcPr>
          <w:p w:rsidR="00890BC9" w:rsidRPr="00890BC9" w:rsidRDefault="00CA3716" w:rsidP="001658E1">
            <w:pPr>
              <w:spacing w:before="60" w:after="60" w:line="320" w:lineRule="exact"/>
              <w:ind w:right="170"/>
              <w:rPr>
                <w:sz w:val="18"/>
                <w:szCs w:val="28"/>
                <w:rtl/>
              </w:rPr>
            </w:pPr>
            <w:r w:rsidRPr="00CA3716">
              <w:rPr>
                <w:rFonts w:hint="cs"/>
                <w:sz w:val="18"/>
                <w:szCs w:val="28"/>
                <w:rtl/>
                <w:lang w:bidi="ar-SY"/>
              </w:rPr>
              <w:t>تكفل القوانين السورية مبدأ علنية الجلسات والحق في الطعن والحق بمحاكمة عادلة بما فيها قانون مكافحة الإرهاب.</w:t>
            </w:r>
          </w:p>
        </w:tc>
        <w:tc>
          <w:tcPr>
            <w:tcW w:w="2447" w:type="dxa"/>
            <w:tcBorders>
              <w:top w:val="nil"/>
              <w:bottom w:val="nil"/>
            </w:tcBorders>
            <w:shd w:val="clear" w:color="auto" w:fill="FFFFFF"/>
          </w:tcPr>
          <w:p w:rsidR="00890BC9" w:rsidRPr="00890BC9" w:rsidRDefault="00CA3716" w:rsidP="00CA3716">
            <w:pPr>
              <w:spacing w:before="60" w:after="60" w:line="320" w:lineRule="exact"/>
              <w:ind w:right="170"/>
              <w:rPr>
                <w:sz w:val="18"/>
                <w:szCs w:val="28"/>
                <w:lang w:val="en-GB" w:bidi="ar-BH"/>
              </w:rPr>
            </w:pPr>
            <w:r w:rsidRPr="00CA3716">
              <w:rPr>
                <w:sz w:val="18"/>
                <w:szCs w:val="28"/>
                <w:rtl/>
                <w:lang w:val="en-GB" w:bidi="ar-SY"/>
              </w:rPr>
              <w:t>109-203</w:t>
            </w:r>
          </w:p>
        </w:tc>
      </w:tr>
      <w:tr w:rsidR="00890BC9" w:rsidRPr="00890BC9" w:rsidTr="00233D9C">
        <w:trPr>
          <w:jc w:val="center"/>
        </w:trPr>
        <w:tc>
          <w:tcPr>
            <w:tcW w:w="6058" w:type="dxa"/>
            <w:tcBorders>
              <w:top w:val="nil"/>
              <w:bottom w:val="nil"/>
            </w:tcBorders>
            <w:shd w:val="clear" w:color="auto" w:fill="FFFFFF"/>
          </w:tcPr>
          <w:p w:rsidR="00890BC9" w:rsidRPr="00890BC9" w:rsidRDefault="00CA3716" w:rsidP="001658E1">
            <w:pPr>
              <w:spacing w:before="60" w:after="60" w:line="320" w:lineRule="exact"/>
              <w:ind w:right="170"/>
              <w:rPr>
                <w:sz w:val="18"/>
                <w:szCs w:val="28"/>
                <w:rtl/>
              </w:rPr>
            </w:pPr>
            <w:r w:rsidRPr="00CA3716">
              <w:rPr>
                <w:rFonts w:hint="cs"/>
                <w:sz w:val="18"/>
                <w:szCs w:val="28"/>
                <w:rtl/>
                <w:lang w:bidi="ar-SY"/>
              </w:rPr>
              <w:t>يسرت</w:t>
            </w:r>
            <w:r w:rsidRPr="00CA3716">
              <w:rPr>
                <w:sz w:val="18"/>
                <w:szCs w:val="28"/>
                <w:rtl/>
                <w:lang w:bidi="ar-SY"/>
              </w:rPr>
              <w:t xml:space="preserve"> الحكومة السورية إجلاء عدّة حالات مرضية وتقديم مساعدات إنسانية إلى البلدات والمدن السورية دون تمييز</w:t>
            </w:r>
            <w:r w:rsidRPr="00CA3716">
              <w:rPr>
                <w:rFonts w:hint="cs"/>
                <w:sz w:val="18"/>
                <w:szCs w:val="28"/>
                <w:rtl/>
                <w:lang w:bidi="ar-SY"/>
              </w:rPr>
              <w:t>، فيما تستمر الجماعات الإرهابية المسلّحة، وخاصة تلك التي تحاصر بلدتي كفريا والفوعا، بعرقلة إيصال المساعدات الإنسانية إلى هذه المناطق وإجلاء الحالات المرضية منها.</w:t>
            </w:r>
          </w:p>
        </w:tc>
        <w:tc>
          <w:tcPr>
            <w:tcW w:w="2447" w:type="dxa"/>
            <w:tcBorders>
              <w:top w:val="nil"/>
              <w:bottom w:val="nil"/>
            </w:tcBorders>
            <w:shd w:val="clear" w:color="auto" w:fill="FFFFFF"/>
          </w:tcPr>
          <w:p w:rsidR="00890BC9" w:rsidRPr="00890BC9" w:rsidRDefault="00CA3716" w:rsidP="001658E1">
            <w:pPr>
              <w:spacing w:before="60" w:after="60" w:line="320" w:lineRule="exact"/>
              <w:ind w:right="170"/>
              <w:rPr>
                <w:sz w:val="18"/>
                <w:szCs w:val="28"/>
                <w:lang w:val="en-GB" w:bidi="ar-BH"/>
              </w:rPr>
            </w:pPr>
            <w:r w:rsidRPr="00CA3716">
              <w:rPr>
                <w:sz w:val="18"/>
                <w:szCs w:val="28"/>
                <w:rtl/>
                <w:lang w:val="en-GB" w:bidi="ar-SY"/>
              </w:rPr>
              <w:t>109-119</w:t>
            </w:r>
          </w:p>
        </w:tc>
      </w:tr>
      <w:tr w:rsidR="00890BC9" w:rsidRPr="00890BC9" w:rsidTr="00233D9C">
        <w:trPr>
          <w:jc w:val="center"/>
        </w:trPr>
        <w:tc>
          <w:tcPr>
            <w:tcW w:w="6058" w:type="dxa"/>
            <w:tcBorders>
              <w:top w:val="nil"/>
              <w:bottom w:val="nil"/>
            </w:tcBorders>
            <w:shd w:val="clear" w:color="auto" w:fill="FFFFFF"/>
          </w:tcPr>
          <w:p w:rsidR="00CA3716" w:rsidRPr="00CA3716" w:rsidRDefault="00CA3716" w:rsidP="00CA3716">
            <w:pPr>
              <w:spacing w:before="60" w:after="60" w:line="320" w:lineRule="exact"/>
              <w:ind w:right="170"/>
              <w:rPr>
                <w:sz w:val="18"/>
                <w:szCs w:val="28"/>
                <w:rtl/>
                <w:lang w:bidi="ar-SY"/>
              </w:rPr>
            </w:pPr>
            <w:r w:rsidRPr="00CA3716">
              <w:rPr>
                <w:rFonts w:hint="cs"/>
                <w:sz w:val="18"/>
                <w:szCs w:val="28"/>
                <w:rtl/>
                <w:lang w:bidi="ar-SY"/>
              </w:rPr>
              <w:t>تقدم الرعاية الطبية الكاملة لجميع النزلاء دون تمييز.</w:t>
            </w:r>
          </w:p>
          <w:p w:rsidR="00890BC9" w:rsidRPr="00890BC9" w:rsidRDefault="00CA3716" w:rsidP="00CA3716">
            <w:pPr>
              <w:spacing w:before="60" w:after="60" w:line="320" w:lineRule="exact"/>
              <w:ind w:right="170"/>
              <w:rPr>
                <w:sz w:val="18"/>
                <w:szCs w:val="28"/>
                <w:rtl/>
              </w:rPr>
            </w:pPr>
            <w:r w:rsidRPr="00CA3716">
              <w:rPr>
                <w:rFonts w:hint="cs"/>
                <w:sz w:val="18"/>
                <w:szCs w:val="28"/>
                <w:rtl/>
              </w:rPr>
              <w:t>يلزم نظام السجون رقم 1222 جميع دور التوقيف والسجون بإجراء فحص طبي للموقوفين وتقديم الرعاية الصحية خلال فترة التوقيف.</w:t>
            </w:r>
          </w:p>
        </w:tc>
        <w:tc>
          <w:tcPr>
            <w:tcW w:w="2447" w:type="dxa"/>
            <w:tcBorders>
              <w:top w:val="nil"/>
              <w:bottom w:val="nil"/>
            </w:tcBorders>
            <w:shd w:val="clear" w:color="auto" w:fill="FFFFFF"/>
          </w:tcPr>
          <w:p w:rsidR="00890BC9" w:rsidRPr="00890BC9" w:rsidRDefault="00CA3716" w:rsidP="001658E1">
            <w:pPr>
              <w:spacing w:before="60" w:after="60" w:line="320" w:lineRule="exact"/>
              <w:ind w:right="170"/>
              <w:rPr>
                <w:sz w:val="18"/>
                <w:szCs w:val="28"/>
                <w:lang w:val="en-GB" w:bidi="ar-BH"/>
              </w:rPr>
            </w:pPr>
            <w:r w:rsidRPr="00CA3716">
              <w:rPr>
                <w:sz w:val="18"/>
                <w:szCs w:val="28"/>
                <w:rtl/>
                <w:lang w:val="en-GB" w:bidi="ar-SY"/>
              </w:rPr>
              <w:t>109-171</w:t>
            </w:r>
          </w:p>
        </w:tc>
      </w:tr>
      <w:tr w:rsidR="00890BC9" w:rsidRPr="00890BC9" w:rsidTr="00233D9C">
        <w:trPr>
          <w:jc w:val="center"/>
        </w:trPr>
        <w:tc>
          <w:tcPr>
            <w:tcW w:w="6058" w:type="dxa"/>
            <w:tcBorders>
              <w:top w:val="nil"/>
              <w:bottom w:val="nil"/>
            </w:tcBorders>
            <w:shd w:val="clear" w:color="auto" w:fill="FFFFFF"/>
          </w:tcPr>
          <w:p w:rsidR="00890BC9" w:rsidRPr="00890BC9" w:rsidRDefault="00CA3716" w:rsidP="001658E1">
            <w:pPr>
              <w:spacing w:before="60" w:after="60" w:line="320" w:lineRule="exact"/>
              <w:ind w:right="170"/>
              <w:rPr>
                <w:sz w:val="18"/>
                <w:szCs w:val="28"/>
                <w:rtl/>
              </w:rPr>
            </w:pPr>
            <w:r w:rsidRPr="00CA3716">
              <w:rPr>
                <w:sz w:val="18"/>
                <w:szCs w:val="28"/>
                <w:rtl/>
                <w:lang w:bidi="ar-SY"/>
              </w:rPr>
              <w:t>تعاونت الحكومة السورية بجدية تامة مع الأمم الم</w:t>
            </w:r>
            <w:r w:rsidRPr="00CA3716">
              <w:rPr>
                <w:rFonts w:hint="cs"/>
                <w:sz w:val="18"/>
                <w:szCs w:val="28"/>
                <w:rtl/>
                <w:lang w:bidi="ar-SY"/>
              </w:rPr>
              <w:t>تحدة والمنظمات الدولية</w:t>
            </w:r>
            <w:r w:rsidRPr="00CA3716">
              <w:rPr>
                <w:sz w:val="18"/>
                <w:szCs w:val="28"/>
                <w:rtl/>
                <w:lang w:bidi="ar-SY"/>
              </w:rPr>
              <w:t xml:space="preserve"> في مجال دعم الاستجابة الإنسانية لاحتياجات السوريين خلال الظروف الراهنة، </w:t>
            </w:r>
            <w:r w:rsidRPr="00CA3716">
              <w:rPr>
                <w:rFonts w:hint="cs"/>
                <w:sz w:val="18"/>
                <w:szCs w:val="28"/>
                <w:rtl/>
                <w:lang w:bidi="ar-SY"/>
              </w:rPr>
              <w:t>و</w:t>
            </w:r>
            <w:r w:rsidRPr="00CA3716">
              <w:rPr>
                <w:sz w:val="18"/>
                <w:szCs w:val="28"/>
                <w:rtl/>
                <w:lang w:bidi="ar-SY"/>
              </w:rPr>
              <w:t>قدّمت كل التسهيلات الممكنة و</w:t>
            </w:r>
            <w:r w:rsidRPr="00CA3716">
              <w:rPr>
                <w:rFonts w:hint="cs"/>
                <w:sz w:val="18"/>
                <w:szCs w:val="28"/>
                <w:rtl/>
                <w:lang w:bidi="ar-SY"/>
              </w:rPr>
              <w:t xml:space="preserve">النسبة </w:t>
            </w:r>
            <w:r w:rsidRPr="00CA3716">
              <w:rPr>
                <w:sz w:val="18"/>
                <w:szCs w:val="28"/>
                <w:rtl/>
                <w:lang w:bidi="ar-SY"/>
              </w:rPr>
              <w:t xml:space="preserve">الأكبر </w:t>
            </w:r>
            <w:r w:rsidRPr="00CA3716">
              <w:rPr>
                <w:rFonts w:hint="cs"/>
                <w:sz w:val="18"/>
                <w:szCs w:val="28"/>
                <w:rtl/>
                <w:lang w:bidi="ar-SY"/>
              </w:rPr>
              <w:t xml:space="preserve">من </w:t>
            </w:r>
            <w:r w:rsidRPr="00CA3716">
              <w:rPr>
                <w:sz w:val="18"/>
                <w:szCs w:val="28"/>
                <w:rtl/>
                <w:lang w:bidi="ar-SY"/>
              </w:rPr>
              <w:t>التمويل للعمليات الإنسانية</w:t>
            </w:r>
            <w:r w:rsidRPr="00CA3716">
              <w:rPr>
                <w:rFonts w:hint="cs"/>
                <w:sz w:val="18"/>
                <w:szCs w:val="28"/>
                <w:rtl/>
                <w:lang w:bidi="ar-SY"/>
              </w:rPr>
              <w:t xml:space="preserve"> (75%)</w:t>
            </w:r>
            <w:r w:rsidRPr="00CA3716">
              <w:rPr>
                <w:sz w:val="18"/>
                <w:szCs w:val="28"/>
                <w:rtl/>
                <w:lang w:bidi="ar-SY"/>
              </w:rPr>
              <w:t xml:space="preserve"> وكل المعلومات الموثّقة حول أهم العقبات التي تحول دون الإعمال التام لهذه الاستجابة</w:t>
            </w:r>
            <w:r w:rsidRPr="00CA3716">
              <w:rPr>
                <w:rFonts w:hint="cs"/>
                <w:sz w:val="18"/>
                <w:szCs w:val="28"/>
                <w:rtl/>
                <w:lang w:bidi="ar-SY"/>
              </w:rPr>
              <w:t xml:space="preserve">، ولم يكن ليتحقق هذا </w:t>
            </w:r>
            <w:r w:rsidRPr="00CA3716">
              <w:rPr>
                <w:sz w:val="18"/>
                <w:szCs w:val="28"/>
                <w:rtl/>
                <w:lang w:bidi="ar-SY"/>
              </w:rPr>
              <w:t xml:space="preserve">النجاح في إيصال المساعدات الإنسانية المقدمة من المنظمات الأممية والدولية، سواء إلى المناطق المستقرة أو غير المستقرة، لولا التعاون والتسهيلات المقدمة من قبل الحكومة السورية. </w:t>
            </w:r>
            <w:r w:rsidRPr="00CA3716">
              <w:rPr>
                <w:rFonts w:hint="cs"/>
                <w:sz w:val="18"/>
                <w:szCs w:val="28"/>
                <w:rtl/>
                <w:lang w:bidi="ar-SY"/>
              </w:rPr>
              <w:t>ويتوجب التأكيد هنا أن سياسات الأمم المتحدة يجب أن تنسجم مع ميثاق الأمم المتحدة والشرعية الدولية والمبادئ التوجيهية الناظمة للعمل الإنساني في حالات الطوارئ، والتي أرساها قرار الجمعية العامة للأمم المتحدة رقم 46/182، وفي مقدمتها احترام السيادة الوطنية ودور الدولة في الإشراف على توزيع المساعدات الإنسانية داخل أراضيها ومبادئ الحياد والنزاهة وعدم التسييس، خلافاً لما تقوم به بعض المنظمات الدولية من خرق لتلك المبادئ. إن التحدي الأكبر الذي يواجه عملية إيصال المساعدات الإنسانية هو قيام الجماعات الإرهابية المسلحة بمنع وصول المساعدات لمستحقيها من السوريين من خلال الحصار الذي تفرضه على مناطق بأكملها لفترات طويلة، ورفض إدخال المساعدات إليها والسطو بشكلٍ ممنهج على قوافل المساعدات الإنسانية وقطع الطرقات واستهداف المطارات المدنية، والاعتداء على العاملين في المجال الإنساني، بما فيهم العاملون في المجال الطبي.</w:t>
            </w:r>
          </w:p>
        </w:tc>
        <w:tc>
          <w:tcPr>
            <w:tcW w:w="2447" w:type="dxa"/>
            <w:tcBorders>
              <w:top w:val="nil"/>
              <w:bottom w:val="nil"/>
            </w:tcBorders>
            <w:shd w:val="clear" w:color="auto" w:fill="FFFFFF"/>
          </w:tcPr>
          <w:p w:rsidR="00CA3716" w:rsidRDefault="00CA3716" w:rsidP="00CA3716">
            <w:pPr>
              <w:spacing w:before="60" w:after="60" w:line="320" w:lineRule="exact"/>
              <w:ind w:right="170"/>
              <w:rPr>
                <w:sz w:val="18"/>
                <w:szCs w:val="28"/>
                <w:rtl/>
                <w:lang w:val="en-GB" w:bidi="ar-SY"/>
              </w:rPr>
            </w:pPr>
            <w:r w:rsidRPr="00CA3716">
              <w:rPr>
                <w:sz w:val="18"/>
                <w:szCs w:val="28"/>
                <w:rtl/>
                <w:lang w:val="en-GB" w:bidi="ar-SY"/>
              </w:rPr>
              <w:t>109-</w:t>
            </w:r>
            <w:r w:rsidRPr="00CA3716">
              <w:rPr>
                <w:rFonts w:hint="cs"/>
                <w:sz w:val="18"/>
                <w:szCs w:val="28"/>
                <w:rtl/>
                <w:lang w:val="en-GB" w:bidi="ar-SY"/>
              </w:rPr>
              <w:t xml:space="preserve"> (38 إلى 40)</w:t>
            </w:r>
          </w:p>
          <w:p w:rsidR="00CA3716" w:rsidRDefault="00CA3716" w:rsidP="00CA3716">
            <w:pPr>
              <w:spacing w:before="60" w:after="60" w:line="320" w:lineRule="exact"/>
              <w:ind w:right="170"/>
              <w:rPr>
                <w:sz w:val="18"/>
                <w:szCs w:val="28"/>
                <w:rtl/>
                <w:lang w:val="en-GB" w:bidi="ar-SY"/>
              </w:rPr>
            </w:pPr>
            <w:r w:rsidRPr="00CA3716">
              <w:rPr>
                <w:sz w:val="18"/>
                <w:szCs w:val="28"/>
                <w:rtl/>
                <w:lang w:val="en-GB" w:bidi="ar-SY"/>
              </w:rPr>
              <w:t>109</w:t>
            </w:r>
            <w:r w:rsidRPr="00CA3716">
              <w:rPr>
                <w:rFonts w:hint="cs"/>
                <w:sz w:val="18"/>
                <w:szCs w:val="28"/>
                <w:rtl/>
                <w:lang w:val="en-GB" w:bidi="ar-SY"/>
              </w:rPr>
              <w:t>- (</w:t>
            </w:r>
            <w:r w:rsidRPr="00CA3716">
              <w:rPr>
                <w:sz w:val="18"/>
                <w:szCs w:val="28"/>
                <w:rtl/>
                <w:lang w:val="en-GB" w:bidi="ar-SY"/>
              </w:rPr>
              <w:t>123</w:t>
            </w:r>
            <w:r w:rsidRPr="00CA3716">
              <w:rPr>
                <w:rFonts w:hint="cs"/>
                <w:sz w:val="18"/>
                <w:szCs w:val="28"/>
                <w:rtl/>
                <w:lang w:val="en-GB" w:bidi="ar-SY"/>
              </w:rPr>
              <w:t>و124)</w:t>
            </w:r>
          </w:p>
          <w:p w:rsidR="00CA3716" w:rsidRPr="00CA3716" w:rsidRDefault="00CA3716" w:rsidP="00CA3716">
            <w:pPr>
              <w:spacing w:before="60" w:after="60" w:line="320" w:lineRule="exact"/>
              <w:ind w:right="170"/>
              <w:rPr>
                <w:sz w:val="18"/>
                <w:szCs w:val="28"/>
                <w:rtl/>
                <w:lang w:val="en-GB" w:bidi="ar-SY"/>
              </w:rPr>
            </w:pPr>
            <w:r w:rsidRPr="00CA3716">
              <w:rPr>
                <w:sz w:val="18"/>
                <w:szCs w:val="28"/>
                <w:rtl/>
                <w:lang w:val="en-GB" w:bidi="ar-SY"/>
              </w:rPr>
              <w:t>109-</w:t>
            </w:r>
            <w:r>
              <w:rPr>
                <w:rFonts w:hint="cs"/>
                <w:sz w:val="18"/>
                <w:szCs w:val="28"/>
                <w:rtl/>
                <w:lang w:val="en-GB" w:bidi="ar-SY"/>
              </w:rPr>
              <w:t xml:space="preserve"> (126 إلى 138)</w:t>
            </w:r>
          </w:p>
          <w:p w:rsidR="00CA3716" w:rsidRPr="00CA3716" w:rsidRDefault="00CA3716" w:rsidP="00CA3716">
            <w:pPr>
              <w:spacing w:before="60" w:after="60" w:line="320" w:lineRule="exact"/>
              <w:ind w:right="170"/>
              <w:rPr>
                <w:sz w:val="18"/>
                <w:szCs w:val="28"/>
                <w:rtl/>
                <w:lang w:val="en-GB" w:bidi="ar-SY"/>
              </w:rPr>
            </w:pPr>
            <w:r w:rsidRPr="00CA3716">
              <w:rPr>
                <w:rFonts w:hint="cs"/>
                <w:sz w:val="18"/>
                <w:szCs w:val="28"/>
                <w:rtl/>
                <w:lang w:val="en-GB" w:bidi="ar-SY"/>
              </w:rPr>
              <w:t>109- (140 إلى 145)</w:t>
            </w:r>
          </w:p>
          <w:p w:rsidR="00890BC9" w:rsidRPr="00890BC9" w:rsidRDefault="00CA3716" w:rsidP="00CA3716">
            <w:pPr>
              <w:spacing w:before="60" w:after="60" w:line="320" w:lineRule="exact"/>
              <w:ind w:right="170"/>
              <w:rPr>
                <w:sz w:val="18"/>
                <w:szCs w:val="28"/>
                <w:lang w:val="en-GB" w:bidi="ar-BH"/>
              </w:rPr>
            </w:pPr>
            <w:r w:rsidRPr="00CA3716">
              <w:rPr>
                <w:sz w:val="18"/>
                <w:szCs w:val="28"/>
                <w:rtl/>
                <w:lang w:val="en-GB" w:bidi="ar-SY"/>
              </w:rPr>
              <w:t>109-150</w:t>
            </w:r>
          </w:p>
        </w:tc>
      </w:tr>
      <w:tr w:rsidR="00890BC9" w:rsidRPr="00890BC9" w:rsidTr="00233D9C">
        <w:trPr>
          <w:jc w:val="center"/>
        </w:trPr>
        <w:tc>
          <w:tcPr>
            <w:tcW w:w="6058" w:type="dxa"/>
            <w:tcBorders>
              <w:top w:val="nil"/>
              <w:bottom w:val="nil"/>
            </w:tcBorders>
            <w:shd w:val="clear" w:color="auto" w:fill="FFFFFF"/>
          </w:tcPr>
          <w:p w:rsidR="00890BC9" w:rsidRPr="00890BC9" w:rsidRDefault="00890BC9" w:rsidP="001658E1">
            <w:pPr>
              <w:spacing w:before="60" w:after="60" w:line="320" w:lineRule="exact"/>
              <w:ind w:right="170"/>
              <w:rPr>
                <w:sz w:val="18"/>
                <w:szCs w:val="28"/>
                <w:rtl/>
              </w:rPr>
            </w:pPr>
          </w:p>
        </w:tc>
        <w:tc>
          <w:tcPr>
            <w:tcW w:w="2447" w:type="dxa"/>
            <w:tcBorders>
              <w:top w:val="nil"/>
              <w:bottom w:val="nil"/>
            </w:tcBorders>
            <w:shd w:val="clear" w:color="auto" w:fill="FFFFFF"/>
          </w:tcPr>
          <w:p w:rsidR="00890BC9" w:rsidRPr="00890BC9" w:rsidRDefault="00901C88" w:rsidP="001658E1">
            <w:pPr>
              <w:spacing w:before="60" w:after="60" w:line="320" w:lineRule="exact"/>
              <w:ind w:right="170"/>
              <w:rPr>
                <w:sz w:val="18"/>
                <w:szCs w:val="28"/>
                <w:lang w:val="en-GB" w:bidi="ar-BH"/>
              </w:rPr>
            </w:pPr>
            <w:r w:rsidRPr="00901C88">
              <w:rPr>
                <w:sz w:val="18"/>
                <w:szCs w:val="28"/>
                <w:rtl/>
                <w:lang w:val="en-GB" w:bidi="ar-SY"/>
              </w:rPr>
              <w:t>109-</w:t>
            </w:r>
            <w:r w:rsidRPr="00901C88">
              <w:rPr>
                <w:rFonts w:hint="cs"/>
                <w:sz w:val="18"/>
                <w:szCs w:val="28"/>
                <w:rtl/>
                <w:lang w:val="en-GB" w:bidi="ar-SY"/>
              </w:rPr>
              <w:t xml:space="preserve"> (</w:t>
            </w:r>
            <w:r w:rsidRPr="00901C88">
              <w:rPr>
                <w:sz w:val="18"/>
                <w:szCs w:val="28"/>
                <w:rtl/>
                <w:lang w:val="en-GB" w:bidi="ar-SY"/>
              </w:rPr>
              <w:t>162</w:t>
            </w:r>
            <w:r w:rsidRPr="00901C88">
              <w:rPr>
                <w:rFonts w:hint="cs"/>
                <w:sz w:val="18"/>
                <w:szCs w:val="28"/>
                <w:rtl/>
                <w:lang w:val="en-GB" w:bidi="ar-SY"/>
              </w:rPr>
              <w:t xml:space="preserve"> و </w:t>
            </w:r>
            <w:r w:rsidRPr="00901C88">
              <w:rPr>
                <w:sz w:val="18"/>
                <w:szCs w:val="28"/>
                <w:rtl/>
                <w:lang w:val="en-GB" w:bidi="ar-SY"/>
              </w:rPr>
              <w:t>166</w:t>
            </w:r>
            <w:r w:rsidRPr="00901C88">
              <w:rPr>
                <w:rFonts w:hint="cs"/>
                <w:sz w:val="18"/>
                <w:szCs w:val="28"/>
                <w:rtl/>
                <w:lang w:val="en-GB" w:bidi="ar-SY"/>
              </w:rPr>
              <w:t>)</w:t>
            </w:r>
          </w:p>
        </w:tc>
      </w:tr>
      <w:tr w:rsidR="00890BC9" w:rsidRPr="00890BC9" w:rsidTr="00233D9C">
        <w:trPr>
          <w:jc w:val="center"/>
        </w:trPr>
        <w:tc>
          <w:tcPr>
            <w:tcW w:w="6058" w:type="dxa"/>
            <w:tcBorders>
              <w:top w:val="nil"/>
              <w:bottom w:val="nil"/>
            </w:tcBorders>
            <w:shd w:val="clear" w:color="auto" w:fill="FFFFFF"/>
          </w:tcPr>
          <w:p w:rsidR="00890BC9" w:rsidRPr="00890BC9" w:rsidRDefault="00890BC9" w:rsidP="001658E1">
            <w:pPr>
              <w:spacing w:before="60" w:after="60" w:line="320" w:lineRule="exact"/>
              <w:ind w:right="170"/>
              <w:rPr>
                <w:sz w:val="18"/>
                <w:szCs w:val="28"/>
                <w:rtl/>
              </w:rPr>
            </w:pPr>
          </w:p>
        </w:tc>
        <w:tc>
          <w:tcPr>
            <w:tcW w:w="2447" w:type="dxa"/>
            <w:tcBorders>
              <w:top w:val="nil"/>
              <w:bottom w:val="nil"/>
            </w:tcBorders>
            <w:shd w:val="clear" w:color="auto" w:fill="FFFFFF"/>
          </w:tcPr>
          <w:p w:rsidR="00890BC9" w:rsidRPr="00890BC9" w:rsidRDefault="00901C88" w:rsidP="001658E1">
            <w:pPr>
              <w:spacing w:before="60" w:after="60" w:line="320" w:lineRule="exact"/>
              <w:ind w:right="170"/>
              <w:rPr>
                <w:sz w:val="18"/>
                <w:szCs w:val="28"/>
                <w:lang w:val="en-GB" w:bidi="ar-BH"/>
              </w:rPr>
            </w:pPr>
            <w:r w:rsidRPr="00901C88">
              <w:rPr>
                <w:sz w:val="18"/>
                <w:szCs w:val="28"/>
                <w:rtl/>
                <w:lang w:val="en-GB" w:bidi="ar-SY"/>
              </w:rPr>
              <w:t>109</w:t>
            </w:r>
            <w:r w:rsidRPr="00901C88">
              <w:rPr>
                <w:rFonts w:hint="cs"/>
                <w:sz w:val="18"/>
                <w:szCs w:val="28"/>
                <w:rtl/>
                <w:lang w:val="en-GB" w:bidi="ar-SY"/>
              </w:rPr>
              <w:t>- (177 و178)</w:t>
            </w:r>
          </w:p>
        </w:tc>
      </w:tr>
      <w:tr w:rsidR="00890BC9" w:rsidRPr="00890BC9" w:rsidTr="00233D9C">
        <w:trPr>
          <w:jc w:val="center"/>
        </w:trPr>
        <w:tc>
          <w:tcPr>
            <w:tcW w:w="6058" w:type="dxa"/>
            <w:tcBorders>
              <w:top w:val="nil"/>
              <w:bottom w:val="nil"/>
            </w:tcBorders>
            <w:shd w:val="clear" w:color="auto" w:fill="FFFFFF"/>
          </w:tcPr>
          <w:p w:rsidR="00890BC9" w:rsidRPr="00890BC9" w:rsidRDefault="00890BC9" w:rsidP="001658E1">
            <w:pPr>
              <w:spacing w:before="60" w:after="60" w:line="320" w:lineRule="exact"/>
              <w:ind w:right="170"/>
              <w:rPr>
                <w:sz w:val="18"/>
                <w:szCs w:val="28"/>
                <w:rtl/>
              </w:rPr>
            </w:pPr>
          </w:p>
        </w:tc>
        <w:tc>
          <w:tcPr>
            <w:tcW w:w="2447" w:type="dxa"/>
            <w:tcBorders>
              <w:top w:val="nil"/>
              <w:bottom w:val="nil"/>
            </w:tcBorders>
            <w:shd w:val="clear" w:color="auto" w:fill="FFFFFF"/>
          </w:tcPr>
          <w:p w:rsidR="00890BC9" w:rsidRPr="00890BC9" w:rsidRDefault="00901C88" w:rsidP="001658E1">
            <w:pPr>
              <w:spacing w:before="60" w:after="60" w:line="320" w:lineRule="exact"/>
              <w:ind w:right="170"/>
              <w:rPr>
                <w:sz w:val="18"/>
                <w:szCs w:val="28"/>
                <w:lang w:val="en-GB" w:bidi="ar-BH"/>
              </w:rPr>
            </w:pPr>
            <w:r w:rsidRPr="00901C88">
              <w:rPr>
                <w:sz w:val="18"/>
                <w:szCs w:val="28"/>
                <w:rtl/>
                <w:lang w:val="en-GB" w:bidi="ar-SY"/>
              </w:rPr>
              <w:t>109-188</w:t>
            </w:r>
          </w:p>
        </w:tc>
      </w:tr>
      <w:tr w:rsidR="00890BC9" w:rsidRPr="00890BC9" w:rsidTr="00233D9C">
        <w:trPr>
          <w:jc w:val="center"/>
        </w:trPr>
        <w:tc>
          <w:tcPr>
            <w:tcW w:w="6058" w:type="dxa"/>
            <w:tcBorders>
              <w:top w:val="nil"/>
              <w:bottom w:val="nil"/>
            </w:tcBorders>
            <w:shd w:val="clear" w:color="auto" w:fill="FFFFFF"/>
          </w:tcPr>
          <w:p w:rsidR="00890BC9" w:rsidRPr="00890BC9" w:rsidRDefault="00890BC9" w:rsidP="001658E1">
            <w:pPr>
              <w:spacing w:before="60" w:after="60" w:line="320" w:lineRule="exact"/>
              <w:ind w:right="170"/>
              <w:rPr>
                <w:sz w:val="18"/>
                <w:szCs w:val="28"/>
                <w:rtl/>
              </w:rPr>
            </w:pPr>
          </w:p>
        </w:tc>
        <w:tc>
          <w:tcPr>
            <w:tcW w:w="2447" w:type="dxa"/>
            <w:tcBorders>
              <w:top w:val="nil"/>
              <w:bottom w:val="nil"/>
            </w:tcBorders>
            <w:shd w:val="clear" w:color="auto" w:fill="FFFFFF"/>
          </w:tcPr>
          <w:p w:rsidR="00890BC9" w:rsidRPr="00890BC9" w:rsidRDefault="00890BC9" w:rsidP="001658E1">
            <w:pPr>
              <w:spacing w:before="60" w:after="60" w:line="320" w:lineRule="exact"/>
              <w:ind w:right="170"/>
              <w:rPr>
                <w:sz w:val="18"/>
                <w:szCs w:val="28"/>
                <w:lang w:val="en-GB" w:bidi="ar-BH"/>
              </w:rPr>
            </w:pPr>
          </w:p>
        </w:tc>
      </w:tr>
      <w:tr w:rsidR="00EA5F81" w:rsidRPr="00890BC9" w:rsidTr="00A015D0">
        <w:trPr>
          <w:jc w:val="center"/>
        </w:trPr>
        <w:tc>
          <w:tcPr>
            <w:tcW w:w="8505" w:type="dxa"/>
            <w:gridSpan w:val="2"/>
            <w:tcBorders>
              <w:top w:val="nil"/>
              <w:bottom w:val="nil"/>
            </w:tcBorders>
            <w:shd w:val="clear" w:color="auto" w:fill="FFFFFF"/>
          </w:tcPr>
          <w:p w:rsidR="00EA5F81" w:rsidRPr="00890BC9" w:rsidRDefault="00EA5F81" w:rsidP="001658E1">
            <w:pPr>
              <w:spacing w:before="60" w:after="60" w:line="320" w:lineRule="exact"/>
              <w:ind w:right="170"/>
              <w:rPr>
                <w:sz w:val="18"/>
                <w:szCs w:val="28"/>
                <w:lang w:val="en-GB" w:bidi="ar-BH"/>
              </w:rPr>
            </w:pPr>
            <w:r w:rsidRPr="00EA5F81">
              <w:rPr>
                <w:rFonts w:hint="cs"/>
                <w:sz w:val="18"/>
                <w:szCs w:val="28"/>
                <w:rtl/>
                <w:lang w:val="en-GB" w:bidi="ar-SY"/>
              </w:rPr>
              <w:t xml:space="preserve">التوصيات التالية </w:t>
            </w:r>
            <w:r w:rsidRPr="00EA5F81">
              <w:rPr>
                <w:rFonts w:hint="cs"/>
                <w:b/>
                <w:bCs/>
                <w:sz w:val="18"/>
                <w:szCs w:val="28"/>
                <w:rtl/>
                <w:lang w:val="en-GB" w:bidi="ar-SY"/>
              </w:rPr>
              <w:t xml:space="preserve">مقبولة ومنفذة </w:t>
            </w:r>
            <w:r w:rsidRPr="00EA5F81">
              <w:rPr>
                <w:rFonts w:hint="cs"/>
                <w:b/>
                <w:bCs/>
                <w:sz w:val="18"/>
                <w:szCs w:val="28"/>
                <w:rtl/>
                <w:lang w:val="en-GB"/>
              </w:rPr>
              <w:t>فعلياً</w:t>
            </w:r>
            <w:r w:rsidRPr="00EA5F81">
              <w:rPr>
                <w:rFonts w:hint="cs"/>
                <w:sz w:val="18"/>
                <w:szCs w:val="28"/>
                <w:rtl/>
                <w:lang w:val="en-GB" w:bidi="ar-SY"/>
              </w:rPr>
              <w:t xml:space="preserve">، وقد تم قبولها </w:t>
            </w:r>
            <w:r w:rsidRPr="00EA5F81">
              <w:rPr>
                <w:sz w:val="18"/>
                <w:szCs w:val="28"/>
                <w:rtl/>
                <w:lang w:val="en-GB" w:bidi="ar-SY"/>
              </w:rPr>
              <w:t>مع التحفظ على التسييس في صياغتها واللغة العدائية الاتهامية والاستفزازية التي تم استخدامها</w:t>
            </w:r>
            <w:r w:rsidRPr="00EA5F81">
              <w:rPr>
                <w:rFonts w:hint="cs"/>
                <w:sz w:val="18"/>
                <w:szCs w:val="28"/>
                <w:rtl/>
                <w:lang w:val="en-GB" w:bidi="ar-SY"/>
              </w:rPr>
              <w:t>.</w:t>
            </w:r>
            <w:r w:rsidRPr="00EA5F81">
              <w:rPr>
                <w:sz w:val="18"/>
                <w:szCs w:val="28"/>
                <w:rtl/>
                <w:lang w:val="en-GB" w:bidi="ar-SY"/>
              </w:rPr>
              <w:t xml:space="preserve"> </w:t>
            </w:r>
            <w:r w:rsidRPr="00EA5F81">
              <w:rPr>
                <w:rFonts w:hint="cs"/>
                <w:sz w:val="18"/>
                <w:szCs w:val="28"/>
                <w:rtl/>
                <w:lang w:val="en-GB" w:bidi="ar-SY"/>
              </w:rPr>
              <w:t>مع التأكيد</w:t>
            </w:r>
            <w:r w:rsidRPr="00EA5F81">
              <w:rPr>
                <w:sz w:val="18"/>
                <w:szCs w:val="28"/>
                <w:rtl/>
                <w:lang w:val="en-GB" w:bidi="ar-SY"/>
              </w:rPr>
              <w:t xml:space="preserve"> أن الحكومة السورية تلتزم في حربها على الإرهاب بجميع الاتفاقيات والقرارات</w:t>
            </w:r>
            <w:r w:rsidRPr="00EA5F81">
              <w:rPr>
                <w:rFonts w:hint="cs"/>
                <w:sz w:val="18"/>
                <w:szCs w:val="28"/>
                <w:rtl/>
                <w:lang w:val="en-GB" w:bidi="ar-SY"/>
              </w:rPr>
              <w:t>، بما فيها</w:t>
            </w:r>
            <w:r w:rsidRPr="00EA5F81">
              <w:rPr>
                <w:sz w:val="18"/>
                <w:szCs w:val="28"/>
                <w:rtl/>
                <w:lang w:val="en-GB" w:bidi="ar-SY"/>
              </w:rPr>
              <w:t>المعاهدات الدولية الخاصة بمكافحة الإرهاب</w:t>
            </w:r>
            <w:r w:rsidRPr="00EA5F81">
              <w:rPr>
                <w:rFonts w:hint="cs"/>
                <w:sz w:val="18"/>
                <w:szCs w:val="28"/>
                <w:rtl/>
                <w:lang w:val="en-GB" w:bidi="ar-SY"/>
              </w:rPr>
              <w:t xml:space="preserve">. </w:t>
            </w:r>
            <w:r w:rsidRPr="00EA5F81">
              <w:rPr>
                <w:sz w:val="18"/>
                <w:szCs w:val="28"/>
                <w:rtl/>
                <w:lang w:val="en-GB" w:bidi="ar-SY"/>
              </w:rPr>
              <w:t>والتحفظ على توصيف الوضع في سوريا على أنه حرب أهلية والتوضيح أنها أزمة وحرب على الإرهاب.</w:t>
            </w:r>
          </w:p>
        </w:tc>
      </w:tr>
      <w:tr w:rsidR="00890BC9" w:rsidRPr="00890BC9" w:rsidTr="00233D9C">
        <w:trPr>
          <w:jc w:val="center"/>
        </w:trPr>
        <w:tc>
          <w:tcPr>
            <w:tcW w:w="6058" w:type="dxa"/>
            <w:tcBorders>
              <w:top w:val="nil"/>
              <w:bottom w:val="nil"/>
            </w:tcBorders>
            <w:shd w:val="clear" w:color="auto" w:fill="FFFFFF"/>
          </w:tcPr>
          <w:p w:rsidR="00EA5F81" w:rsidRDefault="00EA5F81" w:rsidP="00EA5F81">
            <w:pPr>
              <w:spacing w:before="60" w:after="60" w:line="320" w:lineRule="exact"/>
              <w:ind w:right="170"/>
              <w:rPr>
                <w:sz w:val="18"/>
                <w:szCs w:val="28"/>
                <w:rtl/>
                <w:lang w:val="en-GB"/>
              </w:rPr>
            </w:pPr>
            <w:r w:rsidRPr="00EA5F81">
              <w:rPr>
                <w:rFonts w:hint="cs"/>
                <w:sz w:val="18"/>
                <w:szCs w:val="28"/>
                <w:rtl/>
                <w:lang w:val="en-GB"/>
              </w:rPr>
              <w:t xml:space="preserve">تشدد الحكومة السورية على أن جهودها الكبيرة لمحاربة الإرهاب، بدعمٍ من حلفائها، كانت العنصر الأساس الذي أعاد الأمن والاستقرار للكثير من المناطق ولملايين السوريين، وساهم في عودة آلاف المهجرين لقراهم ومدنهم وإيصال المساعدات الإنسانية إلى مستحقيها. وتؤكد الحكومة السورية على التزامها التام في سياق جهودها الكبيرة في مكافحة الإرهاب بأحكام القانون الدولي خاصة من حيث ضمان حماية وأمن المدنيين وسلامة المنشآت الخدمية والمدنية كالمشافي والمدارس. </w:t>
            </w:r>
          </w:p>
          <w:p w:rsidR="00EA5F81" w:rsidRPr="00EA5F81" w:rsidRDefault="00EA5F81" w:rsidP="00EA5F81">
            <w:pPr>
              <w:spacing w:before="60" w:after="60" w:line="320" w:lineRule="exact"/>
              <w:ind w:right="170"/>
              <w:rPr>
                <w:sz w:val="18"/>
                <w:szCs w:val="28"/>
                <w:rtl/>
                <w:lang w:val="en-GB"/>
              </w:rPr>
            </w:pPr>
          </w:p>
          <w:p w:rsidR="00EA5F81" w:rsidRPr="00EA5F81" w:rsidRDefault="00EA5F81" w:rsidP="00EA5F81">
            <w:pPr>
              <w:spacing w:before="60" w:after="60" w:line="320" w:lineRule="exact"/>
              <w:ind w:right="170"/>
              <w:rPr>
                <w:sz w:val="18"/>
                <w:szCs w:val="28"/>
                <w:rtl/>
                <w:lang w:val="en-GB"/>
              </w:rPr>
            </w:pPr>
            <w:r w:rsidRPr="00EA5F81">
              <w:rPr>
                <w:rFonts w:hint="cs"/>
                <w:sz w:val="18"/>
                <w:szCs w:val="28"/>
                <w:rtl/>
                <w:lang w:val="en-GB"/>
              </w:rPr>
              <w:t>إن الحكومة السورية هي الأحرص على حماية شعبها، وأي حديث يتعلق باستهداف البنى التحتية ينطبق على أعمال التحالف الدولي الذي تقوده الولايات المتحدة الأمريكية والذي تشارك الدولة صاحبة التوصية فيه.</w:t>
            </w:r>
          </w:p>
          <w:p w:rsidR="00EA5F81" w:rsidRPr="00EA5F81" w:rsidRDefault="00EA5F81" w:rsidP="00EA5F81">
            <w:pPr>
              <w:spacing w:before="60" w:after="60" w:line="320" w:lineRule="exact"/>
              <w:ind w:right="170"/>
              <w:rPr>
                <w:sz w:val="18"/>
                <w:szCs w:val="28"/>
                <w:lang w:val="fr-CH"/>
              </w:rPr>
            </w:pPr>
          </w:p>
          <w:p w:rsidR="00EA5F81" w:rsidRPr="00EA5F81" w:rsidRDefault="00EA5F81" w:rsidP="00EA5F81">
            <w:pPr>
              <w:spacing w:before="60" w:after="60" w:line="320" w:lineRule="exact"/>
              <w:ind w:right="170"/>
              <w:rPr>
                <w:b/>
                <w:bCs/>
                <w:sz w:val="18"/>
                <w:szCs w:val="28"/>
                <w:rtl/>
                <w:lang w:val="en-GB"/>
              </w:rPr>
            </w:pPr>
            <w:r w:rsidRPr="00EA5F81">
              <w:rPr>
                <w:rFonts w:hint="cs"/>
                <w:sz w:val="18"/>
                <w:szCs w:val="28"/>
                <w:rtl/>
                <w:lang w:val="en-GB"/>
              </w:rPr>
              <w:t xml:space="preserve">وحول الوضع في حلب، </w:t>
            </w:r>
            <w:r w:rsidRPr="00EA5F81">
              <w:rPr>
                <w:rFonts w:hint="cs"/>
                <w:b/>
                <w:bCs/>
                <w:sz w:val="18"/>
                <w:szCs w:val="28"/>
                <w:rtl/>
                <w:lang w:val="en-GB"/>
              </w:rPr>
              <w:t xml:space="preserve">أنظر الموقف في </w:t>
            </w:r>
            <w:r w:rsidRPr="00EA5F81">
              <w:rPr>
                <w:rFonts w:hint="cs"/>
                <w:b/>
                <w:bCs/>
                <w:sz w:val="18"/>
                <w:szCs w:val="28"/>
                <w:rtl/>
                <w:lang w:val="en-GB" w:bidi="ar-SY"/>
              </w:rPr>
              <w:t>109- ( 31 و32).</w:t>
            </w:r>
          </w:p>
          <w:p w:rsidR="00890BC9" w:rsidRPr="00890BC9" w:rsidRDefault="00EA5F81" w:rsidP="00EA5F81">
            <w:pPr>
              <w:spacing w:before="60" w:after="60" w:line="320" w:lineRule="exact"/>
              <w:ind w:right="170"/>
              <w:rPr>
                <w:sz w:val="18"/>
                <w:szCs w:val="28"/>
                <w:lang w:val="en-GB"/>
              </w:rPr>
            </w:pPr>
            <w:r w:rsidRPr="00EA5F81">
              <w:rPr>
                <w:rFonts w:hint="cs"/>
                <w:sz w:val="18"/>
                <w:szCs w:val="28"/>
                <w:rtl/>
                <w:lang w:val="en-GB"/>
              </w:rPr>
              <w:t>وفيما يتعلق بالادعاءات حول استخدام السلاح الكيميائي، فهو ذريعة استخدمتها بعض الدول لممارسة الضغط السياسي على الحكومة السورية منذ بداية الأزمة. وعلى الرغم من ذلك، وإيماناً منها بالسعي نحو إخلاء منطقة الشرق الأوسط من كافة أسلحة الدمار الشامل، فقد انضمت حكومة الجمهورية العربية السورية إلى معاهدة حظر الأسلحة الكيميائية ونفذت الالتزامات الواردة فيها.</w:t>
            </w:r>
          </w:p>
        </w:tc>
        <w:tc>
          <w:tcPr>
            <w:tcW w:w="2447" w:type="dxa"/>
            <w:tcBorders>
              <w:top w:val="nil"/>
              <w:bottom w:val="nil"/>
            </w:tcBorders>
            <w:shd w:val="clear" w:color="auto" w:fill="FFFFFF"/>
          </w:tcPr>
          <w:p w:rsidR="00EA5F81" w:rsidRPr="00EA5F81" w:rsidRDefault="00EA5F81" w:rsidP="00EA5F81">
            <w:pPr>
              <w:spacing w:before="60" w:after="60" w:line="320" w:lineRule="exact"/>
              <w:ind w:right="170"/>
              <w:rPr>
                <w:sz w:val="18"/>
                <w:szCs w:val="28"/>
                <w:rtl/>
                <w:lang w:val="en-GB" w:bidi="ar-SY"/>
              </w:rPr>
            </w:pPr>
            <w:r w:rsidRPr="00EA5F81">
              <w:rPr>
                <w:sz w:val="18"/>
                <w:szCs w:val="28"/>
                <w:rtl/>
                <w:lang w:val="en-GB" w:bidi="ar-SY"/>
              </w:rPr>
              <w:t>109-95</w:t>
            </w:r>
            <w:r w:rsidRPr="00EA5F81">
              <w:rPr>
                <w:sz w:val="18"/>
                <w:szCs w:val="28"/>
                <w:rtl/>
                <w:lang w:val="en-GB" w:bidi="ar-SY"/>
              </w:rPr>
              <w:tab/>
            </w:r>
          </w:p>
          <w:p w:rsidR="00EA5F81" w:rsidRPr="00EA5F81" w:rsidRDefault="00EA5F81" w:rsidP="00EA5F81">
            <w:pPr>
              <w:spacing w:before="60" w:after="60" w:line="320" w:lineRule="exact"/>
              <w:ind w:right="170"/>
              <w:rPr>
                <w:sz w:val="18"/>
                <w:szCs w:val="28"/>
                <w:rtl/>
                <w:lang w:val="en-GB" w:bidi="ar-SY"/>
              </w:rPr>
            </w:pPr>
            <w:r w:rsidRPr="00EA5F81">
              <w:rPr>
                <w:sz w:val="18"/>
                <w:szCs w:val="28"/>
                <w:rtl/>
                <w:lang w:val="en-GB" w:bidi="ar-SY"/>
              </w:rPr>
              <w:t>109-97</w:t>
            </w:r>
            <w:r w:rsidRPr="00EA5F81">
              <w:rPr>
                <w:sz w:val="18"/>
                <w:szCs w:val="28"/>
                <w:rtl/>
                <w:lang w:val="en-GB" w:bidi="ar-SY"/>
              </w:rPr>
              <w:tab/>
            </w:r>
          </w:p>
          <w:p w:rsidR="00EA5F81" w:rsidRDefault="00EA5F81" w:rsidP="00EA5F81">
            <w:pPr>
              <w:spacing w:before="60" w:after="60" w:line="320" w:lineRule="exact"/>
              <w:ind w:right="170"/>
              <w:rPr>
                <w:sz w:val="18"/>
                <w:szCs w:val="28"/>
                <w:rtl/>
                <w:lang w:val="en-GB" w:bidi="ar-SY"/>
              </w:rPr>
            </w:pPr>
            <w:r w:rsidRPr="00EA5F81">
              <w:rPr>
                <w:sz w:val="18"/>
                <w:szCs w:val="28"/>
                <w:rtl/>
                <w:lang w:val="en-GB" w:bidi="ar-SY"/>
              </w:rPr>
              <w:t>109-98</w:t>
            </w:r>
            <w:r w:rsidRPr="00EA5F81">
              <w:rPr>
                <w:sz w:val="18"/>
                <w:szCs w:val="28"/>
                <w:rtl/>
                <w:lang w:val="en-GB" w:bidi="ar-SY"/>
              </w:rPr>
              <w:tab/>
            </w:r>
          </w:p>
          <w:p w:rsidR="00EA5F81" w:rsidRDefault="00EA5F81" w:rsidP="00EA5F81">
            <w:pPr>
              <w:spacing w:before="60" w:after="60" w:line="320" w:lineRule="exact"/>
              <w:ind w:right="170"/>
              <w:rPr>
                <w:sz w:val="18"/>
                <w:szCs w:val="28"/>
                <w:rtl/>
                <w:lang w:val="en-GB" w:bidi="ar-SY"/>
              </w:rPr>
            </w:pPr>
          </w:p>
          <w:p w:rsidR="00EA5F81" w:rsidRDefault="00EA5F81" w:rsidP="00EA5F81">
            <w:pPr>
              <w:spacing w:before="60" w:after="60" w:line="320" w:lineRule="exact"/>
              <w:ind w:right="170"/>
              <w:rPr>
                <w:sz w:val="18"/>
                <w:szCs w:val="28"/>
                <w:rtl/>
                <w:lang w:val="en-GB" w:bidi="ar-SY"/>
              </w:rPr>
            </w:pPr>
          </w:p>
          <w:p w:rsidR="00EA5F81" w:rsidRPr="00EA5F81" w:rsidRDefault="00EA5F81" w:rsidP="00EA5F81">
            <w:pPr>
              <w:spacing w:before="60" w:after="60" w:line="320" w:lineRule="exact"/>
              <w:ind w:right="170"/>
              <w:rPr>
                <w:sz w:val="18"/>
                <w:szCs w:val="28"/>
                <w:rtl/>
                <w:lang w:val="en-GB" w:bidi="ar-SY"/>
              </w:rPr>
            </w:pPr>
          </w:p>
          <w:p w:rsidR="00EA5F81" w:rsidRPr="00EA5F81" w:rsidRDefault="00EA5F81" w:rsidP="00EA5F81">
            <w:pPr>
              <w:spacing w:before="60" w:after="60" w:line="320" w:lineRule="exact"/>
              <w:ind w:right="170"/>
              <w:rPr>
                <w:sz w:val="18"/>
                <w:szCs w:val="28"/>
                <w:rtl/>
                <w:lang w:val="en-GB" w:bidi="ar-SY"/>
              </w:rPr>
            </w:pPr>
            <w:r w:rsidRPr="00EA5F81">
              <w:rPr>
                <w:sz w:val="18"/>
                <w:szCs w:val="28"/>
                <w:rtl/>
                <w:lang w:val="en-GB" w:bidi="ar-SY"/>
              </w:rPr>
              <w:t>109-99</w:t>
            </w:r>
            <w:r w:rsidRPr="00EA5F81">
              <w:rPr>
                <w:sz w:val="18"/>
                <w:szCs w:val="28"/>
                <w:rtl/>
                <w:lang w:val="en-GB" w:bidi="ar-SY"/>
              </w:rPr>
              <w:tab/>
            </w:r>
          </w:p>
          <w:p w:rsidR="00EA5F81" w:rsidRPr="00EA5F81" w:rsidRDefault="00EA5F81" w:rsidP="00EA5F81">
            <w:pPr>
              <w:spacing w:before="60" w:after="60" w:line="320" w:lineRule="exact"/>
              <w:ind w:right="170"/>
              <w:rPr>
                <w:sz w:val="18"/>
                <w:szCs w:val="28"/>
                <w:rtl/>
                <w:lang w:val="en-GB" w:bidi="ar-SY"/>
              </w:rPr>
            </w:pPr>
            <w:r w:rsidRPr="00EA5F81">
              <w:rPr>
                <w:sz w:val="18"/>
                <w:szCs w:val="28"/>
                <w:rtl/>
                <w:lang w:val="en-GB" w:bidi="ar-SY"/>
              </w:rPr>
              <w:t>109-105</w:t>
            </w:r>
            <w:r w:rsidRPr="00EA5F81">
              <w:rPr>
                <w:sz w:val="18"/>
                <w:szCs w:val="28"/>
                <w:rtl/>
                <w:lang w:val="en-GB" w:bidi="ar-SY"/>
              </w:rPr>
              <w:tab/>
            </w:r>
          </w:p>
          <w:p w:rsidR="00EA5F81" w:rsidRPr="00EA5F81" w:rsidRDefault="00EA5F81" w:rsidP="00EA5F81">
            <w:pPr>
              <w:spacing w:before="60" w:after="60" w:line="320" w:lineRule="exact"/>
              <w:ind w:right="170"/>
              <w:rPr>
                <w:sz w:val="18"/>
                <w:szCs w:val="28"/>
                <w:rtl/>
                <w:lang w:val="en-GB" w:bidi="ar-SY"/>
              </w:rPr>
            </w:pPr>
            <w:r w:rsidRPr="00EA5F81">
              <w:rPr>
                <w:sz w:val="18"/>
                <w:szCs w:val="28"/>
                <w:rtl/>
                <w:lang w:val="en-GB" w:bidi="ar-SY"/>
              </w:rPr>
              <w:t>109-107</w:t>
            </w:r>
          </w:p>
          <w:p w:rsidR="00EA5F81" w:rsidRPr="00EA5F81" w:rsidRDefault="00EA5F81" w:rsidP="00EA5F81">
            <w:pPr>
              <w:spacing w:before="60" w:after="60" w:line="320" w:lineRule="exact"/>
              <w:ind w:right="170"/>
              <w:rPr>
                <w:sz w:val="18"/>
                <w:szCs w:val="28"/>
                <w:rtl/>
                <w:lang w:val="en-GB" w:bidi="ar-SY"/>
              </w:rPr>
            </w:pPr>
            <w:r w:rsidRPr="00EA5F81">
              <w:rPr>
                <w:sz w:val="18"/>
                <w:szCs w:val="28"/>
                <w:rtl/>
                <w:lang w:val="en-GB" w:bidi="ar-SY"/>
              </w:rPr>
              <w:t>109-108</w:t>
            </w:r>
            <w:r w:rsidRPr="00EA5F81">
              <w:rPr>
                <w:sz w:val="18"/>
                <w:szCs w:val="28"/>
                <w:rtl/>
                <w:lang w:val="en-GB" w:bidi="ar-SY"/>
              </w:rPr>
              <w:tab/>
            </w:r>
          </w:p>
          <w:p w:rsidR="00EA5F81" w:rsidRPr="00EA5F81" w:rsidRDefault="00EA5F81" w:rsidP="00EA5F81">
            <w:pPr>
              <w:spacing w:before="60" w:after="60" w:line="320" w:lineRule="exact"/>
              <w:ind w:right="170"/>
              <w:rPr>
                <w:sz w:val="18"/>
                <w:szCs w:val="28"/>
                <w:rtl/>
                <w:lang w:val="en-GB" w:bidi="ar-SY"/>
              </w:rPr>
            </w:pPr>
            <w:r w:rsidRPr="00EA5F81">
              <w:rPr>
                <w:sz w:val="18"/>
                <w:szCs w:val="28"/>
                <w:rtl/>
                <w:lang w:val="en-GB" w:bidi="ar-SY"/>
              </w:rPr>
              <w:t>109-110</w:t>
            </w:r>
            <w:r w:rsidRPr="00EA5F81">
              <w:rPr>
                <w:sz w:val="18"/>
                <w:szCs w:val="28"/>
                <w:rtl/>
                <w:lang w:val="en-GB" w:bidi="ar-SY"/>
              </w:rPr>
              <w:tab/>
            </w:r>
          </w:p>
          <w:p w:rsidR="00EA5F81" w:rsidRPr="00EA5F81" w:rsidRDefault="00EA5F81" w:rsidP="00EA5F81">
            <w:pPr>
              <w:spacing w:before="60" w:after="60" w:line="320" w:lineRule="exact"/>
              <w:ind w:right="170"/>
              <w:rPr>
                <w:sz w:val="18"/>
                <w:szCs w:val="28"/>
                <w:rtl/>
                <w:lang w:val="en-GB" w:bidi="ar-SY"/>
              </w:rPr>
            </w:pPr>
            <w:r w:rsidRPr="00EA5F81">
              <w:rPr>
                <w:sz w:val="18"/>
                <w:szCs w:val="28"/>
                <w:rtl/>
                <w:lang w:val="en-GB" w:bidi="ar-SY"/>
              </w:rPr>
              <w:t>109-111</w:t>
            </w:r>
            <w:r w:rsidRPr="00EA5F81">
              <w:rPr>
                <w:sz w:val="18"/>
                <w:szCs w:val="28"/>
                <w:rtl/>
                <w:lang w:val="en-GB" w:bidi="ar-SY"/>
              </w:rPr>
              <w:tab/>
            </w:r>
          </w:p>
          <w:p w:rsidR="00EA5F81" w:rsidRPr="00EA5F81" w:rsidRDefault="00EA5F81" w:rsidP="00EA5F81">
            <w:pPr>
              <w:spacing w:before="60" w:after="60" w:line="320" w:lineRule="exact"/>
              <w:ind w:right="170"/>
              <w:rPr>
                <w:sz w:val="18"/>
                <w:szCs w:val="28"/>
                <w:rtl/>
                <w:lang w:val="en-GB" w:bidi="ar-SY"/>
              </w:rPr>
            </w:pPr>
            <w:r w:rsidRPr="00EA5F81">
              <w:rPr>
                <w:sz w:val="18"/>
                <w:szCs w:val="28"/>
                <w:rtl/>
                <w:lang w:val="en-GB" w:bidi="ar-SY"/>
              </w:rPr>
              <w:t>109-112</w:t>
            </w:r>
            <w:r w:rsidRPr="00EA5F81">
              <w:rPr>
                <w:sz w:val="18"/>
                <w:szCs w:val="28"/>
                <w:rtl/>
                <w:lang w:val="en-GB" w:bidi="ar-SY"/>
              </w:rPr>
              <w:tab/>
            </w:r>
          </w:p>
          <w:p w:rsidR="00EA5F81" w:rsidRDefault="00EA5F81" w:rsidP="00EA5F81">
            <w:pPr>
              <w:spacing w:before="60" w:after="60" w:line="320" w:lineRule="exact"/>
              <w:ind w:right="170"/>
              <w:rPr>
                <w:sz w:val="18"/>
                <w:szCs w:val="28"/>
                <w:rtl/>
                <w:lang w:val="en-GB" w:bidi="ar-SY"/>
              </w:rPr>
            </w:pPr>
            <w:r w:rsidRPr="00EA5F81">
              <w:rPr>
                <w:sz w:val="18"/>
                <w:szCs w:val="28"/>
                <w:rtl/>
                <w:lang w:val="en-GB" w:bidi="ar-SY"/>
              </w:rPr>
              <w:t>109-113</w:t>
            </w:r>
            <w:r w:rsidRPr="00EA5F81">
              <w:rPr>
                <w:sz w:val="18"/>
                <w:szCs w:val="28"/>
                <w:rtl/>
                <w:lang w:val="en-GB" w:bidi="ar-SY"/>
              </w:rPr>
              <w:tab/>
            </w:r>
          </w:p>
          <w:p w:rsidR="00EA5F81" w:rsidRDefault="00EA5F81" w:rsidP="00EA5F81">
            <w:pPr>
              <w:spacing w:before="60" w:after="60" w:line="320" w:lineRule="exact"/>
              <w:ind w:right="170"/>
              <w:rPr>
                <w:sz w:val="18"/>
                <w:szCs w:val="28"/>
                <w:rtl/>
                <w:lang w:val="en-GB" w:bidi="ar-SY"/>
              </w:rPr>
            </w:pPr>
          </w:p>
          <w:p w:rsidR="00EA5F81" w:rsidRDefault="00EA5F81" w:rsidP="00EA5F81">
            <w:pPr>
              <w:spacing w:before="60" w:after="60" w:line="320" w:lineRule="exact"/>
              <w:ind w:right="170"/>
              <w:rPr>
                <w:sz w:val="18"/>
                <w:szCs w:val="28"/>
                <w:rtl/>
                <w:lang w:val="en-GB" w:bidi="ar-SY"/>
              </w:rPr>
            </w:pPr>
          </w:p>
          <w:p w:rsidR="00EA5F81" w:rsidRPr="00EA5F81" w:rsidRDefault="00EA5F81" w:rsidP="00EA5F81">
            <w:pPr>
              <w:spacing w:before="60" w:after="60" w:line="320" w:lineRule="exact"/>
              <w:ind w:right="170"/>
              <w:rPr>
                <w:sz w:val="18"/>
                <w:szCs w:val="28"/>
                <w:rtl/>
                <w:lang w:val="en-GB" w:bidi="ar-SY"/>
              </w:rPr>
            </w:pPr>
          </w:p>
          <w:p w:rsidR="00890BC9" w:rsidRPr="00890BC9" w:rsidRDefault="00EA5F81" w:rsidP="00EA5F81">
            <w:pPr>
              <w:spacing w:before="60" w:after="60" w:line="320" w:lineRule="exact"/>
              <w:ind w:right="170"/>
              <w:rPr>
                <w:sz w:val="18"/>
                <w:szCs w:val="28"/>
                <w:lang w:val="en-GB" w:bidi="ar-BH"/>
              </w:rPr>
            </w:pPr>
            <w:r w:rsidRPr="00EA5F81">
              <w:rPr>
                <w:sz w:val="18"/>
                <w:szCs w:val="28"/>
                <w:rtl/>
                <w:lang w:val="en-GB" w:bidi="ar-SY"/>
              </w:rPr>
              <w:t>109-</w:t>
            </w:r>
            <w:r w:rsidRPr="00EA5F81">
              <w:rPr>
                <w:rFonts w:hint="cs"/>
                <w:sz w:val="18"/>
                <w:szCs w:val="28"/>
                <w:rtl/>
                <w:lang w:val="en-GB" w:bidi="ar-SY"/>
              </w:rPr>
              <w:t xml:space="preserve"> (114 إلى 116 و118)</w:t>
            </w:r>
          </w:p>
        </w:tc>
      </w:tr>
      <w:tr w:rsidR="00890BC9" w:rsidRPr="00890BC9" w:rsidTr="00233D9C">
        <w:trPr>
          <w:jc w:val="center"/>
        </w:trPr>
        <w:tc>
          <w:tcPr>
            <w:tcW w:w="6058" w:type="dxa"/>
            <w:tcBorders>
              <w:top w:val="nil"/>
              <w:bottom w:val="nil"/>
            </w:tcBorders>
            <w:shd w:val="clear" w:color="auto" w:fill="FFFFFF"/>
          </w:tcPr>
          <w:p w:rsidR="00890BC9" w:rsidRPr="00890BC9" w:rsidRDefault="00A015D0" w:rsidP="001658E1">
            <w:pPr>
              <w:spacing w:before="60" w:after="60" w:line="320" w:lineRule="exact"/>
              <w:ind w:right="170"/>
              <w:rPr>
                <w:sz w:val="18"/>
                <w:szCs w:val="28"/>
                <w:rtl/>
              </w:rPr>
            </w:pPr>
            <w:r w:rsidRPr="00A015D0">
              <w:rPr>
                <w:rFonts w:hint="cs"/>
                <w:sz w:val="18"/>
                <w:szCs w:val="28"/>
                <w:rtl/>
                <w:lang w:bidi="ar-SY"/>
              </w:rPr>
              <w:t>انتهت العمليات العسكرية في حلب.</w:t>
            </w:r>
          </w:p>
        </w:tc>
        <w:tc>
          <w:tcPr>
            <w:tcW w:w="2447" w:type="dxa"/>
            <w:tcBorders>
              <w:top w:val="nil"/>
              <w:bottom w:val="nil"/>
            </w:tcBorders>
            <w:shd w:val="clear" w:color="auto" w:fill="FFFFFF"/>
          </w:tcPr>
          <w:p w:rsidR="00890BC9" w:rsidRPr="00890BC9" w:rsidRDefault="00A015D0" w:rsidP="001658E1">
            <w:pPr>
              <w:spacing w:before="60" w:after="60" w:line="320" w:lineRule="exact"/>
              <w:ind w:right="170"/>
              <w:rPr>
                <w:sz w:val="18"/>
                <w:szCs w:val="28"/>
                <w:lang w:val="en-GB" w:bidi="ar-BH"/>
              </w:rPr>
            </w:pPr>
            <w:r w:rsidRPr="00A015D0">
              <w:rPr>
                <w:sz w:val="18"/>
                <w:szCs w:val="28"/>
                <w:rtl/>
                <w:lang w:val="en-GB" w:bidi="ar-SY"/>
              </w:rPr>
              <w:t>109-96</w:t>
            </w:r>
          </w:p>
        </w:tc>
      </w:tr>
      <w:tr w:rsidR="00890BC9" w:rsidRPr="00890BC9" w:rsidTr="00233D9C">
        <w:trPr>
          <w:jc w:val="center"/>
        </w:trPr>
        <w:tc>
          <w:tcPr>
            <w:tcW w:w="6058" w:type="dxa"/>
            <w:tcBorders>
              <w:top w:val="nil"/>
              <w:bottom w:val="nil"/>
            </w:tcBorders>
            <w:shd w:val="clear" w:color="auto" w:fill="FFFFFF"/>
          </w:tcPr>
          <w:p w:rsidR="00890BC9" w:rsidRPr="00890BC9" w:rsidRDefault="00890BC9" w:rsidP="001658E1">
            <w:pPr>
              <w:spacing w:before="60" w:after="60" w:line="320" w:lineRule="exact"/>
              <w:ind w:right="170"/>
              <w:rPr>
                <w:sz w:val="18"/>
                <w:szCs w:val="28"/>
                <w:rtl/>
              </w:rPr>
            </w:pPr>
          </w:p>
        </w:tc>
        <w:tc>
          <w:tcPr>
            <w:tcW w:w="2447" w:type="dxa"/>
            <w:tcBorders>
              <w:top w:val="nil"/>
              <w:bottom w:val="nil"/>
            </w:tcBorders>
            <w:shd w:val="clear" w:color="auto" w:fill="FFFFFF"/>
          </w:tcPr>
          <w:p w:rsidR="00890BC9" w:rsidRPr="00890BC9" w:rsidRDefault="00A015D0" w:rsidP="001658E1">
            <w:pPr>
              <w:spacing w:before="60" w:after="60" w:line="320" w:lineRule="exact"/>
              <w:ind w:right="170"/>
              <w:rPr>
                <w:sz w:val="18"/>
                <w:szCs w:val="28"/>
                <w:lang w:val="en-GB" w:bidi="ar-BH"/>
              </w:rPr>
            </w:pPr>
            <w:r w:rsidRPr="00A015D0">
              <w:rPr>
                <w:rFonts w:hint="cs"/>
                <w:sz w:val="18"/>
                <w:szCs w:val="28"/>
                <w:rtl/>
                <w:lang w:val="en-GB" w:bidi="ar-SY"/>
              </w:rPr>
              <w:t>109- (102 و106)</w:t>
            </w:r>
          </w:p>
        </w:tc>
      </w:tr>
      <w:tr w:rsidR="00890BC9" w:rsidRPr="00890BC9" w:rsidTr="00233D9C">
        <w:trPr>
          <w:jc w:val="center"/>
        </w:trPr>
        <w:tc>
          <w:tcPr>
            <w:tcW w:w="6058" w:type="dxa"/>
            <w:tcBorders>
              <w:top w:val="nil"/>
              <w:bottom w:val="nil"/>
            </w:tcBorders>
            <w:shd w:val="clear" w:color="auto" w:fill="FFFFFF"/>
          </w:tcPr>
          <w:p w:rsidR="00890BC9" w:rsidRPr="00890BC9" w:rsidRDefault="00890BC9" w:rsidP="001658E1">
            <w:pPr>
              <w:spacing w:before="60" w:after="60" w:line="320" w:lineRule="exact"/>
              <w:ind w:right="170"/>
              <w:rPr>
                <w:sz w:val="18"/>
                <w:szCs w:val="28"/>
                <w:rtl/>
              </w:rPr>
            </w:pPr>
          </w:p>
        </w:tc>
        <w:tc>
          <w:tcPr>
            <w:tcW w:w="2447" w:type="dxa"/>
            <w:tcBorders>
              <w:top w:val="nil"/>
              <w:bottom w:val="nil"/>
            </w:tcBorders>
            <w:shd w:val="clear" w:color="auto" w:fill="FFFFFF"/>
          </w:tcPr>
          <w:p w:rsidR="00890BC9" w:rsidRPr="00890BC9" w:rsidRDefault="00A015D0" w:rsidP="001658E1">
            <w:pPr>
              <w:spacing w:before="60" w:after="60" w:line="320" w:lineRule="exact"/>
              <w:ind w:right="170"/>
              <w:rPr>
                <w:sz w:val="18"/>
                <w:szCs w:val="28"/>
                <w:lang w:val="en-GB" w:bidi="ar-BH"/>
              </w:rPr>
            </w:pPr>
            <w:r w:rsidRPr="00A015D0">
              <w:rPr>
                <w:sz w:val="18"/>
                <w:szCs w:val="28"/>
                <w:rtl/>
                <w:lang w:val="en-GB" w:bidi="ar-SY"/>
              </w:rPr>
              <w:t>109-122</w:t>
            </w:r>
          </w:p>
        </w:tc>
      </w:tr>
      <w:tr w:rsidR="00890BC9" w:rsidRPr="00890BC9" w:rsidTr="00233D9C">
        <w:trPr>
          <w:jc w:val="center"/>
        </w:trPr>
        <w:tc>
          <w:tcPr>
            <w:tcW w:w="6058" w:type="dxa"/>
            <w:tcBorders>
              <w:top w:val="nil"/>
              <w:bottom w:val="nil"/>
            </w:tcBorders>
            <w:shd w:val="clear" w:color="auto" w:fill="FFFFFF"/>
          </w:tcPr>
          <w:p w:rsidR="00890BC9" w:rsidRPr="00890BC9" w:rsidRDefault="00890BC9" w:rsidP="001658E1">
            <w:pPr>
              <w:spacing w:before="60" w:after="60" w:line="320" w:lineRule="exact"/>
              <w:ind w:right="170"/>
              <w:rPr>
                <w:sz w:val="18"/>
                <w:szCs w:val="28"/>
                <w:rtl/>
              </w:rPr>
            </w:pPr>
          </w:p>
        </w:tc>
        <w:tc>
          <w:tcPr>
            <w:tcW w:w="2447" w:type="dxa"/>
            <w:tcBorders>
              <w:top w:val="nil"/>
              <w:bottom w:val="nil"/>
            </w:tcBorders>
            <w:shd w:val="clear" w:color="auto" w:fill="FFFFFF"/>
          </w:tcPr>
          <w:p w:rsidR="00890BC9" w:rsidRPr="00890BC9" w:rsidRDefault="00A015D0" w:rsidP="001658E1">
            <w:pPr>
              <w:spacing w:before="60" w:after="60" w:line="320" w:lineRule="exact"/>
              <w:ind w:right="170"/>
              <w:rPr>
                <w:sz w:val="18"/>
                <w:szCs w:val="28"/>
                <w:lang w:val="en-GB" w:bidi="ar-BH"/>
              </w:rPr>
            </w:pPr>
            <w:r w:rsidRPr="00A015D0">
              <w:rPr>
                <w:sz w:val="18"/>
                <w:szCs w:val="28"/>
                <w:rtl/>
                <w:lang w:val="en-GB" w:bidi="ar-SY"/>
              </w:rPr>
              <w:t>109-125</w:t>
            </w:r>
          </w:p>
        </w:tc>
      </w:tr>
      <w:tr w:rsidR="00890BC9" w:rsidRPr="00890BC9" w:rsidTr="00233D9C">
        <w:trPr>
          <w:jc w:val="center"/>
        </w:trPr>
        <w:tc>
          <w:tcPr>
            <w:tcW w:w="6058" w:type="dxa"/>
            <w:tcBorders>
              <w:top w:val="nil"/>
              <w:bottom w:val="nil"/>
            </w:tcBorders>
            <w:shd w:val="clear" w:color="auto" w:fill="FFFFFF"/>
          </w:tcPr>
          <w:p w:rsidR="00890BC9" w:rsidRPr="00890BC9" w:rsidRDefault="00A015D0" w:rsidP="001658E1">
            <w:pPr>
              <w:spacing w:before="60" w:after="60" w:line="320" w:lineRule="exact"/>
              <w:ind w:right="170"/>
              <w:rPr>
                <w:sz w:val="18"/>
                <w:szCs w:val="28"/>
                <w:lang w:val="en-GB"/>
              </w:rPr>
            </w:pPr>
            <w:r w:rsidRPr="00A015D0">
              <w:rPr>
                <w:rFonts w:hint="cs"/>
                <w:sz w:val="18"/>
                <w:szCs w:val="28"/>
                <w:rtl/>
                <w:lang w:val="en-GB" w:bidi="ar-SY"/>
              </w:rPr>
              <w:t>تتحفظ الحكومة السورية على كلمة "حصار".</w:t>
            </w:r>
          </w:p>
        </w:tc>
        <w:tc>
          <w:tcPr>
            <w:tcW w:w="2447" w:type="dxa"/>
            <w:tcBorders>
              <w:top w:val="nil"/>
              <w:bottom w:val="nil"/>
            </w:tcBorders>
            <w:shd w:val="clear" w:color="auto" w:fill="FFFFFF"/>
          </w:tcPr>
          <w:p w:rsidR="00890BC9" w:rsidRPr="00890BC9" w:rsidRDefault="00A015D0" w:rsidP="001658E1">
            <w:pPr>
              <w:spacing w:before="60" w:after="60" w:line="320" w:lineRule="exact"/>
              <w:ind w:right="170"/>
              <w:rPr>
                <w:sz w:val="18"/>
                <w:szCs w:val="28"/>
                <w:lang w:val="en-GB" w:bidi="ar-BH"/>
              </w:rPr>
            </w:pPr>
            <w:r w:rsidRPr="00A015D0">
              <w:rPr>
                <w:sz w:val="18"/>
                <w:szCs w:val="28"/>
                <w:rtl/>
                <w:lang w:val="en-GB" w:bidi="ar-SY"/>
              </w:rPr>
              <w:t>109-139</w:t>
            </w:r>
          </w:p>
        </w:tc>
      </w:tr>
      <w:tr w:rsidR="00890BC9" w:rsidRPr="00890BC9" w:rsidTr="00233D9C">
        <w:trPr>
          <w:jc w:val="center"/>
        </w:trPr>
        <w:tc>
          <w:tcPr>
            <w:tcW w:w="6058" w:type="dxa"/>
            <w:tcBorders>
              <w:top w:val="nil"/>
              <w:bottom w:val="nil"/>
            </w:tcBorders>
            <w:shd w:val="clear" w:color="auto" w:fill="FFFFFF"/>
          </w:tcPr>
          <w:p w:rsidR="00890BC9" w:rsidRPr="00890BC9" w:rsidRDefault="00890BC9" w:rsidP="001658E1">
            <w:pPr>
              <w:spacing w:before="60" w:after="60" w:line="320" w:lineRule="exact"/>
              <w:ind w:right="170"/>
              <w:rPr>
                <w:sz w:val="18"/>
                <w:szCs w:val="28"/>
                <w:rtl/>
              </w:rPr>
            </w:pPr>
          </w:p>
        </w:tc>
        <w:tc>
          <w:tcPr>
            <w:tcW w:w="2447" w:type="dxa"/>
            <w:tcBorders>
              <w:top w:val="nil"/>
              <w:bottom w:val="nil"/>
            </w:tcBorders>
            <w:shd w:val="clear" w:color="auto" w:fill="FFFFFF"/>
          </w:tcPr>
          <w:p w:rsidR="00890BC9" w:rsidRPr="00890BC9" w:rsidRDefault="00A015D0" w:rsidP="00A015D0">
            <w:pPr>
              <w:spacing w:before="60" w:after="60" w:line="320" w:lineRule="exact"/>
              <w:ind w:right="170"/>
              <w:rPr>
                <w:sz w:val="18"/>
                <w:szCs w:val="28"/>
                <w:lang w:val="en-GB" w:bidi="ar-BH"/>
              </w:rPr>
            </w:pPr>
            <w:r w:rsidRPr="00A015D0">
              <w:rPr>
                <w:sz w:val="18"/>
                <w:szCs w:val="28"/>
                <w:rtl/>
                <w:lang w:val="en-GB" w:bidi="ar-SY"/>
              </w:rPr>
              <w:t>109-173</w:t>
            </w:r>
          </w:p>
        </w:tc>
      </w:tr>
      <w:tr w:rsidR="00890BC9" w:rsidRPr="00890BC9" w:rsidTr="00233D9C">
        <w:trPr>
          <w:jc w:val="center"/>
        </w:trPr>
        <w:tc>
          <w:tcPr>
            <w:tcW w:w="6058" w:type="dxa"/>
            <w:tcBorders>
              <w:top w:val="nil"/>
              <w:bottom w:val="nil"/>
            </w:tcBorders>
            <w:shd w:val="clear" w:color="auto" w:fill="FFFFFF"/>
          </w:tcPr>
          <w:p w:rsidR="00890BC9" w:rsidRPr="00890BC9" w:rsidRDefault="00A015D0" w:rsidP="001658E1">
            <w:pPr>
              <w:spacing w:before="60" w:after="60" w:line="320" w:lineRule="exact"/>
              <w:ind w:right="170"/>
              <w:rPr>
                <w:sz w:val="18"/>
                <w:szCs w:val="28"/>
                <w:rtl/>
              </w:rPr>
            </w:pPr>
            <w:r w:rsidRPr="00A015D0">
              <w:rPr>
                <w:rFonts w:hint="cs"/>
                <w:sz w:val="18"/>
                <w:szCs w:val="28"/>
                <w:rtl/>
                <w:lang w:bidi="ar-SY"/>
              </w:rPr>
              <w:t>صدر العديد من مراسيم العفو، تم التفصيل بخصوصها في التقرير، إضافة إلى المرسوم الذي صدر مؤخراً، وتمديد العفو عن المسلحين الذين يقومون بتسليم أنفسهم مع أسلحتهم للجهات المختصة- المرسوم رقم 11 لعام 2017.</w:t>
            </w:r>
          </w:p>
        </w:tc>
        <w:tc>
          <w:tcPr>
            <w:tcW w:w="2447" w:type="dxa"/>
            <w:tcBorders>
              <w:top w:val="nil"/>
              <w:bottom w:val="nil"/>
            </w:tcBorders>
            <w:shd w:val="clear" w:color="auto" w:fill="FFFFFF"/>
          </w:tcPr>
          <w:p w:rsidR="00890BC9" w:rsidRPr="00890BC9" w:rsidRDefault="00A015D0" w:rsidP="001658E1">
            <w:pPr>
              <w:spacing w:before="60" w:after="60" w:line="320" w:lineRule="exact"/>
              <w:ind w:right="170"/>
              <w:rPr>
                <w:sz w:val="18"/>
                <w:szCs w:val="28"/>
                <w:lang w:val="en-GB" w:bidi="ar-BH"/>
              </w:rPr>
            </w:pPr>
            <w:r w:rsidRPr="00A015D0">
              <w:rPr>
                <w:sz w:val="18"/>
                <w:szCs w:val="28"/>
                <w:rtl/>
                <w:lang w:val="en-GB" w:bidi="ar-SY"/>
              </w:rPr>
              <w:t>109-</w:t>
            </w:r>
            <w:r w:rsidRPr="00A015D0">
              <w:rPr>
                <w:rFonts w:hint="cs"/>
                <w:sz w:val="18"/>
                <w:szCs w:val="28"/>
                <w:rtl/>
                <w:lang w:val="en-GB" w:bidi="ar-SY"/>
              </w:rPr>
              <w:t xml:space="preserve"> (167 إلى 169)</w:t>
            </w:r>
          </w:p>
        </w:tc>
      </w:tr>
      <w:tr w:rsidR="00890BC9" w:rsidRPr="00890BC9" w:rsidTr="00233D9C">
        <w:trPr>
          <w:jc w:val="center"/>
        </w:trPr>
        <w:tc>
          <w:tcPr>
            <w:tcW w:w="6058" w:type="dxa"/>
            <w:tcBorders>
              <w:top w:val="nil"/>
              <w:bottom w:val="nil"/>
            </w:tcBorders>
            <w:shd w:val="clear" w:color="auto" w:fill="FFFFFF"/>
          </w:tcPr>
          <w:p w:rsidR="00890BC9" w:rsidRPr="00890BC9" w:rsidRDefault="00890BC9" w:rsidP="001658E1">
            <w:pPr>
              <w:spacing w:before="60" w:after="60" w:line="320" w:lineRule="exact"/>
              <w:ind w:right="170"/>
              <w:rPr>
                <w:sz w:val="18"/>
                <w:szCs w:val="28"/>
                <w:rtl/>
              </w:rPr>
            </w:pPr>
          </w:p>
        </w:tc>
        <w:tc>
          <w:tcPr>
            <w:tcW w:w="2447" w:type="dxa"/>
            <w:tcBorders>
              <w:top w:val="nil"/>
              <w:bottom w:val="nil"/>
            </w:tcBorders>
            <w:shd w:val="clear" w:color="auto" w:fill="FFFFFF"/>
          </w:tcPr>
          <w:p w:rsidR="00890BC9" w:rsidRPr="00890BC9" w:rsidRDefault="00890BC9" w:rsidP="001658E1">
            <w:pPr>
              <w:spacing w:before="60" w:after="60" w:line="320" w:lineRule="exact"/>
              <w:ind w:right="170"/>
              <w:rPr>
                <w:sz w:val="18"/>
                <w:szCs w:val="28"/>
                <w:lang w:val="en-GB" w:bidi="ar-BH"/>
              </w:rPr>
            </w:pPr>
          </w:p>
        </w:tc>
      </w:tr>
      <w:tr w:rsidR="00A015D0" w:rsidRPr="00890BC9" w:rsidTr="00A015D0">
        <w:trPr>
          <w:jc w:val="center"/>
        </w:trPr>
        <w:tc>
          <w:tcPr>
            <w:tcW w:w="8505" w:type="dxa"/>
            <w:gridSpan w:val="2"/>
            <w:tcBorders>
              <w:top w:val="nil"/>
              <w:bottom w:val="nil"/>
            </w:tcBorders>
            <w:shd w:val="clear" w:color="auto" w:fill="FFFFFF"/>
          </w:tcPr>
          <w:p w:rsidR="00A015D0" w:rsidRPr="00890BC9" w:rsidRDefault="00A015D0" w:rsidP="001658E1">
            <w:pPr>
              <w:spacing w:before="60" w:after="60" w:line="320" w:lineRule="exact"/>
              <w:ind w:right="170"/>
              <w:rPr>
                <w:sz w:val="18"/>
                <w:szCs w:val="28"/>
                <w:lang w:val="en-GB" w:bidi="ar-BH"/>
              </w:rPr>
            </w:pPr>
            <w:r w:rsidRPr="00A015D0">
              <w:rPr>
                <w:rFonts w:hint="cs"/>
                <w:b/>
                <w:bCs/>
                <w:sz w:val="18"/>
                <w:szCs w:val="28"/>
                <w:rtl/>
                <w:lang w:val="en-GB" w:bidi="ar-SY"/>
              </w:rPr>
              <w:t>التوصيات التالية مرفوضة، وعلى الرغم من أنها منفذة، ولكن نرفض التعاطي معها بسبب لغتها العدائية للغاية، ولأنها تقوم على افتراضات غير صحيحة</w:t>
            </w:r>
          </w:p>
        </w:tc>
      </w:tr>
      <w:tr w:rsidR="00A015D0" w:rsidRPr="00890BC9" w:rsidTr="00A015D0">
        <w:trPr>
          <w:jc w:val="center"/>
        </w:trPr>
        <w:tc>
          <w:tcPr>
            <w:tcW w:w="8505" w:type="dxa"/>
            <w:gridSpan w:val="2"/>
            <w:tcBorders>
              <w:top w:val="nil"/>
              <w:bottom w:val="nil"/>
            </w:tcBorders>
            <w:shd w:val="clear" w:color="auto" w:fill="FFFFFF"/>
          </w:tcPr>
          <w:p w:rsidR="00A015D0" w:rsidRPr="00890BC9" w:rsidRDefault="00A015D0" w:rsidP="001658E1">
            <w:pPr>
              <w:spacing w:before="60" w:after="60" w:line="320" w:lineRule="exact"/>
              <w:ind w:right="170"/>
              <w:rPr>
                <w:sz w:val="18"/>
                <w:szCs w:val="28"/>
                <w:lang w:val="en-GB" w:bidi="ar-BH"/>
              </w:rPr>
            </w:pPr>
            <w:r w:rsidRPr="00A015D0">
              <w:rPr>
                <w:sz w:val="18"/>
                <w:szCs w:val="28"/>
                <w:rtl/>
                <w:lang w:val="en-GB" w:bidi="ar-SY"/>
              </w:rPr>
              <w:t>109-</w:t>
            </w:r>
            <w:r w:rsidRPr="00A015D0">
              <w:rPr>
                <w:rFonts w:hint="cs"/>
                <w:sz w:val="18"/>
                <w:szCs w:val="28"/>
                <w:rtl/>
                <w:lang w:val="en-GB" w:bidi="ar-SY"/>
              </w:rPr>
              <w:t xml:space="preserve"> (109و153)، </w:t>
            </w:r>
            <w:r w:rsidRPr="00A015D0">
              <w:rPr>
                <w:sz w:val="18"/>
                <w:szCs w:val="28"/>
                <w:rtl/>
                <w:lang w:val="en-GB" w:bidi="ar-SY"/>
              </w:rPr>
              <w:t>109-</w:t>
            </w:r>
            <w:r w:rsidRPr="00A015D0">
              <w:rPr>
                <w:rFonts w:hint="cs"/>
                <w:sz w:val="18"/>
                <w:szCs w:val="28"/>
                <w:rtl/>
                <w:lang w:val="en-GB" w:bidi="ar-SY"/>
              </w:rPr>
              <w:t xml:space="preserve"> ( 155 إلى 161)، </w:t>
            </w:r>
            <w:r w:rsidRPr="00A015D0">
              <w:rPr>
                <w:sz w:val="18"/>
                <w:szCs w:val="28"/>
                <w:rtl/>
                <w:lang w:val="en-GB" w:bidi="ar-SY"/>
              </w:rPr>
              <w:t>109-</w:t>
            </w:r>
            <w:r w:rsidRPr="00A015D0">
              <w:rPr>
                <w:rFonts w:hint="cs"/>
                <w:sz w:val="18"/>
                <w:szCs w:val="28"/>
                <w:rtl/>
                <w:lang w:val="en-GB" w:bidi="ar-SY"/>
              </w:rPr>
              <w:t xml:space="preserve"> (163 إلى 165)</w:t>
            </w:r>
          </w:p>
        </w:tc>
      </w:tr>
      <w:tr w:rsidR="00890BC9" w:rsidRPr="00890BC9" w:rsidTr="00233D9C">
        <w:trPr>
          <w:jc w:val="center"/>
        </w:trPr>
        <w:tc>
          <w:tcPr>
            <w:tcW w:w="6058" w:type="dxa"/>
            <w:tcBorders>
              <w:top w:val="nil"/>
              <w:bottom w:val="nil"/>
            </w:tcBorders>
            <w:shd w:val="clear" w:color="auto" w:fill="FFFFFF"/>
          </w:tcPr>
          <w:p w:rsidR="00890BC9" w:rsidRPr="00890BC9" w:rsidRDefault="00890BC9" w:rsidP="001658E1">
            <w:pPr>
              <w:spacing w:before="60" w:after="60" w:line="320" w:lineRule="exact"/>
              <w:ind w:right="170"/>
              <w:rPr>
                <w:sz w:val="18"/>
                <w:szCs w:val="28"/>
                <w:rtl/>
              </w:rPr>
            </w:pPr>
          </w:p>
        </w:tc>
        <w:tc>
          <w:tcPr>
            <w:tcW w:w="2447" w:type="dxa"/>
            <w:tcBorders>
              <w:top w:val="nil"/>
              <w:bottom w:val="nil"/>
            </w:tcBorders>
            <w:shd w:val="clear" w:color="auto" w:fill="FFFFFF"/>
          </w:tcPr>
          <w:p w:rsidR="00890BC9" w:rsidRPr="00890BC9" w:rsidRDefault="00890BC9" w:rsidP="001658E1">
            <w:pPr>
              <w:spacing w:before="60" w:after="60" w:line="320" w:lineRule="exact"/>
              <w:ind w:right="170"/>
              <w:rPr>
                <w:sz w:val="18"/>
                <w:szCs w:val="28"/>
                <w:lang w:val="en-GB" w:bidi="ar-BH"/>
              </w:rPr>
            </w:pPr>
          </w:p>
        </w:tc>
      </w:tr>
      <w:tr w:rsidR="00A015D0" w:rsidRPr="00890BC9" w:rsidTr="00A015D0">
        <w:trPr>
          <w:jc w:val="center"/>
        </w:trPr>
        <w:tc>
          <w:tcPr>
            <w:tcW w:w="8505" w:type="dxa"/>
            <w:gridSpan w:val="2"/>
            <w:tcBorders>
              <w:top w:val="nil"/>
              <w:bottom w:val="nil"/>
            </w:tcBorders>
            <w:shd w:val="clear" w:color="auto" w:fill="FFFFFF"/>
          </w:tcPr>
          <w:p w:rsidR="00A015D0" w:rsidRPr="00A015D0" w:rsidRDefault="00A015D0" w:rsidP="001658E1">
            <w:pPr>
              <w:spacing w:before="60" w:after="60" w:line="320" w:lineRule="exact"/>
              <w:ind w:right="170"/>
              <w:rPr>
                <w:sz w:val="18"/>
                <w:szCs w:val="28"/>
                <w:lang w:val="en-GB" w:bidi="ar-BH"/>
              </w:rPr>
            </w:pPr>
            <w:r w:rsidRPr="00A015D0">
              <w:rPr>
                <w:rFonts w:hint="cs"/>
                <w:b/>
                <w:bCs/>
                <w:sz w:val="18"/>
                <w:szCs w:val="28"/>
                <w:rtl/>
                <w:lang w:val="en-GB" w:bidi="ar-SY"/>
              </w:rPr>
              <w:t>التوصيات المرفوضة لأنها تتعلق بالنظام العام للدولة</w:t>
            </w:r>
          </w:p>
        </w:tc>
      </w:tr>
      <w:tr w:rsidR="00890BC9" w:rsidRPr="00890BC9" w:rsidTr="00233D9C">
        <w:trPr>
          <w:jc w:val="center"/>
        </w:trPr>
        <w:tc>
          <w:tcPr>
            <w:tcW w:w="6058" w:type="dxa"/>
            <w:tcBorders>
              <w:top w:val="nil"/>
              <w:bottom w:val="nil"/>
            </w:tcBorders>
            <w:shd w:val="clear" w:color="auto" w:fill="FFFFFF"/>
          </w:tcPr>
          <w:p w:rsidR="00890BC9" w:rsidRPr="00890BC9" w:rsidRDefault="00890BC9" w:rsidP="001658E1">
            <w:pPr>
              <w:spacing w:before="60" w:after="60" w:line="320" w:lineRule="exact"/>
              <w:ind w:right="170"/>
              <w:rPr>
                <w:sz w:val="18"/>
                <w:szCs w:val="28"/>
                <w:rtl/>
              </w:rPr>
            </w:pPr>
          </w:p>
        </w:tc>
        <w:tc>
          <w:tcPr>
            <w:tcW w:w="2447" w:type="dxa"/>
            <w:tcBorders>
              <w:top w:val="nil"/>
              <w:bottom w:val="nil"/>
            </w:tcBorders>
            <w:shd w:val="clear" w:color="auto" w:fill="FFFFFF"/>
          </w:tcPr>
          <w:p w:rsidR="00890BC9" w:rsidRPr="00890BC9" w:rsidRDefault="00A015D0" w:rsidP="001658E1">
            <w:pPr>
              <w:spacing w:before="60" w:after="60" w:line="320" w:lineRule="exact"/>
              <w:ind w:right="170"/>
              <w:rPr>
                <w:sz w:val="18"/>
                <w:szCs w:val="28"/>
                <w:lang w:val="en-GB" w:bidi="ar-BH"/>
              </w:rPr>
            </w:pPr>
            <w:r w:rsidRPr="00A015D0">
              <w:rPr>
                <w:sz w:val="18"/>
                <w:szCs w:val="28"/>
                <w:rtl/>
                <w:lang w:val="en-GB" w:bidi="ar-SY"/>
              </w:rPr>
              <w:t>109-</w:t>
            </w:r>
            <w:r w:rsidRPr="00A015D0">
              <w:rPr>
                <w:rFonts w:hint="cs"/>
                <w:sz w:val="18"/>
                <w:szCs w:val="28"/>
                <w:rtl/>
                <w:lang w:val="en-GB" w:bidi="ar-SY"/>
              </w:rPr>
              <w:t xml:space="preserve"> </w:t>
            </w:r>
            <w:r w:rsidRPr="00A015D0">
              <w:rPr>
                <w:sz w:val="18"/>
                <w:szCs w:val="28"/>
                <w:lang w:val="fr-CH" w:bidi="ar-BH"/>
              </w:rPr>
              <w:t>)</w:t>
            </w:r>
            <w:r w:rsidRPr="00A015D0">
              <w:rPr>
                <w:rFonts w:hint="cs"/>
                <w:sz w:val="18"/>
                <w:szCs w:val="28"/>
                <w:rtl/>
                <w:lang w:val="en-GB" w:bidi="ar-SY"/>
              </w:rPr>
              <w:t xml:space="preserve"> </w:t>
            </w:r>
            <w:r w:rsidRPr="00A015D0">
              <w:rPr>
                <w:rFonts w:hint="cs"/>
                <w:sz w:val="18"/>
                <w:szCs w:val="28"/>
                <w:rtl/>
                <w:lang w:val="en-GB"/>
              </w:rPr>
              <w:t>2 و151)</w:t>
            </w:r>
          </w:p>
        </w:tc>
      </w:tr>
      <w:tr w:rsidR="00890BC9" w:rsidRPr="00890BC9" w:rsidTr="00233D9C">
        <w:trPr>
          <w:jc w:val="center"/>
        </w:trPr>
        <w:tc>
          <w:tcPr>
            <w:tcW w:w="6058" w:type="dxa"/>
            <w:tcBorders>
              <w:top w:val="nil"/>
              <w:bottom w:val="nil"/>
            </w:tcBorders>
            <w:shd w:val="clear" w:color="auto" w:fill="FFFFFF"/>
          </w:tcPr>
          <w:p w:rsidR="00890BC9" w:rsidRPr="00890BC9" w:rsidRDefault="00890BC9" w:rsidP="001658E1">
            <w:pPr>
              <w:spacing w:before="60" w:after="60" w:line="320" w:lineRule="exact"/>
              <w:ind w:right="170"/>
              <w:rPr>
                <w:sz w:val="18"/>
                <w:szCs w:val="28"/>
                <w:rtl/>
              </w:rPr>
            </w:pPr>
          </w:p>
        </w:tc>
        <w:tc>
          <w:tcPr>
            <w:tcW w:w="2447" w:type="dxa"/>
            <w:tcBorders>
              <w:top w:val="nil"/>
              <w:bottom w:val="nil"/>
            </w:tcBorders>
            <w:shd w:val="clear" w:color="auto" w:fill="FFFFFF"/>
          </w:tcPr>
          <w:p w:rsidR="00890BC9" w:rsidRPr="00890BC9" w:rsidRDefault="00890BC9" w:rsidP="001658E1">
            <w:pPr>
              <w:spacing w:before="60" w:after="60" w:line="320" w:lineRule="exact"/>
              <w:ind w:right="170"/>
              <w:rPr>
                <w:sz w:val="18"/>
                <w:szCs w:val="28"/>
                <w:lang w:val="en-GB" w:bidi="ar-BH"/>
              </w:rPr>
            </w:pPr>
          </w:p>
        </w:tc>
      </w:tr>
      <w:tr w:rsidR="00A015D0" w:rsidRPr="00890BC9" w:rsidTr="00A015D0">
        <w:trPr>
          <w:jc w:val="center"/>
        </w:trPr>
        <w:tc>
          <w:tcPr>
            <w:tcW w:w="8505" w:type="dxa"/>
            <w:gridSpan w:val="2"/>
            <w:tcBorders>
              <w:top w:val="nil"/>
              <w:bottom w:val="nil"/>
            </w:tcBorders>
            <w:shd w:val="clear" w:color="auto" w:fill="FFFFFF"/>
          </w:tcPr>
          <w:p w:rsidR="00A015D0" w:rsidRPr="00A015D0" w:rsidRDefault="00A015D0" w:rsidP="001658E1">
            <w:pPr>
              <w:spacing w:before="60" w:after="60" w:line="320" w:lineRule="exact"/>
              <w:ind w:right="170"/>
              <w:rPr>
                <w:sz w:val="18"/>
                <w:szCs w:val="28"/>
                <w:lang w:val="en-GB" w:bidi="ar-BH"/>
              </w:rPr>
            </w:pPr>
            <w:r w:rsidRPr="00A015D0">
              <w:rPr>
                <w:rFonts w:hint="cs"/>
                <w:b/>
                <w:bCs/>
                <w:sz w:val="18"/>
                <w:szCs w:val="28"/>
                <w:rtl/>
                <w:lang w:val="en-GB" w:bidi="ar-SY"/>
              </w:rPr>
              <w:t>التوصيات المرفوضة لانها تتعلق بمسألة سيادية</w:t>
            </w:r>
          </w:p>
        </w:tc>
      </w:tr>
      <w:tr w:rsidR="00890BC9" w:rsidRPr="00890BC9" w:rsidTr="00233D9C">
        <w:trPr>
          <w:jc w:val="center"/>
        </w:trPr>
        <w:tc>
          <w:tcPr>
            <w:tcW w:w="6058" w:type="dxa"/>
            <w:tcBorders>
              <w:top w:val="nil"/>
              <w:bottom w:val="nil"/>
            </w:tcBorders>
            <w:shd w:val="clear" w:color="auto" w:fill="FFFFFF"/>
          </w:tcPr>
          <w:p w:rsidR="00890BC9" w:rsidRPr="00890BC9" w:rsidRDefault="00A015D0" w:rsidP="001658E1">
            <w:pPr>
              <w:spacing w:before="60" w:after="60" w:line="320" w:lineRule="exact"/>
              <w:ind w:right="170"/>
              <w:rPr>
                <w:sz w:val="18"/>
                <w:szCs w:val="28"/>
                <w:rtl/>
              </w:rPr>
            </w:pPr>
            <w:r w:rsidRPr="00A015D0">
              <w:rPr>
                <w:rFonts w:hint="cs"/>
                <w:sz w:val="18"/>
                <w:szCs w:val="28"/>
                <w:rtl/>
              </w:rPr>
              <w:t xml:space="preserve">وقّعت سوريا على نظام روما الأساسي عام 2000، انطلاقاً من إيمانها بأهمية إيجاد آلية ذات مصداقية لضمان إنفاذ العدالة الدولية، إلا أن الوقائع التي نشهدها أثبتت للأسف استعمال بعض الدول للمحكمة كأداة لتسييس قضايا العدالة الدولية خدمة لأجندات دول دون غيرها، </w:t>
            </w:r>
            <w:r w:rsidRPr="00A015D0">
              <w:rPr>
                <w:rFonts w:hint="cs"/>
                <w:b/>
                <w:bCs/>
                <w:sz w:val="18"/>
                <w:szCs w:val="28"/>
                <w:rtl/>
              </w:rPr>
              <w:t xml:space="preserve">وتتجاهل دور الولاية القضائية الوطنية. </w:t>
            </w:r>
            <w:r w:rsidRPr="00A015D0">
              <w:rPr>
                <w:rFonts w:hint="cs"/>
                <w:sz w:val="18"/>
                <w:szCs w:val="28"/>
                <w:rtl/>
              </w:rPr>
              <w:t>وحول اتفاقية الاختفاء القسري، يتم العمل وفق بنود الاتفاقية المذكورة، ولا يعد التصديق على الاتفاقية في الوقت الحالي أولوية نظراً لعدم وجود توافق بشأن عدد من بنودها بالنسبة لعدد كبير من الدول الأعضاء.</w:t>
            </w:r>
          </w:p>
        </w:tc>
        <w:tc>
          <w:tcPr>
            <w:tcW w:w="2447" w:type="dxa"/>
            <w:tcBorders>
              <w:top w:val="nil"/>
              <w:bottom w:val="nil"/>
            </w:tcBorders>
            <w:shd w:val="clear" w:color="auto" w:fill="FFFFFF"/>
          </w:tcPr>
          <w:p w:rsidR="00A015D0" w:rsidRPr="00A015D0" w:rsidRDefault="00A015D0" w:rsidP="00A015D0">
            <w:pPr>
              <w:spacing w:before="60" w:after="60" w:line="320" w:lineRule="exact"/>
              <w:ind w:right="170"/>
              <w:rPr>
                <w:sz w:val="18"/>
                <w:szCs w:val="28"/>
                <w:rtl/>
                <w:lang w:val="en-GB" w:bidi="ar-SY"/>
              </w:rPr>
            </w:pPr>
            <w:r w:rsidRPr="00A015D0">
              <w:rPr>
                <w:sz w:val="18"/>
                <w:szCs w:val="28"/>
                <w:rtl/>
                <w:lang w:val="en-GB" w:bidi="ar-SY"/>
              </w:rPr>
              <w:t>109-10</w:t>
            </w:r>
          </w:p>
          <w:p w:rsidR="00A015D0" w:rsidRPr="00A015D0" w:rsidRDefault="00A015D0" w:rsidP="00A015D0">
            <w:pPr>
              <w:spacing w:before="60" w:after="60" w:line="320" w:lineRule="exact"/>
              <w:ind w:right="170"/>
              <w:rPr>
                <w:sz w:val="18"/>
                <w:szCs w:val="28"/>
                <w:rtl/>
                <w:lang w:val="en-GB" w:bidi="ar-SY"/>
              </w:rPr>
            </w:pPr>
            <w:r w:rsidRPr="00A015D0">
              <w:rPr>
                <w:sz w:val="18"/>
                <w:szCs w:val="28"/>
                <w:rtl/>
                <w:lang w:val="en-GB" w:bidi="ar-SY"/>
              </w:rPr>
              <w:t>109-11</w:t>
            </w:r>
          </w:p>
          <w:p w:rsidR="00A015D0" w:rsidRPr="00A015D0" w:rsidRDefault="00A015D0" w:rsidP="00A015D0">
            <w:pPr>
              <w:spacing w:before="60" w:after="60" w:line="320" w:lineRule="exact"/>
              <w:ind w:right="170"/>
              <w:rPr>
                <w:sz w:val="18"/>
                <w:szCs w:val="28"/>
                <w:rtl/>
                <w:lang w:val="en-GB" w:bidi="ar-SY"/>
              </w:rPr>
            </w:pPr>
            <w:r w:rsidRPr="00A015D0">
              <w:rPr>
                <w:sz w:val="18"/>
                <w:szCs w:val="28"/>
                <w:rtl/>
                <w:lang w:val="en-GB" w:bidi="ar-SY"/>
              </w:rPr>
              <w:t>109-12</w:t>
            </w:r>
          </w:p>
          <w:p w:rsidR="00890BC9" w:rsidRPr="00890BC9" w:rsidRDefault="00A015D0" w:rsidP="00A015D0">
            <w:pPr>
              <w:spacing w:before="60" w:after="60" w:line="320" w:lineRule="exact"/>
              <w:ind w:right="170"/>
              <w:rPr>
                <w:sz w:val="18"/>
                <w:szCs w:val="28"/>
                <w:lang w:val="en-GB" w:bidi="ar-BH"/>
              </w:rPr>
            </w:pPr>
            <w:r w:rsidRPr="00A015D0">
              <w:rPr>
                <w:sz w:val="18"/>
                <w:szCs w:val="28"/>
                <w:rtl/>
                <w:lang w:val="en-GB" w:bidi="ar-SY"/>
              </w:rPr>
              <w:t>109-13</w:t>
            </w:r>
          </w:p>
        </w:tc>
      </w:tr>
      <w:tr w:rsidR="00890BC9" w:rsidRPr="00890BC9" w:rsidTr="00233D9C">
        <w:trPr>
          <w:jc w:val="center"/>
        </w:trPr>
        <w:tc>
          <w:tcPr>
            <w:tcW w:w="6058" w:type="dxa"/>
            <w:tcBorders>
              <w:top w:val="nil"/>
              <w:bottom w:val="nil"/>
            </w:tcBorders>
            <w:shd w:val="clear" w:color="auto" w:fill="FFFFFF"/>
          </w:tcPr>
          <w:p w:rsidR="00890BC9" w:rsidRPr="00890BC9" w:rsidRDefault="00A015D0" w:rsidP="001658E1">
            <w:pPr>
              <w:spacing w:before="60" w:after="60" w:line="320" w:lineRule="exact"/>
              <w:ind w:right="170"/>
              <w:rPr>
                <w:sz w:val="18"/>
                <w:szCs w:val="28"/>
                <w:rtl/>
              </w:rPr>
            </w:pPr>
            <w:r w:rsidRPr="00A015D0">
              <w:rPr>
                <w:rFonts w:hint="cs"/>
                <w:sz w:val="18"/>
                <w:szCs w:val="28"/>
                <w:rtl/>
              </w:rPr>
              <w:t>في ظل التسييس القائم للحالة في سوريا، تفضل الحكومة النظر في دعوات أصحاب الإجراءات على أساس كل حالة على حدة.</w:t>
            </w:r>
          </w:p>
        </w:tc>
        <w:tc>
          <w:tcPr>
            <w:tcW w:w="2447" w:type="dxa"/>
            <w:tcBorders>
              <w:top w:val="nil"/>
              <w:bottom w:val="nil"/>
            </w:tcBorders>
            <w:shd w:val="clear" w:color="auto" w:fill="FFFFFF"/>
          </w:tcPr>
          <w:p w:rsidR="00890BC9" w:rsidRPr="00890BC9" w:rsidRDefault="00A015D0" w:rsidP="001658E1">
            <w:pPr>
              <w:spacing w:before="60" w:after="60" w:line="320" w:lineRule="exact"/>
              <w:ind w:right="170"/>
              <w:rPr>
                <w:sz w:val="18"/>
                <w:szCs w:val="28"/>
                <w:lang w:val="en-GB" w:bidi="ar-BH"/>
              </w:rPr>
            </w:pPr>
            <w:r w:rsidRPr="00A015D0">
              <w:rPr>
                <w:rFonts w:hint="cs"/>
                <w:sz w:val="18"/>
                <w:szCs w:val="28"/>
                <w:rtl/>
                <w:lang w:val="en-GB" w:bidi="ar-SY"/>
              </w:rPr>
              <w:t>109- (80 و81)</w:t>
            </w:r>
          </w:p>
        </w:tc>
      </w:tr>
      <w:tr w:rsidR="00890BC9" w:rsidRPr="00890BC9" w:rsidTr="00233D9C">
        <w:trPr>
          <w:jc w:val="center"/>
        </w:trPr>
        <w:tc>
          <w:tcPr>
            <w:tcW w:w="6058" w:type="dxa"/>
            <w:tcBorders>
              <w:top w:val="nil"/>
              <w:bottom w:val="nil"/>
            </w:tcBorders>
          </w:tcPr>
          <w:p w:rsidR="00890BC9" w:rsidRPr="00890BC9" w:rsidRDefault="00890BC9" w:rsidP="001658E1">
            <w:pPr>
              <w:spacing w:before="60" w:after="60" w:line="320" w:lineRule="exact"/>
              <w:ind w:right="170"/>
              <w:rPr>
                <w:sz w:val="18"/>
                <w:szCs w:val="28"/>
                <w:rtl/>
              </w:rPr>
            </w:pPr>
          </w:p>
        </w:tc>
        <w:tc>
          <w:tcPr>
            <w:tcW w:w="2447" w:type="dxa"/>
            <w:tcBorders>
              <w:top w:val="nil"/>
              <w:bottom w:val="nil"/>
            </w:tcBorders>
          </w:tcPr>
          <w:p w:rsidR="00890BC9" w:rsidRPr="00890BC9" w:rsidRDefault="00683F41" w:rsidP="001658E1">
            <w:pPr>
              <w:spacing w:before="60" w:after="60" w:line="320" w:lineRule="exact"/>
              <w:ind w:right="170"/>
              <w:rPr>
                <w:sz w:val="18"/>
                <w:szCs w:val="28"/>
                <w:rtl/>
                <w:lang w:val="en-GB" w:bidi="ar-BH"/>
              </w:rPr>
            </w:pPr>
            <w:r w:rsidRPr="00683F41">
              <w:rPr>
                <w:sz w:val="18"/>
                <w:szCs w:val="28"/>
                <w:rtl/>
                <w:lang w:val="en-GB" w:bidi="ar-SY"/>
              </w:rPr>
              <w:t>109-83</w:t>
            </w:r>
          </w:p>
        </w:tc>
      </w:tr>
      <w:tr w:rsidR="00890BC9" w:rsidRPr="00890BC9" w:rsidTr="00233D9C">
        <w:trPr>
          <w:jc w:val="center"/>
        </w:trPr>
        <w:tc>
          <w:tcPr>
            <w:tcW w:w="6058" w:type="dxa"/>
            <w:tcBorders>
              <w:top w:val="nil"/>
              <w:bottom w:val="nil"/>
            </w:tcBorders>
          </w:tcPr>
          <w:p w:rsidR="00890BC9" w:rsidRPr="00890BC9" w:rsidRDefault="00683F41" w:rsidP="001658E1">
            <w:pPr>
              <w:spacing w:before="60" w:after="60" w:line="320" w:lineRule="exact"/>
              <w:ind w:right="170"/>
              <w:rPr>
                <w:sz w:val="18"/>
                <w:szCs w:val="28"/>
                <w:rtl/>
              </w:rPr>
            </w:pPr>
            <w:r w:rsidRPr="00683F41">
              <w:rPr>
                <w:rFonts w:hint="cs"/>
                <w:sz w:val="18"/>
                <w:szCs w:val="28"/>
                <w:rtl/>
                <w:lang w:bidi="ar-SY"/>
              </w:rPr>
              <w:t>تختص الضابطة العدلية والقضاء السوري بتنفيذ تلك العمليات</w:t>
            </w:r>
          </w:p>
        </w:tc>
        <w:tc>
          <w:tcPr>
            <w:tcW w:w="2447" w:type="dxa"/>
            <w:tcBorders>
              <w:top w:val="nil"/>
              <w:bottom w:val="nil"/>
            </w:tcBorders>
          </w:tcPr>
          <w:p w:rsidR="00890BC9" w:rsidRPr="00890BC9" w:rsidRDefault="00683F41" w:rsidP="001658E1">
            <w:pPr>
              <w:spacing w:before="60" w:after="60" w:line="320" w:lineRule="exact"/>
              <w:ind w:right="170"/>
              <w:rPr>
                <w:sz w:val="18"/>
                <w:szCs w:val="28"/>
                <w:rtl/>
                <w:lang w:val="en-GB" w:bidi="ar-BH"/>
              </w:rPr>
            </w:pPr>
            <w:r w:rsidRPr="00683F41">
              <w:rPr>
                <w:sz w:val="18"/>
                <w:szCs w:val="28"/>
                <w:rtl/>
                <w:lang w:val="en-GB" w:bidi="ar-SY"/>
              </w:rPr>
              <w:t>109-</w:t>
            </w:r>
            <w:r w:rsidRPr="00683F41">
              <w:rPr>
                <w:rFonts w:hint="cs"/>
                <w:sz w:val="18"/>
                <w:szCs w:val="28"/>
                <w:rtl/>
                <w:lang w:val="en-GB" w:bidi="ar-SY"/>
              </w:rPr>
              <w:t xml:space="preserve"> (170 و172)</w:t>
            </w:r>
          </w:p>
        </w:tc>
      </w:tr>
      <w:tr w:rsidR="00683F41" w:rsidRPr="00890BC9" w:rsidTr="00646774">
        <w:trPr>
          <w:jc w:val="center"/>
        </w:trPr>
        <w:tc>
          <w:tcPr>
            <w:tcW w:w="8505" w:type="dxa"/>
            <w:gridSpan w:val="2"/>
            <w:tcBorders>
              <w:top w:val="nil"/>
              <w:bottom w:val="single" w:sz="12" w:space="0" w:color="auto"/>
            </w:tcBorders>
          </w:tcPr>
          <w:p w:rsidR="00683F41" w:rsidRPr="00683F41" w:rsidRDefault="00683F41" w:rsidP="00683F41">
            <w:pPr>
              <w:spacing w:before="60" w:after="60" w:line="320" w:lineRule="exact"/>
              <w:ind w:right="170"/>
              <w:rPr>
                <w:sz w:val="18"/>
                <w:szCs w:val="28"/>
                <w:rtl/>
                <w:lang w:val="en-GB" w:bidi="ar-SY"/>
              </w:rPr>
            </w:pPr>
            <w:r w:rsidRPr="00683F41">
              <w:rPr>
                <w:rFonts w:hint="cs"/>
                <w:b/>
                <w:bCs/>
                <w:sz w:val="18"/>
                <w:szCs w:val="28"/>
                <w:rtl/>
                <w:lang w:val="en-GB" w:bidi="ar-SY"/>
              </w:rPr>
              <w:t>التوصيات  109 (من 41 إلى 62) مرفوضة،</w:t>
            </w:r>
            <w:r w:rsidRPr="00683F41">
              <w:rPr>
                <w:rFonts w:hint="cs"/>
                <w:sz w:val="18"/>
                <w:szCs w:val="28"/>
                <w:rtl/>
                <w:lang w:val="en-GB" w:bidi="ar-SY"/>
              </w:rPr>
              <w:t>وهي متعلقة بالتعاون مع لجنة التحقيق الدولية المستقلة حول سوريا المنبثقة عن مجلس حقوق الإنسان، مع التأكيد أن هذا لا يؤثر على التزام الجمهورية العربية السورية بالتعاون مع المفوضية السامية لحقوق الإنسان وأصحاب الإجراءات الخاصة كما جرت العادة.</w:t>
            </w:r>
          </w:p>
          <w:p w:rsidR="00683F41" w:rsidRPr="00890BC9" w:rsidRDefault="00683F41" w:rsidP="00683F41">
            <w:pPr>
              <w:spacing w:before="60" w:after="60" w:line="320" w:lineRule="exact"/>
              <w:ind w:right="170"/>
              <w:rPr>
                <w:sz w:val="18"/>
                <w:szCs w:val="28"/>
                <w:rtl/>
                <w:lang w:val="en-GB" w:bidi="ar-BH"/>
              </w:rPr>
            </w:pPr>
            <w:r w:rsidRPr="00683F41">
              <w:rPr>
                <w:rFonts w:hint="cs"/>
                <w:sz w:val="18"/>
                <w:szCs w:val="28"/>
                <w:rtl/>
                <w:lang w:val="en-GB"/>
              </w:rPr>
              <w:t>كانت سورية قد أعربت عن استعدادها للتعاون مع لجنة التحقيق الدولية فور تأسيسها عام 2011، وذلك بعد انتهاء لجنة التحقيق الوطنية من تحقيقاتها، وشريطة أن تلتزم اللجنة الدولية النزاهة والموضوعية والحيادية وعدم استقاء معلوماتها من جهات إرهابية. وللأسف، آثرت لجنة التحقيق الدولية المستقلة بشأن الجمهورية العربية السورية، منذ إنشائها، اعتماد مقاربة جزئية وانتقائية ومسيسة للأحداث في سوريا، وهي مقاربة لا تخدم قضايا حقوق الإنسان، بل تصب في خدمة أجندات وسياسات بعض الدول النافذة في مجلس حقوق الإنسان ومجلس الأمن بهدف زعزعة سيادة واستقلال ووحدة الأراضي السورية. بناءً على ما سبق، اتخذت الحكومة السورية موقفاً سلبياً من عمل اللجنة. إن عدم مصداقية اللجنة في نقل حقيقة الأحداث أدى إلى اتخاذ القرار بعدم التعاون معها، ومع ذلك، فقد سمحت سوريا لرئيس اللجنة، باولو بينيرو، بزيارتها لعدة أيام، إلا أن ذلك لم يقود إلى أية انعكاسات على عمل اللجنة، كما رفضت اللجنة مقترحات أخرى لحل هذا الإشكال.</w:t>
            </w:r>
          </w:p>
        </w:tc>
      </w:tr>
    </w:tbl>
    <w:p w:rsidR="00FC1EF0" w:rsidRPr="00890BC9" w:rsidRDefault="00890BC9" w:rsidP="00890BC9">
      <w:pPr>
        <w:pStyle w:val="SingleTxt"/>
        <w:spacing w:after="0" w:line="240" w:lineRule="auto"/>
        <w:rPr>
          <w:lang w:bidi="ar-SY"/>
        </w:rPr>
      </w:pPr>
      <w:r w:rsidRPr="00890BC9">
        <w:rPr>
          <w:rFonts w:hint="cs"/>
          <w:noProof/>
          <w:w w:val="100"/>
          <w:lang w:val="en-GB" w:eastAsia="ja-JP"/>
        </w:rPr>
        <mc:AlternateContent>
          <mc:Choice Requires="wps">
            <w:drawing>
              <wp:anchor distT="0" distB="0" distL="114300" distR="114300" simplePos="0" relativeHeight="251659264" behindDoc="0" locked="0" layoutInCell="1" allowOverlap="1" wp14:anchorId="5B19FE05" wp14:editId="0F32F085">
                <wp:simplePos x="0" y="0"/>
                <wp:positionH relativeFrom="column">
                  <wp:posOffset>2623820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06.6pt,24pt" to="278.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" strokecolor="#010000" strokeweight=".25pt"/>
            </w:pict>
          </mc:Fallback>
        </mc:AlternateContent>
      </w:r>
    </w:p>
    <w:sectPr w:rsidR="00FC1EF0" w:rsidRPr="00890BC9" w:rsidSect="00FC1EF0">
      <w:endnotePr>
        <w:numFmt w:val="decimal"/>
      </w:endnotePr>
      <w:type w:val="continuous"/>
      <w:pgSz w:w="11909" w:h="16834" w:code="1"/>
      <w:pgMar w:top="1742" w:right="936" w:bottom="1898" w:left="936" w:header="576" w:footer="1030" w:gutter="0"/>
      <w:cols w:space="720"/>
      <w:noEndnote/>
      <w:bidi/>
      <w:rtlGutter/>
      <w:docGrid w:linePitch="2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774" w:rsidRDefault="00646774" w:rsidP="00693CF9">
      <w:pPr>
        <w:spacing w:line="240" w:lineRule="auto"/>
      </w:pPr>
      <w:r>
        <w:separator/>
      </w:r>
    </w:p>
  </w:endnote>
  <w:endnote w:type="continuationSeparator" w:id="0">
    <w:p w:rsidR="00646774" w:rsidRDefault="00646774" w:rsidP="00693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altName w:val="Tw Cen MT Condensed Extra 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646774" w:rsidTr="00342E33">
      <w:trPr>
        <w:trHeight w:val="80"/>
        <w:jc w:val="center"/>
      </w:trPr>
      <w:tc>
        <w:tcPr>
          <w:tcW w:w="5126" w:type="dxa"/>
          <w:shd w:val="clear" w:color="auto" w:fill="auto"/>
        </w:tcPr>
        <w:p w:rsidR="00646774" w:rsidRPr="00FC1EF0" w:rsidRDefault="00646774" w:rsidP="00342E33">
          <w:pPr>
            <w:pStyle w:val="Footer"/>
            <w:rPr>
              <w:w w:val="103"/>
            </w:rPr>
          </w:pPr>
          <w:r>
            <w:rPr>
              <w:w w:val="103"/>
            </w:rPr>
            <w:fldChar w:fldCharType="begin"/>
          </w:r>
          <w:r>
            <w:rPr>
              <w:w w:val="103"/>
            </w:rPr>
            <w:instrText xml:space="preserve"> PAGE  \* Arabic  \* MERGEFORMAT </w:instrText>
          </w:r>
          <w:r>
            <w:rPr>
              <w:w w:val="103"/>
            </w:rPr>
            <w:fldChar w:fldCharType="separate"/>
          </w:r>
          <w:r w:rsidR="000119DA">
            <w:rPr>
              <w:noProof/>
              <w:w w:val="103"/>
            </w:rPr>
            <w:t>10</w:t>
          </w:r>
          <w:r>
            <w:rPr>
              <w:w w:val="103"/>
            </w:rPr>
            <w:fldChar w:fldCharType="end"/>
          </w:r>
        </w:p>
      </w:tc>
      <w:tc>
        <w:tcPr>
          <w:tcW w:w="5127" w:type="dxa"/>
          <w:shd w:val="clear" w:color="auto" w:fill="auto"/>
        </w:tcPr>
        <w:p w:rsidR="00646774" w:rsidRPr="00FC1EF0" w:rsidRDefault="00646774" w:rsidP="001658E1">
          <w:pPr>
            <w:pStyle w:val="Footer"/>
            <w:jc w:val="left"/>
            <w:rPr>
              <w:b w:val="0"/>
              <w:w w:val="103"/>
            </w:rPr>
          </w:pPr>
        </w:p>
      </w:tc>
    </w:tr>
  </w:tbl>
  <w:p w:rsidR="00646774" w:rsidRPr="00FC1EF0" w:rsidRDefault="00646774" w:rsidP="00FC1E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646774" w:rsidTr="00FC1EF0">
      <w:trPr>
        <w:jc w:val="center"/>
      </w:trPr>
      <w:tc>
        <w:tcPr>
          <w:tcW w:w="5126" w:type="dxa"/>
          <w:shd w:val="clear" w:color="auto" w:fill="auto"/>
        </w:tcPr>
        <w:p w:rsidR="00646774" w:rsidRPr="00FC1EF0" w:rsidRDefault="00646774" w:rsidP="001658E1">
          <w:pPr>
            <w:pStyle w:val="Footer"/>
            <w:rPr>
              <w:b w:val="0"/>
              <w:w w:val="103"/>
            </w:rPr>
          </w:pPr>
        </w:p>
      </w:tc>
      <w:tc>
        <w:tcPr>
          <w:tcW w:w="5127" w:type="dxa"/>
          <w:shd w:val="clear" w:color="auto" w:fill="auto"/>
        </w:tcPr>
        <w:p w:rsidR="00646774" w:rsidRPr="00FC1EF0" w:rsidRDefault="00646774" w:rsidP="00342E33">
          <w:pPr>
            <w:pStyle w:val="Footer"/>
            <w:jc w:val="left"/>
            <w:rPr>
              <w:w w:val="103"/>
            </w:rPr>
          </w:pPr>
          <w:r>
            <w:rPr>
              <w:w w:val="103"/>
            </w:rPr>
            <w:fldChar w:fldCharType="begin"/>
          </w:r>
          <w:r>
            <w:rPr>
              <w:w w:val="103"/>
            </w:rPr>
            <w:instrText xml:space="preserve"> PAGE  \* Arabic  \* MERGEFORMAT </w:instrText>
          </w:r>
          <w:r>
            <w:rPr>
              <w:w w:val="103"/>
            </w:rPr>
            <w:fldChar w:fldCharType="separate"/>
          </w:r>
          <w:r w:rsidR="000119DA">
            <w:rPr>
              <w:noProof/>
              <w:w w:val="103"/>
            </w:rPr>
            <w:t>9</w:t>
          </w:r>
          <w:r>
            <w:rPr>
              <w:w w:val="103"/>
            </w:rPr>
            <w:fldChar w:fldCharType="end"/>
          </w:r>
        </w:p>
      </w:tc>
    </w:tr>
  </w:tbl>
  <w:p w:rsidR="00646774" w:rsidRPr="00FC1EF0" w:rsidRDefault="00646774" w:rsidP="00FC1E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Look w:val="0000" w:firstRow="0" w:lastRow="0" w:firstColumn="0" w:lastColumn="0" w:noHBand="0" w:noVBand="0"/>
    </w:tblPr>
    <w:tblGrid>
      <w:gridCol w:w="4046"/>
      <w:gridCol w:w="5127"/>
    </w:tblGrid>
    <w:tr w:rsidR="00646774" w:rsidTr="00FC1EF0">
      <w:trPr>
        <w:jc w:val="right"/>
      </w:trPr>
      <w:tc>
        <w:tcPr>
          <w:tcW w:w="4046" w:type="dxa"/>
        </w:tcPr>
        <w:p w:rsidR="00646774" w:rsidRDefault="00646774" w:rsidP="00FC1EF0">
          <w:pPr>
            <w:pStyle w:val="Footer"/>
            <w:spacing w:line="240" w:lineRule="atLeast"/>
            <w:jc w:val="left"/>
            <w:rPr>
              <w:rFonts w:cs="Times New Roman"/>
              <w:b w:val="0"/>
              <w:w w:val="103"/>
              <w:sz w:val="20"/>
            </w:rPr>
          </w:pPr>
        </w:p>
      </w:tc>
      <w:tc>
        <w:tcPr>
          <w:tcW w:w="5127" w:type="dxa"/>
        </w:tcPr>
        <w:p w:rsidR="00646774" w:rsidRPr="00FC1EF0" w:rsidRDefault="00646774" w:rsidP="001658E1">
          <w:pPr>
            <w:pStyle w:val="Footer"/>
            <w:spacing w:before="80"/>
            <w:rPr>
              <w:rFonts w:ascii="Barcode 3 of 9 by request" w:hAnsi="Barcode 3 of 9 by request"/>
              <w:sz w:val="24"/>
            </w:rPr>
          </w:pPr>
        </w:p>
      </w:tc>
    </w:tr>
  </w:tbl>
  <w:p w:rsidR="00646774" w:rsidRPr="00FC1EF0" w:rsidRDefault="00646774" w:rsidP="00FC1EF0">
    <w:pPr>
      <w:pStyle w:val="Footer"/>
      <w:spacing w:line="14" w:lineRule="exact"/>
      <w:rPr>
        <w:rFonts w:cs="Times New Roman"/>
        <w:b w:val="0"/>
        <w:w w:val="103"/>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774" w:rsidRDefault="00646774" w:rsidP="00693CF9">
      <w:pPr>
        <w:spacing w:line="240" w:lineRule="auto"/>
      </w:pPr>
      <w:r>
        <w:separator/>
      </w:r>
    </w:p>
  </w:footnote>
  <w:footnote w:type="continuationSeparator" w:id="0">
    <w:p w:rsidR="00646774" w:rsidRDefault="00646774" w:rsidP="00693CF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82"/>
      <w:gridCol w:w="5127"/>
    </w:tblGrid>
    <w:tr w:rsidR="00646774" w:rsidTr="00FC1EF0">
      <w:trPr>
        <w:trHeight w:hRule="exact" w:val="864"/>
        <w:jc w:val="center"/>
      </w:trPr>
      <w:tc>
        <w:tcPr>
          <w:tcW w:w="4882" w:type="dxa"/>
          <w:shd w:val="clear" w:color="auto" w:fill="auto"/>
          <w:vAlign w:val="bottom"/>
        </w:tcPr>
        <w:p w:rsidR="00646774" w:rsidRDefault="00646774" w:rsidP="00FC1EF0">
          <w:pPr>
            <w:pStyle w:val="Header"/>
            <w:bidi/>
          </w:pPr>
        </w:p>
      </w:tc>
      <w:tc>
        <w:tcPr>
          <w:tcW w:w="5127" w:type="dxa"/>
          <w:shd w:val="clear" w:color="auto" w:fill="auto"/>
          <w:vAlign w:val="bottom"/>
        </w:tcPr>
        <w:p w:rsidR="00646774" w:rsidRPr="00FC1EF0" w:rsidRDefault="00646774" w:rsidP="0096681E">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sidR="00342E33">
            <w:rPr>
              <w:w w:val="103"/>
            </w:rPr>
            <w:t>A/HRC/34/5</w:t>
          </w:r>
          <w:r>
            <w:rPr>
              <w:w w:val="103"/>
            </w:rPr>
            <w:t>/Add.1</w:t>
          </w:r>
          <w:r>
            <w:rPr>
              <w:w w:val="103"/>
            </w:rPr>
            <w:fldChar w:fldCharType="end"/>
          </w:r>
        </w:p>
      </w:tc>
    </w:tr>
  </w:tbl>
  <w:p w:rsidR="00646774" w:rsidRPr="00FC1EF0" w:rsidRDefault="00646774" w:rsidP="00FC1E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82"/>
      <w:gridCol w:w="5127"/>
    </w:tblGrid>
    <w:tr w:rsidR="00646774" w:rsidTr="00FC1EF0">
      <w:trPr>
        <w:trHeight w:hRule="exact" w:val="864"/>
        <w:jc w:val="center"/>
      </w:trPr>
      <w:tc>
        <w:tcPr>
          <w:tcW w:w="4882" w:type="dxa"/>
          <w:shd w:val="clear" w:color="auto" w:fill="auto"/>
          <w:vAlign w:val="bottom"/>
        </w:tcPr>
        <w:p w:rsidR="00646774" w:rsidRPr="00FC1EF0" w:rsidRDefault="00646774" w:rsidP="0096681E">
          <w:pPr>
            <w:pStyle w:val="Header"/>
            <w:spacing w:after="80"/>
            <w:jc w:val="left"/>
            <w:rPr>
              <w:w w:val="103"/>
            </w:rPr>
          </w:pPr>
          <w:r>
            <w:rPr>
              <w:w w:val="103"/>
            </w:rPr>
            <w:fldChar w:fldCharType="begin"/>
          </w:r>
          <w:r>
            <w:rPr>
              <w:w w:val="103"/>
            </w:rPr>
            <w:instrText xml:space="preserve"> DOCVARIABLE sss1  \* MERGEFORMAT </w:instrText>
          </w:r>
          <w:r>
            <w:rPr>
              <w:w w:val="103"/>
            </w:rPr>
            <w:fldChar w:fldCharType="separate"/>
          </w:r>
          <w:r w:rsidR="00342E33">
            <w:rPr>
              <w:w w:val="103"/>
            </w:rPr>
            <w:t>A/HRC/34/5</w:t>
          </w:r>
          <w:r>
            <w:rPr>
              <w:w w:val="103"/>
            </w:rPr>
            <w:t>/Add.1</w:t>
          </w:r>
          <w:r>
            <w:rPr>
              <w:w w:val="103"/>
            </w:rPr>
            <w:fldChar w:fldCharType="end"/>
          </w:r>
        </w:p>
      </w:tc>
      <w:tc>
        <w:tcPr>
          <w:tcW w:w="5127" w:type="dxa"/>
          <w:shd w:val="clear" w:color="auto" w:fill="auto"/>
          <w:vAlign w:val="bottom"/>
        </w:tcPr>
        <w:p w:rsidR="00646774" w:rsidRDefault="00646774" w:rsidP="00FC1EF0">
          <w:pPr>
            <w:pStyle w:val="Header"/>
          </w:pPr>
        </w:p>
      </w:tc>
    </w:tr>
  </w:tbl>
  <w:p w:rsidR="00646774" w:rsidRPr="00FC1EF0" w:rsidRDefault="00646774" w:rsidP="00FC1E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1003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255"/>
      <w:gridCol w:w="25"/>
    </w:tblGrid>
    <w:tr w:rsidR="00646774" w:rsidTr="00FC1EF0">
      <w:trPr>
        <w:gridAfter w:val="1"/>
        <w:wAfter w:w="25" w:type="dxa"/>
        <w:trHeight w:hRule="exact" w:val="864"/>
      </w:trPr>
      <w:tc>
        <w:tcPr>
          <w:tcW w:w="1282" w:type="dxa"/>
          <w:tcBorders>
            <w:bottom w:val="single" w:sz="4" w:space="0" w:color="auto"/>
          </w:tcBorders>
          <w:shd w:val="clear" w:color="auto" w:fill="auto"/>
          <w:vAlign w:val="bottom"/>
        </w:tcPr>
        <w:p w:rsidR="00646774" w:rsidRDefault="00646774" w:rsidP="00FC1EF0">
          <w:pPr>
            <w:pStyle w:val="Header"/>
            <w:spacing w:after="120"/>
          </w:pPr>
        </w:p>
      </w:tc>
      <w:tc>
        <w:tcPr>
          <w:tcW w:w="1786" w:type="dxa"/>
          <w:tcBorders>
            <w:bottom w:val="single" w:sz="4" w:space="0" w:color="auto"/>
          </w:tcBorders>
          <w:shd w:val="clear" w:color="auto" w:fill="auto"/>
          <w:vAlign w:val="bottom"/>
        </w:tcPr>
        <w:p w:rsidR="00646774" w:rsidRPr="00FC1EF0" w:rsidRDefault="00646774" w:rsidP="00FC1EF0">
          <w:pPr>
            <w:pStyle w:val="HCh"/>
            <w:spacing w:after="80"/>
            <w:ind w:left="14"/>
            <w:jc w:val="left"/>
            <w:rPr>
              <w:bCs w:val="0"/>
              <w:spacing w:val="2"/>
              <w:w w:val="96"/>
            </w:rPr>
          </w:pPr>
        </w:p>
      </w:tc>
      <w:tc>
        <w:tcPr>
          <w:tcW w:w="245" w:type="dxa"/>
          <w:tcBorders>
            <w:bottom w:val="single" w:sz="4" w:space="0" w:color="auto"/>
          </w:tcBorders>
          <w:shd w:val="clear" w:color="auto" w:fill="auto"/>
          <w:vAlign w:val="bottom"/>
        </w:tcPr>
        <w:p w:rsidR="00646774" w:rsidRDefault="00646774" w:rsidP="00FC1EF0">
          <w:pPr>
            <w:pStyle w:val="Header"/>
            <w:spacing w:after="120"/>
          </w:pPr>
        </w:p>
      </w:tc>
      <w:tc>
        <w:tcPr>
          <w:tcW w:w="6696" w:type="dxa"/>
          <w:gridSpan w:val="3"/>
          <w:tcBorders>
            <w:bottom w:val="single" w:sz="4" w:space="0" w:color="auto"/>
          </w:tcBorders>
          <w:shd w:val="clear" w:color="auto" w:fill="auto"/>
          <w:vAlign w:val="bottom"/>
        </w:tcPr>
        <w:p w:rsidR="00646774" w:rsidRPr="00FC1EF0" w:rsidRDefault="00646774" w:rsidP="001658E1">
          <w:pPr>
            <w:spacing w:line="380" w:lineRule="exact"/>
            <w:jc w:val="right"/>
          </w:pPr>
          <w:r>
            <w:rPr>
              <w:sz w:val="40"/>
            </w:rPr>
            <w:t>A</w:t>
          </w:r>
          <w:r>
            <w:t>/HRC/34/5/Add.1</w:t>
          </w:r>
        </w:p>
      </w:tc>
    </w:tr>
    <w:tr w:rsidR="00646774" w:rsidRPr="00FC1EF0" w:rsidTr="00FC1EF0">
      <w:trPr>
        <w:trHeight w:hRule="exact" w:val="2880"/>
      </w:trPr>
      <w:tc>
        <w:tcPr>
          <w:tcW w:w="1282" w:type="dxa"/>
          <w:tcBorders>
            <w:top w:val="single" w:sz="4" w:space="0" w:color="auto"/>
            <w:bottom w:val="single" w:sz="12" w:space="0" w:color="auto"/>
          </w:tcBorders>
          <w:shd w:val="clear" w:color="auto" w:fill="auto"/>
        </w:tcPr>
        <w:p w:rsidR="00646774" w:rsidRPr="00FC1EF0" w:rsidRDefault="00646774" w:rsidP="00FC1EF0">
          <w:pPr>
            <w:pStyle w:val="Header"/>
            <w:spacing w:before="120"/>
            <w:jc w:val="center"/>
          </w:pPr>
        </w:p>
      </w:tc>
      <w:tc>
        <w:tcPr>
          <w:tcW w:w="5227" w:type="dxa"/>
          <w:gridSpan w:val="3"/>
          <w:tcBorders>
            <w:top w:val="single" w:sz="4" w:space="0" w:color="auto"/>
            <w:bottom w:val="single" w:sz="12" w:space="0" w:color="auto"/>
          </w:tcBorders>
          <w:shd w:val="clear" w:color="auto" w:fill="auto"/>
        </w:tcPr>
        <w:p w:rsidR="00646774" w:rsidRPr="00FC1EF0" w:rsidRDefault="00CF7E2F" w:rsidP="00FC1EF0">
          <w:pPr>
            <w:pStyle w:val="XLarge"/>
            <w:spacing w:before="109" w:line="590" w:lineRule="exact"/>
            <w:ind w:left="14" w:right="14"/>
            <w:jc w:val="left"/>
          </w:pPr>
          <w:r>
            <w:rPr>
              <w:rtl/>
            </w:rPr>
            <w:t>Advance version</w:t>
          </w:r>
        </w:p>
      </w:tc>
      <w:tc>
        <w:tcPr>
          <w:tcW w:w="245" w:type="dxa"/>
          <w:tcBorders>
            <w:top w:val="single" w:sz="4" w:space="0" w:color="auto"/>
            <w:bottom w:val="single" w:sz="12" w:space="0" w:color="auto"/>
          </w:tcBorders>
          <w:shd w:val="clear" w:color="auto" w:fill="auto"/>
        </w:tcPr>
        <w:p w:rsidR="00646774" w:rsidRPr="00FC1EF0" w:rsidRDefault="00646774" w:rsidP="00FC1EF0">
          <w:pPr>
            <w:pStyle w:val="Header"/>
            <w:spacing w:before="109"/>
          </w:pPr>
        </w:p>
      </w:tc>
      <w:tc>
        <w:tcPr>
          <w:tcW w:w="3280" w:type="dxa"/>
          <w:gridSpan w:val="2"/>
          <w:tcBorders>
            <w:top w:val="single" w:sz="4" w:space="0" w:color="auto"/>
            <w:bottom w:val="single" w:sz="12" w:space="0" w:color="auto"/>
          </w:tcBorders>
          <w:shd w:val="clear" w:color="auto" w:fill="auto"/>
        </w:tcPr>
        <w:p w:rsidR="00646774" w:rsidRDefault="00646774" w:rsidP="00FC1EF0">
          <w:pPr>
            <w:pStyle w:val="Distribution"/>
            <w:bidi w:val="0"/>
            <w:spacing w:before="240"/>
          </w:pPr>
          <w:r>
            <w:t>Distr.: General</w:t>
          </w:r>
        </w:p>
        <w:p w:rsidR="00646774" w:rsidRDefault="00342E33" w:rsidP="00890BC9">
          <w:pPr>
            <w:pStyle w:val="Publication"/>
            <w:bidi w:val="0"/>
          </w:pPr>
          <w:r>
            <w:t>13</w:t>
          </w:r>
          <w:r w:rsidR="00646774">
            <w:t xml:space="preserve"> March 2017</w:t>
          </w:r>
        </w:p>
        <w:p w:rsidR="00646774" w:rsidRDefault="00646774" w:rsidP="00FC1EF0">
          <w:pPr>
            <w:bidi w:val="0"/>
            <w:spacing w:line="240" w:lineRule="exact"/>
            <w:jc w:val="left"/>
          </w:pPr>
        </w:p>
        <w:p w:rsidR="00646774" w:rsidRDefault="00646774" w:rsidP="00FC1EF0">
          <w:pPr>
            <w:pStyle w:val="Original"/>
            <w:bidi w:val="0"/>
          </w:pPr>
          <w:r>
            <w:t>Original: Arabic</w:t>
          </w:r>
        </w:p>
        <w:p w:rsidR="00646774" w:rsidRPr="00FC1EF0" w:rsidRDefault="00646774" w:rsidP="00FC1EF0">
          <w:pPr>
            <w:bidi w:val="0"/>
            <w:spacing w:line="240" w:lineRule="exact"/>
            <w:jc w:val="left"/>
          </w:pPr>
        </w:p>
      </w:tc>
    </w:tr>
  </w:tbl>
  <w:p w:rsidR="00646774" w:rsidRPr="00FC1EF0" w:rsidRDefault="00646774" w:rsidP="00FC1EF0">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5492CCA"/>
    <w:multiLevelType w:val="hybridMultilevel"/>
    <w:tmpl w:val="C0980630"/>
    <w:lvl w:ilvl="0" w:tplc="6D48EBA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3">
    <w:nsid w:val="6C6939E2"/>
    <w:multiLevelType w:val="hybridMultilevel"/>
    <w:tmpl w:val="36FE17BA"/>
    <w:lvl w:ilvl="0" w:tplc="14DC852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5563*"/>
    <w:docVar w:name="CreationDt" w:val="9/15/2015 9:18: AM"/>
    <w:docVar w:name="DocCategory" w:val="Doc"/>
    <w:docVar w:name="DocType" w:val="Final"/>
    <w:docVar w:name="DutyStation" w:val="Geneva"/>
    <w:docVar w:name="FooterJN" w:val="GE.15-15563"/>
    <w:docVar w:name="jobn" w:val="GE.15-15563 (A)"/>
    <w:docVar w:name="jobnDT" w:val="GE.15-15563 (A)   150915"/>
    <w:docVar w:name="jobnDTDT" w:val="GE.15-15563 (A)   150915   150915"/>
    <w:docVar w:name="JobNo" w:val="GE.1515563A"/>
    <w:docVar w:name="LocalDrive" w:val="0"/>
    <w:docVar w:name="OandT" w:val=" "/>
    <w:docVar w:name="PaperSize" w:val="A4"/>
    <w:docVar w:name="sss1" w:val="A/HRC/30/16/Add.1"/>
    <w:docVar w:name="sss2" w:val="-"/>
    <w:docVar w:name="Symbol1" w:val="A/HRC/30/16/Add.1"/>
    <w:docVar w:name="Symbol2" w:val="-"/>
  </w:docVars>
  <w:rsids>
    <w:rsidRoot w:val="00D32839"/>
    <w:rsid w:val="000020C4"/>
    <w:rsid w:val="0000693B"/>
    <w:rsid w:val="000119DA"/>
    <w:rsid w:val="000170D3"/>
    <w:rsid w:val="0002744A"/>
    <w:rsid w:val="000311C9"/>
    <w:rsid w:val="00042425"/>
    <w:rsid w:val="00047F6A"/>
    <w:rsid w:val="0005137B"/>
    <w:rsid w:val="00056AA7"/>
    <w:rsid w:val="0006648F"/>
    <w:rsid w:val="00070E09"/>
    <w:rsid w:val="00087310"/>
    <w:rsid w:val="000927B5"/>
    <w:rsid w:val="000944CB"/>
    <w:rsid w:val="0009732C"/>
    <w:rsid w:val="000974BE"/>
    <w:rsid w:val="000B640C"/>
    <w:rsid w:val="000C4EED"/>
    <w:rsid w:val="000D2CEC"/>
    <w:rsid w:val="000F3F48"/>
    <w:rsid w:val="00100A90"/>
    <w:rsid w:val="00101EE8"/>
    <w:rsid w:val="00102521"/>
    <w:rsid w:val="0010461F"/>
    <w:rsid w:val="00113349"/>
    <w:rsid w:val="0012522B"/>
    <w:rsid w:val="00132672"/>
    <w:rsid w:val="00143096"/>
    <w:rsid w:val="001519A9"/>
    <w:rsid w:val="001568A8"/>
    <w:rsid w:val="001658E1"/>
    <w:rsid w:val="00165F18"/>
    <w:rsid w:val="00170A5E"/>
    <w:rsid w:val="001737F8"/>
    <w:rsid w:val="001775EA"/>
    <w:rsid w:val="0018030C"/>
    <w:rsid w:val="00182D99"/>
    <w:rsid w:val="00187870"/>
    <w:rsid w:val="00194C85"/>
    <w:rsid w:val="001A0D70"/>
    <w:rsid w:val="001A5B00"/>
    <w:rsid w:val="001B59EE"/>
    <w:rsid w:val="001C6531"/>
    <w:rsid w:val="001D1606"/>
    <w:rsid w:val="001E2BD4"/>
    <w:rsid w:val="001E5A5A"/>
    <w:rsid w:val="001E5A7A"/>
    <w:rsid w:val="001F130D"/>
    <w:rsid w:val="001F2F66"/>
    <w:rsid w:val="001F6786"/>
    <w:rsid w:val="00212285"/>
    <w:rsid w:val="002141DD"/>
    <w:rsid w:val="00233D9C"/>
    <w:rsid w:val="00233E2A"/>
    <w:rsid w:val="00236A29"/>
    <w:rsid w:val="00237A82"/>
    <w:rsid w:val="002414C4"/>
    <w:rsid w:val="002416C5"/>
    <w:rsid w:val="0025002E"/>
    <w:rsid w:val="0025075C"/>
    <w:rsid w:val="0025236C"/>
    <w:rsid w:val="00252B9B"/>
    <w:rsid w:val="00252D19"/>
    <w:rsid w:val="0025486A"/>
    <w:rsid w:val="002606E6"/>
    <w:rsid w:val="00262A33"/>
    <w:rsid w:val="00266F59"/>
    <w:rsid w:val="00267D73"/>
    <w:rsid w:val="00272B6C"/>
    <w:rsid w:val="00275EB3"/>
    <w:rsid w:val="0027623A"/>
    <w:rsid w:val="0028685E"/>
    <w:rsid w:val="00290F2F"/>
    <w:rsid w:val="002937DA"/>
    <w:rsid w:val="002971E7"/>
    <w:rsid w:val="002A09C6"/>
    <w:rsid w:val="002A49F1"/>
    <w:rsid w:val="002A6916"/>
    <w:rsid w:val="002B0A3E"/>
    <w:rsid w:val="002B120A"/>
    <w:rsid w:val="002B4F37"/>
    <w:rsid w:val="002C2AF2"/>
    <w:rsid w:val="002C3561"/>
    <w:rsid w:val="002C4866"/>
    <w:rsid w:val="002C4E1B"/>
    <w:rsid w:val="002D58BC"/>
    <w:rsid w:val="002E1490"/>
    <w:rsid w:val="002E750A"/>
    <w:rsid w:val="002F0398"/>
    <w:rsid w:val="002F0573"/>
    <w:rsid w:val="002F0ADA"/>
    <w:rsid w:val="002F1211"/>
    <w:rsid w:val="002F7737"/>
    <w:rsid w:val="003022DE"/>
    <w:rsid w:val="00307CFF"/>
    <w:rsid w:val="00310FA5"/>
    <w:rsid w:val="00312162"/>
    <w:rsid w:val="00312525"/>
    <w:rsid w:val="00342E33"/>
    <w:rsid w:val="003501D5"/>
    <w:rsid w:val="00351324"/>
    <w:rsid w:val="0036512C"/>
    <w:rsid w:val="00365F37"/>
    <w:rsid w:val="00366E5B"/>
    <w:rsid w:val="003676A8"/>
    <w:rsid w:val="00371AC4"/>
    <w:rsid w:val="003769FD"/>
    <w:rsid w:val="00376CFA"/>
    <w:rsid w:val="003772FC"/>
    <w:rsid w:val="00383A67"/>
    <w:rsid w:val="00383CA8"/>
    <w:rsid w:val="00383EF3"/>
    <w:rsid w:val="00385F27"/>
    <w:rsid w:val="003A4002"/>
    <w:rsid w:val="003A65ED"/>
    <w:rsid w:val="003C4B86"/>
    <w:rsid w:val="003D4612"/>
    <w:rsid w:val="003E1BB9"/>
    <w:rsid w:val="003E26D7"/>
    <w:rsid w:val="003E4110"/>
    <w:rsid w:val="003E4647"/>
    <w:rsid w:val="003E6DF8"/>
    <w:rsid w:val="003F4B8C"/>
    <w:rsid w:val="00401BDF"/>
    <w:rsid w:val="004053F7"/>
    <w:rsid w:val="00411BBD"/>
    <w:rsid w:val="00415922"/>
    <w:rsid w:val="00421658"/>
    <w:rsid w:val="00423BD7"/>
    <w:rsid w:val="0042757D"/>
    <w:rsid w:val="00433A0B"/>
    <w:rsid w:val="00437C14"/>
    <w:rsid w:val="00445C58"/>
    <w:rsid w:val="004527C9"/>
    <w:rsid w:val="00453069"/>
    <w:rsid w:val="00465B26"/>
    <w:rsid w:val="00467905"/>
    <w:rsid w:val="00471C89"/>
    <w:rsid w:val="00475FF6"/>
    <w:rsid w:val="0048330E"/>
    <w:rsid w:val="00483F5B"/>
    <w:rsid w:val="00490874"/>
    <w:rsid w:val="0049408F"/>
    <w:rsid w:val="00494EE2"/>
    <w:rsid w:val="00496E83"/>
    <w:rsid w:val="00497193"/>
    <w:rsid w:val="004A2329"/>
    <w:rsid w:val="004A2886"/>
    <w:rsid w:val="004A694F"/>
    <w:rsid w:val="004B14A0"/>
    <w:rsid w:val="004B1CBB"/>
    <w:rsid w:val="004B2CC5"/>
    <w:rsid w:val="004B440C"/>
    <w:rsid w:val="004C219B"/>
    <w:rsid w:val="004D1B0C"/>
    <w:rsid w:val="004D3ACE"/>
    <w:rsid w:val="004D4EA9"/>
    <w:rsid w:val="004F0D2B"/>
    <w:rsid w:val="004F1402"/>
    <w:rsid w:val="004F33CC"/>
    <w:rsid w:val="004F59EC"/>
    <w:rsid w:val="004F75CD"/>
    <w:rsid w:val="0050659B"/>
    <w:rsid w:val="00520086"/>
    <w:rsid w:val="00521CAC"/>
    <w:rsid w:val="00522F77"/>
    <w:rsid w:val="005243A0"/>
    <w:rsid w:val="00524A2E"/>
    <w:rsid w:val="005279DE"/>
    <w:rsid w:val="00534772"/>
    <w:rsid w:val="00537FCD"/>
    <w:rsid w:val="00542632"/>
    <w:rsid w:val="00545F76"/>
    <w:rsid w:val="00551E87"/>
    <w:rsid w:val="005545BB"/>
    <w:rsid w:val="005551EF"/>
    <w:rsid w:val="00556882"/>
    <w:rsid w:val="00561E43"/>
    <w:rsid w:val="0057078E"/>
    <w:rsid w:val="00571C2C"/>
    <w:rsid w:val="00582B0A"/>
    <w:rsid w:val="005838F5"/>
    <w:rsid w:val="00590CD4"/>
    <w:rsid w:val="00591B45"/>
    <w:rsid w:val="005943EA"/>
    <w:rsid w:val="005956D2"/>
    <w:rsid w:val="00596606"/>
    <w:rsid w:val="005A0F27"/>
    <w:rsid w:val="005A0F73"/>
    <w:rsid w:val="005A2EA3"/>
    <w:rsid w:val="005A6DC0"/>
    <w:rsid w:val="005B2267"/>
    <w:rsid w:val="005B4C28"/>
    <w:rsid w:val="005C07BD"/>
    <w:rsid w:val="005C2ECE"/>
    <w:rsid w:val="005C46A7"/>
    <w:rsid w:val="005C7ED8"/>
    <w:rsid w:val="005D5B76"/>
    <w:rsid w:val="005E46BF"/>
    <w:rsid w:val="006007BD"/>
    <w:rsid w:val="006046A6"/>
    <w:rsid w:val="00616E82"/>
    <w:rsid w:val="006218A3"/>
    <w:rsid w:val="00631D41"/>
    <w:rsid w:val="00646774"/>
    <w:rsid w:val="00655D33"/>
    <w:rsid w:val="006564CE"/>
    <w:rsid w:val="00663F64"/>
    <w:rsid w:val="00683F41"/>
    <w:rsid w:val="0068436E"/>
    <w:rsid w:val="00685439"/>
    <w:rsid w:val="006905A9"/>
    <w:rsid w:val="00692B46"/>
    <w:rsid w:val="00692C45"/>
    <w:rsid w:val="00692FDB"/>
    <w:rsid w:val="00693CF9"/>
    <w:rsid w:val="00696B7A"/>
    <w:rsid w:val="006A1E4E"/>
    <w:rsid w:val="006C1E40"/>
    <w:rsid w:val="006C38EE"/>
    <w:rsid w:val="006D1A46"/>
    <w:rsid w:val="006D3170"/>
    <w:rsid w:val="006E7E51"/>
    <w:rsid w:val="007006FC"/>
    <w:rsid w:val="00700F06"/>
    <w:rsid w:val="00714319"/>
    <w:rsid w:val="0071531E"/>
    <w:rsid w:val="0071645B"/>
    <w:rsid w:val="00716E9D"/>
    <w:rsid w:val="00740D62"/>
    <w:rsid w:val="00747B9E"/>
    <w:rsid w:val="007524BE"/>
    <w:rsid w:val="007525FA"/>
    <w:rsid w:val="007668E3"/>
    <w:rsid w:val="00766B3B"/>
    <w:rsid w:val="00767151"/>
    <w:rsid w:val="00770CF8"/>
    <w:rsid w:val="00774FF0"/>
    <w:rsid w:val="0078262F"/>
    <w:rsid w:val="00784325"/>
    <w:rsid w:val="00784F2B"/>
    <w:rsid w:val="00786F0C"/>
    <w:rsid w:val="0079046D"/>
    <w:rsid w:val="007925B2"/>
    <w:rsid w:val="0079753A"/>
    <w:rsid w:val="007A296C"/>
    <w:rsid w:val="007A6DD9"/>
    <w:rsid w:val="007B3DC8"/>
    <w:rsid w:val="007B5729"/>
    <w:rsid w:val="007C7274"/>
    <w:rsid w:val="007D489C"/>
    <w:rsid w:val="007D60E0"/>
    <w:rsid w:val="007D6B8D"/>
    <w:rsid w:val="007E32B9"/>
    <w:rsid w:val="0081284F"/>
    <w:rsid w:val="00814843"/>
    <w:rsid w:val="008170DE"/>
    <w:rsid w:val="00820B87"/>
    <w:rsid w:val="00830E32"/>
    <w:rsid w:val="00845A14"/>
    <w:rsid w:val="0085331D"/>
    <w:rsid w:val="00853F0F"/>
    <w:rsid w:val="008569BB"/>
    <w:rsid w:val="008624AF"/>
    <w:rsid w:val="00873A11"/>
    <w:rsid w:val="00873AF9"/>
    <w:rsid w:val="00881022"/>
    <w:rsid w:val="0088317F"/>
    <w:rsid w:val="00890BC9"/>
    <w:rsid w:val="008913BC"/>
    <w:rsid w:val="008A3FCA"/>
    <w:rsid w:val="008D1C04"/>
    <w:rsid w:val="008E739A"/>
    <w:rsid w:val="008F04A0"/>
    <w:rsid w:val="008F3D2C"/>
    <w:rsid w:val="008F419C"/>
    <w:rsid w:val="008F5850"/>
    <w:rsid w:val="008F64A7"/>
    <w:rsid w:val="0090012B"/>
    <w:rsid w:val="00901C88"/>
    <w:rsid w:val="0090351F"/>
    <w:rsid w:val="009124C9"/>
    <w:rsid w:val="00914215"/>
    <w:rsid w:val="009532EE"/>
    <w:rsid w:val="00956E02"/>
    <w:rsid w:val="00964FA8"/>
    <w:rsid w:val="0096681E"/>
    <w:rsid w:val="00970BAD"/>
    <w:rsid w:val="009768D1"/>
    <w:rsid w:val="009807FF"/>
    <w:rsid w:val="00981E99"/>
    <w:rsid w:val="009829B7"/>
    <w:rsid w:val="009927C0"/>
    <w:rsid w:val="00996063"/>
    <w:rsid w:val="009961E6"/>
    <w:rsid w:val="009975A9"/>
    <w:rsid w:val="009B4A58"/>
    <w:rsid w:val="009B6C08"/>
    <w:rsid w:val="009B6C65"/>
    <w:rsid w:val="009B752D"/>
    <w:rsid w:val="009C0017"/>
    <w:rsid w:val="009C15F4"/>
    <w:rsid w:val="009C785C"/>
    <w:rsid w:val="009D25F3"/>
    <w:rsid w:val="009D62A3"/>
    <w:rsid w:val="009E23AC"/>
    <w:rsid w:val="009E2A1F"/>
    <w:rsid w:val="009E5241"/>
    <w:rsid w:val="009F231F"/>
    <w:rsid w:val="009F5698"/>
    <w:rsid w:val="009F60C8"/>
    <w:rsid w:val="00A015D0"/>
    <w:rsid w:val="00A03113"/>
    <w:rsid w:val="00A1243C"/>
    <w:rsid w:val="00A140D9"/>
    <w:rsid w:val="00A14A6C"/>
    <w:rsid w:val="00A25CE3"/>
    <w:rsid w:val="00A37C4B"/>
    <w:rsid w:val="00A47282"/>
    <w:rsid w:val="00A50991"/>
    <w:rsid w:val="00A56F63"/>
    <w:rsid w:val="00A6077A"/>
    <w:rsid w:val="00A66F66"/>
    <w:rsid w:val="00A71AE5"/>
    <w:rsid w:val="00A777E2"/>
    <w:rsid w:val="00A77F16"/>
    <w:rsid w:val="00A84144"/>
    <w:rsid w:val="00A90909"/>
    <w:rsid w:val="00A93FB9"/>
    <w:rsid w:val="00AA0963"/>
    <w:rsid w:val="00AA1E16"/>
    <w:rsid w:val="00AC002C"/>
    <w:rsid w:val="00AC0E42"/>
    <w:rsid w:val="00AC2EE0"/>
    <w:rsid w:val="00AC6CDD"/>
    <w:rsid w:val="00AD1A68"/>
    <w:rsid w:val="00AD38D0"/>
    <w:rsid w:val="00AE108C"/>
    <w:rsid w:val="00AE3AF5"/>
    <w:rsid w:val="00AE5AE2"/>
    <w:rsid w:val="00AF1A53"/>
    <w:rsid w:val="00AF43A0"/>
    <w:rsid w:val="00AF7AC7"/>
    <w:rsid w:val="00B05ADC"/>
    <w:rsid w:val="00B272BE"/>
    <w:rsid w:val="00B3471A"/>
    <w:rsid w:val="00B36AFF"/>
    <w:rsid w:val="00B37A36"/>
    <w:rsid w:val="00B424BC"/>
    <w:rsid w:val="00B5784C"/>
    <w:rsid w:val="00B66B1A"/>
    <w:rsid w:val="00B9542C"/>
    <w:rsid w:val="00B95560"/>
    <w:rsid w:val="00B9745D"/>
    <w:rsid w:val="00BA7FAB"/>
    <w:rsid w:val="00BB6B6E"/>
    <w:rsid w:val="00BC2F4C"/>
    <w:rsid w:val="00BC43AD"/>
    <w:rsid w:val="00BC4A05"/>
    <w:rsid w:val="00BC567D"/>
    <w:rsid w:val="00BC6BA6"/>
    <w:rsid w:val="00BE15C1"/>
    <w:rsid w:val="00BF0B15"/>
    <w:rsid w:val="00C12CBB"/>
    <w:rsid w:val="00C16F77"/>
    <w:rsid w:val="00C25A2D"/>
    <w:rsid w:val="00C260F8"/>
    <w:rsid w:val="00C3050C"/>
    <w:rsid w:val="00C32889"/>
    <w:rsid w:val="00C34B99"/>
    <w:rsid w:val="00C40CC8"/>
    <w:rsid w:val="00C43FBE"/>
    <w:rsid w:val="00C449C6"/>
    <w:rsid w:val="00C52142"/>
    <w:rsid w:val="00C564B0"/>
    <w:rsid w:val="00C61F0B"/>
    <w:rsid w:val="00C6283F"/>
    <w:rsid w:val="00C71487"/>
    <w:rsid w:val="00C7606D"/>
    <w:rsid w:val="00C814A5"/>
    <w:rsid w:val="00C84B2B"/>
    <w:rsid w:val="00C855F6"/>
    <w:rsid w:val="00C96573"/>
    <w:rsid w:val="00CA286A"/>
    <w:rsid w:val="00CA3716"/>
    <w:rsid w:val="00CA4791"/>
    <w:rsid w:val="00CC04B5"/>
    <w:rsid w:val="00CD03C6"/>
    <w:rsid w:val="00CD0BB8"/>
    <w:rsid w:val="00CD3849"/>
    <w:rsid w:val="00CE0509"/>
    <w:rsid w:val="00CF4D77"/>
    <w:rsid w:val="00CF7384"/>
    <w:rsid w:val="00CF7E2F"/>
    <w:rsid w:val="00D00717"/>
    <w:rsid w:val="00D0526B"/>
    <w:rsid w:val="00D2343D"/>
    <w:rsid w:val="00D30EAE"/>
    <w:rsid w:val="00D318F1"/>
    <w:rsid w:val="00D32839"/>
    <w:rsid w:val="00D40B0E"/>
    <w:rsid w:val="00D416C2"/>
    <w:rsid w:val="00D44FE0"/>
    <w:rsid w:val="00D4694F"/>
    <w:rsid w:val="00D5423E"/>
    <w:rsid w:val="00D60282"/>
    <w:rsid w:val="00D66413"/>
    <w:rsid w:val="00D7737B"/>
    <w:rsid w:val="00DA66B7"/>
    <w:rsid w:val="00DB0865"/>
    <w:rsid w:val="00DB0C91"/>
    <w:rsid w:val="00DB7206"/>
    <w:rsid w:val="00DC5C1E"/>
    <w:rsid w:val="00DE5433"/>
    <w:rsid w:val="00DE68A7"/>
    <w:rsid w:val="00DF2A65"/>
    <w:rsid w:val="00DF2AE6"/>
    <w:rsid w:val="00DF5A43"/>
    <w:rsid w:val="00DF5F38"/>
    <w:rsid w:val="00DF6AA9"/>
    <w:rsid w:val="00E04526"/>
    <w:rsid w:val="00E1179E"/>
    <w:rsid w:val="00E14180"/>
    <w:rsid w:val="00E21491"/>
    <w:rsid w:val="00E21D3D"/>
    <w:rsid w:val="00E23336"/>
    <w:rsid w:val="00E31661"/>
    <w:rsid w:val="00E32B52"/>
    <w:rsid w:val="00E34040"/>
    <w:rsid w:val="00E35D91"/>
    <w:rsid w:val="00E3652F"/>
    <w:rsid w:val="00E46D06"/>
    <w:rsid w:val="00E47EB8"/>
    <w:rsid w:val="00E52F1E"/>
    <w:rsid w:val="00E704FD"/>
    <w:rsid w:val="00E71F5F"/>
    <w:rsid w:val="00E750E1"/>
    <w:rsid w:val="00E7795A"/>
    <w:rsid w:val="00E829A3"/>
    <w:rsid w:val="00E9114A"/>
    <w:rsid w:val="00EA0D5B"/>
    <w:rsid w:val="00EA3948"/>
    <w:rsid w:val="00EA489C"/>
    <w:rsid w:val="00EA5F81"/>
    <w:rsid w:val="00EA7B59"/>
    <w:rsid w:val="00EB0CA7"/>
    <w:rsid w:val="00EB4992"/>
    <w:rsid w:val="00EC2B29"/>
    <w:rsid w:val="00ED251D"/>
    <w:rsid w:val="00ED3C2E"/>
    <w:rsid w:val="00EF0947"/>
    <w:rsid w:val="00EF2E52"/>
    <w:rsid w:val="00EF4F85"/>
    <w:rsid w:val="00F031FB"/>
    <w:rsid w:val="00F247BA"/>
    <w:rsid w:val="00F32228"/>
    <w:rsid w:val="00F32E4A"/>
    <w:rsid w:val="00F36D8C"/>
    <w:rsid w:val="00F4710F"/>
    <w:rsid w:val="00F53DA5"/>
    <w:rsid w:val="00F57DED"/>
    <w:rsid w:val="00F90A71"/>
    <w:rsid w:val="00F923A5"/>
    <w:rsid w:val="00F93545"/>
    <w:rsid w:val="00F96337"/>
    <w:rsid w:val="00F96FBA"/>
    <w:rsid w:val="00FB0C1B"/>
    <w:rsid w:val="00FB2B5B"/>
    <w:rsid w:val="00FB4E06"/>
    <w:rsid w:val="00FC1EF0"/>
    <w:rsid w:val="00FC3483"/>
    <w:rsid w:val="00FC4D68"/>
    <w:rsid w:val="00FC56D7"/>
    <w:rsid w:val="00FD2ADA"/>
    <w:rsid w:val="00FD5AB0"/>
    <w:rsid w:val="00FD675B"/>
    <w:rsid w:val="00FE4594"/>
    <w:rsid w:val="00FE5D1E"/>
    <w:rsid w:val="00FF70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line number"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7606D"/>
    <w:pPr>
      <w:bidi/>
      <w:spacing w:line="400" w:lineRule="exact"/>
      <w:jc w:val="lowKashida"/>
    </w:pPr>
    <w:rPr>
      <w:w w:val="103"/>
      <w:kern w:val="14"/>
      <w:szCs w:val="30"/>
    </w:rPr>
  </w:style>
  <w:style w:type="paragraph" w:styleId="Heading1">
    <w:name w:val="heading 1"/>
    <w:basedOn w:val="Normal"/>
    <w:next w:val="Normal"/>
    <w:rsid w:val="00D4694F"/>
    <w:pPr>
      <w:keepNext/>
      <w:outlineLvl w:val="0"/>
    </w:pPr>
    <w:rPr>
      <w:sz w:val="24"/>
      <w:szCs w:val="24"/>
    </w:rPr>
  </w:style>
  <w:style w:type="paragraph" w:styleId="Heading2">
    <w:name w:val="heading 2"/>
    <w:basedOn w:val="Normal"/>
    <w:next w:val="Normal"/>
    <w:qFormat/>
    <w:rsid w:val="00D4694F"/>
    <w:pPr>
      <w:outlineLvl w:val="1"/>
    </w:pPr>
  </w:style>
  <w:style w:type="paragraph" w:styleId="Heading3">
    <w:name w:val="heading 3"/>
    <w:basedOn w:val="Normal"/>
    <w:next w:val="Normal"/>
    <w:link w:val="Heading3Char"/>
    <w:qFormat/>
    <w:rsid w:val="00D4694F"/>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385F27"/>
    <w:pPr>
      <w:keepNext/>
      <w:keepLines/>
      <w:outlineLvl w:val="0"/>
    </w:pPr>
    <w:rPr>
      <w:b/>
      <w:bCs/>
      <w:sz w:val="24"/>
      <w:szCs w:val="34"/>
    </w:rPr>
  </w:style>
  <w:style w:type="paragraph" w:customStyle="1" w:styleId="HCh">
    <w:name w:val="_ H _Ch"/>
    <w:basedOn w:val="H1"/>
    <w:next w:val="SingleTxt"/>
    <w:qFormat/>
    <w:rsid w:val="00385F27"/>
    <w:pPr>
      <w:spacing w:line="450" w:lineRule="exact"/>
    </w:pPr>
    <w:rPr>
      <w:spacing w:val="-2"/>
      <w:sz w:val="28"/>
      <w:szCs w:val="38"/>
    </w:rPr>
  </w:style>
  <w:style w:type="character" w:styleId="CommentReference">
    <w:name w:val="annotation reference"/>
    <w:basedOn w:val="DefaultParagraphFont"/>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aliases w:val="4_GA"/>
    <w:basedOn w:val="DefaultParagraphFont"/>
    <w:rsid w:val="00C7606D"/>
    <w:rPr>
      <w:rFonts w:ascii="Times New Roman" w:hAnsi="Times New Roman" w:cs="Traditional Arabic"/>
      <w:color w:val="943634" w:themeColor="accent2" w:themeShade="BF"/>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semiHidden/>
    <w:rsid w:val="00EB4992"/>
    <w:rPr>
      <w:rFonts w:ascii="Tahoma" w:hAnsi="Tahoma" w:cs="Tahoma"/>
      <w:sz w:val="16"/>
      <w:szCs w:val="16"/>
    </w:rPr>
  </w:style>
  <w:style w:type="paragraph" w:customStyle="1" w:styleId="HM">
    <w:name w:val="_ H __M"/>
    <w:basedOn w:val="HCh"/>
    <w:next w:val="Normal"/>
    <w:qFormat/>
    <w:rsid w:val="00385F27"/>
    <w:pPr>
      <w:suppressAutoHyphens/>
      <w:spacing w:line="540" w:lineRule="exact"/>
    </w:pPr>
    <w:rPr>
      <w:spacing w:val="-3"/>
      <w:w w:val="99"/>
      <w:sz w:val="34"/>
      <w:szCs w:val="51"/>
    </w:rPr>
  </w:style>
  <w:style w:type="paragraph" w:customStyle="1" w:styleId="SingleTxt">
    <w:name w:val="__Single Txt"/>
    <w:basedOn w:val="Normal"/>
    <w:qFormat/>
    <w:rsid w:val="004D3ACE"/>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385F27"/>
    <w:pPr>
      <w:suppressAutoHyphens/>
      <w:outlineLvl w:val="1"/>
    </w:pPr>
    <w:rPr>
      <w:spacing w:val="2"/>
      <w:sz w:val="20"/>
      <w:szCs w:val="30"/>
    </w:rPr>
  </w:style>
  <w:style w:type="paragraph" w:customStyle="1" w:styleId="H4">
    <w:name w:val="_ H_4"/>
    <w:basedOn w:val="Normal"/>
    <w:next w:val="Normal"/>
    <w:qFormat/>
    <w:rsid w:val="00385F27"/>
    <w:pPr>
      <w:keepNext/>
      <w:keepLines/>
      <w:suppressAutoHyphens/>
      <w:spacing w:line="360" w:lineRule="exact"/>
      <w:outlineLvl w:val="3"/>
    </w:pPr>
    <w:rPr>
      <w:i/>
      <w:iCs/>
      <w:spacing w:val="3"/>
    </w:rPr>
  </w:style>
  <w:style w:type="paragraph" w:customStyle="1" w:styleId="H56">
    <w:name w:val="_ H_5/6"/>
    <w:basedOn w:val="Normal"/>
    <w:next w:val="Normal"/>
    <w:qFormat/>
    <w:rsid w:val="00385F27"/>
    <w:pPr>
      <w:keepNext/>
      <w:keepLines/>
      <w:suppressAutoHyphens/>
      <w:spacing w:line="360" w:lineRule="exact"/>
      <w:outlineLvl w:val="4"/>
    </w:pPr>
  </w:style>
  <w:style w:type="paragraph" w:customStyle="1" w:styleId="DualTxt">
    <w:name w:val="__Dual Txt"/>
    <w:basedOn w:val="Normal"/>
    <w:qFormat/>
    <w:rsid w:val="00351324"/>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4694F"/>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7D489C"/>
    <w:pPr>
      <w:tabs>
        <w:tab w:val="center" w:pos="4320"/>
        <w:tab w:val="right" w:pos="8640"/>
      </w:tabs>
      <w:spacing w:line="210" w:lineRule="exact"/>
      <w:jc w:val="right"/>
    </w:pPr>
    <w:rPr>
      <w:b/>
      <w:bCs/>
      <w:kern w:val="14"/>
      <w:sz w:val="17"/>
      <w:szCs w:val="25"/>
    </w:rPr>
  </w:style>
  <w:style w:type="character" w:customStyle="1" w:styleId="FooterChar">
    <w:name w:val="Footer Char"/>
    <w:basedOn w:val="DefaultParagraphFont"/>
    <w:link w:val="Footer"/>
    <w:rsid w:val="007D489C"/>
    <w:rPr>
      <w:b/>
      <w:bCs/>
      <w:kern w:val="14"/>
      <w:sz w:val="17"/>
      <w:szCs w:val="25"/>
    </w:rPr>
  </w:style>
  <w:style w:type="paragraph" w:styleId="Header">
    <w:name w:val="header"/>
    <w:link w:val="HeaderChar"/>
    <w:qFormat/>
    <w:rsid w:val="007D489C"/>
    <w:pPr>
      <w:tabs>
        <w:tab w:val="center" w:pos="4320"/>
        <w:tab w:val="right" w:pos="8640"/>
      </w:tabs>
      <w:jc w:val="right"/>
    </w:pPr>
    <w:rPr>
      <w:b/>
      <w:bCs/>
      <w:w w:val="105"/>
      <w:kern w:val="14"/>
      <w:sz w:val="17"/>
      <w:szCs w:val="25"/>
    </w:rPr>
  </w:style>
  <w:style w:type="character" w:customStyle="1" w:styleId="HeaderChar">
    <w:name w:val="Header Char"/>
    <w:basedOn w:val="DefaultParagraphFont"/>
    <w:link w:val="Header"/>
    <w:rsid w:val="007D489C"/>
    <w:rPr>
      <w:b/>
      <w:bCs/>
      <w:w w:val="105"/>
      <w:kern w:val="14"/>
      <w:sz w:val="17"/>
      <w:szCs w:val="25"/>
    </w:rPr>
  </w:style>
  <w:style w:type="character" w:customStyle="1" w:styleId="Heading3Char">
    <w:name w:val="Heading 3 Char"/>
    <w:basedOn w:val="DefaultParagraphFont"/>
    <w:link w:val="Heading3"/>
    <w:rsid w:val="00D4694F"/>
    <w:rPr>
      <w:rFonts w:ascii="Arial" w:eastAsiaTheme="majorEastAsia" w:hAnsi="Arial" w:cs="Arial"/>
      <w:b/>
      <w:bCs/>
      <w:w w:val="103"/>
      <w:kern w:val="14"/>
      <w:sz w:val="26"/>
      <w:szCs w:val="26"/>
    </w:rPr>
  </w:style>
  <w:style w:type="paragraph" w:customStyle="1" w:styleId="JSingleTxt">
    <w:name w:val="J__Single Txt"/>
    <w:basedOn w:val="Normal"/>
    <w:qFormat/>
    <w:rsid w:val="00784F2B"/>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84F2B"/>
    <w:pPr>
      <w:spacing w:after="120" w:line="440" w:lineRule="exact"/>
      <w:jc w:val="center"/>
    </w:pPr>
    <w:rPr>
      <w:b/>
      <w:bCs/>
      <w:sz w:val="25"/>
      <w:szCs w:val="38"/>
    </w:rPr>
  </w:style>
  <w:style w:type="paragraph" w:customStyle="1" w:styleId="JH1">
    <w:name w:val="J_H_1"/>
    <w:basedOn w:val="JCH"/>
    <w:qFormat/>
    <w:rsid w:val="00784F2B"/>
    <w:pPr>
      <w:spacing w:line="420" w:lineRule="exact"/>
    </w:pPr>
    <w:rPr>
      <w:sz w:val="23"/>
      <w:szCs w:val="34"/>
    </w:rPr>
  </w:style>
  <w:style w:type="paragraph" w:customStyle="1" w:styleId="JH2">
    <w:name w:val="J_H_2"/>
    <w:basedOn w:val="JH1"/>
    <w:qFormat/>
    <w:rsid w:val="00784F2B"/>
    <w:pPr>
      <w:spacing w:line="400" w:lineRule="exact"/>
    </w:pPr>
    <w:rPr>
      <w:sz w:val="20"/>
      <w:szCs w:val="30"/>
    </w:rPr>
  </w:style>
  <w:style w:type="paragraph" w:customStyle="1" w:styleId="JSmall">
    <w:name w:val="J_Small"/>
    <w:basedOn w:val="JSingleTxt"/>
    <w:next w:val="JSingleTxt"/>
    <w:qFormat/>
    <w:rsid w:val="00784F2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AD1A68"/>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AD1A68"/>
    <w:rPr>
      <w:sz w:val="14"/>
      <w:szCs w:val="16"/>
    </w:rPr>
  </w:style>
  <w:style w:type="paragraph" w:customStyle="1" w:styleId="SmallX">
    <w:name w:val="SmallX"/>
    <w:basedOn w:val="Small"/>
    <w:next w:val="Normal"/>
    <w:qFormat/>
    <w:rsid w:val="00AD1A68"/>
    <w:pPr>
      <w:spacing w:line="240" w:lineRule="exact"/>
    </w:pPr>
    <w:rPr>
      <w:spacing w:val="6"/>
      <w:w w:val="106"/>
      <w:sz w:val="14"/>
      <w:szCs w:val="21"/>
    </w:rPr>
  </w:style>
  <w:style w:type="paragraph" w:customStyle="1" w:styleId="XLarge">
    <w:name w:val="XLarge"/>
    <w:basedOn w:val="HM"/>
    <w:qFormat/>
    <w:rsid w:val="00AD1A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51324"/>
    <w:pPr>
      <w:spacing w:line="820" w:lineRule="exact"/>
    </w:pPr>
    <w:rPr>
      <w:spacing w:val="-8"/>
      <w:w w:val="96"/>
      <w:sz w:val="57"/>
      <w:szCs w:val="86"/>
    </w:rPr>
  </w:style>
  <w:style w:type="paragraph" w:customStyle="1" w:styleId="Distribution">
    <w:name w:val="Distribution"/>
    <w:basedOn w:val="Normal"/>
    <w:next w:val="Normal"/>
    <w:qFormat/>
    <w:rsid w:val="0035132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35132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351324"/>
    <w:pPr>
      <w:tabs>
        <w:tab w:val="left" w:pos="662"/>
        <w:tab w:val="left" w:pos="1267"/>
        <w:tab w:val="left" w:pos="1987"/>
        <w:tab w:val="left" w:pos="2650"/>
      </w:tabs>
      <w:spacing w:line="240" w:lineRule="exact"/>
    </w:pPr>
  </w:style>
  <w:style w:type="paragraph" w:customStyle="1" w:styleId="ReleaseDate">
    <w:name w:val="Release Date"/>
    <w:next w:val="Footer"/>
    <w:qFormat/>
    <w:rsid w:val="00693CF9"/>
    <w:pPr>
      <w:tabs>
        <w:tab w:val="center" w:pos="4320"/>
        <w:tab w:val="right" w:pos="8640"/>
      </w:tabs>
      <w:spacing w:line="210" w:lineRule="exact"/>
      <w:jc w:val="right"/>
    </w:pPr>
    <w:rPr>
      <w:w w:val="103"/>
      <w:kern w:val="14"/>
      <w:szCs w:val="30"/>
    </w:rPr>
  </w:style>
  <w:style w:type="paragraph" w:customStyle="1" w:styleId="Session">
    <w:name w:val="Session"/>
    <w:basedOn w:val="H23"/>
    <w:qFormat/>
    <w:rsid w:val="00351324"/>
    <w:pPr>
      <w:tabs>
        <w:tab w:val="left" w:pos="662"/>
        <w:tab w:val="left" w:pos="1267"/>
        <w:tab w:val="left" w:pos="1987"/>
        <w:tab w:val="left" w:pos="2650"/>
      </w:tabs>
      <w:ind w:left="663" w:hanging="663"/>
    </w:pPr>
  </w:style>
  <w:style w:type="paragraph" w:customStyle="1" w:styleId="Committee">
    <w:name w:val="Committee"/>
    <w:basedOn w:val="H1"/>
    <w:qFormat/>
    <w:rsid w:val="00351324"/>
    <w:pPr>
      <w:tabs>
        <w:tab w:val="left" w:pos="662"/>
        <w:tab w:val="left" w:pos="1267"/>
        <w:tab w:val="left" w:pos="1987"/>
        <w:tab w:val="left" w:pos="2650"/>
      </w:tabs>
      <w:ind w:right="1264"/>
    </w:pPr>
  </w:style>
  <w:style w:type="paragraph" w:customStyle="1" w:styleId="AgendaTitle">
    <w:name w:val="AgendaTitle"/>
    <w:basedOn w:val="Normal"/>
    <w:next w:val="Normal"/>
    <w:qFormat/>
    <w:rsid w:val="00351324"/>
    <w:pPr>
      <w:tabs>
        <w:tab w:val="left" w:pos="662"/>
        <w:tab w:val="left" w:pos="1267"/>
        <w:tab w:val="left" w:pos="1325"/>
        <w:tab w:val="left" w:pos="1987"/>
        <w:tab w:val="left" w:pos="2650"/>
        <w:tab w:val="left" w:pos="3312"/>
      </w:tabs>
      <w:ind w:left="1264" w:hanging="1264"/>
    </w:pPr>
  </w:style>
  <w:style w:type="paragraph" w:customStyle="1" w:styleId="Sponsors">
    <w:name w:val="Sponsors"/>
    <w:basedOn w:val="H23"/>
    <w:qFormat/>
    <w:rsid w:val="00351324"/>
    <w:pPr>
      <w:tabs>
        <w:tab w:val="right" w:pos="1022"/>
        <w:tab w:val="left" w:pos="1267"/>
        <w:tab w:val="left" w:pos="1930"/>
        <w:tab w:val="left" w:pos="2592"/>
        <w:tab w:val="left" w:pos="3254"/>
      </w:tabs>
      <w:spacing w:after="120"/>
      <w:ind w:left="1264" w:right="1264" w:hanging="1264"/>
    </w:pPr>
  </w:style>
  <w:style w:type="paragraph" w:customStyle="1" w:styleId="Title1">
    <w:name w:val="Title 1"/>
    <w:basedOn w:val="HCh"/>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itle2">
    <w:name w:val="Title 2"/>
    <w:basedOn w:val="H1"/>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ype">
    <w:name w:val="Type"/>
    <w:basedOn w:val="H23"/>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character" w:styleId="Hyperlink">
    <w:name w:val="Hyperlink"/>
    <w:basedOn w:val="DefaultParagraphFont"/>
    <w:rsid w:val="0025236C"/>
    <w:rPr>
      <w:color w:val="0000FF" w:themeColor="hyperlink"/>
      <w:u w:val="single"/>
    </w:rPr>
  </w:style>
  <w:style w:type="character" w:styleId="FollowedHyperlink">
    <w:name w:val="FollowedHyperlink"/>
    <w:basedOn w:val="DefaultParagraphFont"/>
    <w:rsid w:val="0025236C"/>
    <w:rPr>
      <w:color w:val="0000FF"/>
      <w:u w:val="single"/>
    </w:rPr>
  </w:style>
  <w:style w:type="paragraph" w:customStyle="1" w:styleId="Bullet1">
    <w:name w:val="Bullet 1"/>
    <w:basedOn w:val="Normal"/>
    <w:qFormat/>
    <w:rsid w:val="00F923A5"/>
    <w:pPr>
      <w:numPr>
        <w:numId w:val="1"/>
      </w:numPr>
      <w:spacing w:after="120" w:line="240" w:lineRule="exact"/>
      <w:ind w:left="1743" w:right="1267" w:hanging="130"/>
    </w:pPr>
  </w:style>
  <w:style w:type="paragraph" w:customStyle="1" w:styleId="Bullet2">
    <w:name w:val="Bullet 2"/>
    <w:basedOn w:val="Normal"/>
    <w:qFormat/>
    <w:rsid w:val="00F923A5"/>
    <w:pPr>
      <w:numPr>
        <w:numId w:val="2"/>
      </w:numPr>
      <w:spacing w:after="120" w:line="240" w:lineRule="exact"/>
      <w:ind w:left="2218" w:right="1267" w:hanging="130"/>
    </w:pPr>
  </w:style>
  <w:style w:type="character" w:styleId="EndnoteReference">
    <w:name w:val="endnote reference"/>
    <w:basedOn w:val="DefaultParagraphFont"/>
    <w:semiHidden/>
    <w:rsid w:val="00C7606D"/>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F923A5"/>
    <w:pPr>
      <w:numPr>
        <w:numId w:val="3"/>
      </w:numPr>
      <w:tabs>
        <w:tab w:val="clear" w:pos="1930"/>
        <w:tab w:val="clear" w:pos="2592"/>
        <w:tab w:val="clear" w:pos="3254"/>
        <w:tab w:val="clear" w:pos="3917"/>
        <w:tab w:val="clear" w:pos="4579"/>
        <w:tab w:val="clear" w:pos="5242"/>
        <w:tab w:val="clear" w:pos="5904"/>
        <w:tab w:val="clear" w:pos="6566"/>
      </w:tabs>
      <w:spacing w:line="240" w:lineRule="exact"/>
      <w:ind w:left="2693" w:right="1267" w:hanging="130"/>
    </w:pPr>
  </w:style>
  <w:style w:type="paragraph" w:styleId="CommentText">
    <w:name w:val="annotation text"/>
    <w:basedOn w:val="Normal"/>
    <w:link w:val="CommentTextChar"/>
    <w:rsid w:val="00FC1EF0"/>
    <w:pPr>
      <w:spacing w:line="240" w:lineRule="auto"/>
    </w:pPr>
    <w:rPr>
      <w:szCs w:val="20"/>
    </w:rPr>
  </w:style>
  <w:style w:type="character" w:customStyle="1" w:styleId="CommentTextChar">
    <w:name w:val="Comment Text Char"/>
    <w:basedOn w:val="DefaultParagraphFont"/>
    <w:link w:val="CommentText"/>
    <w:rsid w:val="00FC1EF0"/>
    <w:rPr>
      <w:w w:val="103"/>
      <w:kern w:val="14"/>
    </w:rPr>
  </w:style>
  <w:style w:type="paragraph" w:styleId="CommentSubject">
    <w:name w:val="annotation subject"/>
    <w:basedOn w:val="CommentText"/>
    <w:next w:val="CommentText"/>
    <w:link w:val="CommentSubjectChar"/>
    <w:rsid w:val="00FC1EF0"/>
    <w:rPr>
      <w:b/>
      <w:bCs/>
    </w:rPr>
  </w:style>
  <w:style w:type="character" w:customStyle="1" w:styleId="CommentSubjectChar">
    <w:name w:val="Comment Subject Char"/>
    <w:basedOn w:val="CommentTextChar"/>
    <w:link w:val="CommentSubject"/>
    <w:rsid w:val="00FC1EF0"/>
    <w:rPr>
      <w:b/>
      <w:bCs/>
      <w:w w:val="103"/>
      <w:kern w:val="14"/>
    </w:rPr>
  </w:style>
  <w:style w:type="paragraph" w:customStyle="1" w:styleId="HMGA">
    <w:name w:val="_ H __M_GA"/>
    <w:basedOn w:val="Normal"/>
    <w:next w:val="Normal"/>
    <w:rsid w:val="00890BC9"/>
    <w:pPr>
      <w:keepNext/>
      <w:keepLines/>
      <w:tabs>
        <w:tab w:val="right" w:pos="1021"/>
      </w:tabs>
      <w:suppressAutoHyphens/>
      <w:spacing w:before="240" w:after="240" w:line="480" w:lineRule="exact"/>
      <w:ind w:left="1247" w:right="1247" w:hanging="1247"/>
    </w:pPr>
    <w:rPr>
      <w:rFonts w:eastAsia="Times New Roman"/>
      <w:b/>
      <w:bCs/>
      <w:w w:val="100"/>
      <w:kern w:val="0"/>
      <w:sz w:val="34"/>
      <w:szCs w:val="44"/>
    </w:rPr>
  </w:style>
  <w:style w:type="paragraph" w:customStyle="1" w:styleId="HChGA">
    <w:name w:val="_ H _Ch_GA"/>
    <w:basedOn w:val="Normal"/>
    <w:next w:val="Normal"/>
    <w:rsid w:val="00890BC9"/>
    <w:pPr>
      <w:keepNext/>
      <w:keepLines/>
      <w:tabs>
        <w:tab w:val="right" w:pos="1021"/>
      </w:tabs>
      <w:suppressAutoHyphens/>
      <w:spacing w:before="360" w:after="240" w:line="440" w:lineRule="exact"/>
      <w:ind w:left="1247" w:right="1247" w:hanging="1247"/>
    </w:pPr>
    <w:rPr>
      <w:rFonts w:eastAsia="Times New Roman"/>
      <w:b/>
      <w:bCs/>
      <w:w w:val="100"/>
      <w:kern w:val="0"/>
      <w:sz w:val="28"/>
      <w:szCs w:val="38"/>
    </w:rPr>
  </w:style>
  <w:style w:type="paragraph" w:customStyle="1" w:styleId="H23GA">
    <w:name w:val="_ H_2/3_GA"/>
    <w:basedOn w:val="Normal"/>
    <w:next w:val="Normal"/>
    <w:rsid w:val="00890BC9"/>
    <w:pPr>
      <w:tabs>
        <w:tab w:val="right" w:pos="1021"/>
      </w:tabs>
      <w:spacing w:before="120" w:after="120" w:line="380" w:lineRule="exact"/>
      <w:ind w:left="1247" w:right="1247" w:hanging="1247"/>
    </w:pPr>
    <w:rPr>
      <w:rFonts w:eastAsia="Times New Roman"/>
      <w:b/>
      <w:bCs/>
      <w:w w:val="100"/>
      <w:kern w:val="0"/>
      <w:lang w:eastAsia="ar-SA"/>
    </w:rPr>
  </w:style>
  <w:style w:type="paragraph" w:customStyle="1" w:styleId="SingleTxtGA">
    <w:name w:val="_ Single Txt_GA"/>
    <w:basedOn w:val="Normal"/>
    <w:link w:val="SingleTxtGAChar"/>
    <w:rsid w:val="00890BC9"/>
    <w:pPr>
      <w:tabs>
        <w:tab w:val="left" w:pos="1928"/>
        <w:tab w:val="left" w:pos="2608"/>
        <w:tab w:val="left" w:pos="3289"/>
        <w:tab w:val="left" w:pos="3969"/>
        <w:tab w:val="left" w:pos="4649"/>
        <w:tab w:val="left" w:pos="5330"/>
      </w:tabs>
      <w:spacing w:after="120" w:line="380" w:lineRule="exact"/>
      <w:ind w:left="1247" w:right="1247"/>
    </w:pPr>
    <w:rPr>
      <w:rFonts w:eastAsia="Times New Roman"/>
      <w:w w:val="100"/>
      <w:kern w:val="0"/>
    </w:rPr>
  </w:style>
  <w:style w:type="paragraph" w:customStyle="1" w:styleId="FootnoteText1">
    <w:name w:val="Footnote Text1"/>
    <w:aliases w:val="5_GA"/>
    <w:basedOn w:val="Normal"/>
    <w:rsid w:val="00890BC9"/>
    <w:pPr>
      <w:tabs>
        <w:tab w:val="right" w:pos="1021"/>
      </w:tabs>
      <w:spacing w:after="60" w:line="300" w:lineRule="exact"/>
      <w:ind w:left="1247" w:right="1247" w:hanging="1247"/>
    </w:pPr>
    <w:rPr>
      <w:rFonts w:eastAsia="Times New Roman"/>
      <w:w w:val="100"/>
      <w:kern w:val="0"/>
      <w:sz w:val="18"/>
      <w:szCs w:val="26"/>
    </w:rPr>
  </w:style>
  <w:style w:type="character" w:customStyle="1" w:styleId="SingleTxtGAChar">
    <w:name w:val="_ Single Txt_GA Char"/>
    <w:link w:val="SingleTxtGA"/>
    <w:rsid w:val="00890BC9"/>
    <w:rPr>
      <w:rFonts w:eastAsia="Times New Roman"/>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line number"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7606D"/>
    <w:pPr>
      <w:bidi/>
      <w:spacing w:line="400" w:lineRule="exact"/>
      <w:jc w:val="lowKashida"/>
    </w:pPr>
    <w:rPr>
      <w:w w:val="103"/>
      <w:kern w:val="14"/>
      <w:szCs w:val="30"/>
    </w:rPr>
  </w:style>
  <w:style w:type="paragraph" w:styleId="Heading1">
    <w:name w:val="heading 1"/>
    <w:basedOn w:val="Normal"/>
    <w:next w:val="Normal"/>
    <w:rsid w:val="00D4694F"/>
    <w:pPr>
      <w:keepNext/>
      <w:outlineLvl w:val="0"/>
    </w:pPr>
    <w:rPr>
      <w:sz w:val="24"/>
      <w:szCs w:val="24"/>
    </w:rPr>
  </w:style>
  <w:style w:type="paragraph" w:styleId="Heading2">
    <w:name w:val="heading 2"/>
    <w:basedOn w:val="Normal"/>
    <w:next w:val="Normal"/>
    <w:qFormat/>
    <w:rsid w:val="00D4694F"/>
    <w:pPr>
      <w:outlineLvl w:val="1"/>
    </w:pPr>
  </w:style>
  <w:style w:type="paragraph" w:styleId="Heading3">
    <w:name w:val="heading 3"/>
    <w:basedOn w:val="Normal"/>
    <w:next w:val="Normal"/>
    <w:link w:val="Heading3Char"/>
    <w:qFormat/>
    <w:rsid w:val="00D4694F"/>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385F27"/>
    <w:pPr>
      <w:keepNext/>
      <w:keepLines/>
      <w:outlineLvl w:val="0"/>
    </w:pPr>
    <w:rPr>
      <w:b/>
      <w:bCs/>
      <w:sz w:val="24"/>
      <w:szCs w:val="34"/>
    </w:rPr>
  </w:style>
  <w:style w:type="paragraph" w:customStyle="1" w:styleId="HCh">
    <w:name w:val="_ H _Ch"/>
    <w:basedOn w:val="H1"/>
    <w:next w:val="SingleTxt"/>
    <w:qFormat/>
    <w:rsid w:val="00385F27"/>
    <w:pPr>
      <w:spacing w:line="450" w:lineRule="exact"/>
    </w:pPr>
    <w:rPr>
      <w:spacing w:val="-2"/>
      <w:sz w:val="28"/>
      <w:szCs w:val="38"/>
    </w:rPr>
  </w:style>
  <w:style w:type="character" w:styleId="CommentReference">
    <w:name w:val="annotation reference"/>
    <w:basedOn w:val="DefaultParagraphFont"/>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aliases w:val="4_GA"/>
    <w:basedOn w:val="DefaultParagraphFont"/>
    <w:rsid w:val="00C7606D"/>
    <w:rPr>
      <w:rFonts w:ascii="Times New Roman" w:hAnsi="Times New Roman" w:cs="Traditional Arabic"/>
      <w:color w:val="943634" w:themeColor="accent2" w:themeShade="BF"/>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semiHidden/>
    <w:rsid w:val="00EB4992"/>
    <w:rPr>
      <w:rFonts w:ascii="Tahoma" w:hAnsi="Tahoma" w:cs="Tahoma"/>
      <w:sz w:val="16"/>
      <w:szCs w:val="16"/>
    </w:rPr>
  </w:style>
  <w:style w:type="paragraph" w:customStyle="1" w:styleId="HM">
    <w:name w:val="_ H __M"/>
    <w:basedOn w:val="HCh"/>
    <w:next w:val="Normal"/>
    <w:qFormat/>
    <w:rsid w:val="00385F27"/>
    <w:pPr>
      <w:suppressAutoHyphens/>
      <w:spacing w:line="540" w:lineRule="exact"/>
    </w:pPr>
    <w:rPr>
      <w:spacing w:val="-3"/>
      <w:w w:val="99"/>
      <w:sz w:val="34"/>
      <w:szCs w:val="51"/>
    </w:rPr>
  </w:style>
  <w:style w:type="paragraph" w:customStyle="1" w:styleId="SingleTxt">
    <w:name w:val="__Single Txt"/>
    <w:basedOn w:val="Normal"/>
    <w:qFormat/>
    <w:rsid w:val="004D3ACE"/>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385F27"/>
    <w:pPr>
      <w:suppressAutoHyphens/>
      <w:outlineLvl w:val="1"/>
    </w:pPr>
    <w:rPr>
      <w:spacing w:val="2"/>
      <w:sz w:val="20"/>
      <w:szCs w:val="30"/>
    </w:rPr>
  </w:style>
  <w:style w:type="paragraph" w:customStyle="1" w:styleId="H4">
    <w:name w:val="_ H_4"/>
    <w:basedOn w:val="Normal"/>
    <w:next w:val="Normal"/>
    <w:qFormat/>
    <w:rsid w:val="00385F27"/>
    <w:pPr>
      <w:keepNext/>
      <w:keepLines/>
      <w:suppressAutoHyphens/>
      <w:spacing w:line="360" w:lineRule="exact"/>
      <w:outlineLvl w:val="3"/>
    </w:pPr>
    <w:rPr>
      <w:i/>
      <w:iCs/>
      <w:spacing w:val="3"/>
    </w:rPr>
  </w:style>
  <w:style w:type="paragraph" w:customStyle="1" w:styleId="H56">
    <w:name w:val="_ H_5/6"/>
    <w:basedOn w:val="Normal"/>
    <w:next w:val="Normal"/>
    <w:qFormat/>
    <w:rsid w:val="00385F27"/>
    <w:pPr>
      <w:keepNext/>
      <w:keepLines/>
      <w:suppressAutoHyphens/>
      <w:spacing w:line="360" w:lineRule="exact"/>
      <w:outlineLvl w:val="4"/>
    </w:pPr>
  </w:style>
  <w:style w:type="paragraph" w:customStyle="1" w:styleId="DualTxt">
    <w:name w:val="__Dual Txt"/>
    <w:basedOn w:val="Normal"/>
    <w:qFormat/>
    <w:rsid w:val="00351324"/>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4694F"/>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7D489C"/>
    <w:pPr>
      <w:tabs>
        <w:tab w:val="center" w:pos="4320"/>
        <w:tab w:val="right" w:pos="8640"/>
      </w:tabs>
      <w:spacing w:line="210" w:lineRule="exact"/>
      <w:jc w:val="right"/>
    </w:pPr>
    <w:rPr>
      <w:b/>
      <w:bCs/>
      <w:kern w:val="14"/>
      <w:sz w:val="17"/>
      <w:szCs w:val="25"/>
    </w:rPr>
  </w:style>
  <w:style w:type="character" w:customStyle="1" w:styleId="FooterChar">
    <w:name w:val="Footer Char"/>
    <w:basedOn w:val="DefaultParagraphFont"/>
    <w:link w:val="Footer"/>
    <w:rsid w:val="007D489C"/>
    <w:rPr>
      <w:b/>
      <w:bCs/>
      <w:kern w:val="14"/>
      <w:sz w:val="17"/>
      <w:szCs w:val="25"/>
    </w:rPr>
  </w:style>
  <w:style w:type="paragraph" w:styleId="Header">
    <w:name w:val="header"/>
    <w:link w:val="HeaderChar"/>
    <w:qFormat/>
    <w:rsid w:val="007D489C"/>
    <w:pPr>
      <w:tabs>
        <w:tab w:val="center" w:pos="4320"/>
        <w:tab w:val="right" w:pos="8640"/>
      </w:tabs>
      <w:jc w:val="right"/>
    </w:pPr>
    <w:rPr>
      <w:b/>
      <w:bCs/>
      <w:w w:val="105"/>
      <w:kern w:val="14"/>
      <w:sz w:val="17"/>
      <w:szCs w:val="25"/>
    </w:rPr>
  </w:style>
  <w:style w:type="character" w:customStyle="1" w:styleId="HeaderChar">
    <w:name w:val="Header Char"/>
    <w:basedOn w:val="DefaultParagraphFont"/>
    <w:link w:val="Header"/>
    <w:rsid w:val="007D489C"/>
    <w:rPr>
      <w:b/>
      <w:bCs/>
      <w:w w:val="105"/>
      <w:kern w:val="14"/>
      <w:sz w:val="17"/>
      <w:szCs w:val="25"/>
    </w:rPr>
  </w:style>
  <w:style w:type="character" w:customStyle="1" w:styleId="Heading3Char">
    <w:name w:val="Heading 3 Char"/>
    <w:basedOn w:val="DefaultParagraphFont"/>
    <w:link w:val="Heading3"/>
    <w:rsid w:val="00D4694F"/>
    <w:rPr>
      <w:rFonts w:ascii="Arial" w:eastAsiaTheme="majorEastAsia" w:hAnsi="Arial" w:cs="Arial"/>
      <w:b/>
      <w:bCs/>
      <w:w w:val="103"/>
      <w:kern w:val="14"/>
      <w:sz w:val="26"/>
      <w:szCs w:val="26"/>
    </w:rPr>
  </w:style>
  <w:style w:type="paragraph" w:customStyle="1" w:styleId="JSingleTxt">
    <w:name w:val="J__Single Txt"/>
    <w:basedOn w:val="Normal"/>
    <w:qFormat/>
    <w:rsid w:val="00784F2B"/>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84F2B"/>
    <w:pPr>
      <w:spacing w:after="120" w:line="440" w:lineRule="exact"/>
      <w:jc w:val="center"/>
    </w:pPr>
    <w:rPr>
      <w:b/>
      <w:bCs/>
      <w:sz w:val="25"/>
      <w:szCs w:val="38"/>
    </w:rPr>
  </w:style>
  <w:style w:type="paragraph" w:customStyle="1" w:styleId="JH1">
    <w:name w:val="J_H_1"/>
    <w:basedOn w:val="JCH"/>
    <w:qFormat/>
    <w:rsid w:val="00784F2B"/>
    <w:pPr>
      <w:spacing w:line="420" w:lineRule="exact"/>
    </w:pPr>
    <w:rPr>
      <w:sz w:val="23"/>
      <w:szCs w:val="34"/>
    </w:rPr>
  </w:style>
  <w:style w:type="paragraph" w:customStyle="1" w:styleId="JH2">
    <w:name w:val="J_H_2"/>
    <w:basedOn w:val="JH1"/>
    <w:qFormat/>
    <w:rsid w:val="00784F2B"/>
    <w:pPr>
      <w:spacing w:line="400" w:lineRule="exact"/>
    </w:pPr>
    <w:rPr>
      <w:sz w:val="20"/>
      <w:szCs w:val="30"/>
    </w:rPr>
  </w:style>
  <w:style w:type="paragraph" w:customStyle="1" w:styleId="JSmall">
    <w:name w:val="J_Small"/>
    <w:basedOn w:val="JSingleTxt"/>
    <w:next w:val="JSingleTxt"/>
    <w:qFormat/>
    <w:rsid w:val="00784F2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AD1A68"/>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AD1A68"/>
    <w:rPr>
      <w:sz w:val="14"/>
      <w:szCs w:val="16"/>
    </w:rPr>
  </w:style>
  <w:style w:type="paragraph" w:customStyle="1" w:styleId="SmallX">
    <w:name w:val="SmallX"/>
    <w:basedOn w:val="Small"/>
    <w:next w:val="Normal"/>
    <w:qFormat/>
    <w:rsid w:val="00AD1A68"/>
    <w:pPr>
      <w:spacing w:line="240" w:lineRule="exact"/>
    </w:pPr>
    <w:rPr>
      <w:spacing w:val="6"/>
      <w:w w:val="106"/>
      <w:sz w:val="14"/>
      <w:szCs w:val="21"/>
    </w:rPr>
  </w:style>
  <w:style w:type="paragraph" w:customStyle="1" w:styleId="XLarge">
    <w:name w:val="XLarge"/>
    <w:basedOn w:val="HM"/>
    <w:qFormat/>
    <w:rsid w:val="00AD1A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51324"/>
    <w:pPr>
      <w:spacing w:line="820" w:lineRule="exact"/>
    </w:pPr>
    <w:rPr>
      <w:spacing w:val="-8"/>
      <w:w w:val="96"/>
      <w:sz w:val="57"/>
      <w:szCs w:val="86"/>
    </w:rPr>
  </w:style>
  <w:style w:type="paragraph" w:customStyle="1" w:styleId="Distribution">
    <w:name w:val="Distribution"/>
    <w:basedOn w:val="Normal"/>
    <w:next w:val="Normal"/>
    <w:qFormat/>
    <w:rsid w:val="0035132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35132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351324"/>
    <w:pPr>
      <w:tabs>
        <w:tab w:val="left" w:pos="662"/>
        <w:tab w:val="left" w:pos="1267"/>
        <w:tab w:val="left" w:pos="1987"/>
        <w:tab w:val="left" w:pos="2650"/>
      </w:tabs>
      <w:spacing w:line="240" w:lineRule="exact"/>
    </w:pPr>
  </w:style>
  <w:style w:type="paragraph" w:customStyle="1" w:styleId="ReleaseDate">
    <w:name w:val="Release Date"/>
    <w:next w:val="Footer"/>
    <w:qFormat/>
    <w:rsid w:val="00693CF9"/>
    <w:pPr>
      <w:tabs>
        <w:tab w:val="center" w:pos="4320"/>
        <w:tab w:val="right" w:pos="8640"/>
      </w:tabs>
      <w:spacing w:line="210" w:lineRule="exact"/>
      <w:jc w:val="right"/>
    </w:pPr>
    <w:rPr>
      <w:w w:val="103"/>
      <w:kern w:val="14"/>
      <w:szCs w:val="30"/>
    </w:rPr>
  </w:style>
  <w:style w:type="paragraph" w:customStyle="1" w:styleId="Session">
    <w:name w:val="Session"/>
    <w:basedOn w:val="H23"/>
    <w:qFormat/>
    <w:rsid w:val="00351324"/>
    <w:pPr>
      <w:tabs>
        <w:tab w:val="left" w:pos="662"/>
        <w:tab w:val="left" w:pos="1267"/>
        <w:tab w:val="left" w:pos="1987"/>
        <w:tab w:val="left" w:pos="2650"/>
      </w:tabs>
      <w:ind w:left="663" w:hanging="663"/>
    </w:pPr>
  </w:style>
  <w:style w:type="paragraph" w:customStyle="1" w:styleId="Committee">
    <w:name w:val="Committee"/>
    <w:basedOn w:val="H1"/>
    <w:qFormat/>
    <w:rsid w:val="00351324"/>
    <w:pPr>
      <w:tabs>
        <w:tab w:val="left" w:pos="662"/>
        <w:tab w:val="left" w:pos="1267"/>
        <w:tab w:val="left" w:pos="1987"/>
        <w:tab w:val="left" w:pos="2650"/>
      </w:tabs>
      <w:ind w:right="1264"/>
    </w:pPr>
  </w:style>
  <w:style w:type="paragraph" w:customStyle="1" w:styleId="AgendaTitle">
    <w:name w:val="AgendaTitle"/>
    <w:basedOn w:val="Normal"/>
    <w:next w:val="Normal"/>
    <w:qFormat/>
    <w:rsid w:val="00351324"/>
    <w:pPr>
      <w:tabs>
        <w:tab w:val="left" w:pos="662"/>
        <w:tab w:val="left" w:pos="1267"/>
        <w:tab w:val="left" w:pos="1325"/>
        <w:tab w:val="left" w:pos="1987"/>
        <w:tab w:val="left" w:pos="2650"/>
        <w:tab w:val="left" w:pos="3312"/>
      </w:tabs>
      <w:ind w:left="1264" w:hanging="1264"/>
    </w:pPr>
  </w:style>
  <w:style w:type="paragraph" w:customStyle="1" w:styleId="Sponsors">
    <w:name w:val="Sponsors"/>
    <w:basedOn w:val="H23"/>
    <w:qFormat/>
    <w:rsid w:val="00351324"/>
    <w:pPr>
      <w:tabs>
        <w:tab w:val="right" w:pos="1022"/>
        <w:tab w:val="left" w:pos="1267"/>
        <w:tab w:val="left" w:pos="1930"/>
        <w:tab w:val="left" w:pos="2592"/>
        <w:tab w:val="left" w:pos="3254"/>
      </w:tabs>
      <w:spacing w:after="120"/>
      <w:ind w:left="1264" w:right="1264" w:hanging="1264"/>
    </w:pPr>
  </w:style>
  <w:style w:type="paragraph" w:customStyle="1" w:styleId="Title1">
    <w:name w:val="Title 1"/>
    <w:basedOn w:val="HCh"/>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itle2">
    <w:name w:val="Title 2"/>
    <w:basedOn w:val="H1"/>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ype">
    <w:name w:val="Type"/>
    <w:basedOn w:val="H23"/>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character" w:styleId="Hyperlink">
    <w:name w:val="Hyperlink"/>
    <w:basedOn w:val="DefaultParagraphFont"/>
    <w:rsid w:val="0025236C"/>
    <w:rPr>
      <w:color w:val="0000FF" w:themeColor="hyperlink"/>
      <w:u w:val="single"/>
    </w:rPr>
  </w:style>
  <w:style w:type="character" w:styleId="FollowedHyperlink">
    <w:name w:val="FollowedHyperlink"/>
    <w:basedOn w:val="DefaultParagraphFont"/>
    <w:rsid w:val="0025236C"/>
    <w:rPr>
      <w:color w:val="0000FF"/>
      <w:u w:val="single"/>
    </w:rPr>
  </w:style>
  <w:style w:type="paragraph" w:customStyle="1" w:styleId="Bullet1">
    <w:name w:val="Bullet 1"/>
    <w:basedOn w:val="Normal"/>
    <w:qFormat/>
    <w:rsid w:val="00F923A5"/>
    <w:pPr>
      <w:numPr>
        <w:numId w:val="1"/>
      </w:numPr>
      <w:spacing w:after="120" w:line="240" w:lineRule="exact"/>
      <w:ind w:left="1743" w:right="1267" w:hanging="130"/>
    </w:pPr>
  </w:style>
  <w:style w:type="paragraph" w:customStyle="1" w:styleId="Bullet2">
    <w:name w:val="Bullet 2"/>
    <w:basedOn w:val="Normal"/>
    <w:qFormat/>
    <w:rsid w:val="00F923A5"/>
    <w:pPr>
      <w:numPr>
        <w:numId w:val="2"/>
      </w:numPr>
      <w:spacing w:after="120" w:line="240" w:lineRule="exact"/>
      <w:ind w:left="2218" w:right="1267" w:hanging="130"/>
    </w:pPr>
  </w:style>
  <w:style w:type="character" w:styleId="EndnoteReference">
    <w:name w:val="endnote reference"/>
    <w:basedOn w:val="DefaultParagraphFont"/>
    <w:semiHidden/>
    <w:rsid w:val="00C7606D"/>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F923A5"/>
    <w:pPr>
      <w:numPr>
        <w:numId w:val="3"/>
      </w:numPr>
      <w:tabs>
        <w:tab w:val="clear" w:pos="1930"/>
        <w:tab w:val="clear" w:pos="2592"/>
        <w:tab w:val="clear" w:pos="3254"/>
        <w:tab w:val="clear" w:pos="3917"/>
        <w:tab w:val="clear" w:pos="4579"/>
        <w:tab w:val="clear" w:pos="5242"/>
        <w:tab w:val="clear" w:pos="5904"/>
        <w:tab w:val="clear" w:pos="6566"/>
      </w:tabs>
      <w:spacing w:line="240" w:lineRule="exact"/>
      <w:ind w:left="2693" w:right="1267" w:hanging="130"/>
    </w:pPr>
  </w:style>
  <w:style w:type="paragraph" w:styleId="CommentText">
    <w:name w:val="annotation text"/>
    <w:basedOn w:val="Normal"/>
    <w:link w:val="CommentTextChar"/>
    <w:rsid w:val="00FC1EF0"/>
    <w:pPr>
      <w:spacing w:line="240" w:lineRule="auto"/>
    </w:pPr>
    <w:rPr>
      <w:szCs w:val="20"/>
    </w:rPr>
  </w:style>
  <w:style w:type="character" w:customStyle="1" w:styleId="CommentTextChar">
    <w:name w:val="Comment Text Char"/>
    <w:basedOn w:val="DefaultParagraphFont"/>
    <w:link w:val="CommentText"/>
    <w:rsid w:val="00FC1EF0"/>
    <w:rPr>
      <w:w w:val="103"/>
      <w:kern w:val="14"/>
    </w:rPr>
  </w:style>
  <w:style w:type="paragraph" w:styleId="CommentSubject">
    <w:name w:val="annotation subject"/>
    <w:basedOn w:val="CommentText"/>
    <w:next w:val="CommentText"/>
    <w:link w:val="CommentSubjectChar"/>
    <w:rsid w:val="00FC1EF0"/>
    <w:rPr>
      <w:b/>
      <w:bCs/>
    </w:rPr>
  </w:style>
  <w:style w:type="character" w:customStyle="1" w:styleId="CommentSubjectChar">
    <w:name w:val="Comment Subject Char"/>
    <w:basedOn w:val="CommentTextChar"/>
    <w:link w:val="CommentSubject"/>
    <w:rsid w:val="00FC1EF0"/>
    <w:rPr>
      <w:b/>
      <w:bCs/>
      <w:w w:val="103"/>
      <w:kern w:val="14"/>
    </w:rPr>
  </w:style>
  <w:style w:type="paragraph" w:customStyle="1" w:styleId="HMGA">
    <w:name w:val="_ H __M_GA"/>
    <w:basedOn w:val="Normal"/>
    <w:next w:val="Normal"/>
    <w:rsid w:val="00890BC9"/>
    <w:pPr>
      <w:keepNext/>
      <w:keepLines/>
      <w:tabs>
        <w:tab w:val="right" w:pos="1021"/>
      </w:tabs>
      <w:suppressAutoHyphens/>
      <w:spacing w:before="240" w:after="240" w:line="480" w:lineRule="exact"/>
      <w:ind w:left="1247" w:right="1247" w:hanging="1247"/>
    </w:pPr>
    <w:rPr>
      <w:rFonts w:eastAsia="Times New Roman"/>
      <w:b/>
      <w:bCs/>
      <w:w w:val="100"/>
      <w:kern w:val="0"/>
      <w:sz w:val="34"/>
      <w:szCs w:val="44"/>
    </w:rPr>
  </w:style>
  <w:style w:type="paragraph" w:customStyle="1" w:styleId="HChGA">
    <w:name w:val="_ H _Ch_GA"/>
    <w:basedOn w:val="Normal"/>
    <w:next w:val="Normal"/>
    <w:rsid w:val="00890BC9"/>
    <w:pPr>
      <w:keepNext/>
      <w:keepLines/>
      <w:tabs>
        <w:tab w:val="right" w:pos="1021"/>
      </w:tabs>
      <w:suppressAutoHyphens/>
      <w:spacing w:before="360" w:after="240" w:line="440" w:lineRule="exact"/>
      <w:ind w:left="1247" w:right="1247" w:hanging="1247"/>
    </w:pPr>
    <w:rPr>
      <w:rFonts w:eastAsia="Times New Roman"/>
      <w:b/>
      <w:bCs/>
      <w:w w:val="100"/>
      <w:kern w:val="0"/>
      <w:sz w:val="28"/>
      <w:szCs w:val="38"/>
    </w:rPr>
  </w:style>
  <w:style w:type="paragraph" w:customStyle="1" w:styleId="H23GA">
    <w:name w:val="_ H_2/3_GA"/>
    <w:basedOn w:val="Normal"/>
    <w:next w:val="Normal"/>
    <w:rsid w:val="00890BC9"/>
    <w:pPr>
      <w:tabs>
        <w:tab w:val="right" w:pos="1021"/>
      </w:tabs>
      <w:spacing w:before="120" w:after="120" w:line="380" w:lineRule="exact"/>
      <w:ind w:left="1247" w:right="1247" w:hanging="1247"/>
    </w:pPr>
    <w:rPr>
      <w:rFonts w:eastAsia="Times New Roman"/>
      <w:b/>
      <w:bCs/>
      <w:w w:val="100"/>
      <w:kern w:val="0"/>
      <w:lang w:eastAsia="ar-SA"/>
    </w:rPr>
  </w:style>
  <w:style w:type="paragraph" w:customStyle="1" w:styleId="SingleTxtGA">
    <w:name w:val="_ Single Txt_GA"/>
    <w:basedOn w:val="Normal"/>
    <w:link w:val="SingleTxtGAChar"/>
    <w:rsid w:val="00890BC9"/>
    <w:pPr>
      <w:tabs>
        <w:tab w:val="left" w:pos="1928"/>
        <w:tab w:val="left" w:pos="2608"/>
        <w:tab w:val="left" w:pos="3289"/>
        <w:tab w:val="left" w:pos="3969"/>
        <w:tab w:val="left" w:pos="4649"/>
        <w:tab w:val="left" w:pos="5330"/>
      </w:tabs>
      <w:spacing w:after="120" w:line="380" w:lineRule="exact"/>
      <w:ind w:left="1247" w:right="1247"/>
    </w:pPr>
    <w:rPr>
      <w:rFonts w:eastAsia="Times New Roman"/>
      <w:w w:val="100"/>
      <w:kern w:val="0"/>
    </w:rPr>
  </w:style>
  <w:style w:type="paragraph" w:customStyle="1" w:styleId="FootnoteText1">
    <w:name w:val="Footnote Text1"/>
    <w:aliases w:val="5_GA"/>
    <w:basedOn w:val="Normal"/>
    <w:rsid w:val="00890BC9"/>
    <w:pPr>
      <w:tabs>
        <w:tab w:val="right" w:pos="1021"/>
      </w:tabs>
      <w:spacing w:after="60" w:line="300" w:lineRule="exact"/>
      <w:ind w:left="1247" w:right="1247" w:hanging="1247"/>
    </w:pPr>
    <w:rPr>
      <w:rFonts w:eastAsia="Times New Roman"/>
      <w:w w:val="100"/>
      <w:kern w:val="0"/>
      <w:sz w:val="18"/>
      <w:szCs w:val="26"/>
    </w:rPr>
  </w:style>
  <w:style w:type="character" w:customStyle="1" w:styleId="SingleTxtGAChar">
    <w:name w:val="_ Single Txt_GA Char"/>
    <w:link w:val="SingleTxtGA"/>
    <w:rsid w:val="00890BC9"/>
    <w:rPr>
      <w:rFonts w:eastAsia="Times New Roman"/>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1642A7CC5F6245ACA3FF0368802392" ma:contentTypeVersion="1" ma:contentTypeDescription="Create a new document." ma:contentTypeScope="" ma:versionID="3cc5c0ec787c8d209a030485571ab702">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30BC5D0-668B-48F8-8314-8FBEE101C43E}"/>
</file>

<file path=customXml/itemProps2.xml><?xml version="1.0" encoding="utf-8"?>
<ds:datastoreItem xmlns:ds="http://schemas.openxmlformats.org/officeDocument/2006/customXml" ds:itemID="{26C8BD31-CB97-422E-B882-E70507431E9C}"/>
</file>

<file path=customXml/itemProps3.xml><?xml version="1.0" encoding="utf-8"?>
<ds:datastoreItem xmlns:ds="http://schemas.openxmlformats.org/officeDocument/2006/customXml" ds:itemID="{903479B9-99E6-48F9-9255-FD73EC2BBFAA}"/>
</file>

<file path=customXml/itemProps4.xml><?xml version="1.0" encoding="utf-8"?>
<ds:datastoreItem xmlns:ds="http://schemas.openxmlformats.org/officeDocument/2006/customXml" ds:itemID="{6D51A0B8-B1D2-44A1-B838-AA8BB03B2A8A}"/>
</file>

<file path=docProps/app.xml><?xml version="1.0" encoding="utf-8"?>
<Properties xmlns="http://schemas.openxmlformats.org/officeDocument/2006/extended-properties" xmlns:vt="http://schemas.openxmlformats.org/officeDocument/2006/docPropsVTypes">
  <Template>Normal.dotm</Template>
  <TotalTime>1</TotalTime>
  <Pages>10</Pages>
  <Words>2567</Words>
  <Characters>14634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Normal.dot</vt:lpstr>
    </vt:vector>
  </TitlesOfParts>
  <Company>DCM</Company>
  <LinksUpToDate>false</LinksUpToDate>
  <CharactersWithSpaces>17167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of Report of the Working Group on the Universal Periodic Review - Syrian Arab Republic </dc:title>
  <dc:creator>riz</dc:creator>
  <cp:lastModifiedBy>Sumiko IHARA</cp:lastModifiedBy>
  <cp:revision>2</cp:revision>
  <cp:lastPrinted>2017-03-10T09:58:00Z</cp:lastPrinted>
  <dcterms:created xsi:type="dcterms:W3CDTF">2017-03-13T09:56:00Z</dcterms:created>
  <dcterms:modified xsi:type="dcterms:W3CDTF">2017-03-13T09:56:00Z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1515563</vt:lpwstr>
  </property>
  <property fmtid="{D5CDD505-2E9C-101B-9397-08002B2CF9AE}" pid="3" name="ODSRefJobNo">
    <vt:lpwstr>1520811A</vt:lpwstr>
  </property>
  <property fmtid="{D5CDD505-2E9C-101B-9397-08002B2CF9AE}" pid="4" name="Symbol1">
    <vt:lpwstr>A/HRC/30/16/Add.1</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15 August 2015</vt:lpwstr>
  </property>
  <property fmtid="{D5CDD505-2E9C-101B-9397-08002B2CF9AE}" pid="9" name="Original">
    <vt:lpwstr>English</vt:lpwstr>
  </property>
  <property fmtid="{D5CDD505-2E9C-101B-9397-08002B2CF9AE}" pid="10" name="Release Date">
    <vt:lpwstr>150915</vt:lpwstr>
  </property>
  <property fmtid="{D5CDD505-2E9C-101B-9397-08002B2CF9AE}" pid="11" name="Comment">
    <vt:lpwstr/>
  </property>
  <property fmtid="{D5CDD505-2E9C-101B-9397-08002B2CF9AE}" pid="12" name="DraftPages">
    <vt:lpwstr>9</vt:lpwstr>
  </property>
  <property fmtid="{D5CDD505-2E9C-101B-9397-08002B2CF9AE}" pid="13" name="Operator">
    <vt:lpwstr>RIZ</vt:lpwstr>
  </property>
  <property fmtid="{D5CDD505-2E9C-101B-9397-08002B2CF9AE}" pid="14" name="ContentTypeId">
    <vt:lpwstr>0x010100271642A7CC5F6245ACA3FF0368802392</vt:lpwstr>
  </property>
  <property fmtid="{D5CDD505-2E9C-101B-9397-08002B2CF9AE}" pid="15" name="Order">
    <vt:r8>7600</vt:r8>
  </property>
  <property fmtid="{D5CDD505-2E9C-101B-9397-08002B2CF9AE}" pid="16" name="TemplateUrl">
    <vt:lpwstr/>
  </property>
  <property fmtid="{D5CDD505-2E9C-101B-9397-08002B2CF9AE}" pid="17" name="xd_Signature">
    <vt:bool>false</vt:bool>
  </property>
  <property fmtid="{D5CDD505-2E9C-101B-9397-08002B2CF9AE}" pid="18" name="xd_ProgID">
    <vt:lpwstr/>
  </property>
  <property fmtid="{D5CDD505-2E9C-101B-9397-08002B2CF9AE}" pid="19" name="_SourceUrl">
    <vt:lpwstr/>
  </property>
  <property fmtid="{D5CDD505-2E9C-101B-9397-08002B2CF9AE}" pid="20" name="_SharedFileIndex">
    <vt:lpwstr/>
  </property>
</Properties>
</file>