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C63A51">
                <w:t>29/38/Add.2</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DD239C">
              <w:fldChar w:fldCharType="separate"/>
            </w:r>
            <w:r>
              <w:fldChar w:fldCharType="end"/>
            </w:r>
            <w:bookmarkEnd w:id="1"/>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C63A51">
              <w:rPr>
                <w:lang w:val="en-US"/>
              </w:rPr>
              <w:fldChar w:fldCharType="separate"/>
            </w:r>
            <w:r w:rsidR="00C63A51">
              <w:rPr>
                <w:lang w:val="en-US"/>
              </w:rPr>
              <w:t>2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DD239C">
              <w:fldChar w:fldCharType="separate"/>
            </w:r>
            <w:r>
              <w:fldChar w:fldCharType="end"/>
            </w:r>
            <w:bookmarkEnd w:id="2"/>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C63A51" w:rsidRPr="009F2110" w:rsidRDefault="00C63A51" w:rsidP="00C63A51">
      <w:pPr>
        <w:rPr>
          <w:b/>
        </w:rPr>
      </w:pPr>
      <w:r w:rsidRPr="009F2110">
        <w:rPr>
          <w:b/>
        </w:rPr>
        <w:t>Двадцать девятая сессия</w:t>
      </w:r>
      <w:r w:rsidRPr="009F2110">
        <w:rPr>
          <w:b/>
        </w:rPr>
        <w:br/>
      </w:r>
      <w:r w:rsidRPr="0090650F">
        <w:t>Пункт 3 повестки дня</w:t>
      </w:r>
      <w:r w:rsidRPr="0090650F">
        <w:br/>
      </w:r>
      <w:r w:rsidRPr="009F2110">
        <w:rPr>
          <w:b/>
        </w:rPr>
        <w:t xml:space="preserve">Поощрение и защита всех прав человека, </w:t>
      </w:r>
      <w:r w:rsidR="009F2110" w:rsidRPr="009F2110">
        <w:rPr>
          <w:b/>
        </w:rPr>
        <w:br/>
      </w:r>
      <w:r w:rsidRPr="009F2110">
        <w:rPr>
          <w:b/>
        </w:rPr>
        <w:t>гражданских,</w:t>
      </w:r>
      <w:r w:rsidR="009F2110" w:rsidRPr="009F2110">
        <w:rPr>
          <w:b/>
        </w:rPr>
        <w:t xml:space="preserve"> </w:t>
      </w:r>
      <w:r w:rsidRPr="009F2110">
        <w:rPr>
          <w:b/>
        </w:rPr>
        <w:t xml:space="preserve">политических, экономических, </w:t>
      </w:r>
      <w:r w:rsidR="009F2110" w:rsidRPr="009F2110">
        <w:rPr>
          <w:b/>
        </w:rPr>
        <w:br/>
      </w:r>
      <w:r w:rsidRPr="009F2110">
        <w:rPr>
          <w:b/>
        </w:rPr>
        <w:t>социальных и культурны</w:t>
      </w:r>
      <w:r w:rsidR="00D926B2">
        <w:rPr>
          <w:b/>
        </w:rPr>
        <w:t>х</w:t>
      </w:r>
      <w:r w:rsidRPr="009F2110">
        <w:rPr>
          <w:b/>
        </w:rPr>
        <w:t xml:space="preserve"> прав,</w:t>
      </w:r>
      <w:r w:rsidRPr="009F2110">
        <w:rPr>
          <w:b/>
        </w:rPr>
        <w:br/>
        <w:t>включая право на развитие</w:t>
      </w:r>
    </w:p>
    <w:p w:rsidR="00C63A51" w:rsidRPr="0090650F" w:rsidRDefault="009F2110" w:rsidP="009F2110">
      <w:pPr>
        <w:pStyle w:val="HChGR"/>
      </w:pPr>
      <w:r w:rsidRPr="003F3334">
        <w:tab/>
      </w:r>
      <w:r w:rsidRPr="003F3334">
        <w:tab/>
      </w:r>
      <w:r w:rsidR="00C63A51" w:rsidRPr="0090650F">
        <w:t>Доклад Специального докладчика по вопросу о</w:t>
      </w:r>
      <w:r w:rsidR="003F3334">
        <w:t> </w:t>
      </w:r>
      <w:r w:rsidR="00C63A51" w:rsidRPr="0090650F">
        <w:t xml:space="preserve">торговле людьми, особенно женщинами и детьми, Марии Грации </w:t>
      </w:r>
      <w:proofErr w:type="spellStart"/>
      <w:r w:rsidR="00C63A51" w:rsidRPr="0090650F">
        <w:t>Джиаммаринаро</w:t>
      </w:r>
      <w:proofErr w:type="spellEnd"/>
    </w:p>
    <w:p w:rsidR="00C63A51" w:rsidRPr="0090650F" w:rsidRDefault="009F2110" w:rsidP="009F2110">
      <w:pPr>
        <w:pStyle w:val="H23GR"/>
      </w:pPr>
      <w:r w:rsidRPr="003F3334">
        <w:tab/>
      </w:r>
      <w:r w:rsidRPr="003F3334">
        <w:tab/>
      </w:r>
      <w:r w:rsidR="00C63A51" w:rsidRPr="0090650F">
        <w:t>Добавление</w:t>
      </w:r>
    </w:p>
    <w:p w:rsidR="00C63A51" w:rsidRPr="0090650F" w:rsidRDefault="009F2110" w:rsidP="009F2110">
      <w:pPr>
        <w:pStyle w:val="H1GR"/>
      </w:pPr>
      <w:r>
        <w:rPr>
          <w:lang w:val="en-US"/>
        </w:rPr>
        <w:tab/>
      </w:r>
      <w:r>
        <w:rPr>
          <w:lang w:val="en-US"/>
        </w:rPr>
        <w:tab/>
      </w:r>
      <w:r w:rsidR="00C63A51" w:rsidRPr="0090650F">
        <w:t>Второе консультативное совещание по вопросам укрепления партнерских связей с национальными докладчиками по</w:t>
      </w:r>
      <w:r w:rsidR="003F3334">
        <w:t> </w:t>
      </w:r>
      <w:r w:rsidR="00C63A51" w:rsidRPr="0090650F">
        <w:t>вопросу о торговле людьми и приравненными к ним механизма</w:t>
      </w:r>
      <w:r>
        <w:t>ми</w:t>
      </w:r>
      <w:r w:rsidRPr="009F2110">
        <w:rPr>
          <w:rStyle w:val="ab"/>
          <w:b w:val="0"/>
          <w:sz w:val="20"/>
          <w:vertAlign w:val="baseline"/>
          <w:lang w:eastAsia="en-US"/>
        </w:rPr>
        <w:footnoteReference w:customMarkFollows="1" w:id="1"/>
        <w:t>*</w:t>
      </w:r>
      <w:r>
        <w:rPr>
          <w:b w:val="0"/>
          <w:sz w:val="20"/>
          <w:lang w:eastAsia="en-US"/>
        </w:rPr>
        <w:t xml:space="preserve"> </w:t>
      </w:r>
      <w:r w:rsidRPr="009F2110">
        <w:rPr>
          <w:rStyle w:val="ab"/>
          <w:b w:val="0"/>
          <w:sz w:val="20"/>
          <w:vertAlign w:val="baseline"/>
          <w:lang w:eastAsia="en-US"/>
        </w:rPr>
        <w:footnoteReference w:customMarkFollows="1" w:id="2"/>
        <w:t xml:space="preserve">** </w:t>
      </w:r>
    </w:p>
    <w:tbl>
      <w:tblPr>
        <w:tblStyle w:val="a8"/>
        <w:tblW w:w="0" w:type="auto"/>
        <w:tblBorders>
          <w:insideH w:val="none" w:sz="0" w:space="0" w:color="auto"/>
        </w:tblBorders>
        <w:tblLook w:val="05E0" w:firstRow="1" w:lastRow="1" w:firstColumn="1" w:lastColumn="1" w:noHBand="0" w:noVBand="1"/>
      </w:tblPr>
      <w:tblGrid>
        <w:gridCol w:w="9855"/>
      </w:tblGrid>
      <w:tr w:rsidR="00CF22B3" w:rsidTr="00753D3D">
        <w:tc>
          <w:tcPr>
            <w:tcW w:w="9855" w:type="dxa"/>
            <w:tcBorders>
              <w:bottom w:val="nil"/>
            </w:tcBorders>
            <w:shd w:val="clear" w:color="auto" w:fill="auto"/>
          </w:tcPr>
          <w:p w:rsidR="00CF22B3" w:rsidRPr="00CF22B3" w:rsidRDefault="00CF22B3" w:rsidP="00CF22B3">
            <w:pPr>
              <w:suppressAutoHyphens/>
              <w:spacing w:before="240" w:after="120"/>
              <w:ind w:left="255"/>
              <w:rPr>
                <w:i/>
                <w:sz w:val="24"/>
              </w:rPr>
            </w:pPr>
            <w:r w:rsidRPr="00CF22B3">
              <w:rPr>
                <w:i/>
                <w:sz w:val="24"/>
              </w:rPr>
              <w:t>Резюме</w:t>
            </w:r>
          </w:p>
        </w:tc>
      </w:tr>
      <w:tr w:rsidR="00CF22B3" w:rsidTr="00753D3D">
        <w:tc>
          <w:tcPr>
            <w:tcW w:w="9855" w:type="dxa"/>
            <w:tcBorders>
              <w:top w:val="nil"/>
              <w:bottom w:val="nil"/>
            </w:tcBorders>
            <w:shd w:val="clear" w:color="auto" w:fill="auto"/>
          </w:tcPr>
          <w:p w:rsidR="00CF22B3" w:rsidRDefault="00CF22B3" w:rsidP="00753D3D">
            <w:pPr>
              <w:pStyle w:val="SingleTxtGR"/>
            </w:pPr>
            <w:r>
              <w:tab/>
            </w:r>
            <w:proofErr w:type="gramStart"/>
            <w:r w:rsidRPr="0090650F">
              <w:t xml:space="preserve">21 и 22 мая 2014 года предыдущий Специальный докладчик по вопросу о торговле людьми, особенно женщинами и детьми, Джой </w:t>
            </w:r>
            <w:proofErr w:type="spellStart"/>
            <w:r w:rsidRPr="0090650F">
              <w:t>Нгози</w:t>
            </w:r>
            <w:proofErr w:type="spellEnd"/>
            <w:r w:rsidRPr="0090650F">
              <w:t xml:space="preserve"> </w:t>
            </w:r>
            <w:proofErr w:type="spellStart"/>
            <w:r w:rsidRPr="0090650F">
              <w:t>Эзейло</w:t>
            </w:r>
            <w:proofErr w:type="spellEnd"/>
            <w:r w:rsidRPr="0090650F">
              <w:t>, в пар</w:t>
            </w:r>
            <w:r w:rsidRPr="0090650F">
              <w:t>т</w:t>
            </w:r>
            <w:r w:rsidRPr="0090650F">
              <w:t>нерстве с Управлением Верховного комиссара Организации Объединенных Наций по правам человека и Управлением Организации Объединенных Наций по наркотикам и преступности организовал второе консультативное совещание с целью обсуждения путей укрепления партнерских связей с национальными докладчиками по вопросу о торговле</w:t>
            </w:r>
            <w:proofErr w:type="gramEnd"/>
            <w:r w:rsidRPr="0090650F">
              <w:t xml:space="preserve"> людьми и приравненными к ним механи</w:t>
            </w:r>
            <w:r w:rsidRPr="0090650F">
              <w:t>з</w:t>
            </w:r>
            <w:r w:rsidRPr="0090650F">
              <w:t xml:space="preserve">мами. </w:t>
            </w:r>
            <w:proofErr w:type="gramStart"/>
            <w:r w:rsidRPr="0090650F">
              <w:t>Настоящий доклад содержит результаты обсуждений экспертов из 26</w:t>
            </w:r>
            <w:r>
              <w:t> </w:t>
            </w:r>
            <w:r w:rsidRPr="0090650F">
              <w:t>стран Африки, Северной и Южной Америки, Азии, Европы и Ближнего В</w:t>
            </w:r>
            <w:r w:rsidRPr="0090650F">
              <w:t>о</w:t>
            </w:r>
            <w:r w:rsidRPr="0090650F">
              <w:lastRenderedPageBreak/>
              <w:t>стока, которые поделились своим национальным, двусторонним, субрегионал</w:t>
            </w:r>
            <w:r w:rsidRPr="0090650F">
              <w:t>ь</w:t>
            </w:r>
            <w:r w:rsidRPr="0090650F">
              <w:t>ным и региональным опытом в деле предотвращения торговли людьми и пред</w:t>
            </w:r>
            <w:r w:rsidRPr="0090650F">
              <w:t>о</w:t>
            </w:r>
            <w:r w:rsidRPr="0090650F">
              <w:t>ставления защиты и помощи ее жертвам, включая создание для этих целей и</w:t>
            </w:r>
            <w:r w:rsidRPr="0090650F">
              <w:t>н</w:t>
            </w:r>
            <w:r w:rsidRPr="0090650F">
              <w:t>ституциональных и законодательных рамок на муниципальном уровне.</w:t>
            </w:r>
            <w:proofErr w:type="gramEnd"/>
          </w:p>
        </w:tc>
      </w:tr>
      <w:tr w:rsidR="00CF22B3" w:rsidTr="00753D3D">
        <w:tc>
          <w:tcPr>
            <w:tcW w:w="9855" w:type="dxa"/>
            <w:tcBorders>
              <w:top w:val="nil"/>
            </w:tcBorders>
            <w:shd w:val="clear" w:color="auto" w:fill="auto"/>
          </w:tcPr>
          <w:p w:rsidR="00CF22B3" w:rsidRDefault="00CF22B3" w:rsidP="00CF22B3">
            <w:pPr>
              <w:pStyle w:val="SingleTxtGR"/>
            </w:pPr>
            <w:r>
              <w:lastRenderedPageBreak/>
              <w:tab/>
            </w:r>
            <w:proofErr w:type="gramStart"/>
            <w:r w:rsidRPr="0090650F">
              <w:t>Доклад охватывает вопросы, касающиеся институциональных рамок мандата национальных докладчиков и приравненных к ним механизмов, и и</w:t>
            </w:r>
            <w:r w:rsidRPr="0090650F">
              <w:t>с</w:t>
            </w:r>
            <w:r w:rsidRPr="0090650F">
              <w:t>следует пути дальнейшего укрепления сотрудничества между этими наци</w:t>
            </w:r>
            <w:r w:rsidRPr="0090650F">
              <w:t>о</w:t>
            </w:r>
            <w:r w:rsidRPr="0090650F">
              <w:t>нальными учреждениями по борьбе с торговлей людьми и их коллегами на р</w:t>
            </w:r>
            <w:r w:rsidRPr="0090650F">
              <w:t>е</w:t>
            </w:r>
            <w:r w:rsidRPr="0090650F">
              <w:t>гиональном, субрегиональном и международном уровнях.</w:t>
            </w:r>
            <w:proofErr w:type="gramEnd"/>
            <w:r w:rsidRPr="0090650F">
              <w:t xml:space="preserve"> В нем также уделяе</w:t>
            </w:r>
            <w:r w:rsidRPr="0090650F">
              <w:t>т</w:t>
            </w:r>
            <w:r w:rsidRPr="0090650F">
              <w:t>ся большое внимание средствам укрепления партнерских отношений между национальными докладчиками и приравненными к ним механизмами посре</w:t>
            </w:r>
            <w:r w:rsidRPr="0090650F">
              <w:t>д</w:t>
            </w:r>
            <w:r w:rsidRPr="0090650F">
              <w:t>ством анализа стоящих перед ними проблем и дилемм и обмена накопленным опытом. Кроме того, в докладе затрагиваются вопросы сбора и анализа инфо</w:t>
            </w:r>
            <w:r w:rsidRPr="0090650F">
              <w:t>р</w:t>
            </w:r>
            <w:r w:rsidRPr="0090650F">
              <w:t>мации и данных о торговле людьми, а также укрепления сотрудничества между национальными докладчиками и приравненными к ним механизмами, а также между государственными и негосударственными субъектами в странах назнач</w:t>
            </w:r>
            <w:r w:rsidRPr="0090650F">
              <w:t>е</w:t>
            </w:r>
            <w:r w:rsidRPr="0090650F">
              <w:t>ния, транзита и происхождения.</w:t>
            </w:r>
          </w:p>
        </w:tc>
      </w:tr>
      <w:tr w:rsidR="00CF22B3" w:rsidTr="00CF22B3">
        <w:tc>
          <w:tcPr>
            <w:tcW w:w="9855" w:type="dxa"/>
            <w:shd w:val="clear" w:color="auto" w:fill="auto"/>
          </w:tcPr>
          <w:p w:rsidR="00CF22B3" w:rsidRDefault="00CF22B3" w:rsidP="00CF22B3">
            <w:pPr>
              <w:pStyle w:val="SingleTxtGR"/>
            </w:pPr>
            <w:r>
              <w:tab/>
            </w:r>
            <w:r w:rsidRPr="0090650F">
              <w:t>Участники высоко оценили совещание как надлежащий формат для о</w:t>
            </w:r>
            <w:r w:rsidRPr="0090650F">
              <w:t>б</w:t>
            </w:r>
            <w:r w:rsidRPr="0090650F">
              <w:t>суждения общих вопросов, обмена передовым опытом и установления конта</w:t>
            </w:r>
            <w:r w:rsidRPr="0090650F">
              <w:t>к</w:t>
            </w:r>
            <w:r w:rsidRPr="0090650F">
              <w:t>тов. Они подтвердили свою готовность продолжать взаимодействовать друг с другом, а также с государственными и негосударственными субъектами на р</w:t>
            </w:r>
            <w:r w:rsidRPr="0090650F">
              <w:t>е</w:t>
            </w:r>
            <w:r w:rsidRPr="0090650F">
              <w:t xml:space="preserve">гиональном, субрегиональном и международном </w:t>
            </w:r>
            <w:proofErr w:type="gramStart"/>
            <w:r w:rsidRPr="0090650F">
              <w:t>уровнях</w:t>
            </w:r>
            <w:proofErr w:type="gramEnd"/>
            <w:r w:rsidRPr="0090650F">
              <w:t>, включая мандат Сп</w:t>
            </w:r>
            <w:r w:rsidRPr="0090650F">
              <w:t>е</w:t>
            </w:r>
            <w:r w:rsidRPr="0090650F">
              <w:t>циального докладчика, систему Организации Объединенных Наций в целом и другие заинт</w:t>
            </w:r>
            <w:r w:rsidRPr="0090650F">
              <w:t>е</w:t>
            </w:r>
            <w:r w:rsidRPr="0090650F">
              <w:t>ресованные стороны.</w:t>
            </w:r>
          </w:p>
        </w:tc>
      </w:tr>
      <w:tr w:rsidR="00CF22B3" w:rsidTr="00CF22B3">
        <w:tc>
          <w:tcPr>
            <w:tcW w:w="9855" w:type="dxa"/>
            <w:shd w:val="clear" w:color="auto" w:fill="auto"/>
          </w:tcPr>
          <w:p w:rsidR="00CF22B3" w:rsidRDefault="00CF22B3" w:rsidP="00CF22B3"/>
        </w:tc>
      </w:tr>
      <w:tr w:rsidR="00CF22B3" w:rsidTr="00CF22B3">
        <w:tc>
          <w:tcPr>
            <w:tcW w:w="9855" w:type="dxa"/>
            <w:shd w:val="clear" w:color="auto" w:fill="auto"/>
          </w:tcPr>
          <w:p w:rsidR="00CF22B3" w:rsidRDefault="00CF22B3" w:rsidP="00CF22B3"/>
        </w:tc>
      </w:tr>
    </w:tbl>
    <w:p w:rsidR="00CF22B3" w:rsidRDefault="00CF22B3" w:rsidP="00CF22B3"/>
    <w:p w:rsidR="00990DD8" w:rsidRPr="0094069F" w:rsidRDefault="00990DD8" w:rsidP="00990DD8">
      <w:pPr>
        <w:pStyle w:val="HChG"/>
      </w:pPr>
      <w:r>
        <w:br w:type="page"/>
      </w:r>
      <w:r w:rsidRPr="0094069F">
        <w:lastRenderedPageBreak/>
        <w:t>Annex</w:t>
      </w:r>
    </w:p>
    <w:p w:rsidR="00990DD8" w:rsidRPr="0094069F" w:rsidRDefault="00990DD8" w:rsidP="00990DD8">
      <w:pPr>
        <w:pStyle w:val="H4G"/>
        <w:ind w:right="0"/>
        <w:jc w:val="right"/>
      </w:pPr>
      <w:r w:rsidRPr="0094069F">
        <w:t>[English only]</w:t>
      </w:r>
    </w:p>
    <w:p w:rsidR="00990DD8" w:rsidRPr="0094069F" w:rsidRDefault="00990DD8" w:rsidP="00990DD8">
      <w:pPr>
        <w:pStyle w:val="HChG"/>
      </w:pPr>
      <w:r w:rsidRPr="0094069F">
        <w:rPr>
          <w:sz w:val="20"/>
        </w:rPr>
        <w:tab/>
      </w:r>
      <w:r w:rsidRPr="0094069F">
        <w:rPr>
          <w:sz w:val="20"/>
        </w:rPr>
        <w:tab/>
      </w:r>
      <w:r w:rsidRPr="0094069F">
        <w:t>Report of the Special Rapporteur on trafficking in persons, especially women and children, on the second consultative meeting on strengthening partnerships with national rapporteurs on trafficking in persons and equivalent mechanisms (Bangkok, 21–22 May 2014)</w:t>
      </w:r>
    </w:p>
    <w:p w:rsidR="00990DD8" w:rsidRPr="001D3BFC" w:rsidRDefault="00990DD8" w:rsidP="00990DD8">
      <w:pPr>
        <w:spacing w:after="120"/>
        <w:rPr>
          <w:sz w:val="28"/>
          <w:lang w:val="fr-CH"/>
        </w:rPr>
      </w:pPr>
      <w:r w:rsidRPr="001D3BFC">
        <w:rPr>
          <w:sz w:val="28"/>
          <w:lang w:val="fr-CH"/>
        </w:rPr>
        <w:t>Contents</w:t>
      </w:r>
    </w:p>
    <w:p w:rsidR="00990DD8" w:rsidRPr="001D3BFC" w:rsidRDefault="00990DD8" w:rsidP="00990DD8">
      <w:pPr>
        <w:tabs>
          <w:tab w:val="right" w:pos="8929"/>
          <w:tab w:val="right" w:pos="9638"/>
        </w:tabs>
        <w:spacing w:after="120"/>
        <w:ind w:left="283"/>
        <w:rPr>
          <w:lang w:val="fr-CH"/>
        </w:rPr>
      </w:pPr>
      <w:r w:rsidRPr="001D3BFC">
        <w:rPr>
          <w:i/>
          <w:sz w:val="18"/>
          <w:lang w:val="fr-CH"/>
        </w:rPr>
        <w:tab/>
      </w:r>
      <w:proofErr w:type="spellStart"/>
      <w:r w:rsidRPr="001D3BFC">
        <w:rPr>
          <w:i/>
          <w:sz w:val="18"/>
          <w:lang w:val="fr-CH"/>
        </w:rPr>
        <w:t>Paragraphs</w:t>
      </w:r>
      <w:proofErr w:type="spellEnd"/>
      <w:r w:rsidRPr="001D3BFC">
        <w:rPr>
          <w:i/>
          <w:sz w:val="18"/>
          <w:lang w:val="fr-CH"/>
        </w:rPr>
        <w:tab/>
        <w:t>Page</w:t>
      </w:r>
    </w:p>
    <w:p w:rsidR="00990DD8" w:rsidRPr="001D3BFC" w:rsidRDefault="00990DD8" w:rsidP="0004009F">
      <w:pPr>
        <w:tabs>
          <w:tab w:val="right" w:pos="850"/>
          <w:tab w:val="left" w:pos="1134"/>
          <w:tab w:val="left" w:pos="1559"/>
          <w:tab w:val="left" w:leader="dot" w:pos="8080"/>
          <w:tab w:val="right" w:pos="8929"/>
          <w:tab w:val="right" w:pos="9638"/>
        </w:tabs>
        <w:spacing w:after="120"/>
        <w:rPr>
          <w:lang w:val="fr-CH"/>
        </w:rPr>
      </w:pPr>
      <w:r w:rsidRPr="001D3BFC">
        <w:rPr>
          <w:lang w:val="fr-CH"/>
        </w:rPr>
        <w:tab/>
        <w:t>I.</w:t>
      </w:r>
      <w:r w:rsidRPr="001D3BFC">
        <w:rPr>
          <w:lang w:val="fr-CH"/>
        </w:rPr>
        <w:tab/>
      </w:r>
      <w:proofErr w:type="spellStart"/>
      <w:r w:rsidRPr="001D3BFC">
        <w:rPr>
          <w:lang w:val="fr-CH"/>
        </w:rPr>
        <w:t>Context</w:t>
      </w:r>
      <w:proofErr w:type="spellEnd"/>
      <w:r w:rsidRPr="001D3BFC">
        <w:rPr>
          <w:lang w:val="fr-CH"/>
        </w:rPr>
        <w:tab/>
      </w:r>
      <w:r w:rsidRPr="001D3BFC">
        <w:rPr>
          <w:lang w:val="fr-CH"/>
        </w:rPr>
        <w:tab/>
        <w:t>1–8</w:t>
      </w:r>
      <w:r w:rsidRPr="001D3BFC">
        <w:rPr>
          <w:lang w:val="fr-CH"/>
        </w:rPr>
        <w:tab/>
        <w:t>4</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1D3BFC">
        <w:rPr>
          <w:lang w:val="fr-CH"/>
        </w:rPr>
        <w:tab/>
      </w:r>
      <w:r w:rsidRPr="00990DD8">
        <w:rPr>
          <w:lang w:val="en-US"/>
        </w:rPr>
        <w:t>II.</w:t>
      </w:r>
      <w:r w:rsidRPr="00990DD8">
        <w:rPr>
          <w:lang w:val="en-US"/>
        </w:rPr>
        <w:tab/>
        <w:t>Introduction</w:t>
      </w:r>
      <w:r w:rsidRPr="00990DD8">
        <w:rPr>
          <w:lang w:val="en-US"/>
        </w:rPr>
        <w:tab/>
      </w:r>
      <w:r w:rsidRPr="00990DD8">
        <w:rPr>
          <w:lang w:val="en-US"/>
        </w:rPr>
        <w:tab/>
        <w:t>9–11</w:t>
      </w:r>
      <w:r w:rsidRPr="00990DD8">
        <w:rPr>
          <w:lang w:val="en-US"/>
        </w:rPr>
        <w:tab/>
        <w:t>6</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t>III.</w:t>
      </w:r>
      <w:r w:rsidRPr="00990DD8">
        <w:rPr>
          <w:lang w:val="en-US"/>
        </w:rPr>
        <w:tab/>
        <w:t>Overview of the discussions held during the consultative meeting</w:t>
      </w:r>
      <w:r w:rsidRPr="00990DD8">
        <w:rPr>
          <w:lang w:val="en-US"/>
        </w:rPr>
        <w:tab/>
      </w:r>
      <w:r w:rsidRPr="00990DD8">
        <w:rPr>
          <w:lang w:val="en-US"/>
        </w:rPr>
        <w:tab/>
        <w:t>12–48</w:t>
      </w:r>
      <w:r w:rsidRPr="00990DD8">
        <w:rPr>
          <w:lang w:val="en-US"/>
        </w:rPr>
        <w:tab/>
        <w:t>7</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r>
      <w:r w:rsidRPr="00990DD8">
        <w:rPr>
          <w:lang w:val="en-US"/>
        </w:rPr>
        <w:tab/>
        <w:t>A.</w:t>
      </w:r>
      <w:r w:rsidRPr="00990DD8">
        <w:rPr>
          <w:lang w:val="en-US"/>
        </w:rPr>
        <w:tab/>
        <w:t>The role of national rapporteurs on trafficking in persons and equivalent</w:t>
      </w:r>
      <w:r w:rsidRPr="00990DD8">
        <w:rPr>
          <w:lang w:val="en-US"/>
        </w:rPr>
        <w:br/>
      </w:r>
      <w:r w:rsidRPr="00990DD8">
        <w:rPr>
          <w:lang w:val="en-US"/>
        </w:rPr>
        <w:tab/>
      </w:r>
      <w:r w:rsidRPr="00990DD8">
        <w:rPr>
          <w:lang w:val="en-US"/>
        </w:rPr>
        <w:tab/>
      </w:r>
      <w:r w:rsidRPr="00990DD8">
        <w:rPr>
          <w:lang w:val="en-US"/>
        </w:rPr>
        <w:tab/>
        <w:t>mechanisms in addressing trafficking in persons: institutional framework</w:t>
      </w:r>
      <w:r w:rsidRPr="00990DD8">
        <w:rPr>
          <w:lang w:val="en-US"/>
        </w:rPr>
        <w:tab/>
      </w:r>
      <w:r w:rsidR="0004009F" w:rsidRPr="0004009F">
        <w:rPr>
          <w:lang w:val="en-US"/>
        </w:rPr>
        <w:tab/>
      </w:r>
      <w:r w:rsidRPr="00990DD8">
        <w:rPr>
          <w:lang w:val="en-US"/>
        </w:rPr>
        <w:t>12–30</w:t>
      </w:r>
      <w:r w:rsidRPr="00990DD8">
        <w:rPr>
          <w:lang w:val="en-US"/>
        </w:rPr>
        <w:tab/>
        <w:t>7</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r>
      <w:r w:rsidRPr="00990DD8">
        <w:rPr>
          <w:lang w:val="en-US"/>
        </w:rPr>
        <w:tab/>
        <w:t>B.</w:t>
      </w:r>
      <w:r w:rsidRPr="00990DD8">
        <w:rPr>
          <w:lang w:val="en-US"/>
        </w:rPr>
        <w:tab/>
        <w:t xml:space="preserve">Regional and </w:t>
      </w:r>
      <w:proofErr w:type="spellStart"/>
      <w:r w:rsidRPr="00990DD8">
        <w:rPr>
          <w:lang w:val="en-US"/>
        </w:rPr>
        <w:t>subregional</w:t>
      </w:r>
      <w:proofErr w:type="spellEnd"/>
      <w:r w:rsidRPr="00990DD8">
        <w:rPr>
          <w:lang w:val="en-US"/>
        </w:rPr>
        <w:t xml:space="preserve"> frameworks supporting the work of national</w:t>
      </w:r>
      <w:r w:rsidRPr="00990DD8">
        <w:rPr>
          <w:lang w:val="en-US"/>
        </w:rPr>
        <w:br/>
      </w:r>
      <w:r w:rsidRPr="00990DD8">
        <w:rPr>
          <w:lang w:val="en-US"/>
        </w:rPr>
        <w:tab/>
      </w:r>
      <w:r w:rsidRPr="00990DD8">
        <w:rPr>
          <w:lang w:val="en-US"/>
        </w:rPr>
        <w:tab/>
      </w:r>
      <w:r w:rsidRPr="00990DD8">
        <w:rPr>
          <w:lang w:val="en-US"/>
        </w:rPr>
        <w:tab/>
        <w:t>rapporteurs on trafficking in persons and equivalent mechanisms</w:t>
      </w:r>
      <w:r w:rsidRPr="00990DD8">
        <w:rPr>
          <w:lang w:val="en-US"/>
        </w:rPr>
        <w:tab/>
      </w:r>
      <w:r w:rsidRPr="00990DD8">
        <w:rPr>
          <w:lang w:val="en-US"/>
        </w:rPr>
        <w:tab/>
        <w:t>31–37</w:t>
      </w:r>
      <w:r w:rsidRPr="00990DD8">
        <w:rPr>
          <w:lang w:val="en-US"/>
        </w:rPr>
        <w:tab/>
        <w:t>11</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r>
      <w:r w:rsidRPr="00990DD8">
        <w:rPr>
          <w:lang w:val="en-US"/>
        </w:rPr>
        <w:tab/>
        <w:t>C.</w:t>
      </w:r>
      <w:r w:rsidRPr="00990DD8">
        <w:rPr>
          <w:lang w:val="en-US"/>
        </w:rPr>
        <w:tab/>
        <w:t>Fostering partnership among national rapporteurs on trafficking in persons</w:t>
      </w:r>
      <w:r w:rsidRPr="00990DD8">
        <w:rPr>
          <w:lang w:val="en-US"/>
        </w:rPr>
        <w:br/>
      </w:r>
      <w:r w:rsidRPr="00990DD8">
        <w:rPr>
          <w:lang w:val="en-US"/>
        </w:rPr>
        <w:tab/>
      </w:r>
      <w:r w:rsidRPr="00990DD8">
        <w:rPr>
          <w:lang w:val="en-US"/>
        </w:rPr>
        <w:tab/>
      </w:r>
      <w:r w:rsidRPr="00990DD8">
        <w:rPr>
          <w:lang w:val="en-US"/>
        </w:rPr>
        <w:tab/>
        <w:t>and equivalent mechanisms: challenges, dilemmas and lessons learned</w:t>
      </w:r>
      <w:r w:rsidRPr="00990DD8">
        <w:rPr>
          <w:lang w:val="en-US"/>
        </w:rPr>
        <w:tab/>
      </w:r>
      <w:r w:rsidRPr="00990DD8">
        <w:rPr>
          <w:lang w:val="en-US"/>
        </w:rPr>
        <w:tab/>
        <w:t>38–40</w:t>
      </w:r>
      <w:r w:rsidRPr="00990DD8">
        <w:rPr>
          <w:lang w:val="en-US"/>
        </w:rPr>
        <w:tab/>
        <w:t>13</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r>
      <w:r w:rsidRPr="00990DD8">
        <w:rPr>
          <w:lang w:val="en-US"/>
        </w:rPr>
        <w:tab/>
        <w:t>D.</w:t>
      </w:r>
      <w:r w:rsidRPr="00990DD8">
        <w:rPr>
          <w:lang w:val="en-US"/>
        </w:rPr>
        <w:tab/>
        <w:t>Fostering cooperation between national rapporteurs and equivalent</w:t>
      </w:r>
      <w:r w:rsidRPr="00990DD8">
        <w:rPr>
          <w:lang w:val="en-US"/>
        </w:rPr>
        <w:br/>
      </w:r>
      <w:r w:rsidRPr="00990DD8">
        <w:rPr>
          <w:lang w:val="en-US"/>
        </w:rPr>
        <w:tab/>
      </w:r>
      <w:r w:rsidRPr="00990DD8">
        <w:rPr>
          <w:lang w:val="en-US"/>
        </w:rPr>
        <w:tab/>
      </w:r>
      <w:r w:rsidRPr="00990DD8">
        <w:rPr>
          <w:lang w:val="en-US"/>
        </w:rPr>
        <w:tab/>
        <w:t>mechanisms and State and non-State actors in destination, transit and</w:t>
      </w:r>
      <w:r w:rsidRPr="00990DD8">
        <w:rPr>
          <w:lang w:val="en-US"/>
        </w:rPr>
        <w:br/>
      </w:r>
      <w:r w:rsidRPr="00990DD8">
        <w:rPr>
          <w:lang w:val="en-US"/>
        </w:rPr>
        <w:tab/>
      </w:r>
      <w:r w:rsidRPr="00990DD8">
        <w:rPr>
          <w:lang w:val="en-US"/>
        </w:rPr>
        <w:tab/>
      </w:r>
      <w:r w:rsidRPr="00990DD8">
        <w:rPr>
          <w:lang w:val="en-US"/>
        </w:rPr>
        <w:tab/>
        <w:t>source countries</w:t>
      </w:r>
      <w:r w:rsidRPr="00990DD8">
        <w:rPr>
          <w:lang w:val="en-US"/>
        </w:rPr>
        <w:tab/>
      </w:r>
      <w:r w:rsidRPr="00990DD8">
        <w:rPr>
          <w:lang w:val="en-US"/>
        </w:rPr>
        <w:tab/>
        <w:t>41–43</w:t>
      </w:r>
      <w:r w:rsidRPr="00990DD8">
        <w:rPr>
          <w:lang w:val="en-US"/>
        </w:rPr>
        <w:tab/>
        <w:t>14</w:t>
      </w:r>
    </w:p>
    <w:p w:rsidR="00990DD8" w:rsidRPr="00990DD8" w:rsidRDefault="00990DD8" w:rsidP="0004009F">
      <w:pPr>
        <w:tabs>
          <w:tab w:val="right" w:pos="850"/>
          <w:tab w:val="left" w:pos="1134"/>
          <w:tab w:val="left" w:pos="1559"/>
          <w:tab w:val="left" w:leader="dot" w:pos="8080"/>
          <w:tab w:val="right" w:pos="8929"/>
          <w:tab w:val="right" w:pos="9638"/>
        </w:tabs>
        <w:spacing w:after="120"/>
        <w:rPr>
          <w:lang w:val="en-US"/>
        </w:rPr>
      </w:pPr>
      <w:r w:rsidRPr="00990DD8">
        <w:rPr>
          <w:lang w:val="en-US"/>
        </w:rPr>
        <w:tab/>
      </w:r>
      <w:r w:rsidRPr="00990DD8">
        <w:rPr>
          <w:lang w:val="en-US"/>
        </w:rPr>
        <w:tab/>
        <w:t>E.</w:t>
      </w:r>
      <w:r w:rsidRPr="00990DD8">
        <w:rPr>
          <w:lang w:val="en-US"/>
        </w:rPr>
        <w:tab/>
        <w:t>Way forward: recommendations on strengthening partnership among</w:t>
      </w:r>
      <w:r w:rsidRPr="00990DD8">
        <w:rPr>
          <w:lang w:val="en-US"/>
        </w:rPr>
        <w:br/>
      </w:r>
      <w:r w:rsidRPr="00990DD8">
        <w:rPr>
          <w:lang w:val="en-US"/>
        </w:rPr>
        <w:tab/>
      </w:r>
      <w:r w:rsidRPr="00990DD8">
        <w:rPr>
          <w:lang w:val="en-US"/>
        </w:rPr>
        <w:tab/>
      </w:r>
      <w:r w:rsidRPr="00990DD8">
        <w:rPr>
          <w:lang w:val="en-US"/>
        </w:rPr>
        <w:tab/>
        <w:t>national rapporteurs and equivalent mechanisms</w:t>
      </w:r>
      <w:r w:rsidRPr="00990DD8">
        <w:rPr>
          <w:lang w:val="en-US"/>
        </w:rPr>
        <w:tab/>
      </w:r>
      <w:r w:rsidRPr="00990DD8">
        <w:rPr>
          <w:lang w:val="en-US"/>
        </w:rPr>
        <w:tab/>
        <w:t>44–48</w:t>
      </w:r>
      <w:r w:rsidRPr="00990DD8">
        <w:rPr>
          <w:lang w:val="en-US"/>
        </w:rPr>
        <w:tab/>
        <w:t>14</w:t>
      </w:r>
    </w:p>
    <w:p w:rsidR="00990DD8" w:rsidRPr="00990DD8" w:rsidRDefault="00990DD8" w:rsidP="00990DD8">
      <w:pPr>
        <w:tabs>
          <w:tab w:val="right" w:pos="850"/>
          <w:tab w:val="left" w:pos="1134"/>
          <w:tab w:val="left" w:pos="1559"/>
          <w:tab w:val="left" w:leader="dot" w:pos="7654"/>
          <w:tab w:val="right" w:pos="8929"/>
          <w:tab w:val="right" w:pos="9638"/>
        </w:tabs>
        <w:spacing w:after="120"/>
        <w:rPr>
          <w:lang w:val="en-US"/>
        </w:rPr>
      </w:pPr>
      <w:r w:rsidRPr="00990DD8">
        <w:rPr>
          <w:lang w:val="en-US"/>
        </w:rPr>
        <w:t>Appendix</w:t>
      </w:r>
    </w:p>
    <w:p w:rsidR="00990DD8" w:rsidRPr="00990DD8" w:rsidRDefault="00990DD8" w:rsidP="00990DD8">
      <w:pPr>
        <w:tabs>
          <w:tab w:val="right" w:pos="850"/>
          <w:tab w:val="left" w:pos="1134"/>
          <w:tab w:val="left" w:pos="1559"/>
          <w:tab w:val="left" w:leader="dot" w:pos="8931"/>
          <w:tab w:val="right" w:pos="9638"/>
        </w:tabs>
        <w:spacing w:after="120"/>
        <w:rPr>
          <w:lang w:val="en-US"/>
        </w:rPr>
      </w:pPr>
      <w:r w:rsidRPr="00990DD8">
        <w:rPr>
          <w:lang w:val="en-US"/>
        </w:rPr>
        <w:tab/>
      </w:r>
      <w:r w:rsidRPr="00990DD8">
        <w:rPr>
          <w:lang w:val="en-US"/>
        </w:rPr>
        <w:tab/>
        <w:t>Agenda of the second consultative meeting on strengthening partnerships with</w:t>
      </w:r>
      <w:r w:rsidRPr="00990DD8">
        <w:rPr>
          <w:lang w:val="en-US"/>
        </w:rPr>
        <w:br/>
      </w:r>
      <w:r w:rsidRPr="00990DD8">
        <w:rPr>
          <w:lang w:val="en-US"/>
        </w:rPr>
        <w:tab/>
      </w:r>
      <w:r w:rsidRPr="00990DD8">
        <w:rPr>
          <w:lang w:val="en-US"/>
        </w:rPr>
        <w:tab/>
        <w:t>national rapporteurs on trafficking in persons and equivalent mechanisms,</w:t>
      </w:r>
      <w:r w:rsidRPr="00990DD8">
        <w:rPr>
          <w:lang w:val="en-US"/>
        </w:rPr>
        <w:br/>
      </w:r>
      <w:r w:rsidRPr="00990DD8">
        <w:rPr>
          <w:lang w:val="en-US"/>
        </w:rPr>
        <w:tab/>
      </w:r>
      <w:r w:rsidRPr="00990DD8">
        <w:rPr>
          <w:lang w:val="en-US"/>
        </w:rPr>
        <w:tab/>
        <w:t>21–22 May 2014</w:t>
      </w:r>
      <w:r w:rsidRPr="00990DD8">
        <w:rPr>
          <w:lang w:val="en-US"/>
        </w:rPr>
        <w:tab/>
      </w:r>
      <w:r w:rsidRPr="00990DD8">
        <w:rPr>
          <w:lang w:val="en-US"/>
        </w:rPr>
        <w:tab/>
        <w:t>17</w:t>
      </w:r>
    </w:p>
    <w:p w:rsidR="00990DD8" w:rsidRPr="00990DD8" w:rsidRDefault="00990DD8" w:rsidP="00990DD8">
      <w:pPr>
        <w:tabs>
          <w:tab w:val="right" w:pos="850"/>
          <w:tab w:val="left" w:pos="1134"/>
          <w:tab w:val="left" w:pos="1559"/>
          <w:tab w:val="left" w:leader="dot" w:pos="8931"/>
          <w:tab w:val="right" w:pos="9638"/>
        </w:tabs>
        <w:spacing w:after="120"/>
        <w:rPr>
          <w:lang w:val="en-US"/>
        </w:rPr>
      </w:pPr>
      <w:r w:rsidRPr="00990DD8">
        <w:rPr>
          <w:lang w:val="en-US"/>
        </w:rPr>
        <w:tab/>
      </w:r>
      <w:r w:rsidRPr="00990DD8">
        <w:rPr>
          <w:lang w:val="en-US"/>
        </w:rPr>
        <w:tab/>
        <w:t>List of participants in the second consultative meeting on strengthening partnerships</w:t>
      </w:r>
      <w:r w:rsidRPr="00990DD8">
        <w:rPr>
          <w:lang w:val="en-US"/>
        </w:rPr>
        <w:br/>
      </w:r>
      <w:r w:rsidRPr="00990DD8">
        <w:rPr>
          <w:lang w:val="en-US"/>
        </w:rPr>
        <w:tab/>
      </w:r>
      <w:r w:rsidRPr="00990DD8">
        <w:rPr>
          <w:lang w:val="en-US"/>
        </w:rPr>
        <w:tab/>
        <w:t>with national rapporteurs on trafficking in persons and equivalent mechanisms</w:t>
      </w:r>
      <w:r w:rsidRPr="00990DD8">
        <w:rPr>
          <w:lang w:val="en-US"/>
        </w:rPr>
        <w:tab/>
      </w:r>
      <w:r w:rsidRPr="00990DD8">
        <w:rPr>
          <w:lang w:val="en-US"/>
        </w:rPr>
        <w:tab/>
        <w:t>21</w:t>
      </w:r>
    </w:p>
    <w:p w:rsidR="00990DD8" w:rsidRPr="0094069F" w:rsidRDefault="00990DD8" w:rsidP="00990DD8">
      <w:pPr>
        <w:pStyle w:val="HChG"/>
      </w:pPr>
      <w:r w:rsidRPr="0094069F">
        <w:br w:type="page"/>
      </w:r>
      <w:r w:rsidRPr="0094069F">
        <w:lastRenderedPageBreak/>
        <w:tab/>
        <w:t>I.</w:t>
      </w:r>
      <w:r w:rsidRPr="0094069F">
        <w:tab/>
        <w:t>Context</w:t>
      </w:r>
    </w:p>
    <w:p w:rsidR="00990DD8" w:rsidRPr="0094069F" w:rsidRDefault="00990DD8" w:rsidP="00990DD8">
      <w:pPr>
        <w:pStyle w:val="SingleTxtG"/>
      </w:pPr>
      <w:r w:rsidRPr="0094069F">
        <w:t>1.</w:t>
      </w:r>
      <w:r w:rsidRPr="0094069F">
        <w:tab/>
        <w:t xml:space="preserve">On 21 and 22 May 2014, the Special Rapporteur on trafficking in persons, especially women and children, Joy </w:t>
      </w:r>
      <w:proofErr w:type="spellStart"/>
      <w:r w:rsidRPr="0094069F">
        <w:t>Ngozi</w:t>
      </w:r>
      <w:proofErr w:type="spellEnd"/>
      <w:r w:rsidRPr="0094069F">
        <w:t xml:space="preserve"> </w:t>
      </w:r>
      <w:proofErr w:type="spellStart"/>
      <w:r w:rsidRPr="0094069F">
        <w:t>Ezeilo</w:t>
      </w:r>
      <w:proofErr w:type="spellEnd"/>
      <w:r w:rsidRPr="0094069F">
        <w:t>,</w:t>
      </w:r>
      <w:r w:rsidRPr="0094069F">
        <w:rPr>
          <w:rStyle w:val="ab"/>
        </w:rPr>
        <w:footnoteReference w:id="3"/>
      </w:r>
      <w:r w:rsidRPr="0094069F">
        <w:t xml:space="preserve"> convened the second consultative meeting on strengthening partnerships with national rapporteurs on trafficking in persons and equivalent mechanisms, in partnership with the Office of the United Nations High Commissioner for Human Rights (</w:t>
      </w:r>
      <w:proofErr w:type="spellStart"/>
      <w:r w:rsidRPr="0094069F">
        <w:t>OHCHR</w:t>
      </w:r>
      <w:proofErr w:type="spellEnd"/>
      <w:r w:rsidRPr="0094069F">
        <w:t xml:space="preserve">) and the </w:t>
      </w:r>
      <w:r w:rsidRPr="0094069F">
        <w:rPr>
          <w:rFonts w:eastAsia="Calibri"/>
        </w:rPr>
        <w:t>United Nations Office on Drugs and Crime (</w:t>
      </w:r>
      <w:proofErr w:type="spellStart"/>
      <w:r w:rsidRPr="0094069F">
        <w:t>UNODC</w:t>
      </w:r>
      <w:proofErr w:type="spellEnd"/>
      <w:r w:rsidRPr="0094069F">
        <w:t>). The meeting, which took place in Bangkok, aimed to provide an opportunity to continue sharing experiences and lessons learned among national rapporteurs on trafficking in persons and equivalent mechanisms</w:t>
      </w:r>
      <w:r>
        <w:t>,</w:t>
      </w:r>
      <w:r w:rsidRPr="0094069F">
        <w:t xml:space="preserve"> and to strengthen further the partnership between her mandate and </w:t>
      </w:r>
      <w:r>
        <w:t>those</w:t>
      </w:r>
      <w:r w:rsidRPr="0094069F">
        <w:t xml:space="preserve"> mechanisms.</w:t>
      </w:r>
    </w:p>
    <w:p w:rsidR="00990DD8" w:rsidRPr="0094069F" w:rsidRDefault="00990DD8" w:rsidP="00990DD8">
      <w:pPr>
        <w:pStyle w:val="SingleTxtG"/>
      </w:pPr>
      <w:r w:rsidRPr="0094069F">
        <w:t>2.</w:t>
      </w:r>
      <w:r w:rsidRPr="0094069F">
        <w:tab/>
        <w:t>The global consultation brought together 46 participants, including national rapporteurs and representatives of equivalent mechanisms from 26 countries in different regions of the world, and representatives of relevant United Nations, international and regional organizations.</w:t>
      </w:r>
    </w:p>
    <w:p w:rsidR="00990DD8" w:rsidRPr="0094069F" w:rsidRDefault="00990DD8" w:rsidP="00990DD8">
      <w:pPr>
        <w:pStyle w:val="SingleTxtG"/>
      </w:pPr>
      <w:r w:rsidRPr="0094069F">
        <w:t>3.</w:t>
      </w:r>
      <w:r w:rsidRPr="0094069F">
        <w:tab/>
        <w:t xml:space="preserve">The setting up and strengthening of national coordinating mechanisms as a means of effectively addressing trafficking in persons has been the subject of much international attention. In the United Nations Global Plan of Action to Combat Trafficking in Persons, States Members encourage effective cooperation and coordination of efforts at the national, bilateral, </w:t>
      </w:r>
      <w:proofErr w:type="spellStart"/>
      <w:r w:rsidRPr="0094069F">
        <w:t>subregional</w:t>
      </w:r>
      <w:proofErr w:type="spellEnd"/>
      <w:r w:rsidRPr="0094069F">
        <w:t>, regional and international levels, and through the networks provided by relevant organizations to share best practices in capacity-building for responding to and combating trafficking in persons.</w:t>
      </w:r>
      <w:r w:rsidRPr="0094069F">
        <w:rPr>
          <w:rStyle w:val="ab"/>
        </w:rPr>
        <w:footnoteReference w:id="4"/>
      </w:r>
      <w:r w:rsidRPr="0094069F">
        <w:t xml:space="preserve"> In several of its resolutions, the General Assembly has encouraged States to consider setting up or strengthening national coordinating mechanisms, such as a national rapporteur or an inter-agency body, to encourage the exchange of information and to report on data, root causes, factors and trends in violence against women, in particular trafficking.</w:t>
      </w:r>
      <w:r w:rsidRPr="0094069F">
        <w:rPr>
          <w:rStyle w:val="ab"/>
        </w:rPr>
        <w:footnoteReference w:id="5"/>
      </w:r>
      <w:r w:rsidRPr="0094069F">
        <w:t xml:space="preserve"> In its resolution 68/192, the General Assembly invited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in accordance with the Recommended Principles and Guidelines on Human Rights and Human Trafficking, contained in the report of the United Nations High Commissioner for Human Rights to the Economic and Social Council (E/2002/68/Add.1), States and, where applicable, intergovernmental and non-governmental organizations, should consider establishing mechanisms to monitor the human rights impact of anti-trafficking laws, policies, programmes and interventions.</w:t>
      </w:r>
      <w:r w:rsidRPr="0094069F">
        <w:rPr>
          <w:rStyle w:val="ab"/>
        </w:rPr>
        <w:footnoteReference w:id="6"/>
      </w:r>
    </w:p>
    <w:p w:rsidR="00990DD8" w:rsidRPr="0094069F" w:rsidRDefault="00990DD8" w:rsidP="00990DD8">
      <w:pPr>
        <w:pStyle w:val="SingleTxtG"/>
      </w:pPr>
      <w:r w:rsidRPr="0094069F">
        <w:lastRenderedPageBreak/>
        <w:t>4.</w:t>
      </w:r>
      <w:r w:rsidRPr="0094069F">
        <w:tab/>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990DD8" w:rsidRPr="0094069F" w:rsidRDefault="00990DD8" w:rsidP="00990DD8">
      <w:pPr>
        <w:pStyle w:val="SingleTxtG"/>
      </w:pPr>
      <w:r w:rsidRPr="0094069F">
        <w:t>5.</w:t>
      </w:r>
      <w:r w:rsidRPr="0094069F">
        <w:tab/>
        <w:t xml:space="preserve">The mandate of the Special Rapporteur, set out in Human Rights Council </w:t>
      </w:r>
      <w:r>
        <w:t>r</w:t>
      </w:r>
      <w:r w:rsidRPr="0094069F">
        <w:t>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her</w:t>
      </w:r>
      <w:r>
        <w:t xml:space="preserve"> </w:t>
      </w:r>
      <w:r w:rsidRPr="0094069F">
        <w:t xml:space="preserve">research and </w:t>
      </w:r>
      <w:r>
        <w:t xml:space="preserve">her </w:t>
      </w:r>
      <w:r w:rsidRPr="0094069F">
        <w:t xml:space="preserve">ensuing report to the Human Rights Council at its tenth session, the Special Rapporteur recommended that States should consider the appointment of a national rapporteur who would liaise with the Special Rapporteur to </w:t>
      </w:r>
      <w:proofErr w:type="gramStart"/>
      <w:r w:rsidRPr="0094069F">
        <w:t>gather,</w:t>
      </w:r>
      <w:proofErr w:type="gramEnd"/>
      <w:r w:rsidRPr="0094069F">
        <w:t xml:space="preserve"> exchange and process information on trafficking in persons, and monitor and evaluate anti-trafficking action (A/</w:t>
      </w:r>
      <w:proofErr w:type="spellStart"/>
      <w:r w:rsidRPr="0094069F">
        <w:t>HRC</w:t>
      </w:r>
      <w:proofErr w:type="spellEnd"/>
      <w:r w:rsidRPr="0094069F">
        <w:t>/10/16, p. 27). The analysis and data provided by national rapporteurs and equivalent mechanisms can be instrumental in measuring the effectiveness of the steps taken to prevent human trafficking, prosecute alleged perpetrators and protect victims.</w:t>
      </w:r>
    </w:p>
    <w:p w:rsidR="00990DD8" w:rsidRPr="0094069F" w:rsidRDefault="00990DD8" w:rsidP="00990DD8">
      <w:pPr>
        <w:pStyle w:val="SingleTxtG"/>
      </w:pPr>
      <w:r w:rsidRPr="0094069F">
        <w:t>6.</w:t>
      </w:r>
      <w:r w:rsidRPr="0094069F">
        <w:tab/>
        <w:t xml:space="preserve">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w:t>
      </w:r>
      <w:proofErr w:type="spellStart"/>
      <w:r w:rsidRPr="0094069F">
        <w:t>subregional</w:t>
      </w:r>
      <w:proofErr w:type="spellEnd"/>
      <w:r w:rsidRPr="0094069F">
        <w:t xml:space="preserve"> mechanisms in providing an anti-trafficking response that is both multilateral and sufficiently close to countries’ realities and specificities within a certain region (A/</w:t>
      </w:r>
      <w:proofErr w:type="spellStart"/>
      <w:r w:rsidRPr="0094069F">
        <w:t>HRC</w:t>
      </w:r>
      <w:proofErr w:type="spellEnd"/>
      <w:r w:rsidRPr="0094069F">
        <w:t xml:space="preserve">/14/32, para. 2). Furthermore, participants in a consultation on the role of regional and </w:t>
      </w:r>
      <w:proofErr w:type="spellStart"/>
      <w:r w:rsidRPr="0094069F">
        <w:t>subregional</w:t>
      </w:r>
      <w:proofErr w:type="spellEnd"/>
      <w:r w:rsidRPr="0094069F">
        <w:t xml:space="preserve"> mechanisms in international efforts to counter trafficking in persons, especially women and children</w:t>
      </w:r>
      <w:r>
        <w:t>,</w:t>
      </w:r>
      <w:r w:rsidRPr="0094069F">
        <w:t xml:space="preserve"> convened in Dakar in October 2010 by the Special Rapporteur</w:t>
      </w:r>
      <w:r>
        <w:t>,</w:t>
      </w:r>
      <w:r w:rsidRPr="0094069F">
        <w:t xml:space="preserve"> emphasized that a prerequisite to effective and wider cooperation was effective coordination at the national and regional levels through structures such as focal points, coordinators or rapporteurs. In February 2012, in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w:t>
      </w:r>
      <w:proofErr w:type="spellStart"/>
      <w:r w:rsidRPr="0094069F">
        <w:t>retrafficking</w:t>
      </w:r>
      <w:proofErr w:type="spellEnd"/>
      <w:r w:rsidRPr="0094069F">
        <w:t>.</w:t>
      </w:r>
    </w:p>
    <w:p w:rsidR="00990DD8" w:rsidRPr="0094069F" w:rsidRDefault="00990DD8" w:rsidP="00990DD8">
      <w:pPr>
        <w:pStyle w:val="SingleTxtG"/>
      </w:pPr>
      <w:r w:rsidRPr="0094069F">
        <w:t>7.</w:t>
      </w:r>
      <w:r w:rsidRPr="0094069F">
        <w:tab/>
        <w:t xml:space="preserve">On 23 and 24 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the 40 participants from 19 countries and representatives of relevant United Nations, </w:t>
      </w:r>
      <w:r w:rsidRPr="0094069F">
        <w:lastRenderedPageBreak/>
        <w:t xml:space="preserve">international and regional organizations to meet one another and create and enhance networking opportunities between national rapporteurs and equivalent mechanisms from countries in different regions. </w:t>
      </w:r>
    </w:p>
    <w:p w:rsidR="00990DD8" w:rsidRPr="0094069F" w:rsidRDefault="00990DD8" w:rsidP="00990DD8">
      <w:pPr>
        <w:pStyle w:val="SingleTxtG"/>
      </w:pPr>
      <w:r w:rsidRPr="0094069F">
        <w:t>8.</w:t>
      </w:r>
      <w:r w:rsidRPr="0094069F">
        <w:tab/>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w:t>
      </w:r>
      <w:proofErr w:type="spellStart"/>
      <w:r w:rsidRPr="0094069F">
        <w:t>HRC</w:t>
      </w:r>
      <w:proofErr w:type="spellEnd"/>
      <w:r w:rsidRPr="0094069F">
        <w:t>/26/37/Add.1, annex).</w:t>
      </w:r>
    </w:p>
    <w:p w:rsidR="00990DD8" w:rsidRPr="0094069F" w:rsidRDefault="00990DD8" w:rsidP="00990DD8">
      <w:pPr>
        <w:pStyle w:val="HChG"/>
      </w:pPr>
      <w:r w:rsidRPr="0094069F">
        <w:tab/>
        <w:t>II.</w:t>
      </w:r>
      <w:r w:rsidRPr="0094069F">
        <w:tab/>
        <w:t>Introduction</w:t>
      </w:r>
    </w:p>
    <w:p w:rsidR="00990DD8" w:rsidRPr="0094069F" w:rsidRDefault="00990DD8" w:rsidP="00990DD8">
      <w:pPr>
        <w:pStyle w:val="SingleTxtG"/>
      </w:pPr>
      <w:r w:rsidRPr="0094069F">
        <w:t>9.</w:t>
      </w:r>
      <w:r w:rsidRPr="0094069F">
        <w:tab/>
        <w:t xml:space="preserve">The second consultative meeting was opened by Laurent </w:t>
      </w:r>
      <w:proofErr w:type="spellStart"/>
      <w:r w:rsidRPr="0094069F">
        <w:t>Meillan</w:t>
      </w:r>
      <w:proofErr w:type="spellEnd"/>
      <w:r w:rsidRPr="0094069F">
        <w:t xml:space="preserve">, Officer-in-Charge at the </w:t>
      </w:r>
      <w:proofErr w:type="spellStart"/>
      <w:r w:rsidRPr="0094069F">
        <w:t>OHCHR</w:t>
      </w:r>
      <w:proofErr w:type="spellEnd"/>
      <w:r w:rsidRPr="0094069F">
        <w:t xml:space="preserve"> Regional Office for South-East Asia, who welcomed the Special Rapporteur on trafficking in persons, especially women and children, and all the participants to Bangkok. Mr. </w:t>
      </w:r>
      <w:proofErr w:type="spellStart"/>
      <w:r w:rsidRPr="0094069F">
        <w:t>Meillan</w:t>
      </w:r>
      <w:proofErr w:type="spellEnd"/>
      <w:r w:rsidRPr="0094069F">
        <w:t xml:space="preserve"> congratulated the Special Rapporteur for the ground-breaking work she had undertaken during her mandate by giving voices to victims. He also underlined the fact that partnership and cooperation were among the central tenets of the Special Rapporteur’s approach to combating trafficking in persons, which included advocacy for the establishment of national rapporteurs and equivalent mechanisms and regular consultations with stakeholders at the national, </w:t>
      </w:r>
      <w:proofErr w:type="spellStart"/>
      <w:r w:rsidRPr="0094069F">
        <w:t>subregional</w:t>
      </w:r>
      <w:proofErr w:type="spellEnd"/>
      <w:r w:rsidRPr="0094069F">
        <w:t xml:space="preserve">, regional and international levels. In his welcoming remarks Sebastian </w:t>
      </w:r>
      <w:proofErr w:type="spellStart"/>
      <w:r w:rsidRPr="0094069F">
        <w:t>Baumeister</w:t>
      </w:r>
      <w:proofErr w:type="spellEnd"/>
      <w:r w:rsidRPr="0094069F">
        <w:t xml:space="preserve">, Project Coordinator at the </w:t>
      </w:r>
      <w:proofErr w:type="spellStart"/>
      <w:r w:rsidRPr="0094069F">
        <w:t>UNODC</w:t>
      </w:r>
      <w:proofErr w:type="spellEnd"/>
      <w:r w:rsidRPr="0094069F">
        <w:t xml:space="preserve"> Regional Office in Bangkok, pointed out some of the key challenges faced in South-East Asia, such as the hidden nature of trafficking in persons, the small number of identified and supported victims, the low conviction rates and the overall insufficient awareness about the crime of human trafficking. He also noted that migrant smuggling, as a main driver of irregular migration, significantly contributed to fuelling human trafficking. He called on participants to use the consultative meeting as an opportunity to strengthen the network between national rapporteurs and equivalent mechanisms. In her remarks, Joy </w:t>
      </w:r>
      <w:proofErr w:type="spellStart"/>
      <w:r w:rsidRPr="0094069F">
        <w:t>Ngozi</w:t>
      </w:r>
      <w:proofErr w:type="spellEnd"/>
      <w:r w:rsidRPr="0094069F">
        <w:t xml:space="preserve"> </w:t>
      </w:r>
      <w:proofErr w:type="spellStart"/>
      <w:r w:rsidRPr="0094069F">
        <w:t>Ezeilo</w:t>
      </w:r>
      <w:proofErr w:type="spellEnd"/>
      <w:r w:rsidRPr="0094069F">
        <w:t>, Special Rapporteur on trafficking in persons, especially women and children, explained the objective of the meeting and recalled that international bodies had for a long time been making a compelling call for the establishment of national rapporteurs and equivalent mechanisms to monitor the situation of human trafficking within countries, but also to evaluate the degree of implementation of existing legislation and the effectiveness of national action plans and policies, as well as strengthening the gathering and use of data and reporting on trafficking in human beings. She noted that, in exercising her mandate, she had consistently advocated for the importance of such mechanisms and emphasized that cooperation and exchange of expertise and good practices among countries would contribute to raising the effectiveness of anti-trafficking efforts.</w:t>
      </w:r>
    </w:p>
    <w:p w:rsidR="00990DD8" w:rsidRPr="0094069F" w:rsidRDefault="00990DD8" w:rsidP="00990DD8">
      <w:pPr>
        <w:pStyle w:val="SingleTxtG"/>
      </w:pPr>
      <w:r w:rsidRPr="0094069F">
        <w:t>10.</w:t>
      </w:r>
      <w:r w:rsidRPr="0094069F">
        <w:tab/>
        <w:t xml:space="preserve">The objectives and expected outcomes of the second consultative meeting were: (a) to deepen discussion on the importance and benefits of establishing and implementing the mandate of national rapporteurs and equivalent mechanisms; (b) to promote the exchange of information on current trends, good practices and lessons learned from the activities of various national rapporteurs and equivalent mechanisms carrying out similar functions, including national coordinating mechanisms; and (c) to provide a forum for developing and enhancing networking between national rapporteurs and equivalent mechanisms across countries and regions. </w:t>
      </w:r>
    </w:p>
    <w:p w:rsidR="00990DD8" w:rsidRPr="0094069F" w:rsidRDefault="00990DD8" w:rsidP="00990DD8">
      <w:pPr>
        <w:pStyle w:val="SingleTxtG"/>
      </w:pPr>
      <w:r w:rsidRPr="0094069F">
        <w:t>11.</w:t>
      </w:r>
      <w:r w:rsidRPr="0094069F">
        <w:tab/>
        <w:t xml:space="preserve">The agenda of the consultative meeting was divided into five sessions, covering different aspects of strengthening the role of national rapporteurs on trafficking in persons </w:t>
      </w:r>
      <w:r w:rsidRPr="0094069F">
        <w:lastRenderedPageBreak/>
        <w:t>and equivalent mechanisms and the potential for cooperation and coordination between them and with other regional, State and non-State actors (see appendix).</w:t>
      </w:r>
      <w:r w:rsidRPr="0094069F">
        <w:rPr>
          <w:rStyle w:val="ab"/>
        </w:rPr>
        <w:footnoteReference w:id="7"/>
      </w:r>
      <w:r w:rsidRPr="0094069F">
        <w:t xml:space="preserve"> </w:t>
      </w:r>
    </w:p>
    <w:p w:rsidR="00990DD8" w:rsidRPr="0094069F" w:rsidRDefault="00990DD8" w:rsidP="00990DD8">
      <w:pPr>
        <w:pStyle w:val="HChG"/>
      </w:pPr>
      <w:r w:rsidRPr="0094069F">
        <w:tab/>
        <w:t>III.</w:t>
      </w:r>
      <w:r w:rsidRPr="0094069F">
        <w:tab/>
        <w:t>Overview of the discussions held during the consultative meeting</w:t>
      </w:r>
    </w:p>
    <w:p w:rsidR="00990DD8" w:rsidRPr="0094069F" w:rsidRDefault="00990DD8" w:rsidP="00990DD8">
      <w:pPr>
        <w:pStyle w:val="H1G"/>
      </w:pPr>
      <w:r w:rsidRPr="0094069F">
        <w:tab/>
        <w:t>A.</w:t>
      </w:r>
      <w:r w:rsidRPr="0094069F">
        <w:tab/>
      </w:r>
      <w:r>
        <w:t>The role of n</w:t>
      </w:r>
      <w:r w:rsidRPr="0094069F">
        <w:t>ational rapporteurs on trafficking in persons and equivalent mechanisms in addressing trafficking in persons</w:t>
      </w:r>
      <w:proofErr w:type="gramStart"/>
      <w:r w:rsidRPr="0094069F">
        <w:t>:</w:t>
      </w:r>
      <w:proofErr w:type="gramEnd"/>
      <w:r w:rsidRPr="0094069F">
        <w:br/>
        <w:t>institutional framework</w:t>
      </w:r>
    </w:p>
    <w:p w:rsidR="00990DD8" w:rsidRPr="0094069F" w:rsidRDefault="00990DD8" w:rsidP="00990DD8">
      <w:pPr>
        <w:pStyle w:val="SingleTxtG"/>
      </w:pPr>
      <w:r w:rsidRPr="0094069F">
        <w:t>12.</w:t>
      </w:r>
      <w:r w:rsidRPr="0094069F">
        <w:tab/>
        <w:t xml:space="preserve">Presentations on the institutional framework were made by national rapporteurs and representatives of equivalent mechanisms from Brazil, Israel, Nepal and Nigeria. While noting the differences and similarities between such bodies, speakers and participants highlighted the following key functions and responsibilities in achieving the common goal of responding to and combating trafficking in persons. </w:t>
      </w:r>
    </w:p>
    <w:p w:rsidR="00990DD8" w:rsidRPr="0094069F" w:rsidRDefault="00990DD8" w:rsidP="00990DD8">
      <w:pPr>
        <w:pStyle w:val="SingleTxtG"/>
      </w:pPr>
      <w:r w:rsidRPr="0094069F">
        <w:t>13.</w:t>
      </w:r>
      <w:r w:rsidRPr="0094069F">
        <w:tab/>
        <w:t xml:space="preserve">Some of the key functions of national rapporteurs and equivalent mechanisms were identified as the collection of </w:t>
      </w:r>
      <w:r w:rsidRPr="001D3BFC">
        <w:rPr>
          <w:iCs/>
        </w:rPr>
        <w:t xml:space="preserve">information </w:t>
      </w:r>
      <w:r w:rsidRPr="0094069F">
        <w:rPr>
          <w:iCs/>
        </w:rPr>
        <w:t xml:space="preserve">on </w:t>
      </w:r>
      <w:r w:rsidRPr="0094069F">
        <w:t xml:space="preserve">trafficking in persons, </w:t>
      </w:r>
      <w:r w:rsidRPr="001D3BFC">
        <w:rPr>
          <w:iCs/>
        </w:rPr>
        <w:t>analys</w:t>
      </w:r>
      <w:r w:rsidRPr="0094069F">
        <w:rPr>
          <w:iCs/>
        </w:rPr>
        <w:t>i</w:t>
      </w:r>
      <w:r w:rsidRPr="001D3BFC">
        <w:rPr>
          <w:iCs/>
        </w:rPr>
        <w:t>s</w:t>
      </w:r>
      <w:r w:rsidRPr="0094069F">
        <w:t xml:space="preserve"> of its root causes, nature, extent and type, and the identification of emerging trends in trafficking in persons, all with a view to contributing to the development of effective anti-trafficking policies, programmes and interventions. In Finland, the national rapporteur has identified trafficking in persons for sexual exploitation as an emerging form of trafficking which has, until recently, been underreported. In Nigeria, the National Agency for the Prohibition of Traffic in Persons and Other Related Matters is mandated to conduct research on the root causes of trafficking in persons, and in Uganda, the establishment of a national databank on cases of trafficking in persons is one of the functions of the Coordination Office to Combat Trafficking in Persons.</w:t>
      </w:r>
    </w:p>
    <w:p w:rsidR="00990DD8" w:rsidRPr="0094069F" w:rsidRDefault="00990DD8" w:rsidP="00990DD8">
      <w:pPr>
        <w:pStyle w:val="SingleTxtG"/>
      </w:pPr>
      <w:r w:rsidRPr="0094069F">
        <w:t>14.</w:t>
      </w:r>
      <w:r w:rsidRPr="0094069F">
        <w:tab/>
      </w:r>
      <w:r w:rsidRPr="001D3BFC">
        <w:rPr>
          <w:iCs/>
        </w:rPr>
        <w:t>Monitoring and evaluating</w:t>
      </w:r>
      <w:r w:rsidRPr="0094069F">
        <w:t xml:space="preserve"> the impact of existing anti-trafficking legislation and policies, revising existing laws and guidelines in line with international standards, and proposing new legislation and standard operating procedures for their uniform implementation also emerged as functions of national rapporteurs and equivalent mechanisms. In Israel, the National Anti-Trafficking Coordinator contributed to the promulgation of anti-trafficking legislation at the beginning of her mandate. Representatives </w:t>
      </w:r>
      <w:r>
        <w:t>from</w:t>
      </w:r>
      <w:r w:rsidRPr="0094069F">
        <w:t xml:space="preserve"> Finland, the Philippines and Uganda have proposed revisions of existing laws and regulations related to various aspects of trafficking in persons. The mechanisms </w:t>
      </w:r>
      <w:r>
        <w:t>in</w:t>
      </w:r>
      <w:r w:rsidRPr="0094069F">
        <w:t xml:space="preserve"> India, Nigeria and Uganda have developed standard operating procedures to enable stakeholders to harmonize their anti-trafficking actions.</w:t>
      </w:r>
    </w:p>
    <w:p w:rsidR="00990DD8" w:rsidRPr="0094069F" w:rsidRDefault="00990DD8" w:rsidP="00990DD8">
      <w:pPr>
        <w:pStyle w:val="SingleTxtG"/>
      </w:pPr>
      <w:r w:rsidRPr="0094069F">
        <w:t>15.</w:t>
      </w:r>
      <w:r w:rsidRPr="0094069F">
        <w:tab/>
        <w:t xml:space="preserve">Some mechanisms are involved in </w:t>
      </w:r>
      <w:r w:rsidRPr="001D3BFC">
        <w:rPr>
          <w:iCs/>
        </w:rPr>
        <w:t>the prosecution and punishment</w:t>
      </w:r>
      <w:r w:rsidRPr="0094069F">
        <w:t xml:space="preserve"> of traffickers. In Nepal, they conduct investigations and fact-finding missions and in Nigeria, they are involved in investigating and prosecuting traffickers. </w:t>
      </w:r>
    </w:p>
    <w:p w:rsidR="00990DD8" w:rsidRPr="0094069F" w:rsidRDefault="00990DD8" w:rsidP="00990DD8">
      <w:pPr>
        <w:pStyle w:val="SingleTxtG"/>
      </w:pPr>
      <w:r w:rsidRPr="0094069F">
        <w:t>16.</w:t>
      </w:r>
      <w:r w:rsidRPr="0094069F">
        <w:tab/>
        <w:t xml:space="preserve">With regard to </w:t>
      </w:r>
      <w:r w:rsidRPr="001D3BFC">
        <w:rPr>
          <w:iCs/>
        </w:rPr>
        <w:t>redress, recovery and reintegration</w:t>
      </w:r>
      <w:r w:rsidRPr="0094069F">
        <w:t xml:space="preserve"> of victims of trafficking in persons, several national rapporteurs and equivalent mechanisms ha</w:t>
      </w:r>
      <w:r>
        <w:t>ve</w:t>
      </w:r>
      <w:r w:rsidRPr="0094069F">
        <w:t xml:space="preserve"> proposed the establishment of relevant institutions, including shelters for male and female victims of trafficking in Israel and a one-stop victims’ assistance centre in the Philippines. The mechanism in Uganda has been considering turning the Coordination Office into a one-stop operational agency for all counter-human trafficking activities</w:t>
      </w:r>
      <w:r>
        <w:t xml:space="preserve"> in order</w:t>
      </w:r>
      <w:r w:rsidRPr="0094069F">
        <w:t xml:space="preserve"> to improve the protection of victims and enhance preventive strategies. The mechanism in the United Arab </w:t>
      </w:r>
      <w:r w:rsidRPr="0094069F">
        <w:lastRenderedPageBreak/>
        <w:t xml:space="preserve">Emirates works closely with shelters where victims of trafficking in persons, especially women and children, stay. It also supports a newly established shelter for male victims of trafficking in persons. </w:t>
      </w:r>
    </w:p>
    <w:p w:rsidR="00990DD8" w:rsidRPr="0094069F" w:rsidRDefault="00990DD8" w:rsidP="00990DD8">
      <w:pPr>
        <w:pStyle w:val="SingleTxtG"/>
      </w:pPr>
      <w:r w:rsidRPr="0094069F">
        <w:t>17.</w:t>
      </w:r>
      <w:r w:rsidRPr="0094069F">
        <w:tab/>
      </w:r>
      <w:r w:rsidRPr="001D3BFC">
        <w:rPr>
          <w:iCs/>
        </w:rPr>
        <w:t>Cooperation and coordination</w:t>
      </w:r>
      <w:r w:rsidRPr="0094069F">
        <w:t xml:space="preserve"> among all stakeholders within a country, as well as capacity-building among concerned stakeholders and raising public awareness</w:t>
      </w:r>
      <w:r>
        <w:t>,</w:t>
      </w:r>
      <w:r w:rsidRPr="0094069F">
        <w:t xml:space="preserve"> were identified as other key tasks of national rapporteurs and equivalent mechanisms. In Finland and Nepal, that includes periodic reporting on trafficking in persons to Parliament and Government, which also serves to raise awareness among officials. In Latvia, those tasks are achieved by sharing best practices among stakeholders. </w:t>
      </w:r>
    </w:p>
    <w:p w:rsidR="00990DD8" w:rsidRPr="0094069F" w:rsidRDefault="00990DD8" w:rsidP="00990DD8">
      <w:pPr>
        <w:pStyle w:val="SingleTxtG"/>
      </w:pPr>
      <w:r w:rsidRPr="0094069F">
        <w:t>18.</w:t>
      </w:r>
      <w:r w:rsidRPr="0094069F">
        <w:tab/>
        <w:t xml:space="preserve">Some national rapporteurs and equivalent mechanisms are involved in the promotion of cooperation and </w:t>
      </w:r>
      <w:r w:rsidRPr="001D3BFC">
        <w:rPr>
          <w:iCs/>
        </w:rPr>
        <w:t>partnership</w:t>
      </w:r>
      <w:r w:rsidRPr="0094069F">
        <w:t xml:space="preserve"> at the bilateral, </w:t>
      </w:r>
      <w:proofErr w:type="spellStart"/>
      <w:r w:rsidRPr="0094069F">
        <w:t>subregional</w:t>
      </w:r>
      <w:proofErr w:type="spellEnd"/>
      <w:r w:rsidRPr="0094069F">
        <w:t xml:space="preserve">, regional and international levels. In Nigeria, the National Agency for the Prohibition of Traffic in Persons and Other Related Matters cooperates and assists national rapporteurs and equivalent mechanisms in West Africa and other parts of the world and reinforces anti-trafficking measures in bilateral and multilateral agreements. The mechanism in Nepal has proposed a memorandum of understanding with Malaysia and Qatar on the protection of the rights of migrants. </w:t>
      </w:r>
    </w:p>
    <w:p w:rsidR="00990DD8" w:rsidRPr="0094069F" w:rsidRDefault="00990DD8" w:rsidP="00990DD8">
      <w:pPr>
        <w:pStyle w:val="SingleTxtG"/>
      </w:pPr>
      <w:r w:rsidRPr="0094069F">
        <w:t>19.</w:t>
      </w:r>
      <w:r w:rsidRPr="0094069F">
        <w:tab/>
        <w:t>With regard to the type of national coordinating mechanism that could best address trafficking in persons, a variety of models of national rapporteurs and equivalent mechanisms emerged, namely inter-agency coordinating structures, stand-alone institutions, offices within government institutions and institutions that are integrated into a broad-based human rights institution. The possible advantages and disadvantages of each coordinating mechanism were discussed on the basis of factors such as the size of the country, its geographical location, the extent of the problem and the availability of resources.</w:t>
      </w:r>
    </w:p>
    <w:p w:rsidR="00990DD8" w:rsidRPr="0094069F" w:rsidRDefault="00990DD8" w:rsidP="00990DD8">
      <w:pPr>
        <w:pStyle w:val="SingleTxtG"/>
      </w:pPr>
      <w:r w:rsidRPr="0094069F">
        <w:t>20.</w:t>
      </w:r>
      <w:r w:rsidRPr="0094069F">
        <w:tab/>
        <w:t xml:space="preserve">Besides serving as a platform for concerned Governments and non-governmental actors involved in the fight against trafficking in persons, the main benefit of an </w:t>
      </w:r>
      <w:r w:rsidRPr="001D3BFC">
        <w:rPr>
          <w:iCs/>
        </w:rPr>
        <w:t>inter-agency coordinating structure</w:t>
      </w:r>
      <w:r w:rsidRPr="0094069F">
        <w:t xml:space="preserve"> is the maximized utilization of existing human, financial and material resources to address the multifaceted phenomenon of trafficking in persons through a multi-stakeholder response. Given their nature and the importance of networking, coordinating mechanisms can act as peer support groups and provide forums for sharing experiences and ideas and discussing areas of common concern and joint strategies, as well as offer</w:t>
      </w:r>
      <w:r>
        <w:t>ing</w:t>
      </w:r>
      <w:r w:rsidRPr="0094069F">
        <w:t xml:space="preserve"> visibility and foster</w:t>
      </w:r>
      <w:r>
        <w:t>ing</w:t>
      </w:r>
      <w:r w:rsidRPr="0094069F">
        <w:t xml:space="preserve"> collaboration and compliance with international standards. The government institutions most involved in combating trafficking in persons, such as the Ministry of Justice in Brazil, the Ministr</w:t>
      </w:r>
      <w:r>
        <w:t>ies</w:t>
      </w:r>
      <w:r w:rsidRPr="0094069F">
        <w:t xml:space="preserve"> of Foreign Affairs in Bahrain and the United Arab Emirates, the Ministr</w:t>
      </w:r>
      <w:r>
        <w:t>ies</w:t>
      </w:r>
      <w:r w:rsidRPr="0094069F">
        <w:t xml:space="preserve"> of the Interior in Latvia and Uganda and the Ministry for Public Welfare in Indonesia, head those inter-agency structures. Often, the choice of ministry as the lead institution can affect how trafficking in persons is predominantly approached at the national level, for instance as a law enforcement or a migration issue. With regard to challenges, the experience of some countries revealed that coordination among the various members was often poor, and the individual entities often had to deal with competing priorities in their parent institutions. Moreover, it was noted that the funding allocated for the work of the inter-agency mechanism was found to be irregular and insufficient.</w:t>
      </w:r>
    </w:p>
    <w:p w:rsidR="00990DD8" w:rsidRPr="0094069F" w:rsidRDefault="00990DD8" w:rsidP="00990DD8">
      <w:pPr>
        <w:pStyle w:val="SingleTxtG"/>
      </w:pPr>
      <w:r w:rsidRPr="0094069F">
        <w:t>21.</w:t>
      </w:r>
      <w:r w:rsidRPr="0094069F">
        <w:tab/>
        <w:t xml:space="preserve">Some countries have established national stand-alone institutions to address the problem of trafficking in persons within the country. The National Agency for the Prohibition of Traffic in Persons and Other Related Matters in Nigeria is </w:t>
      </w:r>
      <w:r>
        <w:t>one</w:t>
      </w:r>
      <w:r w:rsidRPr="0094069F">
        <w:t xml:space="preserve"> such institution, with a board, an executive secretary and eight departments headed by directors. It has a clear mandate to focus national efforts to combat the phenomenon in close collaboration with government and non-governmental agencies within the country, and at the regional and international levels. The likelihood that the mandate will remain relatively </w:t>
      </w:r>
      <w:r w:rsidRPr="0094069F">
        <w:lastRenderedPageBreak/>
        <w:t xml:space="preserve">restricted to the protection of only the most vulnerable and excluded groups, at the expense of a comprehensive approach, was identified as the risk of stand-alone institutions. </w:t>
      </w:r>
    </w:p>
    <w:p w:rsidR="00990DD8" w:rsidRPr="0094069F" w:rsidRDefault="00990DD8" w:rsidP="00990DD8">
      <w:pPr>
        <w:pStyle w:val="SingleTxtG"/>
      </w:pPr>
      <w:r w:rsidRPr="0094069F">
        <w:t>22.</w:t>
      </w:r>
      <w:r w:rsidRPr="0094069F">
        <w:tab/>
        <w:t>Another type of national rapporteur or equivalent mechanism is a department or office within a government institution charged with combating trafficking in persons</w:t>
      </w:r>
      <w:r>
        <w:t xml:space="preserve">. One example is </w:t>
      </w:r>
      <w:r w:rsidRPr="0094069F">
        <w:t xml:space="preserve">the </w:t>
      </w:r>
      <w:r w:rsidRPr="0094069F">
        <w:rPr>
          <w:iCs/>
        </w:rPr>
        <w:t>O</w:t>
      </w:r>
      <w:r w:rsidRPr="001D3BFC">
        <w:rPr>
          <w:iCs/>
        </w:rPr>
        <w:t xml:space="preserve">ffice of the </w:t>
      </w:r>
      <w:r w:rsidRPr="0094069F">
        <w:rPr>
          <w:iCs/>
        </w:rPr>
        <w:t>National A</w:t>
      </w:r>
      <w:r w:rsidRPr="001D3BFC">
        <w:rPr>
          <w:iCs/>
        </w:rPr>
        <w:t>nti-</w:t>
      </w:r>
      <w:r w:rsidRPr="0094069F">
        <w:rPr>
          <w:iCs/>
        </w:rPr>
        <w:t>T</w:t>
      </w:r>
      <w:r w:rsidRPr="001D3BFC">
        <w:rPr>
          <w:iCs/>
        </w:rPr>
        <w:t xml:space="preserve">rafficking </w:t>
      </w:r>
      <w:r w:rsidRPr="0094069F">
        <w:rPr>
          <w:iCs/>
        </w:rPr>
        <w:t>C</w:t>
      </w:r>
      <w:r w:rsidRPr="001D3BFC">
        <w:rPr>
          <w:iCs/>
        </w:rPr>
        <w:t>oordinator</w:t>
      </w:r>
      <w:r w:rsidRPr="0094069F">
        <w:rPr>
          <w:i/>
        </w:rPr>
        <w:t xml:space="preserve"> </w:t>
      </w:r>
      <w:r w:rsidRPr="0094069F">
        <w:t xml:space="preserve">in Israel, which was established under the Ministry of Justice and is tasked with promoting cooperation among all relevant government authorities. The Office also serves as a bridge between government authorities and non-governmental organizations, as well as </w:t>
      </w:r>
      <w:r>
        <w:t xml:space="preserve">facilitating cooperation </w:t>
      </w:r>
      <w:r w:rsidRPr="0094069F">
        <w:t>with relevant international bodies. One advantage of such an institution is the relative flexibility it has to adapt its responses to changing trends in trafficking, although coordination among stakeholders could be a challenge.</w:t>
      </w:r>
    </w:p>
    <w:p w:rsidR="00990DD8" w:rsidRPr="0094069F" w:rsidRDefault="00990DD8" w:rsidP="00990DD8">
      <w:pPr>
        <w:pStyle w:val="SingleTxtG"/>
      </w:pPr>
      <w:r w:rsidRPr="0094069F">
        <w:t>23.</w:t>
      </w:r>
      <w:r w:rsidRPr="0094069F">
        <w:tab/>
        <w:t>The benefits of a mechanism to address trafficking in persons that is independent from the Government were particularly noted by participants from Nepal, where the Office of the Special Rapporteur on Trafficking in Women and Children is part of the National Human Rights Commission, and from Finland, where the Ombudsman for Minorities is appointed as a National Rapporteur. The main strength of that arrangement is the ability to build on the interdependence and indivisibility of all human rights and mainstream the issue across all anti-trafficking areas. Given the autonomous nature of such mechanisms, their staff can objectively evaluate the implementation of anti-human trafficking legislation, strategies and activities, point out existing drawbacks and make comprehensive legal and policy recommendations. Their autonomy also increases the credibility of their actions, which include handling complaints regarding trafficking in persons. The Office of the Special Rapporteur on Trafficking in Women and Children in Nepal is mandated to carry out investigations and monitor site visits. In Finland, the National Rapporteur provides legal advice and may also assist victims of human trafficking in securing their rights. The National Rapporteur enjoys independent collaboration with the Government, civil society organizations (</w:t>
      </w:r>
      <w:proofErr w:type="spellStart"/>
      <w:r w:rsidRPr="0094069F">
        <w:t>CSOs</w:t>
      </w:r>
      <w:proofErr w:type="spellEnd"/>
      <w:r w:rsidRPr="0094069F">
        <w:t xml:space="preserve">) and victims, based on trust. However, in order to ensure a unified approach in that set-up, there is a need for willingness and incentives to undertake cross-disciplinary work in collaboration with stakeholders. </w:t>
      </w:r>
    </w:p>
    <w:p w:rsidR="00990DD8" w:rsidRPr="0094069F" w:rsidRDefault="00990DD8" w:rsidP="00990DD8">
      <w:pPr>
        <w:pStyle w:val="SingleTxtG"/>
      </w:pPr>
      <w:r w:rsidRPr="0094069F">
        <w:t>24.</w:t>
      </w:r>
      <w:r w:rsidRPr="0094069F">
        <w:tab/>
        <w:t>The representatives of national rapporteurs and equivalent mechanisms from Latvia, the Philippines, Uganda and the United Arab Emirates highlighted the fact that, for the most part, those institutions were created, their objectives defined and their powers and responsibilities conferred through legislation (acts of parliament, government resolutions or ministerial decrees), national action plans and other adopted measures and high-level governmental expressions of policy. Besides being an indication of the country’s commitment to fighting trafficking in persons, those instruments provided legitimate grounds for an institutionalized response and the work of national rapporteurs on trafficking in persons and equivalent mechanisms, and allowed them access to information. They also formed the basis for cooperation with relevant stakeholders at the national, regional and international levels. The relative ease or difficulty of amending the provisions of those frameworks in order to adapt to the changing anti-trafficking work of the national rapporteurs and equivalent mechanisms was also noted.</w:t>
      </w:r>
    </w:p>
    <w:p w:rsidR="00990DD8" w:rsidRPr="0094069F" w:rsidRDefault="00990DD8" w:rsidP="00990DD8">
      <w:pPr>
        <w:pStyle w:val="SingleTxtG"/>
      </w:pPr>
      <w:r w:rsidRPr="0094069F">
        <w:t>25.</w:t>
      </w:r>
      <w:r w:rsidRPr="0094069F">
        <w:tab/>
        <w:t xml:space="preserve">In addition, a number of </w:t>
      </w:r>
      <w:r w:rsidRPr="001D3BFC">
        <w:rPr>
          <w:iCs/>
        </w:rPr>
        <w:t>challenges and dilemmas</w:t>
      </w:r>
      <w:r w:rsidRPr="0094069F">
        <w:t xml:space="preserve"> were identified by national rapporteurs and equivalent mechanisms in the course of their work. The lack of systematic collection, exchange and analysis of </w:t>
      </w:r>
      <w:r w:rsidRPr="001D3BFC">
        <w:rPr>
          <w:iCs/>
        </w:rPr>
        <w:t>information</w:t>
      </w:r>
      <w:r w:rsidRPr="0094069F">
        <w:t xml:space="preserve"> and coordination between relevant government institutions, the judiciary, law enforcement agencies and service providers were some of the challenges shared by presenters and participants. In Brazil, that resulted in non-uniform implementation of existing anti-trafficking policies and legislation within the regions of the country. The mechanisms from Bahrain, Indonesia and the Philippines found the collection and management of standardized or homogenous information and data by all stakeholders challenging. In countries where trafficking in persons for the purpose of labour </w:t>
      </w:r>
      <w:r w:rsidRPr="0094069F">
        <w:lastRenderedPageBreak/>
        <w:t>exploitation was a reality, such as the United Arab Emirates, collaboration with the private sector to address the phenomenon jointly</w:t>
      </w:r>
      <w:r>
        <w:t xml:space="preserve"> </w:t>
      </w:r>
      <w:r w:rsidRPr="0094069F">
        <w:t xml:space="preserve">had proven challenging. The representatives of Nigeria and Uganda had found that exchanging information and coordinating with other national rapporteurs and equivalent mechanisms in source, transit and destination countries was often difficult, which had a negative impact on the speedy provision of remedies to victims of trafficking in persons. </w:t>
      </w:r>
    </w:p>
    <w:p w:rsidR="00990DD8" w:rsidRPr="0094069F" w:rsidRDefault="00990DD8" w:rsidP="00990DD8">
      <w:pPr>
        <w:pStyle w:val="SingleTxtG"/>
      </w:pPr>
      <w:r w:rsidRPr="0094069F">
        <w:t>26.</w:t>
      </w:r>
      <w:r w:rsidRPr="0094069F">
        <w:tab/>
        <w:t xml:space="preserve">The rapid </w:t>
      </w:r>
      <w:r w:rsidRPr="001D3BFC">
        <w:rPr>
          <w:iCs/>
        </w:rPr>
        <w:t xml:space="preserve">identification </w:t>
      </w:r>
      <w:r w:rsidRPr="0094069F">
        <w:t>of existing and emerging forms of trafficking in persons with a view to addressing the evolving nature of trafficking in persons, including acts of trafficking committed with sophisticated and new technology tools, was found to be challenging. The national rapporteurs and equivalent mechanisms in Latvia and Nigeria identified another problem: the slow legislative response when it came to promulgating and amending existing anti-trafficking laws and the gaps in legislation establishing national rapporteurs and equivalent mechanisms, compared with the rapidly changing phenomenon of trafficking. The representatives of Latvia and Uganda also highlighted the inadequate implementation of existing laws owing to a lack of awareness and capacity among the relevant staff of the judiciary and law enforcement officers. In addition, the inadequate level of protection provided to victims of trafficking hindered them from accessing assistance. In Nigeria, the fear of reprisals by traffickers hindered victims of trafficking from benefiting from such assistance. The absence of referral mechanisms for victims of trafficking was also a challenge noted by the representative of Latvia.</w:t>
      </w:r>
    </w:p>
    <w:p w:rsidR="00990DD8" w:rsidRPr="0094069F" w:rsidRDefault="00990DD8" w:rsidP="00990DD8">
      <w:pPr>
        <w:pStyle w:val="SingleTxtG"/>
      </w:pPr>
      <w:r w:rsidRPr="0094069F">
        <w:t>27.</w:t>
      </w:r>
      <w:r w:rsidRPr="0094069F">
        <w:tab/>
        <w:t xml:space="preserve">Another concern faced by national rapporteurs and equivalent mechanisms relates to human resources. That includes high staff turnover in Indonesia and delays in replacing key staff, such as in Nepal, where the position of Special Rapporteur on Trafficking in Women and Children has been vacant since 2012. The representatives of Brazil, Nigeria and Uganda also mentioned different levels of commitment and, at times, the limited awareness of trafficking in persons among staff. The staff of the Ugandan Coordination Office to Combat Trafficking in Persons had found that the lack of control over members of the task force who were scattered in different ministries and their heavy workloads within their parent government institutions left them with limited time to dedicate to their anti-trafficking responsibilities. Financial constraints were also highlighted as a challenge that affected the work of the national rapporteurs and equivalent mechanisms. The size and cultural diversity of some countries were also identified as challenges by national rapporteurs and equivalent mechanisms, as their limited resources did not enable them to be physically present in all areas of the country and to adapt their anti-trafficking efforts to all forms of trafficking and all victims. </w:t>
      </w:r>
    </w:p>
    <w:p w:rsidR="00990DD8" w:rsidRPr="0094069F" w:rsidRDefault="00990DD8" w:rsidP="00990DD8">
      <w:pPr>
        <w:pStyle w:val="SingleTxtG"/>
      </w:pPr>
      <w:r w:rsidRPr="0094069F">
        <w:t>28.</w:t>
      </w:r>
      <w:r w:rsidRPr="0094069F">
        <w:tab/>
        <w:t xml:space="preserve">In spite of those challenges, national rapporteurs and equivalent mechanisms have been able to make concrete contributions to anti-trafficking efforts, including in the proposal, development, </w:t>
      </w:r>
      <w:proofErr w:type="gramStart"/>
      <w:r w:rsidRPr="0094069F">
        <w:t>implementation</w:t>
      </w:r>
      <w:proofErr w:type="gramEnd"/>
      <w:r w:rsidRPr="0094069F">
        <w:t xml:space="preserve"> and monitoring of national anti-trafficking legislation, policies and mechanisms in cooperation with government and </w:t>
      </w:r>
      <w:proofErr w:type="spellStart"/>
      <w:r w:rsidRPr="0094069F">
        <w:t>CSO</w:t>
      </w:r>
      <w:proofErr w:type="spellEnd"/>
      <w:r w:rsidRPr="0094069F">
        <w:t xml:space="preserve"> stakeholders. Participants highlighted the need for a human rights-based and victim-centred approach and cautioned that the fight against trafficking in persons should not encroach on safe migration routes used by people in search of better living conditions. The representative of Brazil mentioned that victims of trafficking for the purpose of labour exploitation were allowed to stay in the country for up to one year, even if they did not cooperate with the authorities. Thereafter, they could apply for permanent residence. In Malaysia, victims of trafficking for the purpose of labour exploitation who did not require care and protection were allowed to work legally in the country. Some national rapporteurs and equivalent mechanisms had been able to identify new trends and forms of trafficking in persons and had adapted their responses accordingly (see para. 13 above). The mechanisms in Israel, Morocco and Uganda had played a role in proposing new anti-trafficking legislation, while the mechanisms in Nigeria and the Philippines were working towards the amendment of existing laws in order to address gaps, in line with the rapidly changing </w:t>
      </w:r>
      <w:r w:rsidRPr="0094069F">
        <w:lastRenderedPageBreak/>
        <w:t>phenomenon of trafficking in persons. The mechanisms in Israel and the Philippines had been instrumental in putting in place or strengthening anti-trafficking task forces. In Nigeria, a trust fund for victims of trafficking in persons had been set up, financed from the sale of confiscated assets of convicted traffickers, and a national referral mechanism had been developed. The mechanisms in the Philippines and Uganda were exploring the possibility of setting up one-stop victim assistance centres.</w:t>
      </w:r>
    </w:p>
    <w:p w:rsidR="00990DD8" w:rsidRPr="0094069F" w:rsidRDefault="00990DD8" w:rsidP="00990DD8">
      <w:pPr>
        <w:pStyle w:val="SingleTxtG"/>
      </w:pPr>
      <w:r w:rsidRPr="0094069F">
        <w:t>29.</w:t>
      </w:r>
      <w:r w:rsidRPr="0094069F">
        <w:tab/>
        <w:t xml:space="preserve">Generally, all national rapporteurs and equivalent mechanisms are involved in advocacy and awareness-raising activities on the problem of trafficking, targeting all stakeholders, including front line officials such as the judiciary and the police, and </w:t>
      </w:r>
      <w:proofErr w:type="spellStart"/>
      <w:r w:rsidRPr="0094069F">
        <w:t>CSOs</w:t>
      </w:r>
      <w:proofErr w:type="spellEnd"/>
      <w:r w:rsidRPr="0094069F">
        <w:t>. Periodic reports to higher public bodies on progress in implementing national plans of action, such as those submitted by the Brazilian and Finnish mechanisms, provide an opportunity to indirectly raise awareness of political leaders and policymakers about trafficking in persons. As a result of the 2010 report to Parliament</w:t>
      </w:r>
      <w:r>
        <w:t xml:space="preserve"> </w:t>
      </w:r>
      <w:r w:rsidRPr="0094069F">
        <w:t xml:space="preserve">of the Finnish National Rapporteur on Trafficking in Human Beings, Parliament required the Government to take specific action to enhance victim identification, assistance and protection, and to improve </w:t>
      </w:r>
      <w:proofErr w:type="spellStart"/>
      <w:r w:rsidRPr="0094069F">
        <w:t>pretrial</w:t>
      </w:r>
      <w:proofErr w:type="spellEnd"/>
      <w:r w:rsidRPr="0094069F">
        <w:t xml:space="preserve"> investigation and prosecution processes. In Nigeria, the National Agency for the Prohibition of Traffic in Persons and Other Related Matters found that, by highlighting the negative impact of trafficking in persons on the nationwide aspiration to economic development, security and good governance, people accepted that the issue was the responsibility of both the Government and society. Since 2007, the mechanism in Cambodia has been using the commemoration of a national anti-trafficking day to raise awareness nationwide about trafficking in persons. Numerous publications and media campaigns are also used in many countries to raise awareness about trafficking in persons. In Colombia, India and Mexico, films and soap operas on the topic have been produced for cinema and television. A number of national rapporteurs and equivalent mechanisms also have websites that contain awareness-raising material and contact information that can be widely accessed.</w:t>
      </w:r>
    </w:p>
    <w:p w:rsidR="00990DD8" w:rsidRPr="0094069F" w:rsidRDefault="00990DD8" w:rsidP="00990DD8">
      <w:pPr>
        <w:pStyle w:val="SingleTxtG"/>
      </w:pPr>
      <w:r w:rsidRPr="0094069F">
        <w:t>30.</w:t>
      </w:r>
      <w:r w:rsidRPr="0094069F">
        <w:tab/>
        <w:t>The national rapporteurs and equivalent mechanisms in Nigeria and the United Arab Emirates have contributed to the processes of proposing, drafting and entering into bilateral and multilateral agreements with other countries in order to address cross-border trafficking in persons (see para. 39 below).</w:t>
      </w:r>
    </w:p>
    <w:p w:rsidR="00990DD8" w:rsidRPr="0094069F" w:rsidRDefault="00990DD8" w:rsidP="00990DD8">
      <w:pPr>
        <w:pStyle w:val="H1G"/>
      </w:pPr>
      <w:r w:rsidRPr="0094069F">
        <w:tab/>
        <w:t>B.</w:t>
      </w:r>
      <w:r w:rsidRPr="0094069F">
        <w:tab/>
        <w:t xml:space="preserve">Regional and </w:t>
      </w:r>
      <w:proofErr w:type="spellStart"/>
      <w:r w:rsidRPr="0094069F">
        <w:t>subregional</w:t>
      </w:r>
      <w:proofErr w:type="spellEnd"/>
      <w:r w:rsidRPr="0094069F">
        <w:t xml:space="preserve"> frameworks supporting the work of national rapporteurs on trafficking in persons and equivalent mechanisms</w:t>
      </w:r>
    </w:p>
    <w:p w:rsidR="00990DD8" w:rsidRPr="0094069F" w:rsidRDefault="00990DD8" w:rsidP="00990DD8">
      <w:pPr>
        <w:pStyle w:val="SingleTxtG"/>
      </w:pPr>
      <w:r w:rsidRPr="0094069F">
        <w:t>31.</w:t>
      </w:r>
      <w:r w:rsidRPr="0094069F">
        <w:tab/>
        <w:t>Representatives of the Organization of American States, the Association of Southeast Asian Nations Commission on the Promotion and Protection of the Rights of Women and Children</w:t>
      </w:r>
      <w:r>
        <w:t>,</w:t>
      </w:r>
      <w:r w:rsidRPr="0094069F">
        <w:t xml:space="preserve"> and United Nations Action for Cooperation against Trafficking in persons made presentations on how national rapporteurs and equivalent mechanisms could be strengthened to enable them </w:t>
      </w:r>
      <w:r>
        <w:t xml:space="preserve">to </w:t>
      </w:r>
      <w:r w:rsidRPr="0094069F">
        <w:t xml:space="preserve">fight trafficking effectively at the regional and </w:t>
      </w:r>
      <w:proofErr w:type="spellStart"/>
      <w:r w:rsidRPr="0094069F">
        <w:t>subregional</w:t>
      </w:r>
      <w:proofErr w:type="spellEnd"/>
      <w:r w:rsidRPr="0094069F">
        <w:t xml:space="preserve"> levels. They recognized the catalytic role of national rapporteurs and equivalent mechanisms in generating political will at the national level</w:t>
      </w:r>
      <w:r>
        <w:t>, which</w:t>
      </w:r>
      <w:r w:rsidRPr="0094069F">
        <w:t xml:space="preserve"> could then be translated into implementing </w:t>
      </w:r>
      <w:proofErr w:type="spellStart"/>
      <w:r w:rsidRPr="0094069F">
        <w:t>subregional</w:t>
      </w:r>
      <w:proofErr w:type="spellEnd"/>
      <w:r w:rsidRPr="0094069F">
        <w:t xml:space="preserve"> and regional anti-trafficking polices that were based on human rights and national legislation.</w:t>
      </w:r>
    </w:p>
    <w:p w:rsidR="00990DD8" w:rsidRPr="0094069F" w:rsidRDefault="00990DD8" w:rsidP="00990DD8">
      <w:pPr>
        <w:pStyle w:val="SingleTxtG"/>
      </w:pPr>
      <w:r w:rsidRPr="0094069F">
        <w:t>32.</w:t>
      </w:r>
      <w:r w:rsidRPr="0094069F">
        <w:tab/>
        <w:t>The experience of cooperation between India and the South Asian Association for Regional Cooperation (</w:t>
      </w:r>
      <w:proofErr w:type="spellStart"/>
      <w:r w:rsidRPr="0094069F">
        <w:t>SAARC</w:t>
      </w:r>
      <w:proofErr w:type="spellEnd"/>
      <w:r w:rsidRPr="0094069F">
        <w:t xml:space="preserve">) demonstrated how a national rapporteur or equivalent mechanism could contribute to fighting trafficking in persons at the regional level. India has developed standard operating procedures for implementing the </w:t>
      </w:r>
      <w:proofErr w:type="spellStart"/>
      <w:r w:rsidRPr="0094069F">
        <w:t>SAARC</w:t>
      </w:r>
      <w:proofErr w:type="spellEnd"/>
      <w:r w:rsidRPr="0094069F">
        <w:t xml:space="preserve"> Convention on Preventing and Combating Trafficking in Women and Children, which has been ratified by all </w:t>
      </w:r>
      <w:proofErr w:type="spellStart"/>
      <w:r w:rsidRPr="0094069F">
        <w:t>SAARC</w:t>
      </w:r>
      <w:proofErr w:type="spellEnd"/>
      <w:r w:rsidRPr="0094069F">
        <w:t xml:space="preserve"> member States. Two toll-free numbers, one for children and the other for women, </w:t>
      </w:r>
      <w:r>
        <w:t xml:space="preserve">have </w:t>
      </w:r>
      <w:r w:rsidRPr="0094069F">
        <w:t xml:space="preserve">also </w:t>
      </w:r>
      <w:r>
        <w:t>been set up</w:t>
      </w:r>
      <w:r w:rsidRPr="0094069F">
        <w:t xml:space="preserve"> in India and can be used by the secretariat of </w:t>
      </w:r>
      <w:proofErr w:type="spellStart"/>
      <w:r w:rsidRPr="0094069F">
        <w:t>SAARC</w:t>
      </w:r>
      <w:proofErr w:type="spellEnd"/>
      <w:r w:rsidRPr="0094069F">
        <w:t xml:space="preserve">. </w:t>
      </w:r>
      <w:r w:rsidRPr="0094069F">
        <w:lastRenderedPageBreak/>
        <w:t xml:space="preserve">Moreover, in 2013, India hosted a group of </w:t>
      </w:r>
      <w:proofErr w:type="spellStart"/>
      <w:r w:rsidRPr="0094069F">
        <w:t>SAARC</w:t>
      </w:r>
      <w:proofErr w:type="spellEnd"/>
      <w:r w:rsidRPr="0094069F">
        <w:t xml:space="preserve"> member States on a study tour to learn from the experiences of the Indian Integrated Anti-Human Trafficking Units. </w:t>
      </w:r>
    </w:p>
    <w:p w:rsidR="00990DD8" w:rsidRPr="0094069F" w:rsidRDefault="00990DD8" w:rsidP="00990DD8">
      <w:pPr>
        <w:pStyle w:val="SingleTxtG"/>
      </w:pPr>
      <w:r w:rsidRPr="0094069F">
        <w:t>33.</w:t>
      </w:r>
      <w:r w:rsidRPr="0094069F">
        <w:tab/>
        <w:t>The importance of bilateral cooperation agreements between national rapporteurs and equivalent mechanisms</w:t>
      </w:r>
      <w:r>
        <w:t>,</w:t>
      </w:r>
      <w:r w:rsidRPr="0094069F">
        <w:t xml:space="preserve"> in addition to the regional framework</w:t>
      </w:r>
      <w:r>
        <w:t>,</w:t>
      </w:r>
      <w:r w:rsidRPr="0094069F">
        <w:t xml:space="preserve"> was also mentioned by participants, who noted that such cooperation constituted good practice. It allowed the authorities to really tailor anti-trafficking measures to the specific issues in both countries. The representatives from Cambodia indicated that their country had consolidated its cooperation with Malaysia beyond the framework of the Coordinated Mekong Ministerial Initiative against Trafficking (COMMIT), through bilateral agreements. Indonesia </w:t>
      </w:r>
      <w:r>
        <w:t xml:space="preserve">had </w:t>
      </w:r>
      <w:r w:rsidRPr="0094069F">
        <w:t>also entered into bilateral cooperation with countries within the region and beyond. The representative of the mechanism from Finland highlighted the need for such cooperation, in particular between countries in which national rapporteurs and equivalent mechanisms had similar mandates and tasks.</w:t>
      </w:r>
    </w:p>
    <w:p w:rsidR="00990DD8" w:rsidRPr="0094069F" w:rsidRDefault="00990DD8" w:rsidP="00990DD8">
      <w:pPr>
        <w:pStyle w:val="SingleTxtG"/>
      </w:pPr>
      <w:r w:rsidRPr="0094069F">
        <w:t>34.</w:t>
      </w:r>
      <w:r w:rsidRPr="0094069F">
        <w:tab/>
        <w:t>The representatives of the mechanisms in Brazil and Mexico recommended that national rapporteurs and equivalent mechanisms should support anti-trafficking work at the regional level by sharing their awareness-raising materials, including soap operas and other media coverage, with the Organization of American States. They also noted that such cooperation could be an effective means of reducing the costs of producing such materials for regional mechanisms.</w:t>
      </w:r>
    </w:p>
    <w:p w:rsidR="00990DD8" w:rsidRPr="0094069F" w:rsidRDefault="00990DD8" w:rsidP="00990DD8">
      <w:pPr>
        <w:pStyle w:val="SingleTxtG"/>
      </w:pPr>
      <w:r w:rsidRPr="0094069F">
        <w:t>35.</w:t>
      </w:r>
      <w:r w:rsidRPr="0094069F">
        <w:tab/>
        <w:t xml:space="preserve">Participants also highlighted the fact that regional and </w:t>
      </w:r>
      <w:proofErr w:type="spellStart"/>
      <w:r w:rsidRPr="0094069F">
        <w:t>subregional</w:t>
      </w:r>
      <w:proofErr w:type="spellEnd"/>
      <w:r w:rsidRPr="0094069F">
        <w:t xml:space="preserve"> mechanisms were in a unique position to support the efforts and build the capacity of national rapporteurs and equivalent mechanisms so as to encourage a uniform anti-trafficking response that was both multilateral and sufficiently close to countries’ realities and specificities within a certain region. Existing regional mechanisms or new structures dedicated to combating trafficking in persons within existing regional human rights mechanisms could provide technical assistance in drafting legislation, developing specific tools such as guidelines and standard operating procedures, trainings practitioners and commissioning studies, as well as monitoring and evaluating the work of national rapporteurs and equivalent mechanisms at the regional level. The representative of the Association of Southeast Asian Nations Commission on the Promotion and Protection of the Rights of Women and Children noted that gender-sensitive guidelines for dealing with victims of trafficking were currently being developed. The aim of the guidelines was to address similar problem of trafficking in persons within the region in a uniform manner. The guidelines were expected to be put into practice following a consultative meeting with all member States in September 2014. National rapporteurs and equivalent mechanisms were expected to complement that regional initiative by playing a crucial role in its implementation and ensuring that the guidelines were applied at the national level. </w:t>
      </w:r>
    </w:p>
    <w:p w:rsidR="00990DD8" w:rsidRPr="0094069F" w:rsidRDefault="00990DD8" w:rsidP="00990DD8">
      <w:pPr>
        <w:pStyle w:val="SingleTxtG"/>
      </w:pPr>
      <w:r w:rsidRPr="0094069F">
        <w:t>36.</w:t>
      </w:r>
      <w:r w:rsidRPr="0094069F">
        <w:tab/>
        <w:t xml:space="preserve">It was noted that regional and </w:t>
      </w:r>
      <w:proofErr w:type="spellStart"/>
      <w:r w:rsidRPr="0094069F">
        <w:t>subregional</w:t>
      </w:r>
      <w:proofErr w:type="spellEnd"/>
      <w:r w:rsidRPr="0094069F">
        <w:t xml:space="preserve"> mechanisms could also serve as platforms on which national rapporteurs and equivalent mechanisms could exchange information and learn from each other in order to address the dynamic nature of trafficking in persons in the region. That could be done through initiatives aimed at addressing cross-border trafficking in persons, sharing information, including good practices, tools and databases among agencies. The representative of the mechanism from Finland also noted that regional mechanisms facilitate the work of national rapporteurs and equivalent mechanisms by keeping trafficking in persons on the regional agenda and encouraging Governments to act at the national level. </w:t>
      </w:r>
    </w:p>
    <w:p w:rsidR="00990DD8" w:rsidRPr="0094069F" w:rsidRDefault="00990DD8" w:rsidP="00990DD8">
      <w:pPr>
        <w:pStyle w:val="SingleTxtG"/>
      </w:pPr>
      <w:r w:rsidRPr="0094069F">
        <w:t>37.</w:t>
      </w:r>
      <w:r w:rsidRPr="0094069F">
        <w:tab/>
        <w:t xml:space="preserve">Participants emphasized the fact that, in order to fight trafficking in persons at the regional and </w:t>
      </w:r>
      <w:proofErr w:type="spellStart"/>
      <w:r w:rsidRPr="0094069F">
        <w:t>subregional</w:t>
      </w:r>
      <w:proofErr w:type="spellEnd"/>
      <w:r w:rsidRPr="0094069F">
        <w:t xml:space="preserve"> levels, it was first necessary to strengthen coordination between the different regional and </w:t>
      </w:r>
      <w:proofErr w:type="spellStart"/>
      <w:r w:rsidRPr="0094069F">
        <w:t>subregional</w:t>
      </w:r>
      <w:proofErr w:type="spellEnd"/>
      <w:r w:rsidRPr="0094069F">
        <w:t xml:space="preserve"> bodies involved in combating trafficking in persons.</w:t>
      </w:r>
    </w:p>
    <w:p w:rsidR="00990DD8" w:rsidRPr="0094069F" w:rsidRDefault="00990DD8" w:rsidP="00990DD8">
      <w:pPr>
        <w:pStyle w:val="H1G"/>
      </w:pPr>
      <w:r w:rsidRPr="0094069F">
        <w:lastRenderedPageBreak/>
        <w:tab/>
        <w:t>C.</w:t>
      </w:r>
      <w:r w:rsidRPr="0094069F">
        <w:tab/>
        <w:t>Fostering partnership among national rapporteurs on trafficking in persons and equivalent mechanisms: challenges, dilemmas and</w:t>
      </w:r>
      <w:r w:rsidRPr="0094069F">
        <w:br/>
        <w:t xml:space="preserve">lessons learned </w:t>
      </w:r>
    </w:p>
    <w:p w:rsidR="00990DD8" w:rsidRPr="0094069F" w:rsidRDefault="00990DD8" w:rsidP="00990DD8">
      <w:pPr>
        <w:pStyle w:val="SingleTxtG"/>
      </w:pPr>
      <w:r w:rsidRPr="0094069F">
        <w:t>38.</w:t>
      </w:r>
      <w:r w:rsidRPr="0094069F">
        <w:tab/>
        <w:t>The representatives of Bahrain, Colombia, Finland and Indonesia identified the challenges and dilemmas faced by national rapporteurs and equivalent mechanisms in fostering partnership between themselves. The difference in the mandates and duties of national rapporteurs and equivalent mechanisms, highlighted by the Finnish representative, and the lack of information about the existence of those mechanisms and how to reach them, raised by the representatives of China and India, were identified as the main difficulties. In addition, the Indonesian representative mentioned that the ad hoc nature of some of the partnerships</w:t>
      </w:r>
      <w:r>
        <w:t>,</w:t>
      </w:r>
      <w:r w:rsidRPr="0094069F">
        <w:t xml:space="preserve"> and staff turnover within the offices of national rapporteurs and equivalent mechanisms affected continued coordination and partnerships with similar mechanisms in other countries.</w:t>
      </w:r>
    </w:p>
    <w:p w:rsidR="00990DD8" w:rsidRPr="0094069F" w:rsidRDefault="00990DD8" w:rsidP="00990DD8">
      <w:pPr>
        <w:pStyle w:val="SingleTxtG"/>
      </w:pPr>
      <w:r w:rsidRPr="0094069F">
        <w:t>39.</w:t>
      </w:r>
      <w:r w:rsidRPr="0094069F">
        <w:tab/>
        <w:t xml:space="preserve">In the discussions, participants </w:t>
      </w:r>
      <w:r>
        <w:t>consider</w:t>
      </w:r>
      <w:r w:rsidRPr="0094069F">
        <w:t xml:space="preserve">ed how national rapporteurs and equivalent mechanisms could increasingly and substantially coordinate among themselves in order to complement regional and international efforts. The representative of the mechanism in Finland mentioned that bilateral cooperation between countries in which national rapporteurs and equivalent mechanisms had similar mandates and functions facilitated cooperation. The representative of the National Agency for the Prohibition of Traffic in Persons and Other Related Matters in Nigeria added that formal memorandums of understanding with sister national rapporteurs and equivalent mechanisms in source, transit and destination countries also established a framework for national rapporteurs and equivalent mechanisms to work together, including solving cases of cross-border trafficking in persons. The representative of the Indonesian mechanism highlighted the fact that capacity-building of national rapporteurs and equivalent mechanisms could facilitate exchanges of experience and information in a uniform manner. </w:t>
      </w:r>
    </w:p>
    <w:p w:rsidR="00990DD8" w:rsidRPr="0094069F" w:rsidRDefault="00990DD8" w:rsidP="00990DD8">
      <w:pPr>
        <w:pStyle w:val="SingleTxtG"/>
      </w:pPr>
      <w:r w:rsidRPr="0094069F">
        <w:t>40.</w:t>
      </w:r>
      <w:r w:rsidRPr="0094069F">
        <w:tab/>
        <w:t xml:space="preserve">The initiative of the Special Rapporteur on trafficking in persons, especially women and children, to convene annual consultative meetings for national rapporteurs and equivalent mechanisms was also seen as another good practice that would bolster contact and coordination among those mechanisms and complement national, regional and international anti-trafficking efforts. Participants called on the Special Rapporteur to continue providing a forum for networking between national rapporteurs and equivalent mechanisms by convening periodic consultative meetings on specific themes. The representative of the mechanism from Morocco proposed that the issue of trafficking should be on the agenda of the International Conference of National Human Rights Institutions, just as the issue of migration had been discussed at the Eighth International Conference of National Human Rights Institutions, held in 2006. The representative of Malaysia proposed that a forum for joint events between national human rights institutions and national rapporteurs on trafficking in persons and equivalent mechanisms could contribute to addressing the issue from different angles. In addition to existing websites with lists of national rapporteurs and equivalent mechanisms, the establishment of a network of participants in the first and second consultative meetings for national rapporteurs and equivalent mechanisms convened by the Special Rapporteur, with a mailing list, was proposed as an initial means of ensuring that the anti-trafficking mechanisms could maintain contact, exchange information and coordinate their work. </w:t>
      </w:r>
    </w:p>
    <w:p w:rsidR="00990DD8" w:rsidRPr="0094069F" w:rsidRDefault="00990DD8" w:rsidP="00990DD8">
      <w:pPr>
        <w:pStyle w:val="H1G"/>
      </w:pPr>
      <w:r w:rsidRPr="0094069F">
        <w:lastRenderedPageBreak/>
        <w:tab/>
        <w:t>D.</w:t>
      </w:r>
      <w:r w:rsidRPr="0094069F">
        <w:tab/>
        <w:t>Fostering cooperation between national rapporteurs and equivalent mechanisms and State and non-State actors in destination, transit and source countries</w:t>
      </w:r>
    </w:p>
    <w:p w:rsidR="00990DD8" w:rsidRPr="0094069F" w:rsidRDefault="00990DD8" w:rsidP="00990DD8">
      <w:pPr>
        <w:pStyle w:val="SingleTxtG"/>
      </w:pPr>
      <w:r w:rsidRPr="0094069F">
        <w:t>41.</w:t>
      </w:r>
      <w:r w:rsidRPr="0094069F">
        <w:tab/>
        <w:t>The question of how national rapporteurs and equivalent mechanisms could cooperate with State actors in destination, transit and source countries, while retaining independence and impartiality, was addressed in the presentations of the representatives of India, Malaysia</w:t>
      </w:r>
      <w:r>
        <w:t>,</w:t>
      </w:r>
      <w:r w:rsidRPr="0094069F">
        <w:t xml:space="preserve"> Mexico, Morocco and Romania. While memorandums of understanding with other countries were identified as the most common form of cooperation, the representative of India stated that India cooperated with Bangladesh, Bhutan and Nepal on the basis of standard operating procedures to ensure coordination in the repatriation of victims of trafficking in persons, and mentioned that Bangladesh and India had set up a joint task force to fight trafficking in persons.</w:t>
      </w:r>
    </w:p>
    <w:p w:rsidR="00990DD8" w:rsidRPr="0094069F" w:rsidRDefault="00990DD8" w:rsidP="00990DD8">
      <w:pPr>
        <w:pStyle w:val="SingleTxtG"/>
      </w:pPr>
      <w:r w:rsidRPr="0094069F">
        <w:t>42.</w:t>
      </w:r>
      <w:r w:rsidRPr="0094069F">
        <w:tab/>
        <w:t xml:space="preserve">The role of national rapporteurs and equivalent mechanisms in strengthening cooperation with non-State actors was also discussed. It was noted that non-State actors should include not only </w:t>
      </w:r>
      <w:proofErr w:type="spellStart"/>
      <w:r w:rsidRPr="0094069F">
        <w:t>CSOs</w:t>
      </w:r>
      <w:proofErr w:type="spellEnd"/>
      <w:r w:rsidRPr="0094069F">
        <w:t>, but also victims of trafficking in persons, business, medical and faith-based communities. The representatives of Bahrain and Brazil mentioned the benefit</w:t>
      </w:r>
      <w:r>
        <w:t>s</w:t>
      </w:r>
      <w:r w:rsidRPr="0094069F">
        <w:t xml:space="preserve"> of involving religious leaders, who could authoritatively influence a large portion of the population, in the fight against trafficking. The representative of Israel said that an effective way to engage the business community in the fight against trafficking in persons was to emphasize the negative impact of trafficking on the profits that businesses had to make. In Mexico, the Ministry of the Economy was part of the </w:t>
      </w:r>
      <w:proofErr w:type="spellStart"/>
      <w:r w:rsidRPr="0094069F">
        <w:t>intersectoral</w:t>
      </w:r>
      <w:proofErr w:type="spellEnd"/>
      <w:r w:rsidRPr="0094069F">
        <w:t xml:space="preserve"> committee that constituted the equivalent mechanism there; it had established a compliance code for the tourism sector and was involving that sector in its campaign against child trafficking. In the Philippines, the tourism sector in one area of the country had taken the initiative of declaring zero tolerance for trafficking in persons and was reporting any cases that it identified to the relevant authorities. The Special Rapporteur informed participants about her work with business enterprises and medical professionals in the preparation of her report</w:t>
      </w:r>
      <w:r>
        <w:t>s</w:t>
      </w:r>
      <w:r w:rsidRPr="0094069F">
        <w:t xml:space="preserve"> on the issue of trafficking in persons in supply chains (A/67/261), benchmarks and indicators for ensuring trafficking-free supply chains (A/</w:t>
      </w:r>
      <w:proofErr w:type="spellStart"/>
      <w:r w:rsidRPr="0094069F">
        <w:t>HRC</w:t>
      </w:r>
      <w:proofErr w:type="spellEnd"/>
      <w:r w:rsidRPr="0094069F">
        <w:t xml:space="preserve">/23/48/Add.4, appendix I), and her thematic analysis of trafficking in persons for the purpose of organ removal (A/68/256). </w:t>
      </w:r>
    </w:p>
    <w:p w:rsidR="00990DD8" w:rsidRPr="0094069F" w:rsidRDefault="00990DD8" w:rsidP="00990DD8">
      <w:pPr>
        <w:pStyle w:val="SingleTxtG"/>
      </w:pPr>
      <w:r w:rsidRPr="0094069F">
        <w:t>43.</w:t>
      </w:r>
      <w:r w:rsidRPr="0094069F">
        <w:tab/>
        <w:t xml:space="preserve">The value of collaborating with </w:t>
      </w:r>
      <w:proofErr w:type="spellStart"/>
      <w:r w:rsidRPr="0094069F">
        <w:t>CSOs</w:t>
      </w:r>
      <w:proofErr w:type="spellEnd"/>
      <w:r w:rsidRPr="0094069F">
        <w:t xml:space="preserve"> who were close to the affected groups and individuals by involving them in national plans of action and other activities and by supporting their work was also recognized by all. Building the capacities of </w:t>
      </w:r>
      <w:proofErr w:type="spellStart"/>
      <w:r w:rsidRPr="0094069F">
        <w:t>CSOs</w:t>
      </w:r>
      <w:proofErr w:type="spellEnd"/>
      <w:r w:rsidRPr="0094069F">
        <w:t xml:space="preserve"> and providing resources to enable them to conduct their anti-trafficking work, including by sharing tools for the collection of information</w:t>
      </w:r>
      <w:r>
        <w:t xml:space="preserve"> and</w:t>
      </w:r>
      <w:r w:rsidRPr="0094069F">
        <w:t xml:space="preserve"> the monitoring and evaluation of anti-trafficking work in a uniform manner, was deemed important. In terms of challenges, the representative of Israel mentioned the reluctance of some </w:t>
      </w:r>
      <w:proofErr w:type="spellStart"/>
      <w:r w:rsidRPr="0094069F">
        <w:t>CSOs</w:t>
      </w:r>
      <w:proofErr w:type="spellEnd"/>
      <w:r w:rsidRPr="0094069F">
        <w:t xml:space="preserve"> to benefit from government funding to conduct their work, while the representative of Indonesia noted the limited resources and capacities of some </w:t>
      </w:r>
      <w:proofErr w:type="spellStart"/>
      <w:r w:rsidRPr="0094069F">
        <w:t>CSOs</w:t>
      </w:r>
      <w:proofErr w:type="spellEnd"/>
      <w:r w:rsidRPr="0094069F">
        <w:t>, which resulted in delays in the provision of regular reports to the local and national anti-trafficking task forces of which they were a part.</w:t>
      </w:r>
    </w:p>
    <w:p w:rsidR="00990DD8" w:rsidRPr="0094069F" w:rsidRDefault="00990DD8" w:rsidP="00990DD8">
      <w:pPr>
        <w:pStyle w:val="H1G"/>
      </w:pPr>
      <w:r w:rsidRPr="0094069F">
        <w:tab/>
        <w:t>E.</w:t>
      </w:r>
      <w:r w:rsidRPr="0094069F">
        <w:tab/>
        <w:t>Way forward: recommendations on strengthening partnership among national rapporteurs and equivalent mechanisms</w:t>
      </w:r>
    </w:p>
    <w:p w:rsidR="00990DD8" w:rsidRPr="001D3BFC" w:rsidRDefault="00990DD8" w:rsidP="00990DD8">
      <w:pPr>
        <w:pStyle w:val="SingleTxtG"/>
        <w:rPr>
          <w:b/>
          <w:bCs/>
        </w:rPr>
      </w:pPr>
      <w:r w:rsidRPr="0094069F">
        <w:t>44.</w:t>
      </w:r>
      <w:r w:rsidRPr="0094069F">
        <w:tab/>
      </w:r>
      <w:r w:rsidRPr="001D3BFC">
        <w:rPr>
          <w:b/>
          <w:bCs/>
        </w:rPr>
        <w:t xml:space="preserve">The usefulness and importance of such consultative meetings as a forum for networking, fostering partnership, exchanging information and good practices in combating trafficking in persons between national rapporteurs and equivalent mechanisms was appreciated by participants. The existing political will to continue and </w:t>
      </w:r>
      <w:r w:rsidRPr="0094069F">
        <w:rPr>
          <w:b/>
          <w:bCs/>
        </w:rPr>
        <w:t xml:space="preserve">to </w:t>
      </w:r>
      <w:r w:rsidRPr="001D3BFC">
        <w:rPr>
          <w:b/>
          <w:bCs/>
        </w:rPr>
        <w:t xml:space="preserve">enhance cooperation between national rapporteurs and equivalent mechanisms </w:t>
      </w:r>
      <w:r w:rsidRPr="001D3BFC">
        <w:rPr>
          <w:b/>
          <w:bCs/>
        </w:rPr>
        <w:lastRenderedPageBreak/>
        <w:t>and their regional and international mechanisms was also noted. The discussions and exchanges during the consultative meeting resulted in the following recommendations</w:t>
      </w:r>
      <w:r w:rsidRPr="0094069F">
        <w:rPr>
          <w:b/>
          <w:bCs/>
        </w:rPr>
        <w:t>.</w:t>
      </w:r>
    </w:p>
    <w:p w:rsidR="00990DD8" w:rsidRPr="001D3BFC" w:rsidRDefault="00990DD8" w:rsidP="00990DD8">
      <w:pPr>
        <w:pStyle w:val="SingleTxtG"/>
        <w:rPr>
          <w:b/>
          <w:bCs/>
        </w:rPr>
      </w:pPr>
      <w:r w:rsidRPr="0094069F">
        <w:t>45.</w:t>
      </w:r>
      <w:r w:rsidRPr="0094069F">
        <w:tab/>
      </w:r>
      <w:r w:rsidRPr="001D3BFC">
        <w:rPr>
          <w:b/>
          <w:bCs/>
        </w:rPr>
        <w:t>In order to strengthen the institutional framework of national rapporteurs and equivalent mechanisms in addressing trafficking in persons:</w:t>
      </w:r>
    </w:p>
    <w:p w:rsidR="00990DD8" w:rsidRPr="001D3BFC" w:rsidRDefault="00990DD8" w:rsidP="00990DD8">
      <w:pPr>
        <w:pStyle w:val="SingleTxtG"/>
        <w:rPr>
          <w:b/>
          <w:bCs/>
        </w:rPr>
      </w:pPr>
      <w:r w:rsidRPr="001D3BFC">
        <w:rPr>
          <w:b/>
          <w:bCs/>
        </w:rPr>
        <w:tab/>
        <w:t>(a)</w:t>
      </w:r>
      <w:r w:rsidRPr="001D3BFC">
        <w:rPr>
          <w:b/>
          <w:bCs/>
        </w:rPr>
        <w:tab/>
        <w:t>There is a need to build the capacities of and allocate adequate resources to national rapporteurs and equivalent mechanisms with a view to facilitating, inter alia, independent and effective collection of data, exchange of information and coordination to address the problem of trafficking in persons. National rapporteurs and equivalent mechanisms should also track progress in the fight against trafficking in persons through monitoring, evaluating and widely disseminating information on the impact of anti-trafficking laws, policies, programmes and interventions;</w:t>
      </w:r>
    </w:p>
    <w:p w:rsidR="00990DD8" w:rsidRPr="001D3BFC" w:rsidRDefault="00990DD8" w:rsidP="00990DD8">
      <w:pPr>
        <w:pStyle w:val="SingleTxtG"/>
        <w:ind w:firstLine="567"/>
        <w:rPr>
          <w:b/>
          <w:bCs/>
        </w:rPr>
      </w:pPr>
      <w:r w:rsidRPr="001D3BFC">
        <w:rPr>
          <w:b/>
          <w:bCs/>
        </w:rPr>
        <w:t>(b)</w:t>
      </w:r>
      <w:r w:rsidRPr="001D3BFC">
        <w:rPr>
          <w:b/>
          <w:bCs/>
        </w:rPr>
        <w:tab/>
        <w:t xml:space="preserve">National rapporteurs and equivalent mechanisms should be able to update anti-trafficking responses </w:t>
      </w:r>
      <w:r w:rsidRPr="0094069F">
        <w:rPr>
          <w:b/>
          <w:bCs/>
        </w:rPr>
        <w:t xml:space="preserve">in order to ensure </w:t>
      </w:r>
      <w:r w:rsidRPr="001D3BFC">
        <w:rPr>
          <w:b/>
          <w:bCs/>
        </w:rPr>
        <w:t>that they are capable of re</w:t>
      </w:r>
      <w:r w:rsidRPr="0094069F">
        <w:rPr>
          <w:b/>
          <w:bCs/>
        </w:rPr>
        <w:t>act</w:t>
      </w:r>
      <w:r w:rsidRPr="001D3BFC">
        <w:rPr>
          <w:b/>
          <w:bCs/>
        </w:rPr>
        <w:t>ing to the changing nature of trafficking in persons, in collaboration with stakeholders;</w:t>
      </w:r>
    </w:p>
    <w:p w:rsidR="00990DD8" w:rsidRPr="001D3BFC" w:rsidRDefault="00990DD8" w:rsidP="00990DD8">
      <w:pPr>
        <w:pStyle w:val="SingleTxtG"/>
        <w:ind w:firstLine="567"/>
        <w:rPr>
          <w:b/>
          <w:bCs/>
        </w:rPr>
      </w:pPr>
      <w:r w:rsidRPr="001D3BFC">
        <w:rPr>
          <w:b/>
          <w:bCs/>
        </w:rPr>
        <w:t>(c)</w:t>
      </w:r>
      <w:r w:rsidRPr="001D3BFC">
        <w:rPr>
          <w:b/>
          <w:bCs/>
        </w:rPr>
        <w:tab/>
        <w:t>In order to better understand the roles of national rapporteurs and equivalent mechanisms, a global baseline study should be commissioned on lessons learned from national rapporteurs and equivalent mechanisms and examining trends and providing guidance in relation to those mechanisms.</w:t>
      </w:r>
    </w:p>
    <w:p w:rsidR="00990DD8" w:rsidRPr="001D3BFC" w:rsidRDefault="00990DD8" w:rsidP="00990DD8">
      <w:pPr>
        <w:pStyle w:val="SingleTxtG"/>
        <w:rPr>
          <w:b/>
          <w:bCs/>
        </w:rPr>
      </w:pPr>
      <w:r w:rsidRPr="0094069F">
        <w:t>46.</w:t>
      </w:r>
      <w:r w:rsidRPr="0094069F">
        <w:tab/>
      </w:r>
      <w:r w:rsidRPr="001D3BFC">
        <w:rPr>
          <w:b/>
          <w:bCs/>
        </w:rPr>
        <w:t xml:space="preserve">In order to enhance collaboration between regional and </w:t>
      </w:r>
      <w:proofErr w:type="spellStart"/>
      <w:r w:rsidRPr="001D3BFC">
        <w:rPr>
          <w:b/>
          <w:bCs/>
        </w:rPr>
        <w:t>subregional</w:t>
      </w:r>
      <w:proofErr w:type="spellEnd"/>
      <w:r w:rsidRPr="001D3BFC">
        <w:rPr>
          <w:b/>
          <w:bCs/>
        </w:rPr>
        <w:t xml:space="preserve"> frameworks and national rapporteurs and equivalent mechanisms</w:t>
      </w:r>
      <w:r w:rsidRPr="0094069F">
        <w:rPr>
          <w:b/>
          <w:bCs/>
        </w:rPr>
        <w:t>:</w:t>
      </w:r>
    </w:p>
    <w:p w:rsidR="00990DD8" w:rsidRPr="001D3BFC" w:rsidRDefault="00990DD8" w:rsidP="00990DD8">
      <w:pPr>
        <w:pStyle w:val="Bullet1G"/>
        <w:numPr>
          <w:ilvl w:val="0"/>
          <w:numId w:val="0"/>
        </w:numPr>
        <w:ind w:left="1134" w:firstLine="567"/>
        <w:rPr>
          <w:b/>
          <w:bCs/>
        </w:rPr>
      </w:pPr>
      <w:r w:rsidRPr="0094069F">
        <w:rPr>
          <w:b/>
          <w:bCs/>
        </w:rPr>
        <w:t>(a)</w:t>
      </w:r>
      <w:r w:rsidRPr="0094069F">
        <w:rPr>
          <w:b/>
          <w:bCs/>
        </w:rPr>
        <w:tab/>
      </w:r>
      <w:r w:rsidRPr="001D3BFC">
        <w:rPr>
          <w:b/>
          <w:bCs/>
        </w:rPr>
        <w:t xml:space="preserve">Taking into consideration the specificities of each national rapporteur and equivalent mechanism, regional and </w:t>
      </w:r>
      <w:proofErr w:type="spellStart"/>
      <w:r w:rsidRPr="001D3BFC">
        <w:rPr>
          <w:b/>
          <w:bCs/>
        </w:rPr>
        <w:t>subregional</w:t>
      </w:r>
      <w:proofErr w:type="spellEnd"/>
      <w:r w:rsidRPr="001D3BFC">
        <w:rPr>
          <w:b/>
          <w:bCs/>
        </w:rPr>
        <w:t xml:space="preserve"> mechanisms should consider developing specific anti-trafficking tools such as guidelines, standard operating procedures, training modules for use by national rapporteurs and equivalent mechanisms to build their capacities and encourage a uniform approach within the region or </w:t>
      </w:r>
      <w:proofErr w:type="spellStart"/>
      <w:r w:rsidRPr="001D3BFC">
        <w:rPr>
          <w:b/>
          <w:bCs/>
        </w:rPr>
        <w:t>subregion</w:t>
      </w:r>
      <w:proofErr w:type="spellEnd"/>
      <w:r w:rsidRPr="001D3BFC">
        <w:rPr>
          <w:b/>
          <w:bCs/>
        </w:rPr>
        <w:t xml:space="preserve">. Regional and </w:t>
      </w:r>
      <w:proofErr w:type="spellStart"/>
      <w:r w:rsidRPr="001D3BFC">
        <w:rPr>
          <w:b/>
          <w:bCs/>
        </w:rPr>
        <w:t>subregional</w:t>
      </w:r>
      <w:proofErr w:type="spellEnd"/>
      <w:r w:rsidRPr="001D3BFC">
        <w:rPr>
          <w:b/>
          <w:bCs/>
        </w:rPr>
        <w:t xml:space="preserve"> mechanisms could build on the experience of national rapporteurs and equivalent mechanisms, including by disseminating training and awareness-raising material</w:t>
      </w:r>
      <w:r w:rsidRPr="0094069F">
        <w:rPr>
          <w:b/>
          <w:bCs/>
        </w:rPr>
        <w:t>s</w:t>
      </w:r>
      <w:r w:rsidRPr="001D3BFC">
        <w:rPr>
          <w:b/>
          <w:bCs/>
        </w:rPr>
        <w:t xml:space="preserve"> </w:t>
      </w:r>
      <w:r w:rsidRPr="0094069F">
        <w:rPr>
          <w:b/>
          <w:bCs/>
        </w:rPr>
        <w:t xml:space="preserve">that are </w:t>
      </w:r>
      <w:r w:rsidRPr="001D3BFC">
        <w:rPr>
          <w:b/>
          <w:bCs/>
        </w:rPr>
        <w:t xml:space="preserve">already available within the region and </w:t>
      </w:r>
      <w:proofErr w:type="spellStart"/>
      <w:r w:rsidRPr="001D3BFC">
        <w:rPr>
          <w:b/>
          <w:bCs/>
        </w:rPr>
        <w:t>subregion</w:t>
      </w:r>
      <w:proofErr w:type="spellEnd"/>
      <w:r w:rsidRPr="001D3BFC">
        <w:rPr>
          <w:b/>
          <w:bCs/>
        </w:rPr>
        <w:t>;</w:t>
      </w:r>
    </w:p>
    <w:p w:rsidR="00990DD8" w:rsidRPr="001D3BFC" w:rsidRDefault="00990DD8" w:rsidP="00990DD8">
      <w:pPr>
        <w:pStyle w:val="Bullet1G"/>
        <w:numPr>
          <w:ilvl w:val="0"/>
          <w:numId w:val="0"/>
        </w:numPr>
        <w:ind w:left="1134" w:firstLine="567"/>
        <w:rPr>
          <w:b/>
          <w:bCs/>
        </w:rPr>
      </w:pPr>
      <w:r w:rsidRPr="0094069F">
        <w:rPr>
          <w:b/>
          <w:bCs/>
        </w:rPr>
        <w:t>(b)</w:t>
      </w:r>
      <w:r w:rsidRPr="0094069F">
        <w:rPr>
          <w:b/>
          <w:bCs/>
        </w:rPr>
        <w:tab/>
      </w:r>
      <w:r w:rsidRPr="001D3BFC">
        <w:rPr>
          <w:b/>
          <w:bCs/>
        </w:rPr>
        <w:t xml:space="preserve">The setting up of anti-trafficking monitoring mechanisms within regional and </w:t>
      </w:r>
      <w:proofErr w:type="spellStart"/>
      <w:r w:rsidRPr="001D3BFC">
        <w:rPr>
          <w:b/>
          <w:bCs/>
        </w:rPr>
        <w:t>subregional</w:t>
      </w:r>
      <w:proofErr w:type="spellEnd"/>
      <w:r w:rsidRPr="001D3BFC">
        <w:rPr>
          <w:b/>
          <w:bCs/>
        </w:rPr>
        <w:t xml:space="preserve"> human rights systems should be considered. When such structures already exist, coordination among the various regional bodies that are involved in anti-trafficking work should be strengthened;</w:t>
      </w:r>
    </w:p>
    <w:p w:rsidR="00990DD8" w:rsidRPr="001D3BFC" w:rsidRDefault="00990DD8" w:rsidP="00990DD8">
      <w:pPr>
        <w:pStyle w:val="Bullet1G"/>
        <w:numPr>
          <w:ilvl w:val="0"/>
          <w:numId w:val="0"/>
        </w:numPr>
        <w:ind w:left="1134" w:firstLine="567"/>
        <w:rPr>
          <w:b/>
          <w:bCs/>
        </w:rPr>
      </w:pPr>
      <w:r w:rsidRPr="0094069F">
        <w:rPr>
          <w:b/>
          <w:bCs/>
        </w:rPr>
        <w:t>(c)</w:t>
      </w:r>
      <w:r w:rsidRPr="0094069F">
        <w:rPr>
          <w:b/>
          <w:bCs/>
        </w:rPr>
        <w:tab/>
      </w:r>
      <w:r w:rsidRPr="001D3BFC">
        <w:rPr>
          <w:b/>
          <w:bCs/>
        </w:rPr>
        <w:t xml:space="preserve">The establishment of a regional network of national rapporteurs and equivalent mechanisms should be considered in order to address the issues involved in trafficking in persons in a uniform manner, exchange information and build on the different national experiences. </w:t>
      </w:r>
    </w:p>
    <w:p w:rsidR="00990DD8" w:rsidRPr="0094069F" w:rsidRDefault="00990DD8" w:rsidP="00990DD8">
      <w:pPr>
        <w:pStyle w:val="H23G"/>
      </w:pPr>
      <w:r w:rsidRPr="0094069F">
        <w:tab/>
      </w:r>
      <w:r w:rsidRPr="0094069F">
        <w:tab/>
      </w:r>
      <w:r w:rsidRPr="0094069F">
        <w:rPr>
          <w:b w:val="0"/>
          <w:bCs/>
        </w:rPr>
        <w:t>47.</w:t>
      </w:r>
      <w:r w:rsidRPr="0094069F">
        <w:rPr>
          <w:b w:val="0"/>
          <w:bCs/>
        </w:rPr>
        <w:tab/>
      </w:r>
      <w:r w:rsidRPr="0094069F">
        <w:t>In order to foster cooperation between State actors and national rapporteurs and equivalent mechanisms:</w:t>
      </w:r>
    </w:p>
    <w:p w:rsidR="00990DD8" w:rsidRPr="001D3BFC" w:rsidRDefault="00990DD8" w:rsidP="00990DD8">
      <w:pPr>
        <w:pStyle w:val="Bullet1G"/>
        <w:numPr>
          <w:ilvl w:val="0"/>
          <w:numId w:val="0"/>
        </w:numPr>
        <w:ind w:left="1134" w:firstLine="567"/>
        <w:rPr>
          <w:b/>
          <w:bCs/>
        </w:rPr>
      </w:pPr>
      <w:r w:rsidRPr="0094069F">
        <w:rPr>
          <w:b/>
          <w:bCs/>
        </w:rPr>
        <w:t>(a)</w:t>
      </w:r>
      <w:r w:rsidRPr="0094069F">
        <w:rPr>
          <w:b/>
          <w:bCs/>
        </w:rPr>
        <w:tab/>
      </w:r>
      <w:r w:rsidRPr="001D3BFC">
        <w:rPr>
          <w:b/>
          <w:bCs/>
        </w:rPr>
        <w:t>National rapporteurs and equivalent mechanisms should adopt a human rights-based and victim-centred approach in their efforts to combat trafficking in persons;</w:t>
      </w:r>
    </w:p>
    <w:p w:rsidR="00990DD8" w:rsidRPr="001D3BFC" w:rsidRDefault="00990DD8" w:rsidP="00990DD8">
      <w:pPr>
        <w:pStyle w:val="Bullet1G"/>
        <w:numPr>
          <w:ilvl w:val="0"/>
          <w:numId w:val="0"/>
        </w:numPr>
        <w:ind w:left="1134" w:firstLine="567"/>
        <w:rPr>
          <w:b/>
          <w:bCs/>
        </w:rPr>
      </w:pPr>
      <w:r w:rsidRPr="0094069F">
        <w:rPr>
          <w:b/>
          <w:bCs/>
        </w:rPr>
        <w:t>(b)</w:t>
      </w:r>
      <w:r w:rsidRPr="0094069F">
        <w:rPr>
          <w:b/>
          <w:bCs/>
        </w:rPr>
        <w:tab/>
      </w:r>
      <w:r w:rsidRPr="001D3BFC">
        <w:rPr>
          <w:b/>
          <w:bCs/>
        </w:rPr>
        <w:t>National rapporteurs and equivalent mechanisms should enhance efforts to strengthen partnership, cooperation and coordination with national-level actors and encourage political will at the national level in order to address the root causes of trafficking in persons.</w:t>
      </w:r>
    </w:p>
    <w:p w:rsidR="00990DD8" w:rsidRPr="0094069F" w:rsidRDefault="00990DD8" w:rsidP="00990DD8">
      <w:pPr>
        <w:pStyle w:val="H23G"/>
      </w:pPr>
      <w:r w:rsidRPr="0094069F">
        <w:lastRenderedPageBreak/>
        <w:tab/>
      </w:r>
      <w:r w:rsidRPr="0094069F">
        <w:tab/>
      </w:r>
      <w:r w:rsidRPr="0094069F">
        <w:rPr>
          <w:b w:val="0"/>
          <w:bCs/>
        </w:rPr>
        <w:t>48.</w:t>
      </w:r>
      <w:r w:rsidRPr="0094069F">
        <w:rPr>
          <w:b w:val="0"/>
          <w:bCs/>
        </w:rPr>
        <w:tab/>
      </w:r>
      <w:r w:rsidRPr="0094069F">
        <w:t>In order to foster cooperation between non-State actors and national rapporteurs and equivalent mechanisms:</w:t>
      </w:r>
    </w:p>
    <w:p w:rsidR="00990DD8" w:rsidRPr="001D3BFC" w:rsidRDefault="00990DD8" w:rsidP="00990DD8">
      <w:pPr>
        <w:pStyle w:val="Bullet1G"/>
        <w:numPr>
          <w:ilvl w:val="0"/>
          <w:numId w:val="0"/>
        </w:numPr>
        <w:ind w:left="1134" w:firstLine="567"/>
        <w:rPr>
          <w:b/>
          <w:bCs/>
        </w:rPr>
      </w:pPr>
      <w:r w:rsidRPr="0094069F">
        <w:rPr>
          <w:b/>
          <w:bCs/>
        </w:rPr>
        <w:t>(a)</w:t>
      </w:r>
      <w:r w:rsidRPr="0094069F">
        <w:rPr>
          <w:b/>
          <w:bCs/>
        </w:rPr>
        <w:tab/>
      </w:r>
      <w:r w:rsidRPr="001D3BFC">
        <w:rPr>
          <w:b/>
          <w:bCs/>
        </w:rPr>
        <w:t xml:space="preserve">The participation of all stakeholders, including victims of trafficking in persons, </w:t>
      </w:r>
      <w:proofErr w:type="spellStart"/>
      <w:r w:rsidRPr="001D3BFC">
        <w:rPr>
          <w:b/>
          <w:bCs/>
        </w:rPr>
        <w:t>CSOs</w:t>
      </w:r>
      <w:proofErr w:type="spellEnd"/>
      <w:r w:rsidRPr="001D3BFC">
        <w:rPr>
          <w:b/>
          <w:bCs/>
        </w:rPr>
        <w:t>, academia, national human rights institutions, faith-based organizations and the medical and business sectors, should be sought in developing and implementing anti-trafficking responses;</w:t>
      </w:r>
    </w:p>
    <w:p w:rsidR="00990DD8" w:rsidRPr="001D3BFC" w:rsidRDefault="00990DD8" w:rsidP="00990DD8">
      <w:pPr>
        <w:pStyle w:val="Bullet1G"/>
        <w:numPr>
          <w:ilvl w:val="0"/>
          <w:numId w:val="0"/>
        </w:numPr>
        <w:ind w:left="1134" w:firstLine="567"/>
        <w:rPr>
          <w:b/>
          <w:bCs/>
        </w:rPr>
      </w:pPr>
      <w:r w:rsidRPr="0094069F">
        <w:rPr>
          <w:b/>
          <w:bCs/>
        </w:rPr>
        <w:t>(b)</w:t>
      </w:r>
      <w:r w:rsidRPr="0094069F">
        <w:rPr>
          <w:b/>
          <w:bCs/>
        </w:rPr>
        <w:tab/>
      </w:r>
      <w:r w:rsidRPr="001D3BFC">
        <w:rPr>
          <w:b/>
          <w:bCs/>
        </w:rPr>
        <w:t>National rapporteurs and equivalent mechanisms should continue engaging more closely with civil society organizations that are involved in combating trafficking in persons and protecting and assisting victims;</w:t>
      </w:r>
    </w:p>
    <w:p w:rsidR="00990DD8" w:rsidRPr="001D3BFC" w:rsidRDefault="00990DD8" w:rsidP="00990DD8">
      <w:pPr>
        <w:pStyle w:val="Bullet1G"/>
        <w:numPr>
          <w:ilvl w:val="0"/>
          <w:numId w:val="0"/>
        </w:numPr>
        <w:ind w:left="1134" w:firstLine="567"/>
        <w:rPr>
          <w:b/>
          <w:bCs/>
        </w:rPr>
      </w:pPr>
      <w:r w:rsidRPr="0094069F">
        <w:rPr>
          <w:b/>
          <w:bCs/>
        </w:rPr>
        <w:t>(c)</w:t>
      </w:r>
      <w:r w:rsidRPr="0094069F">
        <w:rPr>
          <w:b/>
          <w:bCs/>
        </w:rPr>
        <w:tab/>
      </w:r>
      <w:r w:rsidRPr="001D3BFC">
        <w:rPr>
          <w:b/>
          <w:bCs/>
        </w:rPr>
        <w:t>Given the low level of engagement of non-State actors other than NGOs working on the issue, capacity-building and awareness-raising campaigns should be devised, tools developed and regular public-private cooperation sought for a coordinated approach to addressing trafficking in persons.</w:t>
      </w:r>
    </w:p>
    <w:p w:rsidR="00990DD8" w:rsidRPr="0094069F" w:rsidRDefault="00990DD8" w:rsidP="00990DD8">
      <w:pPr>
        <w:pStyle w:val="HChG"/>
      </w:pPr>
      <w:r w:rsidRPr="0094069F">
        <w:br w:type="page"/>
      </w:r>
      <w:r w:rsidRPr="0094069F">
        <w:lastRenderedPageBreak/>
        <w:t>Appendix</w:t>
      </w:r>
    </w:p>
    <w:p w:rsidR="00990DD8" w:rsidRPr="0094069F" w:rsidRDefault="00990DD8" w:rsidP="00990DD8">
      <w:pPr>
        <w:pStyle w:val="H4G"/>
        <w:ind w:right="0"/>
        <w:jc w:val="right"/>
      </w:pPr>
      <w:r w:rsidRPr="0094069F">
        <w:t>[English only]</w:t>
      </w:r>
    </w:p>
    <w:p w:rsidR="00990DD8" w:rsidRPr="0094069F" w:rsidRDefault="00990DD8" w:rsidP="00990DD8">
      <w:pPr>
        <w:pStyle w:val="H1G"/>
      </w:pPr>
      <w:r w:rsidRPr="0094069F">
        <w:tab/>
      </w:r>
      <w:r w:rsidRPr="0094069F">
        <w:tab/>
        <w:t>Agenda of the second consultative meeting on strengthening partnerships with national rapporteurs on trafficking in persons</w:t>
      </w:r>
      <w:r>
        <w:br/>
      </w:r>
      <w:r w:rsidRPr="0094069F">
        <w:t>and equivalent mechanisms, 21–22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
      <w:tr w:rsidR="00990DD8" w:rsidRPr="0094069F" w:rsidTr="00AB34FD">
        <w:trPr>
          <w:cantSplit/>
        </w:trPr>
        <w:tc>
          <w:tcPr>
            <w:tcW w:w="1985" w:type="dxa"/>
            <w:tcBorders>
              <w:top w:val="single" w:sz="12" w:space="0" w:color="auto"/>
              <w:bottom w:val="single" w:sz="4" w:space="0" w:color="auto"/>
            </w:tcBorders>
            <w:shd w:val="clear" w:color="auto" w:fill="auto"/>
          </w:tcPr>
          <w:p w:rsidR="00990DD8" w:rsidRPr="0094069F" w:rsidRDefault="00990DD8" w:rsidP="00AB34FD">
            <w:pPr>
              <w:spacing w:before="80" w:after="80" w:line="220" w:lineRule="exact"/>
              <w:ind w:right="113"/>
              <w:rPr>
                <w:b/>
              </w:rPr>
            </w:pPr>
            <w:r w:rsidRPr="00990DD8">
              <w:rPr>
                <w:lang w:val="en-US"/>
              </w:rPr>
              <w:tab/>
            </w:r>
            <w:r w:rsidRPr="00990DD8">
              <w:rPr>
                <w:lang w:val="en-US"/>
              </w:rPr>
              <w:tab/>
            </w:r>
            <w:proofErr w:type="spellStart"/>
            <w:r w:rsidRPr="0094069F">
              <w:rPr>
                <w:b/>
              </w:rPr>
              <w:t>Wednesday</w:t>
            </w:r>
            <w:proofErr w:type="spellEnd"/>
            <w:r w:rsidRPr="0094069F">
              <w:rPr>
                <w:b/>
              </w:rPr>
              <w:t xml:space="preserve">, 21 </w:t>
            </w:r>
            <w:proofErr w:type="spellStart"/>
            <w:r w:rsidRPr="0094069F">
              <w:rPr>
                <w:b/>
              </w:rPr>
              <w:t>May</w:t>
            </w:r>
            <w:proofErr w:type="spellEnd"/>
          </w:p>
        </w:tc>
        <w:tc>
          <w:tcPr>
            <w:tcW w:w="6520" w:type="dxa"/>
            <w:tcBorders>
              <w:top w:val="single" w:sz="12" w:space="0" w:color="auto"/>
              <w:bottom w:val="single" w:sz="4" w:space="0" w:color="auto"/>
            </w:tcBorders>
            <w:shd w:val="clear" w:color="auto" w:fill="auto"/>
          </w:tcPr>
          <w:p w:rsidR="00990DD8" w:rsidRPr="0094069F" w:rsidRDefault="00990DD8" w:rsidP="00AB34FD">
            <w:pPr>
              <w:spacing w:before="80" w:after="80" w:line="220" w:lineRule="exact"/>
              <w:ind w:right="113"/>
              <w:rPr>
                <w:b/>
              </w:rPr>
            </w:pPr>
          </w:p>
        </w:tc>
      </w:tr>
      <w:tr w:rsidR="00990DD8" w:rsidRPr="0094069F" w:rsidTr="00AB34FD">
        <w:trPr>
          <w:cantSplit/>
        </w:trPr>
        <w:tc>
          <w:tcPr>
            <w:tcW w:w="1985" w:type="dxa"/>
            <w:tcBorders>
              <w:top w:val="single" w:sz="4" w:space="0" w:color="auto"/>
              <w:bottom w:val="nil"/>
            </w:tcBorders>
            <w:shd w:val="clear" w:color="auto" w:fill="auto"/>
          </w:tcPr>
          <w:p w:rsidR="00990DD8" w:rsidRPr="0094069F" w:rsidRDefault="00990DD8" w:rsidP="00AB34FD">
            <w:pPr>
              <w:spacing w:before="40" w:after="120" w:line="220" w:lineRule="exact"/>
              <w:ind w:right="113"/>
              <w:rPr>
                <w:b/>
              </w:rPr>
            </w:pPr>
            <w:r w:rsidRPr="0094069F">
              <w:t>09.00–09.30</w:t>
            </w:r>
          </w:p>
        </w:tc>
        <w:tc>
          <w:tcPr>
            <w:tcW w:w="6520" w:type="dxa"/>
            <w:tcBorders>
              <w:top w:val="single" w:sz="4" w:space="0" w:color="auto"/>
              <w:bottom w:val="nil"/>
            </w:tcBorders>
            <w:shd w:val="clear" w:color="auto" w:fill="auto"/>
          </w:tcPr>
          <w:p w:rsidR="00990DD8" w:rsidRPr="0094069F" w:rsidRDefault="00990DD8" w:rsidP="00AB34FD">
            <w:pPr>
              <w:spacing w:before="40" w:after="120" w:line="220" w:lineRule="exact"/>
              <w:ind w:right="113"/>
              <w:rPr>
                <w:b/>
              </w:rPr>
            </w:pPr>
            <w:proofErr w:type="spellStart"/>
            <w:r w:rsidRPr="0094069F">
              <w:t>Registration</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
              </w:rPr>
            </w:pPr>
            <w:r w:rsidRPr="0094069F">
              <w:t>09.30–10.00</w:t>
            </w: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
                <w:lang w:val="en-US"/>
              </w:rPr>
            </w:pPr>
            <w:r w:rsidRPr="00990DD8">
              <w:rPr>
                <w:i/>
                <w:iCs/>
                <w:lang w:val="en-US"/>
              </w:rPr>
              <w:t>Welcoming remarks</w:t>
            </w:r>
            <w:r w:rsidRPr="00990DD8">
              <w:rPr>
                <w:lang w:val="en-US"/>
              </w:rPr>
              <w:t>:</w:t>
            </w:r>
            <w:r w:rsidRPr="00990DD8">
              <w:rPr>
                <w:lang w:val="en-US"/>
              </w:rPr>
              <w:br/>
            </w:r>
            <w:r w:rsidRPr="00990DD8">
              <w:rPr>
                <w:bCs/>
                <w:lang w:val="en-US"/>
              </w:rPr>
              <w:t xml:space="preserve">Mr. Laurent </w:t>
            </w:r>
            <w:proofErr w:type="spellStart"/>
            <w:r w:rsidRPr="00990DD8">
              <w:rPr>
                <w:bCs/>
                <w:lang w:val="en-US"/>
              </w:rPr>
              <w:t>Meillan</w:t>
            </w:r>
            <w:proofErr w:type="spellEnd"/>
            <w:r w:rsidRPr="00990DD8">
              <w:rPr>
                <w:bCs/>
                <w:lang w:val="en-US"/>
              </w:rPr>
              <w:t xml:space="preserve">, Officer-in-Charge, </w:t>
            </w:r>
            <w:proofErr w:type="spellStart"/>
            <w:r w:rsidRPr="00990DD8">
              <w:rPr>
                <w:bCs/>
                <w:lang w:val="en-US"/>
              </w:rPr>
              <w:t>OHCHR</w:t>
            </w:r>
            <w:proofErr w:type="spellEnd"/>
            <w:r w:rsidRPr="00990DD8">
              <w:rPr>
                <w:bCs/>
                <w:lang w:val="en-US"/>
              </w:rPr>
              <w:t>, Bangkok</w:t>
            </w:r>
            <w:r w:rsidRPr="00990DD8">
              <w:rPr>
                <w:bCs/>
                <w:lang w:val="en-US"/>
              </w:rPr>
              <w:br/>
            </w:r>
            <w:r w:rsidRPr="00990DD8">
              <w:rPr>
                <w:lang w:val="en-US"/>
              </w:rPr>
              <w:t xml:space="preserve">Mr. Sebastian </w:t>
            </w:r>
            <w:proofErr w:type="spellStart"/>
            <w:r w:rsidRPr="00990DD8">
              <w:rPr>
                <w:lang w:val="en-US"/>
              </w:rPr>
              <w:t>Baumeister</w:t>
            </w:r>
            <w:proofErr w:type="spellEnd"/>
            <w:r w:rsidRPr="00990DD8">
              <w:rPr>
                <w:lang w:val="en-US"/>
              </w:rPr>
              <w:t xml:space="preserve">, </w:t>
            </w:r>
            <w:proofErr w:type="spellStart"/>
            <w:r w:rsidRPr="00990DD8">
              <w:rPr>
                <w:lang w:val="en-US"/>
              </w:rPr>
              <w:t>UNODC</w:t>
            </w:r>
            <w:proofErr w:type="spellEnd"/>
            <w:r w:rsidRPr="00990DD8">
              <w:rPr>
                <w:lang w:val="en-US"/>
              </w:rPr>
              <w:t xml:space="preserve"> Regional Office, Bangkok</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lang w:val="en-US"/>
              </w:rPr>
            </w:pPr>
            <w:r w:rsidRPr="00990DD8">
              <w:rPr>
                <w:i/>
                <w:iCs/>
                <w:lang w:val="en-US"/>
              </w:rPr>
              <w:t>Introduction to the meeting</w:t>
            </w:r>
            <w:r w:rsidRPr="00990DD8">
              <w:rPr>
                <w:lang w:val="en-US"/>
              </w:rPr>
              <w:t>:</w:t>
            </w:r>
            <w:r w:rsidRPr="00990DD8">
              <w:rPr>
                <w:lang w:val="en-US"/>
              </w:rPr>
              <w:br/>
              <w:t xml:space="preserve">Ms. Joy </w:t>
            </w:r>
            <w:proofErr w:type="spellStart"/>
            <w:r w:rsidRPr="00990DD8">
              <w:rPr>
                <w:lang w:val="en-US"/>
              </w:rPr>
              <w:t>Ngozi</w:t>
            </w:r>
            <w:proofErr w:type="spellEnd"/>
            <w:r w:rsidRPr="00990DD8">
              <w:rPr>
                <w:lang w:val="en-US"/>
              </w:rPr>
              <w:t xml:space="preserve"> </w:t>
            </w:r>
            <w:proofErr w:type="spellStart"/>
            <w:r w:rsidRPr="00990DD8">
              <w:rPr>
                <w:lang w:val="en-US"/>
              </w:rPr>
              <w:t>Ezeilo</w:t>
            </w:r>
            <w:proofErr w:type="spellEnd"/>
            <w:r w:rsidRPr="00990DD8">
              <w:rPr>
                <w:lang w:val="en-US"/>
              </w:rPr>
              <w:t>, United Nations Special Rapporteur on trafficking in persons, especially women and children</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r w:rsidRPr="0094069F">
              <w:t>10.00–11.00</w:t>
            </w: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lang w:val="en-US"/>
              </w:rPr>
            </w:pPr>
            <w:r w:rsidRPr="00990DD8">
              <w:rPr>
                <w:b/>
                <w:bCs/>
                <w:lang w:val="en-US"/>
              </w:rPr>
              <w:t>The role of national rapporteurs on trafficking in persons and equi</w:t>
            </w:r>
            <w:r w:rsidRPr="00990DD8">
              <w:rPr>
                <w:b/>
                <w:bCs/>
                <w:lang w:val="en-US"/>
              </w:rPr>
              <w:t>v</w:t>
            </w:r>
            <w:r w:rsidRPr="00990DD8">
              <w:rPr>
                <w:b/>
                <w:bCs/>
                <w:lang w:val="en-US"/>
              </w:rPr>
              <w:t>alent mechanisms in addressing trafficking in persons: institutional framework</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3"/>
              </w:tabs>
              <w:spacing w:before="40" w:after="120" w:line="220" w:lineRule="exact"/>
              <w:rPr>
                <w:lang w:val="en-US"/>
              </w:rPr>
            </w:pPr>
            <w:r w:rsidRPr="00990DD8">
              <w:rPr>
                <w:lang w:val="en-US"/>
              </w:rPr>
              <w:t>1.</w:t>
            </w:r>
            <w:r w:rsidRPr="00990DD8">
              <w:rPr>
                <w:lang w:val="en-US"/>
              </w:rPr>
              <w:tab/>
              <w:t>What are the core functions of national rapporteurs on trafficking in persons and equivalent mechanisms?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i/>
                <w:iCs/>
                <w:lang w:val="en-US"/>
              </w:rPr>
            </w:pPr>
            <w:r w:rsidRPr="00990DD8">
              <w:rPr>
                <w:lang w:val="en-US"/>
              </w:rPr>
              <w:t>2.</w:t>
            </w:r>
            <w:r w:rsidRPr="00990DD8">
              <w:rPr>
                <w:lang w:val="en-US"/>
              </w:rPr>
              <w:tab/>
              <w:t>What are the differences and similarities between national rapporteurs on trafficking in persons and equivalent mechanisms?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309"/>
              </w:tabs>
              <w:spacing w:before="40" w:after="120" w:line="220" w:lineRule="exact"/>
              <w:ind w:right="113"/>
              <w:rPr>
                <w:bCs/>
                <w:i/>
                <w:iCs/>
                <w:lang w:val="en-US"/>
              </w:rPr>
            </w:pPr>
            <w:r w:rsidRPr="00990DD8">
              <w:rPr>
                <w:lang w:val="en-US"/>
              </w:rPr>
              <w:t>3.</w:t>
            </w:r>
            <w:r w:rsidRPr="00990DD8">
              <w:rPr>
                <w:lang w:val="en-US"/>
              </w:rPr>
              <w:tab/>
              <w:t>Which type of national rapporteurs and equivalent mechanisms opt</w:t>
            </w:r>
            <w:r w:rsidRPr="00990DD8">
              <w:rPr>
                <w:lang w:val="en-US"/>
              </w:rPr>
              <w:t>i</w:t>
            </w:r>
            <w:r w:rsidRPr="00990DD8">
              <w:rPr>
                <w:lang w:val="en-US"/>
              </w:rPr>
              <w:t>mally addresses trafficking in persons (one person or a mechanism ded</w:t>
            </w:r>
            <w:r w:rsidRPr="00990DD8">
              <w:rPr>
                <w:lang w:val="en-US"/>
              </w:rPr>
              <w:t>i</w:t>
            </w:r>
            <w:r w:rsidRPr="00990DD8">
              <w:rPr>
                <w:lang w:val="en-US"/>
              </w:rPr>
              <w:t>cated to the issue? Does the size of the country, the severity of the pro</w:t>
            </w:r>
            <w:r w:rsidRPr="00990DD8">
              <w:rPr>
                <w:lang w:val="en-US"/>
              </w:rPr>
              <w:t>b</w:t>
            </w:r>
            <w:r w:rsidRPr="00990DD8">
              <w:rPr>
                <w:lang w:val="en-US"/>
              </w:rPr>
              <w:t>lem, the availability of resources matter?) What are the pros and cons of establishing national rapporteurs and equivalent mechanisms under a Government body or independently? Which Government body is appr</w:t>
            </w:r>
            <w:r w:rsidRPr="00990DD8">
              <w:rPr>
                <w:lang w:val="en-US"/>
              </w:rPr>
              <w:t>o</w:t>
            </w:r>
            <w:r w:rsidRPr="00990DD8">
              <w:rPr>
                <w:lang w:val="en-US"/>
              </w:rPr>
              <w:t>priately placed to overview the work of the national rapporteurs and equivalent mechanisms?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lang w:val="en-US"/>
              </w:rPr>
            </w:pPr>
            <w:r w:rsidRPr="00990DD8">
              <w:rPr>
                <w:bCs/>
                <w:i/>
                <w:iCs/>
                <w:lang w:val="en-US"/>
              </w:rPr>
              <w:t>Chair</w:t>
            </w:r>
            <w:r w:rsidRPr="00990DD8">
              <w:rPr>
                <w:bCs/>
                <w:lang w:val="en-US"/>
              </w:rPr>
              <w:t>:</w:t>
            </w:r>
            <w:r w:rsidRPr="00990DD8">
              <w:rPr>
                <w:bCs/>
                <w:lang w:val="en-US"/>
              </w:rPr>
              <w:br/>
              <w:t xml:space="preserve">Ms. Annette </w:t>
            </w:r>
            <w:proofErr w:type="spellStart"/>
            <w:r w:rsidRPr="00990DD8">
              <w:rPr>
                <w:bCs/>
                <w:lang w:val="en-US"/>
              </w:rPr>
              <w:t>Lyth</w:t>
            </w:r>
            <w:proofErr w:type="spellEnd"/>
            <w:r w:rsidRPr="00990DD8">
              <w:rPr>
                <w:bCs/>
                <w:lang w:val="en-US"/>
              </w:rPr>
              <w:t>, Regional Project Manager, United Nations Action for Cooperation against Trafficking in Persons (UN-ACT)</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keepNext/>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keepNext/>
              <w:spacing w:before="40" w:after="120" w:line="220" w:lineRule="exact"/>
              <w:ind w:right="113"/>
            </w:pPr>
            <w:proofErr w:type="spellStart"/>
            <w:r w:rsidRPr="0094069F">
              <w:rPr>
                <w:bCs/>
                <w:i/>
                <w:iCs/>
              </w:rPr>
              <w:t>Speakers</w:t>
            </w:r>
            <w:proofErr w:type="spellEnd"/>
            <w:r w:rsidRPr="0094069F">
              <w:rPr>
                <w:bCs/>
              </w:rPr>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lang w:val="en-US"/>
              </w:rPr>
            </w:pPr>
            <w:r w:rsidRPr="00990DD8">
              <w:rPr>
                <w:bCs/>
                <w:lang w:val="en-US"/>
              </w:rPr>
              <w:t>1.</w:t>
            </w:r>
            <w:r w:rsidRPr="00990DD8">
              <w:rPr>
                <w:bCs/>
                <w:lang w:val="en-US"/>
              </w:rPr>
              <w:tab/>
              <w:t>Ms. </w:t>
            </w:r>
            <w:proofErr w:type="spellStart"/>
            <w:r w:rsidRPr="00990DD8">
              <w:rPr>
                <w:bCs/>
                <w:lang w:val="en-US"/>
              </w:rPr>
              <w:t>Merav</w:t>
            </w:r>
            <w:proofErr w:type="spellEnd"/>
            <w:r w:rsidRPr="00990DD8">
              <w:rPr>
                <w:bCs/>
                <w:lang w:val="en-US"/>
              </w:rPr>
              <w:t xml:space="preserve"> </w:t>
            </w:r>
            <w:proofErr w:type="spellStart"/>
            <w:r w:rsidRPr="00990DD8">
              <w:rPr>
                <w:bCs/>
                <w:lang w:val="en-US"/>
              </w:rPr>
              <w:t>Shmueli</w:t>
            </w:r>
            <w:proofErr w:type="spellEnd"/>
            <w:r w:rsidRPr="00990DD8">
              <w:rPr>
                <w:bCs/>
                <w:lang w:val="en-US"/>
              </w:rPr>
              <w:t>, Acting Government Coordinator of the Battle against Trafficking in Persons in the Ministry of Justice, Israel</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2.</w:t>
            </w:r>
            <w:r w:rsidRPr="00990DD8">
              <w:rPr>
                <w:bCs/>
                <w:lang w:val="en-US"/>
              </w:rPr>
              <w:tab/>
              <w:t xml:space="preserve">Ms. Fernanda dos </w:t>
            </w:r>
            <w:proofErr w:type="spellStart"/>
            <w:r w:rsidRPr="00990DD8">
              <w:rPr>
                <w:bCs/>
                <w:lang w:val="en-US"/>
              </w:rPr>
              <w:t>Anjos</w:t>
            </w:r>
            <w:proofErr w:type="spellEnd"/>
            <w:r w:rsidRPr="00990DD8">
              <w:rPr>
                <w:bCs/>
                <w:lang w:val="en-US"/>
              </w:rPr>
              <w:t>, Coordinator, National Committee for co</w:t>
            </w:r>
            <w:r w:rsidRPr="00990DD8">
              <w:rPr>
                <w:bCs/>
                <w:lang w:val="en-US"/>
              </w:rPr>
              <w:t>m</w:t>
            </w:r>
            <w:r w:rsidRPr="00990DD8">
              <w:rPr>
                <w:bCs/>
                <w:lang w:val="en-US"/>
              </w:rPr>
              <w:t>bating Trafficking in Persons, Ministry of Justice, Brazil</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3.</w:t>
            </w:r>
            <w:r w:rsidRPr="00990DD8">
              <w:rPr>
                <w:bCs/>
                <w:lang w:val="en-US"/>
              </w:rPr>
              <w:tab/>
              <w:t xml:space="preserve">Mr. Shree Ram </w:t>
            </w:r>
            <w:proofErr w:type="spellStart"/>
            <w:r w:rsidRPr="00990DD8">
              <w:rPr>
                <w:bCs/>
                <w:lang w:val="en-US"/>
              </w:rPr>
              <w:t>Adhikari</w:t>
            </w:r>
            <w:proofErr w:type="spellEnd"/>
            <w:r w:rsidRPr="00990DD8">
              <w:rPr>
                <w:bCs/>
                <w:lang w:val="en-US"/>
              </w:rPr>
              <w:t>, In charge of International Desk, National Human Rights Commission, Nepal</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4.</w:t>
            </w:r>
            <w:r w:rsidRPr="00990DD8">
              <w:rPr>
                <w:bCs/>
                <w:lang w:val="en-US"/>
              </w:rPr>
              <w:tab/>
              <w:t xml:space="preserve">Mr. Godwin E. </w:t>
            </w:r>
            <w:proofErr w:type="spellStart"/>
            <w:r w:rsidRPr="00990DD8">
              <w:rPr>
                <w:bCs/>
                <w:lang w:val="en-US"/>
              </w:rPr>
              <w:t>Morka</w:t>
            </w:r>
            <w:proofErr w:type="spellEnd"/>
            <w:r w:rsidRPr="00990DD8">
              <w:rPr>
                <w:bCs/>
                <w:lang w:val="en-US"/>
              </w:rPr>
              <w:t xml:space="preserve">, Assistant Director Research and </w:t>
            </w:r>
            <w:proofErr w:type="spellStart"/>
            <w:r w:rsidRPr="00990DD8">
              <w:rPr>
                <w:bCs/>
                <w:lang w:val="en-US"/>
              </w:rPr>
              <w:t>Programme</w:t>
            </w:r>
            <w:proofErr w:type="spellEnd"/>
            <w:r w:rsidRPr="00990DD8">
              <w:rPr>
                <w:bCs/>
                <w:lang w:val="en-US"/>
              </w:rPr>
              <w:t xml:space="preserve"> Development, National Agency for the Prohibition of Traffic in Persons and Other Related Matters, Nigeria</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r w:rsidRPr="0094069F">
              <w:t>11.00–11.15</w:t>
            </w: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Coffee</w:t>
            </w:r>
            <w:proofErr w:type="spellEnd"/>
            <w:r w:rsidRPr="0094069F">
              <w:rPr>
                <w:bCs/>
              </w:rPr>
              <w:t xml:space="preserve"> </w:t>
            </w:r>
            <w:proofErr w:type="spellStart"/>
            <w:r w:rsidRPr="0094069F">
              <w:rPr>
                <w:bCs/>
              </w:rPr>
              <w:t>break</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keepNext/>
              <w:spacing w:before="40" w:after="120" w:line="220" w:lineRule="exact"/>
              <w:ind w:right="113"/>
            </w:pPr>
            <w:r w:rsidRPr="0094069F">
              <w:t>11.15–12.45</w:t>
            </w:r>
          </w:p>
        </w:tc>
        <w:tc>
          <w:tcPr>
            <w:tcW w:w="6520" w:type="dxa"/>
            <w:tcBorders>
              <w:top w:val="nil"/>
              <w:bottom w:val="nil"/>
            </w:tcBorders>
            <w:shd w:val="clear" w:color="auto" w:fill="auto"/>
          </w:tcPr>
          <w:p w:rsidR="00990DD8" w:rsidRPr="00990DD8" w:rsidRDefault="00990DD8" w:rsidP="00AB34FD">
            <w:pPr>
              <w:keepNext/>
              <w:spacing w:before="40" w:after="120" w:line="220" w:lineRule="exact"/>
              <w:ind w:right="113"/>
              <w:rPr>
                <w:bCs/>
                <w:lang w:val="en-US"/>
              </w:rPr>
            </w:pPr>
            <w:r w:rsidRPr="00990DD8">
              <w:rPr>
                <w:b/>
                <w:bCs/>
                <w:lang w:val="en-US"/>
              </w:rPr>
              <w:t>National rapporteurs on trafficking in persons and equivalent mec</w:t>
            </w:r>
            <w:r w:rsidRPr="00990DD8">
              <w:rPr>
                <w:b/>
                <w:bCs/>
                <w:lang w:val="en-US"/>
              </w:rPr>
              <w:t>h</w:t>
            </w:r>
            <w:r w:rsidRPr="00990DD8">
              <w:rPr>
                <w:b/>
                <w:bCs/>
                <w:lang w:val="en-US"/>
              </w:rPr>
              <w:t>anisms in addressing trafficking in persons: institutional framework (</w:t>
            </w:r>
            <w:r w:rsidRPr="00990DD8">
              <w:rPr>
                <w:b/>
                <w:bCs/>
                <w:i/>
                <w:iCs/>
                <w:lang w:val="en-US"/>
              </w:rPr>
              <w:t>continued</w:t>
            </w:r>
            <w:r w:rsidRPr="00990DD8">
              <w:rPr>
                <w:b/>
                <w:bCs/>
                <w:lang w:val="en-US"/>
              </w:rPr>
              <w:t>)</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99"/>
              </w:tabs>
              <w:spacing w:before="40" w:after="120" w:line="220" w:lineRule="exact"/>
              <w:rPr>
                <w:bCs/>
                <w:lang w:val="en-US"/>
              </w:rPr>
            </w:pPr>
            <w:r w:rsidRPr="00990DD8">
              <w:rPr>
                <w:bCs/>
                <w:lang w:val="en-US"/>
              </w:rPr>
              <w:t>4.</w:t>
            </w:r>
            <w:r w:rsidRPr="00990DD8">
              <w:rPr>
                <w:bCs/>
                <w:lang w:val="en-US"/>
              </w:rPr>
              <w:tab/>
              <w:t>What is the most effective framework for the establishment of national rapporteurs on trafficking in persons and equivalent mechanisms? (legisl</w:t>
            </w:r>
            <w:r w:rsidRPr="00990DD8">
              <w:rPr>
                <w:bCs/>
                <w:lang w:val="en-US"/>
              </w:rPr>
              <w:t>a</w:t>
            </w:r>
            <w:r w:rsidRPr="00990DD8">
              <w:rPr>
                <w:bCs/>
                <w:lang w:val="en-US"/>
              </w:rPr>
              <w:t>tion, government resolution, office decision) How broad or narrow should the mandate of national rapporteurs and equivalent mechanisms be?</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99"/>
              </w:tabs>
              <w:spacing w:before="40" w:after="120" w:line="220" w:lineRule="exact"/>
              <w:rPr>
                <w:bCs/>
                <w:i/>
                <w:iCs/>
                <w:lang w:val="en-US"/>
              </w:rPr>
            </w:pPr>
            <w:r w:rsidRPr="00990DD8">
              <w:rPr>
                <w:bCs/>
                <w:lang w:val="en-US"/>
              </w:rPr>
              <w:t>5.</w:t>
            </w:r>
            <w:r w:rsidRPr="00990DD8">
              <w:rPr>
                <w:bCs/>
                <w:lang w:val="en-US"/>
              </w:rPr>
              <w:tab/>
              <w:t>What are some challenges and dilemmas encountered by the national rapporteurs on trafficking in persons and equivalent mechanisms in the course of their work?</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tabs>
                <w:tab w:val="left" w:pos="277"/>
              </w:tabs>
              <w:spacing w:before="40" w:after="120" w:line="220" w:lineRule="exact"/>
              <w:ind w:right="113"/>
              <w:rPr>
                <w:bCs/>
                <w:i/>
                <w:iCs/>
              </w:rPr>
            </w:pPr>
            <w:r w:rsidRPr="00990DD8">
              <w:rPr>
                <w:bCs/>
                <w:lang w:val="en-US"/>
              </w:rPr>
              <w:t>6.</w:t>
            </w:r>
            <w:r w:rsidRPr="00990DD8">
              <w:rPr>
                <w:bCs/>
                <w:lang w:val="en-US"/>
              </w:rPr>
              <w:tab/>
              <w:t>What concrete impacts and results do national rapporteurs and equiv</w:t>
            </w:r>
            <w:r w:rsidRPr="00990DD8">
              <w:rPr>
                <w:bCs/>
                <w:lang w:val="en-US"/>
              </w:rPr>
              <w:t>a</w:t>
            </w:r>
            <w:r w:rsidRPr="00990DD8">
              <w:rPr>
                <w:bCs/>
                <w:lang w:val="en-US"/>
              </w:rPr>
              <w:t xml:space="preserve">lent mechanisms have on the effective implementation of anti-trafficking policies and legislation? </w:t>
            </w:r>
            <w:r w:rsidRPr="0094069F">
              <w:rPr>
                <w:bCs/>
              </w:rPr>
              <w:t>(</w:t>
            </w:r>
            <w:proofErr w:type="spellStart"/>
            <w:r w:rsidRPr="0094069F">
              <w:rPr>
                <w:bCs/>
              </w:rPr>
              <w:t>Collection</w:t>
            </w:r>
            <w:proofErr w:type="spellEnd"/>
            <w:r w:rsidRPr="0094069F">
              <w:rPr>
                <w:bCs/>
              </w:rPr>
              <w:t xml:space="preserve"> </w:t>
            </w:r>
            <w:proofErr w:type="spellStart"/>
            <w:r w:rsidRPr="0094069F">
              <w:rPr>
                <w:bCs/>
              </w:rPr>
              <w:t>of</w:t>
            </w:r>
            <w:proofErr w:type="spellEnd"/>
            <w:r w:rsidRPr="0094069F">
              <w:rPr>
                <w:bCs/>
              </w:rPr>
              <w:t xml:space="preserve"> </w:t>
            </w:r>
            <w:proofErr w:type="spellStart"/>
            <w:r w:rsidRPr="0094069F">
              <w:rPr>
                <w:bCs/>
              </w:rPr>
              <w:t>information</w:t>
            </w:r>
            <w:proofErr w:type="spellEnd"/>
            <w:r w:rsidRPr="0094069F">
              <w:rPr>
                <w:bCs/>
              </w:rPr>
              <w:t xml:space="preserve">, </w:t>
            </w:r>
            <w:proofErr w:type="spellStart"/>
            <w:r w:rsidRPr="0094069F">
              <w:rPr>
                <w:bCs/>
              </w:rPr>
              <w:t>reporting</w:t>
            </w:r>
            <w:proofErr w:type="spellEnd"/>
            <w:r w:rsidRPr="0094069F">
              <w:rPr>
                <w:bCs/>
              </w:rPr>
              <w:t xml:space="preserve">, </w:t>
            </w:r>
            <w:proofErr w:type="spellStart"/>
            <w:r w:rsidRPr="0094069F">
              <w:rPr>
                <w:bCs/>
              </w:rPr>
              <w:t>monitoring</w:t>
            </w:r>
            <w:proofErr w:type="spellEnd"/>
            <w:r w:rsidRPr="0094069F">
              <w:rPr>
                <w:bCs/>
              </w:rPr>
              <w:t xml:space="preserve"> </w:t>
            </w:r>
            <w:proofErr w:type="spellStart"/>
            <w:r w:rsidRPr="0094069F">
              <w:rPr>
                <w:bCs/>
              </w:rPr>
              <w:t>and</w:t>
            </w:r>
            <w:proofErr w:type="spellEnd"/>
            <w:r w:rsidRPr="0094069F">
              <w:rPr>
                <w:bCs/>
              </w:rPr>
              <w:t xml:space="preserve"> </w:t>
            </w:r>
            <w:proofErr w:type="spellStart"/>
            <w:r w:rsidRPr="0094069F">
              <w:rPr>
                <w:bCs/>
              </w:rPr>
              <w:t>evaluation</w:t>
            </w:r>
            <w:proofErr w:type="spellEnd"/>
            <w:r w:rsidRPr="0094069F">
              <w:rPr>
                <w:bCs/>
              </w:rPr>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r w:rsidRPr="00990DD8">
              <w:rPr>
                <w:bCs/>
                <w:i/>
                <w:iCs/>
                <w:lang w:val="en-US"/>
              </w:rPr>
              <w:t>Chair</w:t>
            </w:r>
            <w:r w:rsidRPr="00990DD8">
              <w:rPr>
                <w:bCs/>
                <w:lang w:val="en-US"/>
              </w:rPr>
              <w:t>:</w:t>
            </w:r>
            <w:r w:rsidRPr="00990DD8">
              <w:rPr>
                <w:bCs/>
                <w:lang w:val="en-US"/>
              </w:rPr>
              <w:br/>
              <w:t>Mr. Fernando Garcia-Robles, Coordinator, Anti Trafficking in Persons, Organization of American States (OAS)</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keepNext/>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keepNext/>
              <w:spacing w:before="40" w:after="120" w:line="220" w:lineRule="exact"/>
              <w:ind w:right="113"/>
              <w:rPr>
                <w:bCs/>
              </w:rPr>
            </w:pPr>
            <w:proofErr w:type="spellStart"/>
            <w:r w:rsidRPr="0094069F">
              <w:rPr>
                <w:bCs/>
                <w:i/>
                <w:iCs/>
              </w:rPr>
              <w:t>Speakers</w:t>
            </w:r>
            <w:proofErr w:type="spellEnd"/>
            <w:r w:rsidRPr="0094069F">
              <w:rPr>
                <w:bCs/>
              </w:rPr>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1.</w:t>
            </w:r>
            <w:r w:rsidRPr="00990DD8">
              <w:rPr>
                <w:bCs/>
                <w:lang w:val="en-US"/>
              </w:rPr>
              <w:tab/>
              <w:t>Mr. </w:t>
            </w:r>
            <w:proofErr w:type="spellStart"/>
            <w:r w:rsidRPr="00990DD8">
              <w:rPr>
                <w:bCs/>
                <w:lang w:val="en-US"/>
              </w:rPr>
              <w:t>Khamis</w:t>
            </w:r>
            <w:proofErr w:type="spellEnd"/>
            <w:r w:rsidRPr="00990DD8">
              <w:rPr>
                <w:bCs/>
                <w:lang w:val="en-US"/>
              </w:rPr>
              <w:t xml:space="preserve"> </w:t>
            </w:r>
            <w:proofErr w:type="spellStart"/>
            <w:r w:rsidRPr="00990DD8">
              <w:rPr>
                <w:bCs/>
                <w:lang w:val="en-US"/>
              </w:rPr>
              <w:t>Obaid</w:t>
            </w:r>
            <w:proofErr w:type="spellEnd"/>
            <w:r w:rsidRPr="00990DD8">
              <w:rPr>
                <w:bCs/>
                <w:lang w:val="en-US"/>
              </w:rPr>
              <w:t xml:space="preserve"> </w:t>
            </w:r>
            <w:proofErr w:type="spellStart"/>
            <w:r w:rsidRPr="00990DD8">
              <w:rPr>
                <w:bCs/>
                <w:lang w:val="en-US"/>
              </w:rPr>
              <w:t>Khamis</w:t>
            </w:r>
            <w:proofErr w:type="spellEnd"/>
            <w:r w:rsidRPr="00990DD8">
              <w:rPr>
                <w:bCs/>
                <w:lang w:val="en-US"/>
              </w:rPr>
              <w:t xml:space="preserve"> </w:t>
            </w:r>
            <w:proofErr w:type="spellStart"/>
            <w:r w:rsidRPr="00990DD8">
              <w:rPr>
                <w:bCs/>
                <w:lang w:val="en-US"/>
              </w:rPr>
              <w:t>Alkaabi</w:t>
            </w:r>
            <w:proofErr w:type="spellEnd"/>
            <w:r w:rsidRPr="00990DD8">
              <w:rPr>
                <w:bCs/>
                <w:lang w:val="en-US"/>
              </w:rPr>
              <w:t xml:space="preserve">, Ministry of the Interior, member, National Committee to Combat human trafficking, United Arab Emirates </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2.</w:t>
            </w:r>
            <w:r w:rsidRPr="00990DD8">
              <w:rPr>
                <w:bCs/>
                <w:lang w:val="en-US"/>
              </w:rPr>
              <w:tab/>
              <w:t xml:space="preserve">Mr. Benda </w:t>
            </w:r>
            <w:proofErr w:type="spellStart"/>
            <w:r w:rsidRPr="00990DD8">
              <w:rPr>
                <w:bCs/>
                <w:lang w:val="en-US"/>
              </w:rPr>
              <w:t>Baguma</w:t>
            </w:r>
            <w:proofErr w:type="spellEnd"/>
            <w:r w:rsidRPr="00990DD8">
              <w:rPr>
                <w:bCs/>
                <w:lang w:val="en-US"/>
              </w:rPr>
              <w:t>, Coordinator, Counter Human Trafficking National Task Force, Uganda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3.</w:t>
            </w:r>
            <w:r w:rsidRPr="00990DD8">
              <w:rPr>
                <w:bCs/>
                <w:lang w:val="en-US"/>
              </w:rPr>
              <w:tab/>
              <w:t>Mr. </w:t>
            </w:r>
            <w:proofErr w:type="spellStart"/>
            <w:r w:rsidRPr="00990DD8">
              <w:rPr>
                <w:bCs/>
                <w:lang w:val="en-US"/>
              </w:rPr>
              <w:t>Dimitrijs</w:t>
            </w:r>
            <w:proofErr w:type="spellEnd"/>
            <w:r w:rsidRPr="00990DD8">
              <w:rPr>
                <w:bCs/>
                <w:lang w:val="en-US"/>
              </w:rPr>
              <w:t xml:space="preserve"> </w:t>
            </w:r>
            <w:proofErr w:type="spellStart"/>
            <w:r w:rsidRPr="00990DD8">
              <w:rPr>
                <w:bCs/>
                <w:lang w:val="en-US"/>
              </w:rPr>
              <w:t>Trofimovs</w:t>
            </w:r>
            <w:proofErr w:type="spellEnd"/>
            <w:r w:rsidRPr="00990DD8">
              <w:rPr>
                <w:bCs/>
                <w:lang w:val="en-US"/>
              </w:rPr>
              <w:t>, National Co-</w:t>
            </w:r>
            <w:proofErr w:type="spellStart"/>
            <w:r w:rsidRPr="00990DD8">
              <w:rPr>
                <w:bCs/>
                <w:lang w:val="en-US"/>
              </w:rPr>
              <w:t>ordinator</w:t>
            </w:r>
            <w:proofErr w:type="spellEnd"/>
            <w:r w:rsidRPr="00990DD8">
              <w:rPr>
                <w:bCs/>
                <w:lang w:val="en-US"/>
              </w:rPr>
              <w:t xml:space="preserve"> for Combating Tra</w:t>
            </w:r>
            <w:r w:rsidRPr="00990DD8">
              <w:rPr>
                <w:bCs/>
                <w:lang w:val="en-US"/>
              </w:rPr>
              <w:t>f</w:t>
            </w:r>
            <w:r w:rsidRPr="00990DD8">
              <w:rPr>
                <w:bCs/>
                <w:lang w:val="en-US"/>
              </w:rPr>
              <w:t>ficking in Human Beings, Latvia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lang w:val="en-US"/>
              </w:rPr>
            </w:pPr>
            <w:r w:rsidRPr="00990DD8">
              <w:rPr>
                <w:bCs/>
                <w:lang w:val="en-US"/>
              </w:rPr>
              <w:t>4.</w:t>
            </w:r>
            <w:r w:rsidRPr="00990DD8">
              <w:rPr>
                <w:bCs/>
                <w:lang w:val="en-US"/>
              </w:rPr>
              <w:tab/>
              <w:t xml:space="preserve">Ms. Darlene R. </w:t>
            </w:r>
            <w:proofErr w:type="spellStart"/>
            <w:r w:rsidRPr="00990DD8">
              <w:rPr>
                <w:bCs/>
                <w:lang w:val="en-US"/>
              </w:rPr>
              <w:t>Pajarito</w:t>
            </w:r>
            <w:proofErr w:type="spellEnd"/>
            <w:r w:rsidRPr="00990DD8">
              <w:rPr>
                <w:bCs/>
                <w:lang w:val="en-US"/>
              </w:rPr>
              <w:t xml:space="preserve">, Inter-Agency, Assistant City Prosecutor Council against Trafficking, Philippines </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r w:rsidRPr="0094069F">
              <w:t>12.45–14.00</w:t>
            </w: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t>Lunch</w:t>
            </w:r>
            <w:proofErr w:type="spellEnd"/>
            <w:r w:rsidRPr="0094069F">
              <w:t xml:space="preserve"> </w:t>
            </w:r>
            <w:proofErr w:type="spellStart"/>
            <w:r w:rsidRPr="0094069F">
              <w:t>break</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keepNext/>
              <w:spacing w:before="40" w:after="120" w:line="220" w:lineRule="exact"/>
              <w:ind w:right="113"/>
            </w:pPr>
            <w:r w:rsidRPr="0094069F">
              <w:t>14.00–15.15</w:t>
            </w:r>
          </w:p>
        </w:tc>
        <w:tc>
          <w:tcPr>
            <w:tcW w:w="6520" w:type="dxa"/>
            <w:tcBorders>
              <w:top w:val="nil"/>
              <w:bottom w:val="nil"/>
            </w:tcBorders>
            <w:shd w:val="clear" w:color="auto" w:fill="auto"/>
          </w:tcPr>
          <w:p w:rsidR="00990DD8" w:rsidRPr="00990DD8" w:rsidRDefault="00990DD8" w:rsidP="00AB34FD">
            <w:pPr>
              <w:keepNext/>
              <w:spacing w:before="40" w:after="120" w:line="220" w:lineRule="exact"/>
              <w:ind w:right="113"/>
              <w:rPr>
                <w:bCs/>
                <w:lang w:val="en-US"/>
              </w:rPr>
            </w:pPr>
            <w:r w:rsidRPr="00990DD8">
              <w:rPr>
                <w:b/>
                <w:bCs/>
                <w:lang w:val="en-US"/>
              </w:rPr>
              <w:t xml:space="preserve">Regional and </w:t>
            </w:r>
            <w:proofErr w:type="spellStart"/>
            <w:r w:rsidRPr="00990DD8">
              <w:rPr>
                <w:b/>
                <w:bCs/>
                <w:lang w:val="en-US"/>
              </w:rPr>
              <w:t>subregional</w:t>
            </w:r>
            <w:proofErr w:type="spellEnd"/>
            <w:r w:rsidRPr="00990DD8">
              <w:rPr>
                <w:b/>
                <w:bCs/>
                <w:lang w:val="en-US"/>
              </w:rPr>
              <w:t xml:space="preserve"> frameworks supporting the work of natio</w:t>
            </w:r>
            <w:r w:rsidRPr="00990DD8">
              <w:rPr>
                <w:b/>
                <w:bCs/>
                <w:lang w:val="en-US"/>
              </w:rPr>
              <w:t>n</w:t>
            </w:r>
            <w:r w:rsidRPr="00990DD8">
              <w:rPr>
                <w:b/>
                <w:bCs/>
                <w:lang w:val="en-US"/>
              </w:rPr>
              <w:t>al rapporteurs on trafficking in persons</w:t>
            </w:r>
            <w:r w:rsidRPr="00990DD8">
              <w:rPr>
                <w:lang w:val="en-US"/>
              </w:rPr>
              <w:t xml:space="preserve"> </w:t>
            </w:r>
            <w:r w:rsidRPr="00990DD8">
              <w:rPr>
                <w:b/>
                <w:bCs/>
                <w:lang w:val="en-US"/>
              </w:rPr>
              <w:t>and equivalent mechanisms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99"/>
              </w:tabs>
              <w:spacing w:before="40" w:after="120" w:line="220" w:lineRule="exact"/>
              <w:rPr>
                <w:lang w:val="en-US"/>
              </w:rPr>
            </w:pPr>
            <w:r w:rsidRPr="00990DD8">
              <w:rPr>
                <w:lang w:val="en-US"/>
              </w:rPr>
              <w:t>1.</w:t>
            </w:r>
            <w:r w:rsidRPr="00990DD8">
              <w:rPr>
                <w:lang w:val="en-US"/>
              </w:rPr>
              <w:tab/>
              <w:t xml:space="preserve">How can existing national rapporteurs on trafficking in persons and equivalent mechanisms </w:t>
            </w:r>
            <w:proofErr w:type="gramStart"/>
            <w:r w:rsidRPr="00990DD8">
              <w:rPr>
                <w:lang w:val="en-US"/>
              </w:rPr>
              <w:t>be</w:t>
            </w:r>
            <w:proofErr w:type="gramEnd"/>
            <w:r w:rsidRPr="00990DD8">
              <w:rPr>
                <w:lang w:val="en-US"/>
              </w:rPr>
              <w:t xml:space="preserve"> strengthened to become efficient key instit</w:t>
            </w:r>
            <w:r w:rsidRPr="00990DD8">
              <w:rPr>
                <w:lang w:val="en-US"/>
              </w:rPr>
              <w:t>u</w:t>
            </w:r>
            <w:r w:rsidRPr="00990DD8">
              <w:rPr>
                <w:lang w:val="en-US"/>
              </w:rPr>
              <w:t xml:space="preserve">tions in fighting trafficking in persons at the regional and </w:t>
            </w:r>
            <w:proofErr w:type="spellStart"/>
            <w:r w:rsidRPr="00990DD8">
              <w:rPr>
                <w:lang w:val="en-US"/>
              </w:rPr>
              <w:t>subregional</w:t>
            </w:r>
            <w:proofErr w:type="spellEnd"/>
            <w:r w:rsidRPr="00990DD8">
              <w:rPr>
                <w:lang w:val="en-US"/>
              </w:rPr>
              <w:t xml:space="preserve"> le</w:t>
            </w:r>
            <w:r w:rsidRPr="00990DD8">
              <w:rPr>
                <w:lang w:val="en-US"/>
              </w:rPr>
              <w:t>v</w:t>
            </w:r>
            <w:r w:rsidRPr="00990DD8">
              <w:rPr>
                <w:lang w:val="en-US"/>
              </w:rPr>
              <w:t>els? (Discussing cooperation mechanisms/</w:t>
            </w:r>
            <w:proofErr w:type="gramStart"/>
            <w:r w:rsidRPr="00990DD8">
              <w:rPr>
                <w:lang w:val="en-US"/>
              </w:rPr>
              <w:t>protocols,</w:t>
            </w:r>
            <w:proofErr w:type="gramEnd"/>
            <w:r w:rsidRPr="00990DD8">
              <w:rPr>
                <w:lang w:val="en-US"/>
              </w:rPr>
              <w:t xml:space="preserve"> mandate to engage with stakeholders at the regional and </w:t>
            </w:r>
            <w:proofErr w:type="spellStart"/>
            <w:r w:rsidRPr="00990DD8">
              <w:rPr>
                <w:lang w:val="en-US"/>
              </w:rPr>
              <w:t>subregional</w:t>
            </w:r>
            <w:proofErr w:type="spellEnd"/>
            <w:r w:rsidRPr="00990DD8">
              <w:rPr>
                <w:lang w:val="en-US"/>
              </w:rPr>
              <w:t xml:space="preserve"> framework.</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tabs>
                <w:tab w:val="left" w:pos="288"/>
              </w:tabs>
              <w:spacing w:before="40" w:after="120" w:line="220" w:lineRule="exact"/>
              <w:ind w:right="113"/>
              <w:rPr>
                <w:bCs/>
                <w:i/>
                <w:iCs/>
              </w:rPr>
            </w:pPr>
            <w:r w:rsidRPr="00990DD8">
              <w:rPr>
                <w:lang w:val="en-US"/>
              </w:rPr>
              <w:t>2.</w:t>
            </w:r>
            <w:r w:rsidRPr="00990DD8">
              <w:rPr>
                <w:lang w:val="en-US"/>
              </w:rPr>
              <w:tab/>
              <w:t xml:space="preserve">What is the role of regional and </w:t>
            </w:r>
            <w:proofErr w:type="spellStart"/>
            <w:r w:rsidRPr="00990DD8">
              <w:rPr>
                <w:lang w:val="en-US"/>
              </w:rPr>
              <w:t>subregional</w:t>
            </w:r>
            <w:proofErr w:type="spellEnd"/>
            <w:r w:rsidRPr="00990DD8">
              <w:rPr>
                <w:lang w:val="en-US"/>
              </w:rPr>
              <w:t xml:space="preserve"> mechanisms in supporting the work of national rapporteurs and equivalent mechanisms? </w:t>
            </w:r>
            <w:proofErr w:type="spellStart"/>
            <w:r w:rsidRPr="0094069F">
              <w:t>Concrete</w:t>
            </w:r>
            <w:proofErr w:type="spellEnd"/>
            <w:r w:rsidRPr="0094069F">
              <w:t xml:space="preserve"> </w:t>
            </w:r>
            <w:proofErr w:type="spellStart"/>
            <w:r w:rsidRPr="0094069F">
              <w:t>examples</w:t>
            </w:r>
            <w:proofErr w:type="spellEnd"/>
            <w:r w:rsidRPr="0094069F">
              <w:t xml:space="preserve"> </w:t>
            </w:r>
            <w:proofErr w:type="spellStart"/>
            <w:r w:rsidRPr="0094069F">
              <w:t>and</w:t>
            </w:r>
            <w:proofErr w:type="spellEnd"/>
            <w:r w:rsidRPr="0094069F">
              <w:t xml:space="preserve"> </w:t>
            </w:r>
            <w:proofErr w:type="spellStart"/>
            <w:r w:rsidRPr="0094069F">
              <w:t>best</w:t>
            </w:r>
            <w:proofErr w:type="spellEnd"/>
            <w:r w:rsidRPr="0094069F">
              <w:t xml:space="preserve"> </w:t>
            </w:r>
            <w:proofErr w:type="spellStart"/>
            <w:r w:rsidRPr="0094069F">
              <w:t>practices</w:t>
            </w:r>
            <w:proofErr w:type="spellEnd"/>
            <w:r w:rsidRPr="0094069F">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r w:rsidRPr="00990DD8">
              <w:rPr>
                <w:bCs/>
                <w:i/>
                <w:iCs/>
                <w:lang w:val="en-US"/>
              </w:rPr>
              <w:t>Chair</w:t>
            </w:r>
            <w:r w:rsidRPr="00990DD8">
              <w:rPr>
                <w:bCs/>
                <w:lang w:val="en-US"/>
              </w:rPr>
              <w:t>:</w:t>
            </w:r>
            <w:r w:rsidRPr="00990DD8">
              <w:rPr>
                <w:bCs/>
                <w:lang w:val="en-US"/>
              </w:rPr>
              <w:br/>
              <w:t xml:space="preserve">Ms. Federica </w:t>
            </w:r>
            <w:proofErr w:type="spellStart"/>
            <w:r w:rsidRPr="00990DD8">
              <w:rPr>
                <w:bCs/>
                <w:lang w:val="en-US"/>
              </w:rPr>
              <w:t>Donati</w:t>
            </w:r>
            <w:proofErr w:type="spellEnd"/>
            <w:r w:rsidRPr="00990DD8">
              <w:rPr>
                <w:bCs/>
                <w:lang w:val="en-US"/>
              </w:rPr>
              <w:t>, Coordinator, Equality, Non-Discrimination and Pa</w:t>
            </w:r>
            <w:r w:rsidRPr="00990DD8">
              <w:rPr>
                <w:bCs/>
                <w:lang w:val="en-US"/>
              </w:rPr>
              <w:t>r</w:t>
            </w:r>
            <w:r w:rsidRPr="00990DD8">
              <w:rPr>
                <w:bCs/>
                <w:lang w:val="en-US"/>
              </w:rPr>
              <w:t xml:space="preserve">ticipation Unit, </w:t>
            </w:r>
            <w:proofErr w:type="spellStart"/>
            <w:r w:rsidRPr="00990DD8">
              <w:rPr>
                <w:bCs/>
                <w:lang w:val="en-US"/>
              </w:rPr>
              <w:t>OHCHR</w:t>
            </w:r>
            <w:proofErr w:type="spellEnd"/>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keepNext/>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keepNext/>
              <w:spacing w:before="40" w:after="120" w:line="220" w:lineRule="exact"/>
              <w:ind w:right="113"/>
              <w:rPr>
                <w:b/>
                <w:bCs/>
              </w:rPr>
            </w:pPr>
            <w:proofErr w:type="spellStart"/>
            <w:r w:rsidRPr="0094069F">
              <w:rPr>
                <w:bCs/>
                <w:i/>
                <w:iCs/>
              </w:rPr>
              <w:t>Speakers</w:t>
            </w:r>
            <w:proofErr w:type="spellEnd"/>
            <w:r w:rsidRPr="0094069F">
              <w:rPr>
                <w:bCs/>
              </w:rPr>
              <w:t xml:space="preserve">: </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1.</w:t>
            </w:r>
            <w:r w:rsidRPr="00990DD8">
              <w:rPr>
                <w:bCs/>
                <w:lang w:val="en-US"/>
              </w:rPr>
              <w:tab/>
              <w:t>Mr. Fernando Garcia-Robles ,Coordinator, Anti Trafficking in Pe</w:t>
            </w:r>
            <w:r w:rsidRPr="00990DD8">
              <w:rPr>
                <w:bCs/>
                <w:lang w:val="en-US"/>
              </w:rPr>
              <w:t>r</w:t>
            </w:r>
            <w:r w:rsidRPr="00990DD8">
              <w:rPr>
                <w:bCs/>
                <w:lang w:val="en-US"/>
              </w:rPr>
              <w:t>sons, OAS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2.</w:t>
            </w:r>
            <w:r w:rsidRPr="00990DD8">
              <w:rPr>
                <w:bCs/>
                <w:lang w:val="en-US"/>
              </w:rPr>
              <w:tab/>
              <w:t xml:space="preserve">Ms. Kanda </w:t>
            </w:r>
            <w:proofErr w:type="spellStart"/>
            <w:r w:rsidRPr="00990DD8">
              <w:rPr>
                <w:bCs/>
                <w:lang w:val="en-US"/>
              </w:rPr>
              <w:t>Vajrabhaya</w:t>
            </w:r>
            <w:proofErr w:type="spellEnd"/>
            <w:r w:rsidRPr="00990DD8">
              <w:rPr>
                <w:bCs/>
                <w:lang w:val="en-US"/>
              </w:rPr>
              <w:t>, Thailand representative, Association of Sout</w:t>
            </w:r>
            <w:r w:rsidRPr="00990DD8">
              <w:rPr>
                <w:bCs/>
                <w:lang w:val="en-US"/>
              </w:rPr>
              <w:t>h</w:t>
            </w:r>
            <w:r w:rsidRPr="00990DD8">
              <w:rPr>
                <w:bCs/>
                <w:lang w:val="en-US"/>
              </w:rPr>
              <w:t>east Asian Nations Commission on the Promotion and Protection of the Rights of Women and Children (</w:t>
            </w:r>
            <w:proofErr w:type="spellStart"/>
            <w:r w:rsidRPr="00990DD8">
              <w:rPr>
                <w:bCs/>
                <w:lang w:val="en-US"/>
              </w:rPr>
              <w:t>ACWC</w:t>
            </w:r>
            <w:proofErr w:type="spellEnd"/>
            <w:r w:rsidRPr="00990DD8">
              <w:rPr>
                <w:bCs/>
                <w:lang w:val="en-US"/>
              </w:rPr>
              <w:t>)</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3.</w:t>
            </w:r>
            <w:r w:rsidRPr="00990DD8">
              <w:rPr>
                <w:bCs/>
                <w:lang w:val="en-US"/>
              </w:rPr>
              <w:tab/>
              <w:t xml:space="preserve">Ms. Annette </w:t>
            </w:r>
            <w:proofErr w:type="spellStart"/>
            <w:r w:rsidRPr="00990DD8">
              <w:rPr>
                <w:bCs/>
                <w:lang w:val="en-US"/>
              </w:rPr>
              <w:t>Lyth</w:t>
            </w:r>
            <w:proofErr w:type="spellEnd"/>
            <w:r w:rsidRPr="00990DD8">
              <w:rPr>
                <w:bCs/>
                <w:lang w:val="en-US"/>
              </w:rPr>
              <w:t>, Regional Project Manager, United Nations Action for Cooperation against Trafficking in Persons (UN-ACT)</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r w:rsidRPr="0094069F">
              <w:t>15.15–15.30</w:t>
            </w: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Coffee</w:t>
            </w:r>
            <w:proofErr w:type="spellEnd"/>
            <w:r w:rsidRPr="0094069F">
              <w:rPr>
                <w:bCs/>
              </w:rPr>
              <w:t xml:space="preserve"> </w:t>
            </w:r>
            <w:proofErr w:type="spellStart"/>
            <w:r w:rsidRPr="0094069F">
              <w:rPr>
                <w:bCs/>
              </w:rPr>
              <w:t>break</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keepNext/>
              <w:spacing w:before="40" w:after="120" w:line="220" w:lineRule="exact"/>
              <w:ind w:right="113"/>
            </w:pPr>
            <w:r w:rsidRPr="0094069F">
              <w:t>15.30–17.00</w:t>
            </w:r>
          </w:p>
        </w:tc>
        <w:tc>
          <w:tcPr>
            <w:tcW w:w="6520" w:type="dxa"/>
            <w:tcBorders>
              <w:top w:val="nil"/>
              <w:bottom w:val="nil"/>
            </w:tcBorders>
            <w:shd w:val="clear" w:color="auto" w:fill="auto"/>
          </w:tcPr>
          <w:p w:rsidR="00990DD8" w:rsidRPr="00990DD8" w:rsidRDefault="00990DD8" w:rsidP="00AB34FD">
            <w:pPr>
              <w:keepNext/>
              <w:spacing w:before="40" w:after="120" w:line="220" w:lineRule="exact"/>
              <w:ind w:right="113"/>
              <w:rPr>
                <w:bCs/>
                <w:lang w:val="en-US"/>
              </w:rPr>
            </w:pPr>
            <w:r w:rsidRPr="00990DD8">
              <w:rPr>
                <w:b/>
                <w:bCs/>
                <w:lang w:val="en-US"/>
              </w:rPr>
              <w:t>Fostering partnership among national rapporteurs on trafficking in persons and equivalent mechanisms</w:t>
            </w:r>
            <w:r w:rsidRPr="00990DD8">
              <w:rPr>
                <w:b/>
                <w:lang w:val="en-US"/>
              </w:rPr>
              <w:t>: challenges, dilemmas and</w:t>
            </w:r>
            <w:r w:rsidRPr="00990DD8">
              <w:rPr>
                <w:b/>
                <w:lang w:val="en-US"/>
              </w:rPr>
              <w:br/>
              <w:t>lessons learned</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tabs>
                <w:tab w:val="left" w:pos="299"/>
              </w:tabs>
              <w:spacing w:before="40" w:after="120" w:line="220" w:lineRule="exact"/>
            </w:pPr>
            <w:r w:rsidRPr="00990DD8">
              <w:rPr>
                <w:lang w:val="en-US"/>
              </w:rPr>
              <w:t>1.</w:t>
            </w:r>
            <w:r w:rsidRPr="00990DD8">
              <w:rPr>
                <w:lang w:val="en-US"/>
              </w:rPr>
              <w:tab/>
              <w:t xml:space="preserve">How to foster increased and substantial coordination among national mechanisms in order to complement regional and international efforts? </w:t>
            </w:r>
            <w:proofErr w:type="spellStart"/>
            <w:r w:rsidRPr="0094069F">
              <w:t>Good</w:t>
            </w:r>
            <w:proofErr w:type="spellEnd"/>
            <w:r w:rsidRPr="0094069F">
              <w:t xml:space="preserve"> </w:t>
            </w:r>
            <w:proofErr w:type="spellStart"/>
            <w:r w:rsidRPr="0094069F">
              <w:t>practices</w:t>
            </w:r>
            <w:proofErr w:type="spellEnd"/>
            <w:r w:rsidRPr="0094069F">
              <w:t>/</w:t>
            </w:r>
            <w:proofErr w:type="spellStart"/>
            <w:r w:rsidRPr="0094069F">
              <w:t>examples</w:t>
            </w:r>
            <w:proofErr w:type="spellEnd"/>
            <w:r w:rsidRPr="0094069F">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tabs>
                <w:tab w:val="left" w:pos="288"/>
              </w:tabs>
              <w:spacing w:before="40" w:after="120" w:line="220" w:lineRule="exact"/>
              <w:ind w:right="113"/>
              <w:rPr>
                <w:bCs/>
                <w:i/>
                <w:iCs/>
                <w:lang w:val="en-US"/>
              </w:rPr>
            </w:pPr>
            <w:r w:rsidRPr="00990DD8">
              <w:rPr>
                <w:lang w:val="en-US"/>
              </w:rPr>
              <w:t>2.</w:t>
            </w:r>
            <w:r w:rsidRPr="00990DD8">
              <w:rPr>
                <w:lang w:val="en-US"/>
              </w:rPr>
              <w:tab/>
              <w:t xml:space="preserve">What challenges and dilemmas do </w:t>
            </w:r>
            <w:r w:rsidRPr="00990DD8">
              <w:rPr>
                <w:bCs/>
                <w:lang w:val="en-US"/>
              </w:rPr>
              <w:t>national rapporteurs and equivalent mechanisms</w:t>
            </w:r>
            <w:r w:rsidRPr="00990DD8">
              <w:rPr>
                <w:lang w:val="en-US"/>
              </w:rPr>
              <w:t xml:space="preserve"> face in fostering partnerships between themselves?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r w:rsidRPr="00990DD8">
              <w:rPr>
                <w:bCs/>
                <w:i/>
                <w:iCs/>
                <w:lang w:val="en-US"/>
              </w:rPr>
              <w:t>Chair</w:t>
            </w:r>
            <w:r w:rsidRPr="00990DD8">
              <w:rPr>
                <w:bCs/>
                <w:lang w:val="en-US"/>
              </w:rPr>
              <w:t>:</w:t>
            </w:r>
            <w:r w:rsidRPr="00990DD8">
              <w:rPr>
                <w:bCs/>
                <w:lang w:val="en-US"/>
              </w:rPr>
              <w:br/>
              <w:t xml:space="preserve">Ms. Kanda </w:t>
            </w:r>
            <w:proofErr w:type="spellStart"/>
            <w:r w:rsidRPr="00990DD8">
              <w:rPr>
                <w:bCs/>
                <w:lang w:val="en-US"/>
              </w:rPr>
              <w:t>Vajrabhaya</w:t>
            </w:r>
            <w:proofErr w:type="spellEnd"/>
            <w:r w:rsidRPr="00990DD8">
              <w:rPr>
                <w:bCs/>
                <w:lang w:val="en-US"/>
              </w:rPr>
              <w:t>, Thailand representative, Association of Southeast Asian Nations Commission on the Promotion and Protection of the Rights of Women and Children (</w:t>
            </w:r>
            <w:proofErr w:type="spellStart"/>
            <w:r w:rsidRPr="00990DD8">
              <w:rPr>
                <w:bCs/>
                <w:lang w:val="en-US"/>
              </w:rPr>
              <w:t>ACWC</w:t>
            </w:r>
            <w:proofErr w:type="spellEnd"/>
            <w:r w:rsidRPr="00990DD8">
              <w:rPr>
                <w:bCs/>
                <w:lang w:val="en-US"/>
              </w:rPr>
              <w:t>)</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keepNext/>
              <w:spacing w:before="40" w:after="120" w:line="220" w:lineRule="exact"/>
              <w:ind w:right="113"/>
              <w:rPr>
                <w:lang w:val="en-US"/>
              </w:rPr>
            </w:pPr>
          </w:p>
        </w:tc>
        <w:tc>
          <w:tcPr>
            <w:tcW w:w="6520" w:type="dxa"/>
            <w:tcBorders>
              <w:top w:val="nil"/>
              <w:bottom w:val="nil"/>
            </w:tcBorders>
            <w:shd w:val="clear" w:color="auto" w:fill="auto"/>
          </w:tcPr>
          <w:p w:rsidR="00990DD8" w:rsidRPr="0094069F" w:rsidRDefault="00990DD8" w:rsidP="00AB34FD">
            <w:pPr>
              <w:keepNext/>
              <w:spacing w:before="40" w:after="120" w:line="220" w:lineRule="exact"/>
              <w:ind w:right="113"/>
              <w:rPr>
                <w:bCs/>
              </w:rPr>
            </w:pPr>
            <w:proofErr w:type="spellStart"/>
            <w:r w:rsidRPr="0094069F">
              <w:rPr>
                <w:bCs/>
                <w:i/>
                <w:iCs/>
              </w:rPr>
              <w:t>Speakers</w:t>
            </w:r>
            <w:proofErr w:type="spellEnd"/>
            <w:r w:rsidRPr="0094069F">
              <w:rPr>
                <w:bCs/>
              </w:rPr>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pPr>
          </w:p>
        </w:tc>
        <w:tc>
          <w:tcPr>
            <w:tcW w:w="6520" w:type="dxa"/>
            <w:tcBorders>
              <w:top w:val="nil"/>
              <w:bottom w:val="nil"/>
            </w:tcBorders>
            <w:shd w:val="clear" w:color="auto" w:fill="auto"/>
          </w:tcPr>
          <w:p w:rsidR="00990DD8" w:rsidRPr="00990DD8" w:rsidRDefault="00990DD8" w:rsidP="00AB34FD">
            <w:pPr>
              <w:tabs>
                <w:tab w:val="left" w:pos="277"/>
              </w:tabs>
              <w:spacing w:before="40" w:after="120" w:line="220" w:lineRule="exact"/>
              <w:ind w:right="113"/>
              <w:rPr>
                <w:bCs/>
                <w:lang w:val="en-US"/>
              </w:rPr>
            </w:pPr>
            <w:r w:rsidRPr="00990DD8">
              <w:rPr>
                <w:bCs/>
                <w:lang w:val="en-US"/>
              </w:rPr>
              <w:t>1.</w:t>
            </w:r>
            <w:r w:rsidRPr="00990DD8">
              <w:rPr>
                <w:bCs/>
                <w:lang w:val="en-US"/>
              </w:rPr>
              <w:tab/>
              <w:t>Ms. </w:t>
            </w:r>
            <w:proofErr w:type="spellStart"/>
            <w:r w:rsidRPr="00990DD8">
              <w:rPr>
                <w:bCs/>
                <w:lang w:val="en-US"/>
              </w:rPr>
              <w:t>Venla</w:t>
            </w:r>
            <w:proofErr w:type="spellEnd"/>
            <w:r w:rsidRPr="00990DD8">
              <w:rPr>
                <w:bCs/>
                <w:lang w:val="en-US"/>
              </w:rPr>
              <w:t xml:space="preserve"> Roth, Senior Adviser (Expert on anti-human trafficking i</w:t>
            </w:r>
            <w:r w:rsidRPr="00990DD8">
              <w:rPr>
                <w:bCs/>
                <w:lang w:val="en-US"/>
              </w:rPr>
              <w:t>s</w:t>
            </w:r>
            <w:r w:rsidRPr="00990DD8">
              <w:rPr>
                <w:bCs/>
                <w:lang w:val="en-US"/>
              </w:rPr>
              <w:t>sues), Office of the Ombudsman for Minorities, National Rapporteur on Trafficking in Human Beings, Finland</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77"/>
              </w:tabs>
              <w:spacing w:before="40" w:after="120" w:line="220" w:lineRule="exact"/>
              <w:ind w:right="113"/>
              <w:rPr>
                <w:bCs/>
                <w:lang w:val="en-US"/>
              </w:rPr>
            </w:pPr>
            <w:r w:rsidRPr="00990DD8">
              <w:rPr>
                <w:bCs/>
                <w:lang w:val="en-US"/>
              </w:rPr>
              <w:t>2.</w:t>
            </w:r>
            <w:r w:rsidRPr="00990DD8">
              <w:rPr>
                <w:bCs/>
                <w:lang w:val="en-US"/>
              </w:rPr>
              <w:tab/>
              <w:t xml:space="preserve">Ms. Lina </w:t>
            </w:r>
            <w:proofErr w:type="spellStart"/>
            <w:r w:rsidRPr="00990DD8">
              <w:rPr>
                <w:bCs/>
                <w:lang w:val="en-US"/>
              </w:rPr>
              <w:t>Arbelaez</w:t>
            </w:r>
            <w:proofErr w:type="spellEnd"/>
            <w:r w:rsidRPr="00990DD8">
              <w:rPr>
                <w:bCs/>
                <w:lang w:val="en-US"/>
              </w:rPr>
              <w:t xml:space="preserve">, Minister advisor, Coordinator of Gender Equity Group, Inter institutional committee headed by Ministry of the Interior (as secretary) Ministry of </w:t>
            </w:r>
            <w:proofErr w:type="spellStart"/>
            <w:r w:rsidRPr="00990DD8">
              <w:rPr>
                <w:bCs/>
                <w:lang w:val="en-US"/>
              </w:rPr>
              <w:t>Labour</w:t>
            </w:r>
            <w:proofErr w:type="spellEnd"/>
            <w:r w:rsidRPr="00990DD8">
              <w:rPr>
                <w:bCs/>
                <w:lang w:val="en-US"/>
              </w:rPr>
              <w:t>, Colombia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77"/>
              </w:tabs>
              <w:spacing w:before="40" w:after="120" w:line="220" w:lineRule="exact"/>
              <w:ind w:right="113"/>
              <w:rPr>
                <w:bCs/>
                <w:lang w:val="en-US"/>
              </w:rPr>
            </w:pPr>
            <w:r w:rsidRPr="00990DD8">
              <w:rPr>
                <w:bCs/>
                <w:lang w:val="en-US"/>
              </w:rPr>
              <w:t>3.</w:t>
            </w:r>
            <w:r w:rsidRPr="00990DD8">
              <w:rPr>
                <w:bCs/>
                <w:lang w:val="en-US"/>
              </w:rPr>
              <w:tab/>
              <w:t xml:space="preserve">Mr. Hamid </w:t>
            </w:r>
            <w:proofErr w:type="spellStart"/>
            <w:r w:rsidRPr="00990DD8">
              <w:rPr>
                <w:bCs/>
                <w:lang w:val="en-US"/>
              </w:rPr>
              <w:t>Patilima</w:t>
            </w:r>
            <w:proofErr w:type="spellEnd"/>
            <w:r w:rsidRPr="00990DD8">
              <w:rPr>
                <w:bCs/>
                <w:lang w:val="en-US"/>
              </w:rPr>
              <w:t>, Consultant for Government in Trafficking Issues and Child Protection, Anti-trafficking task force team coordinated by the Ministry for Women’s Empowerment and Children’s Protection, Indon</w:t>
            </w:r>
            <w:r w:rsidRPr="00990DD8">
              <w:rPr>
                <w:bCs/>
                <w:lang w:val="en-US"/>
              </w:rPr>
              <w:t>e</w:t>
            </w:r>
            <w:r w:rsidRPr="00990DD8">
              <w:rPr>
                <w:bCs/>
                <w:lang w:val="en-US"/>
              </w:rPr>
              <w:t>sia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nil"/>
            </w:tcBorders>
            <w:shd w:val="clear" w:color="auto" w:fill="auto"/>
          </w:tcPr>
          <w:p w:rsidR="00990DD8" w:rsidRPr="00990DD8" w:rsidRDefault="00990DD8" w:rsidP="00AB34FD">
            <w:pPr>
              <w:tabs>
                <w:tab w:val="left" w:pos="277"/>
              </w:tabs>
              <w:spacing w:before="40" w:after="120" w:line="220" w:lineRule="exact"/>
              <w:ind w:right="113"/>
              <w:rPr>
                <w:bCs/>
                <w:lang w:val="en-US"/>
              </w:rPr>
            </w:pPr>
            <w:r w:rsidRPr="00990DD8">
              <w:rPr>
                <w:bCs/>
                <w:lang w:val="en-US"/>
              </w:rPr>
              <w:t>4.</w:t>
            </w:r>
            <w:r w:rsidRPr="00990DD8">
              <w:rPr>
                <w:bCs/>
                <w:lang w:val="en-US"/>
              </w:rPr>
              <w:tab/>
              <w:t>Ms. </w:t>
            </w:r>
            <w:proofErr w:type="spellStart"/>
            <w:r w:rsidRPr="00990DD8">
              <w:rPr>
                <w:bCs/>
                <w:lang w:val="en-US"/>
              </w:rPr>
              <w:t>Shaima</w:t>
            </w:r>
            <w:proofErr w:type="spellEnd"/>
            <w:r w:rsidRPr="00990DD8">
              <w:rPr>
                <w:bCs/>
                <w:lang w:val="en-US"/>
              </w:rPr>
              <w:t xml:space="preserve"> </w:t>
            </w:r>
            <w:proofErr w:type="spellStart"/>
            <w:r w:rsidRPr="00990DD8">
              <w:rPr>
                <w:bCs/>
                <w:lang w:val="en-US"/>
              </w:rPr>
              <w:t>Najem</w:t>
            </w:r>
            <w:proofErr w:type="spellEnd"/>
            <w:r w:rsidRPr="00990DD8">
              <w:rPr>
                <w:bCs/>
                <w:lang w:val="en-US"/>
              </w:rPr>
              <w:t>, Third Secretary at the International Organizations Directorate, Ministry of Foreign Affairs (as chair of the inter-ministerial national committee to combat trafficking in persons), Bahrain</w:t>
            </w:r>
          </w:p>
        </w:tc>
      </w:tr>
      <w:tr w:rsidR="00990DD8" w:rsidRPr="0094069F" w:rsidTr="00AB34FD">
        <w:trPr>
          <w:cantSplit/>
        </w:trPr>
        <w:tc>
          <w:tcPr>
            <w:tcW w:w="1985" w:type="dxa"/>
            <w:tcBorders>
              <w:top w:val="nil"/>
              <w:bottom w:val="single" w:sz="4" w:space="0" w:color="auto"/>
            </w:tcBorders>
            <w:shd w:val="clear" w:color="auto" w:fill="auto"/>
          </w:tcPr>
          <w:p w:rsidR="00990DD8" w:rsidRPr="00990DD8" w:rsidRDefault="00990DD8" w:rsidP="00AB34FD">
            <w:pPr>
              <w:spacing w:before="40" w:after="120" w:line="220" w:lineRule="exact"/>
              <w:ind w:right="113"/>
              <w:rPr>
                <w:lang w:val="en-US"/>
              </w:rPr>
            </w:pPr>
          </w:p>
        </w:tc>
        <w:tc>
          <w:tcPr>
            <w:tcW w:w="6520" w:type="dxa"/>
            <w:tcBorders>
              <w:top w:val="nil"/>
              <w:bottom w:val="single" w:sz="4" w:space="0" w:color="auto"/>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4069F" w:rsidTr="00AB34FD">
        <w:trPr>
          <w:cantSplit/>
        </w:trPr>
        <w:tc>
          <w:tcPr>
            <w:tcW w:w="1985" w:type="dxa"/>
            <w:tcBorders>
              <w:top w:val="single" w:sz="4" w:space="0" w:color="auto"/>
              <w:bottom w:val="single" w:sz="4" w:space="0" w:color="auto"/>
            </w:tcBorders>
            <w:shd w:val="clear" w:color="auto" w:fill="auto"/>
          </w:tcPr>
          <w:p w:rsidR="00990DD8" w:rsidRPr="0094069F" w:rsidRDefault="00990DD8" w:rsidP="00AB34FD">
            <w:pPr>
              <w:keepNext/>
              <w:spacing w:before="80" w:after="80" w:line="220" w:lineRule="exact"/>
              <w:ind w:right="113"/>
            </w:pPr>
            <w:proofErr w:type="spellStart"/>
            <w:r w:rsidRPr="0094069F">
              <w:rPr>
                <w:b/>
                <w:bCs/>
              </w:rPr>
              <w:lastRenderedPageBreak/>
              <w:t>Thursday</w:t>
            </w:r>
            <w:proofErr w:type="spellEnd"/>
            <w:r w:rsidRPr="0094069F">
              <w:rPr>
                <w:b/>
                <w:bCs/>
              </w:rPr>
              <w:t xml:space="preserve">, 22 </w:t>
            </w:r>
            <w:proofErr w:type="spellStart"/>
            <w:r w:rsidRPr="0094069F">
              <w:rPr>
                <w:b/>
                <w:bCs/>
              </w:rPr>
              <w:t>May</w:t>
            </w:r>
            <w:proofErr w:type="spellEnd"/>
          </w:p>
        </w:tc>
        <w:tc>
          <w:tcPr>
            <w:tcW w:w="6520" w:type="dxa"/>
            <w:tcBorders>
              <w:top w:val="single" w:sz="4" w:space="0" w:color="auto"/>
              <w:bottom w:val="single" w:sz="4" w:space="0" w:color="auto"/>
            </w:tcBorders>
            <w:shd w:val="clear" w:color="auto" w:fill="auto"/>
          </w:tcPr>
          <w:p w:rsidR="00990DD8" w:rsidRPr="0094069F" w:rsidRDefault="00990DD8" w:rsidP="00AB34FD">
            <w:pPr>
              <w:keepNext/>
              <w:spacing w:before="80" w:after="80" w:line="220" w:lineRule="exact"/>
              <w:ind w:right="113"/>
              <w:rPr>
                <w:bCs/>
              </w:rPr>
            </w:pPr>
          </w:p>
        </w:tc>
      </w:tr>
      <w:tr w:rsidR="00990DD8" w:rsidRPr="00990DD8" w:rsidTr="00AB34FD">
        <w:trPr>
          <w:cantSplit/>
        </w:trPr>
        <w:tc>
          <w:tcPr>
            <w:tcW w:w="1985" w:type="dxa"/>
            <w:tcBorders>
              <w:top w:val="single" w:sz="4" w:space="0" w:color="auto"/>
              <w:bottom w:val="nil"/>
            </w:tcBorders>
            <w:shd w:val="clear" w:color="auto" w:fill="auto"/>
          </w:tcPr>
          <w:p w:rsidR="00990DD8" w:rsidRPr="0094069F" w:rsidRDefault="00990DD8" w:rsidP="00AB34FD">
            <w:pPr>
              <w:keepNext/>
              <w:spacing w:before="40" w:after="120" w:line="220" w:lineRule="exact"/>
              <w:ind w:right="113"/>
              <w:rPr>
                <w:b/>
                <w:bCs/>
              </w:rPr>
            </w:pPr>
            <w:r w:rsidRPr="0094069F">
              <w:rPr>
                <w:bCs/>
              </w:rPr>
              <w:t>09.00–10.45</w:t>
            </w:r>
          </w:p>
        </w:tc>
        <w:tc>
          <w:tcPr>
            <w:tcW w:w="6520" w:type="dxa"/>
            <w:tcBorders>
              <w:top w:val="single" w:sz="4" w:space="0" w:color="auto"/>
              <w:bottom w:val="nil"/>
            </w:tcBorders>
            <w:shd w:val="clear" w:color="auto" w:fill="auto"/>
          </w:tcPr>
          <w:p w:rsidR="00990DD8" w:rsidRPr="00990DD8" w:rsidRDefault="00990DD8" w:rsidP="00AB34FD">
            <w:pPr>
              <w:keepNext/>
              <w:spacing w:before="40" w:after="120" w:line="220" w:lineRule="exact"/>
              <w:ind w:right="113"/>
              <w:rPr>
                <w:bCs/>
                <w:lang w:val="en-US"/>
              </w:rPr>
            </w:pPr>
            <w:r w:rsidRPr="00990DD8">
              <w:rPr>
                <w:b/>
                <w:bCs/>
                <w:lang w:val="en-US"/>
              </w:rPr>
              <w:t>Fostering cooperation between national rapporteurs and equivalent mechanisms and State and non-State actors in destination, transit and source countries</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4069F" w:rsidRDefault="00990DD8" w:rsidP="00AB34FD">
            <w:pPr>
              <w:tabs>
                <w:tab w:val="left" w:pos="299"/>
              </w:tabs>
              <w:spacing w:before="40" w:after="120" w:line="220" w:lineRule="exact"/>
              <w:rPr>
                <w:bCs/>
              </w:rPr>
            </w:pPr>
            <w:r w:rsidRPr="00990DD8">
              <w:rPr>
                <w:lang w:val="en-US"/>
              </w:rPr>
              <w:t>1.</w:t>
            </w:r>
            <w:r w:rsidRPr="00990DD8">
              <w:rPr>
                <w:lang w:val="en-US"/>
              </w:rPr>
              <w:tab/>
              <w:t>How can national rapporteurs and equivalent mechanisms foster coo</w:t>
            </w:r>
            <w:r w:rsidRPr="00990DD8">
              <w:rPr>
                <w:lang w:val="en-US"/>
              </w:rPr>
              <w:t>p</w:t>
            </w:r>
            <w:r w:rsidRPr="00990DD8">
              <w:rPr>
                <w:lang w:val="en-US"/>
              </w:rPr>
              <w:t xml:space="preserve">eration with State actors in destination, transit and source countries while retaining independence and impartiality? </w:t>
            </w:r>
            <w:proofErr w:type="spellStart"/>
            <w:r w:rsidRPr="0094069F">
              <w:t>Challenges</w:t>
            </w:r>
            <w:proofErr w:type="spellEnd"/>
            <w:r w:rsidRPr="0094069F">
              <w:t xml:space="preserve"> </w:t>
            </w:r>
            <w:proofErr w:type="spellStart"/>
            <w:r w:rsidRPr="0094069F">
              <w:t>and</w:t>
            </w:r>
            <w:proofErr w:type="spellEnd"/>
            <w:r w:rsidRPr="0094069F">
              <w:t xml:space="preserve"> </w:t>
            </w:r>
            <w:proofErr w:type="spellStart"/>
            <w:r w:rsidRPr="0094069F">
              <w:t>good</w:t>
            </w:r>
            <w:proofErr w:type="spellEnd"/>
            <w:r w:rsidRPr="0094069F">
              <w:t xml:space="preserve"> </w:t>
            </w:r>
            <w:proofErr w:type="spellStart"/>
            <w:r w:rsidRPr="0094069F">
              <w:t>practices</w:t>
            </w:r>
            <w:proofErr w:type="spellEnd"/>
            <w:r w:rsidRPr="0094069F">
              <w:t>.</w:t>
            </w:r>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
                <w:bCs/>
              </w:rPr>
            </w:pPr>
          </w:p>
        </w:tc>
        <w:tc>
          <w:tcPr>
            <w:tcW w:w="6520" w:type="dxa"/>
            <w:tcBorders>
              <w:top w:val="nil"/>
              <w:bottom w:val="nil"/>
            </w:tcBorders>
            <w:shd w:val="clear" w:color="auto" w:fill="auto"/>
          </w:tcPr>
          <w:p w:rsidR="00990DD8" w:rsidRPr="0094069F" w:rsidRDefault="00990DD8" w:rsidP="00AB34FD">
            <w:pPr>
              <w:tabs>
                <w:tab w:val="left" w:pos="288"/>
              </w:tabs>
              <w:spacing w:before="40" w:after="120" w:line="220" w:lineRule="exact"/>
              <w:ind w:right="113"/>
              <w:rPr>
                <w:bCs/>
                <w:i/>
                <w:iCs/>
              </w:rPr>
            </w:pPr>
            <w:r w:rsidRPr="00990DD8">
              <w:rPr>
                <w:lang w:val="en-US"/>
              </w:rPr>
              <w:t>2.</w:t>
            </w:r>
            <w:r w:rsidRPr="00990DD8">
              <w:rPr>
                <w:lang w:val="en-US"/>
              </w:rPr>
              <w:tab/>
            </w:r>
            <w:r w:rsidRPr="00990DD8">
              <w:rPr>
                <w:bCs/>
                <w:lang w:val="en-US"/>
              </w:rPr>
              <w:t xml:space="preserve">What is the role of national rapporteurs in strengthening cooperation with </w:t>
            </w:r>
            <w:r w:rsidRPr="00990DD8">
              <w:rPr>
                <w:lang w:val="en-US"/>
              </w:rPr>
              <w:t xml:space="preserve">non-State actors (including </w:t>
            </w:r>
            <w:proofErr w:type="spellStart"/>
            <w:r w:rsidRPr="00990DD8">
              <w:rPr>
                <w:lang w:val="en-US"/>
              </w:rPr>
              <w:t>CSOs</w:t>
            </w:r>
            <w:proofErr w:type="spellEnd"/>
            <w:r w:rsidRPr="00990DD8">
              <w:rPr>
                <w:lang w:val="en-US"/>
              </w:rPr>
              <w:t>, business and medical commun</w:t>
            </w:r>
            <w:r w:rsidRPr="00990DD8">
              <w:rPr>
                <w:lang w:val="en-US"/>
              </w:rPr>
              <w:t>i</w:t>
            </w:r>
            <w:r w:rsidRPr="00990DD8">
              <w:rPr>
                <w:lang w:val="en-US"/>
              </w:rPr>
              <w:t>ties)</w:t>
            </w:r>
            <w:r w:rsidRPr="00990DD8">
              <w:rPr>
                <w:bCs/>
                <w:lang w:val="en-US"/>
              </w:rPr>
              <w:t>?</w:t>
            </w:r>
            <w:r w:rsidRPr="00990DD8">
              <w:rPr>
                <w:lang w:val="en-US"/>
              </w:rPr>
              <w:t xml:space="preserve"> </w:t>
            </w:r>
            <w:proofErr w:type="spellStart"/>
            <w:r w:rsidRPr="0094069F">
              <w:t>Challenges</w:t>
            </w:r>
            <w:proofErr w:type="spellEnd"/>
            <w:r w:rsidRPr="0094069F">
              <w:t xml:space="preserve"> </w:t>
            </w:r>
            <w:proofErr w:type="spellStart"/>
            <w:r w:rsidRPr="0094069F">
              <w:t>and</w:t>
            </w:r>
            <w:proofErr w:type="spellEnd"/>
            <w:r w:rsidRPr="0094069F">
              <w:t xml:space="preserve"> </w:t>
            </w:r>
            <w:proofErr w:type="spellStart"/>
            <w:r w:rsidRPr="0094069F">
              <w:t>good</w:t>
            </w:r>
            <w:proofErr w:type="spellEnd"/>
            <w:r w:rsidRPr="0094069F">
              <w:t xml:space="preserve"> </w:t>
            </w:r>
            <w:proofErr w:type="spellStart"/>
            <w:r w:rsidRPr="0094069F">
              <w:t>practices</w:t>
            </w:r>
            <w:proofErr w:type="spellEnd"/>
            <w:r w:rsidRPr="0094069F">
              <w:t>.</w:t>
            </w:r>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
                <w:bC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i/>
                <w:iCs/>
              </w:rPr>
              <w:t>Chair</w:t>
            </w:r>
            <w:proofErr w:type="spellEnd"/>
            <w:r w:rsidRPr="0094069F">
              <w:rPr>
                <w:bCs/>
              </w:rPr>
              <w:t>:</w:t>
            </w:r>
            <w:r w:rsidRPr="0094069F">
              <w:rPr>
                <w:bCs/>
              </w:rPr>
              <w:br/>
            </w:r>
            <w:proofErr w:type="spellStart"/>
            <w:r w:rsidRPr="0094069F">
              <w:rPr>
                <w:bCs/>
              </w:rPr>
              <w:t>Ms</w:t>
            </w:r>
            <w:proofErr w:type="spellEnd"/>
            <w:r w:rsidRPr="0094069F">
              <w:rPr>
                <w:bCs/>
              </w:rPr>
              <w:t>. </w:t>
            </w:r>
            <w:proofErr w:type="spellStart"/>
            <w:r w:rsidRPr="0094069F">
              <w:rPr>
                <w:bCs/>
              </w:rPr>
              <w:t>Szilvia</w:t>
            </w:r>
            <w:proofErr w:type="spellEnd"/>
            <w:r w:rsidRPr="0094069F">
              <w:rPr>
                <w:bCs/>
              </w:rPr>
              <w:t xml:space="preserve"> </w:t>
            </w:r>
            <w:proofErr w:type="spellStart"/>
            <w:r w:rsidRPr="0094069F">
              <w:rPr>
                <w:bCs/>
              </w:rPr>
              <w:t>Petkov</w:t>
            </w:r>
            <w:proofErr w:type="spellEnd"/>
            <w:r w:rsidRPr="0094069F">
              <w:rPr>
                <w:bCs/>
              </w:rPr>
              <w:t xml:space="preserve">, </w:t>
            </w:r>
            <w:proofErr w:type="spellStart"/>
            <w:r w:rsidRPr="0094069F">
              <w:rPr>
                <w:bCs/>
              </w:rPr>
              <w:t>Associate</w:t>
            </w:r>
            <w:proofErr w:type="spellEnd"/>
            <w:r w:rsidRPr="0094069F">
              <w:rPr>
                <w:bCs/>
              </w:rPr>
              <w:t xml:space="preserve"> </w:t>
            </w:r>
            <w:proofErr w:type="spellStart"/>
            <w:r w:rsidRPr="0094069F">
              <w:rPr>
                <w:bCs/>
              </w:rPr>
              <w:t>Programme</w:t>
            </w:r>
            <w:proofErr w:type="spellEnd"/>
            <w:r w:rsidRPr="0094069F">
              <w:rPr>
                <w:bCs/>
              </w:rPr>
              <w:t xml:space="preserve"> </w:t>
            </w:r>
            <w:proofErr w:type="spellStart"/>
            <w:r w:rsidRPr="0094069F">
              <w:rPr>
                <w:bCs/>
              </w:rPr>
              <w:t>Officer</w:t>
            </w:r>
            <w:proofErr w:type="spellEnd"/>
            <w:r w:rsidRPr="0094069F">
              <w:rPr>
                <w:bCs/>
              </w:rPr>
              <w:t xml:space="preserve">, </w:t>
            </w:r>
            <w:proofErr w:type="spellStart"/>
            <w:r w:rsidRPr="0094069F">
              <w:rPr>
                <w:bCs/>
              </w:rPr>
              <w:t>UNODC</w:t>
            </w:r>
            <w:proofErr w:type="spellEnd"/>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keepNext/>
              <w:spacing w:before="40" w:after="120" w:line="220" w:lineRule="exact"/>
              <w:ind w:right="113"/>
              <w:rPr>
                <w:b/>
                <w:bCs/>
              </w:rPr>
            </w:pPr>
          </w:p>
        </w:tc>
        <w:tc>
          <w:tcPr>
            <w:tcW w:w="6520" w:type="dxa"/>
            <w:tcBorders>
              <w:top w:val="nil"/>
              <w:bottom w:val="nil"/>
            </w:tcBorders>
            <w:shd w:val="clear" w:color="auto" w:fill="auto"/>
          </w:tcPr>
          <w:p w:rsidR="00990DD8" w:rsidRPr="0094069F" w:rsidRDefault="00990DD8" w:rsidP="00AB34FD">
            <w:pPr>
              <w:keepNext/>
              <w:spacing w:before="40" w:after="120" w:line="220" w:lineRule="exact"/>
              <w:ind w:right="113"/>
              <w:rPr>
                <w:bCs/>
              </w:rPr>
            </w:pPr>
            <w:proofErr w:type="spellStart"/>
            <w:r w:rsidRPr="0094069F">
              <w:rPr>
                <w:bCs/>
                <w:i/>
                <w:iCs/>
              </w:rPr>
              <w:t>Speakers</w:t>
            </w:r>
            <w:proofErr w:type="spellEnd"/>
            <w:r w:rsidRPr="0094069F">
              <w:rPr>
                <w:bCs/>
              </w:rPr>
              <w:t>:</w:t>
            </w:r>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
                <w:bC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1.</w:t>
            </w:r>
            <w:r w:rsidRPr="00990DD8">
              <w:rPr>
                <w:bCs/>
                <w:lang w:val="en-US"/>
              </w:rPr>
              <w:tab/>
              <w:t xml:space="preserve">Mr. Adrian </w:t>
            </w:r>
            <w:proofErr w:type="spellStart"/>
            <w:r w:rsidRPr="00990DD8">
              <w:rPr>
                <w:bCs/>
                <w:lang w:val="en-US"/>
              </w:rPr>
              <w:t>Petrescu</w:t>
            </w:r>
            <w:proofErr w:type="spellEnd"/>
            <w:r w:rsidRPr="00990DD8">
              <w:rPr>
                <w:lang w:val="en-US"/>
              </w:rPr>
              <w:t>,</w:t>
            </w:r>
            <w:r w:rsidRPr="00990DD8">
              <w:rPr>
                <w:bCs/>
                <w:lang w:val="en-US"/>
              </w:rPr>
              <w:t xml:space="preserve"> National Agency Against Trafficking in Persons, Romania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2.</w:t>
            </w:r>
            <w:r w:rsidRPr="00990DD8">
              <w:rPr>
                <w:bCs/>
                <w:lang w:val="en-US"/>
              </w:rPr>
              <w:tab/>
              <w:t xml:space="preserve">Ms. Mercedes </w:t>
            </w:r>
            <w:proofErr w:type="spellStart"/>
            <w:r w:rsidRPr="00990DD8">
              <w:rPr>
                <w:bCs/>
                <w:lang w:val="en-US"/>
              </w:rPr>
              <w:t>Pelaez</w:t>
            </w:r>
            <w:proofErr w:type="spellEnd"/>
            <w:r w:rsidRPr="00990DD8">
              <w:rPr>
                <w:bCs/>
                <w:lang w:val="en-US"/>
              </w:rPr>
              <w:t xml:space="preserve"> </w:t>
            </w:r>
            <w:proofErr w:type="spellStart"/>
            <w:r w:rsidRPr="00990DD8">
              <w:rPr>
                <w:bCs/>
                <w:lang w:val="en-US"/>
              </w:rPr>
              <w:t>Ferrusca</w:t>
            </w:r>
            <w:proofErr w:type="spellEnd"/>
            <w:r w:rsidRPr="00990DD8">
              <w:rPr>
                <w:bCs/>
                <w:lang w:val="en-US"/>
              </w:rPr>
              <w:t>, Director General for Human Rights, Ministry of the Interior, Mexico</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3.</w:t>
            </w:r>
            <w:r w:rsidRPr="00990DD8">
              <w:rPr>
                <w:bCs/>
                <w:lang w:val="en-US"/>
              </w:rPr>
              <w:tab/>
              <w:t xml:space="preserve">Ms. Praveen </w:t>
            </w:r>
            <w:proofErr w:type="spellStart"/>
            <w:r w:rsidRPr="00990DD8">
              <w:rPr>
                <w:bCs/>
                <w:lang w:val="en-US"/>
              </w:rPr>
              <w:t>Kumari</w:t>
            </w:r>
            <w:proofErr w:type="spellEnd"/>
            <w:r w:rsidRPr="00990DD8">
              <w:rPr>
                <w:bCs/>
                <w:lang w:val="en-US"/>
              </w:rPr>
              <w:t xml:space="preserve"> Singh, Director, Anti-trafficking cell, Ministry of Home Affairs, India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4.</w:t>
            </w:r>
            <w:r w:rsidRPr="00990DD8">
              <w:rPr>
                <w:bCs/>
                <w:lang w:val="en-US"/>
              </w:rPr>
              <w:tab/>
              <w:t xml:space="preserve">Ms. </w:t>
            </w:r>
            <w:proofErr w:type="spellStart"/>
            <w:r w:rsidRPr="00990DD8">
              <w:rPr>
                <w:bCs/>
                <w:lang w:val="en-US"/>
              </w:rPr>
              <w:t>Syuhaida</w:t>
            </w:r>
            <w:proofErr w:type="spellEnd"/>
            <w:r w:rsidRPr="00990DD8">
              <w:rPr>
                <w:bCs/>
                <w:lang w:val="en-US"/>
              </w:rPr>
              <w:t xml:space="preserve"> Abdul </w:t>
            </w:r>
            <w:proofErr w:type="spellStart"/>
            <w:r w:rsidRPr="00990DD8">
              <w:rPr>
                <w:bCs/>
                <w:lang w:val="en-US"/>
              </w:rPr>
              <w:t>Wahab</w:t>
            </w:r>
            <w:proofErr w:type="spellEnd"/>
            <w:r w:rsidRPr="00990DD8">
              <w:rPr>
                <w:bCs/>
                <w:lang w:val="en-US"/>
              </w:rPr>
              <w:t xml:space="preserve"> Zen, Secretariat to the Council for Anti-Trafficking in Persons and Anti-Smuggling of Migrants, International Division, Ministry of Home Affairs, Malaysia</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90DD8" w:rsidRDefault="00990DD8" w:rsidP="00AB34FD">
            <w:pPr>
              <w:tabs>
                <w:tab w:val="left" w:pos="298"/>
              </w:tabs>
              <w:spacing w:before="40" w:after="120" w:line="220" w:lineRule="exact"/>
              <w:ind w:right="113"/>
              <w:rPr>
                <w:bCs/>
                <w:lang w:val="en-US"/>
              </w:rPr>
            </w:pPr>
            <w:r w:rsidRPr="00990DD8">
              <w:rPr>
                <w:bCs/>
                <w:lang w:val="en-US"/>
              </w:rPr>
              <w:t>5.</w:t>
            </w:r>
            <w:r w:rsidRPr="00990DD8">
              <w:rPr>
                <w:bCs/>
                <w:lang w:val="en-US"/>
              </w:rPr>
              <w:tab/>
              <w:t xml:space="preserve">Mr. </w:t>
            </w:r>
            <w:proofErr w:type="spellStart"/>
            <w:r w:rsidRPr="00990DD8">
              <w:rPr>
                <w:bCs/>
                <w:lang w:val="en-US"/>
              </w:rPr>
              <w:t>Abderrazzak</w:t>
            </w:r>
            <w:proofErr w:type="spellEnd"/>
            <w:r w:rsidRPr="00990DD8">
              <w:rPr>
                <w:bCs/>
                <w:lang w:val="en-US"/>
              </w:rPr>
              <w:t xml:space="preserve"> </w:t>
            </w:r>
            <w:proofErr w:type="spellStart"/>
            <w:r w:rsidRPr="00990DD8">
              <w:rPr>
                <w:bCs/>
                <w:lang w:val="en-US"/>
              </w:rPr>
              <w:t>Rouwane</w:t>
            </w:r>
            <w:proofErr w:type="spellEnd"/>
            <w:r w:rsidRPr="00990DD8">
              <w:rPr>
                <w:bCs/>
                <w:lang w:val="en-US"/>
              </w:rPr>
              <w:t>, Secretary General, Inter-Ministerial Commission to Combat Trafficking in Persons, Morocco</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
                <w:bCs/>
                <w:lang w:val="en-U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4069F"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
                <w:bCs/>
              </w:rPr>
            </w:pPr>
            <w:r w:rsidRPr="0094069F">
              <w:rPr>
                <w:bCs/>
              </w:rPr>
              <w:t>10.45–11.00</w:t>
            </w: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Coffee</w:t>
            </w:r>
            <w:proofErr w:type="spellEnd"/>
            <w:r w:rsidRPr="0094069F">
              <w:rPr>
                <w:bCs/>
              </w:rPr>
              <w:t xml:space="preserve"> </w:t>
            </w:r>
            <w:proofErr w:type="spellStart"/>
            <w:r w:rsidRPr="0094069F">
              <w:rPr>
                <w:bCs/>
              </w:rPr>
              <w:t>break</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keepNext/>
              <w:spacing w:before="40" w:after="120" w:line="220" w:lineRule="exact"/>
              <w:ind w:right="113"/>
              <w:rPr>
                <w:bCs/>
              </w:rPr>
            </w:pPr>
            <w:r w:rsidRPr="0094069F">
              <w:rPr>
                <w:bCs/>
              </w:rPr>
              <w:t>11.00–12.45</w:t>
            </w:r>
          </w:p>
        </w:tc>
        <w:tc>
          <w:tcPr>
            <w:tcW w:w="6520" w:type="dxa"/>
            <w:tcBorders>
              <w:top w:val="nil"/>
              <w:bottom w:val="nil"/>
            </w:tcBorders>
            <w:shd w:val="clear" w:color="auto" w:fill="auto"/>
          </w:tcPr>
          <w:p w:rsidR="00990DD8" w:rsidRPr="00990DD8" w:rsidRDefault="00990DD8" w:rsidP="00AB34FD">
            <w:pPr>
              <w:keepNext/>
              <w:spacing w:before="40" w:after="120" w:line="220" w:lineRule="exact"/>
              <w:ind w:right="113"/>
              <w:rPr>
                <w:bCs/>
                <w:lang w:val="en-US"/>
              </w:rPr>
            </w:pPr>
            <w:r w:rsidRPr="00990DD8">
              <w:rPr>
                <w:b/>
                <w:lang w:val="en-US"/>
              </w:rPr>
              <w:t>Way forward: recommendations on strengthening partnership among national rapporteurs and equivalent mechanisms</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r w:rsidRPr="00990DD8">
              <w:rPr>
                <w:bCs/>
                <w:i/>
                <w:iCs/>
                <w:lang w:val="en-US"/>
              </w:rPr>
              <w:t>Chair</w:t>
            </w:r>
            <w:r w:rsidRPr="00990DD8">
              <w:rPr>
                <w:bCs/>
                <w:lang w:val="en-US"/>
              </w:rPr>
              <w:t>:</w:t>
            </w:r>
            <w:r w:rsidRPr="00990DD8">
              <w:rPr>
                <w:bCs/>
                <w:lang w:val="en-US"/>
              </w:rPr>
              <w:br/>
              <w:t xml:space="preserve">Ms. Joy </w:t>
            </w:r>
            <w:proofErr w:type="spellStart"/>
            <w:r w:rsidRPr="00990DD8">
              <w:rPr>
                <w:bCs/>
                <w:lang w:val="en-US"/>
              </w:rPr>
              <w:t>Ngozi</w:t>
            </w:r>
            <w:proofErr w:type="spellEnd"/>
            <w:r w:rsidRPr="00990DD8">
              <w:rPr>
                <w:bCs/>
                <w:lang w:val="en-US"/>
              </w:rPr>
              <w:t xml:space="preserve"> </w:t>
            </w:r>
            <w:proofErr w:type="spellStart"/>
            <w:r w:rsidRPr="00990DD8">
              <w:rPr>
                <w:bCs/>
                <w:lang w:val="en-US"/>
              </w:rPr>
              <w:t>Ezeilo</w:t>
            </w:r>
            <w:proofErr w:type="spellEnd"/>
            <w:r w:rsidRPr="00990DD8">
              <w:rPr>
                <w:bCs/>
                <w:lang w:val="en-US"/>
              </w:rPr>
              <w:t>, United Nations Special Rapporteur on trafficking in persons, especially women and children</w:t>
            </w:r>
          </w:p>
        </w:tc>
      </w:tr>
      <w:tr w:rsidR="00990DD8" w:rsidRPr="00990DD8"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r w:rsidRPr="00990DD8">
              <w:rPr>
                <w:bCs/>
                <w:lang w:val="en-US"/>
              </w:rPr>
              <w:t>Chairs to highlight 3 main conclusions from each session</w:t>
            </w:r>
          </w:p>
        </w:tc>
      </w:tr>
      <w:tr w:rsidR="00990DD8" w:rsidRPr="0094069F" w:rsidTr="00AB34FD">
        <w:trPr>
          <w:cantSplit/>
        </w:trPr>
        <w:tc>
          <w:tcPr>
            <w:tcW w:w="1985"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p>
        </w:tc>
        <w:tc>
          <w:tcPr>
            <w:tcW w:w="6520" w:type="dxa"/>
            <w:tcBorders>
              <w:top w:val="nil"/>
              <w:bottom w:val="nil"/>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Discussion</w:t>
            </w:r>
            <w:proofErr w:type="spellEnd"/>
          </w:p>
        </w:tc>
      </w:tr>
      <w:tr w:rsidR="00990DD8" w:rsidRPr="00990DD8" w:rsidTr="00AB34FD">
        <w:trPr>
          <w:cantSplit/>
        </w:trPr>
        <w:tc>
          <w:tcPr>
            <w:tcW w:w="1985" w:type="dxa"/>
            <w:tcBorders>
              <w:top w:val="nil"/>
              <w:bottom w:val="nil"/>
            </w:tcBorders>
            <w:shd w:val="clear" w:color="auto" w:fill="auto"/>
          </w:tcPr>
          <w:p w:rsidR="00990DD8" w:rsidRPr="0094069F" w:rsidRDefault="00990DD8" w:rsidP="00AB34FD">
            <w:pPr>
              <w:spacing w:before="40" w:after="120" w:line="220" w:lineRule="exact"/>
              <w:ind w:right="113"/>
              <w:rPr>
                <w:bCs/>
              </w:rPr>
            </w:pPr>
          </w:p>
        </w:tc>
        <w:tc>
          <w:tcPr>
            <w:tcW w:w="6520" w:type="dxa"/>
            <w:tcBorders>
              <w:top w:val="nil"/>
              <w:bottom w:val="nil"/>
            </w:tcBorders>
            <w:shd w:val="clear" w:color="auto" w:fill="auto"/>
          </w:tcPr>
          <w:p w:rsidR="00990DD8" w:rsidRPr="00990DD8" w:rsidRDefault="00990DD8" w:rsidP="00AB34FD">
            <w:pPr>
              <w:spacing w:before="40" w:after="120" w:line="220" w:lineRule="exact"/>
              <w:ind w:right="113"/>
              <w:rPr>
                <w:bCs/>
                <w:lang w:val="en-US"/>
              </w:rPr>
            </w:pPr>
            <w:r w:rsidRPr="00990DD8">
              <w:rPr>
                <w:bCs/>
                <w:i/>
                <w:iCs/>
                <w:lang w:val="en-US"/>
              </w:rPr>
              <w:t>Closing remarks</w:t>
            </w:r>
            <w:r w:rsidRPr="00990DD8">
              <w:rPr>
                <w:bCs/>
                <w:lang w:val="en-US"/>
              </w:rPr>
              <w:t>:</w:t>
            </w:r>
            <w:r w:rsidRPr="00990DD8">
              <w:rPr>
                <w:bCs/>
                <w:lang w:val="en-US"/>
              </w:rPr>
              <w:br/>
              <w:t xml:space="preserve">Ms. Joy </w:t>
            </w:r>
            <w:proofErr w:type="spellStart"/>
            <w:r w:rsidRPr="00990DD8">
              <w:rPr>
                <w:bCs/>
                <w:lang w:val="en-US"/>
              </w:rPr>
              <w:t>Ngozi</w:t>
            </w:r>
            <w:proofErr w:type="spellEnd"/>
            <w:r w:rsidRPr="00990DD8">
              <w:rPr>
                <w:bCs/>
                <w:lang w:val="en-US"/>
              </w:rPr>
              <w:t xml:space="preserve"> </w:t>
            </w:r>
            <w:proofErr w:type="spellStart"/>
            <w:r w:rsidRPr="00990DD8">
              <w:rPr>
                <w:bCs/>
                <w:lang w:val="en-US"/>
              </w:rPr>
              <w:t>Ezeilo</w:t>
            </w:r>
            <w:proofErr w:type="spellEnd"/>
            <w:r w:rsidRPr="00990DD8">
              <w:rPr>
                <w:bCs/>
                <w:lang w:val="en-US"/>
              </w:rPr>
              <w:t>, United Nations Special Rapporteur</w:t>
            </w:r>
            <w:r w:rsidRPr="00990DD8">
              <w:rPr>
                <w:lang w:val="en-US"/>
              </w:rPr>
              <w:t xml:space="preserve"> </w:t>
            </w:r>
            <w:r w:rsidRPr="00990DD8">
              <w:rPr>
                <w:bCs/>
                <w:lang w:val="en-US"/>
              </w:rPr>
              <w:t>on trafficking in persons, especially women and children</w:t>
            </w:r>
          </w:p>
        </w:tc>
      </w:tr>
      <w:tr w:rsidR="00990DD8" w:rsidRPr="0094069F" w:rsidTr="00AB34FD">
        <w:trPr>
          <w:cantSplit/>
        </w:trPr>
        <w:tc>
          <w:tcPr>
            <w:tcW w:w="1985" w:type="dxa"/>
            <w:tcBorders>
              <w:top w:val="nil"/>
              <w:bottom w:val="single" w:sz="12" w:space="0" w:color="auto"/>
            </w:tcBorders>
            <w:shd w:val="clear" w:color="auto" w:fill="auto"/>
          </w:tcPr>
          <w:p w:rsidR="00990DD8" w:rsidRPr="0094069F" w:rsidRDefault="00990DD8" w:rsidP="00AB34FD">
            <w:pPr>
              <w:spacing w:before="40" w:after="120" w:line="220" w:lineRule="exact"/>
              <w:ind w:right="113"/>
              <w:rPr>
                <w:bCs/>
              </w:rPr>
            </w:pPr>
            <w:r w:rsidRPr="0094069F">
              <w:rPr>
                <w:bCs/>
              </w:rPr>
              <w:t>12.45–14.00</w:t>
            </w:r>
          </w:p>
        </w:tc>
        <w:tc>
          <w:tcPr>
            <w:tcW w:w="6520" w:type="dxa"/>
            <w:tcBorders>
              <w:top w:val="nil"/>
              <w:bottom w:val="single" w:sz="12" w:space="0" w:color="auto"/>
            </w:tcBorders>
            <w:shd w:val="clear" w:color="auto" w:fill="auto"/>
          </w:tcPr>
          <w:p w:rsidR="00990DD8" w:rsidRPr="0094069F" w:rsidRDefault="00990DD8" w:rsidP="00AB34FD">
            <w:pPr>
              <w:spacing w:before="40" w:after="120" w:line="220" w:lineRule="exact"/>
              <w:ind w:right="113"/>
              <w:rPr>
                <w:bCs/>
              </w:rPr>
            </w:pPr>
            <w:proofErr w:type="spellStart"/>
            <w:r w:rsidRPr="0094069F">
              <w:rPr>
                <w:bCs/>
              </w:rPr>
              <w:t>Lunch</w:t>
            </w:r>
            <w:proofErr w:type="spellEnd"/>
          </w:p>
        </w:tc>
      </w:tr>
    </w:tbl>
    <w:p w:rsidR="00990DD8" w:rsidRPr="0094069F" w:rsidRDefault="00990DD8" w:rsidP="00990DD8">
      <w:pPr>
        <w:pStyle w:val="H1G"/>
      </w:pPr>
      <w:r w:rsidRPr="0094069F">
        <w:rPr>
          <w:sz w:val="22"/>
        </w:rPr>
        <w:br w:type="page"/>
      </w:r>
      <w:r w:rsidRPr="0094069F">
        <w:lastRenderedPageBreak/>
        <w:tab/>
      </w:r>
      <w:r w:rsidRPr="0094069F">
        <w:tab/>
        <w:t>List of participants in the second consultative meeting on strengthening partnerships with national rapporteurs on trafficking in persons and equivalent mechanisms</w:t>
      </w:r>
    </w:p>
    <w:p w:rsidR="00990DD8" w:rsidRPr="0094069F" w:rsidRDefault="00990DD8" w:rsidP="00990DD8">
      <w:pPr>
        <w:pStyle w:val="H23G"/>
        <w:spacing w:line="240" w:lineRule="auto"/>
      </w:pPr>
      <w:r w:rsidRPr="0094069F">
        <w:tab/>
        <w:t>1.</w:t>
      </w:r>
      <w:r w:rsidRPr="0094069F">
        <w:tab/>
        <w:t>Representatives of Member States</w:t>
      </w:r>
      <w:r w:rsidRPr="0094069F" w:rsidDel="00306757">
        <w:t xml:space="preserve"> </w:t>
      </w:r>
    </w:p>
    <w:p w:rsidR="00990DD8" w:rsidRPr="0094069F" w:rsidRDefault="00990DD8" w:rsidP="00990DD8">
      <w:pPr>
        <w:pStyle w:val="SingleTxtG"/>
        <w:spacing w:line="240" w:lineRule="auto"/>
      </w:pPr>
      <w:r w:rsidRPr="0094069F">
        <w:t>Ms. </w:t>
      </w:r>
      <w:proofErr w:type="spellStart"/>
      <w:r w:rsidRPr="0094069F">
        <w:t>Shaima</w:t>
      </w:r>
      <w:proofErr w:type="spellEnd"/>
      <w:r w:rsidRPr="0094069F">
        <w:t xml:space="preserve"> </w:t>
      </w:r>
      <w:proofErr w:type="spellStart"/>
      <w:r w:rsidRPr="0094069F">
        <w:t>Najem</w:t>
      </w:r>
      <w:proofErr w:type="spellEnd"/>
      <w:r w:rsidRPr="0094069F">
        <w:t>, Third Secretary, International Organizations Directorate, Ministry of Foreign Affairs, Bahrain</w:t>
      </w:r>
    </w:p>
    <w:p w:rsidR="00990DD8" w:rsidRPr="0094069F" w:rsidRDefault="00990DD8" w:rsidP="00990DD8">
      <w:pPr>
        <w:pStyle w:val="SingleTxtG"/>
        <w:spacing w:line="240" w:lineRule="auto"/>
      </w:pPr>
      <w:r w:rsidRPr="0094069F">
        <w:t xml:space="preserve">Ms. Fernanda dos </w:t>
      </w:r>
      <w:proofErr w:type="spellStart"/>
      <w:r w:rsidRPr="0094069F">
        <w:t>Anjos</w:t>
      </w:r>
      <w:proofErr w:type="spellEnd"/>
      <w:r w:rsidRPr="0094069F">
        <w:t xml:space="preserve">, Director, Department of Justice and Coordinator, National Policy for Combating Trafficking in Persons, Ministry of Justice, Brazil </w:t>
      </w:r>
    </w:p>
    <w:p w:rsidR="00990DD8" w:rsidRPr="0094069F" w:rsidRDefault="00990DD8" w:rsidP="00990DD8">
      <w:pPr>
        <w:pStyle w:val="SingleTxtG"/>
        <w:spacing w:line="240" w:lineRule="auto"/>
      </w:pPr>
      <w:r w:rsidRPr="0094069F">
        <w:t xml:space="preserve">Ms. </w:t>
      </w:r>
      <w:proofErr w:type="spellStart"/>
      <w:r w:rsidRPr="0094069F">
        <w:t>Arun</w:t>
      </w:r>
      <w:proofErr w:type="spellEnd"/>
      <w:r w:rsidRPr="0094069F">
        <w:t xml:space="preserve"> San, Chair of COMMIT Taskforce, and Secretary of State, Ministry of Women’s Affairs, Cambodia</w:t>
      </w:r>
    </w:p>
    <w:p w:rsidR="00990DD8" w:rsidRPr="0094069F" w:rsidRDefault="00990DD8" w:rsidP="00990DD8">
      <w:pPr>
        <w:pStyle w:val="SingleTxtG"/>
        <w:spacing w:line="240" w:lineRule="auto"/>
      </w:pPr>
      <w:r w:rsidRPr="0094069F">
        <w:t xml:space="preserve">Mr. Chen </w:t>
      </w:r>
      <w:proofErr w:type="spellStart"/>
      <w:r w:rsidRPr="0094069F">
        <w:t>Shiqu</w:t>
      </w:r>
      <w:proofErr w:type="spellEnd"/>
      <w:r w:rsidRPr="0094069F">
        <w:t>, Head of the Office, Combating Human Trafficking, Criminal Investigation Department, Ministry of Public Security, China</w:t>
      </w:r>
    </w:p>
    <w:p w:rsidR="00990DD8" w:rsidRPr="0094069F" w:rsidRDefault="00990DD8" w:rsidP="00990DD8">
      <w:pPr>
        <w:pStyle w:val="SingleTxtG"/>
        <w:spacing w:line="240" w:lineRule="auto"/>
      </w:pPr>
      <w:r w:rsidRPr="0094069F">
        <w:t xml:space="preserve">Ms. Lina </w:t>
      </w:r>
      <w:proofErr w:type="spellStart"/>
      <w:r w:rsidRPr="0094069F">
        <w:t>Arbelaez</w:t>
      </w:r>
      <w:proofErr w:type="spellEnd"/>
      <w:r w:rsidRPr="0094069F">
        <w:t>, Minister Advisor, Director of Labour, Equity Group, Ministry of Labour, Colombia</w:t>
      </w:r>
    </w:p>
    <w:p w:rsidR="00990DD8" w:rsidRPr="0094069F" w:rsidRDefault="00990DD8" w:rsidP="00990DD8">
      <w:pPr>
        <w:pStyle w:val="SingleTxtG"/>
        <w:spacing w:line="240" w:lineRule="auto"/>
      </w:pPr>
      <w:r w:rsidRPr="0094069F">
        <w:t>Ms. </w:t>
      </w:r>
      <w:proofErr w:type="spellStart"/>
      <w:r w:rsidRPr="0094069F">
        <w:t>Venla</w:t>
      </w:r>
      <w:proofErr w:type="spellEnd"/>
      <w:r w:rsidRPr="0094069F">
        <w:t xml:space="preserve"> Roth, Senior officer, Office of the National Rapporteur on Trafficking in Human Beings/Ombudsman for Minorities, Finland</w:t>
      </w:r>
    </w:p>
    <w:p w:rsidR="00990DD8" w:rsidRPr="0094069F" w:rsidRDefault="00990DD8" w:rsidP="00990DD8">
      <w:pPr>
        <w:pStyle w:val="SingleTxtG"/>
        <w:spacing w:line="240" w:lineRule="auto"/>
      </w:pPr>
      <w:r w:rsidRPr="0094069F">
        <w:t xml:space="preserve">Ms. Praveen </w:t>
      </w:r>
      <w:proofErr w:type="spellStart"/>
      <w:r w:rsidRPr="0094069F">
        <w:t>Kumari</w:t>
      </w:r>
      <w:proofErr w:type="spellEnd"/>
      <w:r w:rsidRPr="0094069F">
        <w:t xml:space="preserve"> Singh, Director, Anti-trafficking cell, Ministry of Home Affairs, India</w:t>
      </w:r>
    </w:p>
    <w:p w:rsidR="00990DD8" w:rsidRPr="0094069F" w:rsidRDefault="00990DD8" w:rsidP="00990DD8">
      <w:pPr>
        <w:pStyle w:val="SingleTxtG"/>
        <w:spacing w:line="240" w:lineRule="auto"/>
      </w:pPr>
      <w:r w:rsidRPr="0094069F">
        <w:t xml:space="preserve">Mr. Hamid </w:t>
      </w:r>
      <w:proofErr w:type="spellStart"/>
      <w:r w:rsidRPr="0094069F">
        <w:t>Patilima</w:t>
      </w:r>
      <w:proofErr w:type="spellEnd"/>
      <w:r w:rsidRPr="0094069F">
        <w:t>, Anti-trafficking task force team coordinated by the Ministry for Women’s Empowerment and Children’s Protection, Indonesia</w:t>
      </w:r>
    </w:p>
    <w:p w:rsidR="00990DD8" w:rsidRPr="0094069F" w:rsidRDefault="00990DD8" w:rsidP="00990DD8">
      <w:pPr>
        <w:pStyle w:val="SingleTxtG"/>
        <w:spacing w:line="240" w:lineRule="auto"/>
      </w:pPr>
      <w:r w:rsidRPr="0094069F">
        <w:t>Ms. </w:t>
      </w:r>
      <w:proofErr w:type="spellStart"/>
      <w:r w:rsidRPr="0094069F">
        <w:t>Merav</w:t>
      </w:r>
      <w:proofErr w:type="spellEnd"/>
      <w:r w:rsidRPr="0094069F">
        <w:t xml:space="preserve"> </w:t>
      </w:r>
      <w:proofErr w:type="spellStart"/>
      <w:r w:rsidRPr="0094069F">
        <w:t>Shmueli</w:t>
      </w:r>
      <w:proofErr w:type="spellEnd"/>
      <w:r w:rsidRPr="0094069F">
        <w:t>, Acting Government Coordinator of the Battle against Trafficking in Persons in the Ministry of Justice, Israel</w:t>
      </w:r>
    </w:p>
    <w:p w:rsidR="00990DD8" w:rsidRPr="0094069F" w:rsidRDefault="00990DD8" w:rsidP="00990DD8">
      <w:pPr>
        <w:pStyle w:val="SingleTxtG"/>
        <w:spacing w:line="240" w:lineRule="auto"/>
      </w:pPr>
      <w:r w:rsidRPr="0094069F">
        <w:t>Mr. </w:t>
      </w:r>
      <w:proofErr w:type="spellStart"/>
      <w:r w:rsidRPr="0094069F">
        <w:t>Dimitrijs</w:t>
      </w:r>
      <w:proofErr w:type="spellEnd"/>
      <w:r w:rsidRPr="0094069F">
        <w:t xml:space="preserve"> </w:t>
      </w:r>
      <w:proofErr w:type="spellStart"/>
      <w:r w:rsidRPr="0094069F">
        <w:t>Trofimovs</w:t>
      </w:r>
      <w:proofErr w:type="spellEnd"/>
      <w:r w:rsidRPr="0094069F">
        <w:t xml:space="preserve">, Director, </w:t>
      </w:r>
      <w:proofErr w:type="spellStart"/>
      <w:r w:rsidRPr="0094069F">
        <w:t>Sectoral</w:t>
      </w:r>
      <w:proofErr w:type="spellEnd"/>
      <w:r w:rsidRPr="0094069F">
        <w:t xml:space="preserve"> Policy Department, National Co-ordinator for Combating Trafficking in Human Beings, Latvia</w:t>
      </w:r>
    </w:p>
    <w:p w:rsidR="00990DD8" w:rsidRPr="0094069F" w:rsidRDefault="00990DD8" w:rsidP="00990DD8">
      <w:pPr>
        <w:pStyle w:val="SingleTxtG"/>
        <w:spacing w:line="240" w:lineRule="auto"/>
      </w:pPr>
      <w:r w:rsidRPr="0094069F">
        <w:t>Ms. </w:t>
      </w:r>
      <w:proofErr w:type="spellStart"/>
      <w:r w:rsidRPr="0094069F">
        <w:t>Thoummaly</w:t>
      </w:r>
      <w:proofErr w:type="spellEnd"/>
      <w:r w:rsidRPr="0094069F">
        <w:t xml:space="preserve"> </w:t>
      </w:r>
      <w:proofErr w:type="spellStart"/>
      <w:r w:rsidRPr="0094069F">
        <w:t>Vongphachanh</w:t>
      </w:r>
      <w:proofErr w:type="spellEnd"/>
      <w:r w:rsidRPr="0094069F">
        <w:t xml:space="preserve">, Director, Counselling and Protection </w:t>
      </w:r>
      <w:proofErr w:type="spellStart"/>
      <w:r w:rsidRPr="0094069F">
        <w:t>Center</w:t>
      </w:r>
      <w:proofErr w:type="spellEnd"/>
      <w:r w:rsidRPr="0094069F">
        <w:t xml:space="preserve"> for Women and Children, Lao People’s Democratic Republic</w:t>
      </w:r>
    </w:p>
    <w:p w:rsidR="00990DD8" w:rsidRPr="0094069F" w:rsidRDefault="00990DD8" w:rsidP="00990DD8">
      <w:pPr>
        <w:pStyle w:val="SingleTxtG"/>
        <w:spacing w:line="240" w:lineRule="auto"/>
      </w:pPr>
      <w:r w:rsidRPr="0094069F">
        <w:t>Ms. </w:t>
      </w:r>
      <w:proofErr w:type="spellStart"/>
      <w:r w:rsidRPr="0094069F">
        <w:t>Syuhaida</w:t>
      </w:r>
      <w:proofErr w:type="spellEnd"/>
      <w:r w:rsidRPr="0094069F">
        <w:t xml:space="preserve"> Abdul </w:t>
      </w:r>
      <w:proofErr w:type="spellStart"/>
      <w:r w:rsidRPr="0094069F">
        <w:t>Wahab</w:t>
      </w:r>
      <w:proofErr w:type="spellEnd"/>
      <w:r w:rsidRPr="0094069F">
        <w:t xml:space="preserve"> Zen, Deputy Undersecretary, Secretariat for Trafficking in Persons, International Division, Ministry of Home Affairs, Malaysia</w:t>
      </w:r>
    </w:p>
    <w:p w:rsidR="00990DD8" w:rsidRPr="0094069F" w:rsidRDefault="00990DD8" w:rsidP="00990DD8">
      <w:pPr>
        <w:pStyle w:val="SingleTxtG"/>
        <w:spacing w:line="240" w:lineRule="auto"/>
      </w:pPr>
      <w:r w:rsidRPr="0094069F">
        <w:t xml:space="preserve">Ms. Engku </w:t>
      </w:r>
      <w:proofErr w:type="spellStart"/>
      <w:r w:rsidRPr="0094069F">
        <w:t>Norazilah</w:t>
      </w:r>
      <w:proofErr w:type="spellEnd"/>
      <w:r w:rsidRPr="0094069F">
        <w:t xml:space="preserve"> E. Abdullah, Assistant Secretary, Secretariat for Trafficking in Persons, International Division, Ministry of Home Affairs, Malaysia</w:t>
      </w:r>
    </w:p>
    <w:p w:rsidR="00990DD8" w:rsidRPr="0094069F" w:rsidRDefault="00990DD8" w:rsidP="00990DD8">
      <w:pPr>
        <w:pStyle w:val="SingleTxtG"/>
        <w:spacing w:line="240" w:lineRule="auto"/>
      </w:pPr>
      <w:r w:rsidRPr="0094069F">
        <w:t>Ms. </w:t>
      </w:r>
      <w:proofErr w:type="spellStart"/>
      <w:r w:rsidRPr="0094069F">
        <w:t>Nur</w:t>
      </w:r>
      <w:proofErr w:type="spellEnd"/>
      <w:r w:rsidRPr="0094069F">
        <w:t xml:space="preserve"> </w:t>
      </w:r>
      <w:proofErr w:type="spellStart"/>
      <w:r w:rsidRPr="0094069F">
        <w:t>Afida</w:t>
      </w:r>
      <w:proofErr w:type="spellEnd"/>
      <w:r w:rsidRPr="0094069F">
        <w:t xml:space="preserve"> </w:t>
      </w:r>
      <w:proofErr w:type="spellStart"/>
      <w:r w:rsidRPr="0094069F">
        <w:t>Zahazmi</w:t>
      </w:r>
      <w:proofErr w:type="spellEnd"/>
      <w:r w:rsidRPr="0094069F">
        <w:t>, Assistant Secretary, Multilateral Security Division, Ministry of Foreign Affairs, Malaysia</w:t>
      </w:r>
    </w:p>
    <w:p w:rsidR="00990DD8" w:rsidRPr="0094069F" w:rsidRDefault="00990DD8" w:rsidP="00990DD8">
      <w:pPr>
        <w:pStyle w:val="SingleTxtG"/>
        <w:spacing w:line="240" w:lineRule="auto"/>
      </w:pPr>
      <w:r w:rsidRPr="0094069F">
        <w:t>Mr. Gerardo Prato, Ambassador of Uruguay, Malaysia</w:t>
      </w:r>
    </w:p>
    <w:p w:rsidR="00990DD8" w:rsidRPr="0094069F" w:rsidRDefault="00990DD8" w:rsidP="00990DD8">
      <w:pPr>
        <w:pStyle w:val="SingleTxtG"/>
        <w:spacing w:line="240" w:lineRule="auto"/>
      </w:pPr>
      <w:r w:rsidRPr="0094069F">
        <w:t xml:space="preserve">Ms. Mercedes </w:t>
      </w:r>
      <w:proofErr w:type="spellStart"/>
      <w:r w:rsidRPr="0094069F">
        <w:t>Pelaez</w:t>
      </w:r>
      <w:proofErr w:type="spellEnd"/>
      <w:r w:rsidRPr="0094069F">
        <w:t xml:space="preserve"> </w:t>
      </w:r>
      <w:proofErr w:type="spellStart"/>
      <w:r w:rsidRPr="0094069F">
        <w:t>Ferrusca</w:t>
      </w:r>
      <w:proofErr w:type="spellEnd"/>
      <w:r w:rsidRPr="0094069F">
        <w:t>, Director General for Human Rights, Ministry of the Interior, Mexico</w:t>
      </w:r>
    </w:p>
    <w:p w:rsidR="00990DD8" w:rsidRPr="0094069F" w:rsidRDefault="00990DD8" w:rsidP="00990DD8">
      <w:pPr>
        <w:pStyle w:val="SingleTxtG"/>
        <w:spacing w:line="240" w:lineRule="auto"/>
      </w:pPr>
      <w:r w:rsidRPr="0094069F">
        <w:t>Mr. </w:t>
      </w:r>
      <w:proofErr w:type="spellStart"/>
      <w:r w:rsidRPr="0094069F">
        <w:t>Seddafi</w:t>
      </w:r>
      <w:proofErr w:type="spellEnd"/>
      <w:r w:rsidRPr="0094069F">
        <w:t xml:space="preserve"> </w:t>
      </w:r>
      <w:proofErr w:type="spellStart"/>
      <w:r w:rsidRPr="0094069F">
        <w:t>Abdelatif</w:t>
      </w:r>
      <w:proofErr w:type="spellEnd"/>
      <w:r w:rsidRPr="0094069F">
        <w:t>, Embassy of the Kingdom of Morocco in Thailand, Morocco</w:t>
      </w:r>
    </w:p>
    <w:p w:rsidR="00990DD8" w:rsidRPr="0094069F" w:rsidRDefault="00990DD8" w:rsidP="00990DD8">
      <w:pPr>
        <w:pStyle w:val="SingleTxtG"/>
        <w:spacing w:line="240" w:lineRule="auto"/>
      </w:pPr>
      <w:r w:rsidRPr="0094069F">
        <w:t xml:space="preserve">Mr. </w:t>
      </w:r>
      <w:proofErr w:type="spellStart"/>
      <w:r w:rsidRPr="0094069F">
        <w:t>Abderrazzak</w:t>
      </w:r>
      <w:proofErr w:type="spellEnd"/>
      <w:r w:rsidRPr="0094069F">
        <w:t xml:space="preserve"> </w:t>
      </w:r>
      <w:proofErr w:type="spellStart"/>
      <w:r w:rsidRPr="0094069F">
        <w:t>Rouwane</w:t>
      </w:r>
      <w:proofErr w:type="spellEnd"/>
      <w:r w:rsidRPr="0094069F">
        <w:t>, Secretary General, Inter-Ministerial Delegation for Human Rights, Morocco</w:t>
      </w:r>
    </w:p>
    <w:p w:rsidR="00990DD8" w:rsidRPr="0094069F" w:rsidRDefault="00990DD8" w:rsidP="00990DD8">
      <w:pPr>
        <w:pStyle w:val="SingleTxtG"/>
        <w:spacing w:line="240" w:lineRule="auto"/>
      </w:pPr>
      <w:r w:rsidRPr="0094069F">
        <w:t xml:space="preserve">Mr. Win </w:t>
      </w:r>
      <w:proofErr w:type="spellStart"/>
      <w:r w:rsidRPr="0094069F">
        <w:t>Naing</w:t>
      </w:r>
      <w:proofErr w:type="spellEnd"/>
      <w:r w:rsidRPr="0094069F">
        <w:t xml:space="preserve"> </w:t>
      </w:r>
      <w:proofErr w:type="spellStart"/>
      <w:r w:rsidRPr="0094069F">
        <w:t>Tun</w:t>
      </w:r>
      <w:proofErr w:type="spellEnd"/>
      <w:r w:rsidRPr="0094069F">
        <w:t>, Head of Myanmar COMMIT Taskforce; Head of Anti-Trafficking in Persons Division, Myanmar Police Force, Ministry of Home Affairs, Myanmar</w:t>
      </w:r>
    </w:p>
    <w:p w:rsidR="00990DD8" w:rsidRPr="0094069F" w:rsidRDefault="00990DD8" w:rsidP="00990DD8">
      <w:pPr>
        <w:pStyle w:val="SingleTxtG"/>
        <w:spacing w:line="240" w:lineRule="auto"/>
      </w:pPr>
      <w:r w:rsidRPr="0094069F">
        <w:t xml:space="preserve">Mr. Shree Ram </w:t>
      </w:r>
      <w:proofErr w:type="spellStart"/>
      <w:r w:rsidRPr="0094069F">
        <w:t>Adhikari</w:t>
      </w:r>
      <w:proofErr w:type="spellEnd"/>
      <w:r w:rsidRPr="0094069F">
        <w:t>, In charge of International Desk, National Human Rights Commission, Nepal</w:t>
      </w:r>
    </w:p>
    <w:p w:rsidR="00990DD8" w:rsidRPr="0094069F" w:rsidRDefault="00990DD8" w:rsidP="00990DD8">
      <w:pPr>
        <w:pStyle w:val="SingleTxtG"/>
        <w:spacing w:line="240" w:lineRule="auto"/>
      </w:pPr>
      <w:r w:rsidRPr="0094069F">
        <w:lastRenderedPageBreak/>
        <w:t>Ms. </w:t>
      </w:r>
      <w:proofErr w:type="spellStart"/>
      <w:r w:rsidRPr="0094069F">
        <w:t>Manju</w:t>
      </w:r>
      <w:proofErr w:type="spellEnd"/>
      <w:r w:rsidRPr="0094069F">
        <w:t xml:space="preserve"> </w:t>
      </w:r>
      <w:proofErr w:type="spellStart"/>
      <w:r w:rsidRPr="0094069F">
        <w:t>Khatiwada</w:t>
      </w:r>
      <w:proofErr w:type="spellEnd"/>
      <w:r w:rsidRPr="0094069F">
        <w:t>, Senior Human Rights Officer, National Human Rights Commission, Nepal</w:t>
      </w:r>
    </w:p>
    <w:p w:rsidR="00990DD8" w:rsidRPr="0094069F" w:rsidRDefault="00990DD8" w:rsidP="00990DD8">
      <w:pPr>
        <w:pStyle w:val="SingleTxtG"/>
        <w:spacing w:line="240" w:lineRule="auto"/>
      </w:pPr>
      <w:r w:rsidRPr="0094069F">
        <w:t xml:space="preserve">Mr. Godwin E. </w:t>
      </w:r>
      <w:proofErr w:type="spellStart"/>
      <w:r w:rsidRPr="0094069F">
        <w:t>Morka</w:t>
      </w:r>
      <w:proofErr w:type="spellEnd"/>
      <w:r w:rsidRPr="0094069F">
        <w:t xml:space="preserve">, Assistant Director, Research and Programme Development, National Agency for the Prohibition of Traffic in Persons and Other Related Matters, Nigeria </w:t>
      </w:r>
    </w:p>
    <w:p w:rsidR="00990DD8" w:rsidRPr="0094069F" w:rsidRDefault="00990DD8" w:rsidP="00990DD8">
      <w:pPr>
        <w:pStyle w:val="SingleTxtG"/>
        <w:spacing w:line="240" w:lineRule="auto"/>
      </w:pPr>
      <w:r w:rsidRPr="0094069F">
        <w:t xml:space="preserve">Ms. Darlene R </w:t>
      </w:r>
      <w:proofErr w:type="spellStart"/>
      <w:r w:rsidRPr="0094069F">
        <w:t>Pajarito</w:t>
      </w:r>
      <w:proofErr w:type="spellEnd"/>
      <w:r w:rsidRPr="0094069F">
        <w:t>, Assistant city prosecutor, Department of Justice, Philippines</w:t>
      </w:r>
    </w:p>
    <w:p w:rsidR="00990DD8" w:rsidRPr="0094069F" w:rsidRDefault="00990DD8" w:rsidP="00990DD8">
      <w:pPr>
        <w:pStyle w:val="SingleTxtG"/>
        <w:spacing w:line="240" w:lineRule="auto"/>
      </w:pPr>
      <w:r w:rsidRPr="0094069F">
        <w:t xml:space="preserve">Mr. Adrian </w:t>
      </w:r>
      <w:proofErr w:type="spellStart"/>
      <w:r w:rsidRPr="0094069F">
        <w:t>Petrescu</w:t>
      </w:r>
      <w:proofErr w:type="spellEnd"/>
      <w:r w:rsidRPr="0094069F">
        <w:t xml:space="preserve">, National Agency </w:t>
      </w:r>
      <w:proofErr w:type="gramStart"/>
      <w:r w:rsidRPr="0094069F">
        <w:t>Against</w:t>
      </w:r>
      <w:proofErr w:type="gramEnd"/>
      <w:r w:rsidRPr="0094069F">
        <w:t xml:space="preserve"> Trafficking in Persons, Romania</w:t>
      </w:r>
    </w:p>
    <w:p w:rsidR="00990DD8" w:rsidRPr="0094069F" w:rsidRDefault="00990DD8" w:rsidP="00990DD8">
      <w:pPr>
        <w:pStyle w:val="SingleTxtG"/>
        <w:spacing w:line="240" w:lineRule="auto"/>
      </w:pPr>
      <w:r w:rsidRPr="0094069F">
        <w:t>Mr. </w:t>
      </w:r>
      <w:proofErr w:type="spellStart"/>
      <w:r w:rsidRPr="0094069F">
        <w:t>Khamis</w:t>
      </w:r>
      <w:proofErr w:type="spellEnd"/>
      <w:r w:rsidRPr="0094069F">
        <w:t xml:space="preserve"> </w:t>
      </w:r>
      <w:proofErr w:type="spellStart"/>
      <w:r w:rsidRPr="0094069F">
        <w:t>Alkaabi</w:t>
      </w:r>
      <w:proofErr w:type="spellEnd"/>
      <w:r w:rsidRPr="0094069F">
        <w:t>, Ministry of the Interior, Member, National Committee to combat trafficking in persons, United Arab Emirates</w:t>
      </w:r>
    </w:p>
    <w:p w:rsidR="00990DD8" w:rsidRPr="0094069F" w:rsidRDefault="00990DD8" w:rsidP="00990DD8">
      <w:pPr>
        <w:pStyle w:val="SingleTxtG"/>
        <w:spacing w:line="240" w:lineRule="auto"/>
      </w:pPr>
      <w:r w:rsidRPr="0094069F">
        <w:t xml:space="preserve">Mr. Ahmed </w:t>
      </w:r>
      <w:proofErr w:type="spellStart"/>
      <w:r w:rsidRPr="0094069F">
        <w:t>Bahaddin</w:t>
      </w:r>
      <w:proofErr w:type="spellEnd"/>
      <w:r w:rsidRPr="0094069F">
        <w:t xml:space="preserve"> </w:t>
      </w:r>
      <w:proofErr w:type="spellStart"/>
      <w:r w:rsidRPr="0094069F">
        <w:t>Khier</w:t>
      </w:r>
      <w:proofErr w:type="spellEnd"/>
      <w:r w:rsidRPr="0094069F">
        <w:t>, Member, National Committee to combat trafficking in persons, United Arab Emirates</w:t>
      </w:r>
    </w:p>
    <w:p w:rsidR="00990DD8" w:rsidRPr="0094069F" w:rsidRDefault="00990DD8" w:rsidP="00990DD8">
      <w:pPr>
        <w:pStyle w:val="SingleTxtG"/>
        <w:spacing w:line="240" w:lineRule="auto"/>
      </w:pPr>
      <w:r w:rsidRPr="0094069F">
        <w:t xml:space="preserve">Ms. Sara </w:t>
      </w:r>
      <w:proofErr w:type="spellStart"/>
      <w:r w:rsidRPr="0094069F">
        <w:t>Shohail</w:t>
      </w:r>
      <w:proofErr w:type="spellEnd"/>
      <w:r w:rsidRPr="0094069F">
        <w:t xml:space="preserve">, Member, National Committee to combat trafficking in persons, and General Director, </w:t>
      </w:r>
      <w:proofErr w:type="spellStart"/>
      <w:r w:rsidRPr="0094069F">
        <w:t>Ewaa</w:t>
      </w:r>
      <w:proofErr w:type="spellEnd"/>
      <w:r w:rsidRPr="0094069F">
        <w:t xml:space="preserve"> Shelter, United Arab Emirates</w:t>
      </w:r>
    </w:p>
    <w:p w:rsidR="00990DD8" w:rsidRPr="0094069F" w:rsidRDefault="00990DD8" w:rsidP="00990DD8">
      <w:pPr>
        <w:pStyle w:val="SingleTxtG"/>
        <w:spacing w:line="240" w:lineRule="auto"/>
      </w:pPr>
      <w:r w:rsidRPr="0094069F">
        <w:t xml:space="preserve">Mr. Benda </w:t>
      </w:r>
      <w:proofErr w:type="spellStart"/>
      <w:r w:rsidRPr="0094069F">
        <w:t>Baguma</w:t>
      </w:r>
      <w:proofErr w:type="spellEnd"/>
      <w:r w:rsidRPr="0094069F">
        <w:t>, Office of the President, member of National Anti-trafficking Task Force, Uganda</w:t>
      </w:r>
    </w:p>
    <w:p w:rsidR="00990DD8" w:rsidRPr="0094069F" w:rsidRDefault="00990DD8" w:rsidP="00990DD8">
      <w:pPr>
        <w:pStyle w:val="SingleTxtG"/>
        <w:spacing w:line="240" w:lineRule="auto"/>
      </w:pPr>
      <w:r w:rsidRPr="0094069F">
        <w:t xml:space="preserve">Mr. Le Van </w:t>
      </w:r>
      <w:proofErr w:type="spellStart"/>
      <w:r w:rsidRPr="0094069F">
        <w:t>Chuong</w:t>
      </w:r>
      <w:proofErr w:type="spellEnd"/>
      <w:r w:rsidRPr="0094069F">
        <w:t>, Deputy Administrator, Steering Office on Anti-drug and Crime, Ministry of Public Security, Viet Nam</w:t>
      </w:r>
    </w:p>
    <w:p w:rsidR="00990DD8" w:rsidRPr="0094069F" w:rsidRDefault="00990DD8" w:rsidP="00990DD8">
      <w:pPr>
        <w:pStyle w:val="H23G"/>
        <w:spacing w:line="240" w:lineRule="auto"/>
      </w:pPr>
      <w:r w:rsidRPr="0094069F">
        <w:tab/>
        <w:t>2.</w:t>
      </w:r>
      <w:r w:rsidRPr="0094069F">
        <w:tab/>
        <w:t xml:space="preserve">United Nations, international and regional organizations </w:t>
      </w:r>
    </w:p>
    <w:p w:rsidR="00990DD8" w:rsidRPr="0094069F" w:rsidRDefault="00990DD8" w:rsidP="00990DD8">
      <w:pPr>
        <w:pStyle w:val="SingleTxtG"/>
        <w:spacing w:line="240" w:lineRule="auto"/>
      </w:pPr>
      <w:r w:rsidRPr="0094069F">
        <w:t xml:space="preserve">Ms. Kanda </w:t>
      </w:r>
      <w:proofErr w:type="spellStart"/>
      <w:r w:rsidRPr="0094069F">
        <w:t>Vajrabhaya</w:t>
      </w:r>
      <w:proofErr w:type="spellEnd"/>
      <w:r w:rsidRPr="0094069F">
        <w:t xml:space="preserve">, Thailand representative, </w:t>
      </w:r>
      <w:r w:rsidRPr="0094069F">
        <w:rPr>
          <w:bCs/>
        </w:rPr>
        <w:t>Association of Southeast Asian Nations</w:t>
      </w:r>
      <w:r w:rsidRPr="0094069F">
        <w:t xml:space="preserve"> Commission on the Promotion and Protection of the Rights of Women and Children (</w:t>
      </w:r>
      <w:proofErr w:type="spellStart"/>
      <w:r w:rsidRPr="0094069F">
        <w:t>ACWC</w:t>
      </w:r>
      <w:proofErr w:type="spellEnd"/>
      <w:r w:rsidRPr="0094069F">
        <w:t>)</w:t>
      </w:r>
    </w:p>
    <w:p w:rsidR="00990DD8" w:rsidRPr="0094069F" w:rsidRDefault="00990DD8" w:rsidP="00990DD8">
      <w:pPr>
        <w:pStyle w:val="SingleTxtG"/>
        <w:spacing w:line="240" w:lineRule="auto"/>
      </w:pPr>
      <w:r w:rsidRPr="0094069F">
        <w:t>Mr. Fernando Garcia-Robles, Coordinator, Anti-Trafficking in Persons, OAS</w:t>
      </w:r>
    </w:p>
    <w:p w:rsidR="00990DD8" w:rsidRPr="0094069F" w:rsidRDefault="00990DD8" w:rsidP="00990DD8">
      <w:pPr>
        <w:pStyle w:val="SingleTxtG"/>
        <w:spacing w:line="240" w:lineRule="auto"/>
      </w:pPr>
      <w:r w:rsidRPr="0094069F">
        <w:t xml:space="preserve">Ms. Joy </w:t>
      </w:r>
      <w:proofErr w:type="spellStart"/>
      <w:r w:rsidRPr="0094069F">
        <w:t>Ngozi</w:t>
      </w:r>
      <w:proofErr w:type="spellEnd"/>
      <w:r w:rsidRPr="0094069F">
        <w:t xml:space="preserve"> </w:t>
      </w:r>
      <w:proofErr w:type="spellStart"/>
      <w:r w:rsidRPr="0094069F">
        <w:t>Ezeilo</w:t>
      </w:r>
      <w:proofErr w:type="spellEnd"/>
      <w:r w:rsidRPr="0094069F">
        <w:t>, United Nations Special Rapporteur on trafficking in persons, especially women and children</w:t>
      </w:r>
    </w:p>
    <w:p w:rsidR="00990DD8" w:rsidRPr="0094069F" w:rsidRDefault="00990DD8" w:rsidP="00990DD8">
      <w:pPr>
        <w:pStyle w:val="SingleTxtG"/>
        <w:spacing w:line="240" w:lineRule="auto"/>
      </w:pPr>
      <w:r w:rsidRPr="0094069F">
        <w:t xml:space="preserve">Ms. Annette </w:t>
      </w:r>
      <w:proofErr w:type="spellStart"/>
      <w:r w:rsidRPr="0094069F">
        <w:t>Lyth</w:t>
      </w:r>
      <w:proofErr w:type="spellEnd"/>
      <w:r w:rsidRPr="0094069F">
        <w:t>, Regional Project Manager, United Nations Action for Cooperation against Trafficking in Persons (UN-ACT)</w:t>
      </w:r>
    </w:p>
    <w:p w:rsidR="00990DD8" w:rsidRPr="0094069F" w:rsidRDefault="00990DD8" w:rsidP="00990DD8">
      <w:pPr>
        <w:pStyle w:val="SingleTxtG"/>
        <w:spacing w:line="240" w:lineRule="auto"/>
      </w:pPr>
      <w:r w:rsidRPr="0094069F">
        <w:t xml:space="preserve">Mr. Lim </w:t>
      </w:r>
      <w:proofErr w:type="spellStart"/>
      <w:r w:rsidRPr="0094069F">
        <w:t>Tith</w:t>
      </w:r>
      <w:proofErr w:type="spellEnd"/>
      <w:r w:rsidRPr="0094069F">
        <w:t>, National project Coordinator, UN-ACT, Cambodia</w:t>
      </w:r>
    </w:p>
    <w:p w:rsidR="00990DD8" w:rsidRPr="0094069F" w:rsidRDefault="00990DD8" w:rsidP="00990DD8">
      <w:pPr>
        <w:pStyle w:val="SingleTxtG"/>
        <w:spacing w:line="240" w:lineRule="auto"/>
      </w:pPr>
      <w:r w:rsidRPr="0094069F">
        <w:t xml:space="preserve">Ms. He </w:t>
      </w:r>
      <w:proofErr w:type="spellStart"/>
      <w:r w:rsidRPr="0094069F">
        <w:t>Yunxiao</w:t>
      </w:r>
      <w:proofErr w:type="spellEnd"/>
      <w:r w:rsidRPr="0094069F">
        <w:t>, National project Coordinator, UN-ACT, China</w:t>
      </w:r>
    </w:p>
    <w:p w:rsidR="00990DD8" w:rsidRPr="0094069F" w:rsidRDefault="00990DD8" w:rsidP="00990DD8">
      <w:pPr>
        <w:pStyle w:val="SingleTxtG"/>
        <w:spacing w:line="240" w:lineRule="auto"/>
      </w:pPr>
      <w:r w:rsidRPr="0094069F">
        <w:t>Ms. </w:t>
      </w:r>
      <w:proofErr w:type="spellStart"/>
      <w:r w:rsidRPr="0094069F">
        <w:t>Xoukiet</w:t>
      </w:r>
      <w:proofErr w:type="spellEnd"/>
      <w:r w:rsidRPr="0094069F">
        <w:t xml:space="preserve"> </w:t>
      </w:r>
      <w:proofErr w:type="spellStart"/>
      <w:r w:rsidRPr="0094069F">
        <w:t>Panyanouvong</w:t>
      </w:r>
      <w:proofErr w:type="spellEnd"/>
      <w:r w:rsidRPr="0094069F">
        <w:t>, National Project Coordinator, UN-ACT, Lao People’s Democratic Republic</w:t>
      </w:r>
    </w:p>
    <w:p w:rsidR="00990DD8" w:rsidRPr="0094069F" w:rsidRDefault="00990DD8" w:rsidP="00990DD8">
      <w:pPr>
        <w:pStyle w:val="SingleTxtG"/>
        <w:spacing w:line="240" w:lineRule="auto"/>
      </w:pPr>
      <w:r w:rsidRPr="0094069F">
        <w:t xml:space="preserve">Mr. Sebastian </w:t>
      </w:r>
      <w:proofErr w:type="spellStart"/>
      <w:r w:rsidRPr="0094069F">
        <w:t>Baumeister</w:t>
      </w:r>
      <w:proofErr w:type="spellEnd"/>
      <w:r w:rsidRPr="0094069F">
        <w:t>, Project Coordinator, Migrant Smuggling and Human Trafficking, United Nations Office on Drugs and Crime (</w:t>
      </w:r>
      <w:proofErr w:type="spellStart"/>
      <w:r w:rsidRPr="0094069F">
        <w:t>UNODC</w:t>
      </w:r>
      <w:proofErr w:type="spellEnd"/>
      <w:r w:rsidRPr="0094069F">
        <w:t>), Regional Office for Southeast Asia and the Pacific</w:t>
      </w:r>
    </w:p>
    <w:p w:rsidR="00990DD8" w:rsidRPr="0094069F" w:rsidRDefault="00990DD8" w:rsidP="00990DD8">
      <w:pPr>
        <w:pStyle w:val="SingleTxtG"/>
        <w:spacing w:line="240" w:lineRule="auto"/>
      </w:pPr>
      <w:r w:rsidRPr="0094069F">
        <w:t>Ms. </w:t>
      </w:r>
      <w:proofErr w:type="spellStart"/>
      <w:r w:rsidRPr="0094069F">
        <w:t>Szilvia</w:t>
      </w:r>
      <w:proofErr w:type="spellEnd"/>
      <w:r w:rsidRPr="0094069F">
        <w:t xml:space="preserve"> </w:t>
      </w:r>
      <w:proofErr w:type="spellStart"/>
      <w:r w:rsidRPr="0094069F">
        <w:t>Petkov</w:t>
      </w:r>
      <w:proofErr w:type="spellEnd"/>
      <w:r w:rsidRPr="0094069F">
        <w:t xml:space="preserve">, Associate Programme Officer, Crime Prevention and Criminal Justice Officer, Human Trafficking and Migrant Smuggling Section, Organized Crime and Illicit Trafficking Branch, </w:t>
      </w:r>
      <w:proofErr w:type="spellStart"/>
      <w:r w:rsidRPr="0094069F">
        <w:t>UNODC</w:t>
      </w:r>
      <w:proofErr w:type="spellEnd"/>
      <w:r w:rsidRPr="0094069F">
        <w:t>, Vienna</w:t>
      </w:r>
    </w:p>
    <w:p w:rsidR="00990DD8" w:rsidRPr="0094069F" w:rsidRDefault="00990DD8" w:rsidP="00990DD8">
      <w:pPr>
        <w:pStyle w:val="SingleTxtG"/>
        <w:spacing w:line="240" w:lineRule="auto"/>
      </w:pPr>
      <w:r w:rsidRPr="0094069F">
        <w:t xml:space="preserve">Mr. Laurent </w:t>
      </w:r>
      <w:proofErr w:type="spellStart"/>
      <w:r w:rsidRPr="0094069F">
        <w:t>Meillan</w:t>
      </w:r>
      <w:proofErr w:type="spellEnd"/>
      <w:r w:rsidRPr="0094069F">
        <w:t>, Officer in Charge, Office of the United Nations High Commissioner for Human Rights (</w:t>
      </w:r>
      <w:proofErr w:type="spellStart"/>
      <w:r w:rsidRPr="0094069F">
        <w:t>OHCHR</w:t>
      </w:r>
      <w:proofErr w:type="spellEnd"/>
      <w:r w:rsidRPr="0094069F">
        <w:t>), Regional Office in Bangkok</w:t>
      </w:r>
    </w:p>
    <w:p w:rsidR="00990DD8" w:rsidRPr="0094069F" w:rsidRDefault="00990DD8" w:rsidP="00990DD8">
      <w:pPr>
        <w:pStyle w:val="SingleTxtG"/>
        <w:spacing w:line="240" w:lineRule="auto"/>
      </w:pPr>
      <w:r w:rsidRPr="0094069F">
        <w:t xml:space="preserve">Ms. Federica </w:t>
      </w:r>
      <w:proofErr w:type="spellStart"/>
      <w:r w:rsidRPr="0094069F">
        <w:t>Donati</w:t>
      </w:r>
      <w:proofErr w:type="spellEnd"/>
      <w:r w:rsidRPr="0094069F">
        <w:t xml:space="preserve">, Coordinator, Equality, Non-discrimination and Participation Unit, Special Procedures Branch, </w:t>
      </w:r>
      <w:proofErr w:type="spellStart"/>
      <w:r w:rsidRPr="0094069F">
        <w:t>OHCHR</w:t>
      </w:r>
      <w:proofErr w:type="spellEnd"/>
      <w:r w:rsidRPr="0094069F">
        <w:t xml:space="preserve"> </w:t>
      </w:r>
    </w:p>
    <w:p w:rsidR="00990DD8" w:rsidRPr="0094069F" w:rsidRDefault="00990DD8" w:rsidP="00990DD8">
      <w:pPr>
        <w:pStyle w:val="SingleTxtG"/>
        <w:spacing w:line="240" w:lineRule="auto"/>
      </w:pPr>
      <w:r w:rsidRPr="0094069F">
        <w:t xml:space="preserve">Ms. Selma </w:t>
      </w:r>
      <w:proofErr w:type="spellStart"/>
      <w:r w:rsidRPr="0094069F">
        <w:t>Vadala</w:t>
      </w:r>
      <w:proofErr w:type="spellEnd"/>
      <w:r w:rsidRPr="0094069F">
        <w:t xml:space="preserve">, Human Rights Officer, Equality, Non-discrimination and Participation Unit, Special Procedures Branch, </w:t>
      </w:r>
      <w:proofErr w:type="spellStart"/>
      <w:r w:rsidRPr="0094069F">
        <w:t>OHCHR</w:t>
      </w:r>
      <w:proofErr w:type="spellEnd"/>
    </w:p>
    <w:p w:rsidR="00CF22B3" w:rsidRPr="00990DD8" w:rsidRDefault="00990DD8" w:rsidP="00990DD8">
      <w:pPr>
        <w:spacing w:before="240" w:line="240" w:lineRule="auto"/>
        <w:ind w:left="1134" w:right="1134"/>
        <w:jc w:val="center"/>
        <w:rPr>
          <w:sz w:val="22"/>
          <w:u w:val="single"/>
        </w:rPr>
      </w:pPr>
      <w:r w:rsidRPr="00990DD8">
        <w:rPr>
          <w:sz w:val="22"/>
          <w:u w:val="single"/>
          <w:lang w:val="en-US"/>
        </w:rPr>
        <w:tab/>
      </w:r>
      <w:r w:rsidRPr="00990DD8">
        <w:rPr>
          <w:sz w:val="22"/>
          <w:u w:val="single"/>
          <w:lang w:val="en-US"/>
        </w:rPr>
        <w:tab/>
      </w:r>
      <w:r w:rsidRPr="00990DD8">
        <w:rPr>
          <w:sz w:val="22"/>
          <w:u w:val="single"/>
          <w:lang w:val="en-US"/>
        </w:rPr>
        <w:tab/>
      </w:r>
    </w:p>
    <w:sectPr w:rsidR="00CF22B3" w:rsidRPr="00990DD8"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51" w:rsidRDefault="00C63A51">
      <w:r>
        <w:rPr>
          <w:lang w:val="en-US"/>
        </w:rPr>
        <w:tab/>
      </w:r>
      <w:r>
        <w:separator/>
      </w:r>
    </w:p>
  </w:endnote>
  <w:endnote w:type="continuationSeparator" w:id="0">
    <w:p w:rsidR="00C63A51" w:rsidRDefault="00C6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c"/>
      <w:rPr>
        <w:lang w:val="en-US"/>
      </w:rPr>
    </w:pPr>
    <w:r>
      <w:rPr>
        <w:rStyle w:val="ad"/>
      </w:rPr>
      <w:fldChar w:fldCharType="begin"/>
    </w:r>
    <w:r>
      <w:rPr>
        <w:rStyle w:val="ad"/>
      </w:rPr>
      <w:instrText xml:space="preserve"> PAGE </w:instrText>
    </w:r>
    <w:r>
      <w:rPr>
        <w:rStyle w:val="ad"/>
      </w:rPr>
      <w:fldChar w:fldCharType="separate"/>
    </w:r>
    <w:r w:rsidR="0082575C">
      <w:rPr>
        <w:rStyle w:val="ad"/>
        <w:noProof/>
      </w:rPr>
      <w:t>22</w:t>
    </w:r>
    <w:r>
      <w:rPr>
        <w:rStyle w:val="ad"/>
      </w:rPr>
      <w:fldChar w:fldCharType="end"/>
    </w:r>
    <w:r>
      <w:rPr>
        <w:lang w:val="en-US"/>
      </w:rPr>
      <w:tab/>
      <w:t>GE.</w:t>
    </w:r>
    <w:r w:rsidR="00F411D5">
      <w:rPr>
        <w:lang w:val="en-US"/>
      </w:rPr>
      <w:t>1</w:t>
    </w:r>
    <w:r w:rsidR="00E147C1">
      <w:rPr>
        <w:lang w:val="en-US"/>
      </w:rPr>
      <w:t>5</w:t>
    </w:r>
    <w:r>
      <w:rPr>
        <w:lang w:val="en-US"/>
      </w:rPr>
      <w:t>-</w:t>
    </w:r>
    <w:r w:rsidR="00D926B2">
      <w:rPr>
        <w:lang w:val="en-US"/>
      </w:rPr>
      <w:t>06982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c"/>
      <w:rPr>
        <w:lang w:val="en-US"/>
      </w:rPr>
    </w:pPr>
    <w:r>
      <w:rPr>
        <w:lang w:val="en-US"/>
      </w:rPr>
      <w:t>GE.</w:t>
    </w:r>
    <w:r w:rsidR="00F411D5">
      <w:rPr>
        <w:lang w:val="en-US"/>
      </w:rPr>
      <w:t>1</w:t>
    </w:r>
    <w:r w:rsidR="00E147C1">
      <w:rPr>
        <w:lang w:val="en-US"/>
      </w:rPr>
      <w:t>5</w:t>
    </w:r>
    <w:r>
      <w:rPr>
        <w:lang w:val="en-US"/>
      </w:rPr>
      <w:t>-</w:t>
    </w:r>
    <w:r w:rsidR="00D926B2">
      <w:rPr>
        <w:lang w:val="en-US"/>
      </w:rPr>
      <w:t>06982</w:t>
    </w:r>
    <w:r>
      <w:rPr>
        <w:lang w:val="en-US"/>
      </w:rPr>
      <w:tab/>
    </w:r>
    <w:r>
      <w:rPr>
        <w:rStyle w:val="ad"/>
      </w:rPr>
      <w:fldChar w:fldCharType="begin"/>
    </w:r>
    <w:r>
      <w:rPr>
        <w:rStyle w:val="ad"/>
      </w:rPr>
      <w:instrText xml:space="preserve"> PAGE </w:instrText>
    </w:r>
    <w:r>
      <w:rPr>
        <w:rStyle w:val="ad"/>
      </w:rPr>
      <w:fldChar w:fldCharType="separate"/>
    </w:r>
    <w:r w:rsidR="0082575C">
      <w:rPr>
        <w:rStyle w:val="ad"/>
        <w:noProof/>
      </w:rPr>
      <w:t>21</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3B47CB" w:rsidRDefault="00B731EC" w:rsidP="00E147C1">
          <w:r>
            <w:rPr>
              <w:lang w:val="en-US"/>
            </w:rPr>
            <w:t>GE.</w:t>
          </w:r>
          <w:r w:rsidR="002D414F">
            <w:rPr>
              <w:lang w:val="en-US"/>
            </w:rPr>
            <w:t>1</w:t>
          </w:r>
          <w:r w:rsidR="00E147C1">
            <w:rPr>
              <w:lang w:val="en-US"/>
            </w:rPr>
            <w:t>5</w:t>
          </w:r>
          <w:r w:rsidR="006D4931" w:rsidRPr="006D4931">
            <w:rPr>
              <w:lang w:val="en-US"/>
            </w:rPr>
            <w:t>-</w:t>
          </w:r>
          <w:r w:rsidR="003B47CB">
            <w:t>06982</w:t>
          </w:r>
          <w:r w:rsidR="006D4931" w:rsidRPr="006D4931">
            <w:rPr>
              <w:lang w:val="en-US"/>
            </w:rPr>
            <w:t xml:space="preserve">   (R)</w:t>
          </w:r>
          <w:r w:rsidR="003B47CB">
            <w:t xml:space="preserve">   160415  160415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025C708F" wp14:editId="2F56D147">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D926B2" w:rsidP="00036FE6">
          <w:pPr>
            <w:jc w:val="right"/>
          </w:pPr>
          <w:r>
            <w:rPr>
              <w:noProof/>
              <w:lang w:eastAsia="ru-RU"/>
            </w:rPr>
            <w:drawing>
              <wp:inline distT="0" distB="0" distL="0" distR="0">
                <wp:extent cx="869315" cy="869315"/>
                <wp:effectExtent l="0" t="0" r="6985" b="6985"/>
                <wp:docPr id="3" name="Рисунок 3" descr="http://undocs.org/m2/QRCode2.ashx?DS=A/HRC/29/38/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8/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4931" w:rsidRPr="00797A78" w:rsidTr="00036FE6">
      <w:tc>
        <w:tcPr>
          <w:tcW w:w="4068" w:type="dxa"/>
          <w:vAlign w:val="bottom"/>
        </w:tcPr>
        <w:p w:rsidR="006D4931" w:rsidRPr="003B47CB" w:rsidRDefault="003B47CB" w:rsidP="00036FE6">
          <w:pPr>
            <w:spacing w:after="40"/>
            <w:rPr>
              <w:rFonts w:ascii="C39T30Lfz" w:hAnsi="C39T30Lfz"/>
              <w:spacing w:val="0"/>
              <w:w w:val="100"/>
              <w:kern w:val="0"/>
              <w:sz w:val="56"/>
              <w:szCs w:val="56"/>
              <w:lang w:val="en-US" w:eastAsia="ru-RU"/>
            </w:rPr>
          </w:pP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r w:rsidRPr="003B47CB">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51" w:rsidRPr="00F71F63" w:rsidRDefault="00C63A5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63A51" w:rsidRPr="00F71F63" w:rsidRDefault="00C63A51" w:rsidP="00635E86">
      <w:pPr>
        <w:tabs>
          <w:tab w:val="right" w:pos="2155"/>
        </w:tabs>
        <w:spacing w:after="80" w:line="240" w:lineRule="auto"/>
        <w:rPr>
          <w:u w:val="single"/>
          <w:lang w:val="en-US"/>
        </w:rPr>
      </w:pPr>
      <w:r w:rsidRPr="00F71F63">
        <w:rPr>
          <w:u w:val="single"/>
          <w:lang w:val="en-US"/>
        </w:rPr>
        <w:tab/>
      </w:r>
    </w:p>
    <w:p w:rsidR="00C63A51" w:rsidRPr="00635E86" w:rsidRDefault="00C63A51" w:rsidP="00635E86">
      <w:pPr>
        <w:pStyle w:val="ac"/>
      </w:pPr>
    </w:p>
  </w:footnote>
  <w:footnote w:id="1">
    <w:p w:rsidR="009F2110" w:rsidRPr="00CF22B3" w:rsidRDefault="009F2110">
      <w:pPr>
        <w:pStyle w:val="af"/>
        <w:rPr>
          <w:sz w:val="20"/>
          <w:lang w:val="ru-RU"/>
        </w:rPr>
      </w:pPr>
      <w:r>
        <w:tab/>
      </w:r>
      <w:r w:rsidRPr="00CF22B3">
        <w:rPr>
          <w:rStyle w:val="ab"/>
          <w:sz w:val="20"/>
          <w:vertAlign w:val="baseline"/>
          <w:lang w:val="ru-RU"/>
        </w:rPr>
        <w:t>*</w:t>
      </w:r>
      <w:r w:rsidRPr="00CF22B3">
        <w:rPr>
          <w:sz w:val="20"/>
          <w:lang w:val="ru-RU"/>
        </w:rPr>
        <w:t xml:space="preserve"> </w:t>
      </w:r>
      <w:r w:rsidRPr="00CF22B3">
        <w:rPr>
          <w:lang w:val="ru-RU"/>
        </w:rPr>
        <w:tab/>
      </w:r>
      <w:r w:rsidR="00CF22B3" w:rsidRPr="00CF22B3">
        <w:rPr>
          <w:lang w:val="ru-RU"/>
        </w:rPr>
        <w:t>Резюме настоящего доклада распространяется на всех официальных языках. Сам доклад, содержащи</w:t>
      </w:r>
      <w:r w:rsidR="00CF22B3" w:rsidRPr="00CF22B3">
        <w:rPr>
          <w:lang w:val="ru-RU"/>
        </w:rPr>
        <w:t>й</w:t>
      </w:r>
      <w:r w:rsidR="00CF22B3" w:rsidRPr="00CF22B3">
        <w:rPr>
          <w:lang w:val="ru-RU"/>
        </w:rPr>
        <w:t>ся в приложении к резюме, распространяется только на том языке, на</w:t>
      </w:r>
      <w:r w:rsidR="00CF22B3">
        <w:rPr>
          <w:lang w:val="ru-RU"/>
        </w:rPr>
        <w:t xml:space="preserve"> </w:t>
      </w:r>
      <w:r w:rsidR="00CF22B3" w:rsidRPr="00CF22B3">
        <w:rPr>
          <w:lang w:val="ru-RU"/>
        </w:rPr>
        <w:t>котором он был представлен.</w:t>
      </w:r>
    </w:p>
  </w:footnote>
  <w:footnote w:id="2">
    <w:p w:rsidR="009F2110" w:rsidRPr="00CF22B3" w:rsidRDefault="009F2110">
      <w:pPr>
        <w:pStyle w:val="af"/>
        <w:rPr>
          <w:sz w:val="20"/>
          <w:lang w:val="ru-RU"/>
        </w:rPr>
      </w:pPr>
      <w:r w:rsidRPr="00CF22B3">
        <w:rPr>
          <w:lang w:val="ru-RU"/>
        </w:rPr>
        <w:tab/>
      </w:r>
      <w:r w:rsidRPr="00CF22B3">
        <w:rPr>
          <w:rStyle w:val="ab"/>
          <w:sz w:val="20"/>
          <w:vertAlign w:val="baseline"/>
          <w:lang w:val="ru-RU"/>
        </w:rPr>
        <w:t>**</w:t>
      </w:r>
      <w:r w:rsidRPr="00CF22B3">
        <w:rPr>
          <w:sz w:val="20"/>
          <w:lang w:val="ru-RU"/>
        </w:rPr>
        <w:t xml:space="preserve"> </w:t>
      </w:r>
      <w:r w:rsidRPr="00CF22B3">
        <w:rPr>
          <w:lang w:val="ru-RU"/>
        </w:rPr>
        <w:tab/>
      </w:r>
      <w:r w:rsidR="00CF22B3" w:rsidRPr="00CF22B3">
        <w:rPr>
          <w:lang w:val="ru-RU"/>
        </w:rPr>
        <w:t>Приложение распространяется в полученном виде.</w:t>
      </w:r>
    </w:p>
  </w:footnote>
  <w:footnote w:id="3">
    <w:p w:rsidR="00990DD8" w:rsidRPr="001D3BFC" w:rsidRDefault="00990DD8" w:rsidP="00990DD8">
      <w:pPr>
        <w:pStyle w:val="af"/>
        <w:rPr>
          <w:lang w:val="en-US"/>
        </w:rPr>
      </w:pPr>
      <w:r>
        <w:tab/>
      </w:r>
      <w:r>
        <w:rPr>
          <w:rStyle w:val="ab"/>
        </w:rPr>
        <w:footnoteRef/>
      </w:r>
      <w:r>
        <w:tab/>
        <w:t xml:space="preserve">The present report is submitted by Ms. </w:t>
      </w:r>
      <w:proofErr w:type="spellStart"/>
      <w:r>
        <w:t>Giammarinaro</w:t>
      </w:r>
      <w:proofErr w:type="spellEnd"/>
      <w:r>
        <w:t xml:space="preserve">, who took up her functions in July 2014, after the second consultation with </w:t>
      </w:r>
      <w:r w:rsidRPr="00C665B9">
        <w:t>national rapporteurs on trafficking in persons and equivalent mechanisms</w:t>
      </w:r>
      <w:r>
        <w:t xml:space="preserve"> had taken place in May 2014. All references to the Special Rapporteur in the present report are therefore to Ms. </w:t>
      </w:r>
      <w:proofErr w:type="spellStart"/>
      <w:r>
        <w:t>Ezeilo</w:t>
      </w:r>
      <w:proofErr w:type="spellEnd"/>
      <w:r>
        <w:t>.</w:t>
      </w:r>
    </w:p>
  </w:footnote>
  <w:footnote w:id="4">
    <w:p w:rsidR="00990DD8" w:rsidRPr="00C47A60" w:rsidRDefault="00990DD8" w:rsidP="00990DD8">
      <w:pPr>
        <w:pStyle w:val="af"/>
        <w:rPr>
          <w:lang w:val="en-US"/>
        </w:rPr>
      </w:pPr>
      <w:r>
        <w:tab/>
      </w:r>
      <w:r>
        <w:rPr>
          <w:rStyle w:val="ab"/>
        </w:rPr>
        <w:footnoteRef/>
      </w:r>
      <w:r>
        <w:tab/>
      </w:r>
      <w:proofErr w:type="gramStart"/>
      <w:r>
        <w:t xml:space="preserve">General Assembly resolution </w:t>
      </w:r>
      <w:r w:rsidRPr="00FE216E">
        <w:t xml:space="preserve">64/293, </w:t>
      </w:r>
      <w:r>
        <w:t xml:space="preserve">annex, </w:t>
      </w:r>
      <w:r w:rsidRPr="00FE216E">
        <w:t>para</w:t>
      </w:r>
      <w:r>
        <w:t>.</w:t>
      </w:r>
      <w:proofErr w:type="gramEnd"/>
      <w:r>
        <w:t xml:space="preserve"> 51.</w:t>
      </w:r>
      <w:r w:rsidRPr="00FE216E">
        <w:t xml:space="preserve"> </w:t>
      </w:r>
    </w:p>
  </w:footnote>
  <w:footnote w:id="5">
    <w:p w:rsidR="00990DD8" w:rsidRPr="00394B48" w:rsidRDefault="00990DD8" w:rsidP="00990DD8">
      <w:pPr>
        <w:pStyle w:val="af"/>
      </w:pPr>
      <w:r>
        <w:tab/>
      </w:r>
      <w:r w:rsidRPr="001D3BFC">
        <w:rPr>
          <w:vertAlign w:val="superscript"/>
        </w:rPr>
        <w:footnoteRef/>
      </w:r>
      <w:r w:rsidRPr="001D3BFC">
        <w:rPr>
          <w:vertAlign w:val="superscript"/>
        </w:rPr>
        <w:t xml:space="preserve"> </w:t>
      </w:r>
      <w:r w:rsidRPr="00FF4C04">
        <w:tab/>
        <w:t>See</w:t>
      </w:r>
      <w:r>
        <w:t>,</w:t>
      </w:r>
      <w:r w:rsidRPr="00FF4C04">
        <w:t xml:space="preserve"> for example</w:t>
      </w:r>
      <w:r>
        <w:t>,</w:t>
      </w:r>
      <w:r w:rsidRPr="00FF4C04">
        <w:t xml:space="preserve"> </w:t>
      </w:r>
      <w:r w:rsidRPr="001D3BFC">
        <w:rPr>
          <w:lang w:val="en-US"/>
        </w:rPr>
        <w:t>General</w:t>
      </w:r>
      <w:r w:rsidRPr="00FF4C04">
        <w:t xml:space="preserve"> Assembly </w:t>
      </w:r>
      <w:r>
        <w:t>r</w:t>
      </w:r>
      <w:r w:rsidRPr="00FF4C04">
        <w:t>esolutions 59/166</w:t>
      </w:r>
      <w:r>
        <w:t xml:space="preserve">, </w:t>
      </w:r>
      <w:r w:rsidRPr="00FF4C04">
        <w:t>61/144 and 63/156</w:t>
      </w:r>
      <w:r>
        <w:t xml:space="preserve"> </w:t>
      </w:r>
      <w:r w:rsidRPr="00FF4C04">
        <w:t>on trafficking in women and girls.</w:t>
      </w:r>
    </w:p>
  </w:footnote>
  <w:footnote w:id="6">
    <w:p w:rsidR="00990DD8" w:rsidRPr="002108A5" w:rsidRDefault="00990DD8" w:rsidP="00990DD8">
      <w:pPr>
        <w:pStyle w:val="af"/>
        <w:tabs>
          <w:tab w:val="clear" w:pos="1021"/>
          <w:tab w:val="right" w:pos="1134"/>
          <w:tab w:val="left" w:pos="8505"/>
        </w:tabs>
        <w:ind w:hanging="141"/>
      </w:pPr>
      <w:r>
        <w:rPr>
          <w:rStyle w:val="ab"/>
        </w:rPr>
        <w:footnoteRef/>
      </w:r>
      <w:r>
        <w:t xml:space="preserve">  In accordance with article 9 of the</w:t>
      </w:r>
      <w:r w:rsidRPr="00F2481A">
        <w:t xml:space="preserve"> Protocol to</w:t>
      </w:r>
      <w:r>
        <w:t xml:space="preserve"> </w:t>
      </w:r>
      <w:r w:rsidRPr="00F2481A">
        <w:t>Prevent, Suppress and Punish Trafficking in Persons, Especially Women and Children, supplementing the United Nations Convention against Transnational Organize</w:t>
      </w:r>
      <w:r>
        <w:t>d Crime (the Palermo Protocol),</w:t>
      </w:r>
      <w:r w:rsidRPr="00F2481A">
        <w:t xml:space="preserve"> </w:t>
      </w:r>
      <w:r>
        <w:t xml:space="preserve">States </w:t>
      </w:r>
      <w:r w:rsidRPr="00F2481A">
        <w:t xml:space="preserve">are required to </w:t>
      </w:r>
      <w:r>
        <w:t xml:space="preserve">establish comprehensive </w:t>
      </w:r>
      <w:r w:rsidRPr="00F2481A">
        <w:t xml:space="preserve">policies, programmes and </w:t>
      </w:r>
      <w:r>
        <w:t xml:space="preserve">other measures </w:t>
      </w:r>
      <w:r w:rsidRPr="00F2481A">
        <w:t>to prevent and combat trafficking in persons</w:t>
      </w:r>
      <w:r>
        <w:t>, which should, as appropriate, include</w:t>
      </w:r>
      <w:r w:rsidRPr="00F2481A">
        <w:t xml:space="preserve"> cooperation with non-governmental organizations, other relevant organizations and other elements of civil society</w:t>
      </w:r>
      <w:r>
        <w:t>.</w:t>
      </w:r>
    </w:p>
  </w:footnote>
  <w:footnote w:id="7">
    <w:p w:rsidR="00990DD8" w:rsidRPr="003B611F" w:rsidRDefault="00990DD8" w:rsidP="00990DD8">
      <w:pPr>
        <w:pStyle w:val="af"/>
      </w:pPr>
      <w:r w:rsidRPr="003B611F">
        <w:tab/>
      </w:r>
      <w:r w:rsidRPr="003B611F">
        <w:rPr>
          <w:vertAlign w:val="superscript"/>
        </w:rPr>
        <w:footnoteRef/>
      </w:r>
      <w:r w:rsidRPr="003B611F">
        <w:tab/>
        <w:t>The agenda of the meeting is also available from</w:t>
      </w:r>
      <w:r>
        <w:t xml:space="preserve"> </w:t>
      </w:r>
      <w:hyperlink r:id="rId1" w:history="1">
        <w:r w:rsidRPr="0082575C">
          <w:rPr>
            <w:rStyle w:val="aff7"/>
            <w:u w:val="none"/>
          </w:rPr>
          <w:t>www.ohchr.org/EN/Issues/Trafficking/Pages/2ndConsultativeMeeting2014.aspx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D926B2">
      <w:rPr>
        <w:lang w:val="en-US"/>
      </w:rPr>
      <w:t>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D926B2">
      <w:rPr>
        <w:lang w:val="en-US"/>
      </w:rPr>
      <w:t>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1E03DF"/>
    <w:multiLevelType w:val="hybridMultilevel"/>
    <w:tmpl w:val="42622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0F6F72"/>
    <w:multiLevelType w:val="hybridMultilevel"/>
    <w:tmpl w:val="5CCA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47E69F3"/>
    <w:multiLevelType w:val="hybridMultilevel"/>
    <w:tmpl w:val="CB0C0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7588E"/>
    <w:multiLevelType w:val="hybridMultilevel"/>
    <w:tmpl w:val="65F25328"/>
    <w:lvl w:ilvl="0" w:tplc="4FB8A2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93901"/>
    <w:multiLevelType w:val="hybridMultilevel"/>
    <w:tmpl w:val="79D2DD7A"/>
    <w:lvl w:ilvl="0" w:tplc="4DEEF11C">
      <w:start w:val="1"/>
      <w:numFmt w:val="decimal"/>
      <w:lvlText w:val="%1."/>
      <w:lvlJc w:val="left"/>
      <w:pPr>
        <w:tabs>
          <w:tab w:val="num" w:pos="2835"/>
        </w:tabs>
        <w:ind w:left="2268" w:firstLine="0"/>
      </w:pPr>
      <w:rPr>
        <w:rFonts w:hint="default"/>
      </w:rPr>
    </w:lvl>
    <w:lvl w:ilvl="1" w:tplc="34F64412">
      <w:start w:val="3"/>
      <w:numFmt w:val="lowerLetter"/>
      <w:lvlText w:val="%2."/>
      <w:lvlJc w:val="left"/>
      <w:pPr>
        <w:ind w:left="1440" w:hanging="360"/>
      </w:pPr>
      <w:rPr>
        <w:rFonts w:hint="default"/>
      </w:rPr>
    </w:lvl>
    <w:lvl w:ilvl="2" w:tplc="0F1E624A">
      <w:start w:val="1"/>
      <w:numFmt w:val="decimal"/>
      <w:lvlText w:val="%3."/>
      <w:lvlJc w:val="left"/>
      <w:pPr>
        <w:tabs>
          <w:tab w:val="num" w:pos="1701"/>
        </w:tabs>
        <w:ind w:left="1134" w:firstLine="0"/>
      </w:pPr>
      <w:rPr>
        <w:rFonts w:hint="default"/>
        <w:b w:val="0"/>
        <w:bCs w:val="0"/>
        <w:sz w:val="18"/>
        <w:szCs w:val="18"/>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63BD2"/>
    <w:multiLevelType w:val="hybridMultilevel"/>
    <w:tmpl w:val="D30C045C"/>
    <w:lvl w:ilvl="0" w:tplc="8E584356">
      <w:start w:val="12"/>
      <w:numFmt w:val="decimal"/>
      <w:lvlText w:val="%1."/>
      <w:lvlJc w:val="left"/>
      <w:pPr>
        <w:tabs>
          <w:tab w:val="num" w:pos="1701"/>
        </w:tabs>
        <w:ind w:left="1134" w:firstLine="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7A4323"/>
    <w:multiLevelType w:val="hybridMultilevel"/>
    <w:tmpl w:val="CFEC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053ABB"/>
    <w:multiLevelType w:val="hybridMultilevel"/>
    <w:tmpl w:val="CBDA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C9723B"/>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00276"/>
    <w:multiLevelType w:val="hybridMultilevel"/>
    <w:tmpl w:val="43D6F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83B5E"/>
    <w:multiLevelType w:val="hybridMultilevel"/>
    <w:tmpl w:val="A124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BD2897"/>
    <w:multiLevelType w:val="hybridMultilevel"/>
    <w:tmpl w:val="A256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61654B"/>
    <w:multiLevelType w:val="hybridMultilevel"/>
    <w:tmpl w:val="98DE11C6"/>
    <w:lvl w:ilvl="0" w:tplc="04CEA1E0">
      <w:start w:val="46"/>
      <w:numFmt w:val="decimal"/>
      <w:lvlText w:val="%1."/>
      <w:lvlJc w:val="left"/>
      <w:pPr>
        <w:tabs>
          <w:tab w:val="num" w:pos="1707"/>
        </w:tabs>
        <w:ind w:left="1140" w:firstLine="0"/>
      </w:pPr>
      <w:rPr>
        <w:rFonts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4BB78D5"/>
    <w:multiLevelType w:val="hybridMultilevel"/>
    <w:tmpl w:val="FA008FE2"/>
    <w:lvl w:ilvl="0" w:tplc="6584D42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7">
    <w:nsid w:val="7B0954ED"/>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690B5C"/>
    <w:multiLevelType w:val="hybridMultilevel"/>
    <w:tmpl w:val="E85E1E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2"/>
  </w:num>
  <w:num w:numId="2">
    <w:abstractNumId w:val="28"/>
  </w:num>
  <w:num w:numId="3">
    <w:abstractNumId w:val="31"/>
  </w:num>
  <w:num w:numId="4">
    <w:abstractNumId w:val="33"/>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2"/>
  </w:num>
  <w:num w:numId="18">
    <w:abstractNumId w:val="28"/>
  </w:num>
  <w:num w:numId="19">
    <w:abstractNumId w:val="28"/>
  </w:num>
  <w:num w:numId="20">
    <w:abstractNumId w:val="32"/>
  </w:num>
  <w:num w:numId="21">
    <w:abstractNumId w:val="28"/>
  </w:num>
  <w:num w:numId="22">
    <w:abstractNumId w:val="31"/>
  </w:num>
  <w:num w:numId="23">
    <w:abstractNumId w:val="31"/>
  </w:num>
  <w:num w:numId="24">
    <w:abstractNumId w:val="22"/>
  </w:num>
  <w:num w:numId="25">
    <w:abstractNumId w:val="18"/>
  </w:num>
  <w:num w:numId="26">
    <w:abstractNumId w:val="35"/>
  </w:num>
  <w:num w:numId="27">
    <w:abstractNumId w:val="15"/>
  </w:num>
  <w:num w:numId="28">
    <w:abstractNumId w:val="10"/>
  </w:num>
  <w:num w:numId="29">
    <w:abstractNumId w:val="11"/>
  </w:num>
  <w:num w:numId="30">
    <w:abstractNumId w:val="34"/>
  </w:num>
  <w:num w:numId="31">
    <w:abstractNumId w:val="17"/>
  </w:num>
  <w:num w:numId="32">
    <w:abstractNumId w:val="19"/>
  </w:num>
  <w:num w:numId="33">
    <w:abstractNumId w:val="38"/>
  </w:num>
  <w:num w:numId="34">
    <w:abstractNumId w:val="20"/>
  </w:num>
  <w:num w:numId="35">
    <w:abstractNumId w:val="29"/>
  </w:num>
  <w:num w:numId="36">
    <w:abstractNumId w:val="24"/>
  </w:num>
  <w:num w:numId="37">
    <w:abstractNumId w:val="27"/>
  </w:num>
  <w:num w:numId="38">
    <w:abstractNumId w:val="14"/>
  </w:num>
  <w:num w:numId="39">
    <w:abstractNumId w:val="21"/>
  </w:num>
  <w:num w:numId="40">
    <w:abstractNumId w:val="26"/>
  </w:num>
  <w:num w:numId="41">
    <w:abstractNumId w:val="23"/>
  </w:num>
  <w:num w:numId="42">
    <w:abstractNumId w:val="12"/>
  </w:num>
  <w:num w:numId="43">
    <w:abstractNumId w:val="25"/>
  </w:num>
  <w:num w:numId="44">
    <w:abstractNumId w:val="16"/>
  </w:num>
  <w:num w:numId="45">
    <w:abstractNumId w:val="36"/>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51"/>
    <w:rsid w:val="000033D8"/>
    <w:rsid w:val="000054E3"/>
    <w:rsid w:val="00005C1C"/>
    <w:rsid w:val="00016553"/>
    <w:rsid w:val="000233B3"/>
    <w:rsid w:val="00023E9E"/>
    <w:rsid w:val="00026B0C"/>
    <w:rsid w:val="0003638E"/>
    <w:rsid w:val="00036FE6"/>
    <w:rsid w:val="00036FF2"/>
    <w:rsid w:val="0004009F"/>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70DA7"/>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B47CB"/>
    <w:rsid w:val="003C016E"/>
    <w:rsid w:val="003D5EBD"/>
    <w:rsid w:val="003F3334"/>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53D3D"/>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2575C"/>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90DD8"/>
    <w:rsid w:val="009B1D9B"/>
    <w:rsid w:val="009B4074"/>
    <w:rsid w:val="009C30BB"/>
    <w:rsid w:val="009C60BE"/>
    <w:rsid w:val="009E6279"/>
    <w:rsid w:val="009F00A6"/>
    <w:rsid w:val="009F2110"/>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3A51"/>
    <w:rsid w:val="00C663A3"/>
    <w:rsid w:val="00C75CB2"/>
    <w:rsid w:val="00C90723"/>
    <w:rsid w:val="00C90D5C"/>
    <w:rsid w:val="00CA609E"/>
    <w:rsid w:val="00CA7DA4"/>
    <w:rsid w:val="00CB31FB"/>
    <w:rsid w:val="00CE3D6F"/>
    <w:rsid w:val="00CE79A5"/>
    <w:rsid w:val="00CF0042"/>
    <w:rsid w:val="00CF22B3"/>
    <w:rsid w:val="00CF262F"/>
    <w:rsid w:val="00D025D5"/>
    <w:rsid w:val="00D26B13"/>
    <w:rsid w:val="00D26CC1"/>
    <w:rsid w:val="00D30662"/>
    <w:rsid w:val="00D32A0B"/>
    <w:rsid w:val="00D6236B"/>
    <w:rsid w:val="00D809D1"/>
    <w:rsid w:val="00D84ECF"/>
    <w:rsid w:val="00D926B2"/>
    <w:rsid w:val="00DA2851"/>
    <w:rsid w:val="00DA2B7C"/>
    <w:rsid w:val="00DA5686"/>
    <w:rsid w:val="00DB2FC0"/>
    <w:rsid w:val="00DF18FA"/>
    <w:rsid w:val="00DF2CAC"/>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1_G"/>
    <w:basedOn w:val="ab"/>
    <w:rsid w:val="008120D4"/>
    <w:rPr>
      <w:rFonts w:ascii="Times New Roman" w:hAnsi="Times New Roman"/>
      <w:dstrike w:val="0"/>
      <w:sz w:val="18"/>
      <w:vertAlign w:val="superscript"/>
    </w:rPr>
  </w:style>
  <w:style w:type="paragraph" w:styleId="ac">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7_G"/>
    <w:basedOn w:val="a3"/>
    <w:rsid w:val="00E72C5E"/>
    <w:rPr>
      <w:rFonts w:ascii="Times New Roman" w:hAnsi="Times New Roman"/>
      <w:b/>
      <w:sz w:val="18"/>
    </w:rPr>
  </w:style>
  <w:style w:type="paragraph" w:styleId="ae">
    <w:name w:val="endnote text"/>
    <w:aliases w:val="2_GR,2_G"/>
    <w:basedOn w:val="af"/>
    <w:rsid w:val="00D84ECF"/>
  </w:style>
  <w:style w:type="paragraph" w:styleId="af">
    <w:name w:val="footnote text"/>
    <w:aliases w:val="5_GR,5_G,Footnotes,Note de bas de page2,fn,Fußnotentext RAXEN,Footnote Text Char2 Char,Footnote Text Char Char1 Char,Footnote Text Char2 Char Char Char,Footnote Text Char1 Char Char Char Char,footnotes,Tex,Char, Char"/>
    <w:basedOn w:val="a2"/>
    <w:link w:val="af0"/>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s refss,Footnote Ref,16 Point,Superscript 6 Point,callout,Ref,de nota al pie,Appel note de bas de p.,Footnote,ftref"/>
    <w:basedOn w:val="a3"/>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uiPriority w:val="20"/>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990DD8"/>
    <w:pPr>
      <w:suppressAutoHyphens/>
      <w:spacing w:after="120"/>
      <w:ind w:left="1134" w:right="1134"/>
      <w:jc w:val="both"/>
    </w:pPr>
    <w:rPr>
      <w:spacing w:val="0"/>
      <w:w w:val="100"/>
      <w:kern w:val="0"/>
      <w:lang w:val="en-GB"/>
    </w:rPr>
  </w:style>
  <w:style w:type="paragraph" w:customStyle="1" w:styleId="HMG">
    <w:name w:val="_ H __M_G"/>
    <w:basedOn w:val="a2"/>
    <w:next w:val="a2"/>
    <w:rsid w:val="00990DD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990DD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990DD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990DD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990DD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990DD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990DD8"/>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990DD8"/>
    <w:pPr>
      <w:numPr>
        <w:numId w:val="30"/>
      </w:numPr>
      <w:suppressAutoHyphens/>
      <w:spacing w:after="120"/>
      <w:ind w:right="1134"/>
      <w:jc w:val="both"/>
    </w:pPr>
    <w:rPr>
      <w:spacing w:val="0"/>
      <w:w w:val="100"/>
      <w:kern w:val="0"/>
      <w:lang w:val="en-GB"/>
    </w:rPr>
  </w:style>
  <w:style w:type="paragraph" w:customStyle="1" w:styleId="H1G">
    <w:name w:val="_ H_1_G"/>
    <w:basedOn w:val="a2"/>
    <w:next w:val="a2"/>
    <w:link w:val="H1GChar"/>
    <w:rsid w:val="00990DD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990DD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990DD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990DD8"/>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ChGChar">
    <w:name w:val="_ H _Ch_G Char"/>
    <w:link w:val="HChG"/>
    <w:rsid w:val="00990DD8"/>
    <w:rPr>
      <w:b/>
      <w:sz w:val="28"/>
      <w:lang w:val="en-GB" w:eastAsia="en-US"/>
    </w:rPr>
  </w:style>
  <w:style w:type="paragraph" w:styleId="afff">
    <w:name w:val="annotation text"/>
    <w:basedOn w:val="a2"/>
    <w:link w:val="afff0"/>
    <w:rsid w:val="00990DD8"/>
    <w:pPr>
      <w:suppressAutoHyphens/>
    </w:pPr>
    <w:rPr>
      <w:spacing w:val="0"/>
      <w:w w:val="100"/>
      <w:kern w:val="0"/>
      <w:lang w:val="en-GB"/>
    </w:rPr>
  </w:style>
  <w:style w:type="character" w:customStyle="1" w:styleId="afff0">
    <w:name w:val="Текст примечания Знак"/>
    <w:basedOn w:val="a3"/>
    <w:link w:val="afff"/>
    <w:rsid w:val="00990DD8"/>
    <w:rPr>
      <w:lang w:val="en-GB" w:eastAsia="en-US"/>
    </w:rPr>
  </w:style>
  <w:style w:type="paragraph" w:styleId="afff1">
    <w:name w:val="annotation subject"/>
    <w:basedOn w:val="afff"/>
    <w:next w:val="afff"/>
    <w:link w:val="afff2"/>
    <w:rsid w:val="00990DD8"/>
    <w:rPr>
      <w:b/>
      <w:bCs/>
    </w:rPr>
  </w:style>
  <w:style w:type="character" w:customStyle="1" w:styleId="afff2">
    <w:name w:val="Тема примечания Знак"/>
    <w:basedOn w:val="afff0"/>
    <w:link w:val="afff1"/>
    <w:rsid w:val="00990DD8"/>
    <w:rPr>
      <w:b/>
      <w:bCs/>
      <w:lang w:val="en-GB" w:eastAsia="en-US"/>
    </w:rPr>
  </w:style>
  <w:style w:type="character" w:customStyle="1" w:styleId="af0">
    <w:name w:val="Текст сноски Знак"/>
    <w:aliases w:val="5_G Знак,Footnotes Знак,Note de bas de page2 Знак,fn Знак,Fußnotentext RAXEN Знак,Footnote Text Char2 Char Знак,Footnote Text Char Char1 Char Знак,Footnote Text Char2 Char Char Char Знак,Footnote Text Char1 Char Char Char Char Знак"/>
    <w:link w:val="af"/>
    <w:rsid w:val="00990DD8"/>
    <w:rPr>
      <w:spacing w:val="5"/>
      <w:w w:val="104"/>
      <w:kern w:val="14"/>
      <w:sz w:val="18"/>
      <w:lang w:val="en-GB"/>
    </w:rPr>
  </w:style>
  <w:style w:type="character" w:customStyle="1" w:styleId="SingleTxtGChar">
    <w:name w:val="_ Single Txt_G Char"/>
    <w:link w:val="SingleTxtG"/>
    <w:rsid w:val="00990DD8"/>
    <w:rPr>
      <w:lang w:val="en-GB" w:eastAsia="en-US"/>
    </w:rPr>
  </w:style>
  <w:style w:type="paragraph" w:styleId="afff3">
    <w:name w:val="List Paragraph"/>
    <w:basedOn w:val="a2"/>
    <w:uiPriority w:val="34"/>
    <w:qFormat/>
    <w:rsid w:val="00990DD8"/>
    <w:pPr>
      <w:spacing w:line="240" w:lineRule="auto"/>
      <w:ind w:left="720"/>
    </w:pPr>
    <w:rPr>
      <w:spacing w:val="0"/>
      <w:w w:val="100"/>
      <w:kern w:val="0"/>
      <w:lang w:val="en-GB"/>
    </w:rPr>
  </w:style>
  <w:style w:type="character" w:customStyle="1" w:styleId="H1GChar">
    <w:name w:val="_ H_1_G Char"/>
    <w:link w:val="H1G"/>
    <w:rsid w:val="00990DD8"/>
    <w:rPr>
      <w:b/>
      <w:sz w:val="24"/>
      <w:lang w:val="en-GB" w:eastAsia="en-US"/>
    </w:rPr>
  </w:style>
  <w:style w:type="paragraph" w:styleId="afff4">
    <w:name w:val="Revision"/>
    <w:hidden/>
    <w:uiPriority w:val="99"/>
    <w:semiHidden/>
    <w:rsid w:val="00990DD8"/>
    <w:rPr>
      <w:lang w:val="en-GB" w:eastAsia="en-US"/>
    </w:rPr>
  </w:style>
  <w:style w:type="character" w:customStyle="1" w:styleId="admitted">
    <w:name w:val="admitted"/>
    <w:rsid w:val="0099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1_G"/>
    <w:basedOn w:val="ab"/>
    <w:rsid w:val="008120D4"/>
    <w:rPr>
      <w:rFonts w:ascii="Times New Roman" w:hAnsi="Times New Roman"/>
      <w:dstrike w:val="0"/>
      <w:sz w:val="18"/>
      <w:vertAlign w:val="superscript"/>
    </w:rPr>
  </w:style>
  <w:style w:type="paragraph" w:styleId="ac">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7_G"/>
    <w:basedOn w:val="a3"/>
    <w:rsid w:val="00E72C5E"/>
    <w:rPr>
      <w:rFonts w:ascii="Times New Roman" w:hAnsi="Times New Roman"/>
      <w:b/>
      <w:sz w:val="18"/>
    </w:rPr>
  </w:style>
  <w:style w:type="paragraph" w:styleId="ae">
    <w:name w:val="endnote text"/>
    <w:aliases w:val="2_GR,2_G"/>
    <w:basedOn w:val="af"/>
    <w:rsid w:val="00D84ECF"/>
  </w:style>
  <w:style w:type="paragraph" w:styleId="af">
    <w:name w:val="footnote text"/>
    <w:aliases w:val="5_GR,5_G,Footnotes,Note de bas de page2,fn,Fußnotentext RAXEN,Footnote Text Char2 Char,Footnote Text Char Char1 Char,Footnote Text Char2 Char Char Char,Footnote Text Char1 Char Char Char Char,footnotes,Tex,Char, Char"/>
    <w:basedOn w:val="a2"/>
    <w:link w:val="af0"/>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s refss,Footnote Ref,16 Point,Superscript 6 Point,callout,Ref,de nota al pie,Appel note de bas de p.,Footnote,ftref"/>
    <w:basedOn w:val="a3"/>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uiPriority w:val="20"/>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990DD8"/>
    <w:pPr>
      <w:suppressAutoHyphens/>
      <w:spacing w:after="120"/>
      <w:ind w:left="1134" w:right="1134"/>
      <w:jc w:val="both"/>
    </w:pPr>
    <w:rPr>
      <w:spacing w:val="0"/>
      <w:w w:val="100"/>
      <w:kern w:val="0"/>
      <w:lang w:val="en-GB"/>
    </w:rPr>
  </w:style>
  <w:style w:type="paragraph" w:customStyle="1" w:styleId="HMG">
    <w:name w:val="_ H __M_G"/>
    <w:basedOn w:val="a2"/>
    <w:next w:val="a2"/>
    <w:rsid w:val="00990DD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990DD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990DD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990DD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990DD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990DD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990DD8"/>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990DD8"/>
    <w:pPr>
      <w:numPr>
        <w:numId w:val="30"/>
      </w:numPr>
      <w:suppressAutoHyphens/>
      <w:spacing w:after="120"/>
      <w:ind w:right="1134"/>
      <w:jc w:val="both"/>
    </w:pPr>
    <w:rPr>
      <w:spacing w:val="0"/>
      <w:w w:val="100"/>
      <w:kern w:val="0"/>
      <w:lang w:val="en-GB"/>
    </w:rPr>
  </w:style>
  <w:style w:type="paragraph" w:customStyle="1" w:styleId="H1G">
    <w:name w:val="_ H_1_G"/>
    <w:basedOn w:val="a2"/>
    <w:next w:val="a2"/>
    <w:link w:val="H1GChar"/>
    <w:rsid w:val="00990DD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990DD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990DD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990DD8"/>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ChGChar">
    <w:name w:val="_ H _Ch_G Char"/>
    <w:link w:val="HChG"/>
    <w:rsid w:val="00990DD8"/>
    <w:rPr>
      <w:b/>
      <w:sz w:val="28"/>
      <w:lang w:val="en-GB" w:eastAsia="en-US"/>
    </w:rPr>
  </w:style>
  <w:style w:type="paragraph" w:styleId="afff">
    <w:name w:val="annotation text"/>
    <w:basedOn w:val="a2"/>
    <w:link w:val="afff0"/>
    <w:rsid w:val="00990DD8"/>
    <w:pPr>
      <w:suppressAutoHyphens/>
    </w:pPr>
    <w:rPr>
      <w:spacing w:val="0"/>
      <w:w w:val="100"/>
      <w:kern w:val="0"/>
      <w:lang w:val="en-GB"/>
    </w:rPr>
  </w:style>
  <w:style w:type="character" w:customStyle="1" w:styleId="afff0">
    <w:name w:val="Текст примечания Знак"/>
    <w:basedOn w:val="a3"/>
    <w:link w:val="afff"/>
    <w:rsid w:val="00990DD8"/>
    <w:rPr>
      <w:lang w:val="en-GB" w:eastAsia="en-US"/>
    </w:rPr>
  </w:style>
  <w:style w:type="paragraph" w:styleId="afff1">
    <w:name w:val="annotation subject"/>
    <w:basedOn w:val="afff"/>
    <w:next w:val="afff"/>
    <w:link w:val="afff2"/>
    <w:rsid w:val="00990DD8"/>
    <w:rPr>
      <w:b/>
      <w:bCs/>
    </w:rPr>
  </w:style>
  <w:style w:type="character" w:customStyle="1" w:styleId="afff2">
    <w:name w:val="Тема примечания Знак"/>
    <w:basedOn w:val="afff0"/>
    <w:link w:val="afff1"/>
    <w:rsid w:val="00990DD8"/>
    <w:rPr>
      <w:b/>
      <w:bCs/>
      <w:lang w:val="en-GB" w:eastAsia="en-US"/>
    </w:rPr>
  </w:style>
  <w:style w:type="character" w:customStyle="1" w:styleId="af0">
    <w:name w:val="Текст сноски Знак"/>
    <w:aliases w:val="5_G Знак,Footnotes Знак,Note de bas de page2 Знак,fn Знак,Fußnotentext RAXEN Знак,Footnote Text Char2 Char Знак,Footnote Text Char Char1 Char Знак,Footnote Text Char2 Char Char Char Знак,Footnote Text Char1 Char Char Char Char Знак"/>
    <w:link w:val="af"/>
    <w:rsid w:val="00990DD8"/>
    <w:rPr>
      <w:spacing w:val="5"/>
      <w:w w:val="104"/>
      <w:kern w:val="14"/>
      <w:sz w:val="18"/>
      <w:lang w:val="en-GB"/>
    </w:rPr>
  </w:style>
  <w:style w:type="character" w:customStyle="1" w:styleId="SingleTxtGChar">
    <w:name w:val="_ Single Txt_G Char"/>
    <w:link w:val="SingleTxtG"/>
    <w:rsid w:val="00990DD8"/>
    <w:rPr>
      <w:lang w:val="en-GB" w:eastAsia="en-US"/>
    </w:rPr>
  </w:style>
  <w:style w:type="paragraph" w:styleId="afff3">
    <w:name w:val="List Paragraph"/>
    <w:basedOn w:val="a2"/>
    <w:uiPriority w:val="34"/>
    <w:qFormat/>
    <w:rsid w:val="00990DD8"/>
    <w:pPr>
      <w:spacing w:line="240" w:lineRule="auto"/>
      <w:ind w:left="720"/>
    </w:pPr>
    <w:rPr>
      <w:spacing w:val="0"/>
      <w:w w:val="100"/>
      <w:kern w:val="0"/>
      <w:lang w:val="en-GB"/>
    </w:rPr>
  </w:style>
  <w:style w:type="character" w:customStyle="1" w:styleId="H1GChar">
    <w:name w:val="_ H_1_G Char"/>
    <w:link w:val="H1G"/>
    <w:rsid w:val="00990DD8"/>
    <w:rPr>
      <w:b/>
      <w:sz w:val="24"/>
      <w:lang w:val="en-GB" w:eastAsia="en-US"/>
    </w:rPr>
  </w:style>
  <w:style w:type="paragraph" w:styleId="afff4">
    <w:name w:val="Revision"/>
    <w:hidden/>
    <w:uiPriority w:val="99"/>
    <w:semiHidden/>
    <w:rsid w:val="00990DD8"/>
    <w:rPr>
      <w:lang w:val="en-GB" w:eastAsia="en-US"/>
    </w:rPr>
  </w:style>
  <w:style w:type="character" w:customStyle="1" w:styleId="admitted">
    <w:name w:val="admitted"/>
    <w:rsid w:val="0099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Trafficking/Pages/2ndConsultativeMeeting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ED29-E69F-4105-859F-2CEBB655AD0E}"/>
</file>

<file path=customXml/itemProps2.xml><?xml version="1.0" encoding="utf-8"?>
<ds:datastoreItem xmlns:ds="http://schemas.openxmlformats.org/officeDocument/2006/customXml" ds:itemID="{A2DC9BA5-288E-4360-90DE-AE22E1371EF3}"/>
</file>

<file path=customXml/itemProps3.xml><?xml version="1.0" encoding="utf-8"?>
<ds:datastoreItem xmlns:ds="http://schemas.openxmlformats.org/officeDocument/2006/customXml" ds:itemID="{22F64BD4-5D58-4FA0-8604-AA34737517BB}"/>
</file>

<file path=customXml/itemProps4.xml><?xml version="1.0" encoding="utf-8"?>
<ds:datastoreItem xmlns:ds="http://schemas.openxmlformats.org/officeDocument/2006/customXml" ds:itemID="{07B1434C-04BC-47C2-B92F-81530979FDFC}"/>
</file>

<file path=docProps/app.xml><?xml version="1.0" encoding="utf-8"?>
<Properties xmlns="http://schemas.openxmlformats.org/officeDocument/2006/extended-properties" xmlns:vt="http://schemas.openxmlformats.org/officeDocument/2006/docPropsVTypes">
  <Template>A HRC.dotm</Template>
  <TotalTime>0</TotalTime>
  <Pages>22</Pages>
  <Words>9020</Words>
  <Characters>55725</Characters>
  <Application>Microsoft Office Word</Application>
  <DocSecurity>0</DocSecurity>
  <Lines>986</Lines>
  <Paragraphs>226</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Russian</dc:title>
  <dc:creator>Prokoudina S.</dc:creator>
  <cp:lastModifiedBy>Prokoudina S.</cp:lastModifiedBy>
  <cp:revision>2</cp:revision>
  <dcterms:created xsi:type="dcterms:W3CDTF">2015-04-16T13:53:00Z</dcterms:created>
  <dcterms:modified xsi:type="dcterms:W3CDTF">2015-04-16T13:53:00Z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