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3E6" w:rsidRDefault="001973E6" w:rsidP="001973E6">
      <w:pPr>
        <w:pStyle w:val="Normal1"/>
        <w:snapToGrid w:val="0"/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  <w:r>
        <w:rPr>
          <w:rFonts w:ascii="Arial" w:hAnsi="Arial" w:cs="Arial"/>
          <w:b/>
          <w:bCs/>
          <w:sz w:val="28"/>
          <w:szCs w:val="28"/>
          <w:lang w:val="it-IT"/>
        </w:rPr>
        <w:t>Il sistema alimentare italiano sfrutta i piccoli produttori e lavoratori agricoli, afferma l’esperta alimentare dell’ONU</w:t>
      </w:r>
    </w:p>
    <w:p w:rsidR="001973E6" w:rsidRDefault="001973E6" w:rsidP="001973E6">
      <w:pPr>
        <w:snapToGrid w:val="0"/>
        <w:rPr>
          <w:rFonts w:ascii="Arial" w:hAnsi="Arial" w:cs="Arial"/>
          <w:b/>
          <w:bCs/>
          <w:sz w:val="28"/>
          <w:szCs w:val="28"/>
          <w:lang w:val="it-IT"/>
        </w:rPr>
      </w:pPr>
    </w:p>
    <w:p w:rsidR="001973E6" w:rsidRDefault="001973E6" w:rsidP="001973E6">
      <w:pPr>
        <w:snapToGrid w:val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ROMA (31 gennaio 2020) – Con un PIL stimato di 2,84 migliaia di miliardi di dollari, l’Italia è nota a livello mondiale per le sue industrie innovative, il vasto settore agricolo e una moderna capacità di produzione. Esiste tuttavia un lato oscuro poiché, a causa del complesso sistema alimentare italiano, i lavoratori e i piccoli produttori del settore agricolo si vedono schiacciati da un pesante fardello, ha dichiarato </w:t>
      </w:r>
      <w:hyperlink r:id="rId4" w:history="1">
        <w:r>
          <w:rPr>
            <w:rStyle w:val="Hyperlink"/>
            <w:rFonts w:ascii="Arial" w:hAnsi="Arial" w:cs="Arial"/>
            <w:sz w:val="24"/>
            <w:szCs w:val="24"/>
            <w:lang w:val="it-IT"/>
          </w:rPr>
          <w:t>oggi</w:t>
        </w:r>
      </w:hyperlink>
      <w:r>
        <w:rPr>
          <w:rFonts w:ascii="Arial" w:hAnsi="Arial" w:cs="Arial"/>
          <w:sz w:val="24"/>
          <w:szCs w:val="24"/>
          <w:lang w:val="it-IT"/>
        </w:rPr>
        <w:t xml:space="preserve"> la Relatrice Speciale ONU per il diritto all’alimentazione Hilal Elver al termine di una visita di undici giorni nel paese.</w:t>
      </w:r>
    </w:p>
    <w:p w:rsidR="001973E6" w:rsidRDefault="001973E6" w:rsidP="001973E6">
      <w:pPr>
        <w:snapToGrid w:val="0"/>
        <w:jc w:val="both"/>
        <w:rPr>
          <w:rFonts w:ascii="Arial" w:hAnsi="Arial" w:cs="Arial"/>
          <w:sz w:val="24"/>
          <w:szCs w:val="24"/>
          <w:lang w:val="it-IT"/>
        </w:rPr>
      </w:pPr>
    </w:p>
    <w:p w:rsidR="001973E6" w:rsidRDefault="001973E6" w:rsidP="001973E6">
      <w:pPr>
        <w:snapToGrid w:val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L’Italia sostiene con forza i meccanismi internazinali per i diritti umani e svolge un ruolo attivo  nell’ambito delle politiche alimentari globali. “Sulla scena internazionale l’Italia è un paese molto attivo nella promozione dei diritti umani, soprattutto per quanto riguarda il diritto all’alimentazione; ma questo non si rispecchia interamente su scala nazionale”, ha affermato Hilal Elver.</w:t>
      </w:r>
    </w:p>
    <w:p w:rsidR="001973E6" w:rsidRDefault="001973E6" w:rsidP="001973E6">
      <w:pPr>
        <w:snapToGrid w:val="0"/>
        <w:jc w:val="both"/>
        <w:rPr>
          <w:rFonts w:ascii="Arial" w:hAnsi="Arial" w:cs="Arial"/>
          <w:sz w:val="24"/>
          <w:szCs w:val="24"/>
          <w:lang w:val="it-IT"/>
        </w:rPr>
      </w:pPr>
    </w:p>
    <w:p w:rsidR="001973E6" w:rsidRDefault="001973E6" w:rsidP="001973E6">
      <w:pPr>
        <w:snapToGrid w:val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“Durante la mia visita ho incontrato molte persone che dipendono da banchi alimentari e da enti di beneficienza per il loro prossimo pasto, migranti senza dimora e senza un alloggio sicuro dove trascorrere la notte, lavoratori agricoli sottoposti a orari di lavoro eccessivi in condizioni difficili e con stipendi bassi, che non permettono loro di far fronte ai bisogni fondamentali, lavoratori migranti privi di documenti e dunque relegati in un limbo senza accesso a lavori regolari o alla possibilità di prendere in affitto un posto dignitoso in cui vivere e studenti le cui famiglie sono troppo povere per pagare i prezzi richiesti dalle mense scolastiche”, ha aggiunto Elver.</w:t>
      </w:r>
    </w:p>
    <w:p w:rsidR="001973E6" w:rsidRDefault="001973E6" w:rsidP="001973E6">
      <w:pPr>
        <w:snapToGrid w:val="0"/>
        <w:jc w:val="both"/>
        <w:rPr>
          <w:rFonts w:ascii="Arial" w:hAnsi="Arial" w:cs="Arial"/>
          <w:sz w:val="24"/>
          <w:szCs w:val="24"/>
          <w:lang w:val="it-IT"/>
        </w:rPr>
      </w:pPr>
    </w:p>
    <w:p w:rsidR="001973E6" w:rsidRDefault="001973E6" w:rsidP="001973E6">
      <w:pPr>
        <w:snapToGrid w:val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“In quanto paese sviluppato, nonché terza economia in Europa, tali livelli di povertà e di insicurezza alimentare in Italia non sono accettabili. Il governo italiano dovrebbe comprendere che la beneficienza in ambito alimentare non va confusa con il diritto all’alimentazione”.</w:t>
      </w:r>
    </w:p>
    <w:p w:rsidR="001973E6" w:rsidRDefault="001973E6" w:rsidP="001973E6">
      <w:pPr>
        <w:snapToGrid w:val="0"/>
        <w:jc w:val="both"/>
        <w:rPr>
          <w:rFonts w:ascii="Arial" w:hAnsi="Arial" w:cs="Arial"/>
          <w:sz w:val="24"/>
          <w:szCs w:val="24"/>
          <w:lang w:val="it-IT"/>
        </w:rPr>
      </w:pPr>
    </w:p>
    <w:p w:rsidR="001973E6" w:rsidRDefault="001973E6" w:rsidP="001973E6">
      <w:pPr>
        <w:snapToGrid w:val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 migranti che lavorano in ambito agricolo costituiscono uno dei gruppi più vulnerabili in Italia. All’interno del settore agricolo italiano ci sono tra i 450.000 e i 500.000 lavoratori migranti, che rappresentano circa la metà della forza lavoro complessiva. Quello agricolo è spesso l’unico settore in cui i lavoratori poco qualificati riescono a trovare un impiego. La più elevata percentuale di lavoratori irregolari in relazione al numero totale dei lavoratori migranti si trova in ambito agricolo.</w:t>
      </w:r>
    </w:p>
    <w:p w:rsidR="001973E6" w:rsidRDefault="001973E6" w:rsidP="001973E6">
      <w:pPr>
        <w:snapToGrid w:val="0"/>
        <w:jc w:val="both"/>
        <w:rPr>
          <w:rFonts w:ascii="Arial" w:hAnsi="Arial" w:cs="Arial"/>
          <w:sz w:val="24"/>
          <w:szCs w:val="24"/>
          <w:lang w:val="it-IT"/>
        </w:rPr>
      </w:pPr>
    </w:p>
    <w:p w:rsidR="001973E6" w:rsidRDefault="001973E6" w:rsidP="001973E6">
      <w:pPr>
        <w:snapToGrid w:val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“Da nord a sud, centinaia di migliaia di lavoratori coltivano la terra o si occupano del bestiame senza le adeguate tutele legali e sociali, con stipendi scarsi e convivendo con la costante minaccia di perdere il lavoro, di un rimpatrio coatto o di subire violenze fisiche e morali”, ha continuato la Relatrice Speciale. “I lavoratori stagionali e non stagionali spesso trovano nel sistema del caporalato l’unica possibilità di vendere la propria manodopera e di essere retribuiti”.</w:t>
      </w:r>
    </w:p>
    <w:p w:rsidR="001973E6" w:rsidRDefault="001973E6" w:rsidP="001973E6">
      <w:pPr>
        <w:snapToGrid w:val="0"/>
        <w:jc w:val="both"/>
        <w:rPr>
          <w:rFonts w:ascii="Arial" w:hAnsi="Arial" w:cs="Arial"/>
          <w:sz w:val="24"/>
          <w:szCs w:val="24"/>
          <w:lang w:val="it-IT"/>
        </w:rPr>
      </w:pPr>
    </w:p>
    <w:p w:rsidR="001973E6" w:rsidRDefault="001973E6" w:rsidP="001973E6">
      <w:pPr>
        <w:snapToGrid w:val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“Attraverso la legge 199/2016 contro lo sfruttamento del lavoro, l’Italia ha esteso la portata della già esistente disposizione contro il caporalato. Ad ogni modo, la legge risulta incapace di sostenere i diritti umani di tutti i lavorati agricoli, nello specifico dei migranti privi di documenti, relegati in una condizione di invisibilità e di paura”.</w:t>
      </w:r>
    </w:p>
    <w:p w:rsidR="001973E6" w:rsidRDefault="001973E6" w:rsidP="001973E6">
      <w:pPr>
        <w:snapToGrid w:val="0"/>
        <w:jc w:val="both"/>
        <w:rPr>
          <w:rFonts w:ascii="Arial" w:hAnsi="Arial" w:cs="Arial"/>
          <w:sz w:val="24"/>
          <w:szCs w:val="24"/>
          <w:lang w:val="it-IT"/>
        </w:rPr>
      </w:pPr>
    </w:p>
    <w:p w:rsidR="001973E6" w:rsidRDefault="001973E6" w:rsidP="001973E6">
      <w:pPr>
        <w:snapToGrid w:val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lastRenderedPageBreak/>
        <w:t>Lo sfruttamento in ambito lavorativo non costituisce l’unico modo in cui l’illegalità si insinua all’interno del sistema alimentare italiano. Vi sono anche altri aspetti inaccettabili, tra i quali l’abbandono in aree rurali di prodotti contaminati, che vengono altresì inceneriti o riversati nelle acque dei fiumi; mercati all’ingrosso in cui gli agricoltori sono costretti ad accettare prezzi talmente bassi da rischiare di compromettere il proprio sostentamento; acquisti di terreni con proventi da attività illegali; la presenza di fertilizzanti contraffatti e tossici piuttosto diffusi, che vengono importati o assemblati in Italia e spesso utilizzati da lavoratori senza le adeguate competenze e in mancanza di misure di sicurezza sono solo alcune delle diverse pratiche diffuse illegali.</w:t>
      </w:r>
    </w:p>
    <w:p w:rsidR="001973E6" w:rsidRDefault="001973E6" w:rsidP="001973E6">
      <w:pPr>
        <w:snapToGrid w:val="0"/>
        <w:jc w:val="both"/>
        <w:rPr>
          <w:rFonts w:ascii="Arial" w:hAnsi="Arial" w:cs="Arial"/>
          <w:sz w:val="24"/>
          <w:szCs w:val="24"/>
          <w:lang w:val="it-IT"/>
        </w:rPr>
      </w:pPr>
    </w:p>
    <w:p w:rsidR="001973E6" w:rsidRDefault="001973E6" w:rsidP="001973E6">
      <w:pPr>
        <w:snapToGrid w:val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“L’aumento della grande distribuzione ha determinato un significativo riassetto del settore alimentare, poiché le principali catene di distribuzione controllano la maggior parte del mercato agroalimentare, imponendo prezzi bassi, che i piccoli agricoltori non riescono a eguagliare”, ha affermato la Relatrice Speciale.</w:t>
      </w:r>
    </w:p>
    <w:p w:rsidR="001973E6" w:rsidRDefault="001973E6" w:rsidP="001973E6">
      <w:pPr>
        <w:snapToGrid w:val="0"/>
        <w:jc w:val="both"/>
        <w:rPr>
          <w:rFonts w:ascii="Arial" w:hAnsi="Arial" w:cs="Arial"/>
          <w:sz w:val="24"/>
          <w:szCs w:val="24"/>
          <w:lang w:val="it-IT"/>
        </w:rPr>
      </w:pPr>
    </w:p>
    <w:p w:rsidR="001973E6" w:rsidRDefault="001973E6" w:rsidP="001973E6">
      <w:pPr>
        <w:snapToGrid w:val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L’approvazione nel 2018 del decreto sicurezza e immigrazione, conosciuto ai più come “Decreto Salvini”, ha contribuito all’incremento del numero di lavoratori migranti privi di documenti, accelerando l’illegalizzazione dei richiedenti asilo e spronando ulteriormente il lavoro irregolare senza alcuna protezione. “Attualmente si stima la presenza di circa 680.000 migranti privi di documenti, il doppio rispetto a cinque anni fa”, ha dichiarato Elver.</w:t>
      </w:r>
    </w:p>
    <w:p w:rsidR="001973E6" w:rsidRDefault="001973E6" w:rsidP="001973E6">
      <w:pPr>
        <w:snapToGrid w:val="0"/>
        <w:jc w:val="both"/>
        <w:rPr>
          <w:rFonts w:ascii="Arial" w:hAnsi="Arial" w:cs="Arial"/>
          <w:sz w:val="24"/>
          <w:szCs w:val="24"/>
          <w:lang w:val="it-IT"/>
        </w:rPr>
      </w:pPr>
    </w:p>
    <w:p w:rsidR="001973E6" w:rsidRDefault="001973E6" w:rsidP="001973E6">
      <w:pPr>
        <w:snapToGrid w:val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Durante la sua visita, la Relatrice Speciale si è spostata in dieci città, in Lazio, Lombardia, Toscana, Piemonte, Puglia e Sicilia, incontrando autorità locali, rappresentanti di organizzazioni della società civile, specialisti accademici, lavoratori migranti, commercianti, produttori alimentari, piccoli agricoltori e lavoratori agricoli.</w:t>
      </w:r>
    </w:p>
    <w:p w:rsidR="001973E6" w:rsidRDefault="001973E6" w:rsidP="001973E6">
      <w:pPr>
        <w:snapToGrid w:val="0"/>
        <w:jc w:val="both"/>
        <w:rPr>
          <w:rFonts w:ascii="Arial" w:hAnsi="Arial" w:cs="Arial"/>
          <w:sz w:val="24"/>
          <w:szCs w:val="24"/>
          <w:lang w:val="it-IT"/>
        </w:rPr>
      </w:pPr>
    </w:p>
    <w:p w:rsidR="001973E6" w:rsidRDefault="001973E6" w:rsidP="001973E6">
      <w:pPr>
        <w:snapToGrid w:val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“Ho inoltre avuto modo di incontrare studiosi, docenti e studenti per discutere dei programmi scolastici di alimentazione e dell’accesso alle mense. Tutti loro hanno espresso il bisogno urgente che venga definito un quadro nazionale per l’alimentazione al fine di combattere le disparità esistenti tra i diversi comuni e garantire a tutti gli studenti l’accesso alle mense scolastiche, a prescindere dalla situazione economica delle loro famiglie”, ha concluso Elver.</w:t>
      </w:r>
    </w:p>
    <w:p w:rsidR="001973E6" w:rsidRDefault="001973E6" w:rsidP="001973E6">
      <w:pPr>
        <w:snapToGrid w:val="0"/>
        <w:jc w:val="both"/>
        <w:rPr>
          <w:rFonts w:ascii="Arial" w:hAnsi="Arial" w:cs="Arial"/>
          <w:sz w:val="24"/>
          <w:szCs w:val="24"/>
          <w:lang w:val="it-IT"/>
        </w:rPr>
      </w:pPr>
    </w:p>
    <w:p w:rsidR="001973E6" w:rsidRDefault="001973E6" w:rsidP="001973E6">
      <w:pPr>
        <w:snapToGrid w:val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FINE</w:t>
      </w:r>
    </w:p>
    <w:p w:rsidR="001973E6" w:rsidRDefault="001973E6" w:rsidP="001973E6">
      <w:pPr>
        <w:snapToGrid w:val="0"/>
        <w:rPr>
          <w:rFonts w:ascii="Arial" w:hAnsi="Arial" w:cs="Arial"/>
          <w:b/>
          <w:bCs/>
          <w:i/>
          <w:iCs/>
          <w:sz w:val="24"/>
          <w:szCs w:val="24"/>
          <w:lang w:val="it-IT"/>
        </w:rPr>
      </w:pPr>
    </w:p>
    <w:p w:rsidR="001973E6" w:rsidRDefault="001973E6" w:rsidP="001973E6">
      <w:pPr>
        <w:snapToGrid w:val="0"/>
        <w:rPr>
          <w:rFonts w:ascii="Arial" w:hAnsi="Arial" w:cs="Arial"/>
          <w:i/>
          <w:iCs/>
          <w:lang w:val="it-IT"/>
        </w:rPr>
      </w:pPr>
      <w:r>
        <w:rPr>
          <w:rFonts w:ascii="Arial" w:hAnsi="Arial" w:cs="Arial"/>
          <w:b/>
          <w:bCs/>
          <w:i/>
          <w:iCs/>
          <w:lang w:val="it-IT"/>
        </w:rPr>
        <w:t>La sig.ra Hilal Elver</w:t>
      </w:r>
      <w:r>
        <w:rPr>
          <w:rFonts w:ascii="Arial" w:hAnsi="Arial" w:cs="Arial"/>
          <w:i/>
          <w:iCs/>
          <w:lang w:val="it-IT"/>
        </w:rPr>
        <w:t xml:space="preserve"> (Turchia) è stata nominata </w:t>
      </w:r>
      <w:r>
        <w:rPr>
          <w:rFonts w:ascii="Arial" w:hAnsi="Arial" w:cs="Arial"/>
          <w:i/>
          <w:iCs/>
          <w:color w:val="0000FF"/>
          <w:u w:val="single"/>
          <w:lang w:val="it-IT"/>
        </w:rPr>
        <w:t>Relatrice Speciale per il diritto all’alimentazione</w:t>
      </w:r>
      <w:r>
        <w:rPr>
          <w:rFonts w:ascii="Arial" w:hAnsi="Arial" w:cs="Arial"/>
          <w:i/>
          <w:iCs/>
          <w:lang w:val="it-IT"/>
        </w:rPr>
        <w:t xml:space="preserve"> dal Consiglio per i diritti umani nel 2014. È professore di ricerca e codirettrice del progetto sui cambiamenti climatici globali, la sicurezza umana e la democrazia ospitato all’interno dell’Orfalea Center for Global &amp; International Studies, nonché illustre borsista presso la University of California Los Angeles Law School (UCLA) Resnick Food Law and Policy Center.  </w:t>
      </w:r>
    </w:p>
    <w:p w:rsidR="001973E6" w:rsidRDefault="001973E6" w:rsidP="001973E6">
      <w:pPr>
        <w:snapToGrid w:val="0"/>
        <w:rPr>
          <w:rFonts w:ascii="Arial" w:hAnsi="Arial" w:cs="Arial"/>
          <w:i/>
          <w:iCs/>
          <w:lang w:val="it-IT"/>
        </w:rPr>
      </w:pPr>
    </w:p>
    <w:p w:rsidR="001973E6" w:rsidRDefault="001973E6" w:rsidP="001973E6">
      <w:pPr>
        <w:snapToGrid w:val="0"/>
        <w:rPr>
          <w:rFonts w:ascii="Arial" w:hAnsi="Arial" w:cs="Arial"/>
          <w:i/>
          <w:iCs/>
          <w:lang w:val="it-IT"/>
        </w:rPr>
      </w:pPr>
      <w:r>
        <w:rPr>
          <w:rFonts w:ascii="Arial" w:hAnsi="Arial" w:cs="Arial"/>
          <w:i/>
          <w:iCs/>
          <w:lang w:val="it-IT"/>
        </w:rPr>
        <w:t xml:space="preserve">I Relatori Speciali fanno parte delle cosiddette </w:t>
      </w:r>
      <w:r>
        <w:rPr>
          <w:rFonts w:ascii="Arial" w:hAnsi="Arial" w:cs="Arial"/>
          <w:i/>
          <w:iCs/>
          <w:color w:val="0000FF"/>
          <w:u w:val="single"/>
          <w:lang w:val="it-IT"/>
        </w:rPr>
        <w:t>procedure speciali</w:t>
      </w:r>
      <w:r>
        <w:rPr>
          <w:rFonts w:ascii="Arial" w:hAnsi="Arial" w:cs="Arial"/>
          <w:i/>
          <w:iCs/>
          <w:lang w:val="it-IT"/>
        </w:rPr>
        <w:t xml:space="preserve"> del Consiglio dei diritti umani. Procedure speciali il più grande organo di esperti indipendenti nel sistema dei diritti umani delle Nazioni Unite, è il nome generale dei meccanismi indipendenti di accertamento e monitoraggio dei fatti del Consiglio che affrontano situazioni specifiche per paese o questioni tematiche in tutto il mondo. Gli esperti di procedure speciali lavorano su base volontaria; non fanno parte del personale delle Nazioni Unite e non percepiscono uno </w:t>
      </w:r>
      <w:r>
        <w:rPr>
          <w:rFonts w:ascii="Arial" w:hAnsi="Arial" w:cs="Arial"/>
          <w:i/>
          <w:iCs/>
          <w:lang w:val="it-IT"/>
        </w:rPr>
        <w:lastRenderedPageBreak/>
        <w:t xml:space="preserve">stipendio per il loro lavoro. Sono indipendenti da qualsiasi governo o organizzazione e servono a titolo individuale. </w:t>
      </w:r>
    </w:p>
    <w:p w:rsidR="001973E6" w:rsidRDefault="001973E6" w:rsidP="001973E6">
      <w:pPr>
        <w:snapToGrid w:val="0"/>
        <w:rPr>
          <w:rFonts w:ascii="Arial" w:hAnsi="Arial" w:cs="Arial"/>
          <w:i/>
          <w:iCs/>
          <w:lang w:val="it-IT"/>
        </w:rPr>
      </w:pPr>
    </w:p>
    <w:p w:rsidR="001973E6" w:rsidRDefault="001973E6" w:rsidP="001973E6">
      <w:pPr>
        <w:snapToGrid w:val="0"/>
        <w:jc w:val="both"/>
        <w:rPr>
          <w:rFonts w:ascii="Arial" w:hAnsi="Arial" w:cs="Arial"/>
          <w:i/>
          <w:iCs/>
          <w:lang w:val="it-IT"/>
        </w:rPr>
      </w:pPr>
      <w:r>
        <w:rPr>
          <w:rFonts w:ascii="Arial" w:hAnsi="Arial" w:cs="Arial"/>
          <w:i/>
          <w:iCs/>
          <w:lang w:val="it-IT"/>
        </w:rPr>
        <w:t>Per ulteriori informazioni si prega di contattare:</w:t>
      </w:r>
    </w:p>
    <w:p w:rsidR="001973E6" w:rsidRDefault="001973E6" w:rsidP="001973E6">
      <w:pPr>
        <w:snapToGrid w:val="0"/>
        <w:jc w:val="both"/>
        <w:rPr>
          <w:rFonts w:ascii="Arial" w:hAnsi="Arial" w:cs="Arial"/>
          <w:i/>
          <w:iCs/>
          <w:color w:val="0000FF"/>
          <w:lang w:val="it-IT"/>
        </w:rPr>
      </w:pPr>
    </w:p>
    <w:p w:rsidR="001973E6" w:rsidRDefault="001973E6" w:rsidP="001973E6">
      <w:pPr>
        <w:snapToGrid w:val="0"/>
        <w:jc w:val="both"/>
        <w:rPr>
          <w:rFonts w:ascii="Arial" w:hAnsi="Arial" w:cs="Arial"/>
          <w:i/>
          <w:iCs/>
          <w:lang w:val="it-IT"/>
        </w:rPr>
      </w:pPr>
      <w:r>
        <w:rPr>
          <w:rFonts w:ascii="Arial" w:hAnsi="Arial" w:cs="Arial"/>
          <w:b/>
          <w:bCs/>
          <w:i/>
          <w:iCs/>
          <w:lang w:val="it-IT"/>
        </w:rPr>
        <w:t>In Italia (durante la visita):</w:t>
      </w:r>
      <w:r>
        <w:rPr>
          <w:rFonts w:ascii="Arial" w:hAnsi="Arial" w:cs="Arial"/>
          <w:i/>
          <w:iCs/>
          <w:lang w:val="it-IT"/>
        </w:rPr>
        <w:t xml:space="preserve"> Patricia Varela (+41 76 691 0826 / </w:t>
      </w:r>
      <w:hyperlink r:id="rId5" w:history="1">
        <w:r>
          <w:rPr>
            <w:rStyle w:val="Hyperlink"/>
            <w:rFonts w:ascii="Arial" w:hAnsi="Arial" w:cs="Arial"/>
            <w:lang w:val="it-IT"/>
          </w:rPr>
          <w:t>pvarela@ohchr.org</w:t>
        </w:r>
      </w:hyperlink>
      <w:r>
        <w:rPr>
          <w:rFonts w:ascii="Arial" w:hAnsi="Arial" w:cs="Arial"/>
          <w:i/>
          <w:iCs/>
          <w:lang w:val="it-IT"/>
        </w:rPr>
        <w:t xml:space="preserve">) </w:t>
      </w:r>
    </w:p>
    <w:p w:rsidR="001973E6" w:rsidRDefault="001973E6" w:rsidP="001973E6">
      <w:pPr>
        <w:snapToGrid w:val="0"/>
        <w:jc w:val="both"/>
        <w:rPr>
          <w:rFonts w:ascii="Arial" w:hAnsi="Arial" w:cs="Arial"/>
          <w:i/>
          <w:iCs/>
          <w:lang w:val="it-IT"/>
        </w:rPr>
      </w:pPr>
    </w:p>
    <w:p w:rsidR="001973E6" w:rsidRDefault="001973E6" w:rsidP="001973E6">
      <w:pPr>
        <w:snapToGrid w:val="0"/>
        <w:jc w:val="both"/>
        <w:rPr>
          <w:rFonts w:ascii="Arial" w:hAnsi="Arial" w:cs="Arial"/>
          <w:i/>
          <w:iCs/>
          <w:lang w:val="it-IT"/>
        </w:rPr>
      </w:pPr>
      <w:r>
        <w:rPr>
          <w:rFonts w:ascii="Arial" w:hAnsi="Arial" w:cs="Arial"/>
          <w:b/>
          <w:bCs/>
          <w:i/>
          <w:iCs/>
          <w:lang w:val="it-IT"/>
        </w:rPr>
        <w:t xml:space="preserve">Contatti stampa, Italia: </w:t>
      </w:r>
      <w:r>
        <w:rPr>
          <w:rFonts w:ascii="Arial" w:hAnsi="Arial" w:cs="Arial"/>
          <w:i/>
          <w:iCs/>
          <w:lang w:val="it-IT"/>
        </w:rPr>
        <w:t xml:space="preserve">Fabio Graziosi, UNRIC (+39 347 5933445 / </w:t>
      </w:r>
      <w:hyperlink r:id="rId6" w:history="1">
        <w:r>
          <w:rPr>
            <w:rStyle w:val="Hyperlink"/>
            <w:rFonts w:ascii="Arial" w:hAnsi="Arial" w:cs="Arial"/>
            <w:lang w:val="it-IT"/>
          </w:rPr>
          <w:t>italy@unric.org</w:t>
        </w:r>
      </w:hyperlink>
      <w:r>
        <w:rPr>
          <w:rFonts w:ascii="Arial" w:hAnsi="Arial" w:cs="Arial"/>
          <w:i/>
          <w:iCs/>
          <w:lang w:val="it-IT"/>
        </w:rPr>
        <w:t>)</w:t>
      </w:r>
    </w:p>
    <w:p w:rsidR="001973E6" w:rsidRDefault="001973E6" w:rsidP="001973E6">
      <w:pPr>
        <w:snapToGrid w:val="0"/>
        <w:jc w:val="both"/>
        <w:rPr>
          <w:rFonts w:ascii="Arial" w:hAnsi="Arial" w:cs="Arial"/>
          <w:i/>
          <w:iCs/>
          <w:lang w:val="it-IT"/>
        </w:rPr>
      </w:pPr>
    </w:p>
    <w:p w:rsidR="001973E6" w:rsidRDefault="001973E6" w:rsidP="001973E6">
      <w:pPr>
        <w:snapToGrid w:val="0"/>
        <w:spacing w:before="100" w:beforeAutospacing="1" w:after="100" w:afterAutospacing="1"/>
        <w:contextualSpacing/>
        <w:rPr>
          <w:rStyle w:val="Emphasis"/>
          <w:lang w:eastAsia="en-US"/>
        </w:rPr>
      </w:pPr>
      <w:r>
        <w:rPr>
          <w:rFonts w:ascii="Arial" w:hAnsi="Arial" w:cs="Arial"/>
          <w:i/>
          <w:iCs/>
          <w:lang w:val="it-IT"/>
        </w:rPr>
        <w:t xml:space="preserve">Per saperne di più su altri esperti indipendenti: </w:t>
      </w:r>
      <w:r>
        <w:rPr>
          <w:rStyle w:val="Emphasis"/>
          <w:rFonts w:ascii="Arial" w:hAnsi="Arial" w:cs="Arial"/>
          <w:lang w:val="en-US"/>
        </w:rPr>
        <w:t>The Media Unit (+ 41 22 928 9855 / </w:t>
      </w:r>
      <w:hyperlink r:id="rId7" w:history="1">
        <w:r>
          <w:rPr>
            <w:rStyle w:val="Hyperlink"/>
            <w:rFonts w:ascii="Arial" w:hAnsi="Arial" w:cs="Arial"/>
            <w:lang w:val="en-US"/>
          </w:rPr>
          <w:t>mediaconsultant2@ohchr.org</w:t>
        </w:r>
      </w:hyperlink>
      <w:r>
        <w:rPr>
          <w:rStyle w:val="Emphasis"/>
          <w:rFonts w:ascii="Arial" w:hAnsi="Arial" w:cs="Arial"/>
          <w:lang w:val="en-US"/>
        </w:rPr>
        <w:t>)</w:t>
      </w:r>
    </w:p>
    <w:p w:rsidR="00685E50" w:rsidRDefault="001973E6">
      <w:bookmarkStart w:id="0" w:name="_GoBack"/>
      <w:bookmarkEnd w:id="0"/>
    </w:p>
    <w:sectPr w:rsidR="00685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E6"/>
    <w:rsid w:val="000049A4"/>
    <w:rsid w:val="001973E6"/>
    <w:rsid w:val="00E1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37EB4"/>
  <w15:chartTrackingRefBased/>
  <w15:docId w15:val="{BAD78AB5-AB86-446E-A590-BD7E54D4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3E6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73E6"/>
    <w:rPr>
      <w:color w:val="0563C1"/>
      <w:u w:val="single"/>
    </w:rPr>
  </w:style>
  <w:style w:type="paragraph" w:customStyle="1" w:styleId="Normal1">
    <w:name w:val="Normal1"/>
    <w:basedOn w:val="Normal"/>
    <w:uiPriority w:val="99"/>
    <w:rsid w:val="001973E6"/>
    <w:rPr>
      <w:rFonts w:ascii="Cambria" w:hAnsi="Cambria" w:cs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1973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diaconsultant2@ohchr.org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aly@unric.org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pvarela@ohchr.org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www.ohchr.org/Documents/Issues/Food/EndMissionstatementItal_ITALIAN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F6941A-819D-4B79-81F7-916864DEC7B7}"/>
</file>

<file path=customXml/itemProps2.xml><?xml version="1.0" encoding="utf-8"?>
<ds:datastoreItem xmlns:ds="http://schemas.openxmlformats.org/officeDocument/2006/customXml" ds:itemID="{28270922-74AD-4E4E-834A-87B410767EEA}"/>
</file>

<file path=customXml/itemProps3.xml><?xml version="1.0" encoding="utf-8"?>
<ds:datastoreItem xmlns:ds="http://schemas.openxmlformats.org/officeDocument/2006/customXml" ds:itemID="{83D56351-385E-4866-9B0B-AE7CCE0CDD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Salima</dc:creator>
  <cp:keywords/>
  <dc:description/>
  <cp:lastModifiedBy>ERNST Salima</cp:lastModifiedBy>
  <cp:revision>1</cp:revision>
  <dcterms:created xsi:type="dcterms:W3CDTF">2020-01-31T13:32:00Z</dcterms:created>
  <dcterms:modified xsi:type="dcterms:W3CDTF">2020-01-31T13:33:00Z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