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18B74" w14:textId="77777777" w:rsidR="00F2057F" w:rsidRDefault="00F2057F" w:rsidP="00DC3BBC">
      <w:pPr>
        <w:spacing w:after="0"/>
        <w:jc w:val="both"/>
        <w:rPr>
          <w:rFonts w:ascii="Times New Roman" w:hAnsi="Times New Roman" w:cs="Times New Roman"/>
          <w:b/>
          <w:sz w:val="24"/>
          <w:szCs w:val="24"/>
        </w:rPr>
      </w:pPr>
      <w:bookmarkStart w:id="0" w:name="_GoBack"/>
      <w:bookmarkEnd w:id="0"/>
    </w:p>
    <w:p w14:paraId="60322D49" w14:textId="02C9D6F1" w:rsidR="00F2057F" w:rsidRPr="00F2057F" w:rsidRDefault="00F2057F" w:rsidP="00F2057F">
      <w:pPr>
        <w:spacing w:after="0"/>
        <w:jc w:val="right"/>
        <w:rPr>
          <w:rFonts w:ascii="Times New Roman" w:hAnsi="Times New Roman" w:cs="Times New Roman"/>
          <w:bCs/>
          <w:i/>
          <w:iCs/>
          <w:sz w:val="24"/>
          <w:szCs w:val="24"/>
        </w:rPr>
      </w:pPr>
      <w:proofErr w:type="spellStart"/>
      <w:r w:rsidRPr="00F2057F">
        <w:rPr>
          <w:rFonts w:ascii="Times New Roman" w:hAnsi="Times New Roman" w:cs="Times New Roman"/>
          <w:bCs/>
          <w:i/>
          <w:iCs/>
          <w:sz w:val="24"/>
          <w:szCs w:val="24"/>
        </w:rPr>
        <w:t>Inf</w:t>
      </w:r>
      <w:proofErr w:type="spellEnd"/>
      <w:r w:rsidRPr="00F2057F">
        <w:rPr>
          <w:rFonts w:ascii="Times New Roman" w:hAnsi="Times New Roman" w:cs="Times New Roman"/>
          <w:bCs/>
          <w:i/>
          <w:iCs/>
          <w:sz w:val="24"/>
          <w:szCs w:val="24"/>
        </w:rPr>
        <w:t>. Inter. DAJCC-</w:t>
      </w:r>
      <w:proofErr w:type="spellStart"/>
      <w:r w:rsidRPr="00F2057F">
        <w:rPr>
          <w:rFonts w:ascii="Times New Roman" w:hAnsi="Times New Roman" w:cs="Times New Roman"/>
          <w:bCs/>
          <w:i/>
          <w:iCs/>
          <w:sz w:val="24"/>
          <w:szCs w:val="24"/>
        </w:rPr>
        <w:t>Seprem</w:t>
      </w:r>
      <w:proofErr w:type="spellEnd"/>
      <w:r w:rsidRPr="00F2057F">
        <w:rPr>
          <w:rFonts w:ascii="Times New Roman" w:hAnsi="Times New Roman" w:cs="Times New Roman"/>
          <w:bCs/>
          <w:i/>
          <w:iCs/>
          <w:sz w:val="24"/>
          <w:szCs w:val="24"/>
        </w:rPr>
        <w:t xml:space="preserve"> 002-2021</w:t>
      </w:r>
    </w:p>
    <w:p w14:paraId="14477FBF" w14:textId="77777777" w:rsidR="00F2057F" w:rsidRPr="00F2057F" w:rsidRDefault="00F2057F" w:rsidP="00F2057F">
      <w:pPr>
        <w:spacing w:after="0"/>
        <w:jc w:val="right"/>
        <w:rPr>
          <w:rFonts w:ascii="Times New Roman" w:hAnsi="Times New Roman" w:cs="Times New Roman"/>
          <w:b/>
          <w:i/>
          <w:iCs/>
          <w:sz w:val="24"/>
          <w:szCs w:val="24"/>
        </w:rPr>
      </w:pPr>
    </w:p>
    <w:p w14:paraId="2F0BDDD0" w14:textId="0C9F8EB3" w:rsidR="00DC3BBC" w:rsidRPr="003242A0" w:rsidRDefault="00DC3BBC" w:rsidP="00DC3BB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Insumos para la elaboración del </w:t>
      </w:r>
      <w:r w:rsidRPr="003242A0">
        <w:rPr>
          <w:rFonts w:ascii="Times New Roman" w:hAnsi="Times New Roman" w:cs="Times New Roman"/>
          <w:b/>
          <w:sz w:val="24"/>
          <w:szCs w:val="24"/>
        </w:rPr>
        <w:t>Informe sobre la promoción y la protección de los derechos humanos de las mujeres y las niñas en situaciones de conflicto y posconflicto con</w:t>
      </w:r>
      <w:r>
        <w:rPr>
          <w:rFonts w:ascii="Times New Roman" w:hAnsi="Times New Roman" w:cs="Times New Roman"/>
          <w:b/>
          <w:sz w:val="24"/>
          <w:szCs w:val="24"/>
        </w:rPr>
        <w:t xml:space="preserve"> </w:t>
      </w:r>
      <w:r w:rsidRPr="003242A0">
        <w:rPr>
          <w:rFonts w:ascii="Times New Roman" w:hAnsi="Times New Roman" w:cs="Times New Roman"/>
          <w:b/>
          <w:sz w:val="24"/>
          <w:szCs w:val="24"/>
        </w:rPr>
        <w:t>ocasión del 20° aniversario de la resolución 1325 (2000) del Consejo de Seguridad</w:t>
      </w:r>
    </w:p>
    <w:p w14:paraId="754941F6" w14:textId="77777777" w:rsidR="00613137" w:rsidRPr="005A634B" w:rsidRDefault="00613137" w:rsidP="003242A0">
      <w:pPr>
        <w:spacing w:after="0"/>
        <w:ind w:left="360"/>
        <w:jc w:val="center"/>
        <w:rPr>
          <w:rFonts w:ascii="Times New Roman" w:hAnsi="Times New Roman" w:cs="Times New Roman"/>
          <w:b/>
          <w:sz w:val="24"/>
          <w:szCs w:val="24"/>
          <w:lang w:val="en-US"/>
        </w:rPr>
      </w:pPr>
      <w:r w:rsidRPr="005A634B">
        <w:rPr>
          <w:rFonts w:ascii="Times New Roman" w:hAnsi="Times New Roman" w:cs="Times New Roman"/>
          <w:b/>
          <w:sz w:val="24"/>
          <w:szCs w:val="24"/>
          <w:lang w:val="en-US"/>
        </w:rPr>
        <w:t>RESUME</w:t>
      </w:r>
    </w:p>
    <w:p w14:paraId="16746C90" w14:textId="77777777" w:rsidR="00B70C52" w:rsidRPr="005A634B" w:rsidRDefault="00B70C52" w:rsidP="00B70C52">
      <w:pPr>
        <w:spacing w:after="0"/>
        <w:jc w:val="both"/>
        <w:rPr>
          <w:rFonts w:ascii="Times New Roman" w:hAnsi="Times New Roman" w:cs="Times New Roman"/>
          <w:i/>
          <w:sz w:val="24"/>
          <w:szCs w:val="24"/>
          <w:lang w:val="en-US"/>
        </w:rPr>
      </w:pPr>
      <w:r w:rsidRPr="005A634B">
        <w:rPr>
          <w:rFonts w:ascii="Times New Roman" w:hAnsi="Times New Roman" w:cs="Times New Roman"/>
          <w:i/>
          <w:sz w:val="24"/>
          <w:szCs w:val="24"/>
          <w:lang w:val="en-US"/>
        </w:rPr>
        <w:t>The State of Guatemala has implemented laws that seek to protect the life and safety of Guatemalan women and girls, taking into account that they are affected by acts of violence generated from conflict situations, it is also necessary to address their needs after conflict. From this account, social programs have been established that seek to repair the physical, psychological and economic damages that women and girls could suffer after a situation of conflict and violence.</w:t>
      </w:r>
    </w:p>
    <w:p w14:paraId="0B757CE6" w14:textId="77777777" w:rsidR="00B70C52" w:rsidRPr="005A634B" w:rsidRDefault="00B70C52" w:rsidP="00B70C52">
      <w:pPr>
        <w:spacing w:after="0"/>
        <w:jc w:val="both"/>
        <w:rPr>
          <w:rFonts w:ascii="Times New Roman" w:hAnsi="Times New Roman" w:cs="Times New Roman"/>
          <w:i/>
          <w:sz w:val="24"/>
          <w:szCs w:val="24"/>
          <w:lang w:val="en-US"/>
        </w:rPr>
      </w:pPr>
      <w:r w:rsidRPr="005A634B">
        <w:rPr>
          <w:rFonts w:ascii="Times New Roman" w:hAnsi="Times New Roman" w:cs="Times New Roman"/>
          <w:i/>
          <w:sz w:val="24"/>
          <w:szCs w:val="24"/>
          <w:lang w:val="en-US"/>
        </w:rPr>
        <w:t>The Judicial Organism is responsible for the application of the laws, and monitoring of sentences against the generators of conflicts within the country.</w:t>
      </w:r>
    </w:p>
    <w:p w14:paraId="354539F4" w14:textId="77777777" w:rsidR="00B70C52" w:rsidRPr="005A634B" w:rsidRDefault="00B70C52" w:rsidP="00B70C52">
      <w:pPr>
        <w:spacing w:after="0"/>
        <w:jc w:val="both"/>
        <w:rPr>
          <w:rFonts w:ascii="Times New Roman" w:hAnsi="Times New Roman" w:cs="Times New Roman"/>
          <w:i/>
          <w:sz w:val="24"/>
          <w:szCs w:val="24"/>
          <w:lang w:val="en-US"/>
        </w:rPr>
      </w:pPr>
      <w:r w:rsidRPr="005A634B">
        <w:rPr>
          <w:rFonts w:ascii="Times New Roman" w:hAnsi="Times New Roman" w:cs="Times New Roman"/>
          <w:i/>
          <w:sz w:val="24"/>
          <w:szCs w:val="24"/>
          <w:lang w:val="en-US"/>
        </w:rPr>
        <w:t>The Public Ministr</w:t>
      </w:r>
      <w:r w:rsidR="00A91855" w:rsidRPr="005A634B">
        <w:rPr>
          <w:rFonts w:ascii="Times New Roman" w:hAnsi="Times New Roman" w:cs="Times New Roman"/>
          <w:i/>
          <w:sz w:val="24"/>
          <w:szCs w:val="24"/>
          <w:lang w:val="en-US"/>
        </w:rPr>
        <w:t>y and the Ministry of Governorate</w:t>
      </w:r>
      <w:r w:rsidRPr="005A634B">
        <w:rPr>
          <w:rFonts w:ascii="Times New Roman" w:hAnsi="Times New Roman" w:cs="Times New Roman"/>
          <w:i/>
          <w:sz w:val="24"/>
          <w:szCs w:val="24"/>
          <w:lang w:val="en-US"/>
        </w:rPr>
        <w:t xml:space="preserve"> make available to Guatemalan women and girls places for legal, psychological and health support, such as the Model of Comprehensive Care for Children and Adolescents -MAINA- and the Model of Comprehensive Care for Women Victims of Violence I´X KEM –MAIMI-. Joining the Comprehensive Support Center for Women Survivors of Violence -CAIMUS-.</w:t>
      </w:r>
    </w:p>
    <w:p w14:paraId="3BCD1A89" w14:textId="77777777" w:rsidR="00B70C52" w:rsidRPr="005A634B" w:rsidRDefault="00B70C52" w:rsidP="00B70C52">
      <w:pPr>
        <w:spacing w:after="0"/>
        <w:jc w:val="both"/>
        <w:rPr>
          <w:rFonts w:ascii="Times New Roman" w:hAnsi="Times New Roman" w:cs="Times New Roman"/>
          <w:i/>
          <w:sz w:val="24"/>
          <w:szCs w:val="24"/>
          <w:lang w:val="en-US"/>
        </w:rPr>
      </w:pPr>
      <w:r w:rsidRPr="005A634B">
        <w:rPr>
          <w:rFonts w:ascii="Times New Roman" w:hAnsi="Times New Roman" w:cs="Times New Roman"/>
          <w:i/>
          <w:sz w:val="24"/>
          <w:szCs w:val="24"/>
          <w:lang w:val="en-US"/>
        </w:rPr>
        <w:t>From the Interinstitutional Table on Women, Peace and Security MIMPAZ, it is sought that the 14 public institutions that make it up carry out the National Action Plan –PAN</w:t>
      </w:r>
      <w:r w:rsidR="00A91855" w:rsidRPr="005A634B">
        <w:rPr>
          <w:rFonts w:ascii="Times New Roman" w:hAnsi="Times New Roman" w:cs="Times New Roman"/>
          <w:i/>
          <w:sz w:val="24"/>
          <w:szCs w:val="24"/>
          <w:lang w:val="en-US"/>
        </w:rPr>
        <w:t>-</w:t>
      </w:r>
      <w:r w:rsidRPr="005A634B">
        <w:rPr>
          <w:rFonts w:ascii="Times New Roman" w:hAnsi="Times New Roman" w:cs="Times New Roman"/>
          <w:i/>
          <w:sz w:val="24"/>
          <w:szCs w:val="24"/>
          <w:lang w:val="en-US"/>
        </w:rPr>
        <w:t>1325 from which the implementation of resolution 1325 and related resolutions of the Council of United Nations Security, on Women, Peace and Security.</w:t>
      </w:r>
    </w:p>
    <w:p w14:paraId="467FCBE4" w14:textId="77777777" w:rsidR="00613137" w:rsidRPr="005A634B" w:rsidRDefault="00613137" w:rsidP="00613137">
      <w:pPr>
        <w:spacing w:after="0"/>
        <w:jc w:val="both"/>
        <w:rPr>
          <w:rFonts w:ascii="Times New Roman" w:hAnsi="Times New Roman" w:cs="Times New Roman"/>
          <w:i/>
          <w:sz w:val="24"/>
          <w:szCs w:val="24"/>
          <w:lang w:val="en-US"/>
        </w:rPr>
      </w:pPr>
    </w:p>
    <w:p w14:paraId="2FBDC6AA" w14:textId="77777777" w:rsidR="003242A0" w:rsidRDefault="003242A0" w:rsidP="003242A0">
      <w:pPr>
        <w:spacing w:after="0"/>
        <w:ind w:left="360"/>
        <w:jc w:val="center"/>
        <w:rPr>
          <w:rFonts w:ascii="Times New Roman" w:hAnsi="Times New Roman" w:cs="Times New Roman"/>
          <w:b/>
          <w:sz w:val="24"/>
          <w:szCs w:val="24"/>
        </w:rPr>
      </w:pPr>
      <w:r w:rsidRPr="00674EB5">
        <w:rPr>
          <w:rFonts w:ascii="Times New Roman" w:hAnsi="Times New Roman" w:cs="Times New Roman"/>
          <w:b/>
          <w:sz w:val="24"/>
          <w:szCs w:val="24"/>
        </w:rPr>
        <w:t>CUESTIONARIO</w:t>
      </w:r>
    </w:p>
    <w:p w14:paraId="1E7B439F" w14:textId="7FE7EFB3" w:rsidR="00905391" w:rsidRDefault="001A13A8" w:rsidP="003242A0">
      <w:pPr>
        <w:pStyle w:val="Prrafodelista"/>
        <w:numPr>
          <w:ilvl w:val="0"/>
          <w:numId w:val="2"/>
        </w:numPr>
        <w:spacing w:after="0"/>
        <w:ind w:left="0" w:firstLine="0"/>
        <w:jc w:val="both"/>
        <w:rPr>
          <w:rFonts w:ascii="Times New Roman" w:hAnsi="Times New Roman" w:cs="Times New Roman"/>
          <w:sz w:val="24"/>
          <w:szCs w:val="24"/>
        </w:rPr>
      </w:pPr>
      <w:r w:rsidRPr="00714AE8">
        <w:rPr>
          <w:rFonts w:ascii="Times New Roman" w:hAnsi="Times New Roman" w:cs="Times New Roman"/>
          <w:sz w:val="24"/>
          <w:szCs w:val="24"/>
        </w:rPr>
        <w:t>¿De qué manera el trabajo del Consejo de Derechos Humanos y sus mecanismos incorporan la igualdad de género y los derechos humanos de las mujeres y las niñas en situaciones de desplazamiento, conflicto y posconflicto? Por favor, facilite información sobre:</w:t>
      </w:r>
    </w:p>
    <w:p w14:paraId="7FE3A4CD" w14:textId="77777777" w:rsidR="00C144CF" w:rsidRPr="00714AE8" w:rsidRDefault="00C144CF" w:rsidP="00C144CF">
      <w:pPr>
        <w:pStyle w:val="Prrafodelista"/>
        <w:spacing w:after="0"/>
        <w:ind w:left="0"/>
        <w:jc w:val="both"/>
        <w:rPr>
          <w:rFonts w:ascii="Times New Roman" w:hAnsi="Times New Roman" w:cs="Times New Roman"/>
          <w:sz w:val="24"/>
          <w:szCs w:val="24"/>
        </w:rPr>
      </w:pPr>
    </w:p>
    <w:p w14:paraId="79DDF8C2" w14:textId="4F16C45A" w:rsidR="001A13A8" w:rsidRDefault="001A13A8" w:rsidP="00613137">
      <w:pPr>
        <w:pStyle w:val="Prrafodelista"/>
        <w:numPr>
          <w:ilvl w:val="0"/>
          <w:numId w:val="1"/>
        </w:numPr>
        <w:spacing w:after="0"/>
        <w:ind w:left="0" w:firstLine="0"/>
        <w:jc w:val="both"/>
        <w:rPr>
          <w:rFonts w:ascii="Times New Roman" w:hAnsi="Times New Roman" w:cs="Times New Roman"/>
          <w:sz w:val="24"/>
          <w:szCs w:val="24"/>
        </w:rPr>
      </w:pPr>
      <w:r w:rsidRPr="00714AE8">
        <w:rPr>
          <w:rFonts w:ascii="Times New Roman" w:hAnsi="Times New Roman" w:cs="Times New Roman"/>
          <w:sz w:val="24"/>
          <w:szCs w:val="24"/>
        </w:rPr>
        <w:t>Los marcos jurídicos y normativos, las políticas y los programas para garantizar el respeto de los derechos humanos de las mujeres en la prevención de conflictos, en situaciones de conflicto y posconflicto, incluyendo la participación en la toma de decisiones, el derecho a la educación, la salud y a vivir sin violencia ni discriminación. Sírvase proporcionar información sobre la aplicación de la agenda del Consejo de Seguridad de las Naciones Unidas sobre la mujer, paz y la seguridad (Resoluciones 1325).</w:t>
      </w:r>
    </w:p>
    <w:p w14:paraId="37777EC5" w14:textId="77777777" w:rsidR="00C144CF" w:rsidRPr="00714AE8" w:rsidRDefault="00C144CF" w:rsidP="00C144CF">
      <w:pPr>
        <w:pStyle w:val="Prrafodelista"/>
        <w:spacing w:after="0"/>
        <w:ind w:left="0"/>
        <w:jc w:val="both"/>
        <w:rPr>
          <w:rFonts w:ascii="Times New Roman" w:hAnsi="Times New Roman" w:cs="Times New Roman"/>
          <w:sz w:val="24"/>
          <w:szCs w:val="24"/>
        </w:rPr>
      </w:pPr>
    </w:p>
    <w:p w14:paraId="539D2E0D" w14:textId="7E472FBE" w:rsidR="00B0754C" w:rsidRDefault="00AC2E67"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B0754C" w:rsidRPr="00B0754C">
        <w:rPr>
          <w:rFonts w:ascii="Times New Roman" w:hAnsi="Times New Roman" w:cs="Times New Roman"/>
          <w:i/>
          <w:sz w:val="24"/>
          <w:szCs w:val="24"/>
        </w:rPr>
        <w:t>Constitución Política de la República de Guatemala, articulo 4 libertad e igualdad y 100 el Estado reconoce y garantiza el derecho a la seguridad social para beneficios de los habitantes de la Nación.</w:t>
      </w:r>
    </w:p>
    <w:p w14:paraId="0BFF869C" w14:textId="77777777" w:rsidR="00C144CF" w:rsidRDefault="00C144CF" w:rsidP="00FE2D67">
      <w:pPr>
        <w:spacing w:after="0"/>
        <w:jc w:val="both"/>
        <w:rPr>
          <w:rFonts w:ascii="Times New Roman" w:hAnsi="Times New Roman" w:cs="Times New Roman"/>
          <w:i/>
          <w:sz w:val="24"/>
          <w:szCs w:val="24"/>
        </w:rPr>
      </w:pPr>
    </w:p>
    <w:p w14:paraId="4FFC8110" w14:textId="64DBC871" w:rsidR="00DC3BBC" w:rsidRDefault="00AC2E67" w:rsidP="00FE2D67">
      <w:pPr>
        <w:spacing w:after="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11674B">
        <w:rPr>
          <w:rFonts w:ascii="Times New Roman" w:hAnsi="Times New Roman" w:cs="Times New Roman"/>
          <w:i/>
          <w:sz w:val="24"/>
          <w:szCs w:val="24"/>
        </w:rPr>
        <w:t>Decreto Numero 7,</w:t>
      </w:r>
      <w:r w:rsidR="007478EC">
        <w:rPr>
          <w:rFonts w:ascii="Times New Roman" w:hAnsi="Times New Roman" w:cs="Times New Roman"/>
          <w:i/>
          <w:sz w:val="24"/>
          <w:szCs w:val="24"/>
        </w:rPr>
        <w:t xml:space="preserve"> </w:t>
      </w:r>
      <w:r w:rsidR="00DC3BBC">
        <w:rPr>
          <w:rFonts w:ascii="Times New Roman" w:hAnsi="Times New Roman" w:cs="Times New Roman"/>
          <w:i/>
          <w:sz w:val="24"/>
          <w:szCs w:val="24"/>
        </w:rPr>
        <w:t xml:space="preserve">Ley de Orden Público. </w:t>
      </w:r>
    </w:p>
    <w:p w14:paraId="5EA5729D" w14:textId="77777777" w:rsidR="00C144CF" w:rsidRDefault="00C144CF" w:rsidP="00FE2D67">
      <w:pPr>
        <w:spacing w:after="0"/>
        <w:jc w:val="both"/>
        <w:rPr>
          <w:rFonts w:ascii="Times New Roman" w:hAnsi="Times New Roman" w:cs="Times New Roman"/>
          <w:i/>
          <w:sz w:val="24"/>
          <w:szCs w:val="24"/>
        </w:rPr>
      </w:pPr>
    </w:p>
    <w:p w14:paraId="24F02293" w14:textId="0C2AC987" w:rsidR="00FE2D67" w:rsidRDefault="007478EC" w:rsidP="00FE2D67">
      <w:pPr>
        <w:spacing w:after="0"/>
        <w:jc w:val="both"/>
        <w:rPr>
          <w:rFonts w:ascii="Times New Roman" w:hAnsi="Times New Roman" w:cs="Times New Roman"/>
          <w:i/>
          <w:sz w:val="24"/>
          <w:szCs w:val="24"/>
        </w:rPr>
      </w:pPr>
      <w:r>
        <w:rPr>
          <w:rFonts w:ascii="Times New Roman" w:hAnsi="Times New Roman" w:cs="Times New Roman"/>
          <w:i/>
          <w:sz w:val="24"/>
          <w:szCs w:val="24"/>
        </w:rPr>
        <w:t>-</w:t>
      </w:r>
      <w:r w:rsidR="00172256" w:rsidRPr="00FE2D67">
        <w:rPr>
          <w:rFonts w:ascii="Times New Roman" w:hAnsi="Times New Roman" w:cs="Times New Roman"/>
          <w:i/>
          <w:sz w:val="24"/>
          <w:szCs w:val="24"/>
        </w:rPr>
        <w:t>Decreto No. 22-2008</w:t>
      </w:r>
      <w:r w:rsidR="00172256">
        <w:rPr>
          <w:rFonts w:ascii="Times New Roman" w:hAnsi="Times New Roman" w:cs="Times New Roman"/>
          <w:i/>
          <w:sz w:val="24"/>
          <w:szCs w:val="24"/>
        </w:rPr>
        <w:t>,</w:t>
      </w:r>
      <w:r w:rsidR="00C144CF">
        <w:rPr>
          <w:rFonts w:ascii="Times New Roman" w:hAnsi="Times New Roman" w:cs="Times New Roman"/>
          <w:i/>
          <w:sz w:val="24"/>
          <w:szCs w:val="24"/>
        </w:rPr>
        <w:t xml:space="preserve"> </w:t>
      </w:r>
      <w:r w:rsidR="00FE2D67">
        <w:rPr>
          <w:rFonts w:ascii="Times New Roman" w:hAnsi="Times New Roman" w:cs="Times New Roman"/>
          <w:i/>
          <w:sz w:val="24"/>
          <w:szCs w:val="24"/>
        </w:rPr>
        <w:t xml:space="preserve">Ley contra </w:t>
      </w:r>
      <w:r w:rsidR="00FE2D67" w:rsidRPr="00FE2D67">
        <w:rPr>
          <w:rFonts w:ascii="Times New Roman" w:hAnsi="Times New Roman" w:cs="Times New Roman"/>
          <w:i/>
          <w:sz w:val="24"/>
          <w:szCs w:val="24"/>
        </w:rPr>
        <w:t>e</w:t>
      </w:r>
      <w:r w:rsidR="00FE2D67">
        <w:rPr>
          <w:rFonts w:ascii="Times New Roman" w:hAnsi="Times New Roman" w:cs="Times New Roman"/>
          <w:i/>
          <w:sz w:val="24"/>
          <w:szCs w:val="24"/>
        </w:rPr>
        <w:t>l</w:t>
      </w:r>
      <w:r w:rsidR="00FE2D67" w:rsidRPr="00FE2D67">
        <w:rPr>
          <w:rFonts w:ascii="Times New Roman" w:hAnsi="Times New Roman" w:cs="Times New Roman"/>
          <w:i/>
          <w:sz w:val="24"/>
          <w:szCs w:val="24"/>
        </w:rPr>
        <w:t xml:space="preserve"> </w:t>
      </w:r>
      <w:r w:rsidR="00DC3BBC">
        <w:rPr>
          <w:rFonts w:ascii="Times New Roman" w:hAnsi="Times New Roman" w:cs="Times New Roman"/>
          <w:i/>
          <w:sz w:val="24"/>
          <w:szCs w:val="24"/>
        </w:rPr>
        <w:t>Feminicidios</w:t>
      </w:r>
      <w:r w:rsidR="00FE2D67" w:rsidRPr="00FE2D67">
        <w:rPr>
          <w:rFonts w:ascii="Times New Roman" w:hAnsi="Times New Roman" w:cs="Times New Roman"/>
          <w:i/>
          <w:sz w:val="24"/>
          <w:szCs w:val="24"/>
        </w:rPr>
        <w:t xml:space="preserve"> y otras Formas de Violencia contra la Mujer</w:t>
      </w:r>
      <w:r w:rsidR="0011674B">
        <w:rPr>
          <w:rFonts w:ascii="Times New Roman" w:hAnsi="Times New Roman" w:cs="Times New Roman"/>
          <w:i/>
          <w:sz w:val="24"/>
          <w:szCs w:val="24"/>
        </w:rPr>
        <w:t>.</w:t>
      </w:r>
      <w:r w:rsidR="00FE2D67" w:rsidRPr="00FE2D67">
        <w:rPr>
          <w:rFonts w:ascii="Times New Roman" w:hAnsi="Times New Roman" w:cs="Times New Roman"/>
          <w:i/>
          <w:sz w:val="24"/>
          <w:szCs w:val="24"/>
        </w:rPr>
        <w:t xml:space="preserve"> </w:t>
      </w:r>
    </w:p>
    <w:p w14:paraId="6082075F" w14:textId="77777777" w:rsidR="00C144CF" w:rsidRPr="00FE2D67" w:rsidRDefault="00C144CF" w:rsidP="00FE2D67">
      <w:pPr>
        <w:spacing w:after="0"/>
        <w:jc w:val="both"/>
        <w:rPr>
          <w:rFonts w:ascii="Times New Roman" w:hAnsi="Times New Roman" w:cs="Times New Roman"/>
          <w:i/>
          <w:sz w:val="24"/>
          <w:szCs w:val="24"/>
        </w:rPr>
      </w:pPr>
    </w:p>
    <w:p w14:paraId="2B6B1A20" w14:textId="1B94EB15" w:rsidR="00FE2D67" w:rsidRDefault="00AC2E67"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sidRPr="00FE2D67">
        <w:rPr>
          <w:rFonts w:ascii="Times New Roman" w:hAnsi="Times New Roman" w:cs="Times New Roman"/>
          <w:i/>
          <w:sz w:val="24"/>
          <w:szCs w:val="24"/>
        </w:rPr>
        <w:t>Decreto No. 7-99 del Congreso de la República</w:t>
      </w:r>
      <w:r w:rsidR="007478EC">
        <w:rPr>
          <w:rFonts w:ascii="Times New Roman" w:hAnsi="Times New Roman" w:cs="Times New Roman"/>
          <w:i/>
          <w:sz w:val="24"/>
          <w:szCs w:val="24"/>
        </w:rPr>
        <w:t xml:space="preserve">, </w:t>
      </w:r>
      <w:r w:rsidR="00FE2D67" w:rsidRPr="00FE2D67">
        <w:rPr>
          <w:rFonts w:ascii="Times New Roman" w:hAnsi="Times New Roman" w:cs="Times New Roman"/>
          <w:i/>
          <w:sz w:val="24"/>
          <w:szCs w:val="24"/>
        </w:rPr>
        <w:t xml:space="preserve">Ley de Dignificación y </w:t>
      </w:r>
      <w:r w:rsidR="007478EC">
        <w:rPr>
          <w:rFonts w:ascii="Times New Roman" w:hAnsi="Times New Roman" w:cs="Times New Roman"/>
          <w:i/>
          <w:sz w:val="24"/>
          <w:szCs w:val="24"/>
        </w:rPr>
        <w:t>Promoción Integral de la Mujer</w:t>
      </w:r>
      <w:r w:rsidR="00C144CF">
        <w:rPr>
          <w:rFonts w:ascii="Times New Roman" w:hAnsi="Times New Roman" w:cs="Times New Roman"/>
          <w:i/>
          <w:sz w:val="24"/>
          <w:szCs w:val="24"/>
        </w:rPr>
        <w:t>.</w:t>
      </w:r>
    </w:p>
    <w:p w14:paraId="7CC48E52" w14:textId="77777777" w:rsidR="00C144CF" w:rsidRPr="00FE2D67" w:rsidRDefault="00C144CF" w:rsidP="00FE2D67">
      <w:pPr>
        <w:spacing w:after="0"/>
        <w:jc w:val="both"/>
        <w:rPr>
          <w:rFonts w:ascii="Times New Roman" w:hAnsi="Times New Roman" w:cs="Times New Roman"/>
          <w:i/>
          <w:sz w:val="24"/>
          <w:szCs w:val="24"/>
        </w:rPr>
      </w:pPr>
    </w:p>
    <w:p w14:paraId="46D6045B" w14:textId="1E4390FF" w:rsidR="00FE2D67" w:rsidRDefault="00AC2E67"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sidRPr="00FE2D67">
        <w:rPr>
          <w:rFonts w:ascii="Times New Roman" w:hAnsi="Times New Roman" w:cs="Times New Roman"/>
          <w:i/>
          <w:sz w:val="24"/>
          <w:szCs w:val="24"/>
        </w:rPr>
        <w:t>Decreto No. 9.2016 del Congreso de la República</w:t>
      </w:r>
      <w:r w:rsidR="007478EC">
        <w:rPr>
          <w:rFonts w:ascii="Times New Roman" w:hAnsi="Times New Roman" w:cs="Times New Roman"/>
          <w:i/>
          <w:sz w:val="24"/>
          <w:szCs w:val="24"/>
        </w:rPr>
        <w:t xml:space="preserve">, </w:t>
      </w:r>
      <w:r w:rsidR="00FE2D67" w:rsidRPr="00FE2D67">
        <w:rPr>
          <w:rFonts w:ascii="Times New Roman" w:hAnsi="Times New Roman" w:cs="Times New Roman"/>
          <w:i/>
          <w:sz w:val="24"/>
          <w:szCs w:val="24"/>
        </w:rPr>
        <w:t>Ley de Búsqueda Inme</w:t>
      </w:r>
      <w:r w:rsidR="007478EC">
        <w:rPr>
          <w:rFonts w:ascii="Times New Roman" w:hAnsi="Times New Roman" w:cs="Times New Roman"/>
          <w:i/>
          <w:sz w:val="24"/>
          <w:szCs w:val="24"/>
        </w:rPr>
        <w:t>diata de Mujeres Desaparecidas</w:t>
      </w:r>
      <w:r w:rsidR="00FE2D67" w:rsidRPr="00FE2D67">
        <w:rPr>
          <w:rFonts w:ascii="Times New Roman" w:hAnsi="Times New Roman" w:cs="Times New Roman"/>
          <w:i/>
          <w:sz w:val="24"/>
          <w:szCs w:val="24"/>
        </w:rPr>
        <w:t>.</w:t>
      </w:r>
    </w:p>
    <w:p w14:paraId="211E419C" w14:textId="77777777" w:rsidR="00C144CF" w:rsidRDefault="00C144CF" w:rsidP="00FE2D67">
      <w:pPr>
        <w:spacing w:after="0"/>
        <w:jc w:val="both"/>
        <w:rPr>
          <w:rFonts w:ascii="Times New Roman" w:hAnsi="Times New Roman" w:cs="Times New Roman"/>
          <w:i/>
          <w:sz w:val="24"/>
          <w:szCs w:val="24"/>
        </w:rPr>
      </w:pPr>
    </w:p>
    <w:p w14:paraId="1B7202E2" w14:textId="20C7AF47" w:rsidR="00FE2D67" w:rsidRDefault="00AC2E67"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Pr>
          <w:rFonts w:ascii="Times New Roman" w:hAnsi="Times New Roman" w:cs="Times New Roman"/>
          <w:i/>
          <w:sz w:val="24"/>
          <w:szCs w:val="24"/>
        </w:rPr>
        <w:t xml:space="preserve">Decreto No. 97-1996, </w:t>
      </w:r>
      <w:r w:rsidR="00FE2D67" w:rsidRPr="00FE2D67">
        <w:rPr>
          <w:rFonts w:ascii="Times New Roman" w:hAnsi="Times New Roman" w:cs="Times New Roman"/>
          <w:i/>
          <w:sz w:val="24"/>
          <w:szCs w:val="24"/>
        </w:rPr>
        <w:t>Ley para Prevenir, Sancionar y Erradicar la Violencia In</w:t>
      </w:r>
      <w:r w:rsidR="00FE2D67">
        <w:rPr>
          <w:rFonts w:ascii="Times New Roman" w:hAnsi="Times New Roman" w:cs="Times New Roman"/>
          <w:i/>
          <w:sz w:val="24"/>
          <w:szCs w:val="24"/>
        </w:rPr>
        <w:t>trafamiliar.</w:t>
      </w:r>
    </w:p>
    <w:p w14:paraId="279BF3B6" w14:textId="77777777" w:rsidR="00C144CF" w:rsidRDefault="00C144CF" w:rsidP="00FE2D67">
      <w:pPr>
        <w:spacing w:after="0"/>
        <w:jc w:val="both"/>
        <w:rPr>
          <w:rFonts w:ascii="Times New Roman" w:hAnsi="Times New Roman" w:cs="Times New Roman"/>
          <w:i/>
          <w:sz w:val="24"/>
          <w:szCs w:val="24"/>
        </w:rPr>
      </w:pPr>
    </w:p>
    <w:p w14:paraId="7FE55A2F" w14:textId="24E15A72" w:rsidR="00994372" w:rsidRDefault="00AC2E67" w:rsidP="00994372">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sidRPr="00FE2D67">
        <w:rPr>
          <w:rFonts w:ascii="Times New Roman" w:hAnsi="Times New Roman" w:cs="Times New Roman"/>
          <w:i/>
          <w:sz w:val="24"/>
          <w:szCs w:val="24"/>
        </w:rPr>
        <w:t>Decreto</w:t>
      </w:r>
      <w:r w:rsidR="007478EC">
        <w:rPr>
          <w:rFonts w:ascii="Times New Roman" w:hAnsi="Times New Roman" w:cs="Times New Roman"/>
          <w:i/>
          <w:sz w:val="24"/>
          <w:szCs w:val="24"/>
        </w:rPr>
        <w:t xml:space="preserve"> No. 22-2008, </w:t>
      </w:r>
      <w:r w:rsidR="00FE2D67" w:rsidRPr="00FE2D67">
        <w:rPr>
          <w:rFonts w:ascii="Times New Roman" w:hAnsi="Times New Roman" w:cs="Times New Roman"/>
          <w:i/>
          <w:sz w:val="24"/>
          <w:szCs w:val="24"/>
        </w:rPr>
        <w:t>Ley contra el Femicidio y otras for</w:t>
      </w:r>
      <w:r w:rsidR="007478EC">
        <w:rPr>
          <w:rFonts w:ascii="Times New Roman" w:hAnsi="Times New Roman" w:cs="Times New Roman"/>
          <w:i/>
          <w:sz w:val="24"/>
          <w:szCs w:val="24"/>
        </w:rPr>
        <w:t>mas de Violencia contra la Mujer</w:t>
      </w:r>
      <w:r w:rsidR="00FE2D67">
        <w:rPr>
          <w:rFonts w:ascii="Times New Roman" w:hAnsi="Times New Roman" w:cs="Times New Roman"/>
          <w:i/>
          <w:sz w:val="24"/>
          <w:szCs w:val="24"/>
        </w:rPr>
        <w:t>.</w:t>
      </w:r>
    </w:p>
    <w:p w14:paraId="74578C45" w14:textId="77777777" w:rsidR="00C144CF" w:rsidRDefault="00C144CF" w:rsidP="00994372">
      <w:pPr>
        <w:spacing w:after="0"/>
        <w:jc w:val="both"/>
        <w:rPr>
          <w:rFonts w:ascii="Times New Roman" w:hAnsi="Times New Roman" w:cs="Times New Roman"/>
          <w:i/>
          <w:sz w:val="24"/>
          <w:szCs w:val="24"/>
        </w:rPr>
      </w:pPr>
    </w:p>
    <w:p w14:paraId="1CC1C539" w14:textId="5DAD307F" w:rsidR="00994372" w:rsidRDefault="00994372" w:rsidP="00994372">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Pr>
          <w:rFonts w:ascii="Times New Roman" w:hAnsi="Times New Roman" w:cs="Times New Roman"/>
          <w:i/>
          <w:sz w:val="24"/>
          <w:szCs w:val="24"/>
        </w:rPr>
        <w:t xml:space="preserve">Decreto 9-2009, </w:t>
      </w:r>
      <w:r w:rsidRPr="00994372">
        <w:rPr>
          <w:rFonts w:ascii="Times New Roman" w:hAnsi="Times New Roman" w:cs="Times New Roman"/>
          <w:i/>
          <w:sz w:val="24"/>
          <w:szCs w:val="24"/>
        </w:rPr>
        <w:t>Ley contra la Violencia Sexual, E</w:t>
      </w:r>
      <w:r w:rsidR="007478EC">
        <w:rPr>
          <w:rFonts w:ascii="Times New Roman" w:hAnsi="Times New Roman" w:cs="Times New Roman"/>
          <w:i/>
          <w:sz w:val="24"/>
          <w:szCs w:val="24"/>
        </w:rPr>
        <w:t>xplotación y Trata de Personas</w:t>
      </w:r>
      <w:r w:rsidRPr="00994372">
        <w:rPr>
          <w:rFonts w:ascii="Times New Roman" w:hAnsi="Times New Roman" w:cs="Times New Roman"/>
          <w:i/>
          <w:sz w:val="24"/>
          <w:szCs w:val="24"/>
        </w:rPr>
        <w:t>.</w:t>
      </w:r>
    </w:p>
    <w:p w14:paraId="582A54AC" w14:textId="77777777" w:rsidR="00C144CF" w:rsidRPr="00994372" w:rsidRDefault="00C144CF" w:rsidP="00994372">
      <w:pPr>
        <w:spacing w:after="0"/>
        <w:jc w:val="both"/>
        <w:rPr>
          <w:rFonts w:ascii="Times New Roman" w:hAnsi="Times New Roman" w:cs="Times New Roman"/>
          <w:i/>
          <w:sz w:val="24"/>
          <w:szCs w:val="24"/>
        </w:rPr>
      </w:pPr>
    </w:p>
    <w:p w14:paraId="2915FB33" w14:textId="6AFF30D6" w:rsidR="007478EC" w:rsidRDefault="00994372" w:rsidP="007478EC">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478EC">
        <w:rPr>
          <w:rFonts w:ascii="Times New Roman" w:hAnsi="Times New Roman" w:cs="Times New Roman"/>
          <w:i/>
          <w:sz w:val="24"/>
          <w:szCs w:val="24"/>
        </w:rPr>
        <w:t xml:space="preserve">Decreto No. 27-2003, </w:t>
      </w:r>
      <w:r w:rsidRPr="00994372">
        <w:rPr>
          <w:rFonts w:ascii="Times New Roman" w:hAnsi="Times New Roman" w:cs="Times New Roman"/>
          <w:i/>
          <w:sz w:val="24"/>
          <w:szCs w:val="24"/>
        </w:rPr>
        <w:t>Ley de Protección Integ</w:t>
      </w:r>
      <w:r w:rsidR="007478EC">
        <w:rPr>
          <w:rFonts w:ascii="Times New Roman" w:hAnsi="Times New Roman" w:cs="Times New Roman"/>
          <w:i/>
          <w:sz w:val="24"/>
          <w:szCs w:val="24"/>
        </w:rPr>
        <w:t xml:space="preserve">ral de la Niñez y Adolescencia. </w:t>
      </w:r>
    </w:p>
    <w:p w14:paraId="5B01603A" w14:textId="77777777" w:rsidR="00C144CF" w:rsidRDefault="00C144CF" w:rsidP="007478EC">
      <w:pPr>
        <w:spacing w:after="0"/>
        <w:jc w:val="both"/>
        <w:rPr>
          <w:rFonts w:ascii="Times New Roman" w:hAnsi="Times New Roman" w:cs="Times New Roman"/>
          <w:i/>
          <w:sz w:val="24"/>
          <w:szCs w:val="24"/>
        </w:rPr>
      </w:pPr>
    </w:p>
    <w:p w14:paraId="107A7C99" w14:textId="5ED56CDB" w:rsidR="007478EC" w:rsidRDefault="007478EC" w:rsidP="007478EC">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7478EC">
        <w:rPr>
          <w:rFonts w:ascii="Times New Roman" w:hAnsi="Times New Roman" w:cs="Times New Roman"/>
          <w:i/>
          <w:sz w:val="24"/>
          <w:szCs w:val="24"/>
        </w:rPr>
        <w:t>Política Nacional de Prevención de la Violencia y el Delito, Seguridad Ciudadana y</w:t>
      </w:r>
      <w:r w:rsidRPr="001B5EDB">
        <w:rPr>
          <w:rFonts w:ascii="Times New Roman" w:hAnsi="Times New Roman" w:cs="Times New Roman"/>
          <w:i/>
          <w:sz w:val="24"/>
          <w:szCs w:val="24"/>
        </w:rPr>
        <w:t xml:space="preserve"> Convivencia Pacífica 2014-2034</w:t>
      </w:r>
      <w:r>
        <w:rPr>
          <w:rFonts w:ascii="Times New Roman" w:hAnsi="Times New Roman" w:cs="Times New Roman"/>
          <w:i/>
          <w:sz w:val="24"/>
          <w:szCs w:val="24"/>
        </w:rPr>
        <w:t>.</w:t>
      </w:r>
    </w:p>
    <w:p w14:paraId="3CBDFAF4" w14:textId="77777777" w:rsidR="00C144CF" w:rsidRDefault="00C144CF" w:rsidP="007478EC">
      <w:pPr>
        <w:spacing w:after="0"/>
        <w:jc w:val="both"/>
        <w:rPr>
          <w:rFonts w:ascii="Times New Roman" w:hAnsi="Times New Roman" w:cs="Times New Roman"/>
          <w:i/>
          <w:sz w:val="24"/>
          <w:szCs w:val="24"/>
        </w:rPr>
      </w:pPr>
    </w:p>
    <w:p w14:paraId="206881D1" w14:textId="5F5143F9" w:rsidR="007478EC" w:rsidRDefault="007478EC" w:rsidP="007478EC">
      <w:pPr>
        <w:spacing w:after="0"/>
        <w:jc w:val="both"/>
        <w:rPr>
          <w:rFonts w:ascii="Times New Roman" w:hAnsi="Times New Roman" w:cs="Times New Roman"/>
          <w:i/>
          <w:sz w:val="24"/>
          <w:szCs w:val="24"/>
        </w:rPr>
      </w:pPr>
      <w:r w:rsidRPr="001B5EDB">
        <w:rPr>
          <w:rFonts w:ascii="Times New Roman" w:hAnsi="Times New Roman" w:cs="Times New Roman"/>
          <w:i/>
          <w:sz w:val="24"/>
          <w:szCs w:val="24"/>
        </w:rPr>
        <w:t xml:space="preserve">- </w:t>
      </w:r>
      <w:r w:rsidRPr="007478EC">
        <w:rPr>
          <w:rFonts w:ascii="Times New Roman" w:hAnsi="Times New Roman" w:cs="Times New Roman"/>
          <w:i/>
          <w:sz w:val="24"/>
          <w:szCs w:val="24"/>
        </w:rPr>
        <w:t>Estrategia Nacional de Prevención de la Violencia y el Delito 2017-2027.</w:t>
      </w:r>
    </w:p>
    <w:p w14:paraId="4BA97F6C" w14:textId="77777777" w:rsidR="00C144CF" w:rsidRDefault="00C144CF" w:rsidP="007478EC">
      <w:pPr>
        <w:spacing w:after="0"/>
        <w:jc w:val="both"/>
        <w:rPr>
          <w:rFonts w:ascii="Times New Roman" w:hAnsi="Times New Roman" w:cs="Times New Roman"/>
          <w:i/>
          <w:sz w:val="24"/>
          <w:szCs w:val="24"/>
        </w:rPr>
      </w:pPr>
    </w:p>
    <w:p w14:paraId="69F069F4" w14:textId="408A3584" w:rsidR="007478EC" w:rsidRDefault="007478EC" w:rsidP="007478EC">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7478EC">
        <w:rPr>
          <w:rFonts w:ascii="Times New Roman" w:hAnsi="Times New Roman" w:cs="Times New Roman"/>
          <w:i/>
          <w:sz w:val="24"/>
          <w:szCs w:val="24"/>
        </w:rPr>
        <w:t>Modelo de Abordaje de la Unidad para la Prevención Comunitaria de la Violencia </w:t>
      </w:r>
    </w:p>
    <w:p w14:paraId="1133D648" w14:textId="77777777" w:rsidR="00C144CF" w:rsidRPr="007478EC" w:rsidRDefault="00C144CF" w:rsidP="007478EC">
      <w:pPr>
        <w:spacing w:after="0"/>
        <w:jc w:val="both"/>
        <w:rPr>
          <w:rFonts w:ascii="Times New Roman" w:hAnsi="Times New Roman" w:cs="Times New Roman"/>
          <w:i/>
          <w:sz w:val="24"/>
          <w:szCs w:val="24"/>
        </w:rPr>
      </w:pPr>
    </w:p>
    <w:p w14:paraId="15895E03" w14:textId="0CB04D05" w:rsidR="007478EC" w:rsidRDefault="001B5EDB" w:rsidP="00AC2E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El Ministerio de Gobernación por medio de la Unidad para la Prevención Comunitaria de la Violencia y el Delito -UPCV-, trabaja en la elaboración de </w:t>
      </w:r>
      <w:r w:rsidRPr="001B5EDB">
        <w:rPr>
          <w:rFonts w:ascii="Times New Roman" w:hAnsi="Times New Roman" w:cs="Times New Roman"/>
          <w:i/>
          <w:sz w:val="24"/>
          <w:szCs w:val="24"/>
        </w:rPr>
        <w:t>Políticas Municipales de Prevención de la V</w:t>
      </w:r>
      <w:r>
        <w:rPr>
          <w:rFonts w:ascii="Times New Roman" w:hAnsi="Times New Roman" w:cs="Times New Roman"/>
          <w:i/>
          <w:sz w:val="24"/>
          <w:szCs w:val="24"/>
        </w:rPr>
        <w:t>iolencia o Planes Comunitarios.</w:t>
      </w:r>
    </w:p>
    <w:p w14:paraId="62876985" w14:textId="77777777" w:rsidR="00C144CF" w:rsidRDefault="00C144CF" w:rsidP="00AC2E67">
      <w:pPr>
        <w:spacing w:after="0"/>
        <w:jc w:val="both"/>
        <w:rPr>
          <w:rFonts w:ascii="Times New Roman" w:hAnsi="Times New Roman" w:cs="Times New Roman"/>
          <w:i/>
          <w:sz w:val="24"/>
          <w:szCs w:val="24"/>
        </w:rPr>
      </w:pPr>
    </w:p>
    <w:p w14:paraId="633A055E" w14:textId="1C7A82F5" w:rsidR="00FE2D67" w:rsidRDefault="001B5EDB" w:rsidP="00AC2E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FE2D67" w:rsidRPr="00AC2E67">
        <w:rPr>
          <w:rFonts w:ascii="Times New Roman" w:hAnsi="Times New Roman" w:cs="Times New Roman"/>
          <w:i/>
          <w:sz w:val="24"/>
          <w:szCs w:val="24"/>
        </w:rPr>
        <w:t>El Ministerio Público</w:t>
      </w:r>
      <w:r w:rsidR="005A634B">
        <w:rPr>
          <w:rFonts w:ascii="Times New Roman" w:hAnsi="Times New Roman" w:cs="Times New Roman"/>
          <w:i/>
          <w:sz w:val="24"/>
          <w:szCs w:val="24"/>
        </w:rPr>
        <w:t xml:space="preserve"> -MP-</w:t>
      </w:r>
      <w:r w:rsidR="00FE2D67" w:rsidRPr="00AC2E67">
        <w:rPr>
          <w:rFonts w:ascii="Times New Roman" w:hAnsi="Times New Roman" w:cs="Times New Roman"/>
          <w:i/>
          <w:sz w:val="24"/>
          <w:szCs w:val="24"/>
        </w:rPr>
        <w:t xml:space="preserve"> de Guatemala aprobó en 2014 la </w:t>
      </w:r>
      <w:r w:rsidR="005A634B">
        <w:rPr>
          <w:rFonts w:ascii="Times New Roman" w:hAnsi="Times New Roman" w:cs="Times New Roman"/>
          <w:i/>
          <w:sz w:val="24"/>
          <w:szCs w:val="24"/>
        </w:rPr>
        <w:t>P</w:t>
      </w:r>
      <w:r w:rsidR="00FE2D67" w:rsidRPr="00AC2E67">
        <w:rPr>
          <w:rFonts w:ascii="Times New Roman" w:hAnsi="Times New Roman" w:cs="Times New Roman"/>
          <w:i/>
          <w:sz w:val="24"/>
          <w:szCs w:val="24"/>
        </w:rPr>
        <w:t xml:space="preserve">olítica para la </w:t>
      </w:r>
      <w:r w:rsidR="005A634B">
        <w:rPr>
          <w:rFonts w:ascii="Times New Roman" w:hAnsi="Times New Roman" w:cs="Times New Roman"/>
          <w:i/>
          <w:sz w:val="24"/>
          <w:szCs w:val="24"/>
        </w:rPr>
        <w:t>I</w:t>
      </w:r>
      <w:r w:rsidR="00FE2D67" w:rsidRPr="00AC2E67">
        <w:rPr>
          <w:rFonts w:ascii="Times New Roman" w:hAnsi="Times New Roman" w:cs="Times New Roman"/>
          <w:i/>
          <w:sz w:val="24"/>
          <w:szCs w:val="24"/>
        </w:rPr>
        <w:t xml:space="preserve">gualdad entre </w:t>
      </w:r>
      <w:r w:rsidR="005A634B">
        <w:rPr>
          <w:rFonts w:ascii="Times New Roman" w:hAnsi="Times New Roman" w:cs="Times New Roman"/>
          <w:i/>
          <w:sz w:val="24"/>
          <w:szCs w:val="24"/>
        </w:rPr>
        <w:t>M</w:t>
      </w:r>
      <w:r w:rsidR="00FE2D67" w:rsidRPr="00AC2E67">
        <w:rPr>
          <w:rFonts w:ascii="Times New Roman" w:hAnsi="Times New Roman" w:cs="Times New Roman"/>
          <w:i/>
          <w:sz w:val="24"/>
          <w:szCs w:val="24"/>
        </w:rPr>
        <w:t xml:space="preserve">ujeres y </w:t>
      </w:r>
      <w:r w:rsidR="005A634B">
        <w:rPr>
          <w:rFonts w:ascii="Times New Roman" w:hAnsi="Times New Roman" w:cs="Times New Roman"/>
          <w:i/>
          <w:sz w:val="24"/>
          <w:szCs w:val="24"/>
        </w:rPr>
        <w:t>H</w:t>
      </w:r>
      <w:r w:rsidR="00FE2D67" w:rsidRPr="00AC2E67">
        <w:rPr>
          <w:rFonts w:ascii="Times New Roman" w:hAnsi="Times New Roman" w:cs="Times New Roman"/>
          <w:i/>
          <w:sz w:val="24"/>
          <w:szCs w:val="24"/>
        </w:rPr>
        <w:t>ombres, la cual desarrolla el marco jurídico nacional e internacional vinculant</w:t>
      </w:r>
      <w:r w:rsidR="00AC2E67" w:rsidRPr="00AC2E67">
        <w:rPr>
          <w:rFonts w:ascii="Times New Roman" w:hAnsi="Times New Roman" w:cs="Times New Roman"/>
          <w:i/>
          <w:sz w:val="24"/>
          <w:szCs w:val="24"/>
        </w:rPr>
        <w:t>e de conformidad con lo previsto</w:t>
      </w:r>
      <w:r w:rsidR="00FE2D67" w:rsidRPr="00AC2E67">
        <w:rPr>
          <w:rFonts w:ascii="Times New Roman" w:hAnsi="Times New Roman" w:cs="Times New Roman"/>
          <w:i/>
          <w:sz w:val="24"/>
          <w:szCs w:val="24"/>
        </w:rPr>
        <w:t xml:space="preserve"> en los artículos 2, 44, 46 y 149 de la Constitución Política de la República. En el mismo sentido, </w:t>
      </w:r>
      <w:r w:rsidR="005A634B">
        <w:rPr>
          <w:rFonts w:ascii="Times New Roman" w:hAnsi="Times New Roman" w:cs="Times New Roman"/>
          <w:i/>
          <w:sz w:val="24"/>
          <w:szCs w:val="24"/>
        </w:rPr>
        <w:t xml:space="preserve">aprobó </w:t>
      </w:r>
      <w:r w:rsidR="00FE2D67" w:rsidRPr="00AC2E67">
        <w:rPr>
          <w:rFonts w:ascii="Times New Roman" w:hAnsi="Times New Roman" w:cs="Times New Roman"/>
          <w:i/>
          <w:sz w:val="24"/>
          <w:szCs w:val="24"/>
        </w:rPr>
        <w:t xml:space="preserve">el </w:t>
      </w:r>
      <w:r w:rsidR="005A634B">
        <w:rPr>
          <w:rFonts w:ascii="Times New Roman" w:hAnsi="Times New Roman" w:cs="Times New Roman"/>
          <w:i/>
          <w:sz w:val="24"/>
          <w:szCs w:val="24"/>
        </w:rPr>
        <w:t>M</w:t>
      </w:r>
      <w:r w:rsidR="00FE2D67" w:rsidRPr="00AC2E67">
        <w:rPr>
          <w:rFonts w:ascii="Times New Roman" w:hAnsi="Times New Roman" w:cs="Times New Roman"/>
          <w:i/>
          <w:sz w:val="24"/>
          <w:szCs w:val="24"/>
        </w:rPr>
        <w:t xml:space="preserve">anual de </w:t>
      </w:r>
      <w:r w:rsidR="005A634B">
        <w:rPr>
          <w:rFonts w:ascii="Times New Roman" w:hAnsi="Times New Roman" w:cs="Times New Roman"/>
          <w:i/>
          <w:sz w:val="24"/>
          <w:szCs w:val="24"/>
        </w:rPr>
        <w:t>N</w:t>
      </w:r>
      <w:r w:rsidR="00FE2D67" w:rsidRPr="00AC2E67">
        <w:rPr>
          <w:rFonts w:ascii="Times New Roman" w:hAnsi="Times New Roman" w:cs="Times New Roman"/>
          <w:i/>
          <w:sz w:val="24"/>
          <w:szCs w:val="24"/>
        </w:rPr>
        <w:t xml:space="preserve">ormas y </w:t>
      </w:r>
      <w:r w:rsidR="005A634B">
        <w:rPr>
          <w:rFonts w:ascii="Times New Roman" w:hAnsi="Times New Roman" w:cs="Times New Roman"/>
          <w:i/>
          <w:sz w:val="24"/>
          <w:szCs w:val="24"/>
        </w:rPr>
        <w:t>P</w:t>
      </w:r>
      <w:r w:rsidR="00FE2D67" w:rsidRPr="00AC2E67">
        <w:rPr>
          <w:rFonts w:ascii="Times New Roman" w:hAnsi="Times New Roman" w:cs="Times New Roman"/>
          <w:i/>
          <w:sz w:val="24"/>
          <w:szCs w:val="24"/>
        </w:rPr>
        <w:t>rocedimientos</w:t>
      </w:r>
      <w:r w:rsidR="00DC5E6D">
        <w:rPr>
          <w:rFonts w:ascii="Times New Roman" w:hAnsi="Times New Roman" w:cs="Times New Roman"/>
          <w:i/>
          <w:sz w:val="24"/>
          <w:szCs w:val="24"/>
        </w:rPr>
        <w:t>,</w:t>
      </w:r>
      <w:r w:rsidR="00FE2D67" w:rsidRPr="00AC2E67">
        <w:rPr>
          <w:rFonts w:ascii="Times New Roman" w:hAnsi="Times New Roman" w:cs="Times New Roman"/>
          <w:i/>
          <w:sz w:val="24"/>
          <w:szCs w:val="24"/>
        </w:rPr>
        <w:t xml:space="preserve"> el </w:t>
      </w:r>
      <w:r w:rsidR="005A634B">
        <w:rPr>
          <w:rFonts w:ascii="Times New Roman" w:hAnsi="Times New Roman" w:cs="Times New Roman"/>
          <w:i/>
          <w:sz w:val="24"/>
          <w:szCs w:val="24"/>
        </w:rPr>
        <w:t>M</w:t>
      </w:r>
      <w:r w:rsidR="00FE2D67" w:rsidRPr="00AC2E67">
        <w:rPr>
          <w:rFonts w:ascii="Times New Roman" w:hAnsi="Times New Roman" w:cs="Times New Roman"/>
          <w:i/>
          <w:sz w:val="24"/>
          <w:szCs w:val="24"/>
        </w:rPr>
        <w:t xml:space="preserve">odelo de </w:t>
      </w:r>
      <w:r w:rsidR="005A634B">
        <w:rPr>
          <w:rFonts w:ascii="Times New Roman" w:hAnsi="Times New Roman" w:cs="Times New Roman"/>
          <w:i/>
          <w:sz w:val="24"/>
          <w:szCs w:val="24"/>
        </w:rPr>
        <w:t>A</w:t>
      </w:r>
      <w:r w:rsidR="00FE2D67" w:rsidRPr="00AC2E67">
        <w:rPr>
          <w:rFonts w:ascii="Times New Roman" w:hAnsi="Times New Roman" w:cs="Times New Roman"/>
          <w:i/>
          <w:sz w:val="24"/>
          <w:szCs w:val="24"/>
        </w:rPr>
        <w:t xml:space="preserve">tención </w:t>
      </w:r>
      <w:r w:rsidR="005A634B">
        <w:rPr>
          <w:rFonts w:ascii="Times New Roman" w:hAnsi="Times New Roman" w:cs="Times New Roman"/>
          <w:i/>
          <w:sz w:val="24"/>
          <w:szCs w:val="24"/>
        </w:rPr>
        <w:t>I</w:t>
      </w:r>
      <w:r w:rsidR="00FE2D67" w:rsidRPr="00AC2E67">
        <w:rPr>
          <w:rFonts w:ascii="Times New Roman" w:hAnsi="Times New Roman" w:cs="Times New Roman"/>
          <w:i/>
          <w:sz w:val="24"/>
          <w:szCs w:val="24"/>
        </w:rPr>
        <w:t xml:space="preserve">ntegral de </w:t>
      </w:r>
      <w:r w:rsidR="005A634B">
        <w:rPr>
          <w:rFonts w:ascii="Times New Roman" w:hAnsi="Times New Roman" w:cs="Times New Roman"/>
          <w:i/>
          <w:sz w:val="24"/>
          <w:szCs w:val="24"/>
        </w:rPr>
        <w:t>C</w:t>
      </w:r>
      <w:r w:rsidR="00FE2D67" w:rsidRPr="00AC2E67">
        <w:rPr>
          <w:rFonts w:ascii="Times New Roman" w:hAnsi="Times New Roman" w:cs="Times New Roman"/>
          <w:i/>
          <w:sz w:val="24"/>
          <w:szCs w:val="24"/>
        </w:rPr>
        <w:t xml:space="preserve">asos de </w:t>
      </w:r>
      <w:r w:rsidR="005A634B">
        <w:rPr>
          <w:rFonts w:ascii="Times New Roman" w:hAnsi="Times New Roman" w:cs="Times New Roman"/>
          <w:i/>
          <w:sz w:val="24"/>
          <w:szCs w:val="24"/>
        </w:rPr>
        <w:t>V</w:t>
      </w:r>
      <w:r w:rsidR="00FE2D67" w:rsidRPr="00AC2E67">
        <w:rPr>
          <w:rFonts w:ascii="Times New Roman" w:hAnsi="Times New Roman" w:cs="Times New Roman"/>
          <w:i/>
          <w:sz w:val="24"/>
          <w:szCs w:val="24"/>
        </w:rPr>
        <w:t xml:space="preserve">iolencia </w:t>
      </w:r>
      <w:r w:rsidR="005A634B">
        <w:rPr>
          <w:rFonts w:ascii="Times New Roman" w:hAnsi="Times New Roman" w:cs="Times New Roman"/>
          <w:i/>
          <w:sz w:val="24"/>
          <w:szCs w:val="24"/>
        </w:rPr>
        <w:t>I</w:t>
      </w:r>
      <w:r w:rsidR="00FE2D67" w:rsidRPr="00AC2E67">
        <w:rPr>
          <w:rFonts w:ascii="Times New Roman" w:hAnsi="Times New Roman" w:cs="Times New Roman"/>
          <w:i/>
          <w:sz w:val="24"/>
          <w:szCs w:val="24"/>
        </w:rPr>
        <w:t xml:space="preserve">ntrafamiliar, </w:t>
      </w:r>
      <w:r w:rsidR="005A634B">
        <w:rPr>
          <w:rFonts w:ascii="Times New Roman" w:hAnsi="Times New Roman" w:cs="Times New Roman"/>
          <w:i/>
          <w:sz w:val="24"/>
          <w:szCs w:val="24"/>
        </w:rPr>
        <w:t>D</w:t>
      </w:r>
      <w:r w:rsidR="00FE2D67" w:rsidRPr="00AC2E67">
        <w:rPr>
          <w:rFonts w:ascii="Times New Roman" w:hAnsi="Times New Roman" w:cs="Times New Roman"/>
          <w:i/>
          <w:sz w:val="24"/>
          <w:szCs w:val="24"/>
        </w:rPr>
        <w:t xml:space="preserve">elitos </w:t>
      </w:r>
      <w:r w:rsidR="005A634B">
        <w:rPr>
          <w:rFonts w:ascii="Times New Roman" w:hAnsi="Times New Roman" w:cs="Times New Roman"/>
          <w:i/>
          <w:sz w:val="24"/>
          <w:szCs w:val="24"/>
        </w:rPr>
        <w:t>S</w:t>
      </w:r>
      <w:r w:rsidR="00FE2D67" w:rsidRPr="00AC2E67">
        <w:rPr>
          <w:rFonts w:ascii="Times New Roman" w:hAnsi="Times New Roman" w:cs="Times New Roman"/>
          <w:i/>
          <w:sz w:val="24"/>
          <w:szCs w:val="24"/>
        </w:rPr>
        <w:t xml:space="preserve">exuales y </w:t>
      </w:r>
      <w:r w:rsidR="005A634B">
        <w:rPr>
          <w:rFonts w:ascii="Times New Roman" w:hAnsi="Times New Roman" w:cs="Times New Roman"/>
          <w:i/>
          <w:sz w:val="24"/>
          <w:szCs w:val="24"/>
        </w:rPr>
        <w:t>V</w:t>
      </w:r>
      <w:r w:rsidR="00FE2D67" w:rsidRPr="00AC2E67">
        <w:rPr>
          <w:rFonts w:ascii="Times New Roman" w:hAnsi="Times New Roman" w:cs="Times New Roman"/>
          <w:i/>
          <w:sz w:val="24"/>
          <w:szCs w:val="24"/>
        </w:rPr>
        <w:t xml:space="preserve">iolencia </w:t>
      </w:r>
      <w:r w:rsidR="005A634B">
        <w:rPr>
          <w:rFonts w:ascii="Times New Roman" w:hAnsi="Times New Roman" w:cs="Times New Roman"/>
          <w:i/>
          <w:sz w:val="24"/>
          <w:szCs w:val="24"/>
        </w:rPr>
        <w:t>C</w:t>
      </w:r>
      <w:r w:rsidR="00FE2D67" w:rsidRPr="00AC2E67">
        <w:rPr>
          <w:rFonts w:ascii="Times New Roman" w:hAnsi="Times New Roman" w:cs="Times New Roman"/>
          <w:i/>
          <w:sz w:val="24"/>
          <w:szCs w:val="24"/>
        </w:rPr>
        <w:t xml:space="preserve">ontra la </w:t>
      </w:r>
      <w:r w:rsidR="005A634B">
        <w:rPr>
          <w:rFonts w:ascii="Times New Roman" w:hAnsi="Times New Roman" w:cs="Times New Roman"/>
          <w:i/>
          <w:sz w:val="24"/>
          <w:szCs w:val="24"/>
        </w:rPr>
        <w:t>M</w:t>
      </w:r>
      <w:r w:rsidR="00FE2D67" w:rsidRPr="00AC2E67">
        <w:rPr>
          <w:rFonts w:ascii="Times New Roman" w:hAnsi="Times New Roman" w:cs="Times New Roman"/>
          <w:i/>
          <w:sz w:val="24"/>
          <w:szCs w:val="24"/>
        </w:rPr>
        <w:t>ujer en el área metropolitana.</w:t>
      </w:r>
    </w:p>
    <w:p w14:paraId="22FEA66E" w14:textId="77777777" w:rsidR="00C144CF" w:rsidRPr="00AC2E67" w:rsidRDefault="00C144CF" w:rsidP="00AC2E67">
      <w:pPr>
        <w:spacing w:after="0"/>
        <w:jc w:val="both"/>
        <w:rPr>
          <w:rFonts w:ascii="Times New Roman" w:hAnsi="Times New Roman" w:cs="Times New Roman"/>
          <w:i/>
          <w:sz w:val="24"/>
          <w:szCs w:val="24"/>
        </w:rPr>
      </w:pPr>
    </w:p>
    <w:p w14:paraId="71F2DF2F" w14:textId="63BF8DBC" w:rsidR="00765D54" w:rsidRPr="001B5EDB" w:rsidRDefault="001B5EDB" w:rsidP="001B5EDB">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00765D54" w:rsidRPr="001B5EDB">
        <w:rPr>
          <w:rFonts w:ascii="Times New Roman" w:hAnsi="Times New Roman" w:cs="Times New Roman"/>
          <w:i/>
          <w:sz w:val="24"/>
          <w:szCs w:val="24"/>
        </w:rPr>
        <w:t xml:space="preserve">En el año 2012, Guatemala conformó la Mesa Interinstitucional de Mujeres, Paz y Seguridad (MIMPAZ), la cual se encargó de elaborar el Plan de Acción Nacional 1325, </w:t>
      </w:r>
      <w:r w:rsidR="00EC4CB6" w:rsidRPr="001B5EDB">
        <w:rPr>
          <w:rFonts w:ascii="Times New Roman" w:hAnsi="Times New Roman" w:cs="Times New Roman"/>
          <w:i/>
          <w:sz w:val="24"/>
          <w:szCs w:val="24"/>
        </w:rPr>
        <w:t xml:space="preserve">este </w:t>
      </w:r>
      <w:r w:rsidR="00765D54" w:rsidRPr="001B5EDB">
        <w:rPr>
          <w:rFonts w:ascii="Times New Roman" w:hAnsi="Times New Roman" w:cs="Times New Roman"/>
          <w:i/>
          <w:sz w:val="24"/>
          <w:szCs w:val="24"/>
        </w:rPr>
        <w:t xml:space="preserve">mecanismo que permitirá promover, acompañar, monitorear y evaluar los avances en la </w:t>
      </w:r>
      <w:r w:rsidR="00EC4CB6" w:rsidRPr="001B5EDB">
        <w:rPr>
          <w:rFonts w:ascii="Times New Roman" w:hAnsi="Times New Roman" w:cs="Times New Roman"/>
          <w:i/>
          <w:sz w:val="24"/>
          <w:szCs w:val="24"/>
        </w:rPr>
        <w:t>A</w:t>
      </w:r>
      <w:r w:rsidR="00765D54" w:rsidRPr="001B5EDB">
        <w:rPr>
          <w:rFonts w:ascii="Times New Roman" w:hAnsi="Times New Roman" w:cs="Times New Roman"/>
          <w:i/>
          <w:sz w:val="24"/>
          <w:szCs w:val="24"/>
        </w:rPr>
        <w:t xml:space="preserve">genda de </w:t>
      </w:r>
      <w:r w:rsidR="00EC4CB6" w:rsidRPr="001B5EDB">
        <w:rPr>
          <w:rFonts w:ascii="Times New Roman" w:hAnsi="Times New Roman" w:cs="Times New Roman"/>
          <w:i/>
          <w:sz w:val="24"/>
          <w:szCs w:val="24"/>
        </w:rPr>
        <w:t>M</w:t>
      </w:r>
      <w:r w:rsidR="00765D54" w:rsidRPr="001B5EDB">
        <w:rPr>
          <w:rFonts w:ascii="Times New Roman" w:hAnsi="Times New Roman" w:cs="Times New Roman"/>
          <w:i/>
          <w:sz w:val="24"/>
          <w:szCs w:val="24"/>
        </w:rPr>
        <w:t>ujeres, en</w:t>
      </w:r>
      <w:r w:rsidR="00FE2D67" w:rsidRPr="001B5EDB">
        <w:rPr>
          <w:rFonts w:ascii="Times New Roman" w:hAnsi="Times New Roman" w:cs="Times New Roman"/>
          <w:i/>
          <w:sz w:val="24"/>
          <w:szCs w:val="24"/>
        </w:rPr>
        <w:t xml:space="preserve"> respuesta a la Resolución 1325. </w:t>
      </w:r>
      <w:r w:rsidR="00765D54" w:rsidRPr="001B5EDB">
        <w:rPr>
          <w:rFonts w:ascii="Times New Roman" w:hAnsi="Times New Roman" w:cs="Times New Roman"/>
          <w:i/>
          <w:sz w:val="24"/>
          <w:szCs w:val="24"/>
        </w:rPr>
        <w:t xml:space="preserve">La Mesa está compuesta por catorce instituciones de Gobierno: Ministerio de Relaciones Exteriores, Ministerio Público, </w:t>
      </w:r>
      <w:r w:rsidR="00765D54" w:rsidRPr="001B5EDB">
        <w:rPr>
          <w:rFonts w:ascii="Times New Roman" w:hAnsi="Times New Roman" w:cs="Times New Roman"/>
          <w:i/>
          <w:sz w:val="24"/>
          <w:szCs w:val="24"/>
        </w:rPr>
        <w:lastRenderedPageBreak/>
        <w:t xml:space="preserve">Ministerio de Gobernación, Policía Nacional Civil, Ministerio de la Defensa Nacional, Secretaría Presidencial de la Mujer, Secretaría Técnica del Consejo Nacional de Seguridad, Procuraduría de los Derechos Humanos, Comisión Presidencial Coordinadora de la Política del Ejecutivo en materia de Derechos Humanos, Secretaría de la Paz, Foro Nacional de la Mujer,  Organismo Judicial, Comisión Presidencial contra la Discriminación y el Racismo y la Defensoría de la Mujer Indígena. Por parte de Sociedad Civil, se cuenta con el apoyo de IEPADES y el acompañamiento de </w:t>
      </w:r>
      <w:proofErr w:type="gramStart"/>
      <w:r w:rsidR="00765D54" w:rsidRPr="001B5EDB">
        <w:rPr>
          <w:rFonts w:ascii="Times New Roman" w:hAnsi="Times New Roman" w:cs="Times New Roman"/>
          <w:i/>
          <w:sz w:val="24"/>
          <w:szCs w:val="24"/>
        </w:rPr>
        <w:t>ONU</w:t>
      </w:r>
      <w:proofErr w:type="gramEnd"/>
      <w:r w:rsidR="00765D54" w:rsidRPr="001B5EDB">
        <w:rPr>
          <w:rFonts w:ascii="Times New Roman" w:hAnsi="Times New Roman" w:cs="Times New Roman"/>
          <w:i/>
          <w:sz w:val="24"/>
          <w:szCs w:val="24"/>
        </w:rPr>
        <w:t>-Mujeres.</w:t>
      </w:r>
      <w:r w:rsidR="007478EC" w:rsidRPr="001B5EDB">
        <w:rPr>
          <w:rFonts w:ascii="Times New Roman" w:hAnsi="Times New Roman" w:cs="Times New Roman"/>
          <w:i/>
          <w:sz w:val="24"/>
          <w:szCs w:val="24"/>
        </w:rPr>
        <w:t xml:space="preserve"> La </w:t>
      </w:r>
      <w:r w:rsidR="007478EC" w:rsidRPr="001B5EDB">
        <w:rPr>
          <w:rFonts w:ascii="Times New Roman" w:hAnsi="Times New Roman" w:cs="Times New Roman"/>
          <w:i/>
          <w:sz w:val="24"/>
          <w:szCs w:val="24"/>
        </w:rPr>
        <w:br/>
      </w:r>
      <w:proofErr w:type="spellStart"/>
      <w:r w:rsidR="007478EC" w:rsidRPr="001B5EDB">
        <w:rPr>
          <w:rFonts w:ascii="Times New Roman" w:hAnsi="Times New Roman" w:cs="Times New Roman"/>
          <w:i/>
          <w:sz w:val="24"/>
          <w:szCs w:val="24"/>
        </w:rPr>
        <w:t>Sepaz</w:t>
      </w:r>
      <w:proofErr w:type="spellEnd"/>
      <w:r w:rsidR="007478EC" w:rsidRPr="001B5EDB">
        <w:rPr>
          <w:rFonts w:ascii="Times New Roman" w:hAnsi="Times New Roman" w:cs="Times New Roman"/>
          <w:i/>
          <w:sz w:val="24"/>
          <w:szCs w:val="24"/>
        </w:rPr>
        <w:t xml:space="preserve"> y la COPREDEH se cerraron en el 2020 creándose la COPADEH quien asume el rol de ambas</w:t>
      </w:r>
      <w:r w:rsidR="00C144CF">
        <w:rPr>
          <w:rFonts w:ascii="Times New Roman" w:hAnsi="Times New Roman" w:cs="Times New Roman"/>
          <w:i/>
          <w:sz w:val="24"/>
          <w:szCs w:val="24"/>
        </w:rPr>
        <w:t xml:space="preserve"> instituciones</w:t>
      </w:r>
      <w:r w:rsidR="007478EC" w:rsidRPr="001B5EDB">
        <w:rPr>
          <w:rFonts w:ascii="Times New Roman" w:hAnsi="Times New Roman" w:cs="Times New Roman"/>
          <w:i/>
          <w:sz w:val="24"/>
          <w:szCs w:val="24"/>
        </w:rPr>
        <w:t>.</w:t>
      </w:r>
    </w:p>
    <w:p w14:paraId="0D690776" w14:textId="77777777" w:rsidR="00EC4CB6" w:rsidRDefault="00EC4CB6" w:rsidP="00FE2D67">
      <w:pPr>
        <w:spacing w:after="0"/>
        <w:jc w:val="both"/>
        <w:rPr>
          <w:rFonts w:ascii="Times New Roman" w:hAnsi="Times New Roman" w:cs="Times New Roman"/>
          <w:i/>
          <w:sz w:val="24"/>
          <w:szCs w:val="24"/>
        </w:rPr>
      </w:pPr>
    </w:p>
    <w:p w14:paraId="114FF73D" w14:textId="7B38AB45" w:rsidR="00B0754C" w:rsidRDefault="00B0754C"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Para garantizar el respeto a los derechos humanos de las mujeres, se encuentra en implementación la </w:t>
      </w:r>
      <w:r w:rsidR="00233B15">
        <w:rPr>
          <w:rFonts w:ascii="Times New Roman" w:hAnsi="Times New Roman" w:cs="Times New Roman"/>
          <w:i/>
          <w:sz w:val="24"/>
          <w:szCs w:val="24"/>
        </w:rPr>
        <w:t>Política</w:t>
      </w:r>
      <w:r>
        <w:rPr>
          <w:rFonts w:ascii="Times New Roman" w:hAnsi="Times New Roman" w:cs="Times New Roman"/>
          <w:i/>
          <w:sz w:val="24"/>
          <w:szCs w:val="24"/>
        </w:rPr>
        <w:t xml:space="preserve"> Nacional de </w:t>
      </w:r>
      <w:r w:rsidR="00233B15">
        <w:rPr>
          <w:rFonts w:ascii="Times New Roman" w:hAnsi="Times New Roman" w:cs="Times New Roman"/>
          <w:i/>
          <w:sz w:val="24"/>
          <w:szCs w:val="24"/>
        </w:rPr>
        <w:t>Promoción</w:t>
      </w:r>
      <w:r>
        <w:rPr>
          <w:rFonts w:ascii="Times New Roman" w:hAnsi="Times New Roman" w:cs="Times New Roman"/>
          <w:i/>
          <w:sz w:val="24"/>
          <w:szCs w:val="24"/>
        </w:rPr>
        <w:t xml:space="preserve"> y Desarrollo Integral de las Mujeres y Plan de Equidad de Oportunidades –PNPDIM- y –PEO- 2008-2023, que cuenta con 12 </w:t>
      </w:r>
      <w:r w:rsidR="00EC4CB6">
        <w:rPr>
          <w:rFonts w:ascii="Times New Roman" w:hAnsi="Times New Roman" w:cs="Times New Roman"/>
          <w:i/>
          <w:sz w:val="24"/>
          <w:szCs w:val="24"/>
        </w:rPr>
        <w:t>E</w:t>
      </w:r>
      <w:r>
        <w:rPr>
          <w:rFonts w:ascii="Times New Roman" w:hAnsi="Times New Roman" w:cs="Times New Roman"/>
          <w:i/>
          <w:sz w:val="24"/>
          <w:szCs w:val="24"/>
        </w:rPr>
        <w:t xml:space="preserve">jes, de los cuales el Ministerio de </w:t>
      </w:r>
      <w:r w:rsidR="00233B15">
        <w:rPr>
          <w:rFonts w:ascii="Times New Roman" w:hAnsi="Times New Roman" w:cs="Times New Roman"/>
          <w:i/>
          <w:sz w:val="24"/>
          <w:szCs w:val="24"/>
        </w:rPr>
        <w:t>Educación</w:t>
      </w:r>
      <w:r>
        <w:rPr>
          <w:rFonts w:ascii="Times New Roman" w:hAnsi="Times New Roman" w:cs="Times New Roman"/>
          <w:i/>
          <w:sz w:val="24"/>
          <w:szCs w:val="24"/>
        </w:rPr>
        <w:t xml:space="preserve"> ejecuta acciones principalmente en el de Equidad Educativa con </w:t>
      </w:r>
      <w:r w:rsidR="00EC4CB6">
        <w:rPr>
          <w:rFonts w:ascii="Times New Roman" w:hAnsi="Times New Roman" w:cs="Times New Roman"/>
          <w:i/>
          <w:sz w:val="24"/>
          <w:szCs w:val="24"/>
        </w:rPr>
        <w:t>P</w:t>
      </w:r>
      <w:r>
        <w:rPr>
          <w:rFonts w:ascii="Times New Roman" w:hAnsi="Times New Roman" w:cs="Times New Roman"/>
          <w:i/>
          <w:sz w:val="24"/>
          <w:szCs w:val="24"/>
        </w:rPr>
        <w:t xml:space="preserve">ertinencia </w:t>
      </w:r>
      <w:r w:rsidR="00EC4CB6">
        <w:rPr>
          <w:rFonts w:ascii="Times New Roman" w:hAnsi="Times New Roman" w:cs="Times New Roman"/>
          <w:i/>
          <w:sz w:val="24"/>
          <w:szCs w:val="24"/>
        </w:rPr>
        <w:t>C</w:t>
      </w:r>
      <w:r>
        <w:rPr>
          <w:rFonts w:ascii="Times New Roman" w:hAnsi="Times New Roman" w:cs="Times New Roman"/>
          <w:i/>
          <w:sz w:val="24"/>
          <w:szCs w:val="24"/>
        </w:rPr>
        <w:t xml:space="preserve">ultural, con el objetivo de garantizar la equidad de </w:t>
      </w:r>
      <w:r w:rsidR="00233B15">
        <w:rPr>
          <w:rFonts w:ascii="Times New Roman" w:hAnsi="Times New Roman" w:cs="Times New Roman"/>
          <w:i/>
          <w:sz w:val="24"/>
          <w:szCs w:val="24"/>
        </w:rPr>
        <w:t>género</w:t>
      </w:r>
      <w:r>
        <w:rPr>
          <w:rFonts w:ascii="Times New Roman" w:hAnsi="Times New Roman" w:cs="Times New Roman"/>
          <w:i/>
          <w:sz w:val="24"/>
          <w:szCs w:val="24"/>
        </w:rPr>
        <w:t xml:space="preserve"> y étnico cultural en el acceso, permanencia y promoción de niñas y mujeres, asegurando la calidad educativa en todos los niveles del sistema educativo nacional para disminuir las brechas de desigualdad. También se desarrollan acciones del </w:t>
      </w:r>
      <w:r w:rsidR="00EC4CB6">
        <w:rPr>
          <w:rFonts w:ascii="Times New Roman" w:hAnsi="Times New Roman" w:cs="Times New Roman"/>
          <w:i/>
          <w:sz w:val="24"/>
          <w:szCs w:val="24"/>
        </w:rPr>
        <w:t>E</w:t>
      </w:r>
      <w:r>
        <w:rPr>
          <w:rFonts w:ascii="Times New Roman" w:hAnsi="Times New Roman" w:cs="Times New Roman"/>
          <w:i/>
          <w:sz w:val="24"/>
          <w:szCs w:val="24"/>
        </w:rPr>
        <w:t xml:space="preserve">je de </w:t>
      </w:r>
      <w:r w:rsidR="00EC4CB6">
        <w:rPr>
          <w:rFonts w:ascii="Times New Roman" w:hAnsi="Times New Roman" w:cs="Times New Roman"/>
          <w:i/>
          <w:sz w:val="24"/>
          <w:szCs w:val="24"/>
        </w:rPr>
        <w:t>E</w:t>
      </w:r>
      <w:r>
        <w:rPr>
          <w:rFonts w:ascii="Times New Roman" w:hAnsi="Times New Roman" w:cs="Times New Roman"/>
          <w:i/>
          <w:sz w:val="24"/>
          <w:szCs w:val="24"/>
        </w:rPr>
        <w:t xml:space="preserve">rradicación de </w:t>
      </w:r>
      <w:r w:rsidR="00EC4CB6">
        <w:rPr>
          <w:rFonts w:ascii="Times New Roman" w:hAnsi="Times New Roman" w:cs="Times New Roman"/>
          <w:i/>
          <w:sz w:val="24"/>
          <w:szCs w:val="24"/>
        </w:rPr>
        <w:t>V</w:t>
      </w:r>
      <w:r>
        <w:rPr>
          <w:rFonts w:ascii="Times New Roman" w:hAnsi="Times New Roman" w:cs="Times New Roman"/>
          <w:i/>
          <w:sz w:val="24"/>
          <w:szCs w:val="24"/>
        </w:rPr>
        <w:t xml:space="preserve">iolencia </w:t>
      </w:r>
      <w:r w:rsidR="00EC4CB6">
        <w:rPr>
          <w:rFonts w:ascii="Times New Roman" w:hAnsi="Times New Roman" w:cs="Times New Roman"/>
          <w:i/>
          <w:sz w:val="24"/>
          <w:szCs w:val="24"/>
        </w:rPr>
        <w:t>C</w:t>
      </w:r>
      <w:r>
        <w:rPr>
          <w:rFonts w:ascii="Times New Roman" w:hAnsi="Times New Roman" w:cs="Times New Roman"/>
          <w:i/>
          <w:sz w:val="24"/>
          <w:szCs w:val="24"/>
        </w:rPr>
        <w:t xml:space="preserve">ontra las </w:t>
      </w:r>
      <w:r w:rsidR="00FB19CF">
        <w:rPr>
          <w:rFonts w:ascii="Times New Roman" w:hAnsi="Times New Roman" w:cs="Times New Roman"/>
          <w:i/>
          <w:sz w:val="24"/>
          <w:szCs w:val="24"/>
        </w:rPr>
        <w:t>M</w:t>
      </w:r>
      <w:r>
        <w:rPr>
          <w:rFonts w:ascii="Times New Roman" w:hAnsi="Times New Roman" w:cs="Times New Roman"/>
          <w:i/>
          <w:sz w:val="24"/>
          <w:szCs w:val="24"/>
        </w:rPr>
        <w:t>ujeres, que tiene como fin prevenir, sancionar y erradicar la violencia contra las mujeres en sus diferentes manifestaciones: física, económica, social, sexual y discriminación.</w:t>
      </w:r>
    </w:p>
    <w:p w14:paraId="43CC8992" w14:textId="77777777" w:rsidR="00FB19CF" w:rsidRDefault="00FB19CF" w:rsidP="00FE2D67">
      <w:pPr>
        <w:spacing w:after="0"/>
        <w:jc w:val="both"/>
        <w:rPr>
          <w:rFonts w:ascii="Times New Roman" w:hAnsi="Times New Roman" w:cs="Times New Roman"/>
          <w:i/>
          <w:sz w:val="24"/>
          <w:szCs w:val="24"/>
        </w:rPr>
      </w:pPr>
    </w:p>
    <w:p w14:paraId="18C6788A" w14:textId="480F6D5A" w:rsidR="00B0754C" w:rsidRDefault="00B0754C" w:rsidP="00FE2D67">
      <w:pPr>
        <w:spacing w:after="0"/>
        <w:jc w:val="both"/>
        <w:rPr>
          <w:rFonts w:ascii="Times New Roman" w:hAnsi="Times New Roman" w:cs="Times New Roman"/>
          <w:i/>
          <w:sz w:val="24"/>
          <w:szCs w:val="24"/>
        </w:rPr>
      </w:pPr>
      <w:r w:rsidRPr="00B0754C">
        <w:rPr>
          <w:rFonts w:ascii="Times New Roman" w:hAnsi="Times New Roman" w:cs="Times New Roman"/>
          <w:i/>
          <w:sz w:val="24"/>
          <w:szCs w:val="24"/>
        </w:rPr>
        <w:t>Decreto No. 295</w:t>
      </w:r>
      <w:r>
        <w:rPr>
          <w:rFonts w:ascii="Times New Roman" w:hAnsi="Times New Roman" w:cs="Times New Roman"/>
          <w:i/>
          <w:sz w:val="24"/>
          <w:szCs w:val="24"/>
        </w:rPr>
        <w:t xml:space="preserve"> del Congreso de la Republica, Ley </w:t>
      </w:r>
      <w:r w:rsidR="00233B15">
        <w:rPr>
          <w:rFonts w:ascii="Times New Roman" w:hAnsi="Times New Roman" w:cs="Times New Roman"/>
          <w:i/>
          <w:sz w:val="24"/>
          <w:szCs w:val="24"/>
        </w:rPr>
        <w:t>Orgánica</w:t>
      </w:r>
      <w:r>
        <w:rPr>
          <w:rFonts w:ascii="Times New Roman" w:hAnsi="Times New Roman" w:cs="Times New Roman"/>
          <w:i/>
          <w:sz w:val="24"/>
          <w:szCs w:val="24"/>
        </w:rPr>
        <w:t xml:space="preserve"> del IGSS, </w:t>
      </w:r>
      <w:r w:rsidR="00233B15">
        <w:rPr>
          <w:rFonts w:ascii="Times New Roman" w:hAnsi="Times New Roman" w:cs="Times New Roman"/>
          <w:i/>
          <w:sz w:val="24"/>
          <w:szCs w:val="24"/>
        </w:rPr>
        <w:t>capitulo</w:t>
      </w:r>
      <w:r>
        <w:rPr>
          <w:rFonts w:ascii="Times New Roman" w:hAnsi="Times New Roman" w:cs="Times New Roman"/>
          <w:i/>
          <w:sz w:val="24"/>
          <w:szCs w:val="24"/>
        </w:rPr>
        <w:t xml:space="preserve"> III campo de aplicación, Articulo 27 “Todos los asegurados tienen derecho de recibir beneficios para sí mismos y para sus familiares que dependan económicamente de ellos.</w:t>
      </w:r>
    </w:p>
    <w:p w14:paraId="110AF916" w14:textId="12E2F622" w:rsidR="00B0754C" w:rsidRPr="00B0754C" w:rsidRDefault="00B0754C" w:rsidP="00FE2D6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El IGSS implemento la </w:t>
      </w:r>
      <w:r w:rsidR="00233B15">
        <w:rPr>
          <w:rFonts w:ascii="Times New Roman" w:hAnsi="Times New Roman" w:cs="Times New Roman"/>
          <w:i/>
          <w:sz w:val="24"/>
          <w:szCs w:val="24"/>
        </w:rPr>
        <w:t>Política</w:t>
      </w:r>
      <w:r>
        <w:rPr>
          <w:rFonts w:ascii="Times New Roman" w:hAnsi="Times New Roman" w:cs="Times New Roman"/>
          <w:i/>
          <w:sz w:val="24"/>
          <w:szCs w:val="24"/>
        </w:rPr>
        <w:t xml:space="preserve"> Preventiva de la Seguridad Social, la cual es de aplicación general a todos los habitantes del país dentro de sus </w:t>
      </w:r>
      <w:r w:rsidR="00233B15">
        <w:rPr>
          <w:rFonts w:ascii="Times New Roman" w:hAnsi="Times New Roman" w:cs="Times New Roman"/>
          <w:i/>
          <w:sz w:val="24"/>
          <w:szCs w:val="24"/>
        </w:rPr>
        <w:t>principios</w:t>
      </w:r>
      <w:r>
        <w:rPr>
          <w:rFonts w:ascii="Times New Roman" w:hAnsi="Times New Roman" w:cs="Times New Roman"/>
          <w:i/>
          <w:sz w:val="24"/>
          <w:szCs w:val="24"/>
        </w:rPr>
        <w:t>, tiene: universalidad, solidaridad, obligatoriedad, unidad, equidad.</w:t>
      </w:r>
      <w:r w:rsidR="00AC2E67">
        <w:rPr>
          <w:rFonts w:ascii="Times New Roman" w:hAnsi="Times New Roman" w:cs="Times New Roman"/>
          <w:i/>
          <w:sz w:val="24"/>
          <w:szCs w:val="24"/>
        </w:rPr>
        <w:t xml:space="preserve"> </w:t>
      </w:r>
      <w:r>
        <w:rPr>
          <w:rFonts w:ascii="Times New Roman" w:hAnsi="Times New Roman" w:cs="Times New Roman"/>
          <w:i/>
          <w:sz w:val="24"/>
          <w:szCs w:val="24"/>
        </w:rPr>
        <w:t xml:space="preserve">Acuerdo de Junta directiva 1090 del IGSS, Reglamento </w:t>
      </w:r>
      <w:r w:rsidR="00726DA4">
        <w:rPr>
          <w:rFonts w:ascii="Times New Roman" w:hAnsi="Times New Roman" w:cs="Times New Roman"/>
          <w:i/>
          <w:sz w:val="24"/>
          <w:szCs w:val="24"/>
        </w:rPr>
        <w:t>G</w:t>
      </w:r>
      <w:r>
        <w:rPr>
          <w:rFonts w:ascii="Times New Roman" w:hAnsi="Times New Roman" w:cs="Times New Roman"/>
          <w:i/>
          <w:sz w:val="24"/>
          <w:szCs w:val="24"/>
        </w:rPr>
        <w:t xml:space="preserve">eneral para la </w:t>
      </w:r>
      <w:r w:rsidR="00233B15">
        <w:rPr>
          <w:rFonts w:ascii="Times New Roman" w:hAnsi="Times New Roman" w:cs="Times New Roman"/>
          <w:i/>
          <w:sz w:val="24"/>
          <w:szCs w:val="24"/>
        </w:rPr>
        <w:t>Administración</w:t>
      </w:r>
      <w:r>
        <w:rPr>
          <w:rFonts w:ascii="Times New Roman" w:hAnsi="Times New Roman" w:cs="Times New Roman"/>
          <w:i/>
          <w:sz w:val="24"/>
          <w:szCs w:val="24"/>
        </w:rPr>
        <w:t xml:space="preserve"> del Recurso Humano, articulo 30 “todo ciudadano guatemalteco puede participar en las oportunidades de empleo en la Institución, sin discriminación por raza, sexo, nivel socioeconómico o credo político y religioso.</w:t>
      </w:r>
    </w:p>
    <w:p w14:paraId="6D02883F" w14:textId="77777777" w:rsidR="00B0754C" w:rsidRPr="00B0754C" w:rsidRDefault="00B0754C" w:rsidP="00B0754C">
      <w:pPr>
        <w:spacing w:after="0"/>
        <w:ind w:left="360"/>
        <w:jc w:val="both"/>
        <w:rPr>
          <w:rFonts w:ascii="Times New Roman" w:hAnsi="Times New Roman" w:cs="Times New Roman"/>
          <w:sz w:val="24"/>
          <w:szCs w:val="24"/>
        </w:rPr>
      </w:pPr>
    </w:p>
    <w:p w14:paraId="1531CF20" w14:textId="702945A7" w:rsidR="001A13A8" w:rsidRDefault="001A13A8" w:rsidP="00613137">
      <w:pPr>
        <w:pStyle w:val="Prrafodelista"/>
        <w:numPr>
          <w:ilvl w:val="0"/>
          <w:numId w:val="1"/>
        </w:numPr>
        <w:spacing w:after="0"/>
        <w:ind w:left="0" w:firstLine="142"/>
        <w:jc w:val="both"/>
        <w:rPr>
          <w:rFonts w:ascii="Times New Roman" w:hAnsi="Times New Roman" w:cs="Times New Roman"/>
          <w:sz w:val="24"/>
          <w:szCs w:val="24"/>
        </w:rPr>
      </w:pPr>
      <w:r w:rsidRPr="00714AE8">
        <w:rPr>
          <w:rFonts w:ascii="Times New Roman" w:hAnsi="Times New Roman" w:cs="Times New Roman"/>
          <w:sz w:val="24"/>
          <w:szCs w:val="24"/>
        </w:rPr>
        <w:t xml:space="preserve">El papel de los grupos de mujeres, de las defensoras de los derechos humanos, de las mujeres que trabajan en el ámbito humanitario, mujeres constructoras de la paz y las niñas, </w:t>
      </w:r>
      <w:r w:rsidR="00962711" w:rsidRPr="00714AE8">
        <w:rPr>
          <w:rFonts w:ascii="Times New Roman" w:hAnsi="Times New Roman" w:cs="Times New Roman"/>
          <w:sz w:val="24"/>
          <w:szCs w:val="24"/>
        </w:rPr>
        <w:t>así</w:t>
      </w:r>
      <w:r w:rsidRPr="00714AE8">
        <w:rPr>
          <w:rFonts w:ascii="Times New Roman" w:hAnsi="Times New Roman" w:cs="Times New Roman"/>
          <w:sz w:val="24"/>
          <w:szCs w:val="24"/>
        </w:rPr>
        <w:t xml:space="preserve"> como su participación significativa en la prevención y resolución de conflictos y en la construcción de la paz, el fomento de la confianza y la recuperación económica.</w:t>
      </w:r>
    </w:p>
    <w:p w14:paraId="7A61FED7" w14:textId="77777777" w:rsidR="00C144CF" w:rsidRPr="00714AE8" w:rsidRDefault="00C144CF" w:rsidP="00C144CF">
      <w:pPr>
        <w:pStyle w:val="Prrafodelista"/>
        <w:spacing w:after="0"/>
        <w:ind w:left="142"/>
        <w:jc w:val="both"/>
        <w:rPr>
          <w:rFonts w:ascii="Times New Roman" w:hAnsi="Times New Roman" w:cs="Times New Roman"/>
          <w:sz w:val="24"/>
          <w:szCs w:val="24"/>
        </w:rPr>
      </w:pPr>
    </w:p>
    <w:p w14:paraId="32E3CA61" w14:textId="22B43F66" w:rsidR="002126E3" w:rsidRDefault="002126E3" w:rsidP="007317B1">
      <w:pPr>
        <w:spacing w:after="0"/>
        <w:jc w:val="both"/>
        <w:rPr>
          <w:rFonts w:ascii="Times New Roman" w:hAnsi="Times New Roman" w:cs="Times New Roman"/>
          <w:i/>
          <w:sz w:val="24"/>
          <w:szCs w:val="24"/>
        </w:rPr>
      </w:pPr>
      <w:r w:rsidRPr="002126E3">
        <w:rPr>
          <w:rFonts w:ascii="Times New Roman" w:hAnsi="Times New Roman" w:cs="Times New Roman"/>
          <w:i/>
          <w:sz w:val="24"/>
          <w:szCs w:val="24"/>
        </w:rPr>
        <w:t xml:space="preserve"> </w:t>
      </w:r>
      <w:r w:rsidR="007317B1" w:rsidRPr="007317B1">
        <w:rPr>
          <w:rFonts w:ascii="Times New Roman" w:hAnsi="Times New Roman" w:cs="Times New Roman"/>
          <w:i/>
          <w:sz w:val="24"/>
          <w:szCs w:val="24"/>
        </w:rPr>
        <w:t>El Centro de Apoyo Integral para Mujeres Sobrevivientes de Violencia -CAIMUS, es un lugar seguro y confiable, donde las mujeres que sufren o han sufrido violencia encuentran apoyo, información y asesoría.  Estos servicios se proporcionan sin ningún coste, requisito o condiciones. Solamente se necesita que tengan el deseo de recibir acompañamiento.</w:t>
      </w:r>
      <w:r w:rsidR="00AC2E67">
        <w:rPr>
          <w:rFonts w:ascii="Times New Roman" w:hAnsi="Times New Roman" w:cs="Times New Roman"/>
          <w:i/>
          <w:sz w:val="24"/>
          <w:szCs w:val="24"/>
        </w:rPr>
        <w:t xml:space="preserve"> </w:t>
      </w:r>
      <w:r w:rsidR="007317B1" w:rsidRPr="007317B1">
        <w:rPr>
          <w:rFonts w:ascii="Times New Roman" w:hAnsi="Times New Roman" w:cs="Times New Roman"/>
          <w:i/>
          <w:sz w:val="24"/>
          <w:szCs w:val="24"/>
        </w:rPr>
        <w:t>Están a cargo de</w:t>
      </w:r>
      <w:r w:rsidR="00AC2E67">
        <w:rPr>
          <w:rFonts w:ascii="Times New Roman" w:hAnsi="Times New Roman" w:cs="Times New Roman"/>
          <w:i/>
          <w:sz w:val="24"/>
          <w:szCs w:val="24"/>
        </w:rPr>
        <w:t xml:space="preserve">l Grupo Guatemalteco de Mujeres, </w:t>
      </w:r>
      <w:r w:rsidR="007317B1" w:rsidRPr="007317B1">
        <w:rPr>
          <w:rFonts w:ascii="Times New Roman" w:hAnsi="Times New Roman" w:cs="Times New Roman"/>
          <w:i/>
          <w:sz w:val="24"/>
          <w:szCs w:val="24"/>
        </w:rPr>
        <w:t xml:space="preserve">un grupo multidisciplinario de mujeres </w:t>
      </w:r>
      <w:r w:rsidR="007317B1" w:rsidRPr="007317B1">
        <w:rPr>
          <w:rFonts w:ascii="Times New Roman" w:hAnsi="Times New Roman" w:cs="Times New Roman"/>
          <w:i/>
          <w:sz w:val="24"/>
          <w:szCs w:val="24"/>
        </w:rPr>
        <w:lastRenderedPageBreak/>
        <w:t>especializadas quienes asesoran y acompañan a las mujeres para encontrar soluciones a la problemática que enfrentan. En este proceso promueven su empoderamiento, autonomía, y las herramientas que les permiten enfrentar la violencia, en un ambiente de respeto y confidencialidad.</w:t>
      </w:r>
      <w:r w:rsidR="007317B1">
        <w:rPr>
          <w:rFonts w:ascii="Times New Roman" w:hAnsi="Times New Roman" w:cs="Times New Roman"/>
          <w:i/>
          <w:sz w:val="24"/>
          <w:szCs w:val="24"/>
        </w:rPr>
        <w:t xml:space="preserve"> </w:t>
      </w:r>
      <w:hyperlink r:id="rId8" w:history="1">
        <w:r w:rsidR="007317B1" w:rsidRPr="00891F21">
          <w:rPr>
            <w:rStyle w:val="Hipervnculo"/>
            <w:rFonts w:ascii="Times New Roman" w:hAnsi="Times New Roman" w:cs="Times New Roman"/>
            <w:i/>
            <w:sz w:val="24"/>
            <w:szCs w:val="24"/>
          </w:rPr>
          <w:t>http://ggm.org.gt/caimus/</w:t>
        </w:r>
      </w:hyperlink>
      <w:r w:rsidR="004C7DE7">
        <w:rPr>
          <w:rFonts w:ascii="Times New Roman" w:hAnsi="Times New Roman" w:cs="Times New Roman"/>
          <w:i/>
          <w:sz w:val="24"/>
          <w:szCs w:val="24"/>
        </w:rPr>
        <w:t>.</w:t>
      </w:r>
    </w:p>
    <w:p w14:paraId="77F0E90B" w14:textId="77777777" w:rsidR="00C144CF" w:rsidRDefault="00C144CF" w:rsidP="007317B1">
      <w:pPr>
        <w:spacing w:after="0"/>
        <w:jc w:val="both"/>
        <w:rPr>
          <w:rFonts w:ascii="Times New Roman" w:hAnsi="Times New Roman" w:cs="Times New Roman"/>
          <w:i/>
          <w:sz w:val="24"/>
          <w:szCs w:val="24"/>
        </w:rPr>
      </w:pPr>
    </w:p>
    <w:p w14:paraId="67D7B737" w14:textId="77777777" w:rsidR="004C7DE7" w:rsidRPr="002126E3" w:rsidRDefault="004C7DE7" w:rsidP="007317B1">
      <w:pPr>
        <w:spacing w:after="0"/>
        <w:jc w:val="both"/>
        <w:rPr>
          <w:rFonts w:ascii="Times New Roman" w:hAnsi="Times New Roman" w:cs="Times New Roman"/>
          <w:i/>
          <w:sz w:val="24"/>
          <w:szCs w:val="24"/>
        </w:rPr>
      </w:pPr>
      <w:r w:rsidRPr="004C7DE7">
        <w:rPr>
          <w:rFonts w:ascii="Times New Roman" w:hAnsi="Times New Roman" w:cs="Times New Roman"/>
          <w:i/>
          <w:sz w:val="24"/>
          <w:szCs w:val="24"/>
        </w:rPr>
        <w:t xml:space="preserve">Las mujeres han jugado un rol significativo en torno a la demanda de los derechos de verdad, justicia, reparación y medidas de no repetición en torno a las violaciones a los derechos humanos que sufrieron las mujeres en el contexto del Conflicto Armado Interno en Guatemala. Ello ha propiciado que en casos emblemáticos ellas hayan tenido acceso a la justicia, como en los denominados: Genocidio Ixil, Molina </w:t>
      </w:r>
      <w:proofErr w:type="spellStart"/>
      <w:r w:rsidRPr="004C7DE7">
        <w:rPr>
          <w:rFonts w:ascii="Times New Roman" w:hAnsi="Times New Roman" w:cs="Times New Roman"/>
          <w:i/>
          <w:sz w:val="24"/>
          <w:szCs w:val="24"/>
        </w:rPr>
        <w:t>Theissen</w:t>
      </w:r>
      <w:proofErr w:type="spellEnd"/>
      <w:r w:rsidRPr="004C7DE7">
        <w:rPr>
          <w:rFonts w:ascii="Times New Roman" w:hAnsi="Times New Roman" w:cs="Times New Roman"/>
          <w:i/>
          <w:sz w:val="24"/>
          <w:szCs w:val="24"/>
        </w:rPr>
        <w:t xml:space="preserve">, </w:t>
      </w:r>
      <w:proofErr w:type="spellStart"/>
      <w:r w:rsidRPr="004C7DE7">
        <w:rPr>
          <w:rFonts w:ascii="Times New Roman" w:hAnsi="Times New Roman" w:cs="Times New Roman"/>
          <w:i/>
          <w:sz w:val="24"/>
          <w:szCs w:val="24"/>
        </w:rPr>
        <w:t>Sepur</w:t>
      </w:r>
      <w:proofErr w:type="spellEnd"/>
      <w:r w:rsidRPr="004C7DE7">
        <w:rPr>
          <w:rFonts w:ascii="Times New Roman" w:hAnsi="Times New Roman" w:cs="Times New Roman"/>
          <w:i/>
          <w:sz w:val="24"/>
          <w:szCs w:val="24"/>
        </w:rPr>
        <w:t xml:space="preserve"> Zarco y Violencia Sexual Achí, entre otros.</w:t>
      </w:r>
    </w:p>
    <w:p w14:paraId="599C99DD" w14:textId="77777777" w:rsidR="002126E3" w:rsidRPr="00714AE8" w:rsidRDefault="002126E3" w:rsidP="003242A0">
      <w:pPr>
        <w:pStyle w:val="Prrafodelista"/>
        <w:spacing w:after="0"/>
        <w:rPr>
          <w:rFonts w:ascii="Times New Roman" w:hAnsi="Times New Roman" w:cs="Times New Roman"/>
          <w:sz w:val="24"/>
          <w:szCs w:val="24"/>
        </w:rPr>
      </w:pPr>
    </w:p>
    <w:p w14:paraId="67C787CD" w14:textId="77777777" w:rsidR="00962711" w:rsidRDefault="00962711" w:rsidP="00613137">
      <w:pPr>
        <w:pStyle w:val="Prrafodelista"/>
        <w:numPr>
          <w:ilvl w:val="0"/>
          <w:numId w:val="1"/>
        </w:numPr>
        <w:spacing w:after="0"/>
        <w:ind w:left="0" w:firstLine="142"/>
        <w:jc w:val="both"/>
        <w:rPr>
          <w:rFonts w:ascii="Times New Roman" w:hAnsi="Times New Roman" w:cs="Times New Roman"/>
          <w:sz w:val="24"/>
          <w:szCs w:val="24"/>
        </w:rPr>
      </w:pPr>
      <w:r w:rsidRPr="00714AE8">
        <w:rPr>
          <w:rFonts w:ascii="Times New Roman" w:hAnsi="Times New Roman" w:cs="Times New Roman"/>
          <w:sz w:val="24"/>
          <w:szCs w:val="24"/>
        </w:rPr>
        <w:t>Las medidas de prevención puestas en práctica, guiadas por las lecciones aprendidas, para alertar sobre situaciones de crisis que podrían impactar negativamente los derechos de las mujeres y niñas.</w:t>
      </w:r>
    </w:p>
    <w:p w14:paraId="6CB1BF7A" w14:textId="77777777" w:rsidR="00726DA4" w:rsidRDefault="00726DA4" w:rsidP="00164AF7">
      <w:pPr>
        <w:spacing w:after="0"/>
        <w:jc w:val="both"/>
        <w:rPr>
          <w:rFonts w:ascii="Times New Roman" w:hAnsi="Times New Roman" w:cs="Times New Roman"/>
          <w:b/>
          <w:i/>
          <w:sz w:val="24"/>
          <w:szCs w:val="24"/>
        </w:rPr>
      </w:pPr>
    </w:p>
    <w:p w14:paraId="7A0B9CC2" w14:textId="4BFF8253" w:rsidR="00164AF7" w:rsidRDefault="007478EC" w:rsidP="00164AF7">
      <w:pPr>
        <w:spacing w:after="0"/>
        <w:jc w:val="both"/>
        <w:rPr>
          <w:rFonts w:ascii="Times New Roman" w:hAnsi="Times New Roman" w:cs="Times New Roman"/>
          <w:i/>
          <w:sz w:val="24"/>
          <w:szCs w:val="24"/>
        </w:rPr>
      </w:pPr>
      <w:r w:rsidRPr="007478EC">
        <w:rPr>
          <w:rFonts w:ascii="Times New Roman" w:hAnsi="Times New Roman" w:cs="Times New Roman"/>
          <w:i/>
          <w:sz w:val="24"/>
          <w:szCs w:val="24"/>
        </w:rPr>
        <w:t>Programas de</w:t>
      </w:r>
      <w:r>
        <w:rPr>
          <w:rFonts w:ascii="Times New Roman" w:hAnsi="Times New Roman" w:cs="Times New Roman"/>
          <w:b/>
          <w:i/>
          <w:sz w:val="24"/>
          <w:szCs w:val="24"/>
        </w:rPr>
        <w:t xml:space="preserve"> </w:t>
      </w:r>
      <w:r>
        <w:rPr>
          <w:rFonts w:ascii="Times New Roman" w:hAnsi="Times New Roman" w:cs="Times New Roman"/>
          <w:i/>
          <w:sz w:val="24"/>
          <w:szCs w:val="24"/>
        </w:rPr>
        <w:t xml:space="preserve">la Dirección de Servicio Social de la Secretaria de Obras Sociales de la Esposa del </w:t>
      </w:r>
      <w:proofErr w:type="gramStart"/>
      <w:r>
        <w:rPr>
          <w:rFonts w:ascii="Times New Roman" w:hAnsi="Times New Roman" w:cs="Times New Roman"/>
          <w:i/>
          <w:sz w:val="24"/>
          <w:szCs w:val="24"/>
        </w:rPr>
        <w:t>Presidente</w:t>
      </w:r>
      <w:proofErr w:type="gramEnd"/>
      <w:r>
        <w:rPr>
          <w:rFonts w:ascii="Times New Roman" w:hAnsi="Times New Roman" w:cs="Times New Roman"/>
          <w:i/>
          <w:sz w:val="24"/>
          <w:szCs w:val="24"/>
        </w:rPr>
        <w:t xml:space="preserve"> –SOSEP-,</w:t>
      </w:r>
      <w:r w:rsidRPr="00164AF7">
        <w:rPr>
          <w:rFonts w:ascii="Times New Roman" w:hAnsi="Times New Roman" w:cs="Times New Roman"/>
          <w:b/>
          <w:i/>
          <w:sz w:val="24"/>
          <w:szCs w:val="24"/>
        </w:rPr>
        <w:t xml:space="preserve"> </w:t>
      </w:r>
      <w:r w:rsidR="00164AF7" w:rsidRPr="00164AF7">
        <w:rPr>
          <w:rFonts w:ascii="Times New Roman" w:hAnsi="Times New Roman" w:cs="Times New Roman"/>
          <w:b/>
          <w:i/>
          <w:sz w:val="24"/>
          <w:szCs w:val="24"/>
        </w:rPr>
        <w:t>Servicio social:</w:t>
      </w:r>
      <w:r w:rsidR="00164AF7">
        <w:rPr>
          <w:rFonts w:ascii="Times New Roman" w:hAnsi="Times New Roman" w:cs="Times New Roman"/>
          <w:i/>
          <w:sz w:val="24"/>
          <w:szCs w:val="24"/>
        </w:rPr>
        <w:t xml:space="preserve"> desarrolla acciones a mejorar las condiciones de vida de la población guatemalteca en situación de pobreza y extrema pobreza, proporcionándole asistencia en salud, promoviendo mecanismos de atención focalizada y concreta para el ma</w:t>
      </w:r>
      <w:r w:rsidR="00C24D33">
        <w:rPr>
          <w:rFonts w:ascii="Times New Roman" w:hAnsi="Times New Roman" w:cs="Times New Roman"/>
          <w:i/>
          <w:sz w:val="24"/>
          <w:szCs w:val="24"/>
        </w:rPr>
        <w:t>ne</w:t>
      </w:r>
      <w:r w:rsidR="00164AF7">
        <w:rPr>
          <w:rFonts w:ascii="Times New Roman" w:hAnsi="Times New Roman" w:cs="Times New Roman"/>
          <w:i/>
          <w:sz w:val="24"/>
          <w:szCs w:val="24"/>
        </w:rPr>
        <w:t xml:space="preserve">jo de la morbilidad y apoyo a la población que presenta discapacidad física y sensorial. </w:t>
      </w:r>
      <w:r w:rsidR="00164AF7" w:rsidRPr="00164AF7">
        <w:rPr>
          <w:rFonts w:ascii="Times New Roman" w:hAnsi="Times New Roman" w:cs="Times New Roman"/>
          <w:b/>
          <w:i/>
          <w:sz w:val="24"/>
          <w:szCs w:val="24"/>
        </w:rPr>
        <w:t>Hogares comunitarios</w:t>
      </w:r>
      <w:r w:rsidR="00164AF7">
        <w:rPr>
          <w:rFonts w:ascii="Times New Roman" w:hAnsi="Times New Roman" w:cs="Times New Roman"/>
          <w:i/>
          <w:sz w:val="24"/>
          <w:szCs w:val="24"/>
        </w:rPr>
        <w:t xml:space="preserve">: </w:t>
      </w:r>
      <w:r w:rsidR="00726DA4">
        <w:rPr>
          <w:rFonts w:ascii="Times New Roman" w:hAnsi="Times New Roman" w:cs="Times New Roman"/>
          <w:i/>
          <w:sz w:val="24"/>
          <w:szCs w:val="24"/>
        </w:rPr>
        <w:t>P</w:t>
      </w:r>
      <w:r w:rsidR="00164AF7">
        <w:rPr>
          <w:rFonts w:ascii="Times New Roman" w:hAnsi="Times New Roman" w:cs="Times New Roman"/>
          <w:i/>
          <w:sz w:val="24"/>
          <w:szCs w:val="24"/>
        </w:rPr>
        <w:t xml:space="preserve">resta servicio a niñas y niños menores de 7 años brindándoles atención integral en nutrición, salud preventiva, desarrollo psicosocial, protección y trabajo en el área afectiva. </w:t>
      </w:r>
      <w:r w:rsidR="00164AF7" w:rsidRPr="00164AF7">
        <w:rPr>
          <w:rFonts w:ascii="Times New Roman" w:hAnsi="Times New Roman" w:cs="Times New Roman"/>
          <w:b/>
          <w:i/>
          <w:sz w:val="24"/>
          <w:szCs w:val="24"/>
        </w:rPr>
        <w:t>Mis años Dorados</w:t>
      </w:r>
      <w:r w:rsidR="00164AF7">
        <w:rPr>
          <w:rFonts w:ascii="Times New Roman" w:hAnsi="Times New Roman" w:cs="Times New Roman"/>
          <w:i/>
          <w:sz w:val="24"/>
          <w:szCs w:val="24"/>
        </w:rPr>
        <w:t>: diseñado para contribuir a mejorar la calidad de vida de las personas mayores de 60 años a nivel nacional, a través de 86 centros de atención diurna y 2 de atención permanente a nivel nacional, facilitando alimentación, y actividades que promueven el cierre de brecha generacional, por medio de convivencia entre niños, jóvenes y voluntarios.</w:t>
      </w:r>
      <w:r w:rsidR="00164AF7">
        <w:rPr>
          <w:rFonts w:ascii="Times New Roman" w:hAnsi="Times New Roman" w:cs="Times New Roman"/>
          <w:b/>
          <w:i/>
          <w:sz w:val="24"/>
          <w:szCs w:val="24"/>
        </w:rPr>
        <w:t xml:space="preserve"> Mejoramiento de las condiciones socioeconómicas de la mujer:</w:t>
      </w:r>
      <w:r w:rsidR="00164AF7">
        <w:rPr>
          <w:rFonts w:ascii="Times New Roman" w:hAnsi="Times New Roman" w:cs="Times New Roman"/>
          <w:i/>
          <w:sz w:val="24"/>
          <w:szCs w:val="24"/>
        </w:rPr>
        <w:t xml:space="preserve"> </w:t>
      </w:r>
      <w:r w:rsidR="00765D54">
        <w:rPr>
          <w:rFonts w:ascii="Times New Roman" w:hAnsi="Times New Roman" w:cs="Times New Roman"/>
          <w:i/>
          <w:sz w:val="24"/>
          <w:szCs w:val="24"/>
        </w:rPr>
        <w:t>Especialmente a mujeres del área rural que viven en situaciones de vulnerabilidad, brindando asistencia técnica para potencias las destrezas y capacidades productivas. Aunque la SOSEP no trabaja directamente con las problemáticas de conflicto y posconflicto, en las comunidades donde se tiene presencia se trabaja la prevención de la violencia, promoción de los derechos humanos y la dotación de servicios que puedan contri</w:t>
      </w:r>
      <w:r w:rsidR="00C24D33">
        <w:rPr>
          <w:rFonts w:ascii="Times New Roman" w:hAnsi="Times New Roman" w:cs="Times New Roman"/>
          <w:i/>
          <w:sz w:val="24"/>
          <w:szCs w:val="24"/>
        </w:rPr>
        <w:t>b</w:t>
      </w:r>
      <w:r w:rsidR="00765D54">
        <w:rPr>
          <w:rFonts w:ascii="Times New Roman" w:hAnsi="Times New Roman" w:cs="Times New Roman"/>
          <w:i/>
          <w:sz w:val="24"/>
          <w:szCs w:val="24"/>
        </w:rPr>
        <w:t>uir a mejorar las condiciones de vida a la población.</w:t>
      </w:r>
    </w:p>
    <w:p w14:paraId="2A89BEFB" w14:textId="77777777" w:rsidR="00726DA4" w:rsidRDefault="00726DA4" w:rsidP="00164AF7">
      <w:pPr>
        <w:spacing w:after="0"/>
        <w:jc w:val="both"/>
        <w:rPr>
          <w:rFonts w:ascii="Times New Roman" w:hAnsi="Times New Roman" w:cs="Times New Roman"/>
          <w:i/>
          <w:sz w:val="24"/>
          <w:szCs w:val="24"/>
        </w:rPr>
      </w:pPr>
    </w:p>
    <w:p w14:paraId="01706A72" w14:textId="46AD45CE" w:rsidR="00FE2D67" w:rsidRDefault="00C24D33" w:rsidP="00164AF7">
      <w:pPr>
        <w:spacing w:after="0"/>
        <w:jc w:val="both"/>
        <w:rPr>
          <w:rFonts w:ascii="Times New Roman" w:hAnsi="Times New Roman" w:cs="Times New Roman"/>
          <w:i/>
          <w:sz w:val="24"/>
          <w:szCs w:val="24"/>
        </w:rPr>
      </w:pPr>
      <w:r>
        <w:rPr>
          <w:rFonts w:ascii="Times New Roman" w:hAnsi="Times New Roman" w:cs="Times New Roman"/>
          <w:i/>
          <w:sz w:val="24"/>
          <w:szCs w:val="24"/>
        </w:rPr>
        <w:t>Desde la Policía Nacional Civil</w:t>
      </w:r>
      <w:r w:rsidR="00726DA4">
        <w:rPr>
          <w:rFonts w:ascii="Times New Roman" w:hAnsi="Times New Roman" w:cs="Times New Roman"/>
          <w:i/>
          <w:sz w:val="24"/>
          <w:szCs w:val="24"/>
        </w:rPr>
        <w:t xml:space="preserve"> -PNC-</w:t>
      </w:r>
      <w:r>
        <w:rPr>
          <w:rFonts w:ascii="Times New Roman" w:hAnsi="Times New Roman" w:cs="Times New Roman"/>
          <w:i/>
          <w:sz w:val="24"/>
          <w:szCs w:val="24"/>
        </w:rPr>
        <w:t xml:space="preserve">, </w:t>
      </w:r>
      <w:r w:rsidR="00726DA4">
        <w:rPr>
          <w:rFonts w:ascii="Times New Roman" w:hAnsi="Times New Roman" w:cs="Times New Roman"/>
          <w:i/>
          <w:sz w:val="24"/>
          <w:szCs w:val="24"/>
        </w:rPr>
        <w:t>c</w:t>
      </w:r>
      <w:r w:rsidRPr="00C24D33">
        <w:rPr>
          <w:rFonts w:ascii="Times New Roman" w:hAnsi="Times New Roman" w:cs="Times New Roman"/>
          <w:i/>
          <w:sz w:val="24"/>
          <w:szCs w:val="24"/>
        </w:rPr>
        <w:t>on base a los</w:t>
      </w:r>
      <w:r w:rsidR="00DC5E6D">
        <w:rPr>
          <w:rFonts w:ascii="Times New Roman" w:hAnsi="Times New Roman" w:cs="Times New Roman"/>
          <w:i/>
          <w:sz w:val="24"/>
          <w:szCs w:val="24"/>
        </w:rPr>
        <w:t xml:space="preserve"> </w:t>
      </w:r>
      <w:r w:rsidR="00726DA4">
        <w:rPr>
          <w:rFonts w:ascii="Times New Roman" w:hAnsi="Times New Roman" w:cs="Times New Roman"/>
          <w:i/>
          <w:sz w:val="24"/>
          <w:szCs w:val="24"/>
        </w:rPr>
        <w:t>E</w:t>
      </w:r>
      <w:r w:rsidRPr="00C24D33">
        <w:rPr>
          <w:rFonts w:ascii="Times New Roman" w:hAnsi="Times New Roman" w:cs="Times New Roman"/>
          <w:i/>
          <w:sz w:val="24"/>
          <w:szCs w:val="24"/>
        </w:rPr>
        <w:t>jes de Prevención Comunitaria en respuesta a la problemática de la violencia en contra de las mujeres y niñas se ejecutan acciones que abordan la violencia mediante la prevención situacional y la convivencia pacífica, gobernanza y resolución de conflictos.</w:t>
      </w:r>
      <w:r>
        <w:rPr>
          <w:rFonts w:ascii="Times New Roman" w:hAnsi="Times New Roman" w:cs="Times New Roman"/>
          <w:i/>
          <w:sz w:val="24"/>
          <w:szCs w:val="24"/>
        </w:rPr>
        <w:t xml:space="preserve"> </w:t>
      </w:r>
      <w:r w:rsidRPr="00C24D33">
        <w:rPr>
          <w:rFonts w:ascii="Times New Roman" w:hAnsi="Times New Roman" w:cs="Times New Roman"/>
          <w:i/>
          <w:sz w:val="24"/>
          <w:szCs w:val="24"/>
        </w:rPr>
        <w:t xml:space="preserve">Como parte de las funciones del </w:t>
      </w:r>
      <w:r w:rsidR="00726DA4">
        <w:rPr>
          <w:rFonts w:ascii="Times New Roman" w:hAnsi="Times New Roman" w:cs="Times New Roman"/>
          <w:i/>
          <w:sz w:val="24"/>
          <w:szCs w:val="24"/>
        </w:rPr>
        <w:t>D</w:t>
      </w:r>
      <w:r w:rsidRPr="00C24D33">
        <w:rPr>
          <w:rFonts w:ascii="Times New Roman" w:hAnsi="Times New Roman" w:cs="Times New Roman"/>
          <w:i/>
          <w:sz w:val="24"/>
          <w:szCs w:val="24"/>
        </w:rPr>
        <w:t xml:space="preserve">epartamento de </w:t>
      </w:r>
      <w:r w:rsidR="00726DA4">
        <w:rPr>
          <w:rFonts w:ascii="Times New Roman" w:hAnsi="Times New Roman" w:cs="Times New Roman"/>
          <w:i/>
          <w:sz w:val="24"/>
          <w:szCs w:val="24"/>
        </w:rPr>
        <w:t>E</w:t>
      </w:r>
      <w:r w:rsidRPr="00C24D33">
        <w:rPr>
          <w:rFonts w:ascii="Times New Roman" w:hAnsi="Times New Roman" w:cs="Times New Roman"/>
          <w:i/>
          <w:sz w:val="24"/>
          <w:szCs w:val="24"/>
        </w:rPr>
        <w:t xml:space="preserve">quidad de </w:t>
      </w:r>
      <w:r w:rsidR="00726DA4">
        <w:rPr>
          <w:rFonts w:ascii="Times New Roman" w:hAnsi="Times New Roman" w:cs="Times New Roman"/>
          <w:i/>
          <w:sz w:val="24"/>
          <w:szCs w:val="24"/>
        </w:rPr>
        <w:t>G</w:t>
      </w:r>
      <w:r w:rsidRPr="00C24D33">
        <w:rPr>
          <w:rFonts w:ascii="Times New Roman" w:hAnsi="Times New Roman" w:cs="Times New Roman"/>
          <w:i/>
          <w:sz w:val="24"/>
          <w:szCs w:val="24"/>
        </w:rPr>
        <w:t xml:space="preserve">énero se promueven talleres de capacitación que abordan la problemática de la violencia en contra de las mujeres y niñas, así mismo se asesora a </w:t>
      </w:r>
      <w:r w:rsidRPr="00C24D33">
        <w:rPr>
          <w:rFonts w:ascii="Times New Roman" w:hAnsi="Times New Roman" w:cs="Times New Roman"/>
          <w:i/>
          <w:sz w:val="24"/>
          <w:szCs w:val="24"/>
        </w:rPr>
        <w:lastRenderedPageBreak/>
        <w:t>víctimas y sobrevivientes de violencia sobre las instituciones que brindan apoyo, medidas y atención en referidos casos de violencia.</w:t>
      </w:r>
    </w:p>
    <w:p w14:paraId="50B040EC" w14:textId="77777777" w:rsidR="004A08A5" w:rsidRDefault="004A08A5" w:rsidP="00164AF7">
      <w:pPr>
        <w:spacing w:after="0"/>
        <w:jc w:val="both"/>
        <w:rPr>
          <w:rFonts w:ascii="Times New Roman" w:hAnsi="Times New Roman" w:cs="Times New Roman"/>
          <w:i/>
          <w:sz w:val="24"/>
          <w:szCs w:val="24"/>
        </w:rPr>
      </w:pPr>
    </w:p>
    <w:p w14:paraId="14B78FB4" w14:textId="6827D617" w:rsidR="00994372" w:rsidRDefault="00994372" w:rsidP="00164AF7">
      <w:pPr>
        <w:spacing w:after="0"/>
        <w:jc w:val="both"/>
        <w:rPr>
          <w:rFonts w:ascii="Times New Roman" w:hAnsi="Times New Roman" w:cs="Times New Roman"/>
          <w:i/>
          <w:sz w:val="24"/>
          <w:szCs w:val="24"/>
        </w:rPr>
      </w:pPr>
      <w:r>
        <w:rPr>
          <w:rFonts w:ascii="Times New Roman" w:hAnsi="Times New Roman" w:cs="Times New Roman"/>
          <w:i/>
          <w:sz w:val="24"/>
          <w:szCs w:val="24"/>
        </w:rPr>
        <w:t>El Organismo Judicial</w:t>
      </w:r>
      <w:r w:rsidR="00834362">
        <w:rPr>
          <w:rFonts w:ascii="Times New Roman" w:hAnsi="Times New Roman" w:cs="Times New Roman"/>
          <w:i/>
          <w:sz w:val="24"/>
          <w:szCs w:val="24"/>
        </w:rPr>
        <w:t xml:space="preserve"> –OJ-</w:t>
      </w:r>
      <w:r>
        <w:rPr>
          <w:rFonts w:ascii="Times New Roman" w:hAnsi="Times New Roman" w:cs="Times New Roman"/>
          <w:i/>
          <w:sz w:val="24"/>
          <w:szCs w:val="24"/>
        </w:rPr>
        <w:t xml:space="preserve">, </w:t>
      </w:r>
      <w:r w:rsidR="00834362">
        <w:rPr>
          <w:rFonts w:ascii="Times New Roman" w:hAnsi="Times New Roman" w:cs="Times New Roman"/>
          <w:i/>
          <w:sz w:val="24"/>
          <w:szCs w:val="24"/>
        </w:rPr>
        <w:t>ha</w:t>
      </w:r>
      <w:r>
        <w:rPr>
          <w:rFonts w:ascii="Times New Roman" w:hAnsi="Times New Roman" w:cs="Times New Roman"/>
          <w:i/>
          <w:sz w:val="24"/>
          <w:szCs w:val="24"/>
        </w:rPr>
        <w:t xml:space="preserve"> creado </w:t>
      </w:r>
      <w:r w:rsidRPr="00994372">
        <w:rPr>
          <w:rFonts w:ascii="Times New Roman" w:hAnsi="Times New Roman" w:cs="Times New Roman"/>
          <w:i/>
          <w:sz w:val="24"/>
          <w:szCs w:val="24"/>
        </w:rPr>
        <w:t xml:space="preserve">Centros de </w:t>
      </w:r>
      <w:r w:rsidR="00A42B0B">
        <w:rPr>
          <w:rFonts w:ascii="Times New Roman" w:hAnsi="Times New Roman" w:cs="Times New Roman"/>
          <w:i/>
          <w:sz w:val="24"/>
          <w:szCs w:val="24"/>
        </w:rPr>
        <w:t>M</w:t>
      </w:r>
      <w:r w:rsidRPr="00994372">
        <w:rPr>
          <w:rFonts w:ascii="Times New Roman" w:hAnsi="Times New Roman" w:cs="Times New Roman"/>
          <w:i/>
          <w:sz w:val="24"/>
          <w:szCs w:val="24"/>
        </w:rPr>
        <w:t xml:space="preserve">ediación de </w:t>
      </w:r>
      <w:r w:rsidR="00A42B0B">
        <w:rPr>
          <w:rFonts w:ascii="Times New Roman" w:hAnsi="Times New Roman" w:cs="Times New Roman"/>
          <w:i/>
          <w:sz w:val="24"/>
          <w:szCs w:val="24"/>
        </w:rPr>
        <w:t>C</w:t>
      </w:r>
      <w:r w:rsidRPr="00994372">
        <w:rPr>
          <w:rFonts w:ascii="Times New Roman" w:hAnsi="Times New Roman" w:cs="Times New Roman"/>
          <w:i/>
          <w:sz w:val="24"/>
          <w:szCs w:val="24"/>
        </w:rPr>
        <w:t xml:space="preserve">onflictos; implementación de modelos de atención especializada para juzgados de paz; Implementación de audiencias virtuales. A través de circular de </w:t>
      </w:r>
      <w:r w:rsidR="00A42B0B">
        <w:rPr>
          <w:rFonts w:ascii="Times New Roman" w:hAnsi="Times New Roman" w:cs="Times New Roman"/>
          <w:i/>
          <w:sz w:val="24"/>
          <w:szCs w:val="24"/>
        </w:rPr>
        <w:t xml:space="preserve">la </w:t>
      </w:r>
      <w:r w:rsidRPr="00994372">
        <w:rPr>
          <w:rFonts w:ascii="Times New Roman" w:hAnsi="Times New Roman" w:cs="Times New Roman"/>
          <w:i/>
          <w:sz w:val="24"/>
          <w:szCs w:val="24"/>
        </w:rPr>
        <w:t xml:space="preserve">Corte Suprema de Justicia </w:t>
      </w:r>
      <w:r w:rsidR="00A42B0B">
        <w:rPr>
          <w:rFonts w:ascii="Times New Roman" w:hAnsi="Times New Roman" w:cs="Times New Roman"/>
          <w:i/>
          <w:sz w:val="24"/>
          <w:szCs w:val="24"/>
        </w:rPr>
        <w:t xml:space="preserve">-CSJ- </w:t>
      </w:r>
      <w:r w:rsidRPr="00994372">
        <w:rPr>
          <w:rFonts w:ascii="Times New Roman" w:hAnsi="Times New Roman" w:cs="Times New Roman"/>
          <w:i/>
          <w:sz w:val="24"/>
          <w:szCs w:val="24"/>
        </w:rPr>
        <w:t>de</w:t>
      </w:r>
      <w:r w:rsidR="00A42B0B">
        <w:rPr>
          <w:rFonts w:ascii="Times New Roman" w:hAnsi="Times New Roman" w:cs="Times New Roman"/>
          <w:i/>
          <w:sz w:val="24"/>
          <w:szCs w:val="24"/>
        </w:rPr>
        <w:t>l</w:t>
      </w:r>
      <w:r w:rsidRPr="00994372">
        <w:rPr>
          <w:rFonts w:ascii="Times New Roman" w:hAnsi="Times New Roman" w:cs="Times New Roman"/>
          <w:i/>
          <w:sz w:val="24"/>
          <w:szCs w:val="24"/>
        </w:rPr>
        <w:t xml:space="preserve"> 27 mayo 2020 se instruye prorrogar en forma automática las medidas de seguridad a favor de víctimas del delito de violencia contra la mujer.</w:t>
      </w:r>
      <w:r w:rsidR="00834362">
        <w:rPr>
          <w:rFonts w:ascii="Times New Roman" w:hAnsi="Times New Roman" w:cs="Times New Roman"/>
          <w:i/>
          <w:sz w:val="24"/>
          <w:szCs w:val="24"/>
        </w:rPr>
        <w:t xml:space="preserve"> Además,</w:t>
      </w:r>
      <w:r w:rsidR="00834362" w:rsidRPr="00834362">
        <w:rPr>
          <w:rFonts w:ascii="Times New Roman" w:hAnsi="Times New Roman" w:cs="Times New Roman"/>
          <w:i/>
          <w:sz w:val="24"/>
          <w:szCs w:val="24"/>
        </w:rPr>
        <w:t xml:space="preserve"> cuenta con una Malla Curricular Especializada de formación continua, dirigidas a </w:t>
      </w:r>
      <w:r w:rsidR="00A42B0B">
        <w:rPr>
          <w:rFonts w:ascii="Times New Roman" w:hAnsi="Times New Roman" w:cs="Times New Roman"/>
          <w:i/>
          <w:sz w:val="24"/>
          <w:szCs w:val="24"/>
        </w:rPr>
        <w:t>f</w:t>
      </w:r>
      <w:r w:rsidR="00834362" w:rsidRPr="00834362">
        <w:rPr>
          <w:rFonts w:ascii="Times New Roman" w:hAnsi="Times New Roman" w:cs="Times New Roman"/>
          <w:i/>
          <w:sz w:val="24"/>
          <w:szCs w:val="24"/>
        </w:rPr>
        <w:t xml:space="preserve">uncionarios </w:t>
      </w:r>
      <w:r w:rsidR="00A42B0B">
        <w:rPr>
          <w:rFonts w:ascii="Times New Roman" w:hAnsi="Times New Roman" w:cs="Times New Roman"/>
          <w:i/>
          <w:sz w:val="24"/>
          <w:szCs w:val="24"/>
        </w:rPr>
        <w:t>j</w:t>
      </w:r>
      <w:r w:rsidR="00834362" w:rsidRPr="00834362">
        <w:rPr>
          <w:rFonts w:ascii="Times New Roman" w:hAnsi="Times New Roman" w:cs="Times New Roman"/>
          <w:i/>
          <w:sz w:val="24"/>
          <w:szCs w:val="24"/>
        </w:rPr>
        <w:t xml:space="preserve">udiciales, </w:t>
      </w:r>
      <w:r w:rsidR="00A42B0B">
        <w:rPr>
          <w:rFonts w:ascii="Times New Roman" w:hAnsi="Times New Roman" w:cs="Times New Roman"/>
          <w:i/>
          <w:sz w:val="24"/>
          <w:szCs w:val="24"/>
        </w:rPr>
        <w:t>e</w:t>
      </w:r>
      <w:r w:rsidR="00834362" w:rsidRPr="00834362">
        <w:rPr>
          <w:rFonts w:ascii="Times New Roman" w:hAnsi="Times New Roman" w:cs="Times New Roman"/>
          <w:i/>
          <w:sz w:val="24"/>
          <w:szCs w:val="24"/>
        </w:rPr>
        <w:t xml:space="preserve">quipo </w:t>
      </w:r>
      <w:r w:rsidR="00A42B0B">
        <w:rPr>
          <w:rFonts w:ascii="Times New Roman" w:hAnsi="Times New Roman" w:cs="Times New Roman"/>
          <w:i/>
          <w:sz w:val="24"/>
          <w:szCs w:val="24"/>
        </w:rPr>
        <w:t>m</w:t>
      </w:r>
      <w:r w:rsidR="00834362" w:rsidRPr="00834362">
        <w:rPr>
          <w:rFonts w:ascii="Times New Roman" w:hAnsi="Times New Roman" w:cs="Times New Roman"/>
          <w:i/>
          <w:sz w:val="24"/>
          <w:szCs w:val="24"/>
        </w:rPr>
        <w:t>ultidisciplin</w:t>
      </w:r>
      <w:r w:rsidR="00834362">
        <w:rPr>
          <w:rFonts w:ascii="Times New Roman" w:hAnsi="Times New Roman" w:cs="Times New Roman"/>
          <w:i/>
          <w:sz w:val="24"/>
          <w:szCs w:val="24"/>
        </w:rPr>
        <w:t xml:space="preserve">ario y </w:t>
      </w:r>
      <w:r w:rsidR="00A42B0B">
        <w:rPr>
          <w:rFonts w:ascii="Times New Roman" w:hAnsi="Times New Roman" w:cs="Times New Roman"/>
          <w:i/>
          <w:sz w:val="24"/>
          <w:szCs w:val="24"/>
        </w:rPr>
        <w:t>a</w:t>
      </w:r>
      <w:r w:rsidR="00834362">
        <w:rPr>
          <w:rFonts w:ascii="Times New Roman" w:hAnsi="Times New Roman" w:cs="Times New Roman"/>
          <w:i/>
          <w:sz w:val="24"/>
          <w:szCs w:val="24"/>
        </w:rPr>
        <w:t xml:space="preserve">uxiliares </w:t>
      </w:r>
      <w:r w:rsidR="00A42B0B">
        <w:rPr>
          <w:rFonts w:ascii="Times New Roman" w:hAnsi="Times New Roman" w:cs="Times New Roman"/>
          <w:i/>
          <w:sz w:val="24"/>
          <w:szCs w:val="24"/>
        </w:rPr>
        <w:t>j</w:t>
      </w:r>
      <w:r w:rsidR="00834362">
        <w:rPr>
          <w:rFonts w:ascii="Times New Roman" w:hAnsi="Times New Roman" w:cs="Times New Roman"/>
          <w:i/>
          <w:sz w:val="24"/>
          <w:szCs w:val="24"/>
        </w:rPr>
        <w:t>udiciales. El OJ</w:t>
      </w:r>
      <w:r w:rsidR="00834362" w:rsidRPr="00834362">
        <w:rPr>
          <w:rFonts w:ascii="Times New Roman" w:hAnsi="Times New Roman" w:cs="Times New Roman"/>
          <w:i/>
          <w:sz w:val="24"/>
          <w:szCs w:val="24"/>
        </w:rPr>
        <w:t xml:space="preserve"> promovió la creación de espacios físicos adecuados y herramientas tecnológicas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ámaras de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ircuito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errado,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ámaras de </w:t>
      </w:r>
      <w:r w:rsidR="00077B98">
        <w:rPr>
          <w:rFonts w:ascii="Times New Roman" w:hAnsi="Times New Roman" w:cs="Times New Roman"/>
          <w:i/>
          <w:sz w:val="24"/>
          <w:szCs w:val="24"/>
        </w:rPr>
        <w:t>v</w:t>
      </w:r>
      <w:r w:rsidR="00834362" w:rsidRPr="00834362">
        <w:rPr>
          <w:rFonts w:ascii="Times New Roman" w:hAnsi="Times New Roman" w:cs="Times New Roman"/>
          <w:i/>
          <w:sz w:val="24"/>
          <w:szCs w:val="24"/>
        </w:rPr>
        <w:t xml:space="preserve">ideo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onferencias) en todos los Juzgados Especializados en Niñez y Adolescencia a </w:t>
      </w:r>
      <w:r w:rsidR="00A42B0B">
        <w:rPr>
          <w:rFonts w:ascii="Times New Roman" w:hAnsi="Times New Roman" w:cs="Times New Roman"/>
          <w:i/>
          <w:sz w:val="24"/>
          <w:szCs w:val="24"/>
        </w:rPr>
        <w:t>n</w:t>
      </w:r>
      <w:r w:rsidR="00834362" w:rsidRPr="00834362">
        <w:rPr>
          <w:rFonts w:ascii="Times New Roman" w:hAnsi="Times New Roman" w:cs="Times New Roman"/>
          <w:i/>
          <w:sz w:val="24"/>
          <w:szCs w:val="24"/>
        </w:rPr>
        <w:t xml:space="preserve">ivel </w:t>
      </w:r>
      <w:r w:rsidR="00A42B0B">
        <w:rPr>
          <w:rFonts w:ascii="Times New Roman" w:hAnsi="Times New Roman" w:cs="Times New Roman"/>
          <w:i/>
          <w:sz w:val="24"/>
          <w:szCs w:val="24"/>
        </w:rPr>
        <w:t>n</w:t>
      </w:r>
      <w:r w:rsidR="00834362" w:rsidRPr="00834362">
        <w:rPr>
          <w:rFonts w:ascii="Times New Roman" w:hAnsi="Times New Roman" w:cs="Times New Roman"/>
          <w:i/>
          <w:sz w:val="24"/>
          <w:szCs w:val="24"/>
        </w:rPr>
        <w:t>acional, para garantizar su debido abordaje y evitar la victimización secundaria.</w:t>
      </w:r>
    </w:p>
    <w:p w14:paraId="0E0EF8C7" w14:textId="77777777" w:rsidR="001B5EDB" w:rsidRDefault="001B5EDB" w:rsidP="00164AF7">
      <w:pPr>
        <w:spacing w:after="0"/>
        <w:jc w:val="both"/>
        <w:rPr>
          <w:rFonts w:ascii="Times New Roman" w:hAnsi="Times New Roman" w:cs="Times New Roman"/>
          <w:i/>
          <w:sz w:val="24"/>
          <w:szCs w:val="24"/>
        </w:rPr>
      </w:pPr>
    </w:p>
    <w:p w14:paraId="0CE95ACE" w14:textId="77777777" w:rsidR="001B5EDB" w:rsidRP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 xml:space="preserve">La Sección de Género y Multiculturalidad de la Unidad para la Prevención Comunitaria de la Violencia,  cuenta con la función de la promoción y divulgación  de la Prevención de la Violencia contra la Mujer e Intrafamiliar, dicha función es socializada por medio de la  Sección  Metropolitana y Departamental del Departamento de Organización Comunitaria para la Prevención, que están integradas por  delegados y delegadas, su función es conformar, constituir y brindar asistencia técnica a los miembros de  comisiones de prevención donde sus integrantes pertenecen a instituciones gubernamentales, no gubernamentales y sociedad civil y específicamente con Mujeres  a nivel comunitario que fomenten la participación y empoderamiento de las mujeres y son fortalecidas en temas de Prevención de la Violencia de Género. </w:t>
      </w:r>
    </w:p>
    <w:p w14:paraId="6F4D39AB" w14:textId="77777777" w:rsidR="001B5EDB" w:rsidRPr="001B5EDB" w:rsidRDefault="001B5EDB" w:rsidP="001B5EDB">
      <w:pPr>
        <w:spacing w:after="0"/>
        <w:jc w:val="both"/>
        <w:rPr>
          <w:rFonts w:ascii="Times New Roman" w:hAnsi="Times New Roman" w:cs="Times New Roman"/>
          <w:i/>
          <w:sz w:val="24"/>
          <w:szCs w:val="24"/>
        </w:rPr>
      </w:pPr>
    </w:p>
    <w:p w14:paraId="00AA551A" w14:textId="77777777" w:rsidR="001B5EDB" w:rsidRP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 xml:space="preserve"> Entre las comisiones que se conforman son: </w:t>
      </w:r>
    </w:p>
    <w:p w14:paraId="19A99460" w14:textId="77777777" w:rsidR="001B5EDB" w:rsidRP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Comisión Departamental de Prevención -CODEPRE-</w:t>
      </w:r>
    </w:p>
    <w:p w14:paraId="19ADD91E" w14:textId="77777777" w:rsidR="001B5EDB" w:rsidRP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 xml:space="preserve">Comisión Municipal de Prevención -COMUPRE- </w:t>
      </w:r>
    </w:p>
    <w:p w14:paraId="3D6F1280" w14:textId="77777777" w:rsidR="001B5EDB" w:rsidRP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Comisión Comunitaria de Prevención –COCOPRE-</w:t>
      </w:r>
    </w:p>
    <w:p w14:paraId="6F6AB226" w14:textId="69259C57" w:rsidR="001B5EDB" w:rsidRDefault="001B5EDB" w:rsidP="001B5EDB">
      <w:pPr>
        <w:spacing w:after="0"/>
        <w:jc w:val="both"/>
        <w:rPr>
          <w:rFonts w:ascii="Times New Roman" w:hAnsi="Times New Roman" w:cs="Times New Roman"/>
          <w:i/>
          <w:sz w:val="24"/>
          <w:szCs w:val="24"/>
        </w:rPr>
      </w:pPr>
      <w:r w:rsidRPr="001B5EDB">
        <w:rPr>
          <w:rFonts w:ascii="Times New Roman" w:hAnsi="Times New Roman" w:cs="Times New Roman"/>
          <w:i/>
          <w:sz w:val="24"/>
          <w:szCs w:val="24"/>
        </w:rPr>
        <w:t>Comisión Comunitaria de Prevención de la Violencia contra la Mujer.</w:t>
      </w:r>
    </w:p>
    <w:p w14:paraId="6110B5E5" w14:textId="77777777" w:rsidR="00962711" w:rsidRPr="00714AE8" w:rsidRDefault="00962711" w:rsidP="003242A0">
      <w:pPr>
        <w:pStyle w:val="Prrafodelista"/>
        <w:spacing w:after="0"/>
        <w:rPr>
          <w:rFonts w:ascii="Times New Roman" w:hAnsi="Times New Roman" w:cs="Times New Roman"/>
          <w:sz w:val="24"/>
          <w:szCs w:val="24"/>
        </w:rPr>
      </w:pPr>
    </w:p>
    <w:p w14:paraId="591EF34C" w14:textId="3A885E67" w:rsidR="00962711" w:rsidRDefault="00962711" w:rsidP="00613137">
      <w:pPr>
        <w:pStyle w:val="Prrafodelista"/>
        <w:numPr>
          <w:ilvl w:val="0"/>
          <w:numId w:val="1"/>
        </w:numPr>
        <w:spacing w:after="0"/>
        <w:ind w:left="0" w:firstLine="142"/>
        <w:jc w:val="both"/>
        <w:rPr>
          <w:rFonts w:ascii="Times New Roman" w:hAnsi="Times New Roman" w:cs="Times New Roman"/>
          <w:sz w:val="24"/>
          <w:szCs w:val="24"/>
        </w:rPr>
      </w:pPr>
      <w:r w:rsidRPr="00714AE8">
        <w:rPr>
          <w:rFonts w:ascii="Times New Roman" w:hAnsi="Times New Roman" w:cs="Times New Roman"/>
          <w:sz w:val="24"/>
          <w:szCs w:val="24"/>
        </w:rPr>
        <w:t>Las medidas de rendición de cuentas previstas y aplicadas para proteger y proporcionar justicia y reparación a las mujeres y niñas víctimas y sobrevivientes de violaciones de los derechos humanos, incluyendo la violencia de género, con especial atención a los abusos sexuales, durante y después de los conflictos por parte de agentes estatales y no estatales.</w:t>
      </w:r>
    </w:p>
    <w:p w14:paraId="1C9A788D" w14:textId="77777777" w:rsidR="00C144CF" w:rsidRPr="00714AE8" w:rsidRDefault="00C144CF" w:rsidP="00C144CF">
      <w:pPr>
        <w:pStyle w:val="Prrafodelista"/>
        <w:spacing w:after="0"/>
        <w:ind w:left="142"/>
        <w:jc w:val="both"/>
        <w:rPr>
          <w:rFonts w:ascii="Times New Roman" w:hAnsi="Times New Roman" w:cs="Times New Roman"/>
          <w:sz w:val="24"/>
          <w:szCs w:val="24"/>
        </w:rPr>
      </w:pPr>
    </w:p>
    <w:p w14:paraId="13689409" w14:textId="41501348" w:rsidR="002B619F" w:rsidRDefault="00994372" w:rsidP="00DC06B7">
      <w:pPr>
        <w:spacing w:after="0"/>
        <w:rPr>
          <w:rFonts w:ascii="Times New Roman" w:hAnsi="Times New Roman" w:cs="Times New Roman"/>
          <w:i/>
          <w:sz w:val="24"/>
          <w:szCs w:val="24"/>
        </w:rPr>
      </w:pPr>
      <w:r>
        <w:rPr>
          <w:rFonts w:ascii="Times New Roman" w:hAnsi="Times New Roman" w:cs="Times New Roman"/>
          <w:i/>
          <w:sz w:val="24"/>
          <w:szCs w:val="24"/>
        </w:rPr>
        <w:t xml:space="preserve">El </w:t>
      </w:r>
      <w:proofErr w:type="gramStart"/>
      <w:r w:rsidR="00A42B0B">
        <w:rPr>
          <w:rFonts w:ascii="Times New Roman" w:hAnsi="Times New Roman" w:cs="Times New Roman"/>
          <w:i/>
          <w:sz w:val="24"/>
          <w:szCs w:val="24"/>
        </w:rPr>
        <w:t xml:space="preserve">OJ </w:t>
      </w:r>
      <w:r>
        <w:rPr>
          <w:rFonts w:ascii="Times New Roman" w:hAnsi="Times New Roman" w:cs="Times New Roman"/>
          <w:i/>
          <w:sz w:val="24"/>
          <w:szCs w:val="24"/>
        </w:rPr>
        <w:t xml:space="preserve"> </w:t>
      </w:r>
      <w:r w:rsidR="00A42B0B">
        <w:rPr>
          <w:rFonts w:ascii="Times New Roman" w:hAnsi="Times New Roman" w:cs="Times New Roman"/>
          <w:i/>
          <w:sz w:val="24"/>
          <w:szCs w:val="24"/>
        </w:rPr>
        <w:t>h</w:t>
      </w:r>
      <w:r>
        <w:rPr>
          <w:rFonts w:ascii="Times New Roman" w:hAnsi="Times New Roman" w:cs="Times New Roman"/>
          <w:i/>
          <w:sz w:val="24"/>
          <w:szCs w:val="24"/>
        </w:rPr>
        <w:t>a</w:t>
      </w:r>
      <w:proofErr w:type="gramEnd"/>
      <w:r>
        <w:rPr>
          <w:rFonts w:ascii="Times New Roman" w:hAnsi="Times New Roman" w:cs="Times New Roman"/>
          <w:i/>
          <w:sz w:val="24"/>
          <w:szCs w:val="24"/>
        </w:rPr>
        <w:t xml:space="preserve"> </w:t>
      </w:r>
      <w:r w:rsidR="00A42B0B">
        <w:rPr>
          <w:rFonts w:ascii="Times New Roman" w:hAnsi="Times New Roman" w:cs="Times New Roman"/>
          <w:i/>
          <w:sz w:val="24"/>
          <w:szCs w:val="24"/>
        </w:rPr>
        <w:t>emitido s</w:t>
      </w:r>
      <w:r w:rsidRPr="00994372">
        <w:rPr>
          <w:rFonts w:ascii="Times New Roman" w:hAnsi="Times New Roman" w:cs="Times New Roman"/>
          <w:i/>
          <w:sz w:val="24"/>
          <w:szCs w:val="24"/>
        </w:rPr>
        <w:t xml:space="preserve">entencias en procesos penales por delitos cometidos durante el conflicto armado </w:t>
      </w:r>
      <w:r w:rsidR="00A42B0B">
        <w:rPr>
          <w:rFonts w:ascii="Times New Roman" w:hAnsi="Times New Roman" w:cs="Times New Roman"/>
          <w:i/>
          <w:sz w:val="24"/>
          <w:szCs w:val="24"/>
        </w:rPr>
        <w:t xml:space="preserve">interno, específicamente en el </w:t>
      </w:r>
      <w:r w:rsidRPr="00994372">
        <w:rPr>
          <w:rFonts w:ascii="Times New Roman" w:hAnsi="Times New Roman" w:cs="Times New Roman"/>
          <w:i/>
          <w:sz w:val="24"/>
          <w:szCs w:val="24"/>
        </w:rPr>
        <w:t xml:space="preserve">“Caso </w:t>
      </w:r>
      <w:proofErr w:type="spellStart"/>
      <w:r w:rsidRPr="00994372">
        <w:rPr>
          <w:rFonts w:ascii="Times New Roman" w:hAnsi="Times New Roman" w:cs="Times New Roman"/>
          <w:i/>
          <w:sz w:val="24"/>
          <w:szCs w:val="24"/>
        </w:rPr>
        <w:t>Sepur</w:t>
      </w:r>
      <w:proofErr w:type="spellEnd"/>
      <w:r w:rsidRPr="00994372">
        <w:rPr>
          <w:rFonts w:ascii="Times New Roman" w:hAnsi="Times New Roman" w:cs="Times New Roman"/>
          <w:i/>
          <w:sz w:val="24"/>
          <w:szCs w:val="24"/>
        </w:rPr>
        <w:t xml:space="preserve"> Zarco”.</w:t>
      </w:r>
      <w:r w:rsidR="00834362">
        <w:rPr>
          <w:rFonts w:ascii="Times New Roman" w:hAnsi="Times New Roman" w:cs="Times New Roman"/>
          <w:i/>
          <w:sz w:val="24"/>
          <w:szCs w:val="24"/>
        </w:rPr>
        <w:t xml:space="preserve"> </w:t>
      </w:r>
    </w:p>
    <w:p w14:paraId="2E03E68D" w14:textId="77777777" w:rsidR="00834362" w:rsidRDefault="00834362" w:rsidP="00834362">
      <w:pPr>
        <w:spacing w:after="0"/>
        <w:jc w:val="both"/>
        <w:rPr>
          <w:rFonts w:ascii="Times New Roman" w:hAnsi="Times New Roman" w:cs="Times New Roman"/>
          <w:i/>
          <w:sz w:val="24"/>
          <w:szCs w:val="24"/>
        </w:rPr>
      </w:pPr>
      <w:r w:rsidRPr="00834362">
        <w:rPr>
          <w:rFonts w:ascii="Times New Roman" w:hAnsi="Times New Roman" w:cs="Times New Roman"/>
          <w:i/>
          <w:sz w:val="24"/>
          <w:szCs w:val="24"/>
        </w:rPr>
        <w:t xml:space="preserve">Se puede indicar que se materializa mediante la Unidad </w:t>
      </w:r>
      <w:r w:rsidR="00A42B0B">
        <w:rPr>
          <w:rFonts w:ascii="Times New Roman" w:hAnsi="Times New Roman" w:cs="Times New Roman"/>
          <w:i/>
          <w:sz w:val="24"/>
          <w:szCs w:val="24"/>
        </w:rPr>
        <w:t xml:space="preserve">de </w:t>
      </w:r>
      <w:r w:rsidRPr="00834362">
        <w:rPr>
          <w:rFonts w:ascii="Times New Roman" w:hAnsi="Times New Roman" w:cs="Times New Roman"/>
          <w:i/>
          <w:sz w:val="24"/>
          <w:szCs w:val="24"/>
        </w:rPr>
        <w:t xml:space="preserve">Información Pública, así como las Memorias de Labores presentadas por la Presidencia y las Cámaras que integran la Corte Suprema de Justicia, también mediante los resultados obtenidos en las Encuestas de </w:t>
      </w:r>
      <w:r w:rsidRPr="00834362">
        <w:rPr>
          <w:rFonts w:ascii="Times New Roman" w:hAnsi="Times New Roman" w:cs="Times New Roman"/>
          <w:i/>
          <w:sz w:val="24"/>
          <w:szCs w:val="24"/>
        </w:rPr>
        <w:lastRenderedPageBreak/>
        <w:t>Satisfacción de Calidad en el Servicio prestado por los Juzgados de Niñez y Adolescencia y Adolescentes en Conflicto con la Ley Penal de toda Guatemala.</w:t>
      </w:r>
    </w:p>
    <w:p w14:paraId="66B07B6C" w14:textId="0B14AD09" w:rsidR="004C7DE7" w:rsidRDefault="004C7DE7" w:rsidP="00834362">
      <w:pPr>
        <w:spacing w:after="0"/>
        <w:jc w:val="both"/>
        <w:rPr>
          <w:rFonts w:ascii="Times New Roman" w:hAnsi="Times New Roman" w:cs="Times New Roman"/>
          <w:i/>
          <w:sz w:val="24"/>
          <w:szCs w:val="24"/>
        </w:rPr>
      </w:pPr>
      <w:r w:rsidRPr="004C7DE7">
        <w:rPr>
          <w:rFonts w:ascii="Times New Roman" w:hAnsi="Times New Roman" w:cs="Times New Roman"/>
          <w:i/>
          <w:sz w:val="24"/>
          <w:szCs w:val="24"/>
        </w:rPr>
        <w:t>El M</w:t>
      </w:r>
      <w:r w:rsidR="00A42B0B">
        <w:rPr>
          <w:rFonts w:ascii="Times New Roman" w:hAnsi="Times New Roman" w:cs="Times New Roman"/>
          <w:i/>
          <w:sz w:val="24"/>
          <w:szCs w:val="24"/>
        </w:rPr>
        <w:t>P</w:t>
      </w:r>
      <w:r w:rsidRPr="004C7DE7">
        <w:rPr>
          <w:rFonts w:ascii="Times New Roman" w:hAnsi="Times New Roman" w:cs="Times New Roman"/>
          <w:i/>
          <w:sz w:val="24"/>
          <w:szCs w:val="24"/>
        </w:rPr>
        <w:t xml:space="preserve"> estableció la Fiscalía de Derechos Humanos que tiene a su cargo la investigación, persecución y acción penal de delitos cometidos en el contexto del conflicto armado interno</w:t>
      </w:r>
      <w:r w:rsidR="00A42B0B">
        <w:rPr>
          <w:rFonts w:ascii="Times New Roman" w:hAnsi="Times New Roman" w:cs="Times New Roman"/>
          <w:i/>
          <w:sz w:val="24"/>
          <w:szCs w:val="24"/>
        </w:rPr>
        <w:t>, generando</w:t>
      </w:r>
      <w:r w:rsidRPr="004C7DE7">
        <w:rPr>
          <w:rFonts w:ascii="Times New Roman" w:hAnsi="Times New Roman" w:cs="Times New Roman"/>
          <w:i/>
          <w:sz w:val="24"/>
          <w:szCs w:val="24"/>
        </w:rPr>
        <w:t xml:space="preserve"> el acceso a la justicia de las víctimas de dichos casos. Los informes anuales constituyen un mecanismo de transparencia y rendición de cuentas del Ministerio Público en la gestión y tutela efectiva de los derechos de las víctimas.</w:t>
      </w:r>
    </w:p>
    <w:p w14:paraId="1B7BD406" w14:textId="77777777" w:rsidR="00834362" w:rsidRPr="00DC06B7" w:rsidRDefault="00834362" w:rsidP="00DC06B7">
      <w:pPr>
        <w:spacing w:after="0"/>
        <w:rPr>
          <w:rFonts w:ascii="Times New Roman" w:hAnsi="Times New Roman" w:cs="Times New Roman"/>
          <w:i/>
          <w:sz w:val="24"/>
          <w:szCs w:val="24"/>
        </w:rPr>
      </w:pPr>
    </w:p>
    <w:p w14:paraId="7881B255" w14:textId="77777777" w:rsidR="00962711" w:rsidRDefault="00962711" w:rsidP="00613137">
      <w:pPr>
        <w:pStyle w:val="Prrafodelista"/>
        <w:numPr>
          <w:ilvl w:val="0"/>
          <w:numId w:val="1"/>
        </w:numPr>
        <w:spacing w:after="0"/>
        <w:ind w:left="0" w:firstLine="142"/>
        <w:jc w:val="both"/>
        <w:rPr>
          <w:rFonts w:ascii="Times New Roman" w:hAnsi="Times New Roman" w:cs="Times New Roman"/>
          <w:sz w:val="24"/>
          <w:szCs w:val="24"/>
        </w:rPr>
      </w:pPr>
      <w:r w:rsidRPr="00714AE8">
        <w:rPr>
          <w:rFonts w:ascii="Times New Roman" w:hAnsi="Times New Roman" w:cs="Times New Roman"/>
          <w:sz w:val="24"/>
          <w:szCs w:val="24"/>
        </w:rPr>
        <w:t>Recursos y servicios vitales disponibles, para las víctimas de la violencia relacionada con los conflictos, medidas adoptadas para garantizar la accesibilidad a esas medidas y servicios por parte de todas las mujeres y niñas.</w:t>
      </w:r>
    </w:p>
    <w:p w14:paraId="22A36403" w14:textId="77777777" w:rsidR="00A42B0B" w:rsidRDefault="00A42B0B" w:rsidP="00A37C74">
      <w:pPr>
        <w:spacing w:after="0"/>
        <w:jc w:val="both"/>
        <w:rPr>
          <w:rFonts w:ascii="Times New Roman" w:hAnsi="Times New Roman" w:cs="Times New Roman"/>
          <w:i/>
          <w:sz w:val="24"/>
          <w:szCs w:val="24"/>
        </w:rPr>
      </w:pPr>
    </w:p>
    <w:p w14:paraId="714087C0" w14:textId="77777777" w:rsidR="00A37C74" w:rsidRDefault="00A37C74" w:rsidP="00A37C74">
      <w:pPr>
        <w:spacing w:after="0"/>
        <w:jc w:val="both"/>
        <w:rPr>
          <w:rFonts w:ascii="Times New Roman" w:hAnsi="Times New Roman" w:cs="Times New Roman"/>
          <w:i/>
          <w:sz w:val="24"/>
          <w:szCs w:val="24"/>
        </w:rPr>
      </w:pPr>
      <w:r w:rsidRPr="006B4C04">
        <w:rPr>
          <w:rFonts w:ascii="Times New Roman" w:hAnsi="Times New Roman" w:cs="Times New Roman"/>
          <w:i/>
          <w:sz w:val="24"/>
          <w:szCs w:val="24"/>
        </w:rPr>
        <w:t xml:space="preserve">El 8 de marzo de 2021, el señor </w:t>
      </w:r>
      <w:proofErr w:type="gramStart"/>
      <w:r w:rsidRPr="006B4C04">
        <w:rPr>
          <w:rFonts w:ascii="Times New Roman" w:hAnsi="Times New Roman" w:cs="Times New Roman"/>
          <w:i/>
          <w:sz w:val="24"/>
          <w:szCs w:val="24"/>
        </w:rPr>
        <w:t>Presidente</w:t>
      </w:r>
      <w:proofErr w:type="gramEnd"/>
      <w:r w:rsidRPr="006B4C04">
        <w:rPr>
          <w:rFonts w:ascii="Times New Roman" w:hAnsi="Times New Roman" w:cs="Times New Roman"/>
          <w:i/>
          <w:sz w:val="24"/>
          <w:szCs w:val="24"/>
        </w:rPr>
        <w:t xml:space="preserve"> de la Republica, inauguró</w:t>
      </w:r>
      <w:r w:rsidR="006B4C04" w:rsidRPr="006B4C04">
        <w:rPr>
          <w:rFonts w:ascii="Times New Roman" w:hAnsi="Times New Roman" w:cs="Times New Roman"/>
          <w:i/>
          <w:sz w:val="24"/>
          <w:szCs w:val="24"/>
        </w:rPr>
        <w:t xml:space="preserve"> el </w:t>
      </w:r>
      <w:r w:rsidR="00AC2E67" w:rsidRPr="00AC2E67">
        <w:rPr>
          <w:rFonts w:ascii="Times New Roman" w:hAnsi="Times New Roman" w:cs="Times New Roman"/>
          <w:i/>
          <w:sz w:val="24"/>
          <w:szCs w:val="24"/>
        </w:rPr>
        <w:t xml:space="preserve">Modelo de Atención Integral para Mujeres Víctimas de Violencia </w:t>
      </w:r>
      <w:proofErr w:type="spellStart"/>
      <w:r w:rsidR="00AC2E67" w:rsidRPr="00AC2E67">
        <w:rPr>
          <w:rFonts w:ascii="Times New Roman" w:hAnsi="Times New Roman" w:cs="Times New Roman"/>
          <w:i/>
          <w:sz w:val="24"/>
          <w:szCs w:val="24"/>
        </w:rPr>
        <w:t>I´x</w:t>
      </w:r>
      <w:proofErr w:type="spellEnd"/>
      <w:r w:rsidR="00AC2E67" w:rsidRPr="00AC2E67">
        <w:rPr>
          <w:rFonts w:ascii="Times New Roman" w:hAnsi="Times New Roman" w:cs="Times New Roman"/>
          <w:i/>
          <w:sz w:val="24"/>
          <w:szCs w:val="24"/>
        </w:rPr>
        <w:t xml:space="preserve"> Kem -MAIMI-</w:t>
      </w:r>
      <w:r w:rsidR="006B4C04" w:rsidRPr="006B4C04">
        <w:rPr>
          <w:rFonts w:ascii="Times New Roman" w:hAnsi="Times New Roman" w:cs="Times New Roman"/>
          <w:i/>
          <w:sz w:val="24"/>
          <w:szCs w:val="24"/>
        </w:rPr>
        <w:t>, la atención de este se enfocará en atender a la mujer en crisis y velará por propiciarle estabilidad médica, psicológica, física y social. También podrán recibir servicios de justicia familiar, de justicia penal especializada en medidas urgentes, servicios de persecución penal, servicios de documentación, de guardería y albergue temporal; de educación y capacitación y de empoderamiento económico.</w:t>
      </w:r>
    </w:p>
    <w:p w14:paraId="53A4C796" w14:textId="5B4D0DDD" w:rsidR="00B0754C" w:rsidRDefault="00B0754C" w:rsidP="00A37C74">
      <w:pPr>
        <w:spacing w:after="0"/>
        <w:jc w:val="both"/>
        <w:rPr>
          <w:rFonts w:ascii="Times New Roman" w:hAnsi="Times New Roman" w:cs="Times New Roman"/>
          <w:i/>
          <w:sz w:val="24"/>
          <w:szCs w:val="24"/>
        </w:rPr>
      </w:pPr>
      <w:r>
        <w:rPr>
          <w:rFonts w:ascii="Times New Roman" w:hAnsi="Times New Roman" w:cs="Times New Roman"/>
          <w:i/>
          <w:sz w:val="24"/>
          <w:szCs w:val="24"/>
        </w:rPr>
        <w:t xml:space="preserve">El </w:t>
      </w:r>
      <w:r w:rsidR="00A42B0B">
        <w:rPr>
          <w:rFonts w:ascii="Times New Roman" w:hAnsi="Times New Roman" w:cs="Times New Roman"/>
          <w:i/>
          <w:sz w:val="24"/>
          <w:szCs w:val="24"/>
        </w:rPr>
        <w:t>I</w:t>
      </w:r>
      <w:r>
        <w:rPr>
          <w:rFonts w:ascii="Times New Roman" w:hAnsi="Times New Roman" w:cs="Times New Roman"/>
          <w:i/>
          <w:sz w:val="24"/>
          <w:szCs w:val="24"/>
        </w:rPr>
        <w:t>nstituto Guatemalteco de Seguridad Social</w:t>
      </w:r>
      <w:r w:rsidR="00A42B0B">
        <w:rPr>
          <w:rFonts w:ascii="Times New Roman" w:hAnsi="Times New Roman" w:cs="Times New Roman"/>
          <w:i/>
          <w:sz w:val="24"/>
          <w:szCs w:val="24"/>
        </w:rPr>
        <w:t xml:space="preserve"> -IGSS-</w:t>
      </w:r>
      <w:r>
        <w:rPr>
          <w:rFonts w:ascii="Times New Roman" w:hAnsi="Times New Roman" w:cs="Times New Roman"/>
          <w:i/>
          <w:sz w:val="24"/>
          <w:szCs w:val="24"/>
        </w:rPr>
        <w:t>, con base a su normativa vigente, protege el derecho humano a la salud, prestando atención médica a todos sus afiliados y beneficiarios entre ellos incluidas mujeres y niñas.</w:t>
      </w:r>
    </w:p>
    <w:p w14:paraId="3619CB80" w14:textId="77777777" w:rsidR="00C144CF" w:rsidRPr="006B4C04" w:rsidRDefault="00C144CF" w:rsidP="00A37C74">
      <w:pPr>
        <w:spacing w:after="0"/>
        <w:jc w:val="both"/>
        <w:rPr>
          <w:rFonts w:ascii="Times New Roman" w:hAnsi="Times New Roman" w:cs="Times New Roman"/>
          <w:i/>
          <w:sz w:val="24"/>
          <w:szCs w:val="24"/>
        </w:rPr>
      </w:pPr>
    </w:p>
    <w:p w14:paraId="0230CBDD" w14:textId="16A0BCC7" w:rsidR="00233B15" w:rsidRDefault="00EB15D6" w:rsidP="002B619F">
      <w:pPr>
        <w:spacing w:after="0"/>
        <w:jc w:val="both"/>
        <w:rPr>
          <w:rFonts w:ascii="Times New Roman" w:hAnsi="Times New Roman" w:cs="Times New Roman"/>
          <w:i/>
          <w:sz w:val="24"/>
          <w:szCs w:val="24"/>
        </w:rPr>
      </w:pPr>
      <w:r w:rsidRPr="00EB15D6">
        <w:rPr>
          <w:rFonts w:ascii="Times New Roman" w:hAnsi="Times New Roman" w:cs="Times New Roman"/>
          <w:i/>
          <w:sz w:val="24"/>
          <w:szCs w:val="24"/>
        </w:rPr>
        <w:t xml:space="preserve">Con el objetivo de brindar </w:t>
      </w:r>
      <w:r>
        <w:rPr>
          <w:rFonts w:ascii="Times New Roman" w:hAnsi="Times New Roman" w:cs="Times New Roman"/>
          <w:i/>
          <w:sz w:val="24"/>
          <w:szCs w:val="24"/>
        </w:rPr>
        <w:t>a las niñas espacios de participación significativa en la prevención y resolución de conflictos y en la construcción de la paz, se desarrollan diversos programas, como el de Educación para la Paz y Vida Plena –EDUPAZ-, que involucra a los actores de la comunidad educativa en acciones que fomentan la cultura de paz y formación ciudadana. Se implementa también la Estrategia Nacional de Educación para la Convivencia Pacífica y Prevención de la Violencia, como un proyecto de formación integral de la niñez y juventud guatemalteca para una nueva ciudadanía que favorezca la construcción de una sociedad democrática, intercultural, justa, equitativa y capaz de generar una cultura de paz</w:t>
      </w:r>
      <w:r w:rsidR="002B619F">
        <w:rPr>
          <w:rFonts w:ascii="Times New Roman" w:hAnsi="Times New Roman" w:cs="Times New Roman"/>
          <w:i/>
          <w:sz w:val="24"/>
          <w:szCs w:val="24"/>
        </w:rPr>
        <w:t>.</w:t>
      </w:r>
      <w:r w:rsidR="00AC2E67">
        <w:rPr>
          <w:rFonts w:ascii="Times New Roman" w:hAnsi="Times New Roman" w:cs="Times New Roman"/>
          <w:i/>
          <w:sz w:val="24"/>
          <w:szCs w:val="24"/>
        </w:rPr>
        <w:t xml:space="preserve"> </w:t>
      </w:r>
      <w:r w:rsidR="002B619F" w:rsidRPr="002B619F">
        <w:rPr>
          <w:rFonts w:ascii="Times New Roman" w:hAnsi="Times New Roman" w:cs="Times New Roman"/>
          <w:i/>
          <w:sz w:val="24"/>
          <w:szCs w:val="24"/>
        </w:rPr>
        <w:t xml:space="preserve">El </w:t>
      </w:r>
      <w:r w:rsidR="00A42B0B">
        <w:rPr>
          <w:rFonts w:ascii="Times New Roman" w:hAnsi="Times New Roman" w:cs="Times New Roman"/>
          <w:i/>
          <w:sz w:val="24"/>
          <w:szCs w:val="24"/>
        </w:rPr>
        <w:t>Mineduc</w:t>
      </w:r>
      <w:r w:rsidR="002B619F" w:rsidRPr="002B619F">
        <w:rPr>
          <w:rFonts w:ascii="Times New Roman" w:hAnsi="Times New Roman" w:cs="Times New Roman"/>
          <w:i/>
          <w:sz w:val="24"/>
          <w:szCs w:val="24"/>
        </w:rPr>
        <w:t xml:space="preserve"> implementa acciones</w:t>
      </w:r>
      <w:r w:rsidR="002B619F">
        <w:rPr>
          <w:rFonts w:ascii="Times New Roman" w:hAnsi="Times New Roman" w:cs="Times New Roman"/>
          <w:i/>
          <w:sz w:val="24"/>
          <w:szCs w:val="24"/>
        </w:rPr>
        <w:t xml:space="preserve"> para dar respuesta a la sentencia por el caso </w:t>
      </w:r>
      <w:proofErr w:type="spellStart"/>
      <w:r w:rsidR="002B619F">
        <w:rPr>
          <w:rFonts w:ascii="Times New Roman" w:hAnsi="Times New Roman" w:cs="Times New Roman"/>
          <w:i/>
          <w:sz w:val="24"/>
          <w:szCs w:val="24"/>
        </w:rPr>
        <w:t>Sepur</w:t>
      </w:r>
      <w:proofErr w:type="spellEnd"/>
      <w:r w:rsidR="002B619F">
        <w:rPr>
          <w:rFonts w:ascii="Times New Roman" w:hAnsi="Times New Roman" w:cs="Times New Roman"/>
          <w:i/>
          <w:sz w:val="24"/>
          <w:szCs w:val="24"/>
        </w:rPr>
        <w:t xml:space="preserve"> Zarco, que ordeno a la institución mejorar la infraestructura de las escuelas de varias comunidades, instalar un establecimiento de educación media bilingüe para garantizar el derecho a la educación de niñas, adolescentes y mujeres, así como otorgar becas de estudio.</w:t>
      </w:r>
      <w:r w:rsidR="00077B98">
        <w:rPr>
          <w:rFonts w:ascii="Times New Roman" w:hAnsi="Times New Roman" w:cs="Times New Roman"/>
          <w:i/>
          <w:sz w:val="24"/>
          <w:szCs w:val="24"/>
        </w:rPr>
        <w:t xml:space="preserve"> Y a través de l</w:t>
      </w:r>
      <w:r w:rsidR="00233B15">
        <w:rPr>
          <w:rFonts w:ascii="Times New Roman" w:hAnsi="Times New Roman" w:cs="Times New Roman"/>
          <w:i/>
          <w:sz w:val="24"/>
          <w:szCs w:val="24"/>
        </w:rPr>
        <w:t>a Unidad de Género de la Salud, ha elaborado contenidos en diferentes aristas, dirigidos a la promoción de la salud, prevención de la enfermedad y prevención de todas las formas</w:t>
      </w:r>
      <w:r w:rsidR="00AC2E67">
        <w:rPr>
          <w:rFonts w:ascii="Times New Roman" w:hAnsi="Times New Roman" w:cs="Times New Roman"/>
          <w:i/>
          <w:sz w:val="24"/>
          <w:szCs w:val="24"/>
        </w:rPr>
        <w:t xml:space="preserve"> </w:t>
      </w:r>
      <w:r w:rsidR="00233B15">
        <w:rPr>
          <w:rFonts w:ascii="Times New Roman" w:hAnsi="Times New Roman" w:cs="Times New Roman"/>
          <w:i/>
          <w:sz w:val="24"/>
          <w:szCs w:val="24"/>
        </w:rPr>
        <w:t xml:space="preserve">de violencia contra las mujeres, derechos humanos, contribución a la respuesta institucional ante situaciones de gestión del riesgo frente a emergencias y/o desastres naturales desde la perspectiva de género en salud. Trabajando en el cumplimiento del </w:t>
      </w:r>
      <w:r w:rsidR="00077B98">
        <w:rPr>
          <w:rFonts w:ascii="Times New Roman" w:hAnsi="Times New Roman" w:cs="Times New Roman"/>
          <w:i/>
          <w:sz w:val="24"/>
          <w:szCs w:val="24"/>
        </w:rPr>
        <w:t>E</w:t>
      </w:r>
      <w:r w:rsidR="00233B15">
        <w:rPr>
          <w:rFonts w:ascii="Times New Roman" w:hAnsi="Times New Roman" w:cs="Times New Roman"/>
          <w:i/>
          <w:sz w:val="24"/>
          <w:szCs w:val="24"/>
        </w:rPr>
        <w:t>je 4 “Equidad en el desarrollo de la Salud Integral con Pertinencia Cultural” de la PNPDIM y PEO 2008-2023</w:t>
      </w:r>
      <w:r w:rsidR="00834362">
        <w:rPr>
          <w:rFonts w:ascii="Times New Roman" w:hAnsi="Times New Roman" w:cs="Times New Roman"/>
          <w:i/>
          <w:sz w:val="24"/>
          <w:szCs w:val="24"/>
        </w:rPr>
        <w:t>.</w:t>
      </w:r>
    </w:p>
    <w:p w14:paraId="2F76D883" w14:textId="77777777" w:rsidR="00C144CF" w:rsidRDefault="00C144CF" w:rsidP="002B619F">
      <w:pPr>
        <w:spacing w:after="0"/>
        <w:jc w:val="both"/>
        <w:rPr>
          <w:rFonts w:ascii="Times New Roman" w:hAnsi="Times New Roman" w:cs="Times New Roman"/>
          <w:i/>
          <w:sz w:val="24"/>
          <w:szCs w:val="24"/>
        </w:rPr>
      </w:pPr>
    </w:p>
    <w:p w14:paraId="25099AF4" w14:textId="61946EC5" w:rsidR="00834362" w:rsidRPr="002B619F" w:rsidRDefault="00C144CF" w:rsidP="002B619F">
      <w:pPr>
        <w:spacing w:after="0"/>
        <w:jc w:val="both"/>
        <w:rPr>
          <w:rFonts w:ascii="Times New Roman" w:hAnsi="Times New Roman" w:cs="Times New Roman"/>
          <w:i/>
          <w:sz w:val="24"/>
          <w:szCs w:val="24"/>
        </w:rPr>
      </w:pPr>
      <w:r>
        <w:rPr>
          <w:rFonts w:ascii="Times New Roman" w:hAnsi="Times New Roman" w:cs="Times New Roman"/>
          <w:i/>
          <w:sz w:val="24"/>
          <w:szCs w:val="24"/>
        </w:rPr>
        <w:t>Además,</w:t>
      </w:r>
      <w:r w:rsidR="00077B98">
        <w:rPr>
          <w:rFonts w:ascii="Times New Roman" w:hAnsi="Times New Roman" w:cs="Times New Roman"/>
          <w:i/>
          <w:sz w:val="24"/>
          <w:szCs w:val="24"/>
        </w:rPr>
        <w:t xml:space="preserve"> el Estado de Guatemala</w:t>
      </w:r>
      <w:r w:rsidR="00834362" w:rsidRPr="00834362">
        <w:rPr>
          <w:rFonts w:ascii="Times New Roman" w:hAnsi="Times New Roman" w:cs="Times New Roman"/>
          <w:i/>
          <w:sz w:val="24"/>
          <w:szCs w:val="24"/>
        </w:rPr>
        <w:t xml:space="preserve"> cuenta con Órganos Jurisdiccionales Especializados en materia de niñez y adolescencia, conformados por </w:t>
      </w:r>
      <w:r w:rsidR="00077B98">
        <w:rPr>
          <w:rFonts w:ascii="Times New Roman" w:hAnsi="Times New Roman" w:cs="Times New Roman"/>
          <w:i/>
          <w:sz w:val="24"/>
          <w:szCs w:val="24"/>
        </w:rPr>
        <w:t>e</w:t>
      </w:r>
      <w:r w:rsidR="00834362" w:rsidRPr="00834362">
        <w:rPr>
          <w:rFonts w:ascii="Times New Roman" w:hAnsi="Times New Roman" w:cs="Times New Roman"/>
          <w:i/>
          <w:sz w:val="24"/>
          <w:szCs w:val="24"/>
        </w:rPr>
        <w:t xml:space="preserve">quipos </w:t>
      </w:r>
      <w:r w:rsidR="00077B98">
        <w:rPr>
          <w:rFonts w:ascii="Times New Roman" w:hAnsi="Times New Roman" w:cs="Times New Roman"/>
          <w:i/>
          <w:sz w:val="24"/>
          <w:szCs w:val="24"/>
        </w:rPr>
        <w:t>m</w:t>
      </w:r>
      <w:r w:rsidR="00834362" w:rsidRPr="00834362">
        <w:rPr>
          <w:rFonts w:ascii="Times New Roman" w:hAnsi="Times New Roman" w:cs="Times New Roman"/>
          <w:i/>
          <w:sz w:val="24"/>
          <w:szCs w:val="24"/>
        </w:rPr>
        <w:t>ultidisciplinarios especializados y una perso</w:t>
      </w:r>
      <w:r w:rsidR="00834362">
        <w:rPr>
          <w:rFonts w:ascii="Times New Roman" w:hAnsi="Times New Roman" w:cs="Times New Roman"/>
          <w:i/>
          <w:sz w:val="24"/>
          <w:szCs w:val="24"/>
        </w:rPr>
        <w:t>na encargada del área lúdica. El OJ</w:t>
      </w:r>
      <w:r w:rsidR="00834362" w:rsidRPr="00834362">
        <w:rPr>
          <w:rFonts w:ascii="Times New Roman" w:hAnsi="Times New Roman" w:cs="Times New Roman"/>
          <w:i/>
          <w:sz w:val="24"/>
          <w:szCs w:val="24"/>
        </w:rPr>
        <w:t xml:space="preserve"> cuenta con espacios físicos adecuados y herramientas tecnológicas, como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ámaras de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ircuito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errado,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ámaras de </w:t>
      </w:r>
      <w:r w:rsidR="00077B98">
        <w:rPr>
          <w:rFonts w:ascii="Times New Roman" w:hAnsi="Times New Roman" w:cs="Times New Roman"/>
          <w:i/>
          <w:sz w:val="24"/>
          <w:szCs w:val="24"/>
        </w:rPr>
        <w:t>v</w:t>
      </w:r>
      <w:r w:rsidR="00834362" w:rsidRPr="00834362">
        <w:rPr>
          <w:rFonts w:ascii="Times New Roman" w:hAnsi="Times New Roman" w:cs="Times New Roman"/>
          <w:i/>
          <w:sz w:val="24"/>
          <w:szCs w:val="24"/>
        </w:rPr>
        <w:t xml:space="preserve">ideo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onferencias y </w:t>
      </w:r>
      <w:r w:rsidR="00077B98">
        <w:rPr>
          <w:rFonts w:ascii="Times New Roman" w:hAnsi="Times New Roman" w:cs="Times New Roman"/>
          <w:i/>
          <w:sz w:val="24"/>
          <w:szCs w:val="24"/>
        </w:rPr>
        <w:t>c</w:t>
      </w:r>
      <w:r w:rsidR="00834362" w:rsidRPr="00834362">
        <w:rPr>
          <w:rFonts w:ascii="Times New Roman" w:hAnsi="Times New Roman" w:cs="Times New Roman"/>
          <w:i/>
          <w:sz w:val="24"/>
          <w:szCs w:val="24"/>
        </w:rPr>
        <w:t xml:space="preserve">ámaras </w:t>
      </w:r>
      <w:proofErr w:type="spellStart"/>
      <w:r w:rsidR="00077B98">
        <w:rPr>
          <w:rFonts w:ascii="Times New Roman" w:hAnsi="Times New Roman" w:cs="Times New Roman"/>
          <w:i/>
          <w:sz w:val="24"/>
          <w:szCs w:val="24"/>
        </w:rPr>
        <w:t>g</w:t>
      </w:r>
      <w:r w:rsidR="00834362" w:rsidRPr="00834362">
        <w:rPr>
          <w:rFonts w:ascii="Times New Roman" w:hAnsi="Times New Roman" w:cs="Times New Roman"/>
          <w:i/>
          <w:sz w:val="24"/>
          <w:szCs w:val="24"/>
        </w:rPr>
        <w:t>esell</w:t>
      </w:r>
      <w:proofErr w:type="spellEnd"/>
      <w:r w:rsidR="00834362" w:rsidRPr="00834362">
        <w:rPr>
          <w:rFonts w:ascii="Times New Roman" w:hAnsi="Times New Roman" w:cs="Times New Roman"/>
          <w:i/>
          <w:sz w:val="24"/>
          <w:szCs w:val="24"/>
        </w:rPr>
        <w:t xml:space="preserve"> para garantizar su debido abordaje y evitar la victimización secundaria. Los Jueces y Juezas Especializados, utilizando el Control de Convencionalidad y el Bloque de Constitucionalidad, son los encargados de restituir los Derechos amenazados y/o violados de las niñas.</w:t>
      </w:r>
    </w:p>
    <w:p w14:paraId="7C8A48EC" w14:textId="77777777" w:rsidR="00EB15D6" w:rsidRPr="00EB15D6" w:rsidRDefault="00EB15D6" w:rsidP="00A37C74">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14:paraId="601C851C" w14:textId="6D0F789C" w:rsidR="005C4914" w:rsidRDefault="00962711" w:rsidP="003242A0">
      <w:pPr>
        <w:pStyle w:val="Prrafodelista"/>
        <w:numPr>
          <w:ilvl w:val="0"/>
          <w:numId w:val="2"/>
        </w:numPr>
        <w:spacing w:after="0"/>
        <w:ind w:left="0" w:firstLine="0"/>
        <w:jc w:val="both"/>
        <w:rPr>
          <w:rFonts w:ascii="Times New Roman" w:hAnsi="Times New Roman" w:cs="Times New Roman"/>
          <w:sz w:val="24"/>
          <w:szCs w:val="24"/>
        </w:rPr>
      </w:pPr>
      <w:r w:rsidRPr="00714AE8">
        <w:rPr>
          <w:rFonts w:ascii="Times New Roman" w:hAnsi="Times New Roman" w:cs="Times New Roman"/>
          <w:sz w:val="24"/>
          <w:szCs w:val="24"/>
        </w:rPr>
        <w:t>¿Cuáles son los retos para garantizar la promoción y la protección de las mujeres y las niñas en situaciones de conflicto y posconflicto que se hayan resaltado en la labor del Consejo de Derechos Humanos y sus mecanismos (resoluciones, EPU, procedimientos especiales y comisiones y órganos de investigación)?</w:t>
      </w:r>
    </w:p>
    <w:p w14:paraId="0592EC24" w14:textId="77777777" w:rsidR="00C144CF" w:rsidRDefault="00C144CF" w:rsidP="00C144CF">
      <w:pPr>
        <w:pStyle w:val="Prrafodelista"/>
        <w:spacing w:after="0"/>
        <w:ind w:left="0"/>
        <w:jc w:val="both"/>
        <w:rPr>
          <w:rFonts w:ascii="Times New Roman" w:hAnsi="Times New Roman" w:cs="Times New Roman"/>
          <w:sz w:val="24"/>
          <w:szCs w:val="24"/>
        </w:rPr>
      </w:pPr>
    </w:p>
    <w:p w14:paraId="7FE7E70E" w14:textId="4C256759" w:rsidR="00994372" w:rsidRDefault="00EB15D6" w:rsidP="00EB15D6">
      <w:pPr>
        <w:spacing w:after="0"/>
        <w:jc w:val="both"/>
        <w:rPr>
          <w:rFonts w:ascii="Times New Roman" w:hAnsi="Times New Roman" w:cs="Times New Roman"/>
          <w:i/>
          <w:sz w:val="24"/>
          <w:szCs w:val="24"/>
        </w:rPr>
      </w:pPr>
      <w:r>
        <w:rPr>
          <w:rFonts w:ascii="Times New Roman" w:hAnsi="Times New Roman" w:cs="Times New Roman"/>
          <w:i/>
          <w:sz w:val="24"/>
          <w:szCs w:val="24"/>
        </w:rPr>
        <w:t>El fortalecimiento del mecanismo nacional</w:t>
      </w:r>
      <w:r w:rsidR="00077B98">
        <w:rPr>
          <w:rFonts w:ascii="Times New Roman" w:hAnsi="Times New Roman" w:cs="Times New Roman"/>
          <w:i/>
          <w:sz w:val="24"/>
          <w:szCs w:val="24"/>
        </w:rPr>
        <w:t xml:space="preserve"> para el avance y desarrollo integral de las mujeres</w:t>
      </w:r>
      <w:r>
        <w:rPr>
          <w:rFonts w:ascii="Times New Roman" w:hAnsi="Times New Roman" w:cs="Times New Roman"/>
          <w:i/>
          <w:sz w:val="24"/>
          <w:szCs w:val="24"/>
        </w:rPr>
        <w:t xml:space="preserve">, actualmente la </w:t>
      </w:r>
      <w:proofErr w:type="spellStart"/>
      <w:r w:rsidR="00077B98">
        <w:rPr>
          <w:rFonts w:ascii="Times New Roman" w:hAnsi="Times New Roman" w:cs="Times New Roman"/>
          <w:i/>
          <w:sz w:val="24"/>
          <w:szCs w:val="24"/>
        </w:rPr>
        <w:t>Seprem</w:t>
      </w:r>
      <w:proofErr w:type="spellEnd"/>
      <w:r w:rsidR="002B619F">
        <w:rPr>
          <w:rFonts w:ascii="Times New Roman" w:hAnsi="Times New Roman" w:cs="Times New Roman"/>
          <w:i/>
          <w:sz w:val="24"/>
          <w:szCs w:val="24"/>
        </w:rPr>
        <w:t xml:space="preserve">. </w:t>
      </w:r>
      <w:r w:rsidR="00733E32">
        <w:rPr>
          <w:rFonts w:ascii="Times New Roman" w:hAnsi="Times New Roman" w:cs="Times New Roman"/>
          <w:i/>
          <w:sz w:val="24"/>
          <w:szCs w:val="24"/>
        </w:rPr>
        <w:t xml:space="preserve">Continuar con la </w:t>
      </w:r>
      <w:r w:rsidR="002B619F">
        <w:rPr>
          <w:rFonts w:ascii="Times New Roman" w:hAnsi="Times New Roman" w:cs="Times New Roman"/>
          <w:i/>
          <w:sz w:val="24"/>
          <w:szCs w:val="24"/>
        </w:rPr>
        <w:t>promoción</w:t>
      </w:r>
      <w:r w:rsidR="00733E32">
        <w:rPr>
          <w:rFonts w:ascii="Times New Roman" w:hAnsi="Times New Roman" w:cs="Times New Roman"/>
          <w:i/>
          <w:sz w:val="24"/>
          <w:szCs w:val="24"/>
        </w:rPr>
        <w:t xml:space="preserve"> </w:t>
      </w:r>
      <w:r w:rsidR="002B619F">
        <w:rPr>
          <w:rFonts w:ascii="Times New Roman" w:hAnsi="Times New Roman" w:cs="Times New Roman"/>
          <w:i/>
          <w:sz w:val="24"/>
          <w:szCs w:val="24"/>
        </w:rPr>
        <w:t xml:space="preserve">protección </w:t>
      </w:r>
      <w:r w:rsidR="00733E32">
        <w:rPr>
          <w:rFonts w:ascii="Times New Roman" w:hAnsi="Times New Roman" w:cs="Times New Roman"/>
          <w:i/>
          <w:sz w:val="24"/>
          <w:szCs w:val="24"/>
        </w:rPr>
        <w:t xml:space="preserve">de las mujeres y las niñas, con el desarrollo de procesos de sensibilización y formación sobre equidad de género y derechos humanos de las mujeres, dirigidos a personal de todos los niveles del sistema educativo nacional, desde los docentes hasta el personal directivo en los niveles de toma de decisiones. </w:t>
      </w:r>
      <w:r w:rsidR="00994372" w:rsidRPr="00994372">
        <w:rPr>
          <w:rFonts w:ascii="Times New Roman" w:hAnsi="Times New Roman" w:cs="Times New Roman"/>
          <w:i/>
          <w:sz w:val="24"/>
          <w:szCs w:val="24"/>
        </w:rPr>
        <w:t>Asignación de presupuesto para campañas de concientización en los diversos idiomas mayas, garífuna y xinca, accesible para mujeres y niñas con discapacidad y en otras condiciones, y facilitar la labor de l</w:t>
      </w:r>
      <w:r w:rsidR="00994372">
        <w:rPr>
          <w:rFonts w:ascii="Times New Roman" w:hAnsi="Times New Roman" w:cs="Times New Roman"/>
          <w:i/>
          <w:sz w:val="24"/>
          <w:szCs w:val="24"/>
        </w:rPr>
        <w:t>as y los mediadores judiciales</w:t>
      </w:r>
      <w:r w:rsidR="00994372" w:rsidRPr="00994372">
        <w:rPr>
          <w:rFonts w:ascii="Times New Roman" w:hAnsi="Times New Roman" w:cs="Times New Roman"/>
          <w:i/>
          <w:sz w:val="24"/>
          <w:szCs w:val="24"/>
        </w:rPr>
        <w:t xml:space="preserve">. </w:t>
      </w:r>
      <w:r w:rsidR="00994372">
        <w:rPr>
          <w:rFonts w:ascii="Times New Roman" w:hAnsi="Times New Roman" w:cs="Times New Roman"/>
          <w:i/>
          <w:sz w:val="24"/>
          <w:szCs w:val="24"/>
        </w:rPr>
        <w:t>M</w:t>
      </w:r>
      <w:r w:rsidR="00994372" w:rsidRPr="00994372">
        <w:rPr>
          <w:rFonts w:ascii="Times New Roman" w:hAnsi="Times New Roman" w:cs="Times New Roman"/>
          <w:i/>
          <w:sz w:val="24"/>
          <w:szCs w:val="24"/>
        </w:rPr>
        <w:t xml:space="preserve">edir el impacto de las capacitaciones continuas que se imparten a </w:t>
      </w:r>
      <w:r w:rsidR="00077B98">
        <w:rPr>
          <w:rFonts w:ascii="Times New Roman" w:hAnsi="Times New Roman" w:cs="Times New Roman"/>
          <w:i/>
          <w:sz w:val="24"/>
          <w:szCs w:val="24"/>
        </w:rPr>
        <w:t>j</w:t>
      </w:r>
      <w:r w:rsidR="00994372" w:rsidRPr="00994372">
        <w:rPr>
          <w:rFonts w:ascii="Times New Roman" w:hAnsi="Times New Roman" w:cs="Times New Roman"/>
          <w:i/>
          <w:sz w:val="24"/>
          <w:szCs w:val="24"/>
        </w:rPr>
        <w:t xml:space="preserve">ueces y </w:t>
      </w:r>
      <w:r w:rsidR="00077B98">
        <w:rPr>
          <w:rFonts w:ascii="Times New Roman" w:hAnsi="Times New Roman" w:cs="Times New Roman"/>
          <w:i/>
          <w:sz w:val="24"/>
          <w:szCs w:val="24"/>
        </w:rPr>
        <w:t>j</w:t>
      </w:r>
      <w:r w:rsidR="00994372" w:rsidRPr="00994372">
        <w:rPr>
          <w:rFonts w:ascii="Times New Roman" w:hAnsi="Times New Roman" w:cs="Times New Roman"/>
          <w:i/>
          <w:sz w:val="24"/>
          <w:szCs w:val="24"/>
        </w:rPr>
        <w:t>uezas sobre resolución de conflictos, derechos hum</w:t>
      </w:r>
      <w:r w:rsidR="00994372">
        <w:rPr>
          <w:rFonts w:ascii="Times New Roman" w:hAnsi="Times New Roman" w:cs="Times New Roman"/>
          <w:i/>
          <w:sz w:val="24"/>
          <w:szCs w:val="24"/>
        </w:rPr>
        <w:t>anos de las mujeres y las niñas.</w:t>
      </w:r>
    </w:p>
    <w:p w14:paraId="7E97F693" w14:textId="77777777" w:rsidR="005C4914" w:rsidRDefault="005C4914" w:rsidP="003242A0">
      <w:pPr>
        <w:pStyle w:val="Prrafodelista"/>
        <w:spacing w:after="0"/>
        <w:ind w:left="0"/>
        <w:jc w:val="both"/>
        <w:rPr>
          <w:rFonts w:ascii="Times New Roman" w:hAnsi="Times New Roman" w:cs="Times New Roman"/>
          <w:sz w:val="24"/>
          <w:szCs w:val="24"/>
        </w:rPr>
      </w:pPr>
    </w:p>
    <w:p w14:paraId="26DB5439" w14:textId="77777777" w:rsidR="00765D54" w:rsidRDefault="001D769F" w:rsidP="00765D54">
      <w:pPr>
        <w:pStyle w:val="Prrafodelista"/>
        <w:numPr>
          <w:ilvl w:val="0"/>
          <w:numId w:val="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962711" w:rsidRPr="00714AE8">
        <w:rPr>
          <w:rFonts w:ascii="Times New Roman" w:hAnsi="Times New Roman" w:cs="Times New Roman"/>
          <w:sz w:val="24"/>
          <w:szCs w:val="24"/>
        </w:rPr>
        <w:t>Qué medidas recomendaría para contribuir a garantizar una atención sostenida, omnicomprensiva, exhaustiva y coherente c</w:t>
      </w:r>
      <w:r w:rsidR="007330F3" w:rsidRPr="00714AE8">
        <w:rPr>
          <w:rFonts w:ascii="Times New Roman" w:hAnsi="Times New Roman" w:cs="Times New Roman"/>
          <w:sz w:val="24"/>
          <w:szCs w:val="24"/>
        </w:rPr>
        <w:t>o</w:t>
      </w:r>
      <w:r w:rsidR="00962711" w:rsidRPr="00714AE8">
        <w:rPr>
          <w:rFonts w:ascii="Times New Roman" w:hAnsi="Times New Roman" w:cs="Times New Roman"/>
          <w:sz w:val="24"/>
          <w:szCs w:val="24"/>
        </w:rPr>
        <w:t xml:space="preserve">n la igualdad de </w:t>
      </w:r>
      <w:r w:rsidR="007330F3" w:rsidRPr="00714AE8">
        <w:rPr>
          <w:rFonts w:ascii="Times New Roman" w:hAnsi="Times New Roman" w:cs="Times New Roman"/>
          <w:sz w:val="24"/>
          <w:szCs w:val="24"/>
        </w:rPr>
        <w:t>género</w:t>
      </w:r>
      <w:r w:rsidR="00962711" w:rsidRPr="00714AE8">
        <w:rPr>
          <w:rFonts w:ascii="Times New Roman" w:hAnsi="Times New Roman" w:cs="Times New Roman"/>
          <w:sz w:val="24"/>
          <w:szCs w:val="24"/>
        </w:rPr>
        <w:t xml:space="preserve"> y a los derechos humanos de las mujeres en situaciones de conflicto y posconflicto en la labor del Consejo de Derechos Humanos y sus mecanismos, como las resoluciones, las recomendaciones del EPU, los informes de las visitas de los procedimientos especiales, a los países y la labor de las comisiones y órganos de investigación</w:t>
      </w:r>
      <w:r w:rsidR="00736C7E">
        <w:rPr>
          <w:rFonts w:ascii="Times New Roman" w:hAnsi="Times New Roman" w:cs="Times New Roman"/>
          <w:sz w:val="24"/>
          <w:szCs w:val="24"/>
        </w:rPr>
        <w:t>?</w:t>
      </w:r>
    </w:p>
    <w:p w14:paraId="473ADB0F" w14:textId="77777777" w:rsidR="00077B98" w:rsidRDefault="00077B98" w:rsidP="00765D54">
      <w:pPr>
        <w:pStyle w:val="Prrafodelista"/>
        <w:spacing w:after="0"/>
        <w:ind w:left="0"/>
        <w:jc w:val="both"/>
        <w:rPr>
          <w:rFonts w:ascii="Times New Roman" w:hAnsi="Times New Roman" w:cs="Times New Roman"/>
          <w:i/>
          <w:sz w:val="24"/>
          <w:szCs w:val="24"/>
        </w:rPr>
      </w:pPr>
    </w:p>
    <w:p w14:paraId="73B60A79" w14:textId="2F5D77CA" w:rsidR="00674EB5" w:rsidRDefault="00AC2E67" w:rsidP="00FD5833">
      <w:pPr>
        <w:pStyle w:val="Prrafodelista"/>
        <w:spacing w:after="0"/>
        <w:ind w:left="0"/>
        <w:jc w:val="both"/>
        <w:rPr>
          <w:rFonts w:ascii="Times New Roman" w:hAnsi="Times New Roman" w:cs="Times New Roman"/>
          <w:sz w:val="24"/>
          <w:szCs w:val="24"/>
        </w:rPr>
      </w:pPr>
      <w:r>
        <w:rPr>
          <w:rFonts w:ascii="Times New Roman" w:hAnsi="Times New Roman" w:cs="Times New Roman"/>
          <w:i/>
          <w:sz w:val="24"/>
          <w:szCs w:val="24"/>
        </w:rPr>
        <w:t>Generar</w:t>
      </w:r>
      <w:r w:rsidR="00765D54" w:rsidRPr="00765D54">
        <w:rPr>
          <w:rFonts w:ascii="Times New Roman" w:hAnsi="Times New Roman" w:cs="Times New Roman"/>
          <w:i/>
          <w:sz w:val="24"/>
          <w:szCs w:val="24"/>
        </w:rPr>
        <w:t xml:space="preserve"> estrategias para empoderar </w:t>
      </w:r>
      <w:r w:rsidR="00765D54">
        <w:rPr>
          <w:rFonts w:ascii="Times New Roman" w:hAnsi="Times New Roman" w:cs="Times New Roman"/>
          <w:i/>
          <w:sz w:val="24"/>
          <w:szCs w:val="24"/>
        </w:rPr>
        <w:t>a las mujeres sobre sus derechos para que puedan exigir el cumplimiento. Realizar campañas de concientización principalmente a nivel local, para que se trabaje desde la familia, la igualdad de género y el respeto hacia los derechos humanos de las mujeres. Impulsar medas para las mujeres defensoras de derechos humanos y promover el empoderamiento en temas de salud, educación entre otros que aportan al desarrollo integral de las mujeres.</w:t>
      </w:r>
      <w:r w:rsidR="0011674B">
        <w:rPr>
          <w:rFonts w:ascii="Times New Roman" w:hAnsi="Times New Roman" w:cs="Times New Roman"/>
          <w:i/>
          <w:sz w:val="24"/>
          <w:szCs w:val="24"/>
        </w:rPr>
        <w:t xml:space="preserve"> </w:t>
      </w:r>
      <w:r w:rsidR="00047A9F" w:rsidRPr="00C144CF">
        <w:rPr>
          <w:rFonts w:ascii="Times New Roman" w:hAnsi="Times New Roman" w:cs="Times New Roman"/>
          <w:sz w:val="24"/>
          <w:szCs w:val="24"/>
        </w:rPr>
        <w:t>Continuar la implementación y seguimiento de las Políticas Institucionales; y generar espacios de diálogo con grupos de mujeres y niñas para mejorar la atención.</w:t>
      </w:r>
    </w:p>
    <w:p w14:paraId="2FC9434C" w14:textId="77777777" w:rsidR="00C144CF" w:rsidRPr="00C144CF" w:rsidRDefault="00C144CF" w:rsidP="00FD5833">
      <w:pPr>
        <w:pStyle w:val="Prrafodelista"/>
        <w:spacing w:after="0"/>
        <w:ind w:left="0"/>
        <w:jc w:val="both"/>
        <w:rPr>
          <w:rFonts w:ascii="Times New Roman" w:hAnsi="Times New Roman" w:cs="Times New Roman"/>
          <w:sz w:val="24"/>
          <w:szCs w:val="24"/>
        </w:rPr>
      </w:pPr>
    </w:p>
    <w:p w14:paraId="29BCC1D7" w14:textId="77777777" w:rsidR="00834362" w:rsidRDefault="00834362" w:rsidP="00047A9F">
      <w:pPr>
        <w:spacing w:after="0"/>
        <w:jc w:val="both"/>
        <w:rPr>
          <w:rFonts w:ascii="Times New Roman" w:hAnsi="Times New Roman" w:cs="Times New Roman"/>
          <w:i/>
          <w:sz w:val="24"/>
          <w:szCs w:val="24"/>
        </w:rPr>
      </w:pPr>
      <w:r w:rsidRPr="00834362">
        <w:rPr>
          <w:rFonts w:ascii="Times New Roman" w:hAnsi="Times New Roman" w:cs="Times New Roman"/>
          <w:i/>
          <w:sz w:val="24"/>
          <w:szCs w:val="24"/>
        </w:rPr>
        <w:lastRenderedPageBreak/>
        <w:t>Continuar fomentando la coordinación interinstitucional dentro del Sistema de Justicia, para que todas las medidas, programas y decisiones que sean tomadas, versen en</w:t>
      </w:r>
      <w:r>
        <w:rPr>
          <w:rFonts w:ascii="Times New Roman" w:hAnsi="Times New Roman" w:cs="Times New Roman"/>
          <w:i/>
          <w:sz w:val="24"/>
          <w:szCs w:val="24"/>
        </w:rPr>
        <w:t xml:space="preserve"> </w:t>
      </w:r>
      <w:r w:rsidR="004A08A5">
        <w:rPr>
          <w:rFonts w:ascii="Times New Roman" w:hAnsi="Times New Roman" w:cs="Times New Roman"/>
          <w:i/>
          <w:sz w:val="24"/>
          <w:szCs w:val="24"/>
        </w:rPr>
        <w:t>garantizar el principio d</w:t>
      </w:r>
      <w:r>
        <w:rPr>
          <w:rFonts w:ascii="Times New Roman" w:hAnsi="Times New Roman" w:cs="Times New Roman"/>
          <w:i/>
          <w:sz w:val="24"/>
          <w:szCs w:val="24"/>
        </w:rPr>
        <w:t>el interés superior del niño.</w:t>
      </w:r>
    </w:p>
    <w:p w14:paraId="1D6E9358" w14:textId="77777777" w:rsidR="0011674B" w:rsidRPr="0011674B" w:rsidRDefault="0011674B" w:rsidP="0011674B">
      <w:pPr>
        <w:spacing w:after="0"/>
        <w:jc w:val="both"/>
        <w:rPr>
          <w:rFonts w:ascii="Times New Roman" w:hAnsi="Times New Roman" w:cs="Times New Roman"/>
          <w:i/>
          <w:sz w:val="24"/>
          <w:szCs w:val="24"/>
        </w:rPr>
      </w:pPr>
      <w:r w:rsidRPr="0011674B">
        <w:rPr>
          <w:rFonts w:ascii="Times New Roman" w:hAnsi="Times New Roman" w:cs="Times New Roman"/>
          <w:i/>
          <w:sz w:val="24"/>
          <w:szCs w:val="24"/>
        </w:rPr>
        <w:t>Que se realicen procesos formativos a todo administrador de justicia con la intención de erradicar el machismo y los estereotipos;</w:t>
      </w:r>
    </w:p>
    <w:p w14:paraId="6B4E6C89" w14:textId="76627751" w:rsidR="0011674B" w:rsidRDefault="0011674B" w:rsidP="0011674B">
      <w:pPr>
        <w:spacing w:after="0"/>
        <w:jc w:val="both"/>
        <w:rPr>
          <w:rFonts w:ascii="Times New Roman" w:hAnsi="Times New Roman" w:cs="Times New Roman"/>
          <w:i/>
          <w:sz w:val="24"/>
          <w:szCs w:val="24"/>
        </w:rPr>
      </w:pPr>
      <w:r w:rsidRPr="0011674B">
        <w:rPr>
          <w:rFonts w:ascii="Times New Roman" w:hAnsi="Times New Roman" w:cs="Times New Roman"/>
          <w:i/>
          <w:sz w:val="24"/>
          <w:szCs w:val="24"/>
        </w:rPr>
        <w:t>Que se adopten medidas por parte del Estado para erradicar la discriminación contra las mujeres;</w:t>
      </w:r>
      <w:r w:rsidR="00C144CF">
        <w:rPr>
          <w:rFonts w:ascii="Times New Roman" w:hAnsi="Times New Roman" w:cs="Times New Roman"/>
          <w:i/>
          <w:sz w:val="24"/>
          <w:szCs w:val="24"/>
        </w:rPr>
        <w:t xml:space="preserve"> </w:t>
      </w:r>
      <w:r w:rsidRPr="0011674B">
        <w:rPr>
          <w:rFonts w:ascii="Times New Roman" w:hAnsi="Times New Roman" w:cs="Times New Roman"/>
          <w:i/>
          <w:sz w:val="24"/>
          <w:szCs w:val="24"/>
        </w:rPr>
        <w:t>Que se realicen investigaciones eficientes en procesos relacionados a violencia contra mujeres y niñas por conflicto y post conflicto;</w:t>
      </w:r>
      <w:r w:rsidR="00C144CF">
        <w:rPr>
          <w:rFonts w:ascii="Times New Roman" w:hAnsi="Times New Roman" w:cs="Times New Roman"/>
          <w:i/>
          <w:sz w:val="24"/>
          <w:szCs w:val="24"/>
        </w:rPr>
        <w:t xml:space="preserve"> </w:t>
      </w:r>
      <w:r w:rsidRPr="0011674B">
        <w:rPr>
          <w:rFonts w:ascii="Times New Roman" w:hAnsi="Times New Roman" w:cs="Times New Roman"/>
          <w:i/>
          <w:sz w:val="24"/>
          <w:szCs w:val="24"/>
        </w:rPr>
        <w:t>Que se agilicen los procesos judiciales que aún se encuentran pendientes de ser resueltos en los cuales se aborde el tema de violencia contra mujeres y niñas.</w:t>
      </w:r>
    </w:p>
    <w:p w14:paraId="2C6DAE24" w14:textId="77777777" w:rsidR="0011674B" w:rsidRDefault="0011674B" w:rsidP="00047A9F">
      <w:pPr>
        <w:spacing w:after="0"/>
        <w:jc w:val="both"/>
        <w:rPr>
          <w:rFonts w:ascii="Times New Roman" w:hAnsi="Times New Roman" w:cs="Times New Roman"/>
          <w:i/>
          <w:sz w:val="24"/>
          <w:szCs w:val="24"/>
        </w:rPr>
      </w:pPr>
    </w:p>
    <w:p w14:paraId="06BE530E" w14:textId="5230808A" w:rsidR="0011674B" w:rsidRPr="00FD5833" w:rsidRDefault="0011674B" w:rsidP="00047A9F">
      <w:pPr>
        <w:spacing w:after="0"/>
        <w:jc w:val="both"/>
        <w:rPr>
          <w:rFonts w:ascii="Times New Roman" w:hAnsi="Times New Roman" w:cs="Times New Roman"/>
          <w:b/>
          <w:i/>
          <w:sz w:val="24"/>
          <w:szCs w:val="24"/>
        </w:rPr>
      </w:pPr>
      <w:r w:rsidRPr="00FD5833">
        <w:rPr>
          <w:rFonts w:ascii="Times New Roman" w:hAnsi="Times New Roman" w:cs="Times New Roman"/>
          <w:b/>
          <w:i/>
          <w:sz w:val="24"/>
          <w:szCs w:val="24"/>
        </w:rPr>
        <w:t>Listado de instituciones que contribuyeron con la información:</w:t>
      </w:r>
    </w:p>
    <w:p w14:paraId="5BB1E1CE" w14:textId="71BE2695"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 xml:space="preserve">Secretaría Presidencial de la Mujer </w:t>
      </w:r>
      <w:proofErr w:type="spellStart"/>
      <w:r>
        <w:rPr>
          <w:rFonts w:ascii="Times New Roman" w:hAnsi="Times New Roman" w:cs="Times New Roman"/>
          <w:i/>
          <w:sz w:val="24"/>
          <w:szCs w:val="24"/>
        </w:rPr>
        <w:t>Seprem</w:t>
      </w:r>
      <w:proofErr w:type="spellEnd"/>
    </w:p>
    <w:p w14:paraId="476463C6" w14:textId="6BBC578A"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Ministerio de Educación –MINEDUC-</w:t>
      </w:r>
    </w:p>
    <w:p w14:paraId="2A6CD680" w14:textId="050BC532"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Ministerio Público –MP-</w:t>
      </w:r>
    </w:p>
    <w:p w14:paraId="7E34A8CD" w14:textId="32892DB2"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 xml:space="preserve">Ministerio de Salud Pública y Asistencia Social –MSPAS- </w:t>
      </w:r>
    </w:p>
    <w:p w14:paraId="1B9B299A" w14:textId="569CD017"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Organismo Judicial -OJ-</w:t>
      </w:r>
    </w:p>
    <w:p w14:paraId="2F98D2E7" w14:textId="13AE2BC8"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Policía Nacional Civil –PNC-</w:t>
      </w:r>
    </w:p>
    <w:p w14:paraId="1BD25553" w14:textId="718BDEEA" w:rsidR="0011674B" w:rsidRDefault="0011674B" w:rsidP="00047A9F">
      <w:pPr>
        <w:spacing w:after="0"/>
        <w:jc w:val="both"/>
        <w:rPr>
          <w:rFonts w:ascii="Times New Roman" w:hAnsi="Times New Roman" w:cs="Times New Roman"/>
          <w:i/>
          <w:sz w:val="24"/>
          <w:szCs w:val="24"/>
        </w:rPr>
      </w:pPr>
      <w:r>
        <w:rPr>
          <w:rFonts w:ascii="Times New Roman" w:hAnsi="Times New Roman" w:cs="Times New Roman"/>
          <w:i/>
          <w:sz w:val="24"/>
          <w:szCs w:val="24"/>
        </w:rPr>
        <w:t xml:space="preserve">Secretaria de Obras Sociales de la Esposa del </w:t>
      </w:r>
      <w:proofErr w:type="gramStart"/>
      <w:r>
        <w:rPr>
          <w:rFonts w:ascii="Times New Roman" w:hAnsi="Times New Roman" w:cs="Times New Roman"/>
          <w:i/>
          <w:sz w:val="24"/>
          <w:szCs w:val="24"/>
        </w:rPr>
        <w:t>Presidente</w:t>
      </w:r>
      <w:proofErr w:type="gramEnd"/>
      <w:r>
        <w:rPr>
          <w:rFonts w:ascii="Times New Roman" w:hAnsi="Times New Roman" w:cs="Times New Roman"/>
          <w:i/>
          <w:sz w:val="24"/>
          <w:szCs w:val="24"/>
        </w:rPr>
        <w:t xml:space="preserve"> –SOSEP-</w:t>
      </w:r>
    </w:p>
    <w:p w14:paraId="1DF39D83" w14:textId="1F6B8FBD" w:rsidR="0011674B" w:rsidRDefault="007478EC" w:rsidP="00047A9F">
      <w:pPr>
        <w:spacing w:after="0"/>
        <w:jc w:val="both"/>
        <w:rPr>
          <w:rFonts w:ascii="Times New Roman" w:hAnsi="Times New Roman" w:cs="Times New Roman"/>
          <w:i/>
          <w:sz w:val="24"/>
          <w:szCs w:val="24"/>
        </w:rPr>
      </w:pPr>
      <w:r>
        <w:rPr>
          <w:rFonts w:ascii="Times New Roman" w:hAnsi="Times New Roman" w:cs="Times New Roman"/>
          <w:i/>
          <w:sz w:val="24"/>
          <w:szCs w:val="24"/>
        </w:rPr>
        <w:t>Secretaria Técnica del Consejo Nacional de Seguridad –STCNS-</w:t>
      </w:r>
    </w:p>
    <w:p w14:paraId="62EBA40C" w14:textId="0BD2D377" w:rsidR="001B5EDB" w:rsidRDefault="001B5EDB" w:rsidP="00047A9F">
      <w:pPr>
        <w:spacing w:after="0"/>
        <w:jc w:val="both"/>
        <w:rPr>
          <w:rFonts w:ascii="Times New Roman" w:hAnsi="Times New Roman" w:cs="Times New Roman"/>
          <w:i/>
          <w:sz w:val="24"/>
          <w:szCs w:val="24"/>
        </w:rPr>
      </w:pPr>
      <w:r>
        <w:rPr>
          <w:rFonts w:ascii="Times New Roman" w:hAnsi="Times New Roman" w:cs="Times New Roman"/>
          <w:i/>
          <w:sz w:val="24"/>
          <w:szCs w:val="24"/>
        </w:rPr>
        <w:t xml:space="preserve">Ministerio de </w:t>
      </w:r>
      <w:r w:rsidR="00C144CF">
        <w:rPr>
          <w:rFonts w:ascii="Times New Roman" w:hAnsi="Times New Roman" w:cs="Times New Roman"/>
          <w:i/>
          <w:sz w:val="24"/>
          <w:szCs w:val="24"/>
        </w:rPr>
        <w:t>Gobernación</w:t>
      </w:r>
      <w:r>
        <w:rPr>
          <w:rFonts w:ascii="Times New Roman" w:hAnsi="Times New Roman" w:cs="Times New Roman"/>
          <w:i/>
          <w:sz w:val="24"/>
          <w:szCs w:val="24"/>
        </w:rPr>
        <w:t xml:space="preserve"> MINGOB</w:t>
      </w:r>
    </w:p>
    <w:p w14:paraId="05015686" w14:textId="6AC84096" w:rsidR="001B5EDB" w:rsidRDefault="001B5EDB" w:rsidP="00047A9F">
      <w:pPr>
        <w:spacing w:after="0"/>
        <w:jc w:val="both"/>
        <w:rPr>
          <w:rFonts w:ascii="Times New Roman" w:hAnsi="Times New Roman" w:cs="Times New Roman"/>
          <w:i/>
          <w:sz w:val="24"/>
          <w:szCs w:val="24"/>
        </w:rPr>
      </w:pPr>
      <w:r>
        <w:rPr>
          <w:rFonts w:ascii="Times New Roman" w:hAnsi="Times New Roman" w:cs="Times New Roman"/>
          <w:i/>
          <w:sz w:val="24"/>
          <w:szCs w:val="24"/>
        </w:rPr>
        <w:t xml:space="preserve">Unidad de </w:t>
      </w:r>
    </w:p>
    <w:p w14:paraId="1731C1AA" w14:textId="77777777" w:rsidR="0011674B" w:rsidRPr="00047A9F" w:rsidRDefault="0011674B" w:rsidP="00047A9F">
      <w:pPr>
        <w:spacing w:after="0"/>
        <w:jc w:val="both"/>
        <w:rPr>
          <w:rFonts w:ascii="Times New Roman" w:hAnsi="Times New Roman" w:cs="Times New Roman"/>
          <w:i/>
          <w:sz w:val="24"/>
          <w:szCs w:val="24"/>
        </w:rPr>
      </w:pPr>
    </w:p>
    <w:sectPr w:rsidR="0011674B" w:rsidRPr="00047A9F" w:rsidSect="00C144CF">
      <w:headerReference w:type="default" r:id="rId9"/>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B1804" w14:textId="77777777" w:rsidR="006C0C01" w:rsidRDefault="006C0C01" w:rsidP="00C144CF">
      <w:pPr>
        <w:spacing w:after="0" w:line="240" w:lineRule="auto"/>
      </w:pPr>
      <w:r>
        <w:separator/>
      </w:r>
    </w:p>
  </w:endnote>
  <w:endnote w:type="continuationSeparator" w:id="0">
    <w:p w14:paraId="0B56485C" w14:textId="77777777" w:rsidR="006C0C01" w:rsidRDefault="006C0C01" w:rsidP="00C1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961E4" w14:textId="77777777" w:rsidR="006C0C01" w:rsidRDefault="006C0C01" w:rsidP="00C144CF">
      <w:pPr>
        <w:spacing w:after="0" w:line="240" w:lineRule="auto"/>
      </w:pPr>
      <w:r>
        <w:separator/>
      </w:r>
    </w:p>
  </w:footnote>
  <w:footnote w:type="continuationSeparator" w:id="0">
    <w:p w14:paraId="6DC07B98" w14:textId="77777777" w:rsidR="006C0C01" w:rsidRDefault="006C0C01" w:rsidP="00C14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426B" w14:textId="4CFFB740" w:rsidR="00C144CF" w:rsidRDefault="00C144C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525846" o:spid="_x0000_s2049" type="#_x0000_t75" style="position:absolute;margin-left:-123.95pt;margin-top:-102.85pt;width:673.2pt;height:811.95pt;z-index:-251658240;mso-position-horizontal-relative:margin;mso-position-vertical-relative:margin" o:allowincell="f">
          <v:imagedata r:id="rId1" o:title="Carta-0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35F0E"/>
    <w:multiLevelType w:val="hybridMultilevel"/>
    <w:tmpl w:val="6066A584"/>
    <w:lvl w:ilvl="0" w:tplc="4C9EC9EE">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24A63D6B"/>
    <w:multiLevelType w:val="hybridMultilevel"/>
    <w:tmpl w:val="9372F73C"/>
    <w:lvl w:ilvl="0" w:tplc="B7E8D1F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9CD5CB1"/>
    <w:multiLevelType w:val="hybridMultilevel"/>
    <w:tmpl w:val="A6849774"/>
    <w:lvl w:ilvl="0" w:tplc="C714F50C">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3F223013"/>
    <w:multiLevelType w:val="multilevel"/>
    <w:tmpl w:val="30CE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3506B"/>
    <w:multiLevelType w:val="hybridMultilevel"/>
    <w:tmpl w:val="9006AC64"/>
    <w:lvl w:ilvl="0" w:tplc="132CE180">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71964C1C"/>
    <w:multiLevelType w:val="multilevel"/>
    <w:tmpl w:val="2DE4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1A4827"/>
    <w:multiLevelType w:val="hybridMultilevel"/>
    <w:tmpl w:val="12B86914"/>
    <w:lvl w:ilvl="0" w:tplc="1E1A2134">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48"/>
    <w:rsid w:val="00047A9F"/>
    <w:rsid w:val="000633B1"/>
    <w:rsid w:val="00077B98"/>
    <w:rsid w:val="0011674B"/>
    <w:rsid w:val="00164AF7"/>
    <w:rsid w:val="00172256"/>
    <w:rsid w:val="001A13A8"/>
    <w:rsid w:val="001B5EDB"/>
    <w:rsid w:val="001D769F"/>
    <w:rsid w:val="002126E3"/>
    <w:rsid w:val="00233B15"/>
    <w:rsid w:val="002B619F"/>
    <w:rsid w:val="003242A0"/>
    <w:rsid w:val="004A08A5"/>
    <w:rsid w:val="004C7DE7"/>
    <w:rsid w:val="005A634B"/>
    <w:rsid w:val="005C4914"/>
    <w:rsid w:val="00613137"/>
    <w:rsid w:val="00674EB5"/>
    <w:rsid w:val="006B4C04"/>
    <w:rsid w:val="006C0C01"/>
    <w:rsid w:val="00714AE8"/>
    <w:rsid w:val="00726DA4"/>
    <w:rsid w:val="007317B1"/>
    <w:rsid w:val="007330F3"/>
    <w:rsid w:val="00733E32"/>
    <w:rsid w:val="00736C7E"/>
    <w:rsid w:val="007478EC"/>
    <w:rsid w:val="00765D54"/>
    <w:rsid w:val="007F2748"/>
    <w:rsid w:val="00834362"/>
    <w:rsid w:val="00905391"/>
    <w:rsid w:val="00962711"/>
    <w:rsid w:val="00967766"/>
    <w:rsid w:val="00994372"/>
    <w:rsid w:val="00A37C74"/>
    <w:rsid w:val="00A42B0B"/>
    <w:rsid w:val="00A51FC5"/>
    <w:rsid w:val="00A91855"/>
    <w:rsid w:val="00AC2E67"/>
    <w:rsid w:val="00B0754C"/>
    <w:rsid w:val="00B30F8D"/>
    <w:rsid w:val="00B70C52"/>
    <w:rsid w:val="00C144CF"/>
    <w:rsid w:val="00C24D33"/>
    <w:rsid w:val="00C9164C"/>
    <w:rsid w:val="00CC4751"/>
    <w:rsid w:val="00DA2DFE"/>
    <w:rsid w:val="00DC06B7"/>
    <w:rsid w:val="00DC3BBC"/>
    <w:rsid w:val="00DC5E6D"/>
    <w:rsid w:val="00EB15D6"/>
    <w:rsid w:val="00EC4CB6"/>
    <w:rsid w:val="00F2057F"/>
    <w:rsid w:val="00FB19CF"/>
    <w:rsid w:val="00FD5833"/>
    <w:rsid w:val="00FE2D67"/>
    <w:rsid w:val="00FE2E2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EE8401"/>
  <w15:chartTrackingRefBased/>
  <w15:docId w15:val="{F2AC09A2-376F-49FF-8397-CBCC2407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13A8"/>
    <w:pPr>
      <w:ind w:left="720"/>
      <w:contextualSpacing/>
    </w:pPr>
  </w:style>
  <w:style w:type="character" w:styleId="Hipervnculo">
    <w:name w:val="Hyperlink"/>
    <w:basedOn w:val="Fuentedeprrafopredeter"/>
    <w:uiPriority w:val="99"/>
    <w:unhideWhenUsed/>
    <w:rsid w:val="003242A0"/>
    <w:rPr>
      <w:color w:val="0563C1" w:themeColor="hyperlink"/>
      <w:u w:val="single"/>
    </w:rPr>
  </w:style>
  <w:style w:type="paragraph" w:styleId="NormalWeb">
    <w:name w:val="Normal (Web)"/>
    <w:basedOn w:val="Normal"/>
    <w:uiPriority w:val="99"/>
    <w:semiHidden/>
    <w:unhideWhenUsed/>
    <w:rsid w:val="0099437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Refdecomentario">
    <w:name w:val="annotation reference"/>
    <w:basedOn w:val="Fuentedeprrafopredeter"/>
    <w:uiPriority w:val="99"/>
    <w:semiHidden/>
    <w:unhideWhenUsed/>
    <w:rsid w:val="005A634B"/>
    <w:rPr>
      <w:sz w:val="16"/>
      <w:szCs w:val="16"/>
    </w:rPr>
  </w:style>
  <w:style w:type="paragraph" w:styleId="Textocomentario">
    <w:name w:val="annotation text"/>
    <w:basedOn w:val="Normal"/>
    <w:link w:val="TextocomentarioCar"/>
    <w:uiPriority w:val="99"/>
    <w:semiHidden/>
    <w:unhideWhenUsed/>
    <w:rsid w:val="005A63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634B"/>
    <w:rPr>
      <w:sz w:val="20"/>
      <w:szCs w:val="20"/>
    </w:rPr>
  </w:style>
  <w:style w:type="paragraph" w:styleId="Asuntodelcomentario">
    <w:name w:val="annotation subject"/>
    <w:basedOn w:val="Textocomentario"/>
    <w:next w:val="Textocomentario"/>
    <w:link w:val="AsuntodelcomentarioCar"/>
    <w:uiPriority w:val="99"/>
    <w:semiHidden/>
    <w:unhideWhenUsed/>
    <w:rsid w:val="005A634B"/>
    <w:rPr>
      <w:b/>
      <w:bCs/>
    </w:rPr>
  </w:style>
  <w:style w:type="character" w:customStyle="1" w:styleId="AsuntodelcomentarioCar">
    <w:name w:val="Asunto del comentario Car"/>
    <w:basedOn w:val="TextocomentarioCar"/>
    <w:link w:val="Asuntodelcomentario"/>
    <w:uiPriority w:val="99"/>
    <w:semiHidden/>
    <w:rsid w:val="005A634B"/>
    <w:rPr>
      <w:b/>
      <w:bCs/>
      <w:sz w:val="20"/>
      <w:szCs w:val="20"/>
    </w:rPr>
  </w:style>
  <w:style w:type="paragraph" w:styleId="Textodeglobo">
    <w:name w:val="Balloon Text"/>
    <w:basedOn w:val="Normal"/>
    <w:link w:val="TextodegloboCar"/>
    <w:uiPriority w:val="99"/>
    <w:semiHidden/>
    <w:unhideWhenUsed/>
    <w:rsid w:val="005A63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634B"/>
    <w:rPr>
      <w:rFonts w:ascii="Segoe UI" w:hAnsi="Segoe UI" w:cs="Segoe UI"/>
      <w:sz w:val="18"/>
      <w:szCs w:val="18"/>
    </w:rPr>
  </w:style>
  <w:style w:type="paragraph" w:styleId="Encabezado">
    <w:name w:val="header"/>
    <w:basedOn w:val="Normal"/>
    <w:link w:val="EncabezadoCar"/>
    <w:uiPriority w:val="99"/>
    <w:unhideWhenUsed/>
    <w:rsid w:val="00C144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44CF"/>
  </w:style>
  <w:style w:type="paragraph" w:styleId="Piedepgina">
    <w:name w:val="footer"/>
    <w:basedOn w:val="Normal"/>
    <w:link w:val="PiedepginaCar"/>
    <w:uiPriority w:val="99"/>
    <w:unhideWhenUsed/>
    <w:rsid w:val="00C144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4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98390">
      <w:bodyDiv w:val="1"/>
      <w:marLeft w:val="0"/>
      <w:marRight w:val="0"/>
      <w:marTop w:val="0"/>
      <w:marBottom w:val="0"/>
      <w:divBdr>
        <w:top w:val="none" w:sz="0" w:space="0" w:color="auto"/>
        <w:left w:val="none" w:sz="0" w:space="0" w:color="auto"/>
        <w:bottom w:val="none" w:sz="0" w:space="0" w:color="auto"/>
        <w:right w:val="none" w:sz="0" w:space="0" w:color="auto"/>
      </w:divBdr>
    </w:div>
    <w:div w:id="45566122">
      <w:bodyDiv w:val="1"/>
      <w:marLeft w:val="0"/>
      <w:marRight w:val="0"/>
      <w:marTop w:val="0"/>
      <w:marBottom w:val="0"/>
      <w:divBdr>
        <w:top w:val="none" w:sz="0" w:space="0" w:color="auto"/>
        <w:left w:val="none" w:sz="0" w:space="0" w:color="auto"/>
        <w:bottom w:val="none" w:sz="0" w:space="0" w:color="auto"/>
        <w:right w:val="none" w:sz="0" w:space="0" w:color="auto"/>
      </w:divBdr>
    </w:div>
    <w:div w:id="200091208">
      <w:bodyDiv w:val="1"/>
      <w:marLeft w:val="0"/>
      <w:marRight w:val="0"/>
      <w:marTop w:val="0"/>
      <w:marBottom w:val="0"/>
      <w:divBdr>
        <w:top w:val="none" w:sz="0" w:space="0" w:color="auto"/>
        <w:left w:val="none" w:sz="0" w:space="0" w:color="auto"/>
        <w:bottom w:val="none" w:sz="0" w:space="0" w:color="auto"/>
        <w:right w:val="none" w:sz="0" w:space="0" w:color="auto"/>
      </w:divBdr>
    </w:div>
    <w:div w:id="642662969">
      <w:bodyDiv w:val="1"/>
      <w:marLeft w:val="0"/>
      <w:marRight w:val="0"/>
      <w:marTop w:val="0"/>
      <w:marBottom w:val="0"/>
      <w:divBdr>
        <w:top w:val="none" w:sz="0" w:space="0" w:color="auto"/>
        <w:left w:val="none" w:sz="0" w:space="0" w:color="auto"/>
        <w:bottom w:val="none" w:sz="0" w:space="0" w:color="auto"/>
        <w:right w:val="none" w:sz="0" w:space="0" w:color="auto"/>
      </w:divBdr>
    </w:div>
    <w:div w:id="694424042">
      <w:bodyDiv w:val="1"/>
      <w:marLeft w:val="0"/>
      <w:marRight w:val="0"/>
      <w:marTop w:val="0"/>
      <w:marBottom w:val="0"/>
      <w:divBdr>
        <w:top w:val="none" w:sz="0" w:space="0" w:color="auto"/>
        <w:left w:val="none" w:sz="0" w:space="0" w:color="auto"/>
        <w:bottom w:val="none" w:sz="0" w:space="0" w:color="auto"/>
        <w:right w:val="none" w:sz="0" w:space="0" w:color="auto"/>
      </w:divBdr>
    </w:div>
    <w:div w:id="737556800">
      <w:bodyDiv w:val="1"/>
      <w:marLeft w:val="0"/>
      <w:marRight w:val="0"/>
      <w:marTop w:val="0"/>
      <w:marBottom w:val="0"/>
      <w:divBdr>
        <w:top w:val="none" w:sz="0" w:space="0" w:color="auto"/>
        <w:left w:val="none" w:sz="0" w:space="0" w:color="auto"/>
        <w:bottom w:val="none" w:sz="0" w:space="0" w:color="auto"/>
        <w:right w:val="none" w:sz="0" w:space="0" w:color="auto"/>
      </w:divBdr>
    </w:div>
    <w:div w:id="793400608">
      <w:bodyDiv w:val="1"/>
      <w:marLeft w:val="0"/>
      <w:marRight w:val="0"/>
      <w:marTop w:val="0"/>
      <w:marBottom w:val="0"/>
      <w:divBdr>
        <w:top w:val="none" w:sz="0" w:space="0" w:color="auto"/>
        <w:left w:val="none" w:sz="0" w:space="0" w:color="auto"/>
        <w:bottom w:val="none" w:sz="0" w:space="0" w:color="auto"/>
        <w:right w:val="none" w:sz="0" w:space="0" w:color="auto"/>
      </w:divBdr>
    </w:div>
    <w:div w:id="879558937">
      <w:bodyDiv w:val="1"/>
      <w:marLeft w:val="0"/>
      <w:marRight w:val="0"/>
      <w:marTop w:val="0"/>
      <w:marBottom w:val="0"/>
      <w:divBdr>
        <w:top w:val="none" w:sz="0" w:space="0" w:color="auto"/>
        <w:left w:val="none" w:sz="0" w:space="0" w:color="auto"/>
        <w:bottom w:val="none" w:sz="0" w:space="0" w:color="auto"/>
        <w:right w:val="none" w:sz="0" w:space="0" w:color="auto"/>
      </w:divBdr>
    </w:div>
    <w:div w:id="919752846">
      <w:bodyDiv w:val="1"/>
      <w:marLeft w:val="0"/>
      <w:marRight w:val="0"/>
      <w:marTop w:val="0"/>
      <w:marBottom w:val="0"/>
      <w:divBdr>
        <w:top w:val="none" w:sz="0" w:space="0" w:color="auto"/>
        <w:left w:val="none" w:sz="0" w:space="0" w:color="auto"/>
        <w:bottom w:val="none" w:sz="0" w:space="0" w:color="auto"/>
        <w:right w:val="none" w:sz="0" w:space="0" w:color="auto"/>
      </w:divBdr>
    </w:div>
    <w:div w:id="1181314274">
      <w:bodyDiv w:val="1"/>
      <w:marLeft w:val="0"/>
      <w:marRight w:val="0"/>
      <w:marTop w:val="0"/>
      <w:marBottom w:val="0"/>
      <w:divBdr>
        <w:top w:val="none" w:sz="0" w:space="0" w:color="auto"/>
        <w:left w:val="none" w:sz="0" w:space="0" w:color="auto"/>
        <w:bottom w:val="none" w:sz="0" w:space="0" w:color="auto"/>
        <w:right w:val="none" w:sz="0" w:space="0" w:color="auto"/>
      </w:divBdr>
    </w:div>
    <w:div w:id="202840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gm.org.gt/caimus/"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2334AEB-C80D-4473-96BC-D95F92A7BC21}">
  <ds:schemaRefs>
    <ds:schemaRef ds:uri="http://schemas.openxmlformats.org/officeDocument/2006/bibliography"/>
  </ds:schemaRefs>
</ds:datastoreItem>
</file>

<file path=customXml/itemProps2.xml><?xml version="1.0" encoding="utf-8"?>
<ds:datastoreItem xmlns:ds="http://schemas.openxmlformats.org/officeDocument/2006/customXml" ds:itemID="{8C6554A5-D07F-4231-94A1-E7D229A5FF33}"/>
</file>

<file path=customXml/itemProps3.xml><?xml version="1.0" encoding="utf-8"?>
<ds:datastoreItem xmlns:ds="http://schemas.openxmlformats.org/officeDocument/2006/customXml" ds:itemID="{78735603-3CAE-4C2F-A8DF-359259A90EE6}"/>
</file>

<file path=customXml/itemProps4.xml><?xml version="1.0" encoding="utf-8"?>
<ds:datastoreItem xmlns:ds="http://schemas.openxmlformats.org/officeDocument/2006/customXml" ds:itemID="{E78A82DC-167E-43FF-BB58-8195864F9C7B}"/>
</file>

<file path=docProps/app.xml><?xml version="1.0" encoding="utf-8"?>
<Properties xmlns="http://schemas.openxmlformats.org/officeDocument/2006/extended-properties" xmlns:vt="http://schemas.openxmlformats.org/officeDocument/2006/docPropsVTypes">
  <Template>Normal</Template>
  <TotalTime>739</TotalTime>
  <Pages>8</Pages>
  <Words>3254</Words>
  <Characters>17901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Lucia Hernández Córdova</dc:creator>
  <cp:keywords/>
  <dc:description/>
  <cp:lastModifiedBy>Lilian Noemi Garcia Pisquiy</cp:lastModifiedBy>
  <cp:revision>20</cp:revision>
  <dcterms:created xsi:type="dcterms:W3CDTF">2021-03-11T17:15:00Z</dcterms:created>
  <dcterms:modified xsi:type="dcterms:W3CDTF">2021-04-05T13:23:00Z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