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8"/>
      </w:tblGrid>
      <w:tr w:rsidR="000B657C" w:rsidTr="000B657C">
        <w:trPr>
          <w:trHeight w:val="842"/>
        </w:trPr>
        <w:tc>
          <w:tcPr>
            <w:tcW w:w="9278" w:type="dxa"/>
          </w:tcPr>
          <w:p w:rsidR="000B657C" w:rsidRDefault="000B657C" w:rsidP="000B657C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B657C" w:rsidRPr="00993C9B" w:rsidRDefault="00FB3969" w:rsidP="000B657C">
            <w:pPr>
              <w:spacing w:after="0" w:line="240" w:lineRule="auto"/>
              <w:ind w:left="2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Inputs</w:t>
            </w:r>
            <w:r w:rsidR="000B657C" w:rsidRPr="00993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from the Working Group on discrimination against women in law and in practice</w:t>
            </w:r>
          </w:p>
          <w:p w:rsidR="000B657C" w:rsidRPr="00993C9B" w:rsidRDefault="000B657C" w:rsidP="000B6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B">
              <w:rPr>
                <w:rFonts w:ascii="Times New Roman" w:hAnsi="Times New Roman" w:cs="Times New Roman"/>
                <w:b/>
                <w:sz w:val="28"/>
                <w:szCs w:val="28"/>
              </w:rPr>
              <w:t>OHCHR report on women and racism</w:t>
            </w:r>
          </w:p>
          <w:p w:rsidR="000B657C" w:rsidRDefault="000B657C" w:rsidP="000B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57C" w:rsidRDefault="000B657C" w:rsidP="000B657C">
      <w:pPr>
        <w:rPr>
          <w:rFonts w:ascii="Times New Roman" w:hAnsi="Times New Roman" w:cs="Times New Roman"/>
          <w:sz w:val="24"/>
          <w:szCs w:val="24"/>
        </w:rPr>
      </w:pPr>
    </w:p>
    <w:p w:rsidR="00393ACC" w:rsidRDefault="007C4795" w:rsidP="0039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its thematic and </w:t>
      </w:r>
      <w:r w:rsidR="000B657C">
        <w:rPr>
          <w:rFonts w:ascii="Times New Roman" w:hAnsi="Times New Roman" w:cs="Times New Roman"/>
          <w:sz w:val="24"/>
          <w:szCs w:val="24"/>
        </w:rPr>
        <w:t>country reports, the Working Group on discrimination against women in law and in practice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0B657C">
        <w:rPr>
          <w:rFonts w:ascii="Times New Roman" w:hAnsi="Times New Roman" w:cs="Times New Roman"/>
          <w:sz w:val="24"/>
          <w:szCs w:val="24"/>
        </w:rPr>
        <w:t xml:space="preserve"> raised</w:t>
      </w:r>
      <w:r>
        <w:rPr>
          <w:rFonts w:ascii="Times New Roman" w:hAnsi="Times New Roman" w:cs="Times New Roman"/>
          <w:sz w:val="24"/>
          <w:szCs w:val="24"/>
        </w:rPr>
        <w:t xml:space="preserve"> the issue of racial discrimination against women</w:t>
      </w:r>
      <w:r w:rsidR="00393ACC">
        <w:rPr>
          <w:rFonts w:ascii="Times New Roman" w:hAnsi="Times New Roman" w:cs="Times New Roman"/>
          <w:sz w:val="24"/>
          <w:szCs w:val="24"/>
        </w:rPr>
        <w:t xml:space="preserve">, in particular discrimination against </w:t>
      </w:r>
      <w:r w:rsidR="00EE7937">
        <w:rPr>
          <w:rFonts w:ascii="Times New Roman" w:hAnsi="Times New Roman" w:cs="Times New Roman"/>
          <w:sz w:val="24"/>
          <w:szCs w:val="24"/>
        </w:rPr>
        <w:t xml:space="preserve">minority and </w:t>
      </w:r>
      <w:r w:rsidR="00393ACC">
        <w:rPr>
          <w:rFonts w:ascii="Times New Roman" w:hAnsi="Times New Roman" w:cs="Times New Roman"/>
          <w:sz w:val="24"/>
          <w:szCs w:val="24"/>
        </w:rPr>
        <w:t>migrant women</w:t>
      </w:r>
      <w:r w:rsidR="000B657C">
        <w:rPr>
          <w:rFonts w:ascii="Times New Roman" w:hAnsi="Times New Roman" w:cs="Times New Roman"/>
          <w:sz w:val="24"/>
          <w:szCs w:val="24"/>
        </w:rPr>
        <w:t>. Below are some references to this work:</w:t>
      </w:r>
    </w:p>
    <w:p w:rsidR="00702436" w:rsidRPr="00702436" w:rsidRDefault="00702436" w:rsidP="00393ACC">
      <w:pPr>
        <w:rPr>
          <w:rFonts w:ascii="Times New Roman" w:hAnsi="Times New Roman" w:cs="Times New Roman"/>
          <w:i/>
          <w:sz w:val="24"/>
          <w:szCs w:val="24"/>
        </w:rPr>
      </w:pPr>
      <w:r w:rsidRPr="00702436">
        <w:rPr>
          <w:rFonts w:ascii="Times New Roman" w:hAnsi="Times New Roman" w:cs="Times New Roman"/>
          <w:i/>
          <w:sz w:val="24"/>
          <w:szCs w:val="24"/>
        </w:rPr>
        <w:t>Thematic reports</w:t>
      </w:r>
    </w:p>
    <w:p w:rsidR="001D050B" w:rsidRDefault="001D050B" w:rsidP="001D0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on political and public life </w:t>
      </w:r>
      <w:r>
        <w:rPr>
          <w:rFonts w:ascii="Times New Roman" w:hAnsi="Times New Roman" w:cs="Times New Roman"/>
          <w:sz w:val="24"/>
          <w:szCs w:val="24"/>
        </w:rPr>
        <w:t>(A/HRC/23/50): In this report</w:t>
      </w:r>
      <w:r w:rsidR="00702436">
        <w:rPr>
          <w:rFonts w:ascii="Times New Roman" w:hAnsi="Times New Roman" w:cs="Times New Roman"/>
          <w:sz w:val="24"/>
          <w:szCs w:val="24"/>
        </w:rPr>
        <w:t>, the Working Group raised the issue of discrimination 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C1">
        <w:rPr>
          <w:rFonts w:ascii="Times New Roman" w:hAnsi="Times New Roman" w:cs="Times New Roman"/>
          <w:sz w:val="24"/>
          <w:szCs w:val="24"/>
        </w:rPr>
        <w:t>minority communiti</w:t>
      </w:r>
      <w:r>
        <w:rPr>
          <w:rFonts w:ascii="Times New Roman" w:hAnsi="Times New Roman" w:cs="Times New Roman"/>
          <w:sz w:val="24"/>
          <w:szCs w:val="24"/>
        </w:rPr>
        <w:t xml:space="preserve">es, rural and indigenous women, </w:t>
      </w:r>
      <w:r w:rsidRPr="00976FC1">
        <w:rPr>
          <w:rFonts w:ascii="Times New Roman" w:hAnsi="Times New Roman" w:cs="Times New Roman"/>
          <w:sz w:val="24"/>
          <w:szCs w:val="24"/>
        </w:rPr>
        <w:t>migrant women, refugee women and those seeking asylum</w:t>
      </w:r>
      <w:r>
        <w:rPr>
          <w:rFonts w:ascii="Times New Roman" w:hAnsi="Times New Roman" w:cs="Times New Roman"/>
          <w:sz w:val="24"/>
          <w:szCs w:val="24"/>
        </w:rPr>
        <w:t xml:space="preserve"> (see paragraph 86)</w:t>
      </w:r>
      <w:r w:rsidR="00702436">
        <w:rPr>
          <w:rFonts w:ascii="Times New Roman" w:hAnsi="Times New Roman" w:cs="Times New Roman"/>
          <w:sz w:val="24"/>
          <w:szCs w:val="24"/>
        </w:rPr>
        <w:t>.</w:t>
      </w:r>
    </w:p>
    <w:p w:rsidR="001D050B" w:rsidRDefault="001D050B" w:rsidP="001D050B">
      <w:pPr>
        <w:jc w:val="both"/>
        <w:rPr>
          <w:rFonts w:ascii="Times New Roman" w:hAnsi="Times New Roman" w:cs="Times New Roman"/>
          <w:sz w:val="24"/>
          <w:szCs w:val="24"/>
        </w:rPr>
      </w:pPr>
      <w:r w:rsidRPr="001D050B">
        <w:rPr>
          <w:rFonts w:ascii="Times New Roman" w:hAnsi="Times New Roman" w:cs="Times New Roman"/>
          <w:b/>
          <w:sz w:val="24"/>
          <w:szCs w:val="24"/>
          <w:u w:val="single"/>
        </w:rPr>
        <w:t>Report on Economic and social life</w:t>
      </w:r>
      <w:r>
        <w:rPr>
          <w:rFonts w:ascii="Times New Roman" w:hAnsi="Times New Roman" w:cs="Times New Roman"/>
          <w:sz w:val="24"/>
          <w:szCs w:val="24"/>
        </w:rPr>
        <w:t xml:space="preserve"> (A/HRC/26/39): In this report</w:t>
      </w:r>
      <w:r w:rsidR="007024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issue of discrimination against women migrant workers was raised in paragraph 52.</w:t>
      </w:r>
    </w:p>
    <w:p w:rsidR="001D050B" w:rsidRDefault="001D050B" w:rsidP="001D0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reports can be accessed at: </w:t>
      </w:r>
    </w:p>
    <w:p w:rsidR="001D050B" w:rsidRDefault="00FC0DE0" w:rsidP="001D050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D050B" w:rsidRPr="00C77F88">
          <w:rPr>
            <w:rStyle w:val="Hyperlink"/>
            <w:rFonts w:ascii="Times New Roman" w:hAnsi="Times New Roman" w:cs="Times New Roman"/>
            <w:sz w:val="24"/>
            <w:szCs w:val="24"/>
          </w:rPr>
          <w:t>http://www.ohchr.org/EN/Issues/Women/WGWomen/Pages/Annualreports.aspx</w:t>
        </w:r>
      </w:hyperlink>
      <w:r w:rsidR="001D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36" w:rsidRDefault="00702436" w:rsidP="00702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02436" w:rsidRPr="00702436" w:rsidRDefault="00702436" w:rsidP="00CA653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436">
        <w:rPr>
          <w:rFonts w:ascii="Times New Roman" w:eastAsia="Times New Roman" w:hAnsi="Times New Roman" w:cs="Times New Roman"/>
          <w:i/>
          <w:sz w:val="24"/>
          <w:szCs w:val="24"/>
        </w:rPr>
        <w:t>Country visit reports</w:t>
      </w:r>
    </w:p>
    <w:p w:rsidR="00393ACC" w:rsidRPr="00393ACC" w:rsidRDefault="00393ACC" w:rsidP="00CA653A">
      <w:pPr>
        <w:rPr>
          <w:rFonts w:ascii="Times New Roman" w:eastAsia="Times New Roman" w:hAnsi="Times New Roman" w:cs="Times New Roman"/>
          <w:sz w:val="20"/>
          <w:szCs w:val="20"/>
        </w:rPr>
      </w:pPr>
      <w:r w:rsidRPr="00CA65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Country visit report on Moldova </w:t>
      </w:r>
      <w:r w:rsidRPr="00E259A7">
        <w:rPr>
          <w:rFonts w:ascii="Times New Roman" w:eastAsia="Times New Roman" w:hAnsi="Times New Roman" w:cs="Times New Roman"/>
          <w:sz w:val="24"/>
          <w:szCs w:val="24"/>
        </w:rPr>
        <w:t>(A/HRC/</w:t>
      </w:r>
      <w:r w:rsidR="004D3008" w:rsidRPr="00E259A7">
        <w:rPr>
          <w:rFonts w:ascii="Times New Roman" w:eastAsia="Times New Roman" w:hAnsi="Times New Roman" w:cs="Times New Roman"/>
          <w:sz w:val="24"/>
          <w:szCs w:val="24"/>
        </w:rPr>
        <w:t>23/</w:t>
      </w:r>
      <w:r w:rsidRPr="00E259A7">
        <w:rPr>
          <w:rFonts w:ascii="Times New Roman" w:eastAsia="Times New Roman" w:hAnsi="Times New Roman" w:cs="Times New Roman"/>
          <w:sz w:val="24"/>
          <w:szCs w:val="24"/>
        </w:rPr>
        <w:t>50/Add.1):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3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653A">
        <w:rPr>
          <w:rFonts w:ascii="Times New Roman" w:eastAsia="Times New Roman" w:hAnsi="Times New Roman" w:cs="Times New Roman"/>
          <w:sz w:val="24"/>
          <w:szCs w:val="24"/>
        </w:rPr>
        <w:t>In this report</w:t>
      </w:r>
      <w:r w:rsidR="007024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653A">
        <w:rPr>
          <w:rFonts w:ascii="Times New Roman" w:eastAsia="Times New Roman" w:hAnsi="Times New Roman" w:cs="Times New Roman"/>
          <w:sz w:val="24"/>
          <w:szCs w:val="24"/>
        </w:rPr>
        <w:t xml:space="preserve"> the Working Group addressed extensively the systemic and multiple </w:t>
      </w:r>
      <w:r w:rsidR="00A94219">
        <w:rPr>
          <w:rFonts w:ascii="Times New Roman" w:eastAsia="Times New Roman" w:hAnsi="Times New Roman" w:cs="Times New Roman"/>
          <w:sz w:val="24"/>
          <w:szCs w:val="24"/>
        </w:rPr>
        <w:t xml:space="preserve">discrimination against Roma </w:t>
      </w:r>
      <w:r w:rsidRPr="00393ACC">
        <w:rPr>
          <w:rFonts w:ascii="Times New Roman" w:eastAsia="Times New Roman" w:hAnsi="Times New Roman" w:cs="Times New Roman"/>
          <w:sz w:val="24"/>
          <w:szCs w:val="24"/>
        </w:rPr>
        <w:t>women</w:t>
      </w:r>
      <w:r w:rsidR="00CA653A" w:rsidRPr="00CA653A">
        <w:rPr>
          <w:rFonts w:ascii="Times New Roman" w:eastAsia="Times New Roman" w:hAnsi="Times New Roman" w:cs="Times New Roman"/>
          <w:sz w:val="24"/>
          <w:szCs w:val="24"/>
        </w:rPr>
        <w:t xml:space="preserve"> (see paragraphs 7</w:t>
      </w:r>
      <w:r w:rsidR="00CA653A">
        <w:rPr>
          <w:rFonts w:ascii="Times New Roman" w:eastAsia="Times New Roman" w:hAnsi="Times New Roman" w:cs="Times New Roman"/>
          <w:sz w:val="24"/>
          <w:szCs w:val="24"/>
        </w:rPr>
        <w:t>0-74)</w:t>
      </w:r>
      <w:r w:rsidR="00015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7602" w:rsidRDefault="00487602" w:rsidP="004876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Country visit report on Iceland</w:t>
      </w:r>
      <w:r w:rsidRPr="00CA65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259A7">
        <w:rPr>
          <w:rFonts w:ascii="Times New Roman" w:eastAsia="Times New Roman" w:hAnsi="Times New Roman" w:cs="Times New Roman"/>
          <w:sz w:val="24"/>
          <w:szCs w:val="24"/>
        </w:rPr>
        <w:t>(A/HRC/</w:t>
      </w:r>
      <w:r w:rsidR="004D3008" w:rsidRPr="00E259A7">
        <w:rPr>
          <w:rFonts w:ascii="Times New Roman" w:eastAsia="Times New Roman" w:hAnsi="Times New Roman" w:cs="Times New Roman"/>
          <w:sz w:val="24"/>
          <w:szCs w:val="24"/>
        </w:rPr>
        <w:t>26/39</w:t>
      </w:r>
      <w:r w:rsidRPr="00E259A7">
        <w:rPr>
          <w:rFonts w:ascii="Times New Roman" w:eastAsia="Times New Roman" w:hAnsi="Times New Roman" w:cs="Times New Roman"/>
          <w:sz w:val="24"/>
          <w:szCs w:val="24"/>
        </w:rPr>
        <w:t xml:space="preserve">/Add.1):  </w:t>
      </w:r>
      <w:r w:rsidRPr="00CA653A">
        <w:rPr>
          <w:rFonts w:ascii="Times New Roman" w:eastAsia="Times New Roman" w:hAnsi="Times New Roman" w:cs="Times New Roman"/>
          <w:sz w:val="24"/>
          <w:szCs w:val="24"/>
        </w:rPr>
        <w:t>In this report</w:t>
      </w:r>
      <w:r w:rsidR="007024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653A">
        <w:rPr>
          <w:rFonts w:ascii="Times New Roman" w:eastAsia="Times New Roman" w:hAnsi="Times New Roman" w:cs="Times New Roman"/>
          <w:sz w:val="24"/>
          <w:szCs w:val="24"/>
        </w:rPr>
        <w:t xml:space="preserve"> the Working Group </w:t>
      </w:r>
      <w:r>
        <w:rPr>
          <w:rFonts w:ascii="Times New Roman" w:eastAsia="Times New Roman" w:hAnsi="Times New Roman" w:cs="Times New Roman"/>
          <w:sz w:val="24"/>
          <w:szCs w:val="24"/>
        </w:rPr>
        <w:t>raised the issue of discrimination against women</w:t>
      </w:r>
      <w:r w:rsidR="00015CD0">
        <w:rPr>
          <w:rFonts w:ascii="Times New Roman" w:eastAsia="Times New Roman" w:hAnsi="Times New Roman" w:cs="Times New Roman"/>
          <w:sz w:val="24"/>
          <w:szCs w:val="24"/>
        </w:rPr>
        <w:t xml:space="preserve"> of foreign origin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(see paragraphs 85-88) </w:t>
      </w:r>
    </w:p>
    <w:p w:rsidR="00EE7937" w:rsidRPr="00EE7937" w:rsidRDefault="00EE7937" w:rsidP="004876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Country visit report on Chile</w:t>
      </w:r>
      <w:r w:rsidR="004D30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D3008" w:rsidRPr="00AD7141">
        <w:rPr>
          <w:rFonts w:ascii="Times New Roman" w:eastAsia="Times New Roman" w:hAnsi="Times New Roman" w:cs="Times New Roman"/>
          <w:sz w:val="24"/>
          <w:szCs w:val="24"/>
        </w:rPr>
        <w:t>(A/HRC/29</w:t>
      </w:r>
      <w:r w:rsidRPr="00AD7141">
        <w:rPr>
          <w:rFonts w:ascii="Times New Roman" w:eastAsia="Times New Roman" w:hAnsi="Times New Roman" w:cs="Times New Roman"/>
          <w:sz w:val="24"/>
          <w:szCs w:val="24"/>
        </w:rPr>
        <w:t>/</w:t>
      </w:r>
      <w:r w:rsidR="004D3008" w:rsidRPr="00AD7141">
        <w:rPr>
          <w:rFonts w:ascii="Times New Roman" w:eastAsia="Times New Roman" w:hAnsi="Times New Roman" w:cs="Times New Roman"/>
          <w:sz w:val="24"/>
          <w:szCs w:val="24"/>
        </w:rPr>
        <w:t>40/</w:t>
      </w:r>
      <w:r w:rsidRPr="00AD7141">
        <w:rPr>
          <w:rFonts w:ascii="Times New Roman" w:eastAsia="Times New Roman" w:hAnsi="Times New Roman" w:cs="Times New Roman"/>
          <w:sz w:val="24"/>
          <w:szCs w:val="24"/>
        </w:rPr>
        <w:t>Add.1):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3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report</w:t>
      </w:r>
      <w:r w:rsidR="0070243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Working Group showed evidence of di</w:t>
      </w:r>
      <w:r w:rsidR="008504B7">
        <w:rPr>
          <w:rFonts w:ascii="Times New Roman" w:eastAsia="Times New Roman" w:hAnsi="Times New Roman" w:cs="Times New Roman"/>
          <w:sz w:val="24"/>
          <w:szCs w:val="24"/>
        </w:rPr>
        <w:t>scrimination against indigenous</w:t>
      </w:r>
      <w:r w:rsidR="00434C4E">
        <w:rPr>
          <w:rFonts w:ascii="Times New Roman" w:eastAsia="Times New Roman" w:hAnsi="Times New Roman" w:cs="Times New Roman"/>
          <w:sz w:val="24"/>
          <w:szCs w:val="24"/>
        </w:rPr>
        <w:t xml:space="preserve"> women (see</w:t>
      </w:r>
      <w:r w:rsidR="008504B7">
        <w:rPr>
          <w:rFonts w:ascii="Times New Roman" w:eastAsia="Times New Roman" w:hAnsi="Times New Roman" w:cs="Times New Roman"/>
          <w:sz w:val="24"/>
          <w:szCs w:val="24"/>
        </w:rPr>
        <w:t xml:space="preserve"> paragraphs 63-66)</w:t>
      </w:r>
    </w:p>
    <w:p w:rsidR="00EE7937" w:rsidRDefault="00EE7937" w:rsidP="004876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Country visit report on Peru</w:t>
      </w:r>
      <w:r w:rsidR="004D30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D3008" w:rsidRPr="00AD7141">
        <w:rPr>
          <w:rFonts w:ascii="Times New Roman" w:eastAsia="Times New Roman" w:hAnsi="Times New Roman" w:cs="Times New Roman"/>
          <w:sz w:val="24"/>
          <w:szCs w:val="24"/>
        </w:rPr>
        <w:t>(A/HRC/29</w:t>
      </w:r>
      <w:r w:rsidRPr="00AD7141">
        <w:rPr>
          <w:rFonts w:ascii="Times New Roman" w:eastAsia="Times New Roman" w:hAnsi="Times New Roman" w:cs="Times New Roman"/>
          <w:sz w:val="24"/>
          <w:szCs w:val="24"/>
        </w:rPr>
        <w:t>/</w:t>
      </w:r>
      <w:r w:rsidR="004D3008" w:rsidRPr="00AD7141">
        <w:rPr>
          <w:rFonts w:ascii="Times New Roman" w:eastAsia="Times New Roman" w:hAnsi="Times New Roman" w:cs="Times New Roman"/>
          <w:sz w:val="24"/>
          <w:szCs w:val="24"/>
        </w:rPr>
        <w:t>40/Add.2</w:t>
      </w:r>
      <w:r w:rsidRPr="00AD7141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3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477" w:rsidRPr="00895477">
        <w:rPr>
          <w:rFonts w:ascii="Times New Roman" w:eastAsia="Times New Roman" w:hAnsi="Times New Roman" w:cs="Times New Roman"/>
          <w:sz w:val="24"/>
          <w:szCs w:val="24"/>
        </w:rPr>
        <w:t>In this</w:t>
      </w:r>
      <w:r w:rsidR="00895477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7024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5477">
        <w:rPr>
          <w:rFonts w:ascii="Times New Roman" w:eastAsia="Times New Roman" w:hAnsi="Times New Roman" w:cs="Times New Roman"/>
          <w:sz w:val="24"/>
          <w:szCs w:val="24"/>
        </w:rPr>
        <w:t xml:space="preserve"> the Working Group raised the issue of discrimination again indigenous, Afro-descendent and “campesinas”</w:t>
      </w:r>
      <w:r w:rsidR="00A94219">
        <w:rPr>
          <w:rFonts w:ascii="Times New Roman" w:eastAsia="Times New Roman" w:hAnsi="Times New Roman" w:cs="Times New Roman"/>
          <w:sz w:val="24"/>
          <w:szCs w:val="24"/>
        </w:rPr>
        <w:t xml:space="preserve"> women</w:t>
      </w:r>
      <w:r w:rsidR="00895477">
        <w:rPr>
          <w:rFonts w:ascii="Times New Roman" w:eastAsia="Times New Roman" w:hAnsi="Times New Roman" w:cs="Times New Roman"/>
          <w:sz w:val="24"/>
          <w:szCs w:val="24"/>
        </w:rPr>
        <w:t xml:space="preserve"> (see paragraphs 68-73 and paragraph 84</w:t>
      </w:r>
      <w:r w:rsidR="003A54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7937" w:rsidRPr="00EF3486" w:rsidRDefault="00EE7937" w:rsidP="004876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Country visit report on Spain</w:t>
      </w:r>
      <w:r w:rsidR="004D30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D3008" w:rsidRPr="00E259A7">
        <w:rPr>
          <w:rFonts w:ascii="Times New Roman" w:eastAsia="Times New Roman" w:hAnsi="Times New Roman" w:cs="Times New Roman"/>
          <w:sz w:val="24"/>
          <w:szCs w:val="24"/>
        </w:rPr>
        <w:t>(A/HRC/29</w:t>
      </w:r>
      <w:r w:rsidRPr="00E259A7">
        <w:rPr>
          <w:rFonts w:ascii="Times New Roman" w:eastAsia="Times New Roman" w:hAnsi="Times New Roman" w:cs="Times New Roman"/>
          <w:sz w:val="24"/>
          <w:szCs w:val="24"/>
        </w:rPr>
        <w:t>/</w:t>
      </w:r>
      <w:r w:rsidR="004D3008" w:rsidRPr="00E259A7">
        <w:rPr>
          <w:rFonts w:ascii="Times New Roman" w:eastAsia="Times New Roman" w:hAnsi="Times New Roman" w:cs="Times New Roman"/>
          <w:sz w:val="24"/>
          <w:szCs w:val="24"/>
        </w:rPr>
        <w:t>40/Add.3</w:t>
      </w:r>
      <w:r w:rsidRPr="00AD7141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486">
        <w:rPr>
          <w:rFonts w:ascii="Times New Roman" w:eastAsia="Times New Roman" w:hAnsi="Times New Roman" w:cs="Times New Roman"/>
          <w:sz w:val="24"/>
          <w:szCs w:val="24"/>
        </w:rPr>
        <w:t>In this report</w:t>
      </w:r>
      <w:r w:rsidR="007024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3486">
        <w:rPr>
          <w:rFonts w:ascii="Times New Roman" w:eastAsia="Times New Roman" w:hAnsi="Times New Roman" w:cs="Times New Roman"/>
          <w:sz w:val="24"/>
          <w:szCs w:val="24"/>
        </w:rPr>
        <w:t xml:space="preserve"> the Working Group addressed the issue of discrimination against migrant </w:t>
      </w:r>
      <w:r w:rsidR="00487F16">
        <w:rPr>
          <w:rFonts w:ascii="Times New Roman" w:eastAsia="Times New Roman" w:hAnsi="Times New Roman" w:cs="Times New Roman"/>
          <w:sz w:val="24"/>
          <w:szCs w:val="24"/>
        </w:rPr>
        <w:t xml:space="preserve">and Roma </w:t>
      </w:r>
      <w:r w:rsidR="00EF3486">
        <w:rPr>
          <w:rFonts w:ascii="Times New Roman" w:eastAsia="Times New Roman" w:hAnsi="Times New Roman" w:cs="Times New Roman"/>
          <w:sz w:val="24"/>
          <w:szCs w:val="24"/>
        </w:rPr>
        <w:t>women</w:t>
      </w:r>
      <w:r w:rsidR="00487F16" w:rsidRPr="00487F16">
        <w:t xml:space="preserve"> </w:t>
      </w:r>
      <w:r w:rsidR="0048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486">
        <w:rPr>
          <w:rFonts w:ascii="Times New Roman" w:eastAsia="Times New Roman" w:hAnsi="Times New Roman" w:cs="Times New Roman"/>
          <w:sz w:val="24"/>
          <w:szCs w:val="24"/>
        </w:rPr>
        <w:t xml:space="preserve">(see paragraphs </w:t>
      </w:r>
      <w:r w:rsidR="00F10CCA">
        <w:rPr>
          <w:rFonts w:ascii="Times New Roman" w:eastAsia="Times New Roman" w:hAnsi="Times New Roman" w:cs="Times New Roman"/>
          <w:sz w:val="24"/>
          <w:szCs w:val="24"/>
        </w:rPr>
        <w:t>61-</w:t>
      </w:r>
      <w:r w:rsidR="00487F1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10CCA">
        <w:rPr>
          <w:rFonts w:ascii="Times New Roman" w:eastAsia="Times New Roman" w:hAnsi="Times New Roman" w:cs="Times New Roman"/>
          <w:sz w:val="24"/>
          <w:szCs w:val="24"/>
        </w:rPr>
        <w:t>, 82-83).</w:t>
      </w:r>
    </w:p>
    <w:p w:rsidR="00EE7937" w:rsidRDefault="00EE7937" w:rsidP="004876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Country visit report on the United States</w:t>
      </w:r>
      <w:r w:rsidR="004D3008" w:rsidRPr="00E259A7">
        <w:rPr>
          <w:rFonts w:ascii="Times New Roman" w:eastAsia="Times New Roman" w:hAnsi="Times New Roman" w:cs="Times New Roman"/>
          <w:sz w:val="24"/>
          <w:szCs w:val="24"/>
        </w:rPr>
        <w:t xml:space="preserve"> (A/HRC/32</w:t>
      </w:r>
      <w:r w:rsidRPr="00E259A7">
        <w:rPr>
          <w:rFonts w:ascii="Times New Roman" w:eastAsia="Times New Roman" w:hAnsi="Times New Roman" w:cs="Times New Roman"/>
          <w:sz w:val="24"/>
          <w:szCs w:val="24"/>
        </w:rPr>
        <w:t>/</w:t>
      </w:r>
      <w:r w:rsidR="004D3008" w:rsidRPr="00E259A7">
        <w:rPr>
          <w:rFonts w:ascii="Times New Roman" w:eastAsia="Times New Roman" w:hAnsi="Times New Roman" w:cs="Times New Roman"/>
          <w:sz w:val="24"/>
          <w:szCs w:val="24"/>
        </w:rPr>
        <w:t>44/Add.2</w:t>
      </w:r>
      <w:r w:rsidRPr="00AD7141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3A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2436" w:rsidRPr="00702436">
        <w:rPr>
          <w:rFonts w:ascii="Times New Roman" w:eastAsia="Times New Roman" w:hAnsi="Times New Roman" w:cs="Times New Roman"/>
          <w:sz w:val="24"/>
          <w:szCs w:val="24"/>
        </w:rPr>
        <w:t>In this report, the</w:t>
      </w:r>
      <w:r w:rsidR="00702436">
        <w:rPr>
          <w:rFonts w:ascii="Times New Roman" w:eastAsia="Times New Roman" w:hAnsi="Times New Roman" w:cs="Times New Roman"/>
          <w:sz w:val="24"/>
          <w:szCs w:val="24"/>
        </w:rPr>
        <w:t xml:space="preserve"> Working Group addressed the issue of </w:t>
      </w:r>
      <w:r w:rsidR="00300CA5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FB3969">
        <w:rPr>
          <w:rFonts w:ascii="Times New Roman" w:eastAsia="Times New Roman" w:hAnsi="Times New Roman" w:cs="Times New Roman"/>
          <w:sz w:val="24"/>
          <w:szCs w:val="24"/>
        </w:rPr>
        <w:t xml:space="preserve">crimination against </w:t>
      </w:r>
      <w:r w:rsidR="00300CA5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r w:rsidR="00FB3969">
        <w:rPr>
          <w:rFonts w:ascii="Times New Roman" w:eastAsia="Times New Roman" w:hAnsi="Times New Roman" w:cs="Times New Roman"/>
          <w:sz w:val="24"/>
          <w:szCs w:val="24"/>
        </w:rPr>
        <w:t xml:space="preserve">, Native, </w:t>
      </w:r>
      <w:r w:rsidR="00FB3969">
        <w:rPr>
          <w:rFonts w:ascii="Times New Roman" w:eastAsia="Times New Roman" w:hAnsi="Times New Roman" w:cs="Times New Roman"/>
          <w:sz w:val="24"/>
          <w:szCs w:val="24"/>
        </w:rPr>
        <w:lastRenderedPageBreak/>
        <w:t>migrant and other minority</w:t>
      </w:r>
      <w:r w:rsidR="00300CA5">
        <w:rPr>
          <w:rFonts w:ascii="Times New Roman" w:eastAsia="Times New Roman" w:hAnsi="Times New Roman" w:cs="Times New Roman"/>
          <w:sz w:val="24"/>
          <w:szCs w:val="24"/>
        </w:rPr>
        <w:t xml:space="preserve"> women and urged in particular to address</w:t>
      </w:r>
      <w:r w:rsidR="00300CA5" w:rsidRPr="00300CA5">
        <w:rPr>
          <w:rFonts w:ascii="Times New Roman" w:eastAsia="Times New Roman" w:hAnsi="Times New Roman" w:cs="Times New Roman"/>
          <w:sz w:val="24"/>
          <w:szCs w:val="24"/>
        </w:rPr>
        <w:t xml:space="preserve"> the legacies of racism and persistent forms of racial discrimination and ethnic disparities in every s</w:t>
      </w:r>
      <w:r w:rsidR="00300CA5">
        <w:rPr>
          <w:rFonts w:ascii="Times New Roman" w:eastAsia="Times New Roman" w:hAnsi="Times New Roman" w:cs="Times New Roman"/>
          <w:sz w:val="24"/>
          <w:szCs w:val="24"/>
        </w:rPr>
        <w:t>phere of life (see paragraph 94 f</w:t>
      </w:r>
      <w:r w:rsidR="00FB3969">
        <w:rPr>
          <w:rFonts w:ascii="Times New Roman" w:eastAsia="Times New Roman" w:hAnsi="Times New Roman" w:cs="Times New Roman"/>
          <w:sz w:val="24"/>
          <w:szCs w:val="24"/>
        </w:rPr>
        <w:t xml:space="preserve"> but also 41, 52, 61, 72, 78).</w:t>
      </w:r>
    </w:p>
    <w:p w:rsidR="00EE7937" w:rsidRPr="004175F5" w:rsidRDefault="00EE7937" w:rsidP="004876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Country visit report on Hungary</w:t>
      </w:r>
      <w:r w:rsidR="004D30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(A/HRC/35</w:t>
      </w:r>
      <w:r w:rsidRPr="00CA65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4D30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../Add.1 – </w:t>
      </w:r>
      <w:r w:rsidR="004D3008" w:rsidRPr="000F3865">
        <w:rPr>
          <w:rFonts w:ascii="Times New Roman" w:eastAsia="Times New Roman" w:hAnsi="Times New Roman" w:cs="Times New Roman"/>
          <w:i/>
          <w:sz w:val="24"/>
          <w:szCs w:val="24"/>
        </w:rPr>
        <w:t>Report not submitted yet</w:t>
      </w:r>
      <w:r w:rsidR="00CE5CA3" w:rsidRPr="000F3865">
        <w:rPr>
          <w:rFonts w:ascii="Times New Roman" w:eastAsia="Times New Roman" w:hAnsi="Times New Roman" w:cs="Times New Roman"/>
          <w:i/>
          <w:sz w:val="24"/>
          <w:szCs w:val="24"/>
        </w:rPr>
        <w:t>, exact references will be shared soon</w:t>
      </w:r>
      <w:r w:rsidR="004D3008" w:rsidRPr="000F386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175F5" w:rsidRPr="000F38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75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175F5" w:rsidRPr="004175F5">
        <w:rPr>
          <w:rFonts w:ascii="Times New Roman" w:eastAsia="Times New Roman" w:hAnsi="Times New Roman" w:cs="Times New Roman"/>
          <w:sz w:val="24"/>
          <w:szCs w:val="24"/>
        </w:rPr>
        <w:t>In this report</w:t>
      </w:r>
      <w:r w:rsidR="004175F5">
        <w:rPr>
          <w:rFonts w:ascii="Times New Roman" w:eastAsia="Times New Roman" w:hAnsi="Times New Roman" w:cs="Times New Roman"/>
          <w:sz w:val="24"/>
          <w:szCs w:val="24"/>
        </w:rPr>
        <w:t xml:space="preserve"> the Working Group tackled the issue of discrimination against Roma and migrant women.</w:t>
      </w:r>
    </w:p>
    <w:p w:rsidR="00976FC1" w:rsidRDefault="00015CD0" w:rsidP="000B6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WG country visits reports</w:t>
      </w:r>
      <w:r w:rsidR="0070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available at the </w:t>
      </w:r>
      <w:r w:rsidR="00D87BB7">
        <w:rPr>
          <w:rFonts w:ascii="Times New Roman" w:hAnsi="Times New Roman" w:cs="Times New Roman"/>
          <w:sz w:val="24"/>
          <w:szCs w:val="24"/>
        </w:rPr>
        <w:t xml:space="preserve">following link: </w:t>
      </w:r>
      <w:hyperlink r:id="rId8" w:history="1">
        <w:r w:rsidR="00D87BB7" w:rsidRPr="00202531">
          <w:rPr>
            <w:rStyle w:val="Hyperlink"/>
            <w:rFonts w:ascii="Times New Roman" w:hAnsi="Times New Roman" w:cs="Times New Roman"/>
            <w:sz w:val="24"/>
            <w:szCs w:val="24"/>
          </w:rPr>
          <w:t>http://www.ohchr.org/EN/Issues/Women/WGWomen/Pages/CountryVisits.aspx</w:t>
        </w:r>
      </w:hyperlink>
      <w:r w:rsidR="00D87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26" w:rsidRPr="000B657C" w:rsidRDefault="007A3326" w:rsidP="007A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326" w:rsidRPr="000B6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7B" w:rsidRDefault="00A0067B" w:rsidP="00393ACC">
      <w:pPr>
        <w:spacing w:after="0" w:line="240" w:lineRule="auto"/>
      </w:pPr>
      <w:r>
        <w:separator/>
      </w:r>
    </w:p>
  </w:endnote>
  <w:endnote w:type="continuationSeparator" w:id="0">
    <w:p w:rsidR="00A0067B" w:rsidRDefault="00A0067B" w:rsidP="0039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7B" w:rsidRDefault="00A0067B" w:rsidP="00393ACC">
      <w:pPr>
        <w:spacing w:after="0" w:line="240" w:lineRule="auto"/>
      </w:pPr>
      <w:r>
        <w:separator/>
      </w:r>
    </w:p>
  </w:footnote>
  <w:footnote w:type="continuationSeparator" w:id="0">
    <w:p w:rsidR="00A0067B" w:rsidRDefault="00A0067B" w:rsidP="0039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7C"/>
    <w:rsid w:val="00015CD0"/>
    <w:rsid w:val="00034F5A"/>
    <w:rsid w:val="000B657C"/>
    <w:rsid w:val="000F3865"/>
    <w:rsid w:val="001136BF"/>
    <w:rsid w:val="001D050B"/>
    <w:rsid w:val="00300CA5"/>
    <w:rsid w:val="00393ACC"/>
    <w:rsid w:val="003A5489"/>
    <w:rsid w:val="004175F5"/>
    <w:rsid w:val="00434C4E"/>
    <w:rsid w:val="00487602"/>
    <w:rsid w:val="00487F16"/>
    <w:rsid w:val="004D3008"/>
    <w:rsid w:val="00702436"/>
    <w:rsid w:val="007A3326"/>
    <w:rsid w:val="007C4795"/>
    <w:rsid w:val="008504B7"/>
    <w:rsid w:val="00895477"/>
    <w:rsid w:val="00976FC1"/>
    <w:rsid w:val="00993C9B"/>
    <w:rsid w:val="00A0067B"/>
    <w:rsid w:val="00A6379A"/>
    <w:rsid w:val="00A94219"/>
    <w:rsid w:val="00AD7141"/>
    <w:rsid w:val="00CA653A"/>
    <w:rsid w:val="00CE5CA3"/>
    <w:rsid w:val="00D87BB7"/>
    <w:rsid w:val="00E259A7"/>
    <w:rsid w:val="00EE7937"/>
    <w:rsid w:val="00EF3486"/>
    <w:rsid w:val="00F10CCA"/>
    <w:rsid w:val="00FB3969"/>
    <w:rsid w:val="00FC0DE0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3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ACC"/>
    <w:rPr>
      <w:sz w:val="20"/>
      <w:szCs w:val="20"/>
    </w:rPr>
  </w:style>
  <w:style w:type="character" w:styleId="EndnoteReference">
    <w:name w:val="endnote reference"/>
    <w:aliases w:val="1_G"/>
    <w:rsid w:val="00393ACC"/>
    <w:rPr>
      <w:rFonts w:ascii="Times New Roman" w:hAnsi="Times New Roman"/>
      <w:sz w:val="18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7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0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3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ACC"/>
    <w:rPr>
      <w:sz w:val="20"/>
      <w:szCs w:val="20"/>
    </w:rPr>
  </w:style>
  <w:style w:type="character" w:styleId="EndnoteReference">
    <w:name w:val="endnote reference"/>
    <w:aliases w:val="1_G"/>
    <w:rsid w:val="00393ACC"/>
    <w:rPr>
      <w:rFonts w:ascii="Times New Roman" w:hAnsi="Times New Roman"/>
      <w:sz w:val="18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7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Women/WGWomen/Pages/CountryVisits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Issues/Women/WGWomen/Pages/Annualreports.aspx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FADD1-2226-4E62-87E7-2AE605155962}"/>
</file>

<file path=customXml/itemProps2.xml><?xml version="1.0" encoding="utf-8"?>
<ds:datastoreItem xmlns:ds="http://schemas.openxmlformats.org/officeDocument/2006/customXml" ds:itemID="{BC69365C-B46C-4290-B971-F669FF9ED7B2}"/>
</file>

<file path=customXml/itemProps3.xml><?xml version="1.0" encoding="utf-8"?>
<ds:datastoreItem xmlns:ds="http://schemas.openxmlformats.org/officeDocument/2006/customXml" ds:itemID="{1862722E-85E7-44D3-A40A-6F3D751B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WGDiscriminationagainstWomen</dc:title>
  <dc:creator>WGDAW</dc:creator>
  <cp:lastModifiedBy>Caroline OUAFFO WAFANG</cp:lastModifiedBy>
  <cp:revision>2</cp:revision>
  <dcterms:created xsi:type="dcterms:W3CDTF">2017-01-16T09:30:00Z</dcterms:created>
  <dcterms:modified xsi:type="dcterms:W3CDTF">2017-01-16T09:30:00Z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