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26B9D" w14:textId="2B566DBF" w:rsidR="00DB6AAD" w:rsidRPr="00437312" w:rsidRDefault="00DB6AAD" w:rsidP="00437312">
      <w:pPr>
        <w:spacing w:after="0"/>
        <w:jc w:val="center"/>
        <w:rPr>
          <w:rFonts w:ascii="Times New Roman" w:hAnsi="Times New Roman" w:cs="Times New Roman"/>
          <w:b/>
          <w:sz w:val="24"/>
          <w:szCs w:val="24"/>
        </w:rPr>
      </w:pPr>
      <w:bookmarkStart w:id="0" w:name="_GoBack"/>
      <w:bookmarkEnd w:id="0"/>
      <w:r w:rsidRPr="00437312">
        <w:rPr>
          <w:rFonts w:ascii="Times New Roman" w:hAnsi="Times New Roman" w:cs="Times New Roman"/>
          <w:b/>
          <w:sz w:val="24"/>
          <w:szCs w:val="24"/>
        </w:rPr>
        <w:t>EU Contribution to the High Commissioner for Human Rights' repo</w:t>
      </w:r>
      <w:r w:rsidR="00BB3AB3">
        <w:rPr>
          <w:rFonts w:ascii="Times New Roman" w:hAnsi="Times New Roman" w:cs="Times New Roman"/>
          <w:b/>
          <w:sz w:val="24"/>
          <w:szCs w:val="24"/>
        </w:rPr>
        <w:t>r</w:t>
      </w:r>
      <w:r w:rsidRPr="00437312">
        <w:rPr>
          <w:rFonts w:ascii="Times New Roman" w:hAnsi="Times New Roman" w:cs="Times New Roman"/>
          <w:b/>
          <w:sz w:val="24"/>
          <w:szCs w:val="24"/>
        </w:rPr>
        <w:t xml:space="preserve">t </w:t>
      </w:r>
    </w:p>
    <w:p w14:paraId="5CCB296D" w14:textId="1A0B20DC" w:rsidR="00DB6AAD" w:rsidRPr="00437312" w:rsidRDefault="00DB6AAD" w:rsidP="00805F73">
      <w:pPr>
        <w:spacing w:after="0"/>
        <w:jc w:val="center"/>
        <w:rPr>
          <w:rFonts w:ascii="Times New Roman" w:hAnsi="Times New Roman" w:cs="Times New Roman"/>
          <w:b/>
          <w:sz w:val="24"/>
          <w:szCs w:val="24"/>
        </w:rPr>
      </w:pPr>
      <w:r w:rsidRPr="00437312">
        <w:rPr>
          <w:rFonts w:ascii="Times New Roman" w:hAnsi="Times New Roman" w:cs="Times New Roman"/>
          <w:b/>
          <w:sz w:val="24"/>
          <w:szCs w:val="24"/>
        </w:rPr>
        <w:t>on child, early and forced marriage in humanitarian setting</w:t>
      </w:r>
      <w:r w:rsidR="005029B1">
        <w:rPr>
          <w:rFonts w:ascii="Times New Roman" w:hAnsi="Times New Roman" w:cs="Times New Roman"/>
          <w:b/>
          <w:sz w:val="24"/>
          <w:szCs w:val="24"/>
        </w:rPr>
        <w:t>s</w:t>
      </w:r>
    </w:p>
    <w:p w14:paraId="68764060" w14:textId="77777777" w:rsidR="00DB6AAD" w:rsidRPr="00437312" w:rsidRDefault="00DB6AAD" w:rsidP="00437312">
      <w:pPr>
        <w:spacing w:after="0"/>
        <w:jc w:val="both"/>
        <w:rPr>
          <w:rFonts w:ascii="Times New Roman" w:hAnsi="Times New Roman" w:cs="Times New Roman"/>
          <w:sz w:val="24"/>
          <w:szCs w:val="24"/>
        </w:rPr>
      </w:pPr>
    </w:p>
    <w:p w14:paraId="6D809638" w14:textId="08DF85F7" w:rsidR="00E86B9D" w:rsidRDefault="00BA2797" w:rsidP="00437312">
      <w:pPr>
        <w:spacing w:after="0"/>
        <w:jc w:val="both"/>
        <w:rPr>
          <w:rFonts w:ascii="Times New Roman" w:hAnsi="Times New Roman" w:cs="Times New Roman"/>
          <w:sz w:val="24"/>
          <w:szCs w:val="24"/>
          <w:lang w:val="en-US" w:eastAsia="pl-PL"/>
        </w:rPr>
      </w:pPr>
      <w:r>
        <w:rPr>
          <w:rFonts w:ascii="Times New Roman" w:hAnsi="Times New Roman" w:cs="Times New Roman"/>
          <w:sz w:val="24"/>
          <w:szCs w:val="24"/>
          <w:lang w:val="en-US" w:eastAsia="pl-PL"/>
        </w:rPr>
        <w:t>Child, early and forced marriage is a human rights violation and constitutes a form of violence against children</w:t>
      </w:r>
      <w:r w:rsidR="00E86B9D">
        <w:rPr>
          <w:rFonts w:ascii="Times New Roman" w:hAnsi="Times New Roman" w:cs="Times New Roman"/>
          <w:sz w:val="24"/>
          <w:szCs w:val="24"/>
          <w:lang w:val="en-US" w:eastAsia="pl-PL"/>
        </w:rPr>
        <w:t xml:space="preserve">. </w:t>
      </w:r>
      <w:r w:rsidR="00E86B9D" w:rsidRPr="00437312">
        <w:rPr>
          <w:rFonts w:ascii="Times New Roman" w:hAnsi="Times New Roman" w:cs="Times New Roman"/>
          <w:sz w:val="24"/>
          <w:szCs w:val="24"/>
          <w:lang w:val="en-US" w:eastAsia="pl-PL"/>
        </w:rPr>
        <w:t xml:space="preserve">Child marriage is often </w:t>
      </w:r>
      <w:r w:rsidR="00E86B9D">
        <w:rPr>
          <w:rFonts w:ascii="Times New Roman" w:hAnsi="Times New Roman" w:cs="Times New Roman"/>
          <w:sz w:val="24"/>
          <w:szCs w:val="24"/>
          <w:lang w:val="en-US" w:eastAsia="pl-PL"/>
        </w:rPr>
        <w:t xml:space="preserve">referred to as </w:t>
      </w:r>
      <w:r w:rsidR="00E86B9D" w:rsidRPr="00BC4984">
        <w:rPr>
          <w:rFonts w:ascii="Times New Roman" w:hAnsi="Times New Roman" w:cs="Times New Roman"/>
          <w:i/>
          <w:sz w:val="24"/>
          <w:szCs w:val="24"/>
          <w:lang w:val="en-US" w:eastAsia="pl-PL"/>
        </w:rPr>
        <w:t>early</w:t>
      </w:r>
      <w:r w:rsidR="00E86B9D" w:rsidRPr="00437312">
        <w:rPr>
          <w:rFonts w:ascii="Times New Roman" w:hAnsi="Times New Roman" w:cs="Times New Roman"/>
          <w:sz w:val="24"/>
          <w:szCs w:val="24"/>
          <w:lang w:val="en-US" w:eastAsia="pl-PL"/>
        </w:rPr>
        <w:t xml:space="preserve"> and</w:t>
      </w:r>
      <w:r w:rsidR="00E86B9D">
        <w:rPr>
          <w:rFonts w:ascii="Times New Roman" w:hAnsi="Times New Roman" w:cs="Times New Roman"/>
          <w:sz w:val="24"/>
          <w:szCs w:val="24"/>
          <w:lang w:val="en-US" w:eastAsia="pl-PL"/>
        </w:rPr>
        <w:t xml:space="preserve"> is considered by definition to be</w:t>
      </w:r>
      <w:r w:rsidR="00E86B9D" w:rsidRPr="00437312">
        <w:rPr>
          <w:rFonts w:ascii="Times New Roman" w:hAnsi="Times New Roman" w:cs="Times New Roman"/>
          <w:sz w:val="24"/>
          <w:szCs w:val="24"/>
          <w:lang w:val="en-US" w:eastAsia="pl-PL"/>
        </w:rPr>
        <w:t xml:space="preserve"> </w:t>
      </w:r>
      <w:r w:rsidR="00E86B9D" w:rsidRPr="00BC4984">
        <w:rPr>
          <w:rFonts w:ascii="Times New Roman" w:hAnsi="Times New Roman" w:cs="Times New Roman"/>
          <w:i/>
          <w:sz w:val="24"/>
          <w:szCs w:val="24"/>
          <w:lang w:val="en-US" w:eastAsia="pl-PL"/>
        </w:rPr>
        <w:t>forced</w:t>
      </w:r>
      <w:r w:rsidR="00E86B9D" w:rsidRPr="00437312">
        <w:rPr>
          <w:rFonts w:ascii="Times New Roman" w:hAnsi="Times New Roman" w:cs="Times New Roman"/>
          <w:sz w:val="24"/>
          <w:szCs w:val="24"/>
          <w:lang w:val="en-US" w:eastAsia="pl-PL"/>
        </w:rPr>
        <w:t xml:space="preserve"> </w:t>
      </w:r>
      <w:r w:rsidR="00E86B9D">
        <w:rPr>
          <w:rFonts w:ascii="Times New Roman" w:hAnsi="Times New Roman" w:cs="Times New Roman"/>
          <w:sz w:val="24"/>
          <w:szCs w:val="24"/>
          <w:lang w:val="en-US" w:eastAsia="pl-PL"/>
        </w:rPr>
        <w:t xml:space="preserve">as to </w:t>
      </w:r>
      <w:r w:rsidR="00E86B9D" w:rsidRPr="00437312">
        <w:rPr>
          <w:rFonts w:ascii="Times New Roman" w:hAnsi="Times New Roman" w:cs="Times New Roman"/>
          <w:sz w:val="24"/>
          <w:szCs w:val="24"/>
          <w:lang w:val="en-US" w:eastAsia="pl-PL"/>
        </w:rPr>
        <w:t>emphasi</w:t>
      </w:r>
      <w:r w:rsidR="00E86B9D">
        <w:rPr>
          <w:rFonts w:ascii="Times New Roman" w:hAnsi="Times New Roman" w:cs="Times New Roman"/>
          <w:sz w:val="24"/>
          <w:szCs w:val="24"/>
          <w:lang w:val="en-US" w:eastAsia="pl-PL"/>
        </w:rPr>
        <w:t>ze</w:t>
      </w:r>
      <w:r w:rsidR="00E86B9D" w:rsidRPr="00437312">
        <w:rPr>
          <w:rFonts w:ascii="Times New Roman" w:hAnsi="Times New Roman" w:cs="Times New Roman"/>
          <w:sz w:val="24"/>
          <w:szCs w:val="24"/>
          <w:lang w:val="en-US" w:eastAsia="pl-PL"/>
        </w:rPr>
        <w:t xml:space="preserve"> that due to their age</w:t>
      </w:r>
      <w:r w:rsidR="00235580">
        <w:rPr>
          <w:rFonts w:ascii="Times New Roman" w:hAnsi="Times New Roman" w:cs="Times New Roman"/>
          <w:sz w:val="24"/>
          <w:szCs w:val="24"/>
          <w:lang w:val="en-US" w:eastAsia="pl-PL"/>
        </w:rPr>
        <w:t xml:space="preserve">, </w:t>
      </w:r>
      <w:r w:rsidR="00E86B9D" w:rsidRPr="00437312">
        <w:rPr>
          <w:rFonts w:ascii="Times New Roman" w:hAnsi="Times New Roman" w:cs="Times New Roman"/>
          <w:sz w:val="24"/>
          <w:szCs w:val="24"/>
          <w:lang w:val="en-US" w:eastAsia="pl-PL"/>
        </w:rPr>
        <w:t xml:space="preserve">children are </w:t>
      </w:r>
      <w:r w:rsidR="00E86B9D">
        <w:rPr>
          <w:rFonts w:ascii="Times New Roman" w:hAnsi="Times New Roman" w:cs="Times New Roman"/>
          <w:sz w:val="24"/>
          <w:szCs w:val="24"/>
          <w:lang w:val="en-US" w:eastAsia="pl-PL"/>
        </w:rPr>
        <w:t xml:space="preserve">not in the position </w:t>
      </w:r>
      <w:r w:rsidR="00E86B9D" w:rsidRPr="00437312">
        <w:rPr>
          <w:rFonts w:ascii="Times New Roman" w:hAnsi="Times New Roman" w:cs="Times New Roman"/>
          <w:sz w:val="24"/>
          <w:szCs w:val="24"/>
          <w:lang w:val="en-US" w:eastAsia="pl-PL"/>
        </w:rPr>
        <w:t xml:space="preserve">to give their full </w:t>
      </w:r>
      <w:r w:rsidR="00E86B9D">
        <w:rPr>
          <w:rFonts w:ascii="Times New Roman" w:hAnsi="Times New Roman" w:cs="Times New Roman"/>
          <w:sz w:val="24"/>
          <w:szCs w:val="24"/>
          <w:lang w:val="en-US" w:eastAsia="pl-PL"/>
        </w:rPr>
        <w:t xml:space="preserve">and free </w:t>
      </w:r>
      <w:r w:rsidR="00E86B9D" w:rsidRPr="00437312">
        <w:rPr>
          <w:rFonts w:ascii="Times New Roman" w:hAnsi="Times New Roman" w:cs="Times New Roman"/>
          <w:sz w:val="24"/>
          <w:szCs w:val="24"/>
          <w:lang w:val="en-US" w:eastAsia="pl-PL"/>
        </w:rPr>
        <w:t>consent to marriage</w:t>
      </w:r>
      <w:r w:rsidR="00E86B9D">
        <w:rPr>
          <w:rFonts w:ascii="Times New Roman" w:hAnsi="Times New Roman" w:cs="Times New Roman"/>
          <w:sz w:val="24"/>
          <w:szCs w:val="24"/>
          <w:lang w:val="en-US" w:eastAsia="pl-PL"/>
        </w:rPr>
        <w:t xml:space="preserve">. </w:t>
      </w:r>
      <w:r w:rsidR="00102DCA">
        <w:rPr>
          <w:rFonts w:ascii="Times New Roman" w:hAnsi="Times New Roman" w:cs="Times New Roman"/>
          <w:sz w:val="24"/>
          <w:szCs w:val="24"/>
          <w:lang w:val="en-US" w:eastAsia="pl-PL"/>
        </w:rPr>
        <w:t>B</w:t>
      </w:r>
      <w:r w:rsidR="00102DCA" w:rsidRPr="00437312">
        <w:rPr>
          <w:rFonts w:ascii="Times New Roman" w:hAnsi="Times New Roman" w:cs="Times New Roman"/>
          <w:sz w:val="24"/>
          <w:szCs w:val="24"/>
          <w:lang w:val="en-US" w:eastAsia="pl-PL"/>
        </w:rPr>
        <w:t xml:space="preserve">oys and girls are </w:t>
      </w:r>
      <w:r w:rsidR="00102DCA">
        <w:rPr>
          <w:rFonts w:ascii="Times New Roman" w:hAnsi="Times New Roman" w:cs="Times New Roman"/>
          <w:sz w:val="24"/>
          <w:szCs w:val="24"/>
          <w:lang w:val="en-US" w:eastAsia="pl-PL"/>
        </w:rPr>
        <w:t xml:space="preserve">both </w:t>
      </w:r>
      <w:r w:rsidR="00102DCA" w:rsidRPr="00437312">
        <w:rPr>
          <w:rFonts w:ascii="Times New Roman" w:hAnsi="Times New Roman" w:cs="Times New Roman"/>
          <w:sz w:val="24"/>
          <w:szCs w:val="24"/>
          <w:lang w:val="en-US" w:eastAsia="pl-PL"/>
        </w:rPr>
        <w:t xml:space="preserve">subjected to child marriage; however girls are affected in larger numbers and with more severe consequences. </w:t>
      </w:r>
      <w:r w:rsidR="00E86B9D" w:rsidRPr="009248A6">
        <w:rPr>
          <w:rFonts w:ascii="Times New Roman" w:hAnsi="Times New Roman" w:cs="Times New Roman"/>
          <w:noProof/>
          <w:snapToGrid w:val="0"/>
          <w:sz w:val="24"/>
          <w:szCs w:val="24"/>
        </w:rPr>
        <w:t xml:space="preserve">Child marriage </w:t>
      </w:r>
      <w:r w:rsidR="00E86B9D" w:rsidRPr="00A25B9B">
        <w:rPr>
          <w:rFonts w:ascii="Times New Roman" w:hAnsi="Times New Roman" w:cs="Times New Roman"/>
          <w:noProof/>
          <w:snapToGrid w:val="0"/>
          <w:sz w:val="24"/>
          <w:szCs w:val="24"/>
        </w:rPr>
        <w:t xml:space="preserve">deprives </w:t>
      </w:r>
      <w:r w:rsidR="00E86B9D" w:rsidRPr="009248A6">
        <w:rPr>
          <w:rFonts w:ascii="Times New Roman" w:hAnsi="Times New Roman" w:cs="Times New Roman"/>
          <w:noProof/>
          <w:snapToGrid w:val="0"/>
          <w:sz w:val="24"/>
          <w:szCs w:val="24"/>
        </w:rPr>
        <w:t>children</w:t>
      </w:r>
      <w:r w:rsidR="00235580">
        <w:rPr>
          <w:rFonts w:ascii="Times New Roman" w:hAnsi="Times New Roman" w:cs="Times New Roman"/>
          <w:noProof/>
          <w:snapToGrid w:val="0"/>
          <w:sz w:val="24"/>
          <w:szCs w:val="24"/>
        </w:rPr>
        <w:t>,</w:t>
      </w:r>
      <w:r w:rsidR="00E86B9D" w:rsidRPr="009248A6">
        <w:rPr>
          <w:rFonts w:ascii="Times New Roman" w:hAnsi="Times New Roman" w:cs="Times New Roman"/>
          <w:noProof/>
          <w:snapToGrid w:val="0"/>
          <w:sz w:val="24"/>
          <w:szCs w:val="24"/>
        </w:rPr>
        <w:t xml:space="preserve"> and particulary girls</w:t>
      </w:r>
      <w:r w:rsidR="00235580">
        <w:rPr>
          <w:rFonts w:ascii="Times New Roman" w:hAnsi="Times New Roman" w:cs="Times New Roman"/>
          <w:noProof/>
          <w:snapToGrid w:val="0"/>
          <w:sz w:val="24"/>
          <w:szCs w:val="24"/>
        </w:rPr>
        <w:t>,</w:t>
      </w:r>
      <w:r w:rsidR="00E86B9D" w:rsidRPr="009248A6">
        <w:rPr>
          <w:rFonts w:ascii="Times New Roman" w:hAnsi="Times New Roman" w:cs="Times New Roman"/>
          <w:noProof/>
          <w:snapToGrid w:val="0"/>
          <w:sz w:val="24"/>
          <w:szCs w:val="24"/>
        </w:rPr>
        <w:t xml:space="preserve"> of their human rights, such as the right to education, the right to be protected from</w:t>
      </w:r>
      <w:r w:rsidR="00E86B9D" w:rsidRPr="007A13B8">
        <w:rPr>
          <w:rFonts w:ascii="Times New Roman" w:hAnsi="Times New Roman" w:cs="Times New Roman"/>
          <w:sz w:val="24"/>
          <w:szCs w:val="24"/>
          <w:lang w:eastAsia="pl-PL"/>
        </w:rPr>
        <w:t xml:space="preserve"> all forms of violence</w:t>
      </w:r>
      <w:r w:rsidR="00C876B6">
        <w:rPr>
          <w:rFonts w:ascii="Times New Roman" w:hAnsi="Times New Roman" w:cs="Times New Roman"/>
          <w:sz w:val="24"/>
          <w:szCs w:val="24"/>
          <w:lang w:eastAsia="pl-PL"/>
        </w:rPr>
        <w:t>,</w:t>
      </w:r>
      <w:r w:rsidR="00E86B9D" w:rsidRPr="007A13B8">
        <w:rPr>
          <w:rFonts w:ascii="Times New Roman" w:hAnsi="Times New Roman" w:cs="Times New Roman"/>
          <w:sz w:val="24"/>
          <w:szCs w:val="24"/>
          <w:lang w:eastAsia="pl-PL"/>
        </w:rPr>
        <w:t xml:space="preserve"> </w:t>
      </w:r>
      <w:r w:rsidR="00E86B9D" w:rsidRPr="009248A6">
        <w:rPr>
          <w:rFonts w:ascii="Times New Roman" w:hAnsi="Times New Roman" w:cs="Times New Roman"/>
          <w:noProof/>
          <w:snapToGrid w:val="0"/>
          <w:sz w:val="24"/>
          <w:szCs w:val="24"/>
        </w:rPr>
        <w:t xml:space="preserve">the right to fully participate in society or </w:t>
      </w:r>
      <w:r w:rsidR="00E86B9D" w:rsidRPr="007A13B8">
        <w:rPr>
          <w:rFonts w:ascii="Times New Roman" w:hAnsi="Times New Roman" w:cs="Times New Roman"/>
          <w:sz w:val="24"/>
          <w:szCs w:val="24"/>
          <w:lang w:eastAsia="pl-PL"/>
        </w:rPr>
        <w:t>the right to the enjoyment of the highest attainable standard of health (affecting both their physical and mental integrity)</w:t>
      </w:r>
      <w:r w:rsidR="00235580">
        <w:rPr>
          <w:rFonts w:ascii="Times New Roman" w:hAnsi="Times New Roman" w:cs="Times New Roman"/>
          <w:sz w:val="24"/>
          <w:szCs w:val="24"/>
          <w:lang w:eastAsia="pl-PL"/>
        </w:rPr>
        <w:t xml:space="preserve"> </w:t>
      </w:r>
      <w:r w:rsidR="00235580" w:rsidRPr="007A13B8">
        <w:rPr>
          <w:rFonts w:ascii="Times New Roman" w:hAnsi="Times New Roman" w:cs="Times New Roman"/>
          <w:sz w:val="24"/>
          <w:szCs w:val="24"/>
          <w:lang w:eastAsia="pl-PL"/>
        </w:rPr>
        <w:t>entailing</w:t>
      </w:r>
      <w:r w:rsidR="00E86B9D" w:rsidRPr="007A13B8">
        <w:rPr>
          <w:rFonts w:ascii="Times New Roman" w:hAnsi="Times New Roman" w:cs="Times New Roman"/>
          <w:sz w:val="24"/>
          <w:szCs w:val="24"/>
          <w:lang w:eastAsia="pl-PL"/>
        </w:rPr>
        <w:t xml:space="preserve"> sexual and reproductive health risks such as early pregnancies</w:t>
      </w:r>
      <w:r w:rsidR="00E86B9D" w:rsidRPr="009248A6">
        <w:rPr>
          <w:rFonts w:ascii="Times New Roman" w:hAnsi="Times New Roman" w:cs="Times New Roman"/>
          <w:noProof/>
          <w:snapToGrid w:val="0"/>
          <w:sz w:val="24"/>
          <w:szCs w:val="24"/>
        </w:rPr>
        <w:t>.</w:t>
      </w:r>
      <w:r w:rsidR="00102DCA" w:rsidRPr="00102DCA">
        <w:rPr>
          <w:rFonts w:ascii="Times New Roman" w:hAnsi="Times New Roman" w:cs="Times New Roman"/>
          <w:sz w:val="24"/>
          <w:szCs w:val="24"/>
          <w:lang w:val="en-US" w:eastAsia="pl-PL"/>
        </w:rPr>
        <w:t xml:space="preserve"> </w:t>
      </w:r>
    </w:p>
    <w:p w14:paraId="16469867" w14:textId="60F24F7D" w:rsidR="00896225" w:rsidRDefault="00896225" w:rsidP="00437312">
      <w:pPr>
        <w:spacing w:after="0"/>
        <w:jc w:val="both"/>
        <w:rPr>
          <w:rFonts w:ascii="Times New Roman" w:hAnsi="Times New Roman" w:cs="Times New Roman"/>
          <w:sz w:val="24"/>
          <w:szCs w:val="24"/>
          <w:lang w:val="en-US" w:eastAsia="pl-PL"/>
        </w:rPr>
      </w:pPr>
    </w:p>
    <w:p w14:paraId="55117CF4" w14:textId="41DFEBC6" w:rsidR="00E02937" w:rsidRPr="00F12433" w:rsidRDefault="00F11FAA" w:rsidP="00437312">
      <w:pPr>
        <w:spacing w:after="0"/>
        <w:contextualSpacing/>
        <w:jc w:val="both"/>
        <w:rPr>
          <w:rFonts w:ascii="Times New Roman" w:hAnsi="Times New Roman" w:cs="Times New Roman"/>
          <w:b/>
          <w:i/>
          <w:sz w:val="24"/>
          <w:szCs w:val="24"/>
        </w:rPr>
      </w:pPr>
      <w:r>
        <w:rPr>
          <w:rFonts w:ascii="Times New Roman" w:hAnsi="Times New Roman" w:cs="Times New Roman"/>
          <w:b/>
          <w:i/>
          <w:sz w:val="24"/>
          <w:szCs w:val="24"/>
        </w:rPr>
        <w:t>T</w:t>
      </w:r>
      <w:r w:rsidR="00092331" w:rsidRPr="00F12433">
        <w:rPr>
          <w:rFonts w:ascii="Times New Roman" w:hAnsi="Times New Roman" w:cs="Times New Roman"/>
          <w:b/>
          <w:i/>
          <w:sz w:val="24"/>
          <w:szCs w:val="24"/>
        </w:rPr>
        <w:t>he EU strategy</w:t>
      </w:r>
      <w:r>
        <w:rPr>
          <w:rFonts w:ascii="Times New Roman" w:hAnsi="Times New Roman" w:cs="Times New Roman"/>
          <w:b/>
          <w:i/>
          <w:sz w:val="24"/>
          <w:szCs w:val="24"/>
        </w:rPr>
        <w:t xml:space="preserve"> and </w:t>
      </w:r>
      <w:r w:rsidR="00F12433" w:rsidRPr="00F12433">
        <w:rPr>
          <w:rFonts w:ascii="Times New Roman" w:hAnsi="Times New Roman" w:cs="Times New Roman"/>
          <w:b/>
          <w:i/>
          <w:sz w:val="24"/>
          <w:szCs w:val="24"/>
        </w:rPr>
        <w:t>policies</w:t>
      </w:r>
      <w:r>
        <w:rPr>
          <w:rFonts w:ascii="Times New Roman" w:hAnsi="Times New Roman" w:cs="Times New Roman"/>
          <w:b/>
          <w:i/>
          <w:sz w:val="24"/>
          <w:szCs w:val="24"/>
        </w:rPr>
        <w:t xml:space="preserve"> to eliminate </w:t>
      </w:r>
      <w:r w:rsidRPr="00F11FAA">
        <w:rPr>
          <w:rFonts w:ascii="Times New Roman" w:hAnsi="Times New Roman" w:cs="Times New Roman"/>
          <w:b/>
          <w:i/>
          <w:sz w:val="24"/>
          <w:szCs w:val="24"/>
        </w:rPr>
        <w:t>child, early and forced marriage</w:t>
      </w:r>
    </w:p>
    <w:p w14:paraId="5108E822" w14:textId="77777777" w:rsidR="00E02937" w:rsidRPr="00437312" w:rsidRDefault="00E02937" w:rsidP="00EC73B6">
      <w:pPr>
        <w:spacing w:after="0" w:line="240" w:lineRule="auto"/>
        <w:contextualSpacing/>
        <w:rPr>
          <w:rFonts w:ascii="Times New Roman" w:hAnsi="Times New Roman" w:cs="Times New Roman"/>
          <w:sz w:val="24"/>
          <w:szCs w:val="24"/>
        </w:rPr>
      </w:pPr>
    </w:p>
    <w:p w14:paraId="3A297983" w14:textId="1776BD8A" w:rsidR="00560DD5" w:rsidRDefault="009F1773" w:rsidP="00437312">
      <w:pPr>
        <w:widowControl w:val="0"/>
        <w:tabs>
          <w:tab w:val="left" w:pos="426"/>
          <w:tab w:val="left" w:pos="851"/>
          <w:tab w:val="left" w:pos="1276"/>
        </w:tabs>
        <w:spacing w:after="0"/>
        <w:jc w:val="both"/>
        <w:rPr>
          <w:rFonts w:ascii="Times New Roman" w:hAnsi="Times New Roman" w:cs="Times New Roman"/>
          <w:noProof/>
          <w:snapToGrid w:val="0"/>
          <w:sz w:val="24"/>
          <w:szCs w:val="24"/>
        </w:rPr>
      </w:pPr>
      <w:r w:rsidRPr="00437312">
        <w:rPr>
          <w:rFonts w:ascii="Times New Roman" w:hAnsi="Times New Roman" w:cs="Times New Roman"/>
          <w:sz w:val="24"/>
          <w:szCs w:val="24"/>
        </w:rPr>
        <w:t xml:space="preserve">In its work in combating </w:t>
      </w:r>
      <w:r w:rsidR="004E71EC">
        <w:rPr>
          <w:rFonts w:ascii="Times New Roman" w:hAnsi="Times New Roman" w:cs="Times New Roman"/>
          <w:sz w:val="24"/>
          <w:szCs w:val="24"/>
        </w:rPr>
        <w:t xml:space="preserve">and eliminating </w:t>
      </w:r>
      <w:r w:rsidRPr="00437312">
        <w:rPr>
          <w:rFonts w:ascii="Times New Roman" w:hAnsi="Times New Roman" w:cs="Times New Roman"/>
          <w:sz w:val="24"/>
          <w:szCs w:val="24"/>
        </w:rPr>
        <w:t>child, early and forced marriage, the EU is guided by international instruments and mechanisms, in particular the UN Convention on the Rights of the Child (UNCRC)</w:t>
      </w:r>
      <w:r w:rsidR="00D4673C" w:rsidRPr="00437312">
        <w:rPr>
          <w:rStyle w:val="FootnoteReference"/>
          <w:sz w:val="24"/>
          <w:szCs w:val="24"/>
        </w:rPr>
        <w:footnoteReference w:id="1"/>
      </w:r>
      <w:r w:rsidRPr="00437312">
        <w:rPr>
          <w:rFonts w:ascii="Times New Roman" w:hAnsi="Times New Roman" w:cs="Times New Roman"/>
          <w:sz w:val="24"/>
          <w:szCs w:val="24"/>
        </w:rPr>
        <w:t xml:space="preserve">, </w:t>
      </w:r>
      <w:r w:rsidRPr="00437312">
        <w:rPr>
          <w:rFonts w:ascii="Times New Roman" w:hAnsi="Times New Roman" w:cs="Times New Roman"/>
          <w:bCs/>
          <w:sz w:val="24"/>
          <w:szCs w:val="24"/>
          <w:lang w:val="en-US" w:eastAsia="pl-PL"/>
        </w:rPr>
        <w:t>its Optional Protocols</w:t>
      </w:r>
      <w:r w:rsidR="00D4673C" w:rsidRPr="00437312">
        <w:rPr>
          <w:rStyle w:val="FootnoteReference"/>
          <w:bCs/>
          <w:sz w:val="24"/>
          <w:szCs w:val="24"/>
          <w:lang w:val="en-US" w:eastAsia="pl-PL"/>
        </w:rPr>
        <w:footnoteReference w:id="2"/>
      </w:r>
      <w:r w:rsidRPr="00437312">
        <w:rPr>
          <w:rFonts w:ascii="Times New Roman" w:hAnsi="Times New Roman" w:cs="Times New Roman"/>
          <w:bCs/>
          <w:sz w:val="24"/>
          <w:szCs w:val="24"/>
          <w:lang w:val="en-US" w:eastAsia="pl-PL"/>
        </w:rPr>
        <w:t>,</w:t>
      </w:r>
      <w:r w:rsidRPr="00437312">
        <w:rPr>
          <w:rFonts w:ascii="Times New Roman" w:hAnsi="Times New Roman" w:cs="Times New Roman"/>
          <w:sz w:val="24"/>
          <w:szCs w:val="24"/>
        </w:rPr>
        <w:t xml:space="preserve"> the General Comments</w:t>
      </w:r>
      <w:r w:rsidR="004E71EC">
        <w:rPr>
          <w:rFonts w:ascii="Times New Roman" w:hAnsi="Times New Roman" w:cs="Times New Roman"/>
          <w:sz w:val="24"/>
          <w:szCs w:val="24"/>
        </w:rPr>
        <w:t xml:space="preserve"> </w:t>
      </w:r>
      <w:r w:rsidRPr="00437312">
        <w:rPr>
          <w:rFonts w:ascii="Times New Roman" w:hAnsi="Times New Roman" w:cs="Times New Roman"/>
          <w:sz w:val="24"/>
          <w:szCs w:val="24"/>
        </w:rPr>
        <w:t xml:space="preserve">of the UN Committee on the </w:t>
      </w:r>
      <w:r w:rsidRPr="00437312">
        <w:rPr>
          <w:rFonts w:ascii="Times New Roman" w:hAnsi="Times New Roman" w:cs="Times New Roman"/>
          <w:sz w:val="24"/>
          <w:szCs w:val="24"/>
        </w:rPr>
        <w:lastRenderedPageBreak/>
        <w:t>rights of the child</w:t>
      </w:r>
      <w:r w:rsidR="004E71EC" w:rsidRPr="00437312">
        <w:rPr>
          <w:rStyle w:val="FootnoteReference"/>
          <w:sz w:val="24"/>
          <w:szCs w:val="24"/>
        </w:rPr>
        <w:footnoteReference w:id="3"/>
      </w:r>
      <w:r w:rsidR="004E71EC" w:rsidRPr="00437312">
        <w:rPr>
          <w:rFonts w:ascii="Times New Roman" w:hAnsi="Times New Roman" w:cs="Times New Roman"/>
          <w:sz w:val="24"/>
          <w:szCs w:val="24"/>
        </w:rPr>
        <w:t xml:space="preserve"> </w:t>
      </w:r>
      <w:r w:rsidRPr="00437312">
        <w:rPr>
          <w:rFonts w:ascii="Times New Roman" w:hAnsi="Times New Roman" w:cs="Times New Roman"/>
          <w:sz w:val="24"/>
          <w:szCs w:val="24"/>
        </w:rPr>
        <w:t xml:space="preserve">and the </w:t>
      </w:r>
      <w:r w:rsidRPr="00437312">
        <w:rPr>
          <w:rFonts w:ascii="Times New Roman" w:hAnsi="Times New Roman" w:cs="Times New Roman"/>
          <w:bCs/>
          <w:sz w:val="24"/>
          <w:szCs w:val="24"/>
          <w:lang w:val="en-US" w:eastAsia="pl-PL"/>
        </w:rPr>
        <w:t>Convention on the Elimination of all Forms of Discrimination against Women (CEDAW)</w:t>
      </w:r>
      <w:r w:rsidR="00D4673C" w:rsidRPr="00437312">
        <w:rPr>
          <w:rStyle w:val="FootnoteReference"/>
          <w:bCs/>
          <w:sz w:val="24"/>
          <w:szCs w:val="24"/>
          <w:lang w:val="en-US" w:eastAsia="pl-PL"/>
        </w:rPr>
        <w:footnoteReference w:id="4"/>
      </w:r>
      <w:r w:rsidRPr="00437312">
        <w:rPr>
          <w:rFonts w:ascii="Times New Roman" w:hAnsi="Times New Roman" w:cs="Times New Roman"/>
          <w:bCs/>
          <w:sz w:val="24"/>
          <w:szCs w:val="24"/>
          <w:lang w:val="en-US" w:eastAsia="pl-PL"/>
        </w:rPr>
        <w:t>.</w:t>
      </w:r>
      <w:r w:rsidR="00376F75" w:rsidRPr="00437312">
        <w:rPr>
          <w:rFonts w:ascii="Times New Roman" w:hAnsi="Times New Roman" w:cs="Times New Roman"/>
          <w:bCs/>
          <w:sz w:val="24"/>
          <w:szCs w:val="24"/>
          <w:lang w:val="en-US" w:eastAsia="pl-PL"/>
        </w:rPr>
        <w:t xml:space="preserve"> </w:t>
      </w:r>
      <w:r w:rsidRPr="00437312">
        <w:rPr>
          <w:rFonts w:ascii="Times New Roman" w:hAnsi="Times New Roman" w:cs="Times New Roman"/>
          <w:sz w:val="24"/>
          <w:szCs w:val="24"/>
          <w:lang w:val="en-US" w:eastAsia="pl-PL"/>
        </w:rPr>
        <w:t xml:space="preserve">Combating child marriage requires </w:t>
      </w:r>
      <w:r w:rsidRPr="004E71EC">
        <w:rPr>
          <w:rFonts w:ascii="Times New Roman" w:hAnsi="Times New Roman" w:cs="Times New Roman"/>
          <w:bCs/>
          <w:sz w:val="24"/>
          <w:szCs w:val="24"/>
          <w:lang w:val="en-US" w:eastAsia="pl-PL"/>
        </w:rPr>
        <w:t>a</w:t>
      </w:r>
      <w:r w:rsidRPr="00437312">
        <w:rPr>
          <w:rFonts w:ascii="Times New Roman" w:hAnsi="Times New Roman" w:cs="Times New Roman"/>
          <w:b/>
          <w:bCs/>
          <w:sz w:val="24"/>
          <w:szCs w:val="24"/>
          <w:lang w:val="en-US" w:eastAsia="pl-PL"/>
        </w:rPr>
        <w:t xml:space="preserve"> comprehensive strategy</w:t>
      </w:r>
      <w:r w:rsidR="00560DD5" w:rsidRPr="00437312">
        <w:rPr>
          <w:rFonts w:ascii="Times New Roman" w:hAnsi="Times New Roman" w:cs="Times New Roman"/>
          <w:sz w:val="24"/>
          <w:szCs w:val="24"/>
          <w:lang w:val="en-US" w:eastAsia="pl-PL"/>
        </w:rPr>
        <w:t xml:space="preserve"> </w:t>
      </w:r>
      <w:r w:rsidR="00560DD5" w:rsidRPr="00437312">
        <w:rPr>
          <w:rFonts w:ascii="Times New Roman" w:hAnsi="Times New Roman" w:cs="Times New Roman"/>
          <w:noProof/>
          <w:snapToGrid w:val="0"/>
          <w:sz w:val="24"/>
          <w:szCs w:val="24"/>
        </w:rPr>
        <w:t>that covers protective legislation, access to quality education,</w:t>
      </w:r>
      <w:r w:rsidR="00BC4984">
        <w:rPr>
          <w:rFonts w:ascii="Times New Roman" w:hAnsi="Times New Roman" w:cs="Times New Roman"/>
          <w:noProof/>
          <w:snapToGrid w:val="0"/>
          <w:sz w:val="24"/>
          <w:szCs w:val="24"/>
        </w:rPr>
        <w:t xml:space="preserve"> healthcare, justice and other services</w:t>
      </w:r>
      <w:r w:rsidR="00102DCA">
        <w:rPr>
          <w:rFonts w:ascii="Times New Roman" w:hAnsi="Times New Roman" w:cs="Times New Roman"/>
          <w:noProof/>
          <w:snapToGrid w:val="0"/>
          <w:sz w:val="24"/>
          <w:szCs w:val="24"/>
        </w:rPr>
        <w:t xml:space="preserve"> as well as </w:t>
      </w:r>
      <w:r w:rsidR="00977A0B">
        <w:rPr>
          <w:rFonts w:ascii="Times New Roman" w:hAnsi="Times New Roman" w:cs="Times New Roman"/>
          <w:noProof/>
          <w:snapToGrid w:val="0"/>
          <w:sz w:val="24"/>
          <w:szCs w:val="24"/>
        </w:rPr>
        <w:t xml:space="preserve">a </w:t>
      </w:r>
      <w:r w:rsidR="00560DD5" w:rsidRPr="00437312">
        <w:rPr>
          <w:rFonts w:ascii="Times New Roman" w:hAnsi="Times New Roman" w:cs="Times New Roman"/>
          <w:noProof/>
          <w:snapToGrid w:val="0"/>
          <w:sz w:val="24"/>
          <w:szCs w:val="24"/>
        </w:rPr>
        <w:t xml:space="preserve">change in </w:t>
      </w:r>
      <w:r w:rsidR="00977A0B">
        <w:rPr>
          <w:rFonts w:ascii="Times New Roman" w:hAnsi="Times New Roman" w:cs="Times New Roman"/>
          <w:noProof/>
          <w:snapToGrid w:val="0"/>
          <w:sz w:val="24"/>
          <w:szCs w:val="24"/>
        </w:rPr>
        <w:t>social norm</w:t>
      </w:r>
      <w:r w:rsidR="007C3C79">
        <w:rPr>
          <w:rFonts w:ascii="Times New Roman" w:hAnsi="Times New Roman" w:cs="Times New Roman"/>
          <w:noProof/>
          <w:snapToGrid w:val="0"/>
          <w:sz w:val="24"/>
          <w:szCs w:val="24"/>
        </w:rPr>
        <w:t>s</w:t>
      </w:r>
      <w:r w:rsidR="00560DD5" w:rsidRPr="00437312">
        <w:rPr>
          <w:rFonts w:ascii="Times New Roman" w:hAnsi="Times New Roman" w:cs="Times New Roman"/>
          <w:noProof/>
          <w:snapToGrid w:val="0"/>
          <w:sz w:val="24"/>
          <w:szCs w:val="24"/>
        </w:rPr>
        <w:t xml:space="preserve">. It </w:t>
      </w:r>
      <w:r w:rsidR="00235580">
        <w:rPr>
          <w:rFonts w:ascii="Times New Roman" w:hAnsi="Times New Roman" w:cs="Times New Roman"/>
          <w:noProof/>
          <w:snapToGrid w:val="0"/>
          <w:sz w:val="24"/>
          <w:szCs w:val="24"/>
        </w:rPr>
        <w:t xml:space="preserve">equally </w:t>
      </w:r>
      <w:r w:rsidR="00560DD5" w:rsidRPr="00437312">
        <w:rPr>
          <w:rFonts w:ascii="Times New Roman" w:hAnsi="Times New Roman" w:cs="Times New Roman"/>
          <w:noProof/>
          <w:snapToGrid w:val="0"/>
          <w:sz w:val="24"/>
          <w:szCs w:val="24"/>
        </w:rPr>
        <w:t>require</w:t>
      </w:r>
      <w:r w:rsidR="00977A0B">
        <w:rPr>
          <w:rFonts w:ascii="Times New Roman" w:hAnsi="Times New Roman" w:cs="Times New Roman"/>
          <w:noProof/>
          <w:snapToGrid w:val="0"/>
          <w:sz w:val="24"/>
          <w:szCs w:val="24"/>
        </w:rPr>
        <w:t>s</w:t>
      </w:r>
      <w:r w:rsidR="00560DD5" w:rsidRPr="00437312">
        <w:rPr>
          <w:rFonts w:ascii="Times New Roman" w:hAnsi="Times New Roman" w:cs="Times New Roman"/>
          <w:noProof/>
          <w:snapToGrid w:val="0"/>
          <w:sz w:val="24"/>
          <w:szCs w:val="24"/>
        </w:rPr>
        <w:t xml:space="preserve"> adequate</w:t>
      </w:r>
      <w:r w:rsidR="00235580">
        <w:rPr>
          <w:rFonts w:ascii="Times New Roman" w:hAnsi="Times New Roman" w:cs="Times New Roman"/>
          <w:noProof/>
          <w:snapToGrid w:val="0"/>
          <w:sz w:val="24"/>
          <w:szCs w:val="24"/>
        </w:rPr>
        <w:t xml:space="preserve"> and sustainable</w:t>
      </w:r>
      <w:r w:rsidR="00560DD5" w:rsidRPr="00437312">
        <w:rPr>
          <w:rFonts w:ascii="Times New Roman" w:hAnsi="Times New Roman" w:cs="Times New Roman"/>
          <w:noProof/>
          <w:snapToGrid w:val="0"/>
          <w:sz w:val="24"/>
          <w:szCs w:val="24"/>
        </w:rPr>
        <w:t xml:space="preserve"> funding. </w:t>
      </w:r>
    </w:p>
    <w:p w14:paraId="1511C0ED" w14:textId="77777777" w:rsidR="00E6678F" w:rsidRPr="00235580" w:rsidRDefault="00E6678F" w:rsidP="00437312">
      <w:pPr>
        <w:widowControl w:val="0"/>
        <w:tabs>
          <w:tab w:val="left" w:pos="426"/>
          <w:tab w:val="left" w:pos="851"/>
          <w:tab w:val="left" w:pos="1276"/>
        </w:tabs>
        <w:spacing w:after="0"/>
        <w:jc w:val="both"/>
        <w:rPr>
          <w:rFonts w:ascii="Times New Roman" w:hAnsi="Times New Roman" w:cs="Times New Roman"/>
          <w:noProof/>
          <w:snapToGrid w:val="0"/>
          <w:sz w:val="24"/>
          <w:szCs w:val="24"/>
        </w:rPr>
      </w:pPr>
    </w:p>
    <w:p w14:paraId="36B178F9" w14:textId="589ECD65" w:rsidR="0038317F" w:rsidRDefault="00E86B9D" w:rsidP="00925017">
      <w:pPr>
        <w:autoSpaceDE w:val="0"/>
        <w:autoSpaceDN w:val="0"/>
        <w:adjustRightInd w:val="0"/>
        <w:spacing w:after="0"/>
        <w:jc w:val="both"/>
        <w:rPr>
          <w:rFonts w:ascii="Times New Roman" w:hAnsi="Times New Roman" w:cs="Times New Roman"/>
          <w:sz w:val="24"/>
          <w:szCs w:val="24"/>
          <w:lang w:val="en-US"/>
        </w:rPr>
      </w:pPr>
      <w:r w:rsidRPr="009248A6">
        <w:rPr>
          <w:rFonts w:ascii="Times New Roman" w:hAnsi="Times New Roman" w:cs="Times New Roman"/>
          <w:noProof/>
          <w:snapToGrid w:val="0"/>
          <w:sz w:val="24"/>
          <w:szCs w:val="24"/>
        </w:rPr>
        <w:t>The EU is committed to protect the rights of the child in its external policy, as stated in the Article 3.5 of the Treaty of the E</w:t>
      </w:r>
      <w:r w:rsidR="00102DCA">
        <w:rPr>
          <w:rFonts w:ascii="Times New Roman" w:hAnsi="Times New Roman" w:cs="Times New Roman"/>
          <w:noProof/>
          <w:snapToGrid w:val="0"/>
          <w:sz w:val="24"/>
          <w:szCs w:val="24"/>
        </w:rPr>
        <w:t>U</w:t>
      </w:r>
      <w:r w:rsidRPr="009248A6">
        <w:rPr>
          <w:rStyle w:val="FootnoteReference"/>
          <w:noProof/>
          <w:snapToGrid w:val="0"/>
          <w:sz w:val="24"/>
          <w:szCs w:val="24"/>
        </w:rPr>
        <w:footnoteReference w:id="5"/>
      </w:r>
      <w:r w:rsidRPr="009248A6">
        <w:rPr>
          <w:rFonts w:ascii="Times New Roman" w:hAnsi="Times New Roman" w:cs="Times New Roman"/>
          <w:noProof/>
          <w:snapToGrid w:val="0"/>
          <w:sz w:val="24"/>
          <w:szCs w:val="24"/>
        </w:rPr>
        <w:t>.</w:t>
      </w:r>
      <w:r>
        <w:rPr>
          <w:rFonts w:ascii="Times New Roman" w:hAnsi="Times New Roman" w:cs="Times New Roman"/>
          <w:noProof/>
          <w:snapToGrid w:val="0"/>
          <w:sz w:val="24"/>
          <w:szCs w:val="24"/>
        </w:rPr>
        <w:t xml:space="preserve"> </w:t>
      </w:r>
      <w:r w:rsidR="009F1773" w:rsidRPr="00437312">
        <w:rPr>
          <w:rFonts w:ascii="Times New Roman" w:hAnsi="Times New Roman" w:cs="Times New Roman"/>
          <w:sz w:val="24"/>
          <w:szCs w:val="24"/>
          <w:lang w:val="en-US" w:eastAsia="pl-PL"/>
        </w:rPr>
        <w:t xml:space="preserve">The </w:t>
      </w:r>
      <w:r w:rsidR="009F1773" w:rsidRPr="00437312">
        <w:rPr>
          <w:rFonts w:ascii="Times New Roman" w:hAnsi="Times New Roman" w:cs="Times New Roman"/>
          <w:b/>
          <w:bCs/>
          <w:sz w:val="24"/>
          <w:szCs w:val="24"/>
          <w:lang w:val="en-US" w:eastAsia="pl-PL"/>
        </w:rPr>
        <w:t>Global Strategy for the E</w:t>
      </w:r>
      <w:r w:rsidR="00F12433">
        <w:rPr>
          <w:rFonts w:ascii="Times New Roman" w:hAnsi="Times New Roman" w:cs="Times New Roman"/>
          <w:b/>
          <w:bCs/>
          <w:sz w:val="24"/>
          <w:szCs w:val="24"/>
          <w:lang w:val="en-US" w:eastAsia="pl-PL"/>
        </w:rPr>
        <w:t xml:space="preserve">U </w:t>
      </w:r>
      <w:r w:rsidR="009F1773" w:rsidRPr="00437312">
        <w:rPr>
          <w:rFonts w:ascii="Times New Roman" w:hAnsi="Times New Roman" w:cs="Times New Roman"/>
          <w:b/>
          <w:bCs/>
          <w:sz w:val="24"/>
          <w:szCs w:val="24"/>
          <w:lang w:val="en-US" w:eastAsia="pl-PL"/>
        </w:rPr>
        <w:t>Foreign and Security Policy</w:t>
      </w:r>
      <w:r w:rsidR="008959FD" w:rsidRPr="00437312">
        <w:rPr>
          <w:rStyle w:val="FootnoteReference"/>
          <w:bCs/>
          <w:sz w:val="24"/>
          <w:szCs w:val="24"/>
          <w:lang w:val="en-US" w:eastAsia="pl-PL"/>
        </w:rPr>
        <w:footnoteReference w:id="6"/>
      </w:r>
      <w:r w:rsidR="009F1773" w:rsidRPr="00437312">
        <w:rPr>
          <w:rFonts w:ascii="Times New Roman" w:hAnsi="Times New Roman" w:cs="Times New Roman"/>
          <w:sz w:val="24"/>
          <w:szCs w:val="24"/>
          <w:lang w:val="en-US" w:eastAsia="pl-PL"/>
        </w:rPr>
        <w:t xml:space="preserve"> emphasizes the EU's role as a pioneer in promoting the transversal relevance of </w:t>
      </w:r>
      <w:r w:rsidR="00137628">
        <w:rPr>
          <w:rFonts w:ascii="Times New Roman" w:hAnsi="Times New Roman" w:cs="Times New Roman"/>
          <w:sz w:val="24"/>
          <w:szCs w:val="24"/>
          <w:lang w:val="en-US" w:eastAsia="pl-PL"/>
        </w:rPr>
        <w:t>g</w:t>
      </w:r>
      <w:r w:rsidR="009F1773" w:rsidRPr="00437312">
        <w:rPr>
          <w:rFonts w:ascii="Times New Roman" w:hAnsi="Times New Roman" w:cs="Times New Roman"/>
          <w:sz w:val="24"/>
          <w:szCs w:val="24"/>
          <w:lang w:val="en-US" w:eastAsia="pl-PL"/>
        </w:rPr>
        <w:t xml:space="preserve">ender </w:t>
      </w:r>
      <w:r w:rsidR="00137628">
        <w:rPr>
          <w:rFonts w:ascii="Times New Roman" w:hAnsi="Times New Roman" w:cs="Times New Roman"/>
          <w:sz w:val="24"/>
          <w:szCs w:val="24"/>
          <w:lang w:val="en-US" w:eastAsia="pl-PL"/>
        </w:rPr>
        <w:t>e</w:t>
      </w:r>
      <w:r w:rsidR="009F1773" w:rsidRPr="00437312">
        <w:rPr>
          <w:rFonts w:ascii="Times New Roman" w:hAnsi="Times New Roman" w:cs="Times New Roman"/>
          <w:sz w:val="24"/>
          <w:szCs w:val="24"/>
          <w:lang w:val="en-US" w:eastAsia="pl-PL"/>
        </w:rPr>
        <w:t xml:space="preserve">quality and </w:t>
      </w:r>
      <w:r w:rsidR="00137628">
        <w:rPr>
          <w:rFonts w:ascii="Times New Roman" w:hAnsi="Times New Roman" w:cs="Times New Roman"/>
          <w:sz w:val="24"/>
          <w:szCs w:val="24"/>
          <w:lang w:val="en-US" w:eastAsia="pl-PL"/>
        </w:rPr>
        <w:t>w</w:t>
      </w:r>
      <w:r w:rsidR="009F1773" w:rsidRPr="00437312">
        <w:rPr>
          <w:rFonts w:ascii="Times New Roman" w:hAnsi="Times New Roman" w:cs="Times New Roman"/>
          <w:sz w:val="24"/>
          <w:szCs w:val="24"/>
          <w:lang w:val="en-US" w:eastAsia="pl-PL"/>
        </w:rPr>
        <w:t xml:space="preserve">omen's </w:t>
      </w:r>
      <w:r w:rsidR="00137628">
        <w:rPr>
          <w:rFonts w:ascii="Times New Roman" w:hAnsi="Times New Roman" w:cs="Times New Roman"/>
          <w:sz w:val="24"/>
          <w:szCs w:val="24"/>
          <w:lang w:val="en-US" w:eastAsia="pl-PL"/>
        </w:rPr>
        <w:t>e</w:t>
      </w:r>
      <w:r w:rsidR="009F1773" w:rsidRPr="00437312">
        <w:rPr>
          <w:rFonts w:ascii="Times New Roman" w:hAnsi="Times New Roman" w:cs="Times New Roman"/>
          <w:sz w:val="24"/>
          <w:szCs w:val="24"/>
          <w:lang w:val="en-US" w:eastAsia="pl-PL"/>
        </w:rPr>
        <w:t>mpowerment. It</w:t>
      </w:r>
      <w:r w:rsidR="00137628">
        <w:rPr>
          <w:rFonts w:ascii="Times New Roman" w:hAnsi="Times New Roman" w:cs="Times New Roman"/>
          <w:sz w:val="24"/>
          <w:szCs w:val="24"/>
          <w:lang w:val="en-US" w:eastAsia="pl-PL"/>
        </w:rPr>
        <w:t xml:space="preserve"> refers to an</w:t>
      </w:r>
      <w:r w:rsidR="009F1773" w:rsidRPr="00437312">
        <w:rPr>
          <w:rFonts w:ascii="Times New Roman" w:hAnsi="Times New Roman" w:cs="Times New Roman"/>
          <w:sz w:val="24"/>
          <w:szCs w:val="24"/>
          <w:lang w:val="en-US" w:eastAsia="pl-PL"/>
        </w:rPr>
        <w:t xml:space="preserve"> external advocacy on </w:t>
      </w:r>
      <w:r w:rsidR="00764B50">
        <w:rPr>
          <w:rFonts w:ascii="Times New Roman" w:hAnsi="Times New Roman" w:cs="Times New Roman"/>
          <w:sz w:val="24"/>
          <w:szCs w:val="24"/>
          <w:lang w:val="en-US" w:eastAsia="pl-PL"/>
        </w:rPr>
        <w:t>g</w:t>
      </w:r>
      <w:r w:rsidR="009F1773" w:rsidRPr="00437312">
        <w:rPr>
          <w:rFonts w:ascii="Times New Roman" w:hAnsi="Times New Roman" w:cs="Times New Roman"/>
          <w:sz w:val="24"/>
          <w:szCs w:val="24"/>
          <w:lang w:val="en-US" w:eastAsia="pl-PL"/>
        </w:rPr>
        <w:t>ender and the implementation of UN</w:t>
      </w:r>
      <w:r w:rsidR="00764B50">
        <w:rPr>
          <w:rFonts w:ascii="Times New Roman" w:hAnsi="Times New Roman" w:cs="Times New Roman"/>
          <w:sz w:val="24"/>
          <w:szCs w:val="24"/>
          <w:lang w:val="en-US" w:eastAsia="pl-PL"/>
        </w:rPr>
        <w:t xml:space="preserve"> </w:t>
      </w:r>
      <w:r w:rsidR="009F1773" w:rsidRPr="00437312">
        <w:rPr>
          <w:rFonts w:ascii="Times New Roman" w:hAnsi="Times New Roman" w:cs="Times New Roman"/>
          <w:sz w:val="24"/>
          <w:szCs w:val="24"/>
          <w:lang w:val="en-US" w:eastAsia="pl-PL"/>
        </w:rPr>
        <w:t>S</w:t>
      </w:r>
      <w:r w:rsidR="00764B50">
        <w:rPr>
          <w:rFonts w:ascii="Times New Roman" w:hAnsi="Times New Roman" w:cs="Times New Roman"/>
          <w:sz w:val="24"/>
          <w:szCs w:val="24"/>
          <w:lang w:val="en-US" w:eastAsia="pl-PL"/>
        </w:rPr>
        <w:t xml:space="preserve">ecurity Council </w:t>
      </w:r>
      <w:r w:rsidR="009F1773" w:rsidRPr="00437312">
        <w:rPr>
          <w:rFonts w:ascii="Times New Roman" w:hAnsi="Times New Roman" w:cs="Times New Roman"/>
          <w:sz w:val="24"/>
          <w:szCs w:val="24"/>
          <w:lang w:val="en-US" w:eastAsia="pl-PL"/>
        </w:rPr>
        <w:t xml:space="preserve">Resolution 1325 on Women, Peace and Security, in particular on prevention of all forms of gender-based violence. </w:t>
      </w:r>
      <w:r w:rsidR="007C3C79">
        <w:rPr>
          <w:rFonts w:ascii="Times New Roman" w:hAnsi="Times New Roman" w:cs="Times New Roman"/>
          <w:noProof/>
          <w:snapToGrid w:val="0"/>
          <w:sz w:val="24"/>
          <w:szCs w:val="24"/>
        </w:rPr>
        <w:t>E</w:t>
      </w:r>
      <w:r w:rsidR="00560DD5" w:rsidRPr="00437312">
        <w:rPr>
          <w:rFonts w:ascii="Times New Roman" w:hAnsi="Times New Roman" w:cs="Times New Roman"/>
          <w:noProof/>
          <w:snapToGrid w:val="0"/>
          <w:sz w:val="24"/>
          <w:szCs w:val="24"/>
        </w:rPr>
        <w:t xml:space="preserve">nding child, early and forced marriage has been identified as a priority for the </w:t>
      </w:r>
      <w:r w:rsidR="00137628" w:rsidRPr="00764B50">
        <w:rPr>
          <w:rFonts w:ascii="Times New Roman" w:hAnsi="Times New Roman" w:cs="Times New Roman"/>
          <w:noProof/>
          <w:snapToGrid w:val="0"/>
          <w:sz w:val="24"/>
          <w:szCs w:val="24"/>
        </w:rPr>
        <w:t>EU in its</w:t>
      </w:r>
      <w:r w:rsidR="00137628" w:rsidRPr="00137628">
        <w:rPr>
          <w:rFonts w:ascii="Times New Roman" w:hAnsi="Times New Roman" w:cs="Times New Roman"/>
          <w:b/>
          <w:noProof/>
          <w:snapToGrid w:val="0"/>
          <w:sz w:val="24"/>
          <w:szCs w:val="24"/>
        </w:rPr>
        <w:t xml:space="preserve"> 2015-2019 Action Plan on Human Rights</w:t>
      </w:r>
      <w:r w:rsidR="00137628" w:rsidRPr="00437312">
        <w:rPr>
          <w:rFonts w:ascii="Times New Roman" w:hAnsi="Times New Roman" w:cs="Times New Roman"/>
          <w:noProof/>
          <w:snapToGrid w:val="0"/>
          <w:sz w:val="24"/>
          <w:szCs w:val="24"/>
        </w:rPr>
        <w:t xml:space="preserve"> </w:t>
      </w:r>
      <w:r w:rsidR="00560DD5" w:rsidRPr="00137628">
        <w:rPr>
          <w:rFonts w:ascii="Times New Roman" w:hAnsi="Times New Roman" w:cs="Times New Roman"/>
          <w:b/>
          <w:noProof/>
          <w:snapToGrid w:val="0"/>
          <w:sz w:val="24"/>
          <w:szCs w:val="24"/>
        </w:rPr>
        <w:t>and Democracy</w:t>
      </w:r>
      <w:r w:rsidR="00137628" w:rsidRPr="00437312">
        <w:rPr>
          <w:rStyle w:val="FootnoteReference"/>
          <w:bCs/>
          <w:sz w:val="24"/>
          <w:szCs w:val="24"/>
          <w:lang w:val="en-US" w:eastAsia="pl-PL"/>
        </w:rPr>
        <w:footnoteReference w:id="7"/>
      </w:r>
      <w:r w:rsidR="00560DD5" w:rsidRPr="00437312">
        <w:rPr>
          <w:rFonts w:ascii="Times New Roman" w:hAnsi="Times New Roman" w:cs="Times New Roman"/>
          <w:noProof/>
          <w:snapToGrid w:val="0"/>
          <w:sz w:val="24"/>
          <w:szCs w:val="24"/>
        </w:rPr>
        <w:t xml:space="preserve"> and in the </w:t>
      </w:r>
      <w:r w:rsidR="00560DD5" w:rsidRPr="00485E1F">
        <w:rPr>
          <w:rFonts w:ascii="Times New Roman" w:hAnsi="Times New Roman" w:cs="Times New Roman"/>
          <w:b/>
          <w:noProof/>
          <w:snapToGrid w:val="0"/>
          <w:sz w:val="24"/>
          <w:szCs w:val="24"/>
        </w:rPr>
        <w:t xml:space="preserve">EU </w:t>
      </w:r>
      <w:r w:rsidR="00560DD5" w:rsidRPr="00137628">
        <w:rPr>
          <w:rFonts w:ascii="Times New Roman" w:hAnsi="Times New Roman" w:cs="Times New Roman"/>
          <w:b/>
          <w:noProof/>
          <w:snapToGrid w:val="0"/>
          <w:sz w:val="24"/>
          <w:szCs w:val="24"/>
        </w:rPr>
        <w:t>Gender Action Plan</w:t>
      </w:r>
      <w:r w:rsidR="00137628">
        <w:rPr>
          <w:rFonts w:ascii="Times New Roman" w:hAnsi="Times New Roman" w:cs="Times New Roman"/>
          <w:b/>
          <w:noProof/>
          <w:snapToGrid w:val="0"/>
          <w:sz w:val="24"/>
          <w:szCs w:val="24"/>
        </w:rPr>
        <w:t xml:space="preserve"> (GAP II)</w:t>
      </w:r>
      <w:r w:rsidR="00560DD5" w:rsidRPr="00137628">
        <w:rPr>
          <w:rFonts w:ascii="Times New Roman" w:hAnsi="Times New Roman" w:cs="Times New Roman"/>
          <w:b/>
          <w:noProof/>
          <w:snapToGrid w:val="0"/>
          <w:sz w:val="24"/>
          <w:szCs w:val="24"/>
        </w:rPr>
        <w:t xml:space="preserve"> for 2016-2020</w:t>
      </w:r>
      <w:r w:rsidR="00137628" w:rsidRPr="00137628">
        <w:rPr>
          <w:rStyle w:val="FootnoteReference"/>
          <w:bCs/>
          <w:sz w:val="24"/>
          <w:szCs w:val="24"/>
          <w:lang w:val="en-US" w:eastAsia="pl-PL"/>
        </w:rPr>
        <w:footnoteReference w:id="8"/>
      </w:r>
      <w:r w:rsidR="00560DD5" w:rsidRPr="00437312">
        <w:rPr>
          <w:rFonts w:ascii="Times New Roman" w:hAnsi="Times New Roman" w:cs="Times New Roman"/>
          <w:noProof/>
          <w:snapToGrid w:val="0"/>
          <w:sz w:val="24"/>
          <w:szCs w:val="24"/>
        </w:rPr>
        <w:t xml:space="preserve">. </w:t>
      </w:r>
      <w:r w:rsidR="00CD0CDA" w:rsidRPr="00437312">
        <w:rPr>
          <w:rFonts w:ascii="Times New Roman" w:hAnsi="Times New Roman" w:cs="Times New Roman"/>
          <w:sz w:val="24"/>
          <w:szCs w:val="24"/>
          <w:lang w:val="en-US" w:eastAsia="pl-PL"/>
        </w:rPr>
        <w:t xml:space="preserve">In the </w:t>
      </w:r>
      <w:r w:rsidR="009F1773" w:rsidRPr="00137628">
        <w:rPr>
          <w:rFonts w:ascii="Times New Roman" w:hAnsi="Times New Roman" w:cs="Times New Roman"/>
          <w:bCs/>
          <w:sz w:val="24"/>
          <w:szCs w:val="24"/>
          <w:lang w:val="en-US" w:eastAsia="pl-PL"/>
        </w:rPr>
        <w:t>Action Plan</w:t>
      </w:r>
      <w:r w:rsidR="00CD0CDA" w:rsidRPr="00137628">
        <w:rPr>
          <w:rFonts w:ascii="Times New Roman" w:hAnsi="Times New Roman" w:cs="Times New Roman"/>
          <w:bCs/>
          <w:sz w:val="24"/>
          <w:szCs w:val="24"/>
          <w:lang w:val="en-US" w:eastAsia="pl-PL"/>
        </w:rPr>
        <w:t>,</w:t>
      </w:r>
      <w:r w:rsidR="00CD0CDA" w:rsidRPr="00437312">
        <w:rPr>
          <w:rFonts w:ascii="Times New Roman" w:hAnsi="Times New Roman" w:cs="Times New Roman"/>
          <w:b/>
          <w:bCs/>
          <w:sz w:val="24"/>
          <w:szCs w:val="24"/>
          <w:lang w:val="en-US" w:eastAsia="pl-PL"/>
        </w:rPr>
        <w:t xml:space="preserve"> </w:t>
      </w:r>
      <w:r w:rsidR="00CD0CDA" w:rsidRPr="00437312">
        <w:rPr>
          <w:rFonts w:ascii="Times New Roman" w:hAnsi="Times New Roman" w:cs="Times New Roman"/>
          <w:sz w:val="24"/>
          <w:szCs w:val="24"/>
          <w:lang w:val="en-US" w:eastAsia="pl-PL"/>
        </w:rPr>
        <w:t xml:space="preserve">the EU and </w:t>
      </w:r>
      <w:r w:rsidR="00764B50">
        <w:rPr>
          <w:rFonts w:ascii="Times New Roman" w:hAnsi="Times New Roman" w:cs="Times New Roman"/>
          <w:sz w:val="24"/>
          <w:szCs w:val="24"/>
          <w:lang w:val="en-US" w:eastAsia="pl-PL"/>
        </w:rPr>
        <w:t>its</w:t>
      </w:r>
      <w:r w:rsidR="00CD0CDA" w:rsidRPr="00437312">
        <w:rPr>
          <w:rFonts w:ascii="Times New Roman" w:hAnsi="Times New Roman" w:cs="Times New Roman"/>
          <w:sz w:val="24"/>
          <w:szCs w:val="24"/>
          <w:lang w:val="en-US" w:eastAsia="pl-PL"/>
        </w:rPr>
        <w:t xml:space="preserve"> Member States committed to</w:t>
      </w:r>
      <w:r w:rsidR="00CD0CDA" w:rsidRPr="00F24C6B">
        <w:rPr>
          <w:rFonts w:ascii="Times New Roman" w:hAnsi="Times New Roman" w:cs="Times New Roman"/>
          <w:sz w:val="24"/>
          <w:szCs w:val="24"/>
          <w:lang w:eastAsia="pl-PL"/>
        </w:rPr>
        <w:t xml:space="preserve"> prioriti</w:t>
      </w:r>
      <w:r w:rsidR="005901C2" w:rsidRPr="00F24C6B">
        <w:rPr>
          <w:rFonts w:ascii="Times New Roman" w:hAnsi="Times New Roman" w:cs="Times New Roman"/>
          <w:sz w:val="24"/>
          <w:szCs w:val="24"/>
          <w:lang w:eastAsia="pl-PL"/>
        </w:rPr>
        <w:t>s</w:t>
      </w:r>
      <w:r w:rsidR="00CD0CDA" w:rsidRPr="00F24C6B">
        <w:rPr>
          <w:rFonts w:ascii="Times New Roman" w:hAnsi="Times New Roman" w:cs="Times New Roman"/>
          <w:sz w:val="24"/>
          <w:szCs w:val="24"/>
          <w:lang w:eastAsia="pl-PL"/>
        </w:rPr>
        <w:t>e</w:t>
      </w:r>
      <w:r w:rsidR="00CD0CDA" w:rsidRPr="00437312">
        <w:rPr>
          <w:rFonts w:ascii="Times New Roman" w:hAnsi="Times New Roman" w:cs="Times New Roman"/>
          <w:sz w:val="24"/>
          <w:szCs w:val="24"/>
          <w:lang w:val="en-US" w:eastAsia="pl-PL"/>
        </w:rPr>
        <w:t xml:space="preserve"> actions targeting the </w:t>
      </w:r>
      <w:r w:rsidR="00CD0CDA" w:rsidRPr="00D13742">
        <w:rPr>
          <w:rFonts w:ascii="Times New Roman" w:hAnsi="Times New Roman" w:cs="Times New Roman"/>
          <w:i/>
          <w:sz w:val="24"/>
          <w:szCs w:val="24"/>
          <w:lang w:val="en-US" w:eastAsia="pl-PL"/>
        </w:rPr>
        <w:t>protection of</w:t>
      </w:r>
      <w:r w:rsidR="00CD0CDA" w:rsidRPr="00437312">
        <w:rPr>
          <w:rFonts w:ascii="Times New Roman" w:hAnsi="Times New Roman" w:cs="Times New Roman"/>
          <w:sz w:val="24"/>
          <w:szCs w:val="24"/>
          <w:lang w:val="en-US" w:eastAsia="pl-PL"/>
        </w:rPr>
        <w:t xml:space="preserve"> </w:t>
      </w:r>
      <w:r w:rsidR="00CD0CDA" w:rsidRPr="00764B50">
        <w:rPr>
          <w:rFonts w:ascii="Times New Roman" w:hAnsi="Times New Roman" w:cs="Times New Roman"/>
          <w:i/>
          <w:sz w:val="24"/>
          <w:szCs w:val="24"/>
          <w:lang w:val="en-US" w:eastAsia="pl-PL"/>
        </w:rPr>
        <w:t xml:space="preserve">physical and psychological integrity of women and girls through activities which help protect women's human rights and freedom </w:t>
      </w:r>
      <w:r w:rsidR="00CD0CDA" w:rsidRPr="00764B50">
        <w:rPr>
          <w:rFonts w:ascii="Times New Roman" w:hAnsi="Times New Roman" w:cs="Times New Roman"/>
          <w:i/>
          <w:sz w:val="24"/>
          <w:szCs w:val="24"/>
          <w:lang w:val="en-US" w:eastAsia="pl-PL"/>
        </w:rPr>
        <w:lastRenderedPageBreak/>
        <w:t>from violence with special attention to ending child early and forced marriage, female genital mutilation, gender based and sexual violence in conflict</w:t>
      </w:r>
      <w:r w:rsidR="00CD0CDA" w:rsidRPr="00437312">
        <w:rPr>
          <w:rFonts w:ascii="Times New Roman" w:hAnsi="Times New Roman" w:cs="Times New Roman"/>
          <w:sz w:val="24"/>
          <w:szCs w:val="24"/>
          <w:lang w:val="en-US" w:eastAsia="pl-PL"/>
        </w:rPr>
        <w:t>.</w:t>
      </w:r>
      <w:r w:rsidR="009F1773" w:rsidRPr="00437312">
        <w:rPr>
          <w:rFonts w:ascii="Times New Roman" w:hAnsi="Times New Roman" w:cs="Times New Roman"/>
          <w:sz w:val="24"/>
          <w:szCs w:val="24"/>
          <w:lang w:val="en-US" w:eastAsia="pl-PL"/>
        </w:rPr>
        <w:t xml:space="preserve"> </w:t>
      </w:r>
      <w:r w:rsidR="00137628">
        <w:rPr>
          <w:rFonts w:ascii="Times New Roman" w:hAnsi="Times New Roman" w:cs="Times New Roman"/>
          <w:b/>
          <w:bCs/>
          <w:sz w:val="24"/>
          <w:szCs w:val="24"/>
          <w:lang w:val="en-US" w:eastAsia="pl-PL"/>
        </w:rPr>
        <w:t>GAP II</w:t>
      </w:r>
      <w:r w:rsidR="009F1773" w:rsidRPr="00437312">
        <w:rPr>
          <w:rFonts w:ascii="Times New Roman" w:hAnsi="Times New Roman" w:cs="Times New Roman"/>
          <w:b/>
          <w:bCs/>
          <w:sz w:val="24"/>
          <w:szCs w:val="24"/>
          <w:lang w:val="en-US" w:eastAsia="pl-PL"/>
        </w:rPr>
        <w:t xml:space="preserve"> </w:t>
      </w:r>
      <w:r w:rsidR="006C3AE1">
        <w:rPr>
          <w:rFonts w:ascii="Times New Roman" w:hAnsi="Times New Roman" w:cs="Times New Roman"/>
          <w:sz w:val="24"/>
          <w:szCs w:val="24"/>
          <w:lang w:val="en-US" w:eastAsia="pl-PL"/>
        </w:rPr>
        <w:t>focuses</w:t>
      </w:r>
      <w:r w:rsidR="009F1773" w:rsidRPr="00437312">
        <w:rPr>
          <w:rFonts w:ascii="Times New Roman" w:hAnsi="Times New Roman" w:cs="Times New Roman"/>
          <w:bCs/>
          <w:sz w:val="24"/>
          <w:szCs w:val="24"/>
          <w:lang w:val="en-US" w:eastAsia="pl-PL"/>
        </w:rPr>
        <w:t xml:space="preserve"> on</w:t>
      </w:r>
      <w:r w:rsidR="009F1773" w:rsidRPr="00437312">
        <w:rPr>
          <w:rFonts w:ascii="Times New Roman" w:hAnsi="Times New Roman" w:cs="Times New Roman"/>
          <w:sz w:val="24"/>
          <w:szCs w:val="24"/>
          <w:lang w:val="en-US" w:eastAsia="pl-PL"/>
        </w:rPr>
        <w:t xml:space="preserve"> ensuring the physical and psychological integrity of girls and women</w:t>
      </w:r>
      <w:r w:rsidR="00977A0B">
        <w:rPr>
          <w:rFonts w:ascii="Times New Roman" w:hAnsi="Times New Roman" w:cs="Times New Roman"/>
          <w:sz w:val="24"/>
          <w:szCs w:val="24"/>
          <w:lang w:val="en-US" w:eastAsia="pl-PL"/>
        </w:rPr>
        <w:t xml:space="preserve">, </w:t>
      </w:r>
      <w:r w:rsidR="009F1773" w:rsidRPr="00437312">
        <w:rPr>
          <w:rFonts w:ascii="Times New Roman" w:hAnsi="Times New Roman" w:cs="Times New Roman"/>
          <w:sz w:val="24"/>
          <w:szCs w:val="24"/>
          <w:lang w:val="en-US" w:eastAsia="pl-PL"/>
        </w:rPr>
        <w:t>ensuring that girls and women are empowered and that their social an</w:t>
      </w:r>
      <w:r w:rsidR="00977A0B">
        <w:rPr>
          <w:rFonts w:ascii="Times New Roman" w:hAnsi="Times New Roman" w:cs="Times New Roman"/>
          <w:sz w:val="24"/>
          <w:szCs w:val="24"/>
          <w:lang w:val="en-US" w:eastAsia="pl-PL"/>
        </w:rPr>
        <w:t>d economic rights are fulfilled,</w:t>
      </w:r>
      <w:r w:rsidR="00DE2A7C" w:rsidRPr="00437312">
        <w:rPr>
          <w:rFonts w:ascii="Times New Roman" w:hAnsi="Times New Roman" w:cs="Times New Roman"/>
          <w:sz w:val="24"/>
          <w:szCs w:val="24"/>
          <w:lang w:val="en-US" w:eastAsia="pl-PL"/>
        </w:rPr>
        <w:t xml:space="preserve"> </w:t>
      </w:r>
      <w:r w:rsidR="009F1773" w:rsidRPr="00437312">
        <w:rPr>
          <w:rFonts w:ascii="Times New Roman" w:hAnsi="Times New Roman" w:cs="Times New Roman"/>
          <w:sz w:val="24"/>
          <w:szCs w:val="24"/>
          <w:lang w:val="en-US" w:eastAsia="pl-PL"/>
        </w:rPr>
        <w:t>strengthening girls and women's voice and participation</w:t>
      </w:r>
      <w:r w:rsidR="00977A0B">
        <w:rPr>
          <w:rFonts w:ascii="Times New Roman" w:hAnsi="Times New Roman" w:cs="Times New Roman"/>
          <w:sz w:val="24"/>
          <w:szCs w:val="24"/>
          <w:lang w:val="en-US" w:eastAsia="pl-PL"/>
        </w:rPr>
        <w:t xml:space="preserve"> and</w:t>
      </w:r>
      <w:r w:rsidR="006C3AE1">
        <w:rPr>
          <w:rFonts w:ascii="Times New Roman" w:hAnsi="Times New Roman" w:cs="Times New Roman"/>
          <w:sz w:val="24"/>
          <w:szCs w:val="24"/>
          <w:lang w:val="en-US" w:eastAsia="pl-PL"/>
        </w:rPr>
        <w:t xml:space="preserve"> </w:t>
      </w:r>
      <w:r w:rsidR="009F1773" w:rsidRPr="00437312">
        <w:rPr>
          <w:rFonts w:ascii="Times New Roman" w:hAnsi="Times New Roman" w:cs="Times New Roman"/>
          <w:sz w:val="24"/>
          <w:szCs w:val="24"/>
          <w:lang w:val="en-US" w:eastAsia="pl-PL"/>
        </w:rPr>
        <w:t xml:space="preserve">shifting institutional culture. </w:t>
      </w:r>
      <w:r w:rsidR="00D4673C" w:rsidRPr="00437312">
        <w:rPr>
          <w:rFonts w:ascii="Times New Roman" w:hAnsi="Times New Roman" w:cs="Times New Roman"/>
          <w:sz w:val="24"/>
          <w:szCs w:val="24"/>
          <w:lang w:val="en-US" w:eastAsia="pl-PL"/>
        </w:rPr>
        <w:t>The EU dedicated the year 2017 to European action to eliminate all forms of violence a</w:t>
      </w:r>
      <w:r w:rsidR="00DE2A7C" w:rsidRPr="00437312">
        <w:rPr>
          <w:rFonts w:ascii="Times New Roman" w:hAnsi="Times New Roman" w:cs="Times New Roman"/>
          <w:sz w:val="24"/>
          <w:szCs w:val="24"/>
          <w:lang w:val="en-US" w:eastAsia="pl-PL"/>
        </w:rPr>
        <w:t>gainst women and girls</w:t>
      </w:r>
      <w:r w:rsidR="00D4673C" w:rsidRPr="00437312">
        <w:rPr>
          <w:rFonts w:ascii="Times New Roman" w:hAnsi="Times New Roman" w:cs="Times New Roman"/>
          <w:sz w:val="24"/>
          <w:szCs w:val="24"/>
          <w:lang w:val="en-US" w:eastAsia="pl-PL"/>
        </w:rPr>
        <w:t xml:space="preserve">. This action included the EU signature of the </w:t>
      </w:r>
      <w:r w:rsidR="00D4673C" w:rsidRPr="00437312">
        <w:rPr>
          <w:rFonts w:ascii="Times New Roman" w:hAnsi="Times New Roman" w:cs="Times New Roman"/>
          <w:b/>
          <w:sz w:val="24"/>
          <w:szCs w:val="24"/>
          <w:lang w:val="en-US" w:eastAsia="pl-PL"/>
        </w:rPr>
        <w:t>Council of Europe Convention on preventing and combating violence against women</w:t>
      </w:r>
      <w:r w:rsidR="007C3C79">
        <w:rPr>
          <w:rFonts w:ascii="Times New Roman" w:hAnsi="Times New Roman" w:cs="Times New Roman"/>
          <w:b/>
          <w:sz w:val="24"/>
          <w:szCs w:val="24"/>
          <w:lang w:val="en-US" w:eastAsia="pl-PL"/>
        </w:rPr>
        <w:t xml:space="preserve"> (Istanbul Convention)</w:t>
      </w:r>
      <w:r w:rsidR="00DE2A7C" w:rsidRPr="00437312">
        <w:rPr>
          <w:rStyle w:val="FootnoteReference"/>
          <w:sz w:val="24"/>
          <w:szCs w:val="24"/>
          <w:lang w:val="en-US" w:eastAsia="pl-PL"/>
        </w:rPr>
        <w:footnoteReference w:id="9"/>
      </w:r>
      <w:r w:rsidR="00D4673C" w:rsidRPr="00437312">
        <w:rPr>
          <w:rFonts w:ascii="Times New Roman" w:hAnsi="Times New Roman" w:cs="Times New Roman"/>
          <w:b/>
          <w:sz w:val="24"/>
          <w:szCs w:val="24"/>
          <w:lang w:val="en-US" w:eastAsia="pl-PL"/>
        </w:rPr>
        <w:t xml:space="preserve"> </w:t>
      </w:r>
      <w:r w:rsidR="00D4673C" w:rsidRPr="00437312">
        <w:rPr>
          <w:rFonts w:ascii="Times New Roman" w:hAnsi="Times New Roman" w:cs="Times New Roman"/>
          <w:sz w:val="24"/>
          <w:szCs w:val="24"/>
          <w:lang w:val="en-US" w:eastAsia="pl-PL"/>
        </w:rPr>
        <w:t>as the first international legal instrument at EU level and the most far-reaching international treaty to co</w:t>
      </w:r>
      <w:r w:rsidR="006C3AE1">
        <w:rPr>
          <w:rFonts w:ascii="Times New Roman" w:hAnsi="Times New Roman" w:cs="Times New Roman"/>
          <w:sz w:val="24"/>
          <w:szCs w:val="24"/>
          <w:lang w:val="en-US" w:eastAsia="pl-PL"/>
        </w:rPr>
        <w:t>mbat violence against women as</w:t>
      </w:r>
      <w:r w:rsidR="00D4673C" w:rsidRPr="00437312">
        <w:rPr>
          <w:rFonts w:ascii="Times New Roman" w:hAnsi="Times New Roman" w:cs="Times New Roman"/>
          <w:sz w:val="24"/>
          <w:szCs w:val="24"/>
          <w:lang w:val="en-US" w:eastAsia="pl-PL"/>
        </w:rPr>
        <w:t xml:space="preserve"> human rights violations. </w:t>
      </w:r>
      <w:r w:rsidR="006C3AE1">
        <w:rPr>
          <w:rFonts w:ascii="Times New Roman" w:hAnsi="Times New Roman" w:cs="Times New Roman"/>
          <w:sz w:val="24"/>
          <w:szCs w:val="24"/>
          <w:lang w:val="en-US" w:eastAsia="pl-PL"/>
        </w:rPr>
        <w:t xml:space="preserve">Article 16(2) </w:t>
      </w:r>
      <w:r w:rsidR="00227E54" w:rsidRPr="00437312">
        <w:rPr>
          <w:rFonts w:ascii="Times New Roman" w:hAnsi="Times New Roman" w:cs="Times New Roman"/>
          <w:sz w:val="24"/>
          <w:szCs w:val="24"/>
          <w:lang w:val="en-US" w:eastAsia="pl-PL"/>
        </w:rPr>
        <w:t xml:space="preserve">stipulates that </w:t>
      </w:r>
      <w:r w:rsidR="00227E54" w:rsidRPr="00437312">
        <w:rPr>
          <w:rFonts w:ascii="Times New Roman" w:hAnsi="Times New Roman" w:cs="Times New Roman"/>
          <w:i/>
          <w:sz w:val="24"/>
          <w:szCs w:val="24"/>
        </w:rPr>
        <w:t>the marriage of a child shall have no legal effect, and all necessary action, including legislation, shall be taken to specify a minimum age for marriage and to make the registration of marriages in an official registry compulsory</w:t>
      </w:r>
      <w:r w:rsidR="00227E54" w:rsidRPr="00437312">
        <w:rPr>
          <w:rFonts w:ascii="Times New Roman" w:hAnsi="Times New Roman" w:cs="Times New Roman"/>
          <w:sz w:val="24"/>
          <w:szCs w:val="24"/>
        </w:rPr>
        <w:t>.</w:t>
      </w:r>
      <w:r w:rsidR="004E4201" w:rsidRPr="00437312">
        <w:rPr>
          <w:rFonts w:ascii="Times New Roman" w:hAnsi="Times New Roman" w:cs="Times New Roman"/>
          <w:sz w:val="24"/>
          <w:szCs w:val="24"/>
        </w:rPr>
        <w:t xml:space="preserve"> </w:t>
      </w:r>
      <w:r w:rsidR="00BB7264" w:rsidRPr="00437312">
        <w:rPr>
          <w:rFonts w:ascii="Times New Roman" w:hAnsi="Times New Roman" w:cs="Times New Roman"/>
          <w:sz w:val="24"/>
          <w:szCs w:val="24"/>
          <w:lang w:val="en-US"/>
        </w:rPr>
        <w:t xml:space="preserve">In 2017, the EU </w:t>
      </w:r>
      <w:r w:rsidR="00137628">
        <w:rPr>
          <w:rFonts w:ascii="Times New Roman" w:hAnsi="Times New Roman" w:cs="Times New Roman"/>
          <w:sz w:val="24"/>
          <w:szCs w:val="24"/>
          <w:lang w:val="en-US"/>
        </w:rPr>
        <w:t xml:space="preserve">issued </w:t>
      </w:r>
      <w:r w:rsidR="00BB7264" w:rsidRPr="00437312">
        <w:rPr>
          <w:rFonts w:ascii="Times New Roman" w:hAnsi="Times New Roman" w:cs="Times New Roman"/>
          <w:sz w:val="24"/>
          <w:szCs w:val="24"/>
          <w:lang w:val="en-US"/>
        </w:rPr>
        <w:t xml:space="preserve">revised </w:t>
      </w:r>
      <w:r w:rsidR="00BB7264" w:rsidRPr="00437312">
        <w:rPr>
          <w:rFonts w:ascii="Times New Roman" w:hAnsi="Times New Roman" w:cs="Times New Roman"/>
          <w:b/>
          <w:sz w:val="24"/>
          <w:szCs w:val="24"/>
          <w:lang w:val="en-US"/>
        </w:rPr>
        <w:t>Guidelines</w:t>
      </w:r>
      <w:r w:rsidR="009F1773" w:rsidRPr="00437312">
        <w:rPr>
          <w:rFonts w:ascii="Times New Roman" w:hAnsi="Times New Roman" w:cs="Times New Roman"/>
          <w:b/>
          <w:sz w:val="24"/>
          <w:szCs w:val="24"/>
        </w:rPr>
        <w:t xml:space="preserve"> on the Promotion and Protection of the Rights of the Child</w:t>
      </w:r>
      <w:r w:rsidR="00ED167D" w:rsidRPr="00437312">
        <w:rPr>
          <w:rStyle w:val="FootnoteReference"/>
          <w:sz w:val="24"/>
          <w:szCs w:val="24"/>
        </w:rPr>
        <w:footnoteReference w:id="10"/>
      </w:r>
      <w:r w:rsidR="009F1773" w:rsidRPr="00437312">
        <w:rPr>
          <w:rFonts w:ascii="Times New Roman" w:hAnsi="Times New Roman" w:cs="Times New Roman"/>
          <w:sz w:val="24"/>
          <w:szCs w:val="24"/>
        </w:rPr>
        <w:t xml:space="preserve"> </w:t>
      </w:r>
      <w:r w:rsidR="00BB7264" w:rsidRPr="00437312">
        <w:rPr>
          <w:rFonts w:ascii="Times New Roman" w:hAnsi="Times New Roman" w:cs="Times New Roman"/>
          <w:sz w:val="24"/>
          <w:szCs w:val="24"/>
        </w:rPr>
        <w:t>setting ou</w:t>
      </w:r>
      <w:r w:rsidR="009F1773" w:rsidRPr="00437312">
        <w:rPr>
          <w:rFonts w:ascii="Times New Roman" w:hAnsi="Times New Roman" w:cs="Times New Roman"/>
          <w:sz w:val="24"/>
          <w:szCs w:val="24"/>
        </w:rPr>
        <w:t xml:space="preserve">t the overall EU strategy on the right of the child in external action. </w:t>
      </w:r>
      <w:r w:rsidR="009F1773" w:rsidRPr="00437312">
        <w:rPr>
          <w:rFonts w:ascii="Times New Roman" w:hAnsi="Times New Roman" w:cs="Times New Roman"/>
          <w:sz w:val="24"/>
          <w:szCs w:val="24"/>
          <w:lang w:val="en-US" w:eastAsia="pl-PL"/>
        </w:rPr>
        <w:t xml:space="preserve">The </w:t>
      </w:r>
      <w:r w:rsidR="00E64C01">
        <w:rPr>
          <w:rFonts w:ascii="Times New Roman" w:hAnsi="Times New Roman" w:cs="Times New Roman"/>
          <w:sz w:val="24"/>
          <w:szCs w:val="24"/>
          <w:lang w:val="en-US" w:eastAsia="pl-PL"/>
        </w:rPr>
        <w:t>document</w:t>
      </w:r>
      <w:r w:rsidR="009F1773" w:rsidRPr="00437312">
        <w:rPr>
          <w:rFonts w:ascii="Times New Roman" w:hAnsi="Times New Roman" w:cs="Times New Roman"/>
          <w:bCs/>
          <w:sz w:val="24"/>
          <w:szCs w:val="24"/>
          <w:lang w:val="en-US" w:eastAsia="pl-PL"/>
        </w:rPr>
        <w:t xml:space="preserve"> highlight</w:t>
      </w:r>
      <w:r w:rsidR="00E64C01">
        <w:rPr>
          <w:rFonts w:ascii="Times New Roman" w:hAnsi="Times New Roman" w:cs="Times New Roman"/>
          <w:bCs/>
          <w:sz w:val="24"/>
          <w:szCs w:val="24"/>
          <w:lang w:val="en-US" w:eastAsia="pl-PL"/>
        </w:rPr>
        <w:t>s</w:t>
      </w:r>
      <w:r w:rsidR="00BB7264" w:rsidRPr="00437312">
        <w:rPr>
          <w:rFonts w:ascii="Times New Roman" w:hAnsi="Times New Roman" w:cs="Times New Roman"/>
          <w:bCs/>
          <w:sz w:val="24"/>
          <w:szCs w:val="24"/>
          <w:lang w:val="en-US" w:eastAsia="pl-PL"/>
        </w:rPr>
        <w:t xml:space="preserve"> the importance of </w:t>
      </w:r>
      <w:r w:rsidR="009F1773" w:rsidRPr="00437312">
        <w:rPr>
          <w:rFonts w:ascii="Times New Roman" w:hAnsi="Times New Roman" w:cs="Times New Roman"/>
          <w:bCs/>
          <w:sz w:val="24"/>
          <w:szCs w:val="24"/>
          <w:lang w:val="en-US" w:eastAsia="pl-PL"/>
        </w:rPr>
        <w:t>raising awareness and promoting gender equality</w:t>
      </w:r>
      <w:r w:rsidR="009F1773" w:rsidRPr="00437312">
        <w:rPr>
          <w:rFonts w:ascii="Times New Roman" w:hAnsi="Times New Roman" w:cs="Times New Roman"/>
          <w:sz w:val="24"/>
          <w:szCs w:val="24"/>
          <w:lang w:val="en-US" w:eastAsia="pl-PL"/>
        </w:rPr>
        <w:t xml:space="preserve"> </w:t>
      </w:r>
      <w:r w:rsidR="007C3C79">
        <w:rPr>
          <w:rFonts w:ascii="Times New Roman" w:hAnsi="Times New Roman" w:cs="Times New Roman"/>
          <w:sz w:val="24"/>
          <w:szCs w:val="24"/>
          <w:lang w:val="en-US" w:eastAsia="pl-PL"/>
        </w:rPr>
        <w:t>in</w:t>
      </w:r>
      <w:r w:rsidR="009F1773" w:rsidRPr="00437312">
        <w:rPr>
          <w:rFonts w:ascii="Times New Roman" w:hAnsi="Times New Roman" w:cs="Times New Roman"/>
          <w:sz w:val="24"/>
          <w:szCs w:val="24"/>
          <w:lang w:val="en-US" w:eastAsia="pl-PL"/>
        </w:rPr>
        <w:t xml:space="preserve"> </w:t>
      </w:r>
      <w:r w:rsidR="00BB7264" w:rsidRPr="00437312">
        <w:rPr>
          <w:rFonts w:ascii="Times New Roman" w:hAnsi="Times New Roman" w:cs="Times New Roman"/>
          <w:sz w:val="24"/>
          <w:szCs w:val="24"/>
          <w:lang w:val="en-US" w:eastAsia="pl-PL"/>
        </w:rPr>
        <w:t xml:space="preserve">relations </w:t>
      </w:r>
      <w:r w:rsidR="009F1773" w:rsidRPr="00437312">
        <w:rPr>
          <w:rFonts w:ascii="Times New Roman" w:hAnsi="Times New Roman" w:cs="Times New Roman"/>
          <w:bCs/>
          <w:sz w:val="24"/>
          <w:szCs w:val="24"/>
          <w:lang w:val="en-US" w:eastAsia="pl-PL"/>
        </w:rPr>
        <w:t xml:space="preserve">with </w:t>
      </w:r>
      <w:r w:rsidR="006C3AE1">
        <w:rPr>
          <w:rFonts w:ascii="Times New Roman" w:hAnsi="Times New Roman" w:cs="Times New Roman"/>
          <w:bCs/>
          <w:sz w:val="24"/>
          <w:szCs w:val="24"/>
          <w:lang w:val="en-US" w:eastAsia="pl-PL"/>
        </w:rPr>
        <w:t xml:space="preserve">third </w:t>
      </w:r>
      <w:r w:rsidR="009F1773" w:rsidRPr="00437312">
        <w:rPr>
          <w:rFonts w:ascii="Times New Roman" w:hAnsi="Times New Roman" w:cs="Times New Roman"/>
          <w:bCs/>
          <w:sz w:val="24"/>
          <w:szCs w:val="24"/>
          <w:lang w:val="en-US" w:eastAsia="pl-PL"/>
        </w:rPr>
        <w:t>countries.</w:t>
      </w:r>
      <w:r w:rsidR="009F1773" w:rsidRPr="00437312">
        <w:rPr>
          <w:rFonts w:ascii="Times New Roman" w:hAnsi="Times New Roman" w:cs="Times New Roman"/>
          <w:b/>
          <w:bCs/>
          <w:sz w:val="24"/>
          <w:szCs w:val="24"/>
          <w:lang w:val="en-US" w:eastAsia="pl-PL"/>
        </w:rPr>
        <w:t xml:space="preserve"> </w:t>
      </w:r>
      <w:r w:rsidR="00E64C01">
        <w:rPr>
          <w:rFonts w:ascii="Times New Roman" w:hAnsi="Times New Roman" w:cs="Times New Roman"/>
          <w:sz w:val="24"/>
          <w:szCs w:val="24"/>
          <w:lang w:val="en-US" w:eastAsia="pl-PL"/>
        </w:rPr>
        <w:t>It also</w:t>
      </w:r>
      <w:r w:rsidR="009F1773" w:rsidRPr="00437312">
        <w:rPr>
          <w:rFonts w:ascii="Times New Roman" w:hAnsi="Times New Roman" w:cs="Times New Roman"/>
          <w:sz w:val="24"/>
          <w:szCs w:val="24"/>
          <w:lang w:val="en-US" w:eastAsia="pl-PL"/>
        </w:rPr>
        <w:t xml:space="preserve"> propose</w:t>
      </w:r>
      <w:r w:rsidR="00ED167D" w:rsidRPr="00437312">
        <w:rPr>
          <w:rFonts w:ascii="Times New Roman" w:hAnsi="Times New Roman" w:cs="Times New Roman"/>
          <w:sz w:val="24"/>
          <w:szCs w:val="24"/>
          <w:lang w:val="en-US" w:eastAsia="pl-PL"/>
        </w:rPr>
        <w:t>s</w:t>
      </w:r>
      <w:r w:rsidR="009F1773" w:rsidRPr="00437312">
        <w:rPr>
          <w:rFonts w:ascii="Times New Roman" w:hAnsi="Times New Roman" w:cs="Times New Roman"/>
          <w:sz w:val="24"/>
          <w:szCs w:val="24"/>
          <w:lang w:val="en-US" w:eastAsia="pl-PL"/>
        </w:rPr>
        <w:t xml:space="preserve"> concrete actions</w:t>
      </w:r>
      <w:r w:rsidR="006C3AE1">
        <w:rPr>
          <w:rFonts w:ascii="Times New Roman" w:hAnsi="Times New Roman" w:cs="Times New Roman"/>
          <w:sz w:val="24"/>
          <w:szCs w:val="24"/>
          <w:lang w:val="en-US" w:eastAsia="pl-PL"/>
        </w:rPr>
        <w:t xml:space="preserve">, </w:t>
      </w:r>
      <w:r w:rsidR="009F1773" w:rsidRPr="00437312">
        <w:rPr>
          <w:rFonts w:ascii="Times New Roman" w:hAnsi="Times New Roman" w:cs="Times New Roman"/>
          <w:sz w:val="24"/>
          <w:szCs w:val="24"/>
          <w:lang w:val="en-US" w:eastAsia="pl-PL"/>
        </w:rPr>
        <w:t>for instance</w:t>
      </w:r>
      <w:r w:rsidR="006C3AE1">
        <w:rPr>
          <w:rFonts w:ascii="Times New Roman" w:hAnsi="Times New Roman" w:cs="Times New Roman"/>
          <w:sz w:val="24"/>
          <w:szCs w:val="24"/>
          <w:lang w:val="en-US" w:eastAsia="pl-PL"/>
        </w:rPr>
        <w:t xml:space="preserve">, </w:t>
      </w:r>
      <w:r w:rsidR="009F1773" w:rsidRPr="00437312">
        <w:rPr>
          <w:rFonts w:ascii="Times New Roman" w:hAnsi="Times New Roman" w:cs="Times New Roman"/>
          <w:sz w:val="24"/>
          <w:szCs w:val="24"/>
          <w:lang w:val="en-US" w:eastAsia="pl-PL"/>
        </w:rPr>
        <w:t>to support partner countries to</w:t>
      </w:r>
      <w:r w:rsidR="009F1773" w:rsidRPr="00437312">
        <w:rPr>
          <w:rFonts w:ascii="Times New Roman" w:hAnsi="Times New Roman" w:cs="Times New Roman"/>
          <w:b/>
          <w:bCs/>
          <w:sz w:val="24"/>
          <w:szCs w:val="24"/>
          <w:lang w:val="en-US" w:eastAsia="pl-PL"/>
        </w:rPr>
        <w:t xml:space="preserve"> </w:t>
      </w:r>
      <w:r w:rsidR="009F1773" w:rsidRPr="00437312">
        <w:rPr>
          <w:rFonts w:ascii="Times New Roman" w:hAnsi="Times New Roman" w:cs="Times New Roman"/>
          <w:sz w:val="24"/>
          <w:szCs w:val="24"/>
          <w:lang w:val="en-US" w:eastAsia="pl-PL"/>
        </w:rPr>
        <w:t xml:space="preserve">adopt a national strategy on the rights of the child based on </w:t>
      </w:r>
      <w:r w:rsidR="009F1773" w:rsidRPr="00437312">
        <w:rPr>
          <w:rFonts w:ascii="Times New Roman" w:hAnsi="Times New Roman" w:cs="Times New Roman"/>
          <w:bCs/>
          <w:sz w:val="24"/>
          <w:szCs w:val="24"/>
          <w:lang w:val="en-US" w:eastAsia="pl-PL"/>
        </w:rPr>
        <w:t xml:space="preserve">a child rights gender-sensitive analysis of the situation of children in a country. </w:t>
      </w:r>
      <w:r w:rsidR="00067019" w:rsidRPr="00437312">
        <w:rPr>
          <w:rFonts w:ascii="Times New Roman" w:hAnsi="Times New Roman" w:cs="Times New Roman"/>
          <w:bCs/>
          <w:sz w:val="24"/>
          <w:szCs w:val="24"/>
          <w:lang w:val="en-US" w:eastAsia="pl-PL"/>
        </w:rPr>
        <w:t xml:space="preserve">The EU continues </w:t>
      </w:r>
      <w:r w:rsidR="00067019" w:rsidRPr="00437312">
        <w:rPr>
          <w:rFonts w:ascii="Times New Roman" w:hAnsi="Times New Roman" w:cs="Times New Roman"/>
          <w:bCs/>
          <w:sz w:val="24"/>
          <w:szCs w:val="24"/>
          <w:lang w:val="en-US" w:eastAsia="pl-PL"/>
        </w:rPr>
        <w:lastRenderedPageBreak/>
        <w:t xml:space="preserve">to implement the </w:t>
      </w:r>
      <w:r w:rsidR="006A391D" w:rsidRPr="00437312">
        <w:rPr>
          <w:rFonts w:ascii="Times New Roman" w:hAnsi="Times New Roman" w:cs="Times New Roman"/>
          <w:b/>
          <w:bCs/>
          <w:sz w:val="24"/>
          <w:szCs w:val="24"/>
          <w:lang w:val="en-US" w:eastAsia="pl-PL"/>
        </w:rPr>
        <w:t>EU Guidelines on children and armed conflicts</w:t>
      </w:r>
      <w:r w:rsidR="006A391D" w:rsidRPr="00437312">
        <w:rPr>
          <w:rStyle w:val="FootnoteReference"/>
          <w:bCs/>
          <w:sz w:val="24"/>
          <w:szCs w:val="24"/>
          <w:lang w:val="en-US" w:eastAsia="pl-PL"/>
        </w:rPr>
        <w:footnoteReference w:id="11"/>
      </w:r>
      <w:r w:rsidR="008C269D" w:rsidRPr="00437312">
        <w:rPr>
          <w:rFonts w:ascii="Times New Roman" w:hAnsi="Times New Roman" w:cs="Times New Roman"/>
          <w:b/>
          <w:bCs/>
          <w:sz w:val="24"/>
          <w:szCs w:val="24"/>
          <w:lang w:val="en-US" w:eastAsia="pl-PL"/>
        </w:rPr>
        <w:t xml:space="preserve"> </w:t>
      </w:r>
      <w:r w:rsidR="005500D7" w:rsidRPr="00437312">
        <w:rPr>
          <w:rFonts w:ascii="Times New Roman" w:hAnsi="Times New Roman" w:cs="Times New Roman"/>
          <w:bCs/>
          <w:sz w:val="24"/>
          <w:szCs w:val="24"/>
          <w:lang w:val="en-US" w:eastAsia="pl-PL"/>
        </w:rPr>
        <w:t>a</w:t>
      </w:r>
      <w:r w:rsidR="003522C4">
        <w:rPr>
          <w:rFonts w:ascii="Times New Roman" w:hAnsi="Times New Roman" w:cs="Times New Roman"/>
          <w:bCs/>
          <w:sz w:val="24"/>
          <w:szCs w:val="24"/>
          <w:lang w:val="en-US" w:eastAsia="pl-PL"/>
        </w:rPr>
        <w:t xml:space="preserve">nd </w:t>
      </w:r>
      <w:r w:rsidR="005500D7" w:rsidRPr="00437312">
        <w:rPr>
          <w:rFonts w:ascii="Times New Roman" w:hAnsi="Times New Roman" w:cs="Times New Roman"/>
          <w:bCs/>
          <w:sz w:val="24"/>
          <w:szCs w:val="24"/>
          <w:lang w:val="en-US" w:eastAsia="pl-PL"/>
        </w:rPr>
        <w:t>it</w:t>
      </w:r>
      <w:r w:rsidR="008C269D" w:rsidRPr="00437312">
        <w:rPr>
          <w:rFonts w:ascii="Times New Roman" w:hAnsi="Times New Roman" w:cs="Times New Roman"/>
          <w:bCs/>
          <w:sz w:val="24"/>
          <w:szCs w:val="24"/>
          <w:lang w:val="en-US" w:eastAsia="pl-PL"/>
        </w:rPr>
        <w:t>s</w:t>
      </w:r>
      <w:r w:rsidR="008C269D" w:rsidRPr="00437312">
        <w:rPr>
          <w:rFonts w:ascii="Times New Roman" w:hAnsi="Times New Roman" w:cs="Times New Roman"/>
          <w:b/>
          <w:bCs/>
          <w:sz w:val="24"/>
          <w:szCs w:val="24"/>
          <w:lang w:val="en-US" w:eastAsia="pl-PL"/>
        </w:rPr>
        <w:t xml:space="preserve"> revised implementation strategy</w:t>
      </w:r>
      <w:r w:rsidR="008C269D" w:rsidRPr="00437312">
        <w:rPr>
          <w:rStyle w:val="FootnoteReference"/>
          <w:bCs/>
          <w:sz w:val="24"/>
          <w:szCs w:val="24"/>
          <w:lang w:val="en-US" w:eastAsia="pl-PL"/>
        </w:rPr>
        <w:footnoteReference w:id="12"/>
      </w:r>
      <w:r w:rsidR="008C269D" w:rsidRPr="00437312">
        <w:rPr>
          <w:rFonts w:ascii="Times New Roman" w:hAnsi="Times New Roman" w:cs="Times New Roman"/>
          <w:bCs/>
          <w:sz w:val="24"/>
          <w:szCs w:val="24"/>
          <w:lang w:val="en-US" w:eastAsia="pl-PL"/>
        </w:rPr>
        <w:t xml:space="preserve"> </w:t>
      </w:r>
      <w:r w:rsidR="00067019" w:rsidRPr="00437312">
        <w:rPr>
          <w:rFonts w:ascii="Times New Roman" w:hAnsi="Times New Roman" w:cs="Times New Roman"/>
          <w:bCs/>
          <w:sz w:val="24"/>
          <w:szCs w:val="24"/>
          <w:lang w:val="en-US" w:eastAsia="pl-PL"/>
        </w:rPr>
        <w:t xml:space="preserve">that </w:t>
      </w:r>
      <w:r w:rsidR="005500D7" w:rsidRPr="00437312">
        <w:rPr>
          <w:rFonts w:ascii="Times New Roman" w:hAnsi="Times New Roman" w:cs="Times New Roman"/>
          <w:bCs/>
          <w:sz w:val="24"/>
          <w:szCs w:val="24"/>
          <w:lang w:val="en-US" w:eastAsia="pl-PL"/>
        </w:rPr>
        <w:t>propose actions to influence third countries and non-state actors to implement international and regional human rights norms, standards and instrument</w:t>
      </w:r>
      <w:r w:rsidR="00F74289">
        <w:rPr>
          <w:rFonts w:ascii="Times New Roman" w:hAnsi="Times New Roman" w:cs="Times New Roman"/>
          <w:bCs/>
          <w:sz w:val="24"/>
          <w:szCs w:val="24"/>
          <w:lang w:val="en-US" w:eastAsia="pl-PL"/>
        </w:rPr>
        <w:t xml:space="preserve">s </w:t>
      </w:r>
      <w:r w:rsidR="004C7457">
        <w:rPr>
          <w:rFonts w:ascii="Times New Roman" w:hAnsi="Times New Roman" w:cs="Times New Roman"/>
          <w:bCs/>
          <w:sz w:val="24"/>
          <w:szCs w:val="24"/>
          <w:lang w:val="en-US" w:eastAsia="pl-PL"/>
        </w:rPr>
        <w:t>to</w:t>
      </w:r>
      <w:r w:rsidR="005500D7" w:rsidRPr="00437312">
        <w:rPr>
          <w:rFonts w:ascii="Times New Roman" w:hAnsi="Times New Roman" w:cs="Times New Roman"/>
          <w:bCs/>
          <w:sz w:val="24"/>
          <w:szCs w:val="24"/>
          <w:lang w:val="en-US" w:eastAsia="pl-PL"/>
        </w:rPr>
        <w:t xml:space="preserve"> protect children from effects of conflict and to end impunity of crimes against children. </w:t>
      </w:r>
      <w:r w:rsidR="00235580" w:rsidRPr="009248A6">
        <w:rPr>
          <w:rFonts w:ascii="Times New Roman" w:hAnsi="Times New Roman" w:cs="Times New Roman"/>
          <w:noProof/>
          <w:snapToGrid w:val="0"/>
          <w:sz w:val="24"/>
          <w:szCs w:val="24"/>
        </w:rPr>
        <w:t>Moreoever, the E</w:t>
      </w:r>
      <w:r w:rsidR="00235580">
        <w:rPr>
          <w:rFonts w:ascii="Times New Roman" w:hAnsi="Times New Roman" w:cs="Times New Roman"/>
          <w:noProof/>
          <w:snapToGrid w:val="0"/>
          <w:sz w:val="24"/>
          <w:szCs w:val="24"/>
        </w:rPr>
        <w:t>U en</w:t>
      </w:r>
      <w:r w:rsidR="00235580" w:rsidRPr="009248A6">
        <w:rPr>
          <w:rFonts w:ascii="Times New Roman" w:hAnsi="Times New Roman" w:cs="Times New Roman"/>
          <w:noProof/>
          <w:snapToGrid w:val="0"/>
          <w:sz w:val="24"/>
          <w:szCs w:val="24"/>
        </w:rPr>
        <w:t xml:space="preserve">gagement in ending child marriage is showcased by several European Parliament </w:t>
      </w:r>
      <w:r w:rsidR="00235580">
        <w:rPr>
          <w:rFonts w:ascii="Times New Roman" w:hAnsi="Times New Roman" w:cs="Times New Roman"/>
          <w:noProof/>
          <w:snapToGrid w:val="0"/>
          <w:sz w:val="24"/>
          <w:szCs w:val="24"/>
        </w:rPr>
        <w:t xml:space="preserve">(EP) </w:t>
      </w:r>
      <w:r w:rsidR="00235580" w:rsidRPr="009248A6">
        <w:rPr>
          <w:rFonts w:ascii="Times New Roman" w:hAnsi="Times New Roman" w:cs="Times New Roman"/>
          <w:noProof/>
          <w:snapToGrid w:val="0"/>
          <w:sz w:val="24"/>
          <w:szCs w:val="24"/>
        </w:rPr>
        <w:t xml:space="preserve">resolutions, such as the </w:t>
      </w:r>
      <w:r w:rsidR="00235580" w:rsidRPr="007A13B8">
        <w:rPr>
          <w:rFonts w:ascii="Times New Roman" w:hAnsi="Times New Roman" w:cs="Times New Roman"/>
          <w:sz w:val="24"/>
          <w:szCs w:val="24"/>
          <w:lang w:eastAsia="pl-PL"/>
        </w:rPr>
        <w:t xml:space="preserve">recent resolution of 4 July 2018 </w:t>
      </w:r>
      <w:r w:rsidR="00235580" w:rsidRPr="007A13B8">
        <w:rPr>
          <w:rFonts w:ascii="Times New Roman" w:hAnsi="Times New Roman" w:cs="Times New Roman"/>
          <w:b/>
          <w:sz w:val="24"/>
          <w:szCs w:val="24"/>
          <w:lang w:eastAsia="pl-PL"/>
        </w:rPr>
        <w:t>Towards an EU external strategy against early and forced marriages – next steps</w:t>
      </w:r>
      <w:r w:rsidR="00235580" w:rsidRPr="007A13B8">
        <w:rPr>
          <w:rStyle w:val="FootnoteReference"/>
          <w:sz w:val="24"/>
          <w:szCs w:val="24"/>
          <w:lang w:eastAsia="pl-PL"/>
        </w:rPr>
        <w:footnoteReference w:id="13"/>
      </w:r>
      <w:r w:rsidR="00235580" w:rsidRPr="007A13B8">
        <w:rPr>
          <w:rFonts w:ascii="Times New Roman" w:hAnsi="Times New Roman" w:cs="Times New Roman"/>
          <w:sz w:val="24"/>
          <w:szCs w:val="24"/>
          <w:lang w:eastAsia="pl-PL"/>
        </w:rPr>
        <w:t xml:space="preserve"> or </w:t>
      </w:r>
      <w:r w:rsidR="00235580" w:rsidRPr="00102DCA">
        <w:rPr>
          <w:rFonts w:ascii="Times New Roman" w:hAnsi="Times New Roman" w:cs="Times New Roman"/>
          <w:sz w:val="24"/>
          <w:szCs w:val="24"/>
          <w:lang w:eastAsia="pl-PL"/>
        </w:rPr>
        <w:t xml:space="preserve">the resolution </w:t>
      </w:r>
      <w:r w:rsidR="00235580" w:rsidRPr="00102DCA">
        <w:rPr>
          <w:rFonts w:ascii="inherit" w:hAnsi="inherit" w:cs="Arial"/>
          <w:bCs/>
          <w:sz w:val="24"/>
          <w:szCs w:val="24"/>
        </w:rPr>
        <w:t xml:space="preserve">of 4 October 2017 on </w:t>
      </w:r>
      <w:r w:rsidR="00235580" w:rsidRPr="00102DCA">
        <w:rPr>
          <w:rFonts w:ascii="inherit" w:hAnsi="inherit" w:cs="Arial"/>
          <w:b/>
          <w:bCs/>
          <w:sz w:val="24"/>
          <w:szCs w:val="24"/>
        </w:rPr>
        <w:t>ending child marriage</w:t>
      </w:r>
      <w:r w:rsidR="00235580" w:rsidRPr="00102DCA">
        <w:rPr>
          <w:rFonts w:ascii="inherit" w:hAnsi="inherit" w:cs="Arial"/>
          <w:bCs/>
          <w:sz w:val="24"/>
          <w:szCs w:val="24"/>
        </w:rPr>
        <w:t>.</w:t>
      </w:r>
      <w:r w:rsidR="00235580">
        <w:rPr>
          <w:rFonts w:ascii="inherit" w:hAnsi="inherit" w:cs="Arial"/>
          <w:bCs/>
          <w:sz w:val="24"/>
          <w:szCs w:val="24"/>
        </w:rPr>
        <w:t xml:space="preserve"> </w:t>
      </w:r>
      <w:r w:rsidR="007C425C" w:rsidRPr="007A13B8">
        <w:rPr>
          <w:rFonts w:ascii="Times New Roman" w:hAnsi="Times New Roman" w:cs="Times New Roman"/>
          <w:bCs/>
          <w:sz w:val="24"/>
          <w:szCs w:val="24"/>
          <w:lang w:eastAsia="pl-PL"/>
        </w:rPr>
        <w:t xml:space="preserve">The 2017 </w:t>
      </w:r>
      <w:r w:rsidR="007C425C" w:rsidRPr="00AB2313">
        <w:rPr>
          <w:rFonts w:ascii="Times New Roman" w:hAnsi="Times New Roman" w:cs="Times New Roman"/>
          <w:b/>
          <w:bCs/>
          <w:sz w:val="24"/>
          <w:szCs w:val="24"/>
          <w:lang w:eastAsia="pl-PL"/>
        </w:rPr>
        <w:t>Communication on the protection of children in migration</w:t>
      </w:r>
      <w:r w:rsidR="007C425C" w:rsidRPr="007A13B8">
        <w:rPr>
          <w:rStyle w:val="FootnoteReference"/>
          <w:bCs/>
          <w:sz w:val="24"/>
          <w:szCs w:val="24"/>
          <w:lang w:eastAsia="pl-PL"/>
        </w:rPr>
        <w:footnoteReference w:id="14"/>
      </w:r>
      <w:r w:rsidR="007C425C" w:rsidRPr="007A13B8">
        <w:rPr>
          <w:rFonts w:ascii="Times New Roman" w:hAnsi="Times New Roman" w:cs="Times New Roman"/>
          <w:bCs/>
          <w:sz w:val="24"/>
          <w:szCs w:val="24"/>
          <w:lang w:eastAsia="pl-PL"/>
        </w:rPr>
        <w:t xml:space="preserve"> sets out comprehensive actions to be undertaken by the EU and includes recommendations to EU Member States for actions to protect all children in migration. </w:t>
      </w:r>
      <w:r w:rsidR="005500D7" w:rsidRPr="00437312">
        <w:rPr>
          <w:rFonts w:ascii="Times New Roman" w:hAnsi="Times New Roman" w:cs="Times New Roman"/>
          <w:sz w:val="24"/>
          <w:szCs w:val="24"/>
          <w:lang w:val="en-US" w:eastAsia="pl-PL"/>
        </w:rPr>
        <w:t>T</w:t>
      </w:r>
      <w:r w:rsidR="009F1773" w:rsidRPr="00437312">
        <w:rPr>
          <w:rFonts w:ascii="Times New Roman" w:hAnsi="Times New Roman" w:cs="Times New Roman"/>
          <w:sz w:val="24"/>
          <w:szCs w:val="24"/>
          <w:lang w:val="en-US" w:eastAsia="pl-PL"/>
        </w:rPr>
        <w:t xml:space="preserve">he </w:t>
      </w:r>
      <w:r w:rsidR="009F1773" w:rsidRPr="00437312">
        <w:rPr>
          <w:rFonts w:ascii="Times New Roman" w:hAnsi="Times New Roman" w:cs="Times New Roman"/>
          <w:b/>
          <w:bCs/>
          <w:sz w:val="24"/>
          <w:szCs w:val="24"/>
          <w:lang w:val="en-US" w:eastAsia="pl-PL"/>
        </w:rPr>
        <w:t>Human Rights and Democracy Country Strategies</w:t>
      </w:r>
      <w:r w:rsidR="009F1773" w:rsidRPr="00437312">
        <w:rPr>
          <w:rFonts w:ascii="Times New Roman" w:hAnsi="Times New Roman" w:cs="Times New Roman"/>
          <w:sz w:val="24"/>
          <w:szCs w:val="24"/>
          <w:lang w:val="en-US" w:eastAsia="pl-PL"/>
        </w:rPr>
        <w:t xml:space="preserve"> </w:t>
      </w:r>
      <w:r w:rsidR="009B63F0" w:rsidRPr="00437312">
        <w:rPr>
          <w:rFonts w:ascii="Times New Roman" w:hAnsi="Times New Roman" w:cs="Times New Roman"/>
          <w:sz w:val="24"/>
          <w:szCs w:val="24"/>
          <w:lang w:val="en-US" w:eastAsia="pl-PL"/>
        </w:rPr>
        <w:t xml:space="preserve">for the period 2016-2020, that the EU Delegations prepare for their engagement with third countries, </w:t>
      </w:r>
      <w:r w:rsidR="009F1773" w:rsidRPr="00437312">
        <w:rPr>
          <w:rFonts w:ascii="Times New Roman" w:hAnsi="Times New Roman" w:cs="Times New Roman"/>
          <w:sz w:val="24"/>
          <w:szCs w:val="24"/>
          <w:lang w:val="en-US" w:eastAsia="pl-PL"/>
        </w:rPr>
        <w:t xml:space="preserve">included gender equality as one of the main priorities or as an </w:t>
      </w:r>
      <w:r w:rsidR="009B63F0" w:rsidRPr="00437312">
        <w:rPr>
          <w:rFonts w:ascii="Times New Roman" w:hAnsi="Times New Roman" w:cs="Times New Roman"/>
          <w:sz w:val="24"/>
          <w:szCs w:val="24"/>
          <w:lang w:val="en-US" w:eastAsia="pl-PL"/>
        </w:rPr>
        <w:t>underlying priority. Many of EU</w:t>
      </w:r>
      <w:r w:rsidR="009F1773" w:rsidRPr="00437312">
        <w:rPr>
          <w:rFonts w:ascii="Times New Roman" w:hAnsi="Times New Roman" w:cs="Times New Roman"/>
          <w:sz w:val="24"/>
          <w:szCs w:val="24"/>
          <w:lang w:val="en-US" w:eastAsia="pl-PL"/>
        </w:rPr>
        <w:t xml:space="preserve"> Delegations have prioritized </w:t>
      </w:r>
      <w:r w:rsidR="00F74289">
        <w:rPr>
          <w:rFonts w:ascii="Times New Roman" w:hAnsi="Times New Roman" w:cs="Times New Roman"/>
          <w:sz w:val="24"/>
          <w:szCs w:val="24"/>
          <w:lang w:val="en-US" w:eastAsia="pl-PL"/>
        </w:rPr>
        <w:t xml:space="preserve">rights of </w:t>
      </w:r>
      <w:r w:rsidR="003522C4">
        <w:rPr>
          <w:rFonts w:ascii="Times New Roman" w:hAnsi="Times New Roman" w:cs="Times New Roman"/>
          <w:sz w:val="24"/>
          <w:szCs w:val="24"/>
          <w:lang w:val="en-US" w:eastAsia="pl-PL"/>
        </w:rPr>
        <w:t>children in their Strategies</w:t>
      </w:r>
      <w:r w:rsidR="00235580">
        <w:rPr>
          <w:rFonts w:ascii="Times New Roman" w:hAnsi="Times New Roman" w:cs="Times New Roman"/>
          <w:sz w:val="24"/>
          <w:szCs w:val="24"/>
          <w:lang w:val="en-US" w:eastAsia="pl-PL"/>
        </w:rPr>
        <w:t>;</w:t>
      </w:r>
      <w:r w:rsidR="003522C4">
        <w:rPr>
          <w:rFonts w:ascii="Times New Roman" w:hAnsi="Times New Roman" w:cs="Times New Roman"/>
          <w:sz w:val="24"/>
          <w:szCs w:val="24"/>
          <w:lang w:val="en-US" w:eastAsia="pl-PL"/>
        </w:rPr>
        <w:t xml:space="preserve"> </w:t>
      </w:r>
      <w:r w:rsidR="009F1773" w:rsidRPr="00437312">
        <w:rPr>
          <w:rFonts w:ascii="Times New Roman" w:hAnsi="Times New Roman" w:cs="Times New Roman"/>
          <w:sz w:val="24"/>
          <w:szCs w:val="24"/>
          <w:lang w:val="en-US" w:eastAsia="pl-PL"/>
        </w:rPr>
        <w:t xml:space="preserve">some of </w:t>
      </w:r>
      <w:r w:rsidR="00B65BCC">
        <w:rPr>
          <w:rFonts w:ascii="Times New Roman" w:hAnsi="Times New Roman" w:cs="Times New Roman"/>
          <w:sz w:val="24"/>
          <w:szCs w:val="24"/>
          <w:lang w:val="en-US" w:eastAsia="pl-PL"/>
        </w:rPr>
        <w:t>them focus</w:t>
      </w:r>
      <w:r w:rsidR="009B63F0" w:rsidRPr="00437312">
        <w:rPr>
          <w:rFonts w:ascii="Times New Roman" w:hAnsi="Times New Roman" w:cs="Times New Roman"/>
          <w:sz w:val="24"/>
          <w:szCs w:val="24"/>
          <w:lang w:val="en-US" w:eastAsia="pl-PL"/>
        </w:rPr>
        <w:t xml:space="preserve"> on combating child, early and forced </w:t>
      </w:r>
      <w:r w:rsidR="009F1773" w:rsidRPr="00437312">
        <w:rPr>
          <w:rFonts w:ascii="Times New Roman" w:hAnsi="Times New Roman" w:cs="Times New Roman"/>
          <w:sz w:val="24"/>
          <w:szCs w:val="24"/>
          <w:lang w:val="en-US" w:eastAsia="pl-PL"/>
        </w:rPr>
        <w:t xml:space="preserve">marriage. </w:t>
      </w:r>
      <w:r w:rsidR="00B65BCC">
        <w:rPr>
          <w:rFonts w:ascii="Times New Roman" w:hAnsi="Times New Roman" w:cs="Times New Roman"/>
          <w:sz w:val="24"/>
          <w:szCs w:val="24"/>
          <w:lang w:val="en-US" w:eastAsia="pl-PL"/>
        </w:rPr>
        <w:t>The subject</w:t>
      </w:r>
      <w:r w:rsidR="009F1773" w:rsidRPr="00437312">
        <w:rPr>
          <w:rFonts w:ascii="Times New Roman" w:hAnsi="Times New Roman" w:cs="Times New Roman"/>
          <w:sz w:val="24"/>
          <w:szCs w:val="24"/>
          <w:lang w:val="en-US" w:eastAsia="pl-PL"/>
        </w:rPr>
        <w:t xml:space="preserve"> </w:t>
      </w:r>
      <w:r w:rsidR="00AB2313">
        <w:rPr>
          <w:rFonts w:ascii="Times New Roman" w:hAnsi="Times New Roman" w:cs="Times New Roman"/>
          <w:sz w:val="24"/>
          <w:szCs w:val="24"/>
          <w:lang w:val="en-US" w:eastAsia="pl-PL"/>
        </w:rPr>
        <w:t xml:space="preserve">also </w:t>
      </w:r>
      <w:r w:rsidR="009F1773" w:rsidRPr="00437312">
        <w:rPr>
          <w:rFonts w:ascii="Times New Roman" w:hAnsi="Times New Roman" w:cs="Times New Roman"/>
          <w:sz w:val="24"/>
          <w:szCs w:val="24"/>
          <w:lang w:val="en-US" w:eastAsia="pl-PL"/>
        </w:rPr>
        <w:t xml:space="preserve">is being regularly raised in </w:t>
      </w:r>
      <w:r w:rsidR="00071FCF" w:rsidRPr="00437312">
        <w:rPr>
          <w:rFonts w:ascii="Times New Roman" w:hAnsi="Times New Roman" w:cs="Times New Roman"/>
          <w:b/>
          <w:sz w:val="24"/>
          <w:szCs w:val="24"/>
        </w:rPr>
        <w:t>political dialogues</w:t>
      </w:r>
      <w:r w:rsidR="00B65BCC">
        <w:rPr>
          <w:rFonts w:ascii="Times New Roman" w:hAnsi="Times New Roman" w:cs="Times New Roman"/>
          <w:b/>
          <w:sz w:val="24"/>
          <w:szCs w:val="24"/>
        </w:rPr>
        <w:t xml:space="preserve"> and</w:t>
      </w:r>
      <w:r w:rsidR="00071FCF" w:rsidRPr="00437312">
        <w:rPr>
          <w:rFonts w:ascii="Times New Roman" w:hAnsi="Times New Roman" w:cs="Times New Roman"/>
          <w:b/>
          <w:sz w:val="24"/>
          <w:szCs w:val="24"/>
        </w:rPr>
        <w:t xml:space="preserve"> human rights </w:t>
      </w:r>
      <w:r w:rsidR="00376F75" w:rsidRPr="00437312">
        <w:rPr>
          <w:rFonts w:ascii="Times New Roman" w:hAnsi="Times New Roman" w:cs="Times New Roman"/>
          <w:b/>
          <w:sz w:val="24"/>
          <w:szCs w:val="24"/>
        </w:rPr>
        <w:t xml:space="preserve">dialogues/sub-committees </w:t>
      </w:r>
      <w:r w:rsidR="009F1773" w:rsidRPr="00437312">
        <w:rPr>
          <w:rFonts w:ascii="Times New Roman" w:hAnsi="Times New Roman" w:cs="Times New Roman"/>
          <w:bCs/>
          <w:sz w:val="24"/>
          <w:szCs w:val="24"/>
          <w:lang w:val="en-US" w:eastAsia="pl-PL"/>
        </w:rPr>
        <w:t>with the EU partner countries</w:t>
      </w:r>
      <w:r w:rsidR="00071FCF" w:rsidRPr="00437312">
        <w:rPr>
          <w:rFonts w:ascii="Times New Roman" w:hAnsi="Times New Roman" w:cs="Times New Roman"/>
          <w:bCs/>
          <w:sz w:val="24"/>
          <w:szCs w:val="24"/>
          <w:lang w:val="en-US" w:eastAsia="pl-PL"/>
        </w:rPr>
        <w:t xml:space="preserve"> around the world</w:t>
      </w:r>
      <w:r w:rsidR="009F1773" w:rsidRPr="00437312">
        <w:rPr>
          <w:rFonts w:ascii="Times New Roman" w:hAnsi="Times New Roman" w:cs="Times New Roman"/>
          <w:bCs/>
          <w:sz w:val="24"/>
          <w:szCs w:val="24"/>
          <w:lang w:val="en-US" w:eastAsia="pl-PL"/>
        </w:rPr>
        <w:t>.</w:t>
      </w:r>
      <w:r w:rsidR="0038317F" w:rsidRPr="00437312">
        <w:rPr>
          <w:rFonts w:ascii="Times New Roman" w:hAnsi="Times New Roman" w:cs="Times New Roman"/>
          <w:sz w:val="24"/>
          <w:szCs w:val="24"/>
          <w:lang w:val="en-US"/>
        </w:rPr>
        <w:t xml:space="preserve"> </w:t>
      </w:r>
    </w:p>
    <w:p w14:paraId="5F3A75E7" w14:textId="77777777" w:rsidR="007C3C79" w:rsidRPr="00437312" w:rsidRDefault="007C3C79" w:rsidP="00925017">
      <w:pPr>
        <w:autoSpaceDE w:val="0"/>
        <w:autoSpaceDN w:val="0"/>
        <w:adjustRightInd w:val="0"/>
        <w:spacing w:after="0"/>
        <w:jc w:val="both"/>
        <w:rPr>
          <w:rFonts w:ascii="Times New Roman" w:hAnsi="Times New Roman" w:cs="Times New Roman"/>
          <w:sz w:val="24"/>
          <w:szCs w:val="24"/>
          <w:lang w:val="en-US" w:eastAsia="pl-PL"/>
        </w:rPr>
      </w:pPr>
    </w:p>
    <w:p w14:paraId="38F839CC" w14:textId="48F940F5" w:rsidR="00E57658" w:rsidRPr="00437312" w:rsidRDefault="00437312" w:rsidP="00D7687B">
      <w:pPr>
        <w:spacing w:after="0"/>
        <w:jc w:val="both"/>
        <w:rPr>
          <w:rFonts w:ascii="Times New Roman" w:hAnsi="Times New Roman" w:cs="Times New Roman"/>
          <w:sz w:val="24"/>
          <w:szCs w:val="24"/>
          <w:lang w:val="en-US" w:eastAsia="pl-PL"/>
        </w:rPr>
      </w:pPr>
      <w:r w:rsidRPr="00896225">
        <w:rPr>
          <w:rFonts w:ascii="Times New Roman" w:hAnsi="Times New Roman" w:cs="Times New Roman"/>
          <w:noProof/>
          <w:snapToGrid w:val="0"/>
          <w:sz w:val="24"/>
          <w:szCs w:val="24"/>
        </w:rPr>
        <w:lastRenderedPageBreak/>
        <w:t xml:space="preserve">The EU </w:t>
      </w:r>
      <w:r w:rsidRPr="00896225">
        <w:rPr>
          <w:rFonts w:ascii="Times New Roman" w:hAnsi="Times New Roman" w:cs="Times New Roman"/>
          <w:bCs/>
          <w:sz w:val="24"/>
          <w:szCs w:val="24"/>
        </w:rPr>
        <w:t xml:space="preserve">has intensified its efforts to fight </w:t>
      </w:r>
      <w:r w:rsidRPr="00896225">
        <w:rPr>
          <w:rFonts w:ascii="Times New Roman" w:hAnsi="Times New Roman" w:cs="Times New Roman"/>
          <w:b/>
          <w:bCs/>
          <w:sz w:val="24"/>
          <w:szCs w:val="24"/>
        </w:rPr>
        <w:t>the systemic causes of child, early and forced marriage</w:t>
      </w:r>
      <w:r w:rsidR="00C25169" w:rsidRPr="00896225">
        <w:rPr>
          <w:rFonts w:ascii="Times New Roman" w:hAnsi="Times New Roman" w:cs="Times New Roman"/>
          <w:b/>
          <w:bCs/>
          <w:sz w:val="24"/>
          <w:szCs w:val="24"/>
        </w:rPr>
        <w:t xml:space="preserve">: </w:t>
      </w:r>
      <w:r w:rsidR="007C425C" w:rsidRPr="00925017">
        <w:rPr>
          <w:rFonts w:ascii="Times New Roman" w:hAnsi="Times New Roman" w:cs="Times New Roman"/>
          <w:bCs/>
          <w:sz w:val="24"/>
          <w:szCs w:val="24"/>
        </w:rPr>
        <w:t>it does so</w:t>
      </w:r>
      <w:r w:rsidR="007C425C">
        <w:rPr>
          <w:rFonts w:ascii="Times New Roman" w:hAnsi="Times New Roman" w:cs="Times New Roman"/>
          <w:b/>
          <w:bCs/>
          <w:sz w:val="24"/>
          <w:szCs w:val="24"/>
        </w:rPr>
        <w:t xml:space="preserve"> </w:t>
      </w:r>
      <w:r w:rsidRPr="00896225">
        <w:rPr>
          <w:rFonts w:ascii="Times New Roman" w:hAnsi="Times New Roman" w:cs="Times New Roman"/>
          <w:bCs/>
          <w:sz w:val="24"/>
          <w:szCs w:val="24"/>
        </w:rPr>
        <w:t>both through specific programmes or through support to long-term programmes aiming</w:t>
      </w:r>
      <w:r w:rsidR="007C3C79">
        <w:rPr>
          <w:rFonts w:ascii="Times New Roman" w:hAnsi="Times New Roman" w:cs="Times New Roman"/>
          <w:bCs/>
          <w:sz w:val="24"/>
          <w:szCs w:val="24"/>
        </w:rPr>
        <w:t xml:space="preserve">, for instance, </w:t>
      </w:r>
      <w:r w:rsidRPr="00896225">
        <w:rPr>
          <w:rFonts w:ascii="Times New Roman" w:hAnsi="Times New Roman" w:cs="Times New Roman"/>
          <w:bCs/>
          <w:sz w:val="24"/>
          <w:szCs w:val="24"/>
        </w:rPr>
        <w:t xml:space="preserve">to </w:t>
      </w:r>
      <w:r w:rsidRPr="00BA2797">
        <w:rPr>
          <w:rFonts w:ascii="Times New Roman" w:hAnsi="Times New Roman" w:cs="Times New Roman"/>
          <w:b/>
          <w:bCs/>
          <w:sz w:val="24"/>
          <w:szCs w:val="24"/>
        </w:rPr>
        <w:t xml:space="preserve">improve children's access to justice, to strengthen birth registration services, to ensure children's access to safe </w:t>
      </w:r>
      <w:r w:rsidR="00550527" w:rsidRPr="00BA2797">
        <w:rPr>
          <w:rFonts w:ascii="Times New Roman" w:hAnsi="Times New Roman" w:cs="Times New Roman"/>
          <w:b/>
          <w:bCs/>
          <w:sz w:val="24"/>
          <w:szCs w:val="24"/>
        </w:rPr>
        <w:t>spaces</w:t>
      </w:r>
      <w:r w:rsidRPr="00BA2797">
        <w:rPr>
          <w:rFonts w:ascii="Times New Roman" w:hAnsi="Times New Roman" w:cs="Times New Roman"/>
          <w:b/>
          <w:bCs/>
          <w:sz w:val="24"/>
          <w:szCs w:val="24"/>
        </w:rPr>
        <w:t xml:space="preserve">, </w:t>
      </w:r>
      <w:r w:rsidR="007C3C79">
        <w:rPr>
          <w:rFonts w:ascii="Times New Roman" w:hAnsi="Times New Roman" w:cs="Times New Roman"/>
          <w:b/>
          <w:bCs/>
          <w:sz w:val="24"/>
          <w:szCs w:val="24"/>
        </w:rPr>
        <w:t xml:space="preserve">to </w:t>
      </w:r>
      <w:r w:rsidRPr="00BA2797">
        <w:rPr>
          <w:rFonts w:ascii="Times New Roman" w:hAnsi="Times New Roman" w:cs="Times New Roman"/>
          <w:b/>
          <w:bCs/>
          <w:sz w:val="24"/>
          <w:szCs w:val="24"/>
        </w:rPr>
        <w:t>quality education and</w:t>
      </w:r>
      <w:r w:rsidR="007C3C79">
        <w:rPr>
          <w:rFonts w:ascii="Times New Roman" w:hAnsi="Times New Roman" w:cs="Times New Roman"/>
          <w:b/>
          <w:bCs/>
          <w:sz w:val="24"/>
          <w:szCs w:val="24"/>
        </w:rPr>
        <w:t xml:space="preserve"> to</w:t>
      </w:r>
      <w:r w:rsidRPr="00BA2797">
        <w:rPr>
          <w:rFonts w:ascii="Times New Roman" w:hAnsi="Times New Roman" w:cs="Times New Roman"/>
          <w:b/>
          <w:bCs/>
          <w:sz w:val="24"/>
          <w:szCs w:val="24"/>
        </w:rPr>
        <w:t xml:space="preserve"> </w:t>
      </w:r>
      <w:r w:rsidR="007C3C79" w:rsidRPr="00BA2797">
        <w:rPr>
          <w:rFonts w:ascii="Times New Roman" w:hAnsi="Times New Roman" w:cs="Times New Roman"/>
          <w:b/>
          <w:bCs/>
          <w:sz w:val="24"/>
          <w:szCs w:val="24"/>
        </w:rPr>
        <w:t xml:space="preserve">health </w:t>
      </w:r>
      <w:r w:rsidR="007C3C79" w:rsidRPr="00E86B9D">
        <w:rPr>
          <w:rFonts w:ascii="Times New Roman" w:hAnsi="Times New Roman" w:cs="Times New Roman"/>
          <w:b/>
          <w:bCs/>
          <w:sz w:val="24"/>
          <w:szCs w:val="24"/>
        </w:rPr>
        <w:t>services</w:t>
      </w:r>
      <w:r w:rsidRPr="00E86B9D">
        <w:rPr>
          <w:rFonts w:ascii="Times New Roman" w:hAnsi="Times New Roman" w:cs="Times New Roman"/>
          <w:b/>
          <w:bCs/>
          <w:sz w:val="24"/>
          <w:szCs w:val="24"/>
        </w:rPr>
        <w:t xml:space="preserve">, </w:t>
      </w:r>
      <w:r w:rsidR="007C3C79">
        <w:rPr>
          <w:rFonts w:ascii="Times New Roman" w:hAnsi="Times New Roman" w:cs="Times New Roman"/>
          <w:b/>
          <w:bCs/>
          <w:sz w:val="24"/>
          <w:szCs w:val="24"/>
        </w:rPr>
        <w:t xml:space="preserve">to </w:t>
      </w:r>
      <w:r w:rsidRPr="00E86B9D">
        <w:rPr>
          <w:rFonts w:ascii="Times New Roman" w:hAnsi="Times New Roman" w:cs="Times New Roman"/>
          <w:b/>
          <w:bCs/>
          <w:sz w:val="24"/>
          <w:szCs w:val="24"/>
        </w:rPr>
        <w:t xml:space="preserve">clean water, to protect them from </w:t>
      </w:r>
      <w:r w:rsidR="007C3C79">
        <w:rPr>
          <w:rFonts w:ascii="Times New Roman" w:hAnsi="Times New Roman" w:cs="Times New Roman"/>
          <w:b/>
          <w:bCs/>
          <w:sz w:val="24"/>
          <w:szCs w:val="24"/>
        </w:rPr>
        <w:t xml:space="preserve">all forms of </w:t>
      </w:r>
      <w:r w:rsidRPr="00E86B9D">
        <w:rPr>
          <w:rFonts w:ascii="Times New Roman" w:hAnsi="Times New Roman" w:cs="Times New Roman"/>
          <w:b/>
          <w:bCs/>
          <w:sz w:val="24"/>
          <w:szCs w:val="24"/>
        </w:rPr>
        <w:t>violence</w:t>
      </w:r>
      <w:r w:rsidR="00FF3285" w:rsidRPr="00E86B9D">
        <w:rPr>
          <w:rFonts w:ascii="Times New Roman" w:hAnsi="Times New Roman" w:cs="Times New Roman"/>
          <w:b/>
          <w:bCs/>
          <w:sz w:val="24"/>
          <w:szCs w:val="24"/>
        </w:rPr>
        <w:t xml:space="preserve">, </w:t>
      </w:r>
      <w:r w:rsidR="007C3C79">
        <w:rPr>
          <w:rFonts w:ascii="Times New Roman" w:hAnsi="Times New Roman" w:cs="Times New Roman"/>
          <w:b/>
          <w:bCs/>
          <w:sz w:val="24"/>
          <w:szCs w:val="24"/>
        </w:rPr>
        <w:t xml:space="preserve">to </w:t>
      </w:r>
      <w:r w:rsidR="00FF3285" w:rsidRPr="00E86B9D">
        <w:rPr>
          <w:rFonts w:ascii="Times New Roman" w:hAnsi="Times New Roman" w:cs="Times New Roman"/>
          <w:b/>
          <w:bCs/>
          <w:sz w:val="24"/>
          <w:szCs w:val="24"/>
        </w:rPr>
        <w:t xml:space="preserve">address poverty </w:t>
      </w:r>
      <w:r w:rsidR="00550527" w:rsidRPr="00E86B9D">
        <w:rPr>
          <w:rFonts w:ascii="Times New Roman" w:hAnsi="Times New Roman" w:cs="Times New Roman"/>
          <w:b/>
          <w:bCs/>
          <w:sz w:val="24"/>
          <w:szCs w:val="24"/>
        </w:rPr>
        <w:t>and</w:t>
      </w:r>
      <w:r w:rsidR="00FF3285" w:rsidRPr="00E86B9D">
        <w:rPr>
          <w:rFonts w:ascii="Times New Roman" w:hAnsi="Times New Roman" w:cs="Times New Roman"/>
          <w:b/>
          <w:bCs/>
          <w:sz w:val="24"/>
          <w:szCs w:val="24"/>
        </w:rPr>
        <w:t xml:space="preserve"> to ensure that compliant mechanisms are in place.</w:t>
      </w:r>
      <w:r w:rsidRPr="00E86B9D">
        <w:rPr>
          <w:rFonts w:ascii="Times New Roman" w:hAnsi="Times New Roman" w:cs="Times New Roman"/>
          <w:b/>
          <w:bCs/>
          <w:sz w:val="24"/>
          <w:szCs w:val="24"/>
        </w:rPr>
        <w:t xml:space="preserve"> </w:t>
      </w:r>
      <w:r w:rsidR="00FF3285" w:rsidRPr="00E86B9D">
        <w:rPr>
          <w:rFonts w:ascii="Times New Roman" w:hAnsi="Times New Roman" w:cs="Times New Roman"/>
          <w:b/>
          <w:bCs/>
          <w:sz w:val="24"/>
          <w:szCs w:val="24"/>
        </w:rPr>
        <w:t>Those contribute</w:t>
      </w:r>
      <w:r w:rsidRPr="00E86B9D">
        <w:rPr>
          <w:rFonts w:ascii="Times New Roman" w:hAnsi="Times New Roman" w:cs="Times New Roman"/>
          <w:b/>
          <w:bCs/>
          <w:sz w:val="24"/>
          <w:szCs w:val="24"/>
        </w:rPr>
        <w:t xml:space="preserve"> to end</w:t>
      </w:r>
      <w:r w:rsidR="004C7457" w:rsidRPr="00E86B9D">
        <w:rPr>
          <w:rFonts w:ascii="Times New Roman" w:hAnsi="Times New Roman" w:cs="Times New Roman"/>
          <w:b/>
          <w:bCs/>
          <w:sz w:val="24"/>
          <w:szCs w:val="24"/>
        </w:rPr>
        <w:t xml:space="preserve"> child</w:t>
      </w:r>
      <w:r w:rsidR="00FF3285" w:rsidRPr="00E86B9D">
        <w:rPr>
          <w:rFonts w:ascii="Times New Roman" w:hAnsi="Times New Roman" w:cs="Times New Roman"/>
          <w:b/>
          <w:bCs/>
          <w:sz w:val="24"/>
          <w:szCs w:val="24"/>
        </w:rPr>
        <w:t>,</w:t>
      </w:r>
      <w:r w:rsidR="004C7457" w:rsidRPr="005901C2">
        <w:rPr>
          <w:rFonts w:ascii="Times New Roman" w:hAnsi="Times New Roman" w:cs="Times New Roman"/>
          <w:b/>
          <w:bCs/>
          <w:sz w:val="24"/>
          <w:szCs w:val="24"/>
        </w:rPr>
        <w:t xml:space="preserve"> early and forced marriage </w:t>
      </w:r>
      <w:r w:rsidRPr="007C425C">
        <w:rPr>
          <w:rFonts w:ascii="Times New Roman" w:hAnsi="Times New Roman" w:cs="Times New Roman"/>
          <w:b/>
          <w:bCs/>
          <w:sz w:val="24"/>
          <w:szCs w:val="24"/>
        </w:rPr>
        <w:t>even if they do not have the seal “child marriage”</w:t>
      </w:r>
      <w:r w:rsidRPr="007C425C">
        <w:rPr>
          <w:rFonts w:ascii="Times New Roman" w:hAnsi="Times New Roman" w:cs="Times New Roman"/>
          <w:bCs/>
          <w:sz w:val="24"/>
          <w:szCs w:val="24"/>
        </w:rPr>
        <w:t xml:space="preserve">. </w:t>
      </w:r>
      <w:r w:rsidR="004C7457" w:rsidRPr="007C425C">
        <w:rPr>
          <w:rFonts w:ascii="Times New Roman" w:hAnsi="Times New Roman" w:cs="Times New Roman"/>
          <w:sz w:val="24"/>
          <w:szCs w:val="24"/>
          <w:lang w:val="en-US" w:eastAsia="pl-PL"/>
        </w:rPr>
        <w:t xml:space="preserve">As for the specific </w:t>
      </w:r>
      <w:r w:rsidR="004C7457" w:rsidRPr="00925017">
        <w:rPr>
          <w:rFonts w:ascii="Times New Roman" w:hAnsi="Times New Roman" w:cs="Times New Roman"/>
          <w:sz w:val="24"/>
          <w:szCs w:val="24"/>
          <w:lang w:val="en-US" w:eastAsia="pl-PL"/>
        </w:rPr>
        <w:t>programs, t</w:t>
      </w:r>
      <w:r w:rsidR="009F1773" w:rsidRPr="00925017">
        <w:rPr>
          <w:rFonts w:ascii="Times New Roman" w:hAnsi="Times New Roman" w:cs="Times New Roman"/>
          <w:sz w:val="24"/>
          <w:szCs w:val="24"/>
          <w:lang w:val="en-US" w:eastAsia="pl-PL"/>
        </w:rPr>
        <w:t>he EU has contributed</w:t>
      </w:r>
      <w:r w:rsidR="009F1773" w:rsidRPr="00925017">
        <w:rPr>
          <w:rFonts w:ascii="Times New Roman" w:hAnsi="Times New Roman" w:cs="Times New Roman"/>
          <w:b/>
          <w:bCs/>
          <w:sz w:val="24"/>
          <w:szCs w:val="24"/>
          <w:lang w:val="en-US" w:eastAsia="pl-PL"/>
        </w:rPr>
        <w:t> 6</w:t>
      </w:r>
      <w:r w:rsidR="00896225" w:rsidRPr="00925017">
        <w:rPr>
          <w:rFonts w:ascii="Times New Roman" w:hAnsi="Times New Roman" w:cs="Times New Roman"/>
          <w:b/>
          <w:bCs/>
          <w:sz w:val="24"/>
          <w:szCs w:val="24"/>
          <w:lang w:val="en-US" w:eastAsia="pl-PL"/>
        </w:rPr>
        <w:t>.45</w:t>
      </w:r>
      <w:r w:rsidR="009F1773" w:rsidRPr="00925017">
        <w:rPr>
          <w:rFonts w:ascii="Times New Roman" w:hAnsi="Times New Roman" w:cs="Times New Roman"/>
          <w:b/>
          <w:bCs/>
          <w:sz w:val="24"/>
          <w:szCs w:val="24"/>
          <w:lang w:val="en-US" w:eastAsia="pl-PL"/>
        </w:rPr>
        <w:t> million EUR to the UNICEF-UNFPA Global</w:t>
      </w:r>
      <w:r w:rsidR="009F1773" w:rsidRPr="00F24C6B">
        <w:rPr>
          <w:rFonts w:ascii="Times New Roman" w:hAnsi="Times New Roman" w:cs="Times New Roman"/>
          <w:b/>
          <w:bCs/>
          <w:sz w:val="24"/>
          <w:szCs w:val="24"/>
          <w:lang w:eastAsia="pl-PL"/>
        </w:rPr>
        <w:t xml:space="preserve"> Programme</w:t>
      </w:r>
      <w:r w:rsidR="009F1773" w:rsidRPr="00925017">
        <w:rPr>
          <w:rFonts w:ascii="Times New Roman" w:hAnsi="Times New Roman" w:cs="Times New Roman"/>
          <w:b/>
          <w:bCs/>
          <w:sz w:val="24"/>
          <w:szCs w:val="24"/>
          <w:lang w:val="en-US" w:eastAsia="pl-PL"/>
        </w:rPr>
        <w:t xml:space="preserve"> to Accelerate Action to end Child Marriage</w:t>
      </w:r>
      <w:r w:rsidR="009F1773" w:rsidRPr="00925017">
        <w:rPr>
          <w:rFonts w:ascii="Times New Roman" w:hAnsi="Times New Roman" w:cs="Times New Roman"/>
          <w:sz w:val="24"/>
          <w:szCs w:val="24"/>
          <w:lang w:val="en-US" w:eastAsia="pl-PL"/>
        </w:rPr>
        <w:t xml:space="preserve"> which aims to end this harmful practice in one generation. The</w:t>
      </w:r>
      <w:r w:rsidR="009F1773" w:rsidRPr="00F24C6B">
        <w:rPr>
          <w:rFonts w:ascii="Times New Roman" w:hAnsi="Times New Roman" w:cs="Times New Roman"/>
          <w:sz w:val="24"/>
          <w:szCs w:val="24"/>
          <w:lang w:eastAsia="pl-PL"/>
        </w:rPr>
        <w:t xml:space="preserve"> Programme</w:t>
      </w:r>
      <w:r w:rsidR="009F1773" w:rsidRPr="00925017">
        <w:rPr>
          <w:rFonts w:ascii="Times New Roman" w:hAnsi="Times New Roman" w:cs="Times New Roman"/>
          <w:sz w:val="24"/>
          <w:szCs w:val="24"/>
          <w:lang w:val="en-US" w:eastAsia="pl-PL"/>
        </w:rPr>
        <w:t xml:space="preserve"> targets communities from a group of </w:t>
      </w:r>
      <w:r w:rsidR="00E0025B">
        <w:rPr>
          <w:rFonts w:ascii="Times New Roman" w:hAnsi="Times New Roman" w:cs="Times New Roman"/>
          <w:bCs/>
          <w:sz w:val="24"/>
          <w:szCs w:val="24"/>
          <w:lang w:val="en-US" w:eastAsia="pl-PL"/>
        </w:rPr>
        <w:t xml:space="preserve">twelve </w:t>
      </w:r>
      <w:r w:rsidR="00E0025B" w:rsidRPr="00925017">
        <w:rPr>
          <w:rFonts w:ascii="Times New Roman" w:hAnsi="Times New Roman" w:cs="Times New Roman"/>
          <w:bCs/>
          <w:sz w:val="24"/>
          <w:szCs w:val="24"/>
          <w:lang w:val="en-US" w:eastAsia="pl-PL"/>
        </w:rPr>
        <w:t>countries</w:t>
      </w:r>
      <w:r w:rsidR="0055319C" w:rsidRPr="00896225">
        <w:rPr>
          <w:rStyle w:val="FootnoteReference"/>
          <w:bCs/>
          <w:sz w:val="24"/>
          <w:szCs w:val="24"/>
          <w:lang w:val="en-US" w:eastAsia="pl-PL"/>
        </w:rPr>
        <w:footnoteReference w:id="15"/>
      </w:r>
      <w:r w:rsidR="005763B9">
        <w:rPr>
          <w:rFonts w:ascii="Times New Roman" w:hAnsi="Times New Roman" w:cs="Times New Roman"/>
          <w:sz w:val="24"/>
          <w:szCs w:val="24"/>
          <w:lang w:val="en-US" w:eastAsia="pl-PL"/>
        </w:rPr>
        <w:t xml:space="preserve"> </w:t>
      </w:r>
      <w:r w:rsidR="009F1773" w:rsidRPr="00896225">
        <w:rPr>
          <w:rFonts w:ascii="Times New Roman" w:hAnsi="Times New Roman" w:cs="Times New Roman"/>
          <w:sz w:val="24"/>
          <w:szCs w:val="24"/>
          <w:lang w:val="en-US" w:eastAsia="pl-PL"/>
        </w:rPr>
        <w:t>and focuses on</w:t>
      </w:r>
      <w:r w:rsidR="009F1773" w:rsidRPr="00896225">
        <w:rPr>
          <w:rFonts w:ascii="Times New Roman" w:hAnsi="Times New Roman" w:cs="Times New Roman"/>
          <w:bCs/>
          <w:sz w:val="24"/>
          <w:szCs w:val="24"/>
          <w:lang w:val="en-US" w:eastAsia="pl-PL"/>
        </w:rPr>
        <w:t xml:space="preserve"> </w:t>
      </w:r>
      <w:r w:rsidR="0055319C" w:rsidRPr="00896225">
        <w:rPr>
          <w:rFonts w:ascii="Times New Roman" w:hAnsi="Times New Roman" w:cs="Times New Roman"/>
          <w:bCs/>
          <w:sz w:val="24"/>
          <w:szCs w:val="24"/>
          <w:lang w:val="en-US" w:eastAsia="pl-PL"/>
        </w:rPr>
        <w:t xml:space="preserve">access to quality </w:t>
      </w:r>
      <w:r w:rsidR="009F1773" w:rsidRPr="00896225">
        <w:rPr>
          <w:rFonts w:ascii="Times New Roman" w:hAnsi="Times New Roman" w:cs="Times New Roman"/>
          <w:bCs/>
          <w:sz w:val="24"/>
          <w:szCs w:val="24"/>
          <w:lang w:val="en-US" w:eastAsia="pl-PL"/>
        </w:rPr>
        <w:t>education</w:t>
      </w:r>
      <w:r w:rsidR="0055319C" w:rsidRPr="00896225">
        <w:rPr>
          <w:rFonts w:ascii="Times New Roman" w:hAnsi="Times New Roman" w:cs="Times New Roman"/>
          <w:bCs/>
          <w:sz w:val="24"/>
          <w:szCs w:val="24"/>
          <w:lang w:val="en-US" w:eastAsia="pl-PL"/>
        </w:rPr>
        <w:t xml:space="preserve"> and </w:t>
      </w:r>
      <w:r w:rsidR="009F1773" w:rsidRPr="00896225">
        <w:rPr>
          <w:rFonts w:ascii="Times New Roman" w:hAnsi="Times New Roman" w:cs="Times New Roman"/>
          <w:bCs/>
          <w:sz w:val="24"/>
          <w:szCs w:val="24"/>
          <w:lang w:val="en-US" w:eastAsia="pl-PL"/>
        </w:rPr>
        <w:t>healthcare, strengthening enforcement mechanisms, girls' empowerment and social norms change.</w:t>
      </w:r>
      <w:r w:rsidR="009F1773" w:rsidRPr="00896225">
        <w:rPr>
          <w:rFonts w:ascii="Times New Roman" w:hAnsi="Times New Roman" w:cs="Times New Roman"/>
          <w:sz w:val="24"/>
          <w:szCs w:val="24"/>
          <w:lang w:val="en-US" w:eastAsia="pl-PL"/>
        </w:rPr>
        <w:t xml:space="preserve"> </w:t>
      </w:r>
      <w:r w:rsidR="00896225">
        <w:rPr>
          <w:rFonts w:ascii="Times New Roman" w:hAnsi="Times New Roman" w:cs="Times New Roman"/>
          <w:sz w:val="24"/>
          <w:szCs w:val="24"/>
          <w:lang w:val="en-US" w:eastAsia="pl-PL"/>
        </w:rPr>
        <w:t>Two years after</w:t>
      </w:r>
      <w:r w:rsidR="00896225" w:rsidRPr="00896225">
        <w:rPr>
          <w:rFonts w:ascii="Times New Roman" w:hAnsi="Times New Roman" w:cs="Times New Roman"/>
          <w:sz w:val="24"/>
          <w:szCs w:val="24"/>
          <w:lang w:val="en-US" w:eastAsia="pl-PL"/>
        </w:rPr>
        <w:t xml:space="preserve">, </w:t>
      </w:r>
      <w:r w:rsidR="00896225" w:rsidRPr="00925017">
        <w:rPr>
          <w:rFonts w:ascii="Times New Roman" w:hAnsi="Times New Roman" w:cs="Times New Roman"/>
          <w:sz w:val="24"/>
          <w:szCs w:val="24"/>
          <w:lang w:eastAsia="ar-SA"/>
        </w:rPr>
        <w:t xml:space="preserve">the Global Programme </w:t>
      </w:r>
      <w:r w:rsidR="00896225" w:rsidRPr="005763B9">
        <w:rPr>
          <w:rFonts w:ascii="Times New Roman" w:hAnsi="Times New Roman" w:cs="Times New Roman"/>
          <w:sz w:val="24"/>
          <w:szCs w:val="24"/>
          <w:lang w:eastAsia="ar-SA"/>
        </w:rPr>
        <w:t>has a</w:t>
      </w:r>
      <w:r w:rsidR="00896225" w:rsidRPr="00925017">
        <w:rPr>
          <w:rFonts w:ascii="Times New Roman" w:hAnsi="Times New Roman" w:cs="Times New Roman"/>
          <w:b/>
          <w:sz w:val="24"/>
          <w:szCs w:val="24"/>
          <w:lang w:eastAsia="ar-SA"/>
        </w:rPr>
        <w:t xml:space="preserve"> strong influential role</w:t>
      </w:r>
      <w:r w:rsidR="00896225" w:rsidRPr="00925017">
        <w:rPr>
          <w:rFonts w:ascii="Times New Roman" w:hAnsi="Times New Roman" w:cs="Times New Roman"/>
          <w:sz w:val="24"/>
          <w:szCs w:val="24"/>
          <w:lang w:eastAsia="ar-SA"/>
        </w:rPr>
        <w:t>: it act as a</w:t>
      </w:r>
      <w:r w:rsidR="00896225" w:rsidRPr="005763B9">
        <w:rPr>
          <w:rFonts w:ascii="Times New Roman" w:hAnsi="Times New Roman" w:cs="Times New Roman"/>
          <w:sz w:val="24"/>
          <w:szCs w:val="24"/>
          <w:lang w:eastAsia="ar-SA"/>
        </w:rPr>
        <w:t xml:space="preserve"> catalyst for change, identifying models and scalable platforms for systems-level change,</w:t>
      </w:r>
      <w:r w:rsidR="00896225" w:rsidRPr="00925017">
        <w:rPr>
          <w:rFonts w:ascii="Times New Roman" w:hAnsi="Times New Roman" w:cs="Times New Roman"/>
          <w:sz w:val="24"/>
          <w:szCs w:val="24"/>
          <w:lang w:eastAsia="ar-SA"/>
        </w:rPr>
        <w:t xml:space="preserve"> inspiring similar programmes in other countries through its intervention methodology, theory of change, result framework and guidance note. </w:t>
      </w:r>
      <w:r w:rsidR="009F1773" w:rsidRPr="00437312">
        <w:rPr>
          <w:rFonts w:ascii="Times New Roman" w:hAnsi="Times New Roman" w:cs="Times New Roman"/>
          <w:sz w:val="24"/>
          <w:szCs w:val="24"/>
          <w:highlight w:val="white"/>
          <w:lang w:val="en-US" w:eastAsia="pl-PL"/>
        </w:rPr>
        <w:t>In September 2017, the EU and UN launched</w:t>
      </w:r>
      <w:r w:rsidR="001F06FC">
        <w:rPr>
          <w:rFonts w:ascii="Times New Roman" w:hAnsi="Times New Roman" w:cs="Times New Roman"/>
          <w:sz w:val="24"/>
          <w:szCs w:val="24"/>
          <w:highlight w:val="white"/>
          <w:lang w:val="en-US" w:eastAsia="pl-PL"/>
        </w:rPr>
        <w:t xml:space="preserve"> a historic initiative branded </w:t>
      </w:r>
      <w:r w:rsidR="009F1773" w:rsidRPr="00437312">
        <w:rPr>
          <w:rFonts w:ascii="Times New Roman" w:hAnsi="Times New Roman" w:cs="Times New Roman"/>
          <w:b/>
          <w:bCs/>
          <w:sz w:val="24"/>
          <w:szCs w:val="24"/>
          <w:highlight w:val="white"/>
          <w:lang w:val="en-US" w:eastAsia="pl-PL"/>
        </w:rPr>
        <w:t>Spotlight Initiative</w:t>
      </w:r>
      <w:r w:rsidR="009F1773" w:rsidRPr="00437312">
        <w:rPr>
          <w:rFonts w:ascii="Times New Roman" w:hAnsi="Times New Roman" w:cs="Times New Roman"/>
          <w:sz w:val="24"/>
          <w:szCs w:val="24"/>
          <w:highlight w:val="white"/>
          <w:lang w:val="en-US" w:eastAsia="pl-PL"/>
        </w:rPr>
        <w:t xml:space="preserve"> </w:t>
      </w:r>
      <w:r w:rsidR="009F1773" w:rsidRPr="00437312">
        <w:rPr>
          <w:rFonts w:ascii="Times New Roman" w:hAnsi="Times New Roman" w:cs="Times New Roman"/>
          <w:bCs/>
          <w:sz w:val="24"/>
          <w:szCs w:val="24"/>
          <w:highlight w:val="white"/>
          <w:lang w:val="en-US" w:eastAsia="pl-PL"/>
        </w:rPr>
        <w:t>to end violence against women and girls</w:t>
      </w:r>
      <w:r w:rsidR="009F1773" w:rsidRPr="00437312">
        <w:rPr>
          <w:rFonts w:ascii="Times New Roman" w:hAnsi="Times New Roman" w:cs="Times New Roman"/>
          <w:sz w:val="24"/>
          <w:szCs w:val="24"/>
          <w:highlight w:val="white"/>
          <w:lang w:val="en-US" w:eastAsia="pl-PL"/>
        </w:rPr>
        <w:t xml:space="preserve">, with an investment of </w:t>
      </w:r>
      <w:r w:rsidR="009F1773" w:rsidRPr="00437312">
        <w:rPr>
          <w:rFonts w:ascii="Times New Roman" w:hAnsi="Times New Roman" w:cs="Times New Roman"/>
          <w:bCs/>
          <w:sz w:val="24"/>
          <w:szCs w:val="24"/>
          <w:highlight w:val="white"/>
          <w:lang w:val="en-US" w:eastAsia="pl-PL"/>
        </w:rPr>
        <w:t>500 million EUR</w:t>
      </w:r>
      <w:r w:rsidR="009F1773" w:rsidRPr="00437312">
        <w:rPr>
          <w:rFonts w:ascii="Times New Roman" w:hAnsi="Times New Roman" w:cs="Times New Roman"/>
          <w:sz w:val="24"/>
          <w:szCs w:val="24"/>
          <w:highlight w:val="white"/>
          <w:lang w:val="en-US" w:eastAsia="pl-PL"/>
        </w:rPr>
        <w:t xml:space="preserve">. The Spotlight initiative will be put to action in </w:t>
      </w:r>
      <w:r w:rsidR="009F1773" w:rsidRPr="00437312">
        <w:rPr>
          <w:rFonts w:ascii="Times New Roman" w:hAnsi="Times New Roman" w:cs="Times New Roman"/>
          <w:bCs/>
          <w:sz w:val="24"/>
          <w:szCs w:val="24"/>
          <w:highlight w:val="white"/>
          <w:lang w:val="en-US" w:eastAsia="pl-PL"/>
        </w:rPr>
        <w:t>five regions of the world</w:t>
      </w:r>
      <w:r w:rsidR="009F1773" w:rsidRPr="00437312">
        <w:rPr>
          <w:rFonts w:ascii="Times New Roman" w:hAnsi="Times New Roman" w:cs="Times New Roman"/>
          <w:sz w:val="24"/>
          <w:szCs w:val="24"/>
          <w:highlight w:val="white"/>
          <w:lang w:val="en-US" w:eastAsia="pl-PL"/>
        </w:rPr>
        <w:t xml:space="preserve"> and will work in support of achieving the </w:t>
      </w:r>
      <w:r w:rsidR="009F1773" w:rsidRPr="006C50E0">
        <w:rPr>
          <w:rFonts w:ascii="Times New Roman" w:hAnsi="Times New Roman" w:cs="Times New Roman"/>
          <w:b/>
          <w:sz w:val="24"/>
          <w:szCs w:val="24"/>
          <w:highlight w:val="white"/>
          <w:lang w:val="en-US" w:eastAsia="pl-PL"/>
        </w:rPr>
        <w:t>S</w:t>
      </w:r>
      <w:r w:rsidR="0055319C" w:rsidRPr="006C50E0">
        <w:rPr>
          <w:rFonts w:ascii="Times New Roman" w:hAnsi="Times New Roman" w:cs="Times New Roman"/>
          <w:b/>
          <w:sz w:val="24"/>
          <w:szCs w:val="24"/>
          <w:highlight w:val="white"/>
          <w:lang w:val="en-US" w:eastAsia="pl-PL"/>
        </w:rPr>
        <w:t>ustainable Development Goals</w:t>
      </w:r>
      <w:r w:rsidR="007C3C79">
        <w:rPr>
          <w:rFonts w:ascii="Times New Roman" w:hAnsi="Times New Roman" w:cs="Times New Roman"/>
          <w:sz w:val="24"/>
          <w:szCs w:val="24"/>
          <w:lang w:val="en-US" w:eastAsia="pl-PL"/>
        </w:rPr>
        <w:t>.</w:t>
      </w:r>
    </w:p>
    <w:p w14:paraId="6AA471A8" w14:textId="77777777" w:rsidR="00D7687B" w:rsidRDefault="00D7687B" w:rsidP="00437312">
      <w:pPr>
        <w:spacing w:after="0"/>
        <w:jc w:val="both"/>
        <w:rPr>
          <w:rFonts w:ascii="Times New Roman" w:hAnsi="Times New Roman" w:cs="Times New Roman"/>
          <w:b/>
          <w:i/>
          <w:sz w:val="24"/>
          <w:szCs w:val="24"/>
          <w:lang w:val="en-US" w:eastAsia="pl-PL"/>
        </w:rPr>
      </w:pPr>
    </w:p>
    <w:p w14:paraId="34C25723" w14:textId="6DF88791" w:rsidR="00645ED4" w:rsidRPr="004C7457" w:rsidRDefault="00645ED4" w:rsidP="00437312">
      <w:pPr>
        <w:spacing w:after="0"/>
        <w:jc w:val="both"/>
        <w:rPr>
          <w:rFonts w:ascii="Times New Roman" w:hAnsi="Times New Roman" w:cs="Times New Roman"/>
          <w:b/>
          <w:i/>
          <w:sz w:val="24"/>
          <w:szCs w:val="24"/>
          <w:lang w:val="en-US" w:eastAsia="pl-PL"/>
        </w:rPr>
      </w:pPr>
      <w:r w:rsidRPr="004C7457">
        <w:rPr>
          <w:rFonts w:ascii="Times New Roman" w:hAnsi="Times New Roman" w:cs="Times New Roman"/>
          <w:b/>
          <w:i/>
          <w:sz w:val="24"/>
          <w:szCs w:val="24"/>
          <w:lang w:val="en-US" w:eastAsia="pl-PL"/>
        </w:rPr>
        <w:lastRenderedPageBreak/>
        <w:t>Child</w:t>
      </w:r>
      <w:r w:rsidR="00DA376F">
        <w:rPr>
          <w:rFonts w:ascii="Times New Roman" w:hAnsi="Times New Roman" w:cs="Times New Roman"/>
          <w:b/>
          <w:i/>
          <w:sz w:val="24"/>
          <w:szCs w:val="24"/>
          <w:lang w:val="en-US" w:eastAsia="pl-PL"/>
        </w:rPr>
        <w:t>, early and forced</w:t>
      </w:r>
      <w:r w:rsidRPr="004C7457">
        <w:rPr>
          <w:rFonts w:ascii="Times New Roman" w:hAnsi="Times New Roman" w:cs="Times New Roman"/>
          <w:b/>
          <w:i/>
          <w:sz w:val="24"/>
          <w:szCs w:val="24"/>
          <w:lang w:val="en-US" w:eastAsia="pl-PL"/>
        </w:rPr>
        <w:t xml:space="preserve"> marriage in humanitarian settings</w:t>
      </w:r>
    </w:p>
    <w:p w14:paraId="75BDE2C4" w14:textId="77777777" w:rsidR="00645ED4" w:rsidRPr="00437312" w:rsidRDefault="00645ED4" w:rsidP="00A0060E">
      <w:pPr>
        <w:spacing w:after="0" w:line="240" w:lineRule="auto"/>
        <w:jc w:val="both"/>
        <w:rPr>
          <w:rFonts w:ascii="Times New Roman" w:hAnsi="Times New Roman" w:cs="Times New Roman"/>
          <w:i/>
          <w:sz w:val="24"/>
          <w:szCs w:val="24"/>
          <w:lang w:val="en-US" w:eastAsia="pl-PL"/>
        </w:rPr>
      </w:pPr>
    </w:p>
    <w:p w14:paraId="630E6357" w14:textId="03D42D45" w:rsidR="00CB07AF" w:rsidRPr="00437312" w:rsidRDefault="00E33611" w:rsidP="00437312">
      <w:pPr>
        <w:spacing w:after="0"/>
        <w:jc w:val="both"/>
        <w:rPr>
          <w:rFonts w:ascii="Times New Roman" w:hAnsi="Times New Roman" w:cs="Times New Roman"/>
          <w:sz w:val="24"/>
          <w:szCs w:val="24"/>
        </w:rPr>
      </w:pPr>
      <w:r w:rsidRPr="00437312">
        <w:rPr>
          <w:rFonts w:ascii="Times New Roman" w:hAnsi="Times New Roman" w:cs="Times New Roman"/>
          <w:sz w:val="24"/>
          <w:szCs w:val="24"/>
        </w:rPr>
        <w:t xml:space="preserve">The EU pays particular attention to </w:t>
      </w:r>
      <w:r w:rsidR="00DA376F">
        <w:rPr>
          <w:rFonts w:ascii="Times New Roman" w:hAnsi="Times New Roman" w:cs="Times New Roman"/>
          <w:sz w:val="24"/>
          <w:szCs w:val="24"/>
        </w:rPr>
        <w:t xml:space="preserve">the </w:t>
      </w:r>
      <w:r w:rsidRPr="00437312">
        <w:rPr>
          <w:rFonts w:ascii="Times New Roman" w:hAnsi="Times New Roman" w:cs="Times New Roman"/>
          <w:sz w:val="24"/>
          <w:szCs w:val="24"/>
        </w:rPr>
        <w:t xml:space="preserve">needs of </w:t>
      </w:r>
      <w:r w:rsidR="001242A4" w:rsidRPr="00437312">
        <w:rPr>
          <w:rFonts w:ascii="Times New Roman" w:hAnsi="Times New Roman" w:cs="Times New Roman"/>
          <w:sz w:val="24"/>
          <w:szCs w:val="24"/>
        </w:rPr>
        <w:t>women and girls that are vulnerable to various forms of violence in humanitarian</w:t>
      </w:r>
      <w:r w:rsidR="004D7940">
        <w:rPr>
          <w:rFonts w:ascii="Times New Roman" w:hAnsi="Times New Roman" w:cs="Times New Roman"/>
          <w:sz w:val="24"/>
          <w:szCs w:val="24"/>
        </w:rPr>
        <w:t>, emergency and</w:t>
      </w:r>
      <w:r w:rsidR="001242A4" w:rsidRPr="00437312">
        <w:rPr>
          <w:rFonts w:ascii="Times New Roman" w:hAnsi="Times New Roman" w:cs="Times New Roman"/>
          <w:sz w:val="24"/>
          <w:szCs w:val="24"/>
        </w:rPr>
        <w:t xml:space="preserve"> crisis settings </w:t>
      </w:r>
      <w:r w:rsidR="00782EB9">
        <w:rPr>
          <w:rFonts w:ascii="Times New Roman" w:hAnsi="Times New Roman" w:cs="Times New Roman"/>
          <w:sz w:val="24"/>
          <w:szCs w:val="24"/>
        </w:rPr>
        <w:t xml:space="preserve">or/ </w:t>
      </w:r>
      <w:r w:rsidR="001242A4" w:rsidRPr="00437312">
        <w:rPr>
          <w:rFonts w:ascii="Times New Roman" w:hAnsi="Times New Roman" w:cs="Times New Roman"/>
          <w:sz w:val="24"/>
          <w:szCs w:val="24"/>
        </w:rPr>
        <w:t>and in conflicts.</w:t>
      </w:r>
      <w:r w:rsidR="00DA376F">
        <w:rPr>
          <w:rFonts w:ascii="Times New Roman" w:hAnsi="Times New Roman" w:cs="Times New Roman"/>
          <w:sz w:val="24"/>
          <w:szCs w:val="24"/>
        </w:rPr>
        <w:t xml:space="preserve"> </w:t>
      </w:r>
      <w:r w:rsidR="004D7940">
        <w:rPr>
          <w:rFonts w:ascii="Times New Roman" w:hAnsi="Times New Roman" w:cs="Times New Roman"/>
          <w:sz w:val="24"/>
          <w:szCs w:val="24"/>
        </w:rPr>
        <w:t>W</w:t>
      </w:r>
      <w:r w:rsidR="00CB07AF" w:rsidRPr="00437312">
        <w:rPr>
          <w:rFonts w:ascii="Times New Roman" w:hAnsi="Times New Roman" w:cs="Times New Roman"/>
          <w:sz w:val="24"/>
          <w:szCs w:val="24"/>
        </w:rPr>
        <w:t>ith the disruption to basic security, health</w:t>
      </w:r>
      <w:r w:rsidR="004D7940">
        <w:rPr>
          <w:rFonts w:ascii="Times New Roman" w:hAnsi="Times New Roman" w:cs="Times New Roman"/>
          <w:sz w:val="24"/>
          <w:szCs w:val="24"/>
        </w:rPr>
        <w:t>-care</w:t>
      </w:r>
      <w:r w:rsidR="00CB07AF" w:rsidRPr="00437312">
        <w:rPr>
          <w:rFonts w:ascii="Times New Roman" w:hAnsi="Times New Roman" w:cs="Times New Roman"/>
          <w:sz w:val="24"/>
          <w:szCs w:val="24"/>
        </w:rPr>
        <w:t xml:space="preserve">, justice and social services, the incidents of violence and risk of violence, exploitation, abuse and trafficking are increasing. In </w:t>
      </w:r>
      <w:r w:rsidR="004D7940">
        <w:rPr>
          <w:rFonts w:ascii="Times New Roman" w:hAnsi="Times New Roman" w:cs="Times New Roman"/>
          <w:sz w:val="24"/>
          <w:szCs w:val="24"/>
        </w:rPr>
        <w:t>these</w:t>
      </w:r>
      <w:r w:rsidR="00CB07AF" w:rsidRPr="00437312">
        <w:rPr>
          <w:rFonts w:ascii="Times New Roman" w:hAnsi="Times New Roman" w:cs="Times New Roman"/>
          <w:sz w:val="24"/>
          <w:szCs w:val="24"/>
        </w:rPr>
        <w:t xml:space="preserve"> settings, children might be deprived of parental care, caregivers, basic social services, health-care, education and justice. Many become displaced </w:t>
      </w:r>
      <w:r w:rsidR="00C8315B">
        <w:rPr>
          <w:rFonts w:ascii="Times New Roman" w:hAnsi="Times New Roman" w:cs="Times New Roman"/>
          <w:sz w:val="24"/>
          <w:szCs w:val="24"/>
        </w:rPr>
        <w:t>or</w:t>
      </w:r>
      <w:r w:rsidR="00CB07AF" w:rsidRPr="00437312">
        <w:rPr>
          <w:rFonts w:ascii="Times New Roman" w:hAnsi="Times New Roman" w:cs="Times New Roman"/>
          <w:sz w:val="24"/>
          <w:szCs w:val="24"/>
        </w:rPr>
        <w:t xml:space="preserve"> refugee</w:t>
      </w:r>
      <w:r w:rsidR="00C8315B">
        <w:rPr>
          <w:rFonts w:ascii="Times New Roman" w:hAnsi="Times New Roman" w:cs="Times New Roman"/>
          <w:sz w:val="24"/>
          <w:szCs w:val="24"/>
        </w:rPr>
        <w:t>s</w:t>
      </w:r>
      <w:r w:rsidR="004D7940">
        <w:rPr>
          <w:rFonts w:ascii="Times New Roman" w:hAnsi="Times New Roman" w:cs="Times New Roman"/>
          <w:sz w:val="24"/>
          <w:szCs w:val="24"/>
        </w:rPr>
        <w:t xml:space="preserve">, </w:t>
      </w:r>
      <w:r w:rsidR="00CB07AF" w:rsidRPr="00437312">
        <w:rPr>
          <w:rFonts w:ascii="Times New Roman" w:hAnsi="Times New Roman" w:cs="Times New Roman"/>
          <w:sz w:val="24"/>
          <w:szCs w:val="24"/>
        </w:rPr>
        <w:t xml:space="preserve">others are abducted or trafficked. </w:t>
      </w:r>
      <w:r w:rsidRPr="00437312">
        <w:rPr>
          <w:rFonts w:ascii="Times New Roman" w:hAnsi="Times New Roman" w:cs="Times New Roman"/>
          <w:sz w:val="24"/>
          <w:szCs w:val="24"/>
        </w:rPr>
        <w:t xml:space="preserve">Girls are particularly at risk of </w:t>
      </w:r>
      <w:r w:rsidR="00B41476" w:rsidRPr="00437312">
        <w:rPr>
          <w:rFonts w:ascii="Times New Roman" w:hAnsi="Times New Roman" w:cs="Times New Roman"/>
          <w:sz w:val="24"/>
          <w:szCs w:val="24"/>
        </w:rPr>
        <w:t xml:space="preserve">child, </w:t>
      </w:r>
      <w:r w:rsidRPr="00437312">
        <w:rPr>
          <w:rFonts w:ascii="Times New Roman" w:hAnsi="Times New Roman" w:cs="Times New Roman"/>
          <w:sz w:val="24"/>
          <w:szCs w:val="24"/>
        </w:rPr>
        <w:t>early and forced marriages</w:t>
      </w:r>
      <w:r w:rsidR="00550527">
        <w:rPr>
          <w:rFonts w:ascii="Times New Roman" w:hAnsi="Times New Roman" w:cs="Times New Roman"/>
          <w:sz w:val="24"/>
          <w:szCs w:val="24"/>
        </w:rPr>
        <w:t xml:space="preserve">: </w:t>
      </w:r>
      <w:r w:rsidR="00D7687B">
        <w:rPr>
          <w:rFonts w:ascii="Times New Roman" w:hAnsi="Times New Roman" w:cs="Times New Roman"/>
          <w:sz w:val="24"/>
          <w:szCs w:val="24"/>
        </w:rPr>
        <w:t>it</w:t>
      </w:r>
      <w:r w:rsidR="00550527">
        <w:rPr>
          <w:rFonts w:ascii="Times New Roman" w:hAnsi="Times New Roman" w:cs="Times New Roman"/>
          <w:sz w:val="24"/>
          <w:szCs w:val="24"/>
          <w:lang w:val="en-US"/>
        </w:rPr>
        <w:t xml:space="preserve"> can be</w:t>
      </w:r>
      <w:r w:rsidR="00C8315B" w:rsidRPr="00437312">
        <w:rPr>
          <w:rFonts w:ascii="Times New Roman" w:hAnsi="Times New Roman" w:cs="Times New Roman"/>
          <w:sz w:val="24"/>
          <w:szCs w:val="24"/>
          <w:lang w:val="en-US"/>
        </w:rPr>
        <w:t xml:space="preserve"> used </w:t>
      </w:r>
      <w:r w:rsidR="004D7940">
        <w:rPr>
          <w:rFonts w:ascii="Times New Roman" w:hAnsi="Times New Roman" w:cs="Times New Roman"/>
          <w:sz w:val="24"/>
          <w:szCs w:val="24"/>
          <w:lang w:val="en-US"/>
        </w:rPr>
        <w:t xml:space="preserve">as </w:t>
      </w:r>
      <w:r w:rsidR="00C8315B" w:rsidRPr="00437312">
        <w:rPr>
          <w:rFonts w:ascii="Times New Roman" w:hAnsi="Times New Roman" w:cs="Times New Roman"/>
          <w:sz w:val="24"/>
          <w:szCs w:val="24"/>
          <w:lang w:val="en-US"/>
        </w:rPr>
        <w:t>a response to economic insecurity</w:t>
      </w:r>
      <w:r w:rsidR="00550527">
        <w:rPr>
          <w:rFonts w:ascii="Times New Roman" w:hAnsi="Times New Roman" w:cs="Times New Roman"/>
          <w:sz w:val="24"/>
          <w:szCs w:val="24"/>
          <w:lang w:val="en-US"/>
        </w:rPr>
        <w:t xml:space="preserve"> </w:t>
      </w:r>
      <w:r w:rsidR="00550527" w:rsidRPr="00437312">
        <w:rPr>
          <w:rFonts w:ascii="Times New Roman" w:hAnsi="Times New Roman" w:cs="Times New Roman"/>
          <w:sz w:val="24"/>
          <w:szCs w:val="24"/>
        </w:rPr>
        <w:t>as their families struggle in straitened circumstances</w:t>
      </w:r>
      <w:r w:rsidR="00C8315B" w:rsidRPr="00437312">
        <w:rPr>
          <w:rFonts w:ascii="Times New Roman" w:hAnsi="Times New Roman" w:cs="Times New Roman"/>
          <w:sz w:val="24"/>
          <w:szCs w:val="24"/>
          <w:lang w:val="en-US"/>
        </w:rPr>
        <w:t xml:space="preserve">,  as a </w:t>
      </w:r>
      <w:r w:rsidR="00550527">
        <w:rPr>
          <w:rFonts w:ascii="Times New Roman" w:hAnsi="Times New Roman" w:cs="Times New Roman"/>
          <w:sz w:val="24"/>
          <w:szCs w:val="24"/>
          <w:lang w:val="en-US"/>
        </w:rPr>
        <w:t xml:space="preserve">perceived </w:t>
      </w:r>
      <w:r w:rsidR="00C8315B" w:rsidRPr="00437312">
        <w:rPr>
          <w:rFonts w:ascii="Times New Roman" w:hAnsi="Times New Roman" w:cs="Times New Roman"/>
          <w:sz w:val="24"/>
          <w:szCs w:val="24"/>
          <w:lang w:val="en-US"/>
        </w:rPr>
        <w:t xml:space="preserve">coping </w:t>
      </w:r>
      <w:r w:rsidR="00550527" w:rsidRPr="00437312">
        <w:rPr>
          <w:rFonts w:ascii="Times New Roman" w:hAnsi="Times New Roman" w:cs="Times New Roman"/>
          <w:sz w:val="24"/>
          <w:szCs w:val="24"/>
          <w:lang w:val="en-US"/>
        </w:rPr>
        <w:t>mechanism</w:t>
      </w:r>
      <w:r w:rsidR="00550527">
        <w:rPr>
          <w:rFonts w:ascii="Times New Roman" w:hAnsi="Times New Roman" w:cs="Times New Roman"/>
          <w:sz w:val="24"/>
          <w:szCs w:val="24"/>
          <w:lang w:val="en-US"/>
        </w:rPr>
        <w:t xml:space="preserve"> to protect girls against sexual gender based violence </w:t>
      </w:r>
      <w:r w:rsidR="00C8315B" w:rsidRPr="00437312">
        <w:rPr>
          <w:rFonts w:ascii="Times New Roman" w:hAnsi="Times New Roman" w:cs="Times New Roman"/>
          <w:sz w:val="24"/>
          <w:szCs w:val="24"/>
          <w:lang w:val="en-US"/>
        </w:rPr>
        <w:t xml:space="preserve">or </w:t>
      </w:r>
      <w:r w:rsidR="00550527">
        <w:rPr>
          <w:rFonts w:ascii="Times New Roman" w:hAnsi="Times New Roman" w:cs="Times New Roman"/>
          <w:sz w:val="24"/>
          <w:szCs w:val="24"/>
          <w:lang w:val="en-US"/>
        </w:rPr>
        <w:t xml:space="preserve">yet, </w:t>
      </w:r>
      <w:r w:rsidR="00C8315B" w:rsidRPr="00437312">
        <w:rPr>
          <w:rFonts w:ascii="Times New Roman" w:hAnsi="Times New Roman" w:cs="Times New Roman"/>
          <w:sz w:val="24"/>
          <w:szCs w:val="24"/>
          <w:lang w:val="en-US"/>
        </w:rPr>
        <w:t>as a means to promote interfamily alliances within displaced and host communities.</w:t>
      </w:r>
      <w:r w:rsidR="00C8315B">
        <w:rPr>
          <w:rFonts w:ascii="Times New Roman" w:hAnsi="Times New Roman" w:cs="Times New Roman"/>
          <w:sz w:val="24"/>
          <w:szCs w:val="24"/>
          <w:lang w:val="en-US"/>
        </w:rPr>
        <w:t xml:space="preserve"> </w:t>
      </w:r>
      <w:r w:rsidR="00CB07AF" w:rsidRPr="00437312">
        <w:rPr>
          <w:rFonts w:ascii="Times New Roman" w:hAnsi="Times New Roman" w:cs="Times New Roman"/>
          <w:sz w:val="24"/>
          <w:szCs w:val="24"/>
        </w:rPr>
        <w:t xml:space="preserve">More specific actions and </w:t>
      </w:r>
      <w:r w:rsidR="003A79B8" w:rsidRPr="00437312">
        <w:rPr>
          <w:rFonts w:ascii="Times New Roman" w:hAnsi="Times New Roman" w:cs="Times New Roman"/>
          <w:sz w:val="24"/>
          <w:szCs w:val="24"/>
        </w:rPr>
        <w:t>programs</w:t>
      </w:r>
      <w:r w:rsidR="00CB07AF" w:rsidRPr="00437312">
        <w:rPr>
          <w:rFonts w:ascii="Times New Roman" w:hAnsi="Times New Roman" w:cs="Times New Roman"/>
          <w:sz w:val="24"/>
          <w:szCs w:val="24"/>
        </w:rPr>
        <w:t xml:space="preserve"> to address this </w:t>
      </w:r>
      <w:r w:rsidR="003A79B8" w:rsidRPr="00437312">
        <w:rPr>
          <w:rFonts w:ascii="Times New Roman" w:hAnsi="Times New Roman" w:cs="Times New Roman"/>
          <w:sz w:val="24"/>
          <w:szCs w:val="24"/>
        </w:rPr>
        <w:t>particular</w:t>
      </w:r>
      <w:r w:rsidR="00CB07AF" w:rsidRPr="00437312">
        <w:rPr>
          <w:rFonts w:ascii="Times New Roman" w:hAnsi="Times New Roman" w:cs="Times New Roman"/>
          <w:sz w:val="24"/>
          <w:szCs w:val="24"/>
        </w:rPr>
        <w:t xml:space="preserve"> human rights violation in these specific setting</w:t>
      </w:r>
      <w:r w:rsidR="004D7940">
        <w:rPr>
          <w:rFonts w:ascii="Times New Roman" w:hAnsi="Times New Roman" w:cs="Times New Roman"/>
          <w:sz w:val="24"/>
          <w:szCs w:val="24"/>
        </w:rPr>
        <w:t>s</w:t>
      </w:r>
      <w:r w:rsidR="003A79B8" w:rsidRPr="00437312">
        <w:rPr>
          <w:rFonts w:ascii="Times New Roman" w:hAnsi="Times New Roman" w:cs="Times New Roman"/>
          <w:sz w:val="24"/>
          <w:szCs w:val="24"/>
        </w:rPr>
        <w:t xml:space="preserve"> are being take</w:t>
      </w:r>
      <w:r w:rsidR="004D7940">
        <w:rPr>
          <w:rFonts w:ascii="Times New Roman" w:hAnsi="Times New Roman" w:cs="Times New Roman"/>
          <w:sz w:val="24"/>
          <w:szCs w:val="24"/>
        </w:rPr>
        <w:t>n</w:t>
      </w:r>
      <w:r w:rsidR="003A79B8" w:rsidRPr="00437312">
        <w:rPr>
          <w:rFonts w:ascii="Times New Roman" w:hAnsi="Times New Roman" w:cs="Times New Roman"/>
          <w:sz w:val="24"/>
          <w:szCs w:val="24"/>
        </w:rPr>
        <w:t xml:space="preserve"> up by the EU</w:t>
      </w:r>
      <w:r w:rsidR="00CB07AF" w:rsidRPr="00437312">
        <w:rPr>
          <w:rFonts w:ascii="Times New Roman" w:hAnsi="Times New Roman" w:cs="Times New Roman"/>
          <w:sz w:val="24"/>
          <w:szCs w:val="24"/>
        </w:rPr>
        <w:t xml:space="preserve">. </w:t>
      </w:r>
    </w:p>
    <w:p w14:paraId="70E0A195" w14:textId="77777777" w:rsidR="00CB07AF" w:rsidRPr="004D7940" w:rsidRDefault="00CB07AF" w:rsidP="00437312">
      <w:pPr>
        <w:spacing w:after="0"/>
        <w:jc w:val="both"/>
        <w:rPr>
          <w:rFonts w:ascii="Times New Roman" w:hAnsi="Times New Roman" w:cs="Times New Roman"/>
          <w:sz w:val="24"/>
          <w:szCs w:val="24"/>
          <w:lang w:eastAsia="pl-PL"/>
        </w:rPr>
      </w:pPr>
    </w:p>
    <w:p w14:paraId="16B8A996" w14:textId="5088CA74" w:rsidR="00730AC8" w:rsidRDefault="009F1773" w:rsidP="00AC7E57">
      <w:pPr>
        <w:spacing w:after="0"/>
        <w:jc w:val="both"/>
        <w:rPr>
          <w:rFonts w:ascii="Times New Roman" w:hAnsi="Times New Roman" w:cs="Times New Roman"/>
          <w:sz w:val="24"/>
          <w:szCs w:val="24"/>
          <w:lang w:val="en-US" w:eastAsia="pl-PL"/>
        </w:rPr>
      </w:pPr>
      <w:r w:rsidRPr="00AC7E57">
        <w:rPr>
          <w:rFonts w:ascii="Times New Roman" w:hAnsi="Times New Roman" w:cs="Times New Roman"/>
          <w:sz w:val="24"/>
          <w:szCs w:val="24"/>
          <w:lang w:val="en-US" w:eastAsia="pl-PL"/>
        </w:rPr>
        <w:t>Since June 2017, the EU is holding the leadership of the</w:t>
      </w:r>
      <w:r w:rsidRPr="00AC7E57">
        <w:rPr>
          <w:rFonts w:ascii="Times New Roman" w:hAnsi="Times New Roman" w:cs="Times New Roman"/>
          <w:b/>
          <w:sz w:val="24"/>
          <w:szCs w:val="24"/>
          <w:lang w:val="en-US" w:eastAsia="pl-PL"/>
        </w:rPr>
        <w:t xml:space="preserve"> Call to Action on Protection from Gender-Based Violence in Emergencies</w:t>
      </w:r>
      <w:r w:rsidR="00B50A2A" w:rsidRPr="00AC7E57">
        <w:rPr>
          <w:rFonts w:ascii="Times New Roman" w:hAnsi="Times New Roman" w:cs="Times New Roman"/>
          <w:b/>
          <w:sz w:val="24"/>
          <w:szCs w:val="24"/>
          <w:lang w:val="en-US" w:eastAsia="pl-PL"/>
        </w:rPr>
        <w:t xml:space="preserve"> (Call to Action)</w:t>
      </w:r>
      <w:r w:rsidR="00B50A2A" w:rsidRPr="00AC7E57">
        <w:rPr>
          <w:rFonts w:ascii="Times New Roman" w:hAnsi="Times New Roman" w:cs="Times New Roman"/>
          <w:sz w:val="24"/>
          <w:szCs w:val="24"/>
          <w:lang w:val="en-US" w:eastAsia="pl-PL"/>
        </w:rPr>
        <w:t xml:space="preserve">: </w:t>
      </w:r>
      <w:r w:rsidRPr="00AC7E57">
        <w:rPr>
          <w:rFonts w:ascii="Times New Roman" w:hAnsi="Times New Roman" w:cs="Times New Roman"/>
          <w:sz w:val="24"/>
          <w:szCs w:val="24"/>
          <w:lang w:val="en-US" w:eastAsia="pl-PL"/>
        </w:rPr>
        <w:t xml:space="preserve">multi-stakeholder </w:t>
      </w:r>
      <w:r w:rsidR="00B50A2A" w:rsidRPr="00AC7E57">
        <w:rPr>
          <w:rFonts w:ascii="Times New Roman" w:hAnsi="Times New Roman" w:cs="Times New Roman"/>
          <w:sz w:val="24"/>
          <w:szCs w:val="24"/>
          <w:lang w:val="en-US" w:eastAsia="pl-PL"/>
        </w:rPr>
        <w:t xml:space="preserve">global </w:t>
      </w:r>
      <w:r w:rsidRPr="00AC7E57">
        <w:rPr>
          <w:rFonts w:ascii="Times New Roman" w:hAnsi="Times New Roman" w:cs="Times New Roman"/>
          <w:sz w:val="24"/>
          <w:szCs w:val="24"/>
          <w:lang w:val="en-US" w:eastAsia="pl-PL"/>
        </w:rPr>
        <w:t xml:space="preserve">initiative that aims to fundamentally transform the way Gender-Based Violence is addressed in humanitarian emergencies </w:t>
      </w:r>
      <w:r w:rsidR="00C8315B" w:rsidRPr="00AC7E57">
        <w:rPr>
          <w:rFonts w:ascii="Times New Roman" w:hAnsi="Times New Roman" w:cs="Times New Roman"/>
          <w:sz w:val="24"/>
          <w:szCs w:val="24"/>
          <w:lang w:val="en-US" w:eastAsia="pl-PL"/>
        </w:rPr>
        <w:t xml:space="preserve">throughout </w:t>
      </w:r>
      <w:r w:rsidRPr="00AC7E57">
        <w:rPr>
          <w:rFonts w:ascii="Times New Roman" w:hAnsi="Times New Roman" w:cs="Times New Roman"/>
          <w:sz w:val="24"/>
          <w:szCs w:val="24"/>
          <w:lang w:val="en-US" w:eastAsia="pl-PL"/>
        </w:rPr>
        <w:t>collective action.</w:t>
      </w:r>
      <w:r w:rsidR="00C8315B" w:rsidRPr="00AC7E57">
        <w:rPr>
          <w:rFonts w:ascii="Times New Roman" w:hAnsi="Times New Roman" w:cs="Times New Roman"/>
          <w:sz w:val="24"/>
          <w:szCs w:val="24"/>
          <w:lang w:val="en-US" w:eastAsia="pl-PL"/>
        </w:rPr>
        <w:t xml:space="preserve"> </w:t>
      </w:r>
      <w:r w:rsidR="00B50A2A" w:rsidRPr="00AC7E57">
        <w:rPr>
          <w:rFonts w:ascii="Times New Roman" w:hAnsi="Times New Roman" w:cs="Times New Roman"/>
          <w:sz w:val="24"/>
          <w:szCs w:val="24"/>
          <w:lang w:val="en-US" w:eastAsia="pl-PL"/>
        </w:rPr>
        <w:t xml:space="preserve">The main priorities of the EU's leadership of the Call to Action are </w:t>
      </w:r>
      <w:r w:rsidR="00B50A2A" w:rsidRPr="00AC7E57">
        <w:rPr>
          <w:rFonts w:ascii="Times New Roman" w:hAnsi="Times New Roman" w:cs="Times New Roman"/>
          <w:sz w:val="24"/>
          <w:szCs w:val="24"/>
        </w:rPr>
        <w:t xml:space="preserve">increasing advocacy on the </w:t>
      </w:r>
      <w:r w:rsidR="00C8315B" w:rsidRPr="00AC7E57">
        <w:rPr>
          <w:rFonts w:ascii="Times New Roman" w:hAnsi="Times New Roman" w:cs="Times New Roman"/>
          <w:sz w:val="24"/>
          <w:szCs w:val="24"/>
        </w:rPr>
        <w:t xml:space="preserve">need to prevent and respond to gender based violence, </w:t>
      </w:r>
      <w:r w:rsidR="00B50A2A" w:rsidRPr="00AC7E57">
        <w:rPr>
          <w:rFonts w:ascii="Times New Roman" w:hAnsi="Times New Roman" w:cs="Times New Roman"/>
          <w:sz w:val="24"/>
          <w:szCs w:val="24"/>
        </w:rPr>
        <w:t xml:space="preserve">increasing focus on prevention of </w:t>
      </w:r>
      <w:r w:rsidR="00C8315B" w:rsidRPr="00AC7E57">
        <w:rPr>
          <w:rFonts w:ascii="Times New Roman" w:hAnsi="Times New Roman" w:cs="Times New Roman"/>
          <w:sz w:val="24"/>
          <w:szCs w:val="24"/>
        </w:rPr>
        <w:t>gender based violence</w:t>
      </w:r>
      <w:r w:rsidR="00B50A2A" w:rsidRPr="00AC7E57">
        <w:rPr>
          <w:rFonts w:ascii="Times New Roman" w:hAnsi="Times New Roman" w:cs="Times New Roman"/>
          <w:sz w:val="24"/>
          <w:szCs w:val="24"/>
        </w:rPr>
        <w:t xml:space="preserve"> in emergencies</w:t>
      </w:r>
      <w:r w:rsidR="00C8315B" w:rsidRPr="00AC7E57">
        <w:rPr>
          <w:rFonts w:ascii="Times New Roman" w:hAnsi="Times New Roman" w:cs="Times New Roman"/>
          <w:sz w:val="24"/>
          <w:szCs w:val="24"/>
        </w:rPr>
        <w:t xml:space="preserve">, </w:t>
      </w:r>
      <w:r w:rsidR="00B50A2A" w:rsidRPr="00AC7E57">
        <w:rPr>
          <w:rFonts w:ascii="Times New Roman" w:hAnsi="Times New Roman" w:cs="Times New Roman"/>
          <w:sz w:val="24"/>
          <w:szCs w:val="24"/>
        </w:rPr>
        <w:t xml:space="preserve">bringing the Call to Action to the field, where it can have the biggest impact. In 2017, the EU allocated nearly 22 million </w:t>
      </w:r>
      <w:r w:rsidR="00C8315B" w:rsidRPr="00AC7E57">
        <w:rPr>
          <w:rFonts w:ascii="Times New Roman" w:hAnsi="Times New Roman" w:cs="Times New Roman"/>
          <w:sz w:val="24"/>
          <w:szCs w:val="24"/>
        </w:rPr>
        <w:t xml:space="preserve">EUR </w:t>
      </w:r>
      <w:r w:rsidR="00B50A2A" w:rsidRPr="00AC7E57">
        <w:rPr>
          <w:rFonts w:ascii="Times New Roman" w:hAnsi="Times New Roman" w:cs="Times New Roman"/>
          <w:sz w:val="24"/>
          <w:szCs w:val="24"/>
        </w:rPr>
        <w:t xml:space="preserve">in </w:t>
      </w:r>
      <w:r w:rsidR="00B50A2A" w:rsidRPr="00AC7E57">
        <w:rPr>
          <w:rFonts w:ascii="Times New Roman" w:hAnsi="Times New Roman" w:cs="Times New Roman"/>
          <w:b/>
          <w:sz w:val="24"/>
          <w:szCs w:val="24"/>
        </w:rPr>
        <w:t>humanitarian aid to projects address</w:t>
      </w:r>
      <w:r w:rsidR="00923C22" w:rsidRPr="00AC7E57">
        <w:rPr>
          <w:rFonts w:ascii="Times New Roman" w:hAnsi="Times New Roman" w:cs="Times New Roman"/>
          <w:b/>
          <w:sz w:val="24"/>
          <w:szCs w:val="24"/>
        </w:rPr>
        <w:t>ing</w:t>
      </w:r>
      <w:r w:rsidR="00B50A2A" w:rsidRPr="00AC7E57">
        <w:rPr>
          <w:rFonts w:ascii="Times New Roman" w:hAnsi="Times New Roman" w:cs="Times New Roman"/>
          <w:b/>
          <w:sz w:val="24"/>
          <w:szCs w:val="24"/>
        </w:rPr>
        <w:t xml:space="preserve"> and prevent</w:t>
      </w:r>
      <w:r w:rsidR="00923C22" w:rsidRPr="00AC7E57">
        <w:rPr>
          <w:rFonts w:ascii="Times New Roman" w:hAnsi="Times New Roman" w:cs="Times New Roman"/>
          <w:b/>
          <w:sz w:val="24"/>
          <w:szCs w:val="24"/>
        </w:rPr>
        <w:t>ing</w:t>
      </w:r>
      <w:r w:rsidR="00B50A2A" w:rsidRPr="00AC7E57">
        <w:rPr>
          <w:rFonts w:ascii="Times New Roman" w:hAnsi="Times New Roman" w:cs="Times New Roman"/>
          <w:b/>
          <w:sz w:val="24"/>
          <w:szCs w:val="24"/>
        </w:rPr>
        <w:t xml:space="preserve"> </w:t>
      </w:r>
      <w:r w:rsidR="00C8315B" w:rsidRPr="00AC7E57">
        <w:rPr>
          <w:rFonts w:ascii="Times New Roman" w:hAnsi="Times New Roman" w:cs="Times New Roman"/>
          <w:b/>
          <w:sz w:val="24"/>
          <w:szCs w:val="24"/>
        </w:rPr>
        <w:t xml:space="preserve">gender based violence. </w:t>
      </w:r>
      <w:r w:rsidR="00B50A2A" w:rsidRPr="00AC7E57">
        <w:rPr>
          <w:rFonts w:ascii="Times New Roman" w:hAnsi="Times New Roman" w:cs="Times New Roman"/>
          <w:sz w:val="24"/>
          <w:szCs w:val="24"/>
        </w:rPr>
        <w:t xml:space="preserve">In addition, </w:t>
      </w:r>
      <w:r w:rsidR="00B50A2A" w:rsidRPr="00AC7E57">
        <w:rPr>
          <w:rFonts w:ascii="Times New Roman" w:hAnsi="Times New Roman" w:cs="Times New Roman"/>
          <w:sz w:val="24"/>
          <w:szCs w:val="24"/>
        </w:rPr>
        <w:lastRenderedPageBreak/>
        <w:t xml:space="preserve">975 000 </w:t>
      </w:r>
      <w:r w:rsidR="00152AF8" w:rsidRPr="00AC7E57">
        <w:rPr>
          <w:rFonts w:ascii="Times New Roman" w:hAnsi="Times New Roman" w:cs="Times New Roman"/>
          <w:sz w:val="24"/>
          <w:szCs w:val="24"/>
        </w:rPr>
        <w:t xml:space="preserve">EUR </w:t>
      </w:r>
      <w:r w:rsidR="00B50A2A" w:rsidRPr="00AC7E57">
        <w:rPr>
          <w:rFonts w:ascii="Times New Roman" w:hAnsi="Times New Roman" w:cs="Times New Roman"/>
          <w:sz w:val="24"/>
          <w:szCs w:val="24"/>
        </w:rPr>
        <w:t xml:space="preserve">was allocated to UNFPA under the </w:t>
      </w:r>
      <w:r w:rsidR="00B50A2A" w:rsidRPr="00AC7E57">
        <w:rPr>
          <w:rFonts w:ascii="Times New Roman" w:hAnsi="Times New Roman" w:cs="Times New Roman"/>
          <w:b/>
          <w:sz w:val="24"/>
          <w:szCs w:val="24"/>
        </w:rPr>
        <w:t>Enhanced Response Capacity Programme</w:t>
      </w:r>
      <w:r w:rsidR="00B50A2A" w:rsidRPr="00AC7E57">
        <w:rPr>
          <w:rFonts w:ascii="Times New Roman" w:hAnsi="Times New Roman" w:cs="Times New Roman"/>
          <w:sz w:val="24"/>
          <w:szCs w:val="24"/>
        </w:rPr>
        <w:t xml:space="preserve"> to operationalise the Call to Action at field-level</w:t>
      </w:r>
      <w:r w:rsidR="00C87F98" w:rsidRPr="00AC7E57">
        <w:rPr>
          <w:rFonts w:ascii="Times New Roman" w:hAnsi="Times New Roman" w:cs="Times New Roman"/>
          <w:sz w:val="24"/>
          <w:szCs w:val="24"/>
        </w:rPr>
        <w:t>, piloting the Road Map in Nigeria and Democratic Republic of the Congo</w:t>
      </w:r>
      <w:r w:rsidR="00B50A2A" w:rsidRPr="00AC7E57">
        <w:rPr>
          <w:rFonts w:ascii="Times New Roman" w:hAnsi="Times New Roman" w:cs="Times New Roman"/>
          <w:sz w:val="24"/>
          <w:szCs w:val="24"/>
        </w:rPr>
        <w:t>.</w:t>
      </w:r>
      <w:r w:rsidR="00B50A2A" w:rsidRPr="00AC7E57">
        <w:rPr>
          <w:rFonts w:ascii="Times New Roman" w:hAnsi="Times New Roman" w:cs="Times New Roman"/>
          <w:sz w:val="24"/>
          <w:szCs w:val="24"/>
          <w:lang w:val="en-US" w:eastAsia="pl-PL"/>
        </w:rPr>
        <w:t xml:space="preserve"> </w:t>
      </w:r>
    </w:p>
    <w:p w14:paraId="7423B1D9" w14:textId="77777777" w:rsidR="00730AC8" w:rsidRDefault="00730AC8" w:rsidP="00AC7E57">
      <w:pPr>
        <w:spacing w:after="0"/>
        <w:jc w:val="both"/>
        <w:rPr>
          <w:rFonts w:ascii="Times New Roman" w:hAnsi="Times New Roman" w:cs="Times New Roman"/>
          <w:sz w:val="24"/>
          <w:szCs w:val="24"/>
          <w:lang w:val="en-US" w:eastAsia="pl-PL"/>
        </w:rPr>
      </w:pPr>
    </w:p>
    <w:p w14:paraId="396C8DB2" w14:textId="08D0AACC" w:rsidR="00AC7E57" w:rsidRPr="003D4CB1" w:rsidRDefault="00693535" w:rsidP="00AC7E57">
      <w:pPr>
        <w:spacing w:after="0"/>
        <w:jc w:val="both"/>
        <w:rPr>
          <w:rFonts w:ascii="Times New Roman" w:hAnsi="Times New Roman" w:cs="Times New Roman"/>
          <w:sz w:val="24"/>
          <w:szCs w:val="24"/>
        </w:rPr>
      </w:pPr>
      <w:r w:rsidRPr="00AC7E57">
        <w:rPr>
          <w:rFonts w:ascii="Times New Roman" w:hAnsi="Times New Roman" w:cs="Times New Roman"/>
          <w:sz w:val="24"/>
          <w:szCs w:val="24"/>
          <w:lang w:val="en-US" w:eastAsia="pl-PL"/>
        </w:rPr>
        <w:t>E</w:t>
      </w:r>
      <w:r w:rsidR="00F0118E" w:rsidRPr="00AC7E57">
        <w:rPr>
          <w:rFonts w:ascii="Times New Roman" w:hAnsi="Times New Roman" w:cs="Times New Roman"/>
          <w:sz w:val="24"/>
          <w:szCs w:val="24"/>
          <w:lang w:val="en-US" w:eastAsia="pl-PL"/>
        </w:rPr>
        <w:t xml:space="preserve">nding early and forced marriage </w:t>
      </w:r>
      <w:r w:rsidR="00F0118E" w:rsidRPr="00AC7E57">
        <w:rPr>
          <w:rFonts w:ascii="Times New Roman" w:hAnsi="Times New Roman" w:cs="Times New Roman"/>
          <w:bCs/>
          <w:sz w:val="24"/>
          <w:szCs w:val="24"/>
          <w:lang w:val="en-US" w:eastAsia="pl-PL"/>
        </w:rPr>
        <w:t>is as much about</w:t>
      </w:r>
      <w:r w:rsidR="00F0118E" w:rsidRPr="00AC7E57">
        <w:rPr>
          <w:rFonts w:ascii="Times New Roman" w:hAnsi="Times New Roman" w:cs="Times New Roman"/>
          <w:b/>
          <w:bCs/>
          <w:sz w:val="24"/>
          <w:szCs w:val="24"/>
          <w:lang w:val="en-US" w:eastAsia="pl-PL"/>
        </w:rPr>
        <w:t xml:space="preserve"> </w:t>
      </w:r>
      <w:r w:rsidR="007F0C36" w:rsidRPr="00AC7E57">
        <w:rPr>
          <w:rFonts w:ascii="Times New Roman" w:hAnsi="Times New Roman" w:cs="Times New Roman"/>
          <w:sz w:val="24"/>
          <w:szCs w:val="24"/>
          <w:lang w:val="en-US" w:eastAsia="pl-PL"/>
        </w:rPr>
        <w:t xml:space="preserve">eliminating gender based violence </w:t>
      </w:r>
      <w:r w:rsidR="00F0118E" w:rsidRPr="00AC7E57">
        <w:rPr>
          <w:rFonts w:ascii="Times New Roman" w:hAnsi="Times New Roman" w:cs="Times New Roman"/>
          <w:sz w:val="24"/>
          <w:szCs w:val="24"/>
          <w:lang w:val="en-US" w:eastAsia="pl-PL"/>
        </w:rPr>
        <w:t>as</w:t>
      </w:r>
      <w:r w:rsidR="007F0C36" w:rsidRPr="00AC7E57">
        <w:rPr>
          <w:rFonts w:ascii="Times New Roman" w:hAnsi="Times New Roman" w:cs="Times New Roman"/>
          <w:sz w:val="24"/>
          <w:szCs w:val="24"/>
          <w:lang w:val="en-US" w:eastAsia="pl-PL"/>
        </w:rPr>
        <w:t xml:space="preserve"> it is</w:t>
      </w:r>
      <w:r w:rsidR="00F0118E" w:rsidRPr="00AC7E57">
        <w:rPr>
          <w:rFonts w:ascii="Times New Roman" w:hAnsi="Times New Roman" w:cs="Times New Roman"/>
          <w:sz w:val="24"/>
          <w:szCs w:val="24"/>
          <w:lang w:val="en-US" w:eastAsia="pl-PL"/>
        </w:rPr>
        <w:t xml:space="preserve"> about</w:t>
      </w:r>
      <w:r w:rsidR="00D7687B" w:rsidRPr="00AC7E57">
        <w:rPr>
          <w:rFonts w:ascii="Times New Roman" w:hAnsi="Times New Roman" w:cs="Times New Roman"/>
          <w:sz w:val="24"/>
          <w:szCs w:val="24"/>
          <w:lang w:val="en-US" w:eastAsia="pl-PL"/>
        </w:rPr>
        <w:t xml:space="preserve"> empowering young girls and</w:t>
      </w:r>
      <w:r w:rsidR="00F0118E" w:rsidRPr="00AC7E57">
        <w:rPr>
          <w:rFonts w:ascii="Times New Roman" w:hAnsi="Times New Roman" w:cs="Times New Roman"/>
          <w:sz w:val="24"/>
          <w:szCs w:val="24"/>
          <w:lang w:val="en-US" w:eastAsia="pl-PL"/>
        </w:rPr>
        <w:t xml:space="preserve"> enhancing</w:t>
      </w:r>
      <w:r w:rsidR="007F0C36" w:rsidRPr="00AC7E57">
        <w:rPr>
          <w:rFonts w:ascii="Times New Roman" w:hAnsi="Times New Roman" w:cs="Times New Roman"/>
          <w:sz w:val="24"/>
          <w:szCs w:val="24"/>
          <w:lang w:val="en-US" w:eastAsia="pl-PL"/>
        </w:rPr>
        <w:t xml:space="preserve"> </w:t>
      </w:r>
      <w:r w:rsidR="007F0C36" w:rsidRPr="00AC7E57">
        <w:rPr>
          <w:rFonts w:ascii="Times New Roman" w:hAnsi="Times New Roman" w:cs="Times New Roman"/>
          <w:b/>
          <w:sz w:val="24"/>
          <w:szCs w:val="24"/>
          <w:lang w:val="en-US" w:eastAsia="pl-PL"/>
        </w:rPr>
        <w:t>access to education</w:t>
      </w:r>
      <w:r w:rsidR="00923C22" w:rsidRPr="00AC7E57">
        <w:rPr>
          <w:rFonts w:ascii="Times New Roman" w:hAnsi="Times New Roman" w:cs="Times New Roman"/>
          <w:sz w:val="24"/>
          <w:szCs w:val="24"/>
          <w:lang w:val="en-US" w:eastAsia="pl-PL"/>
        </w:rPr>
        <w:t xml:space="preserve">: </w:t>
      </w:r>
      <w:r w:rsidR="00AB7F5F" w:rsidRPr="00AC7E57">
        <w:rPr>
          <w:rFonts w:ascii="Times New Roman" w:hAnsi="Times New Roman" w:cs="Times New Roman"/>
          <w:noProof/>
          <w:snapToGrid w:val="0"/>
          <w:sz w:val="24"/>
          <w:szCs w:val="24"/>
        </w:rPr>
        <w:t>a key element in the campaign against child marriage</w:t>
      </w:r>
      <w:r w:rsidR="00923C22" w:rsidRPr="00AC7E57">
        <w:rPr>
          <w:rFonts w:ascii="Times New Roman" w:hAnsi="Times New Roman" w:cs="Times New Roman"/>
          <w:sz w:val="24"/>
          <w:szCs w:val="24"/>
          <w:lang w:val="en-US" w:eastAsia="pl-PL"/>
        </w:rPr>
        <w:t>. W</w:t>
      </w:r>
      <w:r w:rsidR="001C163E" w:rsidRPr="00AC7E57">
        <w:rPr>
          <w:rFonts w:ascii="Times New Roman" w:hAnsi="Times New Roman" w:cs="Times New Roman"/>
          <w:sz w:val="24"/>
          <w:szCs w:val="24"/>
          <w:lang w:val="en-US" w:eastAsia="pl-PL"/>
        </w:rPr>
        <w:t xml:space="preserve">omen and girls caught up in emergencies </w:t>
      </w:r>
      <w:r w:rsidR="00B45497" w:rsidRPr="00AC7E57">
        <w:rPr>
          <w:rFonts w:ascii="Times New Roman" w:hAnsi="Times New Roman" w:cs="Times New Roman"/>
          <w:sz w:val="24"/>
          <w:szCs w:val="24"/>
          <w:lang w:val="en-US" w:eastAsia="pl-PL"/>
        </w:rPr>
        <w:t xml:space="preserve">and protracted crises </w:t>
      </w:r>
      <w:r w:rsidR="001C163E" w:rsidRPr="00AC7E57">
        <w:rPr>
          <w:rFonts w:ascii="Times New Roman" w:hAnsi="Times New Roman" w:cs="Times New Roman"/>
          <w:sz w:val="24"/>
          <w:szCs w:val="24"/>
          <w:lang w:val="en-US" w:eastAsia="pl-PL"/>
        </w:rPr>
        <w:t>are in an extremely vulnerable situation</w:t>
      </w:r>
      <w:r w:rsidR="00923C22" w:rsidRPr="00AC7E57">
        <w:rPr>
          <w:rFonts w:ascii="Times New Roman" w:hAnsi="Times New Roman" w:cs="Times New Roman"/>
          <w:sz w:val="24"/>
          <w:szCs w:val="24"/>
          <w:lang w:val="en-US" w:eastAsia="pl-PL"/>
        </w:rPr>
        <w:t xml:space="preserve"> and </w:t>
      </w:r>
      <w:r w:rsidR="001C163E" w:rsidRPr="00AC7E57">
        <w:rPr>
          <w:rFonts w:ascii="Times New Roman" w:hAnsi="Times New Roman" w:cs="Times New Roman"/>
          <w:sz w:val="24"/>
          <w:szCs w:val="24"/>
          <w:lang w:val="en-US" w:eastAsia="pl-PL"/>
        </w:rPr>
        <w:t xml:space="preserve">education offers them hope for the future and protection from </w:t>
      </w:r>
      <w:r w:rsidR="00B66395" w:rsidRPr="00AC7E57">
        <w:rPr>
          <w:rFonts w:ascii="Times New Roman" w:hAnsi="Times New Roman" w:cs="Times New Roman"/>
          <w:sz w:val="24"/>
          <w:szCs w:val="24"/>
          <w:lang w:val="en-US" w:eastAsia="pl-PL"/>
        </w:rPr>
        <w:t>harmful practices such as child marriage</w:t>
      </w:r>
      <w:r w:rsidR="001C163E" w:rsidRPr="00AC7E57">
        <w:rPr>
          <w:rFonts w:ascii="Times New Roman" w:hAnsi="Times New Roman" w:cs="Times New Roman"/>
          <w:sz w:val="24"/>
          <w:szCs w:val="24"/>
          <w:lang w:val="en-US" w:eastAsia="pl-PL"/>
        </w:rPr>
        <w:t>.</w:t>
      </w:r>
      <w:r w:rsidR="00DB13CF" w:rsidRPr="00AC7E57">
        <w:rPr>
          <w:rFonts w:ascii="Times New Roman" w:hAnsi="Times New Roman" w:cs="Times New Roman"/>
          <w:sz w:val="24"/>
          <w:szCs w:val="24"/>
          <w:lang w:val="en-US" w:eastAsia="pl-PL"/>
        </w:rPr>
        <w:t xml:space="preserve"> </w:t>
      </w:r>
      <w:r w:rsidR="006A4CB5" w:rsidRPr="00AC7E57">
        <w:rPr>
          <w:rFonts w:ascii="Times New Roman" w:hAnsi="Times New Roman" w:cs="Times New Roman"/>
          <w:sz w:val="24"/>
          <w:szCs w:val="24"/>
        </w:rPr>
        <w:t xml:space="preserve">The EU is a leading humanitarian donor in </w:t>
      </w:r>
      <w:r w:rsidR="006A4CB5" w:rsidRPr="00AC7E57">
        <w:rPr>
          <w:rFonts w:ascii="Times New Roman" w:hAnsi="Times New Roman" w:cs="Times New Roman"/>
          <w:b/>
          <w:sz w:val="24"/>
          <w:szCs w:val="24"/>
        </w:rPr>
        <w:t>education in emergencies</w:t>
      </w:r>
      <w:r w:rsidR="002F36A1" w:rsidRPr="00AC7E57">
        <w:rPr>
          <w:rFonts w:ascii="Times New Roman" w:hAnsi="Times New Roman" w:cs="Times New Roman"/>
          <w:b/>
          <w:sz w:val="24"/>
          <w:szCs w:val="24"/>
        </w:rPr>
        <w:t xml:space="preserve"> </w:t>
      </w:r>
      <w:r w:rsidR="002F36A1" w:rsidRPr="00F24C6B">
        <w:rPr>
          <w:rFonts w:ascii="Times New Roman" w:hAnsi="Times New Roman" w:cs="Times New Roman"/>
          <w:b/>
          <w:sz w:val="24"/>
          <w:szCs w:val="24"/>
        </w:rPr>
        <w:t>(EiE</w:t>
      </w:r>
      <w:r w:rsidR="002F36A1" w:rsidRPr="00AC7E57">
        <w:rPr>
          <w:rFonts w:ascii="Times New Roman" w:hAnsi="Times New Roman" w:cs="Times New Roman"/>
          <w:b/>
          <w:sz w:val="24"/>
          <w:szCs w:val="24"/>
        </w:rPr>
        <w:t>)</w:t>
      </w:r>
      <w:r w:rsidR="00D7687B" w:rsidRPr="00AC7E57">
        <w:rPr>
          <w:rFonts w:ascii="Times New Roman" w:hAnsi="Times New Roman" w:cs="Times New Roman"/>
          <w:b/>
          <w:sz w:val="24"/>
          <w:szCs w:val="24"/>
        </w:rPr>
        <w:t xml:space="preserve">: </w:t>
      </w:r>
      <w:r w:rsidR="00D7687B" w:rsidRPr="00AC7E57">
        <w:rPr>
          <w:rFonts w:ascii="Times New Roman" w:hAnsi="Times New Roman" w:cs="Times New Roman"/>
          <w:sz w:val="24"/>
          <w:szCs w:val="24"/>
        </w:rPr>
        <w:t>it has</w:t>
      </w:r>
      <w:r w:rsidR="00B45497" w:rsidRPr="00AC7E57">
        <w:rPr>
          <w:rFonts w:ascii="Times New Roman" w:hAnsi="Times New Roman" w:cs="Times New Roman"/>
          <w:sz w:val="24"/>
          <w:szCs w:val="24"/>
        </w:rPr>
        <w:t xml:space="preserve"> scaled up its funding from 1% in 2015 to 8% in 2018 from the humanitarian budget and committed to increase it to 10% in 2019. This funding is aimed to address barriers </w:t>
      </w:r>
      <w:r w:rsidR="007B0DC8" w:rsidRPr="00AC7E57">
        <w:rPr>
          <w:rFonts w:ascii="Times New Roman" w:hAnsi="Times New Roman" w:cs="Times New Roman"/>
          <w:sz w:val="24"/>
          <w:szCs w:val="24"/>
        </w:rPr>
        <w:t xml:space="preserve">that </w:t>
      </w:r>
      <w:r w:rsidR="00B45497" w:rsidRPr="00AC7E57">
        <w:rPr>
          <w:rFonts w:ascii="Times New Roman" w:hAnsi="Times New Roman" w:cs="Times New Roman"/>
          <w:sz w:val="24"/>
          <w:szCs w:val="24"/>
        </w:rPr>
        <w:t xml:space="preserve">the most vulnerable children face in humanitarian emergencies in accessing, remaining </w:t>
      </w:r>
      <w:r w:rsidR="007B0DC8" w:rsidRPr="00AC7E57">
        <w:rPr>
          <w:rFonts w:ascii="Times New Roman" w:hAnsi="Times New Roman" w:cs="Times New Roman"/>
          <w:sz w:val="24"/>
          <w:szCs w:val="24"/>
        </w:rPr>
        <w:t xml:space="preserve">in </w:t>
      </w:r>
      <w:r w:rsidR="00B45497" w:rsidRPr="00AC7E57">
        <w:rPr>
          <w:rFonts w:ascii="Times New Roman" w:hAnsi="Times New Roman" w:cs="Times New Roman"/>
          <w:sz w:val="24"/>
          <w:szCs w:val="24"/>
        </w:rPr>
        <w:t>or re-entering education</w:t>
      </w:r>
      <w:r w:rsidR="00AD220C" w:rsidRPr="00AC7E57">
        <w:rPr>
          <w:rFonts w:ascii="Times New Roman" w:hAnsi="Times New Roman" w:cs="Times New Roman"/>
          <w:sz w:val="24"/>
          <w:szCs w:val="24"/>
        </w:rPr>
        <w:t>.</w:t>
      </w:r>
      <w:r w:rsidR="007B0DC8" w:rsidRPr="00AC7E57">
        <w:rPr>
          <w:rFonts w:ascii="Times New Roman" w:hAnsi="Times New Roman" w:cs="Times New Roman"/>
          <w:sz w:val="24"/>
          <w:szCs w:val="24"/>
        </w:rPr>
        <w:t xml:space="preserve"> </w:t>
      </w:r>
      <w:r w:rsidR="00AD220C" w:rsidRPr="00AC7E57">
        <w:rPr>
          <w:rFonts w:ascii="Times New Roman" w:hAnsi="Times New Roman" w:cs="Times New Roman"/>
          <w:sz w:val="24"/>
          <w:szCs w:val="24"/>
          <w:lang w:val="en-US"/>
        </w:rPr>
        <w:t>The EU is a major global player in education and training</w:t>
      </w:r>
      <w:r w:rsidR="00B44A91">
        <w:rPr>
          <w:rFonts w:ascii="Times New Roman" w:hAnsi="Times New Roman" w:cs="Times New Roman"/>
          <w:sz w:val="24"/>
          <w:szCs w:val="24"/>
          <w:lang w:val="en-US"/>
        </w:rPr>
        <w:t xml:space="preserve"> in general</w:t>
      </w:r>
      <w:r w:rsidR="00AD220C" w:rsidRPr="00AC7E57">
        <w:rPr>
          <w:rFonts w:ascii="Times New Roman" w:hAnsi="Times New Roman" w:cs="Times New Roman"/>
          <w:sz w:val="24"/>
          <w:szCs w:val="24"/>
          <w:lang w:val="en-US"/>
        </w:rPr>
        <w:t xml:space="preserve">, allocating an estimated </w:t>
      </w:r>
      <w:r w:rsidR="00AD220C" w:rsidRPr="00AC7E57">
        <w:rPr>
          <w:rFonts w:ascii="Times New Roman" w:hAnsi="Times New Roman" w:cs="Times New Roman"/>
          <w:b/>
          <w:bCs/>
          <w:sz w:val="24"/>
          <w:szCs w:val="24"/>
          <w:lang w:val="en-US"/>
        </w:rPr>
        <w:t>5.3 billion</w:t>
      </w:r>
      <w:r w:rsidR="00AD220C" w:rsidRPr="00AC7E57">
        <w:rPr>
          <w:rFonts w:ascii="Times New Roman" w:hAnsi="Times New Roman" w:cs="Times New Roman"/>
          <w:sz w:val="24"/>
          <w:szCs w:val="24"/>
          <w:lang w:val="en-US"/>
        </w:rPr>
        <w:t xml:space="preserve"> </w:t>
      </w:r>
      <w:r w:rsidR="00B44A91" w:rsidRPr="00AC7E57">
        <w:rPr>
          <w:rFonts w:ascii="Times New Roman" w:hAnsi="Times New Roman" w:cs="Times New Roman"/>
          <w:b/>
          <w:bCs/>
          <w:sz w:val="24"/>
          <w:szCs w:val="24"/>
          <w:lang w:val="en-US"/>
        </w:rPr>
        <w:t>EUR</w:t>
      </w:r>
      <w:r w:rsidR="00B44A91" w:rsidRPr="00AC7E57">
        <w:rPr>
          <w:rFonts w:ascii="Times New Roman" w:hAnsi="Times New Roman" w:cs="Times New Roman"/>
          <w:sz w:val="24"/>
          <w:szCs w:val="24"/>
          <w:lang w:val="en-US"/>
        </w:rPr>
        <w:t xml:space="preserve"> </w:t>
      </w:r>
      <w:r w:rsidR="00AD220C" w:rsidRPr="00AC7E57">
        <w:rPr>
          <w:rFonts w:ascii="Times New Roman" w:hAnsi="Times New Roman" w:cs="Times New Roman"/>
          <w:sz w:val="24"/>
          <w:szCs w:val="24"/>
          <w:lang w:val="en-US"/>
        </w:rPr>
        <w:t xml:space="preserve">to education and training at all levels (2014-2020). </w:t>
      </w:r>
      <w:r w:rsidR="00AD220C" w:rsidRPr="00AC7E57">
        <w:rPr>
          <w:rFonts w:ascii="Times New Roman" w:hAnsi="Times New Roman" w:cs="Times New Roman"/>
          <w:color w:val="0D0D0D"/>
          <w:sz w:val="24"/>
          <w:szCs w:val="24"/>
          <w:lang w:val="en-US"/>
        </w:rPr>
        <w:t>A budget of 3.356 billion</w:t>
      </w:r>
      <w:r w:rsidR="00B44A91">
        <w:rPr>
          <w:rFonts w:ascii="Times New Roman" w:hAnsi="Times New Roman" w:cs="Times New Roman"/>
          <w:color w:val="0D0D0D"/>
          <w:sz w:val="24"/>
          <w:szCs w:val="24"/>
          <w:lang w:val="en-US"/>
        </w:rPr>
        <w:t xml:space="preserve"> EUR</w:t>
      </w:r>
      <w:r w:rsidR="00AD220C" w:rsidRPr="00AC7E57">
        <w:rPr>
          <w:rFonts w:ascii="Times New Roman" w:hAnsi="Times New Roman" w:cs="Times New Roman"/>
          <w:color w:val="0D0D0D"/>
          <w:sz w:val="24"/>
          <w:szCs w:val="24"/>
          <w:lang w:val="en-US"/>
        </w:rPr>
        <w:t xml:space="preserve"> has been allocated for EU bilateral programs for education and training in 45 countries during the 2014-2020 programming period</w:t>
      </w:r>
      <w:r w:rsidR="00AD220C" w:rsidRPr="00AC7E57">
        <w:rPr>
          <w:rFonts w:ascii="Times New Roman" w:hAnsi="Times New Roman" w:cs="Times New Roman"/>
          <w:b/>
          <w:bCs/>
          <w:color w:val="0D0D0D"/>
          <w:sz w:val="24"/>
          <w:szCs w:val="24"/>
          <w:lang w:val="en-US"/>
        </w:rPr>
        <w:t>,</w:t>
      </w:r>
      <w:r w:rsidR="00AD220C" w:rsidRPr="00AC7E57">
        <w:rPr>
          <w:rFonts w:ascii="Times New Roman" w:hAnsi="Times New Roman" w:cs="Times New Roman"/>
          <w:color w:val="0D0D0D"/>
          <w:sz w:val="24"/>
          <w:szCs w:val="24"/>
          <w:lang w:val="en-US"/>
        </w:rPr>
        <w:t xml:space="preserve"> including via EU Trust Funds.</w:t>
      </w:r>
      <w:r w:rsidR="00AD220C" w:rsidRPr="00AC7E57">
        <w:rPr>
          <w:rFonts w:ascii="Times New Roman" w:hAnsi="Times New Roman" w:cs="Times New Roman"/>
          <w:b/>
          <w:bCs/>
          <w:color w:val="0D0D0D"/>
          <w:sz w:val="24"/>
          <w:szCs w:val="24"/>
          <w:lang w:val="en-US"/>
        </w:rPr>
        <w:t xml:space="preserve"> </w:t>
      </w:r>
      <w:r w:rsidR="00AD220C" w:rsidRPr="00AC7E57">
        <w:rPr>
          <w:rFonts w:ascii="Times New Roman" w:hAnsi="Times New Roman" w:cs="Times New Roman"/>
          <w:color w:val="0D0D0D"/>
          <w:sz w:val="24"/>
          <w:szCs w:val="24"/>
          <w:lang w:val="en-US"/>
        </w:rPr>
        <w:t>About</w:t>
      </w:r>
      <w:r w:rsidR="00AD220C" w:rsidRPr="00AC7E57">
        <w:rPr>
          <w:rFonts w:ascii="Times New Roman" w:hAnsi="Times New Roman" w:cs="Times New Roman"/>
          <w:b/>
          <w:bCs/>
          <w:color w:val="0D0D0D"/>
          <w:sz w:val="24"/>
          <w:szCs w:val="24"/>
          <w:lang w:val="en-US"/>
        </w:rPr>
        <w:t xml:space="preserve"> </w:t>
      </w:r>
      <w:r w:rsidR="00AD220C" w:rsidRPr="00AC7E57">
        <w:rPr>
          <w:rFonts w:ascii="Times New Roman" w:hAnsi="Times New Roman" w:cs="Times New Roman"/>
          <w:b/>
          <w:sz w:val="24"/>
          <w:szCs w:val="24"/>
          <w:lang w:val="en-US"/>
        </w:rPr>
        <w:t>60% of bilateral funding is allocated to fragile and/or conflict-affected countries</w:t>
      </w:r>
      <w:r w:rsidR="00AD220C" w:rsidRPr="00AC7E57">
        <w:rPr>
          <w:rFonts w:ascii="Times New Roman" w:hAnsi="Times New Roman" w:cs="Times New Roman"/>
          <w:sz w:val="24"/>
          <w:szCs w:val="24"/>
          <w:lang w:val="en-US"/>
        </w:rPr>
        <w:t xml:space="preserve">. </w:t>
      </w:r>
      <w:r w:rsidR="00DB07B2" w:rsidRPr="00AC7E57">
        <w:rPr>
          <w:rFonts w:ascii="Times New Roman" w:hAnsi="Times New Roman" w:cs="Times New Roman"/>
          <w:sz w:val="24"/>
          <w:szCs w:val="24"/>
          <w:lang w:val="en-US"/>
        </w:rPr>
        <w:t xml:space="preserve">Approximately </w:t>
      </w:r>
      <w:r w:rsidR="00B44A91">
        <w:rPr>
          <w:rFonts w:ascii="Times New Roman" w:hAnsi="Times New Roman" w:cs="Times New Roman"/>
          <w:sz w:val="24"/>
          <w:szCs w:val="24"/>
          <w:lang w:val="en-US"/>
        </w:rPr>
        <w:t>1</w:t>
      </w:r>
      <w:r w:rsidR="00DB07B2" w:rsidRPr="00AC7E57">
        <w:rPr>
          <w:rFonts w:ascii="Times New Roman" w:hAnsi="Times New Roman" w:cs="Times New Roman"/>
          <w:sz w:val="24"/>
          <w:szCs w:val="24"/>
          <w:lang w:val="en-US"/>
        </w:rPr>
        <w:t xml:space="preserve">.9 billion </w:t>
      </w:r>
      <w:r w:rsidR="00B44A91">
        <w:rPr>
          <w:rFonts w:ascii="Times New Roman" w:hAnsi="Times New Roman" w:cs="Times New Roman"/>
          <w:sz w:val="24"/>
          <w:szCs w:val="24"/>
          <w:lang w:val="en-US"/>
        </w:rPr>
        <w:t xml:space="preserve">EUR </w:t>
      </w:r>
      <w:r w:rsidR="00DB07B2" w:rsidRPr="00AC7E57">
        <w:rPr>
          <w:rFonts w:ascii="Times New Roman" w:hAnsi="Times New Roman" w:cs="Times New Roman"/>
          <w:sz w:val="24"/>
          <w:szCs w:val="24"/>
          <w:lang w:val="en-US"/>
        </w:rPr>
        <w:t>was allocated to education financing through regional programs and global initiatives</w:t>
      </w:r>
      <w:r w:rsidR="003D4CB1" w:rsidRPr="00AC7E57">
        <w:rPr>
          <w:rFonts w:ascii="Times New Roman" w:hAnsi="Times New Roman" w:cs="Times New Roman"/>
          <w:sz w:val="24"/>
          <w:szCs w:val="24"/>
          <w:lang w:val="en-US"/>
        </w:rPr>
        <w:t xml:space="preserve">, including </w:t>
      </w:r>
      <w:r w:rsidR="006C50E0" w:rsidRPr="00AC7E57">
        <w:rPr>
          <w:rFonts w:ascii="Times New Roman" w:hAnsi="Times New Roman" w:cs="Times New Roman"/>
          <w:sz w:val="24"/>
          <w:szCs w:val="24"/>
          <w:lang w:val="en-US"/>
        </w:rPr>
        <w:t xml:space="preserve">to </w:t>
      </w:r>
      <w:r w:rsidR="00AD220C" w:rsidRPr="00AC7E57">
        <w:rPr>
          <w:rFonts w:ascii="Times New Roman" w:hAnsi="Times New Roman" w:cs="Times New Roman"/>
          <w:b/>
          <w:sz w:val="24"/>
          <w:szCs w:val="24"/>
          <w:lang w:val="en-US"/>
        </w:rPr>
        <w:t>Education Cannot Wait</w:t>
      </w:r>
      <w:r w:rsidR="00AD220C" w:rsidRPr="00AC7E57">
        <w:rPr>
          <w:rFonts w:ascii="Times New Roman" w:hAnsi="Times New Roman" w:cs="Times New Roman"/>
          <w:sz w:val="24"/>
          <w:szCs w:val="24"/>
          <w:lang w:val="en-US"/>
        </w:rPr>
        <w:t xml:space="preserve"> (ECW) fund launched at the World Humanitarian Summit in 2016. The fund brings together key players to form a powerful global alliance on behalf of children and young people whose education and learning are disrupted because of emergencies and protracted crises. </w:t>
      </w:r>
      <w:r w:rsidR="006A4CB5" w:rsidRPr="00AC7E57">
        <w:rPr>
          <w:rFonts w:ascii="Times New Roman" w:hAnsi="Times New Roman" w:cs="Times New Roman"/>
          <w:sz w:val="24"/>
          <w:szCs w:val="24"/>
        </w:rPr>
        <w:t xml:space="preserve">The EU has </w:t>
      </w:r>
      <w:r w:rsidR="003D4CB1" w:rsidRPr="00AC7E57">
        <w:rPr>
          <w:rFonts w:ascii="Times New Roman" w:hAnsi="Times New Roman" w:cs="Times New Roman"/>
          <w:sz w:val="24"/>
          <w:szCs w:val="24"/>
        </w:rPr>
        <w:t xml:space="preserve">also </w:t>
      </w:r>
      <w:r w:rsidR="006A4CB5" w:rsidRPr="00AC7E57">
        <w:rPr>
          <w:rFonts w:ascii="Times New Roman" w:hAnsi="Times New Roman" w:cs="Times New Roman"/>
          <w:sz w:val="24"/>
          <w:szCs w:val="24"/>
        </w:rPr>
        <w:t>launched a</w:t>
      </w:r>
      <w:r w:rsidR="003D4CB1" w:rsidRPr="00AC7E57">
        <w:rPr>
          <w:rFonts w:ascii="Times New Roman" w:hAnsi="Times New Roman" w:cs="Times New Roman"/>
          <w:sz w:val="24"/>
          <w:szCs w:val="24"/>
        </w:rPr>
        <w:t xml:space="preserve">n </w:t>
      </w:r>
      <w:r w:rsidR="006A4CB5" w:rsidRPr="00AC7E57">
        <w:rPr>
          <w:rFonts w:ascii="Times New Roman" w:hAnsi="Times New Roman" w:cs="Times New Roman"/>
          <w:sz w:val="24"/>
          <w:szCs w:val="24"/>
        </w:rPr>
        <w:t>initiative</w:t>
      </w:r>
      <w:r w:rsidR="00923C22" w:rsidRPr="00AC7E57">
        <w:rPr>
          <w:rFonts w:ascii="Times New Roman" w:hAnsi="Times New Roman" w:cs="Times New Roman"/>
          <w:sz w:val="24"/>
          <w:szCs w:val="24"/>
        </w:rPr>
        <w:t xml:space="preserve">: </w:t>
      </w:r>
      <w:r w:rsidR="006A4CB5" w:rsidRPr="00AC7E57">
        <w:rPr>
          <w:rFonts w:ascii="Times New Roman" w:hAnsi="Times New Roman" w:cs="Times New Roman"/>
          <w:b/>
          <w:sz w:val="24"/>
          <w:szCs w:val="24"/>
        </w:rPr>
        <w:t>Building Resilience in Crises through Education</w:t>
      </w:r>
      <w:r w:rsidR="006A4CB5" w:rsidRPr="00AC7E57">
        <w:rPr>
          <w:rFonts w:ascii="Times New Roman" w:hAnsi="Times New Roman" w:cs="Times New Roman"/>
          <w:sz w:val="24"/>
          <w:szCs w:val="24"/>
        </w:rPr>
        <w:t xml:space="preserve"> (24 </w:t>
      </w:r>
      <w:r w:rsidR="006A4CB5" w:rsidRPr="00AC7E57">
        <w:rPr>
          <w:rFonts w:ascii="Times New Roman" w:hAnsi="Times New Roman" w:cs="Times New Roman"/>
          <w:sz w:val="24"/>
          <w:szCs w:val="24"/>
        </w:rPr>
        <w:lastRenderedPageBreak/>
        <w:t>million</w:t>
      </w:r>
      <w:r w:rsidR="00B66395" w:rsidRPr="00AC7E57">
        <w:rPr>
          <w:rFonts w:ascii="Times New Roman" w:hAnsi="Times New Roman" w:cs="Times New Roman"/>
          <w:sz w:val="24"/>
          <w:szCs w:val="24"/>
        </w:rPr>
        <w:t xml:space="preserve"> EUR</w:t>
      </w:r>
      <w:r w:rsidR="006A4CB5" w:rsidRPr="00AC7E57">
        <w:rPr>
          <w:rFonts w:ascii="Times New Roman" w:hAnsi="Times New Roman" w:cs="Times New Roman"/>
          <w:sz w:val="24"/>
          <w:szCs w:val="24"/>
        </w:rPr>
        <w:t>, 2018-2022)</w:t>
      </w:r>
      <w:r w:rsidR="006A4CB5" w:rsidRPr="00DB07B2">
        <w:rPr>
          <w:rStyle w:val="FootnoteReference"/>
          <w:sz w:val="24"/>
          <w:szCs w:val="24"/>
        </w:rPr>
        <w:footnoteReference w:id="16"/>
      </w:r>
      <w:r w:rsidR="003D4CB1" w:rsidRPr="00AC7E57">
        <w:rPr>
          <w:rFonts w:ascii="Times New Roman" w:hAnsi="Times New Roman" w:cs="Times New Roman"/>
          <w:sz w:val="24"/>
          <w:szCs w:val="24"/>
        </w:rPr>
        <w:t xml:space="preserve"> which aims</w:t>
      </w:r>
      <w:r w:rsidR="00602F42" w:rsidRPr="00AC7E57">
        <w:rPr>
          <w:rFonts w:ascii="Times New Roman" w:hAnsi="Times New Roman" w:cs="Times New Roman"/>
          <w:sz w:val="24"/>
          <w:szCs w:val="24"/>
        </w:rPr>
        <w:t xml:space="preserve"> at improving </w:t>
      </w:r>
      <w:r w:rsidR="006A4CB5" w:rsidRPr="00AC7E57">
        <w:rPr>
          <w:rFonts w:ascii="Times New Roman" w:hAnsi="Times New Roman" w:cs="Times New Roman"/>
          <w:sz w:val="24"/>
          <w:szCs w:val="24"/>
        </w:rPr>
        <w:t>access to quality education in pre-school, primary and lower secondary levels for girls and boys in fragile and crisis-affected environments, including refugees. The</w:t>
      </w:r>
      <w:r w:rsidR="00711D66" w:rsidRPr="00AC7E57">
        <w:rPr>
          <w:rFonts w:ascii="Times New Roman" w:hAnsi="Times New Roman" w:cs="Times New Roman"/>
          <w:sz w:val="24"/>
          <w:szCs w:val="24"/>
        </w:rPr>
        <w:t xml:space="preserve"> European</w:t>
      </w:r>
      <w:r w:rsidR="006A4CB5" w:rsidRPr="00AC7E57">
        <w:rPr>
          <w:rFonts w:ascii="Times New Roman" w:hAnsi="Times New Roman" w:cs="Times New Roman"/>
          <w:sz w:val="24"/>
          <w:szCs w:val="24"/>
        </w:rPr>
        <w:t xml:space="preserve"> Commission is involved in international discussions that shape global approaches in education in emergencies through the </w:t>
      </w:r>
      <w:r w:rsidR="006A4CB5" w:rsidRPr="00AC7E57">
        <w:rPr>
          <w:rFonts w:ascii="Times New Roman" w:hAnsi="Times New Roman" w:cs="Times New Roman"/>
          <w:b/>
          <w:sz w:val="24"/>
          <w:szCs w:val="24"/>
        </w:rPr>
        <w:t xml:space="preserve">Inter-Agency Network on Education in Emergencies </w:t>
      </w:r>
      <w:r w:rsidR="006A4CB5" w:rsidRPr="00AC7E57">
        <w:rPr>
          <w:rFonts w:ascii="Times New Roman" w:hAnsi="Times New Roman" w:cs="Times New Roman"/>
          <w:sz w:val="24"/>
          <w:szCs w:val="24"/>
        </w:rPr>
        <w:t xml:space="preserve">and the </w:t>
      </w:r>
      <w:r w:rsidR="006A4CB5" w:rsidRPr="00AC7E57">
        <w:rPr>
          <w:rFonts w:ascii="Times New Roman" w:hAnsi="Times New Roman" w:cs="Times New Roman"/>
          <w:b/>
          <w:sz w:val="24"/>
          <w:szCs w:val="24"/>
        </w:rPr>
        <w:t>Global Education Cluster</w:t>
      </w:r>
      <w:r w:rsidR="006A4CB5" w:rsidRPr="00AC7E57">
        <w:rPr>
          <w:rFonts w:ascii="Times New Roman" w:hAnsi="Times New Roman" w:cs="Times New Roman"/>
          <w:sz w:val="24"/>
          <w:szCs w:val="24"/>
        </w:rPr>
        <w:t xml:space="preserve">. The EU is an important donor to both the </w:t>
      </w:r>
      <w:r w:rsidR="006A4CB5" w:rsidRPr="00AC7E57">
        <w:rPr>
          <w:rFonts w:ascii="Times New Roman" w:hAnsi="Times New Roman" w:cs="Times New Roman"/>
          <w:b/>
          <w:sz w:val="24"/>
          <w:szCs w:val="24"/>
        </w:rPr>
        <w:t>Global Partnership for Education</w:t>
      </w:r>
      <w:r w:rsidR="006A4CB5" w:rsidRPr="00AC7E57">
        <w:rPr>
          <w:rFonts w:ascii="Times New Roman" w:hAnsi="Times New Roman" w:cs="Times New Roman"/>
          <w:sz w:val="24"/>
          <w:szCs w:val="24"/>
        </w:rPr>
        <w:t xml:space="preserve"> (475 million</w:t>
      </w:r>
      <w:r w:rsidR="00B66395" w:rsidRPr="00AC7E57">
        <w:rPr>
          <w:rFonts w:ascii="Times New Roman" w:hAnsi="Times New Roman" w:cs="Times New Roman"/>
          <w:sz w:val="24"/>
          <w:szCs w:val="24"/>
        </w:rPr>
        <w:t xml:space="preserve"> EUR</w:t>
      </w:r>
      <w:r w:rsidR="006A4CB5" w:rsidRPr="00AC7E57">
        <w:rPr>
          <w:rFonts w:ascii="Times New Roman" w:hAnsi="Times New Roman" w:cs="Times New Roman"/>
          <w:sz w:val="24"/>
          <w:szCs w:val="24"/>
        </w:rPr>
        <w:t>).</w:t>
      </w:r>
      <w:r w:rsidR="007B0DC8" w:rsidRPr="00AC7E57">
        <w:rPr>
          <w:rFonts w:ascii="Times New Roman" w:hAnsi="Times New Roman" w:cs="Times New Roman"/>
          <w:sz w:val="24"/>
          <w:szCs w:val="24"/>
        </w:rPr>
        <w:t xml:space="preserve"> The</w:t>
      </w:r>
      <w:r w:rsidR="00DC20E6" w:rsidRPr="00AC7E57">
        <w:rPr>
          <w:rFonts w:ascii="Times New Roman" w:hAnsi="Times New Roman" w:cs="Times New Roman"/>
          <w:sz w:val="24"/>
          <w:szCs w:val="24"/>
        </w:rPr>
        <w:t xml:space="preserve"> </w:t>
      </w:r>
      <w:r w:rsidR="00F0118E" w:rsidRPr="00AC7E57">
        <w:rPr>
          <w:rFonts w:ascii="Times New Roman" w:hAnsi="Times New Roman" w:cs="Times New Roman"/>
          <w:b/>
          <w:sz w:val="24"/>
          <w:szCs w:val="24"/>
          <w:lang w:val="en-US" w:eastAsia="pl-PL"/>
        </w:rPr>
        <w:t>Communication on education in emergencies and protracted crises</w:t>
      </w:r>
      <w:r w:rsidR="00DB13CF" w:rsidRPr="00437312">
        <w:rPr>
          <w:rStyle w:val="FootnoteReference"/>
          <w:sz w:val="24"/>
          <w:szCs w:val="24"/>
        </w:rPr>
        <w:footnoteReference w:id="17"/>
      </w:r>
      <w:r w:rsidR="00F0118E" w:rsidRPr="00AC7E57">
        <w:rPr>
          <w:rFonts w:ascii="Times New Roman" w:hAnsi="Times New Roman" w:cs="Times New Roman"/>
          <w:b/>
          <w:sz w:val="24"/>
          <w:szCs w:val="24"/>
          <w:lang w:val="en-US" w:eastAsia="pl-PL"/>
        </w:rPr>
        <w:t xml:space="preserve"> </w:t>
      </w:r>
      <w:r w:rsidR="00F0118E" w:rsidRPr="00AC7E57">
        <w:rPr>
          <w:rFonts w:ascii="Times New Roman" w:hAnsi="Times New Roman" w:cs="Times New Roman"/>
          <w:sz w:val="24"/>
          <w:szCs w:val="24"/>
          <w:lang w:val="en-US" w:eastAsia="pl-PL"/>
        </w:rPr>
        <w:t xml:space="preserve">adopted in May 2018 reiterates the protective role of education </w:t>
      </w:r>
      <w:r w:rsidR="00DB13CF" w:rsidRPr="00AC7E57">
        <w:rPr>
          <w:rFonts w:ascii="Times New Roman" w:hAnsi="Times New Roman" w:cs="Times New Roman"/>
          <w:sz w:val="24"/>
          <w:szCs w:val="24"/>
          <w:lang w:val="en-US" w:eastAsia="pl-PL"/>
        </w:rPr>
        <w:t>recognizing</w:t>
      </w:r>
      <w:r w:rsidR="00F0118E" w:rsidRPr="00AC7E57">
        <w:rPr>
          <w:rFonts w:ascii="Times New Roman" w:hAnsi="Times New Roman" w:cs="Times New Roman"/>
          <w:sz w:val="24"/>
          <w:szCs w:val="24"/>
          <w:lang w:val="en-US" w:eastAsia="pl-PL"/>
        </w:rPr>
        <w:t xml:space="preserve"> that out of school children are exposed to forced marriage and early pregnancy, among many other risks. </w:t>
      </w:r>
      <w:r w:rsidR="00DB13CF" w:rsidRPr="00AC7E57">
        <w:rPr>
          <w:rFonts w:ascii="Times New Roman" w:hAnsi="Times New Roman" w:cs="Times New Roman"/>
          <w:sz w:val="24"/>
          <w:szCs w:val="24"/>
          <w:lang w:val="en-US" w:eastAsia="pl-PL"/>
        </w:rPr>
        <w:t xml:space="preserve">With the Communication, the </w:t>
      </w:r>
      <w:r w:rsidR="003D4CB1" w:rsidRPr="00AC7E57">
        <w:rPr>
          <w:rFonts w:ascii="Times New Roman" w:hAnsi="Times New Roman" w:cs="Times New Roman"/>
          <w:sz w:val="24"/>
          <w:szCs w:val="24"/>
          <w:lang w:val="en-US" w:eastAsia="pl-PL"/>
        </w:rPr>
        <w:t xml:space="preserve">Commission </w:t>
      </w:r>
      <w:r w:rsidR="003D4CB1" w:rsidRPr="00AC7E57">
        <w:rPr>
          <w:rFonts w:ascii="Times New Roman" w:hAnsi="Times New Roman" w:cs="Times New Roman"/>
          <w:sz w:val="24"/>
          <w:szCs w:val="24"/>
        </w:rPr>
        <w:t>underpins</w:t>
      </w:r>
      <w:r w:rsidR="007B0DC8" w:rsidRPr="00AC7E57">
        <w:rPr>
          <w:rFonts w:ascii="Times New Roman" w:hAnsi="Times New Roman" w:cs="Times New Roman"/>
          <w:sz w:val="24"/>
          <w:szCs w:val="24"/>
        </w:rPr>
        <w:t xml:space="preserve"> EU actions to support </w:t>
      </w:r>
      <w:r w:rsidR="00806B89" w:rsidRPr="00AC7E57">
        <w:rPr>
          <w:rFonts w:ascii="Times New Roman" w:hAnsi="Times New Roman" w:cs="Times New Roman"/>
          <w:sz w:val="24"/>
          <w:szCs w:val="24"/>
        </w:rPr>
        <w:t>girls and boys affected by humanitarian crises with access to safe, inclusive and quality formal and non-formal learning opportunities at the primary and secondary levels. It supports the return to education within</w:t>
      </w:r>
      <w:r w:rsidR="00925017" w:rsidRPr="00AC7E57">
        <w:rPr>
          <w:rFonts w:ascii="Times New Roman" w:hAnsi="Times New Roman" w:cs="Times New Roman"/>
          <w:sz w:val="24"/>
          <w:szCs w:val="24"/>
        </w:rPr>
        <w:t xml:space="preserve"> three</w:t>
      </w:r>
      <w:r w:rsidR="00806B89" w:rsidRPr="00AC7E57">
        <w:rPr>
          <w:rFonts w:ascii="Times New Roman" w:hAnsi="Times New Roman" w:cs="Times New Roman"/>
          <w:sz w:val="24"/>
          <w:szCs w:val="24"/>
        </w:rPr>
        <w:t xml:space="preserve"> months</w:t>
      </w:r>
      <w:r w:rsidR="00DB13CF" w:rsidRPr="00AC7E57">
        <w:rPr>
          <w:rFonts w:ascii="Times New Roman" w:hAnsi="Times New Roman" w:cs="Times New Roman"/>
          <w:sz w:val="24"/>
          <w:szCs w:val="24"/>
        </w:rPr>
        <w:t xml:space="preserve"> and </w:t>
      </w:r>
      <w:r w:rsidR="00806B89" w:rsidRPr="00AC7E57">
        <w:rPr>
          <w:rFonts w:ascii="Times New Roman" w:hAnsi="Times New Roman" w:cs="Times New Roman"/>
          <w:sz w:val="24"/>
          <w:szCs w:val="24"/>
        </w:rPr>
        <w:t>promotes the integration of displaced children into national education systems, host communities with special attention to girls and young women, in line with the Gender Action Plan 2016-2020.</w:t>
      </w:r>
      <w:r w:rsidR="009D0377" w:rsidRPr="00AC7E57">
        <w:rPr>
          <w:rFonts w:ascii="Times New Roman" w:hAnsi="Times New Roman" w:cs="Times New Roman"/>
          <w:sz w:val="24"/>
          <w:szCs w:val="24"/>
        </w:rPr>
        <w:t xml:space="preserve"> </w:t>
      </w:r>
      <w:r w:rsidR="00F0118E" w:rsidRPr="00AC7E57">
        <w:rPr>
          <w:rFonts w:ascii="Times New Roman" w:hAnsi="Times New Roman" w:cs="Times New Roman"/>
          <w:sz w:val="24"/>
          <w:szCs w:val="24"/>
          <w:lang w:val="en-US" w:eastAsia="pl-PL"/>
        </w:rPr>
        <w:t xml:space="preserve">Therefore, the EU will pronouncedly focus its </w:t>
      </w:r>
      <w:r w:rsidR="00F0118E" w:rsidRPr="00AC7E57">
        <w:rPr>
          <w:rFonts w:ascii="Times New Roman" w:hAnsi="Times New Roman" w:cs="Times New Roman"/>
          <w:b/>
          <w:sz w:val="24"/>
          <w:szCs w:val="24"/>
          <w:lang w:val="en-US" w:eastAsia="pl-PL"/>
        </w:rPr>
        <w:t>education in emergencies actions to bring back out of school children</w:t>
      </w:r>
      <w:r w:rsidR="00F0118E" w:rsidRPr="00AC7E57">
        <w:rPr>
          <w:rFonts w:ascii="Times New Roman" w:hAnsi="Times New Roman" w:cs="Times New Roman"/>
          <w:sz w:val="24"/>
          <w:szCs w:val="24"/>
          <w:lang w:val="en-US" w:eastAsia="pl-PL"/>
        </w:rPr>
        <w:t>, those forcibly displaced or those belonging to vulnerable and disadvantaged groups, into quality education.</w:t>
      </w:r>
      <w:r w:rsidR="00B44A91">
        <w:rPr>
          <w:rFonts w:ascii="Times New Roman" w:hAnsi="Times New Roman" w:cs="Times New Roman"/>
          <w:sz w:val="24"/>
          <w:szCs w:val="24"/>
          <w:lang w:val="en-US" w:eastAsia="pl-PL"/>
        </w:rPr>
        <w:t xml:space="preserve"> To illustrate,</w:t>
      </w:r>
      <w:r w:rsidR="00AC7E57" w:rsidRPr="00AC7E57">
        <w:rPr>
          <w:rFonts w:ascii="Times New Roman" w:hAnsi="Times New Roman" w:cs="Times New Roman"/>
          <w:sz w:val="24"/>
          <w:szCs w:val="24"/>
          <w:lang w:val="en-US" w:eastAsia="pl-PL"/>
        </w:rPr>
        <w:t xml:space="preserve"> </w:t>
      </w:r>
      <w:r w:rsidR="00AC7E57" w:rsidRPr="00AC7E57">
        <w:rPr>
          <w:rFonts w:ascii="Times New Roman" w:hAnsi="Times New Roman" w:cs="Times New Roman"/>
          <w:b/>
          <w:sz w:val="24"/>
          <w:szCs w:val="24"/>
        </w:rPr>
        <w:t>Finn</w:t>
      </w:r>
      <w:r w:rsidR="00AC7E57">
        <w:rPr>
          <w:rFonts w:ascii="Times New Roman" w:hAnsi="Times New Roman" w:cs="Times New Roman"/>
          <w:b/>
          <w:sz w:val="24"/>
          <w:szCs w:val="24"/>
        </w:rPr>
        <w:t xml:space="preserve"> C</w:t>
      </w:r>
      <w:r w:rsidR="00AC7E57" w:rsidRPr="00AC7E57">
        <w:rPr>
          <w:rFonts w:ascii="Times New Roman" w:hAnsi="Times New Roman" w:cs="Times New Roman"/>
          <w:b/>
          <w:sz w:val="24"/>
          <w:szCs w:val="24"/>
        </w:rPr>
        <w:t>hurch</w:t>
      </w:r>
      <w:r w:rsidR="00AC7E57">
        <w:rPr>
          <w:rFonts w:ascii="Times New Roman" w:hAnsi="Times New Roman" w:cs="Times New Roman"/>
          <w:b/>
          <w:sz w:val="24"/>
          <w:szCs w:val="24"/>
        </w:rPr>
        <w:t xml:space="preserve"> A</w:t>
      </w:r>
      <w:r w:rsidR="00AC7E57" w:rsidRPr="00AC7E57">
        <w:rPr>
          <w:rFonts w:ascii="Times New Roman" w:hAnsi="Times New Roman" w:cs="Times New Roman"/>
          <w:b/>
          <w:sz w:val="24"/>
          <w:szCs w:val="24"/>
        </w:rPr>
        <w:t>id</w:t>
      </w:r>
      <w:r w:rsidR="00AC7E57" w:rsidRPr="00AC7E57">
        <w:rPr>
          <w:rFonts w:ascii="Times New Roman" w:hAnsi="Times New Roman" w:cs="Times New Roman"/>
          <w:sz w:val="24"/>
          <w:szCs w:val="24"/>
        </w:rPr>
        <w:t xml:space="preserve"> project offers inclusive access to quality education for 3,000 Drought Affected I</w:t>
      </w:r>
      <w:r w:rsidR="00AC7E57">
        <w:rPr>
          <w:rFonts w:ascii="Times New Roman" w:hAnsi="Times New Roman" w:cs="Times New Roman"/>
          <w:sz w:val="24"/>
          <w:szCs w:val="24"/>
        </w:rPr>
        <w:t>nternally Dis</w:t>
      </w:r>
      <w:r w:rsidR="00AC7E57">
        <w:rPr>
          <w:rFonts w:ascii="Times New Roman" w:hAnsi="Times New Roman" w:cs="Times New Roman"/>
          <w:sz w:val="24"/>
          <w:szCs w:val="24"/>
        </w:rPr>
        <w:lastRenderedPageBreak/>
        <w:t xml:space="preserve">placed </w:t>
      </w:r>
      <w:r w:rsidR="00AC7E57" w:rsidRPr="00AC7E57">
        <w:rPr>
          <w:rFonts w:ascii="Times New Roman" w:hAnsi="Times New Roman" w:cs="Times New Roman"/>
          <w:sz w:val="24"/>
          <w:szCs w:val="24"/>
        </w:rPr>
        <w:t>and host community children in Bay Region of Southwest State of Somalia through inclusive, protective and safe learning environment and quality education. Through this, it seeks to prevent young people's childhood being lost to child labour, child marriage, recruitment by armed groups or other life-threatening activities.</w:t>
      </w:r>
      <w:r w:rsidR="00F0118E" w:rsidRPr="00437312">
        <w:rPr>
          <w:rFonts w:ascii="Times New Roman" w:hAnsi="Times New Roman" w:cs="Times New Roman"/>
          <w:color w:val="000000"/>
          <w:sz w:val="24"/>
          <w:szCs w:val="24"/>
          <w:lang w:val="en-US" w:eastAsia="pl-PL"/>
        </w:rPr>
        <w:t xml:space="preserve"> </w:t>
      </w:r>
      <w:r w:rsidR="009D0377" w:rsidRPr="00437312">
        <w:rPr>
          <w:rFonts w:ascii="Times New Roman" w:hAnsi="Times New Roman" w:cs="Times New Roman"/>
          <w:color w:val="000000"/>
          <w:sz w:val="24"/>
          <w:szCs w:val="24"/>
          <w:lang w:val="en-US" w:eastAsia="pl-PL"/>
        </w:rPr>
        <w:t>O</w:t>
      </w:r>
      <w:r w:rsidR="00F0118E" w:rsidRPr="00437312">
        <w:rPr>
          <w:rFonts w:ascii="Times New Roman" w:hAnsi="Times New Roman" w:cs="Times New Roman"/>
          <w:color w:val="000000"/>
          <w:sz w:val="24"/>
          <w:szCs w:val="24"/>
          <w:lang w:val="en-US" w:eastAsia="pl-PL"/>
        </w:rPr>
        <w:t xml:space="preserve">ver 1.5 billion </w:t>
      </w:r>
      <w:r w:rsidR="00844708" w:rsidRPr="00844708">
        <w:rPr>
          <w:rFonts w:ascii="Times New Roman" w:hAnsi="Times New Roman" w:cs="Times New Roman"/>
          <w:color w:val="000000"/>
          <w:sz w:val="24"/>
          <w:szCs w:val="24"/>
          <w:lang w:val="en-US" w:eastAsia="pl-PL"/>
        </w:rPr>
        <w:t xml:space="preserve">EUR </w:t>
      </w:r>
      <w:r w:rsidR="009D0377" w:rsidRPr="00437312">
        <w:rPr>
          <w:rFonts w:ascii="Times New Roman" w:hAnsi="Times New Roman" w:cs="Times New Roman"/>
          <w:color w:val="000000"/>
          <w:sz w:val="24"/>
          <w:szCs w:val="24"/>
          <w:lang w:val="en-US" w:eastAsia="pl-PL"/>
        </w:rPr>
        <w:t xml:space="preserve">was allocated </w:t>
      </w:r>
      <w:r w:rsidR="00F0118E" w:rsidRPr="00437312">
        <w:rPr>
          <w:rFonts w:ascii="Times New Roman" w:hAnsi="Times New Roman" w:cs="Times New Roman"/>
          <w:color w:val="000000"/>
          <w:sz w:val="24"/>
          <w:szCs w:val="24"/>
          <w:lang w:val="en-US" w:eastAsia="pl-PL"/>
        </w:rPr>
        <w:t xml:space="preserve">to </w:t>
      </w:r>
      <w:r w:rsidR="0057440C" w:rsidRPr="00437312">
        <w:rPr>
          <w:rFonts w:ascii="Times New Roman" w:hAnsi="Times New Roman" w:cs="Times New Roman"/>
          <w:color w:val="000000"/>
          <w:sz w:val="24"/>
          <w:szCs w:val="24"/>
          <w:lang w:val="en-US" w:eastAsia="pl-PL"/>
        </w:rPr>
        <w:t>provid</w:t>
      </w:r>
      <w:r w:rsidR="0057440C">
        <w:rPr>
          <w:rFonts w:ascii="Times New Roman" w:hAnsi="Times New Roman" w:cs="Times New Roman"/>
          <w:color w:val="000000"/>
          <w:sz w:val="24"/>
          <w:szCs w:val="24"/>
          <w:lang w:val="en-US" w:eastAsia="pl-PL"/>
        </w:rPr>
        <w:t xml:space="preserve">e </w:t>
      </w:r>
      <w:r w:rsidR="0057440C" w:rsidRPr="00437312">
        <w:rPr>
          <w:rFonts w:ascii="Times New Roman" w:hAnsi="Times New Roman" w:cs="Times New Roman"/>
          <w:color w:val="000000"/>
          <w:sz w:val="24"/>
          <w:szCs w:val="24"/>
          <w:lang w:val="en-US" w:eastAsia="pl-PL"/>
        </w:rPr>
        <w:t>access</w:t>
      </w:r>
      <w:r w:rsidR="00F0118E" w:rsidRPr="00437312">
        <w:rPr>
          <w:rFonts w:ascii="Times New Roman" w:hAnsi="Times New Roman" w:cs="Times New Roman"/>
          <w:color w:val="000000"/>
          <w:sz w:val="24"/>
          <w:szCs w:val="24"/>
          <w:lang w:val="en-US" w:eastAsia="pl-PL"/>
        </w:rPr>
        <w:t xml:space="preserve"> to education for children affected by the Syrian crisis. This year, at the second conference hosted in Brussels </w:t>
      </w:r>
      <w:r w:rsidR="00F0118E" w:rsidRPr="00923C22">
        <w:rPr>
          <w:rFonts w:ascii="Times New Roman" w:hAnsi="Times New Roman" w:cs="Times New Roman"/>
          <w:color w:val="000000"/>
          <w:sz w:val="24"/>
          <w:szCs w:val="24"/>
          <w:lang w:val="en-US" w:eastAsia="pl-PL"/>
        </w:rPr>
        <w:t>on</w:t>
      </w:r>
      <w:r w:rsidR="00F0118E" w:rsidRPr="00923C22">
        <w:rPr>
          <w:rFonts w:ascii="Times New Roman" w:hAnsi="Times New Roman" w:cs="Times New Roman"/>
          <w:bCs/>
          <w:i/>
          <w:iCs/>
          <w:color w:val="000000"/>
          <w:sz w:val="24"/>
          <w:szCs w:val="24"/>
          <w:lang w:val="en-US" w:eastAsia="pl-PL"/>
        </w:rPr>
        <w:t xml:space="preserve"> </w:t>
      </w:r>
      <w:r w:rsidR="00F0118E" w:rsidRPr="00B44A91">
        <w:rPr>
          <w:rFonts w:ascii="Times New Roman" w:hAnsi="Times New Roman" w:cs="Times New Roman"/>
          <w:bCs/>
          <w:iCs/>
          <w:color w:val="000000"/>
          <w:sz w:val="24"/>
          <w:szCs w:val="24"/>
          <w:lang w:val="en-US" w:eastAsia="pl-PL"/>
        </w:rPr>
        <w:t>Supporting the future of Syria</w:t>
      </w:r>
      <w:r w:rsidR="00923C22" w:rsidRPr="00B44A91">
        <w:rPr>
          <w:rFonts w:ascii="Times New Roman" w:hAnsi="Times New Roman" w:cs="Times New Roman"/>
          <w:bCs/>
          <w:iCs/>
          <w:color w:val="000000"/>
          <w:sz w:val="24"/>
          <w:szCs w:val="24"/>
          <w:lang w:val="en-US" w:eastAsia="pl-PL"/>
        </w:rPr>
        <w:t xml:space="preserve"> and the region</w:t>
      </w:r>
      <w:r w:rsidR="00F0118E" w:rsidRPr="00923C22">
        <w:rPr>
          <w:rFonts w:ascii="Times New Roman" w:hAnsi="Times New Roman" w:cs="Times New Roman"/>
          <w:color w:val="000000"/>
          <w:sz w:val="24"/>
          <w:szCs w:val="24"/>
          <w:lang w:val="en-US" w:eastAsia="pl-PL"/>
        </w:rPr>
        <w:t>,</w:t>
      </w:r>
      <w:r w:rsidR="00F0118E" w:rsidRPr="00437312">
        <w:rPr>
          <w:rFonts w:ascii="Times New Roman" w:hAnsi="Times New Roman" w:cs="Times New Roman"/>
          <w:color w:val="000000"/>
          <w:sz w:val="24"/>
          <w:szCs w:val="24"/>
          <w:lang w:val="en-US" w:eastAsia="pl-PL"/>
        </w:rPr>
        <w:t xml:space="preserve"> the EU reiterated to continue this work towards ensuring a </w:t>
      </w:r>
      <w:r w:rsidR="00F0118E" w:rsidRPr="00B44A91">
        <w:rPr>
          <w:rFonts w:ascii="Times New Roman" w:hAnsi="Times New Roman" w:cs="Times New Roman"/>
          <w:b/>
          <w:bCs/>
          <w:color w:val="000000"/>
          <w:sz w:val="24"/>
          <w:szCs w:val="24"/>
          <w:lang w:val="en-US" w:eastAsia="pl-PL"/>
        </w:rPr>
        <w:t>No</w:t>
      </w:r>
      <w:r w:rsidR="00925017" w:rsidRPr="00B44A91">
        <w:rPr>
          <w:rFonts w:ascii="Times New Roman" w:hAnsi="Times New Roman" w:cs="Times New Roman"/>
          <w:b/>
          <w:bCs/>
          <w:color w:val="000000"/>
          <w:sz w:val="24"/>
          <w:szCs w:val="24"/>
          <w:lang w:val="en-US" w:eastAsia="pl-PL"/>
        </w:rPr>
        <w:t xml:space="preserve"> L</w:t>
      </w:r>
      <w:r w:rsidR="00F0118E" w:rsidRPr="00B44A91">
        <w:rPr>
          <w:rFonts w:ascii="Times New Roman" w:hAnsi="Times New Roman" w:cs="Times New Roman"/>
          <w:b/>
          <w:bCs/>
          <w:color w:val="000000"/>
          <w:sz w:val="24"/>
          <w:szCs w:val="24"/>
          <w:lang w:val="en-US" w:eastAsia="pl-PL"/>
        </w:rPr>
        <w:t xml:space="preserve">ost </w:t>
      </w:r>
      <w:r w:rsidR="00925017" w:rsidRPr="00B44A91">
        <w:rPr>
          <w:rFonts w:ascii="Times New Roman" w:hAnsi="Times New Roman" w:cs="Times New Roman"/>
          <w:b/>
          <w:bCs/>
          <w:color w:val="000000"/>
          <w:sz w:val="24"/>
          <w:szCs w:val="24"/>
          <w:lang w:val="en-US" w:eastAsia="pl-PL"/>
        </w:rPr>
        <w:t>G</w:t>
      </w:r>
      <w:r w:rsidR="00F0118E" w:rsidRPr="00B44A91">
        <w:rPr>
          <w:rFonts w:ascii="Times New Roman" w:hAnsi="Times New Roman" w:cs="Times New Roman"/>
          <w:b/>
          <w:bCs/>
          <w:color w:val="000000"/>
          <w:sz w:val="24"/>
          <w:szCs w:val="24"/>
          <w:lang w:val="en-US" w:eastAsia="pl-PL"/>
        </w:rPr>
        <w:t>eneration of children in Syria</w:t>
      </w:r>
      <w:r w:rsidR="00F0118E" w:rsidRPr="00437312">
        <w:rPr>
          <w:rFonts w:ascii="Times New Roman" w:hAnsi="Times New Roman" w:cs="Times New Roman"/>
          <w:bCs/>
          <w:color w:val="000000"/>
          <w:sz w:val="24"/>
          <w:szCs w:val="24"/>
          <w:lang w:val="en-US" w:eastAsia="pl-PL"/>
        </w:rPr>
        <w:t xml:space="preserve"> and in the region and getting all refugee children and vulnerable children in host communities into quality education with equal access for girls and boys.</w:t>
      </w:r>
      <w:r w:rsidR="00AC7E57">
        <w:rPr>
          <w:rFonts w:ascii="Times New Roman" w:hAnsi="Times New Roman" w:cs="Times New Roman"/>
          <w:bCs/>
          <w:color w:val="000000"/>
          <w:sz w:val="24"/>
          <w:szCs w:val="24"/>
          <w:lang w:val="en-US" w:eastAsia="pl-PL"/>
        </w:rPr>
        <w:t xml:space="preserve"> </w:t>
      </w:r>
      <w:r w:rsidR="00B44A91">
        <w:rPr>
          <w:rFonts w:ascii="Times New Roman" w:hAnsi="Times New Roman" w:cs="Times New Roman"/>
          <w:bCs/>
          <w:color w:val="000000"/>
          <w:sz w:val="24"/>
          <w:szCs w:val="24"/>
          <w:lang w:val="en-US" w:eastAsia="pl-PL"/>
        </w:rPr>
        <w:t xml:space="preserve">In the Northern Syria, </w:t>
      </w:r>
      <w:r w:rsidR="00B44A91" w:rsidRPr="00B44A91">
        <w:rPr>
          <w:rFonts w:ascii="Times New Roman" w:hAnsi="Times New Roman" w:cs="Times New Roman"/>
          <w:bCs/>
          <w:sz w:val="24"/>
          <w:szCs w:val="24"/>
        </w:rPr>
        <w:t>the EU</w:t>
      </w:r>
      <w:r w:rsidR="00F24C6B">
        <w:rPr>
          <w:rFonts w:ascii="Times New Roman" w:hAnsi="Times New Roman" w:cs="Times New Roman"/>
          <w:bCs/>
          <w:sz w:val="24"/>
          <w:szCs w:val="24"/>
        </w:rPr>
        <w:t>-funded project</w:t>
      </w:r>
      <w:r w:rsidR="00B44A91" w:rsidRPr="00B44A91">
        <w:rPr>
          <w:rFonts w:ascii="Times New Roman" w:hAnsi="Times New Roman" w:cs="Times New Roman"/>
          <w:bCs/>
          <w:sz w:val="24"/>
          <w:szCs w:val="24"/>
        </w:rPr>
        <w:t xml:space="preserve"> offers assistance</w:t>
      </w:r>
      <w:r w:rsidR="00B44A91">
        <w:rPr>
          <w:rFonts w:ascii="Times New Roman" w:hAnsi="Times New Roman" w:cs="Times New Roman"/>
          <w:sz w:val="24"/>
          <w:szCs w:val="24"/>
        </w:rPr>
        <w:t xml:space="preserve"> to</w:t>
      </w:r>
      <w:r w:rsidR="00AC7E57" w:rsidRPr="00AC7E57">
        <w:rPr>
          <w:rFonts w:ascii="Times New Roman" w:hAnsi="Times New Roman" w:cs="Times New Roman"/>
          <w:sz w:val="24"/>
          <w:szCs w:val="24"/>
        </w:rPr>
        <w:t xml:space="preserve"> unaccompanied and separated children by providing shelters, protection and integration in families of origin or alternative care facilities</w:t>
      </w:r>
      <w:r w:rsidR="00B44A91">
        <w:rPr>
          <w:rFonts w:ascii="Times New Roman" w:hAnsi="Times New Roman" w:cs="Times New Roman"/>
          <w:sz w:val="24"/>
          <w:szCs w:val="24"/>
        </w:rPr>
        <w:t xml:space="preserve">. A specific project </w:t>
      </w:r>
      <w:r w:rsidR="00B44A91" w:rsidRPr="00AC7E57">
        <w:rPr>
          <w:rFonts w:ascii="Times New Roman" w:hAnsi="Times New Roman" w:cs="Times New Roman"/>
          <w:b/>
          <w:sz w:val="24"/>
          <w:szCs w:val="24"/>
        </w:rPr>
        <w:t xml:space="preserve">Providing life-saving protection and income generation support to at risk refugees </w:t>
      </w:r>
      <w:r w:rsidR="00B44A91" w:rsidRPr="00AC7E57">
        <w:rPr>
          <w:rFonts w:ascii="Times New Roman" w:hAnsi="Times New Roman" w:cs="Times New Roman"/>
          <w:sz w:val="24"/>
          <w:szCs w:val="24"/>
        </w:rPr>
        <w:t>is focused on providing frontline Sexual and Gender Based Violence prevention and response activities, including vital livelihoods support to survivors and those at risk, to vulnerable women and girls within the refugee populations of Dadaab, Kakuma and Kalobeyei. It aims to prevent SGBV and the resort to negative coping mechanisms by families, including early/forced marriage.</w:t>
      </w:r>
    </w:p>
    <w:p w14:paraId="64BAE400" w14:textId="77777777" w:rsidR="00AC7E57" w:rsidRDefault="00AC7E57" w:rsidP="00AC7E57">
      <w:pPr>
        <w:spacing w:after="0"/>
        <w:jc w:val="both"/>
        <w:rPr>
          <w:rFonts w:ascii="Times New Roman" w:hAnsi="Times New Roman" w:cs="Times New Roman"/>
          <w:bCs/>
          <w:color w:val="000000"/>
          <w:sz w:val="24"/>
          <w:szCs w:val="24"/>
          <w:lang w:val="en-US" w:eastAsia="pl-PL"/>
        </w:rPr>
      </w:pPr>
    </w:p>
    <w:p w14:paraId="092BD268" w14:textId="70C9C85C" w:rsidR="003673E0" w:rsidRDefault="003673E0" w:rsidP="00AC7E57">
      <w:pPr>
        <w:spacing w:after="0"/>
        <w:jc w:val="both"/>
        <w:rPr>
          <w:rFonts w:ascii="Times New Roman" w:hAnsi="Times New Roman" w:cs="Times New Roman"/>
          <w:sz w:val="24"/>
          <w:szCs w:val="24"/>
          <w:lang w:val="en-US" w:eastAsia="pl-PL"/>
        </w:rPr>
      </w:pPr>
      <w:r w:rsidRPr="00437312">
        <w:rPr>
          <w:rFonts w:ascii="Times New Roman" w:hAnsi="Times New Roman" w:cs="Times New Roman"/>
          <w:sz w:val="24"/>
          <w:szCs w:val="24"/>
          <w:lang w:val="en-US" w:eastAsia="pl-PL"/>
        </w:rPr>
        <w:t>The EU has</w:t>
      </w:r>
      <w:r w:rsidR="003821B7">
        <w:rPr>
          <w:rFonts w:ascii="Times New Roman" w:hAnsi="Times New Roman" w:cs="Times New Roman"/>
          <w:sz w:val="24"/>
          <w:szCs w:val="24"/>
          <w:lang w:val="en-US" w:eastAsia="pl-PL"/>
        </w:rPr>
        <w:t xml:space="preserve"> also</w:t>
      </w:r>
      <w:r w:rsidRPr="00437312">
        <w:rPr>
          <w:rFonts w:ascii="Times New Roman" w:hAnsi="Times New Roman" w:cs="Times New Roman"/>
          <w:sz w:val="24"/>
          <w:szCs w:val="24"/>
          <w:lang w:val="en-US" w:eastAsia="pl-PL"/>
        </w:rPr>
        <w:t xml:space="preserve"> been actively engaged with partner </w:t>
      </w:r>
      <w:r w:rsidR="00923C22">
        <w:rPr>
          <w:rFonts w:ascii="Times New Roman" w:hAnsi="Times New Roman" w:cs="Times New Roman"/>
          <w:sz w:val="24"/>
          <w:szCs w:val="24"/>
          <w:lang w:val="en-US" w:eastAsia="pl-PL"/>
        </w:rPr>
        <w:t xml:space="preserve">countries in multilateral fora </w:t>
      </w:r>
      <w:r w:rsidRPr="00437312">
        <w:rPr>
          <w:rFonts w:ascii="Times New Roman" w:hAnsi="Times New Roman" w:cs="Times New Roman"/>
          <w:sz w:val="24"/>
          <w:szCs w:val="24"/>
          <w:lang w:val="en-US" w:eastAsia="pl-PL"/>
        </w:rPr>
        <w:t xml:space="preserve">on this subject. Every year the EU and GRULAC table the resolution on the rights of the child at the UN Human Rights Council (HRC) and the UN General Assembly. This year the theme for the UN HRC was </w:t>
      </w:r>
      <w:r w:rsidRPr="00437312">
        <w:rPr>
          <w:rFonts w:ascii="Times New Roman" w:hAnsi="Times New Roman" w:cs="Times New Roman"/>
          <w:sz w:val="24"/>
          <w:szCs w:val="24"/>
          <w:lang w:val="en-US" w:eastAsia="pl-PL"/>
        </w:rPr>
        <w:lastRenderedPageBreak/>
        <w:t xml:space="preserve">the </w:t>
      </w:r>
      <w:r w:rsidRPr="00437312">
        <w:rPr>
          <w:rFonts w:ascii="Times New Roman" w:hAnsi="Times New Roman" w:cs="Times New Roman"/>
          <w:b/>
          <w:sz w:val="24"/>
          <w:szCs w:val="24"/>
          <w:lang w:val="en-US" w:eastAsia="pl-PL"/>
        </w:rPr>
        <w:t>Protection of Children in Humanitarian Settings</w:t>
      </w:r>
      <w:r w:rsidRPr="00437312">
        <w:rPr>
          <w:rFonts w:ascii="Times New Roman" w:hAnsi="Times New Roman" w:cs="Times New Roman"/>
          <w:sz w:val="24"/>
          <w:szCs w:val="24"/>
          <w:lang w:val="en-US" w:eastAsia="pl-PL"/>
        </w:rPr>
        <w:t>. The resolution has call</w:t>
      </w:r>
      <w:r w:rsidR="00550527">
        <w:rPr>
          <w:rFonts w:ascii="Times New Roman" w:hAnsi="Times New Roman" w:cs="Times New Roman"/>
          <w:sz w:val="24"/>
          <w:szCs w:val="24"/>
          <w:lang w:val="en-US" w:eastAsia="pl-PL"/>
        </w:rPr>
        <w:t>ed</w:t>
      </w:r>
      <w:r w:rsidRPr="00437312">
        <w:rPr>
          <w:rFonts w:ascii="Times New Roman" w:hAnsi="Times New Roman" w:cs="Times New Roman"/>
          <w:sz w:val="24"/>
          <w:szCs w:val="24"/>
          <w:lang w:val="en-US" w:eastAsia="pl-PL"/>
        </w:rPr>
        <w:t xml:space="preserve"> for the development and integration into humanitarian response</w:t>
      </w:r>
      <w:r w:rsidR="00550527" w:rsidRPr="00550527">
        <w:rPr>
          <w:rFonts w:ascii="Times New Roman" w:hAnsi="Times New Roman" w:cs="Times New Roman"/>
          <w:sz w:val="24"/>
          <w:szCs w:val="24"/>
          <w:lang w:val="en-US" w:eastAsia="pl-PL"/>
        </w:rPr>
        <w:t xml:space="preserve"> </w:t>
      </w:r>
      <w:r w:rsidR="00550527">
        <w:rPr>
          <w:rFonts w:ascii="Times New Roman" w:hAnsi="Times New Roman" w:cs="Times New Roman"/>
          <w:sz w:val="24"/>
          <w:szCs w:val="24"/>
          <w:lang w:val="en-US" w:eastAsia="pl-PL"/>
        </w:rPr>
        <w:t>of</w:t>
      </w:r>
      <w:r w:rsidR="00550527" w:rsidRPr="00437312">
        <w:rPr>
          <w:rFonts w:ascii="Times New Roman" w:hAnsi="Times New Roman" w:cs="Times New Roman"/>
          <w:sz w:val="24"/>
          <w:szCs w:val="24"/>
          <w:lang w:val="en-US" w:eastAsia="pl-PL"/>
        </w:rPr>
        <w:t xml:space="preserve"> measures to address the increased vulnerability of girls to child, early an</w:t>
      </w:r>
      <w:r w:rsidR="00550527">
        <w:rPr>
          <w:rFonts w:ascii="Times New Roman" w:hAnsi="Times New Roman" w:cs="Times New Roman"/>
          <w:sz w:val="24"/>
          <w:szCs w:val="24"/>
          <w:lang w:val="en-US" w:eastAsia="pl-PL"/>
        </w:rPr>
        <w:t>d</w:t>
      </w:r>
      <w:r w:rsidR="00550527" w:rsidRPr="00437312">
        <w:rPr>
          <w:rFonts w:ascii="Times New Roman" w:hAnsi="Times New Roman" w:cs="Times New Roman"/>
          <w:sz w:val="24"/>
          <w:szCs w:val="24"/>
          <w:lang w:val="en-US" w:eastAsia="pl-PL"/>
        </w:rPr>
        <w:t xml:space="preserve"> forced marriage</w:t>
      </w:r>
      <w:r w:rsidRPr="00437312">
        <w:rPr>
          <w:rFonts w:ascii="Times New Roman" w:hAnsi="Times New Roman" w:cs="Times New Roman"/>
          <w:sz w:val="24"/>
          <w:szCs w:val="24"/>
          <w:lang w:val="en-US" w:eastAsia="pl-PL"/>
        </w:rPr>
        <w:t xml:space="preserve"> from early stages of humanitarian emergencies. </w:t>
      </w:r>
    </w:p>
    <w:p w14:paraId="77B45890" w14:textId="77777777" w:rsidR="001C0C02" w:rsidRPr="001C0C02" w:rsidRDefault="001C0C02" w:rsidP="00AC7E57">
      <w:pPr>
        <w:spacing w:after="0"/>
        <w:jc w:val="both"/>
        <w:rPr>
          <w:rFonts w:ascii="Times New Roman" w:hAnsi="Times New Roman" w:cs="Times New Roman"/>
          <w:sz w:val="16"/>
          <w:szCs w:val="16"/>
          <w:lang w:val="en-US" w:eastAsia="pl-PL"/>
        </w:rPr>
      </w:pPr>
    </w:p>
    <w:p w14:paraId="676C8224" w14:textId="48C9905F" w:rsidR="001C0C02" w:rsidRPr="00437312" w:rsidRDefault="001C0C02" w:rsidP="001C0C02">
      <w:pPr>
        <w:spacing w:after="0"/>
        <w:jc w:val="center"/>
        <w:rPr>
          <w:rFonts w:ascii="Times New Roman" w:hAnsi="Times New Roman" w:cs="Times New Roman"/>
          <w:sz w:val="24"/>
          <w:szCs w:val="24"/>
          <w:lang w:val="en-US" w:eastAsia="pl-PL"/>
        </w:rPr>
      </w:pPr>
      <w:r>
        <w:rPr>
          <w:rFonts w:ascii="Times New Roman" w:hAnsi="Times New Roman" w:cs="Times New Roman"/>
          <w:sz w:val="24"/>
          <w:szCs w:val="24"/>
          <w:lang w:val="en-US" w:eastAsia="pl-PL"/>
        </w:rPr>
        <w:t>***</w:t>
      </w:r>
    </w:p>
    <w:p w14:paraId="0F6DB181" w14:textId="5A5AC60B" w:rsidR="001C0C02" w:rsidRDefault="001C0C02" w:rsidP="00370E1C">
      <w:pPr>
        <w:spacing w:after="0" w:line="120" w:lineRule="auto"/>
        <w:jc w:val="both"/>
        <w:rPr>
          <w:rFonts w:ascii="Times New Roman" w:hAnsi="Times New Roman" w:cs="Times New Roman"/>
          <w:sz w:val="24"/>
          <w:szCs w:val="24"/>
          <w:lang w:val="en-US" w:eastAsia="pl-PL"/>
        </w:rPr>
      </w:pPr>
    </w:p>
    <w:p w14:paraId="49A16B56" w14:textId="77777777" w:rsidR="00C823F3" w:rsidRDefault="00C823F3" w:rsidP="00C823F3">
      <w:pPr>
        <w:spacing w:after="0" w:line="120" w:lineRule="auto"/>
        <w:jc w:val="both"/>
        <w:rPr>
          <w:rFonts w:ascii="Times New Roman" w:hAnsi="Times New Roman" w:cs="Times New Roman"/>
          <w:bCs/>
          <w:sz w:val="24"/>
          <w:szCs w:val="24"/>
          <w:lang w:val="en-US"/>
        </w:rPr>
      </w:pPr>
    </w:p>
    <w:p w14:paraId="08DABD48" w14:textId="19878D72" w:rsidR="00FB1547" w:rsidRDefault="00111CAE" w:rsidP="00345D71">
      <w:pPr>
        <w:spacing w:after="0"/>
        <w:jc w:val="both"/>
        <w:rPr>
          <w:rFonts w:ascii="Times New Roman" w:hAnsi="Times New Roman" w:cs="Times New Roman"/>
          <w:sz w:val="24"/>
          <w:szCs w:val="24"/>
        </w:rPr>
      </w:pPr>
      <w:r w:rsidRPr="00111CAE">
        <w:rPr>
          <w:rFonts w:ascii="Times New Roman" w:hAnsi="Times New Roman" w:cs="Times New Roman"/>
          <w:bCs/>
          <w:sz w:val="24"/>
          <w:szCs w:val="24"/>
          <w:lang w:val="en-US"/>
        </w:rPr>
        <w:t xml:space="preserve">Child, early and forced marriage is both a source and a consequence of barriers to girls' empowerment. </w:t>
      </w:r>
      <w:r w:rsidR="00923C22">
        <w:rPr>
          <w:rFonts w:ascii="Times New Roman" w:hAnsi="Times New Roman" w:cs="Times New Roman"/>
          <w:bCs/>
          <w:sz w:val="24"/>
          <w:szCs w:val="24"/>
          <w:lang w:val="en-US"/>
        </w:rPr>
        <w:t xml:space="preserve">These barriers are </w:t>
      </w:r>
      <w:r w:rsidRPr="00111CAE">
        <w:rPr>
          <w:rFonts w:ascii="Times New Roman" w:hAnsi="Times New Roman" w:cs="Times New Roman"/>
          <w:bCs/>
          <w:sz w:val="24"/>
          <w:szCs w:val="24"/>
          <w:lang w:val="en-US"/>
        </w:rPr>
        <w:t xml:space="preserve">linked to </w:t>
      </w:r>
      <w:r w:rsidR="003673E0" w:rsidRPr="00111CAE">
        <w:rPr>
          <w:rFonts w:ascii="Times New Roman" w:hAnsi="Times New Roman" w:cs="Times New Roman"/>
          <w:sz w:val="24"/>
          <w:szCs w:val="24"/>
          <w:lang w:val="en-US"/>
        </w:rPr>
        <w:t>insecurity</w:t>
      </w:r>
      <w:r w:rsidR="00923C22">
        <w:rPr>
          <w:rFonts w:ascii="Times New Roman" w:hAnsi="Times New Roman" w:cs="Times New Roman"/>
          <w:sz w:val="24"/>
          <w:szCs w:val="24"/>
          <w:lang w:val="en-US"/>
        </w:rPr>
        <w:t xml:space="preserve">, restricted mobility, </w:t>
      </w:r>
      <w:r w:rsidRPr="00111CAE">
        <w:rPr>
          <w:rFonts w:ascii="Times New Roman" w:hAnsi="Times New Roman" w:cs="Times New Roman"/>
          <w:sz w:val="24"/>
          <w:szCs w:val="24"/>
          <w:lang w:val="en-US"/>
        </w:rPr>
        <w:t xml:space="preserve">gender based violence and </w:t>
      </w:r>
      <w:r w:rsidR="00437312" w:rsidRPr="00111CAE">
        <w:rPr>
          <w:rFonts w:ascii="Times New Roman" w:hAnsi="Times New Roman" w:cs="Times New Roman"/>
          <w:sz w:val="24"/>
          <w:szCs w:val="24"/>
          <w:lang w:val="en-US"/>
        </w:rPr>
        <w:t>sexual harassment in public spaces a</w:t>
      </w:r>
      <w:r w:rsidRPr="00111CAE">
        <w:rPr>
          <w:rFonts w:ascii="Times New Roman" w:hAnsi="Times New Roman" w:cs="Times New Roman"/>
          <w:sz w:val="24"/>
          <w:szCs w:val="24"/>
          <w:lang w:val="en-US"/>
        </w:rPr>
        <w:t xml:space="preserve">s well as </w:t>
      </w:r>
      <w:r w:rsidR="003821B7">
        <w:rPr>
          <w:rFonts w:ascii="Times New Roman" w:hAnsi="Times New Roman" w:cs="Times New Roman"/>
          <w:sz w:val="24"/>
          <w:szCs w:val="24"/>
          <w:lang w:val="en-US"/>
        </w:rPr>
        <w:t xml:space="preserve">to </w:t>
      </w:r>
      <w:r w:rsidR="00437312" w:rsidRPr="00111CAE">
        <w:rPr>
          <w:rFonts w:ascii="Times New Roman" w:hAnsi="Times New Roman" w:cs="Times New Roman"/>
          <w:sz w:val="24"/>
          <w:szCs w:val="24"/>
          <w:lang w:val="en-US"/>
        </w:rPr>
        <w:t>restricted access to essential ser</w:t>
      </w:r>
      <w:r w:rsidR="00AC7E57">
        <w:rPr>
          <w:rFonts w:ascii="Times New Roman" w:hAnsi="Times New Roman" w:cs="Times New Roman"/>
          <w:sz w:val="24"/>
          <w:szCs w:val="24"/>
          <w:lang w:val="en-US"/>
        </w:rPr>
        <w:t xml:space="preserve">vices such as education, health-care </w:t>
      </w:r>
      <w:r w:rsidR="00437312" w:rsidRPr="00111CAE">
        <w:rPr>
          <w:rFonts w:ascii="Times New Roman" w:hAnsi="Times New Roman" w:cs="Times New Roman"/>
          <w:sz w:val="24"/>
          <w:szCs w:val="24"/>
          <w:lang w:val="en-US"/>
        </w:rPr>
        <w:t>and justice. This is particularly pervasive in conflict areas. Other barriers include lack of access to life-skills, economic and employment opportunities as well as social networks especially for adolescent girls important for socialization.</w:t>
      </w:r>
      <w:r w:rsidRPr="00111CAE">
        <w:rPr>
          <w:rFonts w:ascii="Times New Roman" w:hAnsi="Times New Roman" w:cs="Times New Roman"/>
          <w:sz w:val="24"/>
          <w:szCs w:val="24"/>
          <w:lang w:val="en-US"/>
        </w:rPr>
        <w:t xml:space="preserve"> </w:t>
      </w:r>
      <w:r w:rsidR="00437312" w:rsidRPr="00111CAE">
        <w:rPr>
          <w:rFonts w:ascii="Times New Roman" w:hAnsi="Times New Roman" w:cs="Times New Roman"/>
          <w:bCs/>
          <w:sz w:val="24"/>
          <w:szCs w:val="24"/>
          <w:lang w:val="en-US"/>
        </w:rPr>
        <w:t>Social norms practices</w:t>
      </w:r>
      <w:r w:rsidR="00437312" w:rsidRPr="00111CAE">
        <w:rPr>
          <w:rFonts w:ascii="Times New Roman" w:hAnsi="Times New Roman" w:cs="Times New Roman"/>
          <w:sz w:val="24"/>
          <w:szCs w:val="24"/>
          <w:lang w:val="en-US"/>
        </w:rPr>
        <w:t xml:space="preserve"> continue to drive child marriage practices</w:t>
      </w:r>
      <w:r w:rsidR="003821B7">
        <w:rPr>
          <w:rFonts w:ascii="Times New Roman" w:hAnsi="Times New Roman" w:cs="Times New Roman"/>
          <w:sz w:val="24"/>
          <w:szCs w:val="24"/>
          <w:lang w:val="en-US"/>
        </w:rPr>
        <w:t xml:space="preserve"> also </w:t>
      </w:r>
      <w:r w:rsidR="00437312" w:rsidRPr="00111CAE">
        <w:rPr>
          <w:rFonts w:ascii="Times New Roman" w:hAnsi="Times New Roman" w:cs="Times New Roman"/>
          <w:sz w:val="24"/>
          <w:szCs w:val="24"/>
          <w:lang w:val="en-US"/>
        </w:rPr>
        <w:t>in humanitarian contexts (</w:t>
      </w:r>
      <w:r w:rsidR="00925017" w:rsidRPr="00111CAE">
        <w:rPr>
          <w:rFonts w:ascii="Times New Roman" w:hAnsi="Times New Roman" w:cs="Times New Roman"/>
          <w:sz w:val="24"/>
          <w:szCs w:val="24"/>
          <w:lang w:val="en-US"/>
        </w:rPr>
        <w:t>e.g.</w:t>
      </w:r>
      <w:r w:rsidR="00437312" w:rsidRPr="00111CAE">
        <w:rPr>
          <w:rFonts w:ascii="Times New Roman" w:hAnsi="Times New Roman" w:cs="Times New Roman"/>
          <w:sz w:val="24"/>
          <w:szCs w:val="24"/>
          <w:lang w:val="en-US"/>
        </w:rPr>
        <w:t xml:space="preserve"> perceptions around the role and value of the girl child in society, family</w:t>
      </w:r>
      <w:r w:rsidR="00437312" w:rsidRPr="00F24C6B">
        <w:rPr>
          <w:rFonts w:ascii="Times New Roman" w:hAnsi="Times New Roman" w:cs="Times New Roman"/>
          <w:sz w:val="24"/>
          <w:szCs w:val="24"/>
        </w:rPr>
        <w:t xml:space="preserve"> hono</w:t>
      </w:r>
      <w:r w:rsidR="00925017" w:rsidRPr="00F24C6B">
        <w:rPr>
          <w:rFonts w:ascii="Times New Roman" w:hAnsi="Times New Roman" w:cs="Times New Roman"/>
          <w:sz w:val="24"/>
          <w:szCs w:val="24"/>
        </w:rPr>
        <w:t>u</w:t>
      </w:r>
      <w:r w:rsidR="00437312" w:rsidRPr="00F24C6B">
        <w:rPr>
          <w:rFonts w:ascii="Times New Roman" w:hAnsi="Times New Roman" w:cs="Times New Roman"/>
          <w:sz w:val="24"/>
          <w:szCs w:val="24"/>
        </w:rPr>
        <w:t>r</w:t>
      </w:r>
      <w:r w:rsidR="00437312" w:rsidRPr="00111CAE">
        <w:rPr>
          <w:rFonts w:ascii="Times New Roman" w:hAnsi="Times New Roman" w:cs="Times New Roman"/>
          <w:sz w:val="24"/>
          <w:szCs w:val="24"/>
          <w:lang w:val="en-US"/>
        </w:rPr>
        <w:t xml:space="preserve">, maintaining kingships, </w:t>
      </w:r>
      <w:r w:rsidRPr="00111CAE">
        <w:rPr>
          <w:rFonts w:ascii="Times New Roman" w:hAnsi="Times New Roman" w:cs="Times New Roman"/>
          <w:sz w:val="24"/>
          <w:szCs w:val="24"/>
          <w:lang w:val="en-US"/>
        </w:rPr>
        <w:t>and transition</w:t>
      </w:r>
      <w:r w:rsidR="00437312" w:rsidRPr="00111CAE">
        <w:rPr>
          <w:rFonts w:ascii="Times New Roman" w:hAnsi="Times New Roman" w:cs="Times New Roman"/>
          <w:sz w:val="24"/>
          <w:szCs w:val="24"/>
          <w:lang w:val="en-US"/>
        </w:rPr>
        <w:t xml:space="preserve"> to adulthood). </w:t>
      </w:r>
      <w:r w:rsidR="00437312" w:rsidRPr="00111CAE">
        <w:rPr>
          <w:rFonts w:ascii="Times New Roman" w:hAnsi="Times New Roman" w:cs="Times New Roman"/>
          <w:bCs/>
          <w:sz w:val="24"/>
          <w:szCs w:val="24"/>
          <w:lang w:val="en-US"/>
        </w:rPr>
        <w:t>Access and quality of current services remain a challenge</w:t>
      </w:r>
      <w:r w:rsidR="00437312" w:rsidRPr="00111CAE">
        <w:rPr>
          <w:rFonts w:ascii="Times New Roman" w:hAnsi="Times New Roman" w:cs="Times New Roman"/>
          <w:sz w:val="24"/>
          <w:szCs w:val="24"/>
          <w:lang w:val="en-US"/>
        </w:rPr>
        <w:t xml:space="preserve">. Education, health, protection and other essential services are not adequately equipped to prevent, mitigate and respond to the consequences of child marriage, care for teenage pregnancy, </w:t>
      </w:r>
      <w:r w:rsidR="003821B7" w:rsidRPr="00111CAE">
        <w:rPr>
          <w:rFonts w:ascii="Times New Roman" w:hAnsi="Times New Roman" w:cs="Times New Roman"/>
          <w:sz w:val="24"/>
          <w:szCs w:val="24"/>
          <w:lang w:val="en-US"/>
        </w:rPr>
        <w:t>and the</w:t>
      </w:r>
      <w:r w:rsidR="00437312" w:rsidRPr="00111CAE">
        <w:rPr>
          <w:rFonts w:ascii="Times New Roman" w:hAnsi="Times New Roman" w:cs="Times New Roman"/>
          <w:sz w:val="24"/>
          <w:szCs w:val="24"/>
          <w:lang w:val="en-US"/>
        </w:rPr>
        <w:t xml:space="preserve"> education needs of a child mother. Linked to this, lack of knowledge of available services, their rights and technical capacity of the workforce are also among the factors that increase risk of child marriage.</w:t>
      </w:r>
      <w:r w:rsidR="00482CEB">
        <w:rPr>
          <w:rFonts w:ascii="Times New Roman" w:hAnsi="Times New Roman" w:cs="Times New Roman"/>
          <w:sz w:val="24"/>
          <w:szCs w:val="24"/>
          <w:lang w:val="en-US"/>
        </w:rPr>
        <w:t xml:space="preserve"> </w:t>
      </w:r>
      <w:r w:rsidR="003D4CB1" w:rsidRPr="00437312">
        <w:rPr>
          <w:rFonts w:ascii="Times New Roman" w:hAnsi="Times New Roman" w:cs="Times New Roman"/>
          <w:sz w:val="24"/>
          <w:szCs w:val="24"/>
          <w:lang w:val="en-US" w:eastAsia="pl-PL"/>
        </w:rPr>
        <w:t xml:space="preserve">The </w:t>
      </w:r>
      <w:r w:rsidR="003D4CB1" w:rsidRPr="00437312">
        <w:rPr>
          <w:rFonts w:ascii="Times New Roman" w:hAnsi="Times New Roman" w:cs="Times New Roman"/>
          <w:b/>
          <w:bCs/>
          <w:sz w:val="24"/>
          <w:szCs w:val="24"/>
          <w:lang w:val="en-US" w:eastAsia="pl-PL"/>
        </w:rPr>
        <w:t>2030 Agenda</w:t>
      </w:r>
      <w:r w:rsidR="003D4CB1" w:rsidRPr="00437312">
        <w:rPr>
          <w:rFonts w:ascii="Times New Roman" w:hAnsi="Times New Roman" w:cs="Times New Roman"/>
          <w:sz w:val="24"/>
          <w:szCs w:val="24"/>
          <w:lang w:val="en-US" w:eastAsia="pl-PL"/>
        </w:rPr>
        <w:t xml:space="preserve"> offers us a real opportunity to push </w:t>
      </w:r>
      <w:r w:rsidR="003D4CB1" w:rsidRPr="00437312">
        <w:rPr>
          <w:rFonts w:ascii="Times New Roman" w:hAnsi="Times New Roman" w:cs="Times New Roman"/>
          <w:b/>
          <w:bCs/>
          <w:sz w:val="24"/>
          <w:szCs w:val="24"/>
          <w:lang w:val="en-US" w:eastAsia="pl-PL"/>
        </w:rPr>
        <w:t>gender equality forward</w:t>
      </w:r>
      <w:r w:rsidR="003D4CB1" w:rsidRPr="00437312">
        <w:rPr>
          <w:rFonts w:ascii="Times New Roman" w:hAnsi="Times New Roman" w:cs="Times New Roman"/>
          <w:sz w:val="24"/>
          <w:szCs w:val="24"/>
          <w:lang w:val="en-US" w:eastAsia="pl-PL"/>
        </w:rPr>
        <w:t xml:space="preserve">, especially </w:t>
      </w:r>
      <w:r w:rsidR="003D4CB1" w:rsidRPr="00A52EE1">
        <w:rPr>
          <w:rFonts w:ascii="Times New Roman" w:hAnsi="Times New Roman" w:cs="Times New Roman"/>
          <w:bCs/>
          <w:sz w:val="24"/>
          <w:szCs w:val="24"/>
          <w:lang w:val="en-US" w:eastAsia="pl-PL"/>
        </w:rPr>
        <w:t>under target 5.3</w:t>
      </w:r>
      <w:r w:rsidR="003D4CB1" w:rsidRPr="00437312">
        <w:rPr>
          <w:rFonts w:ascii="Times New Roman" w:hAnsi="Times New Roman" w:cs="Times New Roman"/>
          <w:sz w:val="24"/>
          <w:szCs w:val="24"/>
          <w:lang w:val="en-US" w:eastAsia="pl-PL"/>
        </w:rPr>
        <w:t xml:space="preserve"> eliminate all harmful practices, such as child, early and forced marriage.</w:t>
      </w:r>
    </w:p>
    <w:sectPr w:rsidR="00FB1547" w:rsidSect="00CA6EF2">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9B185" w14:textId="77777777" w:rsidR="00152AF8" w:rsidRDefault="00152AF8" w:rsidP="006D19B5">
      <w:pPr>
        <w:spacing w:after="0" w:line="240" w:lineRule="auto"/>
      </w:pPr>
      <w:r>
        <w:separator/>
      </w:r>
    </w:p>
  </w:endnote>
  <w:endnote w:type="continuationSeparator" w:id="0">
    <w:p w14:paraId="4215449A" w14:textId="77777777" w:rsidR="00152AF8" w:rsidRDefault="00152AF8" w:rsidP="006D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121250"/>
      <w:docPartObj>
        <w:docPartGallery w:val="Page Numbers (Bottom of Page)"/>
        <w:docPartUnique/>
      </w:docPartObj>
    </w:sdtPr>
    <w:sdtEndPr>
      <w:rPr>
        <w:noProof/>
      </w:rPr>
    </w:sdtEndPr>
    <w:sdtContent>
      <w:p w14:paraId="7D0C777E" w14:textId="045FA91A" w:rsidR="00152AF8" w:rsidRDefault="00152AF8">
        <w:pPr>
          <w:pStyle w:val="Footer"/>
          <w:jc w:val="right"/>
        </w:pPr>
        <w:r>
          <w:fldChar w:fldCharType="begin"/>
        </w:r>
        <w:r>
          <w:instrText xml:space="preserve"> PAGE   \* MERGEFORMAT </w:instrText>
        </w:r>
        <w:r>
          <w:fldChar w:fldCharType="separate"/>
        </w:r>
        <w:r w:rsidR="009763A4">
          <w:rPr>
            <w:noProof/>
          </w:rPr>
          <w:t>1</w:t>
        </w:r>
        <w:r>
          <w:rPr>
            <w:noProof/>
          </w:rPr>
          <w:fldChar w:fldCharType="end"/>
        </w:r>
      </w:p>
    </w:sdtContent>
  </w:sdt>
  <w:p w14:paraId="04D4EAE0" w14:textId="77777777" w:rsidR="00152AF8" w:rsidRDefault="0015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4163F" w14:textId="77777777" w:rsidR="00152AF8" w:rsidRDefault="00152AF8" w:rsidP="006D19B5">
      <w:pPr>
        <w:spacing w:after="0" w:line="240" w:lineRule="auto"/>
      </w:pPr>
      <w:r>
        <w:separator/>
      </w:r>
    </w:p>
  </w:footnote>
  <w:footnote w:type="continuationSeparator" w:id="0">
    <w:p w14:paraId="3F6A314C" w14:textId="77777777" w:rsidR="00152AF8" w:rsidRDefault="00152AF8" w:rsidP="006D19B5">
      <w:pPr>
        <w:spacing w:after="0" w:line="240" w:lineRule="auto"/>
      </w:pPr>
      <w:r>
        <w:continuationSeparator/>
      </w:r>
    </w:p>
  </w:footnote>
  <w:footnote w:id="1">
    <w:p w14:paraId="640AF6D3" w14:textId="486115B1" w:rsidR="00152AF8" w:rsidRPr="00D4673C" w:rsidRDefault="00152AF8" w:rsidP="00E6678F">
      <w:pPr>
        <w:pStyle w:val="FootnoteText"/>
        <w:spacing w:before="0" w:after="0"/>
        <w:rPr>
          <w:lang w:val="pt-PT"/>
        </w:rPr>
      </w:pPr>
      <w:r>
        <w:rPr>
          <w:rStyle w:val="FootnoteReference"/>
        </w:rPr>
        <w:footnoteRef/>
      </w:r>
      <w:r w:rsidRPr="00D4673C">
        <w:rPr>
          <w:lang w:val="pt-PT"/>
        </w:rPr>
        <w:t xml:space="preserve"> </w:t>
      </w:r>
      <w:hyperlink r:id="rId1" w:history="1">
        <w:r w:rsidRPr="00245DAF">
          <w:rPr>
            <w:rStyle w:val="Hyperlink"/>
            <w:rFonts w:asciiTheme="minorHAnsi" w:hAnsiTheme="minorHAnsi" w:cstheme="minorBidi"/>
            <w:lang w:val="pt-PT"/>
          </w:rPr>
          <w:t>https://www.ohchr.org/EN/ProfessionalInterest/Pages/CRC.aspx</w:t>
        </w:r>
      </w:hyperlink>
      <w:r>
        <w:rPr>
          <w:lang w:val="pt-PT"/>
        </w:rPr>
        <w:t xml:space="preserve"> </w:t>
      </w:r>
    </w:p>
  </w:footnote>
  <w:footnote w:id="2">
    <w:p w14:paraId="7B3E008D" w14:textId="5E5ED458" w:rsidR="00152AF8" w:rsidRPr="00D4673C" w:rsidRDefault="00152AF8" w:rsidP="00E6678F">
      <w:pPr>
        <w:pStyle w:val="FootnoteText"/>
        <w:spacing w:before="0" w:after="0"/>
      </w:pPr>
      <w:r>
        <w:rPr>
          <w:rStyle w:val="FootnoteReference"/>
        </w:rPr>
        <w:footnoteRef/>
      </w:r>
      <w:r w:rsidRPr="00D4673C">
        <w:t xml:space="preserve"> </w:t>
      </w:r>
      <w:hyperlink r:id="rId2" w:history="1">
        <w:r w:rsidRPr="00D4673C">
          <w:rPr>
            <w:rStyle w:val="Hyperlink"/>
            <w:rFonts w:asciiTheme="minorHAnsi" w:hAnsiTheme="minorHAnsi" w:cstheme="minorBidi"/>
          </w:rPr>
          <w:t>https://www.ohchr.org/en/professionalinterest/pages/opaccrc.aspx</w:t>
        </w:r>
      </w:hyperlink>
      <w:r w:rsidRPr="00D4673C">
        <w:t xml:space="preserve"> and </w:t>
      </w:r>
      <w:r>
        <w:t xml:space="preserve"> </w:t>
      </w:r>
      <w:hyperlink r:id="rId3" w:history="1">
        <w:r w:rsidRPr="00245DAF">
          <w:rPr>
            <w:rStyle w:val="Hyperlink"/>
            <w:rFonts w:asciiTheme="minorHAnsi" w:hAnsiTheme="minorHAnsi" w:cstheme="minorBidi"/>
          </w:rPr>
          <w:t>https://www.ohchr.org/EN/ProfessionalInterest/Pages/OPSCCRC.aspx</w:t>
        </w:r>
      </w:hyperlink>
      <w:r>
        <w:t xml:space="preserve"> </w:t>
      </w:r>
    </w:p>
  </w:footnote>
  <w:footnote w:id="3">
    <w:p w14:paraId="15C274E7" w14:textId="0F8A5119" w:rsidR="00152AF8" w:rsidRPr="00D4673C" w:rsidRDefault="00152AF8" w:rsidP="00E6678F">
      <w:pPr>
        <w:pStyle w:val="FootnoteText"/>
        <w:spacing w:before="0" w:after="0"/>
      </w:pPr>
      <w:r>
        <w:rPr>
          <w:rStyle w:val="FootnoteReference"/>
        </w:rPr>
        <w:footnoteRef/>
      </w:r>
      <w:hyperlink r:id="rId4" w:history="1">
        <w:r w:rsidR="00E6678F" w:rsidRPr="00FC1905">
          <w:rPr>
            <w:rStyle w:val="Hyperlink"/>
            <w:rFonts w:asciiTheme="minorHAnsi" w:hAnsiTheme="minorHAnsi" w:cstheme="minorBidi"/>
          </w:rPr>
          <w:t>https://tbinternet.ohchr.org/_layouts/treatybodyexternal/TBSearch.aspx?Lang=en&amp;TreatyID=5&amp;DocTypeID=1</w:t>
        </w:r>
      </w:hyperlink>
      <w:r w:rsidR="00102DCA">
        <w:t xml:space="preserve"> </w:t>
      </w:r>
    </w:p>
  </w:footnote>
  <w:footnote w:id="4">
    <w:p w14:paraId="709A427E" w14:textId="709CC9E7" w:rsidR="00152AF8" w:rsidRPr="00D4673C" w:rsidRDefault="00152AF8" w:rsidP="00E6678F">
      <w:pPr>
        <w:pStyle w:val="FootnoteText"/>
        <w:spacing w:before="0" w:after="0"/>
      </w:pPr>
      <w:r>
        <w:rPr>
          <w:rStyle w:val="FootnoteReference"/>
        </w:rPr>
        <w:footnoteRef/>
      </w:r>
      <w:r w:rsidRPr="00D4673C">
        <w:t xml:space="preserve"> </w:t>
      </w:r>
      <w:hyperlink r:id="rId5" w:history="1">
        <w:r w:rsidRPr="00D4673C">
          <w:rPr>
            <w:rStyle w:val="Hyperlink"/>
            <w:rFonts w:asciiTheme="minorHAnsi" w:hAnsiTheme="minorHAnsi" w:cstheme="minorBidi"/>
          </w:rPr>
          <w:t>https://www.ohchr.org/Documents/ProfessionalInterest/cedaw.pdf</w:t>
        </w:r>
      </w:hyperlink>
      <w:r w:rsidRPr="00D4673C">
        <w:t xml:space="preserve"> </w:t>
      </w:r>
    </w:p>
  </w:footnote>
  <w:footnote w:id="5">
    <w:p w14:paraId="2BEEDB48" w14:textId="32AC33E7" w:rsidR="00E86B9D" w:rsidRPr="00B27FDE" w:rsidRDefault="00E86B9D" w:rsidP="00E6678F">
      <w:pPr>
        <w:pStyle w:val="FootnoteText"/>
        <w:spacing w:before="0" w:after="0"/>
      </w:pPr>
      <w:r>
        <w:rPr>
          <w:rStyle w:val="FootnoteReference"/>
        </w:rPr>
        <w:footnoteRef/>
      </w:r>
      <w:r>
        <w:t xml:space="preserve"> </w:t>
      </w:r>
      <w:hyperlink r:id="rId6" w:history="1">
        <w:r w:rsidR="00102DCA" w:rsidRPr="00FC1905">
          <w:rPr>
            <w:rStyle w:val="Hyperlink"/>
            <w:rFonts w:asciiTheme="minorHAnsi" w:hAnsiTheme="minorHAnsi" w:cstheme="minorBidi"/>
          </w:rPr>
          <w:t>https://eur-lex.europa.eu/legal-content/en/TXT/?uri=CELEX%3A12012M%2FTXT</w:t>
        </w:r>
      </w:hyperlink>
      <w:r w:rsidR="00102DCA">
        <w:t xml:space="preserve"> </w:t>
      </w:r>
    </w:p>
  </w:footnote>
  <w:footnote w:id="6">
    <w:p w14:paraId="33FB2465" w14:textId="1D5BABDA" w:rsidR="00152AF8" w:rsidRPr="008959FD" w:rsidRDefault="00152AF8" w:rsidP="00E6678F">
      <w:pPr>
        <w:pStyle w:val="FootnoteText"/>
        <w:spacing w:before="0" w:after="0"/>
      </w:pPr>
      <w:r>
        <w:rPr>
          <w:rStyle w:val="FootnoteReference"/>
        </w:rPr>
        <w:footnoteRef/>
      </w:r>
      <w:r w:rsidRPr="008959FD">
        <w:t xml:space="preserve"> </w:t>
      </w:r>
      <w:hyperlink r:id="rId7" w:history="1">
        <w:r w:rsidRPr="008959FD">
          <w:rPr>
            <w:rStyle w:val="Hyperlink"/>
            <w:rFonts w:asciiTheme="minorHAnsi" w:hAnsiTheme="minorHAnsi" w:cstheme="minorBidi"/>
          </w:rPr>
          <w:t>https://europa.eu/globalstrategy/en/global-strategy-foreign-and-security-policy-european-union</w:t>
        </w:r>
      </w:hyperlink>
      <w:r w:rsidRPr="008959FD">
        <w:t xml:space="preserve"> </w:t>
      </w:r>
    </w:p>
  </w:footnote>
  <w:footnote w:id="7">
    <w:p w14:paraId="2DE9380C" w14:textId="77777777" w:rsidR="00152AF8" w:rsidRPr="00917E8A" w:rsidRDefault="00152AF8" w:rsidP="00137628">
      <w:pPr>
        <w:pStyle w:val="FootnoteText"/>
        <w:spacing w:before="0" w:after="0"/>
      </w:pPr>
      <w:r>
        <w:rPr>
          <w:rStyle w:val="FootnoteReference"/>
        </w:rPr>
        <w:footnoteRef/>
      </w:r>
      <w:r w:rsidRPr="00917E8A">
        <w:t xml:space="preserve"> </w:t>
      </w:r>
      <w:hyperlink r:id="rId8" w:history="1">
        <w:r w:rsidRPr="00917E8A">
          <w:rPr>
            <w:rStyle w:val="Hyperlink"/>
            <w:rFonts w:asciiTheme="minorHAnsi" w:hAnsiTheme="minorHAnsi" w:cstheme="minorBidi"/>
          </w:rPr>
          <w:t>https://eeas.europa.eu/sites/eeas/files/eu_action_plan_on_human_rights_and_democracy_en_2.pdf</w:t>
        </w:r>
      </w:hyperlink>
      <w:r w:rsidRPr="00917E8A">
        <w:t xml:space="preserve"> </w:t>
      </w:r>
    </w:p>
  </w:footnote>
  <w:footnote w:id="8">
    <w:p w14:paraId="56E6BBCF" w14:textId="1A59D401" w:rsidR="00152AF8" w:rsidRPr="00137628" w:rsidRDefault="00152AF8" w:rsidP="00137628">
      <w:pPr>
        <w:pStyle w:val="FootnoteText"/>
        <w:spacing w:before="0" w:after="0"/>
      </w:pPr>
      <w:r>
        <w:rPr>
          <w:rStyle w:val="FootnoteReference"/>
        </w:rPr>
        <w:footnoteRef/>
      </w:r>
      <w:r w:rsidRPr="00137628">
        <w:t xml:space="preserve"> </w:t>
      </w:r>
      <w:hyperlink r:id="rId9" w:history="1">
        <w:r w:rsidR="002F36A1" w:rsidRPr="00FC1905">
          <w:rPr>
            <w:rStyle w:val="Hyperlink"/>
            <w:rFonts w:asciiTheme="minorHAnsi" w:hAnsiTheme="minorHAnsi" w:cstheme="minorBidi"/>
          </w:rPr>
          <w:t>https://eeas.europa.eu/sites/eeas/files/gap_ii-staff-working-document-gender-2016-2020-20150922_en.pdf</w:t>
        </w:r>
      </w:hyperlink>
      <w:r w:rsidR="002F36A1">
        <w:t xml:space="preserve"> </w:t>
      </w:r>
    </w:p>
  </w:footnote>
  <w:footnote w:id="9">
    <w:p w14:paraId="0EFAEF5A" w14:textId="06195423" w:rsidR="00152AF8" w:rsidRPr="00137628" w:rsidRDefault="00152AF8" w:rsidP="008C269D">
      <w:pPr>
        <w:pStyle w:val="FootnoteText"/>
        <w:spacing w:before="0" w:after="0"/>
      </w:pPr>
      <w:r>
        <w:rPr>
          <w:rStyle w:val="FootnoteReference"/>
        </w:rPr>
        <w:footnoteRef/>
      </w:r>
      <w:r w:rsidRPr="00137628">
        <w:t xml:space="preserve"> </w:t>
      </w:r>
      <w:hyperlink r:id="rId10" w:history="1">
        <w:r w:rsidRPr="00137628">
          <w:rPr>
            <w:rStyle w:val="Hyperlink"/>
            <w:rFonts w:asciiTheme="minorHAnsi" w:hAnsiTheme="minorHAnsi" w:cstheme="minorBidi"/>
          </w:rPr>
          <w:t>https://www.ohchr.org/EN/ProfessionalInterest/Pages/CEDAW.aspx</w:t>
        </w:r>
      </w:hyperlink>
      <w:r w:rsidRPr="00137628">
        <w:t xml:space="preserve"> </w:t>
      </w:r>
    </w:p>
  </w:footnote>
  <w:footnote w:id="10">
    <w:p w14:paraId="03485409" w14:textId="2FD5D524" w:rsidR="00152AF8" w:rsidRPr="002F36A1" w:rsidRDefault="00152AF8" w:rsidP="008C269D">
      <w:pPr>
        <w:pStyle w:val="FootnoteText"/>
        <w:spacing w:before="0" w:after="0"/>
      </w:pPr>
      <w:r>
        <w:rPr>
          <w:rStyle w:val="FootnoteReference"/>
        </w:rPr>
        <w:footnoteRef/>
      </w:r>
      <w:r w:rsidRPr="002F36A1">
        <w:t xml:space="preserve"> </w:t>
      </w:r>
      <w:hyperlink r:id="rId11" w:history="1">
        <w:r w:rsidRPr="002F36A1">
          <w:rPr>
            <w:rStyle w:val="Hyperlink"/>
            <w:rFonts w:asciiTheme="minorHAnsi" w:hAnsiTheme="minorHAnsi" w:cstheme="minorBidi"/>
          </w:rPr>
          <w:t>https://eeas.europa.eu/sites/eeas/files/eu_guidelines_rights_of_child_2017.pdf</w:t>
        </w:r>
      </w:hyperlink>
      <w:r w:rsidRPr="002F36A1">
        <w:t xml:space="preserve"> </w:t>
      </w:r>
    </w:p>
  </w:footnote>
  <w:footnote w:id="11">
    <w:p w14:paraId="391ECBD7" w14:textId="21F4D18A" w:rsidR="00152AF8" w:rsidRPr="0083422B" w:rsidRDefault="00152AF8" w:rsidP="00E0025B">
      <w:pPr>
        <w:pStyle w:val="FootnoteText"/>
        <w:spacing w:before="0" w:after="0"/>
      </w:pPr>
      <w:r w:rsidRPr="00E0025B">
        <w:rPr>
          <w:rStyle w:val="FootnoteReference"/>
        </w:rPr>
        <w:footnoteRef/>
      </w:r>
      <w:r w:rsidRPr="00E0025B">
        <w:t xml:space="preserve"> </w:t>
      </w:r>
      <w:hyperlink r:id="rId12" w:history="1">
        <w:r w:rsidRPr="0083422B">
          <w:rPr>
            <w:rStyle w:val="Hyperlink"/>
            <w:rFonts w:asciiTheme="minorHAnsi" w:hAnsiTheme="minorHAnsi" w:cstheme="minorBidi"/>
          </w:rPr>
          <w:t>https://europa.eu/capacity4dev/sites/default/files/learning/Child-rights/docs/eu_guidelines_on_children_and_armed_conflict.pdf</w:t>
        </w:r>
      </w:hyperlink>
      <w:r w:rsidRPr="00E0025B">
        <w:t xml:space="preserve"> </w:t>
      </w:r>
    </w:p>
  </w:footnote>
  <w:footnote w:id="12">
    <w:p w14:paraId="49250A5D" w14:textId="4ACC6F8B" w:rsidR="00152AF8" w:rsidRPr="0083422B" w:rsidRDefault="00152AF8" w:rsidP="0083422B">
      <w:pPr>
        <w:pStyle w:val="FootnoteText"/>
        <w:spacing w:before="0" w:after="0"/>
      </w:pPr>
      <w:r w:rsidRPr="00E0025B">
        <w:rPr>
          <w:rStyle w:val="FootnoteReference"/>
        </w:rPr>
        <w:footnoteRef/>
      </w:r>
      <w:r w:rsidRPr="00E0025B">
        <w:t xml:space="preserve"> </w:t>
      </w:r>
      <w:hyperlink r:id="rId13" w:history="1">
        <w:r w:rsidRPr="0083422B">
          <w:rPr>
            <w:rStyle w:val="Hyperlink"/>
            <w:rFonts w:asciiTheme="minorHAnsi" w:hAnsiTheme="minorHAnsi" w:cstheme="minorBidi"/>
          </w:rPr>
          <w:t>http://data.consilium.europa.eu/doc/document/ST-17488-2010-INIT/en/pdf</w:t>
        </w:r>
      </w:hyperlink>
      <w:r w:rsidRPr="00E0025B">
        <w:t xml:space="preserve"> </w:t>
      </w:r>
    </w:p>
  </w:footnote>
  <w:footnote w:id="13">
    <w:p w14:paraId="31508FCD" w14:textId="77777777" w:rsidR="00235580" w:rsidRPr="00D7687B" w:rsidRDefault="00235580" w:rsidP="00235580">
      <w:pPr>
        <w:autoSpaceDE w:val="0"/>
        <w:autoSpaceDN w:val="0"/>
        <w:adjustRightInd w:val="0"/>
        <w:spacing w:after="0"/>
        <w:rPr>
          <w:rFonts w:cs="Times New Roman"/>
          <w:sz w:val="20"/>
          <w:szCs w:val="20"/>
          <w:lang w:val="en-US" w:eastAsia="pl-PL"/>
        </w:rPr>
      </w:pPr>
      <w:r w:rsidRPr="00B27FDE">
        <w:rPr>
          <w:rStyle w:val="FootnoteReference"/>
          <w:rFonts w:asciiTheme="minorHAnsi" w:hAnsiTheme="minorHAnsi"/>
          <w:sz w:val="20"/>
          <w:szCs w:val="20"/>
        </w:rPr>
        <w:footnoteRef/>
      </w:r>
      <w:r w:rsidRPr="00B27FDE">
        <w:rPr>
          <w:sz w:val="20"/>
          <w:szCs w:val="20"/>
        </w:rPr>
        <w:t xml:space="preserve"> </w:t>
      </w:r>
      <w:hyperlink r:id="rId14" w:history="1">
        <w:r w:rsidRPr="00D7687B">
          <w:rPr>
            <w:rStyle w:val="Hyperlink"/>
            <w:rFonts w:asciiTheme="minorHAnsi" w:hAnsiTheme="minorHAnsi"/>
            <w:sz w:val="20"/>
            <w:szCs w:val="20"/>
            <w:lang w:val="en-US" w:eastAsia="pl-PL"/>
          </w:rPr>
          <w:t>http://www.europarl.europa.eu/sides/getDoc.do?pubRef=-//EP//TEXT+TA+P8-TA-2018-0292+0+DOC+XML+V0//EN&amp;language=EN</w:t>
        </w:r>
      </w:hyperlink>
    </w:p>
  </w:footnote>
  <w:footnote w:id="14">
    <w:p w14:paraId="6650B615" w14:textId="77777777" w:rsidR="007C425C" w:rsidRPr="00D7687B" w:rsidRDefault="007C425C" w:rsidP="0083422B">
      <w:pPr>
        <w:pStyle w:val="FootnoteText"/>
        <w:spacing w:before="0" w:after="0"/>
      </w:pPr>
      <w:r w:rsidRPr="00D7687B">
        <w:rPr>
          <w:rStyle w:val="FootnoteReference"/>
        </w:rPr>
        <w:footnoteRef/>
      </w:r>
      <w:r w:rsidRPr="00D7687B">
        <w:t xml:space="preserve"> </w:t>
      </w:r>
      <w:hyperlink r:id="rId15" w:history="1">
        <w:r w:rsidRPr="00D7687B">
          <w:rPr>
            <w:rStyle w:val="Hyperlink"/>
            <w:rFonts w:asciiTheme="minorHAnsi" w:hAnsiTheme="minorHAnsi" w:cstheme="minorBidi"/>
          </w:rPr>
          <w:t>https://eur-lex.europa.eu/legal-content/FR/TXT/?uri=COM:2017:211:FIN</w:t>
        </w:r>
      </w:hyperlink>
      <w:r w:rsidRPr="00D7687B">
        <w:t xml:space="preserve"> </w:t>
      </w:r>
    </w:p>
  </w:footnote>
  <w:footnote w:id="15">
    <w:p w14:paraId="133935F9" w14:textId="2C30CACA" w:rsidR="00152AF8" w:rsidRPr="00D7687B" w:rsidRDefault="00152AF8" w:rsidP="00E0025B">
      <w:pPr>
        <w:pStyle w:val="FootnoteText"/>
        <w:spacing w:before="0" w:after="0"/>
        <w:jc w:val="both"/>
      </w:pPr>
      <w:r w:rsidRPr="00D7687B">
        <w:rPr>
          <w:rStyle w:val="FootnoteReference"/>
        </w:rPr>
        <w:footnoteRef/>
      </w:r>
      <w:r w:rsidRPr="00D7687B">
        <w:t xml:space="preserve"> </w:t>
      </w:r>
      <w:r w:rsidRPr="00D7687B">
        <w:rPr>
          <w:rFonts w:ascii="Times New Roman" w:hAnsi="Times New Roman" w:cs="Times New Roman"/>
          <w:lang w:eastAsia="pl-PL"/>
        </w:rPr>
        <w:t>Bangladesh, Burkina Faso, Ethiopia, Ghana, India, Nepal, Niger, Mozambique, Sierra Leone, Uganda, Yemen and Zambia</w:t>
      </w:r>
    </w:p>
  </w:footnote>
  <w:footnote w:id="16">
    <w:p w14:paraId="79FF7247" w14:textId="2DA52DD7" w:rsidR="00152AF8" w:rsidRPr="00925017" w:rsidRDefault="00152AF8" w:rsidP="006A4CB5">
      <w:pPr>
        <w:pStyle w:val="FootnoteText"/>
        <w:spacing w:before="0" w:after="0"/>
      </w:pPr>
      <w:r>
        <w:rPr>
          <w:rStyle w:val="FootnoteReference"/>
        </w:rPr>
        <w:footnoteRef/>
      </w:r>
      <w:r w:rsidRPr="00925017">
        <w:t xml:space="preserve"> </w:t>
      </w:r>
      <w:hyperlink r:id="rId16" w:history="1">
        <w:r w:rsidRPr="00925017">
          <w:rPr>
            <w:rStyle w:val="Hyperlink"/>
            <w:rFonts w:asciiTheme="minorHAnsi" w:hAnsiTheme="minorHAnsi" w:cstheme="minorBidi"/>
          </w:rPr>
          <w:t>https://eeas.europa.eu/delegations/iraq/21009/building-resilience-education-opportunities-fragile-and-crisis-affected-environments_en</w:t>
        </w:r>
      </w:hyperlink>
      <w:r w:rsidRPr="00925017">
        <w:t xml:space="preserve"> </w:t>
      </w:r>
    </w:p>
  </w:footnote>
  <w:footnote w:id="17">
    <w:p w14:paraId="22422FF0" w14:textId="1139B2F1" w:rsidR="00152AF8" w:rsidRPr="00925017" w:rsidRDefault="00152AF8" w:rsidP="006A4CB5">
      <w:pPr>
        <w:pStyle w:val="FootnoteText"/>
        <w:spacing w:before="0" w:after="0"/>
      </w:pPr>
      <w:r>
        <w:rPr>
          <w:rStyle w:val="FootnoteReference"/>
        </w:rPr>
        <w:footnoteRef/>
      </w:r>
      <w:hyperlink r:id="rId17" w:history="1">
        <w:r w:rsidRPr="00925017">
          <w:rPr>
            <w:rStyle w:val="Hyperlink"/>
            <w:rFonts w:asciiTheme="minorHAnsi" w:hAnsiTheme="minorHAnsi" w:cstheme="minorBidi"/>
          </w:rPr>
          <w:t>http://ec.europa.eu/echo/files/news/Communication_on_Education_in_Emergencies_and_Protracted_Crises.pdf</w:t>
        </w:r>
      </w:hyperlink>
      <w:r w:rsidRPr="0092501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836929C"/>
    <w:lvl w:ilvl="0">
      <w:numFmt w:val="bullet"/>
      <w:lvlText w:val="*"/>
      <w:lvlJc w:val="left"/>
    </w:lvl>
  </w:abstractNum>
  <w:abstractNum w:abstractNumId="1" w15:restartNumberingAfterBreak="0">
    <w:nsid w:val="065647A5"/>
    <w:multiLevelType w:val="hybridMultilevel"/>
    <w:tmpl w:val="737E3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2122F"/>
    <w:multiLevelType w:val="hybridMultilevel"/>
    <w:tmpl w:val="95F2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F1FE0"/>
    <w:multiLevelType w:val="hybridMultilevel"/>
    <w:tmpl w:val="BEB47A12"/>
    <w:lvl w:ilvl="0" w:tplc="C994B45C">
      <w:start w:val="478"/>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494F8C"/>
    <w:multiLevelType w:val="hybridMultilevel"/>
    <w:tmpl w:val="B472EA4E"/>
    <w:lvl w:ilvl="0" w:tplc="1E1A525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03E31"/>
    <w:multiLevelType w:val="hybridMultilevel"/>
    <w:tmpl w:val="263C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71E9D"/>
    <w:multiLevelType w:val="hybridMultilevel"/>
    <w:tmpl w:val="286899B4"/>
    <w:lvl w:ilvl="0" w:tplc="F0D473A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620D2"/>
    <w:multiLevelType w:val="hybridMultilevel"/>
    <w:tmpl w:val="AF46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31A65"/>
    <w:multiLevelType w:val="hybridMultilevel"/>
    <w:tmpl w:val="8652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E7F9C"/>
    <w:multiLevelType w:val="hybridMultilevel"/>
    <w:tmpl w:val="CA98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E6547"/>
    <w:multiLevelType w:val="hybridMultilevel"/>
    <w:tmpl w:val="494C6E5C"/>
    <w:lvl w:ilvl="0" w:tplc="5A82ABBC">
      <w:start w:val="1"/>
      <w:numFmt w:val="bullet"/>
      <w:lvlText w:val="•"/>
      <w:lvlJc w:val="left"/>
      <w:pPr>
        <w:tabs>
          <w:tab w:val="num" w:pos="720"/>
        </w:tabs>
        <w:ind w:left="720" w:hanging="360"/>
      </w:pPr>
      <w:rPr>
        <w:rFonts w:ascii="Arial" w:hAnsi="Arial" w:hint="default"/>
      </w:rPr>
    </w:lvl>
    <w:lvl w:ilvl="1" w:tplc="CF8826FE" w:tentative="1">
      <w:start w:val="1"/>
      <w:numFmt w:val="bullet"/>
      <w:lvlText w:val="•"/>
      <w:lvlJc w:val="left"/>
      <w:pPr>
        <w:tabs>
          <w:tab w:val="num" w:pos="1440"/>
        </w:tabs>
        <w:ind w:left="1440" w:hanging="360"/>
      </w:pPr>
      <w:rPr>
        <w:rFonts w:ascii="Arial" w:hAnsi="Arial" w:hint="default"/>
      </w:rPr>
    </w:lvl>
    <w:lvl w:ilvl="2" w:tplc="55D4FD52" w:tentative="1">
      <w:start w:val="1"/>
      <w:numFmt w:val="bullet"/>
      <w:lvlText w:val="•"/>
      <w:lvlJc w:val="left"/>
      <w:pPr>
        <w:tabs>
          <w:tab w:val="num" w:pos="2160"/>
        </w:tabs>
        <w:ind w:left="2160" w:hanging="360"/>
      </w:pPr>
      <w:rPr>
        <w:rFonts w:ascii="Arial" w:hAnsi="Arial" w:hint="default"/>
      </w:rPr>
    </w:lvl>
    <w:lvl w:ilvl="3" w:tplc="C706D1EC" w:tentative="1">
      <w:start w:val="1"/>
      <w:numFmt w:val="bullet"/>
      <w:lvlText w:val="•"/>
      <w:lvlJc w:val="left"/>
      <w:pPr>
        <w:tabs>
          <w:tab w:val="num" w:pos="2880"/>
        </w:tabs>
        <w:ind w:left="2880" w:hanging="360"/>
      </w:pPr>
      <w:rPr>
        <w:rFonts w:ascii="Arial" w:hAnsi="Arial" w:hint="default"/>
      </w:rPr>
    </w:lvl>
    <w:lvl w:ilvl="4" w:tplc="DCA09F8C" w:tentative="1">
      <w:start w:val="1"/>
      <w:numFmt w:val="bullet"/>
      <w:lvlText w:val="•"/>
      <w:lvlJc w:val="left"/>
      <w:pPr>
        <w:tabs>
          <w:tab w:val="num" w:pos="3600"/>
        </w:tabs>
        <w:ind w:left="3600" w:hanging="360"/>
      </w:pPr>
      <w:rPr>
        <w:rFonts w:ascii="Arial" w:hAnsi="Arial" w:hint="default"/>
      </w:rPr>
    </w:lvl>
    <w:lvl w:ilvl="5" w:tplc="6BFE915C" w:tentative="1">
      <w:start w:val="1"/>
      <w:numFmt w:val="bullet"/>
      <w:lvlText w:val="•"/>
      <w:lvlJc w:val="left"/>
      <w:pPr>
        <w:tabs>
          <w:tab w:val="num" w:pos="4320"/>
        </w:tabs>
        <w:ind w:left="4320" w:hanging="360"/>
      </w:pPr>
      <w:rPr>
        <w:rFonts w:ascii="Arial" w:hAnsi="Arial" w:hint="default"/>
      </w:rPr>
    </w:lvl>
    <w:lvl w:ilvl="6" w:tplc="0BC611F8" w:tentative="1">
      <w:start w:val="1"/>
      <w:numFmt w:val="bullet"/>
      <w:lvlText w:val="•"/>
      <w:lvlJc w:val="left"/>
      <w:pPr>
        <w:tabs>
          <w:tab w:val="num" w:pos="5040"/>
        </w:tabs>
        <w:ind w:left="5040" w:hanging="360"/>
      </w:pPr>
      <w:rPr>
        <w:rFonts w:ascii="Arial" w:hAnsi="Arial" w:hint="default"/>
      </w:rPr>
    </w:lvl>
    <w:lvl w:ilvl="7" w:tplc="9AC63796" w:tentative="1">
      <w:start w:val="1"/>
      <w:numFmt w:val="bullet"/>
      <w:lvlText w:val="•"/>
      <w:lvlJc w:val="left"/>
      <w:pPr>
        <w:tabs>
          <w:tab w:val="num" w:pos="5760"/>
        </w:tabs>
        <w:ind w:left="5760" w:hanging="360"/>
      </w:pPr>
      <w:rPr>
        <w:rFonts w:ascii="Arial" w:hAnsi="Arial" w:hint="default"/>
      </w:rPr>
    </w:lvl>
    <w:lvl w:ilvl="8" w:tplc="C5F00D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FD73EA"/>
    <w:multiLevelType w:val="hybridMultilevel"/>
    <w:tmpl w:val="3AD0C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F201320"/>
    <w:multiLevelType w:val="hybridMultilevel"/>
    <w:tmpl w:val="D480E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03723E"/>
    <w:multiLevelType w:val="hybridMultilevel"/>
    <w:tmpl w:val="2F98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16BEF"/>
    <w:multiLevelType w:val="hybridMultilevel"/>
    <w:tmpl w:val="132A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E52FC"/>
    <w:multiLevelType w:val="hybridMultilevel"/>
    <w:tmpl w:val="BE16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A62DE"/>
    <w:multiLevelType w:val="hybridMultilevel"/>
    <w:tmpl w:val="B720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C4F0D"/>
    <w:multiLevelType w:val="hybridMultilevel"/>
    <w:tmpl w:val="F3162CB4"/>
    <w:lvl w:ilvl="0" w:tplc="AFF0FA8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56D7E"/>
    <w:multiLevelType w:val="hybridMultilevel"/>
    <w:tmpl w:val="7332C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9539C"/>
    <w:multiLevelType w:val="multilevel"/>
    <w:tmpl w:val="934664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200EC9"/>
    <w:multiLevelType w:val="hybridMultilevel"/>
    <w:tmpl w:val="ACD6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221B0"/>
    <w:multiLevelType w:val="hybridMultilevel"/>
    <w:tmpl w:val="1C287154"/>
    <w:lvl w:ilvl="0" w:tplc="1E1A525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AD0884"/>
    <w:multiLevelType w:val="hybridMultilevel"/>
    <w:tmpl w:val="B7BC588C"/>
    <w:lvl w:ilvl="0" w:tplc="45C6145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F92120"/>
    <w:multiLevelType w:val="hybridMultilevel"/>
    <w:tmpl w:val="F27C3FD2"/>
    <w:lvl w:ilvl="0" w:tplc="AFF0FA84">
      <w:start w:val="1"/>
      <w:numFmt w:val="bullet"/>
      <w:lvlText w:val="•"/>
      <w:lvlJc w:val="left"/>
      <w:pPr>
        <w:tabs>
          <w:tab w:val="num" w:pos="720"/>
        </w:tabs>
        <w:ind w:left="720" w:hanging="360"/>
      </w:pPr>
      <w:rPr>
        <w:rFonts w:ascii="Arial" w:hAnsi="Arial" w:hint="default"/>
      </w:rPr>
    </w:lvl>
    <w:lvl w:ilvl="1" w:tplc="3C52824C" w:tentative="1">
      <w:start w:val="1"/>
      <w:numFmt w:val="bullet"/>
      <w:lvlText w:val="•"/>
      <w:lvlJc w:val="left"/>
      <w:pPr>
        <w:tabs>
          <w:tab w:val="num" w:pos="1440"/>
        </w:tabs>
        <w:ind w:left="1440" w:hanging="360"/>
      </w:pPr>
      <w:rPr>
        <w:rFonts w:ascii="Arial" w:hAnsi="Arial" w:hint="default"/>
      </w:rPr>
    </w:lvl>
    <w:lvl w:ilvl="2" w:tplc="23F6155C" w:tentative="1">
      <w:start w:val="1"/>
      <w:numFmt w:val="bullet"/>
      <w:lvlText w:val="•"/>
      <w:lvlJc w:val="left"/>
      <w:pPr>
        <w:tabs>
          <w:tab w:val="num" w:pos="2160"/>
        </w:tabs>
        <w:ind w:left="2160" w:hanging="360"/>
      </w:pPr>
      <w:rPr>
        <w:rFonts w:ascii="Arial" w:hAnsi="Arial" w:hint="default"/>
      </w:rPr>
    </w:lvl>
    <w:lvl w:ilvl="3" w:tplc="AA70FA38" w:tentative="1">
      <w:start w:val="1"/>
      <w:numFmt w:val="bullet"/>
      <w:lvlText w:val="•"/>
      <w:lvlJc w:val="left"/>
      <w:pPr>
        <w:tabs>
          <w:tab w:val="num" w:pos="2880"/>
        </w:tabs>
        <w:ind w:left="2880" w:hanging="360"/>
      </w:pPr>
      <w:rPr>
        <w:rFonts w:ascii="Arial" w:hAnsi="Arial" w:hint="default"/>
      </w:rPr>
    </w:lvl>
    <w:lvl w:ilvl="4" w:tplc="D87207EE" w:tentative="1">
      <w:start w:val="1"/>
      <w:numFmt w:val="bullet"/>
      <w:lvlText w:val="•"/>
      <w:lvlJc w:val="left"/>
      <w:pPr>
        <w:tabs>
          <w:tab w:val="num" w:pos="3600"/>
        </w:tabs>
        <w:ind w:left="3600" w:hanging="360"/>
      </w:pPr>
      <w:rPr>
        <w:rFonts w:ascii="Arial" w:hAnsi="Arial" w:hint="default"/>
      </w:rPr>
    </w:lvl>
    <w:lvl w:ilvl="5" w:tplc="6E985384" w:tentative="1">
      <w:start w:val="1"/>
      <w:numFmt w:val="bullet"/>
      <w:lvlText w:val="•"/>
      <w:lvlJc w:val="left"/>
      <w:pPr>
        <w:tabs>
          <w:tab w:val="num" w:pos="4320"/>
        </w:tabs>
        <w:ind w:left="4320" w:hanging="360"/>
      </w:pPr>
      <w:rPr>
        <w:rFonts w:ascii="Arial" w:hAnsi="Arial" w:hint="default"/>
      </w:rPr>
    </w:lvl>
    <w:lvl w:ilvl="6" w:tplc="4C62C87E" w:tentative="1">
      <w:start w:val="1"/>
      <w:numFmt w:val="bullet"/>
      <w:lvlText w:val="•"/>
      <w:lvlJc w:val="left"/>
      <w:pPr>
        <w:tabs>
          <w:tab w:val="num" w:pos="5040"/>
        </w:tabs>
        <w:ind w:left="5040" w:hanging="360"/>
      </w:pPr>
      <w:rPr>
        <w:rFonts w:ascii="Arial" w:hAnsi="Arial" w:hint="default"/>
      </w:rPr>
    </w:lvl>
    <w:lvl w:ilvl="7" w:tplc="01DA3F12" w:tentative="1">
      <w:start w:val="1"/>
      <w:numFmt w:val="bullet"/>
      <w:lvlText w:val="•"/>
      <w:lvlJc w:val="left"/>
      <w:pPr>
        <w:tabs>
          <w:tab w:val="num" w:pos="5760"/>
        </w:tabs>
        <w:ind w:left="5760" w:hanging="360"/>
      </w:pPr>
      <w:rPr>
        <w:rFonts w:ascii="Arial" w:hAnsi="Arial" w:hint="default"/>
      </w:rPr>
    </w:lvl>
    <w:lvl w:ilvl="8" w:tplc="0A2A334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4F04B9"/>
    <w:multiLevelType w:val="hybridMultilevel"/>
    <w:tmpl w:val="2A5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2B6234"/>
    <w:multiLevelType w:val="hybridMultilevel"/>
    <w:tmpl w:val="5560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A17723"/>
    <w:multiLevelType w:val="hybridMultilevel"/>
    <w:tmpl w:val="CB10A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5F07AA"/>
    <w:multiLevelType w:val="hybridMultilevel"/>
    <w:tmpl w:val="4C8AD46E"/>
    <w:lvl w:ilvl="0" w:tplc="45C6145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1F7EDE"/>
    <w:multiLevelType w:val="hybridMultilevel"/>
    <w:tmpl w:val="98440932"/>
    <w:lvl w:ilvl="0" w:tplc="45C6145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1719F"/>
    <w:multiLevelType w:val="hybridMultilevel"/>
    <w:tmpl w:val="74AA0C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F97085"/>
    <w:multiLevelType w:val="hybridMultilevel"/>
    <w:tmpl w:val="B002B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635395"/>
    <w:multiLevelType w:val="hybridMultilevel"/>
    <w:tmpl w:val="7B54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77014D"/>
    <w:multiLevelType w:val="hybridMultilevel"/>
    <w:tmpl w:val="7EF29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B2227E8"/>
    <w:multiLevelType w:val="hybridMultilevel"/>
    <w:tmpl w:val="4356CAC0"/>
    <w:lvl w:ilvl="0" w:tplc="45C6145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4D3EA6"/>
    <w:multiLevelType w:val="hybridMultilevel"/>
    <w:tmpl w:val="2CB0DD26"/>
    <w:lvl w:ilvl="0" w:tplc="45C6145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5"/>
  </w:num>
  <w:num w:numId="4">
    <w:abstractNumId w:val="32"/>
  </w:num>
  <w:num w:numId="5">
    <w:abstractNumId w:val="3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9"/>
  </w:num>
  <w:num w:numId="9">
    <w:abstractNumId w:val="6"/>
  </w:num>
  <w:num w:numId="10">
    <w:abstractNumId w:val="12"/>
  </w:num>
  <w:num w:numId="11">
    <w:abstractNumId w:val="3"/>
  </w:num>
  <w:num w:numId="12">
    <w:abstractNumId w:val="34"/>
  </w:num>
  <w:num w:numId="13">
    <w:abstractNumId w:val="4"/>
  </w:num>
  <w:num w:numId="14">
    <w:abstractNumId w:val="21"/>
  </w:num>
  <w:num w:numId="15">
    <w:abstractNumId w:val="27"/>
  </w:num>
  <w:num w:numId="16">
    <w:abstractNumId w:val="22"/>
  </w:num>
  <w:num w:numId="17">
    <w:abstractNumId w:val="7"/>
  </w:num>
  <w:num w:numId="18">
    <w:abstractNumId w:val="17"/>
  </w:num>
  <w:num w:numId="19">
    <w:abstractNumId w:val="33"/>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28"/>
  </w:num>
  <w:num w:numId="22">
    <w:abstractNumId w:val="26"/>
  </w:num>
  <w:num w:numId="23">
    <w:abstractNumId w:val="9"/>
  </w:num>
  <w:num w:numId="24">
    <w:abstractNumId w:val="8"/>
  </w:num>
  <w:num w:numId="25">
    <w:abstractNumId w:val="20"/>
  </w:num>
  <w:num w:numId="26">
    <w:abstractNumId w:val="5"/>
  </w:num>
  <w:num w:numId="27">
    <w:abstractNumId w:val="16"/>
  </w:num>
  <w:num w:numId="28">
    <w:abstractNumId w:val="30"/>
  </w:num>
  <w:num w:numId="29">
    <w:abstractNumId w:val="18"/>
  </w:num>
  <w:num w:numId="30">
    <w:abstractNumId w:val="13"/>
  </w:num>
  <w:num w:numId="31">
    <w:abstractNumId w:val="1"/>
  </w:num>
  <w:num w:numId="32">
    <w:abstractNumId w:val="14"/>
  </w:num>
  <w:num w:numId="33">
    <w:abstractNumId w:val="19"/>
  </w:num>
  <w:num w:numId="34">
    <w:abstractNumId w:val="15"/>
  </w:num>
  <w:num w:numId="35">
    <w:abstractNumId w:val="2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D19B5"/>
    <w:rsid w:val="0000735D"/>
    <w:rsid w:val="00035C34"/>
    <w:rsid w:val="0003626D"/>
    <w:rsid w:val="00041D71"/>
    <w:rsid w:val="000444D0"/>
    <w:rsid w:val="00044FB7"/>
    <w:rsid w:val="0006102E"/>
    <w:rsid w:val="00067019"/>
    <w:rsid w:val="00071FCF"/>
    <w:rsid w:val="0008447B"/>
    <w:rsid w:val="0008617E"/>
    <w:rsid w:val="00090274"/>
    <w:rsid w:val="00092331"/>
    <w:rsid w:val="000A6F74"/>
    <w:rsid w:val="000D133A"/>
    <w:rsid w:val="000D1ADF"/>
    <w:rsid w:val="000F176D"/>
    <w:rsid w:val="000F24C2"/>
    <w:rsid w:val="000F677E"/>
    <w:rsid w:val="00101467"/>
    <w:rsid w:val="00102DCA"/>
    <w:rsid w:val="00111CAE"/>
    <w:rsid w:val="001129A2"/>
    <w:rsid w:val="001242A4"/>
    <w:rsid w:val="00137628"/>
    <w:rsid w:val="00140A41"/>
    <w:rsid w:val="00141DEB"/>
    <w:rsid w:val="00152AF8"/>
    <w:rsid w:val="001565A7"/>
    <w:rsid w:val="00166847"/>
    <w:rsid w:val="00167D66"/>
    <w:rsid w:val="00172FCE"/>
    <w:rsid w:val="00173537"/>
    <w:rsid w:val="0018000A"/>
    <w:rsid w:val="00180C8B"/>
    <w:rsid w:val="00185516"/>
    <w:rsid w:val="001860EF"/>
    <w:rsid w:val="00191837"/>
    <w:rsid w:val="00195028"/>
    <w:rsid w:val="001A521A"/>
    <w:rsid w:val="001C0C02"/>
    <w:rsid w:val="001C163E"/>
    <w:rsid w:val="001C620D"/>
    <w:rsid w:val="001D4405"/>
    <w:rsid w:val="001D6521"/>
    <w:rsid w:val="001E3D19"/>
    <w:rsid w:val="001E4271"/>
    <w:rsid w:val="001E7ADE"/>
    <w:rsid w:val="001F06FC"/>
    <w:rsid w:val="001F4F28"/>
    <w:rsid w:val="00203CD0"/>
    <w:rsid w:val="002110B8"/>
    <w:rsid w:val="0022007B"/>
    <w:rsid w:val="0022574D"/>
    <w:rsid w:val="00226D84"/>
    <w:rsid w:val="00227E54"/>
    <w:rsid w:val="00232BD7"/>
    <w:rsid w:val="00235580"/>
    <w:rsid w:val="00244F4A"/>
    <w:rsid w:val="00265FB5"/>
    <w:rsid w:val="002849B0"/>
    <w:rsid w:val="002939D0"/>
    <w:rsid w:val="002A2A79"/>
    <w:rsid w:val="002C73F6"/>
    <w:rsid w:val="002D4448"/>
    <w:rsid w:val="002E6623"/>
    <w:rsid w:val="002F36A1"/>
    <w:rsid w:val="002F3AE2"/>
    <w:rsid w:val="003040E3"/>
    <w:rsid w:val="0031725E"/>
    <w:rsid w:val="00323E68"/>
    <w:rsid w:val="00327FB1"/>
    <w:rsid w:val="00345D71"/>
    <w:rsid w:val="003522C4"/>
    <w:rsid w:val="003669D3"/>
    <w:rsid w:val="003673E0"/>
    <w:rsid w:val="00370E1C"/>
    <w:rsid w:val="0037316D"/>
    <w:rsid w:val="00376F75"/>
    <w:rsid w:val="003821B7"/>
    <w:rsid w:val="0038317F"/>
    <w:rsid w:val="003A79B8"/>
    <w:rsid w:val="003D2856"/>
    <w:rsid w:val="003D4CB1"/>
    <w:rsid w:val="003E47D2"/>
    <w:rsid w:val="003F348D"/>
    <w:rsid w:val="003F68A0"/>
    <w:rsid w:val="00404489"/>
    <w:rsid w:val="00417945"/>
    <w:rsid w:val="004236E1"/>
    <w:rsid w:val="00424A7F"/>
    <w:rsid w:val="00437312"/>
    <w:rsid w:val="00454D65"/>
    <w:rsid w:val="0046009D"/>
    <w:rsid w:val="0047315F"/>
    <w:rsid w:val="00482CEB"/>
    <w:rsid w:val="004858E9"/>
    <w:rsid w:val="00485E1F"/>
    <w:rsid w:val="004879C7"/>
    <w:rsid w:val="004A02D3"/>
    <w:rsid w:val="004A64B6"/>
    <w:rsid w:val="004B6C67"/>
    <w:rsid w:val="004C7457"/>
    <w:rsid w:val="004C7996"/>
    <w:rsid w:val="004D7940"/>
    <w:rsid w:val="004E4201"/>
    <w:rsid w:val="004E71EC"/>
    <w:rsid w:val="00502023"/>
    <w:rsid w:val="005029B1"/>
    <w:rsid w:val="00521DD4"/>
    <w:rsid w:val="00526866"/>
    <w:rsid w:val="005447E5"/>
    <w:rsid w:val="005500D7"/>
    <w:rsid w:val="00550527"/>
    <w:rsid w:val="0055319C"/>
    <w:rsid w:val="00553259"/>
    <w:rsid w:val="00556A00"/>
    <w:rsid w:val="00557037"/>
    <w:rsid w:val="00560DD5"/>
    <w:rsid w:val="0057285C"/>
    <w:rsid w:val="0057440C"/>
    <w:rsid w:val="00574F4D"/>
    <w:rsid w:val="00575875"/>
    <w:rsid w:val="005763B9"/>
    <w:rsid w:val="00587941"/>
    <w:rsid w:val="005901C2"/>
    <w:rsid w:val="005958E1"/>
    <w:rsid w:val="005C63E9"/>
    <w:rsid w:val="005C6D27"/>
    <w:rsid w:val="005D5F5E"/>
    <w:rsid w:val="005E63F6"/>
    <w:rsid w:val="005E6A72"/>
    <w:rsid w:val="005F30FF"/>
    <w:rsid w:val="00602F42"/>
    <w:rsid w:val="00604CE3"/>
    <w:rsid w:val="0062357D"/>
    <w:rsid w:val="00623B50"/>
    <w:rsid w:val="00636D02"/>
    <w:rsid w:val="00645ED4"/>
    <w:rsid w:val="00651285"/>
    <w:rsid w:val="00655D8D"/>
    <w:rsid w:val="00670A8A"/>
    <w:rsid w:val="00672C7A"/>
    <w:rsid w:val="00676EFE"/>
    <w:rsid w:val="0069009E"/>
    <w:rsid w:val="00690BD8"/>
    <w:rsid w:val="00693535"/>
    <w:rsid w:val="006A01DE"/>
    <w:rsid w:val="006A391D"/>
    <w:rsid w:val="006A39FC"/>
    <w:rsid w:val="006A4CB5"/>
    <w:rsid w:val="006A70DE"/>
    <w:rsid w:val="006B7619"/>
    <w:rsid w:val="006C201D"/>
    <w:rsid w:val="006C3AE1"/>
    <w:rsid w:val="006C50E0"/>
    <w:rsid w:val="006D19B5"/>
    <w:rsid w:val="006E2883"/>
    <w:rsid w:val="006E6FC0"/>
    <w:rsid w:val="00700851"/>
    <w:rsid w:val="0070277C"/>
    <w:rsid w:val="007033C1"/>
    <w:rsid w:val="00711D66"/>
    <w:rsid w:val="0071256F"/>
    <w:rsid w:val="00714CCE"/>
    <w:rsid w:val="00715E52"/>
    <w:rsid w:val="00717849"/>
    <w:rsid w:val="0072311F"/>
    <w:rsid w:val="00730AC8"/>
    <w:rsid w:val="00733881"/>
    <w:rsid w:val="007456A5"/>
    <w:rsid w:val="00745CA0"/>
    <w:rsid w:val="007617D4"/>
    <w:rsid w:val="0076344C"/>
    <w:rsid w:val="00764B50"/>
    <w:rsid w:val="0076630E"/>
    <w:rsid w:val="00776441"/>
    <w:rsid w:val="00776EB1"/>
    <w:rsid w:val="00780B31"/>
    <w:rsid w:val="00782EB9"/>
    <w:rsid w:val="007929F4"/>
    <w:rsid w:val="007A60F6"/>
    <w:rsid w:val="007B0DC8"/>
    <w:rsid w:val="007B3861"/>
    <w:rsid w:val="007B52C2"/>
    <w:rsid w:val="007C30F3"/>
    <w:rsid w:val="007C3C79"/>
    <w:rsid w:val="007C425C"/>
    <w:rsid w:val="007E7FBF"/>
    <w:rsid w:val="007F0C36"/>
    <w:rsid w:val="007F16B8"/>
    <w:rsid w:val="00805F73"/>
    <w:rsid w:val="00806B89"/>
    <w:rsid w:val="0082159A"/>
    <w:rsid w:val="00833AFE"/>
    <w:rsid w:val="0083422B"/>
    <w:rsid w:val="00840000"/>
    <w:rsid w:val="00844708"/>
    <w:rsid w:val="00870C16"/>
    <w:rsid w:val="008817EF"/>
    <w:rsid w:val="00886867"/>
    <w:rsid w:val="00892C86"/>
    <w:rsid w:val="00892CF1"/>
    <w:rsid w:val="008959FD"/>
    <w:rsid w:val="00896225"/>
    <w:rsid w:val="008A21BF"/>
    <w:rsid w:val="008B12C0"/>
    <w:rsid w:val="008C269D"/>
    <w:rsid w:val="00903057"/>
    <w:rsid w:val="00917E8A"/>
    <w:rsid w:val="00923C22"/>
    <w:rsid w:val="00925017"/>
    <w:rsid w:val="00925BFE"/>
    <w:rsid w:val="00931C9D"/>
    <w:rsid w:val="009357E4"/>
    <w:rsid w:val="00940DB1"/>
    <w:rsid w:val="0095153D"/>
    <w:rsid w:val="009763A4"/>
    <w:rsid w:val="00977A0B"/>
    <w:rsid w:val="00982325"/>
    <w:rsid w:val="009B07DE"/>
    <w:rsid w:val="009B44BC"/>
    <w:rsid w:val="009B63F0"/>
    <w:rsid w:val="009C7D80"/>
    <w:rsid w:val="009D0377"/>
    <w:rsid w:val="009F1773"/>
    <w:rsid w:val="009F77A3"/>
    <w:rsid w:val="00A0060E"/>
    <w:rsid w:val="00A04CA2"/>
    <w:rsid w:val="00A1423A"/>
    <w:rsid w:val="00A23BC1"/>
    <w:rsid w:val="00A432FF"/>
    <w:rsid w:val="00A52EE1"/>
    <w:rsid w:val="00A713AC"/>
    <w:rsid w:val="00AB2313"/>
    <w:rsid w:val="00AB7F5F"/>
    <w:rsid w:val="00AC6C6A"/>
    <w:rsid w:val="00AC73E7"/>
    <w:rsid w:val="00AC7E57"/>
    <w:rsid w:val="00AD0CEA"/>
    <w:rsid w:val="00AD1DF4"/>
    <w:rsid w:val="00AD220C"/>
    <w:rsid w:val="00AD7038"/>
    <w:rsid w:val="00AF1910"/>
    <w:rsid w:val="00AF22E5"/>
    <w:rsid w:val="00B00175"/>
    <w:rsid w:val="00B11F8D"/>
    <w:rsid w:val="00B27D01"/>
    <w:rsid w:val="00B358DA"/>
    <w:rsid w:val="00B41476"/>
    <w:rsid w:val="00B433AC"/>
    <w:rsid w:val="00B44A91"/>
    <w:rsid w:val="00B44F3E"/>
    <w:rsid w:val="00B45497"/>
    <w:rsid w:val="00B50A2A"/>
    <w:rsid w:val="00B64313"/>
    <w:rsid w:val="00B65BCC"/>
    <w:rsid w:val="00B66395"/>
    <w:rsid w:val="00B75BD9"/>
    <w:rsid w:val="00B86ED8"/>
    <w:rsid w:val="00B97735"/>
    <w:rsid w:val="00BA2797"/>
    <w:rsid w:val="00BA43A3"/>
    <w:rsid w:val="00BB3AB3"/>
    <w:rsid w:val="00BB7264"/>
    <w:rsid w:val="00BC4984"/>
    <w:rsid w:val="00BD2D8D"/>
    <w:rsid w:val="00BD7D37"/>
    <w:rsid w:val="00BE2543"/>
    <w:rsid w:val="00BE614A"/>
    <w:rsid w:val="00C06AC2"/>
    <w:rsid w:val="00C132EA"/>
    <w:rsid w:val="00C25169"/>
    <w:rsid w:val="00C31D18"/>
    <w:rsid w:val="00C31E03"/>
    <w:rsid w:val="00C823F3"/>
    <w:rsid w:val="00C8315B"/>
    <w:rsid w:val="00C84094"/>
    <w:rsid w:val="00C876B6"/>
    <w:rsid w:val="00C87F98"/>
    <w:rsid w:val="00C925F5"/>
    <w:rsid w:val="00CA1D67"/>
    <w:rsid w:val="00CA6EF2"/>
    <w:rsid w:val="00CB07AF"/>
    <w:rsid w:val="00CB2EC0"/>
    <w:rsid w:val="00CB33F3"/>
    <w:rsid w:val="00CC46E0"/>
    <w:rsid w:val="00CD0CDA"/>
    <w:rsid w:val="00CE64D3"/>
    <w:rsid w:val="00D058EB"/>
    <w:rsid w:val="00D13742"/>
    <w:rsid w:val="00D15314"/>
    <w:rsid w:val="00D2723D"/>
    <w:rsid w:val="00D36A1E"/>
    <w:rsid w:val="00D4673C"/>
    <w:rsid w:val="00D46CEA"/>
    <w:rsid w:val="00D47484"/>
    <w:rsid w:val="00D51F8A"/>
    <w:rsid w:val="00D54C2A"/>
    <w:rsid w:val="00D60923"/>
    <w:rsid w:val="00D61588"/>
    <w:rsid w:val="00D7687B"/>
    <w:rsid w:val="00D95703"/>
    <w:rsid w:val="00DA376F"/>
    <w:rsid w:val="00DB07B2"/>
    <w:rsid w:val="00DB13CF"/>
    <w:rsid w:val="00DB210A"/>
    <w:rsid w:val="00DB38B9"/>
    <w:rsid w:val="00DB6AAD"/>
    <w:rsid w:val="00DC20E6"/>
    <w:rsid w:val="00DD571B"/>
    <w:rsid w:val="00DE28F0"/>
    <w:rsid w:val="00DE2A7C"/>
    <w:rsid w:val="00DF3D7F"/>
    <w:rsid w:val="00DF6DD8"/>
    <w:rsid w:val="00E0025B"/>
    <w:rsid w:val="00E02937"/>
    <w:rsid w:val="00E23F01"/>
    <w:rsid w:val="00E33611"/>
    <w:rsid w:val="00E552A1"/>
    <w:rsid w:val="00E57658"/>
    <w:rsid w:val="00E617EB"/>
    <w:rsid w:val="00E64C01"/>
    <w:rsid w:val="00E6678F"/>
    <w:rsid w:val="00E866E2"/>
    <w:rsid w:val="00E86B9D"/>
    <w:rsid w:val="00EA1F3C"/>
    <w:rsid w:val="00EB1CCB"/>
    <w:rsid w:val="00EB676F"/>
    <w:rsid w:val="00EC73B6"/>
    <w:rsid w:val="00EC7DB6"/>
    <w:rsid w:val="00ED0802"/>
    <w:rsid w:val="00ED167D"/>
    <w:rsid w:val="00ED75FF"/>
    <w:rsid w:val="00ED7DF6"/>
    <w:rsid w:val="00EF5A03"/>
    <w:rsid w:val="00EF783B"/>
    <w:rsid w:val="00F00C83"/>
    <w:rsid w:val="00F0118E"/>
    <w:rsid w:val="00F11FAA"/>
    <w:rsid w:val="00F12433"/>
    <w:rsid w:val="00F13FDF"/>
    <w:rsid w:val="00F24C6B"/>
    <w:rsid w:val="00F5273A"/>
    <w:rsid w:val="00F54EFE"/>
    <w:rsid w:val="00F61184"/>
    <w:rsid w:val="00F74289"/>
    <w:rsid w:val="00F84086"/>
    <w:rsid w:val="00FB1547"/>
    <w:rsid w:val="00FB1928"/>
    <w:rsid w:val="00FB1C68"/>
    <w:rsid w:val="00FC1FC2"/>
    <w:rsid w:val="00FC519E"/>
    <w:rsid w:val="00FD43F8"/>
    <w:rsid w:val="00FD7B01"/>
    <w:rsid w:val="00FF0701"/>
    <w:rsid w:val="00FF3285"/>
    <w:rsid w:val="00FF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F0BE"/>
  <w15:docId w15:val="{4C771545-C282-4860-B98D-42D50993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9B5"/>
    <w:rPr>
      <w:rFonts w:ascii="Times New Roman" w:hAnsi="Times New Roman" w:cs="Times New Roman" w:hint="default"/>
      <w:color w:val="0563C1"/>
      <w:u w:val="single"/>
    </w:rPr>
  </w:style>
  <w:style w:type="character" w:customStyle="1" w:styleId="FootnoteTextChar">
    <w:name w:val="Footnote Text Char"/>
    <w:aliases w:val="FOOTNOTES Char,fn Char,single space Char,footnote text Char,ft Char,Footnote Text Char Char Char1,Testo nota a piè di pagina Carattere Char,Footnote Text Char Char Char Char Char,Footnote Text Char Char Char Char1,Fußnotentextf Char"/>
    <w:basedOn w:val="DefaultParagraphFont"/>
    <w:link w:val="FootnoteText"/>
    <w:uiPriority w:val="99"/>
    <w:locked/>
    <w:rsid w:val="006D19B5"/>
    <w:rPr>
      <w:sz w:val="20"/>
      <w:szCs w:val="20"/>
    </w:rPr>
  </w:style>
  <w:style w:type="paragraph" w:styleId="FootnoteText">
    <w:name w:val="footnote text"/>
    <w:aliases w:val="FOOTNOTES,fn,single space,footnote text,ft,Footnote Text Char Char,Testo nota a piè di pagina Carattere,Footnote Text Char Char Char Char,Footnote Text Char Char Char,Fußnotentextf,Char,Fodnotetekst Tegn,f,Char Char Char Char"/>
    <w:basedOn w:val="Normal"/>
    <w:link w:val="FootnoteTextChar"/>
    <w:uiPriority w:val="99"/>
    <w:unhideWhenUsed/>
    <w:rsid w:val="006D19B5"/>
    <w:pPr>
      <w:spacing w:before="120" w:after="120" w:line="240" w:lineRule="auto"/>
    </w:pPr>
    <w:rPr>
      <w:sz w:val="20"/>
      <w:szCs w:val="20"/>
    </w:rPr>
  </w:style>
  <w:style w:type="character" w:customStyle="1" w:styleId="FootnoteTextChar1">
    <w:name w:val="Footnote Text Char1"/>
    <w:basedOn w:val="DefaultParagraphFont"/>
    <w:uiPriority w:val="99"/>
    <w:semiHidden/>
    <w:rsid w:val="006D19B5"/>
    <w:rPr>
      <w:sz w:val="20"/>
      <w:szCs w:val="20"/>
    </w:rPr>
  </w:style>
  <w:style w:type="character" w:styleId="FootnoteReference">
    <w:name w:val="footnote reference"/>
    <w:aliases w:val="ftref Zchn Zchn Zchn Zchn Zchn Zchn,BVI fnr Zchn Zchn Zchn Zchn Zchn Zchn,ESPON Footnote No Zchn Zchn Zchn Zchn Zchn Zchn,Footnote text Zchn Zchn Zchn Zchn Zchn Zchn,ftref Char Char Char Char Zchn Zchn Zchn Zchn Zchn Zchn Zchn"/>
    <w:basedOn w:val="DefaultParagraphFont"/>
    <w:link w:val="ftrefZchnZchnZchnZchnZchn"/>
    <w:uiPriority w:val="99"/>
    <w:unhideWhenUsed/>
    <w:rsid w:val="006D19B5"/>
    <w:rPr>
      <w:rFonts w:ascii="Times New Roman" w:hAnsi="Times New Roman" w:cs="Times New Roman"/>
      <w:vertAlign w:val="superscript"/>
    </w:rPr>
  </w:style>
  <w:style w:type="paragraph" w:customStyle="1" w:styleId="ftrefZchnZchnZchnZchnZchn">
    <w:name w:val="ftref Zchn Zchn Zchn Zchn Zchn"/>
    <w:aliases w:val="BVI fnr Zchn Zchn Zchn Zchn Zchn,ESPON Footnote No Zchn Zchn Zchn Zchn Zchn,Footnote text Zchn Zchn Zchn Zchn Zchn,ftref Char Char Char Char Zchn Zchn Zchn Zchn Zchn"/>
    <w:basedOn w:val="Normal"/>
    <w:link w:val="FootnoteReference"/>
    <w:uiPriority w:val="99"/>
    <w:rsid w:val="006D19B5"/>
    <w:pPr>
      <w:spacing w:after="160" w:line="240" w:lineRule="exact"/>
    </w:pPr>
    <w:rPr>
      <w:rFonts w:ascii="Times New Roman" w:hAnsi="Times New Roman" w:cs="Times New Roman"/>
      <w:vertAlign w:val="superscript"/>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Yellow Bullet,L"/>
    <w:basedOn w:val="Normal"/>
    <w:link w:val="ListParagraphChar"/>
    <w:uiPriority w:val="34"/>
    <w:qFormat/>
    <w:rsid w:val="00226D84"/>
    <w:pPr>
      <w:ind w:left="720"/>
      <w:contextualSpacing/>
    </w:pPr>
  </w:style>
  <w:style w:type="character" w:styleId="CommentReference">
    <w:name w:val="annotation reference"/>
    <w:basedOn w:val="DefaultParagraphFont"/>
    <w:uiPriority w:val="99"/>
    <w:semiHidden/>
    <w:unhideWhenUsed/>
    <w:rsid w:val="00191837"/>
    <w:rPr>
      <w:sz w:val="16"/>
      <w:szCs w:val="16"/>
    </w:rPr>
  </w:style>
  <w:style w:type="paragraph" w:styleId="CommentText">
    <w:name w:val="annotation text"/>
    <w:basedOn w:val="Normal"/>
    <w:link w:val="CommentTextChar"/>
    <w:uiPriority w:val="99"/>
    <w:unhideWhenUsed/>
    <w:rsid w:val="00191837"/>
    <w:pPr>
      <w:spacing w:line="240" w:lineRule="auto"/>
    </w:pPr>
    <w:rPr>
      <w:sz w:val="20"/>
      <w:szCs w:val="20"/>
    </w:rPr>
  </w:style>
  <w:style w:type="character" w:customStyle="1" w:styleId="CommentTextChar">
    <w:name w:val="Comment Text Char"/>
    <w:basedOn w:val="DefaultParagraphFont"/>
    <w:link w:val="CommentText"/>
    <w:uiPriority w:val="99"/>
    <w:rsid w:val="00191837"/>
    <w:rPr>
      <w:sz w:val="20"/>
      <w:szCs w:val="20"/>
    </w:rPr>
  </w:style>
  <w:style w:type="paragraph" w:styleId="CommentSubject">
    <w:name w:val="annotation subject"/>
    <w:basedOn w:val="CommentText"/>
    <w:next w:val="CommentText"/>
    <w:link w:val="CommentSubjectChar"/>
    <w:uiPriority w:val="99"/>
    <w:semiHidden/>
    <w:unhideWhenUsed/>
    <w:rsid w:val="00191837"/>
    <w:rPr>
      <w:b/>
      <w:bCs/>
    </w:rPr>
  </w:style>
  <w:style w:type="character" w:customStyle="1" w:styleId="CommentSubjectChar">
    <w:name w:val="Comment Subject Char"/>
    <w:basedOn w:val="CommentTextChar"/>
    <w:link w:val="CommentSubject"/>
    <w:uiPriority w:val="99"/>
    <w:semiHidden/>
    <w:rsid w:val="00191837"/>
    <w:rPr>
      <w:b/>
      <w:bCs/>
      <w:sz w:val="20"/>
      <w:szCs w:val="20"/>
    </w:rPr>
  </w:style>
  <w:style w:type="paragraph" w:styleId="BalloonText">
    <w:name w:val="Balloon Text"/>
    <w:basedOn w:val="Normal"/>
    <w:link w:val="BalloonTextChar"/>
    <w:uiPriority w:val="99"/>
    <w:semiHidden/>
    <w:unhideWhenUsed/>
    <w:rsid w:val="00191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837"/>
    <w:rPr>
      <w:rFonts w:ascii="Tahoma" w:hAnsi="Tahoma" w:cs="Tahoma"/>
      <w:sz w:val="16"/>
      <w:szCs w:val="16"/>
    </w:rPr>
  </w:style>
  <w:style w:type="paragraph" w:styleId="Header">
    <w:name w:val="header"/>
    <w:basedOn w:val="Normal"/>
    <w:link w:val="HeaderChar"/>
    <w:uiPriority w:val="99"/>
    <w:unhideWhenUsed/>
    <w:rsid w:val="003731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316D"/>
  </w:style>
  <w:style w:type="paragraph" w:styleId="Footer">
    <w:name w:val="footer"/>
    <w:basedOn w:val="Normal"/>
    <w:link w:val="FooterChar"/>
    <w:uiPriority w:val="99"/>
    <w:unhideWhenUsed/>
    <w:rsid w:val="003731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316D"/>
  </w:style>
  <w:style w:type="paragraph" w:customStyle="1" w:styleId="Default">
    <w:name w:val="Default"/>
    <w:link w:val="DefaultChar"/>
    <w:uiPriority w:val="99"/>
    <w:rsid w:val="006E6FC0"/>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Yellow Bullet Char"/>
    <w:basedOn w:val="DefaultParagraphFont"/>
    <w:link w:val="ListParagraph"/>
    <w:uiPriority w:val="34"/>
    <w:locked/>
    <w:rsid w:val="00041D71"/>
  </w:style>
  <w:style w:type="paragraph" w:styleId="Revision">
    <w:name w:val="Revision"/>
    <w:hidden/>
    <w:uiPriority w:val="99"/>
    <w:semiHidden/>
    <w:rsid w:val="00140A41"/>
    <w:pPr>
      <w:spacing w:after="0" w:line="240" w:lineRule="auto"/>
    </w:pPr>
  </w:style>
  <w:style w:type="paragraph" w:customStyle="1" w:styleId="5Normal">
    <w:name w:val="5 Normal"/>
    <w:rsid w:val="00931C9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fr-FR" w:eastAsia="en-GB"/>
    </w:rPr>
  </w:style>
  <w:style w:type="paragraph" w:customStyle="1" w:styleId="CharChar">
    <w:name w:val="Char Char"/>
    <w:basedOn w:val="Normal"/>
    <w:next w:val="Normal"/>
    <w:rsid w:val="00F0118E"/>
    <w:pPr>
      <w:spacing w:after="160" w:line="240" w:lineRule="exact"/>
    </w:pPr>
    <w:rPr>
      <w:rFonts w:ascii="Tahoma" w:eastAsia="Times New Roman" w:hAnsi="Tahoma" w:cs="Times New Roman"/>
      <w:sz w:val="24"/>
      <w:szCs w:val="20"/>
      <w:lang w:val="en-US"/>
    </w:rPr>
  </w:style>
  <w:style w:type="character" w:styleId="Emphasis">
    <w:name w:val="Emphasis"/>
    <w:qFormat/>
    <w:rsid w:val="000D1ADF"/>
    <w:rPr>
      <w:i/>
      <w:iCs/>
    </w:rPr>
  </w:style>
  <w:style w:type="character" w:customStyle="1" w:styleId="DefaultChar">
    <w:name w:val="Default Char"/>
    <w:link w:val="Default"/>
    <w:uiPriority w:val="99"/>
    <w:locked/>
    <w:rsid w:val="000D1ADF"/>
    <w:rPr>
      <w:rFonts w:ascii="Calibri" w:hAnsi="Calibri" w:cs="Calibri"/>
      <w:color w:val="000000"/>
      <w:sz w:val="24"/>
      <w:szCs w:val="24"/>
    </w:rPr>
  </w:style>
  <w:style w:type="paragraph" w:styleId="NoSpacing">
    <w:name w:val="No Spacing"/>
    <w:uiPriority w:val="99"/>
    <w:qFormat/>
    <w:rsid w:val="00092331"/>
    <w:pPr>
      <w:spacing w:after="0" w:line="240" w:lineRule="auto"/>
    </w:pPr>
    <w:rPr>
      <w:rFonts w:ascii="Times New Roman" w:eastAsiaTheme="minorEastAsia" w:hAnsi="Times New Roman"/>
      <w:sz w:val="24"/>
      <w:szCs w:val="24"/>
      <w:lang w:eastAsia="fr-BE"/>
    </w:rPr>
  </w:style>
  <w:style w:type="paragraph" w:styleId="NormalWeb">
    <w:name w:val="Normal (Web)"/>
    <w:basedOn w:val="Normal"/>
    <w:uiPriority w:val="99"/>
    <w:semiHidden/>
    <w:unhideWhenUsed/>
    <w:rsid w:val="001242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VIfnrCarCarChar">
    <w:name w:val="BVI fnr Car Car Char"/>
    <w:aliases w:val="BVI fnr Car Car Car Car Char Char,BVI fnr Car Car Car Car Char Char Char Char Char Char Char Char Char"/>
    <w:basedOn w:val="Normal"/>
    <w:uiPriority w:val="99"/>
    <w:rsid w:val="00AD220C"/>
    <w:pPr>
      <w:spacing w:before="120" w:after="160" w:line="240" w:lineRule="exact"/>
      <w:ind w:left="432"/>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526">
      <w:bodyDiv w:val="1"/>
      <w:marLeft w:val="0"/>
      <w:marRight w:val="0"/>
      <w:marTop w:val="0"/>
      <w:marBottom w:val="0"/>
      <w:divBdr>
        <w:top w:val="none" w:sz="0" w:space="0" w:color="auto"/>
        <w:left w:val="none" w:sz="0" w:space="0" w:color="auto"/>
        <w:bottom w:val="none" w:sz="0" w:space="0" w:color="auto"/>
        <w:right w:val="none" w:sz="0" w:space="0" w:color="auto"/>
      </w:divBdr>
    </w:div>
    <w:div w:id="32267329">
      <w:bodyDiv w:val="1"/>
      <w:marLeft w:val="0"/>
      <w:marRight w:val="0"/>
      <w:marTop w:val="0"/>
      <w:marBottom w:val="0"/>
      <w:divBdr>
        <w:top w:val="none" w:sz="0" w:space="0" w:color="auto"/>
        <w:left w:val="none" w:sz="0" w:space="0" w:color="auto"/>
        <w:bottom w:val="none" w:sz="0" w:space="0" w:color="auto"/>
        <w:right w:val="none" w:sz="0" w:space="0" w:color="auto"/>
      </w:divBdr>
    </w:div>
    <w:div w:id="261769242">
      <w:bodyDiv w:val="1"/>
      <w:marLeft w:val="0"/>
      <w:marRight w:val="0"/>
      <w:marTop w:val="0"/>
      <w:marBottom w:val="0"/>
      <w:divBdr>
        <w:top w:val="none" w:sz="0" w:space="0" w:color="auto"/>
        <w:left w:val="none" w:sz="0" w:space="0" w:color="auto"/>
        <w:bottom w:val="none" w:sz="0" w:space="0" w:color="auto"/>
        <w:right w:val="none" w:sz="0" w:space="0" w:color="auto"/>
      </w:divBdr>
    </w:div>
    <w:div w:id="392388519">
      <w:bodyDiv w:val="1"/>
      <w:marLeft w:val="0"/>
      <w:marRight w:val="0"/>
      <w:marTop w:val="0"/>
      <w:marBottom w:val="0"/>
      <w:divBdr>
        <w:top w:val="none" w:sz="0" w:space="0" w:color="auto"/>
        <w:left w:val="none" w:sz="0" w:space="0" w:color="auto"/>
        <w:bottom w:val="none" w:sz="0" w:space="0" w:color="auto"/>
        <w:right w:val="none" w:sz="0" w:space="0" w:color="auto"/>
      </w:divBdr>
    </w:div>
    <w:div w:id="850949642">
      <w:bodyDiv w:val="1"/>
      <w:marLeft w:val="0"/>
      <w:marRight w:val="0"/>
      <w:marTop w:val="0"/>
      <w:marBottom w:val="0"/>
      <w:divBdr>
        <w:top w:val="none" w:sz="0" w:space="0" w:color="auto"/>
        <w:left w:val="none" w:sz="0" w:space="0" w:color="auto"/>
        <w:bottom w:val="none" w:sz="0" w:space="0" w:color="auto"/>
        <w:right w:val="none" w:sz="0" w:space="0" w:color="auto"/>
      </w:divBdr>
    </w:div>
    <w:div w:id="1075661308">
      <w:bodyDiv w:val="1"/>
      <w:marLeft w:val="0"/>
      <w:marRight w:val="0"/>
      <w:marTop w:val="0"/>
      <w:marBottom w:val="0"/>
      <w:divBdr>
        <w:top w:val="none" w:sz="0" w:space="0" w:color="auto"/>
        <w:left w:val="none" w:sz="0" w:space="0" w:color="auto"/>
        <w:bottom w:val="none" w:sz="0" w:space="0" w:color="auto"/>
        <w:right w:val="none" w:sz="0" w:space="0" w:color="auto"/>
      </w:divBdr>
    </w:div>
    <w:div w:id="1104349647">
      <w:bodyDiv w:val="1"/>
      <w:marLeft w:val="0"/>
      <w:marRight w:val="0"/>
      <w:marTop w:val="0"/>
      <w:marBottom w:val="0"/>
      <w:divBdr>
        <w:top w:val="none" w:sz="0" w:space="0" w:color="auto"/>
        <w:left w:val="none" w:sz="0" w:space="0" w:color="auto"/>
        <w:bottom w:val="none" w:sz="0" w:space="0" w:color="auto"/>
        <w:right w:val="none" w:sz="0" w:space="0" w:color="auto"/>
      </w:divBdr>
      <w:divsChild>
        <w:div w:id="799767275">
          <w:marLeft w:val="274"/>
          <w:marRight w:val="0"/>
          <w:marTop w:val="86"/>
          <w:marBottom w:val="0"/>
          <w:divBdr>
            <w:top w:val="none" w:sz="0" w:space="0" w:color="auto"/>
            <w:left w:val="none" w:sz="0" w:space="0" w:color="auto"/>
            <w:bottom w:val="none" w:sz="0" w:space="0" w:color="auto"/>
            <w:right w:val="none" w:sz="0" w:space="0" w:color="auto"/>
          </w:divBdr>
        </w:div>
        <w:div w:id="1470971307">
          <w:marLeft w:val="274"/>
          <w:marRight w:val="0"/>
          <w:marTop w:val="86"/>
          <w:marBottom w:val="0"/>
          <w:divBdr>
            <w:top w:val="none" w:sz="0" w:space="0" w:color="auto"/>
            <w:left w:val="none" w:sz="0" w:space="0" w:color="auto"/>
            <w:bottom w:val="none" w:sz="0" w:space="0" w:color="auto"/>
            <w:right w:val="none" w:sz="0" w:space="0" w:color="auto"/>
          </w:divBdr>
        </w:div>
        <w:div w:id="1889758549">
          <w:marLeft w:val="274"/>
          <w:marRight w:val="0"/>
          <w:marTop w:val="86"/>
          <w:marBottom w:val="0"/>
          <w:divBdr>
            <w:top w:val="none" w:sz="0" w:space="0" w:color="auto"/>
            <w:left w:val="none" w:sz="0" w:space="0" w:color="auto"/>
            <w:bottom w:val="none" w:sz="0" w:space="0" w:color="auto"/>
            <w:right w:val="none" w:sz="0" w:space="0" w:color="auto"/>
          </w:divBdr>
        </w:div>
        <w:div w:id="238255584">
          <w:marLeft w:val="274"/>
          <w:marRight w:val="0"/>
          <w:marTop w:val="86"/>
          <w:marBottom w:val="0"/>
          <w:divBdr>
            <w:top w:val="none" w:sz="0" w:space="0" w:color="auto"/>
            <w:left w:val="none" w:sz="0" w:space="0" w:color="auto"/>
            <w:bottom w:val="none" w:sz="0" w:space="0" w:color="auto"/>
            <w:right w:val="none" w:sz="0" w:space="0" w:color="auto"/>
          </w:divBdr>
        </w:div>
        <w:div w:id="1230924258">
          <w:marLeft w:val="274"/>
          <w:marRight w:val="0"/>
          <w:marTop w:val="86"/>
          <w:marBottom w:val="0"/>
          <w:divBdr>
            <w:top w:val="none" w:sz="0" w:space="0" w:color="auto"/>
            <w:left w:val="none" w:sz="0" w:space="0" w:color="auto"/>
            <w:bottom w:val="none" w:sz="0" w:space="0" w:color="auto"/>
            <w:right w:val="none" w:sz="0" w:space="0" w:color="auto"/>
          </w:divBdr>
        </w:div>
        <w:div w:id="1236939108">
          <w:marLeft w:val="274"/>
          <w:marRight w:val="0"/>
          <w:marTop w:val="86"/>
          <w:marBottom w:val="0"/>
          <w:divBdr>
            <w:top w:val="none" w:sz="0" w:space="0" w:color="auto"/>
            <w:left w:val="none" w:sz="0" w:space="0" w:color="auto"/>
            <w:bottom w:val="none" w:sz="0" w:space="0" w:color="auto"/>
            <w:right w:val="none" w:sz="0" w:space="0" w:color="auto"/>
          </w:divBdr>
        </w:div>
        <w:div w:id="1866167672">
          <w:marLeft w:val="274"/>
          <w:marRight w:val="0"/>
          <w:marTop w:val="86"/>
          <w:marBottom w:val="0"/>
          <w:divBdr>
            <w:top w:val="none" w:sz="0" w:space="0" w:color="auto"/>
            <w:left w:val="none" w:sz="0" w:space="0" w:color="auto"/>
            <w:bottom w:val="none" w:sz="0" w:space="0" w:color="auto"/>
            <w:right w:val="none" w:sz="0" w:space="0" w:color="auto"/>
          </w:divBdr>
        </w:div>
        <w:div w:id="986864701">
          <w:marLeft w:val="274"/>
          <w:marRight w:val="0"/>
          <w:marTop w:val="86"/>
          <w:marBottom w:val="0"/>
          <w:divBdr>
            <w:top w:val="none" w:sz="0" w:space="0" w:color="auto"/>
            <w:left w:val="none" w:sz="0" w:space="0" w:color="auto"/>
            <w:bottom w:val="none" w:sz="0" w:space="0" w:color="auto"/>
            <w:right w:val="none" w:sz="0" w:space="0" w:color="auto"/>
          </w:divBdr>
        </w:div>
      </w:divsChild>
    </w:div>
    <w:div w:id="1111124140">
      <w:bodyDiv w:val="1"/>
      <w:marLeft w:val="0"/>
      <w:marRight w:val="0"/>
      <w:marTop w:val="0"/>
      <w:marBottom w:val="0"/>
      <w:divBdr>
        <w:top w:val="none" w:sz="0" w:space="0" w:color="auto"/>
        <w:left w:val="none" w:sz="0" w:space="0" w:color="auto"/>
        <w:bottom w:val="none" w:sz="0" w:space="0" w:color="auto"/>
        <w:right w:val="none" w:sz="0" w:space="0" w:color="auto"/>
      </w:divBdr>
    </w:div>
    <w:div w:id="1314140413">
      <w:bodyDiv w:val="1"/>
      <w:marLeft w:val="0"/>
      <w:marRight w:val="0"/>
      <w:marTop w:val="0"/>
      <w:marBottom w:val="0"/>
      <w:divBdr>
        <w:top w:val="none" w:sz="0" w:space="0" w:color="auto"/>
        <w:left w:val="none" w:sz="0" w:space="0" w:color="auto"/>
        <w:bottom w:val="none" w:sz="0" w:space="0" w:color="auto"/>
        <w:right w:val="none" w:sz="0" w:space="0" w:color="auto"/>
      </w:divBdr>
    </w:div>
    <w:div w:id="1350910952">
      <w:bodyDiv w:val="1"/>
      <w:marLeft w:val="0"/>
      <w:marRight w:val="0"/>
      <w:marTop w:val="0"/>
      <w:marBottom w:val="0"/>
      <w:divBdr>
        <w:top w:val="none" w:sz="0" w:space="0" w:color="auto"/>
        <w:left w:val="none" w:sz="0" w:space="0" w:color="auto"/>
        <w:bottom w:val="none" w:sz="0" w:space="0" w:color="auto"/>
        <w:right w:val="none" w:sz="0" w:space="0" w:color="auto"/>
      </w:divBdr>
    </w:div>
    <w:div w:id="1836989157">
      <w:bodyDiv w:val="1"/>
      <w:marLeft w:val="0"/>
      <w:marRight w:val="0"/>
      <w:marTop w:val="0"/>
      <w:marBottom w:val="0"/>
      <w:divBdr>
        <w:top w:val="none" w:sz="0" w:space="0" w:color="auto"/>
        <w:left w:val="none" w:sz="0" w:space="0" w:color="auto"/>
        <w:bottom w:val="none" w:sz="0" w:space="0" w:color="auto"/>
        <w:right w:val="none" w:sz="0" w:space="0" w:color="auto"/>
      </w:divBdr>
    </w:div>
    <w:div w:id="1886023583">
      <w:bodyDiv w:val="1"/>
      <w:marLeft w:val="0"/>
      <w:marRight w:val="0"/>
      <w:marTop w:val="0"/>
      <w:marBottom w:val="0"/>
      <w:divBdr>
        <w:top w:val="none" w:sz="0" w:space="0" w:color="auto"/>
        <w:left w:val="none" w:sz="0" w:space="0" w:color="auto"/>
        <w:bottom w:val="none" w:sz="0" w:space="0" w:color="auto"/>
        <w:right w:val="none" w:sz="0" w:space="0" w:color="auto"/>
      </w:divBdr>
    </w:div>
    <w:div w:id="2085299144">
      <w:bodyDiv w:val="1"/>
      <w:marLeft w:val="0"/>
      <w:marRight w:val="0"/>
      <w:marTop w:val="0"/>
      <w:marBottom w:val="0"/>
      <w:divBdr>
        <w:top w:val="none" w:sz="0" w:space="0" w:color="auto"/>
        <w:left w:val="none" w:sz="0" w:space="0" w:color="auto"/>
        <w:bottom w:val="none" w:sz="0" w:space="0" w:color="auto"/>
        <w:right w:val="none" w:sz="0" w:space="0" w:color="auto"/>
      </w:divBdr>
    </w:div>
    <w:div w:id="214245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eas.europa.eu/sites/eeas/files/eu_action_plan_on_human_rights_and_democracy_en_2.pdf" TargetMode="External"/><Relationship Id="rId13" Type="http://schemas.openxmlformats.org/officeDocument/2006/relationships/hyperlink" Target="http://data.consilium.europa.eu/doc/document/ST-17488-2010-INIT/en/pdf" TargetMode="External"/><Relationship Id="rId3" Type="http://schemas.openxmlformats.org/officeDocument/2006/relationships/hyperlink" Target="https://www.ohchr.org/EN/ProfessionalInterest/Pages/OPSCCRC.aspx" TargetMode="External"/><Relationship Id="rId7" Type="http://schemas.openxmlformats.org/officeDocument/2006/relationships/hyperlink" Target="https://europa.eu/globalstrategy/en/global-strategy-foreign-and-security-policy-european-union" TargetMode="External"/><Relationship Id="rId12" Type="http://schemas.openxmlformats.org/officeDocument/2006/relationships/hyperlink" Target="https://europa.eu/capacity4dev/sites/default/files/learning/Child-rights/docs/eu_guidelines_on_children_and_armed_conflict.pdf" TargetMode="External"/><Relationship Id="rId17" Type="http://schemas.openxmlformats.org/officeDocument/2006/relationships/hyperlink" Target="http://ec.europa.eu/echo/files/news/Communication_on_Education_in_Emergencies_and_Protracted_Crises.pdf" TargetMode="External"/><Relationship Id="rId2" Type="http://schemas.openxmlformats.org/officeDocument/2006/relationships/hyperlink" Target="https://www.ohchr.org/en/professionalinterest/pages/opaccrc.aspx" TargetMode="External"/><Relationship Id="rId16" Type="http://schemas.openxmlformats.org/officeDocument/2006/relationships/hyperlink" Target="https://eeas.europa.eu/delegations/iraq/21009/building-resilience-education-opportunities-fragile-and-crisis-affected-environments_en" TargetMode="External"/><Relationship Id="rId1" Type="http://schemas.openxmlformats.org/officeDocument/2006/relationships/hyperlink" Target="https://www.ohchr.org/EN/ProfessionalInterest/Pages/CRC.aspx" TargetMode="External"/><Relationship Id="rId6" Type="http://schemas.openxmlformats.org/officeDocument/2006/relationships/hyperlink" Target="https://eur-lex.europa.eu/legal-content/en/TXT/?uri=CELEX%3A12012M%2FTXT" TargetMode="External"/><Relationship Id="rId11" Type="http://schemas.openxmlformats.org/officeDocument/2006/relationships/hyperlink" Target="https://eeas.europa.eu/sites/eeas/files/eu_guidelines_rights_of_child_2017.pdf" TargetMode="External"/><Relationship Id="rId5" Type="http://schemas.openxmlformats.org/officeDocument/2006/relationships/hyperlink" Target="https://www.ohchr.org/Documents/ProfessionalInterest/cedaw.pdf" TargetMode="External"/><Relationship Id="rId15" Type="http://schemas.openxmlformats.org/officeDocument/2006/relationships/hyperlink" Target="https://eur-lex.europa.eu/legal-content/FR/TXT/?uri=COM:2017:211:FIN" TargetMode="External"/><Relationship Id="rId10" Type="http://schemas.openxmlformats.org/officeDocument/2006/relationships/hyperlink" Target="https://www.ohchr.org/EN/ProfessionalInterest/Pages/CEDAW.aspx" TargetMode="External"/><Relationship Id="rId4" Type="http://schemas.openxmlformats.org/officeDocument/2006/relationships/hyperlink" Target="https://tbinternet.ohchr.org/_layouts/treatybodyexternal/TBSearch.aspx?Lang=en&amp;TreatyID=5&amp;DocTypeID=1" TargetMode="External"/><Relationship Id="rId9" Type="http://schemas.openxmlformats.org/officeDocument/2006/relationships/hyperlink" Target="https://eeas.europa.eu/sites/eeas/files/gap_ii-staff-working-document-gender-2016-2020-20150922_en.pdf" TargetMode="External"/><Relationship Id="rId14" Type="http://schemas.openxmlformats.org/officeDocument/2006/relationships/hyperlink" Target="http://www.europarl.europa.eu/sides/getDoc.do?pubRef=-//EP//TEXT+TA+P8-TA-2018-0292+0+DOC+XML+V0//EN&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9EBDD7-6EA0-49C0-8B71-8B84F16823AB}">
  <ds:schemaRefs>
    <ds:schemaRef ds:uri="http://schemas.openxmlformats.org/officeDocument/2006/bibliography"/>
  </ds:schemaRefs>
</ds:datastoreItem>
</file>

<file path=customXml/itemProps2.xml><?xml version="1.0" encoding="utf-8"?>
<ds:datastoreItem xmlns:ds="http://schemas.openxmlformats.org/officeDocument/2006/customXml" ds:itemID="{A82E3AEB-41EE-43DB-B0A7-7ADCCF62846B}"/>
</file>

<file path=customXml/itemProps3.xml><?xml version="1.0" encoding="utf-8"?>
<ds:datastoreItem xmlns:ds="http://schemas.openxmlformats.org/officeDocument/2006/customXml" ds:itemID="{1EAB7DAC-1689-4F36-B764-F7580FF50EA0}"/>
</file>

<file path=customXml/itemProps4.xml><?xml version="1.0" encoding="utf-8"?>
<ds:datastoreItem xmlns:ds="http://schemas.openxmlformats.org/officeDocument/2006/customXml" ds:itemID="{D9CB78EA-639E-4566-8D8D-49F67CA0DE10}"/>
</file>

<file path=docProps/app.xml><?xml version="1.0" encoding="utf-8"?>
<Properties xmlns="http://schemas.openxmlformats.org/officeDocument/2006/extended-properties" xmlns:vt="http://schemas.openxmlformats.org/officeDocument/2006/docPropsVTypes">
  <Template>Normal.dotm</Template>
  <TotalTime>0</TotalTime>
  <Pages>5</Pages>
  <Words>2449</Words>
  <Characters>13960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B1/RBA&amp;gender</dc:creator>
  <cp:lastModifiedBy>WHRGS</cp:lastModifiedBy>
  <cp:revision>2</cp:revision>
  <cp:lastPrinted>2018-09-10T16:04:00Z</cp:lastPrinted>
  <dcterms:created xsi:type="dcterms:W3CDTF">2018-10-09T15:17:00Z</dcterms:created>
  <dcterms:modified xsi:type="dcterms:W3CDTF">2018-10-09T15:17:00Z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