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322" w:rsidRPr="00511DA7" w:rsidRDefault="005F2638" w:rsidP="00F82371">
      <w:pPr>
        <w:rPr>
          <w:rFonts w:ascii="Arial" w:hAnsi="Arial" w:cs="Arial"/>
          <w:b/>
          <w:smallCaps/>
          <w:sz w:val="24"/>
          <w:szCs w:val="24"/>
        </w:rPr>
      </w:pPr>
      <w:proofErr w:type="gramStart"/>
      <w:r w:rsidRPr="00BF3C61">
        <w:rPr>
          <w:sz w:val="28"/>
          <w:szCs w:val="28"/>
        </w:rPr>
        <w:t>UNESCO</w:t>
      </w:r>
      <w:r w:rsidR="000A22EE" w:rsidRPr="00BF3C61">
        <w:rPr>
          <w:sz w:val="28"/>
          <w:szCs w:val="28"/>
        </w:rPr>
        <w:t>’s</w:t>
      </w:r>
      <w:proofErr w:type="gramEnd"/>
      <w:r w:rsidRPr="00BF3C61">
        <w:rPr>
          <w:sz w:val="28"/>
          <w:szCs w:val="28"/>
        </w:rPr>
        <w:t xml:space="preserve"> </w:t>
      </w:r>
      <w:r w:rsidR="00087F3F">
        <w:rPr>
          <w:sz w:val="28"/>
          <w:szCs w:val="28"/>
        </w:rPr>
        <w:t>i</w:t>
      </w:r>
      <w:r w:rsidR="00087F3F" w:rsidRPr="00BF3C61">
        <w:rPr>
          <w:sz w:val="28"/>
          <w:szCs w:val="28"/>
        </w:rPr>
        <w:t xml:space="preserve">nput </w:t>
      </w:r>
      <w:r w:rsidRPr="00BF3C61">
        <w:rPr>
          <w:sz w:val="28"/>
          <w:szCs w:val="28"/>
        </w:rPr>
        <w:t xml:space="preserve">to </w:t>
      </w:r>
      <w:r w:rsidR="00BF3C61" w:rsidRPr="00BF3C61">
        <w:rPr>
          <w:sz w:val="28"/>
          <w:szCs w:val="28"/>
        </w:rPr>
        <w:t>the</w:t>
      </w:r>
      <w:r w:rsidR="000A22EE" w:rsidRPr="00BF3C61">
        <w:rPr>
          <w:sz w:val="28"/>
          <w:szCs w:val="28"/>
        </w:rPr>
        <w:t xml:space="preserve"> </w:t>
      </w:r>
      <w:r w:rsidRPr="00BF3C61">
        <w:rPr>
          <w:sz w:val="28"/>
          <w:szCs w:val="28"/>
        </w:rPr>
        <w:t>report of the UN High Commissioner for Human Rights on the gender digital divid</w:t>
      </w:r>
      <w:r w:rsidR="00E55322" w:rsidRPr="00BF3C61">
        <w:rPr>
          <w:sz w:val="28"/>
          <w:szCs w:val="28"/>
        </w:rPr>
        <w:t>e</w:t>
      </w:r>
    </w:p>
    <w:p w:rsidR="005F2638" w:rsidRPr="00511DA7" w:rsidRDefault="005F2638" w:rsidP="00511DA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11DA7">
        <w:rPr>
          <w:rFonts w:ascii="Arial" w:hAnsi="Arial" w:cs="Arial"/>
          <w:sz w:val="24"/>
          <w:szCs w:val="24"/>
        </w:rPr>
        <w:t xml:space="preserve">UNESCO welcomes OHCHR’s initiative to prepare a report on ways to bridge the gender digital divide from a human rights perspective. </w:t>
      </w:r>
    </w:p>
    <w:p w:rsidR="005F2638" w:rsidRPr="00511DA7" w:rsidRDefault="00512612" w:rsidP="00511DA7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eastAsia="en-ZA"/>
        </w:rPr>
        <w:t xml:space="preserve">Following the publication of </w:t>
      </w:r>
      <w:r w:rsidRPr="00511DA7">
        <w:rPr>
          <w:rFonts w:ascii="Arial" w:hAnsi="Arial" w:cs="Arial"/>
          <w:sz w:val="24"/>
          <w:szCs w:val="24"/>
          <w:lang w:val="en-GB"/>
        </w:rPr>
        <w:t>UNESCO’s study “Keystones to foster inclusive knowledge societies: access to information and knowledge, freedom of expression, privacy and ethics on a global Internet</w:t>
      </w:r>
      <w:r>
        <w:rPr>
          <w:rFonts w:ascii="Arial" w:hAnsi="Arial" w:cs="Arial"/>
          <w:sz w:val="24"/>
          <w:szCs w:val="24"/>
          <w:lang w:val="en-GB"/>
        </w:rPr>
        <w:t xml:space="preserve">”, </w:t>
      </w:r>
      <w:r w:rsidR="005F2638" w:rsidRPr="00511DA7">
        <w:rPr>
          <w:rFonts w:ascii="Arial" w:eastAsia="Times New Roman" w:hAnsi="Arial" w:cs="Arial"/>
          <w:sz w:val="24"/>
          <w:szCs w:val="24"/>
          <w:lang w:eastAsia="en-ZA"/>
        </w:rPr>
        <w:t xml:space="preserve">UNESCO member states have </w:t>
      </w:r>
      <w:r>
        <w:rPr>
          <w:rFonts w:ascii="Arial" w:eastAsia="Times New Roman" w:hAnsi="Arial" w:cs="Arial"/>
          <w:sz w:val="24"/>
          <w:szCs w:val="24"/>
          <w:lang w:eastAsia="en-ZA"/>
        </w:rPr>
        <w:t>endorsed</w:t>
      </w:r>
      <w:r w:rsidRPr="00511DA7">
        <w:rPr>
          <w:rFonts w:ascii="Arial" w:eastAsia="Times New Roman" w:hAnsi="Arial" w:cs="Arial"/>
          <w:sz w:val="24"/>
          <w:szCs w:val="24"/>
          <w:lang w:eastAsia="en-ZA"/>
        </w:rPr>
        <w:t xml:space="preserve"> </w:t>
      </w:r>
      <w:r w:rsidR="005F2638" w:rsidRPr="00511DA7">
        <w:rPr>
          <w:rFonts w:ascii="Arial" w:eastAsia="Times New Roman" w:hAnsi="Arial" w:cs="Arial"/>
          <w:sz w:val="24"/>
          <w:szCs w:val="24"/>
          <w:lang w:eastAsia="en-ZA"/>
        </w:rPr>
        <w:t>a concept called “Internet Universality”</w:t>
      </w:r>
      <w:r>
        <w:rPr>
          <w:rFonts w:ascii="Arial" w:eastAsia="Times New Roman" w:hAnsi="Arial" w:cs="Arial"/>
          <w:sz w:val="24"/>
          <w:szCs w:val="24"/>
          <w:lang w:eastAsia="en-ZA"/>
        </w:rPr>
        <w:t>.</w:t>
      </w:r>
    </w:p>
    <w:p w:rsidR="005F2638" w:rsidRPr="00511DA7" w:rsidRDefault="00512612" w:rsidP="00A13F1C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>This concept</w:t>
      </w:r>
      <w:r w:rsidR="005F2638" w:rsidRPr="00511DA7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en-ZA"/>
        </w:rPr>
        <w:t>is based</w:t>
      </w:r>
      <w:proofErr w:type="gramEnd"/>
      <w:r>
        <w:rPr>
          <w:rFonts w:ascii="Arial" w:eastAsia="Times New Roman" w:hAnsi="Arial" w:cs="Arial"/>
          <w:sz w:val="24"/>
          <w:szCs w:val="24"/>
          <w:lang w:eastAsia="en-ZA"/>
        </w:rPr>
        <w:t xml:space="preserve"> on the promotion of the</w:t>
      </w:r>
      <w:r w:rsidR="005F2638" w:rsidRPr="00511DA7">
        <w:rPr>
          <w:rFonts w:ascii="Arial" w:eastAsia="Times New Roman" w:hAnsi="Arial" w:cs="Arial"/>
          <w:sz w:val="24"/>
          <w:szCs w:val="24"/>
          <w:lang w:eastAsia="en-ZA"/>
        </w:rPr>
        <w:t xml:space="preserve"> four </w:t>
      </w:r>
      <w:r w:rsidR="00F627D9" w:rsidRPr="00511DA7">
        <w:rPr>
          <w:rFonts w:ascii="Arial" w:eastAsia="Times New Roman" w:hAnsi="Arial" w:cs="Arial"/>
          <w:sz w:val="24"/>
          <w:szCs w:val="24"/>
          <w:lang w:eastAsia="en-ZA"/>
        </w:rPr>
        <w:t xml:space="preserve">R.O.A.M </w:t>
      </w:r>
      <w:r w:rsidR="006F3101" w:rsidRPr="00511DA7">
        <w:rPr>
          <w:rFonts w:ascii="Arial" w:eastAsia="Times New Roman" w:hAnsi="Arial" w:cs="Arial"/>
          <w:sz w:val="24"/>
          <w:szCs w:val="24"/>
          <w:lang w:eastAsia="en-ZA"/>
        </w:rPr>
        <w:t>principles</w:t>
      </w:r>
      <w:r w:rsidR="005F2638" w:rsidRPr="00511DA7">
        <w:rPr>
          <w:rFonts w:ascii="Arial" w:eastAsia="Times New Roman" w:hAnsi="Arial" w:cs="Arial"/>
          <w:sz w:val="24"/>
          <w:szCs w:val="24"/>
          <w:lang w:eastAsia="en-ZA"/>
        </w:rPr>
        <w:t>: Rights, Openness, Accessibility, and M</w:t>
      </w:r>
      <w:r w:rsidR="00F627D9" w:rsidRPr="00511DA7">
        <w:rPr>
          <w:rFonts w:ascii="Arial" w:eastAsia="Times New Roman" w:hAnsi="Arial" w:cs="Arial"/>
          <w:sz w:val="24"/>
          <w:szCs w:val="24"/>
          <w:lang w:eastAsia="en-ZA"/>
        </w:rPr>
        <w:t>ulti-stakeholder participation</w:t>
      </w:r>
      <w:r>
        <w:rPr>
          <w:rFonts w:ascii="Arial" w:eastAsia="Times New Roman" w:hAnsi="Arial" w:cs="Arial"/>
          <w:sz w:val="24"/>
          <w:szCs w:val="24"/>
          <w:lang w:eastAsia="en-ZA"/>
        </w:rPr>
        <w:t>.</w:t>
      </w:r>
      <w:r w:rsidR="00F627D9" w:rsidRPr="00511DA7">
        <w:rPr>
          <w:rFonts w:ascii="Arial" w:eastAsia="Times New Roman" w:hAnsi="Arial" w:cs="Arial"/>
          <w:sz w:val="24"/>
          <w:szCs w:val="24"/>
          <w:lang w:eastAsia="en-ZA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B</w:t>
      </w:r>
      <w:r w:rsidR="005F2638" w:rsidRPr="00511DA7">
        <w:rPr>
          <w:rFonts w:ascii="Arial" w:hAnsi="Arial" w:cs="Arial"/>
          <w:sz w:val="24"/>
          <w:szCs w:val="24"/>
          <w:lang w:val="en-GB"/>
        </w:rPr>
        <w:t xml:space="preserve">ridging the digital gender divide </w:t>
      </w:r>
      <w:proofErr w:type="gramStart"/>
      <w:r w:rsidR="005F2638" w:rsidRPr="00511DA7">
        <w:rPr>
          <w:rFonts w:ascii="Arial" w:hAnsi="Arial" w:cs="Arial"/>
          <w:sz w:val="24"/>
          <w:szCs w:val="24"/>
          <w:lang w:val="en-GB"/>
        </w:rPr>
        <w:t>is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5F2638" w:rsidRPr="00511DA7">
        <w:rPr>
          <w:rFonts w:ascii="Arial" w:hAnsi="Arial" w:cs="Arial"/>
          <w:sz w:val="24"/>
          <w:szCs w:val="24"/>
          <w:lang w:val="en-GB"/>
        </w:rPr>
        <w:t>related</w:t>
      </w:r>
      <w:proofErr w:type="gramEnd"/>
      <w:r w:rsidR="005F2638" w:rsidRPr="00511DA7">
        <w:rPr>
          <w:rFonts w:ascii="Arial" w:hAnsi="Arial" w:cs="Arial"/>
          <w:sz w:val="24"/>
          <w:szCs w:val="24"/>
          <w:lang w:val="en-GB"/>
        </w:rPr>
        <w:t xml:space="preserve"> to </w:t>
      </w:r>
      <w:r w:rsidR="00F627D9" w:rsidRPr="00511DA7">
        <w:rPr>
          <w:rFonts w:ascii="Arial" w:hAnsi="Arial" w:cs="Arial"/>
          <w:sz w:val="24"/>
          <w:szCs w:val="24"/>
          <w:lang w:val="en-GB"/>
        </w:rPr>
        <w:t>all these four dimensions.</w:t>
      </w:r>
    </w:p>
    <w:p w:rsidR="006F3101" w:rsidRPr="00511DA7" w:rsidRDefault="006F3101" w:rsidP="00A0308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11DA7">
        <w:rPr>
          <w:rFonts w:ascii="Arial" w:hAnsi="Arial" w:cs="Arial"/>
          <w:color w:val="000000" w:themeColor="text1"/>
          <w:sz w:val="24"/>
          <w:szCs w:val="24"/>
        </w:rPr>
        <w:t xml:space="preserve">In light of </w:t>
      </w:r>
      <w:r w:rsidR="002B4AAD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Pr="00511DA7">
        <w:rPr>
          <w:rFonts w:ascii="Arial" w:hAnsi="Arial" w:cs="Arial"/>
          <w:b/>
          <w:color w:val="000000" w:themeColor="text1"/>
          <w:sz w:val="24"/>
          <w:szCs w:val="24"/>
        </w:rPr>
        <w:t>Human Rights-based</w:t>
      </w:r>
      <w:r w:rsidRPr="00511D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7990">
        <w:rPr>
          <w:rFonts w:ascii="Arial" w:hAnsi="Arial" w:cs="Arial"/>
          <w:color w:val="000000" w:themeColor="text1"/>
          <w:sz w:val="24"/>
          <w:szCs w:val="24"/>
        </w:rPr>
        <w:t>principle</w:t>
      </w:r>
      <w:r w:rsidRPr="00511DA7">
        <w:rPr>
          <w:rFonts w:ascii="Arial" w:hAnsi="Arial" w:cs="Arial"/>
          <w:color w:val="000000" w:themeColor="text1"/>
          <w:sz w:val="24"/>
          <w:szCs w:val="24"/>
        </w:rPr>
        <w:t xml:space="preserve"> of Internet Universality, gender equality constitutes a fundamental element within Internet related rights and crosscuts with </w:t>
      </w:r>
      <w:r w:rsidR="002B4AAD">
        <w:rPr>
          <w:rFonts w:ascii="Arial" w:hAnsi="Arial" w:cs="Arial"/>
          <w:color w:val="000000" w:themeColor="text1"/>
          <w:sz w:val="24"/>
          <w:szCs w:val="24"/>
        </w:rPr>
        <w:t>various</w:t>
      </w:r>
      <w:r w:rsidR="002B4AAD" w:rsidRPr="00511D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11DA7">
        <w:rPr>
          <w:rFonts w:ascii="Arial" w:hAnsi="Arial" w:cs="Arial"/>
          <w:color w:val="000000" w:themeColor="text1"/>
          <w:sz w:val="24"/>
          <w:szCs w:val="24"/>
        </w:rPr>
        <w:t xml:space="preserve">other rights </w:t>
      </w:r>
      <w:r w:rsidRPr="00511DA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such as freedom of expression, privacy, cultural participation, </w:t>
      </w:r>
      <w:r w:rsidR="008E4C2C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freedom of </w:t>
      </w:r>
      <w:r w:rsidRPr="00511DA7">
        <w:rPr>
          <w:rFonts w:ascii="Arial" w:hAnsi="Arial" w:cs="Arial"/>
          <w:color w:val="000000" w:themeColor="text1"/>
          <w:sz w:val="24"/>
          <w:szCs w:val="24"/>
          <w:lang w:val="en-GB"/>
        </w:rPr>
        <w:t>association, security, education, etc.</w:t>
      </w:r>
      <w:r w:rsidR="009A5821" w:rsidRPr="00511DA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8E4C2C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This principle reaffirms the crucial need for </w:t>
      </w:r>
      <w:r w:rsidR="009A5821" w:rsidRPr="008E4C2C">
        <w:rPr>
          <w:rFonts w:ascii="Arial" w:hAnsi="Arial" w:cs="Arial"/>
          <w:color w:val="000000" w:themeColor="text1"/>
          <w:sz w:val="24"/>
          <w:szCs w:val="24"/>
          <w:lang w:val="en-GB"/>
        </w:rPr>
        <w:t>women and girls</w:t>
      </w:r>
      <w:r w:rsidR="006E0154" w:rsidRPr="006B34A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proofErr w:type="gramStart"/>
      <w:r w:rsidR="006E0154" w:rsidRPr="006B34A9">
        <w:rPr>
          <w:rFonts w:ascii="Arial" w:hAnsi="Arial" w:cs="Arial"/>
          <w:color w:val="000000" w:themeColor="text1"/>
          <w:sz w:val="24"/>
          <w:szCs w:val="24"/>
          <w:lang w:val="en-GB"/>
        </w:rPr>
        <w:t>to</w:t>
      </w:r>
      <w:r w:rsidR="009A5821" w:rsidRPr="006B34A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D32342" w:rsidRPr="006B34A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equally </w:t>
      </w:r>
      <w:r w:rsidR="009A5821" w:rsidRPr="006B34A9">
        <w:rPr>
          <w:rFonts w:ascii="Arial" w:hAnsi="Arial" w:cs="Arial"/>
          <w:color w:val="000000" w:themeColor="text1"/>
          <w:sz w:val="24"/>
          <w:szCs w:val="24"/>
          <w:lang w:val="en-GB"/>
        </w:rPr>
        <w:t>enjoy</w:t>
      </w:r>
      <w:proofErr w:type="gramEnd"/>
      <w:r w:rsidR="009A5821" w:rsidRPr="006B34A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all these rights on the Internet.</w:t>
      </w:r>
      <w:r w:rsidR="005A1B7B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The digital divide is also one of a divide about the enjoyment of rights</w:t>
      </w:r>
      <w:r w:rsidR="00A0308F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, and </w:t>
      </w:r>
      <w:proofErr w:type="gramStart"/>
      <w:r w:rsidR="00A0308F">
        <w:rPr>
          <w:rFonts w:ascii="Arial" w:hAnsi="Arial" w:cs="Arial"/>
          <w:color w:val="000000" w:themeColor="text1"/>
          <w:sz w:val="24"/>
          <w:szCs w:val="24"/>
          <w:lang w:val="en-GB"/>
        </w:rPr>
        <w:t>this is a dimension that needs addressing</w:t>
      </w:r>
      <w:proofErr w:type="gramEnd"/>
      <w:r w:rsidR="005A1B7B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. </w:t>
      </w:r>
      <w:r w:rsidR="009A5821" w:rsidRPr="00511DA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A0308F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In particular, the various forms of online harassment of specifically women online is a key violation of their rights, and </w:t>
      </w:r>
      <w:proofErr w:type="gramStart"/>
      <w:r w:rsidR="00A0308F">
        <w:rPr>
          <w:rFonts w:ascii="Arial" w:hAnsi="Arial" w:cs="Arial"/>
          <w:color w:val="000000" w:themeColor="text1"/>
          <w:sz w:val="24"/>
          <w:szCs w:val="24"/>
          <w:lang w:val="en-GB"/>
        </w:rPr>
        <w:t>one which</w:t>
      </w:r>
      <w:proofErr w:type="gramEnd"/>
      <w:r w:rsidR="00A0308F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renders the Internet an unfriendly space for women. This situation can only perpetuate the digital divide between the sexes.</w:t>
      </w:r>
    </w:p>
    <w:p w:rsidR="0090320F" w:rsidRPr="00511DA7" w:rsidRDefault="0090320F" w:rsidP="005A1B7B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1DA7">
        <w:rPr>
          <w:rFonts w:ascii="Arial" w:hAnsi="Arial" w:cs="Arial"/>
          <w:b/>
          <w:color w:val="000000" w:themeColor="text1"/>
          <w:sz w:val="24"/>
          <w:szCs w:val="24"/>
        </w:rPr>
        <w:t>Accessible to All</w:t>
      </w:r>
      <w:r w:rsidRPr="00511DA7">
        <w:rPr>
          <w:rFonts w:ascii="Arial" w:hAnsi="Arial" w:cs="Arial"/>
          <w:color w:val="000000" w:themeColor="text1"/>
          <w:sz w:val="24"/>
          <w:szCs w:val="24"/>
        </w:rPr>
        <w:t xml:space="preserve"> as a </w:t>
      </w:r>
      <w:r w:rsidR="00237990">
        <w:rPr>
          <w:rFonts w:ascii="Arial" w:hAnsi="Arial" w:cs="Arial"/>
          <w:color w:val="000000" w:themeColor="text1"/>
          <w:sz w:val="24"/>
          <w:szCs w:val="24"/>
        </w:rPr>
        <w:t xml:space="preserve">principle </w:t>
      </w:r>
      <w:r w:rsidRPr="00511DA7">
        <w:rPr>
          <w:rFonts w:ascii="Arial" w:hAnsi="Arial" w:cs="Arial"/>
          <w:color w:val="000000" w:themeColor="text1"/>
          <w:sz w:val="24"/>
          <w:szCs w:val="24"/>
        </w:rPr>
        <w:t>for “Internet Universality</w:t>
      </w:r>
      <w:r w:rsidR="008E4C2C">
        <w:rPr>
          <w:rFonts w:ascii="Arial" w:hAnsi="Arial" w:cs="Arial"/>
          <w:color w:val="000000" w:themeColor="text1"/>
          <w:sz w:val="24"/>
          <w:szCs w:val="24"/>
        </w:rPr>
        <w:t>”</w:t>
      </w:r>
      <w:r w:rsidRPr="00511DA7">
        <w:rPr>
          <w:rFonts w:ascii="Arial" w:hAnsi="Arial" w:cs="Arial"/>
          <w:color w:val="000000" w:themeColor="text1"/>
          <w:sz w:val="24"/>
          <w:szCs w:val="24"/>
        </w:rPr>
        <w:t xml:space="preserve">, highlights the need </w:t>
      </w:r>
      <w:r w:rsidR="00502193">
        <w:rPr>
          <w:rFonts w:ascii="Arial" w:hAnsi="Arial" w:cs="Arial"/>
          <w:color w:val="000000" w:themeColor="text1"/>
          <w:sz w:val="24"/>
          <w:szCs w:val="24"/>
        </w:rPr>
        <w:t>to</w:t>
      </w:r>
      <w:r w:rsidR="00502193" w:rsidRPr="00511D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11DA7">
        <w:rPr>
          <w:rFonts w:ascii="Arial" w:hAnsi="Arial" w:cs="Arial"/>
          <w:color w:val="000000" w:themeColor="text1"/>
          <w:sz w:val="24"/>
          <w:szCs w:val="24"/>
        </w:rPr>
        <w:t>engag</w:t>
      </w:r>
      <w:r w:rsidR="00502193">
        <w:rPr>
          <w:rFonts w:ascii="Arial" w:hAnsi="Arial" w:cs="Arial"/>
          <w:color w:val="000000" w:themeColor="text1"/>
          <w:sz w:val="24"/>
          <w:szCs w:val="24"/>
        </w:rPr>
        <w:t>e</w:t>
      </w:r>
      <w:r w:rsidRPr="00511DA7">
        <w:rPr>
          <w:rFonts w:ascii="Arial" w:hAnsi="Arial" w:cs="Arial"/>
          <w:color w:val="000000" w:themeColor="text1"/>
          <w:sz w:val="24"/>
          <w:szCs w:val="24"/>
        </w:rPr>
        <w:t xml:space="preserve"> with social exclusions from the Internet based on factors such as gender,</w:t>
      </w:r>
      <w:r w:rsidR="00A13F1C">
        <w:rPr>
          <w:rFonts w:ascii="Arial" w:hAnsi="Arial" w:cs="Arial"/>
          <w:color w:val="000000" w:themeColor="text1"/>
          <w:sz w:val="24"/>
          <w:szCs w:val="24"/>
        </w:rPr>
        <w:t xml:space="preserve"> as well as other factors that often overlap with gender inequalities – namely,</w:t>
      </w:r>
      <w:r w:rsidRPr="00511D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2B33">
        <w:rPr>
          <w:rFonts w:ascii="Arial" w:hAnsi="Arial" w:cs="Arial"/>
          <w:color w:val="000000" w:themeColor="text1"/>
          <w:sz w:val="24"/>
          <w:szCs w:val="24"/>
        </w:rPr>
        <w:t xml:space="preserve">media and information </w:t>
      </w:r>
      <w:r w:rsidRPr="00511DA7">
        <w:rPr>
          <w:rFonts w:ascii="Arial" w:hAnsi="Arial" w:cs="Arial"/>
          <w:color w:val="000000" w:themeColor="text1"/>
          <w:sz w:val="24"/>
          <w:szCs w:val="24"/>
        </w:rPr>
        <w:t xml:space="preserve">literacy, language, class, and disability. By promoting </w:t>
      </w:r>
      <w:r w:rsidR="00457D26">
        <w:rPr>
          <w:rFonts w:ascii="Arial" w:hAnsi="Arial" w:cs="Arial"/>
          <w:b/>
          <w:color w:val="000000" w:themeColor="text1"/>
          <w:sz w:val="24"/>
          <w:szCs w:val="24"/>
        </w:rPr>
        <w:t>O</w:t>
      </w:r>
      <w:r w:rsidRPr="00457D26">
        <w:rPr>
          <w:rFonts w:ascii="Arial" w:hAnsi="Arial" w:cs="Arial"/>
          <w:b/>
          <w:color w:val="000000" w:themeColor="text1"/>
          <w:sz w:val="24"/>
          <w:szCs w:val="24"/>
        </w:rPr>
        <w:t xml:space="preserve">penness </w:t>
      </w:r>
      <w:r w:rsidRPr="00511DA7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proofErr w:type="spellStart"/>
      <w:r w:rsidR="00457D26">
        <w:rPr>
          <w:rFonts w:ascii="Arial" w:hAnsi="Arial" w:cs="Arial"/>
          <w:b/>
          <w:color w:val="000000" w:themeColor="text1"/>
          <w:sz w:val="24"/>
          <w:szCs w:val="24"/>
        </w:rPr>
        <w:t>M</w:t>
      </w:r>
      <w:r w:rsidRPr="00457D26">
        <w:rPr>
          <w:rFonts w:ascii="Arial" w:hAnsi="Arial" w:cs="Arial"/>
          <w:b/>
          <w:color w:val="000000" w:themeColor="text1"/>
          <w:sz w:val="24"/>
          <w:szCs w:val="24"/>
        </w:rPr>
        <w:t>ultistakeholderism</w:t>
      </w:r>
      <w:proofErr w:type="spellEnd"/>
      <w:r w:rsidRPr="00511DA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E4C2C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6B34A9">
        <w:rPr>
          <w:rFonts w:ascii="Arial" w:hAnsi="Arial" w:cs="Arial"/>
          <w:color w:val="000000" w:themeColor="text1"/>
          <w:sz w:val="24"/>
          <w:szCs w:val="24"/>
        </w:rPr>
        <w:t>“</w:t>
      </w:r>
      <w:r w:rsidRPr="00511DA7">
        <w:rPr>
          <w:rFonts w:ascii="Arial" w:hAnsi="Arial" w:cs="Arial"/>
          <w:color w:val="000000" w:themeColor="text1"/>
          <w:sz w:val="24"/>
          <w:szCs w:val="24"/>
        </w:rPr>
        <w:t>Internet Universality</w:t>
      </w:r>
      <w:r w:rsidR="006B34A9">
        <w:rPr>
          <w:rFonts w:ascii="Arial" w:hAnsi="Arial" w:cs="Arial"/>
          <w:color w:val="000000" w:themeColor="text1"/>
          <w:sz w:val="24"/>
          <w:szCs w:val="24"/>
        </w:rPr>
        <w:t>”</w:t>
      </w:r>
      <w:r w:rsidRPr="00511DA7">
        <w:rPr>
          <w:rFonts w:ascii="Arial" w:hAnsi="Arial" w:cs="Arial"/>
          <w:color w:val="000000" w:themeColor="text1"/>
          <w:sz w:val="24"/>
          <w:szCs w:val="24"/>
        </w:rPr>
        <w:t xml:space="preserve"> framework facilitates open access to information by all actors</w:t>
      </w:r>
      <w:r w:rsidR="00A13F1C">
        <w:rPr>
          <w:rFonts w:ascii="Arial" w:hAnsi="Arial" w:cs="Arial"/>
          <w:color w:val="000000" w:themeColor="text1"/>
          <w:sz w:val="24"/>
          <w:szCs w:val="24"/>
        </w:rPr>
        <w:t xml:space="preserve">, with sensitivity to gender differentials, </w:t>
      </w:r>
      <w:r w:rsidRPr="00511DA7">
        <w:rPr>
          <w:rFonts w:ascii="Arial" w:hAnsi="Arial" w:cs="Arial"/>
          <w:color w:val="000000" w:themeColor="text1"/>
          <w:sz w:val="24"/>
          <w:szCs w:val="24"/>
        </w:rPr>
        <w:t xml:space="preserve">and the </w:t>
      </w:r>
      <w:r w:rsidR="006B34A9">
        <w:rPr>
          <w:rFonts w:ascii="Arial" w:hAnsi="Arial" w:cs="Arial"/>
          <w:color w:val="000000" w:themeColor="text1"/>
          <w:sz w:val="24"/>
          <w:szCs w:val="24"/>
        </w:rPr>
        <w:t>recognition</w:t>
      </w:r>
      <w:r w:rsidRPr="00511DA7">
        <w:rPr>
          <w:rFonts w:ascii="Arial" w:hAnsi="Arial" w:cs="Arial"/>
          <w:color w:val="000000" w:themeColor="text1"/>
          <w:sz w:val="24"/>
          <w:szCs w:val="24"/>
        </w:rPr>
        <w:t xml:space="preserve"> of the roles that different agents</w:t>
      </w:r>
      <w:r w:rsidR="008E4C2C">
        <w:rPr>
          <w:rFonts w:ascii="Arial" w:hAnsi="Arial" w:cs="Arial"/>
          <w:color w:val="000000" w:themeColor="text1"/>
          <w:sz w:val="24"/>
          <w:szCs w:val="24"/>
        </w:rPr>
        <w:t>, especially</w:t>
      </w:r>
      <w:r w:rsidRPr="00511DA7">
        <w:rPr>
          <w:rFonts w:ascii="Arial" w:hAnsi="Arial" w:cs="Arial"/>
          <w:color w:val="000000" w:themeColor="text1"/>
          <w:sz w:val="24"/>
          <w:szCs w:val="24"/>
        </w:rPr>
        <w:t xml:space="preserve"> women and girl</w:t>
      </w:r>
      <w:r w:rsidR="008E4C2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11DA7">
        <w:rPr>
          <w:rFonts w:ascii="Arial" w:hAnsi="Arial" w:cs="Arial"/>
          <w:color w:val="000000" w:themeColor="text1"/>
          <w:sz w:val="24"/>
          <w:szCs w:val="24"/>
        </w:rPr>
        <w:t xml:space="preserve"> have played in governing the Internet. </w:t>
      </w:r>
      <w:r w:rsidR="005A1B7B">
        <w:rPr>
          <w:rFonts w:ascii="Arial" w:hAnsi="Arial" w:cs="Arial"/>
          <w:color w:val="000000" w:themeColor="text1"/>
          <w:sz w:val="24"/>
          <w:szCs w:val="24"/>
        </w:rPr>
        <w:t>In other words, UNESCO’s position recognizes the knowledge and participatory divides that go hand in hand with digital divides</w:t>
      </w:r>
      <w:r w:rsidR="00F82371">
        <w:rPr>
          <w:rFonts w:ascii="Arial" w:hAnsi="Arial" w:cs="Arial"/>
          <w:color w:val="000000" w:themeColor="text1"/>
          <w:sz w:val="24"/>
          <w:szCs w:val="24"/>
        </w:rPr>
        <w:t xml:space="preserve"> and gender divides</w:t>
      </w:r>
      <w:r w:rsidR="005A1B7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0320F" w:rsidRDefault="006B34A9" w:rsidP="00A13F1C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concept of “</w:t>
      </w:r>
      <w:r w:rsidR="0090320F" w:rsidRPr="00511DA7">
        <w:rPr>
          <w:rFonts w:ascii="Arial" w:hAnsi="Arial" w:cs="Arial"/>
          <w:sz w:val="24"/>
          <w:szCs w:val="24"/>
        </w:rPr>
        <w:t xml:space="preserve">Internet </w:t>
      </w:r>
      <w:r w:rsidR="006E0154" w:rsidRPr="00511DA7">
        <w:rPr>
          <w:rFonts w:ascii="Arial" w:hAnsi="Arial" w:cs="Arial"/>
          <w:sz w:val="24"/>
          <w:szCs w:val="24"/>
        </w:rPr>
        <w:t>Universality</w:t>
      </w:r>
      <w:r>
        <w:rPr>
          <w:rFonts w:ascii="Arial" w:hAnsi="Arial" w:cs="Arial"/>
          <w:sz w:val="24"/>
          <w:szCs w:val="24"/>
        </w:rPr>
        <w:t>”</w:t>
      </w:r>
      <w:r w:rsidR="00237990">
        <w:rPr>
          <w:rFonts w:ascii="Arial" w:hAnsi="Arial" w:cs="Arial"/>
          <w:sz w:val="24"/>
          <w:szCs w:val="24"/>
        </w:rPr>
        <w:t>, which recognizes</w:t>
      </w:r>
      <w:r w:rsidR="00237990" w:rsidRPr="00511DA7">
        <w:rPr>
          <w:rFonts w:ascii="Arial" w:hAnsi="Arial" w:cs="Arial"/>
          <w:sz w:val="24"/>
          <w:szCs w:val="24"/>
        </w:rPr>
        <w:t xml:space="preserve"> </w:t>
      </w:r>
      <w:r w:rsidR="00A13F1C">
        <w:rPr>
          <w:rFonts w:ascii="Arial" w:hAnsi="Arial" w:cs="Arial"/>
          <w:sz w:val="24"/>
          <w:szCs w:val="24"/>
        </w:rPr>
        <w:t xml:space="preserve">well </w:t>
      </w:r>
      <w:r w:rsidR="00237990" w:rsidRPr="00511DA7">
        <w:rPr>
          <w:rFonts w:ascii="Arial" w:hAnsi="Arial" w:cs="Arial"/>
          <w:sz w:val="24"/>
          <w:szCs w:val="24"/>
        </w:rPr>
        <w:t>the inter-relations</w:t>
      </w:r>
      <w:r w:rsidR="00822B33">
        <w:rPr>
          <w:rFonts w:ascii="Arial" w:hAnsi="Arial" w:cs="Arial"/>
          <w:sz w:val="24"/>
          <w:szCs w:val="24"/>
        </w:rPr>
        <w:t>hips</w:t>
      </w:r>
      <w:r w:rsidR="00237990" w:rsidRPr="00511DA7">
        <w:rPr>
          <w:rFonts w:ascii="Arial" w:hAnsi="Arial" w:cs="Arial"/>
          <w:sz w:val="24"/>
          <w:szCs w:val="24"/>
        </w:rPr>
        <w:t xml:space="preserve"> and inter-dependences between the four R.O.A.M principles</w:t>
      </w:r>
      <w:r w:rsidR="00237990">
        <w:rPr>
          <w:rFonts w:ascii="Arial" w:hAnsi="Arial" w:cs="Arial"/>
          <w:sz w:val="24"/>
          <w:szCs w:val="24"/>
        </w:rPr>
        <w:t xml:space="preserve">, </w:t>
      </w:r>
      <w:r w:rsidR="00D32342" w:rsidRPr="00511DA7">
        <w:rPr>
          <w:rFonts w:ascii="Arial" w:hAnsi="Arial" w:cs="Arial"/>
          <w:sz w:val="24"/>
          <w:szCs w:val="24"/>
        </w:rPr>
        <w:t xml:space="preserve">thus </w:t>
      </w:r>
      <w:r>
        <w:rPr>
          <w:rFonts w:ascii="Arial" w:hAnsi="Arial" w:cs="Arial"/>
          <w:sz w:val="24"/>
          <w:szCs w:val="24"/>
        </w:rPr>
        <w:t>provides</w:t>
      </w:r>
      <w:r w:rsidRPr="00511DA7">
        <w:rPr>
          <w:rFonts w:ascii="Arial" w:hAnsi="Arial" w:cs="Arial"/>
          <w:sz w:val="24"/>
          <w:szCs w:val="24"/>
        </w:rPr>
        <w:t xml:space="preserve"> </w:t>
      </w:r>
      <w:r w:rsidR="0090320F" w:rsidRPr="00511DA7">
        <w:rPr>
          <w:rFonts w:ascii="Arial" w:hAnsi="Arial" w:cs="Arial"/>
          <w:sz w:val="24"/>
          <w:szCs w:val="24"/>
        </w:rPr>
        <w:t xml:space="preserve">a comprehensive and powerful framework to guide </w:t>
      </w:r>
      <w:r>
        <w:rPr>
          <w:rFonts w:ascii="Arial" w:hAnsi="Arial" w:cs="Arial"/>
          <w:sz w:val="24"/>
          <w:szCs w:val="24"/>
        </w:rPr>
        <w:t>different</w:t>
      </w:r>
      <w:r w:rsidRPr="00511DA7">
        <w:rPr>
          <w:rFonts w:ascii="Arial" w:hAnsi="Arial" w:cs="Arial"/>
          <w:sz w:val="24"/>
          <w:szCs w:val="24"/>
        </w:rPr>
        <w:t xml:space="preserve"> </w:t>
      </w:r>
      <w:r w:rsidR="0090320F" w:rsidRPr="00511DA7">
        <w:rPr>
          <w:rFonts w:ascii="Arial" w:hAnsi="Arial" w:cs="Arial"/>
          <w:sz w:val="24"/>
          <w:szCs w:val="24"/>
        </w:rPr>
        <w:t xml:space="preserve">actions on bridging </w:t>
      </w:r>
      <w:r>
        <w:rPr>
          <w:rFonts w:ascii="Arial" w:hAnsi="Arial" w:cs="Arial"/>
          <w:sz w:val="24"/>
          <w:szCs w:val="24"/>
        </w:rPr>
        <w:t xml:space="preserve">the </w:t>
      </w:r>
      <w:r w:rsidR="0090320F" w:rsidRPr="00511DA7">
        <w:rPr>
          <w:rFonts w:ascii="Arial" w:hAnsi="Arial" w:cs="Arial"/>
          <w:sz w:val="24"/>
          <w:szCs w:val="24"/>
        </w:rPr>
        <w:t>digital gende</w:t>
      </w:r>
      <w:r w:rsidR="00237990">
        <w:rPr>
          <w:rFonts w:ascii="Arial" w:hAnsi="Arial" w:cs="Arial"/>
          <w:sz w:val="24"/>
          <w:szCs w:val="24"/>
        </w:rPr>
        <w:t xml:space="preserve">r divide in a concerted manner. </w:t>
      </w:r>
      <w:r>
        <w:rPr>
          <w:rFonts w:ascii="Arial" w:hAnsi="Arial" w:cs="Arial"/>
          <w:sz w:val="24"/>
          <w:szCs w:val="24"/>
        </w:rPr>
        <w:t>B</w:t>
      </w:r>
      <w:r w:rsidR="0090320F" w:rsidRPr="00511DA7">
        <w:rPr>
          <w:rFonts w:ascii="Arial" w:hAnsi="Arial" w:cs="Arial"/>
          <w:sz w:val="24"/>
          <w:szCs w:val="24"/>
        </w:rPr>
        <w:t>ridging</w:t>
      </w:r>
      <w:r>
        <w:rPr>
          <w:rFonts w:ascii="Arial" w:hAnsi="Arial" w:cs="Arial"/>
          <w:sz w:val="24"/>
          <w:szCs w:val="24"/>
        </w:rPr>
        <w:t xml:space="preserve"> the</w:t>
      </w:r>
      <w:r w:rsidR="0090320F" w:rsidRPr="00511DA7">
        <w:rPr>
          <w:rFonts w:ascii="Arial" w:hAnsi="Arial" w:cs="Arial"/>
          <w:sz w:val="24"/>
          <w:szCs w:val="24"/>
        </w:rPr>
        <w:t xml:space="preserve"> digital gender divide requires </w:t>
      </w:r>
      <w:r>
        <w:rPr>
          <w:rFonts w:ascii="Arial" w:hAnsi="Arial" w:cs="Arial"/>
          <w:sz w:val="24"/>
          <w:szCs w:val="24"/>
        </w:rPr>
        <w:t xml:space="preserve">to </w:t>
      </w:r>
      <w:r w:rsidR="0090320F" w:rsidRPr="00511DA7">
        <w:rPr>
          <w:rFonts w:ascii="Arial" w:hAnsi="Arial" w:cs="Arial"/>
          <w:sz w:val="24"/>
          <w:szCs w:val="24"/>
        </w:rPr>
        <w:t>not only strengthen women and girls</w:t>
      </w:r>
      <w:r w:rsidR="00502193">
        <w:rPr>
          <w:rFonts w:ascii="Arial" w:hAnsi="Arial" w:cs="Arial"/>
          <w:sz w:val="24"/>
          <w:szCs w:val="24"/>
        </w:rPr>
        <w:t>’</w:t>
      </w:r>
      <w:r w:rsidR="0090320F" w:rsidRPr="00511DA7">
        <w:rPr>
          <w:rFonts w:ascii="Arial" w:hAnsi="Arial" w:cs="Arial"/>
          <w:sz w:val="24"/>
          <w:szCs w:val="24"/>
        </w:rPr>
        <w:t xml:space="preserve"> </w:t>
      </w:r>
      <w:r w:rsidR="006E0154">
        <w:rPr>
          <w:rFonts w:ascii="Arial" w:hAnsi="Arial" w:cs="Arial"/>
          <w:sz w:val="24"/>
          <w:szCs w:val="24"/>
        </w:rPr>
        <w:t xml:space="preserve">full range of </w:t>
      </w:r>
      <w:r w:rsidR="0090320F" w:rsidRPr="00511DA7">
        <w:rPr>
          <w:rFonts w:ascii="Arial" w:hAnsi="Arial" w:cs="Arial"/>
          <w:sz w:val="24"/>
          <w:szCs w:val="24"/>
        </w:rPr>
        <w:t>rights, but</w:t>
      </w:r>
      <w:r>
        <w:rPr>
          <w:rFonts w:ascii="Arial" w:hAnsi="Arial" w:cs="Arial"/>
          <w:sz w:val="24"/>
          <w:szCs w:val="24"/>
        </w:rPr>
        <w:t xml:space="preserve"> also to</w:t>
      </w:r>
      <w:r w:rsidR="0090320F" w:rsidRPr="00511DA7">
        <w:rPr>
          <w:rFonts w:ascii="Arial" w:hAnsi="Arial" w:cs="Arial"/>
          <w:sz w:val="24"/>
          <w:szCs w:val="24"/>
        </w:rPr>
        <w:t xml:space="preserve"> empower them with quality access and necessary </w:t>
      </w:r>
      <w:r w:rsidR="005C678A">
        <w:rPr>
          <w:rFonts w:ascii="Arial" w:hAnsi="Arial" w:cs="Arial"/>
          <w:sz w:val="24"/>
          <w:szCs w:val="24"/>
        </w:rPr>
        <w:t xml:space="preserve">capacities in media and information </w:t>
      </w:r>
      <w:r w:rsidR="0090320F" w:rsidRPr="00511DA7">
        <w:rPr>
          <w:rFonts w:ascii="Arial" w:hAnsi="Arial" w:cs="Arial"/>
          <w:sz w:val="24"/>
          <w:szCs w:val="24"/>
        </w:rPr>
        <w:t xml:space="preserve">literacy and skills to use the Internet </w:t>
      </w:r>
      <w:r w:rsidR="00D32342" w:rsidRPr="00511DA7">
        <w:rPr>
          <w:rFonts w:ascii="Arial" w:hAnsi="Arial" w:cs="Arial"/>
          <w:sz w:val="24"/>
          <w:szCs w:val="24"/>
        </w:rPr>
        <w:t xml:space="preserve">as well as </w:t>
      </w:r>
      <w:r w:rsidR="0090320F" w:rsidRPr="00511DA7">
        <w:rPr>
          <w:rFonts w:ascii="Arial" w:hAnsi="Arial" w:cs="Arial"/>
          <w:sz w:val="24"/>
          <w:szCs w:val="24"/>
        </w:rPr>
        <w:t xml:space="preserve">fostering </w:t>
      </w:r>
      <w:r w:rsidR="006E0154">
        <w:rPr>
          <w:rFonts w:ascii="Arial" w:hAnsi="Arial" w:cs="Arial"/>
          <w:sz w:val="24"/>
          <w:szCs w:val="24"/>
        </w:rPr>
        <w:t>their active</w:t>
      </w:r>
      <w:r w:rsidR="0090320F" w:rsidRPr="00511DA7">
        <w:rPr>
          <w:rFonts w:ascii="Arial" w:hAnsi="Arial" w:cs="Arial"/>
          <w:sz w:val="24"/>
          <w:szCs w:val="24"/>
        </w:rPr>
        <w:t xml:space="preserve"> participation in the governance process. </w:t>
      </w:r>
    </w:p>
    <w:p w:rsidR="00087F3F" w:rsidRPr="00511DA7" w:rsidRDefault="00087F3F" w:rsidP="00087F3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UNESCO is embarking on indicators to assess the R.O.A.M principles on a country-by-country basis, and gender-disaggregation </w:t>
      </w:r>
      <w:proofErr w:type="gramStart"/>
      <w:r>
        <w:rPr>
          <w:rFonts w:ascii="Arial" w:hAnsi="Arial" w:cs="Arial"/>
          <w:sz w:val="24"/>
          <w:szCs w:val="24"/>
        </w:rPr>
        <w:t>will be mainstreamed</w:t>
      </w:r>
      <w:proofErr w:type="gramEnd"/>
      <w:r>
        <w:rPr>
          <w:rFonts w:ascii="Arial" w:hAnsi="Arial" w:cs="Arial"/>
          <w:sz w:val="24"/>
          <w:szCs w:val="24"/>
        </w:rPr>
        <w:t xml:space="preserve"> throughout these. </w:t>
      </w:r>
    </w:p>
    <w:p w:rsidR="00F13DB1" w:rsidRPr="00511DA7" w:rsidRDefault="00502193" w:rsidP="00087F3F">
      <w:pPr>
        <w:spacing w:before="120" w:after="12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Regarding</w:t>
      </w:r>
      <w:r w:rsidR="00F13DB1" w:rsidRPr="00511DA7">
        <w:rPr>
          <w:rFonts w:ascii="Arial" w:hAnsi="Arial" w:cs="Arial"/>
          <w:sz w:val="24"/>
          <w:szCs w:val="24"/>
        </w:rPr>
        <w:t xml:space="preserve"> the concrete recommendations to address the gender gap, UNESCO is pleased to share some of the initial </w:t>
      </w:r>
      <w:r w:rsidR="00372D49">
        <w:rPr>
          <w:rFonts w:ascii="Arial" w:hAnsi="Arial" w:cs="Arial"/>
          <w:sz w:val="24"/>
          <w:szCs w:val="24"/>
        </w:rPr>
        <w:t>recommendations</w:t>
      </w:r>
      <w:r w:rsidR="00F13DB1" w:rsidRPr="00511DA7">
        <w:rPr>
          <w:rFonts w:ascii="Arial" w:hAnsi="Arial" w:cs="Arial"/>
          <w:sz w:val="24"/>
          <w:szCs w:val="24"/>
        </w:rPr>
        <w:t xml:space="preserve"> from </w:t>
      </w:r>
      <w:r w:rsidR="005C678A">
        <w:rPr>
          <w:rFonts w:ascii="Arial" w:hAnsi="Arial" w:cs="Arial"/>
          <w:sz w:val="24"/>
          <w:szCs w:val="24"/>
        </w:rPr>
        <w:t>a forthcoming</w:t>
      </w:r>
      <w:r w:rsidR="00F13DB1" w:rsidRPr="00511DA7">
        <w:rPr>
          <w:rFonts w:ascii="Arial" w:hAnsi="Arial" w:cs="Arial"/>
          <w:sz w:val="24"/>
          <w:szCs w:val="24"/>
        </w:rPr>
        <w:t xml:space="preserve"> report by the</w:t>
      </w:r>
      <w:r w:rsidR="00F13DB1" w:rsidRPr="00511DA7">
        <w:rPr>
          <w:rFonts w:ascii="Arial" w:hAnsi="Arial" w:cs="Arial"/>
          <w:b/>
          <w:smallCaps/>
          <w:sz w:val="24"/>
          <w:szCs w:val="24"/>
        </w:rPr>
        <w:t xml:space="preserve"> Broadband Commission Working Group on t</w:t>
      </w:r>
      <w:bookmarkStart w:id="0" w:name="_GoBack"/>
      <w:bookmarkEnd w:id="0"/>
      <w:r w:rsidR="00F13DB1" w:rsidRPr="00511DA7">
        <w:rPr>
          <w:rFonts w:ascii="Arial" w:hAnsi="Arial" w:cs="Arial"/>
          <w:b/>
          <w:smallCaps/>
          <w:sz w:val="24"/>
          <w:szCs w:val="24"/>
        </w:rPr>
        <w:t>he Digital Gender Divide</w:t>
      </w:r>
      <w:r w:rsidR="00372D49">
        <w:rPr>
          <w:rFonts w:ascii="Arial" w:hAnsi="Arial" w:cs="Arial"/>
          <w:b/>
          <w:smallCaps/>
          <w:sz w:val="24"/>
          <w:szCs w:val="24"/>
        </w:rPr>
        <w:t>, which is being launched in March.</w:t>
      </w:r>
      <w:r w:rsidR="00087F3F">
        <w:rPr>
          <w:rFonts w:ascii="Arial" w:hAnsi="Arial" w:cs="Arial"/>
          <w:b/>
          <w:smallCaps/>
          <w:sz w:val="24"/>
          <w:szCs w:val="24"/>
        </w:rPr>
        <w:t xml:space="preserve"> </w:t>
      </w:r>
    </w:p>
    <w:p w:rsidR="00922FB8" w:rsidRPr="00511DA7" w:rsidRDefault="00922FB8" w:rsidP="00511DA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11DA7">
        <w:rPr>
          <w:rFonts w:ascii="Arial" w:hAnsi="Arial" w:cs="Arial"/>
          <w:sz w:val="24"/>
          <w:szCs w:val="24"/>
        </w:rPr>
        <w:lastRenderedPageBreak/>
        <w:t xml:space="preserve">The </w:t>
      </w:r>
      <w:r w:rsidR="00087F3F">
        <w:rPr>
          <w:rFonts w:ascii="Arial" w:hAnsi="Arial" w:cs="Arial"/>
          <w:sz w:val="24"/>
          <w:szCs w:val="24"/>
        </w:rPr>
        <w:t>Broadband Commission is convened by UNESCO and the International Telecommunications Union</w:t>
      </w:r>
      <w:proofErr w:type="gramEnd"/>
      <w:r w:rsidR="00087F3F">
        <w:rPr>
          <w:rFonts w:ascii="Arial" w:hAnsi="Arial" w:cs="Arial"/>
          <w:sz w:val="24"/>
          <w:szCs w:val="24"/>
        </w:rPr>
        <w:t xml:space="preserve">. The forthcoming </w:t>
      </w:r>
      <w:r w:rsidRPr="00511DA7">
        <w:rPr>
          <w:rFonts w:ascii="Arial" w:hAnsi="Arial" w:cs="Arial"/>
          <w:sz w:val="24"/>
          <w:szCs w:val="24"/>
        </w:rPr>
        <w:t xml:space="preserve">document </w:t>
      </w:r>
      <w:r w:rsidR="00C76D9D">
        <w:rPr>
          <w:rFonts w:ascii="Arial" w:hAnsi="Arial" w:cs="Arial"/>
          <w:sz w:val="24"/>
          <w:szCs w:val="24"/>
        </w:rPr>
        <w:t>recommends</w:t>
      </w:r>
      <w:r w:rsidRPr="00511DA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11DA7">
        <w:rPr>
          <w:rFonts w:ascii="Arial" w:hAnsi="Arial" w:cs="Arial"/>
          <w:sz w:val="24"/>
          <w:szCs w:val="24"/>
        </w:rPr>
        <w:t>4</w:t>
      </w:r>
      <w:proofErr w:type="gramEnd"/>
      <w:r w:rsidRPr="00511DA7">
        <w:rPr>
          <w:rFonts w:ascii="Arial" w:hAnsi="Arial" w:cs="Arial"/>
          <w:sz w:val="24"/>
          <w:szCs w:val="24"/>
        </w:rPr>
        <w:t xml:space="preserve"> </w:t>
      </w:r>
      <w:r w:rsidR="00372D49">
        <w:rPr>
          <w:rFonts w:ascii="Arial" w:hAnsi="Arial" w:cs="Arial"/>
          <w:sz w:val="24"/>
          <w:szCs w:val="24"/>
        </w:rPr>
        <w:t xml:space="preserve">major </w:t>
      </w:r>
      <w:r w:rsidRPr="00511DA7">
        <w:rPr>
          <w:rFonts w:ascii="Arial" w:hAnsi="Arial" w:cs="Arial"/>
          <w:sz w:val="24"/>
          <w:szCs w:val="24"/>
        </w:rPr>
        <w:t xml:space="preserve">actions for stakeholders to address the </w:t>
      </w:r>
      <w:r w:rsidR="002057E5">
        <w:rPr>
          <w:rFonts w:ascii="Arial" w:hAnsi="Arial" w:cs="Arial"/>
          <w:sz w:val="24"/>
          <w:szCs w:val="24"/>
        </w:rPr>
        <w:t xml:space="preserve">online </w:t>
      </w:r>
      <w:r w:rsidRPr="00511DA7">
        <w:rPr>
          <w:rFonts w:ascii="Arial" w:hAnsi="Arial" w:cs="Arial"/>
          <w:sz w:val="24"/>
          <w:szCs w:val="24"/>
        </w:rPr>
        <w:t xml:space="preserve">Gender divide. </w:t>
      </w:r>
    </w:p>
    <w:p w:rsidR="00922FB8" w:rsidRPr="00511DA7" w:rsidRDefault="00922FB8" w:rsidP="00511DA7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  <w:r w:rsidRPr="00511DA7">
        <w:rPr>
          <w:rFonts w:ascii="Arial" w:hAnsi="Arial" w:cs="Arial"/>
          <w:b/>
          <w:smallCaps/>
          <w:sz w:val="24"/>
          <w:szCs w:val="24"/>
        </w:rPr>
        <w:t xml:space="preserve">Understand the context – sex-disaggregated data on internet access and use: </w:t>
      </w:r>
    </w:p>
    <w:p w:rsidR="00E97EFA" w:rsidRPr="00511DA7" w:rsidRDefault="00E97EFA" w:rsidP="00511DA7">
      <w:pPr>
        <w:pStyle w:val="ListParagraph"/>
        <w:numPr>
          <w:ilvl w:val="0"/>
          <w:numId w:val="26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11DA7">
        <w:rPr>
          <w:rFonts w:ascii="Arial" w:hAnsi="Arial" w:cs="Arial"/>
          <w:b/>
          <w:bCs/>
          <w:sz w:val="24"/>
          <w:szCs w:val="24"/>
        </w:rPr>
        <w:t>Collect</w:t>
      </w:r>
      <w:r w:rsidR="005F6983" w:rsidRPr="00511DA7">
        <w:rPr>
          <w:rFonts w:ascii="Arial" w:hAnsi="Arial" w:cs="Arial"/>
          <w:b/>
          <w:bCs/>
          <w:sz w:val="24"/>
          <w:szCs w:val="24"/>
        </w:rPr>
        <w:t xml:space="preserve"> and analyze sex-disaggregated data, use the proper indicators</w:t>
      </w:r>
      <w:r w:rsidR="005F6983" w:rsidRPr="00511DA7">
        <w:rPr>
          <w:rFonts w:ascii="Arial" w:hAnsi="Arial" w:cs="Arial"/>
          <w:sz w:val="24"/>
          <w:szCs w:val="24"/>
        </w:rPr>
        <w:t xml:space="preserve"> to measure it, make sure it is integrated in previous data collection</w:t>
      </w:r>
      <w:r w:rsidRPr="00511DA7">
        <w:rPr>
          <w:rFonts w:ascii="Arial" w:hAnsi="Arial" w:cs="Arial"/>
          <w:sz w:val="24"/>
          <w:szCs w:val="24"/>
        </w:rPr>
        <w:t xml:space="preserve"> </w:t>
      </w:r>
      <w:r w:rsidRPr="00511DA7">
        <w:rPr>
          <w:rFonts w:ascii="Arial" w:hAnsi="Arial" w:cs="Arial"/>
          <w:sz w:val="24"/>
          <w:szCs w:val="24"/>
        </w:rPr>
        <w:sym w:font="Wingdings" w:char="F0E0"/>
      </w:r>
      <w:r w:rsidRPr="00511DA7">
        <w:rPr>
          <w:rFonts w:ascii="Arial" w:hAnsi="Arial" w:cs="Arial"/>
          <w:sz w:val="24"/>
          <w:szCs w:val="24"/>
        </w:rPr>
        <w:t xml:space="preserve"> Governments, private sector, NGOs</w:t>
      </w:r>
      <w:r w:rsidR="009E64D9" w:rsidRPr="00511DA7">
        <w:rPr>
          <w:rFonts w:ascii="Arial" w:hAnsi="Arial" w:cs="Arial"/>
          <w:sz w:val="24"/>
          <w:szCs w:val="24"/>
        </w:rPr>
        <w:t xml:space="preserve"> (support initiatives too)</w:t>
      </w:r>
      <w:r w:rsidRPr="00511DA7">
        <w:rPr>
          <w:rFonts w:ascii="Arial" w:hAnsi="Arial" w:cs="Arial"/>
          <w:sz w:val="24"/>
          <w:szCs w:val="24"/>
        </w:rPr>
        <w:t>, Inter-GOs (supporting states</w:t>
      </w:r>
      <w:r w:rsidR="009E64D9" w:rsidRPr="00511DA7">
        <w:rPr>
          <w:rFonts w:ascii="Arial" w:hAnsi="Arial" w:cs="Arial"/>
          <w:sz w:val="24"/>
          <w:szCs w:val="24"/>
        </w:rPr>
        <w:t xml:space="preserve"> too</w:t>
      </w:r>
      <w:r w:rsidRPr="00511DA7">
        <w:rPr>
          <w:rFonts w:ascii="Arial" w:hAnsi="Arial" w:cs="Arial"/>
          <w:sz w:val="24"/>
          <w:szCs w:val="24"/>
        </w:rPr>
        <w:t xml:space="preserve">), Academia. </w:t>
      </w:r>
    </w:p>
    <w:p w:rsidR="00D65BD3" w:rsidRPr="00511DA7" w:rsidRDefault="00E97EFA" w:rsidP="00511DA7">
      <w:pPr>
        <w:pStyle w:val="ListParagraph"/>
        <w:numPr>
          <w:ilvl w:val="0"/>
          <w:numId w:val="26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11DA7">
        <w:rPr>
          <w:rFonts w:ascii="Arial" w:hAnsi="Arial" w:cs="Arial"/>
          <w:b/>
          <w:bCs/>
          <w:sz w:val="24"/>
          <w:szCs w:val="24"/>
        </w:rPr>
        <w:t>C</w:t>
      </w:r>
      <w:r w:rsidR="005F6983" w:rsidRPr="00511DA7">
        <w:rPr>
          <w:rFonts w:ascii="Arial" w:hAnsi="Arial" w:cs="Arial"/>
          <w:b/>
          <w:bCs/>
          <w:sz w:val="24"/>
          <w:szCs w:val="24"/>
        </w:rPr>
        <w:t>onduct research concerning women and girls’ access to the Internet</w:t>
      </w:r>
      <w:r w:rsidR="005F6983" w:rsidRPr="00511DA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F6983" w:rsidRPr="00511DA7">
        <w:rPr>
          <w:rFonts w:ascii="Arial" w:hAnsi="Arial" w:cs="Arial"/>
          <w:sz w:val="24"/>
          <w:szCs w:val="24"/>
        </w:rPr>
        <w:t>to better underst</w:t>
      </w:r>
      <w:r w:rsidRPr="00511DA7">
        <w:rPr>
          <w:rFonts w:ascii="Arial" w:hAnsi="Arial" w:cs="Arial"/>
          <w:sz w:val="24"/>
          <w:szCs w:val="24"/>
        </w:rPr>
        <w:t>and</w:t>
      </w:r>
      <w:proofErr w:type="gramEnd"/>
      <w:r w:rsidRPr="00511DA7">
        <w:rPr>
          <w:rFonts w:ascii="Arial" w:hAnsi="Arial" w:cs="Arial"/>
          <w:sz w:val="24"/>
          <w:szCs w:val="24"/>
        </w:rPr>
        <w:t xml:space="preserve"> the needs and factors limiting</w:t>
      </w:r>
      <w:r w:rsidR="005F6983" w:rsidRPr="00511DA7">
        <w:rPr>
          <w:rFonts w:ascii="Arial" w:hAnsi="Arial" w:cs="Arial"/>
          <w:sz w:val="24"/>
          <w:szCs w:val="24"/>
        </w:rPr>
        <w:t xml:space="preserve"> their use </w:t>
      </w:r>
      <w:r w:rsidRPr="00511DA7">
        <w:rPr>
          <w:rFonts w:ascii="Arial" w:hAnsi="Arial" w:cs="Arial"/>
          <w:sz w:val="24"/>
          <w:szCs w:val="24"/>
        </w:rPr>
        <w:sym w:font="Wingdings" w:char="F0E0"/>
      </w:r>
      <w:r w:rsidRPr="00511DA7">
        <w:rPr>
          <w:rFonts w:ascii="Arial" w:hAnsi="Arial" w:cs="Arial"/>
          <w:sz w:val="24"/>
          <w:szCs w:val="24"/>
        </w:rPr>
        <w:t xml:space="preserve"> Government, NGOs, Inter</w:t>
      </w:r>
      <w:r w:rsidR="005C678A">
        <w:rPr>
          <w:rFonts w:ascii="Arial" w:hAnsi="Arial" w:cs="Arial"/>
          <w:sz w:val="24"/>
          <w:szCs w:val="24"/>
        </w:rPr>
        <w:t>national</w:t>
      </w:r>
      <w:r w:rsidRPr="00511DA7">
        <w:rPr>
          <w:rFonts w:ascii="Arial" w:hAnsi="Arial" w:cs="Arial"/>
          <w:sz w:val="24"/>
          <w:szCs w:val="24"/>
        </w:rPr>
        <w:t xml:space="preserve">-GOs, Academia, private sector (research on consumers). </w:t>
      </w:r>
    </w:p>
    <w:p w:rsidR="009E64D9" w:rsidRPr="00511DA7" w:rsidRDefault="009E64D9" w:rsidP="005C678A">
      <w:pPr>
        <w:pStyle w:val="ListParagraph"/>
        <w:numPr>
          <w:ilvl w:val="0"/>
          <w:numId w:val="26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11DA7">
        <w:rPr>
          <w:rFonts w:ascii="Arial" w:hAnsi="Arial" w:cs="Arial"/>
          <w:b/>
          <w:bCs/>
          <w:sz w:val="24"/>
          <w:szCs w:val="24"/>
        </w:rPr>
        <w:t>Publish sex-disaggregated data</w:t>
      </w:r>
      <w:r w:rsidRPr="00511DA7">
        <w:rPr>
          <w:rFonts w:ascii="Arial" w:hAnsi="Arial" w:cs="Arial"/>
          <w:sz w:val="24"/>
          <w:szCs w:val="24"/>
        </w:rPr>
        <w:t xml:space="preserve"> w/privacy considerations </w:t>
      </w:r>
      <w:r w:rsidRPr="00511DA7">
        <w:rPr>
          <w:rFonts w:ascii="Arial" w:hAnsi="Arial" w:cs="Arial"/>
          <w:sz w:val="24"/>
          <w:szCs w:val="24"/>
        </w:rPr>
        <w:sym w:font="Wingdings" w:char="F0E0"/>
      </w:r>
      <w:r w:rsidRPr="00511DA7">
        <w:rPr>
          <w:rFonts w:ascii="Arial" w:hAnsi="Arial" w:cs="Arial"/>
          <w:sz w:val="24"/>
          <w:szCs w:val="24"/>
        </w:rPr>
        <w:t xml:space="preserve"> Government, private sector, NGOs, Inter</w:t>
      </w:r>
      <w:r w:rsidR="005C678A" w:rsidRPr="005C678A">
        <w:rPr>
          <w:rFonts w:ascii="Arial" w:hAnsi="Arial" w:cs="Arial"/>
          <w:sz w:val="24"/>
          <w:szCs w:val="24"/>
        </w:rPr>
        <w:t>national</w:t>
      </w:r>
      <w:r w:rsidRPr="00511DA7">
        <w:rPr>
          <w:rFonts w:ascii="Arial" w:hAnsi="Arial" w:cs="Arial"/>
          <w:sz w:val="24"/>
          <w:szCs w:val="24"/>
        </w:rPr>
        <w:t xml:space="preserve">-GOs and Academia. </w:t>
      </w:r>
    </w:p>
    <w:p w:rsidR="009E64D9" w:rsidRPr="00511DA7" w:rsidRDefault="009E64D9" w:rsidP="005C678A">
      <w:pPr>
        <w:pStyle w:val="ListParagraph"/>
        <w:numPr>
          <w:ilvl w:val="0"/>
          <w:numId w:val="26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11DA7">
        <w:rPr>
          <w:rFonts w:ascii="Arial" w:hAnsi="Arial" w:cs="Arial"/>
          <w:b/>
          <w:bCs/>
          <w:sz w:val="24"/>
          <w:szCs w:val="24"/>
        </w:rPr>
        <w:t>Ensure national data is collected in accordance with international guidelines,</w:t>
      </w:r>
      <w:r w:rsidRPr="00511DA7">
        <w:rPr>
          <w:rFonts w:ascii="Arial" w:hAnsi="Arial" w:cs="Arial"/>
          <w:sz w:val="24"/>
          <w:szCs w:val="24"/>
        </w:rPr>
        <w:t xml:space="preserve"> relevant, used for the </w:t>
      </w:r>
      <w:r w:rsidRPr="00511DA7">
        <w:rPr>
          <w:rFonts w:ascii="Arial" w:hAnsi="Arial" w:cs="Arial"/>
          <w:b/>
          <w:bCs/>
          <w:sz w:val="24"/>
          <w:szCs w:val="24"/>
        </w:rPr>
        <w:t>development of policies</w:t>
      </w:r>
      <w:r w:rsidRPr="00511DA7">
        <w:rPr>
          <w:rFonts w:ascii="Arial" w:hAnsi="Arial" w:cs="Arial"/>
          <w:sz w:val="24"/>
          <w:szCs w:val="24"/>
        </w:rPr>
        <w:t xml:space="preserve"> and is accessible </w:t>
      </w:r>
      <w:r w:rsidRPr="00511DA7">
        <w:rPr>
          <w:rFonts w:ascii="Arial" w:hAnsi="Arial" w:cs="Arial"/>
          <w:sz w:val="24"/>
          <w:szCs w:val="24"/>
        </w:rPr>
        <w:sym w:font="Wingdings" w:char="F0E0"/>
      </w:r>
      <w:r w:rsidRPr="00511DA7">
        <w:rPr>
          <w:rFonts w:ascii="Arial" w:hAnsi="Arial" w:cs="Arial"/>
          <w:sz w:val="24"/>
          <w:szCs w:val="24"/>
        </w:rPr>
        <w:t xml:space="preserve"> Government supported by Inter</w:t>
      </w:r>
      <w:r w:rsidR="005C678A" w:rsidRPr="005C678A">
        <w:rPr>
          <w:rFonts w:ascii="Arial" w:hAnsi="Arial" w:cs="Arial"/>
          <w:sz w:val="24"/>
          <w:szCs w:val="24"/>
        </w:rPr>
        <w:t>national</w:t>
      </w:r>
      <w:r w:rsidRPr="00511DA7">
        <w:rPr>
          <w:rFonts w:ascii="Arial" w:hAnsi="Arial" w:cs="Arial"/>
          <w:sz w:val="24"/>
          <w:szCs w:val="24"/>
        </w:rPr>
        <w:t xml:space="preserve">-GOs. </w:t>
      </w:r>
    </w:p>
    <w:p w:rsidR="009E64D9" w:rsidRPr="00511DA7" w:rsidRDefault="009E64D9" w:rsidP="005C678A">
      <w:pPr>
        <w:pStyle w:val="ListParagraph"/>
        <w:numPr>
          <w:ilvl w:val="0"/>
          <w:numId w:val="26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11DA7">
        <w:rPr>
          <w:rFonts w:ascii="Arial" w:hAnsi="Arial" w:cs="Arial"/>
          <w:sz w:val="24"/>
          <w:szCs w:val="24"/>
        </w:rPr>
        <w:t xml:space="preserve">Facilitate regular </w:t>
      </w:r>
      <w:r w:rsidRPr="00511DA7">
        <w:rPr>
          <w:rFonts w:ascii="Arial" w:hAnsi="Arial" w:cs="Arial"/>
          <w:b/>
          <w:bCs/>
          <w:sz w:val="24"/>
          <w:szCs w:val="24"/>
        </w:rPr>
        <w:t>international comparisons</w:t>
      </w:r>
      <w:r w:rsidRPr="00511DA7">
        <w:rPr>
          <w:rFonts w:ascii="Arial" w:hAnsi="Arial" w:cs="Arial"/>
          <w:sz w:val="24"/>
          <w:szCs w:val="24"/>
        </w:rPr>
        <w:t xml:space="preserve"> between countries </w:t>
      </w:r>
      <w:r w:rsidRPr="00511DA7">
        <w:rPr>
          <w:rFonts w:ascii="Arial" w:hAnsi="Arial" w:cs="Arial"/>
          <w:sz w:val="24"/>
          <w:szCs w:val="24"/>
        </w:rPr>
        <w:sym w:font="Wingdings" w:char="F0E0"/>
      </w:r>
      <w:r w:rsidRPr="00511DA7">
        <w:rPr>
          <w:rFonts w:ascii="Arial" w:hAnsi="Arial" w:cs="Arial"/>
          <w:sz w:val="24"/>
          <w:szCs w:val="24"/>
        </w:rPr>
        <w:t xml:space="preserve"> Inter</w:t>
      </w:r>
      <w:r w:rsidR="005C678A" w:rsidRPr="005C678A">
        <w:rPr>
          <w:rFonts w:ascii="Arial" w:hAnsi="Arial" w:cs="Arial"/>
          <w:sz w:val="24"/>
          <w:szCs w:val="24"/>
        </w:rPr>
        <w:t>national</w:t>
      </w:r>
      <w:r w:rsidRPr="00511DA7">
        <w:rPr>
          <w:rFonts w:ascii="Arial" w:hAnsi="Arial" w:cs="Arial"/>
          <w:sz w:val="24"/>
          <w:szCs w:val="24"/>
        </w:rPr>
        <w:t xml:space="preserve">-GOs. </w:t>
      </w:r>
    </w:p>
    <w:p w:rsidR="009E64D9" w:rsidRPr="00511DA7" w:rsidRDefault="009E64D9" w:rsidP="00511DA7">
      <w:pPr>
        <w:pStyle w:val="ListParagraph"/>
        <w:spacing w:before="120" w:after="12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CE0D36" w:rsidRPr="00511DA7" w:rsidRDefault="00922FB8" w:rsidP="00511DA7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  <w:r w:rsidRPr="00511DA7">
        <w:rPr>
          <w:rFonts w:ascii="Arial" w:hAnsi="Arial" w:cs="Arial"/>
          <w:b/>
          <w:smallCaps/>
          <w:sz w:val="24"/>
          <w:szCs w:val="24"/>
        </w:rPr>
        <w:t xml:space="preserve">Integrate a gender perspective in strategies, policies, plans and budgets: </w:t>
      </w:r>
    </w:p>
    <w:p w:rsidR="00CE0D36" w:rsidRPr="00511DA7" w:rsidRDefault="00847E5B" w:rsidP="00511DA7">
      <w:pPr>
        <w:spacing w:before="120" w:after="12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  <w:r w:rsidRPr="00511DA7">
        <w:rPr>
          <w:rFonts w:ascii="Arial" w:hAnsi="Arial" w:cs="Arial"/>
          <w:sz w:val="24"/>
          <w:szCs w:val="24"/>
        </w:rPr>
        <w:t xml:space="preserve">Women need to be at the heart of policy and program design, not incidental or supplementary. </w:t>
      </w:r>
    </w:p>
    <w:p w:rsidR="00CE0D36" w:rsidRPr="00511DA7" w:rsidRDefault="00F360E1" w:rsidP="00511DA7">
      <w:pPr>
        <w:spacing w:before="120" w:after="120" w:line="240" w:lineRule="auto"/>
        <w:jc w:val="both"/>
        <w:rPr>
          <w:rStyle w:val="SubtleReference"/>
          <w:rFonts w:ascii="Arial" w:hAnsi="Arial" w:cs="Arial"/>
          <w:sz w:val="24"/>
          <w:szCs w:val="24"/>
        </w:rPr>
      </w:pPr>
      <w:r w:rsidRPr="00511DA7">
        <w:rPr>
          <w:rStyle w:val="SubtleReference"/>
          <w:rFonts w:ascii="Arial" w:hAnsi="Arial" w:cs="Arial"/>
          <w:sz w:val="24"/>
          <w:szCs w:val="24"/>
        </w:rPr>
        <w:t>Recommendations:</w:t>
      </w:r>
    </w:p>
    <w:p w:rsidR="00E169A7" w:rsidRPr="00511DA7" w:rsidRDefault="00CE0D36" w:rsidP="005C678A">
      <w:pPr>
        <w:pStyle w:val="ListParagraph"/>
        <w:numPr>
          <w:ilvl w:val="0"/>
          <w:numId w:val="25"/>
        </w:numPr>
        <w:tabs>
          <w:tab w:val="left" w:pos="2700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11DA7">
        <w:rPr>
          <w:rFonts w:ascii="Arial" w:hAnsi="Arial" w:cs="Arial"/>
          <w:b/>
          <w:bCs/>
          <w:sz w:val="24"/>
          <w:szCs w:val="24"/>
        </w:rPr>
        <w:t>I</w:t>
      </w:r>
      <w:r w:rsidR="00847E5B" w:rsidRPr="00511DA7">
        <w:rPr>
          <w:rFonts w:ascii="Arial" w:hAnsi="Arial" w:cs="Arial"/>
          <w:b/>
          <w:bCs/>
          <w:sz w:val="24"/>
          <w:szCs w:val="24"/>
        </w:rPr>
        <w:t>nclude gender equality target</w:t>
      </w:r>
      <w:r w:rsidR="00847E5B" w:rsidRPr="00511DA7">
        <w:rPr>
          <w:rFonts w:ascii="Arial" w:hAnsi="Arial" w:cs="Arial"/>
          <w:sz w:val="24"/>
          <w:szCs w:val="24"/>
        </w:rPr>
        <w:t xml:space="preserve"> across ICTs’ strategies </w:t>
      </w:r>
      <w:r w:rsidR="00E169A7" w:rsidRPr="00511DA7">
        <w:rPr>
          <w:rFonts w:ascii="Arial" w:hAnsi="Arial" w:cs="Arial"/>
          <w:sz w:val="24"/>
          <w:szCs w:val="24"/>
        </w:rPr>
        <w:t xml:space="preserve">with clear accountability </w:t>
      </w:r>
      <w:r w:rsidR="00E169A7" w:rsidRPr="00511DA7">
        <w:rPr>
          <w:rFonts w:ascii="Arial" w:hAnsi="Arial" w:cs="Arial"/>
          <w:sz w:val="24"/>
          <w:szCs w:val="24"/>
        </w:rPr>
        <w:sym w:font="Wingdings" w:char="F0E0"/>
      </w:r>
      <w:r w:rsidR="00E169A7" w:rsidRPr="00511DA7">
        <w:rPr>
          <w:rFonts w:ascii="Arial" w:hAnsi="Arial" w:cs="Arial"/>
          <w:sz w:val="24"/>
          <w:szCs w:val="24"/>
        </w:rPr>
        <w:t xml:space="preserve"> government</w:t>
      </w:r>
      <w:r w:rsidR="00EA5672" w:rsidRPr="00511DA7">
        <w:rPr>
          <w:rFonts w:ascii="Arial" w:hAnsi="Arial" w:cs="Arial"/>
          <w:sz w:val="24"/>
          <w:szCs w:val="24"/>
        </w:rPr>
        <w:t>, NGOs, Inter</w:t>
      </w:r>
      <w:r w:rsidR="005C678A" w:rsidRPr="005C678A">
        <w:rPr>
          <w:rFonts w:ascii="Arial" w:hAnsi="Arial" w:cs="Arial"/>
          <w:sz w:val="24"/>
          <w:szCs w:val="24"/>
        </w:rPr>
        <w:t>national</w:t>
      </w:r>
      <w:r w:rsidR="00EA5672" w:rsidRPr="00511DA7">
        <w:rPr>
          <w:rFonts w:ascii="Arial" w:hAnsi="Arial" w:cs="Arial"/>
          <w:sz w:val="24"/>
          <w:szCs w:val="24"/>
        </w:rPr>
        <w:t>-GOs (encourage states to do so).</w:t>
      </w:r>
    </w:p>
    <w:p w:rsidR="00E169A7" w:rsidRPr="00511DA7" w:rsidRDefault="00E169A7" w:rsidP="00511DA7">
      <w:pPr>
        <w:pStyle w:val="ListParagraph"/>
        <w:numPr>
          <w:ilvl w:val="0"/>
          <w:numId w:val="25"/>
        </w:numPr>
        <w:tabs>
          <w:tab w:val="left" w:pos="2700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11DA7">
        <w:rPr>
          <w:rFonts w:ascii="Arial" w:hAnsi="Arial" w:cs="Arial"/>
          <w:sz w:val="24"/>
          <w:szCs w:val="24"/>
        </w:rPr>
        <w:t>Ens</w:t>
      </w:r>
      <w:r w:rsidR="00847E5B" w:rsidRPr="00511DA7">
        <w:rPr>
          <w:rFonts w:ascii="Arial" w:hAnsi="Arial" w:cs="Arial"/>
          <w:sz w:val="24"/>
          <w:szCs w:val="24"/>
        </w:rPr>
        <w:t>ure ICT access targe</w:t>
      </w:r>
      <w:r w:rsidRPr="00511DA7">
        <w:rPr>
          <w:rFonts w:ascii="Arial" w:hAnsi="Arial" w:cs="Arial"/>
          <w:sz w:val="24"/>
          <w:szCs w:val="24"/>
        </w:rPr>
        <w:t xml:space="preserve">ts are </w:t>
      </w:r>
      <w:r w:rsidRPr="00511DA7">
        <w:rPr>
          <w:rFonts w:ascii="Arial" w:hAnsi="Arial" w:cs="Arial"/>
          <w:b/>
          <w:bCs/>
          <w:sz w:val="24"/>
          <w:szCs w:val="24"/>
        </w:rPr>
        <w:t>included in the policies</w:t>
      </w:r>
      <w:r w:rsidRPr="00511DA7">
        <w:rPr>
          <w:rFonts w:ascii="Arial" w:hAnsi="Arial" w:cs="Arial"/>
          <w:sz w:val="24"/>
          <w:szCs w:val="24"/>
        </w:rPr>
        <w:t xml:space="preserve"> </w:t>
      </w:r>
      <w:r w:rsidRPr="00511DA7">
        <w:rPr>
          <w:rFonts w:ascii="Arial" w:hAnsi="Arial" w:cs="Arial"/>
          <w:sz w:val="24"/>
          <w:szCs w:val="24"/>
        </w:rPr>
        <w:sym w:font="Wingdings" w:char="F0E0"/>
      </w:r>
      <w:r w:rsidR="00CE0D36" w:rsidRPr="00511DA7">
        <w:rPr>
          <w:rFonts w:ascii="Arial" w:hAnsi="Arial" w:cs="Arial"/>
          <w:sz w:val="24"/>
          <w:szCs w:val="24"/>
        </w:rPr>
        <w:t xml:space="preserve"> G</w:t>
      </w:r>
      <w:r w:rsidRPr="00511DA7">
        <w:rPr>
          <w:rFonts w:ascii="Arial" w:hAnsi="Arial" w:cs="Arial"/>
          <w:sz w:val="24"/>
          <w:szCs w:val="24"/>
        </w:rPr>
        <w:t xml:space="preserve">overnment. </w:t>
      </w:r>
    </w:p>
    <w:p w:rsidR="00525631" w:rsidRPr="00511DA7" w:rsidRDefault="00CE0D36" w:rsidP="005C678A">
      <w:pPr>
        <w:pStyle w:val="ListParagraph"/>
        <w:numPr>
          <w:ilvl w:val="0"/>
          <w:numId w:val="25"/>
        </w:numPr>
        <w:tabs>
          <w:tab w:val="left" w:pos="2700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11DA7">
        <w:rPr>
          <w:rFonts w:ascii="Arial" w:hAnsi="Arial" w:cs="Arial"/>
          <w:b/>
          <w:bCs/>
          <w:sz w:val="24"/>
          <w:szCs w:val="24"/>
        </w:rPr>
        <w:t>U</w:t>
      </w:r>
      <w:r w:rsidR="00847E5B" w:rsidRPr="00511DA7">
        <w:rPr>
          <w:rFonts w:ascii="Arial" w:hAnsi="Arial" w:cs="Arial"/>
          <w:b/>
          <w:bCs/>
          <w:sz w:val="24"/>
          <w:szCs w:val="24"/>
        </w:rPr>
        <w:t>se gender analysis tools</w:t>
      </w:r>
      <w:r w:rsidR="00847E5B" w:rsidRPr="00511DA7">
        <w:rPr>
          <w:rFonts w:ascii="Arial" w:hAnsi="Arial" w:cs="Arial"/>
          <w:sz w:val="24"/>
          <w:szCs w:val="24"/>
        </w:rPr>
        <w:t xml:space="preserve"> to assess the pol</w:t>
      </w:r>
      <w:r w:rsidR="00525631" w:rsidRPr="00511DA7">
        <w:rPr>
          <w:rFonts w:ascii="Arial" w:hAnsi="Arial" w:cs="Arial"/>
          <w:sz w:val="24"/>
          <w:szCs w:val="24"/>
        </w:rPr>
        <w:t xml:space="preserve">icies and implementation plans. </w:t>
      </w:r>
      <w:r w:rsidR="00525631" w:rsidRPr="00511DA7">
        <w:rPr>
          <w:rFonts w:ascii="Arial" w:hAnsi="Arial" w:cs="Arial"/>
          <w:sz w:val="24"/>
          <w:szCs w:val="24"/>
        </w:rPr>
        <w:sym w:font="Wingdings" w:char="F0E0"/>
      </w:r>
      <w:r w:rsidRPr="00511DA7">
        <w:rPr>
          <w:rFonts w:ascii="Arial" w:hAnsi="Arial" w:cs="Arial"/>
          <w:sz w:val="24"/>
          <w:szCs w:val="24"/>
        </w:rPr>
        <w:t xml:space="preserve"> G</w:t>
      </w:r>
      <w:r w:rsidR="00EA5672" w:rsidRPr="00511DA7">
        <w:rPr>
          <w:rFonts w:ascii="Arial" w:hAnsi="Arial" w:cs="Arial"/>
          <w:sz w:val="24"/>
          <w:szCs w:val="24"/>
        </w:rPr>
        <w:t>overnment, NGOs, Inter</w:t>
      </w:r>
      <w:r w:rsidR="005C678A" w:rsidRPr="005C678A">
        <w:rPr>
          <w:rFonts w:ascii="Arial" w:hAnsi="Arial" w:cs="Arial"/>
          <w:sz w:val="24"/>
          <w:szCs w:val="24"/>
        </w:rPr>
        <w:t>national</w:t>
      </w:r>
      <w:r w:rsidR="00EA5672" w:rsidRPr="00511DA7">
        <w:rPr>
          <w:rFonts w:ascii="Arial" w:hAnsi="Arial" w:cs="Arial"/>
          <w:sz w:val="24"/>
          <w:szCs w:val="24"/>
        </w:rPr>
        <w:t xml:space="preserve">-GOs </w:t>
      </w:r>
    </w:p>
    <w:p w:rsidR="00074E22" w:rsidRPr="00511DA7" w:rsidRDefault="00CE0D36" w:rsidP="005C678A">
      <w:pPr>
        <w:pStyle w:val="ListParagraph"/>
        <w:numPr>
          <w:ilvl w:val="0"/>
          <w:numId w:val="25"/>
        </w:numPr>
        <w:tabs>
          <w:tab w:val="left" w:pos="2700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11DA7">
        <w:rPr>
          <w:rFonts w:ascii="Arial" w:hAnsi="Arial" w:cs="Arial"/>
          <w:b/>
          <w:bCs/>
          <w:sz w:val="24"/>
          <w:szCs w:val="24"/>
        </w:rPr>
        <w:t>C</w:t>
      </w:r>
      <w:r w:rsidR="00847E5B" w:rsidRPr="00511DA7">
        <w:rPr>
          <w:rFonts w:ascii="Arial" w:hAnsi="Arial" w:cs="Arial"/>
          <w:b/>
          <w:bCs/>
          <w:sz w:val="24"/>
          <w:szCs w:val="24"/>
        </w:rPr>
        <w:t>onsult and involve</w:t>
      </w:r>
      <w:r w:rsidR="00847E5B" w:rsidRPr="00511DA7">
        <w:rPr>
          <w:rFonts w:ascii="Arial" w:hAnsi="Arial" w:cs="Arial"/>
          <w:sz w:val="24"/>
          <w:szCs w:val="24"/>
        </w:rPr>
        <w:t xml:space="preserve"> women, gender equality advocates and local communities. </w:t>
      </w:r>
      <w:r w:rsidR="00E169A7" w:rsidRPr="00511DA7">
        <w:rPr>
          <w:rFonts w:ascii="Arial" w:hAnsi="Arial" w:cs="Arial"/>
          <w:sz w:val="24"/>
          <w:szCs w:val="24"/>
        </w:rPr>
        <w:sym w:font="Wingdings" w:char="F0E0"/>
      </w:r>
      <w:r w:rsidR="00E169A7" w:rsidRPr="00511DA7">
        <w:rPr>
          <w:rFonts w:ascii="Arial" w:hAnsi="Arial" w:cs="Arial"/>
          <w:sz w:val="24"/>
          <w:szCs w:val="24"/>
        </w:rPr>
        <w:t xml:space="preserve"> </w:t>
      </w:r>
      <w:r w:rsidRPr="00511DA7">
        <w:rPr>
          <w:rFonts w:ascii="Arial" w:hAnsi="Arial" w:cs="Arial"/>
          <w:sz w:val="24"/>
          <w:szCs w:val="24"/>
        </w:rPr>
        <w:t>G</w:t>
      </w:r>
      <w:r w:rsidR="00525631" w:rsidRPr="00511DA7">
        <w:rPr>
          <w:rFonts w:ascii="Arial" w:hAnsi="Arial" w:cs="Arial"/>
          <w:sz w:val="24"/>
          <w:szCs w:val="24"/>
        </w:rPr>
        <w:t>overnment,</w:t>
      </w:r>
      <w:r w:rsidR="00EA5672" w:rsidRPr="00511DA7">
        <w:rPr>
          <w:rFonts w:ascii="Arial" w:hAnsi="Arial" w:cs="Arial"/>
          <w:sz w:val="24"/>
          <w:szCs w:val="24"/>
        </w:rPr>
        <w:t xml:space="preserve"> private sector, NGOs, Inter</w:t>
      </w:r>
      <w:r w:rsidR="005C678A" w:rsidRPr="005C678A">
        <w:rPr>
          <w:rFonts w:ascii="Arial" w:hAnsi="Arial" w:cs="Arial"/>
          <w:sz w:val="24"/>
          <w:szCs w:val="24"/>
        </w:rPr>
        <w:t>national</w:t>
      </w:r>
      <w:r w:rsidR="00EA5672" w:rsidRPr="00511DA7">
        <w:rPr>
          <w:rFonts w:ascii="Arial" w:hAnsi="Arial" w:cs="Arial"/>
          <w:sz w:val="24"/>
          <w:szCs w:val="24"/>
        </w:rPr>
        <w:t>-GOs</w:t>
      </w:r>
      <w:r w:rsidRPr="00511DA7">
        <w:rPr>
          <w:rFonts w:ascii="Arial" w:hAnsi="Arial" w:cs="Arial"/>
          <w:sz w:val="24"/>
          <w:szCs w:val="24"/>
        </w:rPr>
        <w:t>.</w:t>
      </w:r>
    </w:p>
    <w:p w:rsidR="00847E5B" w:rsidRPr="00511DA7" w:rsidRDefault="00847E5B" w:rsidP="00511DA7">
      <w:pPr>
        <w:pStyle w:val="ListParagraph"/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11DA7">
        <w:rPr>
          <w:rFonts w:ascii="Arial" w:hAnsi="Arial" w:cs="Arial"/>
          <w:b/>
          <w:bCs/>
          <w:sz w:val="24"/>
          <w:szCs w:val="24"/>
        </w:rPr>
        <w:t>Private sector:</w:t>
      </w:r>
      <w:r w:rsidRPr="00511DA7">
        <w:rPr>
          <w:rFonts w:ascii="Arial" w:hAnsi="Arial" w:cs="Arial"/>
          <w:sz w:val="24"/>
          <w:szCs w:val="24"/>
        </w:rPr>
        <w:t xml:space="preserve"> </w:t>
      </w:r>
      <w:r w:rsidR="00525631" w:rsidRPr="00511DA7">
        <w:rPr>
          <w:rFonts w:ascii="Arial" w:hAnsi="Arial" w:cs="Arial"/>
          <w:sz w:val="24"/>
          <w:szCs w:val="24"/>
        </w:rPr>
        <w:t xml:space="preserve">Make women part of the business strategy, set proper indicators, assess business strategies, policies and plans to ensure there’s a focus on women customer, promote policies ensuring gender equality. </w:t>
      </w:r>
    </w:p>
    <w:p w:rsidR="00847E5B" w:rsidRPr="00511DA7" w:rsidRDefault="00847E5B" w:rsidP="00511DA7">
      <w:pPr>
        <w:pStyle w:val="ListParagraph"/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11DA7">
        <w:rPr>
          <w:rFonts w:ascii="Arial" w:hAnsi="Arial" w:cs="Arial"/>
          <w:b/>
          <w:bCs/>
          <w:sz w:val="24"/>
          <w:szCs w:val="24"/>
        </w:rPr>
        <w:t>NGOs:</w:t>
      </w:r>
      <w:r w:rsidRPr="00511DA7">
        <w:rPr>
          <w:rFonts w:ascii="Arial" w:hAnsi="Arial" w:cs="Arial"/>
          <w:sz w:val="24"/>
          <w:szCs w:val="24"/>
        </w:rPr>
        <w:t xml:space="preserve"> </w:t>
      </w:r>
      <w:r w:rsidR="00EA5672" w:rsidRPr="00511DA7">
        <w:rPr>
          <w:rFonts w:ascii="Arial" w:hAnsi="Arial" w:cs="Arial"/>
          <w:sz w:val="24"/>
          <w:szCs w:val="24"/>
        </w:rPr>
        <w:t xml:space="preserve">Advocate for mainstreaming gender equality in all policies and budgets by stakeholders. </w:t>
      </w:r>
    </w:p>
    <w:p w:rsidR="00847E5B" w:rsidRPr="00511DA7" w:rsidRDefault="00847E5B" w:rsidP="00511DA7">
      <w:pPr>
        <w:pStyle w:val="ListParagraph"/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11DA7">
        <w:rPr>
          <w:rFonts w:ascii="Arial" w:hAnsi="Arial" w:cs="Arial"/>
          <w:b/>
          <w:bCs/>
          <w:sz w:val="24"/>
          <w:szCs w:val="24"/>
        </w:rPr>
        <w:t>Academia:</w:t>
      </w:r>
      <w:r w:rsidRPr="00511DA7">
        <w:rPr>
          <w:rFonts w:ascii="Arial" w:hAnsi="Arial" w:cs="Arial"/>
          <w:sz w:val="24"/>
          <w:szCs w:val="24"/>
        </w:rPr>
        <w:t xml:space="preserve"> </w:t>
      </w:r>
      <w:r w:rsidR="00EA5672" w:rsidRPr="00511DA7">
        <w:rPr>
          <w:rFonts w:ascii="Arial" w:hAnsi="Arial" w:cs="Arial"/>
          <w:sz w:val="24"/>
          <w:szCs w:val="24"/>
        </w:rPr>
        <w:t xml:space="preserve">Include a gender perspective in academic programs, analyze gender consideration in ICT policies, share the findings, and promote exchange and cooperation among academia. </w:t>
      </w:r>
    </w:p>
    <w:p w:rsidR="00847E5B" w:rsidRPr="00511DA7" w:rsidRDefault="00847E5B" w:rsidP="00511DA7">
      <w:pPr>
        <w:pStyle w:val="ListParagraph"/>
        <w:spacing w:before="120" w:after="12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DD785A" w:rsidRPr="00511DA7" w:rsidRDefault="00DD785A" w:rsidP="00511DA7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11DA7">
        <w:rPr>
          <w:rFonts w:ascii="Arial" w:hAnsi="Arial" w:cs="Arial"/>
          <w:sz w:val="24"/>
          <w:szCs w:val="24"/>
        </w:rPr>
        <w:t xml:space="preserve">Provide guidance on how to integrate gender into Broadband plans by recommending best practices. </w:t>
      </w:r>
    </w:p>
    <w:p w:rsidR="00DD785A" w:rsidRPr="00511DA7" w:rsidRDefault="00DD785A" w:rsidP="00511DA7">
      <w:pPr>
        <w:pStyle w:val="ListParagraph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33942" w:rsidRPr="00511DA7" w:rsidRDefault="00922FB8" w:rsidP="00511DA7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  <w:r w:rsidRPr="00511DA7">
        <w:rPr>
          <w:rFonts w:ascii="Arial" w:hAnsi="Arial" w:cs="Arial"/>
          <w:b/>
          <w:smallCaps/>
          <w:sz w:val="24"/>
          <w:szCs w:val="24"/>
        </w:rPr>
        <w:t xml:space="preserve">address the barriers: </w:t>
      </w:r>
    </w:p>
    <w:p w:rsidR="00933942" w:rsidRPr="00511DA7" w:rsidRDefault="00933942" w:rsidP="00511DA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11DA7">
        <w:rPr>
          <w:rFonts w:ascii="Arial" w:hAnsi="Arial" w:cs="Arial"/>
          <w:sz w:val="24"/>
          <w:szCs w:val="24"/>
        </w:rPr>
        <w:lastRenderedPageBreak/>
        <w:t xml:space="preserve">Barriers to the use of the internet by women prevent them from realizing the full social and developmental value of the internet. These limits and recommendations towards them </w:t>
      </w:r>
      <w:proofErr w:type="gramStart"/>
      <w:r w:rsidRPr="00511DA7">
        <w:rPr>
          <w:rFonts w:ascii="Arial" w:hAnsi="Arial" w:cs="Arial"/>
          <w:sz w:val="24"/>
          <w:szCs w:val="24"/>
        </w:rPr>
        <w:t>are detailed</w:t>
      </w:r>
      <w:proofErr w:type="gramEnd"/>
      <w:r w:rsidRPr="00511DA7">
        <w:rPr>
          <w:rFonts w:ascii="Arial" w:hAnsi="Arial" w:cs="Arial"/>
          <w:sz w:val="24"/>
          <w:szCs w:val="24"/>
        </w:rPr>
        <w:t xml:space="preserve"> below: </w:t>
      </w:r>
    </w:p>
    <w:p w:rsidR="00F547A7" w:rsidRPr="00895033" w:rsidRDefault="00922FB8" w:rsidP="00511DA7">
      <w:pPr>
        <w:pStyle w:val="ListParagraph"/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  <w:r w:rsidRPr="00895033">
        <w:rPr>
          <w:rFonts w:ascii="Arial" w:hAnsi="Arial" w:cs="Arial"/>
          <w:b/>
          <w:smallCaps/>
          <w:sz w:val="24"/>
          <w:szCs w:val="24"/>
        </w:rPr>
        <w:t xml:space="preserve">affordable access: </w:t>
      </w:r>
    </w:p>
    <w:p w:rsidR="001227A5" w:rsidRPr="00511DA7" w:rsidRDefault="001227A5" w:rsidP="00511DA7">
      <w:pPr>
        <w:spacing w:before="120" w:after="120" w:line="240" w:lineRule="auto"/>
        <w:jc w:val="both"/>
        <w:rPr>
          <w:rFonts w:ascii="Arial" w:eastAsiaTheme="minorEastAsia" w:hAnsi="Arial" w:cs="Arial"/>
          <w:sz w:val="24"/>
          <w:szCs w:val="24"/>
          <w:lang w:eastAsia="ko-KR"/>
        </w:rPr>
      </w:pPr>
      <w:r w:rsidRPr="00511DA7">
        <w:rPr>
          <w:rFonts w:ascii="Arial" w:hAnsi="Arial" w:cs="Arial"/>
          <w:sz w:val="24"/>
          <w:szCs w:val="24"/>
        </w:rPr>
        <w:t>Women</w:t>
      </w:r>
      <w:r w:rsidRPr="00511DA7">
        <w:rPr>
          <w:rFonts w:ascii="Arial" w:eastAsiaTheme="minorEastAsia" w:hAnsi="Arial" w:cs="Arial"/>
          <w:sz w:val="24"/>
          <w:szCs w:val="24"/>
          <w:lang w:eastAsia="ko-KR"/>
        </w:rPr>
        <w:t xml:space="preserve"> having limited financial independence are constrained by the internet accessibility costs as well as poor network coverage in certain geographical areas or those where women’s freedom of movement is limited. </w:t>
      </w:r>
    </w:p>
    <w:p w:rsidR="00F547A7" w:rsidRPr="00511DA7" w:rsidRDefault="00F360E1" w:rsidP="00511DA7">
      <w:pPr>
        <w:spacing w:before="120" w:after="120" w:line="240" w:lineRule="auto"/>
        <w:jc w:val="both"/>
        <w:rPr>
          <w:rFonts w:ascii="Arial" w:hAnsi="Arial" w:cs="Arial"/>
          <w:smallCaps/>
          <w:sz w:val="24"/>
          <w:szCs w:val="24"/>
        </w:rPr>
      </w:pPr>
      <w:r w:rsidRPr="00511DA7">
        <w:rPr>
          <w:rFonts w:ascii="Arial" w:hAnsi="Arial" w:cs="Arial"/>
          <w:smallCaps/>
          <w:sz w:val="24"/>
          <w:szCs w:val="24"/>
        </w:rPr>
        <w:t xml:space="preserve">Recommendations: </w:t>
      </w:r>
    </w:p>
    <w:p w:rsidR="00AB0C26" w:rsidRPr="00511DA7" w:rsidRDefault="00AB0C26" w:rsidP="00511DA7">
      <w:pPr>
        <w:pStyle w:val="ListParagraph"/>
        <w:numPr>
          <w:ilvl w:val="0"/>
          <w:numId w:val="24"/>
        </w:numPr>
        <w:spacing w:before="120" w:after="120" w:line="240" w:lineRule="auto"/>
        <w:jc w:val="both"/>
        <w:rPr>
          <w:rFonts w:ascii="Arial" w:eastAsiaTheme="minorEastAsia" w:hAnsi="Arial" w:cs="Arial"/>
          <w:sz w:val="24"/>
          <w:szCs w:val="24"/>
          <w:lang w:eastAsia="ko-KR"/>
        </w:rPr>
      </w:pPr>
      <w:r w:rsidRPr="00511DA7">
        <w:rPr>
          <w:rFonts w:ascii="Arial" w:eastAsiaTheme="minorEastAsia" w:hAnsi="Arial" w:cs="Arial"/>
          <w:b/>
          <w:bCs/>
          <w:sz w:val="24"/>
          <w:szCs w:val="24"/>
          <w:lang w:eastAsia="ko-KR"/>
        </w:rPr>
        <w:t>Develop strategies</w:t>
      </w:r>
      <w:r w:rsidRPr="00511DA7">
        <w:rPr>
          <w:rFonts w:ascii="Arial" w:eastAsiaTheme="minorEastAsia" w:hAnsi="Arial" w:cs="Arial"/>
          <w:sz w:val="24"/>
          <w:szCs w:val="24"/>
          <w:lang w:eastAsia="ko-KR"/>
        </w:rPr>
        <w:t xml:space="preserve"> (initiatives for NGOs) </w:t>
      </w:r>
      <w:r w:rsidRPr="00511DA7">
        <w:rPr>
          <w:rFonts w:ascii="Arial" w:eastAsiaTheme="minorEastAsia" w:hAnsi="Arial" w:cs="Arial"/>
          <w:b/>
          <w:bCs/>
          <w:sz w:val="24"/>
          <w:szCs w:val="24"/>
          <w:lang w:eastAsia="ko-KR"/>
        </w:rPr>
        <w:t>for achieving affordable Internet access</w:t>
      </w:r>
      <w:r w:rsidRPr="00511DA7">
        <w:rPr>
          <w:rFonts w:ascii="Arial" w:eastAsiaTheme="minorEastAsia" w:hAnsi="Arial" w:cs="Arial"/>
          <w:sz w:val="24"/>
          <w:szCs w:val="24"/>
          <w:lang w:eastAsia="ko-KR"/>
        </w:rPr>
        <w:t xml:space="preserve"> for women based on an understanding of the affordability issues on the population. </w:t>
      </w:r>
      <w:r w:rsidRPr="00511DA7">
        <w:rPr>
          <w:rFonts w:ascii="Arial" w:eastAsiaTheme="minorEastAsia" w:hAnsi="Arial" w:cs="Arial"/>
          <w:sz w:val="24"/>
          <w:szCs w:val="24"/>
          <w:lang w:eastAsia="ko-KR"/>
        </w:rPr>
        <w:sym w:font="Wingdings" w:char="F0E0"/>
      </w:r>
      <w:r w:rsidRPr="00511DA7">
        <w:rPr>
          <w:rFonts w:ascii="Arial" w:eastAsiaTheme="minorEastAsia" w:hAnsi="Arial" w:cs="Arial"/>
          <w:sz w:val="24"/>
          <w:szCs w:val="24"/>
          <w:lang w:eastAsia="ko-KR"/>
        </w:rPr>
        <w:t xml:space="preserve"> Government, private sector, NGOs, Inter-IOs (support the states’ developing strategies). </w:t>
      </w:r>
    </w:p>
    <w:p w:rsidR="00DB5964" w:rsidRPr="00511DA7" w:rsidRDefault="00AB0C26" w:rsidP="00511DA7">
      <w:pPr>
        <w:pStyle w:val="ListParagraph"/>
        <w:numPr>
          <w:ilvl w:val="0"/>
          <w:numId w:val="10"/>
        </w:numPr>
        <w:spacing w:before="120" w:after="120" w:line="240" w:lineRule="auto"/>
        <w:jc w:val="both"/>
        <w:rPr>
          <w:rFonts w:ascii="Arial" w:eastAsiaTheme="minorEastAsia" w:hAnsi="Arial" w:cs="Arial"/>
          <w:sz w:val="24"/>
          <w:szCs w:val="24"/>
          <w:lang w:eastAsia="ko-KR"/>
        </w:rPr>
      </w:pPr>
      <w:r w:rsidRPr="00511DA7">
        <w:rPr>
          <w:rFonts w:ascii="Arial" w:eastAsiaTheme="minorEastAsia" w:hAnsi="Arial" w:cs="Arial"/>
          <w:sz w:val="24"/>
          <w:szCs w:val="24"/>
          <w:lang w:eastAsia="ko-KR"/>
        </w:rPr>
        <w:t xml:space="preserve">Academia: research and document the impact of affordability issues on the population and publish the reports. </w:t>
      </w:r>
    </w:p>
    <w:p w:rsidR="00DB5964" w:rsidRPr="00511DA7" w:rsidRDefault="00DB5964" w:rsidP="005C678A">
      <w:pPr>
        <w:pStyle w:val="ListParagraph"/>
        <w:numPr>
          <w:ilvl w:val="0"/>
          <w:numId w:val="23"/>
        </w:numPr>
        <w:spacing w:before="120" w:after="120" w:line="240" w:lineRule="auto"/>
        <w:jc w:val="both"/>
        <w:rPr>
          <w:rFonts w:ascii="Arial" w:eastAsiaTheme="minorEastAsia" w:hAnsi="Arial" w:cs="Arial"/>
          <w:sz w:val="24"/>
          <w:szCs w:val="24"/>
          <w:lang w:eastAsia="ko-KR"/>
        </w:rPr>
      </w:pPr>
      <w:r w:rsidRPr="00511DA7">
        <w:rPr>
          <w:rFonts w:ascii="Arial" w:eastAsiaTheme="minorEastAsia" w:hAnsi="Arial" w:cs="Arial"/>
          <w:b/>
          <w:bCs/>
          <w:sz w:val="24"/>
          <w:szCs w:val="24"/>
          <w:lang w:eastAsia="ko-KR"/>
        </w:rPr>
        <w:t>Implement policy and regulatory measures to ensure data and devices are affordable</w:t>
      </w:r>
      <w:r w:rsidRPr="00511DA7">
        <w:rPr>
          <w:rFonts w:ascii="Arial" w:eastAsiaTheme="minorEastAsia" w:hAnsi="Arial" w:cs="Arial"/>
          <w:sz w:val="24"/>
          <w:szCs w:val="24"/>
          <w:lang w:eastAsia="ko-KR"/>
        </w:rPr>
        <w:t xml:space="preserve"> (Governments), design products and services that are affordable (private sector)</w:t>
      </w:r>
      <w:proofErr w:type="gramStart"/>
      <w:r w:rsidRPr="00511DA7">
        <w:rPr>
          <w:rFonts w:ascii="Arial" w:eastAsiaTheme="minorEastAsia" w:hAnsi="Arial" w:cs="Arial"/>
          <w:sz w:val="24"/>
          <w:szCs w:val="24"/>
          <w:lang w:eastAsia="ko-KR"/>
        </w:rPr>
        <w:t>,</w:t>
      </w:r>
      <w:proofErr w:type="gramEnd"/>
      <w:r w:rsidRPr="00511DA7">
        <w:rPr>
          <w:rFonts w:ascii="Arial" w:eastAsiaTheme="minorEastAsia" w:hAnsi="Arial" w:cs="Arial"/>
          <w:sz w:val="24"/>
          <w:szCs w:val="24"/>
          <w:lang w:eastAsia="ko-KR"/>
        </w:rPr>
        <w:t xml:space="preserve"> support approaches ensuring lower costs (NGOs), support states’ initiatives (Inter</w:t>
      </w:r>
      <w:r w:rsidR="005C678A" w:rsidRPr="005C678A">
        <w:rPr>
          <w:rFonts w:ascii="Arial" w:eastAsiaTheme="minorEastAsia" w:hAnsi="Arial" w:cs="Arial"/>
          <w:sz w:val="24"/>
          <w:szCs w:val="24"/>
          <w:lang w:eastAsia="ko-KR"/>
        </w:rPr>
        <w:t>national</w:t>
      </w:r>
      <w:r w:rsidRPr="00511DA7">
        <w:rPr>
          <w:rFonts w:ascii="Arial" w:eastAsiaTheme="minorEastAsia" w:hAnsi="Arial" w:cs="Arial"/>
          <w:sz w:val="24"/>
          <w:szCs w:val="24"/>
          <w:lang w:eastAsia="ko-KR"/>
        </w:rPr>
        <w:t xml:space="preserve">-GOs). </w:t>
      </w:r>
    </w:p>
    <w:p w:rsidR="00DB5964" w:rsidRPr="00511DA7" w:rsidRDefault="00DB5964" w:rsidP="00511DA7">
      <w:pPr>
        <w:pStyle w:val="ListParagraph"/>
        <w:numPr>
          <w:ilvl w:val="0"/>
          <w:numId w:val="23"/>
        </w:numPr>
        <w:spacing w:before="120" w:after="120" w:line="240" w:lineRule="auto"/>
        <w:jc w:val="both"/>
        <w:rPr>
          <w:rFonts w:ascii="Arial" w:eastAsiaTheme="minorEastAsia" w:hAnsi="Arial" w:cs="Arial"/>
          <w:sz w:val="24"/>
          <w:szCs w:val="24"/>
          <w:lang w:eastAsia="ko-KR"/>
        </w:rPr>
      </w:pPr>
      <w:r w:rsidRPr="00511DA7">
        <w:rPr>
          <w:rFonts w:ascii="Arial" w:eastAsiaTheme="minorEastAsia" w:hAnsi="Arial" w:cs="Arial"/>
          <w:b/>
          <w:bCs/>
          <w:sz w:val="24"/>
          <w:szCs w:val="24"/>
          <w:lang w:eastAsia="ko-KR"/>
        </w:rPr>
        <w:t>Increase network coverage,</w:t>
      </w:r>
      <w:r w:rsidRPr="00511DA7">
        <w:rPr>
          <w:rFonts w:ascii="Arial" w:eastAsiaTheme="minorEastAsia" w:hAnsi="Arial" w:cs="Arial"/>
          <w:sz w:val="24"/>
          <w:szCs w:val="24"/>
          <w:lang w:eastAsia="ko-KR"/>
        </w:rPr>
        <w:t xml:space="preserve"> capacity, quality, infrastructures… (Government, supported by Inter-GOs</w:t>
      </w:r>
      <w:r w:rsidR="008D5DB3" w:rsidRPr="00511DA7">
        <w:rPr>
          <w:rFonts w:ascii="Arial" w:eastAsiaTheme="minorEastAsia" w:hAnsi="Arial" w:cs="Arial"/>
          <w:sz w:val="24"/>
          <w:szCs w:val="24"/>
          <w:lang w:eastAsia="ko-KR"/>
        </w:rPr>
        <w:t>, private sector</w:t>
      </w:r>
      <w:r w:rsidRPr="00511DA7">
        <w:rPr>
          <w:rFonts w:ascii="Arial" w:eastAsiaTheme="minorEastAsia" w:hAnsi="Arial" w:cs="Arial"/>
          <w:sz w:val="24"/>
          <w:szCs w:val="24"/>
          <w:lang w:eastAsia="ko-KR"/>
        </w:rPr>
        <w:t xml:space="preserve">), </w:t>
      </w:r>
      <w:r w:rsidRPr="00511DA7">
        <w:rPr>
          <w:rFonts w:ascii="Arial" w:eastAsiaTheme="minorEastAsia" w:hAnsi="Arial" w:cs="Arial"/>
          <w:b/>
          <w:bCs/>
          <w:sz w:val="24"/>
          <w:szCs w:val="24"/>
          <w:lang w:eastAsia="ko-KR"/>
        </w:rPr>
        <w:t>design solutions</w:t>
      </w:r>
      <w:r w:rsidRPr="00511DA7">
        <w:rPr>
          <w:rFonts w:ascii="Arial" w:eastAsiaTheme="minorEastAsia" w:hAnsi="Arial" w:cs="Arial"/>
          <w:sz w:val="24"/>
          <w:szCs w:val="24"/>
          <w:lang w:eastAsia="ko-KR"/>
        </w:rPr>
        <w:t xml:space="preserve"> reducing costs (private sector) </w:t>
      </w:r>
      <w:r w:rsidRPr="00511DA7">
        <w:rPr>
          <w:rFonts w:ascii="Arial" w:eastAsiaTheme="minorEastAsia" w:hAnsi="Arial" w:cs="Arial"/>
          <w:sz w:val="24"/>
          <w:szCs w:val="24"/>
          <w:lang w:eastAsia="ko-KR"/>
        </w:rPr>
        <w:sym w:font="Wingdings" w:char="F0E0"/>
      </w:r>
      <w:r w:rsidRPr="00511DA7">
        <w:rPr>
          <w:rFonts w:ascii="Arial" w:eastAsiaTheme="minorEastAsia" w:hAnsi="Arial" w:cs="Arial"/>
          <w:sz w:val="24"/>
          <w:szCs w:val="24"/>
          <w:lang w:eastAsia="ko-KR"/>
        </w:rPr>
        <w:t xml:space="preserve"> NGOs: support all these efforts.</w:t>
      </w:r>
    </w:p>
    <w:p w:rsidR="00DB5964" w:rsidRPr="00511DA7" w:rsidRDefault="00DB5964" w:rsidP="005C678A">
      <w:pPr>
        <w:pStyle w:val="ListParagraph"/>
        <w:numPr>
          <w:ilvl w:val="0"/>
          <w:numId w:val="23"/>
        </w:numPr>
        <w:spacing w:before="120" w:after="120" w:line="240" w:lineRule="auto"/>
        <w:jc w:val="both"/>
        <w:rPr>
          <w:rFonts w:ascii="Arial" w:eastAsiaTheme="minorEastAsia" w:hAnsi="Arial" w:cs="Arial"/>
          <w:sz w:val="24"/>
          <w:szCs w:val="24"/>
          <w:lang w:eastAsia="ko-KR"/>
        </w:rPr>
      </w:pPr>
      <w:r w:rsidRPr="00511DA7">
        <w:rPr>
          <w:rFonts w:ascii="Arial" w:eastAsiaTheme="minorEastAsia" w:hAnsi="Arial" w:cs="Arial"/>
          <w:b/>
          <w:bCs/>
          <w:sz w:val="24"/>
          <w:szCs w:val="24"/>
          <w:lang w:eastAsia="ko-KR"/>
        </w:rPr>
        <w:t>Support and invest in accessible &amp;</w:t>
      </w:r>
      <w:r w:rsidR="008D5DB3" w:rsidRPr="00511DA7">
        <w:rPr>
          <w:rFonts w:ascii="Arial" w:eastAsiaTheme="minorEastAsia" w:hAnsi="Arial" w:cs="Arial"/>
          <w:b/>
          <w:bCs/>
          <w:sz w:val="24"/>
          <w:szCs w:val="24"/>
          <w:lang w:eastAsia="ko-KR"/>
        </w:rPr>
        <w:t xml:space="preserve"> safe public access facilities</w:t>
      </w:r>
      <w:r w:rsidR="008D5DB3" w:rsidRPr="00511DA7">
        <w:rPr>
          <w:rFonts w:ascii="Arial" w:eastAsiaTheme="minorEastAsia" w:hAnsi="Arial" w:cs="Arial"/>
          <w:sz w:val="24"/>
          <w:szCs w:val="24"/>
          <w:lang w:eastAsia="ko-KR"/>
        </w:rPr>
        <w:t xml:space="preserve"> </w:t>
      </w:r>
      <w:r w:rsidR="008D5DB3" w:rsidRPr="00511DA7">
        <w:rPr>
          <w:rFonts w:ascii="Arial" w:eastAsiaTheme="minorEastAsia" w:hAnsi="Arial" w:cs="Arial"/>
          <w:sz w:val="24"/>
          <w:szCs w:val="24"/>
          <w:lang w:eastAsia="ko-KR"/>
        </w:rPr>
        <w:sym w:font="Wingdings" w:char="F0E0"/>
      </w:r>
      <w:r w:rsidR="008D5DB3" w:rsidRPr="00511DA7">
        <w:rPr>
          <w:rFonts w:ascii="Arial" w:eastAsiaTheme="minorEastAsia" w:hAnsi="Arial" w:cs="Arial"/>
          <w:sz w:val="24"/>
          <w:szCs w:val="24"/>
          <w:lang w:eastAsia="ko-KR"/>
        </w:rPr>
        <w:t xml:space="preserve"> Governments supported by NGOs and Inter</w:t>
      </w:r>
      <w:r w:rsidR="005C678A" w:rsidRPr="005C678A">
        <w:rPr>
          <w:rFonts w:ascii="Arial" w:eastAsiaTheme="minorEastAsia" w:hAnsi="Arial" w:cs="Arial"/>
          <w:sz w:val="24"/>
          <w:szCs w:val="24"/>
          <w:lang w:eastAsia="ko-KR"/>
        </w:rPr>
        <w:t>national</w:t>
      </w:r>
      <w:r w:rsidR="008D5DB3" w:rsidRPr="00511DA7">
        <w:rPr>
          <w:rFonts w:ascii="Arial" w:eastAsiaTheme="minorEastAsia" w:hAnsi="Arial" w:cs="Arial"/>
          <w:sz w:val="24"/>
          <w:szCs w:val="24"/>
          <w:lang w:eastAsia="ko-KR"/>
        </w:rPr>
        <w:t xml:space="preserve">-GOs. </w:t>
      </w:r>
    </w:p>
    <w:p w:rsidR="008D5DB3" w:rsidRPr="00511DA7" w:rsidRDefault="008D5DB3" w:rsidP="00511DA7">
      <w:pPr>
        <w:pStyle w:val="ListParagraph"/>
        <w:spacing w:before="120" w:after="120" w:line="240" w:lineRule="auto"/>
        <w:jc w:val="both"/>
        <w:rPr>
          <w:rFonts w:ascii="Arial" w:eastAsiaTheme="minorEastAsia" w:hAnsi="Arial" w:cs="Arial"/>
          <w:sz w:val="24"/>
          <w:szCs w:val="24"/>
          <w:lang w:eastAsia="ko-KR"/>
        </w:rPr>
      </w:pPr>
    </w:p>
    <w:p w:rsidR="00922FB8" w:rsidRPr="00895033" w:rsidRDefault="00922FB8" w:rsidP="00511DA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  <w:r w:rsidRPr="00895033">
        <w:rPr>
          <w:rFonts w:ascii="Arial" w:hAnsi="Arial" w:cs="Arial"/>
          <w:b/>
          <w:smallCaps/>
          <w:sz w:val="24"/>
          <w:szCs w:val="24"/>
        </w:rPr>
        <w:t xml:space="preserve">threats that prevent access and use: </w:t>
      </w:r>
    </w:p>
    <w:p w:rsidR="00375EBD" w:rsidRPr="00511DA7" w:rsidRDefault="00375EBD" w:rsidP="00511DA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11DA7">
        <w:rPr>
          <w:rFonts w:ascii="Arial" w:hAnsi="Arial" w:cs="Arial"/>
          <w:sz w:val="24"/>
          <w:szCs w:val="24"/>
        </w:rPr>
        <w:t xml:space="preserve">Women: Harassment and violence fears while at the same time, the use of Internet enhances feeling of personal security. </w:t>
      </w:r>
    </w:p>
    <w:p w:rsidR="00F360E1" w:rsidRPr="00511DA7" w:rsidRDefault="00F360E1" w:rsidP="00511DA7">
      <w:pPr>
        <w:pStyle w:val="NoSpacing"/>
        <w:spacing w:before="120" w:after="120"/>
        <w:jc w:val="both"/>
        <w:rPr>
          <w:rFonts w:ascii="Arial" w:hAnsi="Arial" w:cs="Arial"/>
          <w:smallCaps/>
          <w:sz w:val="24"/>
          <w:szCs w:val="24"/>
        </w:rPr>
      </w:pPr>
      <w:r w:rsidRPr="00511DA7">
        <w:rPr>
          <w:rFonts w:ascii="Arial" w:hAnsi="Arial" w:cs="Arial"/>
          <w:smallCaps/>
          <w:sz w:val="24"/>
          <w:szCs w:val="24"/>
        </w:rPr>
        <w:t xml:space="preserve">Recommendations: </w:t>
      </w:r>
    </w:p>
    <w:p w:rsidR="00F360E1" w:rsidRPr="00511DA7" w:rsidRDefault="00F360E1" w:rsidP="00511DA7">
      <w:pPr>
        <w:pStyle w:val="NoSpacing"/>
        <w:spacing w:before="120" w:after="120"/>
        <w:jc w:val="both"/>
        <w:rPr>
          <w:rFonts w:ascii="Arial" w:hAnsi="Arial" w:cs="Arial"/>
          <w:smallCaps/>
          <w:sz w:val="24"/>
          <w:szCs w:val="24"/>
        </w:rPr>
      </w:pPr>
    </w:p>
    <w:p w:rsidR="00375EBD" w:rsidRPr="00511DA7" w:rsidRDefault="00375EBD" w:rsidP="005C678A">
      <w:pPr>
        <w:pStyle w:val="ListParagraph"/>
        <w:numPr>
          <w:ilvl w:val="0"/>
          <w:numId w:val="22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11DA7">
        <w:rPr>
          <w:rFonts w:ascii="Arial" w:hAnsi="Arial" w:cs="Arial"/>
          <w:b/>
          <w:bCs/>
          <w:sz w:val="24"/>
          <w:szCs w:val="24"/>
        </w:rPr>
        <w:t>Conduct research on factors preventing</w:t>
      </w:r>
      <w:r w:rsidRPr="00511DA7">
        <w:rPr>
          <w:rFonts w:ascii="Arial" w:hAnsi="Arial" w:cs="Arial"/>
          <w:sz w:val="24"/>
          <w:szCs w:val="24"/>
        </w:rPr>
        <w:t xml:space="preserve"> women from accessing the Internet </w:t>
      </w:r>
      <w:r w:rsidRPr="00511DA7">
        <w:rPr>
          <w:rFonts w:ascii="Arial" w:hAnsi="Arial" w:cs="Arial"/>
          <w:sz w:val="24"/>
          <w:szCs w:val="24"/>
        </w:rPr>
        <w:sym w:font="Wingdings" w:char="F0E0"/>
      </w:r>
      <w:r w:rsidRPr="00511DA7">
        <w:rPr>
          <w:rFonts w:ascii="Arial" w:hAnsi="Arial" w:cs="Arial"/>
          <w:sz w:val="24"/>
          <w:szCs w:val="24"/>
        </w:rPr>
        <w:t xml:space="preserve"> Governments, private sector (consumer insights research), NGOs, Inter</w:t>
      </w:r>
      <w:r w:rsidR="005C678A" w:rsidRPr="005C678A">
        <w:rPr>
          <w:rFonts w:ascii="Arial" w:hAnsi="Arial" w:cs="Arial"/>
          <w:sz w:val="24"/>
          <w:szCs w:val="24"/>
        </w:rPr>
        <w:t>national</w:t>
      </w:r>
      <w:r w:rsidRPr="00511DA7">
        <w:rPr>
          <w:rFonts w:ascii="Arial" w:hAnsi="Arial" w:cs="Arial"/>
          <w:sz w:val="24"/>
          <w:szCs w:val="24"/>
        </w:rPr>
        <w:t xml:space="preserve">-GOs, Academia (research to </w:t>
      </w:r>
      <w:proofErr w:type="gramStart"/>
      <w:r w:rsidRPr="00511DA7">
        <w:rPr>
          <w:rFonts w:ascii="Arial" w:hAnsi="Arial" w:cs="Arial"/>
          <w:sz w:val="24"/>
          <w:szCs w:val="24"/>
        </w:rPr>
        <w:t>be published</w:t>
      </w:r>
      <w:proofErr w:type="gramEnd"/>
      <w:r w:rsidRPr="00511DA7">
        <w:rPr>
          <w:rFonts w:ascii="Arial" w:hAnsi="Arial" w:cs="Arial"/>
          <w:sz w:val="24"/>
          <w:szCs w:val="24"/>
        </w:rPr>
        <w:t xml:space="preserve">). </w:t>
      </w:r>
    </w:p>
    <w:p w:rsidR="00375EBD" w:rsidRPr="00511DA7" w:rsidRDefault="00785C6A" w:rsidP="00511DA7">
      <w:pPr>
        <w:pStyle w:val="ListParagraph"/>
        <w:numPr>
          <w:ilvl w:val="0"/>
          <w:numId w:val="22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11DA7">
        <w:rPr>
          <w:rFonts w:ascii="Arial" w:hAnsi="Arial" w:cs="Arial"/>
          <w:b/>
          <w:bCs/>
          <w:sz w:val="24"/>
          <w:szCs w:val="24"/>
        </w:rPr>
        <w:t xml:space="preserve">Increase awareness of the threats, </w:t>
      </w:r>
      <w:r w:rsidRPr="00511DA7">
        <w:rPr>
          <w:rFonts w:ascii="Arial" w:hAnsi="Arial" w:cs="Arial"/>
          <w:sz w:val="24"/>
          <w:szCs w:val="24"/>
        </w:rPr>
        <w:t>campaigns, programs</w:t>
      </w:r>
      <w:r w:rsidR="007F55E5" w:rsidRPr="00511DA7">
        <w:rPr>
          <w:rFonts w:ascii="Arial" w:hAnsi="Arial" w:cs="Arial"/>
          <w:sz w:val="24"/>
          <w:szCs w:val="24"/>
        </w:rPr>
        <w:t xml:space="preserve"> </w:t>
      </w:r>
      <w:r w:rsidR="007F55E5" w:rsidRPr="00511DA7">
        <w:rPr>
          <w:rFonts w:ascii="Arial" w:hAnsi="Arial" w:cs="Arial"/>
          <w:sz w:val="24"/>
          <w:szCs w:val="24"/>
        </w:rPr>
        <w:sym w:font="Wingdings" w:char="F0E0"/>
      </w:r>
      <w:r w:rsidR="007F55E5" w:rsidRPr="00511DA7">
        <w:rPr>
          <w:rFonts w:ascii="Arial" w:hAnsi="Arial" w:cs="Arial"/>
          <w:sz w:val="24"/>
          <w:szCs w:val="24"/>
        </w:rPr>
        <w:t xml:space="preserve"> Governments, NGOs, Inter-GOs (advocacy role). </w:t>
      </w:r>
    </w:p>
    <w:p w:rsidR="007F55E5" w:rsidRPr="00511DA7" w:rsidRDefault="007F55E5" w:rsidP="00511DA7">
      <w:pPr>
        <w:pStyle w:val="ListParagraph"/>
        <w:numPr>
          <w:ilvl w:val="0"/>
          <w:numId w:val="10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11DA7">
        <w:rPr>
          <w:rFonts w:ascii="Arial" w:hAnsi="Arial" w:cs="Arial"/>
          <w:sz w:val="24"/>
          <w:szCs w:val="24"/>
        </w:rPr>
        <w:t xml:space="preserve">Private sector: develop applications and services addressing these issues. </w:t>
      </w:r>
    </w:p>
    <w:p w:rsidR="007F55E5" w:rsidRPr="00511DA7" w:rsidRDefault="007F55E5" w:rsidP="00511DA7">
      <w:pPr>
        <w:pStyle w:val="ListParagraph"/>
        <w:numPr>
          <w:ilvl w:val="0"/>
          <w:numId w:val="10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11DA7">
        <w:rPr>
          <w:rFonts w:ascii="Arial" w:hAnsi="Arial" w:cs="Arial"/>
          <w:sz w:val="24"/>
          <w:szCs w:val="24"/>
        </w:rPr>
        <w:t xml:space="preserve">Academia: motivate and train researchers on these issues. </w:t>
      </w:r>
    </w:p>
    <w:p w:rsidR="004107E4" w:rsidRPr="00511DA7" w:rsidRDefault="004107E4" w:rsidP="00511DA7">
      <w:pPr>
        <w:pStyle w:val="ListParagraph"/>
        <w:numPr>
          <w:ilvl w:val="0"/>
          <w:numId w:val="21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11DA7">
        <w:rPr>
          <w:rFonts w:ascii="Arial" w:hAnsi="Arial" w:cs="Arial"/>
          <w:b/>
          <w:bCs/>
          <w:sz w:val="24"/>
          <w:szCs w:val="24"/>
        </w:rPr>
        <w:t>Strengthen measures</w:t>
      </w:r>
      <w:r w:rsidRPr="00511DA7">
        <w:rPr>
          <w:rFonts w:ascii="Arial" w:hAnsi="Arial" w:cs="Arial"/>
          <w:sz w:val="24"/>
          <w:szCs w:val="24"/>
        </w:rPr>
        <w:t xml:space="preserve"> (legal and policy frameworks) recognizing abuses (Government encouraged by Inter-GOs), develop ‘safe’ apps and report of online abuse (private sector with the government investing in initiatives), support measures making access Internet easy for women (NGOs). </w:t>
      </w:r>
    </w:p>
    <w:p w:rsidR="00946ECA" w:rsidRPr="00511DA7" w:rsidRDefault="00946ECA" w:rsidP="00511DA7">
      <w:pPr>
        <w:pStyle w:val="ListParagraph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22FB8" w:rsidRPr="00895033" w:rsidRDefault="00922FB8" w:rsidP="00511DA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  <w:r w:rsidRPr="00895033">
        <w:rPr>
          <w:rFonts w:ascii="Arial" w:hAnsi="Arial" w:cs="Arial"/>
          <w:b/>
          <w:smallCaps/>
          <w:sz w:val="24"/>
          <w:szCs w:val="24"/>
        </w:rPr>
        <w:t xml:space="preserve">digital literacy and confidence: </w:t>
      </w:r>
    </w:p>
    <w:p w:rsidR="00E756F8" w:rsidRPr="00511DA7" w:rsidRDefault="00946ECA" w:rsidP="00511DA7">
      <w:pPr>
        <w:spacing w:before="120" w:after="120" w:line="240" w:lineRule="auto"/>
        <w:jc w:val="both"/>
        <w:rPr>
          <w:rStyle w:val="SubtleReference"/>
          <w:rFonts w:ascii="Arial" w:hAnsi="Arial" w:cs="Arial"/>
          <w:sz w:val="24"/>
          <w:szCs w:val="24"/>
        </w:rPr>
      </w:pPr>
      <w:r w:rsidRPr="00511DA7">
        <w:rPr>
          <w:rFonts w:ascii="Arial" w:hAnsi="Arial" w:cs="Arial"/>
          <w:sz w:val="24"/>
          <w:szCs w:val="24"/>
        </w:rPr>
        <w:lastRenderedPageBreak/>
        <w:t xml:space="preserve">Lower literacy rates for women mean an unequal access to the Internet and other ICTS. </w:t>
      </w:r>
      <w:r w:rsidR="00F360E1" w:rsidRPr="00511DA7">
        <w:rPr>
          <w:rFonts w:ascii="Arial" w:hAnsi="Arial" w:cs="Arial"/>
          <w:sz w:val="24"/>
          <w:szCs w:val="24"/>
        </w:rPr>
        <w:br/>
      </w:r>
      <w:r w:rsidR="00F360E1" w:rsidRPr="00511DA7">
        <w:rPr>
          <w:rStyle w:val="SubtleReference"/>
          <w:rFonts w:ascii="Arial" w:hAnsi="Arial" w:cs="Arial"/>
          <w:sz w:val="24"/>
          <w:szCs w:val="24"/>
        </w:rPr>
        <w:t xml:space="preserve">Recommendations:  </w:t>
      </w:r>
    </w:p>
    <w:p w:rsidR="006036D5" w:rsidRPr="00511DA7" w:rsidRDefault="006036D5" w:rsidP="00511DA7">
      <w:pPr>
        <w:pStyle w:val="ListParagraph"/>
        <w:numPr>
          <w:ilvl w:val="0"/>
          <w:numId w:val="18"/>
        </w:numPr>
        <w:tabs>
          <w:tab w:val="left" w:pos="2799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11DA7">
        <w:rPr>
          <w:rFonts w:ascii="Arial" w:hAnsi="Arial" w:cs="Arial"/>
          <w:sz w:val="24"/>
          <w:szCs w:val="24"/>
        </w:rPr>
        <w:t xml:space="preserve">Invest in public education initiatives for women/girls </w:t>
      </w:r>
      <w:r w:rsidRPr="00511DA7">
        <w:rPr>
          <w:rFonts w:ascii="Arial" w:hAnsi="Arial" w:cs="Arial"/>
          <w:sz w:val="24"/>
          <w:szCs w:val="24"/>
        </w:rPr>
        <w:sym w:font="Wingdings" w:char="F0E0"/>
      </w:r>
      <w:r w:rsidRPr="00511DA7">
        <w:rPr>
          <w:rFonts w:ascii="Arial" w:hAnsi="Arial" w:cs="Arial"/>
          <w:sz w:val="24"/>
          <w:szCs w:val="24"/>
        </w:rPr>
        <w:t xml:space="preserve"> Government and private sector (customer education initiatives). </w:t>
      </w:r>
    </w:p>
    <w:p w:rsidR="006036D5" w:rsidRPr="00511DA7" w:rsidRDefault="006036D5" w:rsidP="005C678A">
      <w:pPr>
        <w:pStyle w:val="ListParagraph"/>
        <w:numPr>
          <w:ilvl w:val="0"/>
          <w:numId w:val="10"/>
        </w:numPr>
        <w:tabs>
          <w:tab w:val="left" w:pos="2799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11DA7">
        <w:rPr>
          <w:rFonts w:ascii="Arial" w:hAnsi="Arial" w:cs="Arial"/>
          <w:sz w:val="24"/>
          <w:szCs w:val="24"/>
        </w:rPr>
        <w:t>NGOs and Inter</w:t>
      </w:r>
      <w:r w:rsidR="005C678A" w:rsidRPr="005C678A">
        <w:rPr>
          <w:rFonts w:ascii="Arial" w:hAnsi="Arial" w:cs="Arial"/>
          <w:sz w:val="24"/>
          <w:szCs w:val="24"/>
        </w:rPr>
        <w:t>national</w:t>
      </w:r>
      <w:r w:rsidRPr="00511DA7">
        <w:rPr>
          <w:rFonts w:ascii="Arial" w:hAnsi="Arial" w:cs="Arial"/>
          <w:sz w:val="24"/>
          <w:szCs w:val="24"/>
        </w:rPr>
        <w:t xml:space="preserve">-GOs: support </w:t>
      </w:r>
      <w:proofErr w:type="gramStart"/>
      <w:r w:rsidRPr="00511DA7">
        <w:rPr>
          <w:rFonts w:ascii="Arial" w:hAnsi="Arial" w:cs="Arial"/>
          <w:sz w:val="24"/>
          <w:szCs w:val="24"/>
        </w:rPr>
        <w:t>capacity building</w:t>
      </w:r>
      <w:proofErr w:type="gramEnd"/>
      <w:r w:rsidRPr="00511DA7">
        <w:rPr>
          <w:rFonts w:ascii="Arial" w:hAnsi="Arial" w:cs="Arial"/>
          <w:sz w:val="24"/>
          <w:szCs w:val="24"/>
        </w:rPr>
        <w:t xml:space="preserve"> initiatives. </w:t>
      </w:r>
    </w:p>
    <w:p w:rsidR="006036D5" w:rsidRPr="00511DA7" w:rsidRDefault="006036D5" w:rsidP="00511DA7">
      <w:pPr>
        <w:pStyle w:val="ListParagraph"/>
        <w:numPr>
          <w:ilvl w:val="0"/>
          <w:numId w:val="10"/>
        </w:numPr>
        <w:tabs>
          <w:tab w:val="left" w:pos="2799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11DA7">
        <w:rPr>
          <w:rFonts w:ascii="Arial" w:hAnsi="Arial" w:cs="Arial"/>
          <w:sz w:val="24"/>
          <w:szCs w:val="24"/>
        </w:rPr>
        <w:t>Academia: research digital literacy barriers</w:t>
      </w:r>
      <w:r w:rsidR="000E5D99" w:rsidRPr="00511DA7">
        <w:rPr>
          <w:rFonts w:ascii="Arial" w:hAnsi="Arial" w:cs="Arial"/>
          <w:sz w:val="24"/>
          <w:szCs w:val="24"/>
        </w:rPr>
        <w:t xml:space="preserve"> and approaches</w:t>
      </w:r>
      <w:r w:rsidRPr="00511DA7">
        <w:rPr>
          <w:rFonts w:ascii="Arial" w:hAnsi="Arial" w:cs="Arial"/>
          <w:sz w:val="24"/>
          <w:szCs w:val="24"/>
        </w:rPr>
        <w:t xml:space="preserve"> for women’s internet access. </w:t>
      </w:r>
    </w:p>
    <w:p w:rsidR="000E5D99" w:rsidRPr="00511DA7" w:rsidRDefault="000E5D99" w:rsidP="005C678A">
      <w:pPr>
        <w:pStyle w:val="ListParagraph"/>
        <w:numPr>
          <w:ilvl w:val="0"/>
          <w:numId w:val="19"/>
        </w:numPr>
        <w:tabs>
          <w:tab w:val="left" w:pos="2799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11DA7">
        <w:rPr>
          <w:rFonts w:ascii="Arial" w:hAnsi="Arial" w:cs="Arial"/>
          <w:sz w:val="24"/>
          <w:szCs w:val="24"/>
        </w:rPr>
        <w:t xml:space="preserve">Ensure that digital literacy and education initiatives consider women and girls’ needs, contexts… </w:t>
      </w:r>
      <w:r w:rsidRPr="00511DA7">
        <w:rPr>
          <w:rFonts w:ascii="Arial" w:hAnsi="Arial" w:cs="Arial"/>
          <w:sz w:val="24"/>
          <w:szCs w:val="24"/>
        </w:rPr>
        <w:sym w:font="Wingdings" w:char="F0E0"/>
      </w:r>
      <w:r w:rsidRPr="00511DA7">
        <w:rPr>
          <w:rFonts w:ascii="Arial" w:hAnsi="Arial" w:cs="Arial"/>
          <w:sz w:val="24"/>
          <w:szCs w:val="24"/>
        </w:rPr>
        <w:t xml:space="preserve"> Governments (supported by Inter</w:t>
      </w:r>
      <w:r w:rsidR="005C678A" w:rsidRPr="005C678A">
        <w:rPr>
          <w:rFonts w:ascii="Arial" w:hAnsi="Arial" w:cs="Arial"/>
          <w:sz w:val="24"/>
          <w:szCs w:val="24"/>
        </w:rPr>
        <w:t>national</w:t>
      </w:r>
      <w:r w:rsidRPr="00511DA7">
        <w:rPr>
          <w:rFonts w:ascii="Arial" w:hAnsi="Arial" w:cs="Arial"/>
          <w:sz w:val="24"/>
          <w:szCs w:val="24"/>
        </w:rPr>
        <w:t xml:space="preserve">-GOs), NGOs, private sector. </w:t>
      </w:r>
    </w:p>
    <w:p w:rsidR="00663B7E" w:rsidRPr="00511DA7" w:rsidRDefault="00521157" w:rsidP="005C678A">
      <w:pPr>
        <w:pStyle w:val="ListParagraph"/>
        <w:numPr>
          <w:ilvl w:val="0"/>
          <w:numId w:val="19"/>
        </w:numPr>
        <w:tabs>
          <w:tab w:val="left" w:pos="2799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11DA7">
        <w:rPr>
          <w:rFonts w:ascii="Arial" w:hAnsi="Arial" w:cs="Arial"/>
          <w:sz w:val="24"/>
          <w:szCs w:val="24"/>
        </w:rPr>
        <w:t xml:space="preserve">Train teachers, educators and local leaders and provide women and girls with opportunities to develop their digital skills and confidence </w:t>
      </w:r>
      <w:r w:rsidRPr="00511DA7">
        <w:rPr>
          <w:rFonts w:ascii="Arial" w:hAnsi="Arial" w:cs="Arial"/>
          <w:sz w:val="24"/>
          <w:szCs w:val="24"/>
        </w:rPr>
        <w:sym w:font="Wingdings" w:char="F0E0"/>
      </w:r>
      <w:r w:rsidRPr="00511DA7">
        <w:rPr>
          <w:rFonts w:ascii="Arial" w:hAnsi="Arial" w:cs="Arial"/>
          <w:sz w:val="24"/>
          <w:szCs w:val="24"/>
        </w:rPr>
        <w:t xml:space="preserve">  Governments, private sector, NGOs, Inter</w:t>
      </w:r>
      <w:r w:rsidR="005C678A" w:rsidRPr="005C678A">
        <w:rPr>
          <w:rFonts w:ascii="Arial" w:hAnsi="Arial" w:cs="Arial"/>
          <w:sz w:val="24"/>
          <w:szCs w:val="24"/>
        </w:rPr>
        <w:t>national</w:t>
      </w:r>
      <w:r w:rsidRPr="00511DA7">
        <w:rPr>
          <w:rFonts w:ascii="Arial" w:hAnsi="Arial" w:cs="Arial"/>
          <w:sz w:val="24"/>
          <w:szCs w:val="24"/>
        </w:rPr>
        <w:t xml:space="preserve">-GOs, Academia (develop curricula too). </w:t>
      </w:r>
    </w:p>
    <w:p w:rsidR="00521157" w:rsidRPr="00511DA7" w:rsidRDefault="00521157" w:rsidP="00511DA7">
      <w:pPr>
        <w:pStyle w:val="ListParagraph"/>
        <w:numPr>
          <w:ilvl w:val="0"/>
          <w:numId w:val="19"/>
        </w:numPr>
        <w:tabs>
          <w:tab w:val="left" w:pos="2799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11DA7">
        <w:rPr>
          <w:rFonts w:ascii="Arial" w:hAnsi="Arial" w:cs="Arial"/>
          <w:sz w:val="24"/>
          <w:szCs w:val="24"/>
        </w:rPr>
        <w:t xml:space="preserve">Provide women and girls with opportunities to develop their digital skills and confidence </w:t>
      </w:r>
      <w:r w:rsidRPr="00511DA7">
        <w:rPr>
          <w:rFonts w:ascii="Arial" w:hAnsi="Arial" w:cs="Arial"/>
          <w:sz w:val="24"/>
          <w:szCs w:val="24"/>
        </w:rPr>
        <w:sym w:font="Wingdings" w:char="F0E0"/>
      </w:r>
      <w:r w:rsidRPr="00511DA7">
        <w:rPr>
          <w:rFonts w:ascii="Arial" w:hAnsi="Arial" w:cs="Arial"/>
          <w:sz w:val="24"/>
          <w:szCs w:val="24"/>
        </w:rPr>
        <w:t xml:space="preserve"> Government, private sector, NGOs, Inter-GOs. </w:t>
      </w:r>
    </w:p>
    <w:p w:rsidR="00521157" w:rsidRPr="00511DA7" w:rsidRDefault="00521157" w:rsidP="005C678A">
      <w:pPr>
        <w:pStyle w:val="ListParagraph"/>
        <w:numPr>
          <w:ilvl w:val="0"/>
          <w:numId w:val="19"/>
        </w:numPr>
        <w:tabs>
          <w:tab w:val="left" w:pos="2799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11DA7">
        <w:rPr>
          <w:rFonts w:ascii="Arial" w:hAnsi="Arial" w:cs="Arial"/>
          <w:sz w:val="24"/>
          <w:szCs w:val="24"/>
        </w:rPr>
        <w:t xml:space="preserve">Develop online content and make it more accessible to women with limited literacy </w:t>
      </w:r>
      <w:r w:rsidRPr="00511DA7">
        <w:rPr>
          <w:rFonts w:ascii="Arial" w:hAnsi="Arial" w:cs="Arial"/>
          <w:sz w:val="24"/>
          <w:szCs w:val="24"/>
        </w:rPr>
        <w:sym w:font="Wingdings" w:char="F0E0"/>
      </w:r>
      <w:r w:rsidRPr="00511DA7">
        <w:rPr>
          <w:rFonts w:ascii="Arial" w:hAnsi="Arial" w:cs="Arial"/>
          <w:sz w:val="24"/>
          <w:szCs w:val="24"/>
        </w:rPr>
        <w:t xml:space="preserve"> Government, private sector, Inter</w:t>
      </w:r>
      <w:r w:rsidR="005C678A" w:rsidRPr="005C678A">
        <w:rPr>
          <w:rFonts w:ascii="Arial" w:hAnsi="Arial" w:cs="Arial"/>
          <w:sz w:val="24"/>
          <w:szCs w:val="24"/>
        </w:rPr>
        <w:t>national</w:t>
      </w:r>
      <w:r w:rsidRPr="00511DA7">
        <w:rPr>
          <w:rFonts w:ascii="Arial" w:hAnsi="Arial" w:cs="Arial"/>
          <w:sz w:val="24"/>
          <w:szCs w:val="24"/>
        </w:rPr>
        <w:t xml:space="preserve">-GOs, NGOs. </w:t>
      </w:r>
    </w:p>
    <w:p w:rsidR="00521157" w:rsidRPr="00511DA7" w:rsidRDefault="00521157" w:rsidP="005C678A">
      <w:pPr>
        <w:pStyle w:val="ListParagraph"/>
        <w:numPr>
          <w:ilvl w:val="0"/>
          <w:numId w:val="19"/>
        </w:numPr>
        <w:tabs>
          <w:tab w:val="left" w:pos="2799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11DA7">
        <w:rPr>
          <w:rFonts w:ascii="Arial" w:hAnsi="Arial" w:cs="Arial"/>
          <w:sz w:val="24"/>
          <w:szCs w:val="24"/>
        </w:rPr>
        <w:t xml:space="preserve">Support and promote </w:t>
      </w:r>
      <w:r w:rsidR="00927A30" w:rsidRPr="00511DA7">
        <w:rPr>
          <w:rFonts w:ascii="Arial" w:hAnsi="Arial" w:cs="Arial"/>
          <w:sz w:val="24"/>
          <w:szCs w:val="24"/>
        </w:rPr>
        <w:t xml:space="preserve">female role models as leaders, promote gender equality </w:t>
      </w:r>
      <w:r w:rsidR="00927A30" w:rsidRPr="00511DA7">
        <w:rPr>
          <w:rFonts w:ascii="Arial" w:hAnsi="Arial" w:cs="Arial"/>
          <w:sz w:val="24"/>
          <w:szCs w:val="24"/>
        </w:rPr>
        <w:sym w:font="Wingdings" w:char="F0E0"/>
      </w:r>
      <w:r w:rsidR="00927A30" w:rsidRPr="00511DA7">
        <w:rPr>
          <w:rFonts w:ascii="Arial" w:hAnsi="Arial" w:cs="Arial"/>
          <w:sz w:val="24"/>
          <w:szCs w:val="24"/>
        </w:rPr>
        <w:t xml:space="preserve"> Government, private sector, NGOs, Inter</w:t>
      </w:r>
      <w:r w:rsidR="005C678A" w:rsidRPr="005C678A">
        <w:rPr>
          <w:rFonts w:ascii="Arial" w:hAnsi="Arial" w:cs="Arial"/>
          <w:sz w:val="24"/>
          <w:szCs w:val="24"/>
        </w:rPr>
        <w:t>national</w:t>
      </w:r>
      <w:r w:rsidR="00927A30" w:rsidRPr="00511DA7">
        <w:rPr>
          <w:rFonts w:ascii="Arial" w:hAnsi="Arial" w:cs="Arial"/>
          <w:sz w:val="24"/>
          <w:szCs w:val="24"/>
        </w:rPr>
        <w:t xml:space="preserve">-GOs, </w:t>
      </w:r>
      <w:proofErr w:type="gramStart"/>
      <w:r w:rsidR="00927A30" w:rsidRPr="00511DA7">
        <w:rPr>
          <w:rFonts w:ascii="Arial" w:hAnsi="Arial" w:cs="Arial"/>
          <w:sz w:val="24"/>
          <w:szCs w:val="24"/>
        </w:rPr>
        <w:t>Academia:</w:t>
      </w:r>
      <w:proofErr w:type="gramEnd"/>
      <w:r w:rsidR="00927A30" w:rsidRPr="00511DA7">
        <w:rPr>
          <w:rFonts w:ascii="Arial" w:hAnsi="Arial" w:cs="Arial"/>
          <w:sz w:val="24"/>
          <w:szCs w:val="24"/>
        </w:rPr>
        <w:t xml:space="preserve"> increase the number of female teachers of ICT. </w:t>
      </w:r>
    </w:p>
    <w:p w:rsidR="00927A30" w:rsidRPr="00511DA7" w:rsidRDefault="00927A30" w:rsidP="00511DA7">
      <w:pPr>
        <w:pStyle w:val="ListParagraph"/>
        <w:numPr>
          <w:ilvl w:val="0"/>
          <w:numId w:val="19"/>
        </w:numPr>
        <w:tabs>
          <w:tab w:val="left" w:pos="2799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11DA7">
        <w:rPr>
          <w:rFonts w:ascii="Arial" w:hAnsi="Arial" w:cs="Arial"/>
          <w:sz w:val="24"/>
          <w:szCs w:val="24"/>
        </w:rPr>
        <w:t xml:space="preserve">Integrate ICT technical/literacy skills etc. in education that meet women’s interests </w:t>
      </w:r>
      <w:r w:rsidRPr="00511DA7">
        <w:rPr>
          <w:rFonts w:ascii="Arial" w:hAnsi="Arial" w:cs="Arial"/>
          <w:sz w:val="24"/>
          <w:szCs w:val="24"/>
        </w:rPr>
        <w:sym w:font="Wingdings" w:char="F0E0"/>
      </w:r>
      <w:r w:rsidRPr="00511DA7">
        <w:rPr>
          <w:rFonts w:ascii="Arial" w:hAnsi="Arial" w:cs="Arial"/>
          <w:sz w:val="24"/>
          <w:szCs w:val="24"/>
        </w:rPr>
        <w:t xml:space="preserve"> Government. </w:t>
      </w:r>
    </w:p>
    <w:p w:rsidR="00F547A7" w:rsidRPr="00511DA7" w:rsidRDefault="00F547A7" w:rsidP="00511DA7">
      <w:pPr>
        <w:pStyle w:val="ListParagraph"/>
        <w:tabs>
          <w:tab w:val="left" w:pos="2799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90FBD" w:rsidRPr="00895033" w:rsidRDefault="00E756F8" w:rsidP="00511DA7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  <w:r w:rsidRPr="00895033">
        <w:rPr>
          <w:rFonts w:ascii="Arial" w:hAnsi="Arial" w:cs="Arial"/>
          <w:b/>
          <w:smallCaps/>
          <w:sz w:val="24"/>
          <w:szCs w:val="24"/>
        </w:rPr>
        <w:t xml:space="preserve">Relevant content, applications and services: </w:t>
      </w:r>
    </w:p>
    <w:p w:rsidR="00D90FBD" w:rsidRPr="00511DA7" w:rsidRDefault="00D90FBD" w:rsidP="00511DA7">
      <w:pPr>
        <w:pStyle w:val="ListParagraph"/>
        <w:spacing w:before="120" w:after="120" w:line="240" w:lineRule="auto"/>
        <w:ind w:left="1080"/>
        <w:jc w:val="both"/>
        <w:rPr>
          <w:rFonts w:ascii="Arial" w:hAnsi="Arial" w:cs="Arial"/>
          <w:smallCaps/>
          <w:sz w:val="24"/>
          <w:szCs w:val="24"/>
        </w:rPr>
      </w:pPr>
    </w:p>
    <w:p w:rsidR="00D90FBD" w:rsidRPr="00511DA7" w:rsidRDefault="00D90FBD" w:rsidP="005C678A">
      <w:pPr>
        <w:pStyle w:val="ListParagraph"/>
        <w:numPr>
          <w:ilvl w:val="0"/>
          <w:numId w:val="20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11DA7">
        <w:rPr>
          <w:rFonts w:ascii="Arial" w:hAnsi="Arial" w:cs="Arial"/>
          <w:b/>
          <w:bCs/>
          <w:sz w:val="24"/>
          <w:szCs w:val="24"/>
        </w:rPr>
        <w:t>Build awareness of the realistic potential benefits</w:t>
      </w:r>
      <w:r w:rsidRPr="00511DA7">
        <w:rPr>
          <w:rFonts w:ascii="Arial" w:hAnsi="Arial" w:cs="Arial"/>
          <w:sz w:val="24"/>
          <w:szCs w:val="24"/>
        </w:rPr>
        <w:t xml:space="preserve"> achievable through women’s access to ICTs </w:t>
      </w:r>
      <w:r w:rsidRPr="00511DA7">
        <w:rPr>
          <w:rFonts w:ascii="Arial" w:hAnsi="Arial" w:cs="Arial"/>
          <w:sz w:val="24"/>
          <w:szCs w:val="24"/>
        </w:rPr>
        <w:sym w:font="Wingdings" w:char="F0E0"/>
      </w:r>
      <w:r w:rsidRPr="00511DA7">
        <w:rPr>
          <w:rFonts w:ascii="Arial" w:hAnsi="Arial" w:cs="Arial"/>
          <w:sz w:val="24"/>
          <w:szCs w:val="24"/>
        </w:rPr>
        <w:t xml:space="preserve"> Governments supported by Inter</w:t>
      </w:r>
      <w:r w:rsidR="005C678A" w:rsidRPr="005C678A">
        <w:rPr>
          <w:rFonts w:ascii="Arial" w:hAnsi="Arial" w:cs="Arial"/>
          <w:sz w:val="24"/>
          <w:szCs w:val="24"/>
        </w:rPr>
        <w:t>national</w:t>
      </w:r>
      <w:r w:rsidRPr="00511DA7">
        <w:rPr>
          <w:rFonts w:ascii="Arial" w:hAnsi="Arial" w:cs="Arial"/>
          <w:sz w:val="24"/>
          <w:szCs w:val="24"/>
        </w:rPr>
        <w:t>-GOs, private sector, NGOs, Academia (research + publishing reports).</w:t>
      </w:r>
    </w:p>
    <w:p w:rsidR="00D90FBD" w:rsidRPr="00511DA7" w:rsidRDefault="00D90FBD" w:rsidP="005C678A">
      <w:pPr>
        <w:pStyle w:val="ListParagraph"/>
        <w:numPr>
          <w:ilvl w:val="0"/>
          <w:numId w:val="20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11DA7">
        <w:rPr>
          <w:rFonts w:ascii="Arial" w:hAnsi="Arial" w:cs="Arial"/>
          <w:b/>
          <w:bCs/>
          <w:sz w:val="24"/>
          <w:szCs w:val="24"/>
        </w:rPr>
        <w:t>Develop an ecosystem of services</w:t>
      </w:r>
      <w:r w:rsidRPr="00511DA7">
        <w:rPr>
          <w:rFonts w:ascii="Arial" w:hAnsi="Arial" w:cs="Arial"/>
          <w:sz w:val="24"/>
          <w:szCs w:val="24"/>
        </w:rPr>
        <w:t xml:space="preserve"> which content is relevant to women/girls </w:t>
      </w:r>
      <w:r w:rsidRPr="00511DA7">
        <w:rPr>
          <w:rFonts w:ascii="Arial" w:hAnsi="Arial" w:cs="Arial"/>
          <w:sz w:val="24"/>
          <w:szCs w:val="24"/>
        </w:rPr>
        <w:sym w:font="Wingdings" w:char="F0E0"/>
      </w:r>
      <w:r w:rsidRPr="00511DA7">
        <w:rPr>
          <w:rFonts w:ascii="Arial" w:hAnsi="Arial" w:cs="Arial"/>
          <w:sz w:val="24"/>
          <w:szCs w:val="24"/>
        </w:rPr>
        <w:t xml:space="preserve"> Governments (supported by Inter</w:t>
      </w:r>
      <w:r w:rsidR="005C678A" w:rsidRPr="005C678A">
        <w:rPr>
          <w:rFonts w:ascii="Arial" w:hAnsi="Arial" w:cs="Arial"/>
          <w:sz w:val="24"/>
          <w:szCs w:val="24"/>
        </w:rPr>
        <w:t>national</w:t>
      </w:r>
      <w:r w:rsidRPr="00511DA7">
        <w:rPr>
          <w:rFonts w:ascii="Arial" w:hAnsi="Arial" w:cs="Arial"/>
          <w:sz w:val="24"/>
          <w:szCs w:val="24"/>
        </w:rPr>
        <w:t xml:space="preserve">-GOs), NGOs, and private sector.   </w:t>
      </w:r>
    </w:p>
    <w:p w:rsidR="00E756F8" w:rsidRPr="00511DA7" w:rsidRDefault="00D90FBD" w:rsidP="00511DA7">
      <w:pPr>
        <w:pStyle w:val="ListParagraph"/>
        <w:numPr>
          <w:ilvl w:val="0"/>
          <w:numId w:val="20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11DA7">
        <w:rPr>
          <w:rFonts w:ascii="Arial" w:hAnsi="Arial" w:cs="Arial"/>
          <w:b/>
          <w:bCs/>
          <w:sz w:val="24"/>
          <w:szCs w:val="24"/>
        </w:rPr>
        <w:t>Involve women from diverse backgrounds in content design</w:t>
      </w:r>
      <w:r w:rsidRPr="00511DA7">
        <w:rPr>
          <w:rFonts w:ascii="Arial" w:hAnsi="Arial" w:cs="Arial"/>
          <w:sz w:val="24"/>
          <w:szCs w:val="24"/>
        </w:rPr>
        <w:t xml:space="preserve"> </w:t>
      </w:r>
      <w:r w:rsidRPr="00511DA7">
        <w:rPr>
          <w:rFonts w:ascii="Arial" w:hAnsi="Arial" w:cs="Arial"/>
          <w:sz w:val="24"/>
          <w:szCs w:val="24"/>
        </w:rPr>
        <w:sym w:font="Wingdings" w:char="F0E0"/>
      </w:r>
      <w:r w:rsidRPr="00511DA7">
        <w:rPr>
          <w:rFonts w:ascii="Arial" w:hAnsi="Arial" w:cs="Arial"/>
          <w:sz w:val="24"/>
          <w:szCs w:val="24"/>
        </w:rPr>
        <w:t xml:space="preserve"> Government, NGOs, private sector.</w:t>
      </w:r>
    </w:p>
    <w:p w:rsidR="004957E1" w:rsidRPr="00511DA7" w:rsidRDefault="004957E1" w:rsidP="00511DA7">
      <w:pPr>
        <w:pStyle w:val="ListParagraph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E0D36" w:rsidRPr="00511DA7" w:rsidRDefault="00922FB8" w:rsidP="00511DA7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  <w:r w:rsidRPr="00511DA7">
        <w:rPr>
          <w:rFonts w:ascii="Arial" w:hAnsi="Arial" w:cs="Arial"/>
          <w:b/>
          <w:smallCaps/>
          <w:sz w:val="24"/>
          <w:szCs w:val="24"/>
        </w:rPr>
        <w:t xml:space="preserve">Work together and share good practices and lessons: </w:t>
      </w:r>
    </w:p>
    <w:p w:rsidR="00CE0D36" w:rsidRPr="00511DA7" w:rsidRDefault="00922FB8" w:rsidP="00511DA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11DA7">
        <w:rPr>
          <w:rFonts w:ascii="Arial" w:hAnsi="Arial" w:cs="Arial"/>
          <w:sz w:val="24"/>
          <w:szCs w:val="24"/>
        </w:rPr>
        <w:t xml:space="preserve">Cooperation between the different stakeholders is crucial to the development of policies promoting good practices: </w:t>
      </w:r>
    </w:p>
    <w:p w:rsidR="00922FB8" w:rsidRPr="00511DA7" w:rsidRDefault="00922FB8" w:rsidP="00511DA7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11DA7">
        <w:rPr>
          <w:rFonts w:ascii="Arial" w:hAnsi="Arial" w:cs="Arial"/>
          <w:sz w:val="24"/>
          <w:szCs w:val="24"/>
        </w:rPr>
        <w:t xml:space="preserve">Tools and guidelines on the digital gender </w:t>
      </w:r>
      <w:proofErr w:type="gramStart"/>
      <w:r w:rsidRPr="00511DA7">
        <w:rPr>
          <w:rFonts w:ascii="Arial" w:hAnsi="Arial" w:cs="Arial"/>
          <w:sz w:val="24"/>
          <w:szCs w:val="24"/>
        </w:rPr>
        <w:t>gap which can support national and international efforts</w:t>
      </w:r>
      <w:proofErr w:type="gramEnd"/>
      <w:r w:rsidRPr="00511DA7">
        <w:rPr>
          <w:rFonts w:ascii="Arial" w:hAnsi="Arial" w:cs="Arial"/>
          <w:sz w:val="24"/>
          <w:szCs w:val="24"/>
        </w:rPr>
        <w:t xml:space="preserve"> have to be shared</w:t>
      </w:r>
      <w:r w:rsidR="00CE0D36" w:rsidRPr="00511DA7">
        <w:rPr>
          <w:rFonts w:ascii="Arial" w:hAnsi="Arial" w:cs="Arial"/>
          <w:sz w:val="24"/>
          <w:szCs w:val="24"/>
        </w:rPr>
        <w:t>.</w:t>
      </w:r>
    </w:p>
    <w:p w:rsidR="00922FB8" w:rsidRPr="00511DA7" w:rsidRDefault="00922FB8" w:rsidP="00511DA7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11DA7">
        <w:rPr>
          <w:rFonts w:ascii="Arial" w:hAnsi="Arial" w:cs="Arial"/>
          <w:sz w:val="24"/>
          <w:szCs w:val="24"/>
        </w:rPr>
        <w:t xml:space="preserve">Multi-stakeholder cooperation should be supported and encouraged: workshops, national meetings, </w:t>
      </w:r>
      <w:proofErr w:type="gramStart"/>
      <w:r w:rsidRPr="00511DA7">
        <w:rPr>
          <w:rFonts w:ascii="Arial" w:hAnsi="Arial" w:cs="Arial"/>
          <w:sz w:val="24"/>
          <w:szCs w:val="24"/>
        </w:rPr>
        <w:t>stakeholders’</w:t>
      </w:r>
      <w:proofErr w:type="gramEnd"/>
      <w:r w:rsidRPr="00511DA7">
        <w:rPr>
          <w:rFonts w:ascii="Arial" w:hAnsi="Arial" w:cs="Arial"/>
          <w:sz w:val="24"/>
          <w:szCs w:val="24"/>
        </w:rPr>
        <w:t xml:space="preserve"> mobilization.</w:t>
      </w:r>
    </w:p>
    <w:p w:rsidR="00922FB8" w:rsidRPr="00511DA7" w:rsidRDefault="00922FB8" w:rsidP="00511DA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511DA7" w:rsidRPr="00895033" w:rsidRDefault="00511DA7" w:rsidP="00511DA7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5033">
        <w:rPr>
          <w:rFonts w:ascii="Arial" w:hAnsi="Arial" w:cs="Arial"/>
          <w:b/>
          <w:sz w:val="24"/>
          <w:szCs w:val="24"/>
        </w:rPr>
        <w:t xml:space="preserve">Related documents and reports: </w:t>
      </w:r>
    </w:p>
    <w:p w:rsidR="00895033" w:rsidRDefault="00895033" w:rsidP="00895033">
      <w:pPr>
        <w:rPr>
          <w:rFonts w:ascii="Arial" w:hAnsi="Arial" w:cs="Arial"/>
        </w:rPr>
      </w:pPr>
    </w:p>
    <w:p w:rsidR="00895033" w:rsidRPr="00ED5AE1" w:rsidRDefault="00895033" w:rsidP="00895033">
      <w:pPr>
        <w:rPr>
          <w:rFonts w:ascii="Arial" w:hAnsi="Arial" w:cs="Arial"/>
        </w:rPr>
      </w:pPr>
      <w:r w:rsidRPr="00ED5AE1">
        <w:rPr>
          <w:rFonts w:ascii="Arial" w:hAnsi="Arial" w:cs="Arial"/>
        </w:rPr>
        <w:lastRenderedPageBreak/>
        <w:t>UNESCO Internet Study “</w:t>
      </w:r>
      <w:r w:rsidRPr="00ED5AE1">
        <w:rPr>
          <w:rFonts w:ascii="Arial" w:hAnsi="Arial" w:cs="Arial"/>
          <w:b/>
          <w:bCs/>
          <w:lang w:val="en"/>
        </w:rPr>
        <w:t>Keystones to foster inclusive Knowledge Societies</w:t>
      </w:r>
      <w:r w:rsidRPr="00ED5AE1">
        <w:rPr>
          <w:rFonts w:ascii="Arial" w:hAnsi="Arial" w:cs="Arial"/>
        </w:rPr>
        <w:t xml:space="preserve">”: </w:t>
      </w:r>
      <w:hyperlink r:id="rId7" w:history="1">
        <w:r w:rsidRPr="00ED5AE1">
          <w:rPr>
            <w:rStyle w:val="Hyperlink"/>
            <w:rFonts w:ascii="Arial" w:hAnsi="Arial" w:cs="Arial"/>
          </w:rPr>
          <w:t>http://www.unesco.org/new/en/internetstudy/</w:t>
        </w:r>
      </w:hyperlink>
    </w:p>
    <w:p w:rsidR="00895033" w:rsidRPr="00ED5AE1" w:rsidRDefault="00895033" w:rsidP="00895033">
      <w:pPr>
        <w:rPr>
          <w:rFonts w:ascii="Arial" w:hAnsi="Arial" w:cs="Arial"/>
        </w:rPr>
      </w:pPr>
    </w:p>
    <w:p w:rsidR="00895033" w:rsidRPr="00ED5AE1" w:rsidRDefault="00895033" w:rsidP="00895033">
      <w:pPr>
        <w:rPr>
          <w:rFonts w:ascii="Arial" w:hAnsi="Arial" w:cs="Arial"/>
        </w:rPr>
      </w:pPr>
      <w:r w:rsidRPr="00ED5AE1">
        <w:rPr>
          <w:rFonts w:ascii="Arial" w:hAnsi="Arial" w:cs="Arial"/>
        </w:rPr>
        <w:t xml:space="preserve">UNESCO Series on Internet Freedom: </w:t>
      </w:r>
    </w:p>
    <w:p w:rsidR="00895033" w:rsidRPr="00ED5AE1" w:rsidRDefault="002110DE" w:rsidP="00895033">
      <w:pPr>
        <w:rPr>
          <w:rFonts w:ascii="Arial" w:hAnsi="Arial" w:cs="Arial"/>
        </w:rPr>
      </w:pPr>
      <w:hyperlink r:id="rId8" w:history="1">
        <w:r w:rsidR="00895033" w:rsidRPr="00ED5AE1">
          <w:rPr>
            <w:rStyle w:val="Hyperlink"/>
            <w:rFonts w:ascii="Arial" w:hAnsi="Arial" w:cs="Arial"/>
          </w:rPr>
          <w:t>http://www.unesco.org/new/en/communication-and-information/resources/publications-and-communication-materials/publications/publications-by-series/unesco-series-on-internet-freedom/</w:t>
        </w:r>
      </w:hyperlink>
    </w:p>
    <w:p w:rsidR="00895033" w:rsidRPr="00ED5AE1" w:rsidRDefault="00895033" w:rsidP="00895033">
      <w:pPr>
        <w:rPr>
          <w:rFonts w:ascii="Arial" w:hAnsi="Arial" w:cs="Arial"/>
        </w:rPr>
      </w:pPr>
    </w:p>
    <w:p w:rsidR="00895033" w:rsidRPr="000A22EE" w:rsidRDefault="00895033" w:rsidP="00895033">
      <w:pPr>
        <w:rPr>
          <w:rFonts w:ascii="Arial" w:hAnsi="Arial" w:cs="Arial"/>
          <w:lang w:val="fr-FR"/>
        </w:rPr>
      </w:pPr>
      <w:r w:rsidRPr="000A22EE">
        <w:rPr>
          <w:rFonts w:ascii="Arial" w:hAnsi="Arial" w:cs="Arial"/>
          <w:lang w:val="fr-FR"/>
        </w:rPr>
        <w:t xml:space="preserve">UNESCO Concept note on Internet </w:t>
      </w:r>
      <w:proofErr w:type="spellStart"/>
      <w:r w:rsidRPr="000A22EE">
        <w:rPr>
          <w:rFonts w:ascii="Arial" w:hAnsi="Arial" w:cs="Arial"/>
          <w:lang w:val="fr-FR"/>
        </w:rPr>
        <w:t>Universality</w:t>
      </w:r>
      <w:proofErr w:type="spellEnd"/>
      <w:r w:rsidRPr="000A22EE">
        <w:rPr>
          <w:rFonts w:ascii="Arial" w:hAnsi="Arial" w:cs="Arial"/>
          <w:lang w:val="fr-FR"/>
        </w:rPr>
        <w:t>:</w:t>
      </w:r>
    </w:p>
    <w:p w:rsidR="00895033" w:rsidRPr="000A22EE" w:rsidRDefault="002110DE" w:rsidP="00895033">
      <w:pPr>
        <w:rPr>
          <w:rFonts w:ascii="Arial" w:hAnsi="Arial" w:cs="Arial"/>
          <w:lang w:val="fr-FR"/>
        </w:rPr>
      </w:pPr>
      <w:hyperlink r:id="rId9" w:history="1">
        <w:r w:rsidR="00895033" w:rsidRPr="000A22EE">
          <w:rPr>
            <w:rStyle w:val="Hyperlink"/>
            <w:rFonts w:ascii="Arial" w:hAnsi="Arial" w:cs="Arial"/>
            <w:lang w:val="fr-FR"/>
          </w:rPr>
          <w:t>http://www.unesco.org/new/en/communication-and-information/crosscutting-priorities/unesco-internet-study/internet-universality/</w:t>
        </w:r>
      </w:hyperlink>
    </w:p>
    <w:p w:rsidR="00895033" w:rsidRPr="000A22EE" w:rsidRDefault="00895033" w:rsidP="00895033">
      <w:pPr>
        <w:rPr>
          <w:rFonts w:ascii="Arial" w:hAnsi="Arial" w:cs="Arial"/>
          <w:lang w:val="fr-FR"/>
        </w:rPr>
      </w:pPr>
    </w:p>
    <w:p w:rsidR="00895033" w:rsidRPr="00ED5AE1" w:rsidRDefault="00895033" w:rsidP="00895033">
      <w:pPr>
        <w:rPr>
          <w:rFonts w:ascii="Arial" w:hAnsi="Arial" w:cs="Arial"/>
        </w:rPr>
      </w:pPr>
      <w:proofErr w:type="spellStart"/>
      <w:r w:rsidRPr="00ED5AE1">
        <w:rPr>
          <w:rFonts w:ascii="Arial" w:hAnsi="Arial" w:cs="Arial"/>
        </w:rPr>
        <w:t>ConnectingtheDots</w:t>
      </w:r>
      <w:proofErr w:type="spellEnd"/>
      <w:r w:rsidRPr="00ED5AE1">
        <w:rPr>
          <w:rFonts w:ascii="Arial" w:hAnsi="Arial" w:cs="Arial"/>
        </w:rPr>
        <w:t xml:space="preserve"> Outcome documents of UNESCO: </w:t>
      </w:r>
      <w:hyperlink r:id="rId10" w:history="1">
        <w:r w:rsidRPr="00ED5AE1">
          <w:rPr>
            <w:rStyle w:val="Hyperlink"/>
            <w:rFonts w:ascii="Arial" w:hAnsi="Arial" w:cs="Arial"/>
          </w:rPr>
          <w:t>http://www.unesco.org/new/fileadmin/MULTIMEDIA/HQ/CI/CI/pdf/outcome_document.pdf</w:t>
        </w:r>
      </w:hyperlink>
    </w:p>
    <w:p w:rsidR="00895033" w:rsidRPr="00895033" w:rsidRDefault="00895033" w:rsidP="00895033">
      <w:pPr>
        <w:spacing w:line="240" w:lineRule="auto"/>
        <w:rPr>
          <w:rFonts w:ascii="Arial" w:hAnsi="Arial" w:cs="Arial"/>
          <w:sz w:val="24"/>
          <w:szCs w:val="24"/>
        </w:rPr>
      </w:pPr>
      <w:r w:rsidRPr="00895033">
        <w:rPr>
          <w:rFonts w:ascii="Arial" w:hAnsi="Arial" w:cs="Arial"/>
          <w:sz w:val="24"/>
          <w:szCs w:val="24"/>
        </w:rPr>
        <w:t>BROADBAND COMMISSION WORKING GROUP ON THE DIGITAL GENDER DIVIDE: RECOMMENDATIONS FOR ADDRESSING THE GENDER GAP IN INTERNET AND BROADBAND ACCESS AND USE</w:t>
      </w:r>
      <w:r>
        <w:rPr>
          <w:rFonts w:ascii="Arial" w:hAnsi="Arial" w:cs="Arial"/>
          <w:sz w:val="24"/>
          <w:szCs w:val="24"/>
        </w:rPr>
        <w:t xml:space="preserve"> (Forthcoming)</w:t>
      </w:r>
    </w:p>
    <w:p w:rsidR="00895033" w:rsidRPr="00511DA7" w:rsidRDefault="00895033" w:rsidP="00511DA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sectPr w:rsidR="00895033" w:rsidRPr="00511DA7" w:rsidSect="00847E5B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0DE" w:rsidRDefault="002110DE" w:rsidP="00C657B3">
      <w:pPr>
        <w:spacing w:after="0" w:line="240" w:lineRule="auto"/>
      </w:pPr>
      <w:r>
        <w:separator/>
      </w:r>
    </w:p>
  </w:endnote>
  <w:endnote w:type="continuationSeparator" w:id="0">
    <w:p w:rsidR="002110DE" w:rsidRDefault="002110DE" w:rsidP="00C6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5998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57B3" w:rsidRDefault="00C657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37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657B3" w:rsidRDefault="00C65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0DE" w:rsidRDefault="002110DE" w:rsidP="00C657B3">
      <w:pPr>
        <w:spacing w:after="0" w:line="240" w:lineRule="auto"/>
      </w:pPr>
      <w:r>
        <w:separator/>
      </w:r>
    </w:p>
  </w:footnote>
  <w:footnote w:type="continuationSeparator" w:id="0">
    <w:p w:rsidR="002110DE" w:rsidRDefault="002110DE" w:rsidP="00C65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C13"/>
    <w:multiLevelType w:val="hybridMultilevel"/>
    <w:tmpl w:val="F8847A72"/>
    <w:lvl w:ilvl="0" w:tplc="22B60C5E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84523"/>
    <w:multiLevelType w:val="hybridMultilevel"/>
    <w:tmpl w:val="313049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95A5C"/>
    <w:multiLevelType w:val="hybridMultilevel"/>
    <w:tmpl w:val="0D90A60A"/>
    <w:lvl w:ilvl="0" w:tplc="7090D71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4C097F"/>
    <w:multiLevelType w:val="hybridMultilevel"/>
    <w:tmpl w:val="084E02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24297"/>
    <w:multiLevelType w:val="hybridMultilevel"/>
    <w:tmpl w:val="A996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C5ADD"/>
    <w:multiLevelType w:val="hybridMultilevel"/>
    <w:tmpl w:val="C30A0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22BD"/>
    <w:multiLevelType w:val="hybridMultilevel"/>
    <w:tmpl w:val="ABD82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20458B"/>
    <w:multiLevelType w:val="hybridMultilevel"/>
    <w:tmpl w:val="5934A4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B6987"/>
    <w:multiLevelType w:val="hybridMultilevel"/>
    <w:tmpl w:val="7ADEF3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0F55E1"/>
    <w:multiLevelType w:val="hybridMultilevel"/>
    <w:tmpl w:val="6818FD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A006F"/>
    <w:multiLevelType w:val="hybridMultilevel"/>
    <w:tmpl w:val="3F4460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57692"/>
    <w:multiLevelType w:val="hybridMultilevel"/>
    <w:tmpl w:val="51C43C92"/>
    <w:lvl w:ilvl="0" w:tplc="2F1A419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D056F"/>
    <w:multiLevelType w:val="hybridMultilevel"/>
    <w:tmpl w:val="B6382D88"/>
    <w:lvl w:ilvl="0" w:tplc="203CFE8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E87F22"/>
    <w:multiLevelType w:val="hybridMultilevel"/>
    <w:tmpl w:val="E6C0042E"/>
    <w:lvl w:ilvl="0" w:tplc="B982614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97BC2"/>
    <w:multiLevelType w:val="hybridMultilevel"/>
    <w:tmpl w:val="C77A4F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26246"/>
    <w:multiLevelType w:val="hybridMultilevel"/>
    <w:tmpl w:val="B35C7A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E058D"/>
    <w:multiLevelType w:val="hybridMultilevel"/>
    <w:tmpl w:val="7B2E2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076F3"/>
    <w:multiLevelType w:val="hybridMultilevel"/>
    <w:tmpl w:val="796A34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80EB7"/>
    <w:multiLevelType w:val="hybridMultilevel"/>
    <w:tmpl w:val="4BAEC6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C3AB8"/>
    <w:multiLevelType w:val="hybridMultilevel"/>
    <w:tmpl w:val="18688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A7754"/>
    <w:multiLevelType w:val="hybridMultilevel"/>
    <w:tmpl w:val="0F00F27A"/>
    <w:lvl w:ilvl="0" w:tplc="F186657E">
      <w:start w:val="1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33D11"/>
    <w:multiLevelType w:val="hybridMultilevel"/>
    <w:tmpl w:val="F8568F44"/>
    <w:lvl w:ilvl="0" w:tplc="09D4710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9366F"/>
    <w:multiLevelType w:val="hybridMultilevel"/>
    <w:tmpl w:val="E1E8426C"/>
    <w:lvl w:ilvl="0" w:tplc="AA62120C">
      <w:start w:val="1"/>
      <w:numFmt w:val="decimal"/>
      <w:lvlText w:val="%1)"/>
      <w:lvlJc w:val="left"/>
      <w:pPr>
        <w:ind w:left="1080" w:hanging="360"/>
      </w:pPr>
      <w:rPr>
        <w:rFonts w:asciiTheme="minorHAnsi" w:eastAsia="Batang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E37140"/>
    <w:multiLevelType w:val="hybridMultilevel"/>
    <w:tmpl w:val="C956A1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C6928"/>
    <w:multiLevelType w:val="hybridMultilevel"/>
    <w:tmpl w:val="C2D6063C"/>
    <w:lvl w:ilvl="0" w:tplc="71A06BDA">
      <w:start w:val="1"/>
      <w:numFmt w:val="decimal"/>
      <w:pStyle w:val="BodyText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A959D6"/>
    <w:multiLevelType w:val="hybridMultilevel"/>
    <w:tmpl w:val="82C088C4"/>
    <w:lvl w:ilvl="0" w:tplc="EB4446E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294C9F"/>
    <w:multiLevelType w:val="hybridMultilevel"/>
    <w:tmpl w:val="5A1E8F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376790"/>
    <w:multiLevelType w:val="hybridMultilevel"/>
    <w:tmpl w:val="E65AA8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C6DF8"/>
    <w:multiLevelType w:val="hybridMultilevel"/>
    <w:tmpl w:val="1A6C01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21"/>
  </w:num>
  <w:num w:numId="5">
    <w:abstractNumId w:val="22"/>
  </w:num>
  <w:num w:numId="6">
    <w:abstractNumId w:val="0"/>
  </w:num>
  <w:num w:numId="7">
    <w:abstractNumId w:val="25"/>
  </w:num>
  <w:num w:numId="8">
    <w:abstractNumId w:val="4"/>
  </w:num>
  <w:num w:numId="9">
    <w:abstractNumId w:val="9"/>
  </w:num>
  <w:num w:numId="10">
    <w:abstractNumId w:val="12"/>
  </w:num>
  <w:num w:numId="11">
    <w:abstractNumId w:val="16"/>
  </w:num>
  <w:num w:numId="12">
    <w:abstractNumId w:val="19"/>
  </w:num>
  <w:num w:numId="13">
    <w:abstractNumId w:val="10"/>
  </w:num>
  <w:num w:numId="14">
    <w:abstractNumId w:val="14"/>
  </w:num>
  <w:num w:numId="15">
    <w:abstractNumId w:val="17"/>
  </w:num>
  <w:num w:numId="16">
    <w:abstractNumId w:val="20"/>
  </w:num>
  <w:num w:numId="17">
    <w:abstractNumId w:val="27"/>
  </w:num>
  <w:num w:numId="18">
    <w:abstractNumId w:val="8"/>
  </w:num>
  <w:num w:numId="19">
    <w:abstractNumId w:val="1"/>
  </w:num>
  <w:num w:numId="20">
    <w:abstractNumId w:val="26"/>
  </w:num>
  <w:num w:numId="21">
    <w:abstractNumId w:val="23"/>
  </w:num>
  <w:num w:numId="22">
    <w:abstractNumId w:val="3"/>
  </w:num>
  <w:num w:numId="23">
    <w:abstractNumId w:val="7"/>
  </w:num>
  <w:num w:numId="24">
    <w:abstractNumId w:val="15"/>
  </w:num>
  <w:num w:numId="25">
    <w:abstractNumId w:val="18"/>
  </w:num>
  <w:num w:numId="26">
    <w:abstractNumId w:val="28"/>
  </w:num>
  <w:num w:numId="27">
    <w:abstractNumId w:val="6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76"/>
    <w:rsid w:val="00001652"/>
    <w:rsid w:val="00074E22"/>
    <w:rsid w:val="00087F3F"/>
    <w:rsid w:val="000A22EE"/>
    <w:rsid w:val="000E5D99"/>
    <w:rsid w:val="001227A5"/>
    <w:rsid w:val="001B4486"/>
    <w:rsid w:val="001D5C37"/>
    <w:rsid w:val="001E63DF"/>
    <w:rsid w:val="002057E5"/>
    <w:rsid w:val="002110DE"/>
    <w:rsid w:val="00222EE8"/>
    <w:rsid w:val="00237990"/>
    <w:rsid w:val="002A0711"/>
    <w:rsid w:val="002B4AAD"/>
    <w:rsid w:val="00333539"/>
    <w:rsid w:val="00372D49"/>
    <w:rsid w:val="00375EBD"/>
    <w:rsid w:val="003C651E"/>
    <w:rsid w:val="0040578C"/>
    <w:rsid w:val="004107E4"/>
    <w:rsid w:val="00457D26"/>
    <w:rsid w:val="004957E1"/>
    <w:rsid w:val="00502193"/>
    <w:rsid w:val="00511DA7"/>
    <w:rsid w:val="00512612"/>
    <w:rsid w:val="00521157"/>
    <w:rsid w:val="00525631"/>
    <w:rsid w:val="00562BD5"/>
    <w:rsid w:val="005A1B7B"/>
    <w:rsid w:val="005C678A"/>
    <w:rsid w:val="005F2638"/>
    <w:rsid w:val="005F6983"/>
    <w:rsid w:val="006036D5"/>
    <w:rsid w:val="00606B25"/>
    <w:rsid w:val="00663B7E"/>
    <w:rsid w:val="006B34A9"/>
    <w:rsid w:val="006E0154"/>
    <w:rsid w:val="006F3101"/>
    <w:rsid w:val="006F5E59"/>
    <w:rsid w:val="00785C6A"/>
    <w:rsid w:val="007F55E5"/>
    <w:rsid w:val="00822B33"/>
    <w:rsid w:val="008444C6"/>
    <w:rsid w:val="00847800"/>
    <w:rsid w:val="00847E5B"/>
    <w:rsid w:val="00895033"/>
    <w:rsid w:val="008D5DB3"/>
    <w:rsid w:val="008E4C2C"/>
    <w:rsid w:val="0090320F"/>
    <w:rsid w:val="00922FB8"/>
    <w:rsid w:val="00927A30"/>
    <w:rsid w:val="00933942"/>
    <w:rsid w:val="00946ECA"/>
    <w:rsid w:val="009A5821"/>
    <w:rsid w:val="009E64D9"/>
    <w:rsid w:val="00A0308F"/>
    <w:rsid w:val="00A13F1C"/>
    <w:rsid w:val="00AB0C26"/>
    <w:rsid w:val="00B71776"/>
    <w:rsid w:val="00BF3C61"/>
    <w:rsid w:val="00C657B3"/>
    <w:rsid w:val="00C76D9D"/>
    <w:rsid w:val="00CE0D36"/>
    <w:rsid w:val="00D32342"/>
    <w:rsid w:val="00D65BD3"/>
    <w:rsid w:val="00D90FBD"/>
    <w:rsid w:val="00D94B7A"/>
    <w:rsid w:val="00DB5964"/>
    <w:rsid w:val="00DD785A"/>
    <w:rsid w:val="00E169A7"/>
    <w:rsid w:val="00E55322"/>
    <w:rsid w:val="00E718EF"/>
    <w:rsid w:val="00E756F8"/>
    <w:rsid w:val="00E96B0B"/>
    <w:rsid w:val="00E97EFA"/>
    <w:rsid w:val="00EA5672"/>
    <w:rsid w:val="00F13DB1"/>
    <w:rsid w:val="00F360E1"/>
    <w:rsid w:val="00F52710"/>
    <w:rsid w:val="00F547A7"/>
    <w:rsid w:val="00F627D9"/>
    <w:rsid w:val="00F8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D097F"/>
  <w15:chartTrackingRefBased/>
  <w15:docId w15:val="{4076464E-9E7E-4A82-9BFB-FF6FF92D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F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5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7B3"/>
  </w:style>
  <w:style w:type="paragraph" w:styleId="Footer">
    <w:name w:val="footer"/>
    <w:basedOn w:val="Normal"/>
    <w:link w:val="FooterChar"/>
    <w:uiPriority w:val="99"/>
    <w:unhideWhenUsed/>
    <w:rsid w:val="00C65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7B3"/>
  </w:style>
  <w:style w:type="paragraph" w:styleId="NoSpacing">
    <w:name w:val="No Spacing"/>
    <w:uiPriority w:val="1"/>
    <w:qFormat/>
    <w:rsid w:val="00F360E1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F360E1"/>
    <w:rPr>
      <w:smallCaps/>
      <w:color w:val="5A5A5A" w:themeColor="text1" w:themeTint="A5"/>
    </w:rPr>
  </w:style>
  <w:style w:type="paragraph" w:styleId="BodyText">
    <w:name w:val="Body Text"/>
    <w:basedOn w:val="Normal"/>
    <w:link w:val="BodyTextChar"/>
    <w:semiHidden/>
    <w:rsid w:val="006F3101"/>
    <w:pPr>
      <w:numPr>
        <w:numId w:val="28"/>
      </w:num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F3101"/>
    <w:rPr>
      <w:rFonts w:ascii="Times New Roman" w:eastAsia="Times New Roman" w:hAnsi="Times New Roman" w:cs="Times New Roman"/>
      <w:bCs/>
      <w:sz w:val="24"/>
      <w:szCs w:val="20"/>
    </w:rPr>
  </w:style>
  <w:style w:type="character" w:styleId="Hyperlink">
    <w:name w:val="Hyperlink"/>
    <w:basedOn w:val="DefaultParagraphFont"/>
    <w:rsid w:val="008950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2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4C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C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C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C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sco.org/new/en/communication-and-information/resources/publications-and-communication-materials/publications/publications-by-series/unesco-series-on-internet-freed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esco.org/new/en/internetstud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unesco.org/new/fileadmin/MULTIMEDIA/HQ/CI/CI/pdf/outcome_documen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esco.org/new/en/communication-and-information/crosscutting-priorities/unesco-internet-study/internet-universality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F6FC21-1556-4320-A879-5D59144342F7}"/>
</file>

<file path=customXml/itemProps2.xml><?xml version="1.0" encoding="utf-8"?>
<ds:datastoreItem xmlns:ds="http://schemas.openxmlformats.org/officeDocument/2006/customXml" ds:itemID="{32C162D4-843E-4394-BF8B-D22CD98A14F6}"/>
</file>

<file path=customXml/itemProps3.xml><?xml version="1.0" encoding="utf-8"?>
<ds:datastoreItem xmlns:ds="http://schemas.openxmlformats.org/officeDocument/2006/customXml" ds:itemID="{EDCE6895-AFB8-48CB-8C78-0C6C484E1C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Lahlou, Lina</dc:creator>
  <cp:keywords/>
  <dc:description/>
  <cp:lastModifiedBy>Xianhong Hu</cp:lastModifiedBy>
  <cp:revision>3</cp:revision>
  <dcterms:created xsi:type="dcterms:W3CDTF">2017-03-01T09:08:00Z</dcterms:created>
  <dcterms:modified xsi:type="dcterms:W3CDTF">2017-03-01T09:10:00Z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