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85E0" w14:textId="77777777" w:rsidR="00E072EF" w:rsidRDefault="006C0CA1">
      <w:pPr>
        <w:pStyle w:val="Body"/>
        <w:widowControl w:val="0"/>
        <w:spacing w:line="240" w:lineRule="auto"/>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14:anchorId="28AF0841" wp14:editId="5DDC5BEF">
            <wp:extent cx="2314956" cy="1005840"/>
            <wp:effectExtent l="0" t="0" r="0" b="0"/>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9"/>
                    <a:stretch>
                      <a:fillRect/>
                    </a:stretch>
                  </pic:blipFill>
                  <pic:spPr>
                    <a:xfrm>
                      <a:off x="0" y="0"/>
                      <a:ext cx="2314956" cy="1005840"/>
                    </a:xfrm>
                    <a:prstGeom prst="rect">
                      <a:avLst/>
                    </a:prstGeom>
                    <a:ln w="12700" cap="flat">
                      <a:noFill/>
                      <a:miter lim="400000"/>
                    </a:ln>
                    <a:effectLst/>
                  </pic:spPr>
                </pic:pic>
              </a:graphicData>
            </a:graphic>
          </wp:inline>
        </w:drawing>
      </w:r>
    </w:p>
    <w:p w14:paraId="1A87AF54" w14:textId="77777777" w:rsidR="00E072EF" w:rsidRPr="006C0CA1" w:rsidRDefault="006C0CA1">
      <w:pPr>
        <w:pStyle w:val="Body"/>
        <w:widowControl w:val="0"/>
        <w:spacing w:line="229" w:lineRule="auto"/>
        <w:ind w:left="11" w:firstLine="3"/>
        <w:jc w:val="center"/>
        <w:rPr>
          <w:rFonts w:ascii="Times New Roman" w:eastAsia="Times New Roman" w:hAnsi="Times New Roman" w:cs="Times New Roman"/>
          <w:b/>
          <w:bCs/>
          <w:sz w:val="24"/>
          <w:szCs w:val="24"/>
          <w:lang w:val="es-419"/>
        </w:rPr>
      </w:pPr>
      <w:proofErr w:type="spellStart"/>
      <w:r w:rsidRPr="006C0CA1">
        <w:rPr>
          <w:rFonts w:ascii="Times New Roman" w:hAnsi="Times New Roman"/>
          <w:b/>
          <w:bCs/>
          <w:sz w:val="24"/>
          <w:szCs w:val="24"/>
          <w:lang w:val="es-419"/>
        </w:rPr>
        <w:t>Autonomí</w:t>
      </w:r>
      <w:proofErr w:type="spellEnd"/>
      <w:r>
        <w:rPr>
          <w:rFonts w:ascii="Times New Roman" w:hAnsi="Times New Roman"/>
          <w:b/>
          <w:bCs/>
          <w:sz w:val="24"/>
          <w:szCs w:val="24"/>
          <w:lang w:val="es-ES_tradnl"/>
        </w:rPr>
        <w:t xml:space="preserve">a, igualdad y salud reproductiva </w:t>
      </w:r>
      <w:r w:rsidRPr="00DA04D7">
        <w:rPr>
          <w:rFonts w:ascii="Times New Roman" w:hAnsi="Times New Roman"/>
          <w:b/>
          <w:bCs/>
          <w:sz w:val="24"/>
          <w:szCs w:val="24"/>
          <w:lang w:val="es-ES_tradnl"/>
        </w:rPr>
        <w:t>de las mujeres en los derechos hum</w:t>
      </w:r>
      <w:r w:rsidR="00DA04D7">
        <w:rPr>
          <w:rFonts w:ascii="Times New Roman" w:hAnsi="Times New Roman"/>
          <w:b/>
          <w:bCs/>
          <w:sz w:val="24"/>
          <w:szCs w:val="24"/>
          <w:lang w:val="es-ES_tradnl"/>
        </w:rPr>
        <w:t>anos internacionales: entre el r</w:t>
      </w:r>
      <w:r w:rsidR="00D42AC2" w:rsidRPr="00DA04D7">
        <w:rPr>
          <w:rFonts w:ascii="Times New Roman" w:hAnsi="Times New Roman"/>
          <w:b/>
          <w:bCs/>
          <w:sz w:val="24"/>
          <w:szCs w:val="24"/>
          <w:lang w:val="es-ES_tradnl"/>
        </w:rPr>
        <w:t>econocimiento,</w:t>
      </w:r>
      <w:r w:rsidR="00DA04D7">
        <w:rPr>
          <w:rFonts w:ascii="Times New Roman" w:hAnsi="Times New Roman"/>
          <w:b/>
          <w:bCs/>
          <w:sz w:val="24"/>
          <w:szCs w:val="24"/>
          <w:lang w:val="es-ES_tradnl"/>
        </w:rPr>
        <w:t xml:space="preserve"> reacciones adversas</w:t>
      </w:r>
      <w:r w:rsidR="000951C0" w:rsidRPr="00DA04D7">
        <w:rPr>
          <w:rFonts w:ascii="Times New Roman" w:hAnsi="Times New Roman"/>
          <w:b/>
          <w:bCs/>
          <w:sz w:val="24"/>
          <w:szCs w:val="24"/>
          <w:lang w:val="es-ES_tradnl"/>
        </w:rPr>
        <w:t xml:space="preserve"> y</w:t>
      </w:r>
      <w:r w:rsidR="00DA04D7">
        <w:rPr>
          <w:rFonts w:ascii="Times New Roman" w:hAnsi="Times New Roman"/>
          <w:b/>
          <w:bCs/>
          <w:sz w:val="24"/>
          <w:szCs w:val="24"/>
          <w:lang w:val="es-ES_tradnl"/>
        </w:rPr>
        <w:t xml:space="preserve"> las tendencias r</w:t>
      </w:r>
      <w:r>
        <w:rPr>
          <w:rFonts w:ascii="Times New Roman" w:hAnsi="Times New Roman"/>
          <w:b/>
          <w:bCs/>
          <w:sz w:val="24"/>
          <w:szCs w:val="24"/>
          <w:lang w:val="es-ES_tradnl"/>
        </w:rPr>
        <w:t>egresivas</w:t>
      </w:r>
    </w:p>
    <w:p w14:paraId="625DF1E5" w14:textId="77777777" w:rsidR="00E072EF" w:rsidRPr="006C0CA1" w:rsidRDefault="00E072EF">
      <w:pPr>
        <w:pStyle w:val="Body"/>
        <w:widowControl w:val="0"/>
        <w:spacing w:line="229" w:lineRule="auto"/>
        <w:ind w:left="11" w:firstLine="3"/>
        <w:jc w:val="center"/>
        <w:rPr>
          <w:rFonts w:ascii="Times New Roman" w:eastAsia="Times New Roman" w:hAnsi="Times New Roman" w:cs="Times New Roman"/>
          <w:b/>
          <w:bCs/>
          <w:sz w:val="24"/>
          <w:szCs w:val="24"/>
          <w:lang w:val="es-419"/>
        </w:rPr>
      </w:pPr>
    </w:p>
    <w:p w14:paraId="4915C9DD" w14:textId="77777777" w:rsidR="00E072EF" w:rsidRPr="006C0CA1" w:rsidRDefault="006C0CA1">
      <w:pPr>
        <w:pStyle w:val="Body"/>
        <w:widowControl w:val="0"/>
        <w:spacing w:line="229" w:lineRule="auto"/>
        <w:ind w:left="11" w:firstLine="3"/>
        <w:jc w:val="center"/>
        <w:rPr>
          <w:rFonts w:ascii="Times New Roman" w:eastAsia="Times New Roman" w:hAnsi="Times New Roman" w:cs="Times New Roman"/>
          <w:i/>
          <w:iCs/>
          <w:sz w:val="24"/>
          <w:szCs w:val="24"/>
          <w:lang w:val="es-419"/>
        </w:rPr>
      </w:pPr>
      <w:r>
        <w:rPr>
          <w:rFonts w:ascii="Times New Roman" w:hAnsi="Times New Roman"/>
          <w:i/>
          <w:iCs/>
          <w:sz w:val="24"/>
          <w:szCs w:val="24"/>
          <w:lang w:val="es-ES_tradnl"/>
        </w:rPr>
        <w:t xml:space="preserve">Grupo de trabajo sobre la cuestión de la </w:t>
      </w:r>
      <w:proofErr w:type="spellStart"/>
      <w:r>
        <w:rPr>
          <w:rFonts w:ascii="Times New Roman" w:hAnsi="Times New Roman"/>
          <w:i/>
          <w:iCs/>
          <w:sz w:val="24"/>
          <w:szCs w:val="24"/>
          <w:lang w:val="es-ES_tradnl"/>
        </w:rPr>
        <w:t>discriminació</w:t>
      </w:r>
      <w:proofErr w:type="spellEnd"/>
      <w:r>
        <w:rPr>
          <w:rFonts w:ascii="Times New Roman" w:hAnsi="Times New Roman"/>
          <w:i/>
          <w:iCs/>
          <w:sz w:val="24"/>
          <w:szCs w:val="24"/>
          <w:lang w:val="it-IT"/>
        </w:rPr>
        <w:t>n contra la</w:t>
      </w:r>
      <w:r>
        <w:rPr>
          <w:rFonts w:ascii="Times New Roman" w:hAnsi="Times New Roman"/>
          <w:i/>
          <w:iCs/>
          <w:sz w:val="24"/>
          <w:szCs w:val="24"/>
          <w:lang w:val="es-ES_tradnl"/>
        </w:rPr>
        <w:t xml:space="preserve">s mujeres en la legislación y en la </w:t>
      </w:r>
      <w:proofErr w:type="spellStart"/>
      <w:r>
        <w:rPr>
          <w:rFonts w:ascii="Times New Roman" w:hAnsi="Times New Roman"/>
          <w:i/>
          <w:iCs/>
          <w:sz w:val="24"/>
          <w:szCs w:val="24"/>
          <w:lang w:val="es-ES_tradnl"/>
        </w:rPr>
        <w:t>pr</w:t>
      </w:r>
      <w:proofErr w:type="spellEnd"/>
      <w:r w:rsidRPr="006C0CA1">
        <w:rPr>
          <w:rFonts w:ascii="Times New Roman" w:hAnsi="Times New Roman"/>
          <w:i/>
          <w:iCs/>
          <w:sz w:val="24"/>
          <w:szCs w:val="24"/>
          <w:lang w:val="es-419"/>
        </w:rPr>
        <w:t>á</w:t>
      </w:r>
      <w:proofErr w:type="spellStart"/>
      <w:r>
        <w:rPr>
          <w:rFonts w:ascii="Times New Roman" w:hAnsi="Times New Roman"/>
          <w:i/>
          <w:iCs/>
          <w:sz w:val="24"/>
          <w:szCs w:val="24"/>
          <w:lang w:val="es-ES_tradnl"/>
        </w:rPr>
        <w:t>ctica</w:t>
      </w:r>
      <w:proofErr w:type="spellEnd"/>
      <w:r>
        <w:rPr>
          <w:rFonts w:ascii="Times New Roman" w:eastAsia="Times New Roman" w:hAnsi="Times New Roman" w:cs="Times New Roman"/>
          <w:i/>
          <w:iCs/>
          <w:sz w:val="24"/>
          <w:szCs w:val="24"/>
          <w:vertAlign w:val="superscript"/>
        </w:rPr>
        <w:footnoteReference w:id="2"/>
      </w:r>
      <w:r w:rsidRPr="006C0CA1">
        <w:rPr>
          <w:rFonts w:ascii="Times New Roman" w:hAnsi="Times New Roman"/>
          <w:i/>
          <w:iCs/>
          <w:sz w:val="24"/>
          <w:szCs w:val="24"/>
          <w:lang w:val="es-419"/>
        </w:rPr>
        <w:t xml:space="preserve"> </w:t>
      </w:r>
    </w:p>
    <w:p w14:paraId="63EDFDCC" w14:textId="77777777" w:rsidR="00E072EF" w:rsidRPr="006C0CA1" w:rsidRDefault="00E072EF">
      <w:pPr>
        <w:pStyle w:val="Body"/>
        <w:widowControl w:val="0"/>
        <w:spacing w:line="229" w:lineRule="auto"/>
        <w:ind w:left="11" w:firstLine="3"/>
        <w:jc w:val="center"/>
        <w:rPr>
          <w:rFonts w:ascii="Times New Roman" w:eastAsia="Times New Roman" w:hAnsi="Times New Roman" w:cs="Times New Roman"/>
          <w:sz w:val="24"/>
          <w:szCs w:val="24"/>
          <w:lang w:val="es-419"/>
        </w:rPr>
      </w:pPr>
    </w:p>
    <w:p w14:paraId="3C2E6522" w14:textId="77777777" w:rsidR="00E072EF" w:rsidRPr="006C0CA1" w:rsidRDefault="00CD03F1">
      <w:pPr>
        <w:pStyle w:val="Body"/>
        <w:widowControl w:val="0"/>
        <w:spacing w:line="229" w:lineRule="auto"/>
        <w:ind w:left="11" w:firstLine="3"/>
        <w:jc w:val="center"/>
        <w:rPr>
          <w:rFonts w:ascii="Times New Roman" w:eastAsia="Times New Roman" w:hAnsi="Times New Roman" w:cs="Times New Roman"/>
          <w:sz w:val="24"/>
          <w:szCs w:val="24"/>
          <w:lang w:val="es-419"/>
        </w:rPr>
      </w:pPr>
      <w:r>
        <w:rPr>
          <w:rFonts w:ascii="Times New Roman" w:hAnsi="Times New Roman"/>
          <w:sz w:val="24"/>
          <w:szCs w:val="24"/>
          <w:lang w:val="es-ES_tradnl"/>
        </w:rPr>
        <w:t>O</w:t>
      </w:r>
      <w:r w:rsidR="006C0CA1">
        <w:rPr>
          <w:rFonts w:ascii="Times New Roman" w:hAnsi="Times New Roman"/>
          <w:sz w:val="24"/>
          <w:szCs w:val="24"/>
          <w:lang w:val="es-ES_tradnl"/>
        </w:rPr>
        <w:t>ctubre de 2017</w:t>
      </w:r>
    </w:p>
    <w:p w14:paraId="5AEAA403" w14:textId="77777777" w:rsidR="00E072EF" w:rsidRPr="006C0CA1" w:rsidRDefault="00E072EF">
      <w:pPr>
        <w:pStyle w:val="Body"/>
        <w:widowControl w:val="0"/>
        <w:spacing w:line="229" w:lineRule="auto"/>
        <w:ind w:left="11" w:firstLine="3"/>
        <w:jc w:val="both"/>
        <w:rPr>
          <w:rFonts w:ascii="Times New Roman" w:eastAsia="Times New Roman" w:hAnsi="Times New Roman" w:cs="Times New Roman"/>
          <w:sz w:val="24"/>
          <w:szCs w:val="24"/>
          <w:lang w:val="es-419"/>
        </w:rPr>
      </w:pPr>
    </w:p>
    <w:p w14:paraId="76A2FF0C" w14:textId="77777777" w:rsidR="00E072EF" w:rsidRPr="006C0CA1" w:rsidRDefault="006C0CA1">
      <w:pPr>
        <w:pStyle w:val="Body"/>
        <w:widowControl w:val="0"/>
        <w:spacing w:line="229"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El Grupo de Trabajo de la ONU sobre la cuestión de la </w:t>
      </w:r>
      <w:proofErr w:type="spellStart"/>
      <w:r>
        <w:rPr>
          <w:rFonts w:ascii="Times New Roman" w:hAnsi="Times New Roman"/>
          <w:sz w:val="24"/>
          <w:szCs w:val="24"/>
          <w:lang w:val="es-ES_tradnl"/>
        </w:rPr>
        <w:t>discriminació</w:t>
      </w:r>
      <w:proofErr w:type="spellEnd"/>
      <w:r>
        <w:rPr>
          <w:rFonts w:ascii="Times New Roman" w:hAnsi="Times New Roman"/>
          <w:sz w:val="24"/>
          <w:szCs w:val="24"/>
          <w:lang w:val="it-IT"/>
        </w:rPr>
        <w:t>n contra la</w:t>
      </w:r>
      <w:r>
        <w:rPr>
          <w:rFonts w:ascii="Times New Roman" w:hAnsi="Times New Roman"/>
          <w:sz w:val="24"/>
          <w:szCs w:val="24"/>
          <w:lang w:val="es-ES_tradnl"/>
        </w:rPr>
        <w:t xml:space="preserve">s mujeres en la legislación y en la </w:t>
      </w:r>
      <w:proofErr w:type="spellStart"/>
      <w:r>
        <w:rPr>
          <w:rFonts w:ascii="Times New Roman" w:hAnsi="Times New Roman"/>
          <w:sz w:val="24"/>
          <w:szCs w:val="24"/>
          <w:lang w:val="es-ES_tradnl"/>
        </w:rPr>
        <w:t>pr</w:t>
      </w:r>
      <w:proofErr w:type="spellEnd"/>
      <w:r w:rsidRPr="006C0CA1">
        <w:rPr>
          <w:rFonts w:ascii="Times New Roman" w:hAnsi="Times New Roman"/>
          <w:sz w:val="24"/>
          <w:szCs w:val="24"/>
          <w:lang w:val="es-419"/>
        </w:rPr>
        <w:t>á</w:t>
      </w:r>
      <w:proofErr w:type="spellStart"/>
      <w:r>
        <w:rPr>
          <w:rFonts w:ascii="Times New Roman" w:hAnsi="Times New Roman"/>
          <w:sz w:val="24"/>
          <w:szCs w:val="24"/>
          <w:lang w:val="es-ES_tradnl"/>
        </w:rPr>
        <w:t>ctica</w:t>
      </w:r>
      <w:proofErr w:type="spellEnd"/>
      <w:r w:rsidR="008E27A2">
        <w:rPr>
          <w:rFonts w:ascii="Times New Roman" w:hAnsi="Times New Roman"/>
          <w:sz w:val="24"/>
          <w:szCs w:val="24"/>
          <w:lang w:val="es-ES_tradnl"/>
        </w:rPr>
        <w:t xml:space="preserve"> </w:t>
      </w:r>
      <w:r>
        <w:rPr>
          <w:rFonts w:ascii="Times New Roman" w:hAnsi="Times New Roman"/>
          <w:sz w:val="24"/>
          <w:szCs w:val="24"/>
          <w:lang w:val="es-ES_tradnl"/>
        </w:rPr>
        <w:t xml:space="preserve">ha expresado su preocupación, a lo largo de sus primeros 6 años de mandato, por los severos </w:t>
      </w:r>
      <w:proofErr w:type="spellStart"/>
      <w:r>
        <w:rPr>
          <w:rFonts w:ascii="Times New Roman" w:hAnsi="Times New Roman"/>
          <w:sz w:val="24"/>
          <w:szCs w:val="24"/>
          <w:lang w:val="es-ES_tradnl"/>
        </w:rPr>
        <w:t>desaf</w:t>
      </w:r>
      <w:proofErr w:type="spellEnd"/>
      <w:r w:rsidRPr="006C0CA1">
        <w:rPr>
          <w:rFonts w:ascii="Times New Roman" w:hAnsi="Times New Roman"/>
          <w:sz w:val="24"/>
          <w:szCs w:val="24"/>
          <w:lang w:val="es-419"/>
        </w:rPr>
        <w:t>í</w:t>
      </w:r>
      <w:r>
        <w:rPr>
          <w:rFonts w:ascii="Times New Roman" w:hAnsi="Times New Roman"/>
          <w:sz w:val="24"/>
          <w:szCs w:val="24"/>
          <w:lang w:val="es-ES_tradnl"/>
        </w:rPr>
        <w:t>os a la universalidad de los derechos de la</w:t>
      </w:r>
      <w:r w:rsidR="00004766">
        <w:rPr>
          <w:rFonts w:ascii="Times New Roman" w:hAnsi="Times New Roman"/>
          <w:sz w:val="24"/>
          <w:szCs w:val="24"/>
          <w:lang w:val="es-ES_tradnl"/>
        </w:rPr>
        <w:t>s mujeres en la comunidad global</w:t>
      </w:r>
      <w:r>
        <w:rPr>
          <w:rFonts w:ascii="Times New Roman" w:hAnsi="Times New Roman"/>
          <w:sz w:val="24"/>
          <w:szCs w:val="24"/>
          <w:lang w:val="es-ES_tradnl"/>
        </w:rPr>
        <w:t xml:space="preserve">. Los </w:t>
      </w:r>
      <w:proofErr w:type="spellStart"/>
      <w:r>
        <w:rPr>
          <w:rFonts w:ascii="Times New Roman" w:hAnsi="Times New Roman"/>
          <w:sz w:val="24"/>
          <w:szCs w:val="24"/>
          <w:lang w:val="es-ES_tradnl"/>
        </w:rPr>
        <w:t>desaf</w:t>
      </w:r>
      <w:proofErr w:type="spellEnd"/>
      <w:r w:rsidRPr="006C0CA1">
        <w:rPr>
          <w:rFonts w:ascii="Times New Roman" w:hAnsi="Times New Roman"/>
          <w:sz w:val="24"/>
          <w:szCs w:val="24"/>
          <w:lang w:val="es-419"/>
        </w:rPr>
        <w:t>í</w:t>
      </w:r>
      <w:r>
        <w:rPr>
          <w:rFonts w:ascii="Times New Roman" w:hAnsi="Times New Roman"/>
          <w:sz w:val="24"/>
          <w:szCs w:val="24"/>
          <w:lang w:val="es-ES_tradnl"/>
        </w:rPr>
        <w:t xml:space="preserve">os han resultado de la crisis económica y las medidas de austeridad, por un lado, y del conservadurismo cultural y religioso, por el </w:t>
      </w:r>
      <w:r>
        <w:rPr>
          <w:rFonts w:ascii="Times New Roman" w:hAnsi="Times New Roman"/>
          <w:sz w:val="24"/>
          <w:szCs w:val="24"/>
          <w:lang w:val="pt-PT"/>
        </w:rPr>
        <w:t>otro. Est</w:t>
      </w:r>
      <w:r>
        <w:rPr>
          <w:rFonts w:ascii="Times New Roman" w:hAnsi="Times New Roman"/>
          <w:sz w:val="24"/>
          <w:szCs w:val="24"/>
          <w:lang w:val="es-ES_tradnl"/>
        </w:rPr>
        <w:t>as medidas</w:t>
      </w:r>
      <w:r w:rsidRPr="006C0CA1">
        <w:rPr>
          <w:rFonts w:ascii="Times New Roman" w:hAnsi="Times New Roman"/>
          <w:sz w:val="24"/>
          <w:szCs w:val="24"/>
          <w:lang w:val="es-419"/>
        </w:rPr>
        <w:t xml:space="preserve"> </w:t>
      </w:r>
      <w:r>
        <w:rPr>
          <w:rFonts w:ascii="Times New Roman" w:hAnsi="Times New Roman"/>
          <w:sz w:val="24"/>
          <w:szCs w:val="24"/>
          <w:lang w:val="es-ES_tradnl"/>
        </w:rPr>
        <w:t xml:space="preserve">de recorte </w:t>
      </w:r>
      <w:r w:rsidRPr="006C0CA1">
        <w:rPr>
          <w:rFonts w:ascii="Times New Roman" w:hAnsi="Times New Roman"/>
          <w:sz w:val="24"/>
          <w:szCs w:val="24"/>
          <w:lang w:val="es-419"/>
        </w:rPr>
        <w:t>ha</w:t>
      </w:r>
      <w:r>
        <w:rPr>
          <w:rFonts w:ascii="Times New Roman" w:hAnsi="Times New Roman"/>
          <w:sz w:val="24"/>
          <w:szCs w:val="24"/>
          <w:lang w:val="es-ES_tradnl"/>
        </w:rPr>
        <w:t>n sido evidentes en la aprobación de las resoluciones del CDH sobre valores tradicionales y protección de la familia</w:t>
      </w:r>
      <w:r>
        <w:rPr>
          <w:rFonts w:ascii="Times New Roman" w:eastAsia="Times New Roman" w:hAnsi="Times New Roman" w:cs="Times New Roman"/>
          <w:sz w:val="24"/>
          <w:szCs w:val="24"/>
          <w:vertAlign w:val="superscript"/>
        </w:rPr>
        <w:footnoteReference w:id="3"/>
      </w:r>
      <w:r>
        <w:rPr>
          <w:rFonts w:ascii="Times New Roman" w:hAnsi="Times New Roman"/>
          <w:sz w:val="24"/>
          <w:szCs w:val="24"/>
          <w:lang w:val="es-ES_tradnl"/>
        </w:rPr>
        <w:t>, que han excluido la mención del derecho de la mujer a la igualdad en la familia y, po</w:t>
      </w:r>
      <w:r w:rsidR="00A94C1B">
        <w:rPr>
          <w:rFonts w:ascii="Times New Roman" w:hAnsi="Times New Roman"/>
          <w:sz w:val="24"/>
          <w:szCs w:val="24"/>
          <w:lang w:val="es-ES_tradnl"/>
        </w:rPr>
        <w:t>r lo tanto, amenazan con menoscabar</w:t>
      </w:r>
      <w:r>
        <w:rPr>
          <w:rFonts w:ascii="Times New Roman" w:hAnsi="Times New Roman"/>
          <w:sz w:val="24"/>
          <w:szCs w:val="24"/>
          <w:lang w:val="es-ES_tradnl"/>
        </w:rPr>
        <w:t xml:space="preserve"> las </w:t>
      </w:r>
      <w:proofErr w:type="spellStart"/>
      <w:r>
        <w:rPr>
          <w:rFonts w:ascii="Times New Roman" w:hAnsi="Times New Roman"/>
          <w:sz w:val="24"/>
          <w:szCs w:val="24"/>
          <w:lang w:val="es-ES_tradnl"/>
        </w:rPr>
        <w:t>garant</w:t>
      </w:r>
      <w:proofErr w:type="spellEnd"/>
      <w:r w:rsidRPr="006C0CA1">
        <w:rPr>
          <w:rFonts w:ascii="Times New Roman" w:hAnsi="Times New Roman"/>
          <w:sz w:val="24"/>
          <w:szCs w:val="24"/>
          <w:lang w:val="es-419"/>
        </w:rPr>
        <w:t>í</w:t>
      </w:r>
      <w:r w:rsidR="00A94C1B">
        <w:rPr>
          <w:rFonts w:ascii="Times New Roman" w:hAnsi="Times New Roman"/>
          <w:sz w:val="24"/>
          <w:szCs w:val="24"/>
          <w:lang w:val="es-ES_tradnl"/>
        </w:rPr>
        <w:t>as de este derecho enraizado</w:t>
      </w:r>
      <w:r>
        <w:rPr>
          <w:rFonts w:ascii="Times New Roman" w:hAnsi="Times New Roman"/>
          <w:sz w:val="24"/>
          <w:szCs w:val="24"/>
          <w:lang w:val="es-ES_tradnl"/>
        </w:rPr>
        <w:t xml:space="preserve"> en la Declaración Unive</w:t>
      </w:r>
      <w:r w:rsidR="00A94C1B">
        <w:rPr>
          <w:rFonts w:ascii="Times New Roman" w:hAnsi="Times New Roman"/>
          <w:sz w:val="24"/>
          <w:szCs w:val="24"/>
          <w:lang w:val="es-ES_tradnl"/>
        </w:rPr>
        <w:t>rsal de Derechos Humanos y los T</w:t>
      </w:r>
      <w:r>
        <w:rPr>
          <w:rFonts w:ascii="Times New Roman" w:hAnsi="Times New Roman"/>
          <w:sz w:val="24"/>
          <w:szCs w:val="24"/>
          <w:lang w:val="es-ES_tradnl"/>
        </w:rPr>
        <w:t>ratados de</w:t>
      </w:r>
      <w:r w:rsidR="00A94C1B">
        <w:rPr>
          <w:rFonts w:ascii="Times New Roman" w:hAnsi="Times New Roman"/>
          <w:sz w:val="24"/>
          <w:szCs w:val="24"/>
          <w:lang w:val="es-ES_tradnl"/>
        </w:rPr>
        <w:t xml:space="preserve"> derechos humanos. Y esto menoscaba</w:t>
      </w:r>
      <w:r>
        <w:rPr>
          <w:rFonts w:ascii="Times New Roman" w:hAnsi="Times New Roman"/>
          <w:sz w:val="24"/>
          <w:szCs w:val="24"/>
          <w:lang w:val="es-ES_tradnl"/>
        </w:rPr>
        <w:t xml:space="preserve"> todo el concepto de igualdad de las mujeres como persona</w:t>
      </w:r>
      <w:r w:rsidR="00A94C1B">
        <w:rPr>
          <w:rFonts w:ascii="Times New Roman" w:hAnsi="Times New Roman"/>
          <w:sz w:val="24"/>
          <w:szCs w:val="24"/>
          <w:lang w:val="es-ES_tradnl"/>
        </w:rPr>
        <w:t>s</w:t>
      </w:r>
      <w:r>
        <w:rPr>
          <w:rFonts w:ascii="Times New Roman" w:hAnsi="Times New Roman"/>
          <w:sz w:val="24"/>
          <w:szCs w:val="24"/>
          <w:lang w:val="es-ES_tradnl"/>
        </w:rPr>
        <w:t>, ya que, cuando las mujeres no son consideradas igual</w:t>
      </w:r>
      <w:r w:rsidRPr="00407996">
        <w:rPr>
          <w:rFonts w:ascii="Times New Roman" w:hAnsi="Times New Roman"/>
          <w:sz w:val="24"/>
          <w:szCs w:val="24"/>
          <w:lang w:val="es-ES_tradnl"/>
        </w:rPr>
        <w:t xml:space="preserve">es a los hombres dentro de la familia, su condición de persona es cuestionada. La existencia de una </w:t>
      </w:r>
      <w:proofErr w:type="spellStart"/>
      <w:r w:rsidRPr="00407996">
        <w:rPr>
          <w:rFonts w:ascii="Times New Roman" w:hAnsi="Times New Roman"/>
          <w:sz w:val="24"/>
          <w:szCs w:val="24"/>
          <w:lang w:val="es-ES_tradnl"/>
        </w:rPr>
        <w:t>reacció</w:t>
      </w:r>
      <w:proofErr w:type="spellEnd"/>
      <w:r w:rsidRPr="00407996">
        <w:rPr>
          <w:rFonts w:ascii="Times New Roman" w:hAnsi="Times New Roman"/>
          <w:sz w:val="24"/>
          <w:szCs w:val="24"/>
          <w:lang w:val="es-419"/>
        </w:rPr>
        <w:t xml:space="preserve">n </w:t>
      </w:r>
      <w:r w:rsidR="00407996">
        <w:rPr>
          <w:rFonts w:ascii="Times New Roman" w:hAnsi="Times New Roman"/>
          <w:sz w:val="24"/>
          <w:szCs w:val="24"/>
          <w:lang w:val="es-ES_tradnl"/>
        </w:rPr>
        <w:t>adversa</w:t>
      </w:r>
      <w:r>
        <w:rPr>
          <w:rFonts w:ascii="Times New Roman" w:hAnsi="Times New Roman"/>
          <w:sz w:val="24"/>
          <w:szCs w:val="24"/>
          <w:lang w:val="es-ES_tradnl"/>
        </w:rPr>
        <w:t xml:space="preserve"> contra el derecho a la igualdad de las mujeres ha sido reconocida por la Resolución del CDH 2017 sobre la eliminación de la </w:t>
      </w:r>
      <w:proofErr w:type="spellStart"/>
      <w:r w:rsidRPr="000533B1">
        <w:rPr>
          <w:rFonts w:ascii="Times New Roman" w:hAnsi="Times New Roman"/>
          <w:sz w:val="24"/>
          <w:szCs w:val="24"/>
          <w:lang w:val="es-ES_tradnl"/>
        </w:rPr>
        <w:t>discriminació</w:t>
      </w:r>
      <w:proofErr w:type="spellEnd"/>
      <w:r w:rsidRPr="000533B1">
        <w:rPr>
          <w:rFonts w:ascii="Times New Roman" w:hAnsi="Times New Roman"/>
          <w:sz w:val="24"/>
          <w:szCs w:val="24"/>
          <w:lang w:val="it-IT"/>
        </w:rPr>
        <w:t>n contra la</w:t>
      </w:r>
      <w:r w:rsidRPr="000533B1">
        <w:rPr>
          <w:rFonts w:ascii="Times New Roman" w:hAnsi="Times New Roman"/>
          <w:sz w:val="24"/>
          <w:szCs w:val="24"/>
          <w:lang w:val="es-ES_tradnl"/>
        </w:rPr>
        <w:t>s mujeres. Es en este contexto de creciente fundamentalismo y reacciones adversas</w:t>
      </w:r>
      <w:r>
        <w:rPr>
          <w:rFonts w:ascii="Times New Roman" w:hAnsi="Times New Roman"/>
          <w:sz w:val="24"/>
          <w:szCs w:val="24"/>
          <w:lang w:val="es-ES_tradnl"/>
        </w:rPr>
        <w:t xml:space="preserve"> contra los derech</w:t>
      </w:r>
      <w:r w:rsidR="00004766">
        <w:rPr>
          <w:rFonts w:ascii="Times New Roman" w:hAnsi="Times New Roman"/>
          <w:sz w:val="24"/>
          <w:szCs w:val="24"/>
          <w:lang w:val="es-ES_tradnl"/>
        </w:rPr>
        <w:t>os humanos de las mujeres se</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dando el discurso actual sobre la interrupción del embarazo a nivel internacional. Esta es la razón por la que nuestro grupo de expertas siente la necesidad de aclarar nuestra posición con respecto a la interrupción del embarazo.</w:t>
      </w:r>
    </w:p>
    <w:p w14:paraId="661F6824" w14:textId="77777777" w:rsidR="00E072EF" w:rsidRPr="006C0CA1" w:rsidRDefault="006C0CA1">
      <w:pPr>
        <w:pStyle w:val="Body"/>
        <w:widowControl w:val="0"/>
        <w:spacing w:before="260" w:line="230" w:lineRule="auto"/>
        <w:ind w:left="14" w:hanging="2"/>
        <w:jc w:val="both"/>
        <w:rPr>
          <w:rFonts w:ascii="Times New Roman" w:eastAsia="Times New Roman" w:hAnsi="Times New Roman" w:cs="Times New Roman"/>
          <w:b/>
          <w:bCs/>
          <w:i/>
          <w:iCs/>
          <w:sz w:val="24"/>
          <w:szCs w:val="24"/>
          <w:lang w:val="es-419"/>
        </w:rPr>
      </w:pPr>
      <w:r>
        <w:rPr>
          <w:rFonts w:ascii="Times New Roman" w:hAnsi="Times New Roman"/>
          <w:b/>
          <w:bCs/>
          <w:i/>
          <w:iCs/>
          <w:sz w:val="24"/>
          <w:szCs w:val="24"/>
          <w:lang w:val="es-ES_tradnl"/>
        </w:rPr>
        <w:t xml:space="preserve">Los derechos de las mujeres a la igualdad, la dignidad y el respeto de la vida privada, sin </w:t>
      </w:r>
      <w:proofErr w:type="spellStart"/>
      <w:r>
        <w:rPr>
          <w:rFonts w:ascii="Times New Roman" w:hAnsi="Times New Roman"/>
          <w:b/>
          <w:bCs/>
          <w:i/>
          <w:iCs/>
          <w:sz w:val="24"/>
          <w:szCs w:val="24"/>
          <w:lang w:val="es-ES_tradnl"/>
        </w:rPr>
        <w:t>discriminació</w:t>
      </w:r>
      <w:proofErr w:type="spellEnd"/>
      <w:r w:rsidRPr="006C0CA1">
        <w:rPr>
          <w:rFonts w:ascii="Times New Roman" w:hAnsi="Times New Roman"/>
          <w:b/>
          <w:bCs/>
          <w:i/>
          <w:iCs/>
          <w:sz w:val="24"/>
          <w:szCs w:val="24"/>
          <w:lang w:val="es-419"/>
        </w:rPr>
        <w:t>n</w:t>
      </w:r>
    </w:p>
    <w:p w14:paraId="5DEB25C9" w14:textId="77777777" w:rsidR="00E072EF" w:rsidRPr="006C0CA1" w:rsidRDefault="006C0CA1">
      <w:pPr>
        <w:pStyle w:val="Body"/>
        <w:widowControl w:val="0"/>
        <w:spacing w:before="260" w:line="230" w:lineRule="auto"/>
        <w:ind w:left="14" w:hanging="2"/>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Los derechos humanos de las mujeres incluyen los derechos a la igualdad, la dignidad, la </w:t>
      </w:r>
      <w:proofErr w:type="spellStart"/>
      <w:r>
        <w:rPr>
          <w:rFonts w:ascii="Times New Roman" w:hAnsi="Times New Roman"/>
          <w:sz w:val="24"/>
          <w:szCs w:val="24"/>
          <w:lang w:val="es-ES_tradnl"/>
        </w:rPr>
        <w:t>autonom</w:t>
      </w:r>
      <w:r w:rsidRPr="006C0CA1">
        <w:rPr>
          <w:rFonts w:ascii="Times New Roman" w:hAnsi="Times New Roman"/>
          <w:sz w:val="24"/>
          <w:szCs w:val="24"/>
          <w:lang w:val="es-419"/>
        </w:rPr>
        <w:t>ía</w:t>
      </w:r>
      <w:proofErr w:type="spellEnd"/>
      <w:r w:rsidRPr="006C0CA1">
        <w:rPr>
          <w:rFonts w:ascii="Times New Roman" w:hAnsi="Times New Roman"/>
          <w:sz w:val="24"/>
          <w:szCs w:val="24"/>
          <w:lang w:val="es-419"/>
        </w:rPr>
        <w:t xml:space="preserve">, la </w:t>
      </w:r>
      <w:proofErr w:type="spellStart"/>
      <w:r w:rsidRPr="006C0CA1">
        <w:rPr>
          <w:rFonts w:ascii="Times New Roman" w:hAnsi="Times New Roman"/>
          <w:sz w:val="24"/>
          <w:szCs w:val="24"/>
          <w:lang w:val="es-419"/>
        </w:rPr>
        <w:t>informaci</w:t>
      </w:r>
      <w:r w:rsidR="00004766">
        <w:rPr>
          <w:rFonts w:ascii="Times New Roman" w:hAnsi="Times New Roman"/>
          <w:sz w:val="24"/>
          <w:szCs w:val="24"/>
          <w:lang w:val="es-ES_tradnl"/>
        </w:rPr>
        <w:t>ón</w:t>
      </w:r>
      <w:proofErr w:type="spellEnd"/>
      <w:r w:rsidR="00004766">
        <w:rPr>
          <w:rFonts w:ascii="Times New Roman" w:hAnsi="Times New Roman"/>
          <w:sz w:val="24"/>
          <w:szCs w:val="24"/>
          <w:lang w:val="es-ES_tradnl"/>
        </w:rPr>
        <w:t xml:space="preserve">, </w:t>
      </w:r>
      <w:r w:rsidR="00E443E0">
        <w:rPr>
          <w:rFonts w:ascii="Times New Roman" w:hAnsi="Times New Roman"/>
          <w:sz w:val="24"/>
          <w:szCs w:val="24"/>
          <w:lang w:val="es-ES_tradnl"/>
        </w:rPr>
        <w:t xml:space="preserve">la integridad </w:t>
      </w:r>
      <w:r w:rsidR="00004766">
        <w:rPr>
          <w:rFonts w:ascii="Times New Roman" w:hAnsi="Times New Roman"/>
          <w:sz w:val="24"/>
          <w:szCs w:val="24"/>
          <w:lang w:val="es-ES_tradnl"/>
        </w:rPr>
        <w:t>física</w:t>
      </w:r>
      <w:r>
        <w:rPr>
          <w:rFonts w:ascii="Times New Roman" w:hAnsi="Times New Roman"/>
          <w:sz w:val="24"/>
          <w:szCs w:val="24"/>
          <w:lang w:val="es-ES_tradnl"/>
        </w:rPr>
        <w:t xml:space="preserve"> y el respeto a la vida privada y al m</w:t>
      </w:r>
      <w:r w:rsidRPr="006C0CA1">
        <w:rPr>
          <w:rFonts w:ascii="Times New Roman" w:hAnsi="Times New Roman"/>
          <w:sz w:val="24"/>
          <w:szCs w:val="24"/>
          <w:lang w:val="es-419"/>
        </w:rPr>
        <w:t>á</w:t>
      </w:r>
      <w:r w:rsidR="00E443E0">
        <w:rPr>
          <w:rFonts w:ascii="Times New Roman" w:hAnsi="Times New Roman"/>
          <w:sz w:val="24"/>
          <w:szCs w:val="24"/>
          <w:lang w:val="es-ES_tradnl"/>
        </w:rPr>
        <w:t xml:space="preserve">s alto </w:t>
      </w:r>
      <w:r w:rsidR="00E443E0" w:rsidRPr="00E443E0">
        <w:rPr>
          <w:rFonts w:ascii="Times New Roman" w:hAnsi="Times New Roman"/>
          <w:sz w:val="24"/>
          <w:szCs w:val="24"/>
          <w:lang w:val="es-ES_tradnl"/>
        </w:rPr>
        <w:t>estándar</w:t>
      </w:r>
      <w:r w:rsidR="00E443E0">
        <w:rPr>
          <w:rFonts w:ascii="Times New Roman" w:hAnsi="Times New Roman"/>
          <w:sz w:val="24"/>
          <w:szCs w:val="24"/>
          <w:lang w:val="es-ES_tradnl"/>
        </w:rPr>
        <w:t xml:space="preserve"> posible de salud</w:t>
      </w:r>
      <w:r>
        <w:rPr>
          <w:rFonts w:ascii="Times New Roman" w:hAnsi="Times New Roman"/>
          <w:sz w:val="24"/>
          <w:szCs w:val="24"/>
          <w:lang w:val="es-ES_tradnl"/>
        </w:rPr>
        <w:t xml:space="preserve">, incluida la salud sexual y reproductiva, sin </w:t>
      </w:r>
      <w:proofErr w:type="spellStart"/>
      <w:r>
        <w:rPr>
          <w:rFonts w:ascii="Times New Roman" w:hAnsi="Times New Roman"/>
          <w:sz w:val="24"/>
          <w:szCs w:val="24"/>
          <w:lang w:val="es-ES_tradnl"/>
        </w:rPr>
        <w:t>discriminació</w:t>
      </w:r>
      <w:proofErr w:type="spellEnd"/>
      <w:r w:rsidRPr="006C0CA1">
        <w:rPr>
          <w:rFonts w:ascii="Times New Roman" w:hAnsi="Times New Roman"/>
          <w:sz w:val="24"/>
          <w:szCs w:val="24"/>
          <w:lang w:val="es-419"/>
        </w:rPr>
        <w:t xml:space="preserve">n; así </w:t>
      </w:r>
      <w:r>
        <w:rPr>
          <w:rFonts w:ascii="Times New Roman" w:hAnsi="Times New Roman"/>
          <w:sz w:val="24"/>
          <w:szCs w:val="24"/>
          <w:lang w:val="es-ES_tradnl"/>
        </w:rPr>
        <w:t>como el derecho a no sufrir tortura ni tratos crueles, inhumanos y degradantes.</w:t>
      </w:r>
    </w:p>
    <w:p w14:paraId="211581C3" w14:textId="77777777" w:rsidR="00E072EF" w:rsidRPr="006C0CA1" w:rsidRDefault="006C0CA1">
      <w:pPr>
        <w:pStyle w:val="Body"/>
        <w:widowControl w:val="0"/>
        <w:spacing w:before="274" w:line="229" w:lineRule="auto"/>
        <w:ind w:left="11" w:firstLine="2"/>
        <w:jc w:val="both"/>
        <w:rPr>
          <w:rFonts w:ascii="Times New Roman" w:eastAsia="Times New Roman" w:hAnsi="Times New Roman" w:cs="Times New Roman"/>
          <w:sz w:val="24"/>
          <w:szCs w:val="24"/>
          <w:lang w:val="es-419"/>
        </w:rPr>
      </w:pPr>
      <w:r>
        <w:rPr>
          <w:rFonts w:ascii="Times New Roman" w:hAnsi="Times New Roman"/>
          <w:sz w:val="24"/>
          <w:szCs w:val="24"/>
          <w:lang w:val="es-ES_tradnl"/>
        </w:rPr>
        <w:t>El derecho de una mujer o niña a tomar decisiones autónomas sobre su propio cuerpo y</w:t>
      </w:r>
      <w:r w:rsidR="00E443E0">
        <w:rPr>
          <w:rFonts w:ascii="Times New Roman" w:hAnsi="Times New Roman"/>
          <w:sz w:val="24"/>
          <w:szCs w:val="24"/>
          <w:lang w:val="es-ES_tradnl"/>
        </w:rPr>
        <w:t xml:space="preserve"> sus funciones reproductivas se encuentra</w:t>
      </w:r>
      <w:r w:rsidRPr="006C0CA1">
        <w:rPr>
          <w:rFonts w:ascii="Times New Roman" w:hAnsi="Times New Roman"/>
          <w:sz w:val="24"/>
          <w:szCs w:val="24"/>
          <w:lang w:val="es-419"/>
        </w:rPr>
        <w:t xml:space="preserve"> </w:t>
      </w:r>
      <w:r>
        <w:rPr>
          <w:rFonts w:ascii="Times New Roman" w:hAnsi="Times New Roman"/>
          <w:sz w:val="24"/>
          <w:szCs w:val="24"/>
          <w:lang w:val="es-ES_tradnl"/>
        </w:rPr>
        <w:t xml:space="preserve">en el centro </w:t>
      </w:r>
      <w:r w:rsidR="00E443E0">
        <w:rPr>
          <w:rFonts w:ascii="Times New Roman" w:hAnsi="Times New Roman"/>
          <w:sz w:val="24"/>
          <w:szCs w:val="24"/>
          <w:lang w:val="es-ES_tradnl"/>
        </w:rPr>
        <w:t xml:space="preserve">mismo </w:t>
      </w:r>
      <w:r>
        <w:rPr>
          <w:rFonts w:ascii="Times New Roman" w:hAnsi="Times New Roman"/>
          <w:sz w:val="24"/>
          <w:szCs w:val="24"/>
          <w:lang w:val="es-ES_tradnl"/>
        </w:rPr>
        <w:t xml:space="preserve">de su derecho fundamental a la igualdad y la privacidad, en lo que respecta a cuestiones </w:t>
      </w:r>
      <w:r w:rsidRPr="006C0CA1">
        <w:rPr>
          <w:rFonts w:ascii="Times New Roman" w:hAnsi="Times New Roman"/>
          <w:sz w:val="24"/>
          <w:szCs w:val="24"/>
          <w:lang w:val="es-419"/>
        </w:rPr>
        <w:t>í</w:t>
      </w:r>
      <w:proofErr w:type="spellStart"/>
      <w:r>
        <w:rPr>
          <w:rFonts w:ascii="Times New Roman" w:hAnsi="Times New Roman"/>
          <w:sz w:val="24"/>
          <w:szCs w:val="24"/>
          <w:lang w:val="es-ES_tradnl"/>
        </w:rPr>
        <w:t>ntimas</w:t>
      </w:r>
      <w:proofErr w:type="spellEnd"/>
      <w:r>
        <w:rPr>
          <w:rFonts w:ascii="Times New Roman" w:hAnsi="Times New Roman"/>
          <w:sz w:val="24"/>
          <w:szCs w:val="24"/>
          <w:lang w:val="es-ES_tradnl"/>
        </w:rPr>
        <w:t xml:space="preserve"> de integridad f</w:t>
      </w:r>
      <w:r w:rsidRPr="006C0CA1">
        <w:rPr>
          <w:rFonts w:ascii="Times New Roman" w:hAnsi="Times New Roman"/>
          <w:sz w:val="24"/>
          <w:szCs w:val="24"/>
          <w:lang w:val="es-419"/>
        </w:rPr>
        <w:t>í</w:t>
      </w:r>
      <w:r>
        <w:rPr>
          <w:rFonts w:ascii="Times New Roman" w:hAnsi="Times New Roman"/>
          <w:sz w:val="24"/>
          <w:szCs w:val="24"/>
          <w:lang w:val="es-ES_tradnl"/>
        </w:rPr>
        <w:t xml:space="preserve">sica y </w:t>
      </w:r>
      <w:proofErr w:type="spellStart"/>
      <w:r>
        <w:rPr>
          <w:rFonts w:ascii="Times New Roman" w:hAnsi="Times New Roman"/>
          <w:sz w:val="24"/>
          <w:szCs w:val="24"/>
          <w:lang w:val="es-ES_tradnl"/>
        </w:rPr>
        <w:t>psicoló</w:t>
      </w:r>
      <w:proofErr w:type="spellEnd"/>
      <w:r>
        <w:rPr>
          <w:rFonts w:ascii="Times New Roman" w:hAnsi="Times New Roman"/>
          <w:sz w:val="24"/>
          <w:szCs w:val="24"/>
          <w:lang w:val="pt-PT"/>
        </w:rPr>
        <w:t>gica</w:t>
      </w:r>
      <w:r>
        <w:rPr>
          <w:rFonts w:ascii="Times New Roman" w:eastAsia="Times New Roman" w:hAnsi="Times New Roman" w:cs="Times New Roman"/>
          <w:sz w:val="24"/>
          <w:szCs w:val="24"/>
          <w:vertAlign w:val="superscript"/>
        </w:rPr>
        <w:footnoteReference w:id="4"/>
      </w:r>
      <w:r>
        <w:rPr>
          <w:rFonts w:ascii="Times New Roman" w:hAnsi="Times New Roman"/>
          <w:sz w:val="24"/>
          <w:szCs w:val="24"/>
          <w:lang w:val="es-ES_tradnl"/>
        </w:rPr>
        <w:t>. La igualdad en la salud reproductiva incluye el acceso, sin discriminaci</w:t>
      </w:r>
      <w:r w:rsidR="00E443E0">
        <w:rPr>
          <w:rFonts w:ascii="Times New Roman" w:hAnsi="Times New Roman"/>
          <w:sz w:val="24"/>
          <w:szCs w:val="24"/>
          <w:lang w:val="es-ES_tradnl"/>
        </w:rPr>
        <w:t>ón, a anticonceptivos económicamente accesibles</w:t>
      </w:r>
      <w:r>
        <w:rPr>
          <w:rFonts w:ascii="Times New Roman" w:hAnsi="Times New Roman"/>
          <w:sz w:val="24"/>
          <w:szCs w:val="24"/>
          <w:lang w:val="es-ES_tradnl"/>
        </w:rPr>
        <w:t xml:space="preserve"> y de calidad, incluida la anticoncepción de emergencia. Los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w:t>
      </w:r>
      <w:r>
        <w:rPr>
          <w:rFonts w:ascii="Times New Roman" w:hAnsi="Times New Roman"/>
          <w:sz w:val="24"/>
          <w:szCs w:val="24"/>
          <w:lang w:val="es-ES_tradnl"/>
        </w:rPr>
        <w:lastRenderedPageBreak/>
        <w:t xml:space="preserve">donde las mujeres tienen derecho a la interrupción </w:t>
      </w:r>
      <w:r w:rsidR="00E443E0">
        <w:rPr>
          <w:rFonts w:ascii="Times New Roman" w:hAnsi="Times New Roman"/>
          <w:sz w:val="24"/>
          <w:szCs w:val="24"/>
          <w:lang w:val="es-ES_tradnl"/>
        </w:rPr>
        <w:t>del embarazo y se les proporciona</w:t>
      </w:r>
      <w:r>
        <w:rPr>
          <w:rFonts w:ascii="Times New Roman" w:hAnsi="Times New Roman"/>
          <w:sz w:val="24"/>
          <w:szCs w:val="24"/>
          <w:lang w:val="es-ES_tradnl"/>
        </w:rPr>
        <w:t xml:space="preserve"> acceso a la información y a todos los m</w:t>
      </w:r>
      <w:r w:rsidRPr="006C0CA1">
        <w:rPr>
          <w:rFonts w:ascii="Times New Roman" w:hAnsi="Times New Roman"/>
          <w:sz w:val="24"/>
          <w:szCs w:val="24"/>
          <w:lang w:val="es-419"/>
        </w:rPr>
        <w:t>é</w:t>
      </w:r>
      <w:r>
        <w:rPr>
          <w:rFonts w:ascii="Times New Roman" w:hAnsi="Times New Roman"/>
          <w:sz w:val="24"/>
          <w:szCs w:val="24"/>
          <w:lang w:val="es-ES_tradnl"/>
        </w:rPr>
        <w:t>todos anticonceptivos, tienen las tasas m</w:t>
      </w:r>
      <w:r w:rsidRPr="006C0CA1">
        <w:rPr>
          <w:rFonts w:ascii="Times New Roman" w:hAnsi="Times New Roman"/>
          <w:sz w:val="24"/>
          <w:szCs w:val="24"/>
          <w:lang w:val="es-419"/>
        </w:rPr>
        <w:t>á</w:t>
      </w:r>
      <w:r>
        <w:rPr>
          <w:rFonts w:ascii="Times New Roman" w:hAnsi="Times New Roman"/>
          <w:sz w:val="24"/>
          <w:szCs w:val="24"/>
          <w:lang w:val="es-ES_tradnl"/>
        </w:rPr>
        <w:t xml:space="preserve">s bajas de interrupción del embarazo. Desafortunadamente, </w:t>
      </w:r>
      <w:proofErr w:type="spellStart"/>
      <w:r>
        <w:rPr>
          <w:rFonts w:ascii="Times New Roman" w:hAnsi="Times New Roman"/>
          <w:sz w:val="24"/>
          <w:szCs w:val="24"/>
          <w:lang w:val="es-ES_tradnl"/>
        </w:rPr>
        <w:t>seg</w:t>
      </w:r>
      <w:proofErr w:type="spellEnd"/>
      <w:r w:rsidRPr="006C0CA1">
        <w:rPr>
          <w:rFonts w:ascii="Times New Roman" w:hAnsi="Times New Roman"/>
          <w:sz w:val="24"/>
          <w:szCs w:val="24"/>
          <w:lang w:val="es-419"/>
        </w:rPr>
        <w:t>ú</w:t>
      </w:r>
      <w:r>
        <w:rPr>
          <w:rFonts w:ascii="Times New Roman" w:hAnsi="Times New Roman"/>
          <w:sz w:val="24"/>
          <w:szCs w:val="24"/>
          <w:lang w:val="es-ES_tradnl"/>
        </w:rPr>
        <w:t>n la OMS, se estima que 225 millones de mujeres se ven privadas de acceso a anticonceptivos modernos esenciales</w:t>
      </w:r>
      <w:r>
        <w:rPr>
          <w:rFonts w:ascii="Times New Roman" w:eastAsia="Times New Roman" w:hAnsi="Times New Roman" w:cs="Times New Roman"/>
          <w:sz w:val="24"/>
          <w:szCs w:val="24"/>
          <w:vertAlign w:val="superscript"/>
        </w:rPr>
        <w:footnoteReference w:id="5"/>
      </w:r>
      <w:r w:rsidR="00004766">
        <w:rPr>
          <w:rFonts w:ascii="Times New Roman" w:hAnsi="Times New Roman"/>
          <w:sz w:val="24"/>
          <w:szCs w:val="24"/>
          <w:lang w:val="es-419"/>
        </w:rPr>
        <w:t>.</w:t>
      </w:r>
    </w:p>
    <w:p w14:paraId="511FE557" w14:textId="77777777" w:rsidR="00E072EF" w:rsidRPr="006C0CA1" w:rsidRDefault="00E072EF">
      <w:pPr>
        <w:pStyle w:val="Body"/>
        <w:widowControl w:val="0"/>
        <w:spacing w:line="240" w:lineRule="auto"/>
        <w:jc w:val="both"/>
        <w:rPr>
          <w:rFonts w:ascii="Times New Roman" w:eastAsia="Times New Roman" w:hAnsi="Times New Roman" w:cs="Times New Roman"/>
          <w:sz w:val="24"/>
          <w:szCs w:val="24"/>
          <w:lang w:val="es-419"/>
        </w:rPr>
      </w:pPr>
    </w:p>
    <w:p w14:paraId="4FAE09BB" w14:textId="77777777" w:rsidR="00E072EF" w:rsidRPr="006C0CA1" w:rsidRDefault="006C0CA1">
      <w:pPr>
        <w:pStyle w:val="Body"/>
        <w:widowControl w:val="0"/>
        <w:spacing w:before="5" w:line="228" w:lineRule="auto"/>
        <w:ind w:left="17"/>
        <w:jc w:val="both"/>
        <w:rPr>
          <w:rFonts w:ascii="Times New Roman" w:eastAsia="Times New Roman" w:hAnsi="Times New Roman" w:cs="Times New Roman"/>
          <w:sz w:val="24"/>
          <w:szCs w:val="24"/>
          <w:lang w:val="es-419"/>
        </w:rPr>
      </w:pPr>
      <w:r>
        <w:rPr>
          <w:rFonts w:ascii="Times New Roman" w:hAnsi="Times New Roman"/>
          <w:sz w:val="24"/>
          <w:szCs w:val="24"/>
          <w:lang w:val="it-IT"/>
        </w:rPr>
        <w:t>La decisi</w:t>
      </w:r>
      <w:proofErr w:type="spellStart"/>
      <w:r>
        <w:rPr>
          <w:rFonts w:ascii="Times New Roman" w:hAnsi="Times New Roman"/>
          <w:sz w:val="24"/>
          <w:szCs w:val="24"/>
          <w:lang w:val="es-ES_tradnl"/>
        </w:rPr>
        <w:t>ón</w:t>
      </w:r>
      <w:proofErr w:type="spellEnd"/>
      <w:r>
        <w:rPr>
          <w:rFonts w:ascii="Times New Roman" w:hAnsi="Times New Roman"/>
          <w:sz w:val="24"/>
          <w:szCs w:val="24"/>
          <w:lang w:val="es-ES_tradnl"/>
        </w:rPr>
        <w:t xml:space="preserve"> de continuar o interrumpir un embarazo es fundamental y principalmente dec</w:t>
      </w:r>
      <w:r w:rsidR="008B5E57">
        <w:rPr>
          <w:rFonts w:ascii="Times New Roman" w:hAnsi="Times New Roman"/>
          <w:sz w:val="24"/>
          <w:szCs w:val="24"/>
          <w:lang w:val="es-ES_tradnl"/>
        </w:rPr>
        <w:t>isión de la mujer, ya que puede</w:t>
      </w:r>
      <w:r w:rsidR="00004766">
        <w:rPr>
          <w:rFonts w:ascii="Times New Roman" w:hAnsi="Times New Roman"/>
          <w:sz w:val="24"/>
          <w:szCs w:val="24"/>
          <w:lang w:val="es-ES_tradnl"/>
        </w:rPr>
        <w:t xml:space="preserve"> determinar</w:t>
      </w:r>
      <w:r>
        <w:rPr>
          <w:rFonts w:ascii="Times New Roman" w:hAnsi="Times New Roman"/>
          <w:sz w:val="24"/>
          <w:szCs w:val="24"/>
          <w:lang w:val="es-ES_tradnl"/>
        </w:rPr>
        <w:t xml:space="preserve"> toda su vida personal y familiar futura y tiene un impacto crucial en el goce de las mujeres a otros derechos humanos. En consecuencia, y siguiendo las buenas </w:t>
      </w:r>
      <w:proofErr w:type="spellStart"/>
      <w:r>
        <w:rPr>
          <w:rFonts w:ascii="Times New Roman" w:hAnsi="Times New Roman"/>
          <w:sz w:val="24"/>
          <w:szCs w:val="24"/>
          <w:lang w:val="es-ES_tradnl"/>
        </w:rPr>
        <w:t>pr</w:t>
      </w:r>
      <w:proofErr w:type="spellEnd"/>
      <w:r w:rsidRPr="006C0CA1">
        <w:rPr>
          <w:rFonts w:ascii="Times New Roman" w:hAnsi="Times New Roman"/>
          <w:sz w:val="24"/>
          <w:szCs w:val="24"/>
          <w:lang w:val="es-419"/>
        </w:rPr>
        <w:t>á</w:t>
      </w:r>
      <w:proofErr w:type="spellStart"/>
      <w:r>
        <w:rPr>
          <w:rFonts w:ascii="Times New Roman" w:hAnsi="Times New Roman"/>
          <w:sz w:val="24"/>
          <w:szCs w:val="24"/>
          <w:lang w:val="es-ES_tradnl"/>
        </w:rPr>
        <w:t>cticas</w:t>
      </w:r>
      <w:proofErr w:type="spellEnd"/>
      <w:r>
        <w:rPr>
          <w:rFonts w:ascii="Times New Roman" w:hAnsi="Times New Roman"/>
          <w:sz w:val="24"/>
          <w:szCs w:val="24"/>
          <w:lang w:val="es-ES_tradnl"/>
        </w:rPr>
        <w:t xml:space="preserve"> de muchos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w:t>
      </w:r>
      <w:r w:rsidR="008B5E57">
        <w:rPr>
          <w:rFonts w:ascii="Times New Roman" w:hAnsi="Times New Roman"/>
          <w:sz w:val="24"/>
          <w:szCs w:val="24"/>
          <w:lang w:val="es-ES_tradnl"/>
        </w:rPr>
        <w:t xml:space="preserve"> el Grupo de Trabajo ha llamado </w:t>
      </w:r>
      <w:r w:rsidR="00004766">
        <w:rPr>
          <w:rFonts w:ascii="Times New Roman" w:hAnsi="Times New Roman"/>
          <w:sz w:val="24"/>
          <w:szCs w:val="24"/>
          <w:lang w:val="es-ES_tradnl"/>
        </w:rPr>
        <w:t xml:space="preserve">a </w:t>
      </w:r>
      <w:r>
        <w:rPr>
          <w:rFonts w:ascii="Times New Roman" w:hAnsi="Times New Roman"/>
          <w:sz w:val="24"/>
          <w:szCs w:val="24"/>
          <w:lang w:val="es-ES_tradnl"/>
        </w:rPr>
        <w:t>que se permita a las mujeres interrumpir un embarazo de forma voluntaria durante el</w:t>
      </w:r>
      <w:r w:rsidR="008B5E57">
        <w:rPr>
          <w:rFonts w:ascii="Times New Roman" w:hAnsi="Times New Roman"/>
          <w:sz w:val="24"/>
          <w:szCs w:val="24"/>
          <w:lang w:val="es-ES_tradnl"/>
        </w:rPr>
        <w:t xml:space="preserve"> primer trimestre</w:t>
      </w:r>
      <w:r>
        <w:rPr>
          <w:rFonts w:ascii="Times New Roman" w:hAnsi="Times New Roman"/>
          <w:sz w:val="24"/>
          <w:szCs w:val="24"/>
          <w:lang w:val="es-ES_tradnl"/>
        </w:rPr>
        <w:t xml:space="preserve">. Es imperativo entender que en esta etapa, a pesar de los intensos esfuerzos realizados por los grupos de presión religiosos para presentar al cigoto como </w:t>
      </w:r>
      <w:proofErr w:type="spellStart"/>
      <w:r>
        <w:rPr>
          <w:rFonts w:ascii="Times New Roman" w:hAnsi="Times New Roman"/>
          <w:sz w:val="24"/>
          <w:szCs w:val="24"/>
          <w:lang w:val="es-ES_tradnl"/>
        </w:rPr>
        <w:t>beb</w:t>
      </w:r>
      <w:proofErr w:type="spellEnd"/>
      <w:r w:rsidRPr="006C0CA1">
        <w:rPr>
          <w:rFonts w:ascii="Times New Roman" w:hAnsi="Times New Roman"/>
          <w:sz w:val="24"/>
          <w:szCs w:val="24"/>
          <w:lang w:val="es-419"/>
        </w:rPr>
        <w:t>é, é</w:t>
      </w:r>
      <w:proofErr w:type="spellStart"/>
      <w:r>
        <w:rPr>
          <w:rFonts w:ascii="Times New Roman" w:hAnsi="Times New Roman"/>
          <w:sz w:val="24"/>
          <w:szCs w:val="24"/>
          <w:lang w:val="es-ES_tradnl"/>
        </w:rPr>
        <w:t>ste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todav</w:t>
      </w:r>
      <w:proofErr w:type="spellEnd"/>
      <w:r w:rsidRPr="006C0CA1">
        <w:rPr>
          <w:rFonts w:ascii="Times New Roman" w:hAnsi="Times New Roman"/>
          <w:sz w:val="24"/>
          <w:szCs w:val="24"/>
          <w:lang w:val="es-419"/>
        </w:rPr>
        <w:t>í</w:t>
      </w:r>
      <w:r>
        <w:rPr>
          <w:rFonts w:ascii="Times New Roman" w:hAnsi="Times New Roman"/>
          <w:sz w:val="24"/>
          <w:szCs w:val="24"/>
          <w:lang w:val="pt-PT"/>
        </w:rPr>
        <w:t>a consiste de c</w:t>
      </w:r>
      <w:r w:rsidRPr="006C0CA1">
        <w:rPr>
          <w:rFonts w:ascii="Times New Roman" w:hAnsi="Times New Roman"/>
          <w:sz w:val="24"/>
          <w:szCs w:val="24"/>
          <w:lang w:val="es-419"/>
        </w:rPr>
        <w:t>é</w:t>
      </w:r>
      <w:r>
        <w:rPr>
          <w:rFonts w:ascii="Times New Roman" w:hAnsi="Times New Roman"/>
          <w:sz w:val="24"/>
          <w:szCs w:val="24"/>
          <w:lang w:val="es-ES_tradnl"/>
        </w:rPr>
        <w:t>lulas no individualizadas, a partir de las cuales se desarrollar</w:t>
      </w:r>
      <w:r w:rsidRPr="006C0CA1">
        <w:rPr>
          <w:rFonts w:ascii="Times New Roman" w:hAnsi="Times New Roman"/>
          <w:sz w:val="24"/>
          <w:szCs w:val="24"/>
          <w:lang w:val="es-419"/>
        </w:rPr>
        <w:t xml:space="preserve">á </w:t>
      </w:r>
      <w:r>
        <w:rPr>
          <w:rFonts w:ascii="Times New Roman" w:hAnsi="Times New Roman"/>
          <w:sz w:val="24"/>
          <w:szCs w:val="24"/>
          <w:lang w:val="es-ES_tradnl"/>
        </w:rPr>
        <w:t>el embrión y la placenta.</w:t>
      </w:r>
    </w:p>
    <w:p w14:paraId="62B81D94" w14:textId="77777777" w:rsidR="00E072EF" w:rsidRPr="006C0CA1" w:rsidRDefault="00E072EF">
      <w:pPr>
        <w:pStyle w:val="Body"/>
        <w:widowControl w:val="0"/>
        <w:spacing w:before="5" w:line="228" w:lineRule="auto"/>
        <w:ind w:left="17"/>
        <w:jc w:val="both"/>
        <w:rPr>
          <w:rFonts w:ascii="Times New Roman" w:eastAsia="Times New Roman" w:hAnsi="Times New Roman" w:cs="Times New Roman"/>
          <w:sz w:val="24"/>
          <w:szCs w:val="24"/>
          <w:lang w:val="es-419"/>
        </w:rPr>
      </w:pPr>
    </w:p>
    <w:p w14:paraId="4C539E04" w14:textId="77777777" w:rsidR="00E072EF" w:rsidRPr="006C0CA1" w:rsidRDefault="006C0CA1">
      <w:pPr>
        <w:pStyle w:val="Body"/>
        <w:widowControl w:val="0"/>
        <w:spacing w:before="5" w:line="228" w:lineRule="auto"/>
        <w:ind w:left="17"/>
        <w:jc w:val="both"/>
        <w:rPr>
          <w:rFonts w:ascii="Times New Roman" w:eastAsia="Times New Roman" w:hAnsi="Times New Roman" w:cs="Times New Roman"/>
          <w:sz w:val="24"/>
          <w:szCs w:val="24"/>
          <w:lang w:val="es-419"/>
        </w:rPr>
      </w:pPr>
      <w:proofErr w:type="spellStart"/>
      <w:r>
        <w:rPr>
          <w:rFonts w:ascii="Times New Roman" w:hAnsi="Times New Roman"/>
          <w:sz w:val="24"/>
          <w:szCs w:val="24"/>
          <w:lang w:val="es-ES_tradnl"/>
        </w:rPr>
        <w:t>Adem</w:t>
      </w:r>
      <w:r w:rsidRPr="006C0CA1">
        <w:rPr>
          <w:rFonts w:ascii="Times New Roman" w:hAnsi="Times New Roman"/>
          <w:sz w:val="24"/>
          <w:szCs w:val="24"/>
          <w:lang w:val="es-419"/>
        </w:rPr>
        <w:t>ás</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el derecho a la igualdad en el m</w:t>
      </w:r>
      <w:r w:rsidRPr="006C0CA1">
        <w:rPr>
          <w:rFonts w:ascii="Times New Roman" w:hAnsi="Times New Roman"/>
          <w:sz w:val="24"/>
          <w:szCs w:val="24"/>
          <w:lang w:val="es-419"/>
        </w:rPr>
        <w:t>á</w:t>
      </w:r>
      <w:r w:rsidR="008B5E57">
        <w:rPr>
          <w:rFonts w:ascii="Times New Roman" w:hAnsi="Times New Roman"/>
          <w:sz w:val="24"/>
          <w:szCs w:val="24"/>
          <w:lang w:val="es-ES_tradnl"/>
        </w:rPr>
        <w:t>s alto estándar</w:t>
      </w:r>
      <w:r>
        <w:rPr>
          <w:rFonts w:ascii="Times New Roman" w:hAnsi="Times New Roman"/>
          <w:sz w:val="24"/>
          <w:szCs w:val="24"/>
          <w:lang w:val="es-ES_tradnl"/>
        </w:rPr>
        <w:t xml:space="preserve"> disponible de </w:t>
      </w:r>
      <w:proofErr w:type="spellStart"/>
      <w:r>
        <w:rPr>
          <w:rFonts w:ascii="Times New Roman" w:hAnsi="Times New Roman"/>
          <w:sz w:val="24"/>
          <w:szCs w:val="24"/>
          <w:lang w:val="es-ES_tradnl"/>
        </w:rPr>
        <w:t>atenció</w:t>
      </w:r>
      <w:proofErr w:type="spellEnd"/>
      <w:r w:rsidRPr="006C0CA1">
        <w:rPr>
          <w:rFonts w:ascii="Times New Roman" w:hAnsi="Times New Roman"/>
          <w:sz w:val="24"/>
          <w:szCs w:val="24"/>
          <w:lang w:val="es-419"/>
        </w:rPr>
        <w:t>n médica</w:t>
      </w:r>
      <w:r>
        <w:rPr>
          <w:rFonts w:ascii="Times New Roman" w:eastAsia="Times New Roman" w:hAnsi="Times New Roman" w:cs="Times New Roman"/>
          <w:sz w:val="24"/>
          <w:szCs w:val="24"/>
          <w:vertAlign w:val="superscript"/>
        </w:rPr>
        <w:footnoteReference w:id="6"/>
      </w:r>
      <w:r>
        <w:rPr>
          <w:rFonts w:ascii="Times New Roman" w:hAnsi="Times New Roman"/>
          <w:sz w:val="24"/>
          <w:szCs w:val="24"/>
          <w:lang w:val="es-ES_tradnl"/>
        </w:rPr>
        <w:t xml:space="preserve"> y el derecho a la no discriminación en el acceso a los servicios de cuidado de la salud, incluidos los relacionados con la salud sexual y reproductiva y la planificación familiar</w:t>
      </w:r>
      <w:r>
        <w:rPr>
          <w:rFonts w:ascii="Times New Roman" w:eastAsia="Times New Roman" w:hAnsi="Times New Roman" w:cs="Times New Roman"/>
          <w:sz w:val="24"/>
          <w:szCs w:val="24"/>
          <w:vertAlign w:val="superscript"/>
        </w:rPr>
        <w:footnoteReference w:id="7"/>
      </w:r>
      <w:r>
        <w:rPr>
          <w:rFonts w:ascii="Times New Roman" w:hAnsi="Times New Roman"/>
          <w:sz w:val="24"/>
          <w:szCs w:val="24"/>
          <w:lang w:val="es-ES_tradnl"/>
        </w:rPr>
        <w:t xml:space="preserve">, requieren una protección </w:t>
      </w:r>
      <w:proofErr w:type="spellStart"/>
      <w:r>
        <w:rPr>
          <w:rFonts w:ascii="Times New Roman" w:hAnsi="Times New Roman"/>
          <w:sz w:val="24"/>
          <w:szCs w:val="24"/>
          <w:lang w:val="es-ES_tradnl"/>
        </w:rPr>
        <w:t>espec</w:t>
      </w:r>
      <w:proofErr w:type="spellEnd"/>
      <w:r w:rsidRPr="006C0CA1">
        <w:rPr>
          <w:rFonts w:ascii="Times New Roman" w:hAnsi="Times New Roman"/>
          <w:sz w:val="24"/>
          <w:szCs w:val="24"/>
          <w:lang w:val="es-419"/>
        </w:rPr>
        <w:t>í</w:t>
      </w:r>
      <w:r>
        <w:rPr>
          <w:rFonts w:ascii="Times New Roman" w:hAnsi="Times New Roman"/>
          <w:sz w:val="24"/>
          <w:szCs w:val="24"/>
          <w:lang w:val="es-ES_tradnl"/>
        </w:rPr>
        <w:t>fica. Nuestro grupo de</w:t>
      </w:r>
      <w:r w:rsidR="008B5E57">
        <w:rPr>
          <w:rFonts w:ascii="Times New Roman" w:hAnsi="Times New Roman"/>
          <w:sz w:val="24"/>
          <w:szCs w:val="24"/>
          <w:lang w:val="es-ES_tradnl"/>
        </w:rPr>
        <w:t xml:space="preserve"> expertas ha hecho un llamado al</w:t>
      </w:r>
      <w:r>
        <w:rPr>
          <w:rFonts w:ascii="Times New Roman" w:hAnsi="Times New Roman"/>
          <w:sz w:val="24"/>
          <w:szCs w:val="24"/>
          <w:lang w:val="es-ES_tradnl"/>
        </w:rPr>
        <w:t xml:space="preserve"> reconocimiento</w:t>
      </w:r>
      <w:r w:rsidR="003053F5">
        <w:rPr>
          <w:rFonts w:ascii="Times New Roman" w:hAnsi="Times New Roman"/>
          <w:sz w:val="24"/>
          <w:szCs w:val="24"/>
          <w:lang w:val="es-ES_tradnl"/>
        </w:rPr>
        <w:t xml:space="preserve"> de que la igualdad en la prestación</w:t>
      </w:r>
      <w:r>
        <w:rPr>
          <w:rFonts w:ascii="Times New Roman" w:hAnsi="Times New Roman"/>
          <w:sz w:val="24"/>
          <w:szCs w:val="24"/>
          <w:lang w:val="es-ES_tradnl"/>
        </w:rPr>
        <w:t xml:space="preserve"> de servicios de salud requiere un enfoque diferencial hacia mujeres y hombres, de acuerdo con sus necesidades biológicas. Por lo tanto, tanto el </w:t>
      </w:r>
      <w:proofErr w:type="spellStart"/>
      <w:r>
        <w:rPr>
          <w:rFonts w:ascii="Times New Roman" w:hAnsi="Times New Roman"/>
          <w:sz w:val="24"/>
          <w:szCs w:val="24"/>
          <w:lang w:val="es-ES_tradnl"/>
        </w:rPr>
        <w:t>Comit</w:t>
      </w:r>
      <w:proofErr w:type="spellEnd"/>
      <w:r w:rsidRPr="006C0CA1">
        <w:rPr>
          <w:rFonts w:ascii="Times New Roman" w:hAnsi="Times New Roman"/>
          <w:sz w:val="24"/>
          <w:szCs w:val="24"/>
          <w:lang w:val="es-419"/>
        </w:rPr>
        <w:t xml:space="preserve">é </w:t>
      </w:r>
      <w:r w:rsidR="008B5E57">
        <w:rPr>
          <w:rFonts w:ascii="Times New Roman" w:hAnsi="Times New Roman"/>
          <w:sz w:val="24"/>
          <w:szCs w:val="24"/>
          <w:lang w:val="es-ES_tradnl"/>
        </w:rPr>
        <w:t xml:space="preserve">de la CEDAW como el </w:t>
      </w:r>
      <w:r w:rsidR="008B5E57" w:rsidRPr="008B5E57">
        <w:rPr>
          <w:rFonts w:ascii="Times New Roman" w:hAnsi="Times New Roman"/>
          <w:sz w:val="24"/>
          <w:szCs w:val="24"/>
          <w:lang w:val="es-ES_tradnl"/>
        </w:rPr>
        <w:t>WGDAW</w:t>
      </w:r>
      <w:r>
        <w:rPr>
          <w:rFonts w:ascii="Times New Roman" w:hAnsi="Times New Roman"/>
          <w:sz w:val="24"/>
          <w:szCs w:val="24"/>
          <w:lang w:val="es-ES_tradnl"/>
        </w:rPr>
        <w:t xml:space="preserve"> determinaron que el derecho a la interrupción del embarazo de forma segura es un derecho de igualdad para las mujeres. La OMS ha demostrado que, en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donde la interrupción voluntaria del embarazo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 xml:space="preserve">restringida por la ley y/o no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permitida, la interrupción del embarazo de forma segura es un privilegio de</w:t>
      </w:r>
      <w:r w:rsidR="003053F5">
        <w:rPr>
          <w:rFonts w:ascii="Times New Roman" w:hAnsi="Times New Roman"/>
          <w:sz w:val="24"/>
          <w:szCs w:val="24"/>
          <w:lang w:val="es-ES_tradnl"/>
        </w:rPr>
        <w:t xml:space="preserve"> las personas con mayores recursos económicos</w:t>
      </w:r>
      <w:r>
        <w:rPr>
          <w:rFonts w:ascii="Times New Roman" w:hAnsi="Times New Roman"/>
          <w:sz w:val="24"/>
          <w:szCs w:val="24"/>
          <w:lang w:val="es-ES_tradnl"/>
        </w:rPr>
        <w:t xml:space="preserve">, mientras que </w:t>
      </w:r>
      <w:proofErr w:type="spellStart"/>
      <w:r>
        <w:rPr>
          <w:rFonts w:ascii="Times New Roman" w:hAnsi="Times New Roman"/>
          <w:sz w:val="24"/>
          <w:szCs w:val="24"/>
          <w:lang w:val="es-ES_tradnl"/>
        </w:rPr>
        <w:t>aqu</w:t>
      </w:r>
      <w:proofErr w:type="spellEnd"/>
      <w:r w:rsidRPr="006C0CA1">
        <w:rPr>
          <w:rFonts w:ascii="Times New Roman" w:hAnsi="Times New Roman"/>
          <w:sz w:val="24"/>
          <w:szCs w:val="24"/>
          <w:lang w:val="es-419"/>
        </w:rPr>
        <w:t>é</w:t>
      </w:r>
      <w:proofErr w:type="spellStart"/>
      <w:r>
        <w:rPr>
          <w:rFonts w:ascii="Times New Roman" w:hAnsi="Times New Roman"/>
          <w:sz w:val="24"/>
          <w:szCs w:val="24"/>
          <w:lang w:val="es-ES_tradnl"/>
        </w:rPr>
        <w:t>llas</w:t>
      </w:r>
      <w:proofErr w:type="spellEnd"/>
      <w:r>
        <w:rPr>
          <w:rFonts w:ascii="Times New Roman" w:hAnsi="Times New Roman"/>
          <w:sz w:val="24"/>
          <w:szCs w:val="24"/>
          <w:lang w:val="es-ES_tradnl"/>
        </w:rPr>
        <w:t xml:space="preserve"> con recursos limitados no tienen m</w:t>
      </w:r>
      <w:r w:rsidRPr="006C0CA1">
        <w:rPr>
          <w:rFonts w:ascii="Times New Roman" w:hAnsi="Times New Roman"/>
          <w:sz w:val="24"/>
          <w:szCs w:val="24"/>
          <w:lang w:val="es-419"/>
        </w:rPr>
        <w:t>á</w:t>
      </w:r>
      <w:r>
        <w:rPr>
          <w:rFonts w:ascii="Times New Roman" w:hAnsi="Times New Roman"/>
          <w:sz w:val="24"/>
          <w:szCs w:val="24"/>
          <w:lang w:val="es-ES_tradnl"/>
        </w:rPr>
        <w:t xml:space="preserve">s remedio que recurrir a </w:t>
      </w:r>
      <w:proofErr w:type="spellStart"/>
      <w:r>
        <w:rPr>
          <w:rFonts w:ascii="Times New Roman" w:hAnsi="Times New Roman"/>
          <w:sz w:val="24"/>
          <w:szCs w:val="24"/>
          <w:lang w:val="es-ES_tradnl"/>
        </w:rPr>
        <w:t>pr</w:t>
      </w:r>
      <w:proofErr w:type="spellEnd"/>
      <w:r w:rsidRPr="006C0CA1">
        <w:rPr>
          <w:rFonts w:ascii="Times New Roman" w:hAnsi="Times New Roman"/>
          <w:sz w:val="24"/>
          <w:szCs w:val="24"/>
          <w:lang w:val="es-419"/>
        </w:rPr>
        <w:t>á</w:t>
      </w:r>
      <w:r>
        <w:rPr>
          <w:rFonts w:ascii="Times New Roman" w:hAnsi="Times New Roman"/>
          <w:sz w:val="24"/>
          <w:szCs w:val="24"/>
          <w:lang w:val="pt-PT"/>
        </w:rPr>
        <w:t>cticas inseguras. Seg</w:t>
      </w:r>
      <w:r w:rsidRPr="006C0CA1">
        <w:rPr>
          <w:rFonts w:ascii="Times New Roman" w:hAnsi="Times New Roman"/>
          <w:sz w:val="24"/>
          <w:szCs w:val="24"/>
          <w:lang w:val="es-419"/>
        </w:rPr>
        <w:t>ú</w:t>
      </w:r>
      <w:r>
        <w:rPr>
          <w:rFonts w:ascii="Times New Roman" w:hAnsi="Times New Roman"/>
          <w:sz w:val="24"/>
          <w:szCs w:val="24"/>
          <w:lang w:val="es-ES_tradnl"/>
        </w:rPr>
        <w:t xml:space="preserve">n un nuevo estudio, 25 millones (o el 45%) de todos los abortos que ocurrieron cada año en todo el mundo entre 2010 y 2014, se realizaron de forma insegura. La evidencia recientemente publicada muestra que en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donde el aborto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completamente prohibido o se permite sólo para salvar la vida de la mujer o su salud f</w:t>
      </w:r>
      <w:r w:rsidRPr="006C0CA1">
        <w:rPr>
          <w:rFonts w:ascii="Times New Roman" w:hAnsi="Times New Roman"/>
          <w:sz w:val="24"/>
          <w:szCs w:val="24"/>
          <w:lang w:val="es-419"/>
        </w:rPr>
        <w:t>í</w:t>
      </w:r>
      <w:r>
        <w:rPr>
          <w:rFonts w:ascii="Times New Roman" w:hAnsi="Times New Roman"/>
          <w:sz w:val="24"/>
          <w:szCs w:val="24"/>
          <w:lang w:val="it-IT"/>
        </w:rPr>
        <w:t xml:space="preserve">sica, </w:t>
      </w:r>
      <w:r w:rsidRPr="006C0CA1">
        <w:rPr>
          <w:rFonts w:ascii="Times New Roman" w:hAnsi="Times New Roman"/>
          <w:sz w:val="24"/>
          <w:szCs w:val="24"/>
          <w:lang w:val="es-419"/>
        </w:rPr>
        <w:t>ú</w:t>
      </w:r>
      <w:r>
        <w:rPr>
          <w:rFonts w:ascii="Times New Roman" w:hAnsi="Times New Roman"/>
          <w:sz w:val="24"/>
          <w:szCs w:val="24"/>
          <w:lang w:val="es-ES_tradnl"/>
        </w:rPr>
        <w:t xml:space="preserve">nicamente 1 de cada 4 abortos fueron seguros, mientras que en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donde el aborto es legal por </w:t>
      </w:r>
      <w:proofErr w:type="spellStart"/>
      <w:r w:rsidRPr="006C0CA1">
        <w:rPr>
          <w:rFonts w:ascii="Times New Roman" w:hAnsi="Times New Roman"/>
          <w:sz w:val="24"/>
          <w:szCs w:val="24"/>
          <w:lang w:val="es-419"/>
        </w:rPr>
        <w:t>má</w:t>
      </w:r>
      <w:proofErr w:type="spellEnd"/>
      <w:r>
        <w:rPr>
          <w:rFonts w:ascii="Times New Roman" w:hAnsi="Times New Roman"/>
          <w:sz w:val="24"/>
          <w:szCs w:val="24"/>
          <w:lang w:val="es-ES_tradnl"/>
        </w:rPr>
        <w:t>s causales, casi 9 de cada 10 abortos fueron seguros</w:t>
      </w:r>
      <w:r>
        <w:rPr>
          <w:rFonts w:ascii="Times New Roman" w:eastAsia="Times New Roman" w:hAnsi="Times New Roman" w:cs="Times New Roman"/>
          <w:sz w:val="24"/>
          <w:szCs w:val="24"/>
          <w:vertAlign w:val="superscript"/>
        </w:rPr>
        <w:footnoteReference w:id="8"/>
      </w:r>
      <w:r>
        <w:rPr>
          <w:rFonts w:ascii="Times New Roman" w:hAnsi="Times New Roman"/>
          <w:sz w:val="24"/>
          <w:szCs w:val="24"/>
          <w:lang w:val="it-IT"/>
        </w:rPr>
        <w:t>. Un art</w:t>
      </w:r>
      <w:r w:rsidRPr="006C0CA1">
        <w:rPr>
          <w:rFonts w:ascii="Times New Roman" w:hAnsi="Times New Roman"/>
          <w:sz w:val="24"/>
          <w:szCs w:val="24"/>
          <w:lang w:val="es-419"/>
        </w:rPr>
        <w:t>í</w:t>
      </w:r>
      <w:r>
        <w:rPr>
          <w:rFonts w:ascii="Times New Roman" w:hAnsi="Times New Roman"/>
          <w:sz w:val="24"/>
          <w:szCs w:val="24"/>
          <w:lang w:val="es-ES_tradnl"/>
        </w:rPr>
        <w:t xml:space="preserve">culo publicado anteriormente </w:t>
      </w:r>
      <w:proofErr w:type="spellStart"/>
      <w:r>
        <w:rPr>
          <w:rFonts w:ascii="Times New Roman" w:hAnsi="Times New Roman"/>
          <w:sz w:val="24"/>
          <w:szCs w:val="24"/>
          <w:lang w:val="es-ES_tradnl"/>
        </w:rPr>
        <w:t>mostr</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que estos abortos inseguros ocasionaron 47,000 muertes al año, y que no hay evidencia de que las leyes restrictivas reduzcan la tasa de incidencia de abortos</w:t>
      </w:r>
      <w:r>
        <w:rPr>
          <w:rFonts w:ascii="Times New Roman" w:eastAsia="Times New Roman" w:hAnsi="Times New Roman" w:cs="Times New Roman"/>
          <w:sz w:val="24"/>
          <w:szCs w:val="24"/>
          <w:vertAlign w:val="superscript"/>
        </w:rPr>
        <w:footnoteReference w:id="9"/>
      </w:r>
      <w:r>
        <w:rPr>
          <w:rFonts w:ascii="Times New Roman" w:hAnsi="Times New Roman"/>
          <w:sz w:val="24"/>
          <w:szCs w:val="24"/>
          <w:lang w:val="es-ES_tradnl"/>
        </w:rPr>
        <w:t xml:space="preserve">. Esto resulta en una discriminación severa contra las mujeres </w:t>
      </w:r>
      <w:proofErr w:type="spellStart"/>
      <w:r>
        <w:rPr>
          <w:rFonts w:ascii="Times New Roman" w:hAnsi="Times New Roman"/>
          <w:sz w:val="24"/>
          <w:szCs w:val="24"/>
          <w:lang w:val="es-ES_tradnl"/>
        </w:rPr>
        <w:t>econó</w:t>
      </w:r>
      <w:proofErr w:type="spellEnd"/>
      <w:r>
        <w:rPr>
          <w:rFonts w:ascii="Times New Roman" w:hAnsi="Times New Roman"/>
          <w:sz w:val="24"/>
          <w:szCs w:val="24"/>
          <w:lang w:val="pt-PT"/>
        </w:rPr>
        <w:t>micamente desfavorecidas.</w:t>
      </w:r>
    </w:p>
    <w:p w14:paraId="3EE1E4D5" w14:textId="77777777" w:rsidR="00E072EF" w:rsidRPr="006C0CA1" w:rsidRDefault="006C0CA1">
      <w:pPr>
        <w:pStyle w:val="Body"/>
        <w:widowControl w:val="0"/>
        <w:spacing w:before="269" w:line="229" w:lineRule="auto"/>
        <w:ind w:left="11" w:firstLine="3"/>
        <w:jc w:val="both"/>
        <w:rPr>
          <w:rFonts w:ascii="Times New Roman" w:eastAsia="Times New Roman" w:hAnsi="Times New Roman" w:cs="Times New Roman"/>
          <w:b/>
          <w:bCs/>
          <w:i/>
          <w:iCs/>
          <w:sz w:val="24"/>
          <w:szCs w:val="24"/>
          <w:lang w:val="es-419"/>
        </w:rPr>
      </w:pPr>
      <w:r>
        <w:rPr>
          <w:rFonts w:ascii="Times New Roman" w:hAnsi="Times New Roman"/>
          <w:b/>
          <w:bCs/>
          <w:i/>
          <w:iCs/>
          <w:sz w:val="24"/>
          <w:szCs w:val="24"/>
          <w:lang w:val="es-ES_tradnl"/>
        </w:rPr>
        <w:t xml:space="preserve">El derecho a la vida y todos los </w:t>
      </w:r>
      <w:proofErr w:type="spellStart"/>
      <w:r>
        <w:rPr>
          <w:rFonts w:ascii="Times New Roman" w:hAnsi="Times New Roman"/>
          <w:b/>
          <w:bCs/>
          <w:i/>
          <w:iCs/>
          <w:sz w:val="24"/>
          <w:szCs w:val="24"/>
          <w:lang w:val="es-ES_tradnl"/>
        </w:rPr>
        <w:t>dem</w:t>
      </w:r>
      <w:proofErr w:type="spellEnd"/>
      <w:r w:rsidRPr="006C0CA1">
        <w:rPr>
          <w:rFonts w:ascii="Times New Roman" w:hAnsi="Times New Roman"/>
          <w:b/>
          <w:bCs/>
          <w:i/>
          <w:iCs/>
          <w:sz w:val="24"/>
          <w:szCs w:val="24"/>
          <w:lang w:val="es-419"/>
        </w:rPr>
        <w:t>á</w:t>
      </w:r>
      <w:r>
        <w:rPr>
          <w:rFonts w:ascii="Times New Roman" w:hAnsi="Times New Roman"/>
          <w:b/>
          <w:bCs/>
          <w:i/>
          <w:iCs/>
          <w:sz w:val="24"/>
          <w:szCs w:val="24"/>
          <w:lang w:val="es-ES_tradnl"/>
        </w:rPr>
        <w:t>s derechos humanos en virtud de los tratados de derechos humanos se confieren al nacer</w:t>
      </w:r>
    </w:p>
    <w:p w14:paraId="7B149000" w14:textId="77777777" w:rsidR="00E072EF" w:rsidRPr="006C0CA1" w:rsidRDefault="006C0CA1">
      <w:pPr>
        <w:pStyle w:val="Body"/>
        <w:widowControl w:val="0"/>
        <w:spacing w:before="269" w:line="229"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En el discurso actual, la necesidad de colocar los derechos humanos de las mujeres en el centro de las consideraciones de </w:t>
      </w:r>
      <w:proofErr w:type="spellStart"/>
      <w:r>
        <w:rPr>
          <w:rFonts w:ascii="Times New Roman" w:hAnsi="Times New Roman"/>
          <w:sz w:val="24"/>
          <w:szCs w:val="24"/>
          <w:lang w:val="es-ES_tradnl"/>
        </w:rPr>
        <w:t>pol</w:t>
      </w:r>
      <w:proofErr w:type="spellEnd"/>
      <w:r w:rsidRPr="006C0CA1">
        <w:rPr>
          <w:rFonts w:ascii="Times New Roman" w:hAnsi="Times New Roman"/>
          <w:sz w:val="24"/>
          <w:szCs w:val="24"/>
          <w:lang w:val="es-419"/>
        </w:rPr>
        <w:t>í</w:t>
      </w:r>
      <w:r>
        <w:rPr>
          <w:rFonts w:ascii="Times New Roman" w:hAnsi="Times New Roman"/>
          <w:sz w:val="24"/>
          <w:szCs w:val="24"/>
          <w:lang w:val="es-ES_tradnl"/>
        </w:rPr>
        <w:t xml:space="preserve">ticas sobre la interrupción del embarazo es ofuscada por la retórica y el poder </w:t>
      </w:r>
      <w:proofErr w:type="spellStart"/>
      <w:r>
        <w:rPr>
          <w:rFonts w:ascii="Times New Roman" w:hAnsi="Times New Roman"/>
          <w:sz w:val="24"/>
          <w:szCs w:val="24"/>
          <w:lang w:val="es-ES_tradnl"/>
        </w:rPr>
        <w:t>pol</w:t>
      </w:r>
      <w:proofErr w:type="spellEnd"/>
      <w:r w:rsidRPr="006C0CA1">
        <w:rPr>
          <w:rFonts w:ascii="Times New Roman" w:hAnsi="Times New Roman"/>
          <w:sz w:val="24"/>
          <w:szCs w:val="24"/>
          <w:lang w:val="es-419"/>
        </w:rPr>
        <w:t>í</w:t>
      </w:r>
      <w:r>
        <w:rPr>
          <w:rFonts w:ascii="Times New Roman" w:hAnsi="Times New Roman"/>
          <w:sz w:val="24"/>
          <w:szCs w:val="24"/>
          <w:lang w:val="it-IT"/>
        </w:rPr>
        <w:t>tico detr</w:t>
      </w:r>
      <w:r w:rsidRPr="006C0CA1">
        <w:rPr>
          <w:rFonts w:ascii="Times New Roman" w:hAnsi="Times New Roman"/>
          <w:sz w:val="24"/>
          <w:szCs w:val="24"/>
          <w:lang w:val="es-419"/>
        </w:rPr>
        <w:t>á</w:t>
      </w:r>
      <w:r>
        <w:rPr>
          <w:rFonts w:ascii="Times New Roman" w:hAnsi="Times New Roman"/>
          <w:sz w:val="24"/>
          <w:szCs w:val="24"/>
          <w:lang w:val="es-ES_tradnl"/>
        </w:rPr>
        <w:t>s del argumento de que existe un equilibrio sim</w:t>
      </w:r>
      <w:r w:rsidRPr="006C0CA1">
        <w:rPr>
          <w:rFonts w:ascii="Times New Roman" w:hAnsi="Times New Roman"/>
          <w:sz w:val="24"/>
          <w:szCs w:val="24"/>
          <w:lang w:val="es-419"/>
        </w:rPr>
        <w:t>é</w:t>
      </w:r>
      <w:proofErr w:type="spellStart"/>
      <w:r>
        <w:rPr>
          <w:rFonts w:ascii="Times New Roman" w:hAnsi="Times New Roman"/>
          <w:sz w:val="24"/>
          <w:szCs w:val="24"/>
          <w:lang w:val="es-ES_tradnl"/>
        </w:rPr>
        <w:t>trico</w:t>
      </w:r>
      <w:proofErr w:type="spellEnd"/>
      <w:r>
        <w:rPr>
          <w:rFonts w:ascii="Times New Roman" w:hAnsi="Times New Roman"/>
          <w:sz w:val="24"/>
          <w:szCs w:val="24"/>
          <w:lang w:val="es-ES_tradnl"/>
        </w:rPr>
        <w:t xml:space="preserve"> entre el de</w:t>
      </w:r>
      <w:r w:rsidR="003053F5">
        <w:rPr>
          <w:rFonts w:ascii="Times New Roman" w:hAnsi="Times New Roman"/>
          <w:sz w:val="24"/>
          <w:szCs w:val="24"/>
          <w:lang w:val="es-ES_tradnl"/>
        </w:rPr>
        <w:t>recho a la vida de dos entes: la mujer y el no nacido. Pero no existe tal cuestionamiento</w:t>
      </w:r>
      <w:r>
        <w:rPr>
          <w:rFonts w:ascii="Times New Roman" w:hAnsi="Times New Roman"/>
          <w:sz w:val="24"/>
          <w:szCs w:val="24"/>
          <w:lang w:val="es-ES_tradnl"/>
        </w:rPr>
        <w:t xml:space="preserve"> en el derecho internacional de los derechos humanos. </w:t>
      </w:r>
      <w:proofErr w:type="spellStart"/>
      <w:r>
        <w:rPr>
          <w:rFonts w:ascii="Times New Roman" w:hAnsi="Times New Roman"/>
          <w:sz w:val="24"/>
          <w:szCs w:val="24"/>
          <w:lang w:val="es-ES_tradnl"/>
        </w:rPr>
        <w:t>Qued</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bien establecido en la DUDH de 1948, y se </w:t>
      </w:r>
      <w:proofErr w:type="spellStart"/>
      <w:r>
        <w:rPr>
          <w:rFonts w:ascii="Times New Roman" w:hAnsi="Times New Roman"/>
          <w:sz w:val="24"/>
          <w:szCs w:val="24"/>
          <w:lang w:val="es-ES_tradnl"/>
        </w:rPr>
        <w:t>confirm</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en el PIDCP, que los derechos humanos reconocidos en el DIDH se otorgan a quienes han nacido</w:t>
      </w:r>
      <w:r>
        <w:rPr>
          <w:rFonts w:ascii="Times New Roman" w:eastAsia="Times New Roman" w:hAnsi="Times New Roman" w:cs="Times New Roman"/>
          <w:sz w:val="24"/>
          <w:szCs w:val="24"/>
          <w:vertAlign w:val="superscript"/>
        </w:rPr>
        <w:footnoteReference w:id="10"/>
      </w:r>
      <w:r w:rsidRPr="006C0CA1">
        <w:rPr>
          <w:rFonts w:ascii="Times New Roman" w:hAnsi="Times New Roman"/>
          <w:sz w:val="24"/>
          <w:szCs w:val="24"/>
          <w:lang w:val="es-419"/>
        </w:rPr>
        <w:t xml:space="preserve">. </w:t>
      </w:r>
      <w:r>
        <w:rPr>
          <w:rFonts w:ascii="Times New Roman" w:hAnsi="Times New Roman"/>
          <w:sz w:val="24"/>
          <w:szCs w:val="24"/>
          <w:rtl/>
          <w:lang w:val="ar-SA"/>
        </w:rPr>
        <w:t>“</w:t>
      </w:r>
      <w:r>
        <w:rPr>
          <w:rFonts w:ascii="Times New Roman" w:hAnsi="Times New Roman"/>
          <w:sz w:val="24"/>
          <w:szCs w:val="24"/>
          <w:lang w:val="es-ES_tradnl"/>
        </w:rPr>
        <w:t>Todos los seres humanos</w:t>
      </w:r>
      <w:r w:rsidRPr="003053F5">
        <w:rPr>
          <w:rFonts w:ascii="Times New Roman" w:hAnsi="Times New Roman"/>
          <w:sz w:val="24"/>
          <w:szCs w:val="24"/>
          <w:lang w:val="es-ES_tradnl"/>
        </w:rPr>
        <w:t xml:space="preserve"> </w:t>
      </w:r>
      <w:r w:rsidRPr="003053F5">
        <w:rPr>
          <w:rFonts w:ascii="Times New Roman" w:hAnsi="Times New Roman"/>
          <w:bCs/>
          <w:sz w:val="24"/>
          <w:szCs w:val="24"/>
          <w:lang w:val="es-ES_tradnl"/>
        </w:rPr>
        <w:t>nacen</w:t>
      </w:r>
      <w:r>
        <w:rPr>
          <w:rFonts w:ascii="Times New Roman" w:hAnsi="Times New Roman"/>
          <w:sz w:val="24"/>
          <w:szCs w:val="24"/>
          <w:lang w:val="es-ES_tradnl"/>
        </w:rPr>
        <w:t xml:space="preserve"> libres e iguales en dignidad y derechos y, </w:t>
      </w:r>
      <w:r>
        <w:rPr>
          <w:rFonts w:ascii="Times New Roman" w:hAnsi="Times New Roman"/>
          <w:sz w:val="24"/>
          <w:szCs w:val="24"/>
          <w:lang w:val="pt-PT"/>
        </w:rPr>
        <w:t xml:space="preserve">dotados </w:t>
      </w:r>
      <w:proofErr w:type="spellStart"/>
      <w:r>
        <w:rPr>
          <w:rFonts w:ascii="Times New Roman" w:hAnsi="Times New Roman"/>
          <w:sz w:val="24"/>
          <w:szCs w:val="24"/>
          <w:lang w:val="es-ES_tradnl"/>
        </w:rPr>
        <w:t>como</w:t>
      </w:r>
      <w:proofErr w:type="spellEnd"/>
      <w:r>
        <w:rPr>
          <w:rFonts w:ascii="Times New Roman" w:hAnsi="Times New Roman"/>
          <w:sz w:val="24"/>
          <w:szCs w:val="24"/>
          <w:lang w:val="es-ES_tradnl"/>
        </w:rPr>
        <w:t xml:space="preserve"> están de </w:t>
      </w:r>
      <w:proofErr w:type="spellStart"/>
      <w:r w:rsidRPr="006C0CA1">
        <w:rPr>
          <w:rFonts w:ascii="Times New Roman" w:hAnsi="Times New Roman"/>
          <w:sz w:val="24"/>
          <w:szCs w:val="24"/>
          <w:lang w:val="es-419"/>
        </w:rPr>
        <w:t>raz</w:t>
      </w:r>
      <w:r>
        <w:rPr>
          <w:rFonts w:ascii="Times New Roman" w:hAnsi="Times New Roman"/>
          <w:sz w:val="24"/>
          <w:szCs w:val="24"/>
          <w:lang w:val="es-ES_tradnl"/>
        </w:rPr>
        <w:t>ón</w:t>
      </w:r>
      <w:proofErr w:type="spellEnd"/>
      <w:r>
        <w:rPr>
          <w:rFonts w:ascii="Times New Roman" w:hAnsi="Times New Roman"/>
          <w:sz w:val="24"/>
          <w:szCs w:val="24"/>
          <w:lang w:val="es-ES_tradnl"/>
        </w:rPr>
        <w:t xml:space="preserve"> y conciencia, deben comportarse fraternalmente los unos con los otros</w:t>
      </w:r>
      <w:r w:rsidRPr="006C0CA1">
        <w:rPr>
          <w:rFonts w:ascii="Times New Roman" w:hAnsi="Times New Roman"/>
          <w:sz w:val="24"/>
          <w:szCs w:val="24"/>
          <w:lang w:val="es-419"/>
        </w:rPr>
        <w:t>”</w:t>
      </w:r>
      <w:r>
        <w:rPr>
          <w:rFonts w:ascii="Times New Roman" w:eastAsia="Times New Roman" w:hAnsi="Times New Roman" w:cs="Times New Roman"/>
          <w:sz w:val="24"/>
          <w:szCs w:val="24"/>
          <w:vertAlign w:val="superscript"/>
        </w:rPr>
        <w:footnoteReference w:id="11"/>
      </w:r>
      <w:r w:rsidRPr="006C0CA1">
        <w:rPr>
          <w:rFonts w:ascii="Times New Roman" w:hAnsi="Times New Roman"/>
          <w:sz w:val="24"/>
          <w:szCs w:val="24"/>
          <w:lang w:val="es-419"/>
        </w:rPr>
        <w:t>.</w:t>
      </w:r>
    </w:p>
    <w:p w14:paraId="5EE53AEC" w14:textId="77777777" w:rsidR="00E072EF" w:rsidRPr="006C0CA1" w:rsidRDefault="00E072EF">
      <w:pPr>
        <w:pStyle w:val="Body"/>
        <w:widowControl w:val="0"/>
        <w:spacing w:line="240" w:lineRule="auto"/>
        <w:ind w:left="23"/>
        <w:jc w:val="both"/>
        <w:rPr>
          <w:rFonts w:ascii="Times New Roman" w:eastAsia="Times New Roman" w:hAnsi="Times New Roman" w:cs="Times New Roman"/>
          <w:sz w:val="24"/>
          <w:szCs w:val="24"/>
          <w:lang w:val="es-419"/>
        </w:rPr>
      </w:pPr>
    </w:p>
    <w:p w14:paraId="1B12515E" w14:textId="77777777" w:rsidR="00E072EF" w:rsidRPr="006C0CA1" w:rsidRDefault="0086174D">
      <w:pPr>
        <w:pStyle w:val="Body"/>
        <w:widowControl w:val="0"/>
        <w:spacing w:line="240" w:lineRule="auto"/>
        <w:ind w:left="23"/>
        <w:jc w:val="both"/>
        <w:rPr>
          <w:rFonts w:ascii="Times New Roman" w:eastAsia="Times New Roman" w:hAnsi="Times New Roman" w:cs="Times New Roman"/>
          <w:sz w:val="24"/>
          <w:szCs w:val="24"/>
          <w:lang w:val="es-419"/>
        </w:rPr>
      </w:pPr>
      <w:r>
        <w:rPr>
          <w:rFonts w:ascii="Times New Roman" w:hAnsi="Times New Roman"/>
          <w:sz w:val="24"/>
          <w:szCs w:val="24"/>
          <w:lang w:val="es-ES_tradnl"/>
        </w:rPr>
        <w:t>Todo el ámbito</w:t>
      </w:r>
      <w:r w:rsidR="006C0CA1">
        <w:rPr>
          <w:rFonts w:ascii="Times New Roman" w:hAnsi="Times New Roman"/>
          <w:sz w:val="24"/>
          <w:szCs w:val="24"/>
          <w:lang w:val="es-ES_tradnl"/>
        </w:rPr>
        <w:t xml:space="preserve"> del derecho relacionado con la interrupción del embarazo es un </w:t>
      </w:r>
      <w:r w:rsidR="006C0CA1" w:rsidRPr="006C0CA1">
        <w:rPr>
          <w:rFonts w:ascii="Times New Roman" w:hAnsi="Times New Roman"/>
          <w:sz w:val="24"/>
          <w:szCs w:val="24"/>
          <w:lang w:val="es-419"/>
        </w:rPr>
        <w:t xml:space="preserve">área de </w:t>
      </w:r>
      <w:proofErr w:type="spellStart"/>
      <w:r w:rsidR="006C0CA1" w:rsidRPr="006C0CA1">
        <w:rPr>
          <w:rFonts w:ascii="Times New Roman" w:hAnsi="Times New Roman"/>
          <w:sz w:val="24"/>
          <w:szCs w:val="24"/>
          <w:lang w:val="es-419"/>
        </w:rPr>
        <w:t>regresi</w:t>
      </w:r>
      <w:r w:rsidR="006C0CA1">
        <w:rPr>
          <w:rFonts w:ascii="Times New Roman" w:hAnsi="Times New Roman"/>
          <w:sz w:val="24"/>
          <w:szCs w:val="24"/>
          <w:lang w:val="es-ES_tradnl"/>
        </w:rPr>
        <w:t>ón</w:t>
      </w:r>
      <w:proofErr w:type="spellEnd"/>
      <w:r w:rsidR="006C0CA1">
        <w:rPr>
          <w:rFonts w:ascii="Times New Roman" w:hAnsi="Times New Roman"/>
          <w:sz w:val="24"/>
          <w:szCs w:val="24"/>
          <w:lang w:val="es-ES_tradnl"/>
        </w:rPr>
        <w:t xml:space="preserve"> para el control de las mujeres sobre sus vidas reproductivas y sus cuerpos. Antes de principios del siglo XIX no </w:t>
      </w:r>
      <w:proofErr w:type="spellStart"/>
      <w:r w:rsidR="006C0CA1">
        <w:rPr>
          <w:rFonts w:ascii="Times New Roman" w:hAnsi="Times New Roman"/>
          <w:sz w:val="24"/>
          <w:szCs w:val="24"/>
          <w:lang w:val="es-ES_tradnl"/>
        </w:rPr>
        <w:t>exist</w:t>
      </w:r>
      <w:proofErr w:type="spellEnd"/>
      <w:r w:rsidR="006C0CA1" w:rsidRPr="006C0CA1">
        <w:rPr>
          <w:rFonts w:ascii="Times New Roman" w:hAnsi="Times New Roman"/>
          <w:sz w:val="24"/>
          <w:szCs w:val="24"/>
          <w:lang w:val="es-419"/>
        </w:rPr>
        <w:t>í</w:t>
      </w:r>
      <w:proofErr w:type="spellStart"/>
      <w:r w:rsidR="006C0CA1">
        <w:rPr>
          <w:rFonts w:ascii="Times New Roman" w:hAnsi="Times New Roman"/>
          <w:sz w:val="24"/>
          <w:szCs w:val="24"/>
          <w:lang w:val="es-ES_tradnl"/>
        </w:rPr>
        <w:t>an</w:t>
      </w:r>
      <w:proofErr w:type="spellEnd"/>
      <w:r w:rsidR="006C0CA1">
        <w:rPr>
          <w:rFonts w:ascii="Times New Roman" w:hAnsi="Times New Roman"/>
          <w:sz w:val="24"/>
          <w:szCs w:val="24"/>
          <w:lang w:val="es-ES_tradnl"/>
        </w:rPr>
        <w:t xml:space="preserve"> leyes sobre el aborto. En 1869, el Papa P</w:t>
      </w:r>
      <w:r w:rsidR="006C0CA1" w:rsidRPr="006C0CA1">
        <w:rPr>
          <w:rFonts w:ascii="Times New Roman" w:hAnsi="Times New Roman"/>
          <w:sz w:val="24"/>
          <w:szCs w:val="24"/>
          <w:lang w:val="es-419"/>
        </w:rPr>
        <w:t>í</w:t>
      </w:r>
      <w:r w:rsidR="006C0CA1">
        <w:rPr>
          <w:rFonts w:ascii="Times New Roman" w:hAnsi="Times New Roman"/>
          <w:sz w:val="24"/>
          <w:szCs w:val="24"/>
          <w:lang w:val="pt-PT"/>
        </w:rPr>
        <w:t>o IX declar</w:t>
      </w:r>
      <w:proofErr w:type="spellStart"/>
      <w:r w:rsidR="006C0CA1" w:rsidRPr="006C0CA1">
        <w:rPr>
          <w:rFonts w:ascii="Times New Roman" w:hAnsi="Times New Roman"/>
          <w:sz w:val="24"/>
          <w:szCs w:val="24"/>
          <w:lang w:val="es-419"/>
        </w:rPr>
        <w:t>ó</w:t>
      </w:r>
      <w:proofErr w:type="spellEnd"/>
      <w:r w:rsidR="006C0CA1" w:rsidRPr="006C0CA1">
        <w:rPr>
          <w:rFonts w:ascii="Times New Roman" w:hAnsi="Times New Roman"/>
          <w:sz w:val="24"/>
          <w:szCs w:val="24"/>
          <w:lang w:val="es-419"/>
        </w:rPr>
        <w:t xml:space="preserve"> </w:t>
      </w:r>
      <w:r w:rsidR="006C0CA1">
        <w:rPr>
          <w:rFonts w:ascii="Times New Roman" w:hAnsi="Times New Roman"/>
          <w:sz w:val="24"/>
          <w:szCs w:val="24"/>
          <w:lang w:val="es-ES_tradnl"/>
        </w:rPr>
        <w:t xml:space="preserve">que </w:t>
      </w:r>
      <w:r w:rsidRPr="00A00514">
        <w:rPr>
          <w:rFonts w:ascii="Times New Roman" w:hAnsi="Times New Roman"/>
          <w:sz w:val="24"/>
          <w:szCs w:val="24"/>
          <w:lang w:val="es-ES_tradnl"/>
        </w:rPr>
        <w:t>el momento</w:t>
      </w:r>
      <w:r w:rsidR="00A00514">
        <w:rPr>
          <w:rFonts w:ascii="Times New Roman" w:hAnsi="Times New Roman"/>
          <w:sz w:val="24"/>
          <w:szCs w:val="24"/>
          <w:lang w:val="es-ES_tradnl"/>
        </w:rPr>
        <w:t xml:space="preserve"> en el cual el feto recibe el alma </w:t>
      </w:r>
      <w:r w:rsidR="006C0CA1">
        <w:rPr>
          <w:rFonts w:ascii="Times New Roman" w:hAnsi="Times New Roman"/>
          <w:sz w:val="24"/>
          <w:szCs w:val="24"/>
          <w:lang w:val="es-ES_tradnl"/>
        </w:rPr>
        <w:t xml:space="preserve">ocurre en la concepción. </w:t>
      </w:r>
      <w:proofErr w:type="spellStart"/>
      <w:r w:rsidR="006C0CA1">
        <w:rPr>
          <w:rFonts w:ascii="Times New Roman" w:hAnsi="Times New Roman"/>
          <w:sz w:val="24"/>
          <w:szCs w:val="24"/>
          <w:lang w:val="es-ES_tradnl"/>
        </w:rPr>
        <w:t>Adem</w:t>
      </w:r>
      <w:proofErr w:type="spellEnd"/>
      <w:r w:rsidR="006C0CA1" w:rsidRPr="006C0CA1">
        <w:rPr>
          <w:rFonts w:ascii="Times New Roman" w:hAnsi="Times New Roman"/>
          <w:sz w:val="24"/>
          <w:szCs w:val="24"/>
          <w:lang w:val="es-419"/>
        </w:rPr>
        <w:t>á</w:t>
      </w:r>
      <w:r w:rsidR="006C0CA1">
        <w:rPr>
          <w:rFonts w:ascii="Times New Roman" w:hAnsi="Times New Roman"/>
          <w:sz w:val="24"/>
          <w:szCs w:val="24"/>
          <w:lang w:val="es-ES_tradnl"/>
        </w:rPr>
        <w:t xml:space="preserve">s, el enfoque de la Iglesia, </w:t>
      </w:r>
      <w:proofErr w:type="spellStart"/>
      <w:r w:rsidR="006C0CA1">
        <w:rPr>
          <w:rFonts w:ascii="Times New Roman" w:hAnsi="Times New Roman"/>
          <w:sz w:val="24"/>
          <w:szCs w:val="24"/>
          <w:lang w:val="es-ES_tradnl"/>
        </w:rPr>
        <w:t>tambi</w:t>
      </w:r>
      <w:proofErr w:type="spellEnd"/>
      <w:r w:rsidR="006C0CA1" w:rsidRPr="006C0CA1">
        <w:rPr>
          <w:rFonts w:ascii="Times New Roman" w:hAnsi="Times New Roman"/>
          <w:sz w:val="24"/>
          <w:szCs w:val="24"/>
          <w:lang w:val="es-419"/>
        </w:rPr>
        <w:t>é</w:t>
      </w:r>
      <w:r w:rsidR="006C0CA1">
        <w:rPr>
          <w:rFonts w:ascii="Times New Roman" w:hAnsi="Times New Roman"/>
          <w:sz w:val="24"/>
          <w:szCs w:val="24"/>
          <w:lang w:val="es-ES_tradnl"/>
        </w:rPr>
        <w:t>n ha abarcado una prohibición de los m</w:t>
      </w:r>
      <w:r w:rsidR="006C0CA1" w:rsidRPr="006C0CA1">
        <w:rPr>
          <w:rFonts w:ascii="Times New Roman" w:hAnsi="Times New Roman"/>
          <w:sz w:val="24"/>
          <w:szCs w:val="24"/>
          <w:lang w:val="es-419"/>
        </w:rPr>
        <w:t>é</w:t>
      </w:r>
      <w:r w:rsidR="006C0CA1">
        <w:rPr>
          <w:rFonts w:ascii="Times New Roman" w:hAnsi="Times New Roman"/>
          <w:sz w:val="24"/>
          <w:szCs w:val="24"/>
          <w:lang w:val="es-ES_tradnl"/>
        </w:rPr>
        <w:t xml:space="preserve">todos anticonceptivos, lo que sugiere que el tema es el reconocimiento de la voluntad divina y no sólo la protección del feto </w:t>
      </w:r>
      <w:proofErr w:type="spellStart"/>
      <w:r w:rsidR="006C0CA1">
        <w:rPr>
          <w:rFonts w:ascii="Times New Roman" w:hAnsi="Times New Roman"/>
          <w:sz w:val="24"/>
          <w:szCs w:val="24"/>
          <w:lang w:val="es-ES_tradnl"/>
        </w:rPr>
        <w:t>despu</w:t>
      </w:r>
      <w:proofErr w:type="spellEnd"/>
      <w:r w:rsidR="006C0CA1" w:rsidRPr="006C0CA1">
        <w:rPr>
          <w:rFonts w:ascii="Times New Roman" w:hAnsi="Times New Roman"/>
          <w:sz w:val="24"/>
          <w:szCs w:val="24"/>
          <w:lang w:val="es-419"/>
        </w:rPr>
        <w:t>é</w:t>
      </w:r>
      <w:r w:rsidR="006C0CA1">
        <w:rPr>
          <w:rFonts w:ascii="Times New Roman" w:hAnsi="Times New Roman"/>
          <w:sz w:val="24"/>
          <w:szCs w:val="24"/>
          <w:lang w:val="es-ES_tradnl"/>
        </w:rPr>
        <w:t xml:space="preserve">s de la concepción. Como resultado de la opinión del Papa, se cambiaron las leyes de muchos </w:t>
      </w:r>
      <w:proofErr w:type="spellStart"/>
      <w:r w:rsidR="006C0CA1">
        <w:rPr>
          <w:rFonts w:ascii="Times New Roman" w:hAnsi="Times New Roman"/>
          <w:sz w:val="24"/>
          <w:szCs w:val="24"/>
          <w:lang w:val="es-ES_tradnl"/>
        </w:rPr>
        <w:t>pa</w:t>
      </w:r>
      <w:proofErr w:type="spellEnd"/>
      <w:r w:rsidR="006C0CA1" w:rsidRPr="006C0CA1">
        <w:rPr>
          <w:rFonts w:ascii="Times New Roman" w:hAnsi="Times New Roman"/>
          <w:sz w:val="24"/>
          <w:szCs w:val="24"/>
          <w:lang w:val="es-419"/>
        </w:rPr>
        <w:t>í</w:t>
      </w:r>
      <w:proofErr w:type="spellStart"/>
      <w:r w:rsidR="006C0CA1">
        <w:rPr>
          <w:rFonts w:ascii="Times New Roman" w:hAnsi="Times New Roman"/>
          <w:sz w:val="24"/>
          <w:szCs w:val="24"/>
          <w:lang w:val="es-ES_tradnl"/>
        </w:rPr>
        <w:t>ses</w:t>
      </w:r>
      <w:proofErr w:type="spellEnd"/>
      <w:r w:rsidR="006C0CA1">
        <w:rPr>
          <w:rFonts w:ascii="Times New Roman" w:hAnsi="Times New Roman"/>
          <w:sz w:val="24"/>
          <w:szCs w:val="24"/>
          <w:lang w:val="es-ES_tradnl"/>
        </w:rPr>
        <w:t xml:space="preserve"> para prohibir cualquier interrupción del embarazo y, en algunos casos, la an</w:t>
      </w:r>
      <w:r>
        <w:rPr>
          <w:rFonts w:ascii="Times New Roman" w:hAnsi="Times New Roman"/>
          <w:sz w:val="24"/>
          <w:szCs w:val="24"/>
          <w:lang w:val="es-ES_tradnl"/>
        </w:rPr>
        <w:t>ticoncepción. Estas leyes constituyen</w:t>
      </w:r>
      <w:r w:rsidR="006C0CA1">
        <w:rPr>
          <w:rFonts w:ascii="Times New Roman" w:hAnsi="Times New Roman"/>
          <w:sz w:val="24"/>
          <w:szCs w:val="24"/>
          <w:lang w:val="es-ES_tradnl"/>
        </w:rPr>
        <w:t xml:space="preserve"> la base de la legislación restrictiva sobre el aborto y la anticoncepción que </w:t>
      </w:r>
      <w:proofErr w:type="spellStart"/>
      <w:r w:rsidR="006C0CA1">
        <w:rPr>
          <w:rFonts w:ascii="Times New Roman" w:hAnsi="Times New Roman"/>
          <w:sz w:val="24"/>
          <w:szCs w:val="24"/>
          <w:lang w:val="es-ES_tradnl"/>
        </w:rPr>
        <w:t>todav</w:t>
      </w:r>
      <w:proofErr w:type="spellEnd"/>
      <w:r w:rsidR="006C0CA1" w:rsidRPr="006C0CA1">
        <w:rPr>
          <w:rFonts w:ascii="Times New Roman" w:hAnsi="Times New Roman"/>
          <w:sz w:val="24"/>
          <w:szCs w:val="24"/>
          <w:lang w:val="es-419"/>
        </w:rPr>
        <w:t>í</w:t>
      </w:r>
      <w:r w:rsidR="006C0CA1">
        <w:rPr>
          <w:rFonts w:ascii="Times New Roman" w:hAnsi="Times New Roman"/>
          <w:sz w:val="24"/>
          <w:szCs w:val="24"/>
          <w:lang w:val="es-ES_tradnl"/>
        </w:rPr>
        <w:t xml:space="preserve">a existe en algunos </w:t>
      </w:r>
      <w:proofErr w:type="spellStart"/>
      <w:r w:rsidR="006C0CA1">
        <w:rPr>
          <w:rFonts w:ascii="Times New Roman" w:hAnsi="Times New Roman"/>
          <w:sz w:val="24"/>
          <w:szCs w:val="24"/>
          <w:lang w:val="es-ES_tradnl"/>
        </w:rPr>
        <w:t>pa</w:t>
      </w:r>
      <w:proofErr w:type="spellEnd"/>
      <w:r w:rsidR="006C0CA1" w:rsidRPr="006C0CA1">
        <w:rPr>
          <w:rFonts w:ascii="Times New Roman" w:hAnsi="Times New Roman"/>
          <w:sz w:val="24"/>
          <w:szCs w:val="24"/>
          <w:lang w:val="es-419"/>
        </w:rPr>
        <w:t>í</w:t>
      </w:r>
      <w:r w:rsidR="006C0CA1">
        <w:rPr>
          <w:rFonts w:ascii="Times New Roman" w:hAnsi="Times New Roman"/>
          <w:sz w:val="24"/>
          <w:szCs w:val="24"/>
          <w:lang w:val="pt-PT"/>
        </w:rPr>
        <w:t>ses.</w:t>
      </w:r>
    </w:p>
    <w:p w14:paraId="28C850A0" w14:textId="77777777" w:rsidR="00E072EF" w:rsidRPr="006C0CA1" w:rsidRDefault="00E072EF">
      <w:pPr>
        <w:pStyle w:val="Body"/>
        <w:widowControl w:val="0"/>
        <w:spacing w:line="240" w:lineRule="auto"/>
        <w:ind w:left="23"/>
        <w:jc w:val="both"/>
        <w:rPr>
          <w:rFonts w:ascii="Times New Roman" w:eastAsia="Times New Roman" w:hAnsi="Times New Roman" w:cs="Times New Roman"/>
          <w:sz w:val="24"/>
          <w:szCs w:val="24"/>
          <w:lang w:val="es-419"/>
        </w:rPr>
      </w:pPr>
    </w:p>
    <w:p w14:paraId="27C9DCEC" w14:textId="77777777" w:rsidR="00E072EF" w:rsidRPr="006C0CA1" w:rsidRDefault="006C0CA1">
      <w:pPr>
        <w:pStyle w:val="Body"/>
        <w:widowControl w:val="0"/>
        <w:spacing w:line="240" w:lineRule="auto"/>
        <w:ind w:left="2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Entre 1950 y 1985, casi todos los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desarrollados liberalizaron sus leyes sobre el aborto por motivos de derechos humanos de las mujeres, incluida la igualdad, la salud y la seguridad. Esta liberalización refleja el entendimiento de que la</w:t>
      </w:r>
      <w:r w:rsidR="00A00514">
        <w:rPr>
          <w:rFonts w:ascii="Times New Roman" w:hAnsi="Times New Roman"/>
          <w:sz w:val="24"/>
          <w:szCs w:val="24"/>
          <w:lang w:val="es-ES_tradnl"/>
        </w:rPr>
        <w:t xml:space="preserve"> personalidad</w:t>
      </w:r>
      <w:r>
        <w:rPr>
          <w:rFonts w:ascii="Times New Roman" w:hAnsi="Times New Roman"/>
          <w:sz w:val="24"/>
          <w:szCs w:val="24"/>
          <w:lang w:val="es-ES_tradnl"/>
        </w:rPr>
        <w:t xml:space="preserve"> no se reconoce sino hasta el nacimiento. Quienes creen que el feto ya es una persona humana con derechos desde el momento de la concepción tienen derecho a su creencia, pero un Estado </w:t>
      </w:r>
      <w:proofErr w:type="spellStart"/>
      <w:r>
        <w:rPr>
          <w:rFonts w:ascii="Times New Roman" w:hAnsi="Times New Roman"/>
          <w:sz w:val="24"/>
          <w:szCs w:val="24"/>
          <w:lang w:val="es-ES_tradnl"/>
        </w:rPr>
        <w:t>democr</w:t>
      </w:r>
      <w:proofErr w:type="spellEnd"/>
      <w:r w:rsidRPr="006C0CA1">
        <w:rPr>
          <w:rFonts w:ascii="Times New Roman" w:hAnsi="Times New Roman"/>
          <w:sz w:val="24"/>
          <w:szCs w:val="24"/>
          <w:lang w:val="es-419"/>
        </w:rPr>
        <w:t>á</w:t>
      </w:r>
      <w:r>
        <w:rPr>
          <w:rFonts w:ascii="Times New Roman" w:hAnsi="Times New Roman"/>
          <w:sz w:val="24"/>
          <w:szCs w:val="24"/>
          <w:lang w:val="es-ES_tradnl"/>
        </w:rPr>
        <w:t>tico no puede tener leyes basadas en sistemas de creencias que no sean compartidos por todos los individuos, culturas y reli</w:t>
      </w:r>
      <w:r w:rsidR="00A00514">
        <w:rPr>
          <w:rFonts w:ascii="Times New Roman" w:hAnsi="Times New Roman"/>
          <w:sz w:val="24"/>
          <w:szCs w:val="24"/>
          <w:lang w:val="es-ES_tradnl"/>
        </w:rPr>
        <w:t>giones. Aquellos que creen que la personalidad</w:t>
      </w:r>
      <w:r>
        <w:rPr>
          <w:rFonts w:ascii="Times New Roman" w:hAnsi="Times New Roman"/>
          <w:sz w:val="24"/>
          <w:szCs w:val="24"/>
          <w:lang w:val="es-ES_tradnl"/>
        </w:rPr>
        <w:t xml:space="preserve"> comienza en el momento de la concepción, tienen la libertad de actuar de acuerdo con sus creencias, pero no de imponer sus creencias a otros a </w:t>
      </w:r>
      <w:proofErr w:type="spellStart"/>
      <w:r>
        <w:rPr>
          <w:rFonts w:ascii="Times New Roman" w:hAnsi="Times New Roman"/>
          <w:sz w:val="24"/>
          <w:szCs w:val="24"/>
          <w:lang w:val="es-ES_tradnl"/>
        </w:rPr>
        <w:t>trav</w:t>
      </w:r>
      <w:proofErr w:type="spellEnd"/>
      <w:r w:rsidRPr="006C0CA1">
        <w:rPr>
          <w:rFonts w:ascii="Times New Roman" w:hAnsi="Times New Roman"/>
          <w:sz w:val="24"/>
          <w:szCs w:val="24"/>
          <w:lang w:val="es-419"/>
        </w:rPr>
        <w:t>é</w:t>
      </w:r>
      <w:r>
        <w:rPr>
          <w:rFonts w:ascii="Times New Roman" w:hAnsi="Times New Roman"/>
          <w:sz w:val="24"/>
          <w:szCs w:val="24"/>
          <w:lang w:val="it-IT"/>
        </w:rPr>
        <w:t>s del sistema legal</w:t>
      </w:r>
      <w:r>
        <w:rPr>
          <w:rFonts w:ascii="Times New Roman" w:eastAsia="Times New Roman" w:hAnsi="Times New Roman" w:cs="Times New Roman"/>
          <w:sz w:val="24"/>
          <w:szCs w:val="24"/>
          <w:vertAlign w:val="superscript"/>
        </w:rPr>
        <w:footnoteReference w:id="12"/>
      </w:r>
      <w:r>
        <w:rPr>
          <w:rFonts w:ascii="Times New Roman" w:hAnsi="Times New Roman"/>
          <w:sz w:val="24"/>
          <w:szCs w:val="24"/>
          <w:lang w:val="es-ES_tradnl"/>
        </w:rPr>
        <w:t>. Los verdaderos par</w:t>
      </w:r>
      <w:r w:rsidRPr="006C0CA1">
        <w:rPr>
          <w:rFonts w:ascii="Times New Roman" w:hAnsi="Times New Roman"/>
          <w:sz w:val="24"/>
          <w:szCs w:val="24"/>
          <w:lang w:val="es-419"/>
        </w:rPr>
        <w:t>á</w:t>
      </w:r>
      <w:r>
        <w:rPr>
          <w:rFonts w:ascii="Times New Roman" w:hAnsi="Times New Roman"/>
          <w:sz w:val="24"/>
          <w:szCs w:val="24"/>
          <w:lang w:val="es-ES_tradnl"/>
        </w:rPr>
        <w:t xml:space="preserve">metros del debate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á</w:t>
      </w:r>
      <w:r>
        <w:rPr>
          <w:rFonts w:ascii="Times New Roman" w:hAnsi="Times New Roman"/>
          <w:sz w:val="24"/>
          <w:szCs w:val="24"/>
          <w:lang w:val="es-ES_tradnl"/>
        </w:rPr>
        <w:t>n entonces entre los derechos de una persona nacida que es el sujeto y depositario de los derechos humanos internacionales y cualquier inter</w:t>
      </w:r>
      <w:r w:rsidRPr="006C0CA1">
        <w:rPr>
          <w:rFonts w:ascii="Times New Roman" w:hAnsi="Times New Roman"/>
          <w:sz w:val="24"/>
          <w:szCs w:val="24"/>
          <w:lang w:val="es-419"/>
        </w:rPr>
        <w:t>é</w:t>
      </w:r>
      <w:r>
        <w:rPr>
          <w:rFonts w:ascii="Times New Roman" w:hAnsi="Times New Roman"/>
          <w:sz w:val="24"/>
          <w:szCs w:val="24"/>
          <w:lang w:val="es-ES_tradnl"/>
        </w:rPr>
        <w:t>s social que pueda haber en el proceso de gestación de una posible futura persona. Los l</w:t>
      </w:r>
      <w:r w:rsidRPr="006C0CA1">
        <w:rPr>
          <w:rFonts w:ascii="Times New Roman" w:hAnsi="Times New Roman"/>
          <w:sz w:val="24"/>
          <w:szCs w:val="24"/>
          <w:lang w:val="es-419"/>
        </w:rPr>
        <w:t>í</w:t>
      </w:r>
      <w:r>
        <w:rPr>
          <w:rFonts w:ascii="Times New Roman" w:hAnsi="Times New Roman"/>
          <w:sz w:val="24"/>
          <w:szCs w:val="24"/>
          <w:lang w:val="es-ES_tradnl"/>
        </w:rPr>
        <w:t>mites de la intervención para promover cualquier inter</w:t>
      </w:r>
      <w:r w:rsidRPr="006C0CA1">
        <w:rPr>
          <w:rFonts w:ascii="Times New Roman" w:hAnsi="Times New Roman"/>
          <w:sz w:val="24"/>
          <w:szCs w:val="24"/>
          <w:lang w:val="es-419"/>
        </w:rPr>
        <w:t>é</w:t>
      </w:r>
      <w:r>
        <w:rPr>
          <w:rFonts w:ascii="Times New Roman" w:hAnsi="Times New Roman"/>
          <w:sz w:val="24"/>
          <w:szCs w:val="24"/>
          <w:lang w:val="es-ES_tradnl"/>
        </w:rPr>
        <w:t>s soci</w:t>
      </w:r>
      <w:r w:rsidR="00A00514">
        <w:rPr>
          <w:rFonts w:ascii="Times New Roman" w:hAnsi="Times New Roman"/>
          <w:sz w:val="24"/>
          <w:szCs w:val="24"/>
          <w:lang w:val="es-ES_tradnl"/>
        </w:rPr>
        <w:t>al de este tipo deben cesar</w:t>
      </w:r>
      <w:r>
        <w:rPr>
          <w:rFonts w:ascii="Times New Roman" w:hAnsi="Times New Roman"/>
          <w:sz w:val="24"/>
          <w:szCs w:val="24"/>
          <w:lang w:val="es-ES_tradnl"/>
        </w:rPr>
        <w:t xml:space="preserve"> antes de violar los derechos humanos de la mujer embarazada en cuyo cuerpo sucede la gestación. De gran importancia resulta que la Corte Constitucional de Colombia, al basar su decisión en el derecho de las mujeres a la salud, la vida y la igualdad, </w:t>
      </w:r>
      <w:proofErr w:type="spellStart"/>
      <w:r>
        <w:rPr>
          <w:rFonts w:ascii="Times New Roman" w:hAnsi="Times New Roman"/>
          <w:sz w:val="24"/>
          <w:szCs w:val="24"/>
          <w:lang w:val="es-ES_tradnl"/>
        </w:rPr>
        <w:t>determin</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que el derecho legal a la vida se limita a los seres humanos nacidos y </w:t>
      </w:r>
      <w:proofErr w:type="spellStart"/>
      <w:r>
        <w:rPr>
          <w:rFonts w:ascii="Times New Roman" w:hAnsi="Times New Roman"/>
          <w:sz w:val="24"/>
          <w:szCs w:val="24"/>
          <w:lang w:val="es-ES_tradnl"/>
        </w:rPr>
        <w:t>estableci</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it-IT"/>
        </w:rPr>
        <w:t>la distinci</w:t>
      </w:r>
      <w:proofErr w:type="spellStart"/>
      <w:r>
        <w:rPr>
          <w:rFonts w:ascii="Times New Roman" w:hAnsi="Times New Roman"/>
          <w:sz w:val="24"/>
          <w:szCs w:val="24"/>
          <w:lang w:val="es-ES_tradnl"/>
        </w:rPr>
        <w:t>ón</w:t>
      </w:r>
      <w:proofErr w:type="spellEnd"/>
      <w:r>
        <w:rPr>
          <w:rFonts w:ascii="Times New Roman" w:hAnsi="Times New Roman"/>
          <w:sz w:val="24"/>
          <w:szCs w:val="24"/>
          <w:lang w:val="es-ES_tradnl"/>
        </w:rPr>
        <w:t xml:space="preserve"> entre el valor de la vida, incluida la vida fetal, y un derecho legal a la vida</w:t>
      </w:r>
      <w:r>
        <w:rPr>
          <w:rFonts w:ascii="Times New Roman" w:eastAsia="Times New Roman" w:hAnsi="Times New Roman" w:cs="Times New Roman"/>
          <w:sz w:val="24"/>
          <w:szCs w:val="24"/>
          <w:vertAlign w:val="superscript"/>
        </w:rPr>
        <w:footnoteReference w:id="13"/>
      </w:r>
      <w:r w:rsidRPr="006C0CA1">
        <w:rPr>
          <w:rFonts w:ascii="Times New Roman" w:hAnsi="Times New Roman"/>
          <w:sz w:val="24"/>
          <w:szCs w:val="24"/>
          <w:lang w:val="es-419"/>
        </w:rPr>
        <w:t>.</w:t>
      </w:r>
    </w:p>
    <w:p w14:paraId="062D1890" w14:textId="77777777" w:rsidR="00E072EF" w:rsidRPr="006C0CA1" w:rsidRDefault="00E072EF">
      <w:pPr>
        <w:pStyle w:val="Body"/>
        <w:widowControl w:val="0"/>
        <w:spacing w:line="240" w:lineRule="auto"/>
        <w:ind w:left="23"/>
        <w:jc w:val="both"/>
        <w:rPr>
          <w:rFonts w:ascii="Times New Roman" w:eastAsia="Times New Roman" w:hAnsi="Times New Roman" w:cs="Times New Roman"/>
          <w:sz w:val="24"/>
          <w:szCs w:val="24"/>
          <w:lang w:val="es-419"/>
        </w:rPr>
      </w:pPr>
    </w:p>
    <w:p w14:paraId="0B140317" w14:textId="77777777" w:rsidR="00E072EF" w:rsidRPr="006C0CA1" w:rsidRDefault="006C0CA1">
      <w:pPr>
        <w:pStyle w:val="Body"/>
        <w:widowControl w:val="0"/>
        <w:spacing w:line="240" w:lineRule="auto"/>
        <w:ind w:left="2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En este contexto, </w:t>
      </w:r>
      <w:r w:rsidR="00A00514">
        <w:rPr>
          <w:rFonts w:ascii="Times New Roman" w:hAnsi="Times New Roman"/>
          <w:sz w:val="24"/>
          <w:szCs w:val="24"/>
          <w:lang w:val="es-ES_tradnl"/>
        </w:rPr>
        <w:t>hemos llam</w:t>
      </w:r>
      <w:r w:rsidR="00A06836">
        <w:rPr>
          <w:rFonts w:ascii="Times New Roman" w:hAnsi="Times New Roman"/>
          <w:sz w:val="24"/>
          <w:szCs w:val="24"/>
          <w:lang w:val="es-ES_tradnl"/>
        </w:rPr>
        <w:t>a</w:t>
      </w:r>
      <w:r w:rsidR="00A00514">
        <w:rPr>
          <w:rFonts w:ascii="Times New Roman" w:hAnsi="Times New Roman"/>
          <w:sz w:val="24"/>
          <w:szCs w:val="24"/>
          <w:lang w:val="es-ES_tradnl"/>
        </w:rPr>
        <w:t xml:space="preserve">do, al igual que varios </w:t>
      </w:r>
      <w:r>
        <w:rPr>
          <w:rFonts w:ascii="Times New Roman" w:hAnsi="Times New Roman"/>
          <w:sz w:val="24"/>
          <w:szCs w:val="24"/>
          <w:lang w:val="es-ES_tradnl"/>
        </w:rPr>
        <w:t>órganos y mecanismos de derechos humanos</w:t>
      </w:r>
      <w:r>
        <w:rPr>
          <w:rFonts w:ascii="Times New Roman" w:eastAsia="Times New Roman" w:hAnsi="Times New Roman" w:cs="Times New Roman"/>
          <w:sz w:val="24"/>
          <w:szCs w:val="24"/>
          <w:vertAlign w:val="superscript"/>
        </w:rPr>
        <w:footnoteReference w:id="14"/>
      </w:r>
      <w:r>
        <w:rPr>
          <w:rFonts w:ascii="Times New Roman" w:hAnsi="Times New Roman"/>
          <w:sz w:val="24"/>
          <w:szCs w:val="24"/>
          <w:lang w:val="es-ES_tradnl"/>
        </w:rPr>
        <w:t xml:space="preserve">, </w:t>
      </w:r>
      <w:r w:rsidR="00A00514">
        <w:rPr>
          <w:rFonts w:ascii="Times New Roman" w:hAnsi="Times New Roman"/>
          <w:sz w:val="24"/>
          <w:szCs w:val="24"/>
          <w:lang w:val="es-ES_tradnl"/>
        </w:rPr>
        <w:t xml:space="preserve">a poner fin al procesamiento </w:t>
      </w:r>
      <w:r w:rsidR="00F83209">
        <w:rPr>
          <w:rFonts w:ascii="Times New Roman" w:hAnsi="Times New Roman"/>
          <w:sz w:val="24"/>
          <w:szCs w:val="24"/>
          <w:lang w:val="es-ES_tradnl"/>
        </w:rPr>
        <w:t xml:space="preserve">y penalización </w:t>
      </w:r>
      <w:r>
        <w:rPr>
          <w:rFonts w:ascii="Times New Roman" w:hAnsi="Times New Roman"/>
          <w:sz w:val="24"/>
          <w:szCs w:val="24"/>
          <w:lang w:val="es-ES_tradnl"/>
        </w:rPr>
        <w:t>de mujeres o proveedores de servicios m</w:t>
      </w:r>
      <w:r w:rsidRPr="006C0CA1">
        <w:rPr>
          <w:rFonts w:ascii="Times New Roman" w:hAnsi="Times New Roman"/>
          <w:sz w:val="24"/>
          <w:szCs w:val="24"/>
          <w:lang w:val="es-419"/>
        </w:rPr>
        <w:t>é</w:t>
      </w:r>
      <w:proofErr w:type="spellStart"/>
      <w:r>
        <w:rPr>
          <w:rFonts w:ascii="Times New Roman" w:hAnsi="Times New Roman"/>
          <w:sz w:val="24"/>
          <w:szCs w:val="24"/>
          <w:lang w:val="es-ES_tradnl"/>
        </w:rPr>
        <w:t>dicos</w:t>
      </w:r>
      <w:proofErr w:type="spellEnd"/>
      <w:r>
        <w:rPr>
          <w:rFonts w:ascii="Times New Roman" w:hAnsi="Times New Roman"/>
          <w:sz w:val="24"/>
          <w:szCs w:val="24"/>
          <w:lang w:val="es-ES_tradnl"/>
        </w:rPr>
        <w:t xml:space="preserve"> por</w:t>
      </w:r>
      <w:r w:rsidR="00F83209">
        <w:rPr>
          <w:rFonts w:ascii="Times New Roman" w:hAnsi="Times New Roman"/>
          <w:sz w:val="24"/>
          <w:szCs w:val="24"/>
          <w:lang w:val="es-ES_tradnl"/>
        </w:rPr>
        <w:t xml:space="preserve"> asesinato u homicidio</w:t>
      </w:r>
      <w:r>
        <w:rPr>
          <w:rFonts w:ascii="Times New Roman" w:hAnsi="Times New Roman"/>
          <w:sz w:val="24"/>
          <w:szCs w:val="24"/>
          <w:lang w:val="es-ES_tradnl"/>
        </w:rPr>
        <w:t xml:space="preserve"> por interrupción del embarazo. El as</w:t>
      </w:r>
      <w:r w:rsidR="00F83209">
        <w:rPr>
          <w:rFonts w:ascii="Times New Roman" w:hAnsi="Times New Roman"/>
          <w:sz w:val="24"/>
          <w:szCs w:val="24"/>
          <w:lang w:val="es-ES_tradnl"/>
        </w:rPr>
        <w:t xml:space="preserve">esinato y el homicidio </w:t>
      </w:r>
      <w:r w:rsidRPr="006C0CA1">
        <w:rPr>
          <w:rFonts w:ascii="Times New Roman" w:hAnsi="Times New Roman"/>
          <w:sz w:val="24"/>
          <w:szCs w:val="24"/>
          <w:lang w:val="es-419"/>
        </w:rPr>
        <w:t>son relevantes s</w:t>
      </w:r>
      <w:proofErr w:type="spellStart"/>
      <w:r>
        <w:rPr>
          <w:rFonts w:ascii="Times New Roman" w:hAnsi="Times New Roman"/>
          <w:sz w:val="24"/>
          <w:szCs w:val="24"/>
          <w:lang w:val="es-ES_tradnl"/>
        </w:rPr>
        <w:t>ólo</w:t>
      </w:r>
      <w:proofErr w:type="spellEnd"/>
      <w:r>
        <w:rPr>
          <w:rFonts w:ascii="Times New Roman" w:hAnsi="Times New Roman"/>
          <w:sz w:val="24"/>
          <w:szCs w:val="24"/>
          <w:lang w:val="es-ES_tradnl"/>
        </w:rPr>
        <w:t xml:space="preserve"> para las personas humanas, que, como se dijo, es un estado adquirido al nacer. As</w:t>
      </w:r>
      <w:r w:rsidRPr="006C0CA1">
        <w:rPr>
          <w:rFonts w:ascii="Times New Roman" w:hAnsi="Times New Roman"/>
          <w:sz w:val="24"/>
          <w:szCs w:val="24"/>
          <w:lang w:val="es-419"/>
        </w:rPr>
        <w:t>í</w:t>
      </w:r>
      <w:r>
        <w:rPr>
          <w:rFonts w:ascii="Times New Roman" w:hAnsi="Times New Roman"/>
          <w:sz w:val="24"/>
          <w:szCs w:val="24"/>
          <w:lang w:val="es-ES_tradnl"/>
        </w:rPr>
        <w:t xml:space="preserve">, por ejemplo, nuestro grupo de expertas intervino en numerosos casos de mujeres en El Salvador que, en casos de aborto </w:t>
      </w:r>
      <w:proofErr w:type="spellStart"/>
      <w:r>
        <w:rPr>
          <w:rFonts w:ascii="Times New Roman" w:hAnsi="Times New Roman"/>
          <w:sz w:val="24"/>
          <w:szCs w:val="24"/>
          <w:lang w:val="es-ES_tradnl"/>
        </w:rPr>
        <w:t>espont</w:t>
      </w:r>
      <w:proofErr w:type="spellEnd"/>
      <w:r w:rsidRPr="006C0CA1">
        <w:rPr>
          <w:rFonts w:ascii="Times New Roman" w:hAnsi="Times New Roman"/>
          <w:sz w:val="24"/>
          <w:szCs w:val="24"/>
          <w:lang w:val="es-419"/>
        </w:rPr>
        <w:t>á</w:t>
      </w:r>
      <w:r w:rsidR="00A06836">
        <w:rPr>
          <w:rFonts w:ascii="Times New Roman" w:hAnsi="Times New Roman"/>
          <w:sz w:val="24"/>
          <w:szCs w:val="24"/>
          <w:lang w:val="es-ES_tradnl"/>
        </w:rPr>
        <w:t>neo, han sido sentenciadas</w:t>
      </w:r>
      <w:r>
        <w:rPr>
          <w:rFonts w:ascii="Times New Roman" w:hAnsi="Times New Roman"/>
          <w:sz w:val="24"/>
          <w:szCs w:val="24"/>
          <w:lang w:val="es-ES_tradnl"/>
        </w:rPr>
        <w:t xml:space="preserve"> a penas de prisió</w:t>
      </w:r>
      <w:r w:rsidR="00F83209">
        <w:rPr>
          <w:rFonts w:ascii="Times New Roman" w:hAnsi="Times New Roman"/>
          <w:sz w:val="24"/>
          <w:szCs w:val="24"/>
          <w:lang w:val="es-ES_tradnl"/>
        </w:rPr>
        <w:t>n de hasta 30 años por asesinato y homicidio</w:t>
      </w:r>
      <w:r>
        <w:rPr>
          <w:rFonts w:ascii="Times New Roman" w:eastAsia="Times New Roman" w:hAnsi="Times New Roman" w:cs="Times New Roman"/>
          <w:sz w:val="24"/>
          <w:szCs w:val="24"/>
          <w:vertAlign w:val="superscript"/>
        </w:rPr>
        <w:footnoteReference w:id="15"/>
      </w:r>
      <w:r w:rsidRPr="006C0CA1">
        <w:rPr>
          <w:rFonts w:ascii="Times New Roman" w:hAnsi="Times New Roman"/>
          <w:sz w:val="24"/>
          <w:szCs w:val="24"/>
          <w:lang w:val="es-419"/>
        </w:rPr>
        <w:t>.</w:t>
      </w:r>
    </w:p>
    <w:p w14:paraId="19C7345E" w14:textId="77777777" w:rsidR="00E072EF" w:rsidRPr="006C0CA1" w:rsidRDefault="006C0CA1">
      <w:pPr>
        <w:pStyle w:val="Body"/>
        <w:widowControl w:val="0"/>
        <w:spacing w:before="260" w:line="230" w:lineRule="auto"/>
        <w:ind w:left="11" w:firstLine="6"/>
        <w:jc w:val="both"/>
        <w:rPr>
          <w:rFonts w:ascii="Times New Roman" w:eastAsia="Times New Roman" w:hAnsi="Times New Roman" w:cs="Times New Roman"/>
          <w:b/>
          <w:bCs/>
          <w:i/>
          <w:iCs/>
          <w:sz w:val="24"/>
          <w:szCs w:val="24"/>
          <w:lang w:val="es-419"/>
        </w:rPr>
      </w:pPr>
      <w:proofErr w:type="spellStart"/>
      <w:r>
        <w:rPr>
          <w:rFonts w:ascii="Times New Roman" w:hAnsi="Times New Roman"/>
          <w:b/>
          <w:bCs/>
          <w:i/>
          <w:iCs/>
          <w:sz w:val="24"/>
          <w:szCs w:val="24"/>
          <w:lang w:val="es-ES_tradnl"/>
        </w:rPr>
        <w:t>Despenalizació</w:t>
      </w:r>
      <w:proofErr w:type="spellEnd"/>
      <w:r w:rsidRPr="006C0CA1">
        <w:rPr>
          <w:rFonts w:ascii="Times New Roman" w:hAnsi="Times New Roman"/>
          <w:b/>
          <w:bCs/>
          <w:i/>
          <w:iCs/>
          <w:sz w:val="24"/>
          <w:szCs w:val="24"/>
          <w:lang w:val="es-419"/>
        </w:rPr>
        <w:t>n</w:t>
      </w:r>
      <w:r w:rsidR="00170036">
        <w:rPr>
          <w:rFonts w:ascii="Times New Roman" w:hAnsi="Times New Roman"/>
          <w:b/>
          <w:bCs/>
          <w:i/>
          <w:iCs/>
          <w:sz w:val="24"/>
          <w:szCs w:val="24"/>
          <w:lang w:val="es-ES_tradnl"/>
        </w:rPr>
        <w:t xml:space="preserve"> </w:t>
      </w:r>
      <w:r>
        <w:rPr>
          <w:rFonts w:ascii="Times New Roman" w:hAnsi="Times New Roman"/>
          <w:b/>
          <w:bCs/>
          <w:i/>
          <w:iCs/>
          <w:sz w:val="24"/>
          <w:szCs w:val="24"/>
          <w:lang w:val="es-ES_tradnl"/>
        </w:rPr>
        <w:t>de la interrupción del embarazo</w:t>
      </w:r>
    </w:p>
    <w:p w14:paraId="0A30B7AB" w14:textId="77777777" w:rsidR="00E072EF" w:rsidRPr="006C0CA1" w:rsidRDefault="006C0CA1">
      <w:pPr>
        <w:pStyle w:val="Body"/>
        <w:widowControl w:val="0"/>
        <w:spacing w:before="260" w:line="230" w:lineRule="auto"/>
        <w:ind w:left="11" w:firstLine="6"/>
        <w:jc w:val="both"/>
        <w:rPr>
          <w:rFonts w:ascii="Times New Roman" w:eastAsia="Times New Roman" w:hAnsi="Times New Roman" w:cs="Times New Roman"/>
          <w:sz w:val="24"/>
          <w:szCs w:val="24"/>
          <w:lang w:val="es-419"/>
        </w:rPr>
      </w:pPr>
      <w:r>
        <w:rPr>
          <w:rFonts w:ascii="Times New Roman" w:hAnsi="Times New Roman"/>
          <w:sz w:val="24"/>
          <w:szCs w:val="24"/>
          <w:lang w:val="es-ES_tradnl"/>
        </w:rPr>
        <w:lastRenderedPageBreak/>
        <w:t xml:space="preserve">Nuestro grupo de expertas ha </w:t>
      </w:r>
      <w:r w:rsidR="00CD3E3B">
        <w:rPr>
          <w:rFonts w:ascii="Times New Roman" w:hAnsi="Times New Roman"/>
          <w:sz w:val="24"/>
          <w:szCs w:val="24"/>
          <w:lang w:val="es-ES_tradnl"/>
        </w:rPr>
        <w:t xml:space="preserve">pedido la </w:t>
      </w:r>
      <w:proofErr w:type="spellStart"/>
      <w:r>
        <w:rPr>
          <w:rFonts w:ascii="Times New Roman" w:hAnsi="Times New Roman"/>
          <w:sz w:val="24"/>
          <w:szCs w:val="24"/>
          <w:lang w:val="es-ES_tradnl"/>
        </w:rPr>
        <w:t>despenalizació</w:t>
      </w:r>
      <w:proofErr w:type="spellEnd"/>
      <w:r w:rsidRPr="006C0CA1">
        <w:rPr>
          <w:rFonts w:ascii="Times New Roman" w:hAnsi="Times New Roman"/>
          <w:sz w:val="24"/>
          <w:szCs w:val="24"/>
          <w:lang w:val="es-419"/>
        </w:rPr>
        <w:t>n</w:t>
      </w:r>
      <w:r w:rsidR="00CD3E3B">
        <w:rPr>
          <w:rFonts w:ascii="Times New Roman" w:hAnsi="Times New Roman"/>
          <w:sz w:val="24"/>
          <w:szCs w:val="24"/>
          <w:lang w:val="es-ES_tradnl"/>
        </w:rPr>
        <w:t xml:space="preserve"> </w:t>
      </w:r>
      <w:r>
        <w:rPr>
          <w:rFonts w:ascii="Times New Roman" w:hAnsi="Times New Roman"/>
          <w:sz w:val="24"/>
          <w:szCs w:val="24"/>
          <w:lang w:val="es-ES_tradnl"/>
        </w:rPr>
        <w:t xml:space="preserve">de la interrupción del embarazo y la derogación de las leyes restrictivas del aborto que han persistido o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á</w:t>
      </w:r>
      <w:r>
        <w:rPr>
          <w:rFonts w:ascii="Times New Roman" w:hAnsi="Times New Roman"/>
          <w:sz w:val="24"/>
          <w:szCs w:val="24"/>
          <w:lang w:val="es-ES_tradnl"/>
        </w:rPr>
        <w:t xml:space="preserve">n siendo aprobadas </w:t>
      </w:r>
      <w:r w:rsidR="00CD3E3B">
        <w:rPr>
          <w:rFonts w:ascii="Times New Roman" w:hAnsi="Times New Roman"/>
          <w:sz w:val="24"/>
          <w:szCs w:val="24"/>
          <w:lang w:val="es-ES_tradnl"/>
        </w:rPr>
        <w:t>recientemente y dan preferencia al</w:t>
      </w:r>
      <w:r>
        <w:rPr>
          <w:rFonts w:ascii="Times New Roman" w:hAnsi="Times New Roman"/>
          <w:sz w:val="24"/>
          <w:szCs w:val="24"/>
          <w:lang w:val="es-ES_tradnl"/>
        </w:rPr>
        <w:t xml:space="preserve"> inter</w:t>
      </w:r>
      <w:r w:rsidRPr="006C0CA1">
        <w:rPr>
          <w:rFonts w:ascii="Times New Roman" w:hAnsi="Times New Roman"/>
          <w:sz w:val="24"/>
          <w:szCs w:val="24"/>
          <w:lang w:val="es-419"/>
        </w:rPr>
        <w:t>é</w:t>
      </w:r>
      <w:r>
        <w:rPr>
          <w:rFonts w:ascii="Times New Roman" w:hAnsi="Times New Roman"/>
          <w:sz w:val="24"/>
          <w:szCs w:val="24"/>
          <w:lang w:val="es-ES_tradnl"/>
        </w:rPr>
        <w:t>s social en la gestación en lugar de proteger el derecho de las mujer</w:t>
      </w:r>
      <w:r w:rsidR="00CD3E3B">
        <w:rPr>
          <w:rFonts w:ascii="Times New Roman" w:hAnsi="Times New Roman"/>
          <w:sz w:val="24"/>
          <w:szCs w:val="24"/>
          <w:lang w:val="es-ES_tradnl"/>
        </w:rPr>
        <w:t>es a la vida, la salud y sus otros</w:t>
      </w:r>
      <w:r>
        <w:rPr>
          <w:rFonts w:ascii="Times New Roman" w:hAnsi="Times New Roman"/>
          <w:sz w:val="24"/>
          <w:szCs w:val="24"/>
          <w:lang w:val="es-ES_tradnl"/>
        </w:rPr>
        <w:t xml:space="preserve"> derechos humanos.</w:t>
      </w:r>
    </w:p>
    <w:p w14:paraId="0A02D379" w14:textId="77777777" w:rsidR="00E072EF" w:rsidRPr="006C0CA1" w:rsidRDefault="006C0CA1">
      <w:pPr>
        <w:pStyle w:val="Body"/>
        <w:widowControl w:val="0"/>
        <w:spacing w:before="272" w:line="229"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Los mecanismos de derechos humanos </w:t>
      </w:r>
      <w:proofErr w:type="spellStart"/>
      <w:r>
        <w:rPr>
          <w:rFonts w:ascii="Times New Roman" w:hAnsi="Times New Roman"/>
          <w:sz w:val="24"/>
          <w:szCs w:val="24"/>
          <w:lang w:val="es-ES_tradnl"/>
        </w:rPr>
        <w:t>hab</w:t>
      </w:r>
      <w:proofErr w:type="spellEnd"/>
      <w:r w:rsidRPr="006C0CA1">
        <w:rPr>
          <w:rFonts w:ascii="Times New Roman" w:hAnsi="Times New Roman"/>
          <w:sz w:val="24"/>
          <w:szCs w:val="24"/>
          <w:lang w:val="es-419"/>
        </w:rPr>
        <w:t>í</w:t>
      </w:r>
      <w:proofErr w:type="spellStart"/>
      <w:r w:rsidR="00801BCB">
        <w:rPr>
          <w:rFonts w:ascii="Times New Roman" w:hAnsi="Times New Roman"/>
          <w:sz w:val="24"/>
          <w:szCs w:val="24"/>
          <w:lang w:val="es-ES_tradnl"/>
        </w:rPr>
        <w:t>an</w:t>
      </w:r>
      <w:proofErr w:type="spellEnd"/>
      <w:r w:rsidR="00801BCB">
        <w:rPr>
          <w:rFonts w:ascii="Times New Roman" w:hAnsi="Times New Roman"/>
          <w:sz w:val="24"/>
          <w:szCs w:val="24"/>
          <w:lang w:val="es-ES_tradnl"/>
        </w:rPr>
        <w:t xml:space="preserve"> partido de un enfoque indeciso</w:t>
      </w:r>
      <w:r>
        <w:rPr>
          <w:rFonts w:ascii="Times New Roman" w:hAnsi="Times New Roman"/>
          <w:sz w:val="24"/>
          <w:szCs w:val="24"/>
          <w:lang w:val="es-ES_tradnl"/>
        </w:rPr>
        <w:t xml:space="preserve"> hacia la liberalización de la interrupción del embarazo, solicitando </w:t>
      </w:r>
      <w:r w:rsidRPr="006C0CA1">
        <w:rPr>
          <w:rFonts w:ascii="Times New Roman" w:hAnsi="Times New Roman"/>
          <w:sz w:val="24"/>
          <w:szCs w:val="24"/>
          <w:lang w:val="es-419"/>
        </w:rPr>
        <w:t>ú</w:t>
      </w:r>
      <w:r w:rsidR="00801BCB">
        <w:rPr>
          <w:rFonts w:ascii="Times New Roman" w:hAnsi="Times New Roman"/>
          <w:sz w:val="24"/>
          <w:szCs w:val="24"/>
          <w:lang w:val="es-ES_tradnl"/>
        </w:rPr>
        <w:t>nicamente que los E</w:t>
      </w:r>
      <w:r>
        <w:rPr>
          <w:rFonts w:ascii="Times New Roman" w:hAnsi="Times New Roman"/>
          <w:sz w:val="24"/>
          <w:szCs w:val="24"/>
          <w:lang w:val="es-ES_tradnl"/>
        </w:rPr>
        <w:t>stados consideraran cambiar sus leyes sobre interrupción del embarazo para permitir al menos el aborto en los casos excepcionales de riesgo para la vida o la salud de la</w:t>
      </w:r>
      <w:r w:rsidR="00801BCB">
        <w:rPr>
          <w:rFonts w:ascii="Times New Roman" w:hAnsi="Times New Roman"/>
          <w:sz w:val="24"/>
          <w:szCs w:val="24"/>
          <w:lang w:val="es-ES_tradnl"/>
        </w:rPr>
        <w:t xml:space="preserve"> mujer, violación sexual y </w:t>
      </w:r>
      <w:proofErr w:type="spellStart"/>
      <w:r>
        <w:rPr>
          <w:rFonts w:ascii="Times New Roman" w:hAnsi="Times New Roman"/>
          <w:sz w:val="24"/>
          <w:szCs w:val="24"/>
          <w:lang w:val="es-ES_tradnl"/>
        </w:rPr>
        <w:t>malformació</w:t>
      </w:r>
      <w:proofErr w:type="spellEnd"/>
      <w:r w:rsidR="00801BCB">
        <w:rPr>
          <w:rFonts w:ascii="Times New Roman" w:hAnsi="Times New Roman"/>
          <w:sz w:val="24"/>
          <w:szCs w:val="24"/>
          <w:lang w:val="it-IT"/>
        </w:rPr>
        <w:t>n del feto</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Tambi</w:t>
      </w:r>
      <w:proofErr w:type="spellEnd"/>
      <w:r w:rsidRPr="006C0CA1">
        <w:rPr>
          <w:rFonts w:ascii="Times New Roman" w:hAnsi="Times New Roman"/>
          <w:sz w:val="24"/>
          <w:szCs w:val="24"/>
          <w:lang w:val="es-419"/>
        </w:rPr>
        <w:t>é</w:t>
      </w:r>
      <w:r>
        <w:rPr>
          <w:rFonts w:ascii="Times New Roman" w:hAnsi="Times New Roman"/>
          <w:sz w:val="24"/>
          <w:szCs w:val="24"/>
          <w:lang w:val="es-ES_tradnl"/>
        </w:rPr>
        <w:t xml:space="preserve">n </w:t>
      </w:r>
      <w:proofErr w:type="spellStart"/>
      <w:r>
        <w:rPr>
          <w:rFonts w:ascii="Times New Roman" w:hAnsi="Times New Roman"/>
          <w:sz w:val="24"/>
          <w:szCs w:val="24"/>
          <w:lang w:val="es-ES_tradnl"/>
        </w:rPr>
        <w:t>tend</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an</w:t>
      </w:r>
      <w:proofErr w:type="spellEnd"/>
      <w:r>
        <w:rPr>
          <w:rFonts w:ascii="Times New Roman" w:hAnsi="Times New Roman"/>
          <w:sz w:val="24"/>
          <w:szCs w:val="24"/>
          <w:lang w:val="es-ES_tradnl"/>
        </w:rPr>
        <w:t xml:space="preserve"> a centrarse </w:t>
      </w:r>
      <w:r w:rsidRPr="006C0CA1">
        <w:rPr>
          <w:rFonts w:ascii="Times New Roman" w:hAnsi="Times New Roman"/>
          <w:sz w:val="24"/>
          <w:szCs w:val="24"/>
          <w:lang w:val="es-419"/>
        </w:rPr>
        <w:t>ú</w:t>
      </w:r>
      <w:r>
        <w:rPr>
          <w:rFonts w:ascii="Times New Roman" w:hAnsi="Times New Roman"/>
          <w:sz w:val="24"/>
          <w:szCs w:val="24"/>
          <w:lang w:val="es-ES_tradnl"/>
        </w:rPr>
        <w:t xml:space="preserve">nicamente en el problema de la salud. En 1999, el </w:t>
      </w:r>
      <w:proofErr w:type="spellStart"/>
      <w:r>
        <w:rPr>
          <w:rFonts w:ascii="Times New Roman" w:hAnsi="Times New Roman"/>
          <w:sz w:val="24"/>
          <w:szCs w:val="24"/>
          <w:lang w:val="es-ES_tradnl"/>
        </w:rPr>
        <w:t>Comit</w:t>
      </w:r>
      <w:proofErr w:type="spellEnd"/>
      <w:r w:rsidR="00170036">
        <w:rPr>
          <w:rFonts w:ascii="Times New Roman" w:hAnsi="Times New Roman"/>
          <w:sz w:val="24"/>
          <w:szCs w:val="24"/>
          <w:lang w:val="es-419"/>
        </w:rPr>
        <w:t>é</w:t>
      </w:r>
      <w:r w:rsidR="00801BCB">
        <w:rPr>
          <w:rFonts w:ascii="Times New Roman" w:hAnsi="Times New Roman"/>
          <w:sz w:val="24"/>
          <w:szCs w:val="24"/>
          <w:lang w:val="es-ES_tradnl"/>
        </w:rPr>
        <w:t xml:space="preserve"> CEDAW llamo</w:t>
      </w:r>
      <w:r>
        <w:rPr>
          <w:rFonts w:ascii="Times New Roman" w:hAnsi="Times New Roman"/>
          <w:sz w:val="24"/>
          <w:szCs w:val="24"/>
          <w:lang w:val="es-ES_tradnl"/>
        </w:rPr>
        <w:t xml:space="preserve">, en su Recomendación General </w:t>
      </w:r>
      <w:r w:rsidR="00801BCB">
        <w:rPr>
          <w:rFonts w:ascii="Times New Roman" w:hAnsi="Times New Roman"/>
          <w:sz w:val="24"/>
          <w:szCs w:val="24"/>
          <w:lang w:val="es-ES_tradnl"/>
        </w:rPr>
        <w:t xml:space="preserve">Nro. </w:t>
      </w:r>
      <w:r>
        <w:rPr>
          <w:rFonts w:ascii="Times New Roman" w:hAnsi="Times New Roman"/>
          <w:sz w:val="24"/>
          <w:szCs w:val="24"/>
          <w:lang w:val="es-ES_tradnl"/>
        </w:rPr>
        <w:t xml:space="preserve">24 sobre la salud, </w:t>
      </w:r>
      <w:r w:rsidR="00170036">
        <w:rPr>
          <w:rFonts w:ascii="Times New Roman" w:hAnsi="Times New Roman"/>
          <w:sz w:val="24"/>
          <w:szCs w:val="24"/>
          <w:lang w:val="es-ES_tradnl"/>
        </w:rPr>
        <w:t xml:space="preserve">a </w:t>
      </w:r>
      <w:r>
        <w:rPr>
          <w:rFonts w:ascii="Times New Roman" w:hAnsi="Times New Roman"/>
          <w:sz w:val="24"/>
          <w:szCs w:val="24"/>
          <w:lang w:val="es-ES_tradnl"/>
        </w:rPr>
        <w:t>"Dar prioridad a la prevención del embarazo no deseado mediante la planificación de la familia y la educación sexual y reducir las tasas de mortalidad derivada de la maternidad mediante servicios de maternidad sin riesgo y asistencia prenatal. En la medida de lo posible, deber</w:t>
      </w:r>
      <w:r w:rsidRPr="006C0CA1">
        <w:rPr>
          <w:rFonts w:ascii="Times New Roman" w:hAnsi="Times New Roman"/>
          <w:sz w:val="24"/>
          <w:szCs w:val="24"/>
          <w:lang w:val="es-419"/>
        </w:rPr>
        <w:t>í</w:t>
      </w:r>
      <w:r>
        <w:rPr>
          <w:rFonts w:ascii="Times New Roman" w:hAnsi="Times New Roman"/>
          <w:sz w:val="24"/>
          <w:szCs w:val="24"/>
          <w:lang w:val="es-ES_tradnl"/>
        </w:rPr>
        <w:t>a enmendarse la legislación que castigue el aborto a fin de abolir las medidas punitivas impuestas a mujeres que se hayan sometido a abortos". Pero para 2009, los informes de la CEDAW dejan claro que los principios fundamentales de igualdad y no discriminación requieren que se d</w:t>
      </w:r>
      <w:r w:rsidRPr="006C0CA1">
        <w:rPr>
          <w:rFonts w:ascii="Times New Roman" w:hAnsi="Times New Roman"/>
          <w:sz w:val="24"/>
          <w:szCs w:val="24"/>
          <w:lang w:val="es-419"/>
        </w:rPr>
        <w:t xml:space="preserve">é </w:t>
      </w:r>
      <w:r>
        <w:rPr>
          <w:rFonts w:ascii="Times New Roman" w:hAnsi="Times New Roman"/>
          <w:sz w:val="24"/>
          <w:szCs w:val="24"/>
          <w:lang w:val="es-ES_tradnl"/>
        </w:rPr>
        <w:t xml:space="preserve">prioridad a </w:t>
      </w:r>
      <w:r w:rsidR="00801BCB">
        <w:rPr>
          <w:rFonts w:ascii="Times New Roman" w:hAnsi="Times New Roman"/>
          <w:sz w:val="24"/>
          <w:szCs w:val="24"/>
          <w:lang w:val="es-ES_tradnl"/>
        </w:rPr>
        <w:t>la protección de</w:t>
      </w:r>
      <w:r>
        <w:rPr>
          <w:rFonts w:ascii="Times New Roman" w:hAnsi="Times New Roman"/>
          <w:sz w:val="24"/>
          <w:szCs w:val="24"/>
          <w:lang w:val="es-ES_tradnl"/>
        </w:rPr>
        <w:t xml:space="preserve"> los derechos de la mujer gestante sobre el inter</w:t>
      </w:r>
      <w:r w:rsidRPr="006C0CA1">
        <w:rPr>
          <w:rFonts w:ascii="Times New Roman" w:hAnsi="Times New Roman"/>
          <w:sz w:val="24"/>
          <w:szCs w:val="24"/>
          <w:lang w:val="es-419"/>
        </w:rPr>
        <w:t>é</w:t>
      </w:r>
      <w:r>
        <w:rPr>
          <w:rFonts w:ascii="Times New Roman" w:hAnsi="Times New Roman"/>
          <w:sz w:val="24"/>
          <w:szCs w:val="24"/>
          <w:lang w:val="es-ES_tradnl"/>
        </w:rPr>
        <w:t>s de proteger la vida en formación. En el caso L.</w:t>
      </w:r>
      <w:r w:rsidRPr="006C0CA1">
        <w:rPr>
          <w:rFonts w:ascii="Times New Roman" w:hAnsi="Times New Roman"/>
          <w:sz w:val="24"/>
          <w:szCs w:val="24"/>
          <w:lang w:val="es-419"/>
        </w:rPr>
        <w:t>C</w:t>
      </w:r>
      <w:r>
        <w:rPr>
          <w:rFonts w:ascii="Times New Roman" w:hAnsi="Times New Roman"/>
          <w:sz w:val="24"/>
          <w:szCs w:val="24"/>
          <w:lang w:val="es-ES_tradnl"/>
        </w:rPr>
        <w:t>.</w:t>
      </w:r>
      <w:r w:rsidRPr="006C0CA1">
        <w:rPr>
          <w:rFonts w:ascii="Times New Roman" w:hAnsi="Times New Roman"/>
          <w:sz w:val="24"/>
          <w:szCs w:val="24"/>
          <w:lang w:val="es-419"/>
        </w:rPr>
        <w:t xml:space="preserve"> c. Perú</w:t>
      </w:r>
      <w:r>
        <w:rPr>
          <w:rFonts w:ascii="Times New Roman" w:hAnsi="Times New Roman"/>
          <w:sz w:val="24"/>
          <w:szCs w:val="24"/>
          <w:lang w:val="es-ES_tradnl"/>
        </w:rPr>
        <w:t xml:space="preserve">, el </w:t>
      </w:r>
      <w:proofErr w:type="spellStart"/>
      <w:r>
        <w:rPr>
          <w:rFonts w:ascii="Times New Roman" w:hAnsi="Times New Roman"/>
          <w:sz w:val="24"/>
          <w:szCs w:val="24"/>
          <w:lang w:val="es-ES_tradnl"/>
        </w:rPr>
        <w:t>Comit</w:t>
      </w:r>
      <w:proofErr w:type="spellEnd"/>
      <w:r w:rsidRPr="006C0CA1">
        <w:rPr>
          <w:rFonts w:ascii="Times New Roman" w:hAnsi="Times New Roman"/>
          <w:sz w:val="24"/>
          <w:szCs w:val="24"/>
          <w:lang w:val="es-419"/>
        </w:rPr>
        <w:t xml:space="preserve">é </w:t>
      </w:r>
      <w:r w:rsidR="00801BCB">
        <w:rPr>
          <w:rFonts w:ascii="Times New Roman" w:hAnsi="Times New Roman"/>
          <w:sz w:val="24"/>
          <w:szCs w:val="24"/>
          <w:lang w:val="pt-PT"/>
        </w:rPr>
        <w:t>declar</w:t>
      </w:r>
      <w:proofErr w:type="spellStart"/>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al Estado responsable por la violación de los derechos de una niña a quien se le </w:t>
      </w:r>
      <w:proofErr w:type="spellStart"/>
      <w:r>
        <w:rPr>
          <w:rFonts w:ascii="Times New Roman" w:hAnsi="Times New Roman"/>
          <w:sz w:val="24"/>
          <w:szCs w:val="24"/>
          <w:lang w:val="es-ES_tradnl"/>
        </w:rPr>
        <w:t>neg</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una operación </w:t>
      </w:r>
      <w:proofErr w:type="spellStart"/>
      <w:r>
        <w:rPr>
          <w:rFonts w:ascii="Times New Roman" w:hAnsi="Times New Roman"/>
          <w:sz w:val="24"/>
          <w:szCs w:val="24"/>
          <w:lang w:val="es-ES_tradnl"/>
        </w:rPr>
        <w:t>quir</w:t>
      </w:r>
      <w:proofErr w:type="spellEnd"/>
      <w:r w:rsidRPr="006C0CA1">
        <w:rPr>
          <w:rFonts w:ascii="Times New Roman" w:hAnsi="Times New Roman"/>
          <w:sz w:val="24"/>
          <w:szCs w:val="24"/>
          <w:lang w:val="es-419"/>
        </w:rPr>
        <w:t>ú</w:t>
      </w:r>
      <w:proofErr w:type="spellStart"/>
      <w:r>
        <w:rPr>
          <w:rFonts w:ascii="Times New Roman" w:hAnsi="Times New Roman"/>
          <w:sz w:val="24"/>
          <w:szCs w:val="24"/>
          <w:lang w:val="es-ES_tradnl"/>
        </w:rPr>
        <w:t>rgica</w:t>
      </w:r>
      <w:proofErr w:type="spellEnd"/>
      <w:r>
        <w:rPr>
          <w:rFonts w:ascii="Times New Roman" w:hAnsi="Times New Roman"/>
          <w:sz w:val="24"/>
          <w:szCs w:val="24"/>
          <w:lang w:val="es-ES_tradnl"/>
        </w:rPr>
        <w:t xml:space="preserve"> crucial, con la excusa de que estaba embarazada, dando prioridad al feto sobre la salud de la madre. Dado que la continuación del embarazo representaba un grave peligro para la salud f</w:t>
      </w:r>
      <w:r w:rsidRPr="006C0CA1">
        <w:rPr>
          <w:rFonts w:ascii="Times New Roman" w:hAnsi="Times New Roman"/>
          <w:sz w:val="24"/>
          <w:szCs w:val="24"/>
          <w:lang w:val="es-419"/>
        </w:rPr>
        <w:t>í</w:t>
      </w:r>
      <w:r>
        <w:rPr>
          <w:rFonts w:ascii="Times New Roman" w:hAnsi="Times New Roman"/>
          <w:sz w:val="24"/>
          <w:szCs w:val="24"/>
          <w:lang w:val="es-ES_tradnl"/>
        </w:rPr>
        <w:t xml:space="preserve">sica y mental de la joven, el </w:t>
      </w:r>
      <w:proofErr w:type="spellStart"/>
      <w:r>
        <w:rPr>
          <w:rFonts w:ascii="Times New Roman" w:hAnsi="Times New Roman"/>
          <w:sz w:val="24"/>
          <w:szCs w:val="24"/>
          <w:lang w:val="es-ES_tradnl"/>
        </w:rPr>
        <w:t>Comit</w:t>
      </w:r>
      <w:proofErr w:type="spellEnd"/>
      <w:r w:rsidRPr="006C0CA1">
        <w:rPr>
          <w:rFonts w:ascii="Times New Roman" w:hAnsi="Times New Roman"/>
          <w:sz w:val="24"/>
          <w:szCs w:val="24"/>
          <w:lang w:val="es-419"/>
        </w:rPr>
        <w:t xml:space="preserve">é </w:t>
      </w:r>
      <w:proofErr w:type="spellStart"/>
      <w:r>
        <w:rPr>
          <w:rFonts w:ascii="Times New Roman" w:hAnsi="Times New Roman"/>
          <w:sz w:val="24"/>
          <w:szCs w:val="24"/>
          <w:lang w:val="es-ES_tradnl"/>
        </w:rPr>
        <w:t>concluy</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que negarle un aborto </w:t>
      </w:r>
      <w:proofErr w:type="spellStart"/>
      <w:r>
        <w:rPr>
          <w:rFonts w:ascii="Times New Roman" w:hAnsi="Times New Roman"/>
          <w:sz w:val="24"/>
          <w:szCs w:val="24"/>
          <w:lang w:val="es-ES_tradnl"/>
        </w:rPr>
        <w:t>terap</w:t>
      </w:r>
      <w:proofErr w:type="spellEnd"/>
      <w:r w:rsidRPr="006C0CA1">
        <w:rPr>
          <w:rFonts w:ascii="Times New Roman" w:hAnsi="Times New Roman"/>
          <w:sz w:val="24"/>
          <w:szCs w:val="24"/>
          <w:lang w:val="es-419"/>
        </w:rPr>
        <w:t>é</w:t>
      </w:r>
      <w:proofErr w:type="spellStart"/>
      <w:r>
        <w:rPr>
          <w:rFonts w:ascii="Times New Roman" w:hAnsi="Times New Roman"/>
          <w:sz w:val="24"/>
          <w:szCs w:val="24"/>
          <w:lang w:val="es-ES_tradnl"/>
        </w:rPr>
        <w:t>utico</w:t>
      </w:r>
      <w:proofErr w:type="spellEnd"/>
      <w:r>
        <w:rPr>
          <w:rFonts w:ascii="Times New Roman" w:hAnsi="Times New Roman"/>
          <w:sz w:val="24"/>
          <w:szCs w:val="24"/>
          <w:lang w:val="es-ES_tradnl"/>
        </w:rPr>
        <w:t xml:space="preserve"> y postergar la operación </w:t>
      </w:r>
      <w:proofErr w:type="spellStart"/>
      <w:r>
        <w:rPr>
          <w:rFonts w:ascii="Times New Roman" w:hAnsi="Times New Roman"/>
          <w:sz w:val="24"/>
          <w:szCs w:val="24"/>
          <w:lang w:val="es-ES_tradnl"/>
        </w:rPr>
        <w:t>constituy</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una </w:t>
      </w:r>
      <w:proofErr w:type="spellStart"/>
      <w:r>
        <w:rPr>
          <w:rFonts w:ascii="Times New Roman" w:hAnsi="Times New Roman"/>
          <w:sz w:val="24"/>
          <w:szCs w:val="24"/>
          <w:lang w:val="es-ES_tradnl"/>
        </w:rPr>
        <w:t>discriminació</w:t>
      </w:r>
      <w:proofErr w:type="spellEnd"/>
      <w:r>
        <w:rPr>
          <w:rFonts w:ascii="Times New Roman" w:hAnsi="Times New Roman"/>
          <w:sz w:val="24"/>
          <w:szCs w:val="24"/>
          <w:lang w:val="nl-NL"/>
        </w:rPr>
        <w:t>n de g</w:t>
      </w:r>
      <w:r w:rsidRPr="006C0CA1">
        <w:rPr>
          <w:rFonts w:ascii="Times New Roman" w:hAnsi="Times New Roman"/>
          <w:sz w:val="24"/>
          <w:szCs w:val="24"/>
          <w:lang w:val="es-419"/>
        </w:rPr>
        <w:t>é</w:t>
      </w:r>
      <w:proofErr w:type="spellStart"/>
      <w:r>
        <w:rPr>
          <w:rFonts w:ascii="Times New Roman" w:hAnsi="Times New Roman"/>
          <w:sz w:val="24"/>
          <w:szCs w:val="24"/>
          <w:lang w:val="es-ES_tradnl"/>
        </w:rPr>
        <w:t>nero</w:t>
      </w:r>
      <w:proofErr w:type="spellEnd"/>
      <w:r>
        <w:rPr>
          <w:rFonts w:ascii="Times New Roman" w:hAnsi="Times New Roman"/>
          <w:sz w:val="24"/>
          <w:szCs w:val="24"/>
          <w:lang w:val="es-ES_tradnl"/>
        </w:rPr>
        <w:t xml:space="preserve"> y una violación de su derecho a la salud y a la no </w:t>
      </w:r>
      <w:proofErr w:type="spellStart"/>
      <w:r>
        <w:rPr>
          <w:rFonts w:ascii="Times New Roman" w:hAnsi="Times New Roman"/>
          <w:sz w:val="24"/>
          <w:szCs w:val="24"/>
          <w:lang w:val="es-ES_tradnl"/>
        </w:rPr>
        <w:t>discriminació</w:t>
      </w:r>
      <w:proofErr w:type="spellEnd"/>
      <w:r w:rsidRPr="006C0CA1">
        <w:rPr>
          <w:rFonts w:ascii="Times New Roman" w:hAnsi="Times New Roman"/>
          <w:sz w:val="24"/>
          <w:szCs w:val="24"/>
          <w:lang w:val="es-419"/>
        </w:rPr>
        <w:t>n.</w:t>
      </w:r>
    </w:p>
    <w:p w14:paraId="29776CD9" w14:textId="77777777" w:rsidR="00E072EF" w:rsidRPr="006C0CA1" w:rsidRDefault="006C0CA1">
      <w:pPr>
        <w:pStyle w:val="Body"/>
        <w:widowControl w:val="0"/>
        <w:spacing w:before="272" w:line="229"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Los mecanismos de der</w:t>
      </w:r>
      <w:r w:rsidR="00801BCB">
        <w:rPr>
          <w:rFonts w:ascii="Times New Roman" w:hAnsi="Times New Roman"/>
          <w:sz w:val="24"/>
          <w:szCs w:val="24"/>
          <w:lang w:val="es-ES_tradnl"/>
        </w:rPr>
        <w:t xml:space="preserve">echos humanos llaman paralelamente a la </w:t>
      </w:r>
      <w:proofErr w:type="spellStart"/>
      <w:r>
        <w:rPr>
          <w:rFonts w:ascii="Times New Roman" w:hAnsi="Times New Roman"/>
          <w:sz w:val="24"/>
          <w:szCs w:val="24"/>
          <w:lang w:val="es-ES_tradnl"/>
        </w:rPr>
        <w:t>despenalizació</w:t>
      </w:r>
      <w:proofErr w:type="spellEnd"/>
      <w:r w:rsidRPr="006C0CA1">
        <w:rPr>
          <w:rFonts w:ascii="Times New Roman" w:hAnsi="Times New Roman"/>
          <w:sz w:val="24"/>
          <w:szCs w:val="24"/>
          <w:lang w:val="es-419"/>
        </w:rPr>
        <w:t>n</w:t>
      </w:r>
      <w:r>
        <w:rPr>
          <w:rFonts w:ascii="Times New Roman" w:hAnsi="Times New Roman"/>
          <w:sz w:val="24"/>
          <w:szCs w:val="24"/>
          <w:lang w:val="es-ES_tradnl"/>
        </w:rPr>
        <w:t xml:space="preserve"> del aborto, por un lado, y la legalización del aborto, de diversas formas, en los casos en que la vida o la salud, incluida la salud mental, de la mujer embarazada se vea amenazada, en los casos de violación sexual, inces</w:t>
      </w:r>
      <w:r w:rsidR="00801BCB">
        <w:rPr>
          <w:rFonts w:ascii="Times New Roman" w:hAnsi="Times New Roman"/>
          <w:sz w:val="24"/>
          <w:szCs w:val="24"/>
          <w:lang w:val="es-ES_tradnl"/>
        </w:rPr>
        <w:t>to y muerte o malformación del feto</w:t>
      </w:r>
      <w:r>
        <w:rPr>
          <w:rFonts w:ascii="Times New Roman" w:hAnsi="Times New Roman"/>
          <w:sz w:val="24"/>
          <w:szCs w:val="24"/>
          <w:lang w:val="es-ES_tradnl"/>
        </w:rPr>
        <w:t xml:space="preserve">. Cuando se niega el acceso a la interrupción del embarazo en estas circunstancias, las entidades y mecanismos internacionales expertos en derechos humanos han concluido repetidamente que, en algunas situaciones, la falta de acceso de las mujeres al aborto legal y seguro puede constituir </w:t>
      </w:r>
      <w:r w:rsidR="00497757">
        <w:rPr>
          <w:rFonts w:ascii="Times New Roman" w:hAnsi="Times New Roman"/>
          <w:sz w:val="24"/>
          <w:szCs w:val="24"/>
          <w:lang w:val="pt-PT"/>
        </w:rPr>
        <w:t>un trato</w:t>
      </w:r>
      <w:r>
        <w:rPr>
          <w:rFonts w:ascii="Times New Roman" w:hAnsi="Times New Roman"/>
          <w:sz w:val="24"/>
          <w:szCs w:val="24"/>
          <w:lang w:val="pt-PT"/>
        </w:rPr>
        <w:t xml:space="preserve"> cruel, inhuman</w:t>
      </w:r>
      <w:r>
        <w:rPr>
          <w:rFonts w:ascii="Times New Roman" w:hAnsi="Times New Roman"/>
          <w:sz w:val="24"/>
          <w:szCs w:val="24"/>
          <w:lang w:val="es-ES_tradnl"/>
        </w:rPr>
        <w:t>o</w:t>
      </w:r>
      <w:r w:rsidR="00497757">
        <w:rPr>
          <w:rFonts w:ascii="Times New Roman" w:hAnsi="Times New Roman"/>
          <w:sz w:val="24"/>
          <w:szCs w:val="24"/>
          <w:lang w:val="pt-PT"/>
        </w:rPr>
        <w:t xml:space="preserve"> o degradante o castigo, o </w:t>
      </w:r>
      <w:r>
        <w:rPr>
          <w:rFonts w:ascii="Times New Roman" w:hAnsi="Times New Roman"/>
          <w:sz w:val="24"/>
          <w:szCs w:val="24"/>
          <w:lang w:val="pt-PT"/>
        </w:rPr>
        <w:t xml:space="preserve">a tortura, o </w:t>
      </w:r>
      <w:r w:rsidR="00497757">
        <w:rPr>
          <w:rFonts w:ascii="Times New Roman" w:hAnsi="Times New Roman"/>
          <w:sz w:val="24"/>
          <w:szCs w:val="24"/>
          <w:lang w:val="pt-PT"/>
        </w:rPr>
        <w:t xml:space="preserve">una </w:t>
      </w:r>
      <w:r>
        <w:rPr>
          <w:rFonts w:ascii="Times New Roman" w:hAnsi="Times New Roman"/>
          <w:sz w:val="24"/>
          <w:szCs w:val="24"/>
          <w:lang w:val="pt-PT"/>
        </w:rPr>
        <w:t>violaci</w:t>
      </w:r>
      <w:proofErr w:type="spellStart"/>
      <w:r w:rsidR="00497757">
        <w:rPr>
          <w:rFonts w:ascii="Times New Roman" w:hAnsi="Times New Roman"/>
          <w:sz w:val="24"/>
          <w:szCs w:val="24"/>
          <w:lang w:val="es-ES_tradnl"/>
        </w:rPr>
        <w:t>ón</w:t>
      </w:r>
      <w:proofErr w:type="spellEnd"/>
      <w:r w:rsidR="00497757">
        <w:rPr>
          <w:rFonts w:ascii="Times New Roman" w:hAnsi="Times New Roman"/>
          <w:sz w:val="24"/>
          <w:szCs w:val="24"/>
          <w:lang w:val="es-ES_tradnl"/>
        </w:rPr>
        <w:t xml:space="preserve"> a</w:t>
      </w:r>
      <w:r>
        <w:rPr>
          <w:rFonts w:ascii="Times New Roman" w:hAnsi="Times New Roman"/>
          <w:sz w:val="24"/>
          <w:szCs w:val="24"/>
          <w:lang w:val="es-ES_tradnl"/>
        </w:rPr>
        <w:t xml:space="preserve"> su derecho a la vida</w:t>
      </w:r>
      <w:r>
        <w:rPr>
          <w:rFonts w:ascii="Times New Roman" w:eastAsia="Times New Roman" w:hAnsi="Times New Roman" w:cs="Times New Roman"/>
          <w:sz w:val="24"/>
          <w:szCs w:val="24"/>
          <w:vertAlign w:val="superscript"/>
        </w:rPr>
        <w:footnoteReference w:id="16"/>
      </w:r>
      <w:r w:rsidRPr="006C0CA1">
        <w:rPr>
          <w:rFonts w:ascii="Times New Roman" w:hAnsi="Times New Roman"/>
          <w:sz w:val="24"/>
          <w:szCs w:val="24"/>
          <w:lang w:val="es-419"/>
        </w:rPr>
        <w:t>.</w:t>
      </w:r>
    </w:p>
    <w:p w14:paraId="65979AE5" w14:textId="77777777" w:rsidR="00D0287C" w:rsidRDefault="006C0CA1">
      <w:pPr>
        <w:pStyle w:val="Body"/>
        <w:widowControl w:val="0"/>
        <w:spacing w:before="272" w:line="229" w:lineRule="auto"/>
        <w:ind w:left="11" w:firstLine="3"/>
        <w:jc w:val="both"/>
        <w:rPr>
          <w:rFonts w:ascii="Times New Roman" w:hAnsi="Times New Roman"/>
          <w:sz w:val="24"/>
          <w:szCs w:val="24"/>
          <w:lang w:val="es-ES_tradnl"/>
        </w:rPr>
      </w:pPr>
      <w:proofErr w:type="spellStart"/>
      <w:r>
        <w:rPr>
          <w:rFonts w:ascii="Times New Roman" w:hAnsi="Times New Roman"/>
          <w:sz w:val="24"/>
          <w:szCs w:val="24"/>
          <w:lang w:val="es-ES_tradnl"/>
        </w:rPr>
        <w:t>Adem</w:t>
      </w:r>
      <w:proofErr w:type="spellEnd"/>
      <w:r w:rsidRPr="006C0CA1">
        <w:rPr>
          <w:rFonts w:ascii="Times New Roman" w:hAnsi="Times New Roman"/>
          <w:sz w:val="24"/>
          <w:szCs w:val="24"/>
          <w:lang w:val="es-419"/>
        </w:rPr>
        <w:t>á</w:t>
      </w:r>
      <w:r>
        <w:rPr>
          <w:rFonts w:ascii="Times New Roman" w:hAnsi="Times New Roman"/>
          <w:sz w:val="24"/>
          <w:szCs w:val="24"/>
          <w:lang w:val="es-ES_tradnl"/>
        </w:rPr>
        <w:t xml:space="preserve">s, en los </w:t>
      </w:r>
      <w:r w:rsidRPr="006C0CA1">
        <w:rPr>
          <w:rFonts w:ascii="Times New Roman" w:hAnsi="Times New Roman"/>
          <w:sz w:val="24"/>
          <w:szCs w:val="24"/>
          <w:lang w:val="es-419"/>
        </w:rPr>
        <w:t>ú</w:t>
      </w:r>
      <w:r>
        <w:rPr>
          <w:rFonts w:ascii="Times New Roman" w:hAnsi="Times New Roman"/>
          <w:sz w:val="24"/>
          <w:szCs w:val="24"/>
          <w:lang w:val="pt-PT"/>
        </w:rPr>
        <w:t>ltimos dos a</w:t>
      </w:r>
      <w:proofErr w:type="spellStart"/>
      <w:r>
        <w:rPr>
          <w:rFonts w:ascii="Times New Roman" w:hAnsi="Times New Roman"/>
          <w:sz w:val="24"/>
          <w:szCs w:val="24"/>
          <w:lang w:val="es-ES_tradnl"/>
        </w:rPr>
        <w:t>ños</w:t>
      </w:r>
      <w:proofErr w:type="spellEnd"/>
      <w:r>
        <w:rPr>
          <w:rFonts w:ascii="Times New Roman" w:hAnsi="Times New Roman"/>
          <w:sz w:val="24"/>
          <w:szCs w:val="24"/>
          <w:lang w:val="es-ES_tradnl"/>
        </w:rPr>
        <w:t>, varios mecanismos de derechos h</w:t>
      </w:r>
      <w:r w:rsidR="00497757">
        <w:rPr>
          <w:rFonts w:ascii="Times New Roman" w:hAnsi="Times New Roman"/>
          <w:sz w:val="24"/>
          <w:szCs w:val="24"/>
          <w:lang w:val="es-ES_tradnl"/>
        </w:rPr>
        <w:t xml:space="preserve">umanos han comenzado a exigir la </w:t>
      </w:r>
      <w:proofErr w:type="spellStart"/>
      <w:r>
        <w:rPr>
          <w:rFonts w:ascii="Times New Roman" w:hAnsi="Times New Roman"/>
          <w:sz w:val="24"/>
          <w:szCs w:val="24"/>
          <w:lang w:val="es-ES_tradnl"/>
        </w:rPr>
        <w:t>despenalizació</w:t>
      </w:r>
      <w:proofErr w:type="spellEnd"/>
      <w:r w:rsidRPr="006C0CA1">
        <w:rPr>
          <w:rFonts w:ascii="Times New Roman" w:hAnsi="Times New Roman"/>
          <w:sz w:val="24"/>
          <w:szCs w:val="24"/>
          <w:lang w:val="es-419"/>
        </w:rPr>
        <w:t>n</w:t>
      </w:r>
      <w:r w:rsidR="00497757">
        <w:rPr>
          <w:rFonts w:ascii="Times New Roman" w:hAnsi="Times New Roman"/>
          <w:sz w:val="24"/>
          <w:szCs w:val="24"/>
          <w:lang w:val="es-ES_tradnl"/>
        </w:rPr>
        <w:t xml:space="preserve"> </w:t>
      </w:r>
      <w:r>
        <w:rPr>
          <w:rFonts w:ascii="Times New Roman" w:hAnsi="Times New Roman"/>
          <w:sz w:val="24"/>
          <w:szCs w:val="24"/>
          <w:lang w:val="es-ES_tradnl"/>
        </w:rPr>
        <w:t xml:space="preserve">en general. En 2016, en su informe </w:t>
      </w:r>
      <w:proofErr w:type="spellStart"/>
      <w:r>
        <w:rPr>
          <w:rFonts w:ascii="Times New Roman" w:hAnsi="Times New Roman"/>
          <w:sz w:val="24"/>
          <w:szCs w:val="24"/>
          <w:lang w:val="es-ES_tradnl"/>
        </w:rPr>
        <w:t>tem</w:t>
      </w:r>
      <w:proofErr w:type="spellEnd"/>
      <w:r w:rsidRPr="006C0CA1">
        <w:rPr>
          <w:rFonts w:ascii="Times New Roman" w:hAnsi="Times New Roman"/>
          <w:sz w:val="24"/>
          <w:szCs w:val="24"/>
          <w:lang w:val="es-419"/>
        </w:rPr>
        <w:t>á</w:t>
      </w:r>
      <w:r>
        <w:rPr>
          <w:rFonts w:ascii="Times New Roman" w:hAnsi="Times New Roman"/>
          <w:sz w:val="24"/>
          <w:szCs w:val="24"/>
          <w:lang w:val="es-ES_tradnl"/>
        </w:rPr>
        <w:t xml:space="preserve">tico anual, nuestro grupo de expertas </w:t>
      </w:r>
      <w:proofErr w:type="spellStart"/>
      <w:r>
        <w:rPr>
          <w:rFonts w:ascii="Times New Roman" w:hAnsi="Times New Roman"/>
          <w:sz w:val="24"/>
          <w:szCs w:val="24"/>
          <w:lang w:val="es-ES_tradnl"/>
        </w:rPr>
        <w:t>llam</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a </w:t>
      </w:r>
      <w:r>
        <w:rPr>
          <w:rFonts w:ascii="Times New Roman" w:hAnsi="Times New Roman"/>
          <w:sz w:val="24"/>
          <w:szCs w:val="24"/>
          <w:rtl/>
          <w:lang w:val="ar-SA"/>
        </w:rPr>
        <w:t>“</w:t>
      </w:r>
      <w:r>
        <w:rPr>
          <w:rFonts w:ascii="Times New Roman" w:hAnsi="Times New Roman"/>
          <w:sz w:val="24"/>
          <w:szCs w:val="24"/>
          <w:lang w:val="es-ES_tradnl"/>
        </w:rPr>
        <w:t>Detener el uso del derecho penal para castigar a la mujer por interrumpir un embarazo</w:t>
      </w:r>
      <w:r w:rsidRPr="006C0CA1">
        <w:rPr>
          <w:rFonts w:ascii="Times New Roman" w:hAnsi="Times New Roman"/>
          <w:sz w:val="24"/>
          <w:szCs w:val="24"/>
          <w:lang w:val="es-419"/>
        </w:rPr>
        <w:t>”</w:t>
      </w:r>
      <w:r>
        <w:rPr>
          <w:rFonts w:ascii="Times New Roman" w:hAnsi="Times New Roman"/>
          <w:sz w:val="24"/>
          <w:szCs w:val="24"/>
          <w:lang w:val="es-ES_tradnl"/>
        </w:rPr>
        <w:t xml:space="preserve">. En 2016, el </w:t>
      </w:r>
      <w:proofErr w:type="spellStart"/>
      <w:r>
        <w:rPr>
          <w:rFonts w:ascii="Times New Roman" w:hAnsi="Times New Roman"/>
          <w:sz w:val="24"/>
          <w:szCs w:val="24"/>
          <w:lang w:val="es-ES_tradnl"/>
        </w:rPr>
        <w:t>Comit</w:t>
      </w:r>
      <w:proofErr w:type="spellEnd"/>
      <w:r w:rsidRPr="006C0CA1">
        <w:rPr>
          <w:rFonts w:ascii="Times New Roman" w:hAnsi="Times New Roman"/>
          <w:sz w:val="24"/>
          <w:szCs w:val="24"/>
          <w:lang w:val="es-419"/>
        </w:rPr>
        <w:t xml:space="preserve">é </w:t>
      </w:r>
      <w:r>
        <w:rPr>
          <w:rFonts w:ascii="Times New Roman" w:hAnsi="Times New Roman"/>
          <w:sz w:val="24"/>
          <w:szCs w:val="24"/>
          <w:lang w:val="it-IT"/>
        </w:rPr>
        <w:t xml:space="preserve">del CESCR </w:t>
      </w:r>
      <w:r>
        <w:rPr>
          <w:rFonts w:ascii="Times New Roman" w:hAnsi="Times New Roman"/>
          <w:sz w:val="24"/>
          <w:szCs w:val="24"/>
          <w:lang w:val="es-ES_tradnl"/>
        </w:rPr>
        <w:t>enunció</w:t>
      </w:r>
      <w:r w:rsidRPr="006C0CA1">
        <w:rPr>
          <w:rFonts w:ascii="Times New Roman" w:hAnsi="Times New Roman"/>
          <w:sz w:val="24"/>
          <w:szCs w:val="24"/>
          <w:lang w:val="es-419"/>
        </w:rPr>
        <w:t xml:space="preserve"> en </w:t>
      </w:r>
      <w:r>
        <w:rPr>
          <w:rFonts w:ascii="Times New Roman" w:hAnsi="Times New Roman"/>
          <w:sz w:val="24"/>
          <w:szCs w:val="24"/>
          <w:lang w:val="es-ES_tradnl"/>
        </w:rPr>
        <w:t>el</w:t>
      </w:r>
      <w:r>
        <w:rPr>
          <w:rFonts w:ascii="Times New Roman" w:hAnsi="Times New Roman"/>
          <w:sz w:val="24"/>
          <w:szCs w:val="24"/>
          <w:lang w:val="pt-PT"/>
        </w:rPr>
        <w:t xml:space="preserve"> CG 22: "Los Estados </w:t>
      </w:r>
      <w:r>
        <w:rPr>
          <w:rFonts w:ascii="Times New Roman" w:hAnsi="Times New Roman"/>
          <w:sz w:val="24"/>
          <w:szCs w:val="24"/>
          <w:lang w:val="es-ES_tradnl"/>
        </w:rPr>
        <w:t xml:space="preserve">partes tienen la obligación de eliminar la discriminación contra las personas y grupos y de garantizar su igualdad por lo que respecta al derecho a la salud sexual y reproductiva. Ello requiere que los Estados deroguen o reformen las leyes y las </w:t>
      </w:r>
      <w:proofErr w:type="spellStart"/>
      <w:r>
        <w:rPr>
          <w:rFonts w:ascii="Times New Roman" w:hAnsi="Times New Roman"/>
          <w:sz w:val="24"/>
          <w:szCs w:val="24"/>
          <w:lang w:val="es-ES_tradnl"/>
        </w:rPr>
        <w:t>pol</w:t>
      </w:r>
      <w:proofErr w:type="spellEnd"/>
      <w:r w:rsidRPr="006C0CA1">
        <w:rPr>
          <w:rFonts w:ascii="Times New Roman" w:hAnsi="Times New Roman"/>
          <w:sz w:val="24"/>
          <w:szCs w:val="24"/>
          <w:lang w:val="es-419"/>
        </w:rPr>
        <w:t>í</w:t>
      </w:r>
      <w:r>
        <w:rPr>
          <w:rFonts w:ascii="Times New Roman" w:hAnsi="Times New Roman"/>
          <w:sz w:val="24"/>
          <w:szCs w:val="24"/>
          <w:lang w:val="es-ES_tradnl"/>
        </w:rPr>
        <w:t xml:space="preserve">ticas [...] y </w:t>
      </w:r>
      <w:proofErr w:type="spellStart"/>
      <w:r>
        <w:rPr>
          <w:rFonts w:ascii="Times New Roman" w:hAnsi="Times New Roman"/>
          <w:sz w:val="24"/>
          <w:szCs w:val="24"/>
          <w:lang w:val="es-ES_tradnl"/>
        </w:rPr>
        <w:t>pr</w:t>
      </w:r>
      <w:proofErr w:type="spellEnd"/>
      <w:r w:rsidRPr="006C0CA1">
        <w:rPr>
          <w:rFonts w:ascii="Times New Roman" w:hAnsi="Times New Roman"/>
          <w:sz w:val="24"/>
          <w:szCs w:val="24"/>
          <w:lang w:val="es-419"/>
        </w:rPr>
        <w:t>á</w:t>
      </w:r>
      <w:proofErr w:type="spellStart"/>
      <w:r>
        <w:rPr>
          <w:rFonts w:ascii="Times New Roman" w:hAnsi="Times New Roman"/>
          <w:sz w:val="24"/>
          <w:szCs w:val="24"/>
          <w:lang w:val="es-ES_tradnl"/>
        </w:rPr>
        <w:t>cticas</w:t>
      </w:r>
      <w:proofErr w:type="spellEnd"/>
      <w:r>
        <w:rPr>
          <w:rFonts w:ascii="Times New Roman" w:hAnsi="Times New Roman"/>
          <w:sz w:val="24"/>
          <w:szCs w:val="24"/>
          <w:lang w:val="es-ES_tradnl"/>
        </w:rPr>
        <w:t xml:space="preserve"> que socavan la </w:t>
      </w:r>
      <w:proofErr w:type="spellStart"/>
      <w:r>
        <w:rPr>
          <w:rFonts w:ascii="Times New Roman" w:hAnsi="Times New Roman"/>
          <w:sz w:val="24"/>
          <w:szCs w:val="24"/>
          <w:lang w:val="es-ES_tradnl"/>
        </w:rPr>
        <w:t>autonom</w:t>
      </w:r>
      <w:proofErr w:type="spellEnd"/>
      <w:r w:rsidRPr="006C0CA1">
        <w:rPr>
          <w:rFonts w:ascii="Times New Roman" w:hAnsi="Times New Roman"/>
          <w:sz w:val="24"/>
          <w:szCs w:val="24"/>
          <w:lang w:val="es-419"/>
        </w:rPr>
        <w:t>í</w:t>
      </w:r>
      <w:r>
        <w:rPr>
          <w:rFonts w:ascii="Times New Roman" w:hAnsi="Times New Roman"/>
          <w:sz w:val="24"/>
          <w:szCs w:val="24"/>
          <w:lang w:val="es-ES_tradnl"/>
        </w:rPr>
        <w:t xml:space="preserve">a y el derecho a la igualdad y la no discriminación en el pleno disfrute del derecho a la salud sexual y reproductiva, por ejemplo la penalización del aborto [...]". </w:t>
      </w:r>
    </w:p>
    <w:p w14:paraId="041E29C6" w14:textId="77777777" w:rsidR="00E072EF" w:rsidRPr="006C0CA1" w:rsidRDefault="006C0CA1">
      <w:pPr>
        <w:pStyle w:val="Body"/>
        <w:widowControl w:val="0"/>
        <w:spacing w:before="272" w:line="229"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En 2017, en la </w:t>
      </w:r>
      <w:r w:rsidR="00D0287C">
        <w:rPr>
          <w:rFonts w:ascii="Times New Roman" w:hAnsi="Times New Roman"/>
          <w:sz w:val="24"/>
          <w:szCs w:val="24"/>
          <w:lang w:val="es-ES_tradnl"/>
        </w:rPr>
        <w:t xml:space="preserve">Recomendación </w:t>
      </w:r>
      <w:r>
        <w:rPr>
          <w:rFonts w:ascii="Times New Roman" w:hAnsi="Times New Roman"/>
          <w:sz w:val="24"/>
          <w:szCs w:val="24"/>
          <w:lang w:val="es-ES_tradnl"/>
        </w:rPr>
        <w:t xml:space="preserve">General </w:t>
      </w:r>
      <w:r w:rsidR="00D0287C">
        <w:rPr>
          <w:rFonts w:ascii="Times New Roman" w:hAnsi="Times New Roman"/>
          <w:sz w:val="24"/>
          <w:szCs w:val="24"/>
          <w:lang w:val="es-ES_tradnl"/>
        </w:rPr>
        <w:t xml:space="preserve">Nro. </w:t>
      </w:r>
      <w:r>
        <w:rPr>
          <w:rFonts w:ascii="Times New Roman" w:hAnsi="Times New Roman"/>
          <w:sz w:val="24"/>
          <w:szCs w:val="24"/>
          <w:lang w:val="es-ES_tradnl"/>
        </w:rPr>
        <w:t>35 sobre violencia de g</w:t>
      </w:r>
      <w:r w:rsidRPr="006C0CA1">
        <w:rPr>
          <w:rFonts w:ascii="Times New Roman" w:hAnsi="Times New Roman"/>
          <w:sz w:val="24"/>
          <w:szCs w:val="24"/>
          <w:lang w:val="es-419"/>
        </w:rPr>
        <w:t>é</w:t>
      </w:r>
      <w:proofErr w:type="spellStart"/>
      <w:r>
        <w:rPr>
          <w:rFonts w:ascii="Times New Roman" w:hAnsi="Times New Roman"/>
          <w:sz w:val="24"/>
          <w:szCs w:val="24"/>
          <w:lang w:val="es-ES_tradnl"/>
        </w:rPr>
        <w:t>nero</w:t>
      </w:r>
      <w:proofErr w:type="spellEnd"/>
      <w:r>
        <w:rPr>
          <w:rFonts w:ascii="Times New Roman" w:hAnsi="Times New Roman"/>
          <w:sz w:val="24"/>
          <w:szCs w:val="24"/>
          <w:lang w:val="es-ES_tradnl"/>
        </w:rPr>
        <w:t xml:space="preserve">, el </w:t>
      </w:r>
      <w:proofErr w:type="spellStart"/>
      <w:r>
        <w:rPr>
          <w:rFonts w:ascii="Times New Roman" w:hAnsi="Times New Roman"/>
          <w:sz w:val="24"/>
          <w:szCs w:val="24"/>
          <w:lang w:val="es-ES_tradnl"/>
        </w:rPr>
        <w:t>Comit</w:t>
      </w:r>
      <w:proofErr w:type="spellEnd"/>
      <w:r w:rsidR="00170036">
        <w:rPr>
          <w:rFonts w:ascii="Times New Roman" w:hAnsi="Times New Roman"/>
          <w:sz w:val="24"/>
          <w:szCs w:val="24"/>
          <w:lang w:val="es-419"/>
        </w:rPr>
        <w:t>é</w:t>
      </w:r>
      <w:r>
        <w:rPr>
          <w:rFonts w:ascii="Times New Roman" w:hAnsi="Times New Roman"/>
          <w:sz w:val="24"/>
          <w:szCs w:val="24"/>
          <w:lang w:val="it-IT"/>
        </w:rPr>
        <w:t xml:space="preserve"> CEDAW determin</w:t>
      </w:r>
      <w:proofErr w:type="spellStart"/>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que la criminalización del aborto es una forma de </w:t>
      </w:r>
      <w:r>
        <w:rPr>
          <w:rFonts w:ascii="Times New Roman" w:hAnsi="Times New Roman"/>
          <w:sz w:val="24"/>
          <w:szCs w:val="24"/>
          <w:rtl/>
          <w:lang w:val="ar-SA"/>
        </w:rPr>
        <w:t>“</w:t>
      </w:r>
      <w:r>
        <w:rPr>
          <w:rFonts w:ascii="Times New Roman" w:hAnsi="Times New Roman"/>
          <w:sz w:val="24"/>
          <w:szCs w:val="24"/>
          <w:lang w:val="es-ES_tradnl"/>
        </w:rPr>
        <w:t xml:space="preserve">violencia por </w:t>
      </w:r>
      <w:proofErr w:type="spellStart"/>
      <w:r>
        <w:rPr>
          <w:rFonts w:ascii="Times New Roman" w:hAnsi="Times New Roman"/>
          <w:sz w:val="24"/>
          <w:szCs w:val="24"/>
          <w:lang w:val="es-ES_tradnl"/>
        </w:rPr>
        <w:t>razó</w:t>
      </w:r>
      <w:proofErr w:type="spellEnd"/>
      <w:r>
        <w:rPr>
          <w:rFonts w:ascii="Times New Roman" w:hAnsi="Times New Roman"/>
          <w:sz w:val="24"/>
          <w:szCs w:val="24"/>
          <w:lang w:val="nl-NL"/>
        </w:rPr>
        <w:t>n de g</w:t>
      </w:r>
      <w:r w:rsidRPr="006C0CA1">
        <w:rPr>
          <w:rFonts w:ascii="Times New Roman" w:hAnsi="Times New Roman"/>
          <w:sz w:val="24"/>
          <w:szCs w:val="24"/>
          <w:lang w:val="es-419"/>
        </w:rPr>
        <w:t>é</w:t>
      </w:r>
      <w:proofErr w:type="spellStart"/>
      <w:r>
        <w:rPr>
          <w:rFonts w:ascii="Times New Roman" w:hAnsi="Times New Roman"/>
          <w:sz w:val="24"/>
          <w:szCs w:val="24"/>
          <w:lang w:val="es-ES_tradnl"/>
        </w:rPr>
        <w:t>nero</w:t>
      </w:r>
      <w:proofErr w:type="spellEnd"/>
      <w:r>
        <w:rPr>
          <w:rFonts w:ascii="Times New Roman" w:hAnsi="Times New Roman"/>
          <w:sz w:val="24"/>
          <w:szCs w:val="24"/>
          <w:lang w:val="es-ES_tradnl"/>
        </w:rPr>
        <w:t xml:space="preserve"> que, </w:t>
      </w:r>
      <w:proofErr w:type="spellStart"/>
      <w:r>
        <w:rPr>
          <w:rFonts w:ascii="Times New Roman" w:hAnsi="Times New Roman"/>
          <w:sz w:val="24"/>
          <w:szCs w:val="24"/>
          <w:lang w:val="es-ES_tradnl"/>
        </w:rPr>
        <w:t>seg</w:t>
      </w:r>
      <w:proofErr w:type="spellEnd"/>
      <w:r w:rsidRPr="006C0CA1">
        <w:rPr>
          <w:rFonts w:ascii="Times New Roman" w:hAnsi="Times New Roman"/>
          <w:sz w:val="24"/>
          <w:szCs w:val="24"/>
          <w:lang w:val="es-419"/>
        </w:rPr>
        <w:t>ú</w:t>
      </w:r>
      <w:r>
        <w:rPr>
          <w:rFonts w:ascii="Times New Roman" w:hAnsi="Times New Roman"/>
          <w:sz w:val="24"/>
          <w:szCs w:val="24"/>
          <w:lang w:val="es-ES_tradnl"/>
        </w:rPr>
        <w:t xml:space="preserve">n las circunstancias, pueden constituir tortura o trato cruel, inhumano o degradante". </w:t>
      </w:r>
    </w:p>
    <w:p w14:paraId="14353798" w14:textId="77777777" w:rsidR="00E072EF" w:rsidRPr="006C0CA1" w:rsidRDefault="00D0287C">
      <w:pPr>
        <w:pStyle w:val="Body"/>
        <w:widowControl w:val="0"/>
        <w:spacing w:before="272" w:line="229"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En concordancia con estos llamamientos a la </w:t>
      </w:r>
      <w:proofErr w:type="spellStart"/>
      <w:r w:rsidR="006C0CA1">
        <w:rPr>
          <w:rFonts w:ascii="Times New Roman" w:hAnsi="Times New Roman"/>
          <w:sz w:val="24"/>
          <w:szCs w:val="24"/>
          <w:lang w:val="es-ES_tradnl"/>
        </w:rPr>
        <w:t>despenalizació</w:t>
      </w:r>
      <w:proofErr w:type="spellEnd"/>
      <w:r w:rsidR="006C0CA1" w:rsidRPr="006C0CA1">
        <w:rPr>
          <w:rFonts w:ascii="Times New Roman" w:hAnsi="Times New Roman"/>
          <w:sz w:val="24"/>
          <w:szCs w:val="24"/>
          <w:lang w:val="es-419"/>
        </w:rPr>
        <w:t>n</w:t>
      </w:r>
      <w:r w:rsidR="006C0CA1">
        <w:rPr>
          <w:rFonts w:ascii="Times New Roman" w:hAnsi="Times New Roman"/>
          <w:sz w:val="24"/>
          <w:szCs w:val="24"/>
          <w:lang w:val="es-ES_tradnl"/>
        </w:rPr>
        <w:t xml:space="preserve"> de la interrupción del embarazo, </w:t>
      </w:r>
      <w:r w:rsidR="006C0CA1">
        <w:rPr>
          <w:rFonts w:ascii="Times New Roman" w:hAnsi="Times New Roman"/>
          <w:sz w:val="24"/>
          <w:szCs w:val="24"/>
          <w:lang w:val="es-ES_tradnl"/>
        </w:rPr>
        <w:lastRenderedPageBreak/>
        <w:t>el Grupo de Trabajo ha pedido la protección del derecho a la interrupción segura del embarazo en el contexto del derecho a la vida consagrado en el art</w:t>
      </w:r>
      <w:r w:rsidR="006C0CA1" w:rsidRPr="006C0CA1">
        <w:rPr>
          <w:rFonts w:ascii="Times New Roman" w:hAnsi="Times New Roman"/>
          <w:sz w:val="24"/>
          <w:szCs w:val="24"/>
          <w:lang w:val="es-419"/>
        </w:rPr>
        <w:t>í</w:t>
      </w:r>
      <w:r w:rsidR="006C0CA1">
        <w:rPr>
          <w:rFonts w:ascii="Times New Roman" w:hAnsi="Times New Roman"/>
          <w:sz w:val="24"/>
          <w:szCs w:val="24"/>
          <w:lang w:val="es-ES_tradnl"/>
        </w:rPr>
        <w:t>culo 6 del PIDCP</w:t>
      </w:r>
      <w:r w:rsidR="006C0CA1">
        <w:rPr>
          <w:rFonts w:ascii="Times New Roman" w:eastAsia="Times New Roman" w:hAnsi="Times New Roman" w:cs="Times New Roman"/>
          <w:sz w:val="24"/>
          <w:szCs w:val="24"/>
          <w:vertAlign w:val="superscript"/>
        </w:rPr>
        <w:footnoteReference w:id="17"/>
      </w:r>
      <w:r w:rsidR="006C0CA1">
        <w:rPr>
          <w:rFonts w:ascii="Times New Roman" w:hAnsi="Times New Roman"/>
          <w:sz w:val="24"/>
          <w:szCs w:val="24"/>
          <w:lang w:val="it-IT"/>
        </w:rPr>
        <w:t xml:space="preserve">. La </w:t>
      </w:r>
      <w:proofErr w:type="spellStart"/>
      <w:r w:rsidR="006C0CA1" w:rsidRPr="006C0CA1">
        <w:rPr>
          <w:rFonts w:ascii="Times New Roman" w:hAnsi="Times New Roman"/>
          <w:sz w:val="24"/>
          <w:szCs w:val="24"/>
          <w:lang w:val="es-419"/>
        </w:rPr>
        <w:t>penalizaci</w:t>
      </w:r>
      <w:r w:rsidR="006C0CA1">
        <w:rPr>
          <w:rFonts w:ascii="Times New Roman" w:hAnsi="Times New Roman"/>
          <w:sz w:val="24"/>
          <w:szCs w:val="24"/>
          <w:lang w:val="es-ES_tradnl"/>
        </w:rPr>
        <w:t>ó</w:t>
      </w:r>
      <w:proofErr w:type="spellEnd"/>
      <w:r w:rsidR="006C0CA1" w:rsidRPr="006C0CA1">
        <w:rPr>
          <w:rFonts w:ascii="Times New Roman" w:hAnsi="Times New Roman"/>
          <w:sz w:val="24"/>
          <w:szCs w:val="24"/>
          <w:lang w:val="es-419"/>
        </w:rPr>
        <w:t>n</w:t>
      </w:r>
      <w:r w:rsidR="006C0CA1">
        <w:rPr>
          <w:rFonts w:ascii="Times New Roman" w:hAnsi="Times New Roman"/>
          <w:sz w:val="24"/>
          <w:szCs w:val="24"/>
          <w:lang w:val="es-ES_tradnl"/>
        </w:rPr>
        <w:t xml:space="preserve"> de la i</w:t>
      </w:r>
      <w:r w:rsidR="00FE69B6">
        <w:rPr>
          <w:rFonts w:ascii="Times New Roman" w:hAnsi="Times New Roman"/>
          <w:sz w:val="24"/>
          <w:szCs w:val="24"/>
          <w:lang w:val="es-ES_tradnl"/>
        </w:rPr>
        <w:t>nterrupción del embarazo impide</w:t>
      </w:r>
      <w:r w:rsidR="006C0CA1">
        <w:rPr>
          <w:rFonts w:ascii="Times New Roman" w:hAnsi="Times New Roman"/>
          <w:sz w:val="24"/>
          <w:szCs w:val="24"/>
          <w:lang w:val="es-ES_tradnl"/>
        </w:rPr>
        <w:t xml:space="preserve"> a los funcionarios de salud de llevar a cabo una interrupción segura del embarazo, incluso cuando es legal, lo que aumenta el n</w:t>
      </w:r>
      <w:r w:rsidR="006C0CA1" w:rsidRPr="006C0CA1">
        <w:rPr>
          <w:rFonts w:ascii="Times New Roman" w:hAnsi="Times New Roman"/>
          <w:sz w:val="24"/>
          <w:szCs w:val="24"/>
          <w:lang w:val="es-419"/>
        </w:rPr>
        <w:t>ú</w:t>
      </w:r>
      <w:r w:rsidR="006C0CA1">
        <w:rPr>
          <w:rFonts w:ascii="Times New Roman" w:hAnsi="Times New Roman"/>
          <w:sz w:val="24"/>
          <w:szCs w:val="24"/>
          <w:lang w:val="es-ES_tradnl"/>
        </w:rPr>
        <w:t xml:space="preserve">mero de mujeres que buscan soluciones clandestinas e inseguras: </w:t>
      </w:r>
      <w:r w:rsidR="006C0CA1">
        <w:rPr>
          <w:rFonts w:ascii="Times New Roman" w:hAnsi="Times New Roman"/>
          <w:sz w:val="24"/>
          <w:szCs w:val="24"/>
          <w:rtl/>
          <w:lang w:val="ar-SA"/>
        </w:rPr>
        <w:t>“</w:t>
      </w:r>
      <w:r w:rsidR="006C0CA1" w:rsidRPr="006C0CA1">
        <w:rPr>
          <w:rFonts w:ascii="Times New Roman" w:hAnsi="Times New Roman"/>
          <w:sz w:val="24"/>
          <w:szCs w:val="24"/>
          <w:lang w:val="es-419"/>
        </w:rPr>
        <w:t>En ú</w:t>
      </w:r>
      <w:proofErr w:type="spellStart"/>
      <w:r w:rsidR="006C0CA1">
        <w:rPr>
          <w:rFonts w:ascii="Times New Roman" w:hAnsi="Times New Roman"/>
          <w:sz w:val="24"/>
          <w:szCs w:val="24"/>
          <w:lang w:val="es-ES_tradnl"/>
        </w:rPr>
        <w:t>ltima</w:t>
      </w:r>
      <w:proofErr w:type="spellEnd"/>
      <w:r w:rsidR="006C0CA1">
        <w:rPr>
          <w:rFonts w:ascii="Times New Roman" w:hAnsi="Times New Roman"/>
          <w:sz w:val="24"/>
          <w:szCs w:val="24"/>
          <w:lang w:val="es-ES_tradnl"/>
        </w:rPr>
        <w:t xml:space="preserve"> instancia, la </w:t>
      </w:r>
      <w:proofErr w:type="spellStart"/>
      <w:r w:rsidR="006C0CA1">
        <w:rPr>
          <w:rFonts w:ascii="Times New Roman" w:hAnsi="Times New Roman"/>
          <w:sz w:val="24"/>
          <w:szCs w:val="24"/>
          <w:lang w:val="es-ES_tradnl"/>
        </w:rPr>
        <w:t>criminalizació</w:t>
      </w:r>
      <w:proofErr w:type="spellEnd"/>
      <w:r w:rsidR="00FE69B6">
        <w:rPr>
          <w:rFonts w:ascii="Times New Roman" w:hAnsi="Times New Roman"/>
          <w:sz w:val="24"/>
          <w:szCs w:val="24"/>
          <w:lang w:val="de-DE"/>
        </w:rPr>
        <w:t>n causa un da</w:t>
      </w:r>
      <w:r w:rsidR="00FE69B6" w:rsidRPr="00FE69B6">
        <w:rPr>
          <w:rFonts w:ascii="Times New Roman" w:hAnsi="Times New Roman"/>
          <w:sz w:val="24"/>
          <w:szCs w:val="24"/>
          <w:lang w:val="de-DE"/>
        </w:rPr>
        <w:t>ñ</w:t>
      </w:r>
      <w:r w:rsidR="00FE69B6">
        <w:rPr>
          <w:rFonts w:ascii="Times New Roman" w:hAnsi="Times New Roman"/>
          <w:sz w:val="24"/>
          <w:szCs w:val="24"/>
          <w:lang w:val="de-DE"/>
        </w:rPr>
        <w:t>o</w:t>
      </w:r>
      <w:r w:rsidR="006C0CA1">
        <w:rPr>
          <w:rFonts w:ascii="Times New Roman" w:hAnsi="Times New Roman"/>
          <w:sz w:val="24"/>
          <w:szCs w:val="24"/>
          <w:lang w:val="es-ES_tradnl"/>
        </w:rPr>
        <w:t xml:space="preserve"> </w:t>
      </w:r>
      <w:r w:rsidR="00FE69B6">
        <w:rPr>
          <w:rFonts w:ascii="Times New Roman" w:hAnsi="Times New Roman"/>
          <w:sz w:val="24"/>
          <w:szCs w:val="24"/>
          <w:lang w:val="es-ES_tradnl"/>
        </w:rPr>
        <w:t xml:space="preserve">grave a </w:t>
      </w:r>
      <w:r w:rsidR="006C0CA1">
        <w:rPr>
          <w:rFonts w:ascii="Times New Roman" w:hAnsi="Times New Roman"/>
          <w:sz w:val="24"/>
          <w:szCs w:val="24"/>
          <w:lang w:val="es-ES_tradnl"/>
        </w:rPr>
        <w:t>la salud y los derechos humanos de las mujeres al estigmatizar un procedimiento m</w:t>
      </w:r>
      <w:r w:rsidR="006C0CA1" w:rsidRPr="006C0CA1">
        <w:rPr>
          <w:rFonts w:ascii="Times New Roman" w:hAnsi="Times New Roman"/>
          <w:sz w:val="24"/>
          <w:szCs w:val="24"/>
          <w:lang w:val="es-419"/>
        </w:rPr>
        <w:t>é</w:t>
      </w:r>
      <w:proofErr w:type="spellStart"/>
      <w:r w:rsidR="006C0CA1">
        <w:rPr>
          <w:rFonts w:ascii="Times New Roman" w:hAnsi="Times New Roman"/>
          <w:sz w:val="24"/>
          <w:szCs w:val="24"/>
          <w:lang w:val="es-ES_tradnl"/>
        </w:rPr>
        <w:t>dico</w:t>
      </w:r>
      <w:proofErr w:type="spellEnd"/>
      <w:r w:rsidR="006C0CA1">
        <w:rPr>
          <w:rFonts w:ascii="Times New Roman" w:hAnsi="Times New Roman"/>
          <w:sz w:val="24"/>
          <w:szCs w:val="24"/>
          <w:lang w:val="es-ES_tradnl"/>
        </w:rPr>
        <w:t xml:space="preserve"> seguro y necesario</w:t>
      </w:r>
      <w:r w:rsidR="006C0CA1" w:rsidRPr="006C0CA1">
        <w:rPr>
          <w:rFonts w:ascii="Times New Roman" w:hAnsi="Times New Roman"/>
          <w:sz w:val="24"/>
          <w:szCs w:val="24"/>
          <w:lang w:val="es-419"/>
        </w:rPr>
        <w:t>”</w:t>
      </w:r>
      <w:r w:rsidR="006C0CA1">
        <w:rPr>
          <w:rFonts w:ascii="Times New Roman" w:eastAsia="Times New Roman" w:hAnsi="Times New Roman" w:cs="Times New Roman"/>
          <w:sz w:val="24"/>
          <w:szCs w:val="24"/>
          <w:vertAlign w:val="superscript"/>
        </w:rPr>
        <w:footnoteReference w:id="18"/>
      </w:r>
      <w:r w:rsidR="006C0CA1">
        <w:rPr>
          <w:rFonts w:ascii="Times New Roman" w:hAnsi="Times New Roman"/>
          <w:sz w:val="24"/>
          <w:szCs w:val="24"/>
          <w:lang w:val="es-ES_tradnl"/>
        </w:rPr>
        <w:t xml:space="preserve">. El Grupo de Trabajo desea llamar la atención sobre el hecho de que negar el acceso a la interrupción legal y segura del embarazo a mujeres cuya vida corre peligro si el embarazo </w:t>
      </w:r>
      <w:proofErr w:type="spellStart"/>
      <w:r w:rsidR="006C0CA1">
        <w:rPr>
          <w:rFonts w:ascii="Times New Roman" w:hAnsi="Times New Roman"/>
          <w:sz w:val="24"/>
          <w:szCs w:val="24"/>
          <w:lang w:val="es-ES_tradnl"/>
        </w:rPr>
        <w:t>contin</w:t>
      </w:r>
      <w:proofErr w:type="spellEnd"/>
      <w:r w:rsidR="006C0CA1" w:rsidRPr="006C0CA1">
        <w:rPr>
          <w:rFonts w:ascii="Times New Roman" w:hAnsi="Times New Roman"/>
          <w:sz w:val="24"/>
          <w:szCs w:val="24"/>
          <w:lang w:val="es-419"/>
        </w:rPr>
        <w:t>ú</w:t>
      </w:r>
      <w:r w:rsidR="006C0CA1">
        <w:rPr>
          <w:rFonts w:ascii="Times New Roman" w:hAnsi="Times New Roman"/>
          <w:sz w:val="24"/>
          <w:szCs w:val="24"/>
          <w:lang w:val="es-ES_tradnl"/>
        </w:rPr>
        <w:t>a, es una forma de feminicidio</w:t>
      </w:r>
      <w:r w:rsidR="006C0CA1">
        <w:rPr>
          <w:rFonts w:ascii="Times New Roman" w:eastAsia="Times New Roman" w:hAnsi="Times New Roman" w:cs="Times New Roman"/>
          <w:sz w:val="24"/>
          <w:szCs w:val="24"/>
          <w:vertAlign w:val="superscript"/>
        </w:rPr>
        <w:footnoteReference w:id="19"/>
      </w:r>
      <w:r w:rsidR="006C0CA1" w:rsidRPr="006C0CA1">
        <w:rPr>
          <w:rFonts w:ascii="Times New Roman" w:hAnsi="Times New Roman"/>
          <w:sz w:val="24"/>
          <w:szCs w:val="24"/>
          <w:lang w:val="es-419"/>
        </w:rPr>
        <w:t>.</w:t>
      </w:r>
    </w:p>
    <w:p w14:paraId="58A29191" w14:textId="77777777" w:rsidR="00E072EF" w:rsidRPr="006C0CA1" w:rsidRDefault="006C0CA1">
      <w:pPr>
        <w:pStyle w:val="Body"/>
        <w:widowControl w:val="0"/>
        <w:spacing w:before="224" w:line="229" w:lineRule="auto"/>
        <w:ind w:left="11" w:firstLine="3"/>
        <w:jc w:val="both"/>
        <w:rPr>
          <w:rFonts w:ascii="Times New Roman" w:eastAsia="Times New Roman" w:hAnsi="Times New Roman" w:cs="Times New Roman"/>
          <w:sz w:val="24"/>
          <w:szCs w:val="24"/>
          <w:lang w:val="es-419"/>
        </w:rPr>
      </w:pPr>
      <w:r>
        <w:rPr>
          <w:rFonts w:ascii="Times New Roman" w:hAnsi="Times New Roman"/>
          <w:b/>
          <w:bCs/>
          <w:i/>
          <w:iCs/>
          <w:sz w:val="24"/>
          <w:szCs w:val="24"/>
          <w:lang w:val="es-ES_tradnl"/>
        </w:rPr>
        <w:t xml:space="preserve">Interrupción del embarazo </w:t>
      </w:r>
      <w:proofErr w:type="spellStart"/>
      <w:r>
        <w:rPr>
          <w:rFonts w:ascii="Times New Roman" w:hAnsi="Times New Roman"/>
          <w:b/>
          <w:bCs/>
          <w:i/>
          <w:iCs/>
          <w:sz w:val="24"/>
          <w:szCs w:val="24"/>
          <w:lang w:val="es-ES_tradnl"/>
        </w:rPr>
        <w:t>despu</w:t>
      </w:r>
      <w:proofErr w:type="spellEnd"/>
      <w:r w:rsidRPr="006C0CA1">
        <w:rPr>
          <w:rFonts w:ascii="Times New Roman" w:hAnsi="Times New Roman"/>
          <w:b/>
          <w:bCs/>
          <w:i/>
          <w:iCs/>
          <w:sz w:val="24"/>
          <w:szCs w:val="24"/>
          <w:lang w:val="es-419"/>
        </w:rPr>
        <w:t>é</w:t>
      </w:r>
      <w:r>
        <w:rPr>
          <w:rFonts w:ascii="Times New Roman" w:hAnsi="Times New Roman"/>
          <w:b/>
          <w:bCs/>
          <w:i/>
          <w:iCs/>
          <w:sz w:val="24"/>
          <w:szCs w:val="24"/>
          <w:lang w:val="es-ES_tradnl"/>
        </w:rPr>
        <w:t>s del primer trimestre</w:t>
      </w:r>
    </w:p>
    <w:p w14:paraId="6FB74F39"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Parece que los mecanismos d</w:t>
      </w:r>
      <w:r w:rsidR="00FE69B6">
        <w:rPr>
          <w:rFonts w:ascii="Times New Roman" w:hAnsi="Times New Roman"/>
          <w:sz w:val="24"/>
          <w:szCs w:val="24"/>
          <w:lang w:val="es-ES_tradnl"/>
        </w:rPr>
        <w:t xml:space="preserve">e derechos humanos en su llamamiento a la </w:t>
      </w:r>
      <w:proofErr w:type="spellStart"/>
      <w:r>
        <w:rPr>
          <w:rFonts w:ascii="Times New Roman" w:hAnsi="Times New Roman"/>
          <w:sz w:val="24"/>
          <w:szCs w:val="24"/>
          <w:lang w:val="es-ES_tradnl"/>
        </w:rPr>
        <w:t>despenalizació</w:t>
      </w:r>
      <w:proofErr w:type="spellEnd"/>
      <w:r w:rsidRPr="006C0CA1">
        <w:rPr>
          <w:rFonts w:ascii="Times New Roman" w:hAnsi="Times New Roman"/>
          <w:sz w:val="24"/>
          <w:szCs w:val="24"/>
          <w:lang w:val="es-419"/>
        </w:rPr>
        <w:t>n</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á</w:t>
      </w:r>
      <w:r>
        <w:rPr>
          <w:rFonts w:ascii="Times New Roman" w:hAnsi="Times New Roman"/>
          <w:sz w:val="24"/>
          <w:szCs w:val="24"/>
          <w:lang w:val="es-ES_tradnl"/>
        </w:rPr>
        <w:t xml:space="preserve">n diferenciando la criminalización de la legalización que </w:t>
      </w:r>
      <w:proofErr w:type="spellStart"/>
      <w:r>
        <w:rPr>
          <w:rFonts w:ascii="Times New Roman" w:hAnsi="Times New Roman"/>
          <w:sz w:val="24"/>
          <w:szCs w:val="24"/>
          <w:lang w:val="es-ES_tradnl"/>
        </w:rPr>
        <w:t>contin</w:t>
      </w:r>
      <w:proofErr w:type="spellEnd"/>
      <w:r w:rsidRPr="006C0CA1">
        <w:rPr>
          <w:rFonts w:ascii="Times New Roman" w:hAnsi="Times New Roman"/>
          <w:sz w:val="24"/>
          <w:szCs w:val="24"/>
          <w:lang w:val="es-419"/>
        </w:rPr>
        <w:t>ú</w:t>
      </w:r>
      <w:r w:rsidR="00DC5588">
        <w:rPr>
          <w:rFonts w:ascii="Times New Roman" w:hAnsi="Times New Roman"/>
          <w:sz w:val="24"/>
          <w:szCs w:val="24"/>
          <w:lang w:val="es-ES_tradnl"/>
        </w:rPr>
        <w:t>a</w:t>
      </w:r>
      <w:r>
        <w:rPr>
          <w:rFonts w:ascii="Times New Roman" w:hAnsi="Times New Roman"/>
          <w:sz w:val="24"/>
          <w:szCs w:val="24"/>
          <w:lang w:val="es-ES_tradnl"/>
        </w:rPr>
        <w:t xml:space="preserve"> restringiendo a motivos excepcionales. As</w:t>
      </w:r>
      <w:r w:rsidRPr="006C0CA1">
        <w:rPr>
          <w:rFonts w:ascii="Times New Roman" w:hAnsi="Times New Roman"/>
          <w:sz w:val="24"/>
          <w:szCs w:val="24"/>
          <w:lang w:val="es-419"/>
        </w:rPr>
        <w:t>í</w:t>
      </w:r>
      <w:r>
        <w:rPr>
          <w:rFonts w:ascii="Times New Roman" w:hAnsi="Times New Roman"/>
          <w:sz w:val="24"/>
          <w:szCs w:val="24"/>
          <w:lang w:val="es-ES_tradnl"/>
        </w:rPr>
        <w:t>, por ejemplo, nuestro grupo de experta</w:t>
      </w:r>
      <w:r>
        <w:rPr>
          <w:rFonts w:ascii="Times New Roman" w:hAnsi="Times New Roman"/>
          <w:sz w:val="24"/>
          <w:szCs w:val="24"/>
          <w:lang w:val="pt-PT"/>
        </w:rPr>
        <w:t>s distingui</w:t>
      </w:r>
      <w:proofErr w:type="spellStart"/>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entre </w:t>
      </w:r>
      <w:proofErr w:type="spellStart"/>
      <w:r>
        <w:rPr>
          <w:rFonts w:ascii="Times New Roman" w:hAnsi="Times New Roman"/>
          <w:sz w:val="24"/>
          <w:szCs w:val="24"/>
          <w:lang w:val="es-ES_tradnl"/>
        </w:rPr>
        <w:t>despenalizació</w:t>
      </w:r>
      <w:proofErr w:type="spellEnd"/>
      <w:r w:rsidRPr="006C0CA1">
        <w:rPr>
          <w:rFonts w:ascii="Times New Roman" w:hAnsi="Times New Roman"/>
          <w:sz w:val="24"/>
          <w:szCs w:val="24"/>
          <w:lang w:val="es-419"/>
        </w:rPr>
        <w:t>n</w:t>
      </w:r>
      <w:r>
        <w:rPr>
          <w:rFonts w:ascii="Times New Roman" w:hAnsi="Times New Roman"/>
          <w:sz w:val="24"/>
          <w:szCs w:val="24"/>
          <w:lang w:val="es-ES_tradnl"/>
        </w:rPr>
        <w:t xml:space="preserve"> y </w:t>
      </w:r>
      <w:proofErr w:type="spellStart"/>
      <w:r>
        <w:rPr>
          <w:rFonts w:ascii="Times New Roman" w:hAnsi="Times New Roman"/>
          <w:sz w:val="24"/>
          <w:szCs w:val="24"/>
          <w:lang w:val="es-ES_tradnl"/>
        </w:rPr>
        <w:t>legalizació</w:t>
      </w:r>
      <w:proofErr w:type="spellEnd"/>
      <w:r w:rsidRPr="006C0CA1">
        <w:rPr>
          <w:rFonts w:ascii="Times New Roman" w:hAnsi="Times New Roman"/>
          <w:sz w:val="24"/>
          <w:szCs w:val="24"/>
          <w:lang w:val="es-419"/>
        </w:rPr>
        <w:t>n</w:t>
      </w:r>
      <w:r>
        <w:rPr>
          <w:rFonts w:ascii="Times New Roman" w:hAnsi="Times New Roman"/>
          <w:sz w:val="24"/>
          <w:szCs w:val="24"/>
          <w:lang w:val="es-ES_tradnl"/>
        </w:rPr>
        <w:t xml:space="preserve">: "Derogar las leyes y </w:t>
      </w:r>
      <w:proofErr w:type="spellStart"/>
      <w:r>
        <w:rPr>
          <w:rFonts w:ascii="Times New Roman" w:hAnsi="Times New Roman"/>
          <w:sz w:val="24"/>
          <w:szCs w:val="24"/>
          <w:lang w:val="es-ES_tradnl"/>
        </w:rPr>
        <w:t>pol</w:t>
      </w:r>
      <w:proofErr w:type="spellEnd"/>
      <w:r w:rsidRPr="006C0CA1">
        <w:rPr>
          <w:rFonts w:ascii="Times New Roman" w:hAnsi="Times New Roman"/>
          <w:sz w:val="24"/>
          <w:szCs w:val="24"/>
          <w:lang w:val="es-419"/>
        </w:rPr>
        <w:t>í</w:t>
      </w:r>
      <w:r>
        <w:rPr>
          <w:rFonts w:ascii="Times New Roman" w:hAnsi="Times New Roman"/>
          <w:sz w:val="24"/>
          <w:szCs w:val="24"/>
          <w:lang w:val="es-ES_tradnl"/>
        </w:rPr>
        <w:t>ticas restrictivas en relación con la interrupción del embarazo, especialmente en los casos de riesgo para la vida o la salud, incluida la salud mental, de la embarazada, violación, incesto y deterioro irreversible del feto" y "Abandonar el recurso al derecho penal para castigar a la mujer por poner fin a un embarazo, y proporcionar a las mujeres y las niñas tratamiento m</w:t>
      </w:r>
      <w:r w:rsidRPr="006C0CA1">
        <w:rPr>
          <w:rFonts w:ascii="Times New Roman" w:hAnsi="Times New Roman"/>
          <w:sz w:val="24"/>
          <w:szCs w:val="24"/>
          <w:lang w:val="es-419"/>
        </w:rPr>
        <w:t>é</w:t>
      </w:r>
      <w:proofErr w:type="spellStart"/>
      <w:r>
        <w:rPr>
          <w:rFonts w:ascii="Times New Roman" w:hAnsi="Times New Roman"/>
          <w:sz w:val="24"/>
          <w:szCs w:val="24"/>
          <w:lang w:val="es-ES_tradnl"/>
        </w:rPr>
        <w:t>dico</w:t>
      </w:r>
      <w:proofErr w:type="spellEnd"/>
      <w:r>
        <w:rPr>
          <w:rFonts w:ascii="Times New Roman" w:hAnsi="Times New Roman"/>
          <w:sz w:val="24"/>
          <w:szCs w:val="24"/>
          <w:lang w:val="es-ES_tradnl"/>
        </w:rPr>
        <w:t xml:space="preserve"> en caso de aborto </w:t>
      </w:r>
      <w:proofErr w:type="spellStart"/>
      <w:r>
        <w:rPr>
          <w:rFonts w:ascii="Times New Roman" w:hAnsi="Times New Roman"/>
          <w:sz w:val="24"/>
          <w:szCs w:val="24"/>
          <w:lang w:val="es-ES_tradnl"/>
        </w:rPr>
        <w:t>espont</w:t>
      </w:r>
      <w:proofErr w:type="spellEnd"/>
      <w:r w:rsidRPr="006C0CA1">
        <w:rPr>
          <w:rFonts w:ascii="Times New Roman" w:hAnsi="Times New Roman"/>
          <w:sz w:val="24"/>
          <w:szCs w:val="24"/>
          <w:lang w:val="es-419"/>
        </w:rPr>
        <w:t>á</w:t>
      </w:r>
      <w:r>
        <w:rPr>
          <w:rFonts w:ascii="Times New Roman" w:hAnsi="Times New Roman"/>
          <w:sz w:val="24"/>
          <w:szCs w:val="24"/>
          <w:lang w:val="es-ES_tradnl"/>
        </w:rPr>
        <w:t>neo y de complicaciones de abortos practicados en condiciones no seguras". De</w:t>
      </w:r>
      <w:r w:rsidR="00DC5588">
        <w:rPr>
          <w:rFonts w:ascii="Times New Roman" w:hAnsi="Times New Roman"/>
          <w:sz w:val="24"/>
          <w:szCs w:val="24"/>
          <w:lang w:val="es-ES_tradnl"/>
        </w:rPr>
        <w:t xml:space="preserve"> la misma forma, el Comité</w:t>
      </w:r>
      <w:r>
        <w:rPr>
          <w:rFonts w:ascii="Times New Roman" w:hAnsi="Times New Roman"/>
          <w:sz w:val="24"/>
          <w:szCs w:val="24"/>
          <w:lang w:val="es-ES_tradnl"/>
        </w:rPr>
        <w:t xml:space="preserve"> CEDAW en sus observaciones finales de Myanmar hizo un llamado para que el Estado</w:t>
      </w:r>
      <w:r>
        <w:rPr>
          <w:rFonts w:ascii="Times New Roman" w:eastAsia="Times New Roman" w:hAnsi="Times New Roman" w:cs="Times New Roman"/>
          <w:sz w:val="24"/>
          <w:szCs w:val="24"/>
          <w:vertAlign w:val="superscript"/>
        </w:rPr>
        <w:footnoteReference w:id="20"/>
      </w:r>
      <w:r>
        <w:rPr>
          <w:rFonts w:ascii="Times New Roman" w:hAnsi="Times New Roman"/>
          <w:sz w:val="24"/>
          <w:szCs w:val="24"/>
          <w:lang w:val="es-ES_tradnl"/>
        </w:rPr>
        <w:t xml:space="preserve">: "Modifique su legislación para que el aborto sea legal, no solo en caso de peligro para la vida de la embarazada, sino </w:t>
      </w:r>
      <w:proofErr w:type="spellStart"/>
      <w:r>
        <w:rPr>
          <w:rFonts w:ascii="Times New Roman" w:hAnsi="Times New Roman"/>
          <w:sz w:val="24"/>
          <w:szCs w:val="24"/>
          <w:lang w:val="es-ES_tradnl"/>
        </w:rPr>
        <w:t>tambi</w:t>
      </w:r>
      <w:proofErr w:type="spellEnd"/>
      <w:r w:rsidRPr="006C0CA1">
        <w:rPr>
          <w:rFonts w:ascii="Times New Roman" w:hAnsi="Times New Roman"/>
          <w:sz w:val="24"/>
          <w:szCs w:val="24"/>
          <w:lang w:val="es-419"/>
        </w:rPr>
        <w:t>é</w:t>
      </w:r>
      <w:r>
        <w:rPr>
          <w:rFonts w:ascii="Times New Roman" w:hAnsi="Times New Roman"/>
          <w:sz w:val="24"/>
          <w:szCs w:val="24"/>
          <w:lang w:val="es-ES_tradnl"/>
        </w:rPr>
        <w:t xml:space="preserve">n en caso de violación, incesto y malformaciones graves del feto, y para que el aborto quede despenalizado en los </w:t>
      </w:r>
      <w:proofErr w:type="spellStart"/>
      <w:r>
        <w:rPr>
          <w:rFonts w:ascii="Times New Roman" w:hAnsi="Times New Roman"/>
          <w:sz w:val="24"/>
          <w:szCs w:val="24"/>
          <w:lang w:val="es-ES_tradnl"/>
        </w:rPr>
        <w:t>dem</w:t>
      </w:r>
      <w:proofErr w:type="spellEnd"/>
      <w:r w:rsidRPr="006C0CA1">
        <w:rPr>
          <w:rFonts w:ascii="Times New Roman" w:hAnsi="Times New Roman"/>
          <w:sz w:val="24"/>
          <w:szCs w:val="24"/>
          <w:lang w:val="es-419"/>
        </w:rPr>
        <w:t>á</w:t>
      </w:r>
      <w:r>
        <w:rPr>
          <w:rFonts w:ascii="Times New Roman" w:hAnsi="Times New Roman"/>
          <w:sz w:val="24"/>
          <w:szCs w:val="24"/>
          <w:lang w:val="pt-PT"/>
        </w:rPr>
        <w:t>s casos</w:t>
      </w:r>
      <w:r>
        <w:rPr>
          <w:rFonts w:ascii="Times New Roman" w:hAnsi="Times New Roman"/>
          <w:sz w:val="24"/>
          <w:szCs w:val="24"/>
          <w:lang w:val="es-ES_tradnl"/>
        </w:rPr>
        <w:t>"</w:t>
      </w:r>
      <w:r>
        <w:rPr>
          <w:rFonts w:ascii="Times New Roman" w:eastAsia="Times New Roman" w:hAnsi="Times New Roman" w:cs="Times New Roman"/>
          <w:sz w:val="24"/>
          <w:szCs w:val="24"/>
          <w:vertAlign w:val="superscript"/>
        </w:rPr>
        <w:footnoteReference w:id="21"/>
      </w:r>
      <w:r>
        <w:rPr>
          <w:rFonts w:ascii="Times New Roman" w:hAnsi="Times New Roman"/>
          <w:sz w:val="24"/>
          <w:szCs w:val="24"/>
          <w:lang w:val="es-ES_tradnl"/>
        </w:rPr>
        <w:t xml:space="preserve">. En la </w:t>
      </w:r>
      <w:proofErr w:type="spellStart"/>
      <w:r>
        <w:rPr>
          <w:rFonts w:ascii="Times New Roman" w:hAnsi="Times New Roman"/>
          <w:sz w:val="24"/>
          <w:szCs w:val="24"/>
          <w:lang w:val="es-ES_tradnl"/>
        </w:rPr>
        <w:t>pr</w:t>
      </w:r>
      <w:proofErr w:type="spellEnd"/>
      <w:r w:rsidRPr="006C0CA1">
        <w:rPr>
          <w:rFonts w:ascii="Times New Roman" w:hAnsi="Times New Roman"/>
          <w:sz w:val="24"/>
          <w:szCs w:val="24"/>
          <w:lang w:val="es-419"/>
        </w:rPr>
        <w:t>á</w:t>
      </w:r>
      <w:proofErr w:type="spellStart"/>
      <w:r>
        <w:rPr>
          <w:rFonts w:ascii="Times New Roman" w:hAnsi="Times New Roman"/>
          <w:sz w:val="24"/>
          <w:szCs w:val="24"/>
          <w:lang w:val="es-ES_tradnl"/>
        </w:rPr>
        <w:t>ctica</w:t>
      </w:r>
      <w:proofErr w:type="spellEnd"/>
      <w:r>
        <w:rPr>
          <w:rFonts w:ascii="Times New Roman" w:hAnsi="Times New Roman"/>
          <w:sz w:val="24"/>
          <w:szCs w:val="24"/>
          <w:lang w:val="es-ES_tradnl"/>
        </w:rPr>
        <w:t>, la mayor</w:t>
      </w:r>
      <w:r w:rsidRPr="006C0CA1">
        <w:rPr>
          <w:rFonts w:ascii="Times New Roman" w:hAnsi="Times New Roman"/>
          <w:sz w:val="24"/>
          <w:szCs w:val="24"/>
          <w:lang w:val="es-419"/>
        </w:rPr>
        <w:t>í</w:t>
      </w:r>
      <w:proofErr w:type="spellStart"/>
      <w:r w:rsidR="001A6BAD">
        <w:rPr>
          <w:rFonts w:ascii="Times New Roman" w:hAnsi="Times New Roman"/>
          <w:sz w:val="24"/>
          <w:szCs w:val="24"/>
          <w:lang w:val="es-ES_tradnl"/>
        </w:rPr>
        <w:t>a</w:t>
      </w:r>
      <w:proofErr w:type="spellEnd"/>
      <w:r w:rsidR="001A6BAD">
        <w:rPr>
          <w:rFonts w:ascii="Times New Roman" w:hAnsi="Times New Roman"/>
          <w:sz w:val="24"/>
          <w:szCs w:val="24"/>
          <w:lang w:val="es-ES_tradnl"/>
        </w:rPr>
        <w:t xml:space="preserve"> de los E</w:t>
      </w:r>
      <w:r>
        <w:rPr>
          <w:rFonts w:ascii="Times New Roman" w:hAnsi="Times New Roman"/>
          <w:sz w:val="24"/>
          <w:szCs w:val="24"/>
          <w:lang w:val="es-ES_tradnl"/>
        </w:rPr>
        <w:t xml:space="preserve">stados que permiten el aborto voluntario durante el primer trimestre </w:t>
      </w:r>
      <w:r w:rsidRPr="006C0CA1">
        <w:rPr>
          <w:rFonts w:ascii="Times New Roman" w:hAnsi="Times New Roman"/>
          <w:sz w:val="24"/>
          <w:szCs w:val="24"/>
          <w:lang w:val="es-419"/>
        </w:rPr>
        <w:t xml:space="preserve">sí </w:t>
      </w:r>
      <w:r>
        <w:rPr>
          <w:rFonts w:ascii="Times New Roman" w:hAnsi="Times New Roman"/>
          <w:sz w:val="24"/>
          <w:szCs w:val="24"/>
          <w:lang w:val="es-ES_tradnl"/>
        </w:rPr>
        <w:t xml:space="preserve">requieren de justificación para la interrupción del embarazo </w:t>
      </w:r>
      <w:proofErr w:type="spellStart"/>
      <w:r>
        <w:rPr>
          <w:rFonts w:ascii="Times New Roman" w:hAnsi="Times New Roman"/>
          <w:sz w:val="24"/>
          <w:szCs w:val="24"/>
          <w:lang w:val="es-ES_tradnl"/>
        </w:rPr>
        <w:t>despu</w:t>
      </w:r>
      <w:proofErr w:type="spellEnd"/>
      <w:r w:rsidRPr="006C0CA1">
        <w:rPr>
          <w:rFonts w:ascii="Times New Roman" w:hAnsi="Times New Roman"/>
          <w:sz w:val="24"/>
          <w:szCs w:val="24"/>
          <w:lang w:val="es-419"/>
        </w:rPr>
        <w:t>é</w:t>
      </w:r>
      <w:r>
        <w:rPr>
          <w:rFonts w:ascii="Times New Roman" w:hAnsi="Times New Roman"/>
          <w:sz w:val="24"/>
          <w:szCs w:val="24"/>
          <w:lang w:val="es-ES_tradnl"/>
        </w:rPr>
        <w:t>s del primer trimestre.</w:t>
      </w:r>
    </w:p>
    <w:p w14:paraId="66673EF5"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La regulación del procedimiento m</w:t>
      </w:r>
      <w:r w:rsidRPr="006C0CA1">
        <w:rPr>
          <w:rFonts w:ascii="Times New Roman" w:hAnsi="Times New Roman"/>
          <w:sz w:val="24"/>
          <w:szCs w:val="24"/>
          <w:lang w:val="es-419"/>
        </w:rPr>
        <w:t>é</w:t>
      </w:r>
      <w:proofErr w:type="spellStart"/>
      <w:r>
        <w:rPr>
          <w:rFonts w:ascii="Times New Roman" w:hAnsi="Times New Roman"/>
          <w:sz w:val="24"/>
          <w:szCs w:val="24"/>
          <w:lang w:val="es-ES_tradnl"/>
        </w:rPr>
        <w:t>dico</w:t>
      </w:r>
      <w:proofErr w:type="spellEnd"/>
      <w:r>
        <w:rPr>
          <w:rFonts w:ascii="Times New Roman" w:hAnsi="Times New Roman"/>
          <w:sz w:val="24"/>
          <w:szCs w:val="24"/>
          <w:lang w:val="es-ES_tradnl"/>
        </w:rPr>
        <w:t xml:space="preserve"> para la interrupción del embarazo </w:t>
      </w:r>
      <w:r w:rsidR="00DC5588">
        <w:rPr>
          <w:rFonts w:ascii="Times New Roman" w:hAnsi="Times New Roman"/>
          <w:sz w:val="24"/>
          <w:szCs w:val="24"/>
          <w:lang w:val="es-ES_tradnl"/>
        </w:rPr>
        <w:t>después</w:t>
      </w:r>
      <w:r>
        <w:rPr>
          <w:rFonts w:ascii="Times New Roman" w:hAnsi="Times New Roman"/>
          <w:sz w:val="24"/>
          <w:szCs w:val="24"/>
          <w:lang w:val="es-ES_tradnl"/>
        </w:rPr>
        <w:t xml:space="preserve"> del primer trimestre puede proporcionar un equilibrio entre los derechos humanos de la mujer embarazada y el inter</w:t>
      </w:r>
      <w:r w:rsidRPr="006C0CA1">
        <w:rPr>
          <w:rFonts w:ascii="Times New Roman" w:hAnsi="Times New Roman"/>
          <w:sz w:val="24"/>
          <w:szCs w:val="24"/>
          <w:lang w:val="es-419"/>
        </w:rPr>
        <w:t>é</w:t>
      </w:r>
      <w:r>
        <w:rPr>
          <w:rFonts w:ascii="Times New Roman" w:hAnsi="Times New Roman"/>
          <w:sz w:val="24"/>
          <w:szCs w:val="24"/>
          <w:lang w:val="es-ES_tradnl"/>
        </w:rPr>
        <w:t xml:space="preserve">s social de desalentar la interrupción cuando el embarazo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proofErr w:type="spellStart"/>
      <w:r w:rsidRPr="006C0CA1">
        <w:rPr>
          <w:rFonts w:ascii="Times New Roman" w:hAnsi="Times New Roman"/>
          <w:sz w:val="24"/>
          <w:szCs w:val="24"/>
          <w:lang w:val="es-419"/>
        </w:rPr>
        <w:t>má</w:t>
      </w:r>
      <w:proofErr w:type="spellEnd"/>
      <w:r>
        <w:rPr>
          <w:rFonts w:ascii="Times New Roman" w:hAnsi="Times New Roman"/>
          <w:sz w:val="24"/>
          <w:szCs w:val="24"/>
          <w:lang w:val="es-ES_tradnl"/>
        </w:rPr>
        <w:t>s avanzado, lo que implica un procedimiento m</w:t>
      </w:r>
      <w:r w:rsidRPr="006C0CA1">
        <w:rPr>
          <w:rFonts w:ascii="Times New Roman" w:hAnsi="Times New Roman"/>
          <w:sz w:val="24"/>
          <w:szCs w:val="24"/>
          <w:lang w:val="es-419"/>
        </w:rPr>
        <w:t>é</w:t>
      </w:r>
      <w:r>
        <w:rPr>
          <w:rFonts w:ascii="Times New Roman" w:hAnsi="Times New Roman"/>
          <w:sz w:val="24"/>
          <w:szCs w:val="24"/>
          <w:lang w:val="it-IT"/>
        </w:rPr>
        <w:t>dico m</w:t>
      </w:r>
      <w:r w:rsidRPr="006C0CA1">
        <w:rPr>
          <w:rFonts w:ascii="Times New Roman" w:hAnsi="Times New Roman"/>
          <w:sz w:val="24"/>
          <w:szCs w:val="24"/>
          <w:lang w:val="es-419"/>
        </w:rPr>
        <w:t>á</w:t>
      </w:r>
      <w:r>
        <w:rPr>
          <w:rFonts w:ascii="Times New Roman" w:hAnsi="Times New Roman"/>
          <w:sz w:val="24"/>
          <w:szCs w:val="24"/>
          <w:lang w:val="es-ES_tradnl"/>
        </w:rPr>
        <w:t>s complejo para la mujer, y un feto m</w:t>
      </w:r>
      <w:r w:rsidRPr="006C0CA1">
        <w:rPr>
          <w:rFonts w:ascii="Times New Roman" w:hAnsi="Times New Roman"/>
          <w:sz w:val="24"/>
          <w:szCs w:val="24"/>
          <w:lang w:val="es-419"/>
        </w:rPr>
        <w:t>á</w:t>
      </w:r>
      <w:r>
        <w:rPr>
          <w:rFonts w:ascii="Times New Roman" w:hAnsi="Times New Roman"/>
          <w:sz w:val="24"/>
          <w:szCs w:val="24"/>
          <w:lang w:val="es-ES_tradnl"/>
        </w:rPr>
        <w:t xml:space="preserve">s desarrollado. Aunque nunca debe tipificarse como delito la interrupción del embarazo, la interrupción </w:t>
      </w:r>
      <w:proofErr w:type="spellStart"/>
      <w:r>
        <w:rPr>
          <w:rFonts w:ascii="Times New Roman" w:hAnsi="Times New Roman"/>
          <w:sz w:val="24"/>
          <w:szCs w:val="24"/>
          <w:lang w:val="es-ES_tradnl"/>
        </w:rPr>
        <w:t>despu</w:t>
      </w:r>
      <w:proofErr w:type="spellEnd"/>
      <w:r w:rsidRPr="006C0CA1">
        <w:rPr>
          <w:rFonts w:ascii="Times New Roman" w:hAnsi="Times New Roman"/>
          <w:sz w:val="24"/>
          <w:szCs w:val="24"/>
          <w:lang w:val="es-419"/>
        </w:rPr>
        <w:t>é</w:t>
      </w:r>
      <w:r>
        <w:rPr>
          <w:rFonts w:ascii="Times New Roman" w:hAnsi="Times New Roman"/>
          <w:sz w:val="24"/>
          <w:szCs w:val="24"/>
          <w:lang w:val="es-ES_tradnl"/>
        </w:rPr>
        <w:t>s del primer trimestre puede estar sujeta a la necesidad de dar cabida a un mayor inter</w:t>
      </w:r>
      <w:r w:rsidRPr="006C0CA1">
        <w:rPr>
          <w:rFonts w:ascii="Times New Roman" w:hAnsi="Times New Roman"/>
          <w:sz w:val="24"/>
          <w:szCs w:val="24"/>
          <w:lang w:val="es-419"/>
        </w:rPr>
        <w:t>é</w:t>
      </w:r>
      <w:r>
        <w:rPr>
          <w:rFonts w:ascii="Times New Roman" w:hAnsi="Times New Roman"/>
          <w:sz w:val="24"/>
          <w:szCs w:val="24"/>
          <w:lang w:val="es-ES_tradnl"/>
        </w:rPr>
        <w:t>s social en el proceso de gestación y, por tanto, puede estar regulada en el sistema de salud, en lo que respecta a los procedimientos de servicios m</w:t>
      </w:r>
      <w:r w:rsidRPr="006C0CA1">
        <w:rPr>
          <w:rFonts w:ascii="Times New Roman" w:hAnsi="Times New Roman"/>
          <w:sz w:val="24"/>
          <w:szCs w:val="24"/>
          <w:lang w:val="es-419"/>
        </w:rPr>
        <w:t>é</w:t>
      </w:r>
      <w:r>
        <w:rPr>
          <w:rFonts w:ascii="Times New Roman" w:hAnsi="Times New Roman"/>
          <w:sz w:val="24"/>
          <w:szCs w:val="24"/>
          <w:lang w:val="pt-PT"/>
        </w:rPr>
        <w:t>dicos.</w:t>
      </w:r>
    </w:p>
    <w:p w14:paraId="21E72395"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Sin embargo, requerir justificación no debe crear una barrera para la interrupción del embarazo en situaciones en las que la mujer buscar</w:t>
      </w:r>
      <w:r w:rsidRPr="006C0CA1">
        <w:rPr>
          <w:rFonts w:ascii="Times New Roman" w:hAnsi="Times New Roman"/>
          <w:sz w:val="24"/>
          <w:szCs w:val="24"/>
          <w:lang w:val="es-419"/>
        </w:rPr>
        <w:t xml:space="preserve">á </w:t>
      </w:r>
      <w:r>
        <w:rPr>
          <w:rFonts w:ascii="Times New Roman" w:hAnsi="Times New Roman"/>
          <w:sz w:val="24"/>
          <w:szCs w:val="24"/>
          <w:lang w:val="es-ES_tradnl"/>
        </w:rPr>
        <w:t>una interrupción insegura en lugar de continuar con el embarazo. Esto implica una prueba subje</w:t>
      </w:r>
      <w:r w:rsidR="001A6BAD">
        <w:rPr>
          <w:rFonts w:ascii="Times New Roman" w:hAnsi="Times New Roman"/>
          <w:sz w:val="24"/>
          <w:szCs w:val="24"/>
          <w:lang w:val="es-ES_tradnl"/>
        </w:rPr>
        <w:t xml:space="preserve">tiva y objetiva de la buena </w:t>
      </w:r>
      <w:r w:rsidR="009A7FFA">
        <w:rPr>
          <w:rFonts w:ascii="Times New Roman" w:hAnsi="Times New Roman"/>
          <w:sz w:val="24"/>
          <w:szCs w:val="24"/>
          <w:lang w:val="es-ES_tradnl"/>
        </w:rPr>
        <w:t>razón</w:t>
      </w:r>
      <w:r>
        <w:rPr>
          <w:rFonts w:ascii="Times New Roman" w:hAnsi="Times New Roman"/>
          <w:sz w:val="24"/>
          <w:szCs w:val="24"/>
          <w:lang w:val="es-ES_tradnl"/>
        </w:rPr>
        <w:t xml:space="preserve">, que se basa en la igual y de hecho superior </w:t>
      </w:r>
      <w:r w:rsidR="001A6BAD">
        <w:rPr>
          <w:rFonts w:ascii="Times New Roman" w:hAnsi="Times New Roman"/>
          <w:sz w:val="24"/>
          <w:szCs w:val="24"/>
          <w:lang w:val="es-ES_tradnl"/>
        </w:rPr>
        <w:t xml:space="preserve">capacidad </w:t>
      </w:r>
      <w:r>
        <w:rPr>
          <w:rFonts w:ascii="Times New Roman" w:hAnsi="Times New Roman"/>
          <w:sz w:val="24"/>
          <w:szCs w:val="24"/>
          <w:lang w:val="es-ES_tradnl"/>
        </w:rPr>
        <w:t>de las mujeres para emitir un juicio</w:t>
      </w:r>
      <w:r w:rsidR="001A6BAD">
        <w:rPr>
          <w:rFonts w:ascii="Times New Roman" w:hAnsi="Times New Roman"/>
          <w:sz w:val="24"/>
          <w:szCs w:val="24"/>
          <w:lang w:val="es-ES_tradnl"/>
        </w:rPr>
        <w:t xml:space="preserve"> sobre sus razones para no</w:t>
      </w:r>
      <w:r>
        <w:rPr>
          <w:rFonts w:ascii="Times New Roman" w:hAnsi="Times New Roman"/>
          <w:sz w:val="24"/>
          <w:szCs w:val="24"/>
          <w:lang w:val="es-ES_tradnl"/>
        </w:rPr>
        <w:t xml:space="preserve"> continuar con el embarazo. El </w:t>
      </w:r>
      <w:proofErr w:type="spellStart"/>
      <w:r>
        <w:rPr>
          <w:rFonts w:ascii="Times New Roman" w:hAnsi="Times New Roman"/>
          <w:sz w:val="24"/>
          <w:szCs w:val="24"/>
          <w:lang w:val="es-ES_tradnl"/>
        </w:rPr>
        <w:t>tr</w:t>
      </w:r>
      <w:proofErr w:type="spellEnd"/>
      <w:r w:rsidRPr="006C0CA1">
        <w:rPr>
          <w:rFonts w:ascii="Times New Roman" w:hAnsi="Times New Roman"/>
          <w:sz w:val="24"/>
          <w:szCs w:val="24"/>
          <w:lang w:val="es-419"/>
        </w:rPr>
        <w:t>á</w:t>
      </w:r>
      <w:r>
        <w:rPr>
          <w:rFonts w:ascii="Times New Roman" w:hAnsi="Times New Roman"/>
          <w:sz w:val="24"/>
          <w:szCs w:val="24"/>
          <w:lang w:val="es-ES_tradnl"/>
        </w:rPr>
        <w:t>mite para el cumplimiento del requisito debe ser inmediato, en consulta con los proveedores de servicios m</w:t>
      </w:r>
      <w:r w:rsidRPr="006C0CA1">
        <w:rPr>
          <w:rFonts w:ascii="Times New Roman" w:hAnsi="Times New Roman"/>
          <w:sz w:val="24"/>
          <w:szCs w:val="24"/>
          <w:lang w:val="es-419"/>
        </w:rPr>
        <w:t>é</w:t>
      </w:r>
      <w:proofErr w:type="spellStart"/>
      <w:r>
        <w:rPr>
          <w:rFonts w:ascii="Times New Roman" w:hAnsi="Times New Roman"/>
          <w:sz w:val="24"/>
          <w:szCs w:val="24"/>
          <w:lang w:val="es-ES_tradnl"/>
        </w:rPr>
        <w:t>dicos</w:t>
      </w:r>
      <w:proofErr w:type="spellEnd"/>
      <w:r>
        <w:rPr>
          <w:rFonts w:ascii="Times New Roman" w:hAnsi="Times New Roman"/>
          <w:sz w:val="24"/>
          <w:szCs w:val="24"/>
          <w:lang w:val="es-ES_tradnl"/>
        </w:rPr>
        <w:t>, a fin de evitar retrasos que de hecho impidan la realización de un procedimiento de interrupción antes de que el embarazo avance m</w:t>
      </w:r>
      <w:r w:rsidRPr="006C0CA1">
        <w:rPr>
          <w:rFonts w:ascii="Times New Roman" w:hAnsi="Times New Roman"/>
          <w:sz w:val="24"/>
          <w:szCs w:val="24"/>
          <w:lang w:val="es-419"/>
        </w:rPr>
        <w:t>á</w:t>
      </w:r>
      <w:r>
        <w:rPr>
          <w:rFonts w:ascii="Times New Roman" w:hAnsi="Times New Roman"/>
          <w:sz w:val="24"/>
          <w:szCs w:val="24"/>
          <w:lang w:val="es-ES_tradnl"/>
        </w:rPr>
        <w:t xml:space="preserve">s. Las barreras que no cumplen con estas condiciones obligan en efecto a la interrupción del embarazo clandestina, lo que resulta en mortalidad y morbilidad materna para las mujeres que </w:t>
      </w:r>
      <w:r>
        <w:rPr>
          <w:rFonts w:ascii="Times New Roman" w:hAnsi="Times New Roman"/>
          <w:sz w:val="24"/>
          <w:szCs w:val="24"/>
          <w:lang w:val="es-ES_tradnl"/>
        </w:rPr>
        <w:lastRenderedPageBreak/>
        <w:t>no tienen los recursos financieros para buscar servicios m</w:t>
      </w:r>
      <w:r w:rsidRPr="006C0CA1">
        <w:rPr>
          <w:rFonts w:ascii="Times New Roman" w:hAnsi="Times New Roman"/>
          <w:sz w:val="24"/>
          <w:szCs w:val="24"/>
          <w:lang w:val="es-419"/>
        </w:rPr>
        <w:t>é</w:t>
      </w:r>
      <w:proofErr w:type="spellStart"/>
      <w:r w:rsidR="009A7FFA">
        <w:rPr>
          <w:rFonts w:ascii="Times New Roman" w:hAnsi="Times New Roman"/>
          <w:sz w:val="24"/>
          <w:szCs w:val="24"/>
          <w:lang w:val="es-ES_tradnl"/>
        </w:rPr>
        <w:t>dicos</w:t>
      </w:r>
      <w:proofErr w:type="spellEnd"/>
      <w:r w:rsidR="009A7FFA">
        <w:rPr>
          <w:rFonts w:ascii="Times New Roman" w:hAnsi="Times New Roman"/>
          <w:sz w:val="24"/>
          <w:szCs w:val="24"/>
          <w:lang w:val="es-ES_tradnl"/>
        </w:rPr>
        <w:t xml:space="preserve"> ilegales por medio </w:t>
      </w:r>
      <w:r>
        <w:rPr>
          <w:rFonts w:ascii="Times New Roman" w:hAnsi="Times New Roman"/>
          <w:sz w:val="24"/>
          <w:szCs w:val="24"/>
          <w:lang w:val="es-ES_tradnl"/>
        </w:rPr>
        <w:t>de m</w:t>
      </w:r>
      <w:r w:rsidRPr="006C0CA1">
        <w:rPr>
          <w:rFonts w:ascii="Times New Roman" w:hAnsi="Times New Roman"/>
          <w:sz w:val="24"/>
          <w:szCs w:val="24"/>
          <w:lang w:val="es-419"/>
        </w:rPr>
        <w:t>é</w:t>
      </w:r>
      <w:r>
        <w:rPr>
          <w:rFonts w:ascii="Times New Roman" w:hAnsi="Times New Roman"/>
          <w:sz w:val="24"/>
          <w:szCs w:val="24"/>
          <w:lang w:val="pt-PT"/>
        </w:rPr>
        <w:t>dicos calificados.</w:t>
      </w:r>
    </w:p>
    <w:p w14:paraId="3B4CD828"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En cualquier caso, c</w:t>
      </w:r>
      <w:r w:rsidR="009A7FFA">
        <w:rPr>
          <w:rFonts w:ascii="Times New Roman" w:hAnsi="Times New Roman"/>
          <w:sz w:val="24"/>
          <w:szCs w:val="24"/>
          <w:lang w:val="es-ES_tradnl"/>
        </w:rPr>
        <w:t>uando se requieran razones objetivas</w:t>
      </w:r>
      <w:r>
        <w:rPr>
          <w:rFonts w:ascii="Times New Roman" w:hAnsi="Times New Roman"/>
          <w:sz w:val="24"/>
          <w:szCs w:val="24"/>
          <w:lang w:val="pt-PT"/>
        </w:rPr>
        <w:t xml:space="preserve">, </w:t>
      </w:r>
      <w:r w:rsidRPr="006C0CA1">
        <w:rPr>
          <w:rFonts w:ascii="Times New Roman" w:hAnsi="Times New Roman"/>
          <w:sz w:val="24"/>
          <w:szCs w:val="24"/>
          <w:lang w:val="es-419"/>
        </w:rPr>
        <w:t>é</w:t>
      </w:r>
      <w:proofErr w:type="spellStart"/>
      <w:r w:rsidR="009A7FFA">
        <w:rPr>
          <w:rFonts w:ascii="Times New Roman" w:hAnsi="Times New Roman"/>
          <w:sz w:val="24"/>
          <w:szCs w:val="24"/>
          <w:lang w:val="es-ES_tradnl"/>
        </w:rPr>
        <w:t>stas</w:t>
      </w:r>
      <w:proofErr w:type="spellEnd"/>
      <w:r w:rsidR="009A7FFA">
        <w:rPr>
          <w:rFonts w:ascii="Times New Roman" w:hAnsi="Times New Roman"/>
          <w:sz w:val="24"/>
          <w:szCs w:val="24"/>
          <w:lang w:val="es-ES_tradnl"/>
        </w:rPr>
        <w:t xml:space="preserve"> deben ser amplia</w:t>
      </w:r>
      <w:r>
        <w:rPr>
          <w:rFonts w:ascii="Times New Roman" w:hAnsi="Times New Roman"/>
          <w:sz w:val="24"/>
          <w:szCs w:val="24"/>
          <w:lang w:val="es-ES_tradnl"/>
        </w:rPr>
        <w:t>s</w:t>
      </w:r>
      <w:r>
        <w:rPr>
          <w:rFonts w:ascii="Times New Roman" w:eastAsia="Times New Roman" w:hAnsi="Times New Roman" w:cs="Times New Roman"/>
          <w:sz w:val="24"/>
          <w:szCs w:val="24"/>
          <w:vertAlign w:val="superscript"/>
        </w:rPr>
        <w:footnoteReference w:id="22"/>
      </w:r>
      <w:r>
        <w:rPr>
          <w:rFonts w:ascii="Times New Roman" w:hAnsi="Times New Roman"/>
          <w:sz w:val="24"/>
          <w:szCs w:val="24"/>
          <w:lang w:val="es-ES_tradnl"/>
        </w:rPr>
        <w:t>. Los motivos propuestos por varios mecanismos de derechos humanos han incluido el riesgo para la vida o la salud, incluida la salud mental, de la mujer embarazada, la violación, el inces</w:t>
      </w:r>
      <w:r w:rsidR="009A7FFA">
        <w:rPr>
          <w:rFonts w:ascii="Times New Roman" w:hAnsi="Times New Roman"/>
          <w:sz w:val="24"/>
          <w:szCs w:val="24"/>
          <w:lang w:val="es-ES_tradnl"/>
        </w:rPr>
        <w:t xml:space="preserve">to y la </w:t>
      </w:r>
      <w:proofErr w:type="spellStart"/>
      <w:r>
        <w:rPr>
          <w:rFonts w:ascii="Times New Roman" w:hAnsi="Times New Roman"/>
          <w:sz w:val="24"/>
          <w:szCs w:val="24"/>
          <w:lang w:val="es-ES_tradnl"/>
        </w:rPr>
        <w:t>malformació</w:t>
      </w:r>
      <w:proofErr w:type="spellEnd"/>
      <w:r w:rsidR="00DC5588">
        <w:rPr>
          <w:rFonts w:ascii="Times New Roman" w:hAnsi="Times New Roman"/>
          <w:sz w:val="24"/>
          <w:szCs w:val="24"/>
          <w:lang w:val="it-IT"/>
        </w:rPr>
        <w:t>n mortal o severa</w:t>
      </w:r>
      <w:r>
        <w:rPr>
          <w:rFonts w:ascii="Times New Roman" w:hAnsi="Times New Roman"/>
          <w:sz w:val="24"/>
          <w:szCs w:val="24"/>
          <w:lang w:val="it-IT"/>
        </w:rPr>
        <w:t xml:space="preserve"> del feto</w:t>
      </w:r>
      <w:r>
        <w:rPr>
          <w:rFonts w:ascii="Times New Roman" w:hAnsi="Times New Roman"/>
          <w:sz w:val="24"/>
          <w:szCs w:val="24"/>
          <w:lang w:val="es-ES_tradnl"/>
        </w:rPr>
        <w:t xml:space="preserve">. La lista existente es </w:t>
      </w:r>
      <w:proofErr w:type="spellStart"/>
      <w:r>
        <w:rPr>
          <w:rFonts w:ascii="Times New Roman" w:hAnsi="Times New Roman"/>
          <w:sz w:val="24"/>
          <w:szCs w:val="24"/>
          <w:lang w:val="es-ES_tradnl"/>
        </w:rPr>
        <w:t>ecl</w:t>
      </w:r>
      <w:proofErr w:type="spellEnd"/>
      <w:r w:rsidRPr="006C0CA1">
        <w:rPr>
          <w:rFonts w:ascii="Times New Roman" w:hAnsi="Times New Roman"/>
          <w:sz w:val="24"/>
          <w:szCs w:val="24"/>
          <w:lang w:val="es-419"/>
        </w:rPr>
        <w:t>é</w:t>
      </w:r>
      <w:proofErr w:type="spellStart"/>
      <w:r>
        <w:rPr>
          <w:rFonts w:ascii="Times New Roman" w:hAnsi="Times New Roman"/>
          <w:sz w:val="24"/>
          <w:szCs w:val="24"/>
          <w:lang w:val="es-ES_tradnl"/>
        </w:rPr>
        <w:t>ctica</w:t>
      </w:r>
      <w:proofErr w:type="spellEnd"/>
      <w:r>
        <w:rPr>
          <w:rFonts w:ascii="Times New Roman" w:hAnsi="Times New Roman"/>
          <w:sz w:val="24"/>
          <w:szCs w:val="24"/>
          <w:lang w:val="es-ES_tradnl"/>
        </w:rPr>
        <w:t xml:space="preserve"> y ofrece una </w:t>
      </w:r>
      <w:proofErr w:type="spellStart"/>
      <w:r>
        <w:rPr>
          <w:rFonts w:ascii="Times New Roman" w:hAnsi="Times New Roman"/>
          <w:sz w:val="24"/>
          <w:szCs w:val="24"/>
          <w:lang w:val="es-ES_tradnl"/>
        </w:rPr>
        <w:t>solució</w:t>
      </w:r>
      <w:proofErr w:type="spellEnd"/>
      <w:r w:rsidRPr="006C0CA1">
        <w:rPr>
          <w:rFonts w:ascii="Times New Roman" w:hAnsi="Times New Roman"/>
          <w:sz w:val="24"/>
          <w:szCs w:val="24"/>
          <w:lang w:val="es-419"/>
        </w:rPr>
        <w:t>n s</w:t>
      </w:r>
      <w:proofErr w:type="spellStart"/>
      <w:r>
        <w:rPr>
          <w:rFonts w:ascii="Times New Roman" w:hAnsi="Times New Roman"/>
          <w:sz w:val="24"/>
          <w:szCs w:val="24"/>
          <w:lang w:val="es-ES_tradnl"/>
        </w:rPr>
        <w:t>ólo</w:t>
      </w:r>
      <w:proofErr w:type="spellEnd"/>
      <w:r>
        <w:rPr>
          <w:rFonts w:ascii="Times New Roman" w:hAnsi="Times New Roman"/>
          <w:sz w:val="24"/>
          <w:szCs w:val="24"/>
          <w:lang w:val="es-ES_tradnl"/>
        </w:rPr>
        <w:t xml:space="preserve"> </w:t>
      </w:r>
      <w:r w:rsidR="00DC5588">
        <w:rPr>
          <w:rFonts w:ascii="Times New Roman" w:hAnsi="Times New Roman"/>
          <w:sz w:val="24"/>
          <w:szCs w:val="24"/>
          <w:lang w:val="es-ES_tradnl"/>
        </w:rPr>
        <w:t xml:space="preserve">para </w:t>
      </w:r>
      <w:r>
        <w:rPr>
          <w:rFonts w:ascii="Times New Roman" w:hAnsi="Times New Roman"/>
          <w:sz w:val="24"/>
          <w:szCs w:val="24"/>
          <w:lang w:val="es-ES_tradnl"/>
        </w:rPr>
        <w:t>algunas de las claras razones entre las muchas razones legales, culturales, sociales o económicas, igualmente convincentes que pueden obligar a las mujeres a buscar la interrupción del embarazo. Algunos ejemplos son los embarazos en situaciones de violencia dom</w:t>
      </w:r>
      <w:r w:rsidRPr="006C0CA1">
        <w:rPr>
          <w:rFonts w:ascii="Times New Roman" w:hAnsi="Times New Roman"/>
          <w:sz w:val="24"/>
          <w:szCs w:val="24"/>
          <w:lang w:val="es-419"/>
        </w:rPr>
        <w:t>é</w:t>
      </w:r>
      <w:r>
        <w:rPr>
          <w:rFonts w:ascii="Times New Roman" w:hAnsi="Times New Roman"/>
          <w:sz w:val="24"/>
          <w:szCs w:val="24"/>
          <w:lang w:val="it-IT"/>
        </w:rPr>
        <w:t>stica, matrimonio infantil, condici</w:t>
      </w:r>
      <w:proofErr w:type="spellStart"/>
      <w:r>
        <w:rPr>
          <w:rFonts w:ascii="Times New Roman" w:hAnsi="Times New Roman"/>
          <w:sz w:val="24"/>
          <w:szCs w:val="24"/>
          <w:lang w:val="es-ES_tradnl"/>
        </w:rPr>
        <w:t>ón</w:t>
      </w:r>
      <w:proofErr w:type="spellEnd"/>
      <w:r>
        <w:rPr>
          <w:rFonts w:ascii="Times New Roman" w:hAnsi="Times New Roman"/>
          <w:sz w:val="24"/>
          <w:szCs w:val="24"/>
          <w:lang w:val="es-ES_tradnl"/>
        </w:rPr>
        <w:t xml:space="preserve"> de refugiada, pobreza extrema, etc. De hecho, no es posible enumerar </w:t>
      </w:r>
      <w:r>
        <w:rPr>
          <w:rFonts w:ascii="Times New Roman" w:hAnsi="Times New Roman"/>
          <w:i/>
          <w:iCs/>
          <w:sz w:val="24"/>
          <w:szCs w:val="24"/>
          <w:lang w:val="it-IT"/>
        </w:rPr>
        <w:t xml:space="preserve">a priori </w:t>
      </w:r>
      <w:r>
        <w:rPr>
          <w:rFonts w:ascii="Times New Roman" w:hAnsi="Times New Roman"/>
          <w:sz w:val="24"/>
          <w:szCs w:val="24"/>
          <w:lang w:val="es-ES_tradnl"/>
        </w:rPr>
        <w:t>todas las situaciones en las que las mujeres pueden verse obligadas a buscar la interrupción del embarazo. Nuestro grupo de expertas ha sugerido</w:t>
      </w:r>
      <w:r>
        <w:rPr>
          <w:rFonts w:ascii="Times New Roman" w:eastAsia="Times New Roman" w:hAnsi="Times New Roman" w:cs="Times New Roman"/>
          <w:sz w:val="24"/>
          <w:szCs w:val="24"/>
          <w:vertAlign w:val="superscript"/>
        </w:rPr>
        <w:footnoteReference w:id="23"/>
      </w:r>
      <w:r>
        <w:rPr>
          <w:rFonts w:ascii="Times New Roman" w:hAnsi="Times New Roman"/>
          <w:sz w:val="24"/>
          <w:szCs w:val="24"/>
          <w:lang w:val="es-ES_tradnl"/>
        </w:rPr>
        <w:t xml:space="preserve"> que en la gran mayor</w:t>
      </w:r>
      <w:r w:rsidRPr="006C0CA1">
        <w:rPr>
          <w:rFonts w:ascii="Times New Roman" w:hAnsi="Times New Roman"/>
          <w:sz w:val="24"/>
          <w:szCs w:val="24"/>
          <w:lang w:val="es-419"/>
        </w:rPr>
        <w:t>í</w:t>
      </w:r>
      <w:proofErr w:type="spellStart"/>
      <w:r>
        <w:rPr>
          <w:rFonts w:ascii="Times New Roman" w:hAnsi="Times New Roman"/>
          <w:sz w:val="24"/>
          <w:szCs w:val="24"/>
          <w:lang w:val="es-ES_tradnl"/>
        </w:rPr>
        <w:t>a</w:t>
      </w:r>
      <w:proofErr w:type="spellEnd"/>
      <w:r>
        <w:rPr>
          <w:rFonts w:ascii="Times New Roman" w:hAnsi="Times New Roman"/>
          <w:sz w:val="24"/>
          <w:szCs w:val="24"/>
          <w:lang w:val="es-ES_tradnl"/>
        </w:rPr>
        <w:t xml:space="preserve"> de los casos las mujeres sólo buscan la interrupción del embarazo cuando se ven obligadas a hacerlo por circunstancias </w:t>
      </w:r>
      <w:r w:rsidR="009A7FFA">
        <w:rPr>
          <w:rFonts w:ascii="Times New Roman" w:hAnsi="Times New Roman"/>
          <w:sz w:val="24"/>
          <w:szCs w:val="24"/>
          <w:lang w:val="pt-PT"/>
        </w:rPr>
        <w:t>opresivas</w:t>
      </w:r>
      <w:r w:rsidR="009A7FFA">
        <w:rPr>
          <w:rFonts w:ascii="Times New Roman" w:hAnsi="Times New Roman"/>
          <w:sz w:val="24"/>
          <w:szCs w:val="24"/>
          <w:lang w:val="es-ES_tradnl"/>
        </w:rPr>
        <w:t xml:space="preserve"> </w:t>
      </w:r>
      <w:r>
        <w:rPr>
          <w:rFonts w:ascii="Times New Roman" w:hAnsi="Times New Roman"/>
          <w:sz w:val="24"/>
          <w:szCs w:val="24"/>
          <w:lang w:val="es-ES_tradnl"/>
        </w:rPr>
        <w:t xml:space="preserve">legales, culturales, sociales o </w:t>
      </w:r>
      <w:proofErr w:type="spellStart"/>
      <w:r>
        <w:rPr>
          <w:rFonts w:ascii="Times New Roman" w:hAnsi="Times New Roman"/>
          <w:sz w:val="24"/>
          <w:szCs w:val="24"/>
          <w:lang w:val="es-ES_tradnl"/>
        </w:rPr>
        <w:t>econó</w:t>
      </w:r>
      <w:proofErr w:type="spellEnd"/>
      <w:r>
        <w:rPr>
          <w:rFonts w:ascii="Times New Roman" w:hAnsi="Times New Roman"/>
          <w:sz w:val="24"/>
          <w:szCs w:val="24"/>
          <w:lang w:val="pt-PT"/>
        </w:rPr>
        <w:t>micas.</w:t>
      </w:r>
    </w:p>
    <w:p w14:paraId="0E0D45E2"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Los mecanismos de derechos humanos han pedido </w:t>
      </w:r>
      <w:r w:rsidR="009A7FFA">
        <w:rPr>
          <w:rFonts w:ascii="Times New Roman" w:hAnsi="Times New Roman"/>
          <w:sz w:val="24"/>
          <w:szCs w:val="24"/>
          <w:lang w:val="es-ES_tradnl"/>
        </w:rPr>
        <w:t xml:space="preserve">claramente </w:t>
      </w:r>
      <w:r>
        <w:rPr>
          <w:rFonts w:ascii="Times New Roman" w:hAnsi="Times New Roman"/>
          <w:sz w:val="24"/>
          <w:szCs w:val="24"/>
          <w:lang w:val="es-ES_tradnl"/>
        </w:rPr>
        <w:t xml:space="preserve">la legalización de la interrupción del embarazo en </w:t>
      </w:r>
      <w:proofErr w:type="spellStart"/>
      <w:r>
        <w:rPr>
          <w:rFonts w:ascii="Times New Roman" w:hAnsi="Times New Roman"/>
          <w:sz w:val="24"/>
          <w:szCs w:val="24"/>
          <w:lang w:val="es-ES_tradnl"/>
        </w:rPr>
        <w:t>niñ</w:t>
      </w:r>
      <w:proofErr w:type="spellEnd"/>
      <w:r>
        <w:rPr>
          <w:rFonts w:ascii="Times New Roman" w:hAnsi="Times New Roman"/>
          <w:sz w:val="24"/>
          <w:szCs w:val="24"/>
          <w:lang w:val="pt-PT"/>
        </w:rPr>
        <w:t>as menores de 18 a</w:t>
      </w:r>
      <w:proofErr w:type="spellStart"/>
      <w:r>
        <w:rPr>
          <w:rFonts w:ascii="Times New Roman" w:hAnsi="Times New Roman"/>
          <w:sz w:val="24"/>
          <w:szCs w:val="24"/>
          <w:lang w:val="es-ES_tradnl"/>
        </w:rPr>
        <w:t>ños</w:t>
      </w:r>
      <w:proofErr w:type="spellEnd"/>
      <w:r>
        <w:rPr>
          <w:rFonts w:ascii="Times New Roman" w:hAnsi="Times New Roman"/>
          <w:sz w:val="24"/>
          <w:szCs w:val="24"/>
          <w:lang w:val="es-ES_tradnl"/>
        </w:rPr>
        <w:t xml:space="preserve">. Nuestro Grupo de Trabajo ha pedido reiteradamente que se provea del acceso a la interrupción del </w:t>
      </w:r>
      <w:r w:rsidR="009A7FFA">
        <w:rPr>
          <w:rFonts w:ascii="Times New Roman" w:hAnsi="Times New Roman"/>
          <w:sz w:val="24"/>
          <w:szCs w:val="24"/>
          <w:lang w:val="es-ES_tradnl"/>
        </w:rPr>
        <w:t xml:space="preserve">embarazo para las adolescentes </w:t>
      </w:r>
      <w:r>
        <w:rPr>
          <w:rFonts w:ascii="Times New Roman" w:hAnsi="Times New Roman"/>
          <w:sz w:val="24"/>
          <w:szCs w:val="24"/>
          <w:lang w:val="es-ES_tradnl"/>
        </w:rPr>
        <w:t xml:space="preserve">en sus visitas a los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y </w:t>
      </w:r>
      <w:proofErr w:type="spellStart"/>
      <w:r>
        <w:rPr>
          <w:rFonts w:ascii="Times New Roman" w:hAnsi="Times New Roman"/>
          <w:sz w:val="24"/>
          <w:szCs w:val="24"/>
          <w:lang w:val="es-ES_tradnl"/>
        </w:rPr>
        <w:t>tambi</w:t>
      </w:r>
      <w:proofErr w:type="spellEnd"/>
      <w:r w:rsidRPr="006C0CA1">
        <w:rPr>
          <w:rFonts w:ascii="Times New Roman" w:hAnsi="Times New Roman"/>
          <w:sz w:val="24"/>
          <w:szCs w:val="24"/>
          <w:lang w:val="es-419"/>
        </w:rPr>
        <w:t>é</w:t>
      </w:r>
      <w:r w:rsidR="009A7FFA">
        <w:rPr>
          <w:rFonts w:ascii="Times New Roman" w:hAnsi="Times New Roman"/>
          <w:sz w:val="24"/>
          <w:szCs w:val="24"/>
          <w:lang w:val="es-ES_tradnl"/>
        </w:rPr>
        <w:t>n en intervenciones</w:t>
      </w:r>
      <w:r>
        <w:rPr>
          <w:rFonts w:ascii="Times New Roman" w:hAnsi="Times New Roman"/>
          <w:sz w:val="24"/>
          <w:szCs w:val="24"/>
          <w:lang w:val="es-ES_tradnl"/>
        </w:rPr>
        <w:t xml:space="preserve">, lamentablemente sin </w:t>
      </w:r>
      <w:r w:rsidRPr="006C0CA1">
        <w:rPr>
          <w:rFonts w:ascii="Times New Roman" w:hAnsi="Times New Roman"/>
          <w:sz w:val="24"/>
          <w:szCs w:val="24"/>
          <w:lang w:val="es-419"/>
        </w:rPr>
        <w:t>é</w:t>
      </w:r>
      <w:proofErr w:type="spellStart"/>
      <w:r>
        <w:rPr>
          <w:rFonts w:ascii="Times New Roman" w:hAnsi="Times New Roman"/>
          <w:sz w:val="24"/>
          <w:szCs w:val="24"/>
          <w:lang w:val="es-ES_tradnl"/>
        </w:rPr>
        <w:t>xito</w:t>
      </w:r>
      <w:proofErr w:type="spellEnd"/>
      <w:r>
        <w:rPr>
          <w:rFonts w:ascii="Times New Roman" w:hAnsi="Times New Roman"/>
          <w:sz w:val="24"/>
          <w:szCs w:val="24"/>
          <w:lang w:val="es-ES_tradnl"/>
        </w:rPr>
        <w:t xml:space="preserve">, en el caso de una </w:t>
      </w:r>
      <w:proofErr w:type="spellStart"/>
      <w:r>
        <w:rPr>
          <w:rFonts w:ascii="Times New Roman" w:hAnsi="Times New Roman"/>
          <w:sz w:val="24"/>
          <w:szCs w:val="24"/>
          <w:lang w:val="es-ES_tradnl"/>
        </w:rPr>
        <w:t>niñ</w:t>
      </w:r>
      <w:proofErr w:type="spellEnd"/>
      <w:r>
        <w:rPr>
          <w:rFonts w:ascii="Times New Roman" w:hAnsi="Times New Roman"/>
          <w:sz w:val="24"/>
          <w:szCs w:val="24"/>
          <w:lang w:val="pt-PT"/>
        </w:rPr>
        <w:t>a de 10 a</w:t>
      </w:r>
      <w:proofErr w:type="spellStart"/>
      <w:r>
        <w:rPr>
          <w:rFonts w:ascii="Times New Roman" w:hAnsi="Times New Roman"/>
          <w:sz w:val="24"/>
          <w:szCs w:val="24"/>
          <w:lang w:val="es-ES_tradnl"/>
        </w:rPr>
        <w:t>ños</w:t>
      </w:r>
      <w:proofErr w:type="spellEnd"/>
      <w:r>
        <w:rPr>
          <w:rFonts w:ascii="Times New Roman" w:hAnsi="Times New Roman"/>
          <w:sz w:val="24"/>
          <w:szCs w:val="24"/>
          <w:lang w:val="es-ES_tradnl"/>
        </w:rPr>
        <w:t xml:space="preserve"> en Paraguay</w:t>
      </w:r>
      <w:r>
        <w:rPr>
          <w:rFonts w:ascii="Times New Roman" w:eastAsia="Times New Roman" w:hAnsi="Times New Roman" w:cs="Times New Roman"/>
          <w:sz w:val="24"/>
          <w:szCs w:val="24"/>
          <w:vertAlign w:val="superscript"/>
        </w:rPr>
        <w:footnoteReference w:id="24"/>
      </w:r>
      <w:r>
        <w:rPr>
          <w:rFonts w:ascii="Times New Roman" w:hAnsi="Times New Roman"/>
          <w:sz w:val="24"/>
          <w:szCs w:val="24"/>
          <w:lang w:val="es-ES_tradnl"/>
        </w:rPr>
        <w:t xml:space="preserve"> que se vio obligada a llevar a t</w:t>
      </w:r>
      <w:r w:rsidRPr="006C0CA1">
        <w:rPr>
          <w:rFonts w:ascii="Times New Roman" w:hAnsi="Times New Roman"/>
          <w:sz w:val="24"/>
          <w:szCs w:val="24"/>
          <w:lang w:val="es-419"/>
        </w:rPr>
        <w:t>é</w:t>
      </w:r>
      <w:proofErr w:type="spellStart"/>
      <w:r>
        <w:rPr>
          <w:rFonts w:ascii="Times New Roman" w:hAnsi="Times New Roman"/>
          <w:sz w:val="24"/>
          <w:szCs w:val="24"/>
          <w:lang w:val="es-ES_tradnl"/>
        </w:rPr>
        <w:t>rmino</w:t>
      </w:r>
      <w:proofErr w:type="spellEnd"/>
      <w:r>
        <w:rPr>
          <w:rFonts w:ascii="Times New Roman" w:hAnsi="Times New Roman"/>
          <w:sz w:val="24"/>
          <w:szCs w:val="24"/>
          <w:lang w:val="es-ES_tradnl"/>
        </w:rPr>
        <w:t xml:space="preserve"> un embarazo producto de una violación. El Grupo </w:t>
      </w:r>
      <w:proofErr w:type="spellStart"/>
      <w:r>
        <w:rPr>
          <w:rFonts w:ascii="Times New Roman" w:hAnsi="Times New Roman"/>
          <w:sz w:val="24"/>
          <w:szCs w:val="24"/>
          <w:lang w:val="es-ES_tradnl"/>
        </w:rPr>
        <w:t>incluy</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una recomendación en este sentido en su Informe </w:t>
      </w:r>
      <w:proofErr w:type="spellStart"/>
      <w:r>
        <w:rPr>
          <w:rFonts w:ascii="Times New Roman" w:hAnsi="Times New Roman"/>
          <w:sz w:val="24"/>
          <w:szCs w:val="24"/>
          <w:lang w:val="es-ES_tradnl"/>
        </w:rPr>
        <w:t>Tem</w:t>
      </w:r>
      <w:proofErr w:type="spellEnd"/>
      <w:r w:rsidRPr="006C0CA1">
        <w:rPr>
          <w:rFonts w:ascii="Times New Roman" w:hAnsi="Times New Roman"/>
          <w:sz w:val="24"/>
          <w:szCs w:val="24"/>
          <w:lang w:val="es-419"/>
        </w:rPr>
        <w:t>á</w:t>
      </w:r>
      <w:r>
        <w:rPr>
          <w:rFonts w:ascii="Times New Roman" w:hAnsi="Times New Roman"/>
          <w:sz w:val="24"/>
          <w:szCs w:val="24"/>
          <w:lang w:val="es-ES_tradnl"/>
        </w:rPr>
        <w:t>tico de Salud y Seguridad de 2016: "Permitir que las niñas y adolescentes embarazadas interrumpan los embarazos no deseados, como medida de igualdad y de salud, a fin de que puedan completar su educación escolar y de protegerlas del alto riesgo que supone para su vida y su salud llevar a t</w:t>
      </w:r>
      <w:r w:rsidRPr="006C0CA1">
        <w:rPr>
          <w:rFonts w:ascii="Times New Roman" w:hAnsi="Times New Roman"/>
          <w:sz w:val="24"/>
          <w:szCs w:val="24"/>
          <w:lang w:val="es-419"/>
        </w:rPr>
        <w:t>é</w:t>
      </w:r>
      <w:proofErr w:type="spellStart"/>
      <w:r>
        <w:rPr>
          <w:rFonts w:ascii="Times New Roman" w:hAnsi="Times New Roman"/>
          <w:sz w:val="24"/>
          <w:szCs w:val="24"/>
          <w:lang w:val="es-ES_tradnl"/>
        </w:rPr>
        <w:t>rmino</w:t>
      </w:r>
      <w:proofErr w:type="spellEnd"/>
      <w:r>
        <w:rPr>
          <w:rFonts w:ascii="Times New Roman" w:hAnsi="Times New Roman"/>
          <w:sz w:val="24"/>
          <w:szCs w:val="24"/>
          <w:lang w:val="es-ES_tradnl"/>
        </w:rPr>
        <w:t xml:space="preserve"> el embarazo, entre otras cosas por f</w:t>
      </w:r>
      <w:proofErr w:type="spellStart"/>
      <w:r w:rsidRPr="006C0CA1">
        <w:rPr>
          <w:rFonts w:ascii="Times New Roman" w:hAnsi="Times New Roman"/>
          <w:sz w:val="24"/>
          <w:szCs w:val="24"/>
          <w:lang w:val="es-419"/>
        </w:rPr>
        <w:t>ístula</w:t>
      </w:r>
      <w:proofErr w:type="spellEnd"/>
      <w:r w:rsidRPr="006C0CA1">
        <w:rPr>
          <w:rFonts w:ascii="Times New Roman" w:hAnsi="Times New Roman"/>
          <w:sz w:val="24"/>
          <w:szCs w:val="24"/>
          <w:lang w:val="es-419"/>
        </w:rPr>
        <w:t xml:space="preserve"> obsté</w:t>
      </w:r>
      <w:r>
        <w:rPr>
          <w:rFonts w:ascii="Times New Roman" w:hAnsi="Times New Roman"/>
          <w:sz w:val="24"/>
          <w:szCs w:val="24"/>
          <w:lang w:val="es-ES_tradnl"/>
        </w:rPr>
        <w:t xml:space="preserve">trica". El </w:t>
      </w:r>
      <w:proofErr w:type="spellStart"/>
      <w:r>
        <w:rPr>
          <w:rFonts w:ascii="Times New Roman" w:hAnsi="Times New Roman"/>
          <w:sz w:val="24"/>
          <w:szCs w:val="24"/>
          <w:lang w:val="es-ES_tradnl"/>
        </w:rPr>
        <w:t>Comit</w:t>
      </w:r>
      <w:proofErr w:type="spellEnd"/>
      <w:r w:rsidRPr="006C0CA1">
        <w:rPr>
          <w:rFonts w:ascii="Times New Roman" w:hAnsi="Times New Roman"/>
          <w:sz w:val="24"/>
          <w:szCs w:val="24"/>
          <w:lang w:val="es-419"/>
        </w:rPr>
        <w:t xml:space="preserve">é </w:t>
      </w:r>
      <w:r>
        <w:rPr>
          <w:rFonts w:ascii="Times New Roman" w:hAnsi="Times New Roman"/>
          <w:sz w:val="24"/>
          <w:szCs w:val="24"/>
          <w:lang w:val="es-ES_tradnl"/>
        </w:rPr>
        <w:t xml:space="preserve">de los Derechos del Niño </w:t>
      </w:r>
      <w:proofErr w:type="spellStart"/>
      <w:r>
        <w:rPr>
          <w:rFonts w:ascii="Times New Roman" w:hAnsi="Times New Roman"/>
          <w:sz w:val="24"/>
          <w:szCs w:val="24"/>
          <w:lang w:val="es-ES_tradnl"/>
        </w:rPr>
        <w:t>tambi</w:t>
      </w:r>
      <w:proofErr w:type="spellEnd"/>
      <w:r w:rsidRPr="006C0CA1">
        <w:rPr>
          <w:rFonts w:ascii="Times New Roman" w:hAnsi="Times New Roman"/>
          <w:sz w:val="24"/>
          <w:szCs w:val="24"/>
          <w:lang w:val="es-419"/>
        </w:rPr>
        <w:t>é</w:t>
      </w:r>
      <w:r>
        <w:rPr>
          <w:rFonts w:ascii="Times New Roman" w:hAnsi="Times New Roman"/>
          <w:sz w:val="24"/>
          <w:szCs w:val="24"/>
          <w:lang w:val="es-ES_tradnl"/>
        </w:rPr>
        <w:t xml:space="preserve">n </w:t>
      </w:r>
      <w:proofErr w:type="spellStart"/>
      <w:r>
        <w:rPr>
          <w:rFonts w:ascii="Times New Roman" w:hAnsi="Times New Roman"/>
          <w:sz w:val="24"/>
          <w:szCs w:val="24"/>
          <w:lang w:val="es-ES_tradnl"/>
        </w:rPr>
        <w:t>incluy</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una fuerte recomendación para la despenalización del aborto en el caso de las adolescentes embarazadas en su Observación General 80, en 2016: "El </w:t>
      </w:r>
      <w:proofErr w:type="spellStart"/>
      <w:r>
        <w:rPr>
          <w:rFonts w:ascii="Times New Roman" w:hAnsi="Times New Roman"/>
          <w:sz w:val="24"/>
          <w:szCs w:val="24"/>
          <w:lang w:val="es-ES_tradnl"/>
        </w:rPr>
        <w:t>Comit</w:t>
      </w:r>
      <w:proofErr w:type="spellEnd"/>
      <w:r w:rsidRPr="006C0CA1">
        <w:rPr>
          <w:rFonts w:ascii="Times New Roman" w:hAnsi="Times New Roman"/>
          <w:sz w:val="24"/>
          <w:szCs w:val="24"/>
          <w:lang w:val="es-419"/>
        </w:rPr>
        <w:t xml:space="preserve">é </w:t>
      </w:r>
      <w:r>
        <w:rPr>
          <w:rFonts w:ascii="Times New Roman" w:hAnsi="Times New Roman"/>
          <w:sz w:val="24"/>
          <w:szCs w:val="24"/>
          <w:lang w:val="es-ES_tradnl"/>
        </w:rPr>
        <w:t>insta a los Estados a que despenalicen el aborto para que las niñas puedan, en condiciones seguras, abortar y ser atendidas tras hacerlo, as</w:t>
      </w:r>
      <w:r w:rsidRPr="006C0CA1">
        <w:rPr>
          <w:rFonts w:ascii="Times New Roman" w:hAnsi="Times New Roman"/>
          <w:sz w:val="24"/>
          <w:szCs w:val="24"/>
          <w:lang w:val="es-419"/>
        </w:rPr>
        <w:t xml:space="preserve">í </w:t>
      </w:r>
      <w:r>
        <w:rPr>
          <w:rFonts w:ascii="Times New Roman" w:hAnsi="Times New Roman"/>
          <w:sz w:val="24"/>
          <w:szCs w:val="24"/>
          <w:lang w:val="es-ES_tradnl"/>
        </w:rPr>
        <w:t>como a que revisen su legislación para asegurar que se atienda el inter</w:t>
      </w:r>
      <w:r w:rsidRPr="006C0CA1">
        <w:rPr>
          <w:rFonts w:ascii="Times New Roman" w:hAnsi="Times New Roman"/>
          <w:sz w:val="24"/>
          <w:szCs w:val="24"/>
          <w:lang w:val="es-419"/>
        </w:rPr>
        <w:t>é</w:t>
      </w:r>
      <w:r>
        <w:rPr>
          <w:rFonts w:ascii="Times New Roman" w:hAnsi="Times New Roman"/>
          <w:sz w:val="24"/>
          <w:szCs w:val="24"/>
          <w:lang w:val="es-ES_tradnl"/>
        </w:rPr>
        <w:t>s superior de las adolescentes embarazadas y se escuche y se respete siempre su opinión en las decisiones relacionadas con el aborto."</w:t>
      </w:r>
    </w:p>
    <w:p w14:paraId="2E3EB04A" w14:textId="77777777" w:rsidR="00E072EF" w:rsidRPr="006C0CA1" w:rsidRDefault="009A7FFA">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Si bien </w:t>
      </w:r>
      <w:r w:rsidR="006C0CA1">
        <w:rPr>
          <w:rFonts w:ascii="Times New Roman" w:hAnsi="Times New Roman"/>
          <w:sz w:val="24"/>
          <w:szCs w:val="24"/>
          <w:lang w:val="es-ES_tradnl"/>
        </w:rPr>
        <w:t>el Grupo de Trabajo apoya el</w:t>
      </w:r>
      <w:r w:rsidR="008E2103">
        <w:rPr>
          <w:rFonts w:ascii="Times New Roman" w:hAnsi="Times New Roman"/>
          <w:sz w:val="24"/>
          <w:szCs w:val="24"/>
          <w:lang w:val="es-ES_tradnl"/>
        </w:rPr>
        <w:t xml:space="preserve"> importantísimo</w:t>
      </w:r>
      <w:r w:rsidR="006C0CA1">
        <w:rPr>
          <w:rFonts w:ascii="Times New Roman" w:hAnsi="Times New Roman"/>
          <w:sz w:val="24"/>
          <w:szCs w:val="24"/>
          <w:lang w:val="es-ES_tradnl"/>
        </w:rPr>
        <w:t xml:space="preserve"> objetivo de respetar, proteger y cumplir los derechos humanos de las personas con discapacidad, el enfoque elegido para evitar cualquier tipo de estigmatización no debe perjudicar la </w:t>
      </w:r>
      <w:proofErr w:type="spellStart"/>
      <w:r w:rsidR="006C0CA1">
        <w:rPr>
          <w:rFonts w:ascii="Times New Roman" w:hAnsi="Times New Roman"/>
          <w:sz w:val="24"/>
          <w:szCs w:val="24"/>
          <w:lang w:val="es-ES_tradnl"/>
        </w:rPr>
        <w:t>autonom</w:t>
      </w:r>
      <w:proofErr w:type="spellEnd"/>
      <w:r w:rsidR="006C0CA1" w:rsidRPr="006C0CA1">
        <w:rPr>
          <w:rFonts w:ascii="Times New Roman" w:hAnsi="Times New Roman"/>
          <w:sz w:val="24"/>
          <w:szCs w:val="24"/>
          <w:lang w:val="es-419"/>
        </w:rPr>
        <w:t>í</w:t>
      </w:r>
      <w:r w:rsidR="006C0CA1">
        <w:rPr>
          <w:rFonts w:ascii="Times New Roman" w:hAnsi="Times New Roman"/>
          <w:sz w:val="24"/>
          <w:szCs w:val="24"/>
          <w:lang w:val="es-ES_tradnl"/>
        </w:rPr>
        <w:t>a y las decisiones de las mujeres sobre su propio cuerpo, y el derecho humano de la mujer para elegir si continuar o no con su embarazo</w:t>
      </w:r>
      <w:r w:rsidR="006C0CA1">
        <w:rPr>
          <w:rFonts w:ascii="Times New Roman" w:eastAsia="Times New Roman" w:hAnsi="Times New Roman" w:cs="Times New Roman"/>
          <w:sz w:val="24"/>
          <w:szCs w:val="24"/>
          <w:vertAlign w:val="superscript"/>
        </w:rPr>
        <w:footnoteReference w:id="25"/>
      </w:r>
    </w:p>
    <w:p w14:paraId="35FDE1C6"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b/>
          <w:bCs/>
          <w:i/>
          <w:iCs/>
          <w:sz w:val="24"/>
          <w:szCs w:val="24"/>
          <w:lang w:val="es-419"/>
        </w:rPr>
      </w:pPr>
      <w:r>
        <w:rPr>
          <w:rFonts w:ascii="Times New Roman" w:hAnsi="Times New Roman"/>
          <w:b/>
          <w:bCs/>
          <w:i/>
          <w:iCs/>
          <w:sz w:val="24"/>
          <w:szCs w:val="24"/>
          <w:lang w:val="es-ES_tradnl"/>
        </w:rPr>
        <w:t>El derecho de la mujer embarazada a acceder a la interrupción del embar</w:t>
      </w:r>
      <w:r w:rsidR="008E2103">
        <w:rPr>
          <w:rFonts w:ascii="Times New Roman" w:hAnsi="Times New Roman"/>
          <w:b/>
          <w:bCs/>
          <w:i/>
          <w:iCs/>
          <w:sz w:val="24"/>
          <w:szCs w:val="24"/>
          <w:lang w:val="es-ES_tradnl"/>
        </w:rPr>
        <w:t>azo debe ser autónomo, económicamente accesible</w:t>
      </w:r>
      <w:r>
        <w:rPr>
          <w:rFonts w:ascii="Times New Roman" w:hAnsi="Times New Roman"/>
          <w:b/>
          <w:bCs/>
          <w:i/>
          <w:iCs/>
          <w:sz w:val="24"/>
          <w:szCs w:val="24"/>
          <w:lang w:val="es-ES_tradnl"/>
        </w:rPr>
        <w:t xml:space="preserve"> y eficaz</w:t>
      </w:r>
    </w:p>
    <w:p w14:paraId="67CB2911"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La interrupció</w:t>
      </w:r>
      <w:r w:rsidR="008E2103">
        <w:rPr>
          <w:rFonts w:ascii="Times New Roman" w:hAnsi="Times New Roman"/>
          <w:sz w:val="24"/>
          <w:szCs w:val="24"/>
          <w:lang w:val="es-ES_tradnl"/>
        </w:rPr>
        <w:t>n</w:t>
      </w:r>
      <w:r w:rsidRPr="008E2103">
        <w:rPr>
          <w:rFonts w:ascii="Times New Roman" w:hAnsi="Times New Roman"/>
          <w:sz w:val="24"/>
          <w:szCs w:val="24"/>
          <w:lang w:val="es-419"/>
        </w:rPr>
        <w:t xml:space="preserve"> del embarazo debe ser realizada por proveedores de servicios médicos calificados y en un entorno seguro. </w:t>
      </w:r>
      <w:r>
        <w:rPr>
          <w:rFonts w:ascii="Times New Roman" w:hAnsi="Times New Roman"/>
          <w:sz w:val="24"/>
          <w:szCs w:val="24"/>
          <w:lang w:val="es-ES_tradnl"/>
        </w:rPr>
        <w:t>Los datos de la OMS</w:t>
      </w:r>
      <w:r w:rsidR="008E2103">
        <w:rPr>
          <w:rFonts w:ascii="Times New Roman" w:hAnsi="Times New Roman"/>
          <w:sz w:val="24"/>
          <w:szCs w:val="24"/>
          <w:lang w:val="es-ES_tradnl"/>
        </w:rPr>
        <w:t xml:space="preserve"> han demostrado claramente que </w:t>
      </w:r>
      <w:r w:rsidR="008E2103">
        <w:rPr>
          <w:rFonts w:ascii="Times New Roman" w:hAnsi="Times New Roman"/>
          <w:sz w:val="24"/>
          <w:szCs w:val="24"/>
          <w:lang w:val="pt-PT"/>
        </w:rPr>
        <w:t>la criminalizaci</w:t>
      </w:r>
      <w:proofErr w:type="spellStart"/>
      <w:r w:rsidR="008E2103">
        <w:rPr>
          <w:rFonts w:ascii="Times New Roman" w:hAnsi="Times New Roman"/>
          <w:sz w:val="24"/>
          <w:szCs w:val="24"/>
          <w:lang w:val="es-ES_tradnl"/>
        </w:rPr>
        <w:t>ó</w:t>
      </w:r>
      <w:proofErr w:type="spellEnd"/>
      <w:r w:rsidR="008E2103">
        <w:rPr>
          <w:rFonts w:ascii="Times New Roman" w:hAnsi="Times New Roman"/>
          <w:sz w:val="24"/>
          <w:szCs w:val="24"/>
          <w:lang w:val="pt-PT"/>
        </w:rPr>
        <w:t>n de</w:t>
      </w:r>
      <w:r>
        <w:rPr>
          <w:rFonts w:ascii="Times New Roman" w:hAnsi="Times New Roman"/>
          <w:sz w:val="24"/>
          <w:szCs w:val="24"/>
          <w:lang w:val="es-ES_tradnl"/>
        </w:rPr>
        <w:t xml:space="preserve"> la interrupción del embarazo no reduce el que las mujeres recurran al aborto. </w:t>
      </w:r>
      <w:r w:rsidR="008E2103">
        <w:rPr>
          <w:rFonts w:ascii="Times New Roman" w:hAnsi="Times New Roman"/>
          <w:sz w:val="24"/>
          <w:szCs w:val="24"/>
          <w:lang w:val="es-ES_tradnl"/>
        </w:rPr>
        <w:t>Por el contrario</w:t>
      </w:r>
      <w:r>
        <w:rPr>
          <w:rFonts w:ascii="Times New Roman" w:hAnsi="Times New Roman"/>
          <w:sz w:val="24"/>
          <w:szCs w:val="24"/>
          <w:lang w:val="es-ES_tradnl"/>
        </w:rPr>
        <w:t>, es probable que aumente el n</w:t>
      </w:r>
      <w:r w:rsidRPr="006C0CA1">
        <w:rPr>
          <w:rFonts w:ascii="Times New Roman" w:hAnsi="Times New Roman"/>
          <w:sz w:val="24"/>
          <w:szCs w:val="24"/>
          <w:lang w:val="es-419"/>
        </w:rPr>
        <w:t>ú</w:t>
      </w:r>
      <w:r>
        <w:rPr>
          <w:rFonts w:ascii="Times New Roman" w:hAnsi="Times New Roman"/>
          <w:sz w:val="24"/>
          <w:szCs w:val="24"/>
          <w:lang w:val="es-ES_tradnl"/>
        </w:rPr>
        <w:t xml:space="preserve">mero de mujeres que buscan soluciones clandestinas e inseguras. Los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donde las mujeres obtuvieron el derecho a la interrupción del embarazo en los años setenta u ochenta y tienen acceso a i</w:t>
      </w:r>
      <w:proofErr w:type="spellStart"/>
      <w:r w:rsidRPr="006C0CA1">
        <w:rPr>
          <w:rFonts w:ascii="Times New Roman" w:hAnsi="Times New Roman"/>
          <w:sz w:val="24"/>
          <w:szCs w:val="24"/>
          <w:lang w:val="es-419"/>
        </w:rPr>
        <w:t>nformaci</w:t>
      </w:r>
      <w:r>
        <w:rPr>
          <w:rFonts w:ascii="Times New Roman" w:hAnsi="Times New Roman"/>
          <w:sz w:val="24"/>
          <w:szCs w:val="24"/>
          <w:lang w:val="es-ES_tradnl"/>
        </w:rPr>
        <w:t>ón</w:t>
      </w:r>
      <w:proofErr w:type="spellEnd"/>
      <w:r>
        <w:rPr>
          <w:rFonts w:ascii="Times New Roman" w:hAnsi="Times New Roman"/>
          <w:sz w:val="24"/>
          <w:szCs w:val="24"/>
          <w:lang w:val="es-ES_tradnl"/>
        </w:rPr>
        <w:t xml:space="preserve"> y a todos los m</w:t>
      </w:r>
      <w:r w:rsidRPr="006C0CA1">
        <w:rPr>
          <w:rFonts w:ascii="Times New Roman" w:hAnsi="Times New Roman"/>
          <w:sz w:val="24"/>
          <w:szCs w:val="24"/>
          <w:lang w:val="es-419"/>
        </w:rPr>
        <w:t>é</w:t>
      </w:r>
      <w:r>
        <w:rPr>
          <w:rFonts w:ascii="Times New Roman" w:hAnsi="Times New Roman"/>
          <w:sz w:val="24"/>
          <w:szCs w:val="24"/>
          <w:lang w:val="es-ES_tradnl"/>
        </w:rPr>
        <w:t>todos anticonceptivos, tienen las tasas m</w:t>
      </w:r>
      <w:r w:rsidRPr="006C0CA1">
        <w:rPr>
          <w:rFonts w:ascii="Times New Roman" w:hAnsi="Times New Roman"/>
          <w:sz w:val="24"/>
          <w:szCs w:val="24"/>
          <w:lang w:val="es-419"/>
        </w:rPr>
        <w:t>á</w:t>
      </w:r>
      <w:r>
        <w:rPr>
          <w:rFonts w:ascii="Times New Roman" w:hAnsi="Times New Roman"/>
          <w:sz w:val="24"/>
          <w:szCs w:val="24"/>
          <w:lang w:val="es-ES_tradnl"/>
        </w:rPr>
        <w:t xml:space="preserve">s bajas de interrupción del embarazo. En </w:t>
      </w:r>
      <w:r w:rsidRPr="006C0CA1">
        <w:rPr>
          <w:rFonts w:ascii="Times New Roman" w:hAnsi="Times New Roman"/>
          <w:sz w:val="24"/>
          <w:szCs w:val="24"/>
          <w:lang w:val="es-419"/>
        </w:rPr>
        <w:t>ú</w:t>
      </w:r>
      <w:proofErr w:type="spellStart"/>
      <w:r w:rsidR="008E2103">
        <w:rPr>
          <w:rFonts w:ascii="Times New Roman" w:hAnsi="Times New Roman"/>
          <w:sz w:val="24"/>
          <w:szCs w:val="24"/>
          <w:lang w:val="es-ES_tradnl"/>
        </w:rPr>
        <w:t>ltima</w:t>
      </w:r>
      <w:proofErr w:type="spellEnd"/>
      <w:r w:rsidR="008E2103">
        <w:rPr>
          <w:rFonts w:ascii="Times New Roman" w:hAnsi="Times New Roman"/>
          <w:sz w:val="24"/>
          <w:szCs w:val="24"/>
          <w:lang w:val="es-ES_tradnl"/>
        </w:rPr>
        <w:t xml:space="preserve"> instancia, la </w:t>
      </w:r>
      <w:r w:rsidR="008E2103">
        <w:rPr>
          <w:rFonts w:ascii="Times New Roman" w:hAnsi="Times New Roman"/>
          <w:sz w:val="24"/>
          <w:szCs w:val="24"/>
          <w:lang w:val="es-ES_tradnl"/>
        </w:rPr>
        <w:lastRenderedPageBreak/>
        <w:t>criminalización</w:t>
      </w:r>
      <w:r>
        <w:rPr>
          <w:rFonts w:ascii="Times New Roman" w:hAnsi="Times New Roman"/>
          <w:sz w:val="24"/>
          <w:szCs w:val="24"/>
          <w:lang w:val="es-ES_tradnl"/>
        </w:rPr>
        <w:t xml:space="preserve"> perjudica gravemente la salud y los derechos humanos de la mujer al estigmatizar un procedimiento m</w:t>
      </w:r>
      <w:r w:rsidRPr="006C0CA1">
        <w:rPr>
          <w:rFonts w:ascii="Times New Roman" w:hAnsi="Times New Roman"/>
          <w:sz w:val="24"/>
          <w:szCs w:val="24"/>
          <w:lang w:val="es-419"/>
        </w:rPr>
        <w:t>é</w:t>
      </w:r>
      <w:proofErr w:type="spellStart"/>
      <w:r w:rsidR="00DC5588">
        <w:rPr>
          <w:rFonts w:ascii="Times New Roman" w:hAnsi="Times New Roman"/>
          <w:sz w:val="24"/>
          <w:szCs w:val="24"/>
          <w:lang w:val="es-ES_tradnl"/>
        </w:rPr>
        <w:t>dico</w:t>
      </w:r>
      <w:proofErr w:type="spellEnd"/>
      <w:r w:rsidR="00DC5588">
        <w:rPr>
          <w:rFonts w:ascii="Times New Roman" w:hAnsi="Times New Roman"/>
          <w:sz w:val="24"/>
          <w:szCs w:val="24"/>
          <w:lang w:val="es-ES_tradnl"/>
        </w:rPr>
        <w:t xml:space="preserve"> </w:t>
      </w:r>
      <w:r>
        <w:rPr>
          <w:rFonts w:ascii="Times New Roman" w:hAnsi="Times New Roman"/>
          <w:sz w:val="24"/>
          <w:szCs w:val="24"/>
          <w:lang w:val="es-ES_tradnl"/>
        </w:rPr>
        <w:t>seguro y necesario.</w:t>
      </w:r>
    </w:p>
    <w:p w14:paraId="77F35D98" w14:textId="77777777" w:rsidR="00E072EF" w:rsidRPr="006C0CA1" w:rsidRDefault="004F64EE">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El </w:t>
      </w:r>
      <w:r w:rsidRPr="004F64EE">
        <w:rPr>
          <w:lang w:val="es-419"/>
        </w:rPr>
        <w:t>WGDAW</w:t>
      </w:r>
      <w:r>
        <w:rPr>
          <w:rFonts w:ascii="Times New Roman" w:hAnsi="Times New Roman"/>
          <w:sz w:val="24"/>
          <w:szCs w:val="24"/>
          <w:lang w:val="es-ES_tradnl"/>
        </w:rPr>
        <w:t xml:space="preserve"> ha llamado a los E</w:t>
      </w:r>
      <w:r w:rsidR="006C0CA1">
        <w:rPr>
          <w:rFonts w:ascii="Times New Roman" w:hAnsi="Times New Roman"/>
          <w:sz w:val="24"/>
          <w:szCs w:val="24"/>
          <w:lang w:val="es-ES_tradnl"/>
        </w:rPr>
        <w:t xml:space="preserve">stados </w:t>
      </w:r>
      <w:r w:rsidR="00DC5588">
        <w:rPr>
          <w:rFonts w:ascii="Times New Roman" w:hAnsi="Times New Roman"/>
          <w:sz w:val="24"/>
          <w:szCs w:val="24"/>
          <w:lang w:val="es-ES_tradnl"/>
        </w:rPr>
        <w:t xml:space="preserve">a </w:t>
      </w:r>
      <w:r w:rsidR="006C0CA1">
        <w:rPr>
          <w:rFonts w:ascii="Times New Roman" w:hAnsi="Times New Roman"/>
          <w:sz w:val="24"/>
          <w:szCs w:val="24"/>
          <w:lang w:val="es-ES_tradnl"/>
        </w:rPr>
        <w:t>que garanticen que el acceso al cuidado de la salud, incluida la salud repro</w:t>
      </w:r>
      <w:r>
        <w:rPr>
          <w:rFonts w:ascii="Times New Roman" w:hAnsi="Times New Roman"/>
          <w:sz w:val="24"/>
          <w:szCs w:val="24"/>
          <w:lang w:val="es-ES_tradnl"/>
        </w:rPr>
        <w:t>ductiva, sea autónomo, económicamente accesible</w:t>
      </w:r>
      <w:r w:rsidR="006C0CA1">
        <w:rPr>
          <w:rFonts w:ascii="Times New Roman" w:hAnsi="Times New Roman"/>
          <w:sz w:val="24"/>
          <w:szCs w:val="24"/>
          <w:lang w:val="es-ES_tradnl"/>
        </w:rPr>
        <w:t xml:space="preserve"> y eficaz. Esto requiere una serie de medidas con respecto a la interrupción del emba</w:t>
      </w:r>
      <w:r>
        <w:rPr>
          <w:rFonts w:ascii="Times New Roman" w:hAnsi="Times New Roman"/>
          <w:sz w:val="24"/>
          <w:szCs w:val="24"/>
          <w:lang w:val="es-ES_tradnl"/>
        </w:rPr>
        <w:t>razo: anular condicionamientos en</w:t>
      </w:r>
      <w:r w:rsidR="006C0CA1">
        <w:rPr>
          <w:rFonts w:ascii="Times New Roman" w:hAnsi="Times New Roman"/>
          <w:sz w:val="24"/>
          <w:szCs w:val="24"/>
          <w:lang w:val="es-ES_tradnl"/>
        </w:rPr>
        <w:t xml:space="preserve"> la atención de la salud de mujeres y niñas sujetos a la autorización de terceros; impartir capacitación a profesionales de la salud, incluyendo en igualdad de g</w:t>
      </w:r>
      <w:r w:rsidR="006C0CA1" w:rsidRPr="006C0CA1">
        <w:rPr>
          <w:rFonts w:ascii="Times New Roman" w:hAnsi="Times New Roman"/>
          <w:sz w:val="24"/>
          <w:szCs w:val="24"/>
          <w:lang w:val="es-419"/>
        </w:rPr>
        <w:t>é</w:t>
      </w:r>
      <w:proofErr w:type="spellStart"/>
      <w:r w:rsidR="006C0CA1">
        <w:rPr>
          <w:rFonts w:ascii="Times New Roman" w:hAnsi="Times New Roman"/>
          <w:sz w:val="24"/>
          <w:szCs w:val="24"/>
          <w:lang w:val="es-ES_tradnl"/>
        </w:rPr>
        <w:t>nero</w:t>
      </w:r>
      <w:proofErr w:type="spellEnd"/>
      <w:r w:rsidR="006C0CA1">
        <w:rPr>
          <w:rFonts w:ascii="Times New Roman" w:hAnsi="Times New Roman"/>
          <w:sz w:val="24"/>
          <w:szCs w:val="24"/>
          <w:lang w:val="es-ES_tradnl"/>
        </w:rPr>
        <w:t xml:space="preserve"> y no discriminación, respeto de</w:t>
      </w:r>
      <w:r>
        <w:rPr>
          <w:rFonts w:ascii="Times New Roman" w:hAnsi="Times New Roman"/>
          <w:sz w:val="24"/>
          <w:szCs w:val="24"/>
          <w:lang w:val="es-ES_tradnl"/>
        </w:rPr>
        <w:t xml:space="preserve"> los derechos de las mujeres y trato digno</w:t>
      </w:r>
      <w:r w:rsidR="006C0CA1">
        <w:rPr>
          <w:rFonts w:ascii="Times New Roman" w:hAnsi="Times New Roman"/>
          <w:sz w:val="24"/>
          <w:szCs w:val="24"/>
          <w:lang w:val="es-ES_tradnl"/>
        </w:rPr>
        <w:t>; proporcionar cobertura no discriminatoria hacia las mujeres por parte de los seguros m</w:t>
      </w:r>
      <w:r w:rsidR="006C0CA1" w:rsidRPr="006C0CA1">
        <w:rPr>
          <w:rFonts w:ascii="Times New Roman" w:hAnsi="Times New Roman"/>
          <w:sz w:val="24"/>
          <w:szCs w:val="24"/>
          <w:lang w:val="es-419"/>
        </w:rPr>
        <w:t>é</w:t>
      </w:r>
      <w:proofErr w:type="spellStart"/>
      <w:r w:rsidR="006C0CA1">
        <w:rPr>
          <w:rFonts w:ascii="Times New Roman" w:hAnsi="Times New Roman"/>
          <w:sz w:val="24"/>
          <w:szCs w:val="24"/>
          <w:lang w:val="es-ES_tradnl"/>
        </w:rPr>
        <w:t>dicos</w:t>
      </w:r>
      <w:proofErr w:type="spellEnd"/>
      <w:r w:rsidR="006C0CA1">
        <w:rPr>
          <w:rFonts w:ascii="Times New Roman" w:hAnsi="Times New Roman"/>
          <w:sz w:val="24"/>
          <w:szCs w:val="24"/>
          <w:lang w:val="es-ES_tradnl"/>
        </w:rPr>
        <w:t xml:space="preserve">, sin cargos adicionales para cubrir la salud reproductiva; incluir la anticoncepción de </w:t>
      </w:r>
      <w:proofErr w:type="spellStart"/>
      <w:r w:rsidR="006C0CA1">
        <w:rPr>
          <w:rFonts w:ascii="Times New Roman" w:hAnsi="Times New Roman"/>
          <w:sz w:val="24"/>
          <w:szCs w:val="24"/>
          <w:lang w:val="es-ES_tradnl"/>
        </w:rPr>
        <w:t>elecció</w:t>
      </w:r>
      <w:proofErr w:type="spellEnd"/>
      <w:r w:rsidR="006C0CA1" w:rsidRPr="006C0CA1">
        <w:rPr>
          <w:rFonts w:ascii="Times New Roman" w:hAnsi="Times New Roman"/>
          <w:sz w:val="24"/>
          <w:szCs w:val="24"/>
          <w:lang w:val="es-419"/>
        </w:rPr>
        <w:t>n</w:t>
      </w:r>
      <w:r>
        <w:rPr>
          <w:rFonts w:ascii="Times New Roman" w:hAnsi="Times New Roman"/>
          <w:sz w:val="24"/>
          <w:szCs w:val="24"/>
          <w:lang w:val="es-ES_tradnl"/>
        </w:rPr>
        <w:t xml:space="preserve"> y</w:t>
      </w:r>
      <w:r w:rsidR="006C0CA1">
        <w:rPr>
          <w:rFonts w:ascii="Times New Roman" w:hAnsi="Times New Roman"/>
          <w:sz w:val="24"/>
          <w:szCs w:val="24"/>
          <w:lang w:val="es-ES_tradnl"/>
        </w:rPr>
        <w:t xml:space="preserve"> la interrupción del embarazo en la </w:t>
      </w:r>
      <w:proofErr w:type="spellStart"/>
      <w:r w:rsidR="006C0CA1">
        <w:rPr>
          <w:rFonts w:ascii="Times New Roman" w:hAnsi="Times New Roman"/>
          <w:sz w:val="24"/>
          <w:szCs w:val="24"/>
          <w:lang w:val="es-ES_tradnl"/>
        </w:rPr>
        <w:t>atenció</w:t>
      </w:r>
      <w:proofErr w:type="spellEnd"/>
      <w:r w:rsidR="006C0CA1" w:rsidRPr="006C0CA1">
        <w:rPr>
          <w:rFonts w:ascii="Times New Roman" w:hAnsi="Times New Roman"/>
          <w:sz w:val="24"/>
          <w:szCs w:val="24"/>
          <w:lang w:val="es-419"/>
        </w:rPr>
        <w:t xml:space="preserve">n </w:t>
      </w:r>
      <w:proofErr w:type="spellStart"/>
      <w:r w:rsidR="006C0CA1" w:rsidRPr="006C0CA1">
        <w:rPr>
          <w:rFonts w:ascii="Times New Roman" w:hAnsi="Times New Roman"/>
          <w:sz w:val="24"/>
          <w:szCs w:val="24"/>
          <w:lang w:val="es-419"/>
        </w:rPr>
        <w:t>mé</w:t>
      </w:r>
      <w:r w:rsidR="006C0CA1">
        <w:rPr>
          <w:rFonts w:ascii="Times New Roman" w:hAnsi="Times New Roman"/>
          <w:sz w:val="24"/>
          <w:szCs w:val="24"/>
          <w:lang w:val="es-ES_tradnl"/>
        </w:rPr>
        <w:t>dica</w:t>
      </w:r>
      <w:proofErr w:type="spellEnd"/>
      <w:r w:rsidR="006C0CA1">
        <w:rPr>
          <w:rFonts w:ascii="Times New Roman" w:hAnsi="Times New Roman"/>
          <w:sz w:val="24"/>
          <w:szCs w:val="24"/>
          <w:lang w:val="es-ES_tradnl"/>
        </w:rPr>
        <w:t xml:space="preserve"> universal o subvencionar la provisión de estos tratamientos y medicamentos par</w:t>
      </w:r>
      <w:r>
        <w:rPr>
          <w:rFonts w:ascii="Times New Roman" w:hAnsi="Times New Roman"/>
          <w:sz w:val="24"/>
          <w:szCs w:val="24"/>
          <w:lang w:val="es-ES_tradnl"/>
        </w:rPr>
        <w:t>a garantizar que sean accesibles</w:t>
      </w:r>
      <w:r w:rsidR="006C0CA1">
        <w:rPr>
          <w:rFonts w:ascii="Times New Roman" w:hAnsi="Times New Roman"/>
          <w:sz w:val="24"/>
          <w:szCs w:val="24"/>
          <w:lang w:val="es-ES_tradnl"/>
        </w:rPr>
        <w:t xml:space="preserve">; restringir la objeción de conciencia del proveedor directo de la </w:t>
      </w:r>
      <w:proofErr w:type="spellStart"/>
      <w:r w:rsidR="006C0CA1">
        <w:rPr>
          <w:rFonts w:ascii="Times New Roman" w:hAnsi="Times New Roman"/>
          <w:sz w:val="24"/>
          <w:szCs w:val="24"/>
          <w:lang w:val="es-ES_tradnl"/>
        </w:rPr>
        <w:t>intervenció</w:t>
      </w:r>
      <w:proofErr w:type="spellEnd"/>
      <w:r w:rsidR="006C0CA1" w:rsidRPr="006C0CA1">
        <w:rPr>
          <w:rFonts w:ascii="Times New Roman" w:hAnsi="Times New Roman"/>
          <w:sz w:val="24"/>
          <w:szCs w:val="24"/>
          <w:lang w:val="es-419"/>
        </w:rPr>
        <w:t xml:space="preserve">n </w:t>
      </w:r>
      <w:proofErr w:type="spellStart"/>
      <w:r w:rsidR="006C0CA1" w:rsidRPr="006C0CA1">
        <w:rPr>
          <w:rFonts w:ascii="Times New Roman" w:hAnsi="Times New Roman"/>
          <w:sz w:val="24"/>
          <w:szCs w:val="24"/>
          <w:lang w:val="es-419"/>
        </w:rPr>
        <w:t>mé</w:t>
      </w:r>
      <w:r w:rsidR="006C0CA1">
        <w:rPr>
          <w:rFonts w:ascii="Times New Roman" w:hAnsi="Times New Roman"/>
          <w:sz w:val="24"/>
          <w:szCs w:val="24"/>
          <w:lang w:val="es-ES_tradnl"/>
        </w:rPr>
        <w:t>dica</w:t>
      </w:r>
      <w:proofErr w:type="spellEnd"/>
      <w:r w:rsidR="006C0CA1">
        <w:rPr>
          <w:rFonts w:ascii="Times New Roman" w:hAnsi="Times New Roman"/>
          <w:sz w:val="24"/>
          <w:szCs w:val="24"/>
          <w:lang w:val="es-ES_tradnl"/>
        </w:rPr>
        <w:t xml:space="preserve"> y permitir la objeción de conciencia sólo cuando se pueda encontrar una alternativa para que la paciente acceda al tratamiento dentro del tiempo necesario para la realización</w:t>
      </w:r>
      <w:r>
        <w:rPr>
          <w:rFonts w:ascii="Times New Roman" w:hAnsi="Times New Roman"/>
          <w:sz w:val="24"/>
          <w:szCs w:val="24"/>
          <w:lang w:val="es-ES_tradnl"/>
        </w:rPr>
        <w:t xml:space="preserve"> del procedimiento; ejercer el debido proceso</w:t>
      </w:r>
      <w:r w:rsidR="006C0CA1">
        <w:rPr>
          <w:rFonts w:ascii="Times New Roman" w:hAnsi="Times New Roman"/>
          <w:sz w:val="24"/>
          <w:szCs w:val="24"/>
          <w:lang w:val="es-ES_tradnl"/>
        </w:rPr>
        <w:t xml:space="preserve"> para asegurar que los diversos actores y proveedores de salud corporativos e individuales que brindan servicios de salud o producen medicamentos lo hagan de manera no discriminatoria y establezcan pautas para la igualdad de trato de las pacientes en sus códigos de conducta; proporcionar educación sexual integral, inclusiva y apropiada para la edad basada en evidencia </w:t>
      </w:r>
      <w:proofErr w:type="spellStart"/>
      <w:r w:rsidR="006C0CA1">
        <w:rPr>
          <w:rFonts w:ascii="Times New Roman" w:hAnsi="Times New Roman"/>
          <w:sz w:val="24"/>
          <w:szCs w:val="24"/>
          <w:lang w:val="es-ES_tradnl"/>
        </w:rPr>
        <w:t>cient</w:t>
      </w:r>
      <w:proofErr w:type="spellEnd"/>
      <w:r w:rsidR="006C0CA1" w:rsidRPr="006C0CA1">
        <w:rPr>
          <w:rFonts w:ascii="Times New Roman" w:hAnsi="Times New Roman"/>
          <w:sz w:val="24"/>
          <w:szCs w:val="24"/>
          <w:lang w:val="es-419"/>
        </w:rPr>
        <w:t>í</w:t>
      </w:r>
      <w:r w:rsidR="006C0CA1">
        <w:rPr>
          <w:rFonts w:ascii="Times New Roman" w:hAnsi="Times New Roman"/>
          <w:sz w:val="24"/>
          <w:szCs w:val="24"/>
          <w:lang w:val="es-ES_tradnl"/>
        </w:rPr>
        <w:t>fica y derechos humanos, para niñas y niños, como parte de los programas escolares obligatorios. La educación en sexualidad debe prestar especial atención a la igualdad de g</w:t>
      </w:r>
      <w:r w:rsidR="006C0CA1" w:rsidRPr="006C0CA1">
        <w:rPr>
          <w:rFonts w:ascii="Times New Roman" w:hAnsi="Times New Roman"/>
          <w:sz w:val="24"/>
          <w:szCs w:val="24"/>
          <w:lang w:val="es-419"/>
        </w:rPr>
        <w:t>é</w:t>
      </w:r>
      <w:proofErr w:type="spellStart"/>
      <w:r w:rsidR="006C0CA1">
        <w:rPr>
          <w:rFonts w:ascii="Times New Roman" w:hAnsi="Times New Roman"/>
          <w:sz w:val="24"/>
          <w:szCs w:val="24"/>
          <w:lang w:val="es-ES_tradnl"/>
        </w:rPr>
        <w:t>nero</w:t>
      </w:r>
      <w:proofErr w:type="spellEnd"/>
      <w:r w:rsidR="006C0CA1">
        <w:rPr>
          <w:rFonts w:ascii="Times New Roman" w:hAnsi="Times New Roman"/>
          <w:sz w:val="24"/>
          <w:szCs w:val="24"/>
          <w:lang w:val="es-ES_tradnl"/>
        </w:rPr>
        <w:t>, la sexualidad, las relaciones, y la paternidad responsa</w:t>
      </w:r>
      <w:r>
        <w:rPr>
          <w:rFonts w:ascii="Times New Roman" w:hAnsi="Times New Roman"/>
          <w:sz w:val="24"/>
          <w:szCs w:val="24"/>
          <w:lang w:val="es-ES_tradnl"/>
        </w:rPr>
        <w:t>ble y el comportamiento sexual</w:t>
      </w:r>
      <w:r w:rsidR="006C0CA1">
        <w:rPr>
          <w:rFonts w:ascii="Times New Roman" w:hAnsi="Times New Roman"/>
          <w:sz w:val="24"/>
          <w:szCs w:val="24"/>
          <w:lang w:val="es-ES_tradnl"/>
        </w:rPr>
        <w:t xml:space="preserve"> para prevenir los embarazos en edad temprana</w:t>
      </w:r>
      <w:r w:rsidR="006C0CA1">
        <w:rPr>
          <w:rFonts w:ascii="Times New Roman" w:eastAsia="Times New Roman" w:hAnsi="Times New Roman" w:cs="Times New Roman"/>
          <w:sz w:val="24"/>
          <w:szCs w:val="24"/>
          <w:vertAlign w:val="superscript"/>
        </w:rPr>
        <w:footnoteReference w:id="26"/>
      </w:r>
      <w:r w:rsidR="006C0CA1" w:rsidRPr="006C0CA1">
        <w:rPr>
          <w:rFonts w:ascii="Times New Roman" w:hAnsi="Times New Roman"/>
          <w:sz w:val="24"/>
          <w:szCs w:val="24"/>
          <w:lang w:val="es-419"/>
        </w:rPr>
        <w:t>.</w:t>
      </w:r>
    </w:p>
    <w:p w14:paraId="4E5A8A0D" w14:textId="77777777" w:rsidR="00E072EF" w:rsidRPr="006C0CA1" w:rsidRDefault="00D75D8B">
      <w:pPr>
        <w:pStyle w:val="Body"/>
        <w:widowControl w:val="0"/>
        <w:spacing w:before="198" w:line="230" w:lineRule="auto"/>
        <w:ind w:left="11" w:firstLine="3"/>
        <w:jc w:val="both"/>
        <w:rPr>
          <w:rFonts w:ascii="Times New Roman" w:eastAsia="Times New Roman" w:hAnsi="Times New Roman" w:cs="Times New Roman"/>
          <w:b/>
          <w:bCs/>
          <w:sz w:val="24"/>
          <w:szCs w:val="24"/>
          <w:lang w:val="es-419"/>
        </w:rPr>
      </w:pPr>
      <w:r>
        <w:rPr>
          <w:rFonts w:ascii="Times New Roman" w:hAnsi="Times New Roman"/>
          <w:b/>
          <w:bCs/>
          <w:sz w:val="24"/>
          <w:szCs w:val="24"/>
          <w:lang w:val="es-ES_tradnl"/>
        </w:rPr>
        <w:t>Ataques</w:t>
      </w:r>
      <w:r w:rsidR="00F35F73">
        <w:rPr>
          <w:rFonts w:ascii="Times New Roman" w:hAnsi="Times New Roman"/>
          <w:b/>
          <w:bCs/>
          <w:sz w:val="24"/>
          <w:szCs w:val="24"/>
          <w:lang w:val="es-ES_tradnl"/>
        </w:rPr>
        <w:t xml:space="preserve"> contra los logros en términos de derechos sexuales y reproductivos</w:t>
      </w:r>
      <w:r w:rsidR="004F64EE">
        <w:rPr>
          <w:rFonts w:ascii="Times New Roman" w:hAnsi="Times New Roman"/>
          <w:b/>
          <w:bCs/>
          <w:sz w:val="24"/>
          <w:szCs w:val="24"/>
          <w:lang w:val="es-ES_tradnl"/>
        </w:rPr>
        <w:t xml:space="preserve"> </w:t>
      </w:r>
      <w:r w:rsidR="006C0CA1">
        <w:rPr>
          <w:rFonts w:ascii="Times New Roman" w:hAnsi="Times New Roman"/>
          <w:b/>
          <w:bCs/>
          <w:sz w:val="24"/>
          <w:szCs w:val="24"/>
          <w:lang w:val="es-ES_tradnl"/>
        </w:rPr>
        <w:t xml:space="preserve">y </w:t>
      </w:r>
      <w:proofErr w:type="spellStart"/>
      <w:r w:rsidR="006C0CA1">
        <w:rPr>
          <w:rFonts w:ascii="Times New Roman" w:hAnsi="Times New Roman"/>
          <w:b/>
          <w:bCs/>
          <w:sz w:val="24"/>
          <w:szCs w:val="24"/>
          <w:lang w:val="es-ES_tradnl"/>
        </w:rPr>
        <w:t>regresió</w:t>
      </w:r>
      <w:proofErr w:type="spellEnd"/>
      <w:r w:rsidR="006C0CA1" w:rsidRPr="006C0CA1">
        <w:rPr>
          <w:rFonts w:ascii="Times New Roman" w:hAnsi="Times New Roman"/>
          <w:b/>
          <w:bCs/>
          <w:sz w:val="24"/>
          <w:szCs w:val="24"/>
          <w:lang w:val="es-419"/>
        </w:rPr>
        <w:t>n</w:t>
      </w:r>
    </w:p>
    <w:p w14:paraId="026EFC0E"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 xml:space="preserve">El veinticinco por ciento de la población mundial vive en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con leyes de aborto muy restrictivas, principalmente en Am</w:t>
      </w:r>
      <w:r w:rsidRPr="006C0CA1">
        <w:rPr>
          <w:rFonts w:ascii="Times New Roman" w:hAnsi="Times New Roman"/>
          <w:sz w:val="24"/>
          <w:szCs w:val="24"/>
          <w:lang w:val="es-419"/>
        </w:rPr>
        <w:t>é</w:t>
      </w:r>
      <w:r>
        <w:rPr>
          <w:rFonts w:ascii="Times New Roman" w:hAnsi="Times New Roman"/>
          <w:sz w:val="24"/>
          <w:szCs w:val="24"/>
          <w:lang w:val="it-IT"/>
        </w:rPr>
        <w:t xml:space="preserve">rica Latina, </w:t>
      </w:r>
      <w:r w:rsidRPr="006C0CA1">
        <w:rPr>
          <w:rFonts w:ascii="Times New Roman" w:hAnsi="Times New Roman"/>
          <w:sz w:val="24"/>
          <w:szCs w:val="24"/>
          <w:lang w:val="es-419"/>
        </w:rPr>
        <w:t>Á</w:t>
      </w:r>
      <w:r>
        <w:rPr>
          <w:rFonts w:ascii="Times New Roman" w:hAnsi="Times New Roman"/>
          <w:sz w:val="24"/>
          <w:szCs w:val="24"/>
          <w:lang w:val="es-ES_tradnl"/>
        </w:rPr>
        <w:t xml:space="preserve">frica y Asia. En Europa, dos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tienen leyes de aborto muy restrictivas. El movimiento conservador religioso politizado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 xml:space="preserve">activo en numerosos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para detener el reloj o retrasarlo y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 xml:space="preserve">haciendo un esfuerzo concertado en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xml:space="preserve"> de muchas regiones para mantener, o incluso introducir, prohibiciones sobre la interrupción del embarazo. En unos pocos </w:t>
      </w:r>
      <w:proofErr w:type="spellStart"/>
      <w:r>
        <w:rPr>
          <w:rFonts w:ascii="Times New Roman" w:hAnsi="Times New Roman"/>
          <w:sz w:val="24"/>
          <w:szCs w:val="24"/>
          <w:lang w:val="es-ES_tradnl"/>
        </w:rPr>
        <w:t>pa</w:t>
      </w:r>
      <w:proofErr w:type="spellEnd"/>
      <w:r w:rsidRPr="006C0CA1">
        <w:rPr>
          <w:rFonts w:ascii="Times New Roman" w:hAnsi="Times New Roman"/>
          <w:sz w:val="24"/>
          <w:szCs w:val="24"/>
          <w:lang w:val="es-419"/>
        </w:rPr>
        <w:t>í</w:t>
      </w:r>
      <w:proofErr w:type="spellStart"/>
      <w:r>
        <w:rPr>
          <w:rFonts w:ascii="Times New Roman" w:hAnsi="Times New Roman"/>
          <w:sz w:val="24"/>
          <w:szCs w:val="24"/>
          <w:lang w:val="es-ES_tradnl"/>
        </w:rPr>
        <w:t>ses</w:t>
      </w:r>
      <w:proofErr w:type="spellEnd"/>
      <w:r>
        <w:rPr>
          <w:rFonts w:ascii="Times New Roman" w:hAnsi="Times New Roman"/>
          <w:sz w:val="24"/>
          <w:szCs w:val="24"/>
          <w:lang w:val="es-ES_tradnl"/>
        </w:rPr>
        <w:t>, el esfuerzo consiste en tener una prohibición total, incluso cuando el embarazo amenaza la vida de la mujer embarazada. Fue evidente, por ejemplo, en Chile</w:t>
      </w:r>
      <w:r>
        <w:rPr>
          <w:rFonts w:ascii="Times New Roman" w:eastAsia="Times New Roman" w:hAnsi="Times New Roman" w:cs="Times New Roman"/>
          <w:sz w:val="24"/>
          <w:szCs w:val="24"/>
          <w:vertAlign w:val="superscript"/>
        </w:rPr>
        <w:footnoteReference w:id="27"/>
      </w:r>
      <w:r>
        <w:rPr>
          <w:rFonts w:ascii="Times New Roman" w:hAnsi="Times New Roman"/>
          <w:sz w:val="24"/>
          <w:szCs w:val="24"/>
          <w:lang w:val="es-ES_tradnl"/>
        </w:rPr>
        <w:t xml:space="preserve"> en la larga lucha, recientemente ganada, para permitir la interrupción del embarazo donde la vida de la mujer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 xml:space="preserve">en riesgo. </w:t>
      </w:r>
      <w:proofErr w:type="spellStart"/>
      <w:r>
        <w:rPr>
          <w:rFonts w:ascii="Times New Roman" w:hAnsi="Times New Roman"/>
          <w:sz w:val="24"/>
          <w:szCs w:val="24"/>
          <w:lang w:val="es-ES_tradnl"/>
        </w:rPr>
        <w:t>Tambi</w:t>
      </w:r>
      <w:r w:rsidRPr="006C0CA1">
        <w:rPr>
          <w:rFonts w:ascii="Times New Roman" w:hAnsi="Times New Roman"/>
          <w:sz w:val="24"/>
          <w:szCs w:val="24"/>
          <w:lang w:val="es-419"/>
        </w:rPr>
        <w:t>én</w:t>
      </w:r>
      <w:proofErr w:type="spellEnd"/>
      <w:r>
        <w:rPr>
          <w:rFonts w:ascii="Times New Roman" w:hAnsi="Times New Roman"/>
          <w:sz w:val="24"/>
          <w:szCs w:val="24"/>
          <w:lang w:val="es-ES_tradnl"/>
        </w:rPr>
        <w:t xml:space="preserve">, se </w:t>
      </w:r>
      <w:proofErr w:type="spellStart"/>
      <w:r>
        <w:rPr>
          <w:rFonts w:ascii="Times New Roman" w:hAnsi="Times New Roman"/>
          <w:sz w:val="24"/>
          <w:szCs w:val="24"/>
          <w:lang w:val="es-ES_tradnl"/>
        </w:rPr>
        <w:t>evidenci</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Pr>
          <w:rFonts w:ascii="Times New Roman" w:hAnsi="Times New Roman"/>
          <w:sz w:val="24"/>
          <w:szCs w:val="24"/>
          <w:lang w:val="es-ES_tradnl"/>
        </w:rPr>
        <w:t xml:space="preserve">recientemente en la derrota de un proyecto de ley presentado en </w:t>
      </w:r>
      <w:proofErr w:type="spellStart"/>
      <w:r>
        <w:rPr>
          <w:rFonts w:ascii="Times New Roman" w:hAnsi="Times New Roman"/>
          <w:sz w:val="24"/>
          <w:szCs w:val="24"/>
          <w:lang w:val="es-ES_tradnl"/>
        </w:rPr>
        <w:t>Rep</w:t>
      </w:r>
      <w:proofErr w:type="spellEnd"/>
      <w:r w:rsidRPr="006C0CA1">
        <w:rPr>
          <w:rFonts w:ascii="Times New Roman" w:hAnsi="Times New Roman"/>
          <w:sz w:val="24"/>
          <w:szCs w:val="24"/>
          <w:lang w:val="es-419"/>
        </w:rPr>
        <w:t>ú</w:t>
      </w:r>
      <w:r>
        <w:rPr>
          <w:rFonts w:ascii="Times New Roman" w:hAnsi="Times New Roman"/>
          <w:sz w:val="24"/>
          <w:szCs w:val="24"/>
          <w:lang w:val="it-IT"/>
        </w:rPr>
        <w:t>blica Dominicana</w:t>
      </w:r>
      <w:r>
        <w:rPr>
          <w:rFonts w:ascii="Times New Roman" w:eastAsia="Times New Roman" w:hAnsi="Times New Roman" w:cs="Times New Roman"/>
          <w:sz w:val="24"/>
          <w:szCs w:val="24"/>
          <w:vertAlign w:val="superscript"/>
        </w:rPr>
        <w:footnoteReference w:id="28"/>
      </w:r>
      <w:r>
        <w:rPr>
          <w:rFonts w:ascii="Times New Roman" w:hAnsi="Times New Roman"/>
          <w:sz w:val="24"/>
          <w:szCs w:val="24"/>
          <w:lang w:val="es-ES_tradnl"/>
        </w:rPr>
        <w:t xml:space="preserve"> para permitir la interrupción del embarazo donde la vida de la mujer </w:t>
      </w:r>
      <w:proofErr w:type="spellStart"/>
      <w:r>
        <w:rPr>
          <w:rFonts w:ascii="Times New Roman" w:hAnsi="Times New Roman"/>
          <w:sz w:val="24"/>
          <w:szCs w:val="24"/>
          <w:lang w:val="es-ES_tradnl"/>
        </w:rPr>
        <w:t>est</w:t>
      </w:r>
      <w:proofErr w:type="spellEnd"/>
      <w:r w:rsidRPr="006C0CA1">
        <w:rPr>
          <w:rFonts w:ascii="Times New Roman" w:hAnsi="Times New Roman"/>
          <w:sz w:val="24"/>
          <w:szCs w:val="24"/>
          <w:lang w:val="es-419"/>
        </w:rPr>
        <w:t xml:space="preserve">á </w:t>
      </w:r>
      <w:r>
        <w:rPr>
          <w:rFonts w:ascii="Times New Roman" w:hAnsi="Times New Roman"/>
          <w:sz w:val="24"/>
          <w:szCs w:val="24"/>
          <w:lang w:val="es-ES_tradnl"/>
        </w:rPr>
        <w:t>en riesgo. Asimismo, se han realizado intentos de hacer retroceder el reloj e introducir leyes restrictivas sobre el aborto, por ejemplo, en Estados Unidos, Polonia, Filipinas y Sierra Leona. Hay esfuerzos para intensificar las restricciones sobre la financiación de anticonceptivos en los Estados Unidos--</w:t>
      </w:r>
      <w:r w:rsidRPr="006C0CA1">
        <w:rPr>
          <w:rFonts w:ascii="Times New Roman" w:hAnsi="Times New Roman"/>
          <w:sz w:val="24"/>
          <w:szCs w:val="24"/>
          <w:lang w:val="es-419"/>
        </w:rPr>
        <w:t>en</w:t>
      </w:r>
      <w:r>
        <w:rPr>
          <w:rFonts w:ascii="Times New Roman" w:hAnsi="Times New Roman"/>
          <w:sz w:val="24"/>
          <w:szCs w:val="24"/>
          <w:lang w:val="es-ES_tradnl"/>
        </w:rPr>
        <w:t xml:space="preserve"> </w:t>
      </w:r>
      <w:r>
        <w:rPr>
          <w:rFonts w:ascii="Times New Roman" w:hAnsi="Times New Roman"/>
          <w:sz w:val="24"/>
          <w:szCs w:val="24"/>
          <w:lang w:val="it-IT"/>
        </w:rPr>
        <w:t>el caso Hobby Lobby</w:t>
      </w:r>
      <w:r>
        <w:rPr>
          <w:rFonts w:ascii="Times New Roman" w:eastAsia="Times New Roman" w:hAnsi="Times New Roman" w:cs="Times New Roman"/>
          <w:sz w:val="24"/>
          <w:szCs w:val="24"/>
          <w:vertAlign w:val="superscript"/>
        </w:rPr>
        <w:footnoteReference w:id="29"/>
      </w:r>
      <w:r>
        <w:rPr>
          <w:rFonts w:ascii="Times New Roman" w:hAnsi="Times New Roman"/>
          <w:sz w:val="24"/>
          <w:szCs w:val="24"/>
          <w:lang w:val="es-ES_tradnl"/>
        </w:rPr>
        <w:t xml:space="preserve"> y en propuestas legislativas recientes para ampliar la aplicación del criterio de los agentes de seguros de salud para excluir la financiación de la </w:t>
      </w:r>
      <w:proofErr w:type="spellStart"/>
      <w:r>
        <w:rPr>
          <w:rFonts w:ascii="Times New Roman" w:hAnsi="Times New Roman"/>
          <w:sz w:val="24"/>
          <w:szCs w:val="24"/>
          <w:lang w:val="es-ES_tradnl"/>
        </w:rPr>
        <w:t>anticoncepció</w:t>
      </w:r>
      <w:proofErr w:type="spellEnd"/>
      <w:r w:rsidRPr="006C0CA1">
        <w:rPr>
          <w:rFonts w:ascii="Times New Roman" w:hAnsi="Times New Roman"/>
          <w:sz w:val="24"/>
          <w:szCs w:val="24"/>
          <w:lang w:val="es-419"/>
        </w:rPr>
        <w:t>n.</w:t>
      </w:r>
    </w:p>
    <w:p w14:paraId="76C844B4" w14:textId="77777777" w:rsidR="00E072EF" w:rsidRPr="006C0CA1" w:rsidRDefault="006C0CA1">
      <w:pPr>
        <w:pStyle w:val="Body"/>
        <w:widowControl w:val="0"/>
        <w:spacing w:before="198" w:line="230" w:lineRule="auto"/>
        <w:ind w:left="11" w:firstLine="3"/>
        <w:jc w:val="both"/>
        <w:rPr>
          <w:rFonts w:ascii="Times New Roman" w:eastAsia="Times New Roman" w:hAnsi="Times New Roman" w:cs="Times New Roman"/>
          <w:sz w:val="24"/>
          <w:szCs w:val="24"/>
          <w:lang w:val="es-419"/>
        </w:rPr>
      </w:pPr>
      <w:r>
        <w:rPr>
          <w:rFonts w:ascii="Times New Roman" w:hAnsi="Times New Roman"/>
          <w:sz w:val="24"/>
          <w:szCs w:val="24"/>
          <w:lang w:val="es-ES_tradnl"/>
        </w:rPr>
        <w:t>El compromiso con los derechos humanos de las mujeres con respecto a la interrupción del embarazo, como se evidencia en las decisiones de la Corte Suprema de los Estados Unidos en Roe v. Wade y,</w:t>
      </w:r>
      <w:r w:rsidRPr="006C0CA1">
        <w:rPr>
          <w:rFonts w:ascii="Times New Roman" w:hAnsi="Times New Roman"/>
          <w:sz w:val="24"/>
          <w:szCs w:val="24"/>
          <w:lang w:val="es-419"/>
        </w:rPr>
        <w:t xml:space="preserve"> m</w:t>
      </w:r>
      <w:r>
        <w:rPr>
          <w:rFonts w:ascii="Times New Roman" w:hAnsi="Times New Roman"/>
          <w:sz w:val="24"/>
          <w:szCs w:val="24"/>
          <w:lang w:val="es-ES_tradnl"/>
        </w:rPr>
        <w:t>á</w:t>
      </w:r>
      <w:r w:rsidRPr="006C0CA1">
        <w:rPr>
          <w:rFonts w:ascii="Times New Roman" w:hAnsi="Times New Roman"/>
          <w:sz w:val="24"/>
          <w:szCs w:val="24"/>
          <w:lang w:val="es-419"/>
        </w:rPr>
        <w:t>s notablemente</w:t>
      </w:r>
      <w:r>
        <w:rPr>
          <w:rFonts w:ascii="Times New Roman" w:hAnsi="Times New Roman"/>
          <w:sz w:val="24"/>
          <w:szCs w:val="24"/>
          <w:lang w:val="es-ES_tradnl"/>
        </w:rPr>
        <w:t xml:space="preserve">, en la Corte Constitucional de Colombia, no ha sido respaldado por todos los tribunales constitucionales en diferentes regiones. Recientemente, la Corte Suprema del Reino </w:t>
      </w:r>
      <w:r w:rsidR="004F64EE">
        <w:rPr>
          <w:rFonts w:ascii="Times New Roman" w:hAnsi="Times New Roman"/>
          <w:sz w:val="24"/>
          <w:szCs w:val="24"/>
          <w:lang w:val="es-ES_tradnl"/>
        </w:rPr>
        <w:t xml:space="preserve">Unido, en su reciente decisión </w:t>
      </w:r>
      <w:r>
        <w:rPr>
          <w:rFonts w:ascii="Times New Roman" w:hAnsi="Times New Roman"/>
          <w:sz w:val="24"/>
          <w:szCs w:val="24"/>
          <w:lang w:val="es-ES_tradnl"/>
        </w:rPr>
        <w:t>aprobada por mayor</w:t>
      </w:r>
      <w:r w:rsidRPr="006C0CA1">
        <w:rPr>
          <w:rFonts w:ascii="Times New Roman" w:hAnsi="Times New Roman"/>
          <w:sz w:val="24"/>
          <w:szCs w:val="24"/>
          <w:lang w:val="es-419"/>
        </w:rPr>
        <w:t>í</w:t>
      </w:r>
      <w:r w:rsidR="004F64EE">
        <w:rPr>
          <w:rFonts w:ascii="Times New Roman" w:hAnsi="Times New Roman"/>
          <w:sz w:val="24"/>
          <w:szCs w:val="24"/>
          <w:lang w:val="es-ES_tradnl"/>
        </w:rPr>
        <w:t>a</w:t>
      </w:r>
      <w:r>
        <w:rPr>
          <w:rFonts w:ascii="Times New Roman" w:hAnsi="Times New Roman"/>
          <w:sz w:val="24"/>
          <w:szCs w:val="24"/>
          <w:lang w:val="es-ES_tradnl"/>
        </w:rPr>
        <w:t xml:space="preserve"> sobre la </w:t>
      </w:r>
      <w:proofErr w:type="spellStart"/>
      <w:r>
        <w:rPr>
          <w:rFonts w:ascii="Times New Roman" w:hAnsi="Times New Roman"/>
          <w:sz w:val="24"/>
          <w:szCs w:val="24"/>
          <w:lang w:val="es-ES_tradnl"/>
        </w:rPr>
        <w:t>financiació</w:t>
      </w:r>
      <w:proofErr w:type="spellEnd"/>
      <w:r w:rsidRPr="006C0CA1">
        <w:rPr>
          <w:rFonts w:ascii="Times New Roman" w:hAnsi="Times New Roman"/>
          <w:sz w:val="24"/>
          <w:szCs w:val="24"/>
          <w:lang w:val="es-419"/>
        </w:rPr>
        <w:t xml:space="preserve">n a </w:t>
      </w:r>
      <w:proofErr w:type="spellStart"/>
      <w:r w:rsidRPr="006C0CA1">
        <w:rPr>
          <w:rFonts w:ascii="Times New Roman" w:hAnsi="Times New Roman"/>
          <w:sz w:val="24"/>
          <w:szCs w:val="24"/>
          <w:lang w:val="es-419"/>
        </w:rPr>
        <w:t>travé</w:t>
      </w:r>
      <w:proofErr w:type="spellEnd"/>
      <w:r>
        <w:rPr>
          <w:rFonts w:ascii="Times New Roman" w:hAnsi="Times New Roman"/>
          <w:sz w:val="24"/>
          <w:szCs w:val="24"/>
          <w:lang w:val="es-ES_tradnl"/>
        </w:rPr>
        <w:t xml:space="preserve">s de </w:t>
      </w:r>
      <w:r w:rsidR="007E2538">
        <w:rPr>
          <w:rFonts w:ascii="Times New Roman" w:hAnsi="Times New Roman"/>
          <w:sz w:val="24"/>
          <w:szCs w:val="24"/>
          <w:lang w:val="es-ES_tradnl"/>
        </w:rPr>
        <w:t xml:space="preserve">la </w:t>
      </w:r>
      <w:r>
        <w:rPr>
          <w:rFonts w:ascii="Times New Roman" w:hAnsi="Times New Roman"/>
          <w:sz w:val="24"/>
          <w:szCs w:val="24"/>
          <w:lang w:val="es-ES_tradnl"/>
        </w:rPr>
        <w:t xml:space="preserve">Salud Nacional para las mujeres de Irlanda del Norte que soliciten abortos en el Reino Unido, </w:t>
      </w:r>
      <w:proofErr w:type="spellStart"/>
      <w:r>
        <w:rPr>
          <w:rFonts w:ascii="Times New Roman" w:hAnsi="Times New Roman"/>
          <w:sz w:val="24"/>
          <w:szCs w:val="24"/>
          <w:lang w:val="es-ES_tradnl"/>
        </w:rPr>
        <w:t>difiri</w:t>
      </w:r>
      <w:r w:rsidRPr="006C0CA1">
        <w:rPr>
          <w:rFonts w:ascii="Times New Roman" w:hAnsi="Times New Roman"/>
          <w:sz w:val="24"/>
          <w:szCs w:val="24"/>
          <w:lang w:val="es-419"/>
        </w:rPr>
        <w:t>ó</w:t>
      </w:r>
      <w:proofErr w:type="spellEnd"/>
      <w:r w:rsidRPr="006C0CA1">
        <w:rPr>
          <w:rFonts w:ascii="Times New Roman" w:hAnsi="Times New Roman"/>
          <w:sz w:val="24"/>
          <w:szCs w:val="24"/>
          <w:lang w:val="es-419"/>
        </w:rPr>
        <w:t xml:space="preserve"> </w:t>
      </w:r>
      <w:r w:rsidR="004F64EE">
        <w:rPr>
          <w:rFonts w:ascii="Times New Roman" w:hAnsi="Times New Roman"/>
          <w:sz w:val="24"/>
          <w:szCs w:val="24"/>
          <w:lang w:val="es-ES_tradnl"/>
        </w:rPr>
        <w:t xml:space="preserve">con la </w:t>
      </w:r>
      <w:r>
        <w:rPr>
          <w:rFonts w:ascii="Times New Roman" w:hAnsi="Times New Roman"/>
          <w:sz w:val="24"/>
          <w:szCs w:val="24"/>
          <w:lang w:val="es-ES_tradnl"/>
        </w:rPr>
        <w:t xml:space="preserve">voluntad </w:t>
      </w:r>
      <w:proofErr w:type="spellStart"/>
      <w:r>
        <w:rPr>
          <w:rFonts w:ascii="Times New Roman" w:hAnsi="Times New Roman"/>
          <w:sz w:val="24"/>
          <w:szCs w:val="24"/>
          <w:lang w:val="es-ES_tradnl"/>
        </w:rPr>
        <w:t>democr</w:t>
      </w:r>
      <w:proofErr w:type="spellEnd"/>
      <w:r w:rsidRPr="006C0CA1">
        <w:rPr>
          <w:rFonts w:ascii="Times New Roman" w:hAnsi="Times New Roman"/>
          <w:sz w:val="24"/>
          <w:szCs w:val="24"/>
          <w:lang w:val="es-419"/>
        </w:rPr>
        <w:t>á</w:t>
      </w:r>
      <w:r w:rsidR="004F64EE">
        <w:rPr>
          <w:rFonts w:ascii="Times New Roman" w:hAnsi="Times New Roman"/>
          <w:sz w:val="24"/>
          <w:szCs w:val="24"/>
          <w:lang w:val="es-ES_tradnl"/>
        </w:rPr>
        <w:t>tica de la legislaci</w:t>
      </w:r>
      <w:r w:rsidR="00965757">
        <w:rPr>
          <w:rFonts w:ascii="Times New Roman" w:hAnsi="Times New Roman"/>
          <w:sz w:val="24"/>
          <w:szCs w:val="24"/>
          <w:lang w:val="es-ES_tradnl"/>
        </w:rPr>
        <w:t>ón</w:t>
      </w:r>
      <w:r>
        <w:rPr>
          <w:rFonts w:ascii="Times New Roman" w:hAnsi="Times New Roman"/>
          <w:sz w:val="24"/>
          <w:szCs w:val="24"/>
          <w:lang w:val="es-ES_tradnl"/>
        </w:rPr>
        <w:t xml:space="preserve"> de Irlanda del </w:t>
      </w:r>
      <w:r>
        <w:rPr>
          <w:rFonts w:ascii="Times New Roman" w:hAnsi="Times New Roman"/>
          <w:sz w:val="24"/>
          <w:szCs w:val="24"/>
          <w:lang w:val="es-ES_tradnl"/>
        </w:rPr>
        <w:lastRenderedPageBreak/>
        <w:t xml:space="preserve">Norte en su prohibición de los abortos por causales distintas a la preservación de la vida </w:t>
      </w:r>
      <w:r w:rsidR="00965757">
        <w:rPr>
          <w:rFonts w:ascii="Times New Roman" w:hAnsi="Times New Roman"/>
          <w:sz w:val="24"/>
          <w:szCs w:val="24"/>
          <w:lang w:val="es-ES_tradnl"/>
        </w:rPr>
        <w:t>de la mujer embarazada, colocando</w:t>
      </w:r>
      <w:r>
        <w:rPr>
          <w:rFonts w:ascii="Times New Roman" w:hAnsi="Times New Roman"/>
          <w:sz w:val="24"/>
          <w:szCs w:val="24"/>
          <w:lang w:val="es-ES_tradnl"/>
        </w:rPr>
        <w:t xml:space="preserve"> as</w:t>
      </w:r>
      <w:r w:rsidRPr="006C0CA1">
        <w:rPr>
          <w:rFonts w:ascii="Times New Roman" w:hAnsi="Times New Roman"/>
          <w:sz w:val="24"/>
          <w:szCs w:val="24"/>
          <w:lang w:val="es-419"/>
        </w:rPr>
        <w:t xml:space="preserve">í </w:t>
      </w:r>
      <w:r>
        <w:rPr>
          <w:rFonts w:ascii="Times New Roman" w:hAnsi="Times New Roman"/>
          <w:sz w:val="24"/>
          <w:szCs w:val="24"/>
          <w:lang w:val="es-ES_tradnl"/>
        </w:rPr>
        <w:t xml:space="preserve">los derechos humanos de las mujeres a la </w:t>
      </w:r>
      <w:proofErr w:type="spellStart"/>
      <w:r>
        <w:rPr>
          <w:rFonts w:ascii="Times New Roman" w:hAnsi="Times New Roman"/>
          <w:sz w:val="24"/>
          <w:szCs w:val="24"/>
          <w:lang w:val="es-ES_tradnl"/>
        </w:rPr>
        <w:t>autonom</w:t>
      </w:r>
      <w:proofErr w:type="spellEnd"/>
      <w:r w:rsidRPr="006C0CA1">
        <w:rPr>
          <w:rFonts w:ascii="Times New Roman" w:hAnsi="Times New Roman"/>
          <w:sz w:val="24"/>
          <w:szCs w:val="24"/>
          <w:lang w:val="es-419"/>
        </w:rPr>
        <w:t>í</w:t>
      </w:r>
      <w:r>
        <w:rPr>
          <w:rFonts w:ascii="Times New Roman" w:hAnsi="Times New Roman"/>
          <w:sz w:val="24"/>
          <w:szCs w:val="24"/>
          <w:lang w:val="es-ES_tradnl"/>
        </w:rPr>
        <w:t>a, la salud y la igualdad a votación popular, en lugar de respetarlos, protegerlos y cumplirlos como derechos humanos y, por tanto, no sujetos a votaciones mayoritarias o referendos</w:t>
      </w:r>
      <w:r>
        <w:rPr>
          <w:rFonts w:ascii="Times New Roman" w:eastAsia="Times New Roman" w:hAnsi="Times New Roman" w:cs="Times New Roman"/>
          <w:sz w:val="24"/>
          <w:szCs w:val="24"/>
          <w:vertAlign w:val="superscript"/>
        </w:rPr>
        <w:footnoteReference w:id="30"/>
      </w:r>
      <w:r w:rsidRPr="006C0CA1">
        <w:rPr>
          <w:rFonts w:ascii="Times New Roman" w:hAnsi="Times New Roman"/>
          <w:sz w:val="24"/>
          <w:szCs w:val="24"/>
          <w:lang w:val="es-419"/>
        </w:rPr>
        <w:t>.</w:t>
      </w:r>
    </w:p>
    <w:p w14:paraId="7C00A041" w14:textId="77777777" w:rsidR="00E072EF" w:rsidRPr="006C0CA1" w:rsidRDefault="006C0CA1">
      <w:pPr>
        <w:pStyle w:val="Body"/>
        <w:widowControl w:val="0"/>
        <w:spacing w:before="202" w:line="240" w:lineRule="auto"/>
        <w:ind w:left="17"/>
        <w:jc w:val="both"/>
        <w:rPr>
          <w:rFonts w:ascii="Times New Roman" w:eastAsia="Times New Roman" w:hAnsi="Times New Roman" w:cs="Times New Roman"/>
          <w:b/>
          <w:bCs/>
          <w:i/>
          <w:iCs/>
          <w:sz w:val="24"/>
          <w:szCs w:val="24"/>
          <w:lang w:val="es-419"/>
        </w:rPr>
      </w:pPr>
      <w:r>
        <w:rPr>
          <w:rFonts w:ascii="Times New Roman" w:hAnsi="Times New Roman"/>
          <w:b/>
          <w:bCs/>
          <w:i/>
          <w:iCs/>
          <w:sz w:val="24"/>
          <w:szCs w:val="24"/>
          <w:lang w:val="it-IT"/>
        </w:rPr>
        <w:t>Conclusi</w:t>
      </w:r>
      <w:proofErr w:type="spellStart"/>
      <w:r>
        <w:rPr>
          <w:rFonts w:ascii="Times New Roman" w:hAnsi="Times New Roman"/>
          <w:b/>
          <w:bCs/>
          <w:i/>
          <w:iCs/>
          <w:sz w:val="24"/>
          <w:szCs w:val="24"/>
          <w:lang w:val="es-ES_tradnl"/>
        </w:rPr>
        <w:t>ó</w:t>
      </w:r>
      <w:proofErr w:type="spellEnd"/>
      <w:r w:rsidRPr="006C0CA1">
        <w:rPr>
          <w:rFonts w:ascii="Times New Roman" w:hAnsi="Times New Roman"/>
          <w:b/>
          <w:bCs/>
          <w:i/>
          <w:iCs/>
          <w:sz w:val="24"/>
          <w:szCs w:val="24"/>
          <w:lang w:val="es-419"/>
        </w:rPr>
        <w:t xml:space="preserve">n  </w:t>
      </w:r>
    </w:p>
    <w:p w14:paraId="3F10DFEA" w14:textId="77777777" w:rsidR="00E072EF" w:rsidRPr="006C0CA1" w:rsidRDefault="006C0CA1">
      <w:pPr>
        <w:pStyle w:val="Body"/>
        <w:widowControl w:val="0"/>
        <w:spacing w:before="260" w:line="229" w:lineRule="auto"/>
        <w:ind w:left="12" w:firstLine="1"/>
        <w:jc w:val="both"/>
        <w:rPr>
          <w:rFonts w:ascii="Times New Roman" w:eastAsia="Times New Roman" w:hAnsi="Times New Roman" w:cs="Times New Roman"/>
          <w:sz w:val="24"/>
          <w:szCs w:val="24"/>
          <w:lang w:val="es-419"/>
        </w:rPr>
      </w:pPr>
      <w:r>
        <w:rPr>
          <w:rFonts w:ascii="Times New Roman" w:hAnsi="Times New Roman"/>
          <w:sz w:val="24"/>
          <w:szCs w:val="24"/>
          <w:lang w:val="es-ES_tradnl"/>
        </w:rPr>
        <w:t>El Grupo de Trabajo sobre la discrim</w:t>
      </w:r>
      <w:r w:rsidR="00965757">
        <w:rPr>
          <w:rFonts w:ascii="Times New Roman" w:hAnsi="Times New Roman"/>
          <w:sz w:val="24"/>
          <w:szCs w:val="24"/>
          <w:lang w:val="es-ES_tradnl"/>
        </w:rPr>
        <w:t>inación contra la mujer desea</w:t>
      </w:r>
      <w:r>
        <w:rPr>
          <w:rFonts w:ascii="Times New Roman" w:hAnsi="Times New Roman"/>
          <w:sz w:val="24"/>
          <w:szCs w:val="24"/>
          <w:lang w:val="es-ES_tradnl"/>
        </w:rPr>
        <w:t xml:space="preserve"> reiterar que gran parte de la discriminación que enfrentan las mujeres en su derecho al acceso a los servicios de salud y</w:t>
      </w:r>
      <w:r w:rsidR="007E2538">
        <w:rPr>
          <w:rFonts w:ascii="Times New Roman" w:hAnsi="Times New Roman"/>
          <w:sz w:val="24"/>
          <w:szCs w:val="24"/>
          <w:lang w:val="es-ES_tradnl"/>
        </w:rPr>
        <w:t xml:space="preserve"> la consecuente</w:t>
      </w:r>
      <w:r w:rsidR="00965757">
        <w:rPr>
          <w:rFonts w:ascii="Times New Roman" w:hAnsi="Times New Roman"/>
          <w:sz w:val="24"/>
          <w:szCs w:val="24"/>
          <w:lang w:val="es-ES_tradnl"/>
        </w:rPr>
        <w:t xml:space="preserve"> mala salud por causas prevenibles</w:t>
      </w:r>
      <w:r>
        <w:rPr>
          <w:rFonts w:ascii="Times New Roman" w:hAnsi="Times New Roman"/>
          <w:sz w:val="24"/>
          <w:szCs w:val="24"/>
          <w:lang w:val="es-ES_tradnl"/>
        </w:rPr>
        <w:t xml:space="preserve">, incluida la mortalidad y morbilidad materna, puede atribuirse a la instrumentalización y politización de los cuerpos y la salud de las mujeres. Insistir en el derecho a la vida de cigotos y fetos y equiparar este derecho con el derecho de la mujer nacida a su vida, su salud, su </w:t>
      </w:r>
      <w:proofErr w:type="spellStart"/>
      <w:r>
        <w:rPr>
          <w:rFonts w:ascii="Times New Roman" w:hAnsi="Times New Roman"/>
          <w:sz w:val="24"/>
          <w:szCs w:val="24"/>
          <w:lang w:val="es-ES_tradnl"/>
        </w:rPr>
        <w:t>autonom</w:t>
      </w:r>
      <w:proofErr w:type="spellEnd"/>
      <w:r w:rsidRPr="006C0CA1">
        <w:rPr>
          <w:rFonts w:ascii="Times New Roman" w:hAnsi="Times New Roman"/>
          <w:sz w:val="24"/>
          <w:szCs w:val="24"/>
          <w:lang w:val="es-419"/>
        </w:rPr>
        <w:t>í</w:t>
      </w:r>
      <w:r>
        <w:rPr>
          <w:rFonts w:ascii="Times New Roman" w:hAnsi="Times New Roman"/>
          <w:sz w:val="24"/>
          <w:szCs w:val="24"/>
          <w:lang w:val="es-ES_tradnl"/>
        </w:rPr>
        <w:t xml:space="preserve">a y su </w:t>
      </w:r>
      <w:r w:rsidR="00965757">
        <w:rPr>
          <w:rFonts w:ascii="Times New Roman" w:hAnsi="Times New Roman"/>
          <w:sz w:val="24"/>
          <w:szCs w:val="24"/>
          <w:lang w:val="es-ES_tradnl"/>
        </w:rPr>
        <w:t>entera personalidad</w:t>
      </w:r>
      <w:r>
        <w:rPr>
          <w:rFonts w:ascii="Times New Roman" w:hAnsi="Times New Roman"/>
          <w:sz w:val="24"/>
          <w:szCs w:val="24"/>
          <w:lang w:val="it-IT"/>
        </w:rPr>
        <w:t xml:space="preserve"> al </w:t>
      </w:r>
      <w:r w:rsidR="00965757">
        <w:rPr>
          <w:rFonts w:ascii="Times New Roman" w:hAnsi="Times New Roman"/>
          <w:sz w:val="24"/>
          <w:szCs w:val="24"/>
          <w:lang w:val="es-ES_tradnl"/>
        </w:rPr>
        <w:t>criminalizar</w:t>
      </w:r>
      <w:r>
        <w:rPr>
          <w:rFonts w:ascii="Times New Roman" w:hAnsi="Times New Roman"/>
          <w:sz w:val="24"/>
          <w:szCs w:val="24"/>
          <w:lang w:val="es-ES_tradnl"/>
        </w:rPr>
        <w:t xml:space="preserve"> la interrupción del embarazo, es una de las formas m</w:t>
      </w:r>
      <w:r w:rsidRPr="006C0CA1">
        <w:rPr>
          <w:rFonts w:ascii="Times New Roman" w:hAnsi="Times New Roman"/>
          <w:sz w:val="24"/>
          <w:szCs w:val="24"/>
          <w:lang w:val="es-419"/>
        </w:rPr>
        <w:t>á</w:t>
      </w:r>
      <w:r>
        <w:rPr>
          <w:rFonts w:ascii="Times New Roman" w:hAnsi="Times New Roman"/>
          <w:sz w:val="24"/>
          <w:szCs w:val="24"/>
          <w:lang w:val="es-ES_tradnl"/>
        </w:rPr>
        <w:t xml:space="preserve">s perjudiciales de instrumentalizar y politizar los cuerpos y las vidas de las mujeres, </w:t>
      </w:r>
      <w:proofErr w:type="spellStart"/>
      <w:r>
        <w:rPr>
          <w:rFonts w:ascii="Times New Roman" w:hAnsi="Times New Roman"/>
          <w:sz w:val="24"/>
          <w:szCs w:val="24"/>
          <w:lang w:val="es-ES_tradnl"/>
        </w:rPr>
        <w:t>someti</w:t>
      </w:r>
      <w:proofErr w:type="spellEnd"/>
      <w:r w:rsidRPr="006C0CA1">
        <w:rPr>
          <w:rFonts w:ascii="Times New Roman" w:hAnsi="Times New Roman"/>
          <w:sz w:val="24"/>
          <w:szCs w:val="24"/>
          <w:lang w:val="es-419"/>
        </w:rPr>
        <w:t>é</w:t>
      </w:r>
      <w:proofErr w:type="spellStart"/>
      <w:r>
        <w:rPr>
          <w:rFonts w:ascii="Times New Roman" w:hAnsi="Times New Roman"/>
          <w:sz w:val="24"/>
          <w:szCs w:val="24"/>
          <w:lang w:val="es-ES_tradnl"/>
        </w:rPr>
        <w:t>ndolas</w:t>
      </w:r>
      <w:proofErr w:type="spellEnd"/>
      <w:r>
        <w:rPr>
          <w:rFonts w:ascii="Times New Roman" w:hAnsi="Times New Roman"/>
          <w:sz w:val="24"/>
          <w:szCs w:val="24"/>
          <w:lang w:val="es-ES_tradnl"/>
        </w:rPr>
        <w:t xml:space="preserve"> a riesgos para su vida o su salud, y </w:t>
      </w:r>
      <w:proofErr w:type="spellStart"/>
      <w:r>
        <w:rPr>
          <w:rFonts w:ascii="Times New Roman" w:hAnsi="Times New Roman"/>
          <w:sz w:val="24"/>
          <w:szCs w:val="24"/>
          <w:lang w:val="es-ES_tradnl"/>
        </w:rPr>
        <w:t>priv</w:t>
      </w:r>
      <w:proofErr w:type="spellEnd"/>
      <w:r w:rsidRPr="006C0CA1">
        <w:rPr>
          <w:rFonts w:ascii="Times New Roman" w:hAnsi="Times New Roman"/>
          <w:sz w:val="24"/>
          <w:szCs w:val="24"/>
          <w:lang w:val="es-419"/>
        </w:rPr>
        <w:t>á</w:t>
      </w:r>
      <w:proofErr w:type="spellStart"/>
      <w:r>
        <w:rPr>
          <w:rFonts w:ascii="Times New Roman" w:hAnsi="Times New Roman"/>
          <w:sz w:val="24"/>
          <w:szCs w:val="24"/>
          <w:lang w:val="es-ES_tradnl"/>
        </w:rPr>
        <w:t>ndolas</w:t>
      </w:r>
      <w:proofErr w:type="spellEnd"/>
      <w:r>
        <w:rPr>
          <w:rFonts w:ascii="Times New Roman" w:hAnsi="Times New Roman"/>
          <w:sz w:val="24"/>
          <w:szCs w:val="24"/>
          <w:lang w:val="es-ES_tradnl"/>
        </w:rPr>
        <w:t xml:space="preserve"> de </w:t>
      </w:r>
      <w:proofErr w:type="spellStart"/>
      <w:r>
        <w:rPr>
          <w:rFonts w:ascii="Times New Roman" w:hAnsi="Times New Roman"/>
          <w:sz w:val="24"/>
          <w:szCs w:val="24"/>
          <w:lang w:val="es-ES_tradnl"/>
        </w:rPr>
        <w:t>autonom</w:t>
      </w:r>
      <w:proofErr w:type="spellEnd"/>
      <w:r w:rsidRPr="006C0CA1">
        <w:rPr>
          <w:rFonts w:ascii="Times New Roman" w:hAnsi="Times New Roman"/>
          <w:sz w:val="24"/>
          <w:szCs w:val="24"/>
          <w:lang w:val="es-419"/>
        </w:rPr>
        <w:t>í</w:t>
      </w:r>
      <w:r>
        <w:rPr>
          <w:rFonts w:ascii="Times New Roman" w:hAnsi="Times New Roman"/>
          <w:sz w:val="24"/>
          <w:szCs w:val="24"/>
          <w:lang w:val="es-ES_tradnl"/>
        </w:rPr>
        <w:t>a en la toma de decisiones</w:t>
      </w:r>
      <w:r>
        <w:rPr>
          <w:rFonts w:ascii="Times New Roman" w:eastAsia="Times New Roman" w:hAnsi="Times New Roman" w:cs="Times New Roman"/>
          <w:sz w:val="24"/>
          <w:szCs w:val="24"/>
          <w:vertAlign w:val="superscript"/>
        </w:rPr>
        <w:footnoteReference w:id="31"/>
      </w:r>
      <w:r>
        <w:rPr>
          <w:rFonts w:ascii="Times New Roman" w:hAnsi="Times New Roman"/>
          <w:sz w:val="24"/>
          <w:szCs w:val="24"/>
          <w:lang w:val="es-ES_tradnl"/>
        </w:rPr>
        <w:t>.</w:t>
      </w:r>
    </w:p>
    <w:p w14:paraId="056AE90E" w14:textId="77777777" w:rsidR="00E072EF" w:rsidRDefault="006C0CA1">
      <w:pPr>
        <w:pStyle w:val="Body"/>
        <w:widowControl w:val="0"/>
        <w:spacing w:before="543"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14:paraId="717B77C7" w14:textId="77777777" w:rsidR="00E072EF" w:rsidRDefault="006C0CA1">
      <w:pPr>
        <w:pStyle w:val="Body"/>
        <w:widowControl w:val="0"/>
        <w:spacing w:before="2441" w:line="240" w:lineRule="auto"/>
        <w:ind w:left="10"/>
        <w:jc w:val="both"/>
      </w:pPr>
      <w:r>
        <w:rPr>
          <w:rFonts w:ascii="Times New Roman" w:hAnsi="Times New Roman"/>
          <w:sz w:val="24"/>
          <w:szCs w:val="24"/>
        </w:rPr>
        <w:t xml:space="preserve">  </w:t>
      </w:r>
    </w:p>
    <w:sectPr w:rsidR="00E072EF">
      <w:pgSz w:w="11900" w:h="16840"/>
      <w:pgMar w:top="851" w:right="1327" w:bottom="1727" w:left="13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9ED4" w14:textId="77777777" w:rsidR="00FC4063" w:rsidRDefault="00FC4063">
      <w:r>
        <w:separator/>
      </w:r>
    </w:p>
  </w:endnote>
  <w:endnote w:type="continuationSeparator" w:id="0">
    <w:p w14:paraId="1D466F7A" w14:textId="77777777" w:rsidR="00FC4063" w:rsidRDefault="00FC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B475" w14:textId="77777777" w:rsidR="00FC4063" w:rsidRDefault="00FC4063">
      <w:r>
        <w:separator/>
      </w:r>
    </w:p>
  </w:footnote>
  <w:footnote w:type="continuationSeparator" w:id="0">
    <w:p w14:paraId="75200666" w14:textId="77777777" w:rsidR="00FC4063" w:rsidRDefault="00FC4063">
      <w:r>
        <w:continuationSeparator/>
      </w:r>
    </w:p>
  </w:footnote>
  <w:footnote w:type="continuationNotice" w:id="1">
    <w:p w14:paraId="3B2AB7B5" w14:textId="77777777" w:rsidR="00FC4063" w:rsidRDefault="00FC4063"/>
  </w:footnote>
  <w:footnote w:id="2">
    <w:p w14:paraId="1D22E375" w14:textId="77777777" w:rsidR="006C0CA1" w:rsidRDefault="006C0CA1">
      <w:pPr>
        <w:pStyle w:val="Footnote"/>
        <w:rPr>
          <w:rFonts w:ascii="Times Roman" w:hAnsi="Times Roman"/>
          <w:sz w:val="17"/>
          <w:szCs w:val="17"/>
          <w:u w:color="000000"/>
          <w:lang w:val="es-ES_tradnl"/>
        </w:rPr>
      </w:pPr>
      <w:r>
        <w:rPr>
          <w:vertAlign w:val="superscript"/>
        </w:rPr>
        <w:footnoteRef/>
      </w:r>
      <w:r w:rsidRPr="006C0CA1">
        <w:rPr>
          <w:rFonts w:eastAsia="Arial Unicode MS" w:cs="Arial Unicode MS"/>
          <w:lang w:val="es-419"/>
        </w:rPr>
        <w:t xml:space="preserve"> </w:t>
      </w:r>
      <w:r>
        <w:rPr>
          <w:rFonts w:ascii="Times Roman" w:hAnsi="Times Roman"/>
          <w:sz w:val="17"/>
          <w:szCs w:val="17"/>
          <w:u w:color="000000"/>
          <w:lang w:val="es-ES_tradnl"/>
        </w:rPr>
        <w:t xml:space="preserve">Documento elaborado y dirigido por Frances </w:t>
      </w:r>
      <w:proofErr w:type="spellStart"/>
      <w:r>
        <w:rPr>
          <w:rFonts w:ascii="Times Roman" w:hAnsi="Times Roman"/>
          <w:sz w:val="17"/>
          <w:szCs w:val="17"/>
          <w:u w:color="000000"/>
          <w:lang w:val="es-ES_tradnl"/>
        </w:rPr>
        <w:t>Raday</w:t>
      </w:r>
      <w:proofErr w:type="spellEnd"/>
      <w:r>
        <w:rPr>
          <w:rFonts w:ascii="Times Roman" w:hAnsi="Times Roman"/>
          <w:sz w:val="17"/>
          <w:szCs w:val="17"/>
          <w:u w:color="000000"/>
          <w:lang w:val="es-ES_tradnl"/>
        </w:rPr>
        <w:t xml:space="preserve"> y avalado por los miembros del Grupo de Trabajo (Alda Facio, Eleonora </w:t>
      </w:r>
      <w:proofErr w:type="spellStart"/>
      <w:r>
        <w:rPr>
          <w:rFonts w:ascii="Times Roman" w:hAnsi="Times Roman"/>
          <w:sz w:val="17"/>
          <w:szCs w:val="17"/>
          <w:u w:color="000000"/>
          <w:lang w:val="es-ES_tradnl"/>
        </w:rPr>
        <w:t>Zelinska</w:t>
      </w:r>
      <w:proofErr w:type="spellEnd"/>
      <w:r>
        <w:rPr>
          <w:rFonts w:ascii="Times Roman" w:hAnsi="Times Roman"/>
          <w:sz w:val="17"/>
          <w:szCs w:val="17"/>
          <w:u w:color="000000"/>
          <w:lang w:val="es-ES_tradnl"/>
        </w:rPr>
        <w:t xml:space="preserve">, Kamala </w:t>
      </w:r>
      <w:proofErr w:type="spellStart"/>
      <w:r>
        <w:rPr>
          <w:rFonts w:ascii="Times Roman" w:hAnsi="Times Roman"/>
          <w:sz w:val="17"/>
          <w:szCs w:val="17"/>
          <w:u w:color="000000"/>
          <w:lang w:val="es-ES_tradnl"/>
        </w:rPr>
        <w:t>Chandrakirana</w:t>
      </w:r>
      <w:proofErr w:type="spellEnd"/>
      <w:r>
        <w:rPr>
          <w:rFonts w:ascii="Times Roman" w:hAnsi="Times Roman"/>
          <w:sz w:val="17"/>
          <w:szCs w:val="17"/>
          <w:u w:color="000000"/>
          <w:lang w:val="es-ES_tradnl"/>
        </w:rPr>
        <w:t xml:space="preserve"> y </w:t>
      </w:r>
      <w:proofErr w:type="spellStart"/>
      <w:r>
        <w:rPr>
          <w:rFonts w:ascii="Times Roman" w:hAnsi="Times Roman"/>
          <w:sz w:val="17"/>
          <w:szCs w:val="17"/>
          <w:u w:color="000000"/>
          <w:lang w:val="es-ES_tradnl"/>
        </w:rPr>
        <w:t>Emna</w:t>
      </w:r>
      <w:proofErr w:type="spellEnd"/>
      <w:r>
        <w:rPr>
          <w:rFonts w:ascii="Times Roman" w:hAnsi="Times Roman"/>
          <w:sz w:val="17"/>
          <w:szCs w:val="17"/>
          <w:u w:color="000000"/>
          <w:lang w:val="es-ES_tradnl"/>
        </w:rPr>
        <w:t xml:space="preserve"> </w:t>
      </w:r>
      <w:proofErr w:type="spellStart"/>
      <w:r>
        <w:rPr>
          <w:rFonts w:ascii="Times Roman" w:hAnsi="Times Roman"/>
          <w:sz w:val="17"/>
          <w:szCs w:val="17"/>
          <w:u w:color="000000"/>
          <w:lang w:val="es-ES_tradnl"/>
        </w:rPr>
        <w:t>Aouij</w:t>
      </w:r>
      <w:proofErr w:type="spellEnd"/>
      <w:r>
        <w:rPr>
          <w:rFonts w:ascii="Times Roman" w:hAnsi="Times Roman"/>
          <w:sz w:val="17"/>
          <w:szCs w:val="17"/>
          <w:u w:color="000000"/>
          <w:lang w:val="es-ES_tradnl"/>
        </w:rPr>
        <w:t xml:space="preserve">). Documento finalizado por la Presidencia del Grupo de Trabajo en diciembre de 2017. </w:t>
      </w:r>
    </w:p>
    <w:p w14:paraId="5E7CD419" w14:textId="77777777" w:rsidR="001E7470" w:rsidRPr="001E7470" w:rsidRDefault="001E7470" w:rsidP="001E7470">
      <w:pPr>
        <w:pStyle w:val="FootnoteText"/>
        <w:jc w:val="both"/>
        <w:rPr>
          <w:rFonts w:ascii="Times New Roman" w:hAnsi="Times New Roman" w:cs="Times New Roman"/>
          <w:sz w:val="17"/>
          <w:szCs w:val="17"/>
          <w:lang w:val="es-419"/>
        </w:rPr>
      </w:pPr>
      <w:r w:rsidRPr="001E7470">
        <w:rPr>
          <w:rFonts w:ascii="Times New Roman" w:hAnsi="Times New Roman" w:cs="Times New Roman"/>
          <w:sz w:val="17"/>
          <w:szCs w:val="17"/>
          <w:lang w:val="es-419"/>
        </w:rPr>
        <w:t xml:space="preserve">Traducción no oficial realizada con el apoyo y trabajo voluntario de Erika Gabriela López Arteaga. </w:t>
      </w:r>
    </w:p>
    <w:p w14:paraId="75E19FB1" w14:textId="77777777" w:rsidR="001E7470" w:rsidRPr="001E7470" w:rsidRDefault="001E7470" w:rsidP="001E7470">
      <w:pPr>
        <w:pStyle w:val="FootnoteText"/>
        <w:jc w:val="both"/>
        <w:rPr>
          <w:rFonts w:ascii="Times New Roman" w:hAnsi="Times New Roman" w:cs="Times New Roman"/>
          <w:sz w:val="17"/>
          <w:szCs w:val="17"/>
          <w:lang w:val="es-419"/>
        </w:rPr>
      </w:pPr>
      <w:r w:rsidRPr="001E7470">
        <w:rPr>
          <w:rFonts w:ascii="Times New Roman" w:hAnsi="Times New Roman" w:cs="Times New Roman"/>
          <w:sz w:val="17"/>
          <w:szCs w:val="17"/>
          <w:lang w:val="es-419"/>
        </w:rPr>
        <w:t>Esta traducción fue editada y coordinada por Priscilla Mansilla Jiménez/Instituto de Educación de los Derechos Humanos de las Mujeres/ Women's Human Rights Education Institute (WHRI).</w:t>
      </w:r>
    </w:p>
  </w:footnote>
  <w:footnote w:id="3">
    <w:p w14:paraId="6BB8369E" w14:textId="77777777" w:rsidR="006C0CA1" w:rsidRPr="006C0CA1" w:rsidRDefault="006C0CA1">
      <w:pPr>
        <w:pStyle w:val="Footnote"/>
        <w:rPr>
          <w:lang w:val="es-419"/>
        </w:rPr>
      </w:pPr>
      <w:r>
        <w:rPr>
          <w:vertAlign w:val="superscript"/>
        </w:rPr>
        <w:footnoteRef/>
      </w:r>
      <w:r w:rsidRPr="006C0CA1">
        <w:rPr>
          <w:rFonts w:eastAsia="Arial Unicode MS" w:cs="Arial Unicode MS"/>
          <w:lang w:val="es-419"/>
        </w:rPr>
        <w:t xml:space="preserve"> </w:t>
      </w:r>
      <w:r w:rsidRPr="006C0CA1">
        <w:rPr>
          <w:rFonts w:ascii="Times Roman" w:hAnsi="Times Roman"/>
          <w:color w:val="0000FF"/>
          <w:sz w:val="17"/>
          <w:szCs w:val="17"/>
          <w:u w:val="single" w:color="0000FF"/>
          <w:lang w:val="es-419"/>
        </w:rPr>
        <w:t xml:space="preserve">http://www.ohchr.org/Documents/Issues/Women/WRGS/JointLetterPresidentHRCProtectionFamily.pdf </w:t>
      </w:r>
      <w:r w:rsidRPr="006C0CA1">
        <w:rPr>
          <w:rFonts w:ascii="Times Roman" w:hAnsi="Times Roman"/>
          <w:color w:val="0000FF"/>
          <w:sz w:val="17"/>
          <w:szCs w:val="17"/>
          <w:u w:color="0000FF"/>
          <w:lang w:val="es-419"/>
        </w:rPr>
        <w:t xml:space="preserve"> </w:t>
      </w:r>
    </w:p>
  </w:footnote>
  <w:footnote w:id="4">
    <w:p w14:paraId="15144C34" w14:textId="77777777" w:rsidR="006C0CA1" w:rsidRPr="006C0CA1" w:rsidRDefault="006C0CA1">
      <w:pPr>
        <w:pStyle w:val="Footnote"/>
        <w:rPr>
          <w:lang w:val="es-419"/>
        </w:rPr>
      </w:pPr>
      <w:r>
        <w:rPr>
          <w:vertAlign w:val="superscript"/>
        </w:rPr>
        <w:footnoteRef/>
      </w:r>
      <w:r w:rsidRPr="006C0CA1">
        <w:rPr>
          <w:rFonts w:eastAsia="Arial Unicode MS" w:cs="Arial Unicode MS"/>
          <w:lang w:val="es-419"/>
        </w:rPr>
        <w:t xml:space="preserve"> </w:t>
      </w:r>
      <w:r>
        <w:rPr>
          <w:rFonts w:ascii="Times Roman" w:hAnsi="Times Roman"/>
          <w:sz w:val="17"/>
          <w:szCs w:val="17"/>
          <w:u w:color="000000"/>
          <w:lang w:val="de-DE"/>
        </w:rPr>
        <w:t>Art</w:t>
      </w:r>
      <w:r w:rsidRPr="006C0CA1">
        <w:rPr>
          <w:rFonts w:ascii="Times Roman" w:hAnsi="Times Roman"/>
          <w:sz w:val="17"/>
          <w:szCs w:val="17"/>
          <w:u w:color="000000"/>
          <w:lang w:val="es-419"/>
        </w:rPr>
        <w:t>í</w:t>
      </w:r>
      <w:r>
        <w:rPr>
          <w:rFonts w:ascii="Times Roman" w:hAnsi="Times Roman"/>
          <w:sz w:val="17"/>
          <w:szCs w:val="17"/>
          <w:u w:color="000000"/>
          <w:lang w:val="es-ES_tradnl"/>
        </w:rPr>
        <w:t>culos 3 y 17 del PIDCP.</w:t>
      </w:r>
    </w:p>
  </w:footnote>
  <w:footnote w:id="5">
    <w:p w14:paraId="46BC23A8" w14:textId="77777777" w:rsidR="006C0CA1" w:rsidRPr="006C0CA1" w:rsidRDefault="006C0CA1">
      <w:pPr>
        <w:pStyle w:val="Footnote"/>
        <w:rPr>
          <w:lang w:val="es-419"/>
        </w:rPr>
      </w:pPr>
      <w:r>
        <w:rPr>
          <w:vertAlign w:val="superscript"/>
        </w:rPr>
        <w:footnoteRef/>
      </w:r>
      <w:r w:rsidRPr="006C0CA1">
        <w:rPr>
          <w:rFonts w:eastAsia="Arial Unicode MS" w:cs="Arial Unicode MS"/>
          <w:lang w:val="es-419"/>
        </w:rPr>
        <w:t xml:space="preserve"> </w:t>
      </w:r>
      <w:r>
        <w:rPr>
          <w:rFonts w:ascii="Times Roman" w:hAnsi="Times Roman"/>
          <w:sz w:val="17"/>
          <w:szCs w:val="17"/>
          <w:u w:color="000000"/>
          <w:lang w:val="pt-PT"/>
        </w:rPr>
        <w:t xml:space="preserve">OMS, </w:t>
      </w:r>
      <w:r>
        <w:rPr>
          <w:rFonts w:ascii="Times Roman" w:hAnsi="Times Roman"/>
          <w:sz w:val="17"/>
          <w:szCs w:val="17"/>
          <w:u w:color="000000"/>
          <w:rtl/>
          <w:lang w:val="ar-SA"/>
        </w:rPr>
        <w:t>“</w:t>
      </w:r>
      <w:r>
        <w:rPr>
          <w:rFonts w:ascii="Times Roman" w:hAnsi="Times Roman"/>
          <w:sz w:val="17"/>
          <w:szCs w:val="17"/>
          <w:u w:color="000000"/>
          <w:lang w:val="es-ES_tradnl"/>
        </w:rPr>
        <w:t>Respeto de los derechos humanos cuando se proporcionan información y servicios de anticoncepción: Orientación y recomendaciones</w:t>
      </w:r>
      <w:r w:rsidRPr="006C0CA1">
        <w:rPr>
          <w:rFonts w:ascii="Times Roman" w:hAnsi="Times Roman"/>
          <w:sz w:val="17"/>
          <w:szCs w:val="17"/>
          <w:u w:color="000000"/>
          <w:lang w:val="es-419"/>
        </w:rPr>
        <w:t>”, (2014)</w:t>
      </w:r>
      <w:r>
        <w:rPr>
          <w:rFonts w:ascii="Times Roman" w:hAnsi="Times Roman"/>
          <w:sz w:val="17"/>
          <w:szCs w:val="17"/>
          <w:u w:color="000000"/>
          <w:lang w:val="es-ES_tradnl"/>
        </w:rPr>
        <w:t>.</w:t>
      </w:r>
    </w:p>
  </w:footnote>
  <w:footnote w:id="6">
    <w:p w14:paraId="3AB0C9C9" w14:textId="77777777" w:rsidR="006C0CA1" w:rsidRPr="006C0CA1" w:rsidRDefault="006C0CA1">
      <w:pPr>
        <w:pStyle w:val="Footnote"/>
        <w:rPr>
          <w:lang w:val="es-419"/>
        </w:rPr>
      </w:pPr>
      <w:r>
        <w:rPr>
          <w:rFonts w:ascii="Times New Roman" w:eastAsia="Times New Roman" w:hAnsi="Times New Roman" w:cs="Times New Roman"/>
          <w:sz w:val="18"/>
          <w:szCs w:val="18"/>
          <w:vertAlign w:val="superscript"/>
        </w:rPr>
        <w:footnoteRef/>
      </w:r>
      <w:r w:rsidRPr="006C0CA1">
        <w:rPr>
          <w:rFonts w:ascii="Times New Roman" w:hAnsi="Times New Roman"/>
          <w:sz w:val="18"/>
          <w:szCs w:val="18"/>
          <w:lang w:val="es-419"/>
        </w:rPr>
        <w:t xml:space="preserve"> </w:t>
      </w:r>
      <w:r>
        <w:rPr>
          <w:rFonts w:ascii="Times New Roman" w:hAnsi="Times New Roman"/>
          <w:sz w:val="17"/>
          <w:szCs w:val="17"/>
          <w:lang w:val="de-DE"/>
        </w:rPr>
        <w:t>Art</w:t>
      </w:r>
      <w:r w:rsidRPr="006C0CA1">
        <w:rPr>
          <w:rFonts w:ascii="Times New Roman" w:hAnsi="Times New Roman"/>
          <w:sz w:val="17"/>
          <w:szCs w:val="17"/>
          <w:lang w:val="es-419"/>
        </w:rPr>
        <w:t>í</w:t>
      </w:r>
      <w:r>
        <w:rPr>
          <w:rFonts w:ascii="Times New Roman" w:hAnsi="Times New Roman"/>
          <w:sz w:val="17"/>
          <w:szCs w:val="17"/>
          <w:lang w:val="es-ES_tradnl"/>
        </w:rPr>
        <w:t>culos 3 y 12 del PIDESC</w:t>
      </w:r>
    </w:p>
  </w:footnote>
  <w:footnote w:id="7">
    <w:p w14:paraId="2B39F11F"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Pr>
          <w:rFonts w:ascii="Times New Roman" w:hAnsi="Times New Roman"/>
          <w:sz w:val="17"/>
          <w:szCs w:val="17"/>
          <w:lang w:val="de-DE"/>
        </w:rPr>
        <w:t xml:space="preserve"> Art</w:t>
      </w:r>
      <w:r w:rsidRPr="006C0CA1">
        <w:rPr>
          <w:rFonts w:ascii="Times New Roman" w:hAnsi="Times New Roman"/>
          <w:sz w:val="17"/>
          <w:szCs w:val="17"/>
          <w:lang w:val="es-419"/>
        </w:rPr>
        <w:t>í</w:t>
      </w:r>
      <w:r>
        <w:rPr>
          <w:rFonts w:ascii="Times New Roman" w:hAnsi="Times New Roman"/>
          <w:sz w:val="17"/>
          <w:szCs w:val="17"/>
          <w:lang w:val="es-ES_tradnl"/>
        </w:rPr>
        <w:t>culo 12 de la CEDAW</w:t>
      </w:r>
    </w:p>
  </w:footnote>
  <w:footnote w:id="8">
    <w:p w14:paraId="68E40894" w14:textId="77777777" w:rsidR="006C0CA1" w:rsidRPr="006C0CA1" w:rsidRDefault="006C0CA1">
      <w:pPr>
        <w:pStyle w:val="Footnote"/>
        <w:rPr>
          <w:rFonts w:ascii="Times New Roman" w:eastAsia="Times New Roman" w:hAnsi="Times New Roman" w:cs="Times New Roman"/>
          <w:sz w:val="17"/>
          <w:szCs w:val="17"/>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hyperlink r:id="rId1" w:history="1">
        <w:r w:rsidRPr="006C0CA1">
          <w:rPr>
            <w:rStyle w:val="Hyperlink0"/>
            <w:rFonts w:ascii="Times New Roman" w:hAnsi="Times New Roman"/>
            <w:sz w:val="17"/>
            <w:szCs w:val="17"/>
            <w:lang w:val="es-419"/>
          </w:rPr>
          <w:t>http://www.who.int/reproductivehealth/topics/unsafe_abortion/abortion-safety-estimates/en/</w:t>
        </w:r>
      </w:hyperlink>
    </w:p>
    <w:p w14:paraId="0F29F933" w14:textId="77777777" w:rsidR="006C0CA1" w:rsidRPr="006C0CA1" w:rsidRDefault="00F35F73">
      <w:pPr>
        <w:pStyle w:val="Body"/>
        <w:widowControl w:val="0"/>
        <w:spacing w:line="240" w:lineRule="auto"/>
        <w:ind w:left="23"/>
        <w:rPr>
          <w:lang w:val="es-419"/>
        </w:rPr>
      </w:pPr>
      <w:hyperlink r:id="rId2" w:history="1">
        <w:r w:rsidR="006C0CA1" w:rsidRPr="006C0CA1">
          <w:rPr>
            <w:rStyle w:val="Hyperlink0"/>
            <w:rFonts w:ascii="Times New Roman" w:hAnsi="Times New Roman"/>
            <w:sz w:val="17"/>
            <w:szCs w:val="17"/>
            <w:lang w:val="es-419"/>
          </w:rPr>
          <w:t>https://www.who.int/es/news-room/detail/28-09-2017-worldwide-an-estimated-25-million-unsafe-abortions-occur-each-year</w:t>
        </w:r>
      </w:hyperlink>
      <w:r w:rsidR="006C0CA1">
        <w:rPr>
          <w:rFonts w:ascii="Times New Roman" w:hAnsi="Times New Roman"/>
          <w:sz w:val="17"/>
          <w:szCs w:val="17"/>
          <w:lang w:val="es-ES_tradnl"/>
        </w:rPr>
        <w:t xml:space="preserve"> </w:t>
      </w:r>
    </w:p>
  </w:footnote>
  <w:footnote w:id="9">
    <w:p w14:paraId="5849CE6D"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Pr>
          <w:rFonts w:ascii="Times New Roman" w:hAnsi="Times New Roman"/>
          <w:sz w:val="17"/>
          <w:szCs w:val="17"/>
          <w:lang w:val="pt-PT"/>
        </w:rPr>
        <w:t xml:space="preserve"> </w:t>
      </w:r>
      <w:r>
        <w:rPr>
          <w:rFonts w:ascii="Times New Roman" w:hAnsi="Times New Roman"/>
          <w:sz w:val="17"/>
          <w:szCs w:val="17"/>
          <w:lang w:val="pt-PT"/>
        </w:rPr>
        <w:t xml:space="preserve">OMS, </w:t>
      </w:r>
      <w:r>
        <w:rPr>
          <w:rFonts w:ascii="Times New Roman" w:hAnsi="Times New Roman"/>
          <w:sz w:val="17"/>
          <w:szCs w:val="17"/>
          <w:rtl/>
          <w:lang w:val="ar-SA"/>
        </w:rPr>
        <w:t>“</w:t>
      </w:r>
      <w:r>
        <w:rPr>
          <w:rFonts w:ascii="Times New Roman" w:hAnsi="Times New Roman"/>
          <w:sz w:val="17"/>
          <w:szCs w:val="17"/>
          <w:lang w:val="es-ES_tradnl"/>
        </w:rPr>
        <w:t xml:space="preserve">Aborto sin riesgos: </w:t>
      </w:r>
      <w:proofErr w:type="spellStart"/>
      <w:r>
        <w:rPr>
          <w:rFonts w:ascii="Times New Roman" w:hAnsi="Times New Roman"/>
          <w:sz w:val="17"/>
          <w:szCs w:val="17"/>
          <w:lang w:val="es-ES_tradnl"/>
        </w:rPr>
        <w:t>gu</w:t>
      </w:r>
      <w:r w:rsidRPr="006C0CA1">
        <w:rPr>
          <w:rFonts w:ascii="Times New Roman" w:hAnsi="Times New Roman"/>
          <w:sz w:val="17"/>
          <w:szCs w:val="17"/>
          <w:lang w:val="es-419"/>
        </w:rPr>
        <w:t>ía</w:t>
      </w:r>
      <w:proofErr w:type="spellEnd"/>
      <w:r w:rsidRPr="006C0CA1">
        <w:rPr>
          <w:rFonts w:ascii="Times New Roman" w:hAnsi="Times New Roman"/>
          <w:sz w:val="17"/>
          <w:szCs w:val="17"/>
          <w:lang w:val="es-419"/>
        </w:rPr>
        <w:t xml:space="preserve"> té</w:t>
      </w:r>
      <w:proofErr w:type="spellStart"/>
      <w:r>
        <w:rPr>
          <w:rFonts w:ascii="Times New Roman" w:hAnsi="Times New Roman"/>
          <w:sz w:val="17"/>
          <w:szCs w:val="17"/>
          <w:lang w:val="es-ES_tradnl"/>
        </w:rPr>
        <w:t>cnica</w:t>
      </w:r>
      <w:proofErr w:type="spellEnd"/>
      <w:r>
        <w:rPr>
          <w:rFonts w:ascii="Times New Roman" w:hAnsi="Times New Roman"/>
          <w:sz w:val="17"/>
          <w:szCs w:val="17"/>
          <w:lang w:val="es-ES_tradnl"/>
        </w:rPr>
        <w:t xml:space="preserve"> y de </w:t>
      </w:r>
      <w:proofErr w:type="spellStart"/>
      <w:r>
        <w:rPr>
          <w:rFonts w:ascii="Times New Roman" w:hAnsi="Times New Roman"/>
          <w:sz w:val="17"/>
          <w:szCs w:val="17"/>
          <w:lang w:val="es-ES_tradnl"/>
        </w:rPr>
        <w:t>pol</w:t>
      </w:r>
      <w:proofErr w:type="spellEnd"/>
      <w:r w:rsidRPr="006C0CA1">
        <w:rPr>
          <w:rFonts w:ascii="Times New Roman" w:hAnsi="Times New Roman"/>
          <w:sz w:val="17"/>
          <w:szCs w:val="17"/>
          <w:lang w:val="es-419"/>
        </w:rPr>
        <w:t>í</w:t>
      </w:r>
      <w:r>
        <w:rPr>
          <w:rFonts w:ascii="Times New Roman" w:hAnsi="Times New Roman"/>
          <w:sz w:val="17"/>
          <w:szCs w:val="17"/>
          <w:lang w:val="es-ES_tradnl"/>
        </w:rPr>
        <w:t>ticas para sistemas de salud</w:t>
      </w:r>
      <w:r w:rsidRPr="006C0CA1">
        <w:rPr>
          <w:rFonts w:ascii="Times New Roman" w:hAnsi="Times New Roman"/>
          <w:sz w:val="17"/>
          <w:szCs w:val="17"/>
          <w:lang w:val="es-419"/>
        </w:rPr>
        <w:t>” (2012), pág. 17</w:t>
      </w:r>
      <w:r>
        <w:rPr>
          <w:rFonts w:ascii="Times New Roman" w:hAnsi="Times New Roman"/>
          <w:sz w:val="17"/>
          <w:szCs w:val="17"/>
          <w:lang w:val="es-ES_tradnl"/>
        </w:rPr>
        <w:t>.</w:t>
      </w:r>
    </w:p>
  </w:footnote>
  <w:footnote w:id="10">
    <w:p w14:paraId="22810E94" w14:textId="11B27E2B" w:rsidR="006C0CA1" w:rsidRPr="00091301" w:rsidRDefault="006C0CA1" w:rsidP="00091301">
      <w:pPr>
        <w:spacing w:before="4"/>
        <w:rPr>
          <w:sz w:val="17"/>
        </w:rPr>
      </w:pPr>
      <w:r>
        <w:rPr>
          <w:rFonts w:eastAsia="Times New Roman"/>
          <w:sz w:val="17"/>
          <w:szCs w:val="17"/>
          <w:vertAlign w:val="superscript"/>
        </w:rPr>
        <w:footnoteRef/>
      </w:r>
      <w:r w:rsidR="00091301">
        <w:rPr>
          <w:spacing w:val="-2"/>
          <w:sz w:val="17"/>
        </w:rPr>
        <w:t xml:space="preserve"> </w:t>
      </w:r>
      <w:r w:rsidR="00091301" w:rsidRPr="00176971">
        <w:rPr>
          <w:spacing w:val="-2"/>
          <w:sz w:val="17"/>
        </w:rPr>
        <w:t>CCPR/C/GC/36</w:t>
      </w:r>
      <w:r w:rsidR="00091301">
        <w:rPr>
          <w:spacing w:val="-2"/>
          <w:sz w:val="17"/>
        </w:rPr>
        <w:t>, para 10</w:t>
      </w:r>
      <w:r>
        <w:rPr>
          <w:sz w:val="17"/>
          <w:szCs w:val="17"/>
          <w:lang w:val="es-ES_tradnl"/>
        </w:rPr>
        <w:t>.</w:t>
      </w:r>
    </w:p>
  </w:footnote>
  <w:footnote w:id="11">
    <w:p w14:paraId="4C191B95"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Pr>
          <w:rFonts w:ascii="Times New Roman" w:hAnsi="Times New Roman"/>
          <w:sz w:val="17"/>
          <w:szCs w:val="17"/>
          <w:lang w:val="de-DE"/>
        </w:rPr>
        <w:t xml:space="preserve"> Art</w:t>
      </w:r>
      <w:r w:rsidRPr="006C0CA1">
        <w:rPr>
          <w:rFonts w:ascii="Times New Roman" w:hAnsi="Times New Roman"/>
          <w:sz w:val="17"/>
          <w:szCs w:val="17"/>
          <w:lang w:val="es-419"/>
        </w:rPr>
        <w:t>í</w:t>
      </w:r>
      <w:r>
        <w:rPr>
          <w:rFonts w:ascii="Times New Roman" w:hAnsi="Times New Roman"/>
          <w:sz w:val="17"/>
          <w:szCs w:val="17"/>
          <w:lang w:val="es-ES_tradnl"/>
        </w:rPr>
        <w:t>culo 1 de la Declaración Universal de Derechos Humanos.</w:t>
      </w:r>
    </w:p>
  </w:footnote>
  <w:footnote w:id="12">
    <w:p w14:paraId="7A43F878" w14:textId="77777777" w:rsidR="006C0CA1" w:rsidRPr="006C0CA1" w:rsidRDefault="006C0CA1">
      <w:pPr>
        <w:pStyle w:val="Footnote"/>
        <w:rPr>
          <w:rFonts w:ascii="Times New Roman" w:eastAsia="Times New Roman" w:hAnsi="Times New Roman" w:cs="Times New Roman"/>
          <w:sz w:val="17"/>
          <w:szCs w:val="17"/>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r>
        <w:rPr>
          <w:rFonts w:ascii="Times New Roman" w:hAnsi="Times New Roman"/>
          <w:sz w:val="17"/>
          <w:szCs w:val="17"/>
          <w:lang w:val="es-ES_tradnl"/>
        </w:rPr>
        <w:t xml:space="preserve">"[R]especto a la controversia de </w:t>
      </w:r>
      <w:proofErr w:type="spellStart"/>
      <w:r>
        <w:rPr>
          <w:rFonts w:ascii="Times New Roman" w:hAnsi="Times New Roman"/>
          <w:sz w:val="17"/>
          <w:szCs w:val="17"/>
          <w:lang w:val="es-ES_tradnl"/>
        </w:rPr>
        <w:t>cua</w:t>
      </w:r>
      <w:proofErr w:type="spellEnd"/>
      <w:r w:rsidRPr="006C0CA1">
        <w:rPr>
          <w:rFonts w:ascii="Times New Roman" w:hAnsi="Times New Roman"/>
          <w:sz w:val="17"/>
          <w:szCs w:val="17"/>
          <w:lang w:val="es-419"/>
        </w:rPr>
        <w:t>́</w:t>
      </w:r>
      <w:proofErr w:type="spellStart"/>
      <w:r>
        <w:rPr>
          <w:rFonts w:ascii="Times New Roman" w:hAnsi="Times New Roman"/>
          <w:sz w:val="17"/>
          <w:szCs w:val="17"/>
          <w:lang w:val="es-ES_tradnl"/>
        </w:rPr>
        <w:t>ndo</w:t>
      </w:r>
      <w:proofErr w:type="spellEnd"/>
      <w:r>
        <w:rPr>
          <w:rFonts w:ascii="Times New Roman" w:hAnsi="Times New Roman"/>
          <w:sz w:val="17"/>
          <w:szCs w:val="17"/>
          <w:lang w:val="es-ES_tradnl"/>
        </w:rPr>
        <w:t xml:space="preserve"> empieza la vida humana, la Corte considera que se trata de una </w:t>
      </w:r>
      <w:proofErr w:type="spellStart"/>
      <w:r>
        <w:rPr>
          <w:rFonts w:ascii="Times New Roman" w:hAnsi="Times New Roman"/>
          <w:sz w:val="17"/>
          <w:szCs w:val="17"/>
          <w:lang w:val="es-ES_tradnl"/>
        </w:rPr>
        <w:t>cuestio</w:t>
      </w:r>
      <w:proofErr w:type="spellEnd"/>
      <w:r w:rsidRPr="006C0CA1">
        <w:rPr>
          <w:rFonts w:ascii="Times New Roman" w:hAnsi="Times New Roman"/>
          <w:sz w:val="17"/>
          <w:szCs w:val="17"/>
          <w:lang w:val="es-419"/>
        </w:rPr>
        <w:t>́</w:t>
      </w:r>
      <w:r>
        <w:rPr>
          <w:rFonts w:ascii="Times New Roman" w:hAnsi="Times New Roman"/>
          <w:sz w:val="17"/>
          <w:szCs w:val="17"/>
          <w:lang w:val="es-ES_tradnl"/>
        </w:rPr>
        <w:t xml:space="preserve">n valorada de diversas formas desde una perspectiva </w:t>
      </w:r>
      <w:proofErr w:type="spellStart"/>
      <w:r>
        <w:rPr>
          <w:rFonts w:ascii="Times New Roman" w:hAnsi="Times New Roman"/>
          <w:sz w:val="17"/>
          <w:szCs w:val="17"/>
          <w:lang w:val="es-ES_tradnl"/>
        </w:rPr>
        <w:t>biolo</w:t>
      </w:r>
      <w:proofErr w:type="spellEnd"/>
      <w:r w:rsidRPr="006C0CA1">
        <w:rPr>
          <w:rFonts w:ascii="Times New Roman" w:hAnsi="Times New Roman"/>
          <w:sz w:val="17"/>
          <w:szCs w:val="17"/>
          <w:lang w:val="es-419"/>
        </w:rPr>
        <w:t>́</w:t>
      </w:r>
      <w:r>
        <w:rPr>
          <w:rFonts w:ascii="Times New Roman" w:hAnsi="Times New Roman"/>
          <w:sz w:val="17"/>
          <w:szCs w:val="17"/>
          <w:lang w:val="it-IT"/>
        </w:rPr>
        <w:t>gica, me</w:t>
      </w:r>
      <w:r w:rsidRPr="006C0CA1">
        <w:rPr>
          <w:rFonts w:ascii="Times New Roman" w:hAnsi="Times New Roman"/>
          <w:sz w:val="17"/>
          <w:szCs w:val="17"/>
          <w:lang w:val="es-419"/>
        </w:rPr>
        <w:t>́</w:t>
      </w:r>
      <w:r>
        <w:rPr>
          <w:rFonts w:ascii="Times New Roman" w:hAnsi="Times New Roman"/>
          <w:sz w:val="17"/>
          <w:szCs w:val="17"/>
          <w:lang w:val="pt-PT"/>
        </w:rPr>
        <w:t>dica, e</w:t>
      </w:r>
      <w:r w:rsidRPr="006C0CA1">
        <w:rPr>
          <w:rFonts w:ascii="Times New Roman" w:hAnsi="Times New Roman"/>
          <w:sz w:val="17"/>
          <w:szCs w:val="17"/>
          <w:lang w:val="es-419"/>
        </w:rPr>
        <w:t>́</w:t>
      </w:r>
      <w:r>
        <w:rPr>
          <w:rFonts w:ascii="Times New Roman" w:hAnsi="Times New Roman"/>
          <w:sz w:val="17"/>
          <w:szCs w:val="17"/>
          <w:lang w:val="pt-PT"/>
        </w:rPr>
        <w:t>tica, moral, filoso</w:t>
      </w:r>
      <w:r w:rsidRPr="006C0CA1">
        <w:rPr>
          <w:rFonts w:ascii="Times New Roman" w:hAnsi="Times New Roman"/>
          <w:sz w:val="17"/>
          <w:szCs w:val="17"/>
          <w:lang w:val="es-419"/>
        </w:rPr>
        <w:t>́</w:t>
      </w:r>
      <w:r>
        <w:rPr>
          <w:rFonts w:ascii="Times New Roman" w:hAnsi="Times New Roman"/>
          <w:sz w:val="17"/>
          <w:szCs w:val="17"/>
          <w:lang w:val="es-ES_tradnl"/>
        </w:rPr>
        <w:t xml:space="preserve">fica y religiosa, y coincide con tribunales internacionales y nacionales, en el sentido que no existe una </w:t>
      </w:r>
      <w:proofErr w:type="spellStart"/>
      <w:r>
        <w:rPr>
          <w:rFonts w:ascii="Times New Roman" w:hAnsi="Times New Roman"/>
          <w:sz w:val="17"/>
          <w:szCs w:val="17"/>
          <w:lang w:val="es-ES_tradnl"/>
        </w:rPr>
        <w:t>definicio</w:t>
      </w:r>
      <w:proofErr w:type="spellEnd"/>
      <w:r w:rsidRPr="006C0CA1">
        <w:rPr>
          <w:rFonts w:ascii="Times New Roman" w:hAnsi="Times New Roman"/>
          <w:sz w:val="17"/>
          <w:szCs w:val="17"/>
          <w:lang w:val="es-419"/>
        </w:rPr>
        <w:t>́</w:t>
      </w:r>
      <w:r>
        <w:rPr>
          <w:rFonts w:ascii="Times New Roman" w:hAnsi="Times New Roman"/>
          <w:sz w:val="17"/>
          <w:szCs w:val="17"/>
          <w:lang w:val="es-ES_tradnl"/>
        </w:rPr>
        <w:t>n consensuada sobre el inicio de la vida. Sin embargo, para la Corte es claro que hay concepciones que ven en los o</w:t>
      </w:r>
      <w:r w:rsidRPr="006C0CA1">
        <w:rPr>
          <w:rFonts w:ascii="Times New Roman" w:hAnsi="Times New Roman"/>
          <w:sz w:val="17"/>
          <w:szCs w:val="17"/>
          <w:lang w:val="es-419"/>
        </w:rPr>
        <w:t>́</w:t>
      </w:r>
      <w:proofErr w:type="spellStart"/>
      <w:r>
        <w:rPr>
          <w:rFonts w:ascii="Times New Roman" w:hAnsi="Times New Roman"/>
          <w:sz w:val="17"/>
          <w:szCs w:val="17"/>
          <w:lang w:val="es-ES_tradnl"/>
        </w:rPr>
        <w:t>vulos</w:t>
      </w:r>
      <w:proofErr w:type="spellEnd"/>
      <w:r>
        <w:rPr>
          <w:rFonts w:ascii="Times New Roman" w:hAnsi="Times New Roman"/>
          <w:sz w:val="17"/>
          <w:szCs w:val="17"/>
          <w:lang w:val="es-ES_tradnl"/>
        </w:rPr>
        <w:t xml:space="preserve"> fecundados una vida humana plena. Algunos de estos planteamientos pueden ser asociados a concepciones que le confieren ciertos atributos </w:t>
      </w:r>
      <w:proofErr w:type="spellStart"/>
      <w:r>
        <w:rPr>
          <w:rFonts w:ascii="Times New Roman" w:hAnsi="Times New Roman"/>
          <w:sz w:val="17"/>
          <w:szCs w:val="17"/>
          <w:lang w:val="es-ES_tradnl"/>
        </w:rPr>
        <w:t>metafi</w:t>
      </w:r>
      <w:proofErr w:type="spellEnd"/>
      <w:r w:rsidRPr="006C0CA1">
        <w:rPr>
          <w:rFonts w:ascii="Times New Roman" w:hAnsi="Times New Roman"/>
          <w:sz w:val="17"/>
          <w:szCs w:val="17"/>
          <w:lang w:val="es-419"/>
        </w:rPr>
        <w:t>́</w:t>
      </w:r>
      <w:proofErr w:type="spellStart"/>
      <w:r>
        <w:rPr>
          <w:rFonts w:ascii="Times New Roman" w:hAnsi="Times New Roman"/>
          <w:sz w:val="17"/>
          <w:szCs w:val="17"/>
          <w:lang w:val="es-ES_tradnl"/>
        </w:rPr>
        <w:t>sicos</w:t>
      </w:r>
      <w:proofErr w:type="spellEnd"/>
      <w:r>
        <w:rPr>
          <w:rFonts w:ascii="Times New Roman" w:hAnsi="Times New Roman"/>
          <w:sz w:val="17"/>
          <w:szCs w:val="17"/>
          <w:lang w:val="es-ES_tradnl"/>
        </w:rPr>
        <w:t xml:space="preserve"> a los embriones. Estas concepciones no pueden justificar que se otorgue prevalencia a cierto tipo de literatura </w:t>
      </w:r>
      <w:proofErr w:type="spellStart"/>
      <w:r>
        <w:rPr>
          <w:rFonts w:ascii="Times New Roman" w:hAnsi="Times New Roman"/>
          <w:sz w:val="17"/>
          <w:szCs w:val="17"/>
          <w:lang w:val="es-ES_tradnl"/>
        </w:rPr>
        <w:t>cienti</w:t>
      </w:r>
      <w:proofErr w:type="spellEnd"/>
      <w:r w:rsidRPr="006C0CA1">
        <w:rPr>
          <w:rFonts w:ascii="Times New Roman" w:hAnsi="Times New Roman"/>
          <w:sz w:val="17"/>
          <w:szCs w:val="17"/>
          <w:lang w:val="es-419"/>
        </w:rPr>
        <w:t>́</w:t>
      </w:r>
      <w:r>
        <w:rPr>
          <w:rFonts w:ascii="Times New Roman" w:hAnsi="Times New Roman"/>
          <w:sz w:val="17"/>
          <w:szCs w:val="17"/>
          <w:lang w:val="es-ES_tradnl"/>
        </w:rPr>
        <w:t xml:space="preserve">fica al momento de interpretar el alcance del derecho a la vida consagrado en la </w:t>
      </w:r>
      <w:proofErr w:type="spellStart"/>
      <w:r>
        <w:rPr>
          <w:rFonts w:ascii="Times New Roman" w:hAnsi="Times New Roman"/>
          <w:sz w:val="17"/>
          <w:szCs w:val="17"/>
          <w:lang w:val="es-ES_tradnl"/>
        </w:rPr>
        <w:t>Convencio</w:t>
      </w:r>
      <w:proofErr w:type="spellEnd"/>
      <w:r w:rsidRPr="006C0CA1">
        <w:rPr>
          <w:rFonts w:ascii="Times New Roman" w:hAnsi="Times New Roman"/>
          <w:sz w:val="17"/>
          <w:szCs w:val="17"/>
          <w:lang w:val="es-419"/>
        </w:rPr>
        <w:t>́</w:t>
      </w:r>
      <w:r>
        <w:rPr>
          <w:rFonts w:ascii="Times New Roman" w:hAnsi="Times New Roman"/>
          <w:sz w:val="17"/>
          <w:szCs w:val="17"/>
          <w:lang w:val="es-ES_tradnl"/>
        </w:rPr>
        <w:t xml:space="preserve">n Americana, pues ello </w:t>
      </w:r>
      <w:proofErr w:type="spellStart"/>
      <w:r>
        <w:rPr>
          <w:rFonts w:ascii="Times New Roman" w:hAnsi="Times New Roman"/>
          <w:sz w:val="17"/>
          <w:szCs w:val="17"/>
          <w:lang w:val="es-ES_tradnl"/>
        </w:rPr>
        <w:t>implicari</w:t>
      </w:r>
      <w:proofErr w:type="spellEnd"/>
      <w:r w:rsidRPr="006C0CA1">
        <w:rPr>
          <w:rFonts w:ascii="Times New Roman" w:hAnsi="Times New Roman"/>
          <w:sz w:val="17"/>
          <w:szCs w:val="17"/>
          <w:lang w:val="es-419"/>
        </w:rPr>
        <w:t>́</w:t>
      </w:r>
      <w:r>
        <w:rPr>
          <w:rFonts w:ascii="Times New Roman" w:hAnsi="Times New Roman"/>
          <w:sz w:val="17"/>
          <w:szCs w:val="17"/>
          <w:lang w:val="es-ES_tradnl"/>
        </w:rPr>
        <w:t xml:space="preserve">a imponer un tipo de creencias </w:t>
      </w:r>
      <w:proofErr w:type="spellStart"/>
      <w:r>
        <w:rPr>
          <w:rFonts w:ascii="Times New Roman" w:hAnsi="Times New Roman"/>
          <w:sz w:val="17"/>
          <w:szCs w:val="17"/>
          <w:lang w:val="es-ES_tradnl"/>
        </w:rPr>
        <w:t>especi</w:t>
      </w:r>
      <w:proofErr w:type="spellEnd"/>
      <w:r w:rsidRPr="006C0CA1">
        <w:rPr>
          <w:rFonts w:ascii="Times New Roman" w:hAnsi="Times New Roman"/>
          <w:sz w:val="17"/>
          <w:szCs w:val="17"/>
          <w:lang w:val="es-419"/>
        </w:rPr>
        <w:t>́</w:t>
      </w:r>
      <w:r>
        <w:rPr>
          <w:rFonts w:ascii="Times New Roman" w:hAnsi="Times New Roman"/>
          <w:sz w:val="17"/>
          <w:szCs w:val="17"/>
          <w:lang w:val="es-ES_tradnl"/>
        </w:rPr>
        <w:t>ficas a otras personas que no las comparten."</w:t>
      </w:r>
    </w:p>
    <w:p w14:paraId="1CA00F87" w14:textId="77777777" w:rsidR="006C0CA1" w:rsidRPr="006C0CA1" w:rsidRDefault="00F35F73">
      <w:pPr>
        <w:pStyle w:val="Footnote"/>
        <w:rPr>
          <w:lang w:val="es-419"/>
        </w:rPr>
      </w:pPr>
      <w:hyperlink r:id="rId3" w:history="1">
        <w:r w:rsidR="006C0CA1">
          <w:rPr>
            <w:rStyle w:val="Hyperlink0"/>
            <w:rFonts w:ascii="Times New Roman" w:hAnsi="Times New Roman"/>
            <w:sz w:val="17"/>
            <w:szCs w:val="17"/>
            <w:lang w:val="pt-PT"/>
          </w:rPr>
          <w:t>https://www.corteidh.or.cr/tablas/fichas/artaviamurillo.pdf</w:t>
        </w:r>
      </w:hyperlink>
      <w:r w:rsidR="006C0CA1">
        <w:rPr>
          <w:rFonts w:ascii="Times New Roman" w:hAnsi="Times New Roman"/>
          <w:sz w:val="17"/>
          <w:szCs w:val="17"/>
          <w:lang w:val="es-ES_tradnl"/>
        </w:rPr>
        <w:t xml:space="preserve"> </w:t>
      </w:r>
      <w:r w:rsidR="006C0CA1" w:rsidRPr="006C0CA1">
        <w:rPr>
          <w:rFonts w:ascii="Times New Roman" w:hAnsi="Times New Roman"/>
          <w:sz w:val="17"/>
          <w:szCs w:val="17"/>
          <w:lang w:val="es-419"/>
        </w:rPr>
        <w:t xml:space="preserve"> </w:t>
      </w:r>
    </w:p>
  </w:footnote>
  <w:footnote w:id="13">
    <w:p w14:paraId="4380724E"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r w:rsidRPr="006C0CA1">
        <w:rPr>
          <w:rFonts w:ascii="Times New Roman" w:hAnsi="Times New Roman"/>
          <w:color w:val="0000FF"/>
          <w:sz w:val="17"/>
          <w:szCs w:val="17"/>
          <w:u w:val="single" w:color="0000FF"/>
          <w:lang w:val="es-419"/>
        </w:rPr>
        <w:t xml:space="preserve">https://www.jstor.org/stable/25475303?seq=1#page_scan_tab_contents </w:t>
      </w:r>
      <w:r w:rsidRPr="006C0CA1">
        <w:rPr>
          <w:rFonts w:ascii="Times New Roman" w:hAnsi="Times New Roman"/>
          <w:color w:val="0000FF"/>
          <w:sz w:val="17"/>
          <w:szCs w:val="17"/>
          <w:u w:color="0000FF"/>
          <w:lang w:val="es-419"/>
        </w:rPr>
        <w:t xml:space="preserve"> </w:t>
      </w:r>
    </w:p>
  </w:footnote>
  <w:footnote w:id="14">
    <w:p w14:paraId="31ADE005"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proofErr w:type="spellStart"/>
      <w:r w:rsidRPr="006C0CA1">
        <w:rPr>
          <w:rFonts w:ascii="Times New Roman" w:hAnsi="Times New Roman"/>
          <w:sz w:val="17"/>
          <w:szCs w:val="17"/>
          <w:lang w:val="es-419"/>
        </w:rPr>
        <w:t>Vé</w:t>
      </w:r>
      <w:r>
        <w:rPr>
          <w:rFonts w:ascii="Times New Roman" w:hAnsi="Times New Roman"/>
          <w:sz w:val="17"/>
          <w:szCs w:val="17"/>
          <w:lang w:val="es-ES_tradnl"/>
        </w:rPr>
        <w:t>anse</w:t>
      </w:r>
      <w:proofErr w:type="spellEnd"/>
      <w:r>
        <w:rPr>
          <w:rFonts w:ascii="Times New Roman" w:hAnsi="Times New Roman"/>
          <w:sz w:val="17"/>
          <w:szCs w:val="17"/>
          <w:lang w:val="es-ES_tradnl"/>
        </w:rPr>
        <w:t xml:space="preserve">, entre otros, la </w:t>
      </w:r>
      <w:proofErr w:type="spellStart"/>
      <w:r>
        <w:rPr>
          <w:rFonts w:ascii="Times New Roman" w:hAnsi="Times New Roman"/>
          <w:sz w:val="17"/>
          <w:szCs w:val="17"/>
          <w:lang w:val="es-ES_tradnl"/>
        </w:rPr>
        <w:t>Observació</w:t>
      </w:r>
      <w:proofErr w:type="spellEnd"/>
      <w:r w:rsidRPr="006C0CA1">
        <w:rPr>
          <w:rFonts w:ascii="Times New Roman" w:hAnsi="Times New Roman"/>
          <w:sz w:val="17"/>
          <w:szCs w:val="17"/>
          <w:lang w:val="es-419"/>
        </w:rPr>
        <w:t xml:space="preserve">n </w:t>
      </w:r>
      <w:r>
        <w:rPr>
          <w:rFonts w:ascii="Times New Roman" w:hAnsi="Times New Roman"/>
          <w:sz w:val="17"/>
          <w:szCs w:val="17"/>
          <w:lang w:val="es-ES_tradnl"/>
        </w:rPr>
        <w:t xml:space="preserve">General 22 del CESCR, la Recomendación general 35 de la CEDAW, la </w:t>
      </w:r>
      <w:proofErr w:type="spellStart"/>
      <w:r>
        <w:rPr>
          <w:rFonts w:ascii="Times New Roman" w:hAnsi="Times New Roman"/>
          <w:sz w:val="17"/>
          <w:szCs w:val="17"/>
          <w:lang w:val="es-ES_tradnl"/>
        </w:rPr>
        <w:t>Observació</w:t>
      </w:r>
      <w:proofErr w:type="spellEnd"/>
      <w:r w:rsidRPr="006C0CA1">
        <w:rPr>
          <w:rFonts w:ascii="Times New Roman" w:hAnsi="Times New Roman"/>
          <w:sz w:val="17"/>
          <w:szCs w:val="17"/>
          <w:lang w:val="es-419"/>
        </w:rPr>
        <w:t xml:space="preserve">n </w:t>
      </w:r>
      <w:r>
        <w:rPr>
          <w:rFonts w:ascii="Times New Roman" w:hAnsi="Times New Roman"/>
          <w:sz w:val="17"/>
          <w:szCs w:val="17"/>
          <w:lang w:val="es-ES_tradnl"/>
        </w:rPr>
        <w:t xml:space="preserve">General 20 de la CRC, y </w:t>
      </w:r>
      <w:proofErr w:type="spellStart"/>
      <w:r>
        <w:rPr>
          <w:rFonts w:ascii="Times New Roman" w:hAnsi="Times New Roman"/>
          <w:sz w:val="17"/>
          <w:szCs w:val="17"/>
          <w:lang w:val="es-ES_tradnl"/>
        </w:rPr>
        <w:t>tambi</w:t>
      </w:r>
      <w:proofErr w:type="spellEnd"/>
      <w:r w:rsidRPr="006C0CA1">
        <w:rPr>
          <w:rFonts w:ascii="Times New Roman" w:hAnsi="Times New Roman"/>
          <w:sz w:val="17"/>
          <w:szCs w:val="17"/>
          <w:lang w:val="es-419"/>
        </w:rPr>
        <w:t>é</w:t>
      </w:r>
      <w:r>
        <w:rPr>
          <w:rFonts w:ascii="Times New Roman" w:hAnsi="Times New Roman"/>
          <w:sz w:val="17"/>
          <w:szCs w:val="17"/>
          <w:lang w:val="es-ES_tradnl"/>
        </w:rPr>
        <w:t>n las observaciones finales pertinentes de la CEDAW, el CESCR, el CAT, la CRC, los informes de los titulares de mandatos de los Procedimientos Especiales (Relator Especial sobre el derecho de toda persona al disfrute del m</w:t>
      </w:r>
      <w:r w:rsidRPr="006C0CA1">
        <w:rPr>
          <w:rFonts w:ascii="Times New Roman" w:hAnsi="Times New Roman"/>
          <w:sz w:val="17"/>
          <w:szCs w:val="17"/>
          <w:lang w:val="es-419"/>
        </w:rPr>
        <w:t>á</w:t>
      </w:r>
      <w:r>
        <w:rPr>
          <w:rFonts w:ascii="Times New Roman" w:hAnsi="Times New Roman"/>
          <w:sz w:val="17"/>
          <w:szCs w:val="17"/>
          <w:lang w:val="es-ES_tradnl"/>
        </w:rPr>
        <w:t>s alto nivel posible de salud f</w:t>
      </w:r>
      <w:r w:rsidRPr="006C0CA1">
        <w:rPr>
          <w:rFonts w:ascii="Times New Roman" w:hAnsi="Times New Roman"/>
          <w:sz w:val="17"/>
          <w:szCs w:val="17"/>
          <w:lang w:val="es-419"/>
        </w:rPr>
        <w:t>í</w:t>
      </w:r>
      <w:r>
        <w:rPr>
          <w:rFonts w:ascii="Times New Roman" w:hAnsi="Times New Roman"/>
          <w:sz w:val="17"/>
          <w:szCs w:val="17"/>
          <w:lang w:val="es-ES_tradnl"/>
        </w:rPr>
        <w:t>sica y mental, Relator Especial sobre la tortura y otros tratos o penas crueles, inhumanos o degradantes, Relator Especial sobre ejecuciones extrajudiciales, sumarias o arbitrarias.</w:t>
      </w:r>
    </w:p>
  </w:footnote>
  <w:footnote w:id="15">
    <w:p w14:paraId="7677F6CE"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Pr>
          <w:rFonts w:ascii="Times New Roman" w:hAnsi="Times New Roman"/>
          <w:sz w:val="17"/>
          <w:szCs w:val="17"/>
          <w:lang w:val="es-ES_tradnl"/>
        </w:rPr>
        <w:t xml:space="preserve"> Ver la comunicación del Grupo de Trabajo sobre esto en: </w:t>
      </w:r>
      <w:hyperlink r:id="rId4" w:history="1">
        <w:r w:rsidRPr="006C0CA1">
          <w:rPr>
            <w:rStyle w:val="Hyperlink0"/>
            <w:rFonts w:ascii="Times New Roman" w:hAnsi="Times New Roman"/>
            <w:sz w:val="17"/>
            <w:szCs w:val="17"/>
            <w:lang w:val="es-419"/>
          </w:rPr>
          <w:t>https://spcommreports.in.ohchr.org/TmSearch/Results</w:t>
        </w:r>
      </w:hyperlink>
      <w:r>
        <w:rPr>
          <w:rFonts w:ascii="Times New Roman" w:hAnsi="Times New Roman"/>
          <w:sz w:val="17"/>
          <w:szCs w:val="17"/>
          <w:lang w:val="es-ES_tradnl"/>
        </w:rPr>
        <w:t xml:space="preserve"> </w:t>
      </w:r>
    </w:p>
  </w:footnote>
  <w:footnote w:id="16">
    <w:p w14:paraId="7344389D"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proofErr w:type="spellStart"/>
      <w:r w:rsidRPr="006C0CA1">
        <w:rPr>
          <w:rFonts w:ascii="Times New Roman" w:hAnsi="Times New Roman"/>
          <w:sz w:val="17"/>
          <w:szCs w:val="17"/>
          <w:lang w:val="es-419"/>
        </w:rPr>
        <w:t>Vé</w:t>
      </w:r>
      <w:r>
        <w:rPr>
          <w:rFonts w:ascii="Times New Roman" w:hAnsi="Times New Roman"/>
          <w:sz w:val="17"/>
          <w:szCs w:val="17"/>
          <w:lang w:val="es-ES_tradnl"/>
        </w:rPr>
        <w:t>anse</w:t>
      </w:r>
      <w:proofErr w:type="spellEnd"/>
      <w:r>
        <w:rPr>
          <w:rFonts w:ascii="Times New Roman" w:hAnsi="Times New Roman"/>
          <w:sz w:val="17"/>
          <w:szCs w:val="17"/>
          <w:lang w:val="es-ES_tradnl"/>
        </w:rPr>
        <w:t xml:space="preserve"> las decisiones del </w:t>
      </w:r>
      <w:proofErr w:type="spellStart"/>
      <w:r>
        <w:rPr>
          <w:rFonts w:ascii="Times New Roman" w:hAnsi="Times New Roman"/>
          <w:sz w:val="17"/>
          <w:szCs w:val="17"/>
          <w:lang w:val="es-ES_tradnl"/>
        </w:rPr>
        <w:t>Comit</w:t>
      </w:r>
      <w:proofErr w:type="spellEnd"/>
      <w:r w:rsidRPr="006C0CA1">
        <w:rPr>
          <w:rFonts w:ascii="Times New Roman" w:hAnsi="Times New Roman"/>
          <w:sz w:val="17"/>
          <w:szCs w:val="17"/>
          <w:lang w:val="es-419"/>
        </w:rPr>
        <w:t xml:space="preserve">é </w:t>
      </w:r>
      <w:r>
        <w:rPr>
          <w:rFonts w:ascii="Times New Roman" w:hAnsi="Times New Roman"/>
          <w:sz w:val="17"/>
          <w:szCs w:val="17"/>
          <w:lang w:val="es-ES_tradnl"/>
        </w:rPr>
        <w:t xml:space="preserve">de Derechos Humanos en </w:t>
      </w:r>
      <w:proofErr w:type="spellStart"/>
      <w:r>
        <w:rPr>
          <w:rFonts w:ascii="Times New Roman" w:hAnsi="Times New Roman"/>
          <w:sz w:val="17"/>
          <w:szCs w:val="17"/>
          <w:lang w:val="es-ES_tradnl"/>
        </w:rPr>
        <w:t>Whelan</w:t>
      </w:r>
      <w:proofErr w:type="spellEnd"/>
      <w:r>
        <w:rPr>
          <w:rFonts w:ascii="Times New Roman" w:hAnsi="Times New Roman"/>
          <w:sz w:val="17"/>
          <w:szCs w:val="17"/>
          <w:lang w:val="es-ES_tradnl"/>
        </w:rPr>
        <w:t xml:space="preserve"> c. Irlanda, </w:t>
      </w:r>
      <w:proofErr w:type="spellStart"/>
      <w:r>
        <w:rPr>
          <w:rFonts w:ascii="Times New Roman" w:hAnsi="Times New Roman"/>
          <w:sz w:val="17"/>
          <w:szCs w:val="17"/>
          <w:lang w:val="es-ES_tradnl"/>
        </w:rPr>
        <w:t>Mellet</w:t>
      </w:r>
      <w:proofErr w:type="spellEnd"/>
      <w:r>
        <w:rPr>
          <w:rFonts w:ascii="Times New Roman" w:hAnsi="Times New Roman"/>
          <w:sz w:val="17"/>
          <w:szCs w:val="17"/>
          <w:lang w:val="es-ES_tradnl"/>
        </w:rPr>
        <w:t xml:space="preserve"> c. Irlanda y VDA c. Argentina; y en la </w:t>
      </w:r>
      <w:proofErr w:type="spellStart"/>
      <w:r>
        <w:rPr>
          <w:rFonts w:ascii="Times New Roman" w:hAnsi="Times New Roman"/>
          <w:sz w:val="17"/>
          <w:szCs w:val="17"/>
          <w:lang w:val="es-ES_tradnl"/>
        </w:rPr>
        <w:t>decisió</w:t>
      </w:r>
      <w:proofErr w:type="spellEnd"/>
      <w:r>
        <w:rPr>
          <w:rFonts w:ascii="Times New Roman" w:hAnsi="Times New Roman"/>
          <w:sz w:val="17"/>
          <w:szCs w:val="17"/>
          <w:lang w:val="it-IT"/>
        </w:rPr>
        <w:t>n del Comit</w:t>
      </w:r>
      <w:r w:rsidRPr="006C0CA1">
        <w:rPr>
          <w:rFonts w:ascii="Times New Roman" w:hAnsi="Times New Roman"/>
          <w:sz w:val="17"/>
          <w:szCs w:val="17"/>
          <w:lang w:val="es-419"/>
        </w:rPr>
        <w:t xml:space="preserve">é </w:t>
      </w:r>
      <w:r>
        <w:rPr>
          <w:rFonts w:ascii="Times New Roman" w:hAnsi="Times New Roman"/>
          <w:sz w:val="17"/>
          <w:szCs w:val="17"/>
          <w:lang w:val="es-ES_tradnl"/>
        </w:rPr>
        <w:t>de la CEDAW en KL c. Per</w:t>
      </w:r>
      <w:r w:rsidRPr="006C0CA1">
        <w:rPr>
          <w:rFonts w:ascii="Times New Roman" w:hAnsi="Times New Roman"/>
          <w:sz w:val="17"/>
          <w:szCs w:val="17"/>
          <w:lang w:val="es-419"/>
        </w:rPr>
        <w:t xml:space="preserve">ú, así </w:t>
      </w:r>
      <w:r>
        <w:rPr>
          <w:rFonts w:ascii="Times New Roman" w:hAnsi="Times New Roman"/>
          <w:sz w:val="17"/>
          <w:szCs w:val="17"/>
          <w:lang w:val="es-ES_tradnl"/>
        </w:rPr>
        <w:t xml:space="preserve">como el informe del Relator Especial sobre la tortura y otros tratos o penas crueles, inhumanos o degradantes: </w:t>
      </w:r>
      <w:hyperlink r:id="rId5" w:history="1">
        <w:r w:rsidRPr="006C0CA1">
          <w:rPr>
            <w:rStyle w:val="Hyperlink0"/>
            <w:rFonts w:ascii="Times New Roman" w:hAnsi="Times New Roman"/>
            <w:sz w:val="17"/>
            <w:szCs w:val="17"/>
            <w:lang w:val="es-419"/>
          </w:rPr>
          <w:t>https://documents-dds-ny.un.org/doc/UNDOC/GEN/G16/000/97/PDF/G1600097.pdf?OpenElement</w:t>
        </w:r>
      </w:hyperlink>
      <w:r>
        <w:rPr>
          <w:rFonts w:ascii="Times New Roman" w:hAnsi="Times New Roman"/>
          <w:sz w:val="17"/>
          <w:szCs w:val="17"/>
          <w:lang w:val="es-ES_tradnl"/>
        </w:rPr>
        <w:t xml:space="preserve"> </w:t>
      </w:r>
      <w:r w:rsidRPr="006C0CA1">
        <w:rPr>
          <w:rFonts w:ascii="Times New Roman" w:hAnsi="Times New Roman"/>
          <w:sz w:val="17"/>
          <w:szCs w:val="17"/>
          <w:lang w:val="es-419"/>
        </w:rPr>
        <w:t xml:space="preserve"> </w:t>
      </w:r>
      <w:r>
        <w:rPr>
          <w:rFonts w:ascii="Times New Roman" w:hAnsi="Times New Roman"/>
          <w:sz w:val="17"/>
          <w:szCs w:val="17"/>
          <w:lang w:val="es-ES_tradnl"/>
        </w:rPr>
        <w:t xml:space="preserve"> </w:t>
      </w:r>
    </w:p>
  </w:footnote>
  <w:footnote w:id="17">
    <w:p w14:paraId="1B3CE1F0"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Pr>
          <w:rFonts w:ascii="Times New Roman" w:hAnsi="Times New Roman"/>
          <w:sz w:val="17"/>
          <w:szCs w:val="17"/>
          <w:lang w:val="es-ES_tradnl"/>
        </w:rPr>
        <w:t xml:space="preserve"> El Grupo de Trabajo ha expresado su opinión al respecto de la formulación reciente del </w:t>
      </w:r>
      <w:proofErr w:type="spellStart"/>
      <w:r>
        <w:rPr>
          <w:rFonts w:ascii="Times New Roman" w:hAnsi="Times New Roman"/>
          <w:sz w:val="17"/>
          <w:szCs w:val="17"/>
          <w:lang w:val="es-ES_tradnl"/>
        </w:rPr>
        <w:t>Comit</w:t>
      </w:r>
      <w:proofErr w:type="spellEnd"/>
      <w:r w:rsidRPr="006C0CA1">
        <w:rPr>
          <w:rFonts w:ascii="Times New Roman" w:hAnsi="Times New Roman"/>
          <w:sz w:val="17"/>
          <w:szCs w:val="17"/>
          <w:lang w:val="es-419"/>
        </w:rPr>
        <w:t xml:space="preserve">é </w:t>
      </w:r>
      <w:r>
        <w:rPr>
          <w:rFonts w:ascii="Times New Roman" w:hAnsi="Times New Roman"/>
          <w:sz w:val="17"/>
          <w:szCs w:val="17"/>
          <w:lang w:val="es-ES_tradnl"/>
        </w:rPr>
        <w:t>de Derechos Humanos, en su borrador de Comentario General sobre el Art</w:t>
      </w:r>
      <w:r w:rsidRPr="006C0CA1">
        <w:rPr>
          <w:rFonts w:ascii="Times New Roman" w:hAnsi="Times New Roman"/>
          <w:sz w:val="17"/>
          <w:szCs w:val="17"/>
          <w:lang w:val="es-419"/>
        </w:rPr>
        <w:t>í</w:t>
      </w:r>
      <w:r>
        <w:rPr>
          <w:rFonts w:ascii="Times New Roman" w:hAnsi="Times New Roman"/>
          <w:sz w:val="17"/>
          <w:szCs w:val="17"/>
          <w:lang w:val="es-ES_tradnl"/>
        </w:rPr>
        <w:t xml:space="preserve">culo 6 - Derecho a la Vida, </w:t>
      </w:r>
      <w:proofErr w:type="spellStart"/>
      <w:r>
        <w:rPr>
          <w:rFonts w:ascii="Times New Roman" w:hAnsi="Times New Roman"/>
          <w:sz w:val="17"/>
          <w:szCs w:val="17"/>
          <w:lang w:val="es-ES_tradnl"/>
        </w:rPr>
        <w:t>podr</w:t>
      </w:r>
      <w:proofErr w:type="spellEnd"/>
      <w:r w:rsidRPr="006C0CA1">
        <w:rPr>
          <w:rFonts w:ascii="Times New Roman" w:hAnsi="Times New Roman"/>
          <w:sz w:val="17"/>
          <w:szCs w:val="17"/>
          <w:lang w:val="es-419"/>
        </w:rPr>
        <w:t>í</w:t>
      </w:r>
      <w:r>
        <w:rPr>
          <w:rFonts w:ascii="Times New Roman" w:hAnsi="Times New Roman"/>
          <w:sz w:val="17"/>
          <w:szCs w:val="17"/>
          <w:lang w:val="es-ES_tradnl"/>
        </w:rPr>
        <w:t>a conducir a una interpretación regresiva del Art</w:t>
      </w:r>
      <w:r w:rsidRPr="006C0CA1">
        <w:rPr>
          <w:rFonts w:ascii="Times New Roman" w:hAnsi="Times New Roman"/>
          <w:sz w:val="17"/>
          <w:szCs w:val="17"/>
          <w:lang w:val="es-419"/>
        </w:rPr>
        <w:t>í</w:t>
      </w:r>
      <w:r>
        <w:rPr>
          <w:rFonts w:ascii="Times New Roman" w:hAnsi="Times New Roman"/>
          <w:sz w:val="17"/>
          <w:szCs w:val="17"/>
          <w:lang w:val="es-ES_tradnl"/>
        </w:rPr>
        <w:t xml:space="preserve">culo 6, retrocediendo en los considerables avances logrados por los mecanismos de derechos humanos de las Naciones Unidas en materia de los derechos humanos de las mujeres a la dignidad, la </w:t>
      </w:r>
      <w:proofErr w:type="spellStart"/>
      <w:r>
        <w:rPr>
          <w:rFonts w:ascii="Times New Roman" w:hAnsi="Times New Roman"/>
          <w:sz w:val="17"/>
          <w:szCs w:val="17"/>
          <w:lang w:val="es-ES_tradnl"/>
        </w:rPr>
        <w:t>autonom</w:t>
      </w:r>
      <w:proofErr w:type="spellEnd"/>
      <w:r w:rsidRPr="006C0CA1">
        <w:rPr>
          <w:rFonts w:ascii="Times New Roman" w:hAnsi="Times New Roman"/>
          <w:sz w:val="17"/>
          <w:szCs w:val="17"/>
          <w:lang w:val="es-419"/>
        </w:rPr>
        <w:t>í</w:t>
      </w:r>
      <w:r>
        <w:rPr>
          <w:rFonts w:ascii="Times New Roman" w:hAnsi="Times New Roman"/>
          <w:sz w:val="17"/>
          <w:szCs w:val="17"/>
          <w:lang w:val="es-ES_tradnl"/>
        </w:rPr>
        <w:t>a, el m</w:t>
      </w:r>
      <w:r w:rsidRPr="006C0CA1">
        <w:rPr>
          <w:rFonts w:ascii="Times New Roman" w:hAnsi="Times New Roman"/>
          <w:sz w:val="17"/>
          <w:szCs w:val="17"/>
          <w:lang w:val="es-419"/>
        </w:rPr>
        <w:t>á</w:t>
      </w:r>
      <w:r>
        <w:rPr>
          <w:rFonts w:ascii="Times New Roman" w:hAnsi="Times New Roman"/>
          <w:sz w:val="17"/>
          <w:szCs w:val="17"/>
          <w:lang w:val="es-ES_tradnl"/>
        </w:rPr>
        <w:t xml:space="preserve">s alto nivel posible de salud y el respeto a la vida privada en igualdad de condiciones con los hombres, sin </w:t>
      </w:r>
      <w:proofErr w:type="spellStart"/>
      <w:r>
        <w:rPr>
          <w:rFonts w:ascii="Times New Roman" w:hAnsi="Times New Roman"/>
          <w:sz w:val="17"/>
          <w:szCs w:val="17"/>
          <w:lang w:val="es-ES_tradnl"/>
        </w:rPr>
        <w:t>discriminació</w:t>
      </w:r>
      <w:proofErr w:type="spellEnd"/>
      <w:r w:rsidRPr="006C0CA1">
        <w:rPr>
          <w:rFonts w:ascii="Times New Roman" w:hAnsi="Times New Roman"/>
          <w:sz w:val="17"/>
          <w:szCs w:val="17"/>
          <w:lang w:val="es-419"/>
        </w:rPr>
        <w:t>n.</w:t>
      </w:r>
    </w:p>
  </w:footnote>
  <w:footnote w:id="18">
    <w:p w14:paraId="09B47441"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r>
        <w:rPr>
          <w:rFonts w:ascii="Times New Roman" w:hAnsi="Times New Roman"/>
          <w:sz w:val="17"/>
          <w:szCs w:val="17"/>
          <w:lang w:val="es-ES_tradnl"/>
        </w:rPr>
        <w:t xml:space="preserve">Véase </w:t>
      </w:r>
      <w:r>
        <w:rPr>
          <w:rFonts w:ascii="Times New Roman" w:hAnsi="Times New Roman"/>
          <w:sz w:val="17"/>
          <w:szCs w:val="17"/>
          <w:lang w:val="pt-PT"/>
        </w:rPr>
        <w:t xml:space="preserve">OMS, </w:t>
      </w:r>
      <w:r>
        <w:rPr>
          <w:rFonts w:ascii="Times New Roman" w:hAnsi="Times New Roman"/>
          <w:sz w:val="17"/>
          <w:szCs w:val="17"/>
          <w:rtl/>
          <w:lang w:val="ar-SA"/>
        </w:rPr>
        <w:t>“</w:t>
      </w:r>
      <w:r>
        <w:rPr>
          <w:rFonts w:ascii="Times New Roman" w:hAnsi="Times New Roman"/>
          <w:sz w:val="17"/>
          <w:szCs w:val="17"/>
          <w:lang w:val="es-ES_tradnl"/>
        </w:rPr>
        <w:t xml:space="preserve">Aborto sin riesgos: </w:t>
      </w:r>
      <w:proofErr w:type="spellStart"/>
      <w:r>
        <w:rPr>
          <w:rFonts w:ascii="Times New Roman" w:hAnsi="Times New Roman"/>
          <w:sz w:val="17"/>
          <w:szCs w:val="17"/>
          <w:lang w:val="es-ES_tradnl"/>
        </w:rPr>
        <w:t>gu</w:t>
      </w:r>
      <w:r w:rsidRPr="006C0CA1">
        <w:rPr>
          <w:rFonts w:ascii="Times New Roman" w:hAnsi="Times New Roman"/>
          <w:sz w:val="17"/>
          <w:szCs w:val="17"/>
          <w:lang w:val="es-419"/>
        </w:rPr>
        <w:t>ía</w:t>
      </w:r>
      <w:proofErr w:type="spellEnd"/>
      <w:r w:rsidRPr="006C0CA1">
        <w:rPr>
          <w:rFonts w:ascii="Times New Roman" w:hAnsi="Times New Roman"/>
          <w:sz w:val="17"/>
          <w:szCs w:val="17"/>
          <w:lang w:val="es-419"/>
        </w:rPr>
        <w:t xml:space="preserve"> té</w:t>
      </w:r>
      <w:proofErr w:type="spellStart"/>
      <w:r>
        <w:rPr>
          <w:rFonts w:ascii="Times New Roman" w:hAnsi="Times New Roman"/>
          <w:sz w:val="17"/>
          <w:szCs w:val="17"/>
          <w:lang w:val="es-ES_tradnl"/>
        </w:rPr>
        <w:t>cnica</w:t>
      </w:r>
      <w:proofErr w:type="spellEnd"/>
      <w:r>
        <w:rPr>
          <w:rFonts w:ascii="Times New Roman" w:hAnsi="Times New Roman"/>
          <w:sz w:val="17"/>
          <w:szCs w:val="17"/>
          <w:lang w:val="es-ES_tradnl"/>
        </w:rPr>
        <w:t xml:space="preserve"> y de </w:t>
      </w:r>
      <w:proofErr w:type="spellStart"/>
      <w:r>
        <w:rPr>
          <w:rFonts w:ascii="Times New Roman" w:hAnsi="Times New Roman"/>
          <w:sz w:val="17"/>
          <w:szCs w:val="17"/>
          <w:lang w:val="es-ES_tradnl"/>
        </w:rPr>
        <w:t>pol</w:t>
      </w:r>
      <w:proofErr w:type="spellEnd"/>
      <w:r w:rsidRPr="006C0CA1">
        <w:rPr>
          <w:rFonts w:ascii="Times New Roman" w:hAnsi="Times New Roman"/>
          <w:sz w:val="17"/>
          <w:szCs w:val="17"/>
          <w:lang w:val="es-419"/>
        </w:rPr>
        <w:t>í</w:t>
      </w:r>
      <w:r>
        <w:rPr>
          <w:rFonts w:ascii="Times New Roman" w:hAnsi="Times New Roman"/>
          <w:sz w:val="17"/>
          <w:szCs w:val="17"/>
          <w:lang w:val="es-ES_tradnl"/>
        </w:rPr>
        <w:t>ticas para sistemas de salud</w:t>
      </w:r>
      <w:r w:rsidRPr="006C0CA1">
        <w:rPr>
          <w:rFonts w:ascii="Times New Roman" w:hAnsi="Times New Roman"/>
          <w:sz w:val="17"/>
          <w:szCs w:val="17"/>
          <w:lang w:val="es-419"/>
        </w:rPr>
        <w:t>” (2012)</w:t>
      </w:r>
      <w:r>
        <w:rPr>
          <w:rFonts w:ascii="Times New Roman" w:hAnsi="Times New Roman"/>
          <w:sz w:val="17"/>
          <w:szCs w:val="17"/>
          <w:lang w:val="es-ES_tradnl"/>
        </w:rPr>
        <w:t>.</w:t>
      </w:r>
    </w:p>
  </w:footnote>
  <w:footnote w:id="19">
    <w:p w14:paraId="6ADCA0B3"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proofErr w:type="spellStart"/>
      <w:r w:rsidRPr="006C0CA1">
        <w:rPr>
          <w:rFonts w:ascii="Times New Roman" w:hAnsi="Times New Roman"/>
          <w:sz w:val="17"/>
          <w:szCs w:val="17"/>
          <w:lang w:val="es-419"/>
        </w:rPr>
        <w:t>Vé</w:t>
      </w:r>
      <w:proofErr w:type="spellEnd"/>
      <w:r>
        <w:rPr>
          <w:rFonts w:ascii="Times New Roman" w:hAnsi="Times New Roman"/>
          <w:sz w:val="17"/>
          <w:szCs w:val="17"/>
          <w:lang w:val="es-ES_tradnl"/>
        </w:rPr>
        <w:t xml:space="preserve">ase </w:t>
      </w:r>
      <w:proofErr w:type="spellStart"/>
      <w:r>
        <w:rPr>
          <w:rFonts w:ascii="Times New Roman" w:hAnsi="Times New Roman"/>
          <w:sz w:val="17"/>
          <w:szCs w:val="17"/>
          <w:lang w:val="es-ES_tradnl"/>
        </w:rPr>
        <w:t>tambi</w:t>
      </w:r>
      <w:proofErr w:type="spellEnd"/>
      <w:r w:rsidRPr="006C0CA1">
        <w:rPr>
          <w:rFonts w:ascii="Times New Roman" w:hAnsi="Times New Roman"/>
          <w:sz w:val="17"/>
          <w:szCs w:val="17"/>
          <w:lang w:val="es-419"/>
        </w:rPr>
        <w:t>é</w:t>
      </w:r>
      <w:r>
        <w:rPr>
          <w:rFonts w:ascii="Times New Roman" w:hAnsi="Times New Roman"/>
          <w:sz w:val="17"/>
          <w:szCs w:val="17"/>
          <w:lang w:val="es-ES_tradnl"/>
        </w:rPr>
        <w:t xml:space="preserve">n el informe del Relator Especial sobre ejecuciones extrajudiciales, sumarias o arbitrarias, </w:t>
      </w:r>
      <w:r w:rsidRPr="006C0CA1">
        <w:rPr>
          <w:rFonts w:ascii="Times New Roman" w:hAnsi="Times New Roman"/>
          <w:color w:val="0000FF"/>
          <w:sz w:val="17"/>
          <w:szCs w:val="17"/>
          <w:u w:val="single" w:color="0000FF"/>
          <w:lang w:val="es-419"/>
        </w:rPr>
        <w:t xml:space="preserve">http://ap.ohchr.org/documents/dpage_e.aspx?si=A/HRC/35/23 </w:t>
      </w:r>
      <w:r w:rsidRPr="006C0CA1">
        <w:rPr>
          <w:rFonts w:ascii="Times New Roman" w:hAnsi="Times New Roman"/>
          <w:color w:val="0000FF"/>
          <w:sz w:val="17"/>
          <w:szCs w:val="17"/>
          <w:u w:color="0000FF"/>
          <w:lang w:val="es-419"/>
        </w:rPr>
        <w:t xml:space="preserve"> </w:t>
      </w:r>
    </w:p>
  </w:footnote>
  <w:footnote w:id="20">
    <w:p w14:paraId="2D0DF0FC" w14:textId="77777777" w:rsidR="006C0CA1" w:rsidRDefault="006C0CA1">
      <w:pPr>
        <w:pStyle w:val="Footnote"/>
      </w:pPr>
      <w:r>
        <w:rPr>
          <w:rFonts w:ascii="Times New Roman" w:eastAsia="Times New Roman" w:hAnsi="Times New Roman" w:cs="Times New Roman"/>
          <w:sz w:val="17"/>
          <w:szCs w:val="17"/>
          <w:vertAlign w:val="superscript"/>
        </w:rPr>
        <w:footnoteRef/>
      </w:r>
      <w:r>
        <w:rPr>
          <w:rFonts w:ascii="Times New Roman" w:hAnsi="Times New Roman"/>
          <w:sz w:val="17"/>
          <w:szCs w:val="17"/>
          <w:lang w:val="it-IT"/>
        </w:rPr>
        <w:t xml:space="preserve"> Myanmar, CEDAW/C/MMR/CO/4-5, 25 Julio 2016, parr. 39(b) </w:t>
      </w:r>
    </w:p>
  </w:footnote>
  <w:footnote w:id="21">
    <w:p w14:paraId="0AE2B410" w14:textId="77777777" w:rsidR="006C0CA1" w:rsidRDefault="006C0CA1">
      <w:pPr>
        <w:pStyle w:val="Footnote"/>
      </w:pPr>
      <w:r>
        <w:rPr>
          <w:rFonts w:ascii="Times New Roman" w:eastAsia="Times New Roman" w:hAnsi="Times New Roman" w:cs="Times New Roman"/>
          <w:sz w:val="17"/>
          <w:szCs w:val="17"/>
          <w:vertAlign w:val="superscript"/>
        </w:rPr>
        <w:footnoteRef/>
      </w:r>
      <w:r>
        <w:rPr>
          <w:rFonts w:ascii="Times New Roman" w:hAnsi="Times New Roman"/>
          <w:sz w:val="17"/>
          <w:szCs w:val="17"/>
        </w:rPr>
        <w:t xml:space="preserve"> </w:t>
      </w:r>
      <w:hyperlink r:id="rId6" w:history="1">
        <w:r>
          <w:rPr>
            <w:rStyle w:val="Hyperlink0"/>
            <w:rFonts w:ascii="Times New Roman" w:hAnsi="Times New Roman"/>
            <w:sz w:val="17"/>
            <w:szCs w:val="17"/>
          </w:rPr>
          <w:t>http://tbinternet.ohchr.org/_layouts/treatybodyexternal/Download.aspx?symbolno=CEDAW/C/MMR/CO/4-5&amp;Lang=En</w:t>
        </w:r>
      </w:hyperlink>
      <w:r w:rsidRPr="006C0CA1">
        <w:rPr>
          <w:rFonts w:ascii="Times New Roman" w:hAnsi="Times New Roman"/>
          <w:sz w:val="17"/>
          <w:szCs w:val="17"/>
        </w:rPr>
        <w:t xml:space="preserve"> </w:t>
      </w:r>
    </w:p>
  </w:footnote>
  <w:footnote w:id="22">
    <w:p w14:paraId="36228C5A"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proofErr w:type="spellStart"/>
      <w:r w:rsidRPr="006C0CA1">
        <w:rPr>
          <w:rFonts w:ascii="Times New Roman" w:hAnsi="Times New Roman"/>
          <w:sz w:val="17"/>
          <w:szCs w:val="17"/>
          <w:lang w:val="es-419"/>
        </w:rPr>
        <w:t>Vé</w:t>
      </w:r>
      <w:r>
        <w:rPr>
          <w:rFonts w:ascii="Times New Roman" w:hAnsi="Times New Roman"/>
          <w:sz w:val="17"/>
          <w:szCs w:val="17"/>
          <w:lang w:val="es-ES_tradnl"/>
        </w:rPr>
        <w:t>anse</w:t>
      </w:r>
      <w:proofErr w:type="spellEnd"/>
      <w:r>
        <w:rPr>
          <w:rFonts w:ascii="Times New Roman" w:hAnsi="Times New Roman"/>
          <w:sz w:val="17"/>
          <w:szCs w:val="17"/>
          <w:lang w:val="es-ES_tradnl"/>
        </w:rPr>
        <w:t xml:space="preserve"> los comentarios del [GTDCM] </w:t>
      </w:r>
      <w:r>
        <w:rPr>
          <w:rFonts w:ascii="Times New Roman" w:hAnsi="Times New Roman"/>
          <w:sz w:val="17"/>
          <w:szCs w:val="17"/>
          <w:lang w:val="it-IT"/>
        </w:rPr>
        <w:t xml:space="preserve">al Comentario </w:t>
      </w:r>
      <w:r>
        <w:rPr>
          <w:rFonts w:ascii="Times New Roman" w:hAnsi="Times New Roman"/>
          <w:sz w:val="17"/>
          <w:szCs w:val="17"/>
          <w:lang w:val="es-ES_tradnl"/>
        </w:rPr>
        <w:t>G</w:t>
      </w:r>
      <w:r>
        <w:rPr>
          <w:rFonts w:ascii="Times New Roman" w:hAnsi="Times New Roman"/>
          <w:sz w:val="17"/>
          <w:szCs w:val="17"/>
          <w:lang w:val="it-IT"/>
        </w:rPr>
        <w:t>eneral del Comit</w:t>
      </w:r>
      <w:r w:rsidRPr="006C0CA1">
        <w:rPr>
          <w:rFonts w:ascii="Times New Roman" w:hAnsi="Times New Roman"/>
          <w:sz w:val="17"/>
          <w:szCs w:val="17"/>
          <w:lang w:val="es-419"/>
        </w:rPr>
        <w:t xml:space="preserve">é </w:t>
      </w:r>
      <w:r>
        <w:rPr>
          <w:rFonts w:ascii="Times New Roman" w:hAnsi="Times New Roman"/>
          <w:sz w:val="17"/>
          <w:szCs w:val="17"/>
          <w:lang w:val="es-ES_tradnl"/>
        </w:rPr>
        <w:t>de Derechos Humanos sobre el art</w:t>
      </w:r>
      <w:r w:rsidRPr="006C0CA1">
        <w:rPr>
          <w:rFonts w:ascii="Times New Roman" w:hAnsi="Times New Roman"/>
          <w:sz w:val="17"/>
          <w:szCs w:val="17"/>
          <w:lang w:val="es-419"/>
        </w:rPr>
        <w:t>í</w:t>
      </w:r>
      <w:r>
        <w:rPr>
          <w:rFonts w:ascii="Times New Roman" w:hAnsi="Times New Roman"/>
          <w:sz w:val="17"/>
          <w:szCs w:val="17"/>
          <w:lang w:val="es-ES_tradnl"/>
        </w:rPr>
        <w:t xml:space="preserve">culo 6 sobre el derecho a la vida. </w:t>
      </w:r>
    </w:p>
  </w:footnote>
  <w:footnote w:id="23">
    <w:p w14:paraId="666F178F"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Pr>
          <w:rFonts w:ascii="Times New Roman" w:hAnsi="Times New Roman"/>
          <w:sz w:val="17"/>
          <w:szCs w:val="17"/>
          <w:lang w:val="es-ES_tradnl"/>
        </w:rPr>
        <w:t xml:space="preserve"> Respuesta del [GTDCM] al Borrador propuesto por el </w:t>
      </w:r>
      <w:proofErr w:type="spellStart"/>
      <w:r>
        <w:rPr>
          <w:rFonts w:ascii="Times New Roman" w:hAnsi="Times New Roman"/>
          <w:sz w:val="17"/>
          <w:szCs w:val="17"/>
          <w:lang w:val="es-ES_tradnl"/>
        </w:rPr>
        <w:t>Comit</w:t>
      </w:r>
      <w:proofErr w:type="spellEnd"/>
      <w:r w:rsidRPr="006C0CA1">
        <w:rPr>
          <w:rFonts w:ascii="Times New Roman" w:hAnsi="Times New Roman"/>
          <w:sz w:val="17"/>
          <w:szCs w:val="17"/>
          <w:lang w:val="es-419"/>
        </w:rPr>
        <w:t xml:space="preserve">é </w:t>
      </w:r>
      <w:r>
        <w:rPr>
          <w:rFonts w:ascii="Times New Roman" w:hAnsi="Times New Roman"/>
          <w:sz w:val="17"/>
          <w:szCs w:val="17"/>
          <w:lang w:val="es-ES_tradnl"/>
        </w:rPr>
        <w:t>de Derechos Humanos en su borrador de propuesta para un Comentario General sobre el Art</w:t>
      </w:r>
      <w:r w:rsidRPr="006C0CA1">
        <w:rPr>
          <w:rFonts w:ascii="Times New Roman" w:hAnsi="Times New Roman"/>
          <w:sz w:val="17"/>
          <w:szCs w:val="17"/>
          <w:lang w:val="es-419"/>
        </w:rPr>
        <w:t>í</w:t>
      </w:r>
      <w:r>
        <w:rPr>
          <w:rFonts w:ascii="Times New Roman" w:hAnsi="Times New Roman"/>
          <w:sz w:val="17"/>
          <w:szCs w:val="17"/>
          <w:lang w:val="es-ES_tradnl"/>
        </w:rPr>
        <w:t xml:space="preserve">culo 6 del PIDCP. </w:t>
      </w:r>
    </w:p>
  </w:footnote>
  <w:footnote w:id="24">
    <w:p w14:paraId="4EE7B200"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r w:rsidRPr="006C0CA1">
        <w:rPr>
          <w:rFonts w:ascii="Times New Roman" w:hAnsi="Times New Roman"/>
          <w:color w:val="0000FF"/>
          <w:sz w:val="17"/>
          <w:szCs w:val="17"/>
          <w:u w:val="single" w:color="0000FF"/>
          <w:lang w:val="es-419"/>
        </w:rPr>
        <w:t xml:space="preserve">https://spcommreports.in.ohchr.org/Tmsearch/TMDocuments </w:t>
      </w:r>
    </w:p>
  </w:footnote>
  <w:footnote w:id="25">
    <w:p w14:paraId="29A476CE"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r>
        <w:rPr>
          <w:rFonts w:ascii="Times New Roman" w:hAnsi="Times New Roman"/>
          <w:sz w:val="17"/>
          <w:szCs w:val="17"/>
          <w:lang w:val="es-ES_tradnl"/>
        </w:rPr>
        <w:t xml:space="preserve">Véase por ejemplo, </w:t>
      </w:r>
      <w:r w:rsidRPr="006C0CA1">
        <w:rPr>
          <w:rFonts w:ascii="Times New Roman" w:hAnsi="Times New Roman"/>
          <w:sz w:val="17"/>
          <w:szCs w:val="17"/>
          <w:lang w:val="es-419"/>
        </w:rPr>
        <w:t>https://www.safeabortionwomensright.org/open-letter-to-the-special-rapporteur-and-committee-on-the-rights%20of-persons-with-disabilities/</w:t>
      </w:r>
    </w:p>
  </w:footnote>
  <w:footnote w:id="26">
    <w:p w14:paraId="256E7748"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proofErr w:type="spellStart"/>
      <w:r w:rsidRPr="006C0CA1">
        <w:rPr>
          <w:rFonts w:ascii="Times New Roman" w:hAnsi="Times New Roman"/>
          <w:sz w:val="17"/>
          <w:szCs w:val="17"/>
          <w:lang w:val="es-419"/>
        </w:rPr>
        <w:t>Vé</w:t>
      </w:r>
      <w:proofErr w:type="spellEnd"/>
      <w:r>
        <w:rPr>
          <w:rFonts w:ascii="Times New Roman" w:hAnsi="Times New Roman"/>
          <w:sz w:val="17"/>
          <w:szCs w:val="17"/>
          <w:lang w:val="es-ES_tradnl"/>
        </w:rPr>
        <w:t xml:space="preserve">ase el Informe del Grupo de Trabajo sobre la </w:t>
      </w:r>
      <w:proofErr w:type="spellStart"/>
      <w:r>
        <w:rPr>
          <w:rFonts w:ascii="Times New Roman" w:hAnsi="Times New Roman"/>
          <w:sz w:val="17"/>
          <w:szCs w:val="17"/>
          <w:lang w:val="es-ES_tradnl"/>
        </w:rPr>
        <w:t>cuestió</w:t>
      </w:r>
      <w:proofErr w:type="spellEnd"/>
      <w:r w:rsidRPr="006C0CA1">
        <w:rPr>
          <w:rFonts w:ascii="Times New Roman" w:hAnsi="Times New Roman"/>
          <w:sz w:val="17"/>
          <w:szCs w:val="17"/>
          <w:lang w:val="es-419"/>
        </w:rPr>
        <w:t>n</w:t>
      </w:r>
      <w:r>
        <w:rPr>
          <w:rFonts w:ascii="Times New Roman" w:hAnsi="Times New Roman"/>
          <w:sz w:val="17"/>
          <w:szCs w:val="17"/>
          <w:lang w:val="es-ES_tradnl"/>
        </w:rPr>
        <w:t xml:space="preserve"> de la discriminación contra la mujer en la legislación y en la </w:t>
      </w:r>
      <w:proofErr w:type="spellStart"/>
      <w:r>
        <w:rPr>
          <w:rFonts w:ascii="Times New Roman" w:hAnsi="Times New Roman"/>
          <w:sz w:val="17"/>
          <w:szCs w:val="17"/>
          <w:lang w:val="es-ES_tradnl"/>
        </w:rPr>
        <w:t>pr</w:t>
      </w:r>
      <w:proofErr w:type="spellEnd"/>
      <w:r w:rsidRPr="006C0CA1">
        <w:rPr>
          <w:rFonts w:ascii="Times New Roman" w:hAnsi="Times New Roman"/>
          <w:sz w:val="17"/>
          <w:szCs w:val="17"/>
          <w:lang w:val="es-419"/>
        </w:rPr>
        <w:t>á</w:t>
      </w:r>
      <w:proofErr w:type="spellStart"/>
      <w:r>
        <w:rPr>
          <w:rFonts w:ascii="Times New Roman" w:hAnsi="Times New Roman"/>
          <w:sz w:val="17"/>
          <w:szCs w:val="17"/>
          <w:lang w:val="es-ES_tradnl"/>
        </w:rPr>
        <w:t>ctica</w:t>
      </w:r>
      <w:proofErr w:type="spellEnd"/>
      <w:r>
        <w:rPr>
          <w:rFonts w:ascii="Times New Roman" w:hAnsi="Times New Roman"/>
          <w:sz w:val="17"/>
          <w:szCs w:val="17"/>
          <w:lang w:val="es-ES_tradnl"/>
        </w:rPr>
        <w:t xml:space="preserve"> con respecto a la salud y la seguridad, </w:t>
      </w:r>
      <w:r w:rsidRPr="006C0CA1">
        <w:rPr>
          <w:rFonts w:ascii="Times New Roman" w:hAnsi="Times New Roman"/>
          <w:sz w:val="17"/>
          <w:szCs w:val="17"/>
          <w:lang w:val="es-419"/>
        </w:rPr>
        <w:t>A/HRC/32/44.</w:t>
      </w:r>
    </w:p>
  </w:footnote>
  <w:footnote w:id="27">
    <w:p w14:paraId="19E2D2B6"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https://www.ohchr.org/EN/Issues/Women/WGWomen/Pages/Communications.aspx</w:t>
      </w:r>
    </w:p>
  </w:footnote>
  <w:footnote w:id="28">
    <w:p w14:paraId="2DBA4385"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https://www.ohchr.org/SP/NewsEvents/Pages/DisplayNews.aspx?NewsID=21119&amp;LangID=S</w:t>
      </w:r>
    </w:p>
  </w:footnote>
  <w:footnote w:id="29">
    <w:p w14:paraId="5DBD1005"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https://ap.ohchr.org/documents/dpage_e.aspx?si=A/HRC/32/44/Add.2</w:t>
      </w:r>
    </w:p>
  </w:footnote>
  <w:footnote w:id="30">
    <w:p w14:paraId="391C6D54"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r w:rsidRPr="006C0CA1">
        <w:rPr>
          <w:rFonts w:ascii="Times New Roman" w:hAnsi="Times New Roman"/>
          <w:color w:val="0000FF"/>
          <w:sz w:val="17"/>
          <w:szCs w:val="17"/>
          <w:u w:val="single" w:color="0000FF"/>
          <w:lang w:val="es-419"/>
        </w:rPr>
        <w:t xml:space="preserve">https://spcommreports.in.ohchr.org/Tmsearch/TMDocuments </w:t>
      </w:r>
      <w:r w:rsidRPr="006C0CA1">
        <w:rPr>
          <w:rFonts w:ascii="Times New Roman" w:hAnsi="Times New Roman"/>
          <w:color w:val="0000FF"/>
          <w:sz w:val="17"/>
          <w:szCs w:val="17"/>
          <w:u w:color="0000FF"/>
          <w:lang w:val="es-419"/>
        </w:rPr>
        <w:t xml:space="preserve"> </w:t>
      </w:r>
    </w:p>
  </w:footnote>
  <w:footnote w:id="31">
    <w:p w14:paraId="129AFD5F" w14:textId="77777777" w:rsidR="006C0CA1" w:rsidRPr="006C0CA1" w:rsidRDefault="006C0CA1">
      <w:pPr>
        <w:pStyle w:val="Footnote"/>
        <w:rPr>
          <w:lang w:val="es-419"/>
        </w:rPr>
      </w:pPr>
      <w:r>
        <w:rPr>
          <w:rFonts w:ascii="Times New Roman" w:eastAsia="Times New Roman" w:hAnsi="Times New Roman" w:cs="Times New Roman"/>
          <w:sz w:val="17"/>
          <w:szCs w:val="17"/>
          <w:vertAlign w:val="superscript"/>
        </w:rPr>
        <w:footnoteRef/>
      </w:r>
      <w:r w:rsidRPr="006C0CA1">
        <w:rPr>
          <w:rFonts w:ascii="Times New Roman" w:hAnsi="Times New Roman"/>
          <w:sz w:val="17"/>
          <w:szCs w:val="17"/>
          <w:lang w:val="es-419"/>
        </w:rPr>
        <w:t xml:space="preserve"> </w:t>
      </w:r>
      <w:proofErr w:type="spellStart"/>
      <w:r w:rsidRPr="006C0CA1">
        <w:rPr>
          <w:rFonts w:ascii="Times New Roman" w:hAnsi="Times New Roman"/>
          <w:sz w:val="17"/>
          <w:szCs w:val="17"/>
          <w:lang w:val="es-419"/>
        </w:rPr>
        <w:t>Vé</w:t>
      </w:r>
      <w:proofErr w:type="spellEnd"/>
      <w:r>
        <w:rPr>
          <w:rFonts w:ascii="Times New Roman" w:hAnsi="Times New Roman"/>
          <w:sz w:val="17"/>
          <w:szCs w:val="17"/>
          <w:lang w:val="es-ES_tradnl"/>
        </w:rPr>
        <w:t xml:space="preserve">ase el Informe del Grupo de Trabajo sobre la cuestión de la discriminación contra la mujer en la legislación y en la </w:t>
      </w:r>
      <w:proofErr w:type="spellStart"/>
      <w:r>
        <w:rPr>
          <w:rFonts w:ascii="Times New Roman" w:hAnsi="Times New Roman"/>
          <w:sz w:val="17"/>
          <w:szCs w:val="17"/>
          <w:lang w:val="es-ES_tradnl"/>
        </w:rPr>
        <w:t>pr</w:t>
      </w:r>
      <w:proofErr w:type="spellEnd"/>
      <w:r w:rsidRPr="006C0CA1">
        <w:rPr>
          <w:rFonts w:ascii="Times New Roman" w:hAnsi="Times New Roman"/>
          <w:sz w:val="17"/>
          <w:szCs w:val="17"/>
          <w:lang w:val="es-419"/>
        </w:rPr>
        <w:t>á</w:t>
      </w:r>
      <w:proofErr w:type="spellStart"/>
      <w:r>
        <w:rPr>
          <w:rFonts w:ascii="Times New Roman" w:hAnsi="Times New Roman"/>
          <w:sz w:val="17"/>
          <w:szCs w:val="17"/>
          <w:lang w:val="es-ES_tradnl"/>
        </w:rPr>
        <w:t>ctica</w:t>
      </w:r>
      <w:proofErr w:type="spellEnd"/>
      <w:r>
        <w:rPr>
          <w:rFonts w:ascii="Times New Roman" w:hAnsi="Times New Roman"/>
          <w:sz w:val="17"/>
          <w:szCs w:val="17"/>
          <w:lang w:val="es-ES_tradnl"/>
        </w:rPr>
        <w:t xml:space="preserve"> con respecto a la salud y la seguridad, A/HRC/32/44.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F"/>
    <w:rsid w:val="00004766"/>
    <w:rsid w:val="000533B1"/>
    <w:rsid w:val="00091301"/>
    <w:rsid w:val="000951C0"/>
    <w:rsid w:val="00170036"/>
    <w:rsid w:val="001A6BAD"/>
    <w:rsid w:val="001E7470"/>
    <w:rsid w:val="003053F5"/>
    <w:rsid w:val="003E4F89"/>
    <w:rsid w:val="00407996"/>
    <w:rsid w:val="00497757"/>
    <w:rsid w:val="004B4185"/>
    <w:rsid w:val="004F3012"/>
    <w:rsid w:val="004F64EE"/>
    <w:rsid w:val="005855F3"/>
    <w:rsid w:val="0062694F"/>
    <w:rsid w:val="006C0CA1"/>
    <w:rsid w:val="007E2538"/>
    <w:rsid w:val="00801BCB"/>
    <w:rsid w:val="0086174D"/>
    <w:rsid w:val="008B5E57"/>
    <w:rsid w:val="008E2103"/>
    <w:rsid w:val="008E27A2"/>
    <w:rsid w:val="00965757"/>
    <w:rsid w:val="009A7FFA"/>
    <w:rsid w:val="00A00514"/>
    <w:rsid w:val="00A06836"/>
    <w:rsid w:val="00A94C1B"/>
    <w:rsid w:val="00C41A07"/>
    <w:rsid w:val="00CD03F1"/>
    <w:rsid w:val="00CD3E3B"/>
    <w:rsid w:val="00D0287C"/>
    <w:rsid w:val="00D42AC2"/>
    <w:rsid w:val="00D75D8B"/>
    <w:rsid w:val="00DA04D7"/>
    <w:rsid w:val="00DC5588"/>
    <w:rsid w:val="00E072EF"/>
    <w:rsid w:val="00E443E0"/>
    <w:rsid w:val="00F35F73"/>
    <w:rsid w:val="00F83209"/>
    <w:rsid w:val="00FC4063"/>
    <w:rsid w:val="00FE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61EF"/>
  <w15:docId w15:val="{C1505697-6AC3-4A9E-B0F5-16923087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FootnoteText">
    <w:name w:val="footnote text"/>
    <w:aliases w:val="footnote text Char Char Char Char Char,footnote text Char Char Char,footnote text Char Char Char Char Char Char Char"/>
    <w:basedOn w:val="Normal"/>
    <w:link w:val="FootnoteTextChar1"/>
    <w:uiPriority w:val="99"/>
    <w:unhideWhenUsed/>
    <w:rsid w:val="001E747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uiPriority w:val="99"/>
    <w:semiHidden/>
    <w:rsid w:val="001E7470"/>
  </w:style>
  <w:style w:type="character" w:customStyle="1" w:styleId="FootnoteTextChar1">
    <w:name w:val="Footnote Text Char1"/>
    <w:aliases w:val="footnote text Char Char Char Char Char Char,footnote text Char Char Char Char,footnote text Char Char Char Char Char Char Char Char"/>
    <w:basedOn w:val="DefaultParagraphFont"/>
    <w:link w:val="FootnoteText"/>
    <w:uiPriority w:val="99"/>
    <w:rsid w:val="001E7470"/>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tablas/fichas/artaviamurillo.pdf" TargetMode="External"/><Relationship Id="rId2" Type="http://schemas.openxmlformats.org/officeDocument/2006/relationships/hyperlink" Target="https://www.who.int/es/news-room/detail/28-09-2017-worldwide-an-estimated-25-million-unsafe-abortions-occur-each-year" TargetMode="External"/><Relationship Id="rId1" Type="http://schemas.openxmlformats.org/officeDocument/2006/relationships/hyperlink" Target="http://www.who.int/reproductivehealth/topics/unsafe_abortion/abortion-safety-estimates/en/" TargetMode="External"/><Relationship Id="rId6" Type="http://schemas.openxmlformats.org/officeDocument/2006/relationships/hyperlink" Target="http://tbinternet.ohchr.org/_layouts/treatybodyexternal/Download.aspx?symbolno=CEDAW/C/MMR/CO/4-5&amp;Lang=En" TargetMode="External"/><Relationship Id="rId5" Type="http://schemas.openxmlformats.org/officeDocument/2006/relationships/hyperlink" Target="https://documents-dds-ny.un.org/doc/UNDOC/GEN/G16/000/97/PDF/G1600097.pdf?OpenElement" TargetMode="External"/><Relationship Id="rId4" Type="http://schemas.openxmlformats.org/officeDocument/2006/relationships/hyperlink" Target="https://spcommreports.in.ohchr.org/TmSearch/Result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009BA-3C2F-4B91-83AE-66809F29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006A7-0098-4224-A213-768984C62F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776FE3-D200-4BD9-ABFC-FEE83908F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Mansilla</dc:creator>
  <cp:lastModifiedBy>Samhitha Reddy</cp:lastModifiedBy>
  <cp:revision>8</cp:revision>
  <dcterms:created xsi:type="dcterms:W3CDTF">2020-11-20T12:08:00Z</dcterms:created>
  <dcterms:modified xsi:type="dcterms:W3CDTF">2023-03-29T12:33:00Z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