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8A" w:rsidRPr="00261FC6" w:rsidRDefault="00FC3A8A" w:rsidP="00FC3A8A">
      <w:pPr>
        <w:spacing w:before="0" w:after="0" w:line="240" w:lineRule="auto"/>
        <w:rPr>
          <w:rFonts w:ascii="Bernard MT Condensed" w:hAnsi="Bernard MT Condensed" w:cs="Arial"/>
          <w:szCs w:val="20"/>
        </w:rPr>
      </w:pPr>
      <w:r w:rsidRPr="00261FC6">
        <w:rPr>
          <w:rFonts w:ascii="Bernard MT Condensed" w:hAnsi="Bernard MT Condensed" w:cs="Arial"/>
          <w:szCs w:val="20"/>
        </w:rPr>
        <w:t xml:space="preserve">MINISTERE DE LA PROMOTION DE LA FEMME,                                                        </w:t>
      </w:r>
      <w:r>
        <w:rPr>
          <w:rFonts w:ascii="Bernard MT Condensed" w:hAnsi="Bernard MT Condensed" w:cs="Arial"/>
          <w:szCs w:val="20"/>
        </w:rPr>
        <w:t xml:space="preserve">                 </w:t>
      </w:r>
      <w:r w:rsidRPr="00261FC6">
        <w:rPr>
          <w:rFonts w:ascii="Bernard MT Condensed" w:hAnsi="Bernard MT Condensed" w:cs="Arial"/>
          <w:szCs w:val="20"/>
        </w:rPr>
        <w:t xml:space="preserve">          REPUBLIQUE DU MALI</w:t>
      </w:r>
    </w:p>
    <w:p w:rsidR="00FC3A8A" w:rsidRPr="00261FC6" w:rsidRDefault="00FC3A8A" w:rsidP="00FC3A8A">
      <w:pPr>
        <w:spacing w:before="0" w:after="0" w:line="240" w:lineRule="auto"/>
        <w:rPr>
          <w:rFonts w:ascii="Bernard MT Condensed" w:hAnsi="Bernard MT Condensed" w:cs="Arial"/>
          <w:szCs w:val="20"/>
        </w:rPr>
      </w:pPr>
      <w:r>
        <w:rPr>
          <w:rFonts w:ascii="Bernard MT Condensed" w:hAnsi="Bernard MT Condensed" w:cs="Arial"/>
          <w:szCs w:val="20"/>
        </w:rPr>
        <w:t xml:space="preserve">   </w:t>
      </w:r>
      <w:r w:rsidRPr="00261FC6">
        <w:rPr>
          <w:rFonts w:ascii="Bernard MT Condensed" w:hAnsi="Bernard MT Condensed" w:cs="Arial"/>
          <w:szCs w:val="20"/>
        </w:rPr>
        <w:t xml:space="preserve">     DE L’ENFANT</w:t>
      </w:r>
      <w:r>
        <w:rPr>
          <w:rFonts w:ascii="Bernard MT Condensed" w:hAnsi="Bernard MT Condensed" w:cs="Arial"/>
          <w:szCs w:val="20"/>
        </w:rPr>
        <w:t xml:space="preserve"> </w:t>
      </w:r>
      <w:r w:rsidRPr="00261FC6">
        <w:rPr>
          <w:rFonts w:ascii="Bernard MT Condensed" w:hAnsi="Bernard MT Condensed" w:cs="Arial"/>
          <w:szCs w:val="20"/>
        </w:rPr>
        <w:t xml:space="preserve">ET DE LA FAMILLE                                                                     </w:t>
      </w:r>
      <w:r>
        <w:rPr>
          <w:rFonts w:ascii="Bernard MT Condensed" w:hAnsi="Bernard MT Condensed" w:cs="Arial"/>
          <w:szCs w:val="20"/>
        </w:rPr>
        <w:t xml:space="preserve">               </w:t>
      </w:r>
      <w:r w:rsidRPr="00261FC6">
        <w:rPr>
          <w:rFonts w:ascii="Bernard MT Condensed" w:hAnsi="Bernard MT Condensed" w:cs="Arial"/>
          <w:szCs w:val="20"/>
        </w:rPr>
        <w:t xml:space="preserve">      UN PEUPLE-UN BUT-UNE FOI</w:t>
      </w:r>
    </w:p>
    <w:p w:rsidR="00FC3A8A" w:rsidRPr="00261FC6" w:rsidRDefault="00FC3A8A" w:rsidP="00FC3A8A">
      <w:pPr>
        <w:spacing w:before="0" w:after="0" w:line="240" w:lineRule="auto"/>
        <w:rPr>
          <w:rFonts w:ascii="Bernard MT Condensed" w:hAnsi="Bernard MT Condensed" w:cs="Arial"/>
          <w:szCs w:val="20"/>
        </w:rPr>
      </w:pPr>
      <w:r w:rsidRPr="00261FC6">
        <w:rPr>
          <w:rFonts w:ascii="Bernard MT Condensed" w:hAnsi="Bernard MT Condensed" w:cs="Arial"/>
          <w:szCs w:val="20"/>
        </w:rPr>
        <w:t xml:space="preserve">                   ------------                                                                                                     </w:t>
      </w:r>
      <w:r>
        <w:rPr>
          <w:rFonts w:ascii="Bernard MT Condensed" w:hAnsi="Bernard MT Condensed" w:cs="Arial"/>
          <w:szCs w:val="20"/>
        </w:rPr>
        <w:t xml:space="preserve">                  </w:t>
      </w:r>
      <w:r w:rsidRPr="00261FC6">
        <w:rPr>
          <w:rFonts w:ascii="Bernard MT Condensed" w:hAnsi="Bernard MT Condensed" w:cs="Arial"/>
          <w:szCs w:val="20"/>
        </w:rPr>
        <w:t xml:space="preserve">      ----------</w:t>
      </w:r>
    </w:p>
    <w:p w:rsidR="00FC3A8A" w:rsidRPr="00261FC6" w:rsidRDefault="00FC3A8A" w:rsidP="00FC3A8A">
      <w:pPr>
        <w:spacing w:before="0" w:after="0" w:line="240" w:lineRule="auto"/>
        <w:rPr>
          <w:rFonts w:ascii="Bernard MT Condensed" w:hAnsi="Bernard MT Condensed" w:cs="Arial"/>
          <w:szCs w:val="20"/>
        </w:rPr>
      </w:pPr>
      <w:r w:rsidRPr="00261FC6">
        <w:rPr>
          <w:rFonts w:ascii="Bernard MT Condensed" w:hAnsi="Bernard MT Condensed" w:cs="Arial"/>
          <w:szCs w:val="20"/>
        </w:rPr>
        <w:t xml:space="preserve">           SECRETARIAT GENERAL</w:t>
      </w:r>
    </w:p>
    <w:p w:rsidR="00FC3A8A" w:rsidRPr="00261FC6" w:rsidRDefault="00FC3A8A" w:rsidP="00FC3A8A">
      <w:pPr>
        <w:spacing w:before="0" w:after="0" w:line="240" w:lineRule="auto"/>
        <w:rPr>
          <w:rFonts w:ascii="Bernard MT Condensed" w:hAnsi="Bernard MT Condensed" w:cs="Arial"/>
          <w:szCs w:val="20"/>
        </w:rPr>
      </w:pPr>
      <w:r w:rsidRPr="00261FC6">
        <w:rPr>
          <w:rFonts w:ascii="Bernard MT Condensed" w:hAnsi="Bernard MT Condensed" w:cs="Arial"/>
          <w:szCs w:val="20"/>
        </w:rPr>
        <w:t xml:space="preserve">                   -------------</w:t>
      </w:r>
    </w:p>
    <w:p w:rsidR="008D7531" w:rsidRDefault="008D7531" w:rsidP="00FC3A8A">
      <w:pPr>
        <w:jc w:val="center"/>
        <w:rPr>
          <w:rFonts w:ascii="Times New Roman" w:hAnsi="Times New Roman"/>
          <w:b/>
          <w:sz w:val="24"/>
          <w:szCs w:val="24"/>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p>
    <w:p w:rsidR="008D7531" w:rsidRDefault="008D7531" w:rsidP="008D7531">
      <w:pPr>
        <w:spacing w:before="0" w:after="0" w:line="240" w:lineRule="auto"/>
        <w:jc w:val="center"/>
        <w:rPr>
          <w:rFonts w:ascii="Times New Roman" w:hAnsi="Times New Roman"/>
          <w:b/>
          <w:sz w:val="22"/>
        </w:rPr>
      </w:pPr>
      <w:r w:rsidRPr="008D7531">
        <w:rPr>
          <w:rFonts w:ascii="Times New Roman" w:hAnsi="Times New Roman"/>
          <w:b/>
          <w:sz w:val="22"/>
        </w:rPr>
        <w:t xml:space="preserve">ELEMENTS DE RÉPONSE AU QUESTIONNAIRE DU GROUPE DE TRAVAIL </w:t>
      </w:r>
    </w:p>
    <w:p w:rsidR="008D7531" w:rsidRPr="008D7531" w:rsidRDefault="008D7531" w:rsidP="008D7531">
      <w:pPr>
        <w:spacing w:before="0" w:after="0" w:line="240" w:lineRule="auto"/>
        <w:jc w:val="center"/>
        <w:rPr>
          <w:rFonts w:ascii="Times New Roman" w:hAnsi="Times New Roman"/>
          <w:b/>
          <w:sz w:val="22"/>
        </w:rPr>
      </w:pPr>
      <w:r w:rsidRPr="008D7531">
        <w:rPr>
          <w:rFonts w:ascii="Times New Roman" w:hAnsi="Times New Roman"/>
          <w:b/>
          <w:sz w:val="22"/>
        </w:rPr>
        <w:t xml:space="preserve">SUR LA DISCRIMINATION À L’ÉGARD DES FEMMES ET DES FILLES </w:t>
      </w:r>
    </w:p>
    <w:p w:rsidR="008D7531" w:rsidRDefault="008D7531" w:rsidP="008D7531">
      <w:pPr>
        <w:spacing w:before="0" w:after="0" w:line="240" w:lineRule="auto"/>
        <w:jc w:val="center"/>
        <w:rPr>
          <w:rFonts w:ascii="Times New Roman" w:hAnsi="Times New Roman"/>
          <w:b/>
          <w:sz w:val="22"/>
        </w:rPr>
      </w:pPr>
      <w:r w:rsidRPr="008D7531">
        <w:rPr>
          <w:rFonts w:ascii="Times New Roman" w:hAnsi="Times New Roman"/>
          <w:b/>
          <w:sz w:val="22"/>
        </w:rPr>
        <w:t xml:space="preserve">DU HAUT-COMMISSARIAT AUX DROITS DE L’HOMME </w:t>
      </w:r>
    </w:p>
    <w:p w:rsidR="002A5903" w:rsidRDefault="008D7531" w:rsidP="008D7531">
      <w:pPr>
        <w:spacing w:before="0" w:after="0" w:line="240" w:lineRule="auto"/>
        <w:jc w:val="center"/>
        <w:rPr>
          <w:rFonts w:ascii="Times New Roman" w:hAnsi="Times New Roman"/>
          <w:b/>
          <w:sz w:val="22"/>
        </w:rPr>
      </w:pPr>
      <w:proofErr w:type="gramStart"/>
      <w:r w:rsidRPr="008D7531">
        <w:rPr>
          <w:rFonts w:ascii="Times New Roman" w:hAnsi="Times New Roman"/>
          <w:b/>
          <w:sz w:val="22"/>
        </w:rPr>
        <w:t>DES NATIONS UNIES.</w:t>
      </w:r>
      <w:proofErr w:type="gramEnd"/>
    </w:p>
    <w:p w:rsidR="008D7531" w:rsidRDefault="008D7531" w:rsidP="008D7531">
      <w:pPr>
        <w:spacing w:before="0" w:after="0" w:line="240" w:lineRule="auto"/>
        <w:jc w:val="center"/>
        <w:rPr>
          <w:rFonts w:ascii="Times New Roman" w:hAnsi="Times New Roman"/>
          <w:b/>
          <w:sz w:val="22"/>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Default="008D7531" w:rsidP="008D7531">
      <w:pPr>
        <w:rPr>
          <w:rFonts w:ascii="Times New Roman" w:hAnsi="Times New Roman"/>
          <w:b/>
          <w:bCs/>
          <w:sz w:val="24"/>
          <w:szCs w:val="24"/>
          <w:lang w:val="fr-FR"/>
        </w:rPr>
      </w:pPr>
    </w:p>
    <w:p w:rsidR="008D7531" w:rsidRPr="008D7531" w:rsidRDefault="008D7531" w:rsidP="008D7531">
      <w:pPr>
        <w:jc w:val="right"/>
        <w:rPr>
          <w:rFonts w:ascii="Times New Roman" w:hAnsi="Times New Roman"/>
          <w:b/>
          <w:bCs/>
          <w:i/>
          <w:sz w:val="24"/>
          <w:szCs w:val="24"/>
          <w:lang w:val="fr-FR"/>
        </w:rPr>
      </w:pPr>
      <w:r w:rsidRPr="008D7531">
        <w:rPr>
          <w:rFonts w:ascii="Times New Roman" w:hAnsi="Times New Roman"/>
          <w:b/>
          <w:bCs/>
          <w:i/>
          <w:sz w:val="24"/>
          <w:szCs w:val="24"/>
          <w:lang w:val="fr-FR"/>
        </w:rPr>
        <w:t>Août 2020.</w:t>
      </w:r>
    </w:p>
    <w:p w:rsidR="004C1953" w:rsidRDefault="004C1953" w:rsidP="00B021B7">
      <w:pPr>
        <w:spacing w:before="0" w:after="0" w:line="240" w:lineRule="auto"/>
        <w:rPr>
          <w:rFonts w:ascii="Times New Roman" w:hAnsi="Times New Roman"/>
          <w:b/>
          <w:bCs/>
          <w:sz w:val="26"/>
          <w:szCs w:val="26"/>
          <w:lang w:val="fr-FR"/>
        </w:rPr>
      </w:pPr>
    </w:p>
    <w:p w:rsidR="004C1953" w:rsidRDefault="004C1953" w:rsidP="00B021B7">
      <w:pPr>
        <w:spacing w:before="0" w:after="0" w:line="240" w:lineRule="auto"/>
        <w:rPr>
          <w:rFonts w:ascii="Times New Roman" w:hAnsi="Times New Roman"/>
          <w:b/>
          <w:bCs/>
          <w:sz w:val="26"/>
          <w:szCs w:val="26"/>
          <w:lang w:val="fr-FR"/>
        </w:rPr>
      </w:pPr>
    </w:p>
    <w:p w:rsidR="004C1953" w:rsidRDefault="004C1953" w:rsidP="00B021B7">
      <w:pPr>
        <w:spacing w:before="0" w:after="0" w:line="240" w:lineRule="auto"/>
        <w:rPr>
          <w:rFonts w:ascii="Times New Roman" w:hAnsi="Times New Roman"/>
          <w:b/>
          <w:bCs/>
          <w:sz w:val="26"/>
          <w:szCs w:val="26"/>
          <w:lang w:val="fr-FR"/>
        </w:rPr>
      </w:pPr>
    </w:p>
    <w:p w:rsidR="00B021B7" w:rsidRPr="008D7531" w:rsidRDefault="00B021B7" w:rsidP="00B021B7">
      <w:pPr>
        <w:spacing w:before="0" w:after="0" w:line="240" w:lineRule="auto"/>
        <w:rPr>
          <w:rFonts w:ascii="Times New Roman" w:hAnsi="Times New Roman"/>
          <w:b/>
          <w:bCs/>
          <w:sz w:val="26"/>
          <w:szCs w:val="26"/>
          <w:lang w:val="fr-FR"/>
        </w:rPr>
      </w:pPr>
      <w:r w:rsidRPr="00AA2448">
        <w:rPr>
          <w:rFonts w:ascii="Times New Roman" w:hAnsi="Times New Roman"/>
          <w:b/>
          <w:bCs/>
          <w:sz w:val="26"/>
          <w:szCs w:val="26"/>
          <w:highlight w:val="yellow"/>
          <w:lang w:val="fr-FR"/>
        </w:rPr>
        <w:lastRenderedPageBreak/>
        <w:t>CRISE :</w:t>
      </w:r>
    </w:p>
    <w:p w:rsidR="00B021B7" w:rsidRDefault="00B021B7" w:rsidP="008D7531">
      <w:pPr>
        <w:spacing w:before="0" w:after="0" w:line="240" w:lineRule="auto"/>
        <w:rPr>
          <w:rFonts w:ascii="Times New Roman" w:hAnsi="Times New Roman"/>
          <w:b/>
          <w:bCs/>
          <w:sz w:val="26"/>
          <w:szCs w:val="26"/>
          <w:lang w:val="fr-FR"/>
        </w:rPr>
      </w:pPr>
    </w:p>
    <w:p w:rsidR="00B021B7" w:rsidRDefault="00B021B7" w:rsidP="00B021B7">
      <w:pPr>
        <w:spacing w:before="0" w:after="0" w:line="240" w:lineRule="auto"/>
        <w:jc w:val="both"/>
        <w:rPr>
          <w:rFonts w:ascii="Times New Roman" w:hAnsi="Times New Roman"/>
          <w:b/>
          <w:i/>
          <w:sz w:val="26"/>
          <w:szCs w:val="26"/>
          <w:lang w:val="fr-FR"/>
        </w:rPr>
      </w:pPr>
      <w:r>
        <w:rPr>
          <w:rFonts w:ascii="Times New Roman" w:hAnsi="Times New Roman"/>
          <w:b/>
          <w:i/>
          <w:sz w:val="26"/>
          <w:szCs w:val="26"/>
          <w:lang w:val="fr-FR"/>
        </w:rPr>
        <w:t>1</w:t>
      </w:r>
      <w:r w:rsidRPr="008D7531">
        <w:rPr>
          <w:rFonts w:ascii="Times New Roman" w:hAnsi="Times New Roman"/>
          <w:b/>
          <w:i/>
          <w:sz w:val="26"/>
          <w:szCs w:val="26"/>
          <w:lang w:val="fr-FR"/>
        </w:rPr>
        <w:t xml:space="preserve">. Veillez </w:t>
      </w:r>
      <w:r w:rsidR="00BB51B7">
        <w:rPr>
          <w:rFonts w:ascii="Times New Roman" w:hAnsi="Times New Roman"/>
          <w:b/>
          <w:i/>
          <w:sz w:val="26"/>
          <w:szCs w:val="26"/>
          <w:lang w:val="fr-FR"/>
        </w:rPr>
        <w:t>fournir des informations sur le</w:t>
      </w:r>
      <w:r>
        <w:rPr>
          <w:rFonts w:ascii="Times New Roman" w:hAnsi="Times New Roman"/>
          <w:b/>
          <w:i/>
          <w:sz w:val="26"/>
          <w:szCs w:val="26"/>
          <w:lang w:val="fr-FR"/>
        </w:rPr>
        <w:t xml:space="preserve"> cadre juridique et politique utilisé par votre Etat</w:t>
      </w:r>
      <w:r w:rsidRPr="008D7531">
        <w:rPr>
          <w:rFonts w:ascii="Times New Roman" w:hAnsi="Times New Roman"/>
          <w:b/>
          <w:i/>
          <w:sz w:val="26"/>
          <w:szCs w:val="26"/>
          <w:lang w:val="fr-FR"/>
        </w:rPr>
        <w:t> </w:t>
      </w:r>
      <w:r>
        <w:rPr>
          <w:rFonts w:ascii="Times New Roman" w:hAnsi="Times New Roman"/>
          <w:b/>
          <w:i/>
          <w:sz w:val="26"/>
          <w:szCs w:val="26"/>
          <w:lang w:val="fr-FR"/>
        </w:rPr>
        <w:t xml:space="preserve">pour gérer les situations de crise et sur la manière dont le concept de </w:t>
      </w:r>
      <w:r w:rsidR="001B31B7">
        <w:rPr>
          <w:rFonts w:ascii="Times New Roman" w:hAnsi="Times New Roman"/>
          <w:b/>
          <w:i/>
          <w:sz w:val="26"/>
          <w:szCs w:val="26"/>
          <w:lang w:val="fr-FR"/>
        </w:rPr>
        <w:t>« </w:t>
      </w:r>
      <w:r>
        <w:rPr>
          <w:rFonts w:ascii="Times New Roman" w:hAnsi="Times New Roman"/>
          <w:b/>
          <w:i/>
          <w:sz w:val="26"/>
          <w:szCs w:val="26"/>
          <w:lang w:val="fr-FR"/>
        </w:rPr>
        <w:t>crise</w:t>
      </w:r>
      <w:r w:rsidR="001B31B7">
        <w:rPr>
          <w:rFonts w:ascii="Times New Roman" w:hAnsi="Times New Roman"/>
          <w:b/>
          <w:i/>
          <w:sz w:val="26"/>
          <w:szCs w:val="26"/>
          <w:lang w:val="fr-FR"/>
        </w:rPr>
        <w:t> » a été défini ou accepté.</w:t>
      </w:r>
    </w:p>
    <w:p w:rsidR="00A1271E" w:rsidRDefault="00A1271E" w:rsidP="00A1271E">
      <w:pPr>
        <w:autoSpaceDE w:val="0"/>
        <w:autoSpaceDN w:val="0"/>
        <w:adjustRightInd w:val="0"/>
        <w:spacing w:before="0" w:after="0" w:line="240" w:lineRule="auto"/>
        <w:ind w:hanging="10"/>
        <w:jc w:val="both"/>
        <w:rPr>
          <w:rFonts w:ascii="Times New Roman" w:hAnsi="Times New Roman"/>
          <w:color w:val="000000"/>
          <w:sz w:val="26"/>
          <w:szCs w:val="26"/>
          <w:lang w:eastAsia="en-GB"/>
        </w:rPr>
      </w:pPr>
    </w:p>
    <w:p w:rsidR="002354AD" w:rsidRDefault="002A0E44" w:rsidP="007E71D3">
      <w:pPr>
        <w:autoSpaceDE w:val="0"/>
        <w:autoSpaceDN w:val="0"/>
        <w:adjustRightInd w:val="0"/>
        <w:spacing w:before="0" w:after="0" w:line="240" w:lineRule="auto"/>
        <w:jc w:val="both"/>
        <w:rPr>
          <w:rFonts w:ascii="Times New Roman" w:hAnsi="Times New Roman"/>
          <w:sz w:val="26"/>
          <w:szCs w:val="26"/>
          <w:lang w:val="fr-FR" w:eastAsia="en-GB"/>
        </w:rPr>
      </w:pPr>
      <w:r>
        <w:rPr>
          <w:rFonts w:ascii="Times New Roman" w:hAnsi="Times New Roman"/>
          <w:sz w:val="26"/>
          <w:szCs w:val="26"/>
          <w:lang w:val="fr-FR" w:eastAsia="en-GB"/>
        </w:rPr>
        <w:t>L’</w:t>
      </w:r>
      <w:r w:rsidR="00A1271E" w:rsidRPr="002A0E44">
        <w:rPr>
          <w:rFonts w:ascii="Times New Roman" w:hAnsi="Times New Roman"/>
          <w:sz w:val="26"/>
          <w:szCs w:val="26"/>
          <w:lang w:val="fr-FR" w:eastAsia="en-GB"/>
        </w:rPr>
        <w:t xml:space="preserve">Accord pour la Paix et la Réconciliation au Mali issu du processus d’Alger signé le 15 mai et parachevé le 20 juin 2015 est un des actes forts pour le retour de la paix au Mali. </w:t>
      </w:r>
      <w:r>
        <w:rPr>
          <w:rFonts w:ascii="Times New Roman" w:hAnsi="Times New Roman"/>
          <w:sz w:val="26"/>
          <w:szCs w:val="26"/>
          <w:lang w:val="fr-FR" w:eastAsia="en-GB"/>
        </w:rPr>
        <w:t>T</w:t>
      </w:r>
      <w:r w:rsidR="002354AD" w:rsidRPr="002354AD">
        <w:rPr>
          <w:rFonts w:ascii="Times New Roman" w:hAnsi="Times New Roman"/>
          <w:sz w:val="26"/>
          <w:szCs w:val="26"/>
          <w:lang w:val="fr-FR" w:eastAsia="en-GB"/>
        </w:rPr>
        <w:t>out en soulignant l’engagement de toutes les parties</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signataires pour la promotion d’un développement équilibré de l’ensemble des Régions du Mali et tenant</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 xml:space="preserve">compte de leurs potentialités respectives, </w:t>
      </w:r>
      <w:r>
        <w:rPr>
          <w:rFonts w:ascii="Times New Roman" w:hAnsi="Times New Roman"/>
          <w:sz w:val="26"/>
          <w:szCs w:val="26"/>
          <w:lang w:val="fr-FR" w:eastAsia="en-GB"/>
        </w:rPr>
        <w:t xml:space="preserve">l’Accord </w:t>
      </w:r>
      <w:r w:rsidR="002354AD" w:rsidRPr="002354AD">
        <w:rPr>
          <w:rFonts w:ascii="Times New Roman" w:hAnsi="Times New Roman"/>
          <w:sz w:val="26"/>
          <w:szCs w:val="26"/>
          <w:lang w:val="fr-FR" w:eastAsia="en-GB"/>
        </w:rPr>
        <w:t>a retenu un certain nombre de dispositions spécifiques pour le</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développement socio-économique et culturel des Régions du Nord.</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En exécution des dispositions des articles 34 et 35 de l’Accord, le Gouvernement du Mali, conjointement</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avec les autres parties signataires de l’Accord, s’est attelé à la préparation de la Stratégie Spécifique de</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Développement des Régions du Nord, laquelle stratégie est destinée à hisser les Régions du Nord au</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même niveau que le reste du pays en termes d’indicateurs de développement et ce, dans un délai</w:t>
      </w:r>
      <w:r w:rsidR="007E71D3">
        <w:rPr>
          <w:rFonts w:ascii="Times New Roman" w:hAnsi="Times New Roman"/>
          <w:sz w:val="26"/>
          <w:szCs w:val="26"/>
          <w:lang w:val="fr-FR" w:eastAsia="en-GB"/>
        </w:rPr>
        <w:t xml:space="preserve"> </w:t>
      </w:r>
      <w:r w:rsidR="002354AD" w:rsidRPr="002354AD">
        <w:rPr>
          <w:rFonts w:ascii="Times New Roman" w:hAnsi="Times New Roman"/>
          <w:sz w:val="26"/>
          <w:szCs w:val="26"/>
          <w:lang w:val="fr-FR" w:eastAsia="en-GB"/>
        </w:rPr>
        <w:t>n’excédant pas une période de 10 à 15 ans.</w:t>
      </w:r>
    </w:p>
    <w:p w:rsidR="00E90BE2" w:rsidRDefault="00E90BE2" w:rsidP="007E71D3">
      <w:pPr>
        <w:autoSpaceDE w:val="0"/>
        <w:autoSpaceDN w:val="0"/>
        <w:adjustRightInd w:val="0"/>
        <w:spacing w:before="0" w:after="0" w:line="240" w:lineRule="auto"/>
        <w:jc w:val="both"/>
        <w:rPr>
          <w:rFonts w:ascii="Times New Roman" w:hAnsi="Times New Roman"/>
          <w:sz w:val="26"/>
          <w:szCs w:val="26"/>
          <w:lang w:val="fr-FR" w:eastAsia="en-GB"/>
        </w:rPr>
      </w:pPr>
    </w:p>
    <w:p w:rsidR="00E90BE2" w:rsidRDefault="00E90BE2" w:rsidP="007E71D3">
      <w:pPr>
        <w:autoSpaceDE w:val="0"/>
        <w:autoSpaceDN w:val="0"/>
        <w:adjustRightInd w:val="0"/>
        <w:spacing w:before="0" w:after="0" w:line="240" w:lineRule="auto"/>
        <w:jc w:val="both"/>
        <w:rPr>
          <w:rFonts w:ascii="Times New Roman" w:hAnsi="Times New Roman"/>
          <w:sz w:val="26"/>
          <w:szCs w:val="26"/>
          <w:lang w:val="fr-FR" w:eastAsia="en-GB"/>
        </w:rPr>
      </w:pPr>
      <w:r>
        <w:rPr>
          <w:rFonts w:ascii="Times New Roman" w:hAnsi="Times New Roman"/>
          <w:sz w:val="26"/>
          <w:szCs w:val="26"/>
          <w:lang w:val="fr-FR" w:eastAsia="en-GB"/>
        </w:rPr>
        <w:t>Autres mesures adoptées par l’Etat :</w:t>
      </w:r>
    </w:p>
    <w:p w:rsidR="00E90BE2" w:rsidRDefault="00E90BE2" w:rsidP="00FE06D4">
      <w:pPr>
        <w:pStyle w:val="Paragraphedeliste"/>
        <w:numPr>
          <w:ilvl w:val="0"/>
          <w:numId w:val="13"/>
        </w:numPr>
        <w:rPr>
          <w:rFonts w:ascii="Times New Roman" w:hAnsi="Times New Roman"/>
          <w:sz w:val="26"/>
          <w:szCs w:val="26"/>
          <w:lang w:val="fr-FR" w:eastAsia="en-GB"/>
        </w:rPr>
      </w:pPr>
      <w:r>
        <w:rPr>
          <w:rFonts w:ascii="Times New Roman" w:hAnsi="Times New Roman"/>
          <w:sz w:val="26"/>
          <w:szCs w:val="26"/>
          <w:lang w:val="fr-FR" w:eastAsia="en-GB"/>
        </w:rPr>
        <w:t>le</w:t>
      </w:r>
      <w:r w:rsidRPr="00E90BE2">
        <w:rPr>
          <w:rFonts w:ascii="Times New Roman" w:hAnsi="Times New Roman"/>
          <w:sz w:val="26"/>
          <w:szCs w:val="26"/>
          <w:lang w:val="fr-FR" w:eastAsia="en-GB"/>
        </w:rPr>
        <w:t xml:space="preserve"> plan d’action 2019 – 2023 de mise en œuvre de la Résolution 1325 du Conseil de Sécurité des Nations Unies ;</w:t>
      </w:r>
    </w:p>
    <w:p w:rsidR="00E90BE2" w:rsidRDefault="00E90BE2" w:rsidP="00FE06D4">
      <w:pPr>
        <w:pStyle w:val="Paragraphedeliste"/>
        <w:numPr>
          <w:ilvl w:val="0"/>
          <w:numId w:val="13"/>
        </w:numPr>
        <w:rPr>
          <w:rFonts w:ascii="Times New Roman" w:hAnsi="Times New Roman"/>
          <w:sz w:val="26"/>
          <w:szCs w:val="26"/>
          <w:lang w:val="fr-FR" w:eastAsia="en-GB"/>
        </w:rPr>
      </w:pPr>
      <w:r>
        <w:rPr>
          <w:rFonts w:ascii="Times New Roman" w:hAnsi="Times New Roman"/>
          <w:sz w:val="26"/>
          <w:szCs w:val="26"/>
          <w:lang w:val="fr-FR" w:eastAsia="en-GB"/>
        </w:rPr>
        <w:t xml:space="preserve">la </w:t>
      </w:r>
      <w:r w:rsidRPr="00E90BE2">
        <w:rPr>
          <w:rFonts w:ascii="Times New Roman" w:hAnsi="Times New Roman"/>
          <w:sz w:val="26"/>
          <w:szCs w:val="26"/>
          <w:lang w:val="fr-FR" w:eastAsia="en-GB"/>
        </w:rPr>
        <w:t>Politique nationale de prévention et de lutte contre l’extrémisme</w:t>
      </w:r>
      <w:r>
        <w:rPr>
          <w:rFonts w:ascii="Times New Roman" w:hAnsi="Times New Roman"/>
          <w:sz w:val="26"/>
          <w:szCs w:val="26"/>
          <w:lang w:val="fr-FR" w:eastAsia="en-GB"/>
        </w:rPr>
        <w:t> ;</w:t>
      </w:r>
    </w:p>
    <w:p w:rsidR="00E90BE2" w:rsidRPr="00E90BE2" w:rsidRDefault="00E90BE2" w:rsidP="00FE06D4">
      <w:pPr>
        <w:pStyle w:val="Paragraphedeliste"/>
        <w:numPr>
          <w:ilvl w:val="0"/>
          <w:numId w:val="12"/>
        </w:numPr>
        <w:spacing w:before="0" w:after="0" w:line="276" w:lineRule="auto"/>
        <w:jc w:val="both"/>
        <w:rPr>
          <w:rFonts w:ascii="Times New Roman" w:hAnsi="Times New Roman"/>
          <w:sz w:val="26"/>
          <w:szCs w:val="26"/>
          <w:lang w:val="fr-FR" w:eastAsia="en-GB"/>
        </w:rPr>
      </w:pPr>
      <w:r w:rsidRPr="00E90BE2">
        <w:rPr>
          <w:rFonts w:ascii="Times New Roman" w:hAnsi="Times New Roman"/>
          <w:sz w:val="26"/>
          <w:szCs w:val="26"/>
          <w:lang w:val="fr-FR" w:eastAsia="en-GB"/>
        </w:rPr>
        <w:t>la Loi N°2015-052 du 18 décembre 2015 instituant des mesures pour promouvoir le genre dans l’accès aux fonctions nominatives et électives ;</w:t>
      </w:r>
    </w:p>
    <w:p w:rsidR="00E90BE2" w:rsidRPr="00E90BE2" w:rsidRDefault="00E90BE2" w:rsidP="00FE06D4">
      <w:pPr>
        <w:pStyle w:val="Paragraphedeliste"/>
        <w:numPr>
          <w:ilvl w:val="0"/>
          <w:numId w:val="12"/>
        </w:numPr>
        <w:spacing w:before="0" w:after="0" w:line="276" w:lineRule="auto"/>
        <w:jc w:val="both"/>
        <w:rPr>
          <w:rFonts w:ascii="Times New Roman" w:hAnsi="Times New Roman"/>
          <w:sz w:val="26"/>
          <w:szCs w:val="26"/>
          <w:lang w:val="fr-FR" w:eastAsia="en-GB"/>
        </w:rPr>
      </w:pPr>
      <w:r w:rsidRPr="00E90BE2">
        <w:rPr>
          <w:rFonts w:ascii="Times New Roman" w:hAnsi="Times New Roman"/>
          <w:sz w:val="26"/>
          <w:szCs w:val="26"/>
          <w:lang w:val="fr-FR" w:eastAsia="en-GB"/>
        </w:rPr>
        <w:t>la Loi N°2018-003 du 12 janvier 2018 relative aux Défenseurs des Droits Humains ;</w:t>
      </w:r>
    </w:p>
    <w:p w:rsidR="00E90BE2" w:rsidRPr="00E90BE2" w:rsidRDefault="00E90BE2" w:rsidP="00FE06D4">
      <w:pPr>
        <w:pStyle w:val="Paragraphedeliste"/>
        <w:numPr>
          <w:ilvl w:val="0"/>
          <w:numId w:val="12"/>
        </w:numPr>
        <w:spacing w:before="0" w:after="0" w:line="276" w:lineRule="auto"/>
        <w:jc w:val="both"/>
        <w:rPr>
          <w:rFonts w:ascii="Times New Roman" w:hAnsi="Times New Roman"/>
          <w:sz w:val="26"/>
          <w:szCs w:val="26"/>
          <w:lang w:val="fr-FR" w:eastAsia="en-GB"/>
        </w:rPr>
      </w:pPr>
      <w:r w:rsidRPr="00E90BE2">
        <w:rPr>
          <w:rFonts w:ascii="Times New Roman" w:hAnsi="Times New Roman"/>
          <w:sz w:val="26"/>
          <w:szCs w:val="26"/>
          <w:lang w:val="fr-FR" w:eastAsia="en-GB"/>
        </w:rPr>
        <w:t>la Loi N°2017-001 du 11 avril 2017 sur le foncier agricole au Mali.</w:t>
      </w:r>
    </w:p>
    <w:p w:rsidR="00E90BE2" w:rsidRPr="002354AD" w:rsidRDefault="00E90BE2" w:rsidP="007E71D3">
      <w:pPr>
        <w:autoSpaceDE w:val="0"/>
        <w:autoSpaceDN w:val="0"/>
        <w:adjustRightInd w:val="0"/>
        <w:spacing w:before="0" w:after="0" w:line="240" w:lineRule="auto"/>
        <w:jc w:val="both"/>
        <w:rPr>
          <w:rFonts w:ascii="Times New Roman" w:hAnsi="Times New Roman"/>
          <w:color w:val="000000"/>
          <w:sz w:val="26"/>
          <w:szCs w:val="26"/>
          <w:lang w:eastAsia="en-GB"/>
        </w:rPr>
      </w:pPr>
    </w:p>
    <w:p w:rsidR="002354AD" w:rsidRPr="00565A9D" w:rsidRDefault="00565A9D" w:rsidP="00565A9D">
      <w:pPr>
        <w:autoSpaceDE w:val="0"/>
        <w:autoSpaceDN w:val="0"/>
        <w:adjustRightInd w:val="0"/>
        <w:spacing w:before="0" w:after="0" w:line="240" w:lineRule="auto"/>
        <w:jc w:val="both"/>
        <w:rPr>
          <w:rFonts w:ascii="Times New Roman" w:hAnsi="Times New Roman"/>
          <w:sz w:val="26"/>
          <w:szCs w:val="26"/>
          <w:lang w:val="fr-FR" w:eastAsia="en-GB"/>
        </w:rPr>
      </w:pPr>
      <w:r w:rsidRPr="00565A9D">
        <w:rPr>
          <w:rFonts w:ascii="Times New Roman" w:hAnsi="Times New Roman"/>
          <w:sz w:val="26"/>
          <w:szCs w:val="26"/>
          <w:lang w:val="fr-FR" w:eastAsia="en-GB"/>
        </w:rPr>
        <w:t>Interrogés sur leurs perceptions de la situation du pays dans les 5 ans à venir, lors de l’enquête diagnostique de la</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société malienne réalisée en 2018, les maliens affichent majoritairement de l'optimisme. Alors</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qu’ils jugent la situation présente difficile, ils sont 54% à penser que la situation politique sera meilleure. Cet optimisme</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est beaucoup plus ancré en ce qui concerne l'avenir sécuritaire (71%) ou économique (72%). Les habitants des</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régions du nord affichent également un optimiste certain en ce qui concerne l’amélioration de la situation sécuritaire :</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61% à Kidal, 76% à Tombouctou et 85% à Gao. Quel que soit le domaine d'avenir (sécuritaire, politique ou</w:t>
      </w:r>
      <w:r>
        <w:rPr>
          <w:rFonts w:ascii="Times New Roman" w:hAnsi="Times New Roman"/>
          <w:sz w:val="26"/>
          <w:szCs w:val="26"/>
          <w:lang w:val="fr-FR" w:eastAsia="en-GB"/>
        </w:rPr>
        <w:t xml:space="preserve"> </w:t>
      </w:r>
      <w:r w:rsidRPr="00565A9D">
        <w:rPr>
          <w:rFonts w:ascii="Times New Roman" w:hAnsi="Times New Roman"/>
          <w:sz w:val="26"/>
          <w:szCs w:val="26"/>
          <w:lang w:val="fr-FR" w:eastAsia="en-GB"/>
        </w:rPr>
        <w:t>économique), les femmes sont significativement plus optimistes que les hommes.</w:t>
      </w:r>
    </w:p>
    <w:p w:rsidR="00A1271E" w:rsidRDefault="00A1271E"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AF774D" w:rsidRPr="00A1271E" w:rsidRDefault="00AF774D" w:rsidP="00A1271E">
      <w:pPr>
        <w:autoSpaceDE w:val="0"/>
        <w:autoSpaceDN w:val="0"/>
        <w:adjustRightInd w:val="0"/>
        <w:spacing w:before="0" w:after="0" w:line="240" w:lineRule="auto"/>
        <w:jc w:val="both"/>
        <w:rPr>
          <w:rFonts w:ascii="Times New Roman" w:hAnsi="Times New Roman"/>
          <w:color w:val="000000"/>
          <w:sz w:val="26"/>
          <w:szCs w:val="26"/>
          <w:lang w:eastAsia="en-GB"/>
        </w:rPr>
      </w:pPr>
    </w:p>
    <w:p w:rsidR="001B31B7" w:rsidRPr="008D7531" w:rsidRDefault="001B31B7" w:rsidP="001B31B7">
      <w:pPr>
        <w:spacing w:before="0" w:after="0" w:line="240" w:lineRule="auto"/>
        <w:jc w:val="both"/>
        <w:rPr>
          <w:rFonts w:ascii="Times New Roman" w:hAnsi="Times New Roman"/>
          <w:b/>
          <w:i/>
          <w:sz w:val="26"/>
          <w:szCs w:val="26"/>
          <w:lang w:val="fr-FR"/>
        </w:rPr>
      </w:pPr>
      <w:r>
        <w:rPr>
          <w:rFonts w:ascii="Times New Roman" w:hAnsi="Times New Roman"/>
          <w:b/>
          <w:i/>
          <w:sz w:val="26"/>
          <w:szCs w:val="26"/>
          <w:lang w:val="fr-FR"/>
        </w:rPr>
        <w:t xml:space="preserve">2. </w:t>
      </w:r>
      <w:r w:rsidRPr="008D7531">
        <w:rPr>
          <w:rFonts w:ascii="Times New Roman" w:hAnsi="Times New Roman"/>
          <w:b/>
          <w:i/>
          <w:sz w:val="26"/>
          <w:szCs w:val="26"/>
          <w:lang w:val="fr-FR"/>
        </w:rPr>
        <w:t xml:space="preserve">Veillez </w:t>
      </w:r>
      <w:r>
        <w:rPr>
          <w:rFonts w:ascii="Times New Roman" w:hAnsi="Times New Roman"/>
          <w:b/>
          <w:i/>
          <w:sz w:val="26"/>
          <w:szCs w:val="26"/>
          <w:lang w:val="fr-FR"/>
        </w:rPr>
        <w:t>énumérer les types de situation qui correspondrait au concept de « crise »dans votre Etat et indiquer les situations qui en sont exclues.</w:t>
      </w:r>
    </w:p>
    <w:p w:rsidR="001B31B7" w:rsidRPr="008D7531" w:rsidRDefault="001B31B7" w:rsidP="00B021B7">
      <w:pPr>
        <w:spacing w:before="0" w:after="0" w:line="240" w:lineRule="auto"/>
        <w:jc w:val="both"/>
        <w:rPr>
          <w:rFonts w:ascii="Times New Roman" w:hAnsi="Times New Roman"/>
          <w:b/>
          <w:i/>
          <w:sz w:val="26"/>
          <w:szCs w:val="26"/>
          <w:lang w:val="fr-FR"/>
        </w:rPr>
      </w:pPr>
    </w:p>
    <w:p w:rsidR="00F71B18" w:rsidRDefault="00F71B18" w:rsidP="00AF774D">
      <w:pPr>
        <w:autoSpaceDE w:val="0"/>
        <w:autoSpaceDN w:val="0"/>
        <w:adjustRightInd w:val="0"/>
        <w:spacing w:before="0" w:after="0" w:line="240" w:lineRule="auto"/>
        <w:jc w:val="both"/>
        <w:rPr>
          <w:rFonts w:ascii="Times New Roman" w:hAnsi="Times New Roman"/>
          <w:sz w:val="26"/>
          <w:szCs w:val="26"/>
          <w:lang w:val="fr-FR" w:eastAsia="en-GB"/>
        </w:rPr>
      </w:pPr>
      <w:r w:rsidRPr="00AF774D">
        <w:rPr>
          <w:rFonts w:ascii="Times New Roman" w:hAnsi="Times New Roman"/>
          <w:sz w:val="26"/>
          <w:szCs w:val="26"/>
          <w:lang w:val="fr-FR" w:eastAsia="en-GB"/>
        </w:rPr>
        <w:t>La profonde crise multidimensionnelle de 2012 tire ses racines d’un déficit cumulé de gouvernance dans</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les principaux domaines de la vie sociopolitique, économique et sécuritaire du Mali.</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Le Mali a connu une succession de rébellions armées, couplées depuis les années 90 au narcotrafic et au</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terrorisme qui ont sérieusement menacé en 2012 ses principes fondamentaux d’Etat unitaire, démocratique et</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 xml:space="preserve">laïc. Cette situation qui concerne les régions du nord s’est étendue progressivement au centre. </w:t>
      </w:r>
      <w:r w:rsidR="00C24367">
        <w:rPr>
          <w:rFonts w:ascii="Times New Roman" w:hAnsi="Times New Roman"/>
          <w:sz w:val="26"/>
          <w:szCs w:val="26"/>
          <w:lang w:val="fr-FR" w:eastAsia="en-GB"/>
        </w:rPr>
        <w:t>L</w:t>
      </w:r>
      <w:r w:rsidRPr="00AF774D">
        <w:rPr>
          <w:rFonts w:ascii="Times New Roman" w:hAnsi="Times New Roman"/>
          <w:sz w:val="26"/>
          <w:szCs w:val="26"/>
          <w:lang w:val="fr-FR" w:eastAsia="en-GB"/>
        </w:rPr>
        <w:t>es populations ne participent pas suffisamment aux prises de décision au niveau</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local. Elles font peu confiance aux élus (d’où les faibles taux de participation aux élections locales) et apprécient</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très peu leurs actions sur le terrain. De même, la majorité des Maliens ne font pas confiance en leur justice</w:t>
      </w:r>
      <w:r w:rsidR="00AF774D">
        <w:rPr>
          <w:rFonts w:ascii="Times New Roman" w:hAnsi="Times New Roman"/>
          <w:sz w:val="26"/>
          <w:szCs w:val="26"/>
          <w:lang w:val="fr-FR" w:eastAsia="en-GB"/>
        </w:rPr>
        <w:t xml:space="preserve"> </w:t>
      </w:r>
      <w:r w:rsidRPr="00AF774D">
        <w:rPr>
          <w:rFonts w:ascii="Times New Roman" w:hAnsi="Times New Roman"/>
          <w:sz w:val="26"/>
          <w:szCs w:val="26"/>
          <w:lang w:val="fr-FR" w:eastAsia="en-GB"/>
        </w:rPr>
        <w:t>notamment dans le cadre d</w:t>
      </w:r>
      <w:r w:rsidR="005D5EF5">
        <w:rPr>
          <w:rFonts w:ascii="Times New Roman" w:hAnsi="Times New Roman"/>
          <w:sz w:val="26"/>
          <w:szCs w:val="26"/>
          <w:lang w:val="fr-FR" w:eastAsia="en-GB"/>
        </w:rPr>
        <w:t>es contentieux électoraux et fonciers.</w:t>
      </w:r>
    </w:p>
    <w:p w:rsidR="00C24367" w:rsidRPr="00AF774D" w:rsidRDefault="00C24367" w:rsidP="00AF774D">
      <w:pPr>
        <w:autoSpaceDE w:val="0"/>
        <w:autoSpaceDN w:val="0"/>
        <w:adjustRightInd w:val="0"/>
        <w:spacing w:before="0" w:after="0" w:line="240" w:lineRule="auto"/>
        <w:jc w:val="both"/>
        <w:rPr>
          <w:rFonts w:ascii="Times New Roman" w:hAnsi="Times New Roman"/>
          <w:sz w:val="26"/>
          <w:szCs w:val="26"/>
          <w:lang w:val="fr-FR" w:eastAsia="en-GB"/>
        </w:rPr>
      </w:pPr>
    </w:p>
    <w:p w:rsidR="00311E79" w:rsidRDefault="005D5EF5" w:rsidP="00311E79">
      <w:pPr>
        <w:autoSpaceDE w:val="0"/>
        <w:autoSpaceDN w:val="0"/>
        <w:adjustRightInd w:val="0"/>
        <w:spacing w:before="0" w:after="0" w:line="240" w:lineRule="auto"/>
        <w:jc w:val="both"/>
        <w:rPr>
          <w:rFonts w:ascii="Times New Roman" w:hAnsi="Times New Roman"/>
          <w:sz w:val="26"/>
          <w:szCs w:val="26"/>
          <w:lang w:val="fr-FR" w:eastAsia="en-GB"/>
        </w:rPr>
      </w:pPr>
      <w:r w:rsidRPr="00AF774D">
        <w:rPr>
          <w:rFonts w:ascii="Times New Roman" w:hAnsi="Times New Roman"/>
          <w:sz w:val="26"/>
          <w:szCs w:val="26"/>
          <w:lang w:val="fr-FR" w:eastAsia="en-GB"/>
        </w:rPr>
        <w:t>Décrits souvent comme une potentielle bombe à retardement, les litiges fonciers au Mali sont au cœur des</w:t>
      </w:r>
      <w:r>
        <w:rPr>
          <w:rFonts w:ascii="Times New Roman" w:hAnsi="Times New Roman"/>
          <w:sz w:val="26"/>
          <w:szCs w:val="26"/>
          <w:lang w:val="fr-FR" w:eastAsia="en-GB"/>
        </w:rPr>
        <w:t xml:space="preserve"> </w:t>
      </w:r>
      <w:r w:rsidRPr="00AF774D">
        <w:rPr>
          <w:rFonts w:ascii="Times New Roman" w:hAnsi="Times New Roman"/>
          <w:sz w:val="26"/>
          <w:szCs w:val="26"/>
          <w:lang w:val="fr-FR" w:eastAsia="en-GB"/>
        </w:rPr>
        <w:t>problèmes de la communauté. Les soupçons qui pèsent sur les affaires foncières sont sérieux (corruption,</w:t>
      </w:r>
      <w:r>
        <w:rPr>
          <w:rFonts w:ascii="Times New Roman" w:hAnsi="Times New Roman"/>
          <w:sz w:val="26"/>
          <w:szCs w:val="26"/>
          <w:lang w:val="fr-FR" w:eastAsia="en-GB"/>
        </w:rPr>
        <w:t xml:space="preserve"> </w:t>
      </w:r>
      <w:r w:rsidRPr="00AF774D">
        <w:rPr>
          <w:rFonts w:ascii="Times New Roman" w:hAnsi="Times New Roman"/>
          <w:sz w:val="26"/>
          <w:szCs w:val="26"/>
          <w:lang w:val="fr-FR" w:eastAsia="en-GB"/>
        </w:rPr>
        <w:t>blanchiment, doubles ventes, instrumentalisation de la justice, expropriations illégitimes etc.) et méritent une</w:t>
      </w:r>
      <w:r>
        <w:rPr>
          <w:rFonts w:ascii="Times New Roman" w:hAnsi="Times New Roman"/>
          <w:sz w:val="26"/>
          <w:szCs w:val="26"/>
          <w:lang w:val="fr-FR" w:eastAsia="en-GB"/>
        </w:rPr>
        <w:t xml:space="preserve"> </w:t>
      </w:r>
      <w:r w:rsidRPr="00AF774D">
        <w:rPr>
          <w:rFonts w:ascii="Times New Roman" w:hAnsi="Times New Roman"/>
          <w:sz w:val="26"/>
          <w:szCs w:val="26"/>
          <w:lang w:val="fr-FR" w:eastAsia="en-GB"/>
        </w:rPr>
        <w:t>réponse adaptée à la hauteur de cet enjeu. Le besoin urgent de résoudre la question foncière constitue une</w:t>
      </w:r>
      <w:r>
        <w:rPr>
          <w:rFonts w:ascii="Times New Roman" w:hAnsi="Times New Roman"/>
          <w:sz w:val="26"/>
          <w:szCs w:val="26"/>
          <w:lang w:val="fr-FR" w:eastAsia="en-GB"/>
        </w:rPr>
        <w:t xml:space="preserve"> </w:t>
      </w:r>
      <w:r w:rsidRPr="00AF774D">
        <w:rPr>
          <w:rFonts w:ascii="Times New Roman" w:hAnsi="Times New Roman"/>
          <w:sz w:val="26"/>
          <w:szCs w:val="26"/>
          <w:lang w:val="fr-FR" w:eastAsia="en-GB"/>
        </w:rPr>
        <w:t>demande politique, sociale et économique forte.</w:t>
      </w:r>
      <w:r w:rsidR="00311E79">
        <w:rPr>
          <w:rFonts w:ascii="Times New Roman" w:hAnsi="Times New Roman"/>
          <w:sz w:val="26"/>
          <w:szCs w:val="26"/>
          <w:lang w:val="fr-FR" w:eastAsia="en-GB"/>
        </w:rPr>
        <w:t xml:space="preserve"> </w:t>
      </w:r>
      <w:r w:rsidR="00016D22" w:rsidRPr="00AF774D">
        <w:rPr>
          <w:rFonts w:ascii="Times New Roman" w:hAnsi="Times New Roman"/>
          <w:sz w:val="26"/>
          <w:szCs w:val="26"/>
          <w:lang w:val="fr-FR" w:eastAsia="en-GB"/>
        </w:rPr>
        <w:t>La corruption demeure importante au Mali et reste perçue comme le principal mal de la gouvernance qui</w:t>
      </w:r>
      <w:r w:rsidR="00016D22">
        <w:rPr>
          <w:rFonts w:ascii="Times New Roman" w:hAnsi="Times New Roman"/>
          <w:sz w:val="26"/>
          <w:szCs w:val="26"/>
          <w:lang w:val="fr-FR" w:eastAsia="en-GB"/>
        </w:rPr>
        <w:t xml:space="preserve"> </w:t>
      </w:r>
      <w:r w:rsidR="00016D22" w:rsidRPr="00AF774D">
        <w:rPr>
          <w:rFonts w:ascii="Times New Roman" w:hAnsi="Times New Roman"/>
          <w:sz w:val="26"/>
          <w:szCs w:val="26"/>
          <w:lang w:val="fr-FR" w:eastAsia="en-GB"/>
        </w:rPr>
        <w:t>annihilerait la majorité des efforts consentis pour le développement. Elle touche pratiquement l’ensemble des</w:t>
      </w:r>
      <w:r w:rsidR="00016D22">
        <w:rPr>
          <w:rFonts w:ascii="Times New Roman" w:hAnsi="Times New Roman"/>
          <w:sz w:val="26"/>
          <w:szCs w:val="26"/>
          <w:lang w:val="fr-FR" w:eastAsia="en-GB"/>
        </w:rPr>
        <w:t xml:space="preserve"> </w:t>
      </w:r>
      <w:r w:rsidR="00016D22" w:rsidRPr="00AF774D">
        <w:rPr>
          <w:rFonts w:ascii="Times New Roman" w:hAnsi="Times New Roman"/>
          <w:sz w:val="26"/>
          <w:szCs w:val="26"/>
          <w:lang w:val="fr-FR" w:eastAsia="en-GB"/>
        </w:rPr>
        <w:t>secteurs, notamment la politique, la défense et la sécurité, la santé, l’éducation, la gestion financière, et la justice.</w:t>
      </w:r>
      <w:r w:rsidR="00311E79">
        <w:rPr>
          <w:rFonts w:ascii="Times New Roman" w:hAnsi="Times New Roman"/>
          <w:sz w:val="26"/>
          <w:szCs w:val="26"/>
          <w:lang w:val="fr-FR" w:eastAsia="en-GB"/>
        </w:rPr>
        <w:t xml:space="preserve"> </w:t>
      </w:r>
      <w:r w:rsidR="00311E79" w:rsidRPr="00AF774D">
        <w:rPr>
          <w:rFonts w:ascii="Times New Roman" w:hAnsi="Times New Roman"/>
          <w:sz w:val="26"/>
          <w:szCs w:val="26"/>
          <w:lang w:val="fr-FR" w:eastAsia="en-GB"/>
        </w:rPr>
        <w:t>Les différentes organisations de la société civile sont de plus en plus consultées sur les grandes questions</w:t>
      </w:r>
      <w:r w:rsidR="00311E79">
        <w:rPr>
          <w:rFonts w:ascii="Times New Roman" w:hAnsi="Times New Roman"/>
          <w:sz w:val="26"/>
          <w:szCs w:val="26"/>
          <w:lang w:val="fr-FR" w:eastAsia="en-GB"/>
        </w:rPr>
        <w:t xml:space="preserve"> </w:t>
      </w:r>
      <w:r w:rsidR="00311E79" w:rsidRPr="00AF774D">
        <w:rPr>
          <w:rFonts w:ascii="Times New Roman" w:hAnsi="Times New Roman"/>
          <w:sz w:val="26"/>
          <w:szCs w:val="26"/>
          <w:lang w:val="fr-FR" w:eastAsia="en-GB"/>
        </w:rPr>
        <w:t>concernant le pays. C’est le cas par exemple de la conception et de la mise en œuvre des politiques sectorielles</w:t>
      </w:r>
      <w:r w:rsidR="00311E79">
        <w:rPr>
          <w:rFonts w:ascii="Times New Roman" w:hAnsi="Times New Roman"/>
          <w:sz w:val="26"/>
          <w:szCs w:val="26"/>
          <w:lang w:val="fr-FR" w:eastAsia="en-GB"/>
        </w:rPr>
        <w:t xml:space="preserve"> </w:t>
      </w:r>
      <w:r w:rsidR="00311E79" w:rsidRPr="00AF774D">
        <w:rPr>
          <w:rFonts w:ascii="Times New Roman" w:hAnsi="Times New Roman"/>
          <w:sz w:val="26"/>
          <w:szCs w:val="26"/>
          <w:lang w:val="fr-FR" w:eastAsia="en-GB"/>
        </w:rPr>
        <w:t>ou globales le CREDD. Cependant, il est reproché à ces dernières de ne pas</w:t>
      </w:r>
      <w:r w:rsidR="00311E79">
        <w:rPr>
          <w:rFonts w:ascii="Times New Roman" w:hAnsi="Times New Roman"/>
          <w:sz w:val="26"/>
          <w:szCs w:val="26"/>
          <w:lang w:val="fr-FR" w:eastAsia="en-GB"/>
        </w:rPr>
        <w:t xml:space="preserve"> </w:t>
      </w:r>
      <w:r w:rsidR="00311E79" w:rsidRPr="00AF774D">
        <w:rPr>
          <w:rFonts w:ascii="Times New Roman" w:hAnsi="Times New Roman"/>
          <w:sz w:val="26"/>
          <w:szCs w:val="26"/>
          <w:lang w:val="fr-FR" w:eastAsia="en-GB"/>
        </w:rPr>
        <w:t>accorder une réflexion spécifique sur la place et le rôle des acteurs de base aussi bien dans les phases</w:t>
      </w:r>
      <w:r w:rsidR="00311E79">
        <w:rPr>
          <w:rFonts w:ascii="Times New Roman" w:hAnsi="Times New Roman"/>
          <w:sz w:val="26"/>
          <w:szCs w:val="26"/>
          <w:lang w:val="fr-FR" w:eastAsia="en-GB"/>
        </w:rPr>
        <w:t xml:space="preserve"> </w:t>
      </w:r>
      <w:r w:rsidR="00311E79" w:rsidRPr="00AF774D">
        <w:rPr>
          <w:rFonts w:ascii="Times New Roman" w:hAnsi="Times New Roman"/>
          <w:sz w:val="26"/>
          <w:szCs w:val="26"/>
          <w:lang w:val="fr-FR" w:eastAsia="en-GB"/>
        </w:rPr>
        <w:t>d’élaboration, de mise en œuvre que de suivi-évaluation de ces politiques.</w:t>
      </w:r>
    </w:p>
    <w:p w:rsidR="00311E79" w:rsidRDefault="00311E79" w:rsidP="00016D22">
      <w:pPr>
        <w:autoSpaceDE w:val="0"/>
        <w:autoSpaceDN w:val="0"/>
        <w:adjustRightInd w:val="0"/>
        <w:spacing w:before="0" w:after="0" w:line="240" w:lineRule="auto"/>
        <w:jc w:val="both"/>
        <w:rPr>
          <w:rFonts w:ascii="Times New Roman" w:hAnsi="Times New Roman"/>
          <w:sz w:val="26"/>
          <w:szCs w:val="26"/>
          <w:lang w:val="fr-FR" w:eastAsia="en-GB"/>
        </w:rPr>
      </w:pPr>
    </w:p>
    <w:p w:rsidR="00EF4DCD" w:rsidRPr="00EF4DCD" w:rsidRDefault="00754E3D" w:rsidP="00EF4DCD">
      <w:pPr>
        <w:spacing w:after="0" w:line="240" w:lineRule="auto"/>
        <w:jc w:val="both"/>
        <w:rPr>
          <w:rFonts w:ascii="Times New Roman" w:hAnsi="Times New Roman"/>
          <w:sz w:val="26"/>
          <w:szCs w:val="26"/>
          <w:lang w:val="fr-FR" w:eastAsia="en-GB"/>
        </w:rPr>
      </w:pPr>
      <w:r w:rsidRPr="00754E3D">
        <w:rPr>
          <w:rFonts w:ascii="Times New Roman" w:hAnsi="Times New Roman"/>
          <w:sz w:val="26"/>
          <w:szCs w:val="26"/>
          <w:lang w:val="fr-FR" w:eastAsia="en-GB"/>
        </w:rPr>
        <w:t>Depuis le début de la crise multidimensionnelle que le pays a connue, il existe une situation d’insécurité qui se</w:t>
      </w:r>
      <w:r>
        <w:rPr>
          <w:rFonts w:ascii="Times New Roman" w:hAnsi="Times New Roman"/>
          <w:sz w:val="26"/>
          <w:szCs w:val="26"/>
          <w:lang w:val="fr-FR" w:eastAsia="en-GB"/>
        </w:rPr>
        <w:t xml:space="preserve"> </w:t>
      </w:r>
      <w:r w:rsidRPr="00754E3D">
        <w:rPr>
          <w:rFonts w:ascii="Times New Roman" w:hAnsi="Times New Roman"/>
          <w:sz w:val="26"/>
          <w:szCs w:val="26"/>
          <w:lang w:val="fr-FR" w:eastAsia="en-GB"/>
        </w:rPr>
        <w:t>traduit par des attaques régulières des groupes djihadistes et des violences liées à des conflits intercommunautaires.</w:t>
      </w:r>
      <w:r>
        <w:rPr>
          <w:rFonts w:ascii="Times New Roman" w:hAnsi="Times New Roman"/>
          <w:sz w:val="26"/>
          <w:szCs w:val="26"/>
          <w:lang w:val="fr-FR" w:eastAsia="en-GB"/>
        </w:rPr>
        <w:t xml:space="preserve"> </w:t>
      </w:r>
      <w:r w:rsidRPr="00754E3D">
        <w:rPr>
          <w:rFonts w:ascii="Times New Roman" w:hAnsi="Times New Roman"/>
          <w:sz w:val="26"/>
          <w:szCs w:val="26"/>
          <w:lang w:val="fr-FR" w:eastAsia="en-GB"/>
        </w:rPr>
        <w:t>Cette situation constitue l’une des principales préoccupations des populations, surtout celles des régions du nord</w:t>
      </w:r>
      <w:r>
        <w:rPr>
          <w:rFonts w:ascii="Times New Roman" w:hAnsi="Times New Roman"/>
          <w:sz w:val="26"/>
          <w:szCs w:val="26"/>
          <w:lang w:val="fr-FR" w:eastAsia="en-GB"/>
        </w:rPr>
        <w:t xml:space="preserve"> </w:t>
      </w:r>
      <w:r w:rsidRPr="00754E3D">
        <w:rPr>
          <w:rFonts w:ascii="Times New Roman" w:hAnsi="Times New Roman"/>
          <w:sz w:val="26"/>
          <w:szCs w:val="26"/>
          <w:lang w:val="fr-FR" w:eastAsia="en-GB"/>
        </w:rPr>
        <w:t xml:space="preserve">et du centre. </w:t>
      </w:r>
      <w:r w:rsidR="00EF4DCD">
        <w:rPr>
          <w:rFonts w:ascii="Times New Roman" w:hAnsi="Times New Roman"/>
          <w:sz w:val="26"/>
          <w:szCs w:val="26"/>
          <w:lang w:val="fr-FR" w:eastAsia="en-GB"/>
        </w:rPr>
        <w:t>Elle crée aussi une crise humanitaire.</w:t>
      </w:r>
      <w:r w:rsidR="00EF4DCD" w:rsidRPr="00EF4DCD">
        <w:rPr>
          <w:rFonts w:ascii="Times New Roman" w:hAnsi="Times New Roman"/>
          <w:sz w:val="26"/>
          <w:szCs w:val="26"/>
          <w:lang w:val="fr-FR" w:eastAsia="en-GB"/>
        </w:rPr>
        <w:t xml:space="preserve"> </w:t>
      </w:r>
    </w:p>
    <w:p w:rsidR="00754E3D" w:rsidRDefault="00754E3D" w:rsidP="00754E3D">
      <w:pPr>
        <w:autoSpaceDE w:val="0"/>
        <w:autoSpaceDN w:val="0"/>
        <w:adjustRightInd w:val="0"/>
        <w:spacing w:before="0" w:after="0" w:line="240" w:lineRule="auto"/>
        <w:jc w:val="both"/>
        <w:rPr>
          <w:rFonts w:ascii="Times New Roman" w:hAnsi="Times New Roman"/>
          <w:sz w:val="26"/>
          <w:szCs w:val="26"/>
          <w:lang w:val="fr-FR" w:eastAsia="en-GB"/>
        </w:rPr>
      </w:pPr>
    </w:p>
    <w:p w:rsidR="00754E3D" w:rsidRDefault="00311E79" w:rsidP="00311E79">
      <w:pPr>
        <w:autoSpaceDE w:val="0"/>
        <w:autoSpaceDN w:val="0"/>
        <w:adjustRightInd w:val="0"/>
        <w:spacing w:before="0" w:after="0" w:line="240" w:lineRule="auto"/>
        <w:jc w:val="both"/>
        <w:rPr>
          <w:rFonts w:ascii="Times New Roman" w:hAnsi="Times New Roman"/>
          <w:sz w:val="26"/>
          <w:szCs w:val="26"/>
          <w:lang w:val="fr-FR" w:eastAsia="en-GB"/>
        </w:rPr>
      </w:pPr>
      <w:r w:rsidRPr="00311E79">
        <w:rPr>
          <w:rFonts w:ascii="Times New Roman" w:hAnsi="Times New Roman"/>
          <w:sz w:val="26"/>
          <w:szCs w:val="26"/>
          <w:lang w:val="fr-FR" w:eastAsia="en-GB"/>
        </w:rPr>
        <w:t>Depuis 1970, les deux tiers du pays constitués de zones arides et semi</w:t>
      </w:r>
      <w:r w:rsidRPr="00311E79">
        <w:rPr>
          <w:rFonts w:ascii="Times New Roman" w:hAnsi="Times New Roman" w:hint="eastAsia"/>
          <w:sz w:val="26"/>
          <w:szCs w:val="26"/>
          <w:lang w:val="fr-FR" w:eastAsia="en-GB"/>
        </w:rPr>
        <w:t>‐</w:t>
      </w:r>
      <w:r w:rsidRPr="00311E79">
        <w:rPr>
          <w:rFonts w:ascii="Times New Roman" w:hAnsi="Times New Roman"/>
          <w:sz w:val="26"/>
          <w:szCs w:val="26"/>
          <w:lang w:val="fr-FR" w:eastAsia="en-GB"/>
        </w:rPr>
        <w:t>arides dans le Nord subissent une</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sécheresse chronique. La persistance de la sécheresse a des conséquences qui se manifestent aujourd’hui sur</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les paysages (désertification, modification du débit de certains cours d’eau, variation du niveau des nappes</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phréatiques...), mais aussi et surtout sur les activités humaines (agriculture, élevage, pêche, industrie, alimentation</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en eau potable, exploitations minières, etc.).</w:t>
      </w:r>
      <w:r w:rsidR="00BC3653">
        <w:rPr>
          <w:rFonts w:ascii="Times New Roman" w:hAnsi="Times New Roman"/>
          <w:sz w:val="26"/>
          <w:szCs w:val="26"/>
          <w:lang w:val="fr-FR" w:eastAsia="en-GB"/>
        </w:rPr>
        <w:t xml:space="preserve"> </w:t>
      </w:r>
      <w:r w:rsidRPr="00311E79">
        <w:rPr>
          <w:rFonts w:ascii="Times New Roman" w:hAnsi="Times New Roman"/>
          <w:sz w:val="26"/>
          <w:szCs w:val="26"/>
          <w:lang w:val="fr-FR" w:eastAsia="en-GB"/>
        </w:rPr>
        <w:t xml:space="preserve">On observe également : (i) une pluviométrie variable, tendanciellement à la baisse et </w:t>
      </w:r>
      <w:r w:rsidRPr="00311E79">
        <w:rPr>
          <w:rFonts w:ascii="Times New Roman" w:hAnsi="Times New Roman"/>
          <w:sz w:val="26"/>
          <w:szCs w:val="26"/>
          <w:lang w:val="fr-FR" w:eastAsia="en-GB"/>
        </w:rPr>
        <w:lastRenderedPageBreak/>
        <w:t>graduellement dégressive du</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Sud vers le Nord, (ii) une déforestation en constante progression, (iii) des inondations qui affectent régulièrement</w:t>
      </w:r>
      <w:r>
        <w:rPr>
          <w:rFonts w:ascii="Times New Roman" w:hAnsi="Times New Roman"/>
          <w:sz w:val="26"/>
          <w:szCs w:val="26"/>
          <w:lang w:val="fr-FR" w:eastAsia="en-GB"/>
        </w:rPr>
        <w:t xml:space="preserve"> </w:t>
      </w:r>
      <w:r w:rsidRPr="00311E79">
        <w:rPr>
          <w:rFonts w:ascii="Times New Roman" w:hAnsi="Times New Roman"/>
          <w:sz w:val="26"/>
          <w:szCs w:val="26"/>
          <w:lang w:val="fr-FR" w:eastAsia="en-GB"/>
        </w:rPr>
        <w:t>certaines zones du territoire et (iv) les effets de l’exploitation minière.</w:t>
      </w:r>
      <w:r w:rsidR="00BC3653">
        <w:rPr>
          <w:rFonts w:ascii="Times New Roman" w:hAnsi="Times New Roman"/>
          <w:sz w:val="26"/>
          <w:szCs w:val="26"/>
          <w:lang w:val="fr-FR" w:eastAsia="en-GB"/>
        </w:rPr>
        <w:t xml:space="preserve"> </w:t>
      </w:r>
      <w:r w:rsidRPr="00311E79">
        <w:rPr>
          <w:rFonts w:ascii="Times New Roman" w:hAnsi="Times New Roman"/>
          <w:sz w:val="26"/>
          <w:szCs w:val="26"/>
          <w:lang w:val="fr-FR" w:eastAsia="en-GB"/>
        </w:rPr>
        <w:t xml:space="preserve">Face à ces phénomènes, les capacités d’adaptation et de résilience du pays sont faibles. </w:t>
      </w:r>
      <w:r w:rsidR="00BC3653">
        <w:rPr>
          <w:rFonts w:ascii="Times New Roman" w:hAnsi="Times New Roman"/>
          <w:sz w:val="26"/>
          <w:szCs w:val="26"/>
          <w:lang w:val="fr-FR" w:eastAsia="en-GB"/>
        </w:rPr>
        <w:t>Ces catastrophes naturelles entrainent des crises.</w:t>
      </w:r>
    </w:p>
    <w:p w:rsidR="00482434" w:rsidRDefault="00482434" w:rsidP="00311E79">
      <w:pPr>
        <w:autoSpaceDE w:val="0"/>
        <w:autoSpaceDN w:val="0"/>
        <w:adjustRightInd w:val="0"/>
        <w:spacing w:before="0" w:after="0" w:line="240" w:lineRule="auto"/>
        <w:jc w:val="both"/>
        <w:rPr>
          <w:rFonts w:ascii="Times New Roman" w:hAnsi="Times New Roman"/>
          <w:sz w:val="26"/>
          <w:szCs w:val="26"/>
          <w:lang w:val="fr-FR" w:eastAsia="en-GB"/>
        </w:rPr>
      </w:pPr>
    </w:p>
    <w:p w:rsidR="001B31B7" w:rsidRPr="008D7531" w:rsidRDefault="001B31B7" w:rsidP="001B31B7">
      <w:pPr>
        <w:spacing w:before="0" w:after="0" w:line="240" w:lineRule="auto"/>
        <w:jc w:val="both"/>
        <w:rPr>
          <w:rFonts w:ascii="Times New Roman" w:hAnsi="Times New Roman"/>
          <w:b/>
          <w:i/>
          <w:sz w:val="26"/>
          <w:szCs w:val="26"/>
          <w:lang w:val="fr-FR"/>
        </w:rPr>
      </w:pPr>
      <w:r>
        <w:rPr>
          <w:rFonts w:ascii="Times New Roman" w:hAnsi="Times New Roman"/>
          <w:b/>
          <w:i/>
          <w:sz w:val="26"/>
          <w:szCs w:val="26"/>
          <w:lang w:val="fr-FR"/>
        </w:rPr>
        <w:t xml:space="preserve">3. Quels sont les mécanismes institutionnels mis en place pour gérer </w:t>
      </w:r>
      <w:r w:rsidR="000866D2">
        <w:rPr>
          <w:rFonts w:ascii="Times New Roman" w:hAnsi="Times New Roman"/>
          <w:b/>
          <w:i/>
          <w:sz w:val="26"/>
          <w:szCs w:val="26"/>
          <w:lang w:val="fr-FR"/>
        </w:rPr>
        <w:t xml:space="preserve">une crise </w:t>
      </w:r>
      <w:r>
        <w:rPr>
          <w:rFonts w:ascii="Times New Roman" w:hAnsi="Times New Roman"/>
          <w:b/>
          <w:i/>
          <w:sz w:val="26"/>
          <w:szCs w:val="26"/>
          <w:lang w:val="fr-FR"/>
        </w:rPr>
        <w:t>et comment les priorités sont-elles déterminées ?</w:t>
      </w:r>
    </w:p>
    <w:p w:rsidR="001B31B7" w:rsidRDefault="001B31B7" w:rsidP="008D7531">
      <w:pPr>
        <w:spacing w:before="0" w:after="0" w:line="240" w:lineRule="auto"/>
        <w:rPr>
          <w:rFonts w:ascii="Times New Roman" w:hAnsi="Times New Roman"/>
          <w:b/>
          <w:bCs/>
          <w:sz w:val="26"/>
          <w:szCs w:val="26"/>
          <w:lang w:val="fr-FR"/>
        </w:rPr>
      </w:pPr>
    </w:p>
    <w:p w:rsidR="00F71B18" w:rsidRDefault="001253D3" w:rsidP="008A5FCE">
      <w:pPr>
        <w:autoSpaceDE w:val="0"/>
        <w:autoSpaceDN w:val="0"/>
        <w:adjustRightInd w:val="0"/>
        <w:spacing w:before="0" w:after="0" w:line="240" w:lineRule="auto"/>
        <w:jc w:val="both"/>
        <w:rPr>
          <w:rFonts w:ascii="Times New Roman" w:hAnsi="Times New Roman"/>
          <w:sz w:val="26"/>
          <w:szCs w:val="26"/>
          <w:lang w:val="fr" w:eastAsia="en-GB"/>
        </w:rPr>
      </w:pPr>
      <w:r w:rsidRPr="001253D3">
        <w:rPr>
          <w:rFonts w:ascii="Times New Roman" w:hAnsi="Times New Roman"/>
          <w:sz w:val="26"/>
          <w:szCs w:val="26"/>
          <w:lang w:val="fr-FR"/>
        </w:rPr>
        <w:t>Pour gérer une crise, le Gouvernement du Mali a renforcé son cadre institutionnel, en plus des ministères chargés de l’action humanitaire et de la réconciliation national</w:t>
      </w:r>
      <w:r w:rsidR="00680AF0">
        <w:rPr>
          <w:rFonts w:ascii="Times New Roman" w:hAnsi="Times New Roman"/>
          <w:sz w:val="26"/>
          <w:szCs w:val="26"/>
          <w:lang w:val="fr-FR"/>
        </w:rPr>
        <w:t>e</w:t>
      </w:r>
      <w:r w:rsidRPr="001253D3">
        <w:rPr>
          <w:rFonts w:ascii="Times New Roman" w:hAnsi="Times New Roman"/>
          <w:sz w:val="26"/>
          <w:szCs w:val="26"/>
          <w:lang w:val="fr-FR"/>
        </w:rPr>
        <w:t xml:space="preserve">, </w:t>
      </w:r>
      <w:r w:rsidR="008A5FCE" w:rsidRPr="001253D3">
        <w:rPr>
          <w:rFonts w:ascii="Times New Roman" w:hAnsi="Times New Roman"/>
          <w:sz w:val="26"/>
          <w:szCs w:val="26"/>
          <w:lang w:val="fr" w:eastAsia="en-GB"/>
        </w:rPr>
        <w:t xml:space="preserve">il faut noter: (i) l’installation des Autorités intérimaires et des Collèges transitoires dans toutes les régions; (ii) le lancement du Projet de réinsertion des ex-combattants au Mali (PREC) qui s’inscrit dans le cadre du volet Réinsertion du Programme National du Désarmement, Démobilisation et Réinsertion (DDR), (iii) la tenue de l’atelier national de validation de la Stratégie spécifique de développement intégré des régions du nord du Mali (SSDRN). </w:t>
      </w:r>
    </w:p>
    <w:p w:rsidR="00680AF0" w:rsidRDefault="00680AF0" w:rsidP="008A5FCE">
      <w:pPr>
        <w:autoSpaceDE w:val="0"/>
        <w:autoSpaceDN w:val="0"/>
        <w:adjustRightInd w:val="0"/>
        <w:spacing w:before="0" w:after="0" w:line="240" w:lineRule="auto"/>
        <w:jc w:val="both"/>
        <w:rPr>
          <w:rFonts w:ascii="Times New Roman" w:hAnsi="Times New Roman"/>
          <w:sz w:val="26"/>
          <w:szCs w:val="26"/>
          <w:lang w:val="fr" w:eastAsia="en-GB"/>
        </w:rPr>
      </w:pPr>
    </w:p>
    <w:p w:rsidR="00DA0978" w:rsidRPr="00E6325A" w:rsidRDefault="00DA0978" w:rsidP="00E6325A">
      <w:pPr>
        <w:autoSpaceDE w:val="0"/>
        <w:autoSpaceDN w:val="0"/>
        <w:adjustRightInd w:val="0"/>
        <w:spacing w:before="0" w:after="0" w:line="240" w:lineRule="auto"/>
        <w:jc w:val="both"/>
        <w:rPr>
          <w:rFonts w:ascii="Times New Roman" w:hAnsi="Times New Roman"/>
          <w:sz w:val="26"/>
          <w:szCs w:val="26"/>
          <w:lang w:val="fr" w:eastAsia="en-GB"/>
        </w:rPr>
      </w:pPr>
      <w:r w:rsidRPr="00E6325A">
        <w:rPr>
          <w:rFonts w:ascii="Times New Roman" w:hAnsi="Times New Roman"/>
          <w:sz w:val="26"/>
          <w:szCs w:val="26"/>
          <w:lang w:val="fr" w:eastAsia="en-GB"/>
        </w:rPr>
        <w:t>Le deuxième axe stratégique « Restauration de la paix, de la sécurité et renforcement du vivre ensemble</w:t>
      </w:r>
      <w:r w:rsidR="00E6325A" w:rsidRPr="00E6325A">
        <w:rPr>
          <w:rFonts w:ascii="Times New Roman" w:hAnsi="Times New Roman"/>
          <w:sz w:val="26"/>
          <w:szCs w:val="26"/>
          <w:lang w:val="fr" w:eastAsia="en-GB"/>
        </w:rPr>
        <w:t xml:space="preserve"> » du </w:t>
      </w:r>
      <w:r w:rsidRPr="00E6325A">
        <w:rPr>
          <w:rFonts w:ascii="Times New Roman" w:hAnsi="Times New Roman"/>
          <w:sz w:val="26"/>
          <w:szCs w:val="26"/>
          <w:lang w:val="fr" w:eastAsia="en-GB"/>
        </w:rPr>
        <w:t>Cadre Stratégique pour la Croissance et la Relance Economique 2019-2023</w:t>
      </w:r>
      <w:r w:rsidR="00E6325A" w:rsidRPr="00E6325A">
        <w:rPr>
          <w:rFonts w:ascii="Times New Roman" w:hAnsi="Times New Roman"/>
          <w:sz w:val="26"/>
          <w:szCs w:val="26"/>
          <w:lang w:val="fr" w:eastAsia="en-GB"/>
        </w:rPr>
        <w:t xml:space="preserve"> a défini deux priorités : (1) Restaurer la paix et assurer la sécurité des personnes et des biens</w:t>
      </w:r>
      <w:r w:rsidRPr="00E6325A">
        <w:rPr>
          <w:rFonts w:ascii="Times New Roman" w:hAnsi="Times New Roman"/>
          <w:sz w:val="26"/>
          <w:szCs w:val="26"/>
          <w:lang w:val="fr" w:eastAsia="en-GB"/>
        </w:rPr>
        <w:t xml:space="preserve"> </w:t>
      </w:r>
      <w:r w:rsidR="00E6325A" w:rsidRPr="00E6325A">
        <w:rPr>
          <w:rFonts w:ascii="Times New Roman" w:hAnsi="Times New Roman"/>
          <w:sz w:val="26"/>
          <w:szCs w:val="26"/>
          <w:lang w:val="fr" w:eastAsia="en-GB"/>
        </w:rPr>
        <w:t>à travers, a) l’application consensuelle de l’Accord pour la paix et la réconciliation au</w:t>
      </w:r>
      <w:r w:rsidR="00E6325A">
        <w:rPr>
          <w:rFonts w:ascii="Times New Roman" w:hAnsi="Times New Roman"/>
          <w:sz w:val="26"/>
          <w:szCs w:val="26"/>
          <w:lang w:val="fr" w:eastAsia="en-GB"/>
        </w:rPr>
        <w:t xml:space="preserve"> </w:t>
      </w:r>
      <w:r w:rsidR="00E6325A" w:rsidRPr="00E6325A">
        <w:rPr>
          <w:rFonts w:ascii="Times New Roman" w:hAnsi="Times New Roman"/>
          <w:sz w:val="26"/>
          <w:szCs w:val="26"/>
          <w:lang w:val="fr" w:eastAsia="en-GB"/>
        </w:rPr>
        <w:t>Mali issu du processus d’Alger, et b) les actions de protection des citoyens de prévention et de gestion des conflits</w:t>
      </w:r>
      <w:r w:rsidR="00E6325A">
        <w:rPr>
          <w:rFonts w:ascii="Times New Roman" w:hAnsi="Times New Roman"/>
          <w:sz w:val="26"/>
          <w:szCs w:val="26"/>
          <w:lang w:val="fr" w:eastAsia="en-GB"/>
        </w:rPr>
        <w:t xml:space="preserve"> </w:t>
      </w:r>
      <w:r w:rsidR="00E6325A" w:rsidRPr="00E6325A">
        <w:rPr>
          <w:rFonts w:ascii="Times New Roman" w:hAnsi="Times New Roman"/>
          <w:sz w:val="26"/>
          <w:szCs w:val="26"/>
          <w:lang w:val="fr" w:eastAsia="en-GB"/>
        </w:rPr>
        <w:t>intercommunautaires en vue d’a</w:t>
      </w:r>
      <w:r w:rsidR="00E6325A">
        <w:rPr>
          <w:rFonts w:ascii="Times New Roman" w:hAnsi="Times New Roman"/>
          <w:sz w:val="26"/>
          <w:szCs w:val="26"/>
          <w:lang w:val="fr" w:eastAsia="en-GB"/>
        </w:rPr>
        <w:t>méliorer la cohésion sociale ; (2)</w:t>
      </w:r>
      <w:r w:rsidR="00E6325A" w:rsidRPr="00E6325A">
        <w:rPr>
          <w:rFonts w:ascii="Times New Roman" w:hAnsi="Times New Roman"/>
          <w:sz w:val="26"/>
          <w:szCs w:val="26"/>
          <w:lang w:val="fr" w:eastAsia="en-GB"/>
        </w:rPr>
        <w:t xml:space="preserve"> </w:t>
      </w:r>
      <w:r w:rsidR="00E6325A">
        <w:rPr>
          <w:rFonts w:ascii="Times New Roman" w:hAnsi="Times New Roman"/>
          <w:sz w:val="26"/>
          <w:szCs w:val="26"/>
          <w:lang w:val="fr" w:eastAsia="en-GB"/>
        </w:rPr>
        <w:t>l</w:t>
      </w:r>
      <w:r w:rsidR="00E6325A" w:rsidRPr="00E6325A">
        <w:rPr>
          <w:rFonts w:ascii="Times New Roman" w:hAnsi="Times New Roman"/>
          <w:sz w:val="26"/>
          <w:szCs w:val="26"/>
          <w:lang w:val="fr" w:eastAsia="en-GB"/>
        </w:rPr>
        <w:t>utter contre le terrorisme et l’extrémisme violent</w:t>
      </w:r>
      <w:r w:rsidR="00E6325A">
        <w:rPr>
          <w:rFonts w:ascii="Times New Roman" w:hAnsi="Times New Roman"/>
          <w:sz w:val="26"/>
          <w:szCs w:val="26"/>
          <w:lang w:val="fr" w:eastAsia="en-GB"/>
        </w:rPr>
        <w:t xml:space="preserve"> en mettant</w:t>
      </w:r>
      <w:r w:rsidR="00E6325A" w:rsidRPr="00E6325A">
        <w:rPr>
          <w:rFonts w:ascii="Times New Roman" w:hAnsi="Times New Roman"/>
          <w:sz w:val="26"/>
          <w:szCs w:val="26"/>
          <w:lang w:val="fr" w:eastAsia="en-GB"/>
        </w:rPr>
        <w:t xml:space="preserve"> en œuvre la Politique nationale de prévention et de lutte contre l’extrémisme violent et le terrorisme (PNPLEVT) </w:t>
      </w:r>
      <w:r w:rsidR="00494ED2">
        <w:rPr>
          <w:rFonts w:ascii="Times New Roman" w:hAnsi="Times New Roman"/>
          <w:sz w:val="26"/>
          <w:szCs w:val="26"/>
          <w:lang w:val="fr" w:eastAsia="en-GB"/>
        </w:rPr>
        <w:t xml:space="preserve">et </w:t>
      </w:r>
      <w:r w:rsidR="00E6325A" w:rsidRPr="00E6325A">
        <w:rPr>
          <w:rFonts w:ascii="Times New Roman" w:hAnsi="Times New Roman"/>
          <w:sz w:val="26"/>
          <w:szCs w:val="26"/>
          <w:lang w:val="fr" w:eastAsia="en-GB"/>
        </w:rPr>
        <w:t>en renforçant la coopération avec les Etats voisins et la communauté internationale dans la prévention et la lutte contre l’extrémisme violent et le terrorisme.</w:t>
      </w:r>
    </w:p>
    <w:p w:rsidR="00B021B7" w:rsidRPr="00E6325A" w:rsidRDefault="00B021B7" w:rsidP="008D7531">
      <w:pPr>
        <w:spacing w:before="0" w:after="0" w:line="240" w:lineRule="auto"/>
        <w:rPr>
          <w:rFonts w:ascii="Times New Roman" w:hAnsi="Times New Roman"/>
          <w:sz w:val="26"/>
          <w:szCs w:val="26"/>
          <w:lang w:val="fr" w:eastAsia="en-GB"/>
        </w:rPr>
      </w:pPr>
    </w:p>
    <w:p w:rsidR="00F73FD5" w:rsidRPr="008D7531" w:rsidRDefault="002A5903" w:rsidP="008D7531">
      <w:pPr>
        <w:spacing w:before="0" w:after="0" w:line="240" w:lineRule="auto"/>
        <w:rPr>
          <w:rFonts w:ascii="Times New Roman" w:hAnsi="Times New Roman"/>
          <w:b/>
          <w:bCs/>
          <w:sz w:val="26"/>
          <w:szCs w:val="26"/>
          <w:lang w:val="fr-FR"/>
        </w:rPr>
      </w:pPr>
      <w:r w:rsidRPr="008D7531">
        <w:rPr>
          <w:rFonts w:ascii="Times New Roman" w:hAnsi="Times New Roman"/>
          <w:b/>
          <w:bCs/>
          <w:sz w:val="26"/>
          <w:szCs w:val="26"/>
          <w:lang w:val="fr-FR"/>
        </w:rPr>
        <w:t>DEFIS ET BONNES PRATIQUES :</w:t>
      </w:r>
    </w:p>
    <w:p w:rsidR="002A5903" w:rsidRPr="008D7531" w:rsidRDefault="002A5903" w:rsidP="008D7531">
      <w:pPr>
        <w:spacing w:before="0" w:after="0" w:line="240" w:lineRule="auto"/>
        <w:jc w:val="both"/>
        <w:rPr>
          <w:rFonts w:ascii="Times New Roman" w:hAnsi="Times New Roman"/>
          <w:b/>
          <w:i/>
          <w:sz w:val="26"/>
          <w:szCs w:val="26"/>
          <w:lang w:val="fr-FR"/>
        </w:rPr>
      </w:pPr>
    </w:p>
    <w:p w:rsidR="008C5707" w:rsidRPr="008D7531" w:rsidRDefault="008C5707" w:rsidP="008D7531">
      <w:pPr>
        <w:spacing w:before="0" w:after="0" w:line="240" w:lineRule="auto"/>
        <w:jc w:val="both"/>
        <w:rPr>
          <w:rFonts w:ascii="Times New Roman" w:hAnsi="Times New Roman"/>
          <w:b/>
          <w:i/>
          <w:sz w:val="26"/>
          <w:szCs w:val="26"/>
          <w:lang w:val="fr-FR"/>
        </w:rPr>
      </w:pPr>
      <w:r w:rsidRPr="002767B7">
        <w:rPr>
          <w:rFonts w:ascii="Times New Roman" w:hAnsi="Times New Roman"/>
          <w:b/>
          <w:i/>
          <w:sz w:val="26"/>
          <w:szCs w:val="26"/>
          <w:lang w:val="fr-FR"/>
        </w:rPr>
        <w:t xml:space="preserve">4. Veillez mettre en évidence les difficultés rencontrées dans le cadre des services de santés sexuels et reproductives et les bonnes pratiques pour garantir la sante sexuelle et reproductive des femmes et filles dans les situations de crise, y compris, par exemple, les mesures relatives à l’accès en temps opportun </w:t>
      </w:r>
      <w:r w:rsidR="00894D49" w:rsidRPr="002767B7">
        <w:rPr>
          <w:rFonts w:ascii="Times New Roman" w:hAnsi="Times New Roman"/>
          <w:b/>
          <w:i/>
          <w:sz w:val="26"/>
          <w:szCs w:val="26"/>
          <w:lang w:val="fr-FR"/>
        </w:rPr>
        <w:t>aux services</w:t>
      </w:r>
      <w:r w:rsidRPr="002767B7">
        <w:rPr>
          <w:rFonts w:ascii="Times New Roman" w:hAnsi="Times New Roman"/>
          <w:b/>
          <w:i/>
          <w:sz w:val="26"/>
          <w:szCs w:val="26"/>
          <w:lang w:val="fr-FR"/>
        </w:rPr>
        <w:t xml:space="preserve"> et soins suivants :</w:t>
      </w:r>
    </w:p>
    <w:p w:rsidR="00C9158B" w:rsidRPr="008D7531" w:rsidRDefault="00C9158B" w:rsidP="008D7531">
      <w:pPr>
        <w:autoSpaceDE w:val="0"/>
        <w:autoSpaceDN w:val="0"/>
        <w:adjustRightInd w:val="0"/>
        <w:spacing w:before="0" w:after="0" w:line="240" w:lineRule="auto"/>
        <w:jc w:val="both"/>
        <w:rPr>
          <w:rFonts w:ascii="Times New Roman" w:hAnsi="Times New Roman"/>
          <w:sz w:val="26"/>
          <w:szCs w:val="26"/>
          <w:lang w:val="fr" w:eastAsia="en-GB"/>
        </w:rPr>
      </w:pPr>
    </w:p>
    <w:p w:rsidR="00F11749" w:rsidRDefault="00F11749" w:rsidP="008D7531">
      <w:pPr>
        <w:autoSpaceDE w:val="0"/>
        <w:autoSpaceDN w:val="0"/>
        <w:adjustRightInd w:val="0"/>
        <w:spacing w:before="0" w:after="0" w:line="240" w:lineRule="auto"/>
        <w:jc w:val="both"/>
        <w:rPr>
          <w:rFonts w:ascii="Times New Roman" w:hAnsi="Times New Roman"/>
          <w:sz w:val="26"/>
          <w:szCs w:val="26"/>
          <w:lang w:val="fr" w:eastAsia="en-GB"/>
        </w:rPr>
      </w:pPr>
      <w:r w:rsidRPr="008D7531">
        <w:rPr>
          <w:rFonts w:ascii="Times New Roman" w:hAnsi="Times New Roman"/>
          <w:sz w:val="26"/>
          <w:szCs w:val="26"/>
          <w:lang w:val="fr" w:eastAsia="en-GB"/>
        </w:rPr>
        <w:t>L’Indice de développement humain (IDH) connait une croissance faible passant de 0,40 à 0,43 entre 2010 et 2017. Selon les projections des Nations-Unies, il évoluera très peu pour atteindre 0,44 en 2020. Ajusté aux inégalités, l’indice est seulement de 0,27 en 2017, faisant du Mali un pays où le développement humain est faible</w:t>
      </w:r>
      <w:r w:rsidR="007230D6" w:rsidRPr="008D7531">
        <w:rPr>
          <w:rFonts w:ascii="Times New Roman" w:hAnsi="Times New Roman"/>
          <w:sz w:val="26"/>
          <w:szCs w:val="26"/>
          <w:lang w:val="fr" w:eastAsia="en-GB"/>
        </w:rPr>
        <w:t xml:space="preserve"> </w:t>
      </w:r>
      <w:r w:rsidRPr="008D7531">
        <w:rPr>
          <w:rFonts w:ascii="Times New Roman" w:hAnsi="Times New Roman"/>
          <w:sz w:val="26"/>
          <w:szCs w:val="26"/>
          <w:lang w:val="fr" w:eastAsia="en-GB"/>
        </w:rPr>
        <w:t>et les inégalités fortes.</w:t>
      </w:r>
    </w:p>
    <w:p w:rsidR="00BA3AE6" w:rsidRPr="008D7531" w:rsidRDefault="00BA3AE6" w:rsidP="008D7531">
      <w:pPr>
        <w:autoSpaceDE w:val="0"/>
        <w:autoSpaceDN w:val="0"/>
        <w:adjustRightInd w:val="0"/>
        <w:spacing w:before="0" w:after="0" w:line="240" w:lineRule="auto"/>
        <w:jc w:val="both"/>
        <w:rPr>
          <w:rFonts w:ascii="Times New Roman" w:hAnsi="Times New Roman"/>
          <w:sz w:val="26"/>
          <w:szCs w:val="26"/>
          <w:lang w:val="fr" w:eastAsia="en-GB"/>
        </w:rPr>
      </w:pPr>
    </w:p>
    <w:p w:rsidR="00FF2669" w:rsidRDefault="007230D6" w:rsidP="008D7531">
      <w:pPr>
        <w:autoSpaceDE w:val="0"/>
        <w:autoSpaceDN w:val="0"/>
        <w:adjustRightInd w:val="0"/>
        <w:spacing w:before="0" w:after="0" w:line="240" w:lineRule="auto"/>
        <w:jc w:val="both"/>
        <w:rPr>
          <w:rFonts w:ascii="Times New Roman" w:hAnsi="Times New Roman"/>
          <w:sz w:val="26"/>
          <w:szCs w:val="26"/>
          <w:lang w:val="fr"/>
        </w:rPr>
      </w:pPr>
      <w:r w:rsidRPr="008D7531">
        <w:rPr>
          <w:rFonts w:ascii="Times New Roman" w:hAnsi="Times New Roman"/>
          <w:sz w:val="26"/>
          <w:szCs w:val="26"/>
          <w:lang w:val="fr"/>
        </w:rPr>
        <w:t>L’accès aux services de santé</w:t>
      </w:r>
      <w:r w:rsidR="00FF2669" w:rsidRPr="008D7531">
        <w:rPr>
          <w:rFonts w:ascii="Times New Roman" w:hAnsi="Times New Roman"/>
          <w:sz w:val="26"/>
          <w:szCs w:val="26"/>
          <w:lang w:val="fr"/>
        </w:rPr>
        <w:t xml:space="preserve"> sexuelle et reproductive</w:t>
      </w:r>
      <w:r w:rsidRPr="008D7531">
        <w:rPr>
          <w:rFonts w:ascii="Times New Roman" w:hAnsi="Times New Roman"/>
          <w:sz w:val="26"/>
          <w:szCs w:val="26"/>
          <w:lang w:val="fr"/>
        </w:rPr>
        <w:t xml:space="preserve"> et les mécanismes mis en place par le Gouvernement (gratuité des consultations pré et post natales, gratuité de la </w:t>
      </w:r>
      <w:r w:rsidRPr="008D7531">
        <w:rPr>
          <w:rFonts w:ascii="Times New Roman" w:hAnsi="Times New Roman"/>
          <w:sz w:val="26"/>
          <w:szCs w:val="26"/>
          <w:lang w:val="fr"/>
        </w:rPr>
        <w:lastRenderedPageBreak/>
        <w:t xml:space="preserve">césarienne, mécanisme de protection sociale et assurance – maladie) ont eu des effets notables sur la réduction de la mortalité maternelle et infantile. De nombreux acquis ont été obtenus avec la mise en </w:t>
      </w:r>
      <w:r w:rsidR="00FF2669" w:rsidRPr="008D7531">
        <w:rPr>
          <w:rFonts w:ascii="Times New Roman" w:hAnsi="Times New Roman"/>
          <w:sz w:val="26"/>
          <w:szCs w:val="26"/>
          <w:lang w:val="fr"/>
        </w:rPr>
        <w:t>œuvre</w:t>
      </w:r>
      <w:r w:rsidRPr="008D7531">
        <w:rPr>
          <w:rFonts w:ascii="Times New Roman" w:hAnsi="Times New Roman"/>
          <w:sz w:val="26"/>
          <w:szCs w:val="26"/>
          <w:lang w:val="fr"/>
        </w:rPr>
        <w:t xml:space="preserve"> de la Politique sectorielle de santé et de population, la Loi d’orientation sur la santé et le</w:t>
      </w:r>
      <w:r w:rsidR="00FF2669" w:rsidRPr="008D7531">
        <w:rPr>
          <w:rFonts w:ascii="Times New Roman" w:hAnsi="Times New Roman"/>
          <w:sz w:val="26"/>
          <w:szCs w:val="26"/>
          <w:lang w:val="fr"/>
        </w:rPr>
        <w:t>s</w:t>
      </w:r>
      <w:r w:rsidRPr="008D7531">
        <w:rPr>
          <w:rFonts w:ascii="Times New Roman" w:hAnsi="Times New Roman"/>
          <w:sz w:val="26"/>
          <w:szCs w:val="26"/>
          <w:lang w:val="fr"/>
        </w:rPr>
        <w:t xml:space="preserve"> Plan</w:t>
      </w:r>
      <w:r w:rsidR="00FF2669" w:rsidRPr="008D7531">
        <w:rPr>
          <w:rFonts w:ascii="Times New Roman" w:hAnsi="Times New Roman"/>
          <w:sz w:val="26"/>
          <w:szCs w:val="26"/>
          <w:lang w:val="fr"/>
        </w:rPr>
        <w:t>s</w:t>
      </w:r>
      <w:r w:rsidRPr="008D7531">
        <w:rPr>
          <w:rFonts w:ascii="Times New Roman" w:hAnsi="Times New Roman"/>
          <w:sz w:val="26"/>
          <w:szCs w:val="26"/>
          <w:lang w:val="fr"/>
        </w:rPr>
        <w:t xml:space="preserve"> décenna</w:t>
      </w:r>
      <w:r w:rsidR="00FF2669" w:rsidRPr="008D7531">
        <w:rPr>
          <w:rFonts w:ascii="Times New Roman" w:hAnsi="Times New Roman"/>
          <w:sz w:val="26"/>
          <w:szCs w:val="26"/>
          <w:lang w:val="fr"/>
        </w:rPr>
        <w:t>ux</w:t>
      </w:r>
      <w:r w:rsidRPr="008D7531">
        <w:rPr>
          <w:rFonts w:ascii="Times New Roman" w:hAnsi="Times New Roman"/>
          <w:sz w:val="26"/>
          <w:szCs w:val="26"/>
          <w:lang w:val="fr"/>
        </w:rPr>
        <w:t xml:space="preserve"> de développement sanitaire et  social. Toutefois, la demande croissante du fait de la croissance rapide de la population, la faiblesse des ressources financières, matérielles et humaines et leur mauvaise répartition sur le territoire, et la disponibilité des services et des produits limitent l’atteinte des objectifs fixés. </w:t>
      </w:r>
    </w:p>
    <w:p w:rsidR="00BA3AE6" w:rsidRPr="008D7531" w:rsidRDefault="00BA3AE6" w:rsidP="008D7531">
      <w:pPr>
        <w:autoSpaceDE w:val="0"/>
        <w:autoSpaceDN w:val="0"/>
        <w:adjustRightInd w:val="0"/>
        <w:spacing w:before="0" w:after="0" w:line="240" w:lineRule="auto"/>
        <w:jc w:val="both"/>
        <w:rPr>
          <w:rFonts w:ascii="Times New Roman" w:hAnsi="Times New Roman"/>
          <w:sz w:val="26"/>
          <w:szCs w:val="26"/>
          <w:lang w:val="fr"/>
        </w:rPr>
      </w:pPr>
    </w:p>
    <w:p w:rsidR="007230D6" w:rsidRDefault="007230D6" w:rsidP="008D7531">
      <w:pPr>
        <w:autoSpaceDE w:val="0"/>
        <w:autoSpaceDN w:val="0"/>
        <w:adjustRightInd w:val="0"/>
        <w:spacing w:before="0" w:after="0" w:line="240" w:lineRule="auto"/>
        <w:jc w:val="both"/>
        <w:rPr>
          <w:rFonts w:ascii="Times New Roman" w:hAnsi="Times New Roman"/>
          <w:sz w:val="26"/>
          <w:szCs w:val="26"/>
          <w:lang w:val="fr"/>
        </w:rPr>
      </w:pPr>
      <w:r w:rsidRPr="008D7531">
        <w:rPr>
          <w:rFonts w:ascii="Times New Roman" w:hAnsi="Times New Roman"/>
          <w:sz w:val="26"/>
          <w:szCs w:val="26"/>
          <w:lang w:val="fr"/>
        </w:rPr>
        <w:t>En termes de ressources humaines, le Mali est loin de réaliser la norme OMS de 23 personnels de santé pour 10 000 habitants. En effet, le ratio personnel de santé pour 10 000 habitants s’est établi à 4,3 en 2015 avec de fortes disparités suivant les régions (13,5 à Bamako contre 3,2 à Kayes, 3,6 à Gao et 5,4 à Kidal) et suivant le type de personnel.</w:t>
      </w:r>
    </w:p>
    <w:p w:rsidR="00BA3AE6" w:rsidRPr="008D7531" w:rsidRDefault="00BA3AE6" w:rsidP="008D7531">
      <w:pPr>
        <w:autoSpaceDE w:val="0"/>
        <w:autoSpaceDN w:val="0"/>
        <w:adjustRightInd w:val="0"/>
        <w:spacing w:before="0" w:after="0" w:line="240" w:lineRule="auto"/>
        <w:jc w:val="both"/>
        <w:rPr>
          <w:rFonts w:ascii="Times New Roman" w:hAnsi="Times New Roman"/>
          <w:sz w:val="26"/>
          <w:szCs w:val="26"/>
          <w:lang w:val="fr"/>
        </w:rPr>
      </w:pPr>
    </w:p>
    <w:p w:rsidR="00114FC9" w:rsidRDefault="00A76AAB" w:rsidP="008D7531">
      <w:pPr>
        <w:autoSpaceDE w:val="0"/>
        <w:autoSpaceDN w:val="0"/>
        <w:adjustRightInd w:val="0"/>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 xml:space="preserve">Les éléments de réponse fournis dans les chapitres suivants traitent des </w:t>
      </w:r>
      <w:r w:rsidR="00114FC9" w:rsidRPr="008D7531">
        <w:rPr>
          <w:rFonts w:ascii="Times New Roman" w:hAnsi="Times New Roman"/>
          <w:sz w:val="26"/>
          <w:szCs w:val="26"/>
          <w:lang w:val="fr-FR"/>
        </w:rPr>
        <w:t xml:space="preserve">difficultés rencontrées dans le cadre des services de santés sexuels et reproductives et </w:t>
      </w:r>
      <w:r w:rsidRPr="008D7531">
        <w:rPr>
          <w:rFonts w:ascii="Times New Roman" w:hAnsi="Times New Roman"/>
          <w:sz w:val="26"/>
          <w:szCs w:val="26"/>
          <w:lang w:val="fr-FR"/>
        </w:rPr>
        <w:t>d</w:t>
      </w:r>
      <w:r w:rsidR="00114FC9" w:rsidRPr="008D7531">
        <w:rPr>
          <w:rFonts w:ascii="Times New Roman" w:hAnsi="Times New Roman"/>
          <w:sz w:val="26"/>
          <w:szCs w:val="26"/>
          <w:lang w:val="fr-FR"/>
        </w:rPr>
        <w:t>es bonnes pratiques pour garantir la sante sexuelle et reproductive des femmes et filles dans les situations de crise, y compris, par exemple, les mesures relatives à l’accès en temps opportun aux services</w:t>
      </w:r>
      <w:r w:rsidRPr="008D7531">
        <w:rPr>
          <w:rFonts w:ascii="Times New Roman" w:hAnsi="Times New Roman"/>
          <w:sz w:val="26"/>
          <w:szCs w:val="26"/>
          <w:lang w:val="fr-FR"/>
        </w:rPr>
        <w:t xml:space="preserve"> et soins.</w:t>
      </w:r>
    </w:p>
    <w:p w:rsidR="00BA3AE6" w:rsidRPr="008D7531" w:rsidRDefault="00BA3AE6" w:rsidP="008D7531">
      <w:pPr>
        <w:autoSpaceDE w:val="0"/>
        <w:autoSpaceDN w:val="0"/>
        <w:adjustRightInd w:val="0"/>
        <w:spacing w:before="0" w:after="0" w:line="240" w:lineRule="auto"/>
        <w:jc w:val="both"/>
        <w:rPr>
          <w:rFonts w:ascii="Times New Roman" w:hAnsi="Times New Roman"/>
          <w:sz w:val="26"/>
          <w:szCs w:val="26"/>
          <w:lang w:val="fr"/>
        </w:rPr>
      </w:pPr>
    </w:p>
    <w:p w:rsidR="008C5707" w:rsidRDefault="008C5707" w:rsidP="00BA3AE6">
      <w:pPr>
        <w:spacing w:before="0" w:after="0" w:line="240" w:lineRule="auto"/>
        <w:jc w:val="both"/>
        <w:rPr>
          <w:rFonts w:ascii="Times New Roman" w:hAnsi="Times New Roman"/>
          <w:b/>
          <w:bCs/>
          <w:sz w:val="26"/>
          <w:szCs w:val="26"/>
          <w:lang w:val="fr-FR"/>
        </w:rPr>
      </w:pPr>
      <w:r w:rsidRPr="008D7531">
        <w:rPr>
          <w:rFonts w:ascii="Times New Roman" w:hAnsi="Times New Roman"/>
          <w:b/>
          <w:bCs/>
          <w:sz w:val="26"/>
          <w:szCs w:val="26"/>
          <w:lang w:val="fr-FR"/>
        </w:rPr>
        <w:t>a.</w:t>
      </w:r>
      <w:r w:rsidRPr="008D7531">
        <w:rPr>
          <w:rFonts w:ascii="Times New Roman" w:hAnsi="Times New Roman"/>
          <w:sz w:val="26"/>
          <w:szCs w:val="26"/>
          <w:lang w:val="fr-FR"/>
        </w:rPr>
        <w:t xml:space="preserve"> </w:t>
      </w:r>
      <w:r w:rsidR="00492DE0" w:rsidRPr="008D7531">
        <w:rPr>
          <w:rFonts w:ascii="Times New Roman" w:hAnsi="Times New Roman"/>
          <w:b/>
          <w:bCs/>
          <w:sz w:val="26"/>
          <w:szCs w:val="26"/>
          <w:lang w:val="fr-FR"/>
        </w:rPr>
        <w:t>L</w:t>
      </w:r>
      <w:r w:rsidRPr="008D7531">
        <w:rPr>
          <w:rFonts w:ascii="Times New Roman" w:hAnsi="Times New Roman"/>
          <w:b/>
          <w:bCs/>
          <w:sz w:val="26"/>
          <w:szCs w:val="26"/>
          <w:lang w:val="fr-FR"/>
        </w:rPr>
        <w:t xml:space="preserve">’accès </w:t>
      </w:r>
      <w:r w:rsidR="00FE55A9" w:rsidRPr="008D7531">
        <w:rPr>
          <w:rFonts w:ascii="Times New Roman" w:hAnsi="Times New Roman"/>
          <w:b/>
          <w:bCs/>
          <w:sz w:val="26"/>
          <w:szCs w:val="26"/>
          <w:lang w:val="fr-FR"/>
        </w:rPr>
        <w:t>à</w:t>
      </w:r>
      <w:r w:rsidRPr="008D7531">
        <w:rPr>
          <w:rFonts w:ascii="Times New Roman" w:hAnsi="Times New Roman"/>
          <w:b/>
          <w:bCs/>
          <w:sz w:val="26"/>
          <w:szCs w:val="26"/>
          <w:lang w:val="fr-FR"/>
        </w:rPr>
        <w:t xml:space="preserve"> des informations non biaisées et scientifiquement exactes sur les questions et les services de santés sexuels et reproductives</w:t>
      </w:r>
      <w:r w:rsidR="00BA3AE6">
        <w:rPr>
          <w:rFonts w:ascii="Times New Roman" w:hAnsi="Times New Roman"/>
          <w:b/>
          <w:bCs/>
          <w:sz w:val="26"/>
          <w:szCs w:val="26"/>
          <w:lang w:val="fr-FR"/>
        </w:rPr>
        <w:t> :</w:t>
      </w:r>
    </w:p>
    <w:p w:rsidR="00BA3AE6" w:rsidRPr="008D7531" w:rsidRDefault="00BA3AE6" w:rsidP="00BA3AE6">
      <w:pPr>
        <w:spacing w:before="0" w:after="0" w:line="240" w:lineRule="auto"/>
        <w:jc w:val="both"/>
        <w:rPr>
          <w:rFonts w:ascii="Times New Roman" w:hAnsi="Times New Roman"/>
          <w:sz w:val="26"/>
          <w:szCs w:val="26"/>
          <w:lang w:val="fr-FR"/>
        </w:rPr>
      </w:pPr>
    </w:p>
    <w:p w:rsidR="005B5645" w:rsidRDefault="002767B7" w:rsidP="005F024C">
      <w:pPr>
        <w:autoSpaceDE w:val="0"/>
        <w:autoSpaceDN w:val="0"/>
        <w:adjustRightInd w:val="0"/>
        <w:spacing w:before="0" w:after="0" w:line="240" w:lineRule="auto"/>
        <w:jc w:val="both"/>
        <w:rPr>
          <w:rFonts w:ascii="Times New Roman" w:hAnsi="Times New Roman"/>
          <w:sz w:val="26"/>
          <w:szCs w:val="26"/>
          <w:lang w:val="fr-FR" w:eastAsia="en-GB"/>
        </w:rPr>
      </w:pPr>
      <w:r>
        <w:rPr>
          <w:rFonts w:ascii="Times New Roman" w:hAnsi="Times New Roman"/>
          <w:sz w:val="26"/>
          <w:szCs w:val="26"/>
          <w:lang w:val="fr-FR" w:eastAsia="en-GB"/>
        </w:rPr>
        <w:t>D</w:t>
      </w:r>
      <w:r>
        <w:rPr>
          <w:rFonts w:ascii="Times New Roman" w:hAnsi="Times New Roman"/>
          <w:sz w:val="26"/>
          <w:szCs w:val="26"/>
          <w:lang w:val="fr" w:eastAsia="en-GB"/>
        </w:rPr>
        <w:t xml:space="preserve">épuis </w:t>
      </w:r>
      <w:r w:rsidR="005B5645" w:rsidRPr="008D7531">
        <w:rPr>
          <w:rFonts w:ascii="Times New Roman" w:eastAsia="TimesNewRoman" w:hAnsi="Times New Roman"/>
          <w:sz w:val="26"/>
          <w:szCs w:val="26"/>
          <w:lang w:val="fr" w:eastAsia="en-GB"/>
        </w:rPr>
        <w:t>plusieurs décennies, au Mali, de nombreux efforts sont faits en faveur du développement du secteur de la santé en général, et de la santé des femmes et des enfants en particulier. L’évaluation du résultat de ces efforts impose l’utilisation de méthodes sûres bénéficiant de l’assentiment général. À l’effet de cette évaluation, le Mali a déjà réalisé de 1987 à 2018 six Enquêtes Démographiques et de Santé (EDS).</w:t>
      </w:r>
      <w:r w:rsidR="00A76AAB" w:rsidRPr="008D7531">
        <w:rPr>
          <w:rFonts w:ascii="Times New Roman" w:eastAsia="TimesNewRoman" w:hAnsi="Times New Roman"/>
          <w:sz w:val="26"/>
          <w:szCs w:val="26"/>
          <w:lang w:val="fr" w:eastAsia="en-GB"/>
        </w:rPr>
        <w:t xml:space="preserve"> L’EDS VI réalisée en 2018, à </w:t>
      </w:r>
      <w:r w:rsidR="005B5645" w:rsidRPr="008D7531">
        <w:rPr>
          <w:rFonts w:ascii="Times New Roman" w:hAnsi="Times New Roman"/>
          <w:sz w:val="26"/>
          <w:szCs w:val="26"/>
          <w:lang w:val="fr-FR" w:eastAsia="en-GB"/>
        </w:rPr>
        <w:t>l’instar des éditons précédentes, a bénéficié de</w:t>
      </w:r>
      <w:r w:rsidR="00A76AAB" w:rsidRPr="008D7531">
        <w:rPr>
          <w:rFonts w:ascii="Times New Roman" w:hAnsi="Times New Roman"/>
          <w:sz w:val="26"/>
          <w:szCs w:val="26"/>
          <w:lang w:val="fr-FR" w:eastAsia="en-GB"/>
        </w:rPr>
        <w:t xml:space="preserve"> </w:t>
      </w:r>
      <w:r w:rsidR="005B5645" w:rsidRPr="008D7531">
        <w:rPr>
          <w:rFonts w:ascii="Times New Roman" w:hAnsi="Times New Roman"/>
          <w:sz w:val="26"/>
          <w:szCs w:val="26"/>
          <w:lang w:val="fr-FR" w:eastAsia="en-GB"/>
        </w:rPr>
        <w:t>l’assistance technique du programme mondial des Enquêtes Démographiques et de Santé (The DHS Program) d’ICF, dont la vocation est de collecter, analyser et diffuser des données démographiques et de santé portant notamment sur la fécondité, la planification familiale, la santé et la nutrition de la mère et de l’enfant, et la connaissance et le comportement vis-à-vis du VIH et du Sida.</w:t>
      </w:r>
    </w:p>
    <w:p w:rsidR="005F024C" w:rsidRPr="008D7531" w:rsidRDefault="005F024C" w:rsidP="005F024C">
      <w:pPr>
        <w:autoSpaceDE w:val="0"/>
        <w:autoSpaceDN w:val="0"/>
        <w:adjustRightInd w:val="0"/>
        <w:spacing w:before="0" w:after="0" w:line="240" w:lineRule="auto"/>
        <w:jc w:val="both"/>
        <w:rPr>
          <w:rFonts w:ascii="Times New Roman" w:hAnsi="Times New Roman"/>
          <w:sz w:val="26"/>
          <w:szCs w:val="26"/>
          <w:lang w:val="fr-FR" w:eastAsia="en-GB"/>
        </w:rPr>
      </w:pPr>
    </w:p>
    <w:p w:rsidR="008C5431" w:rsidRPr="008D7531" w:rsidRDefault="008C5431" w:rsidP="008D7531">
      <w:pPr>
        <w:autoSpaceDE w:val="0"/>
        <w:autoSpaceDN w:val="0"/>
        <w:adjustRightInd w:val="0"/>
        <w:spacing w:before="0" w:after="0" w:line="240" w:lineRule="auto"/>
        <w:jc w:val="both"/>
        <w:rPr>
          <w:rFonts w:ascii="Times New Roman" w:hAnsi="Times New Roman"/>
          <w:sz w:val="26"/>
          <w:szCs w:val="26"/>
          <w:lang w:val="fr-FR" w:eastAsia="en-GB"/>
        </w:rPr>
      </w:pPr>
      <w:r w:rsidRPr="008D7531">
        <w:rPr>
          <w:rFonts w:ascii="Times New Roman" w:hAnsi="Times New Roman"/>
          <w:sz w:val="26"/>
          <w:szCs w:val="26"/>
          <w:lang w:val="fr-FR" w:eastAsia="en-GB"/>
        </w:rPr>
        <w:t xml:space="preserve">L’EDS V (2012/2013) ayant été réalisée dans un contexte de sécurité avec des zones non touchées par l’enquête (les régions de Tombouctou, Gao et Kidal et certaines localités du centre du pays), il résulte que l’interprétation de la tendance des indicateurs </w:t>
      </w:r>
      <w:r w:rsidR="00920124" w:rsidRPr="008D7531">
        <w:rPr>
          <w:rFonts w:ascii="Times New Roman" w:hAnsi="Times New Roman"/>
          <w:sz w:val="26"/>
          <w:szCs w:val="26"/>
          <w:lang w:val="fr-FR" w:eastAsia="en-GB"/>
        </w:rPr>
        <w:t>entre</w:t>
      </w:r>
      <w:r w:rsidRPr="008D7531">
        <w:rPr>
          <w:rFonts w:ascii="Times New Roman" w:hAnsi="Times New Roman"/>
          <w:sz w:val="26"/>
          <w:szCs w:val="26"/>
          <w:lang w:val="fr-FR" w:eastAsia="en-GB"/>
        </w:rPr>
        <w:t xml:space="preserve"> les données de </w:t>
      </w:r>
      <w:r w:rsidR="00920124" w:rsidRPr="008D7531">
        <w:rPr>
          <w:rFonts w:ascii="Times New Roman" w:hAnsi="Times New Roman"/>
          <w:sz w:val="26"/>
          <w:szCs w:val="26"/>
          <w:lang w:val="fr-FR" w:eastAsia="en-GB"/>
        </w:rPr>
        <w:t xml:space="preserve">l’EDS VI et celles de </w:t>
      </w:r>
      <w:r w:rsidRPr="008D7531">
        <w:rPr>
          <w:rFonts w:ascii="Times New Roman" w:hAnsi="Times New Roman"/>
          <w:sz w:val="26"/>
          <w:szCs w:val="26"/>
          <w:lang w:val="fr-FR" w:eastAsia="en-GB"/>
        </w:rPr>
        <w:t xml:space="preserve">l’EDSM-V </w:t>
      </w:r>
      <w:r w:rsidR="00752B7D" w:rsidRPr="008D7531">
        <w:rPr>
          <w:rFonts w:ascii="Times New Roman" w:hAnsi="Times New Roman"/>
          <w:sz w:val="26"/>
          <w:szCs w:val="26"/>
          <w:lang w:val="fr-FR" w:eastAsia="en-GB"/>
        </w:rPr>
        <w:t xml:space="preserve">a été </w:t>
      </w:r>
      <w:r w:rsidRPr="008D7531">
        <w:rPr>
          <w:rFonts w:ascii="Times New Roman" w:hAnsi="Times New Roman"/>
          <w:sz w:val="26"/>
          <w:szCs w:val="26"/>
          <w:lang w:val="fr-FR" w:eastAsia="en-GB"/>
        </w:rPr>
        <w:t xml:space="preserve">faite avec prudence. </w:t>
      </w:r>
      <w:r w:rsidR="00752B7D" w:rsidRPr="008D7531">
        <w:rPr>
          <w:rFonts w:ascii="Times New Roman" w:hAnsi="Times New Roman"/>
          <w:sz w:val="26"/>
          <w:szCs w:val="26"/>
          <w:lang w:val="fr-FR" w:eastAsia="en-GB"/>
        </w:rPr>
        <w:t>Surtout que l’</w:t>
      </w:r>
      <w:r w:rsidRPr="008D7531">
        <w:rPr>
          <w:rFonts w:ascii="Times New Roman" w:hAnsi="Times New Roman"/>
          <w:sz w:val="26"/>
          <w:szCs w:val="26"/>
          <w:lang w:val="fr-FR" w:eastAsia="en-GB"/>
        </w:rPr>
        <w:t>EDSM-VI</w:t>
      </w:r>
      <w:r w:rsidR="00752B7D" w:rsidRPr="008D7531">
        <w:rPr>
          <w:rFonts w:ascii="Times New Roman" w:hAnsi="Times New Roman"/>
          <w:sz w:val="26"/>
          <w:szCs w:val="26"/>
          <w:lang w:val="fr-FR" w:eastAsia="en-GB"/>
        </w:rPr>
        <w:t xml:space="preserve"> même si elle</w:t>
      </w:r>
      <w:r w:rsidRPr="008D7531">
        <w:rPr>
          <w:rFonts w:ascii="Times New Roman" w:hAnsi="Times New Roman"/>
          <w:sz w:val="26"/>
          <w:szCs w:val="26"/>
          <w:lang w:val="fr-FR" w:eastAsia="en-GB"/>
        </w:rPr>
        <w:t xml:space="preserve"> a concerné</w:t>
      </w:r>
      <w:r w:rsidR="00752B7D" w:rsidRPr="008D7531">
        <w:rPr>
          <w:rFonts w:ascii="Times New Roman" w:hAnsi="Times New Roman"/>
          <w:sz w:val="26"/>
          <w:szCs w:val="26"/>
          <w:lang w:val="fr-FR" w:eastAsia="en-GB"/>
        </w:rPr>
        <w:t xml:space="preserve"> l’ensemble du pays,</w:t>
      </w:r>
      <w:r w:rsidRPr="008D7531">
        <w:rPr>
          <w:rFonts w:ascii="Times New Roman" w:hAnsi="Times New Roman"/>
          <w:sz w:val="26"/>
          <w:szCs w:val="26"/>
          <w:lang w:val="fr-FR" w:eastAsia="en-GB"/>
        </w:rPr>
        <w:t xml:space="preserve"> la région de Kidal, compte tenu des difficultés d’accès aux populations rurales et des problèmes de sécurité, seule la</w:t>
      </w:r>
      <w:r w:rsidR="00752B7D" w:rsidRPr="008D7531">
        <w:rPr>
          <w:rFonts w:ascii="Times New Roman" w:hAnsi="Times New Roman"/>
          <w:sz w:val="26"/>
          <w:szCs w:val="26"/>
          <w:lang w:val="fr-FR" w:eastAsia="en-GB"/>
        </w:rPr>
        <w:t xml:space="preserve"> </w:t>
      </w:r>
      <w:r w:rsidRPr="008D7531">
        <w:rPr>
          <w:rFonts w:ascii="Times New Roman" w:hAnsi="Times New Roman"/>
          <w:sz w:val="26"/>
          <w:szCs w:val="26"/>
          <w:lang w:val="fr-FR" w:eastAsia="en-GB"/>
        </w:rPr>
        <w:t>partie urbaine a pu être enquêtée.</w:t>
      </w:r>
    </w:p>
    <w:p w:rsidR="008C5431" w:rsidRPr="008D7531" w:rsidRDefault="008C5431" w:rsidP="008D7531">
      <w:pPr>
        <w:autoSpaceDE w:val="0"/>
        <w:autoSpaceDN w:val="0"/>
        <w:adjustRightInd w:val="0"/>
        <w:spacing w:before="0" w:after="0" w:line="240" w:lineRule="auto"/>
        <w:jc w:val="both"/>
        <w:rPr>
          <w:rFonts w:ascii="Times New Roman" w:hAnsi="Times New Roman"/>
          <w:sz w:val="26"/>
          <w:szCs w:val="26"/>
          <w:lang w:val="fr-FR" w:eastAsia="en-GB"/>
        </w:rPr>
      </w:pPr>
    </w:p>
    <w:p w:rsidR="006F62F7" w:rsidRPr="008D7531" w:rsidRDefault="006F62F7" w:rsidP="008D7531">
      <w:pPr>
        <w:autoSpaceDE w:val="0"/>
        <w:autoSpaceDN w:val="0"/>
        <w:adjustRightInd w:val="0"/>
        <w:spacing w:before="0" w:after="0" w:line="240" w:lineRule="auto"/>
        <w:jc w:val="both"/>
        <w:rPr>
          <w:rFonts w:ascii="Times New Roman" w:hAnsi="Times New Roman"/>
          <w:sz w:val="26"/>
          <w:szCs w:val="26"/>
          <w:lang w:val="fr-FR" w:eastAsia="en-GB"/>
        </w:rPr>
      </w:pPr>
      <w:r w:rsidRPr="008D7531">
        <w:rPr>
          <w:rFonts w:ascii="Times New Roman" w:hAnsi="Times New Roman"/>
          <w:sz w:val="26"/>
          <w:szCs w:val="26"/>
          <w:lang w:val="fr-FR" w:eastAsia="en-GB"/>
        </w:rPr>
        <w:t xml:space="preserve">Des efforts sont fournis pour faciliter l’accès des décideurs, de la population, notamment des femmes et des filles aux informations sur la santé sexuelle et </w:t>
      </w:r>
      <w:r w:rsidRPr="008D7531">
        <w:rPr>
          <w:rFonts w:ascii="Times New Roman" w:hAnsi="Times New Roman"/>
          <w:sz w:val="26"/>
          <w:szCs w:val="26"/>
          <w:lang w:val="fr-FR" w:eastAsia="en-GB"/>
        </w:rPr>
        <w:lastRenderedPageBreak/>
        <w:t xml:space="preserve">reproductive. Des supports de communications sont élaborés à cet effet, tels que les magazines, les bulletins d’information et statistique qui font l’objet de grande diffusion. Depuis 2006, le Ministère de la Promotion de la Femme, de l’Enfant et de la Famille à travers le </w:t>
      </w:r>
      <w:r w:rsidR="0018505A" w:rsidRPr="008D7531">
        <w:rPr>
          <w:rFonts w:ascii="Times New Roman" w:hAnsi="Times New Roman"/>
          <w:sz w:val="26"/>
          <w:szCs w:val="26"/>
          <w:lang w:val="fr-FR" w:eastAsia="en-GB"/>
        </w:rPr>
        <w:t xml:space="preserve">Centre National de Documentation et d’Information sur la Femme et l’Enfant en partenariat avec l’Institut National de la Statistique et l’UNICEF produit et diffuse le Bulletin Statistique Femmes et Enfants. Cet outil fait la compilation de toutes les données sur la situation de la femme et de l’enfant au Mali, notamment en matière de santé sexuelle et reproductive. Il est diffusé à travers le site web : </w:t>
      </w:r>
      <w:hyperlink r:id="rId9" w:history="1">
        <w:r w:rsidR="0018505A" w:rsidRPr="008D7531">
          <w:rPr>
            <w:rStyle w:val="Lienhypertexte"/>
            <w:rFonts w:ascii="Times New Roman" w:hAnsi="Times New Roman"/>
            <w:sz w:val="26"/>
            <w:szCs w:val="26"/>
            <w:lang w:val="fr-FR" w:eastAsia="en-GB"/>
          </w:rPr>
          <w:t>www.mpfef.gouv.ml</w:t>
        </w:r>
      </w:hyperlink>
      <w:r w:rsidR="0018505A" w:rsidRPr="008D7531">
        <w:rPr>
          <w:rFonts w:ascii="Times New Roman" w:hAnsi="Times New Roman"/>
          <w:sz w:val="26"/>
          <w:szCs w:val="26"/>
          <w:lang w:val="fr-FR" w:eastAsia="en-GB"/>
        </w:rPr>
        <w:t xml:space="preserve"> et les services régionaux et locaux de la promotion de la femme, de l’enfant et de la famille. </w:t>
      </w:r>
      <w:r w:rsidR="00DE1C9A" w:rsidRPr="008D7531">
        <w:rPr>
          <w:rFonts w:ascii="Times New Roman" w:hAnsi="Times New Roman"/>
          <w:sz w:val="26"/>
          <w:szCs w:val="26"/>
          <w:lang w:val="fr-FR" w:eastAsia="en-GB"/>
        </w:rPr>
        <w:t>A cela, il faut ajouter l’élaboration et la mise en œuvre des documents stratégique</w:t>
      </w:r>
      <w:r w:rsidR="002A7320" w:rsidRPr="008D7531">
        <w:rPr>
          <w:rFonts w:ascii="Times New Roman" w:hAnsi="Times New Roman"/>
          <w:sz w:val="26"/>
          <w:szCs w:val="26"/>
          <w:lang w:val="fr-FR" w:eastAsia="en-GB"/>
        </w:rPr>
        <w:t>s de communication et de plaidoyer sur la santé sexuelle et reproductive (Stratégie nationale pour la prise en charge holistique pour la prise en charge des VBG). Aussi, les commémorations des journées sur les droits de la femme et de l’enfant constituent des occasions d’informer, de sensibiliser les populations et de faire des plaidoyers auprès des décideurs pour l’amélioration des services de santé sexuelle et reproductive.</w:t>
      </w:r>
    </w:p>
    <w:p w:rsidR="00591289" w:rsidRPr="008D7531" w:rsidRDefault="00591289" w:rsidP="008D7531">
      <w:pPr>
        <w:autoSpaceDE w:val="0"/>
        <w:autoSpaceDN w:val="0"/>
        <w:adjustRightInd w:val="0"/>
        <w:spacing w:before="0" w:after="0" w:line="240" w:lineRule="auto"/>
        <w:jc w:val="both"/>
        <w:rPr>
          <w:rFonts w:ascii="Times New Roman" w:hAnsi="Times New Roman"/>
          <w:sz w:val="26"/>
          <w:szCs w:val="26"/>
          <w:lang w:val="fr-FR" w:eastAsia="en-GB"/>
        </w:rPr>
      </w:pPr>
    </w:p>
    <w:p w:rsidR="00591289" w:rsidRDefault="00591289" w:rsidP="008D7531">
      <w:pPr>
        <w:autoSpaceDE w:val="0"/>
        <w:autoSpaceDN w:val="0"/>
        <w:adjustRightInd w:val="0"/>
        <w:spacing w:before="0" w:after="0" w:line="240" w:lineRule="auto"/>
        <w:jc w:val="both"/>
        <w:rPr>
          <w:rFonts w:ascii="Times New Roman" w:hAnsi="Times New Roman"/>
          <w:sz w:val="26"/>
          <w:szCs w:val="26"/>
          <w:lang w:val="fr-FR" w:eastAsia="en-GB"/>
        </w:rPr>
      </w:pPr>
      <w:r w:rsidRPr="008D7531">
        <w:rPr>
          <w:rFonts w:ascii="Times New Roman" w:hAnsi="Times New Roman"/>
          <w:sz w:val="26"/>
          <w:szCs w:val="26"/>
          <w:lang w:val="fr-FR" w:eastAsia="en-GB"/>
        </w:rPr>
        <w:t>Les capacités techniques insuffisantes de la plupart des intervenants ajoutées à l’insuffisance des ressources humaines et financières constituent des défis</w:t>
      </w:r>
      <w:r w:rsidR="006F65AB" w:rsidRPr="008D7531">
        <w:rPr>
          <w:rFonts w:ascii="Times New Roman" w:hAnsi="Times New Roman"/>
          <w:sz w:val="26"/>
          <w:szCs w:val="26"/>
          <w:lang w:val="fr-FR" w:eastAsia="en-GB"/>
        </w:rPr>
        <w:t xml:space="preserve"> pour </w:t>
      </w:r>
      <w:r w:rsidR="003D3CFD" w:rsidRPr="008D7531">
        <w:rPr>
          <w:rFonts w:ascii="Times New Roman" w:hAnsi="Times New Roman"/>
          <w:sz w:val="26"/>
          <w:szCs w:val="26"/>
          <w:lang w:val="fr-FR" w:eastAsia="en-GB"/>
        </w:rPr>
        <w:t>mieux réussir les campagnes de de communication et de formation.</w:t>
      </w:r>
    </w:p>
    <w:p w:rsidR="00BA3AE6" w:rsidRPr="008D7531" w:rsidRDefault="00BA3AE6" w:rsidP="008D7531">
      <w:pPr>
        <w:autoSpaceDE w:val="0"/>
        <w:autoSpaceDN w:val="0"/>
        <w:adjustRightInd w:val="0"/>
        <w:spacing w:before="0" w:after="0" w:line="240" w:lineRule="auto"/>
        <w:jc w:val="both"/>
        <w:rPr>
          <w:rFonts w:ascii="Times New Roman" w:hAnsi="Times New Roman"/>
          <w:sz w:val="26"/>
          <w:szCs w:val="26"/>
          <w:lang w:val="fr-FR" w:eastAsia="en-GB"/>
        </w:rPr>
      </w:pPr>
    </w:p>
    <w:p w:rsidR="00471FB5" w:rsidRDefault="00471FB5"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 xml:space="preserve">Le Mali a </w:t>
      </w:r>
      <w:r w:rsidR="00C175D4" w:rsidRPr="008D7531">
        <w:rPr>
          <w:rFonts w:ascii="Times New Roman" w:hAnsi="Times New Roman"/>
          <w:bCs/>
          <w:sz w:val="26"/>
          <w:szCs w:val="26"/>
          <w:lang w:val="fr-FR"/>
        </w:rPr>
        <w:t xml:space="preserve">aussi </w:t>
      </w:r>
      <w:r w:rsidRPr="008D7531">
        <w:rPr>
          <w:rFonts w:ascii="Times New Roman" w:hAnsi="Times New Roman"/>
          <w:bCs/>
          <w:sz w:val="26"/>
          <w:szCs w:val="26"/>
          <w:lang w:val="fr-FR"/>
        </w:rPr>
        <w:t>adhéré aux mouvements mondiaux pour l’amélioration de la santé maternelle et infantile, tels que la Campagne d’accélération de la réduction de la mortalité maternelle et néonatale en Afrique (CARMMA), le Partenariat de Ouagadougou (PO) et l’Initiative FP2020, dans le but de garantir une meilleure accessibilité fondée sur les droits à des services SR de qualité.</w:t>
      </w:r>
    </w:p>
    <w:p w:rsidR="00BA3AE6" w:rsidRPr="008D7531" w:rsidRDefault="00BA3AE6" w:rsidP="008D7531">
      <w:pPr>
        <w:spacing w:before="0" w:after="0" w:line="240" w:lineRule="auto"/>
        <w:jc w:val="both"/>
        <w:rPr>
          <w:rFonts w:ascii="Times New Roman" w:hAnsi="Times New Roman"/>
          <w:bCs/>
          <w:sz w:val="26"/>
          <w:szCs w:val="26"/>
          <w:lang w:val="fr-FR"/>
        </w:rPr>
      </w:pPr>
    </w:p>
    <w:p w:rsidR="00BA3AE6" w:rsidRDefault="009221BE" w:rsidP="008D7531">
      <w:pPr>
        <w:spacing w:before="0" w:after="0" w:line="240" w:lineRule="auto"/>
        <w:jc w:val="both"/>
        <w:rPr>
          <w:rFonts w:ascii="Times New Roman" w:hAnsi="Times New Roman"/>
          <w:b/>
          <w:bCs/>
          <w:sz w:val="26"/>
          <w:szCs w:val="26"/>
          <w:lang w:val="fr-FR"/>
        </w:rPr>
      </w:pPr>
      <w:r w:rsidRPr="008D7531">
        <w:rPr>
          <w:rFonts w:ascii="Times New Roman" w:hAnsi="Times New Roman"/>
          <w:b/>
          <w:bCs/>
          <w:sz w:val="26"/>
          <w:szCs w:val="26"/>
          <w:lang w:val="fr-FR"/>
        </w:rPr>
        <w:t xml:space="preserve">b. </w:t>
      </w:r>
      <w:r w:rsidR="00492DE0" w:rsidRPr="008D7531">
        <w:rPr>
          <w:rFonts w:ascii="Times New Roman" w:hAnsi="Times New Roman"/>
          <w:b/>
          <w:bCs/>
          <w:sz w:val="26"/>
          <w:szCs w:val="26"/>
          <w:lang w:val="fr-FR"/>
        </w:rPr>
        <w:t>L</w:t>
      </w:r>
      <w:r w:rsidRPr="008D7531">
        <w:rPr>
          <w:rFonts w:ascii="Times New Roman" w:hAnsi="Times New Roman"/>
          <w:b/>
          <w:bCs/>
          <w:sz w:val="26"/>
          <w:szCs w:val="26"/>
          <w:lang w:val="fr-FR"/>
        </w:rPr>
        <w:t>’accès aux professionnels de la santé et aux prestataires de services de santé y compris les sages-femmes traditionnelles, avec des dispositions adéquates pour leur formation et leur sécurité, y compris les équipements de protection</w:t>
      </w:r>
      <w:r w:rsidR="00BA3AE6">
        <w:rPr>
          <w:rFonts w:ascii="Times New Roman" w:hAnsi="Times New Roman"/>
          <w:b/>
          <w:bCs/>
          <w:sz w:val="26"/>
          <w:szCs w:val="26"/>
          <w:lang w:val="fr-FR"/>
        </w:rPr>
        <w:t xml:space="preserve"> individuelle :</w:t>
      </w:r>
    </w:p>
    <w:p w:rsidR="00BA3AE6" w:rsidRDefault="00BA3AE6" w:rsidP="008D7531">
      <w:pPr>
        <w:spacing w:before="0" w:after="0" w:line="240" w:lineRule="auto"/>
        <w:jc w:val="both"/>
        <w:rPr>
          <w:rFonts w:ascii="Times New Roman" w:hAnsi="Times New Roman"/>
          <w:b/>
          <w:bCs/>
          <w:sz w:val="26"/>
          <w:szCs w:val="26"/>
          <w:lang w:val="fr-FR"/>
        </w:rPr>
      </w:pPr>
    </w:p>
    <w:p w:rsidR="00735E0E" w:rsidRPr="008D7531" w:rsidRDefault="00AC1E55"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 xml:space="preserve">Concernant l’accès aux professionnels de la santé et aux prestataires de services de santé y compris les sages-femmes traditionnelles, au Mali, selon les résultats du Plan Décennal de Développement Sanitaire Et Social (PDDSS) 2014-2023 </w:t>
      </w:r>
      <w:r w:rsidR="00735E0E" w:rsidRPr="008D7531">
        <w:rPr>
          <w:rFonts w:ascii="Times New Roman" w:hAnsi="Times New Roman"/>
          <w:sz w:val="26"/>
          <w:szCs w:val="26"/>
          <w:lang w:val="fr-FR"/>
        </w:rPr>
        <w:t xml:space="preserve">les institutions de formation publiques et privées ont produit une quantité importante de ressources humaines pour la santé. </w:t>
      </w:r>
      <w:r w:rsidRPr="008D7531">
        <w:rPr>
          <w:rFonts w:ascii="Times New Roman" w:hAnsi="Times New Roman"/>
          <w:sz w:val="26"/>
          <w:szCs w:val="26"/>
          <w:lang w:val="fr-FR"/>
        </w:rPr>
        <w:t>Cependant</w:t>
      </w:r>
      <w:r w:rsidR="00735E0E" w:rsidRPr="008D7531">
        <w:rPr>
          <w:rFonts w:ascii="Times New Roman" w:hAnsi="Times New Roman"/>
          <w:sz w:val="26"/>
          <w:szCs w:val="26"/>
          <w:lang w:val="fr-FR"/>
        </w:rPr>
        <w:t>, il reste beaucoup à faire au niveau de la gestion et de l’amélioration de la performance de ces ressources humaines.</w:t>
      </w:r>
    </w:p>
    <w:p w:rsidR="008D7531" w:rsidRPr="008D7531" w:rsidRDefault="008D7531" w:rsidP="008D7531">
      <w:pPr>
        <w:spacing w:before="0" w:after="0" w:line="240" w:lineRule="auto"/>
        <w:jc w:val="both"/>
        <w:rPr>
          <w:rFonts w:ascii="Times New Roman" w:hAnsi="Times New Roman"/>
          <w:sz w:val="26"/>
          <w:szCs w:val="26"/>
          <w:lang w:val="fr-FR"/>
        </w:rPr>
      </w:pPr>
    </w:p>
    <w:p w:rsidR="00B4054D" w:rsidRDefault="00735E0E"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Le constat fait par l’évaluation du précédent PDDSS met un accent particulier sur la faible productivité des ressources humaines qui est déterminée par: (i) les faiblesses de l’organisation de la formation (initiale, continue, perfectionnement, spécialisation) ; (ii) l’utilisation pas toujours efficiente du personnel existant sur le terrain ; (iii) l’insuffisance des mesures de motivation du personnel ; (iv) l’absence de niveau institutionnel de rattachement des écoles privées de formation en santé au sein du Ministère de la Santé et de l’Hygiène Publique</w:t>
      </w:r>
      <w:r w:rsidR="00AC1E55" w:rsidRPr="008D7531">
        <w:rPr>
          <w:rFonts w:ascii="Times New Roman" w:hAnsi="Times New Roman"/>
          <w:sz w:val="26"/>
          <w:szCs w:val="26"/>
          <w:lang w:val="fr-FR"/>
        </w:rPr>
        <w:t xml:space="preserve"> ; </w:t>
      </w:r>
      <w:r w:rsidR="00B4054D" w:rsidRPr="008D7531">
        <w:rPr>
          <w:rFonts w:ascii="Times New Roman" w:hAnsi="Times New Roman"/>
          <w:sz w:val="26"/>
          <w:szCs w:val="26"/>
          <w:lang w:val="fr-FR"/>
        </w:rPr>
        <w:t xml:space="preserve">(v) insuffisance d’équipements de </w:t>
      </w:r>
      <w:r w:rsidR="00B4054D" w:rsidRPr="008D7531">
        <w:rPr>
          <w:rFonts w:ascii="Times New Roman" w:hAnsi="Times New Roman"/>
          <w:sz w:val="26"/>
          <w:szCs w:val="26"/>
          <w:lang w:val="fr-FR"/>
        </w:rPr>
        <w:lastRenderedPageBreak/>
        <w:t>sécurité et de protection individuelle pour les professionnels de la santé et des prestataires de services de santé y compris les sages-femmes traditionnelles.</w:t>
      </w:r>
    </w:p>
    <w:p w:rsidR="00BA3AE6" w:rsidRPr="00F80A20" w:rsidRDefault="00BA3AE6" w:rsidP="008D7531">
      <w:pPr>
        <w:spacing w:before="0" w:after="0" w:line="240" w:lineRule="auto"/>
        <w:jc w:val="both"/>
        <w:rPr>
          <w:rFonts w:ascii="Times New Roman" w:hAnsi="Times New Roman"/>
          <w:szCs w:val="20"/>
          <w:lang w:val="fr-FR"/>
        </w:rPr>
      </w:pPr>
    </w:p>
    <w:p w:rsidR="00735E0E" w:rsidRDefault="00623BCE" w:rsidP="008D7531">
      <w:pPr>
        <w:spacing w:before="0" w:after="0" w:line="240" w:lineRule="auto"/>
        <w:jc w:val="both"/>
        <w:rPr>
          <w:rFonts w:ascii="Times New Roman" w:hAnsi="Times New Roman"/>
          <w:b/>
          <w:bCs/>
          <w:sz w:val="26"/>
          <w:szCs w:val="26"/>
          <w:lang w:val="fr-FR"/>
        </w:rPr>
      </w:pPr>
      <w:proofErr w:type="gramStart"/>
      <w:r w:rsidRPr="008D7531">
        <w:rPr>
          <w:rFonts w:ascii="Times New Roman" w:hAnsi="Times New Roman"/>
          <w:b/>
          <w:bCs/>
          <w:sz w:val="26"/>
          <w:szCs w:val="26"/>
          <w:lang w:val="fr-FR"/>
        </w:rPr>
        <w:t>c</w:t>
      </w:r>
      <w:proofErr w:type="gramEnd"/>
      <w:r w:rsidRPr="008D7531">
        <w:rPr>
          <w:rFonts w:ascii="Times New Roman" w:hAnsi="Times New Roman"/>
          <w:b/>
          <w:bCs/>
          <w:sz w:val="26"/>
          <w:szCs w:val="26"/>
          <w:lang w:val="fr-FR"/>
        </w:rPr>
        <w:t xml:space="preserve">. </w:t>
      </w:r>
      <w:r w:rsidR="00492DE0" w:rsidRPr="008D7531">
        <w:rPr>
          <w:rFonts w:ascii="Times New Roman" w:hAnsi="Times New Roman"/>
          <w:b/>
          <w:bCs/>
          <w:sz w:val="26"/>
          <w:szCs w:val="26"/>
          <w:lang w:val="fr-FR"/>
        </w:rPr>
        <w:t>L</w:t>
      </w:r>
      <w:r w:rsidRPr="008D7531">
        <w:rPr>
          <w:rFonts w:ascii="Times New Roman" w:hAnsi="Times New Roman"/>
          <w:b/>
          <w:bCs/>
          <w:sz w:val="26"/>
          <w:szCs w:val="26"/>
          <w:lang w:val="fr-FR"/>
        </w:rPr>
        <w:t>’accès aux médicament essentiels prescrits par l’OMS, aux équipements et technologies indispensables aux services de santé sexuelle et reproductive de qualité</w:t>
      </w:r>
      <w:r w:rsidR="00BA3AE6">
        <w:rPr>
          <w:rFonts w:ascii="Times New Roman" w:hAnsi="Times New Roman"/>
          <w:b/>
          <w:bCs/>
          <w:sz w:val="26"/>
          <w:szCs w:val="26"/>
          <w:lang w:val="fr-FR"/>
        </w:rPr>
        <w:t> :</w:t>
      </w:r>
    </w:p>
    <w:p w:rsidR="00BA3AE6" w:rsidRPr="00F80A20" w:rsidRDefault="00BA3AE6" w:rsidP="008D7531">
      <w:pPr>
        <w:spacing w:before="0" w:after="0" w:line="240" w:lineRule="auto"/>
        <w:jc w:val="both"/>
        <w:rPr>
          <w:rFonts w:ascii="Times New Roman" w:hAnsi="Times New Roman"/>
          <w:b/>
          <w:bCs/>
          <w:szCs w:val="20"/>
          <w:lang w:val="fr-FR"/>
        </w:rPr>
      </w:pPr>
    </w:p>
    <w:p w:rsidR="005946F6" w:rsidRDefault="00267369"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 xml:space="preserve">L’accès </w:t>
      </w:r>
      <w:r w:rsidR="001E21C9" w:rsidRPr="008D7531">
        <w:rPr>
          <w:rFonts w:ascii="Times New Roman" w:hAnsi="Times New Roman"/>
          <w:sz w:val="26"/>
          <w:szCs w:val="26"/>
          <w:lang w:val="fr-FR"/>
        </w:rPr>
        <w:t>aux médicaments</w:t>
      </w:r>
      <w:r w:rsidRPr="008D7531">
        <w:rPr>
          <w:rFonts w:ascii="Times New Roman" w:hAnsi="Times New Roman"/>
          <w:sz w:val="26"/>
          <w:szCs w:val="26"/>
          <w:lang w:val="fr-FR"/>
        </w:rPr>
        <w:t xml:space="preserve"> essentiels prescrits par l’OMS est déterminée par la </w:t>
      </w:r>
      <w:r w:rsidR="00C03FFB" w:rsidRPr="008D7531">
        <w:rPr>
          <w:rFonts w:ascii="Times New Roman" w:hAnsi="Times New Roman"/>
          <w:sz w:val="26"/>
          <w:szCs w:val="26"/>
          <w:lang w:val="fr-FR"/>
        </w:rPr>
        <w:t>LOI N°02- 0 4 9/</w:t>
      </w:r>
      <w:r w:rsidRPr="008D7531">
        <w:rPr>
          <w:rFonts w:ascii="Times New Roman" w:hAnsi="Times New Roman"/>
          <w:sz w:val="26"/>
          <w:szCs w:val="26"/>
          <w:lang w:val="fr-FR"/>
        </w:rPr>
        <w:t>du</w:t>
      </w:r>
      <w:r w:rsidR="00C03FFB" w:rsidRPr="008D7531">
        <w:rPr>
          <w:rFonts w:ascii="Times New Roman" w:hAnsi="Times New Roman"/>
          <w:sz w:val="26"/>
          <w:szCs w:val="26"/>
          <w:lang w:val="fr-FR"/>
        </w:rPr>
        <w:t xml:space="preserve"> 22 </w:t>
      </w:r>
      <w:r w:rsidRPr="008D7531">
        <w:rPr>
          <w:rFonts w:ascii="Times New Roman" w:hAnsi="Times New Roman"/>
          <w:sz w:val="26"/>
          <w:szCs w:val="26"/>
          <w:lang w:val="fr-FR"/>
        </w:rPr>
        <w:t>juillet</w:t>
      </w:r>
      <w:r w:rsidR="00C03FFB" w:rsidRPr="008D7531">
        <w:rPr>
          <w:rFonts w:ascii="Times New Roman" w:hAnsi="Times New Roman"/>
          <w:sz w:val="26"/>
          <w:szCs w:val="26"/>
          <w:lang w:val="fr-FR"/>
        </w:rPr>
        <w:t xml:space="preserve">. 2002 </w:t>
      </w:r>
      <w:r w:rsidRPr="008D7531">
        <w:rPr>
          <w:rFonts w:ascii="Times New Roman" w:hAnsi="Times New Roman"/>
          <w:sz w:val="26"/>
          <w:szCs w:val="26"/>
          <w:lang w:val="fr-FR"/>
        </w:rPr>
        <w:t xml:space="preserve">portants Loi d'orientation sur la santé. </w:t>
      </w:r>
      <w:r w:rsidR="005946F6" w:rsidRPr="008D7531">
        <w:rPr>
          <w:rFonts w:ascii="Times New Roman" w:hAnsi="Times New Roman"/>
          <w:sz w:val="26"/>
          <w:szCs w:val="26"/>
          <w:lang w:val="fr-FR"/>
        </w:rPr>
        <w:t xml:space="preserve">L’article 33 ; du </w:t>
      </w:r>
      <w:r w:rsidRPr="008D7531">
        <w:rPr>
          <w:rFonts w:ascii="Times New Roman" w:hAnsi="Times New Roman"/>
          <w:sz w:val="26"/>
          <w:szCs w:val="26"/>
          <w:lang w:val="fr-FR"/>
        </w:rPr>
        <w:t xml:space="preserve">chapitre VII </w:t>
      </w:r>
      <w:r w:rsidR="005946F6" w:rsidRPr="008D7531">
        <w:rPr>
          <w:rFonts w:ascii="Times New Roman" w:hAnsi="Times New Roman"/>
          <w:sz w:val="26"/>
          <w:szCs w:val="26"/>
          <w:lang w:val="fr-FR"/>
        </w:rPr>
        <w:t xml:space="preserve">(la politique pharmaceutique) de cette Loi stipule </w:t>
      </w:r>
      <w:r w:rsidRPr="008D7531">
        <w:rPr>
          <w:rFonts w:ascii="Times New Roman" w:hAnsi="Times New Roman"/>
          <w:sz w:val="26"/>
          <w:szCs w:val="26"/>
          <w:lang w:val="fr-FR"/>
        </w:rPr>
        <w:t>que la prescription des médicaments essentiels présentés sous leur dénomination commune internationale constitue l'option fondamentale de la politique nationale de santé. Elle s'impose en conséquence à tout établissement de santé public ou participant au service public de santé et est fortement recommandée à tous les autres établissements de santé.</w:t>
      </w:r>
      <w:r w:rsidR="002E6421">
        <w:rPr>
          <w:rFonts w:ascii="Times New Roman" w:hAnsi="Times New Roman"/>
          <w:sz w:val="26"/>
          <w:szCs w:val="26"/>
          <w:lang w:val="fr-FR"/>
        </w:rPr>
        <w:t xml:space="preserve"> </w:t>
      </w:r>
      <w:r w:rsidR="00C36F00" w:rsidRPr="008D7531">
        <w:rPr>
          <w:rFonts w:ascii="Times New Roman" w:hAnsi="Times New Roman"/>
          <w:sz w:val="26"/>
          <w:szCs w:val="26"/>
          <w:lang w:val="fr-FR"/>
        </w:rPr>
        <w:t xml:space="preserve">Dans le souci de fournir des prestations de qualité correspondant aux besoins prioritaires des populations, les autorités maliennes ont élaboré </w:t>
      </w:r>
      <w:r w:rsidR="007177D8" w:rsidRPr="008D7531">
        <w:rPr>
          <w:rFonts w:ascii="Times New Roman" w:hAnsi="Times New Roman"/>
          <w:sz w:val="26"/>
          <w:szCs w:val="26"/>
          <w:lang w:val="fr-FR"/>
        </w:rPr>
        <w:t>des</w:t>
      </w:r>
      <w:r w:rsidR="00C36F00" w:rsidRPr="008D7531">
        <w:rPr>
          <w:rFonts w:ascii="Times New Roman" w:hAnsi="Times New Roman"/>
          <w:sz w:val="26"/>
          <w:szCs w:val="26"/>
          <w:lang w:val="fr-FR"/>
        </w:rPr>
        <w:t xml:space="preserve"> document</w:t>
      </w:r>
      <w:r w:rsidR="007177D8" w:rsidRPr="008D7531">
        <w:rPr>
          <w:rFonts w:ascii="Times New Roman" w:hAnsi="Times New Roman"/>
          <w:sz w:val="26"/>
          <w:szCs w:val="26"/>
          <w:lang w:val="fr-FR"/>
        </w:rPr>
        <w:t>s</w:t>
      </w:r>
      <w:r w:rsidR="00C36F00" w:rsidRPr="008D7531">
        <w:rPr>
          <w:rFonts w:ascii="Times New Roman" w:hAnsi="Times New Roman"/>
          <w:sz w:val="26"/>
          <w:szCs w:val="26"/>
          <w:lang w:val="fr-FR"/>
        </w:rPr>
        <w:t xml:space="preserve"> de Politique, Normes et Procédures en santé de la reproduction</w:t>
      </w:r>
      <w:r w:rsidR="007177D8" w:rsidRPr="008D7531">
        <w:rPr>
          <w:rFonts w:ascii="Times New Roman" w:hAnsi="Times New Roman"/>
          <w:sz w:val="26"/>
          <w:szCs w:val="26"/>
          <w:lang w:val="fr-FR"/>
        </w:rPr>
        <w:t xml:space="preserve"> </w:t>
      </w:r>
      <w:r w:rsidR="00C36F00" w:rsidRPr="008D7531">
        <w:rPr>
          <w:rFonts w:ascii="Times New Roman" w:hAnsi="Times New Roman"/>
          <w:sz w:val="26"/>
          <w:szCs w:val="26"/>
          <w:lang w:val="fr-FR"/>
        </w:rPr>
        <w:t>qui doivent servir de cadre de référence pour l'ensemble des intervenants.</w:t>
      </w:r>
    </w:p>
    <w:p w:rsidR="00BA3AE6" w:rsidRPr="00F80A20" w:rsidRDefault="00BA3AE6" w:rsidP="008D7531">
      <w:pPr>
        <w:spacing w:before="0" w:after="0" w:line="240" w:lineRule="auto"/>
        <w:jc w:val="both"/>
        <w:rPr>
          <w:rFonts w:ascii="Times New Roman" w:hAnsi="Times New Roman"/>
          <w:szCs w:val="20"/>
          <w:lang w:val="fr-FR"/>
        </w:rPr>
      </w:pPr>
    </w:p>
    <w:p w:rsidR="007177D8" w:rsidRDefault="00155935" w:rsidP="008D7531">
      <w:pPr>
        <w:spacing w:before="0" w:after="0" w:line="240" w:lineRule="auto"/>
        <w:jc w:val="both"/>
        <w:rPr>
          <w:rFonts w:ascii="Times New Roman" w:hAnsi="Times New Roman"/>
          <w:b/>
          <w:bCs/>
          <w:sz w:val="26"/>
          <w:szCs w:val="26"/>
          <w:lang w:val="fr-FR"/>
        </w:rPr>
      </w:pPr>
      <w:proofErr w:type="gramStart"/>
      <w:r w:rsidRPr="008D7531">
        <w:rPr>
          <w:rFonts w:ascii="Times New Roman" w:hAnsi="Times New Roman"/>
          <w:b/>
          <w:bCs/>
          <w:sz w:val="26"/>
          <w:szCs w:val="26"/>
          <w:lang w:val="fr-FR"/>
        </w:rPr>
        <w:t>d</w:t>
      </w:r>
      <w:proofErr w:type="gramEnd"/>
      <w:r w:rsidRPr="008D7531">
        <w:rPr>
          <w:rFonts w:ascii="Times New Roman" w:hAnsi="Times New Roman"/>
          <w:b/>
          <w:bCs/>
          <w:sz w:val="26"/>
          <w:szCs w:val="26"/>
          <w:lang w:val="fr-FR"/>
        </w:rPr>
        <w:t xml:space="preserve">. </w:t>
      </w:r>
      <w:r w:rsidR="00492DE0" w:rsidRPr="008D7531">
        <w:rPr>
          <w:rFonts w:ascii="Times New Roman" w:hAnsi="Times New Roman"/>
          <w:b/>
          <w:bCs/>
          <w:sz w:val="26"/>
          <w:szCs w:val="26"/>
          <w:lang w:val="fr-FR"/>
        </w:rPr>
        <w:t>L</w:t>
      </w:r>
      <w:r w:rsidRPr="008D7531">
        <w:rPr>
          <w:rFonts w:ascii="Times New Roman" w:hAnsi="Times New Roman"/>
          <w:b/>
          <w:bCs/>
          <w:sz w:val="26"/>
          <w:szCs w:val="26"/>
          <w:lang w:val="fr-FR"/>
        </w:rPr>
        <w:t xml:space="preserve">a </w:t>
      </w:r>
      <w:r w:rsidR="00492DE0" w:rsidRPr="008D7531">
        <w:rPr>
          <w:rFonts w:ascii="Times New Roman" w:hAnsi="Times New Roman"/>
          <w:b/>
          <w:bCs/>
          <w:sz w:val="26"/>
          <w:szCs w:val="26"/>
          <w:lang w:val="fr-FR"/>
        </w:rPr>
        <w:t>prévention</w:t>
      </w:r>
      <w:r w:rsidR="000970EB" w:rsidRPr="008D7531">
        <w:rPr>
          <w:rFonts w:ascii="Times New Roman" w:hAnsi="Times New Roman"/>
          <w:b/>
          <w:bCs/>
          <w:sz w:val="26"/>
          <w:szCs w:val="26"/>
          <w:lang w:val="fr-FR"/>
        </w:rPr>
        <w:t xml:space="preserve"> de la transmission du VIH, la </w:t>
      </w:r>
      <w:r w:rsidR="00FE55A9" w:rsidRPr="008D7531">
        <w:rPr>
          <w:rFonts w:ascii="Times New Roman" w:hAnsi="Times New Roman"/>
          <w:b/>
          <w:bCs/>
          <w:sz w:val="26"/>
          <w:szCs w:val="26"/>
          <w:lang w:val="fr-FR"/>
        </w:rPr>
        <w:t>prophylaxie</w:t>
      </w:r>
      <w:r w:rsidR="000970EB" w:rsidRPr="008D7531">
        <w:rPr>
          <w:rFonts w:ascii="Times New Roman" w:hAnsi="Times New Roman"/>
          <w:b/>
          <w:bCs/>
          <w:sz w:val="26"/>
          <w:szCs w:val="26"/>
          <w:lang w:val="fr-FR"/>
        </w:rPr>
        <w:t xml:space="preserve"> post- exposition et le traitement du VIH/SIDA ainsi que la </w:t>
      </w:r>
      <w:r w:rsidR="00492DE0" w:rsidRPr="008D7531">
        <w:rPr>
          <w:rFonts w:ascii="Times New Roman" w:hAnsi="Times New Roman"/>
          <w:b/>
          <w:bCs/>
          <w:sz w:val="26"/>
          <w:szCs w:val="26"/>
          <w:lang w:val="fr-FR"/>
        </w:rPr>
        <w:t>prévention</w:t>
      </w:r>
      <w:r w:rsidR="000970EB" w:rsidRPr="008D7531">
        <w:rPr>
          <w:rFonts w:ascii="Times New Roman" w:hAnsi="Times New Roman"/>
          <w:b/>
          <w:bCs/>
          <w:sz w:val="26"/>
          <w:szCs w:val="26"/>
          <w:lang w:val="fr-FR"/>
        </w:rPr>
        <w:t xml:space="preserve"> et le traitement des infections sexuellement transmissibles</w:t>
      </w:r>
      <w:r w:rsidR="00BA3AE6">
        <w:rPr>
          <w:rFonts w:ascii="Times New Roman" w:hAnsi="Times New Roman"/>
          <w:b/>
          <w:bCs/>
          <w:sz w:val="26"/>
          <w:szCs w:val="26"/>
          <w:lang w:val="fr-FR"/>
        </w:rPr>
        <w:t> :</w:t>
      </w:r>
    </w:p>
    <w:p w:rsidR="00BA3AE6" w:rsidRPr="00F80A20" w:rsidRDefault="00BA3AE6" w:rsidP="008D7531">
      <w:pPr>
        <w:spacing w:before="0" w:after="0" w:line="240" w:lineRule="auto"/>
        <w:jc w:val="both"/>
        <w:rPr>
          <w:rFonts w:ascii="Times New Roman" w:hAnsi="Times New Roman"/>
          <w:b/>
          <w:bCs/>
          <w:szCs w:val="20"/>
          <w:lang w:val="fr-FR"/>
        </w:rPr>
      </w:pPr>
    </w:p>
    <w:p w:rsidR="001B6962" w:rsidRDefault="00FE55A9"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 xml:space="preserve">La </w:t>
      </w:r>
      <w:r w:rsidR="00A03CCF" w:rsidRPr="008D7531">
        <w:rPr>
          <w:rFonts w:ascii="Times New Roman" w:hAnsi="Times New Roman"/>
          <w:sz w:val="26"/>
          <w:szCs w:val="26"/>
          <w:lang w:val="fr-FR"/>
        </w:rPr>
        <w:t>Loi No02 – 044 du 24 Juin 2002 relative à la santé de la reproduction indique en son article 07 fait allusion au traitement et la prévention des infections sexuellement transmissibl</w:t>
      </w:r>
      <w:r w:rsidR="002A5903" w:rsidRPr="008D7531">
        <w:rPr>
          <w:rFonts w:ascii="Times New Roman" w:hAnsi="Times New Roman"/>
          <w:sz w:val="26"/>
          <w:szCs w:val="26"/>
          <w:lang w:val="fr-FR"/>
        </w:rPr>
        <w:t xml:space="preserve">es (IST) et du VIH/Sida. </w:t>
      </w:r>
      <w:r w:rsidR="00A03CCF" w:rsidRPr="008D7531">
        <w:rPr>
          <w:rFonts w:ascii="Times New Roman" w:hAnsi="Times New Roman"/>
          <w:sz w:val="26"/>
          <w:szCs w:val="26"/>
          <w:lang w:val="fr-FR"/>
        </w:rPr>
        <w:t xml:space="preserve">En 2001, la riposte </w:t>
      </w:r>
      <w:r w:rsidR="00DA0E07" w:rsidRPr="008D7531">
        <w:rPr>
          <w:rFonts w:ascii="Times New Roman" w:hAnsi="Times New Roman"/>
          <w:sz w:val="26"/>
          <w:szCs w:val="26"/>
          <w:lang w:val="fr-FR"/>
        </w:rPr>
        <w:t xml:space="preserve">à </w:t>
      </w:r>
      <w:r w:rsidR="00A03CCF" w:rsidRPr="008D7531">
        <w:rPr>
          <w:rFonts w:ascii="Times New Roman" w:hAnsi="Times New Roman"/>
          <w:sz w:val="26"/>
          <w:szCs w:val="26"/>
          <w:lang w:val="fr-FR"/>
        </w:rPr>
        <w:t>l’épidémie a pris une dimension multisectorielle. Ainsi les</w:t>
      </w:r>
      <w:r w:rsidR="001B6962" w:rsidRPr="008D7531">
        <w:rPr>
          <w:rFonts w:ascii="Times New Roman" w:hAnsi="Times New Roman"/>
          <w:sz w:val="26"/>
          <w:szCs w:val="26"/>
          <w:lang w:val="fr-FR"/>
        </w:rPr>
        <w:t xml:space="preserve"> </w:t>
      </w:r>
      <w:r w:rsidR="00A03CCF" w:rsidRPr="008D7531">
        <w:rPr>
          <w:rFonts w:ascii="Times New Roman" w:hAnsi="Times New Roman"/>
          <w:sz w:val="26"/>
          <w:szCs w:val="26"/>
          <w:lang w:val="fr-FR"/>
        </w:rPr>
        <w:t>politique</w:t>
      </w:r>
      <w:r w:rsidR="001B6962" w:rsidRPr="008D7531">
        <w:rPr>
          <w:rFonts w:ascii="Times New Roman" w:hAnsi="Times New Roman"/>
          <w:sz w:val="26"/>
          <w:szCs w:val="26"/>
          <w:lang w:val="fr-FR"/>
        </w:rPr>
        <w:t>s</w:t>
      </w:r>
      <w:r w:rsidR="00A03CCF" w:rsidRPr="008D7531">
        <w:rPr>
          <w:rFonts w:ascii="Times New Roman" w:hAnsi="Times New Roman"/>
          <w:sz w:val="26"/>
          <w:szCs w:val="26"/>
          <w:lang w:val="fr-FR"/>
        </w:rPr>
        <w:t xml:space="preserve"> et </w:t>
      </w:r>
      <w:r w:rsidR="001B6962" w:rsidRPr="008D7531">
        <w:rPr>
          <w:rFonts w:ascii="Times New Roman" w:hAnsi="Times New Roman"/>
          <w:sz w:val="26"/>
          <w:szCs w:val="26"/>
          <w:lang w:val="fr-FR"/>
        </w:rPr>
        <w:t>stratégies</w:t>
      </w:r>
      <w:r w:rsidR="00A03CCF" w:rsidRPr="008D7531">
        <w:rPr>
          <w:rFonts w:ascii="Times New Roman" w:hAnsi="Times New Roman"/>
          <w:sz w:val="26"/>
          <w:szCs w:val="26"/>
          <w:lang w:val="fr-FR"/>
        </w:rPr>
        <w:t xml:space="preserve"> ont été </w:t>
      </w:r>
      <w:r w:rsidR="001B6962" w:rsidRPr="008D7531">
        <w:rPr>
          <w:rFonts w:ascii="Times New Roman" w:hAnsi="Times New Roman"/>
          <w:sz w:val="26"/>
          <w:szCs w:val="26"/>
          <w:lang w:val="fr-FR"/>
        </w:rPr>
        <w:t>développées</w:t>
      </w:r>
      <w:r w:rsidR="0005526A" w:rsidRPr="008D7531">
        <w:rPr>
          <w:rFonts w:ascii="Times New Roman" w:hAnsi="Times New Roman"/>
          <w:sz w:val="26"/>
          <w:szCs w:val="26"/>
          <w:lang w:val="fr-FR"/>
        </w:rPr>
        <w:t>, p</w:t>
      </w:r>
      <w:r w:rsidR="001B6962" w:rsidRPr="008D7531">
        <w:rPr>
          <w:rFonts w:ascii="Times New Roman" w:hAnsi="Times New Roman"/>
          <w:sz w:val="26"/>
          <w:szCs w:val="26"/>
          <w:lang w:val="fr-FR"/>
        </w:rPr>
        <w:t>armi</w:t>
      </w:r>
      <w:r w:rsidR="00A03CCF" w:rsidRPr="008D7531">
        <w:rPr>
          <w:rFonts w:ascii="Times New Roman" w:hAnsi="Times New Roman"/>
          <w:sz w:val="26"/>
          <w:szCs w:val="26"/>
          <w:lang w:val="fr-FR"/>
        </w:rPr>
        <w:t xml:space="preserve"> </w:t>
      </w:r>
      <w:r w:rsidR="001B6962" w:rsidRPr="008D7531">
        <w:rPr>
          <w:rFonts w:ascii="Times New Roman" w:hAnsi="Times New Roman"/>
          <w:sz w:val="26"/>
          <w:szCs w:val="26"/>
          <w:lang w:val="fr-FR"/>
        </w:rPr>
        <w:t xml:space="preserve">lesquelles la création </w:t>
      </w:r>
      <w:r w:rsidR="00A03CCF" w:rsidRPr="008D7531">
        <w:rPr>
          <w:rFonts w:ascii="Times New Roman" w:hAnsi="Times New Roman"/>
          <w:sz w:val="26"/>
          <w:szCs w:val="26"/>
          <w:lang w:val="fr-FR"/>
        </w:rPr>
        <w:t>du Haut Conseil</w:t>
      </w:r>
      <w:r w:rsidR="001B6962" w:rsidRPr="008D7531">
        <w:rPr>
          <w:rFonts w:ascii="Times New Roman" w:hAnsi="Times New Roman"/>
          <w:sz w:val="26"/>
          <w:szCs w:val="26"/>
          <w:lang w:val="fr-FR"/>
        </w:rPr>
        <w:t xml:space="preserve"> National de Lutte contre le Sida (HCNLS)</w:t>
      </w:r>
      <w:r w:rsidR="00DA0E07" w:rsidRPr="008D7531">
        <w:rPr>
          <w:rFonts w:ascii="Times New Roman" w:hAnsi="Times New Roman"/>
          <w:sz w:val="26"/>
          <w:szCs w:val="26"/>
          <w:lang w:val="fr-FR"/>
        </w:rPr>
        <w:t xml:space="preserve"> en tant qu’organe d’orientions et coordination politique et multisectorielle ;</w:t>
      </w:r>
      <w:r w:rsidR="001B6962" w:rsidRPr="008D7531">
        <w:rPr>
          <w:rFonts w:ascii="Times New Roman" w:hAnsi="Times New Roman"/>
          <w:sz w:val="26"/>
          <w:szCs w:val="26"/>
          <w:lang w:val="fr-FR"/>
        </w:rPr>
        <w:t xml:space="preserve"> en 2004 par le décret N0 106 P-RM du 31 Mars. Par la suite les cellules sectorielles de lutte contre le VIH/Sida de chaque département ministériel et d’autres ONG et associations ont été </w:t>
      </w:r>
      <w:r w:rsidR="00143C7E" w:rsidRPr="008D7531">
        <w:rPr>
          <w:rFonts w:ascii="Times New Roman" w:hAnsi="Times New Roman"/>
          <w:sz w:val="26"/>
          <w:szCs w:val="26"/>
          <w:lang w:val="fr-FR"/>
        </w:rPr>
        <w:t>créées</w:t>
      </w:r>
      <w:r w:rsidR="001B6962" w:rsidRPr="008D7531">
        <w:rPr>
          <w:rFonts w:ascii="Times New Roman" w:hAnsi="Times New Roman"/>
          <w:sz w:val="26"/>
          <w:szCs w:val="26"/>
          <w:lang w:val="fr-FR"/>
        </w:rPr>
        <w:t>. En 2004, la gratuité de la prise en charge et la mise en œuvre en</w:t>
      </w:r>
      <w:r w:rsidR="0005526A" w:rsidRPr="008D7531">
        <w:rPr>
          <w:rFonts w:ascii="Times New Roman" w:hAnsi="Times New Roman"/>
          <w:sz w:val="26"/>
          <w:szCs w:val="26"/>
          <w:lang w:val="fr-FR"/>
        </w:rPr>
        <w:t xml:space="preserve"> Novembre</w:t>
      </w:r>
      <w:r w:rsidR="001B6962" w:rsidRPr="008D7531">
        <w:rPr>
          <w:rFonts w:ascii="Times New Roman" w:hAnsi="Times New Roman"/>
          <w:sz w:val="26"/>
          <w:szCs w:val="26"/>
          <w:lang w:val="fr-FR"/>
        </w:rPr>
        <w:t xml:space="preserve"> 2013 de l’option B «Plus» » pour la prévention transmission mère enfant (PTME).</w:t>
      </w:r>
    </w:p>
    <w:p w:rsidR="00BA3AE6" w:rsidRPr="00F80A20" w:rsidRDefault="00BA3AE6" w:rsidP="008D7531">
      <w:pPr>
        <w:spacing w:before="0" w:after="0" w:line="240" w:lineRule="auto"/>
        <w:jc w:val="both"/>
        <w:rPr>
          <w:rFonts w:ascii="Times New Roman" w:hAnsi="Times New Roman"/>
          <w:szCs w:val="20"/>
          <w:lang w:val="fr-FR"/>
        </w:rPr>
      </w:pPr>
    </w:p>
    <w:p w:rsidR="00DA0E07" w:rsidRDefault="00DA0E07" w:rsidP="008D7531">
      <w:pPr>
        <w:spacing w:before="0" w:after="0" w:line="240" w:lineRule="auto"/>
        <w:jc w:val="both"/>
        <w:rPr>
          <w:rFonts w:ascii="Times New Roman" w:hAnsi="Times New Roman"/>
          <w:b/>
          <w:bCs/>
          <w:sz w:val="26"/>
          <w:szCs w:val="26"/>
          <w:lang w:val="fr-FR"/>
        </w:rPr>
      </w:pPr>
      <w:r w:rsidRPr="008D7531">
        <w:rPr>
          <w:rFonts w:ascii="Times New Roman" w:hAnsi="Times New Roman"/>
          <w:b/>
          <w:bCs/>
          <w:sz w:val="26"/>
          <w:szCs w:val="26"/>
          <w:lang w:val="fr-FR"/>
        </w:rPr>
        <w:t xml:space="preserve">e. Les services de santé lies à la grossesse, y compris les soins prénataux et postnataux, l’assistance </w:t>
      </w:r>
      <w:r w:rsidR="00FE5274" w:rsidRPr="008D7531">
        <w:rPr>
          <w:rFonts w:ascii="Times New Roman" w:hAnsi="Times New Roman"/>
          <w:b/>
          <w:bCs/>
          <w:sz w:val="26"/>
          <w:szCs w:val="26"/>
          <w:lang w:val="fr-FR"/>
        </w:rPr>
        <w:t>à</w:t>
      </w:r>
      <w:r w:rsidRPr="008D7531">
        <w:rPr>
          <w:rFonts w:ascii="Times New Roman" w:hAnsi="Times New Roman"/>
          <w:b/>
          <w:bCs/>
          <w:sz w:val="26"/>
          <w:szCs w:val="26"/>
          <w:lang w:val="fr-FR"/>
        </w:rPr>
        <w:t xml:space="preserve"> l’accouchement et l</w:t>
      </w:r>
      <w:r w:rsidR="00BA3AE6">
        <w:rPr>
          <w:rFonts w:ascii="Times New Roman" w:hAnsi="Times New Roman"/>
          <w:b/>
          <w:bCs/>
          <w:sz w:val="26"/>
          <w:szCs w:val="26"/>
          <w:lang w:val="fr-FR"/>
        </w:rPr>
        <w:t>es soins obstétriques d’urgence :</w:t>
      </w:r>
    </w:p>
    <w:p w:rsidR="00BA3AE6" w:rsidRPr="00F80A20" w:rsidRDefault="00BA3AE6" w:rsidP="008D7531">
      <w:pPr>
        <w:spacing w:before="0" w:after="0" w:line="240" w:lineRule="auto"/>
        <w:jc w:val="both"/>
        <w:rPr>
          <w:rFonts w:ascii="Times New Roman" w:hAnsi="Times New Roman"/>
          <w:b/>
          <w:bCs/>
          <w:szCs w:val="20"/>
          <w:lang w:val="fr-FR"/>
        </w:rPr>
      </w:pPr>
    </w:p>
    <w:p w:rsidR="005946F6" w:rsidRDefault="00FE5274"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 xml:space="preserve">La </w:t>
      </w:r>
      <w:r w:rsidR="00707896" w:rsidRPr="008D7531">
        <w:rPr>
          <w:rFonts w:ascii="Times New Roman" w:hAnsi="Times New Roman"/>
          <w:sz w:val="26"/>
          <w:szCs w:val="26"/>
          <w:lang w:val="fr-FR"/>
        </w:rPr>
        <w:t xml:space="preserve">LOI N°02- 0 4 9/du 22 juillet 2002 portants Loi d'orientation sur la santé au Mali, </w:t>
      </w:r>
      <w:r w:rsidR="009D72B3" w:rsidRPr="008D7531">
        <w:rPr>
          <w:rFonts w:ascii="Times New Roman" w:hAnsi="Times New Roman"/>
          <w:sz w:val="26"/>
          <w:szCs w:val="26"/>
          <w:lang w:val="fr-FR"/>
        </w:rPr>
        <w:t xml:space="preserve">prend </w:t>
      </w:r>
      <w:r w:rsidR="00707896" w:rsidRPr="008D7531">
        <w:rPr>
          <w:rFonts w:ascii="Times New Roman" w:hAnsi="Times New Roman"/>
          <w:sz w:val="26"/>
          <w:szCs w:val="26"/>
          <w:lang w:val="fr-FR"/>
        </w:rPr>
        <w:t>en compte</w:t>
      </w:r>
      <w:r w:rsidR="009D72B3" w:rsidRPr="008D7531">
        <w:rPr>
          <w:rFonts w:ascii="Times New Roman" w:hAnsi="Times New Roman"/>
          <w:sz w:val="26"/>
          <w:szCs w:val="26"/>
          <w:lang w:val="fr-FR"/>
        </w:rPr>
        <w:t xml:space="preserve"> l’organisation</w:t>
      </w:r>
      <w:r w:rsidR="00707896" w:rsidRPr="008D7531">
        <w:rPr>
          <w:rFonts w:ascii="Times New Roman" w:hAnsi="Times New Roman"/>
          <w:sz w:val="26"/>
          <w:szCs w:val="26"/>
          <w:lang w:val="fr-FR"/>
        </w:rPr>
        <w:t xml:space="preserve"> des services de santé lies à la grossesse, y compris les soins prénataux et postnataux, l’assistance </w:t>
      </w:r>
      <w:r w:rsidRPr="008D7531">
        <w:rPr>
          <w:rFonts w:ascii="Times New Roman" w:hAnsi="Times New Roman"/>
          <w:sz w:val="26"/>
          <w:szCs w:val="26"/>
          <w:lang w:val="fr-FR"/>
        </w:rPr>
        <w:t xml:space="preserve">à </w:t>
      </w:r>
      <w:r w:rsidR="00707896" w:rsidRPr="008D7531">
        <w:rPr>
          <w:rFonts w:ascii="Times New Roman" w:hAnsi="Times New Roman"/>
          <w:sz w:val="26"/>
          <w:szCs w:val="26"/>
          <w:lang w:val="fr-FR"/>
        </w:rPr>
        <w:t>l’accouchement et les soins obstétriques d’urgence de la base au som</w:t>
      </w:r>
      <w:r w:rsidR="009D72B3" w:rsidRPr="008D7531">
        <w:rPr>
          <w:rFonts w:ascii="Times New Roman" w:hAnsi="Times New Roman"/>
          <w:sz w:val="26"/>
          <w:szCs w:val="26"/>
          <w:lang w:val="fr-FR"/>
        </w:rPr>
        <w:t>m</w:t>
      </w:r>
      <w:r w:rsidR="00707896" w:rsidRPr="008D7531">
        <w:rPr>
          <w:rFonts w:ascii="Times New Roman" w:hAnsi="Times New Roman"/>
          <w:sz w:val="26"/>
          <w:szCs w:val="26"/>
          <w:lang w:val="fr-FR"/>
        </w:rPr>
        <w:t>et de la pyramide sanitaire.</w:t>
      </w:r>
    </w:p>
    <w:p w:rsidR="00DD27D0" w:rsidRPr="008D7531" w:rsidRDefault="00DD27D0" w:rsidP="008D7531">
      <w:pPr>
        <w:spacing w:before="0" w:after="0" w:line="240" w:lineRule="auto"/>
        <w:jc w:val="both"/>
        <w:rPr>
          <w:rFonts w:ascii="Times New Roman" w:hAnsi="Times New Roman"/>
          <w:sz w:val="26"/>
          <w:szCs w:val="26"/>
          <w:lang w:val="fr-FR"/>
        </w:rPr>
      </w:pPr>
    </w:p>
    <w:p w:rsidR="00211BCE" w:rsidRDefault="00211BCE" w:rsidP="008D7531">
      <w:pPr>
        <w:spacing w:before="0" w:after="0" w:line="240" w:lineRule="auto"/>
        <w:jc w:val="both"/>
        <w:rPr>
          <w:rFonts w:ascii="Times New Roman" w:hAnsi="Times New Roman"/>
          <w:sz w:val="26"/>
          <w:szCs w:val="26"/>
          <w:lang w:val="fr-FR"/>
        </w:rPr>
      </w:pPr>
    </w:p>
    <w:p w:rsidR="00211BCE" w:rsidRDefault="00211BCE" w:rsidP="008D7531">
      <w:pPr>
        <w:spacing w:before="0" w:after="0" w:line="240" w:lineRule="auto"/>
        <w:jc w:val="both"/>
        <w:rPr>
          <w:rFonts w:ascii="Times New Roman" w:hAnsi="Times New Roman"/>
          <w:sz w:val="26"/>
          <w:szCs w:val="26"/>
          <w:lang w:val="fr-FR"/>
        </w:rPr>
      </w:pPr>
    </w:p>
    <w:p w:rsidR="00211BCE" w:rsidRDefault="00211BCE" w:rsidP="008D7531">
      <w:pPr>
        <w:spacing w:before="0" w:after="0" w:line="240" w:lineRule="auto"/>
        <w:jc w:val="both"/>
        <w:rPr>
          <w:rFonts w:ascii="Times New Roman" w:hAnsi="Times New Roman"/>
          <w:sz w:val="26"/>
          <w:szCs w:val="26"/>
          <w:lang w:val="fr-FR"/>
        </w:rPr>
      </w:pPr>
    </w:p>
    <w:p w:rsidR="00211BCE" w:rsidRDefault="00211BCE" w:rsidP="008D7531">
      <w:pPr>
        <w:spacing w:before="0" w:after="0" w:line="240" w:lineRule="auto"/>
        <w:jc w:val="both"/>
        <w:rPr>
          <w:rFonts w:ascii="Times New Roman" w:hAnsi="Times New Roman"/>
          <w:sz w:val="26"/>
          <w:szCs w:val="26"/>
          <w:lang w:val="fr-FR"/>
        </w:rPr>
      </w:pPr>
    </w:p>
    <w:p w:rsidR="00211BCE" w:rsidRDefault="00211BCE" w:rsidP="008D7531">
      <w:pPr>
        <w:spacing w:before="0" w:after="0" w:line="240" w:lineRule="auto"/>
        <w:jc w:val="both"/>
        <w:rPr>
          <w:rFonts w:ascii="Times New Roman" w:hAnsi="Times New Roman"/>
          <w:sz w:val="26"/>
          <w:szCs w:val="26"/>
          <w:lang w:val="fr-FR"/>
        </w:rPr>
      </w:pPr>
    </w:p>
    <w:p w:rsidR="00E53F2B" w:rsidRDefault="00E53F2B" w:rsidP="008D7531">
      <w:pPr>
        <w:spacing w:before="0" w:after="0" w:line="240" w:lineRule="auto"/>
        <w:jc w:val="both"/>
        <w:rPr>
          <w:rFonts w:ascii="Times New Roman" w:hAnsi="Times New Roman"/>
          <w:b/>
          <w:bCs/>
          <w:sz w:val="26"/>
          <w:szCs w:val="26"/>
          <w:lang w:val="fr-FR"/>
        </w:rPr>
      </w:pPr>
      <w:r w:rsidRPr="008D7531">
        <w:rPr>
          <w:rFonts w:ascii="Times New Roman" w:hAnsi="Times New Roman"/>
          <w:sz w:val="26"/>
          <w:szCs w:val="26"/>
          <w:lang w:val="fr-FR"/>
        </w:rPr>
        <w:lastRenderedPageBreak/>
        <w:t xml:space="preserve"> </w:t>
      </w:r>
      <w:r w:rsidR="009D72B3" w:rsidRPr="008D7531">
        <w:rPr>
          <w:rFonts w:ascii="Times New Roman" w:hAnsi="Times New Roman"/>
          <w:b/>
          <w:bCs/>
          <w:sz w:val="26"/>
          <w:szCs w:val="26"/>
          <w:lang w:val="fr-FR"/>
        </w:rPr>
        <w:t xml:space="preserve">f. La gamme complète d’information et de services moderne de contraception y compris </w:t>
      </w:r>
      <w:r w:rsidR="00B16483" w:rsidRPr="008D7531">
        <w:rPr>
          <w:rFonts w:ascii="Times New Roman" w:hAnsi="Times New Roman"/>
          <w:b/>
          <w:bCs/>
          <w:sz w:val="26"/>
          <w:szCs w:val="26"/>
          <w:lang w:val="fr-FR"/>
        </w:rPr>
        <w:t>la</w:t>
      </w:r>
      <w:r w:rsidR="009D72B3" w:rsidRPr="008D7531">
        <w:rPr>
          <w:rFonts w:ascii="Times New Roman" w:hAnsi="Times New Roman"/>
          <w:b/>
          <w:bCs/>
          <w:sz w:val="26"/>
          <w:szCs w:val="26"/>
          <w:lang w:val="fr-FR"/>
        </w:rPr>
        <w:t xml:space="preserve"> contraception d’urgence</w:t>
      </w:r>
      <w:r w:rsidR="00B16483" w:rsidRPr="008D7531">
        <w:rPr>
          <w:rFonts w:ascii="Times New Roman" w:hAnsi="Times New Roman"/>
          <w:b/>
          <w:bCs/>
          <w:sz w:val="26"/>
          <w:szCs w:val="26"/>
          <w:lang w:val="fr-FR"/>
        </w:rPr>
        <w:t>,</w:t>
      </w:r>
      <w:r w:rsidR="009D72B3" w:rsidRPr="008D7531">
        <w:rPr>
          <w:rFonts w:ascii="Times New Roman" w:hAnsi="Times New Roman"/>
          <w:b/>
          <w:bCs/>
          <w:sz w:val="26"/>
          <w:szCs w:val="26"/>
          <w:lang w:val="fr-FR"/>
        </w:rPr>
        <w:t xml:space="preserve"> ainsi que des informations et des services de planification familiale liés au nombre au calendrier et a l’espacement des grossesses et </w:t>
      </w:r>
      <w:r w:rsidR="00E76558" w:rsidRPr="008D7531">
        <w:rPr>
          <w:rFonts w:ascii="Times New Roman" w:hAnsi="Times New Roman"/>
          <w:b/>
          <w:bCs/>
          <w:sz w:val="26"/>
          <w:szCs w:val="26"/>
          <w:lang w:val="fr-FR"/>
        </w:rPr>
        <w:t>aux traitements</w:t>
      </w:r>
      <w:r w:rsidR="00B16483" w:rsidRPr="008D7531">
        <w:rPr>
          <w:rFonts w:ascii="Times New Roman" w:hAnsi="Times New Roman"/>
          <w:b/>
          <w:bCs/>
          <w:sz w:val="26"/>
          <w:szCs w:val="26"/>
          <w:lang w:val="fr-FR"/>
        </w:rPr>
        <w:t xml:space="preserve"> d’infertilité</w:t>
      </w:r>
      <w:r w:rsidR="002E6421">
        <w:rPr>
          <w:rFonts w:ascii="Times New Roman" w:hAnsi="Times New Roman"/>
          <w:b/>
          <w:bCs/>
          <w:sz w:val="26"/>
          <w:szCs w:val="26"/>
          <w:lang w:val="fr-FR"/>
        </w:rPr>
        <w:t> :</w:t>
      </w:r>
    </w:p>
    <w:p w:rsidR="002E6421" w:rsidRPr="008D7531" w:rsidRDefault="002E6421" w:rsidP="008D7531">
      <w:pPr>
        <w:spacing w:before="0" w:after="0" w:line="240" w:lineRule="auto"/>
        <w:jc w:val="both"/>
        <w:rPr>
          <w:rFonts w:ascii="Times New Roman" w:hAnsi="Times New Roman"/>
          <w:b/>
          <w:bCs/>
          <w:sz w:val="26"/>
          <w:szCs w:val="26"/>
          <w:lang w:val="fr-FR"/>
        </w:rPr>
      </w:pPr>
    </w:p>
    <w:p w:rsidR="00E76558" w:rsidRDefault="00E76558" w:rsidP="008D7531">
      <w:pPr>
        <w:spacing w:before="0" w:after="0" w:line="240" w:lineRule="auto"/>
        <w:jc w:val="both"/>
        <w:rPr>
          <w:rFonts w:ascii="Times New Roman" w:hAnsi="Times New Roman"/>
          <w:sz w:val="26"/>
          <w:szCs w:val="26"/>
          <w:lang w:val="fr-FR"/>
        </w:rPr>
      </w:pPr>
      <w:r w:rsidRPr="008D7531">
        <w:rPr>
          <w:rFonts w:ascii="Times New Roman" w:hAnsi="Times New Roman"/>
          <w:sz w:val="26"/>
          <w:szCs w:val="26"/>
          <w:lang w:val="fr-FR"/>
        </w:rPr>
        <w:t>Au Mali, malgré les actions entreprises, le niveau de la fécondité reste l</w:t>
      </w:r>
      <w:r w:rsidR="00A048FE" w:rsidRPr="008D7531">
        <w:rPr>
          <w:rFonts w:ascii="Times New Roman" w:hAnsi="Times New Roman"/>
          <w:sz w:val="26"/>
          <w:szCs w:val="26"/>
          <w:lang w:val="fr-FR"/>
        </w:rPr>
        <w:t>’</w:t>
      </w:r>
      <w:r w:rsidRPr="008D7531">
        <w:rPr>
          <w:rFonts w:ascii="Times New Roman" w:hAnsi="Times New Roman"/>
          <w:sz w:val="26"/>
          <w:szCs w:val="26"/>
          <w:lang w:val="fr-FR"/>
        </w:rPr>
        <w:t xml:space="preserve">un des plus </w:t>
      </w:r>
      <w:r w:rsidR="00A048FE" w:rsidRPr="008D7531">
        <w:rPr>
          <w:rFonts w:ascii="Times New Roman" w:hAnsi="Times New Roman"/>
          <w:sz w:val="26"/>
          <w:szCs w:val="26"/>
          <w:lang w:val="fr-FR"/>
        </w:rPr>
        <w:t>élevés</w:t>
      </w:r>
      <w:r w:rsidRPr="008D7531">
        <w:rPr>
          <w:rFonts w:ascii="Times New Roman" w:hAnsi="Times New Roman"/>
          <w:sz w:val="26"/>
          <w:szCs w:val="26"/>
          <w:lang w:val="fr-FR"/>
        </w:rPr>
        <w:t xml:space="preserve"> au monde. En réaction a cette situation le gouvernement a opté pour une approche plus élaborée et plus </w:t>
      </w:r>
      <w:r w:rsidR="00A048FE" w:rsidRPr="008D7531">
        <w:rPr>
          <w:rFonts w:ascii="Times New Roman" w:hAnsi="Times New Roman"/>
          <w:sz w:val="26"/>
          <w:szCs w:val="26"/>
          <w:lang w:val="fr-FR"/>
        </w:rPr>
        <w:t>complète</w:t>
      </w:r>
      <w:r w:rsidRPr="008D7531">
        <w:rPr>
          <w:rFonts w:ascii="Times New Roman" w:hAnsi="Times New Roman"/>
          <w:sz w:val="26"/>
          <w:szCs w:val="26"/>
          <w:lang w:val="fr-FR"/>
        </w:rPr>
        <w:t xml:space="preserve"> par la prise en compte de la </w:t>
      </w:r>
      <w:r w:rsidR="00A048FE" w:rsidRPr="008D7531">
        <w:rPr>
          <w:rFonts w:ascii="Times New Roman" w:hAnsi="Times New Roman"/>
          <w:sz w:val="26"/>
          <w:szCs w:val="26"/>
          <w:lang w:val="fr-FR"/>
        </w:rPr>
        <w:t>dimension</w:t>
      </w:r>
      <w:r w:rsidRPr="008D7531">
        <w:rPr>
          <w:rFonts w:ascii="Times New Roman" w:hAnsi="Times New Roman"/>
          <w:sz w:val="26"/>
          <w:szCs w:val="26"/>
          <w:lang w:val="fr-FR"/>
        </w:rPr>
        <w:t xml:space="preserve"> population dans tous les plans </w:t>
      </w:r>
      <w:r w:rsidR="00A048FE" w:rsidRPr="008D7531">
        <w:rPr>
          <w:rFonts w:ascii="Times New Roman" w:hAnsi="Times New Roman"/>
          <w:sz w:val="26"/>
          <w:szCs w:val="26"/>
          <w:lang w:val="fr-FR"/>
        </w:rPr>
        <w:t xml:space="preserve">et programmes de développement. Cette orientation a été </w:t>
      </w:r>
      <w:r w:rsidR="006E5A11" w:rsidRPr="008D7531">
        <w:rPr>
          <w:rFonts w:ascii="Times New Roman" w:hAnsi="Times New Roman"/>
          <w:sz w:val="26"/>
          <w:szCs w:val="26"/>
          <w:lang w:val="fr-FR"/>
        </w:rPr>
        <w:t>consolidée</w:t>
      </w:r>
      <w:r w:rsidR="00A048FE" w:rsidRPr="008D7531">
        <w:rPr>
          <w:rFonts w:ascii="Times New Roman" w:hAnsi="Times New Roman"/>
          <w:sz w:val="26"/>
          <w:szCs w:val="26"/>
          <w:lang w:val="fr-FR"/>
        </w:rPr>
        <w:t xml:space="preserve"> par la politique nationale de population (PNP) dont l’objectif est d’atteindre l’équilibre entre l’accroissement de la population et le développement économique.</w:t>
      </w:r>
    </w:p>
    <w:p w:rsidR="002E6421" w:rsidRPr="008D7531" w:rsidRDefault="002E6421" w:rsidP="008D7531">
      <w:pPr>
        <w:spacing w:before="0" w:after="0" w:line="240" w:lineRule="auto"/>
        <w:jc w:val="both"/>
        <w:rPr>
          <w:rFonts w:ascii="Times New Roman" w:hAnsi="Times New Roman"/>
          <w:sz w:val="26"/>
          <w:szCs w:val="26"/>
          <w:lang w:val="fr-FR"/>
        </w:rPr>
      </w:pPr>
    </w:p>
    <w:p w:rsidR="00203383" w:rsidRDefault="00D65262" w:rsidP="008D7531">
      <w:pPr>
        <w:spacing w:before="0" w:after="0" w:line="240" w:lineRule="auto"/>
        <w:jc w:val="both"/>
        <w:rPr>
          <w:rFonts w:ascii="Times New Roman" w:hAnsi="Times New Roman"/>
          <w:sz w:val="26"/>
          <w:szCs w:val="26"/>
          <w:lang w:val="fr-FR"/>
        </w:rPr>
      </w:pPr>
      <w:r w:rsidRPr="008D7531">
        <w:rPr>
          <w:rFonts w:ascii="Times New Roman" w:hAnsi="Times New Roman"/>
          <w:bCs/>
          <w:sz w:val="26"/>
          <w:szCs w:val="26"/>
          <w:lang w:val="fr-FR"/>
        </w:rPr>
        <w:t>Ayant saisi le défi et la pertinence de prendre en compte la jeunesse, le gouvernement malien a élaboré, le Plan Stratégique de Santé et de Développement des Adolescents et des Jeunes 2017-2021 dont le but est de « contribuer à l’amélioration de la santé et au développement des adolescent(e)s et des jeunes à travers des services adaptés à leurs besoins</w:t>
      </w:r>
      <w:r w:rsidR="002E6421">
        <w:rPr>
          <w:rFonts w:ascii="Times New Roman" w:hAnsi="Times New Roman"/>
          <w:bCs/>
          <w:sz w:val="26"/>
          <w:szCs w:val="26"/>
          <w:lang w:val="fr-FR"/>
        </w:rPr>
        <w:t xml:space="preserve">. </w:t>
      </w:r>
      <w:r w:rsidR="00796AC2" w:rsidRPr="008D7531">
        <w:rPr>
          <w:rFonts w:ascii="Times New Roman" w:hAnsi="Times New Roman"/>
          <w:sz w:val="26"/>
          <w:szCs w:val="26"/>
          <w:lang w:val="fr-FR"/>
        </w:rPr>
        <w:t xml:space="preserve">Au niveau de toutes les structures sanitaires </w:t>
      </w:r>
      <w:r w:rsidR="009F4120" w:rsidRPr="008D7531">
        <w:rPr>
          <w:rFonts w:ascii="Times New Roman" w:hAnsi="Times New Roman"/>
          <w:sz w:val="26"/>
          <w:szCs w:val="26"/>
          <w:lang w:val="fr-FR"/>
        </w:rPr>
        <w:t xml:space="preserve">au Mali, </w:t>
      </w:r>
      <w:r w:rsidR="00796AC2" w:rsidRPr="008D7531">
        <w:rPr>
          <w:rFonts w:ascii="Times New Roman" w:hAnsi="Times New Roman"/>
          <w:sz w:val="26"/>
          <w:szCs w:val="26"/>
          <w:lang w:val="fr-FR"/>
        </w:rPr>
        <w:t>les services de la PF sont fournis</w:t>
      </w:r>
      <w:r w:rsidR="009F4120" w:rsidRPr="008D7531">
        <w:rPr>
          <w:rFonts w:ascii="Times New Roman" w:hAnsi="Times New Roman"/>
          <w:sz w:val="26"/>
          <w:szCs w:val="26"/>
          <w:lang w:val="fr-FR"/>
        </w:rPr>
        <w:t xml:space="preserve"> en fonction du besoin des clients</w:t>
      </w:r>
      <w:r w:rsidR="00796AC2" w:rsidRPr="008D7531">
        <w:rPr>
          <w:rFonts w:ascii="Times New Roman" w:hAnsi="Times New Roman"/>
          <w:sz w:val="26"/>
          <w:szCs w:val="26"/>
          <w:lang w:val="fr-FR"/>
        </w:rPr>
        <w:t>.</w:t>
      </w:r>
      <w:r w:rsidR="009F4120" w:rsidRPr="008D7531">
        <w:rPr>
          <w:rFonts w:ascii="Times New Roman" w:hAnsi="Times New Roman"/>
          <w:sz w:val="26"/>
          <w:szCs w:val="26"/>
          <w:lang w:val="fr-FR"/>
        </w:rPr>
        <w:t xml:space="preserve"> </w:t>
      </w:r>
    </w:p>
    <w:p w:rsidR="002E6421" w:rsidRPr="008D7531" w:rsidRDefault="002E6421" w:rsidP="008D7531">
      <w:pPr>
        <w:spacing w:before="0" w:after="0" w:line="240" w:lineRule="auto"/>
        <w:jc w:val="both"/>
        <w:rPr>
          <w:rFonts w:ascii="Times New Roman" w:hAnsi="Times New Roman"/>
          <w:sz w:val="26"/>
          <w:szCs w:val="26"/>
          <w:lang w:val="fr-FR"/>
        </w:rPr>
      </w:pPr>
    </w:p>
    <w:p w:rsidR="002768CD" w:rsidRDefault="00E75831"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t xml:space="preserve"> </w:t>
      </w:r>
      <w:r w:rsidR="002768CD" w:rsidRPr="008D7531">
        <w:rPr>
          <w:rFonts w:ascii="Times New Roman" w:hAnsi="Times New Roman"/>
          <w:b/>
          <w:sz w:val="26"/>
          <w:szCs w:val="26"/>
          <w:lang w:val="fr-FR"/>
        </w:rPr>
        <w:t>g. Des services d’avortement sûrs, y compris des méthodes chirurgicales et non chirurgicales d’interruption de grossesse et des soins post-avortement humains, quel que soit le statut juridique de l’avortement</w:t>
      </w:r>
      <w:r w:rsidR="002E6421">
        <w:rPr>
          <w:rFonts w:ascii="Times New Roman" w:hAnsi="Times New Roman"/>
          <w:b/>
          <w:sz w:val="26"/>
          <w:szCs w:val="26"/>
          <w:lang w:val="fr-FR"/>
        </w:rPr>
        <w:t> :</w:t>
      </w:r>
    </w:p>
    <w:p w:rsidR="002E6421" w:rsidRPr="008D7531" w:rsidRDefault="002E6421" w:rsidP="008D7531">
      <w:pPr>
        <w:spacing w:before="0" w:after="0" w:line="240" w:lineRule="auto"/>
        <w:jc w:val="both"/>
        <w:rPr>
          <w:rFonts w:ascii="Times New Roman" w:hAnsi="Times New Roman"/>
          <w:b/>
          <w:sz w:val="26"/>
          <w:szCs w:val="26"/>
          <w:lang w:val="fr-FR"/>
        </w:rPr>
      </w:pPr>
    </w:p>
    <w:p w:rsidR="008E48A0" w:rsidRDefault="00093EC1"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Au Mali, la législation n’autorise</w:t>
      </w:r>
      <w:r w:rsidR="00D429F5" w:rsidRPr="008D7531">
        <w:rPr>
          <w:rFonts w:ascii="Times New Roman" w:hAnsi="Times New Roman"/>
          <w:bCs/>
          <w:sz w:val="26"/>
          <w:szCs w:val="26"/>
          <w:lang w:val="fr-FR"/>
        </w:rPr>
        <w:t xml:space="preserve"> pas </w:t>
      </w:r>
      <w:r w:rsidRPr="008D7531">
        <w:rPr>
          <w:rFonts w:ascii="Times New Roman" w:hAnsi="Times New Roman"/>
          <w:bCs/>
          <w:sz w:val="26"/>
          <w:szCs w:val="26"/>
          <w:lang w:val="fr-FR"/>
        </w:rPr>
        <w:t>l’avortement. Mais quand elle survienne au cours de la grossesse, la prise en charge se fait au niveau des Centres de santé de deuxième et de troisième référence (Centres de Santé de Reference (CSRef) et des hôpitaux).</w:t>
      </w:r>
    </w:p>
    <w:p w:rsidR="002E6421" w:rsidRPr="008D7531" w:rsidRDefault="002E6421" w:rsidP="008D7531">
      <w:pPr>
        <w:spacing w:before="0" w:after="0" w:line="240" w:lineRule="auto"/>
        <w:jc w:val="both"/>
        <w:rPr>
          <w:rFonts w:ascii="Times New Roman" w:hAnsi="Times New Roman"/>
          <w:bCs/>
          <w:sz w:val="26"/>
          <w:szCs w:val="26"/>
          <w:lang w:val="fr-FR"/>
        </w:rPr>
      </w:pPr>
    </w:p>
    <w:p w:rsidR="00C97B3A" w:rsidRDefault="00C97B3A" w:rsidP="008D7531">
      <w:pPr>
        <w:spacing w:before="0" w:after="0" w:line="240" w:lineRule="auto"/>
        <w:jc w:val="both"/>
        <w:rPr>
          <w:rFonts w:ascii="Times New Roman" w:hAnsi="Times New Roman"/>
          <w:b/>
          <w:sz w:val="26"/>
          <w:szCs w:val="26"/>
          <w:lang w:val="fr-FR"/>
        </w:rPr>
      </w:pPr>
      <w:proofErr w:type="gramStart"/>
      <w:r w:rsidRPr="008D7531">
        <w:rPr>
          <w:rFonts w:ascii="Times New Roman" w:hAnsi="Times New Roman"/>
          <w:b/>
          <w:sz w:val="26"/>
          <w:szCs w:val="26"/>
          <w:lang w:val="fr-FR"/>
        </w:rPr>
        <w:t>h</w:t>
      </w:r>
      <w:proofErr w:type="gramEnd"/>
      <w:r w:rsidRPr="008D7531">
        <w:rPr>
          <w:rFonts w:ascii="Times New Roman" w:hAnsi="Times New Roman"/>
          <w:b/>
          <w:sz w:val="26"/>
          <w:szCs w:val="26"/>
          <w:lang w:val="fr-FR"/>
        </w:rPr>
        <w:t>. Traitement des morbidités liées à la grossesse, telles que la fistule obstétricale et le</w:t>
      </w:r>
      <w:r w:rsidR="002E6421">
        <w:rPr>
          <w:rFonts w:ascii="Times New Roman" w:hAnsi="Times New Roman"/>
          <w:b/>
          <w:sz w:val="26"/>
          <w:szCs w:val="26"/>
          <w:lang w:val="fr-FR"/>
        </w:rPr>
        <w:t xml:space="preserve"> prolapsus utérin, entre autres :</w:t>
      </w:r>
    </w:p>
    <w:p w:rsidR="002E6421" w:rsidRPr="008D7531" w:rsidRDefault="002E6421" w:rsidP="008D7531">
      <w:pPr>
        <w:spacing w:before="0" w:after="0" w:line="240" w:lineRule="auto"/>
        <w:jc w:val="both"/>
        <w:rPr>
          <w:rFonts w:ascii="Times New Roman" w:hAnsi="Times New Roman"/>
          <w:b/>
          <w:sz w:val="26"/>
          <w:szCs w:val="26"/>
          <w:lang w:val="fr-FR"/>
        </w:rPr>
      </w:pPr>
    </w:p>
    <w:p w:rsidR="003F7357" w:rsidRDefault="003F7357"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 xml:space="preserve">Au Mali, la prise en charge </w:t>
      </w:r>
      <w:r w:rsidR="00E4396B" w:rsidRPr="008D7531">
        <w:rPr>
          <w:rFonts w:ascii="Times New Roman" w:hAnsi="Times New Roman"/>
          <w:bCs/>
          <w:sz w:val="26"/>
          <w:szCs w:val="26"/>
          <w:lang w:val="fr-FR"/>
        </w:rPr>
        <w:t xml:space="preserve">des morbidités liées à la grossesse, telles que la fistule obstétricale et le prolapsus utérin se fait au niveau des structures de troisième référence (Hôpitaux) dans les régions et le district de Bamako. </w:t>
      </w:r>
    </w:p>
    <w:p w:rsidR="002E6421" w:rsidRPr="008D7531" w:rsidRDefault="002E6421" w:rsidP="008D7531">
      <w:pPr>
        <w:spacing w:before="0" w:after="0" w:line="240" w:lineRule="auto"/>
        <w:jc w:val="both"/>
        <w:rPr>
          <w:rFonts w:ascii="Times New Roman" w:hAnsi="Times New Roman"/>
          <w:bCs/>
          <w:sz w:val="26"/>
          <w:szCs w:val="26"/>
          <w:lang w:val="fr-FR"/>
        </w:rPr>
      </w:pPr>
    </w:p>
    <w:p w:rsidR="00C97B3A" w:rsidRDefault="00D429F5"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t>i. Dépistage</w:t>
      </w:r>
      <w:r w:rsidR="00C97B3A" w:rsidRPr="008D7531">
        <w:rPr>
          <w:rFonts w:ascii="Times New Roman" w:hAnsi="Times New Roman"/>
          <w:b/>
          <w:sz w:val="26"/>
          <w:szCs w:val="26"/>
          <w:lang w:val="fr-FR"/>
        </w:rPr>
        <w:t xml:space="preserve"> et traitement des cancers de l’appare</w:t>
      </w:r>
      <w:r w:rsidR="002E6421">
        <w:rPr>
          <w:rFonts w:ascii="Times New Roman" w:hAnsi="Times New Roman"/>
          <w:b/>
          <w:sz w:val="26"/>
          <w:szCs w:val="26"/>
          <w:lang w:val="fr-FR"/>
        </w:rPr>
        <w:t>il reproducteur :</w:t>
      </w:r>
    </w:p>
    <w:p w:rsidR="002E6421" w:rsidRPr="008D7531" w:rsidRDefault="002E6421" w:rsidP="008D7531">
      <w:pPr>
        <w:spacing w:before="0" w:after="0" w:line="240" w:lineRule="auto"/>
        <w:jc w:val="both"/>
        <w:rPr>
          <w:rFonts w:ascii="Times New Roman" w:hAnsi="Times New Roman"/>
          <w:b/>
          <w:sz w:val="26"/>
          <w:szCs w:val="26"/>
          <w:lang w:val="fr-FR"/>
        </w:rPr>
      </w:pPr>
    </w:p>
    <w:p w:rsidR="00E4396B" w:rsidRDefault="00E4396B"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Au Mali, le dépistage des cancers de l’appareil reproducteur se fait dans toutes les structures de deuxième et de troisième référence. Mais quant au traitement des cancers de l’appareil reproducteur, elle se fait dans les hôpitaux : du point G, du Luxembourg et de l’</w:t>
      </w:r>
      <w:r w:rsidR="00B92382" w:rsidRPr="008D7531">
        <w:rPr>
          <w:rFonts w:ascii="Times New Roman" w:hAnsi="Times New Roman"/>
          <w:bCs/>
          <w:sz w:val="26"/>
          <w:szCs w:val="26"/>
          <w:lang w:val="fr-FR"/>
        </w:rPr>
        <w:t>hôpital</w:t>
      </w:r>
      <w:r w:rsidRPr="008D7531">
        <w:rPr>
          <w:rFonts w:ascii="Times New Roman" w:hAnsi="Times New Roman"/>
          <w:bCs/>
          <w:sz w:val="26"/>
          <w:szCs w:val="26"/>
          <w:lang w:val="fr-FR"/>
        </w:rPr>
        <w:t xml:space="preserve"> du Mali</w:t>
      </w:r>
      <w:r w:rsidR="00B92382" w:rsidRPr="008D7531">
        <w:rPr>
          <w:rFonts w:ascii="Times New Roman" w:hAnsi="Times New Roman"/>
          <w:bCs/>
          <w:sz w:val="26"/>
          <w:szCs w:val="26"/>
          <w:lang w:val="fr-FR"/>
        </w:rPr>
        <w:t xml:space="preserve"> (Sino-Malienne).</w:t>
      </w:r>
    </w:p>
    <w:p w:rsidR="002E6421" w:rsidRPr="008D7531" w:rsidRDefault="002E6421" w:rsidP="008D7531">
      <w:pPr>
        <w:spacing w:before="0" w:after="0" w:line="240" w:lineRule="auto"/>
        <w:jc w:val="both"/>
        <w:rPr>
          <w:rFonts w:ascii="Times New Roman" w:hAnsi="Times New Roman"/>
          <w:bCs/>
          <w:sz w:val="26"/>
          <w:szCs w:val="26"/>
          <w:lang w:val="fr-FR"/>
        </w:rPr>
      </w:pPr>
    </w:p>
    <w:p w:rsidR="00211BCE" w:rsidRDefault="00211BCE" w:rsidP="008D7531">
      <w:pPr>
        <w:spacing w:before="0" w:after="0" w:line="240" w:lineRule="auto"/>
        <w:jc w:val="both"/>
        <w:rPr>
          <w:rFonts w:ascii="Times New Roman" w:hAnsi="Times New Roman"/>
          <w:b/>
          <w:sz w:val="26"/>
          <w:szCs w:val="26"/>
          <w:lang w:val="fr-FR"/>
        </w:rPr>
      </w:pPr>
    </w:p>
    <w:p w:rsidR="00211BCE" w:rsidRDefault="00211BCE" w:rsidP="008D7531">
      <w:pPr>
        <w:spacing w:before="0" w:after="0" w:line="240" w:lineRule="auto"/>
        <w:jc w:val="both"/>
        <w:rPr>
          <w:rFonts w:ascii="Times New Roman" w:hAnsi="Times New Roman"/>
          <w:b/>
          <w:sz w:val="26"/>
          <w:szCs w:val="26"/>
          <w:lang w:val="fr-FR"/>
        </w:rPr>
      </w:pPr>
    </w:p>
    <w:p w:rsidR="00211BCE" w:rsidRDefault="00211BCE" w:rsidP="008D7531">
      <w:pPr>
        <w:spacing w:before="0" w:after="0" w:line="240" w:lineRule="auto"/>
        <w:jc w:val="both"/>
        <w:rPr>
          <w:rFonts w:ascii="Times New Roman" w:hAnsi="Times New Roman"/>
          <w:b/>
          <w:sz w:val="26"/>
          <w:szCs w:val="26"/>
          <w:lang w:val="fr-FR"/>
        </w:rPr>
      </w:pPr>
    </w:p>
    <w:p w:rsidR="00C97B3A" w:rsidRDefault="00C97B3A"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lastRenderedPageBreak/>
        <w:t xml:space="preserve">j. Produit d’hygiène menstruelle, gestion des douleurs menstruelles </w:t>
      </w:r>
      <w:r w:rsidR="002A5903" w:rsidRPr="008D7531">
        <w:rPr>
          <w:rFonts w:ascii="Times New Roman" w:hAnsi="Times New Roman"/>
          <w:b/>
          <w:sz w:val="26"/>
          <w:szCs w:val="26"/>
          <w:lang w:val="fr-FR"/>
        </w:rPr>
        <w:t>et régulation des menstruations :</w:t>
      </w:r>
    </w:p>
    <w:p w:rsidR="002E6421" w:rsidRPr="008D7531" w:rsidRDefault="002E6421" w:rsidP="008D7531">
      <w:pPr>
        <w:spacing w:before="0" w:after="0" w:line="240" w:lineRule="auto"/>
        <w:jc w:val="both"/>
        <w:rPr>
          <w:rFonts w:ascii="Times New Roman" w:hAnsi="Times New Roman"/>
          <w:b/>
          <w:sz w:val="26"/>
          <w:szCs w:val="26"/>
          <w:lang w:val="fr-FR"/>
        </w:rPr>
      </w:pPr>
    </w:p>
    <w:p w:rsidR="00B92382" w:rsidRDefault="00B92382"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 xml:space="preserve">Au Mali les produit d’hygiène menstruelle, gestion des douleurs menstruelles et la régulation des menstruations se fait dans toutes les structure de santé publique (Centre de santé Communautaire (CSCom, CSRef, Hôpitaux) </w:t>
      </w:r>
      <w:r w:rsidR="007D2FDF" w:rsidRPr="008D7531">
        <w:rPr>
          <w:rFonts w:ascii="Times New Roman" w:hAnsi="Times New Roman"/>
          <w:bCs/>
          <w:sz w:val="26"/>
          <w:szCs w:val="26"/>
          <w:lang w:val="fr-FR"/>
        </w:rPr>
        <w:t>et dans</w:t>
      </w:r>
      <w:r w:rsidRPr="008D7531">
        <w:rPr>
          <w:rFonts w:ascii="Times New Roman" w:hAnsi="Times New Roman"/>
          <w:bCs/>
          <w:sz w:val="26"/>
          <w:szCs w:val="26"/>
          <w:lang w:val="fr-FR"/>
        </w:rPr>
        <w:t xml:space="preserve"> </w:t>
      </w:r>
      <w:r w:rsidR="007D2FDF" w:rsidRPr="008D7531">
        <w:rPr>
          <w:rFonts w:ascii="Times New Roman" w:hAnsi="Times New Roman"/>
          <w:bCs/>
          <w:sz w:val="26"/>
          <w:szCs w:val="26"/>
          <w:lang w:val="fr-FR"/>
        </w:rPr>
        <w:t>les structures privées</w:t>
      </w:r>
      <w:r w:rsidRPr="008D7531">
        <w:rPr>
          <w:rFonts w:ascii="Times New Roman" w:hAnsi="Times New Roman"/>
          <w:bCs/>
          <w:sz w:val="26"/>
          <w:szCs w:val="26"/>
          <w:lang w:val="fr-FR"/>
        </w:rPr>
        <w:t>.</w:t>
      </w:r>
    </w:p>
    <w:p w:rsidR="002E6421" w:rsidRPr="008D7531" w:rsidRDefault="002E6421" w:rsidP="008D7531">
      <w:pPr>
        <w:spacing w:before="0" w:after="0" w:line="240" w:lineRule="auto"/>
        <w:jc w:val="both"/>
        <w:rPr>
          <w:rFonts w:ascii="Times New Roman" w:hAnsi="Times New Roman"/>
          <w:bCs/>
          <w:sz w:val="26"/>
          <w:szCs w:val="26"/>
          <w:lang w:val="fr-FR"/>
        </w:rPr>
      </w:pPr>
    </w:p>
    <w:p w:rsidR="00C97B3A" w:rsidRDefault="00F514A6" w:rsidP="008D7531">
      <w:pPr>
        <w:spacing w:before="0" w:after="0" w:line="240" w:lineRule="auto"/>
        <w:jc w:val="both"/>
        <w:rPr>
          <w:rFonts w:ascii="Times New Roman" w:hAnsi="Times New Roman"/>
          <w:b/>
          <w:sz w:val="26"/>
          <w:szCs w:val="26"/>
          <w:lang w:val="fr-FR"/>
        </w:rPr>
      </w:pPr>
      <w:proofErr w:type="gramStart"/>
      <w:r w:rsidRPr="008D7531">
        <w:rPr>
          <w:rFonts w:ascii="Times New Roman" w:hAnsi="Times New Roman"/>
          <w:b/>
          <w:sz w:val="26"/>
          <w:szCs w:val="26"/>
          <w:lang w:val="fr-FR"/>
        </w:rPr>
        <w:t>k</w:t>
      </w:r>
      <w:proofErr w:type="gramEnd"/>
      <w:r w:rsidRPr="008D7531">
        <w:rPr>
          <w:rFonts w:ascii="Times New Roman" w:hAnsi="Times New Roman"/>
          <w:b/>
          <w:sz w:val="26"/>
          <w:szCs w:val="26"/>
          <w:lang w:val="fr-FR"/>
        </w:rPr>
        <w:t>. La prévention, les enquêtes et la répression de toutes les formes de violence basée sur le genre, et l’accès à des interventions médicales complètes et en temps utile, aux soins de</w:t>
      </w:r>
      <w:r w:rsidR="00D437CB" w:rsidRPr="008D7531">
        <w:rPr>
          <w:rFonts w:ascii="Times New Roman" w:hAnsi="Times New Roman"/>
          <w:b/>
          <w:sz w:val="26"/>
          <w:szCs w:val="26"/>
          <w:lang w:val="fr-FR"/>
        </w:rPr>
        <w:t xml:space="preserve"> </w:t>
      </w:r>
      <w:r w:rsidR="002A5903" w:rsidRPr="008D7531">
        <w:rPr>
          <w:rFonts w:ascii="Times New Roman" w:hAnsi="Times New Roman"/>
          <w:b/>
          <w:sz w:val="26"/>
          <w:szCs w:val="26"/>
          <w:lang w:val="fr-FR"/>
        </w:rPr>
        <w:t>santé :</w:t>
      </w:r>
    </w:p>
    <w:p w:rsidR="002E6421" w:rsidRPr="008D7531" w:rsidRDefault="002E6421" w:rsidP="008D7531">
      <w:pPr>
        <w:spacing w:before="0" w:after="0" w:line="240" w:lineRule="auto"/>
        <w:jc w:val="both"/>
        <w:rPr>
          <w:rFonts w:ascii="Times New Roman" w:hAnsi="Times New Roman"/>
          <w:b/>
          <w:sz w:val="26"/>
          <w:szCs w:val="26"/>
          <w:lang w:val="fr-FR"/>
        </w:rPr>
      </w:pPr>
    </w:p>
    <w:p w:rsidR="002E6421" w:rsidRDefault="00573131"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 xml:space="preserve">Concernant la prévention de toutes les formes de violence basée sur le genre, les autorisées maliennes ont </w:t>
      </w:r>
      <w:r w:rsidR="008044AD" w:rsidRPr="008D7531">
        <w:rPr>
          <w:rFonts w:ascii="Times New Roman" w:hAnsi="Times New Roman"/>
          <w:bCs/>
          <w:sz w:val="26"/>
          <w:szCs w:val="26"/>
          <w:lang w:val="fr-FR"/>
        </w:rPr>
        <w:t>procédé</w:t>
      </w:r>
      <w:r w:rsidRPr="008D7531">
        <w:rPr>
          <w:rFonts w:ascii="Times New Roman" w:hAnsi="Times New Roman"/>
          <w:bCs/>
          <w:sz w:val="26"/>
          <w:szCs w:val="26"/>
          <w:lang w:val="fr-FR"/>
        </w:rPr>
        <w:t xml:space="preserve"> </w:t>
      </w:r>
      <w:r w:rsidR="007D2FDF" w:rsidRPr="008D7531">
        <w:rPr>
          <w:rFonts w:ascii="Times New Roman" w:hAnsi="Times New Roman"/>
          <w:bCs/>
          <w:sz w:val="26"/>
          <w:szCs w:val="26"/>
          <w:lang w:val="fr-FR"/>
        </w:rPr>
        <w:t>à</w:t>
      </w:r>
      <w:r w:rsidRPr="008D7531">
        <w:rPr>
          <w:rFonts w:ascii="Times New Roman" w:hAnsi="Times New Roman"/>
          <w:bCs/>
          <w:sz w:val="26"/>
          <w:szCs w:val="26"/>
          <w:lang w:val="fr-FR"/>
        </w:rPr>
        <w:t xml:space="preserve"> la création</w:t>
      </w:r>
      <w:r w:rsidR="007D2FDF" w:rsidRPr="008D7531">
        <w:rPr>
          <w:rFonts w:ascii="Times New Roman" w:hAnsi="Times New Roman"/>
          <w:bCs/>
          <w:sz w:val="26"/>
          <w:szCs w:val="26"/>
          <w:lang w:val="fr-FR"/>
        </w:rPr>
        <w:t xml:space="preserve"> du</w:t>
      </w:r>
      <w:r w:rsidRPr="008D7531">
        <w:rPr>
          <w:rFonts w:ascii="Times New Roman" w:hAnsi="Times New Roman"/>
          <w:bCs/>
          <w:sz w:val="26"/>
          <w:szCs w:val="26"/>
          <w:lang w:val="fr-FR"/>
        </w:rPr>
        <w:t xml:space="preserve"> </w:t>
      </w:r>
      <w:r w:rsidR="007D2FDF" w:rsidRPr="008D7531">
        <w:rPr>
          <w:rFonts w:ascii="Times New Roman" w:hAnsi="Times New Roman"/>
          <w:bCs/>
          <w:sz w:val="26"/>
          <w:szCs w:val="26"/>
          <w:lang w:val="fr-FR"/>
        </w:rPr>
        <w:t>Programme national pour l’abandon des Violences Basées sur le Genre (PNVBG) suivant la</w:t>
      </w:r>
      <w:r w:rsidRPr="008D7531">
        <w:rPr>
          <w:rFonts w:ascii="Times New Roman" w:hAnsi="Times New Roman"/>
          <w:bCs/>
          <w:sz w:val="26"/>
          <w:szCs w:val="26"/>
          <w:lang w:val="fr-FR"/>
        </w:rPr>
        <w:t xml:space="preserve"> Loi </w:t>
      </w:r>
      <w:r w:rsidR="007D2FDF" w:rsidRPr="008D7531">
        <w:rPr>
          <w:rFonts w:ascii="Times New Roman" w:hAnsi="Times New Roman"/>
          <w:bCs/>
          <w:sz w:val="26"/>
          <w:szCs w:val="26"/>
          <w:lang w:val="fr-FR"/>
        </w:rPr>
        <w:t>N0 2019-014 du 03 Juillet 2019</w:t>
      </w:r>
      <w:r w:rsidR="00235A45">
        <w:rPr>
          <w:rFonts w:ascii="Times New Roman" w:hAnsi="Times New Roman"/>
          <w:bCs/>
          <w:sz w:val="26"/>
          <w:szCs w:val="26"/>
          <w:lang w:val="fr-FR"/>
        </w:rPr>
        <w:t>. Le D</w:t>
      </w:r>
      <w:r w:rsidR="007D2FDF" w:rsidRPr="008D7531">
        <w:rPr>
          <w:rFonts w:ascii="Times New Roman" w:hAnsi="Times New Roman"/>
          <w:bCs/>
          <w:sz w:val="26"/>
          <w:szCs w:val="26"/>
          <w:lang w:val="fr-FR"/>
        </w:rPr>
        <w:t>écret</w:t>
      </w:r>
      <w:r w:rsidRPr="008D7531">
        <w:rPr>
          <w:rFonts w:ascii="Times New Roman" w:hAnsi="Times New Roman"/>
          <w:bCs/>
          <w:sz w:val="26"/>
          <w:szCs w:val="26"/>
          <w:lang w:val="fr-FR"/>
        </w:rPr>
        <w:t xml:space="preserve"> </w:t>
      </w:r>
      <w:r w:rsidR="007D2FDF" w:rsidRPr="008D7531">
        <w:rPr>
          <w:rFonts w:ascii="Times New Roman" w:hAnsi="Times New Roman"/>
          <w:bCs/>
          <w:sz w:val="26"/>
          <w:szCs w:val="26"/>
          <w:lang w:val="fr-FR"/>
        </w:rPr>
        <w:t>N</w:t>
      </w:r>
      <w:r w:rsidR="00135BBE">
        <w:rPr>
          <w:rFonts w:ascii="Times New Roman" w:hAnsi="Times New Roman"/>
          <w:bCs/>
          <w:sz w:val="26"/>
          <w:szCs w:val="26"/>
          <w:lang w:val="fr-FR"/>
        </w:rPr>
        <w:t>°</w:t>
      </w:r>
      <w:r w:rsidR="007D2FDF" w:rsidRPr="008D7531">
        <w:rPr>
          <w:rFonts w:ascii="Times New Roman" w:hAnsi="Times New Roman"/>
          <w:bCs/>
          <w:sz w:val="26"/>
          <w:szCs w:val="26"/>
          <w:lang w:val="fr-FR"/>
        </w:rPr>
        <w:t xml:space="preserve"> 2019-0584 PRM du 29Juillet 2019 fix</w:t>
      </w:r>
      <w:r w:rsidR="00135BBE">
        <w:rPr>
          <w:rFonts w:ascii="Times New Roman" w:hAnsi="Times New Roman"/>
          <w:bCs/>
          <w:sz w:val="26"/>
          <w:szCs w:val="26"/>
          <w:lang w:val="fr-FR"/>
        </w:rPr>
        <w:t>e</w:t>
      </w:r>
      <w:r w:rsidR="007D2FDF" w:rsidRPr="008D7531">
        <w:rPr>
          <w:rFonts w:ascii="Times New Roman" w:hAnsi="Times New Roman"/>
          <w:bCs/>
          <w:sz w:val="26"/>
          <w:szCs w:val="26"/>
          <w:lang w:val="fr-FR"/>
        </w:rPr>
        <w:t xml:space="preserve"> l’organisation et les modalités de fonctionnement du PNVBG.</w:t>
      </w:r>
      <w:r w:rsidR="006F387A">
        <w:rPr>
          <w:rFonts w:ascii="Times New Roman" w:hAnsi="Times New Roman"/>
          <w:bCs/>
          <w:sz w:val="26"/>
          <w:szCs w:val="26"/>
          <w:lang w:val="fr-FR"/>
        </w:rPr>
        <w:t xml:space="preserve"> </w:t>
      </w:r>
    </w:p>
    <w:p w:rsidR="003B2EBF" w:rsidRPr="008D7531" w:rsidRDefault="003B2EBF" w:rsidP="008D7531">
      <w:pPr>
        <w:spacing w:before="0" w:after="0" w:line="240" w:lineRule="auto"/>
        <w:jc w:val="both"/>
        <w:rPr>
          <w:rFonts w:ascii="Times New Roman" w:hAnsi="Times New Roman"/>
          <w:bCs/>
          <w:sz w:val="26"/>
          <w:szCs w:val="26"/>
          <w:lang w:val="fr-FR"/>
        </w:rPr>
      </w:pPr>
    </w:p>
    <w:p w:rsidR="007B1FA0" w:rsidRDefault="007D2FDF"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Il exis</w:t>
      </w:r>
      <w:r w:rsidR="00495499" w:rsidRPr="008D7531">
        <w:rPr>
          <w:rFonts w:ascii="Times New Roman" w:hAnsi="Times New Roman"/>
          <w:bCs/>
          <w:sz w:val="26"/>
          <w:szCs w:val="26"/>
          <w:lang w:val="fr-FR"/>
        </w:rPr>
        <w:t>te des structure</w:t>
      </w:r>
      <w:r w:rsidR="007B1FA0" w:rsidRPr="008D7531">
        <w:rPr>
          <w:rFonts w:ascii="Times New Roman" w:hAnsi="Times New Roman"/>
          <w:bCs/>
          <w:sz w:val="26"/>
          <w:szCs w:val="26"/>
          <w:lang w:val="fr-FR"/>
        </w:rPr>
        <w:t>s</w:t>
      </w:r>
      <w:r w:rsidR="00495499" w:rsidRPr="008D7531">
        <w:rPr>
          <w:rFonts w:ascii="Times New Roman" w:hAnsi="Times New Roman"/>
          <w:bCs/>
          <w:sz w:val="26"/>
          <w:szCs w:val="26"/>
          <w:lang w:val="fr-FR"/>
        </w:rPr>
        <w:t xml:space="preserve"> d’enquêtes et de répression de toutes les formes de violence basée sur le genre, et l’accès à des interventions médicales complètes et en temps utile, aux soins que l’Etat malien a </w:t>
      </w:r>
      <w:r w:rsidR="003B79F0" w:rsidRPr="008D7531">
        <w:rPr>
          <w:rFonts w:ascii="Times New Roman" w:hAnsi="Times New Roman"/>
          <w:bCs/>
          <w:sz w:val="26"/>
          <w:szCs w:val="26"/>
          <w:lang w:val="fr-FR"/>
        </w:rPr>
        <w:t>créé</w:t>
      </w:r>
      <w:r w:rsidR="007B1FA0" w:rsidRPr="008D7531">
        <w:rPr>
          <w:rFonts w:ascii="Times New Roman" w:hAnsi="Times New Roman"/>
          <w:bCs/>
          <w:sz w:val="26"/>
          <w:szCs w:val="26"/>
          <w:lang w:val="fr-FR"/>
        </w:rPr>
        <w:t xml:space="preserve"> avec l’appui des partenaires techniques dénommées One Stop center. Deux de ces structures sont à Bamako et un à Mopti.</w:t>
      </w:r>
    </w:p>
    <w:p w:rsidR="002E6421" w:rsidRPr="008D7531" w:rsidRDefault="002E6421" w:rsidP="008D7531">
      <w:pPr>
        <w:spacing w:before="0" w:after="0" w:line="240" w:lineRule="auto"/>
        <w:jc w:val="both"/>
        <w:rPr>
          <w:rFonts w:ascii="Times New Roman" w:hAnsi="Times New Roman"/>
          <w:bCs/>
          <w:sz w:val="26"/>
          <w:szCs w:val="26"/>
          <w:lang w:val="fr-FR"/>
        </w:rPr>
      </w:pPr>
    </w:p>
    <w:p w:rsidR="00D437CB" w:rsidRDefault="00D437CB" w:rsidP="008D7531">
      <w:pPr>
        <w:spacing w:before="0" w:after="0" w:line="240" w:lineRule="auto"/>
        <w:jc w:val="both"/>
        <w:rPr>
          <w:rFonts w:ascii="Times New Roman" w:hAnsi="Times New Roman"/>
          <w:b/>
          <w:sz w:val="26"/>
          <w:szCs w:val="26"/>
          <w:lang w:val="fr-FR"/>
        </w:rPr>
      </w:pPr>
      <w:proofErr w:type="gramStart"/>
      <w:r w:rsidRPr="008D7531">
        <w:rPr>
          <w:rFonts w:ascii="Times New Roman" w:hAnsi="Times New Roman"/>
          <w:b/>
          <w:sz w:val="26"/>
          <w:szCs w:val="26"/>
          <w:lang w:val="fr-FR"/>
        </w:rPr>
        <w:t>l</w:t>
      </w:r>
      <w:proofErr w:type="gramEnd"/>
      <w:r w:rsidRPr="008D7531">
        <w:rPr>
          <w:rFonts w:ascii="Times New Roman" w:hAnsi="Times New Roman"/>
          <w:b/>
          <w:sz w:val="26"/>
          <w:szCs w:val="26"/>
          <w:lang w:val="fr-FR"/>
        </w:rPr>
        <w:t>. Mesures visant à prévenir et à interdire des pratiques telles que les mutilations génitales fémi</w:t>
      </w:r>
      <w:r w:rsidR="002A5903" w:rsidRPr="008D7531">
        <w:rPr>
          <w:rFonts w:ascii="Times New Roman" w:hAnsi="Times New Roman"/>
          <w:b/>
          <w:sz w:val="26"/>
          <w:szCs w:val="26"/>
          <w:lang w:val="fr-FR"/>
        </w:rPr>
        <w:t>ni</w:t>
      </w:r>
      <w:r w:rsidRPr="008D7531">
        <w:rPr>
          <w:rFonts w:ascii="Times New Roman" w:hAnsi="Times New Roman"/>
          <w:b/>
          <w:sz w:val="26"/>
          <w:szCs w:val="26"/>
          <w:lang w:val="fr-FR"/>
        </w:rPr>
        <w:t xml:space="preserve">nes et les mariages </w:t>
      </w:r>
      <w:r w:rsidR="002A5903" w:rsidRPr="008D7531">
        <w:rPr>
          <w:rFonts w:ascii="Times New Roman" w:hAnsi="Times New Roman"/>
          <w:b/>
          <w:sz w:val="26"/>
          <w:szCs w:val="26"/>
          <w:lang w:val="fr-FR"/>
        </w:rPr>
        <w:t>des enfants, précoces et forcés :</w:t>
      </w:r>
    </w:p>
    <w:p w:rsidR="002E6421" w:rsidRPr="008D7531" w:rsidRDefault="002E6421" w:rsidP="008D7531">
      <w:pPr>
        <w:spacing w:before="0" w:after="0" w:line="240" w:lineRule="auto"/>
        <w:jc w:val="both"/>
        <w:rPr>
          <w:rFonts w:ascii="Times New Roman" w:hAnsi="Times New Roman"/>
          <w:b/>
          <w:sz w:val="26"/>
          <w:szCs w:val="26"/>
          <w:lang w:val="fr-FR"/>
        </w:rPr>
      </w:pPr>
    </w:p>
    <w:p w:rsidR="00D65262" w:rsidRDefault="00D65262"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Dans le domaine de la santé de la reproduction des jeunes de moins de 18 ans, soit 53% de la population, la situation est alarmante. Le mariage précoce et l’éducation sexuelle insuffisante constituent de grands défis entraînant des taux élevés de grossesses précoces, des avortements clandestins et de nombreux décès.</w:t>
      </w:r>
    </w:p>
    <w:p w:rsidR="002E6421" w:rsidRPr="008D7531" w:rsidRDefault="002E6421" w:rsidP="008D7531">
      <w:pPr>
        <w:spacing w:before="0" w:after="0" w:line="240" w:lineRule="auto"/>
        <w:jc w:val="both"/>
        <w:rPr>
          <w:rFonts w:ascii="Times New Roman" w:hAnsi="Times New Roman"/>
          <w:bCs/>
          <w:sz w:val="26"/>
          <w:szCs w:val="26"/>
          <w:lang w:val="fr-FR"/>
        </w:rPr>
      </w:pPr>
    </w:p>
    <w:p w:rsidR="003B2EBF" w:rsidRDefault="003B2EBF" w:rsidP="003B2EBF">
      <w:pPr>
        <w:spacing w:before="0" w:after="0" w:line="240" w:lineRule="auto"/>
        <w:jc w:val="both"/>
        <w:rPr>
          <w:rFonts w:ascii="Times New Roman" w:hAnsi="Times New Roman"/>
          <w:bCs/>
          <w:sz w:val="26"/>
          <w:szCs w:val="26"/>
          <w:lang w:val="fr-FR"/>
        </w:rPr>
      </w:pPr>
      <w:r>
        <w:rPr>
          <w:rFonts w:ascii="Times New Roman" w:hAnsi="Times New Roman"/>
          <w:bCs/>
          <w:sz w:val="26"/>
          <w:szCs w:val="26"/>
          <w:lang w:val="fr-FR"/>
        </w:rPr>
        <w:t xml:space="preserve">Le </w:t>
      </w:r>
      <w:r w:rsidRPr="008D7531">
        <w:rPr>
          <w:rFonts w:ascii="Times New Roman" w:hAnsi="Times New Roman"/>
          <w:bCs/>
          <w:sz w:val="26"/>
          <w:szCs w:val="26"/>
          <w:lang w:val="fr-FR"/>
        </w:rPr>
        <w:t xml:space="preserve">Programme national pour l’abandon des Violences Basées sur le Genre (PNVBG </w:t>
      </w:r>
      <w:r>
        <w:rPr>
          <w:rFonts w:ascii="Times New Roman" w:hAnsi="Times New Roman"/>
          <w:bCs/>
          <w:sz w:val="26"/>
          <w:szCs w:val="26"/>
          <w:lang w:val="fr-FR"/>
        </w:rPr>
        <w:t>œuvre pour la prévention et l’</w:t>
      </w:r>
      <w:r w:rsidR="007B1FA0" w:rsidRPr="008D7531">
        <w:rPr>
          <w:rFonts w:ascii="Times New Roman" w:hAnsi="Times New Roman"/>
          <w:bCs/>
          <w:sz w:val="26"/>
          <w:szCs w:val="26"/>
          <w:lang w:val="fr-FR"/>
        </w:rPr>
        <w:t>interdi</w:t>
      </w:r>
      <w:r>
        <w:rPr>
          <w:rFonts w:ascii="Times New Roman" w:hAnsi="Times New Roman"/>
          <w:bCs/>
          <w:sz w:val="26"/>
          <w:szCs w:val="26"/>
          <w:lang w:val="fr-FR"/>
        </w:rPr>
        <w:t>ction</w:t>
      </w:r>
      <w:r w:rsidR="007B1FA0" w:rsidRPr="008D7531">
        <w:rPr>
          <w:rFonts w:ascii="Times New Roman" w:hAnsi="Times New Roman"/>
          <w:bCs/>
          <w:sz w:val="26"/>
          <w:szCs w:val="26"/>
          <w:lang w:val="fr-FR"/>
        </w:rPr>
        <w:t xml:space="preserve"> des pratiques telles que les mutilations génitales </w:t>
      </w:r>
      <w:r w:rsidR="00BA65F2" w:rsidRPr="008D7531">
        <w:rPr>
          <w:rFonts w:ascii="Times New Roman" w:hAnsi="Times New Roman"/>
          <w:bCs/>
          <w:sz w:val="26"/>
          <w:szCs w:val="26"/>
          <w:lang w:val="fr-FR"/>
        </w:rPr>
        <w:t>féminines</w:t>
      </w:r>
      <w:r w:rsidR="007B1FA0" w:rsidRPr="008D7531">
        <w:rPr>
          <w:rFonts w:ascii="Times New Roman" w:hAnsi="Times New Roman"/>
          <w:bCs/>
          <w:sz w:val="26"/>
          <w:szCs w:val="26"/>
          <w:lang w:val="fr-FR"/>
        </w:rPr>
        <w:t xml:space="preserve"> et les mariages des enfants, précoces et forcés</w:t>
      </w:r>
      <w:r>
        <w:rPr>
          <w:rFonts w:ascii="Times New Roman" w:hAnsi="Times New Roman"/>
          <w:bCs/>
          <w:sz w:val="26"/>
          <w:szCs w:val="26"/>
          <w:lang w:val="fr-FR"/>
        </w:rPr>
        <w:t>.</w:t>
      </w:r>
      <w:r w:rsidRPr="003B2EBF">
        <w:rPr>
          <w:rFonts w:ascii="Times New Roman" w:hAnsi="Times New Roman"/>
          <w:bCs/>
          <w:sz w:val="26"/>
          <w:szCs w:val="26"/>
          <w:highlight w:val="cyan"/>
          <w:lang w:val="fr-FR"/>
        </w:rPr>
        <w:t xml:space="preserve"> </w:t>
      </w:r>
      <w:r w:rsidRPr="00AB34C1">
        <w:rPr>
          <w:rFonts w:ascii="Times New Roman" w:hAnsi="Times New Roman"/>
          <w:bCs/>
          <w:sz w:val="26"/>
          <w:szCs w:val="26"/>
          <w:highlight w:val="cyan"/>
          <w:lang w:val="fr-FR"/>
        </w:rPr>
        <w:t>Ce programme a remplacé le Programme national de lutte contre la pratique de l’excision crée en 2001 dont la mission visait la réduction du taux de l’excision et l’abandon des pratiques néfastes à la santé de la femme.</w:t>
      </w:r>
    </w:p>
    <w:p w:rsidR="003B2EBF" w:rsidRDefault="003B2EBF" w:rsidP="008D7531">
      <w:pPr>
        <w:spacing w:before="0" w:after="0" w:line="240" w:lineRule="auto"/>
        <w:jc w:val="both"/>
        <w:rPr>
          <w:rFonts w:ascii="Times New Roman" w:hAnsi="Times New Roman"/>
          <w:bCs/>
          <w:sz w:val="26"/>
          <w:szCs w:val="26"/>
          <w:lang w:val="fr-FR"/>
        </w:rPr>
      </w:pPr>
    </w:p>
    <w:p w:rsidR="007B1FA0" w:rsidRDefault="007B1FA0"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Par rapport aux mutilation</w:t>
      </w:r>
      <w:r w:rsidR="006E5A11" w:rsidRPr="008D7531">
        <w:rPr>
          <w:rFonts w:ascii="Times New Roman" w:hAnsi="Times New Roman"/>
          <w:bCs/>
          <w:sz w:val="26"/>
          <w:szCs w:val="26"/>
          <w:lang w:val="fr-FR"/>
        </w:rPr>
        <w:t>s</w:t>
      </w:r>
      <w:r w:rsidRPr="008D7531">
        <w:rPr>
          <w:rFonts w:ascii="Times New Roman" w:hAnsi="Times New Roman"/>
          <w:bCs/>
          <w:sz w:val="26"/>
          <w:szCs w:val="26"/>
          <w:lang w:val="fr-FR"/>
        </w:rPr>
        <w:t xml:space="preserve"> génitales féminines, il existe un avant-projet de Loi qui est en cours de révision. Pour le mariage des enfants, les autorités ont procédé </w:t>
      </w:r>
      <w:r w:rsidR="003E0B5C" w:rsidRPr="008D7531">
        <w:rPr>
          <w:rFonts w:ascii="Times New Roman" w:hAnsi="Times New Roman"/>
          <w:bCs/>
          <w:sz w:val="26"/>
          <w:szCs w:val="26"/>
          <w:lang w:val="fr-FR"/>
        </w:rPr>
        <w:t>à</w:t>
      </w:r>
      <w:r w:rsidRPr="008D7531">
        <w:rPr>
          <w:rFonts w:ascii="Times New Roman" w:hAnsi="Times New Roman"/>
          <w:bCs/>
          <w:sz w:val="26"/>
          <w:szCs w:val="26"/>
          <w:lang w:val="fr-FR"/>
        </w:rPr>
        <w:t xml:space="preserve"> la mise en place d’un </w:t>
      </w:r>
      <w:r w:rsidR="00064672" w:rsidRPr="008D7531">
        <w:rPr>
          <w:rFonts w:ascii="Times New Roman" w:hAnsi="Times New Roman"/>
          <w:bCs/>
          <w:sz w:val="26"/>
          <w:szCs w:val="26"/>
          <w:lang w:val="fr-FR"/>
        </w:rPr>
        <w:t>comité</w:t>
      </w:r>
      <w:r w:rsidRPr="008D7531">
        <w:rPr>
          <w:rFonts w:ascii="Times New Roman" w:hAnsi="Times New Roman"/>
          <w:bCs/>
          <w:sz w:val="26"/>
          <w:szCs w:val="26"/>
          <w:lang w:val="fr-FR"/>
        </w:rPr>
        <w:t xml:space="preserve"> national pour le suivi des recommandations de la </w:t>
      </w:r>
      <w:r w:rsidR="00BA65F2" w:rsidRPr="008D7531">
        <w:rPr>
          <w:rFonts w:ascii="Times New Roman" w:hAnsi="Times New Roman"/>
          <w:bCs/>
          <w:sz w:val="26"/>
          <w:szCs w:val="26"/>
          <w:lang w:val="fr-FR"/>
        </w:rPr>
        <w:t>rapporteure</w:t>
      </w:r>
      <w:r w:rsidRPr="008D7531">
        <w:rPr>
          <w:rFonts w:ascii="Times New Roman" w:hAnsi="Times New Roman"/>
          <w:bCs/>
          <w:sz w:val="26"/>
          <w:szCs w:val="26"/>
          <w:lang w:val="fr-FR"/>
        </w:rPr>
        <w:t xml:space="preserve"> </w:t>
      </w:r>
      <w:r w:rsidR="00F212CE" w:rsidRPr="008D7531">
        <w:rPr>
          <w:rFonts w:ascii="Times New Roman" w:hAnsi="Times New Roman"/>
          <w:bCs/>
          <w:sz w:val="26"/>
          <w:szCs w:val="26"/>
          <w:lang w:val="fr-FR"/>
        </w:rPr>
        <w:t>spécial</w:t>
      </w:r>
      <w:r w:rsidR="00BA65F2" w:rsidRPr="008D7531">
        <w:rPr>
          <w:rFonts w:ascii="Times New Roman" w:hAnsi="Times New Roman"/>
          <w:bCs/>
          <w:sz w:val="26"/>
          <w:szCs w:val="26"/>
          <w:lang w:val="fr-FR"/>
        </w:rPr>
        <w:t>e</w:t>
      </w:r>
      <w:r w:rsidRPr="008D7531">
        <w:rPr>
          <w:rFonts w:ascii="Times New Roman" w:hAnsi="Times New Roman"/>
          <w:bCs/>
          <w:sz w:val="26"/>
          <w:szCs w:val="26"/>
          <w:lang w:val="fr-FR"/>
        </w:rPr>
        <w:t xml:space="preserve"> </w:t>
      </w:r>
      <w:r w:rsidR="00F212CE" w:rsidRPr="008D7531">
        <w:rPr>
          <w:rFonts w:ascii="Times New Roman" w:hAnsi="Times New Roman"/>
          <w:bCs/>
          <w:sz w:val="26"/>
          <w:szCs w:val="26"/>
          <w:lang w:val="fr-FR"/>
        </w:rPr>
        <w:t>de l’Union Africaine (UA) sur le mariage des enfant</w:t>
      </w:r>
      <w:r w:rsidR="003E0B5C" w:rsidRPr="008D7531">
        <w:rPr>
          <w:rFonts w:ascii="Times New Roman" w:hAnsi="Times New Roman"/>
          <w:bCs/>
          <w:sz w:val="26"/>
          <w:szCs w:val="26"/>
          <w:lang w:val="fr-FR"/>
        </w:rPr>
        <w:t>s</w:t>
      </w:r>
      <w:r w:rsidR="00F212CE" w:rsidRPr="008D7531">
        <w:rPr>
          <w:rFonts w:ascii="Times New Roman" w:hAnsi="Times New Roman"/>
          <w:bCs/>
          <w:sz w:val="26"/>
          <w:szCs w:val="26"/>
          <w:lang w:val="fr-FR"/>
        </w:rPr>
        <w:t>. Il y a eu l’organisation d’un atelier national sur le partage des recommandations de la rapporteur</w:t>
      </w:r>
      <w:r w:rsidR="006E5A11" w:rsidRPr="008D7531">
        <w:rPr>
          <w:rFonts w:ascii="Times New Roman" w:hAnsi="Times New Roman"/>
          <w:bCs/>
          <w:sz w:val="26"/>
          <w:szCs w:val="26"/>
          <w:lang w:val="fr-FR"/>
        </w:rPr>
        <w:t>e</w:t>
      </w:r>
      <w:r w:rsidR="00F212CE" w:rsidRPr="008D7531">
        <w:rPr>
          <w:rFonts w:ascii="Times New Roman" w:hAnsi="Times New Roman"/>
          <w:bCs/>
          <w:sz w:val="26"/>
          <w:szCs w:val="26"/>
          <w:lang w:val="fr-FR"/>
        </w:rPr>
        <w:t xml:space="preserve"> spéciale de l’UA sur le mariage des enfants avec tous les acteurs (leaders religieux, Société civile, les représentants des services techniques et le parlement. Enfin, une stratégie nationale pour l’abandon du mariage d’enfant est en cours d’élaboration.</w:t>
      </w:r>
    </w:p>
    <w:p w:rsidR="00DD27D0" w:rsidRPr="008D7531" w:rsidRDefault="00DD27D0" w:rsidP="008D7531">
      <w:pPr>
        <w:spacing w:before="0" w:after="0" w:line="240" w:lineRule="auto"/>
        <w:jc w:val="both"/>
        <w:rPr>
          <w:rFonts w:ascii="Times New Roman" w:hAnsi="Times New Roman"/>
          <w:bCs/>
          <w:sz w:val="26"/>
          <w:szCs w:val="26"/>
          <w:lang w:val="fr-FR"/>
        </w:rPr>
      </w:pPr>
    </w:p>
    <w:p w:rsidR="00D437CB" w:rsidRDefault="00D437CB"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lastRenderedPageBreak/>
        <w:t xml:space="preserve">m. </w:t>
      </w:r>
      <w:r w:rsidR="00070757" w:rsidRPr="008D7531">
        <w:rPr>
          <w:rFonts w:ascii="Times New Roman" w:hAnsi="Times New Roman"/>
          <w:b/>
          <w:sz w:val="26"/>
          <w:szCs w:val="26"/>
          <w:lang w:val="fr-FR"/>
        </w:rPr>
        <w:t xml:space="preserve">Des garanties juridiques et politiques contre les abus et les délais dans les services de santé sexuelle et reproductive, par exemple en ce </w:t>
      </w:r>
      <w:r w:rsidR="00BD4326" w:rsidRPr="00BD4326">
        <w:rPr>
          <w:rFonts w:ascii="Times New Roman" w:hAnsi="Times New Roman"/>
          <w:b/>
          <w:sz w:val="26"/>
          <w:szCs w:val="26"/>
          <w:highlight w:val="cyan"/>
          <w:lang w:val="fr-FR"/>
        </w:rPr>
        <w:t>qui</w:t>
      </w:r>
      <w:r w:rsidR="00BD4326">
        <w:rPr>
          <w:rFonts w:ascii="Times New Roman" w:hAnsi="Times New Roman"/>
          <w:b/>
          <w:sz w:val="26"/>
          <w:szCs w:val="26"/>
          <w:lang w:val="fr-FR"/>
        </w:rPr>
        <w:t xml:space="preserve"> </w:t>
      </w:r>
      <w:r w:rsidR="00070757" w:rsidRPr="008D7531">
        <w:rPr>
          <w:rFonts w:ascii="Times New Roman" w:hAnsi="Times New Roman"/>
          <w:b/>
          <w:sz w:val="26"/>
          <w:szCs w:val="26"/>
          <w:lang w:val="fr-FR"/>
        </w:rPr>
        <w:t>concerne la confidentialité, les références, le consentement éclairé, l’objection de conscience et les exig</w:t>
      </w:r>
      <w:r w:rsidR="002E6421">
        <w:rPr>
          <w:rFonts w:ascii="Times New Roman" w:hAnsi="Times New Roman"/>
          <w:b/>
          <w:sz w:val="26"/>
          <w:szCs w:val="26"/>
          <w:lang w:val="fr-FR"/>
        </w:rPr>
        <w:t>ences de consentement des tiers :</w:t>
      </w:r>
    </w:p>
    <w:p w:rsidR="002E6421" w:rsidRPr="008D7531" w:rsidRDefault="002E6421" w:rsidP="008D7531">
      <w:pPr>
        <w:spacing w:before="0" w:after="0" w:line="240" w:lineRule="auto"/>
        <w:jc w:val="both"/>
        <w:rPr>
          <w:rFonts w:ascii="Times New Roman" w:hAnsi="Times New Roman"/>
          <w:b/>
          <w:sz w:val="26"/>
          <w:szCs w:val="26"/>
          <w:lang w:val="fr-FR"/>
        </w:rPr>
      </w:pPr>
    </w:p>
    <w:p w:rsidR="00395BCC" w:rsidRPr="008D7531" w:rsidRDefault="00395BCC" w:rsidP="002E642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Au Mali</w:t>
      </w:r>
      <w:r w:rsidR="00DF6426" w:rsidRPr="008D7531">
        <w:rPr>
          <w:rFonts w:ascii="Times New Roman" w:hAnsi="Times New Roman"/>
          <w:bCs/>
          <w:sz w:val="26"/>
          <w:szCs w:val="26"/>
          <w:lang w:val="fr-FR"/>
        </w:rPr>
        <w:t>,</w:t>
      </w:r>
      <w:r w:rsidRPr="008D7531">
        <w:rPr>
          <w:rFonts w:ascii="Times New Roman" w:hAnsi="Times New Roman"/>
          <w:bCs/>
          <w:sz w:val="26"/>
          <w:szCs w:val="26"/>
          <w:lang w:val="fr-FR"/>
        </w:rPr>
        <w:t xml:space="preserve"> la Loi n ° 02 - 050 / du 22 juillet 2002 portant </w:t>
      </w:r>
      <w:r w:rsidR="00DF6426" w:rsidRPr="008D7531">
        <w:rPr>
          <w:rFonts w:ascii="Times New Roman" w:hAnsi="Times New Roman"/>
          <w:bCs/>
          <w:sz w:val="26"/>
          <w:szCs w:val="26"/>
          <w:lang w:val="fr-FR"/>
        </w:rPr>
        <w:t>l</w:t>
      </w:r>
      <w:r w:rsidRPr="008D7531">
        <w:rPr>
          <w:rFonts w:ascii="Times New Roman" w:hAnsi="Times New Roman"/>
          <w:bCs/>
          <w:sz w:val="26"/>
          <w:szCs w:val="26"/>
          <w:lang w:val="fr-FR"/>
        </w:rPr>
        <w:t xml:space="preserve">oi hospitalière, et </w:t>
      </w:r>
      <w:r w:rsidR="00DF6426" w:rsidRPr="008D7531">
        <w:rPr>
          <w:rFonts w:ascii="Times New Roman" w:hAnsi="Times New Roman"/>
          <w:bCs/>
          <w:sz w:val="26"/>
          <w:szCs w:val="26"/>
          <w:lang w:val="fr-FR"/>
        </w:rPr>
        <w:t>la Loi</w:t>
      </w:r>
      <w:r w:rsidRPr="008D7531">
        <w:rPr>
          <w:rFonts w:ascii="Times New Roman" w:hAnsi="Times New Roman"/>
          <w:bCs/>
          <w:sz w:val="26"/>
          <w:szCs w:val="26"/>
          <w:lang w:val="fr-FR"/>
        </w:rPr>
        <w:t xml:space="preserve"> n ° 02 – 044 /du 24 juin 2002 relative à la santé de la reproduction, constituent des garanties</w:t>
      </w:r>
      <w:r w:rsidR="00347200" w:rsidRPr="008D7531">
        <w:rPr>
          <w:rFonts w:ascii="Times New Roman" w:hAnsi="Times New Roman"/>
          <w:bCs/>
          <w:sz w:val="26"/>
          <w:szCs w:val="26"/>
          <w:lang w:val="fr-FR"/>
        </w:rPr>
        <w:t xml:space="preserve"> juridiques et politiques contre les abus et les délais dans les services de santé sexuelle et reproductive</w:t>
      </w:r>
      <w:r w:rsidR="00DF6426" w:rsidRPr="008D7531">
        <w:rPr>
          <w:rFonts w:ascii="Times New Roman" w:hAnsi="Times New Roman"/>
          <w:bCs/>
          <w:sz w:val="26"/>
          <w:szCs w:val="26"/>
          <w:lang w:val="fr-FR"/>
        </w:rPr>
        <w:t xml:space="preserve">. </w:t>
      </w:r>
    </w:p>
    <w:p w:rsidR="008D7531" w:rsidRPr="008D7531" w:rsidRDefault="008D7531" w:rsidP="008D7531">
      <w:pPr>
        <w:spacing w:before="0" w:after="0" w:line="240" w:lineRule="auto"/>
        <w:rPr>
          <w:rFonts w:ascii="Times New Roman" w:hAnsi="Times New Roman"/>
          <w:bCs/>
          <w:sz w:val="26"/>
          <w:szCs w:val="26"/>
          <w:lang w:val="fr-FR"/>
        </w:rPr>
      </w:pPr>
    </w:p>
    <w:p w:rsidR="002E6421" w:rsidRDefault="00070757"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t>n. l’accessibilité financière des services de santé sexuelle et reproductive, en particulier</w:t>
      </w:r>
      <w:r w:rsidR="00DF6426" w:rsidRPr="008D7531">
        <w:rPr>
          <w:rFonts w:ascii="Times New Roman" w:hAnsi="Times New Roman"/>
          <w:b/>
          <w:sz w:val="26"/>
          <w:szCs w:val="26"/>
          <w:lang w:val="fr-FR"/>
        </w:rPr>
        <w:t xml:space="preserve"> pour les personnes en situation de vulnérabilités</w:t>
      </w:r>
      <w:r w:rsidR="002E6421">
        <w:rPr>
          <w:rFonts w:ascii="Times New Roman" w:hAnsi="Times New Roman"/>
          <w:b/>
          <w:sz w:val="26"/>
          <w:szCs w:val="26"/>
          <w:lang w:val="fr-FR"/>
        </w:rPr>
        <w:t> :</w:t>
      </w:r>
    </w:p>
    <w:p w:rsidR="00070757" w:rsidRPr="008D7531" w:rsidRDefault="00DF6426" w:rsidP="008D7531">
      <w:pPr>
        <w:spacing w:before="0" w:after="0" w:line="240" w:lineRule="auto"/>
        <w:jc w:val="both"/>
        <w:rPr>
          <w:rFonts w:ascii="Times New Roman" w:hAnsi="Times New Roman"/>
          <w:b/>
          <w:sz w:val="26"/>
          <w:szCs w:val="26"/>
          <w:lang w:val="fr-FR"/>
        </w:rPr>
      </w:pPr>
      <w:r w:rsidRPr="008D7531">
        <w:rPr>
          <w:rFonts w:ascii="Times New Roman" w:hAnsi="Times New Roman"/>
          <w:b/>
          <w:sz w:val="26"/>
          <w:szCs w:val="26"/>
          <w:lang w:val="fr-FR"/>
        </w:rPr>
        <w:t xml:space="preserve"> </w:t>
      </w:r>
    </w:p>
    <w:p w:rsidR="00C97B3A" w:rsidRDefault="00D65262" w:rsidP="008D7531">
      <w:pPr>
        <w:spacing w:before="0" w:after="0" w:line="240" w:lineRule="auto"/>
        <w:jc w:val="both"/>
        <w:rPr>
          <w:rFonts w:ascii="Times New Roman" w:hAnsi="Times New Roman"/>
          <w:bCs/>
          <w:sz w:val="26"/>
          <w:szCs w:val="26"/>
          <w:lang w:val="fr-FR"/>
        </w:rPr>
      </w:pPr>
      <w:r w:rsidRPr="008D7531">
        <w:rPr>
          <w:rFonts w:ascii="Times New Roman" w:hAnsi="Times New Roman"/>
          <w:bCs/>
          <w:sz w:val="26"/>
          <w:szCs w:val="26"/>
          <w:lang w:val="fr-FR"/>
        </w:rPr>
        <w:t>C</w:t>
      </w:r>
      <w:r w:rsidR="00DF6426" w:rsidRPr="008D7531">
        <w:rPr>
          <w:rFonts w:ascii="Times New Roman" w:hAnsi="Times New Roman"/>
          <w:bCs/>
          <w:sz w:val="26"/>
          <w:szCs w:val="26"/>
          <w:lang w:val="fr-FR"/>
        </w:rPr>
        <w:t xml:space="preserve">onformément aux engagements des États, le Mali a fait de la </w:t>
      </w:r>
      <w:r w:rsidRPr="008D7531">
        <w:rPr>
          <w:rFonts w:ascii="Times New Roman" w:hAnsi="Times New Roman"/>
          <w:bCs/>
          <w:sz w:val="26"/>
          <w:szCs w:val="26"/>
          <w:lang w:val="fr-FR"/>
        </w:rPr>
        <w:t>SR</w:t>
      </w:r>
      <w:r w:rsidR="00DF6426" w:rsidRPr="008D7531">
        <w:rPr>
          <w:rFonts w:ascii="Times New Roman" w:hAnsi="Times New Roman"/>
          <w:bCs/>
          <w:sz w:val="26"/>
          <w:szCs w:val="26"/>
          <w:lang w:val="fr-FR"/>
        </w:rPr>
        <w:t xml:space="preserve"> une stratégie essentielle de sa réforme du système de santé et une priorité nationale en vue d’une réduction rapide de la mortalité maternelle et infantile</w:t>
      </w:r>
      <w:r w:rsidRPr="008D7531">
        <w:rPr>
          <w:rFonts w:ascii="Times New Roman" w:hAnsi="Times New Roman"/>
          <w:bCs/>
          <w:color w:val="00B050"/>
          <w:sz w:val="26"/>
          <w:szCs w:val="26"/>
          <w:lang w:val="fr-FR"/>
        </w:rPr>
        <w:t>.</w:t>
      </w:r>
      <w:r w:rsidR="002E6421">
        <w:rPr>
          <w:rFonts w:ascii="Times New Roman" w:hAnsi="Times New Roman"/>
          <w:bCs/>
          <w:color w:val="00B050"/>
          <w:sz w:val="26"/>
          <w:szCs w:val="26"/>
          <w:lang w:val="fr-FR"/>
        </w:rPr>
        <w:t xml:space="preserve"> </w:t>
      </w:r>
      <w:r w:rsidRPr="008D7531">
        <w:rPr>
          <w:rFonts w:ascii="Times New Roman" w:hAnsi="Times New Roman"/>
          <w:bCs/>
          <w:sz w:val="26"/>
          <w:szCs w:val="26"/>
          <w:lang w:val="fr-FR"/>
        </w:rPr>
        <w:t xml:space="preserve">Au Mali, le gouvernement a décidé d’initier la gratuité des services SR. Cette démarche pourra indéniablement atténuer les effets néfastes de la faible mobilisation du financement domestique pour la </w:t>
      </w:r>
      <w:r w:rsidR="003E0B5C" w:rsidRPr="008D7531">
        <w:rPr>
          <w:rFonts w:ascii="Times New Roman" w:hAnsi="Times New Roman"/>
          <w:bCs/>
          <w:sz w:val="26"/>
          <w:szCs w:val="26"/>
          <w:lang w:val="fr-FR"/>
        </w:rPr>
        <w:t>SR</w:t>
      </w:r>
      <w:r w:rsidRPr="008D7531">
        <w:rPr>
          <w:rFonts w:ascii="Times New Roman" w:hAnsi="Times New Roman"/>
          <w:bCs/>
          <w:sz w:val="26"/>
          <w:szCs w:val="26"/>
          <w:lang w:val="fr-FR"/>
        </w:rPr>
        <w:t>.</w:t>
      </w:r>
    </w:p>
    <w:p w:rsidR="002E6421" w:rsidRPr="008D7531" w:rsidRDefault="002E6421" w:rsidP="008D7531">
      <w:pPr>
        <w:spacing w:before="0" w:after="0" w:line="240" w:lineRule="auto"/>
        <w:jc w:val="both"/>
        <w:rPr>
          <w:rFonts w:ascii="Times New Roman" w:hAnsi="Times New Roman"/>
          <w:bCs/>
          <w:sz w:val="26"/>
          <w:szCs w:val="26"/>
          <w:lang w:val="fr-FR"/>
        </w:rPr>
      </w:pPr>
    </w:p>
    <w:p w:rsidR="0008282D" w:rsidRDefault="0008282D" w:rsidP="008D7531">
      <w:pPr>
        <w:spacing w:before="0" w:after="0" w:line="240" w:lineRule="auto"/>
        <w:jc w:val="both"/>
        <w:rPr>
          <w:rFonts w:ascii="Times New Roman" w:hAnsi="Times New Roman"/>
          <w:b/>
          <w:sz w:val="26"/>
          <w:szCs w:val="26"/>
          <w:lang w:val="fr-FR"/>
        </w:rPr>
      </w:pPr>
      <w:proofErr w:type="gramStart"/>
      <w:r w:rsidRPr="008D7531">
        <w:rPr>
          <w:rFonts w:ascii="Times New Roman" w:hAnsi="Times New Roman"/>
          <w:b/>
          <w:sz w:val="26"/>
          <w:szCs w:val="26"/>
          <w:lang w:val="fr-FR"/>
        </w:rPr>
        <w:t>o</w:t>
      </w:r>
      <w:proofErr w:type="gramEnd"/>
      <w:r w:rsidRPr="008D7531">
        <w:rPr>
          <w:rFonts w:ascii="Times New Roman" w:hAnsi="Times New Roman"/>
          <w:b/>
          <w:sz w:val="26"/>
          <w:szCs w:val="26"/>
          <w:lang w:val="fr-FR"/>
        </w:rPr>
        <w:t xml:space="preserve">. Autres informations pertinentes qui peuvent </w:t>
      </w:r>
      <w:r w:rsidR="00CD6F3D" w:rsidRPr="008D7531">
        <w:rPr>
          <w:rFonts w:ascii="Times New Roman" w:hAnsi="Times New Roman"/>
          <w:b/>
          <w:sz w:val="26"/>
          <w:szCs w:val="26"/>
          <w:lang w:val="fr-FR"/>
        </w:rPr>
        <w:t>affectés</w:t>
      </w:r>
      <w:r w:rsidRPr="008D7531">
        <w:rPr>
          <w:rFonts w:ascii="Times New Roman" w:hAnsi="Times New Roman"/>
          <w:b/>
          <w:sz w:val="26"/>
          <w:szCs w:val="26"/>
          <w:lang w:val="fr-FR"/>
        </w:rPr>
        <w:t xml:space="preserve"> la </w:t>
      </w:r>
      <w:r w:rsidR="00CD6F3D" w:rsidRPr="008D7531">
        <w:rPr>
          <w:rFonts w:ascii="Times New Roman" w:hAnsi="Times New Roman"/>
          <w:b/>
          <w:sz w:val="26"/>
          <w:szCs w:val="26"/>
          <w:lang w:val="fr-FR"/>
        </w:rPr>
        <w:t>disponibilité</w:t>
      </w:r>
      <w:r w:rsidRPr="008D7531">
        <w:rPr>
          <w:rFonts w:ascii="Times New Roman" w:hAnsi="Times New Roman"/>
          <w:b/>
          <w:sz w:val="26"/>
          <w:szCs w:val="26"/>
          <w:lang w:val="fr-FR"/>
        </w:rPr>
        <w:t>, l’</w:t>
      </w:r>
      <w:r w:rsidR="00CD6F3D" w:rsidRPr="008D7531">
        <w:rPr>
          <w:rFonts w:ascii="Times New Roman" w:hAnsi="Times New Roman"/>
          <w:b/>
          <w:sz w:val="26"/>
          <w:szCs w:val="26"/>
          <w:lang w:val="fr-FR"/>
        </w:rPr>
        <w:t>accessibilité</w:t>
      </w:r>
      <w:r w:rsidRPr="008D7531">
        <w:rPr>
          <w:rFonts w:ascii="Times New Roman" w:hAnsi="Times New Roman"/>
          <w:b/>
          <w:sz w:val="26"/>
          <w:szCs w:val="26"/>
          <w:lang w:val="fr-FR"/>
        </w:rPr>
        <w:t>,</w:t>
      </w:r>
      <w:r w:rsidR="00CD6F3D" w:rsidRPr="008D7531">
        <w:rPr>
          <w:rFonts w:ascii="Times New Roman" w:hAnsi="Times New Roman"/>
          <w:b/>
          <w:sz w:val="26"/>
          <w:szCs w:val="26"/>
          <w:lang w:val="fr-FR"/>
        </w:rPr>
        <w:t xml:space="preserve"> </w:t>
      </w:r>
      <w:r w:rsidRPr="008D7531">
        <w:rPr>
          <w:rFonts w:ascii="Times New Roman" w:hAnsi="Times New Roman"/>
          <w:b/>
          <w:sz w:val="26"/>
          <w:szCs w:val="26"/>
          <w:lang w:val="fr-FR"/>
        </w:rPr>
        <w:t>l’</w:t>
      </w:r>
      <w:r w:rsidR="00CD6F3D" w:rsidRPr="008D7531">
        <w:rPr>
          <w:rFonts w:ascii="Times New Roman" w:hAnsi="Times New Roman"/>
          <w:b/>
          <w:sz w:val="26"/>
          <w:szCs w:val="26"/>
          <w:lang w:val="fr-FR"/>
        </w:rPr>
        <w:t>abordabilité</w:t>
      </w:r>
      <w:r w:rsidRPr="008D7531">
        <w:rPr>
          <w:rFonts w:ascii="Times New Roman" w:hAnsi="Times New Roman"/>
          <w:b/>
          <w:sz w:val="26"/>
          <w:szCs w:val="26"/>
          <w:lang w:val="fr-FR"/>
        </w:rPr>
        <w:t>, l’</w:t>
      </w:r>
      <w:r w:rsidR="00CD6F3D" w:rsidRPr="008D7531">
        <w:rPr>
          <w:rFonts w:ascii="Times New Roman" w:hAnsi="Times New Roman"/>
          <w:b/>
          <w:sz w:val="26"/>
          <w:szCs w:val="26"/>
          <w:lang w:val="fr-FR"/>
        </w:rPr>
        <w:t>acceptabilité</w:t>
      </w:r>
      <w:r w:rsidRPr="008D7531">
        <w:rPr>
          <w:rFonts w:ascii="Times New Roman" w:hAnsi="Times New Roman"/>
          <w:b/>
          <w:sz w:val="26"/>
          <w:szCs w:val="26"/>
          <w:lang w:val="fr-FR"/>
        </w:rPr>
        <w:t xml:space="preserve"> </w:t>
      </w:r>
      <w:r w:rsidR="00CD6F3D" w:rsidRPr="008D7531">
        <w:rPr>
          <w:rFonts w:ascii="Times New Roman" w:hAnsi="Times New Roman"/>
          <w:b/>
          <w:sz w:val="26"/>
          <w:szCs w:val="26"/>
          <w:lang w:val="fr-FR"/>
        </w:rPr>
        <w:t>et la qualité des services et des informations de s</w:t>
      </w:r>
      <w:r w:rsidR="002E6421">
        <w:rPr>
          <w:rFonts w:ascii="Times New Roman" w:hAnsi="Times New Roman"/>
          <w:b/>
          <w:sz w:val="26"/>
          <w:szCs w:val="26"/>
          <w:lang w:val="fr-FR"/>
        </w:rPr>
        <w:t>anté sexuelles et reproductives :</w:t>
      </w:r>
    </w:p>
    <w:p w:rsidR="002E6421" w:rsidRPr="008D7531" w:rsidRDefault="002E6421" w:rsidP="008D7531">
      <w:pPr>
        <w:spacing w:before="0" w:after="0" w:line="240" w:lineRule="auto"/>
        <w:jc w:val="both"/>
        <w:rPr>
          <w:rFonts w:ascii="Times New Roman" w:hAnsi="Times New Roman"/>
          <w:b/>
          <w:sz w:val="26"/>
          <w:szCs w:val="26"/>
          <w:lang w:val="fr-FR"/>
        </w:rPr>
      </w:pPr>
    </w:p>
    <w:p w:rsidR="007223FB" w:rsidRPr="008D7531" w:rsidRDefault="007223FB" w:rsidP="008D7531">
      <w:pPr>
        <w:autoSpaceDE w:val="0"/>
        <w:autoSpaceDN w:val="0"/>
        <w:adjustRightInd w:val="0"/>
        <w:spacing w:before="0" w:after="0" w:line="240" w:lineRule="auto"/>
        <w:jc w:val="both"/>
        <w:rPr>
          <w:rFonts w:ascii="Times New Roman" w:hAnsi="Times New Roman"/>
          <w:sz w:val="26"/>
          <w:szCs w:val="26"/>
          <w:lang w:val="fr" w:eastAsia="en-GB"/>
        </w:rPr>
      </w:pPr>
      <w:r w:rsidRPr="008D7531">
        <w:rPr>
          <w:rFonts w:ascii="Times New Roman" w:hAnsi="Times New Roman"/>
          <w:sz w:val="26"/>
          <w:szCs w:val="26"/>
          <w:lang w:val="fr" w:eastAsia="en-GB"/>
        </w:rPr>
        <w:t>L’accroissement démographique constitue une tendance lourde. De ce fait, le bénéfice d’un dividende</w:t>
      </w:r>
      <w:r w:rsidR="008D7531" w:rsidRPr="008D7531">
        <w:rPr>
          <w:rFonts w:ascii="Times New Roman" w:hAnsi="Times New Roman"/>
          <w:sz w:val="26"/>
          <w:szCs w:val="26"/>
          <w:lang w:val="fr" w:eastAsia="en-GB"/>
        </w:rPr>
        <w:t xml:space="preserve"> </w:t>
      </w:r>
      <w:r w:rsidRPr="008D7531">
        <w:rPr>
          <w:rFonts w:ascii="Times New Roman" w:hAnsi="Times New Roman"/>
          <w:sz w:val="26"/>
          <w:szCs w:val="26"/>
          <w:lang w:val="fr" w:eastAsia="en-GB"/>
        </w:rPr>
        <w:t>démographique nécessite que des investissements massifs soient faits en matière de santé, d’éducation, de formation (capital humain) et d’emploi des jeunes et des femmes. L’insertion socio-économique et l’amélioration du capital humain (santé, éducation, formation) des individus doivent en théorie aboutir à l’adoption des comportements visant à maitriser la taille de leur famille. Les investissements massifs dans le capital humain pourraient donc conduire le pays dans un cercle vertueux de développement économique, de maitrise de la fécondité et de réduction durable de la pauvreté.</w:t>
      </w:r>
    </w:p>
    <w:p w:rsidR="007223FB" w:rsidRPr="008D7531" w:rsidRDefault="007223FB" w:rsidP="008D7531">
      <w:pPr>
        <w:autoSpaceDE w:val="0"/>
        <w:autoSpaceDN w:val="0"/>
        <w:adjustRightInd w:val="0"/>
        <w:spacing w:before="0" w:after="0" w:line="240" w:lineRule="auto"/>
        <w:jc w:val="both"/>
        <w:rPr>
          <w:rFonts w:ascii="Times New Roman" w:hAnsi="Times New Roman"/>
          <w:sz w:val="26"/>
          <w:szCs w:val="26"/>
          <w:lang w:val="fr" w:eastAsia="en-GB"/>
        </w:rPr>
      </w:pPr>
    </w:p>
    <w:p w:rsidR="003F167E" w:rsidRPr="008D7531" w:rsidRDefault="003F167E" w:rsidP="008D7531">
      <w:pPr>
        <w:autoSpaceDE w:val="0"/>
        <w:autoSpaceDN w:val="0"/>
        <w:adjustRightInd w:val="0"/>
        <w:spacing w:before="0" w:after="0" w:line="240" w:lineRule="auto"/>
        <w:jc w:val="both"/>
        <w:rPr>
          <w:rFonts w:ascii="Times New Roman" w:hAnsi="Times New Roman"/>
          <w:sz w:val="26"/>
          <w:szCs w:val="26"/>
          <w:lang w:val="fr" w:eastAsia="en-GB"/>
        </w:rPr>
      </w:pPr>
      <w:r w:rsidRPr="008D7531">
        <w:rPr>
          <w:rFonts w:ascii="Times New Roman" w:hAnsi="Times New Roman"/>
          <w:sz w:val="26"/>
          <w:szCs w:val="26"/>
          <w:lang w:val="fr" w:eastAsia="en-GB"/>
        </w:rPr>
        <w:t>Les structures de planification et de statistique ont globalement été marquées par l’instabilité des départements ministériels en charge de cette fonction importante de l'Etat. Par ailleurs, le système de planification au Mali souffre de nombreux dysfonctionnements tels que la multiplicité des intervenants, les chevauchements dus aux textes, le fractionnement de la fonction de planification, la faible capacité des ressources humaines et l’insuffisance des données statistiques et de qualité.</w:t>
      </w:r>
    </w:p>
    <w:p w:rsidR="00FA4502" w:rsidRPr="008D7531" w:rsidRDefault="00FA4502" w:rsidP="008D7531">
      <w:pPr>
        <w:spacing w:before="0" w:after="0" w:line="240" w:lineRule="auto"/>
        <w:jc w:val="both"/>
        <w:rPr>
          <w:rFonts w:ascii="Times New Roman" w:hAnsi="Times New Roman"/>
          <w:bCs/>
          <w:sz w:val="26"/>
          <w:szCs w:val="26"/>
          <w:lang w:val="fr-FR"/>
        </w:rPr>
      </w:pPr>
    </w:p>
    <w:p w:rsidR="00211BCE" w:rsidRDefault="00211BCE" w:rsidP="00081DB8">
      <w:pPr>
        <w:spacing w:before="0" w:after="0" w:line="240" w:lineRule="auto"/>
        <w:rPr>
          <w:rFonts w:ascii="Times New Roman" w:hAnsi="Times New Roman"/>
          <w:b/>
          <w:bCs/>
          <w:sz w:val="26"/>
          <w:szCs w:val="26"/>
          <w:lang w:val="fr-FR"/>
        </w:rPr>
      </w:pPr>
    </w:p>
    <w:p w:rsidR="00211BCE" w:rsidRDefault="00211BCE" w:rsidP="00081DB8">
      <w:pPr>
        <w:spacing w:before="0" w:after="0" w:line="240" w:lineRule="auto"/>
        <w:rPr>
          <w:rFonts w:ascii="Times New Roman" w:hAnsi="Times New Roman"/>
          <w:b/>
          <w:bCs/>
          <w:sz w:val="26"/>
          <w:szCs w:val="26"/>
          <w:lang w:val="fr-FR"/>
        </w:rPr>
      </w:pPr>
    </w:p>
    <w:p w:rsidR="00211BCE" w:rsidRDefault="00211BCE" w:rsidP="00081DB8">
      <w:pPr>
        <w:spacing w:before="0" w:after="0" w:line="240" w:lineRule="auto"/>
        <w:rPr>
          <w:rFonts w:ascii="Times New Roman" w:hAnsi="Times New Roman"/>
          <w:b/>
          <w:bCs/>
          <w:sz w:val="26"/>
          <w:szCs w:val="26"/>
          <w:lang w:val="fr-FR"/>
        </w:rPr>
      </w:pPr>
    </w:p>
    <w:p w:rsidR="00211BCE" w:rsidRDefault="00211BCE" w:rsidP="00081DB8">
      <w:pPr>
        <w:spacing w:before="0" w:after="0" w:line="240" w:lineRule="auto"/>
        <w:rPr>
          <w:rFonts w:ascii="Times New Roman" w:hAnsi="Times New Roman"/>
          <w:b/>
          <w:bCs/>
          <w:sz w:val="26"/>
          <w:szCs w:val="26"/>
          <w:lang w:val="fr-FR"/>
        </w:rPr>
      </w:pPr>
    </w:p>
    <w:p w:rsidR="00211BCE" w:rsidRDefault="00211BCE" w:rsidP="00081DB8">
      <w:pPr>
        <w:spacing w:before="0" w:after="0" w:line="240" w:lineRule="auto"/>
        <w:rPr>
          <w:rFonts w:ascii="Times New Roman" w:hAnsi="Times New Roman"/>
          <w:b/>
          <w:bCs/>
          <w:sz w:val="26"/>
          <w:szCs w:val="26"/>
          <w:lang w:val="fr-FR"/>
        </w:rPr>
      </w:pPr>
    </w:p>
    <w:p w:rsidR="00081DB8" w:rsidRDefault="00081DB8" w:rsidP="00081DB8">
      <w:pPr>
        <w:spacing w:before="0" w:after="0" w:line="240" w:lineRule="auto"/>
        <w:rPr>
          <w:rFonts w:ascii="Times New Roman" w:hAnsi="Times New Roman"/>
          <w:b/>
          <w:bCs/>
          <w:sz w:val="26"/>
          <w:szCs w:val="26"/>
          <w:lang w:val="fr-FR"/>
        </w:rPr>
      </w:pPr>
      <w:r>
        <w:rPr>
          <w:rFonts w:ascii="Times New Roman" w:hAnsi="Times New Roman"/>
          <w:b/>
          <w:bCs/>
          <w:sz w:val="26"/>
          <w:szCs w:val="26"/>
          <w:lang w:val="fr-FR"/>
        </w:rPr>
        <w:lastRenderedPageBreak/>
        <w:t>EXPERIENCES DE CRISE :</w:t>
      </w:r>
    </w:p>
    <w:p w:rsidR="00CD02B5" w:rsidRDefault="00CD02B5" w:rsidP="00081DB8">
      <w:pPr>
        <w:spacing w:before="0" w:after="0" w:line="240" w:lineRule="auto"/>
        <w:rPr>
          <w:rFonts w:ascii="Times New Roman" w:hAnsi="Times New Roman"/>
          <w:b/>
          <w:bCs/>
          <w:sz w:val="26"/>
          <w:szCs w:val="26"/>
          <w:lang w:val="fr-FR"/>
        </w:rPr>
      </w:pPr>
    </w:p>
    <w:p w:rsidR="00CD02B5" w:rsidRDefault="002760DD" w:rsidP="00081DB8">
      <w:pPr>
        <w:spacing w:before="0" w:after="0" w:line="240" w:lineRule="auto"/>
        <w:rPr>
          <w:rFonts w:ascii="Times New Roman" w:hAnsi="Times New Roman"/>
          <w:b/>
          <w:bCs/>
          <w:i/>
          <w:sz w:val="26"/>
          <w:szCs w:val="26"/>
          <w:lang w:val="fr-FR"/>
        </w:rPr>
      </w:pPr>
      <w:r>
        <w:rPr>
          <w:rFonts w:ascii="Times New Roman" w:hAnsi="Times New Roman"/>
          <w:b/>
          <w:bCs/>
          <w:i/>
          <w:sz w:val="26"/>
          <w:szCs w:val="26"/>
          <w:lang w:val="fr-FR"/>
        </w:rPr>
        <w:t>5</w:t>
      </w:r>
      <w:r w:rsidR="00CD02B5" w:rsidRPr="00CD02B5">
        <w:rPr>
          <w:rFonts w:ascii="Times New Roman" w:hAnsi="Times New Roman"/>
          <w:b/>
          <w:bCs/>
          <w:i/>
          <w:sz w:val="26"/>
          <w:szCs w:val="26"/>
          <w:lang w:val="fr-FR"/>
        </w:rPr>
        <w:t>. Veuillez énumérer les situations de crise vécues par votre Etat au cours des cinq dernières années :</w:t>
      </w:r>
    </w:p>
    <w:p w:rsidR="00CD02B5" w:rsidRDefault="00CD02B5" w:rsidP="00081DB8">
      <w:pPr>
        <w:spacing w:before="0" w:after="0" w:line="240" w:lineRule="auto"/>
        <w:rPr>
          <w:rFonts w:ascii="Times New Roman" w:hAnsi="Times New Roman"/>
          <w:b/>
          <w:bCs/>
          <w:i/>
          <w:sz w:val="26"/>
          <w:szCs w:val="26"/>
          <w:lang w:val="fr-FR"/>
        </w:rPr>
      </w:pPr>
    </w:p>
    <w:p w:rsidR="00CD02B5" w:rsidRDefault="00CD02B5" w:rsidP="00CD02B5">
      <w:pPr>
        <w:spacing w:before="0" w:after="0" w:line="240" w:lineRule="auto"/>
        <w:rPr>
          <w:rFonts w:ascii="Times New Roman" w:hAnsi="Times New Roman"/>
          <w:bCs/>
          <w:sz w:val="26"/>
          <w:szCs w:val="26"/>
          <w:lang w:val="fr-FR"/>
        </w:rPr>
      </w:pPr>
      <w:r>
        <w:rPr>
          <w:rFonts w:ascii="Times New Roman" w:hAnsi="Times New Roman"/>
          <w:bCs/>
          <w:sz w:val="26"/>
          <w:szCs w:val="26"/>
          <w:lang w:val="fr-FR"/>
        </w:rPr>
        <w:t>L</w:t>
      </w:r>
      <w:r w:rsidRPr="00CD02B5">
        <w:rPr>
          <w:rFonts w:ascii="Times New Roman" w:hAnsi="Times New Roman"/>
          <w:bCs/>
          <w:sz w:val="26"/>
          <w:szCs w:val="26"/>
          <w:lang w:val="fr-FR"/>
        </w:rPr>
        <w:t xml:space="preserve">es situations de crise </w:t>
      </w:r>
      <w:r>
        <w:rPr>
          <w:rFonts w:ascii="Times New Roman" w:hAnsi="Times New Roman"/>
          <w:bCs/>
          <w:sz w:val="26"/>
          <w:szCs w:val="26"/>
          <w:lang w:val="fr-FR"/>
        </w:rPr>
        <w:t xml:space="preserve">que le Mali a </w:t>
      </w:r>
      <w:r w:rsidRPr="00CD02B5">
        <w:rPr>
          <w:rFonts w:ascii="Times New Roman" w:hAnsi="Times New Roman"/>
          <w:bCs/>
          <w:sz w:val="26"/>
          <w:szCs w:val="26"/>
          <w:lang w:val="fr-FR"/>
        </w:rPr>
        <w:t xml:space="preserve">vécues </w:t>
      </w:r>
      <w:r>
        <w:rPr>
          <w:rFonts w:ascii="Times New Roman" w:hAnsi="Times New Roman"/>
          <w:bCs/>
          <w:sz w:val="26"/>
          <w:szCs w:val="26"/>
          <w:lang w:val="fr-FR"/>
        </w:rPr>
        <w:t>ces cinq</w:t>
      </w:r>
      <w:r w:rsidRPr="00CD02B5">
        <w:rPr>
          <w:rFonts w:ascii="Times New Roman" w:hAnsi="Times New Roman"/>
          <w:bCs/>
          <w:sz w:val="26"/>
          <w:szCs w:val="26"/>
          <w:lang w:val="fr-FR"/>
        </w:rPr>
        <w:t xml:space="preserve"> dernières années </w:t>
      </w:r>
      <w:r>
        <w:rPr>
          <w:rFonts w:ascii="Times New Roman" w:hAnsi="Times New Roman"/>
          <w:bCs/>
          <w:sz w:val="26"/>
          <w:szCs w:val="26"/>
          <w:lang w:val="fr-FR"/>
        </w:rPr>
        <w:t>sont</w:t>
      </w:r>
      <w:r w:rsidRPr="00CD02B5">
        <w:rPr>
          <w:rFonts w:ascii="Times New Roman" w:hAnsi="Times New Roman"/>
          <w:bCs/>
          <w:sz w:val="26"/>
          <w:szCs w:val="26"/>
          <w:lang w:val="fr-FR"/>
        </w:rPr>
        <w:t>:</w:t>
      </w:r>
    </w:p>
    <w:p w:rsidR="00CD02B5" w:rsidRDefault="00CD02B5" w:rsidP="00CD02B5">
      <w:pPr>
        <w:spacing w:before="0" w:after="0" w:line="240" w:lineRule="auto"/>
        <w:rPr>
          <w:rFonts w:ascii="Times New Roman" w:hAnsi="Times New Roman"/>
          <w:bCs/>
          <w:sz w:val="26"/>
          <w:szCs w:val="26"/>
          <w:lang w:val="fr-FR"/>
        </w:rPr>
      </w:pPr>
    </w:p>
    <w:p w:rsidR="00CD02B5" w:rsidRDefault="00CD02B5" w:rsidP="00FE06D4">
      <w:pPr>
        <w:pStyle w:val="Paragraphedeliste"/>
        <w:numPr>
          <w:ilvl w:val="0"/>
          <w:numId w:val="14"/>
        </w:numPr>
        <w:spacing w:before="0" w:after="0" w:line="240" w:lineRule="auto"/>
        <w:rPr>
          <w:rFonts w:ascii="Times New Roman" w:hAnsi="Times New Roman"/>
          <w:bCs/>
          <w:sz w:val="26"/>
          <w:szCs w:val="26"/>
          <w:lang w:val="fr-FR"/>
        </w:rPr>
      </w:pPr>
      <w:r>
        <w:rPr>
          <w:rFonts w:ascii="Times New Roman" w:hAnsi="Times New Roman"/>
          <w:bCs/>
          <w:sz w:val="26"/>
          <w:szCs w:val="26"/>
          <w:lang w:val="fr-FR"/>
        </w:rPr>
        <w:t>crise politico-institutionnelle ;</w:t>
      </w:r>
    </w:p>
    <w:p w:rsidR="00CD02B5" w:rsidRDefault="00CD02B5" w:rsidP="00FE06D4">
      <w:pPr>
        <w:pStyle w:val="Paragraphedeliste"/>
        <w:numPr>
          <w:ilvl w:val="0"/>
          <w:numId w:val="14"/>
        </w:numPr>
        <w:spacing w:before="0" w:after="0" w:line="240" w:lineRule="auto"/>
        <w:rPr>
          <w:rFonts w:ascii="Times New Roman" w:hAnsi="Times New Roman"/>
          <w:bCs/>
          <w:sz w:val="26"/>
          <w:szCs w:val="26"/>
          <w:lang w:val="fr-FR"/>
        </w:rPr>
      </w:pPr>
      <w:r>
        <w:rPr>
          <w:rFonts w:ascii="Times New Roman" w:hAnsi="Times New Roman"/>
          <w:bCs/>
          <w:sz w:val="26"/>
          <w:szCs w:val="26"/>
          <w:lang w:val="fr-FR"/>
        </w:rPr>
        <w:t>crise sécuritaire ;</w:t>
      </w:r>
    </w:p>
    <w:p w:rsidR="00CD02B5" w:rsidRDefault="00CD02B5" w:rsidP="00FE06D4">
      <w:pPr>
        <w:pStyle w:val="Paragraphedeliste"/>
        <w:numPr>
          <w:ilvl w:val="0"/>
          <w:numId w:val="14"/>
        </w:numPr>
        <w:spacing w:before="0" w:after="0" w:line="240" w:lineRule="auto"/>
        <w:rPr>
          <w:rFonts w:ascii="Times New Roman" w:hAnsi="Times New Roman"/>
          <w:bCs/>
          <w:sz w:val="26"/>
          <w:szCs w:val="26"/>
          <w:lang w:val="fr-FR"/>
        </w:rPr>
      </w:pPr>
      <w:r>
        <w:rPr>
          <w:rFonts w:ascii="Times New Roman" w:hAnsi="Times New Roman"/>
          <w:bCs/>
          <w:sz w:val="26"/>
          <w:szCs w:val="26"/>
          <w:lang w:val="fr-FR"/>
        </w:rPr>
        <w:t>conflit intercommunautaire ;</w:t>
      </w:r>
    </w:p>
    <w:p w:rsidR="00CD02B5" w:rsidRDefault="00CD02B5" w:rsidP="00FE06D4">
      <w:pPr>
        <w:pStyle w:val="Paragraphedeliste"/>
        <w:numPr>
          <w:ilvl w:val="0"/>
          <w:numId w:val="14"/>
        </w:numPr>
        <w:spacing w:before="0" w:after="0" w:line="240" w:lineRule="auto"/>
        <w:rPr>
          <w:rFonts w:ascii="Times New Roman" w:hAnsi="Times New Roman"/>
          <w:bCs/>
          <w:sz w:val="26"/>
          <w:szCs w:val="26"/>
          <w:lang w:val="fr-FR"/>
        </w:rPr>
      </w:pPr>
      <w:r>
        <w:rPr>
          <w:rFonts w:ascii="Times New Roman" w:hAnsi="Times New Roman"/>
          <w:bCs/>
          <w:sz w:val="26"/>
          <w:szCs w:val="26"/>
          <w:lang w:val="fr-FR"/>
        </w:rPr>
        <w:t>crise humanitaire ;</w:t>
      </w:r>
    </w:p>
    <w:p w:rsidR="00CD02B5" w:rsidRDefault="00CD02B5" w:rsidP="00FE06D4">
      <w:pPr>
        <w:pStyle w:val="Paragraphedeliste"/>
        <w:numPr>
          <w:ilvl w:val="0"/>
          <w:numId w:val="14"/>
        </w:numPr>
        <w:spacing w:before="0" w:after="0" w:line="240" w:lineRule="auto"/>
        <w:rPr>
          <w:rFonts w:ascii="Times New Roman" w:hAnsi="Times New Roman"/>
          <w:bCs/>
          <w:sz w:val="26"/>
          <w:szCs w:val="26"/>
          <w:lang w:val="fr-FR"/>
        </w:rPr>
      </w:pPr>
      <w:r>
        <w:rPr>
          <w:rFonts w:ascii="Times New Roman" w:hAnsi="Times New Roman"/>
          <w:bCs/>
          <w:sz w:val="26"/>
          <w:szCs w:val="26"/>
          <w:lang w:val="fr-FR"/>
        </w:rPr>
        <w:t>crise sanitaire.</w:t>
      </w:r>
    </w:p>
    <w:p w:rsidR="00211BCE" w:rsidRPr="00CD02B5" w:rsidRDefault="00211BCE" w:rsidP="00211BCE">
      <w:pPr>
        <w:pStyle w:val="Paragraphedeliste"/>
        <w:spacing w:before="0" w:after="0" w:line="240" w:lineRule="auto"/>
        <w:rPr>
          <w:rFonts w:ascii="Times New Roman" w:hAnsi="Times New Roman"/>
          <w:bCs/>
          <w:sz w:val="26"/>
          <w:szCs w:val="26"/>
          <w:lang w:val="fr-FR"/>
        </w:rPr>
      </w:pPr>
    </w:p>
    <w:p w:rsidR="00F82BAD" w:rsidRDefault="00F82BAD" w:rsidP="00101234">
      <w:pPr>
        <w:spacing w:before="0" w:after="0" w:line="240" w:lineRule="auto"/>
        <w:jc w:val="both"/>
        <w:rPr>
          <w:rFonts w:ascii="Times New Roman" w:hAnsi="Times New Roman"/>
          <w:b/>
          <w:bCs/>
          <w:i/>
          <w:sz w:val="26"/>
          <w:szCs w:val="26"/>
          <w:lang w:val="fr-FR"/>
        </w:rPr>
      </w:pPr>
      <w:r w:rsidRPr="00F82BAD">
        <w:rPr>
          <w:rFonts w:ascii="Times New Roman" w:hAnsi="Times New Roman"/>
          <w:b/>
          <w:bCs/>
          <w:i/>
          <w:sz w:val="26"/>
          <w:szCs w:val="26"/>
          <w:lang w:val="fr-FR"/>
        </w:rPr>
        <w:t xml:space="preserve">6. </w:t>
      </w:r>
      <w:r w:rsidR="006A68B1">
        <w:rPr>
          <w:rFonts w:ascii="Times New Roman" w:hAnsi="Times New Roman"/>
          <w:b/>
          <w:bCs/>
          <w:i/>
          <w:sz w:val="26"/>
          <w:szCs w:val="26"/>
          <w:lang w:val="fr-FR"/>
        </w:rPr>
        <w:t xml:space="preserve">Quel a été l’impact de ces crises sur les femmes et les filles ? </w:t>
      </w:r>
      <w:proofErr w:type="gramStart"/>
      <w:r w:rsidR="006A68B1">
        <w:rPr>
          <w:rFonts w:ascii="Times New Roman" w:hAnsi="Times New Roman"/>
          <w:b/>
          <w:bCs/>
          <w:i/>
          <w:sz w:val="26"/>
          <w:szCs w:val="26"/>
          <w:lang w:val="fr-FR"/>
        </w:rPr>
        <w:t>veuillez</w:t>
      </w:r>
      <w:proofErr w:type="gramEnd"/>
      <w:r w:rsidRPr="00F82BAD">
        <w:rPr>
          <w:rFonts w:ascii="Times New Roman" w:hAnsi="Times New Roman"/>
          <w:b/>
          <w:bCs/>
          <w:i/>
          <w:sz w:val="26"/>
          <w:szCs w:val="26"/>
          <w:lang w:val="fr-FR"/>
        </w:rPr>
        <w:t> </w:t>
      </w:r>
      <w:r w:rsidR="006A68B1">
        <w:rPr>
          <w:rFonts w:ascii="Times New Roman" w:hAnsi="Times New Roman"/>
          <w:b/>
          <w:bCs/>
          <w:i/>
          <w:sz w:val="26"/>
          <w:szCs w:val="26"/>
          <w:lang w:val="fr-FR"/>
        </w:rPr>
        <w:t>fournir les informations en particulier sur les aspects suivants :</w:t>
      </w:r>
    </w:p>
    <w:p w:rsidR="00F82BAD" w:rsidRPr="004C1953" w:rsidRDefault="00F82BAD" w:rsidP="00F41FBE">
      <w:pPr>
        <w:spacing w:before="0" w:after="0" w:line="240" w:lineRule="auto"/>
        <w:rPr>
          <w:rFonts w:ascii="Times New Roman" w:hAnsi="Times New Roman"/>
          <w:b/>
          <w:bCs/>
          <w:i/>
          <w:sz w:val="16"/>
          <w:szCs w:val="16"/>
          <w:lang w:val="fr-FR"/>
        </w:rPr>
      </w:pPr>
    </w:p>
    <w:p w:rsidR="00277A0D" w:rsidRDefault="00C153B7" w:rsidP="00AC0C19">
      <w:pPr>
        <w:autoSpaceDE w:val="0"/>
        <w:autoSpaceDN w:val="0"/>
        <w:adjustRightInd w:val="0"/>
        <w:spacing w:before="0" w:after="0" w:line="240" w:lineRule="auto"/>
        <w:jc w:val="both"/>
        <w:rPr>
          <w:rFonts w:ascii="Times New Roman" w:hAnsi="Times New Roman"/>
          <w:sz w:val="26"/>
          <w:szCs w:val="26"/>
          <w:lang w:val="fr" w:eastAsia="en-GB"/>
        </w:rPr>
      </w:pPr>
      <w:r w:rsidRPr="00C153B7">
        <w:rPr>
          <w:rFonts w:ascii="Times New Roman" w:hAnsi="Times New Roman"/>
          <w:sz w:val="26"/>
          <w:szCs w:val="26"/>
          <w:lang w:val="fr" w:eastAsia="en-GB"/>
        </w:rPr>
        <w:t xml:space="preserve">Selon le rapport « Aperçu sur les besoins humanitaires 2019», la crise institutionnelle et sécuritaire affecte 7,2 millions de personnes au Mali, dont environ 50% de femmes, 19% des enfants de moins de 5 ans et 3,5% des personnes âgées de 60 ans et plus. Ces chocs empêchent 3,2 millions de personnes parmi les plus vulnérables d’assurer leur sécurité alimentaire, d’accéder aux soins de santé et de nutrition et d’être protégées contre les effets des conflits. Ce rapport révèle que plus de 220 000 enfants n’ont pas accès à l’école du fait du conflit et de </w:t>
      </w:r>
      <w:r w:rsidRPr="00F41FBE">
        <w:rPr>
          <w:rFonts w:ascii="Times New Roman" w:hAnsi="Times New Roman"/>
          <w:sz w:val="26"/>
          <w:szCs w:val="26"/>
          <w:lang w:val="fr" w:eastAsia="en-GB"/>
        </w:rPr>
        <w:t>l’insécurité.</w:t>
      </w:r>
      <w:r w:rsidR="00AC0C19">
        <w:rPr>
          <w:rFonts w:ascii="Times New Roman" w:hAnsi="Times New Roman"/>
          <w:sz w:val="26"/>
          <w:szCs w:val="26"/>
          <w:lang w:val="fr" w:eastAsia="en-GB"/>
        </w:rPr>
        <w:t xml:space="preserve"> </w:t>
      </w:r>
      <w:r w:rsidR="00AC0C19" w:rsidRPr="00DD27D0">
        <w:rPr>
          <w:rFonts w:ascii="Times New Roman" w:hAnsi="Times New Roman"/>
          <w:sz w:val="26"/>
          <w:szCs w:val="26"/>
          <w:lang w:val="fr" w:eastAsia="en-GB"/>
        </w:rPr>
        <w:t>D</w:t>
      </w:r>
      <w:r w:rsidR="00277A0D" w:rsidRPr="00DD27D0">
        <w:rPr>
          <w:rFonts w:ascii="Times New Roman" w:hAnsi="Times New Roman"/>
          <w:sz w:val="26"/>
          <w:szCs w:val="26"/>
          <w:lang w:val="fr" w:eastAsia="en-GB"/>
        </w:rPr>
        <w:t>es interventions spécifiques ont été menées à l’endroit des familles les plus vulnérables au bénéfice des élèves (filles et garçons) telles que l’initiative « Faim Zéro » au Mali, dont les femmes vivant particulièrement dans des situations de précarité liées aux conflits ont été des bénéficiaires potentiels.</w:t>
      </w:r>
      <w:r w:rsidR="00277A0D" w:rsidRPr="00277A0D">
        <w:rPr>
          <w:rFonts w:ascii="Times New Roman" w:hAnsi="Times New Roman"/>
          <w:sz w:val="26"/>
          <w:szCs w:val="26"/>
          <w:lang w:val="fr" w:eastAsia="en-GB"/>
        </w:rPr>
        <w:t xml:space="preserve"> </w:t>
      </w:r>
    </w:p>
    <w:p w:rsidR="00AC0C19" w:rsidRPr="004C1953" w:rsidRDefault="00AC0C19" w:rsidP="00AC0C19">
      <w:pPr>
        <w:autoSpaceDE w:val="0"/>
        <w:autoSpaceDN w:val="0"/>
        <w:adjustRightInd w:val="0"/>
        <w:spacing w:before="0" w:after="0" w:line="240" w:lineRule="auto"/>
        <w:jc w:val="both"/>
        <w:rPr>
          <w:rFonts w:ascii="Times New Roman" w:hAnsi="Times New Roman"/>
          <w:sz w:val="16"/>
          <w:szCs w:val="16"/>
          <w:lang w:val="fr" w:eastAsia="en-GB"/>
        </w:rPr>
      </w:pPr>
    </w:p>
    <w:p w:rsidR="00AC0C19" w:rsidRPr="00AC0C19" w:rsidRDefault="00AC0C19" w:rsidP="00FE06D4">
      <w:pPr>
        <w:numPr>
          <w:ilvl w:val="0"/>
          <w:numId w:val="15"/>
        </w:numPr>
        <w:spacing w:before="0" w:after="0" w:line="240" w:lineRule="auto"/>
        <w:jc w:val="both"/>
        <w:rPr>
          <w:rFonts w:ascii="Times New Roman" w:hAnsi="Times New Roman"/>
          <w:sz w:val="26"/>
          <w:szCs w:val="26"/>
          <w:lang w:val="fr" w:eastAsia="en-GB"/>
        </w:rPr>
      </w:pPr>
      <w:r w:rsidRPr="00AC0C19">
        <w:rPr>
          <w:rFonts w:ascii="Times New Roman" w:hAnsi="Times New Roman"/>
          <w:sz w:val="26"/>
          <w:szCs w:val="26"/>
          <w:lang w:val="fr" w:eastAsia="en-GB"/>
        </w:rPr>
        <w:t xml:space="preserve">Adoption  d’une e la Stratégie Nationale Holistique pour Mettre Fin aux Violences Basées sur le Genre au Mali (2019-2030) assortie de sa stratégie de communication holistique. A travers cette stratégie nationale, le Gouvernement entend intensifier les efforts pour une réduction significative des violences basées sur le genre et assurer efficacement la prise en charge intégrée des survivant(e)s de VBG à l'échelle nationale avec un accent particulier sur les zones affectées par les situations humanitaires. </w:t>
      </w:r>
    </w:p>
    <w:p w:rsidR="00AC0C19" w:rsidRPr="004C1953" w:rsidRDefault="00AC0C19" w:rsidP="00AC0C19">
      <w:pPr>
        <w:spacing w:after="0" w:line="240" w:lineRule="auto"/>
        <w:ind w:firstLine="60"/>
        <w:rPr>
          <w:rFonts w:ascii="Times New Roman" w:hAnsi="Times New Roman"/>
          <w:sz w:val="16"/>
          <w:szCs w:val="16"/>
          <w:lang w:val="fr" w:eastAsia="en-GB"/>
        </w:rPr>
      </w:pPr>
    </w:p>
    <w:p w:rsidR="00AC0C19" w:rsidRPr="00C22E64" w:rsidRDefault="009B1939" w:rsidP="00FE06D4">
      <w:pPr>
        <w:numPr>
          <w:ilvl w:val="0"/>
          <w:numId w:val="15"/>
        </w:numPr>
        <w:spacing w:before="0" w:after="0" w:line="240" w:lineRule="auto"/>
        <w:jc w:val="both"/>
        <w:rPr>
          <w:rFonts w:ascii="Times New Roman" w:hAnsi="Times New Roman"/>
          <w:sz w:val="26"/>
          <w:szCs w:val="26"/>
          <w:lang w:val="fr" w:eastAsia="en-GB"/>
        </w:rPr>
      </w:pPr>
      <w:r w:rsidRPr="00C22E64">
        <w:rPr>
          <w:rFonts w:ascii="Times New Roman" w:hAnsi="Times New Roman"/>
          <w:sz w:val="26"/>
          <w:szCs w:val="26"/>
          <w:lang w:val="fr" w:eastAsia="en-GB"/>
        </w:rPr>
        <w:t>L</w:t>
      </w:r>
      <w:r w:rsidR="00AC0C19" w:rsidRPr="00C22E64">
        <w:rPr>
          <w:rFonts w:ascii="Times New Roman" w:hAnsi="Times New Roman"/>
          <w:sz w:val="26"/>
          <w:szCs w:val="26"/>
          <w:lang w:val="fr" w:eastAsia="en-GB"/>
        </w:rPr>
        <w:t xml:space="preserve">a mise en place d’un centre spécialisé pour la prise en charge holistique des femmes victimes de violences basées sur le genre, dénommé « ONE STOP CENTER ». </w:t>
      </w:r>
      <w:r w:rsidRPr="00C22E64">
        <w:rPr>
          <w:rFonts w:ascii="Times New Roman" w:hAnsi="Times New Roman"/>
          <w:sz w:val="26"/>
          <w:szCs w:val="26"/>
          <w:lang w:val="fr" w:eastAsia="en-GB"/>
        </w:rPr>
        <w:t>C</w:t>
      </w:r>
      <w:r w:rsidR="00AC0C19" w:rsidRPr="00C22E64">
        <w:rPr>
          <w:rFonts w:ascii="Times New Roman" w:hAnsi="Times New Roman"/>
          <w:sz w:val="26"/>
          <w:szCs w:val="26"/>
          <w:lang w:val="fr" w:eastAsia="en-GB"/>
        </w:rPr>
        <w:t>e centre a été créé dans le but d’engager une lutte implacable contre les violences faites aux femmes et aux filles et les multiples brimades, mais également de briser le mur du silence et d’engager des actions à l’encontre des auteurs</w:t>
      </w:r>
      <w:r w:rsidRPr="00C22E64">
        <w:rPr>
          <w:rFonts w:ascii="Times New Roman" w:hAnsi="Times New Roman"/>
          <w:sz w:val="26"/>
          <w:szCs w:val="26"/>
          <w:lang w:val="fr" w:eastAsia="en-GB"/>
        </w:rPr>
        <w:t xml:space="preserve">. </w:t>
      </w:r>
      <w:r w:rsidR="00AC0C19" w:rsidRPr="00C22E64">
        <w:rPr>
          <w:rFonts w:ascii="Times New Roman" w:hAnsi="Times New Roman"/>
          <w:sz w:val="26"/>
          <w:szCs w:val="26"/>
          <w:lang w:val="fr" w:eastAsia="en-GB"/>
        </w:rPr>
        <w:t xml:space="preserve">Un autre centre a été créé au niveau de la Direction Nationale de la police pour non seulement enregistrer  les cas mais aussi les référé pour la prise en charge et assurer le traitement des dossiers pour la justice. </w:t>
      </w:r>
      <w:r w:rsidR="00C22E64">
        <w:rPr>
          <w:rFonts w:ascii="Times New Roman" w:hAnsi="Times New Roman"/>
          <w:sz w:val="26"/>
          <w:szCs w:val="26"/>
          <w:lang w:val="fr" w:eastAsia="en-GB"/>
        </w:rPr>
        <w:t>U</w:t>
      </w:r>
      <w:r w:rsidR="00AC0C19" w:rsidRPr="00C22E64">
        <w:rPr>
          <w:rFonts w:ascii="Times New Roman" w:hAnsi="Times New Roman"/>
          <w:sz w:val="26"/>
          <w:szCs w:val="26"/>
          <w:lang w:val="fr" w:eastAsia="en-GB"/>
        </w:rPr>
        <w:t>n autre centre a été inauguré à Mopti en 2019.</w:t>
      </w:r>
    </w:p>
    <w:p w:rsidR="00AC0C19" w:rsidRPr="004C1953" w:rsidRDefault="00AC0C19" w:rsidP="00AC0C19">
      <w:pPr>
        <w:spacing w:after="0" w:line="240" w:lineRule="auto"/>
        <w:jc w:val="both"/>
        <w:rPr>
          <w:rFonts w:ascii="Times New Roman" w:hAnsi="Times New Roman"/>
          <w:sz w:val="16"/>
          <w:szCs w:val="16"/>
          <w:lang w:val="fr" w:eastAsia="en-GB"/>
        </w:rPr>
      </w:pPr>
    </w:p>
    <w:p w:rsidR="00AC0C19" w:rsidRPr="00211BCE" w:rsidRDefault="00C22E64" w:rsidP="00211BCE">
      <w:pPr>
        <w:pStyle w:val="Paragraphedeliste"/>
        <w:numPr>
          <w:ilvl w:val="0"/>
          <w:numId w:val="15"/>
        </w:numPr>
        <w:spacing w:before="0" w:after="0" w:line="240" w:lineRule="auto"/>
        <w:jc w:val="both"/>
        <w:rPr>
          <w:rFonts w:ascii="Times New Roman" w:hAnsi="Times New Roman"/>
          <w:sz w:val="26"/>
          <w:szCs w:val="26"/>
          <w:lang w:val="fr" w:eastAsia="en-GB"/>
        </w:rPr>
      </w:pPr>
      <w:r w:rsidRPr="00211BCE">
        <w:rPr>
          <w:rFonts w:ascii="Times New Roman" w:hAnsi="Times New Roman"/>
          <w:sz w:val="26"/>
          <w:szCs w:val="26"/>
          <w:lang w:val="fr" w:eastAsia="en-GB"/>
        </w:rPr>
        <w:lastRenderedPageBreak/>
        <w:t>L</w:t>
      </w:r>
      <w:r w:rsidR="00AC0C19" w:rsidRPr="00211BCE">
        <w:rPr>
          <w:rFonts w:ascii="Times New Roman" w:hAnsi="Times New Roman"/>
          <w:sz w:val="26"/>
          <w:szCs w:val="26"/>
          <w:lang w:val="fr" w:eastAsia="en-GB"/>
        </w:rPr>
        <w:t xml:space="preserve">e dépôt d’un avant-projet de loi contre les VBG auprès du Gouvernement en vue de son adoption par l’Assemblée Nationale. L’avant-projet de loi contre les VBG a été élaboré par les acteurs des structures gouvernementales, de la société civile avec l’appui des PTF. Son élaboration constitue un pas majeur vers le chemin de l’adoption d’une loi spécifique pour les réponses aux défis de prévention, de protection et de prise en charge des victimes de VBG, mais surtout de répression des auteurs ; </w:t>
      </w:r>
    </w:p>
    <w:p w:rsidR="00AC0C19" w:rsidRPr="004C1953" w:rsidRDefault="00AC0C19" w:rsidP="00211BCE">
      <w:pPr>
        <w:spacing w:before="0" w:after="0" w:line="240" w:lineRule="auto"/>
        <w:ind w:firstLine="60"/>
        <w:rPr>
          <w:rFonts w:ascii="Times New Roman" w:hAnsi="Times New Roman"/>
          <w:sz w:val="16"/>
          <w:szCs w:val="16"/>
          <w:lang w:val="fr" w:eastAsia="en-GB"/>
        </w:rPr>
      </w:pPr>
    </w:p>
    <w:p w:rsidR="00AC0C19" w:rsidRPr="00AC0C19" w:rsidRDefault="00AC0C19" w:rsidP="00FE06D4">
      <w:pPr>
        <w:numPr>
          <w:ilvl w:val="0"/>
          <w:numId w:val="15"/>
        </w:numPr>
        <w:spacing w:before="0" w:after="0" w:line="240" w:lineRule="auto"/>
        <w:jc w:val="both"/>
        <w:rPr>
          <w:rFonts w:ascii="Times New Roman" w:hAnsi="Times New Roman"/>
          <w:sz w:val="26"/>
          <w:szCs w:val="26"/>
          <w:lang w:val="fr" w:eastAsia="en-GB"/>
        </w:rPr>
      </w:pPr>
      <w:r w:rsidRPr="00AC0C19">
        <w:rPr>
          <w:rFonts w:ascii="Times New Roman" w:hAnsi="Times New Roman"/>
          <w:sz w:val="26"/>
          <w:szCs w:val="26"/>
          <w:lang w:val="fr" w:eastAsia="en-GB"/>
        </w:rPr>
        <w:t xml:space="preserve">La lettre circulaire N°0555/MJDH-SG du 4 octobre 2016 du Ministre de la Justice qui diligente la prise en charge des victimes de VBG ;  </w:t>
      </w:r>
    </w:p>
    <w:p w:rsidR="00AC0C19" w:rsidRPr="004C1953" w:rsidRDefault="00AC0C19" w:rsidP="00211BCE">
      <w:pPr>
        <w:spacing w:before="0" w:after="0" w:line="240" w:lineRule="auto"/>
        <w:ind w:firstLine="62"/>
        <w:rPr>
          <w:rFonts w:ascii="Times New Roman" w:hAnsi="Times New Roman"/>
          <w:sz w:val="16"/>
          <w:szCs w:val="16"/>
          <w:lang w:val="fr" w:eastAsia="en-GB"/>
        </w:rPr>
      </w:pPr>
    </w:p>
    <w:p w:rsidR="00AC0C19" w:rsidRPr="00AC0C19" w:rsidRDefault="00AC0C19" w:rsidP="00FE06D4">
      <w:pPr>
        <w:numPr>
          <w:ilvl w:val="0"/>
          <w:numId w:val="15"/>
        </w:numPr>
        <w:spacing w:before="0" w:after="0" w:line="240" w:lineRule="auto"/>
        <w:jc w:val="both"/>
        <w:rPr>
          <w:rFonts w:ascii="Times New Roman" w:hAnsi="Times New Roman"/>
          <w:sz w:val="26"/>
          <w:szCs w:val="26"/>
          <w:lang w:val="fr" w:eastAsia="en-GB"/>
        </w:rPr>
      </w:pPr>
      <w:r w:rsidRPr="00AC0C19">
        <w:rPr>
          <w:rFonts w:ascii="Times New Roman" w:hAnsi="Times New Roman"/>
          <w:sz w:val="26"/>
          <w:szCs w:val="26"/>
          <w:lang w:val="fr" w:eastAsia="en-GB"/>
        </w:rPr>
        <w:t>S’agissant de la lutte contre l’extrémisme violent, une Politique Nationale de Prévention et de Lutte contre l’Extrémisme Violent et le Terrorisme avec son plan d’actions 2018-2020 ont été approuvés par le Gouvernement par décret N° 2018-0197/P-RM du 26 février 2018. Elle vise à vaincre l’extrémise violent et le terrorisme à travers la mise en place d’un cadre de référence pour la coordination des actions du Gouver</w:t>
      </w:r>
      <w:r w:rsidR="009A7A6D">
        <w:rPr>
          <w:rFonts w:ascii="Times New Roman" w:hAnsi="Times New Roman"/>
          <w:sz w:val="26"/>
          <w:szCs w:val="26"/>
          <w:lang w:val="fr" w:eastAsia="en-GB"/>
        </w:rPr>
        <w:t>nement et de ses partenaires.</w:t>
      </w:r>
    </w:p>
    <w:p w:rsidR="00AC0C19" w:rsidRPr="004C1953" w:rsidRDefault="00AC0C19" w:rsidP="00211BCE">
      <w:pPr>
        <w:spacing w:before="0" w:after="0" w:line="240" w:lineRule="auto"/>
        <w:ind w:firstLine="62"/>
        <w:rPr>
          <w:rFonts w:ascii="Times New Roman" w:hAnsi="Times New Roman"/>
          <w:sz w:val="16"/>
          <w:szCs w:val="16"/>
          <w:lang w:val="fr" w:eastAsia="en-GB"/>
        </w:rPr>
      </w:pPr>
    </w:p>
    <w:p w:rsidR="00C22E64" w:rsidRDefault="00C22E64" w:rsidP="00FE06D4">
      <w:pPr>
        <w:numPr>
          <w:ilvl w:val="0"/>
          <w:numId w:val="15"/>
        </w:numPr>
        <w:spacing w:before="0" w:after="0" w:line="240" w:lineRule="auto"/>
        <w:jc w:val="both"/>
        <w:rPr>
          <w:rFonts w:ascii="Times New Roman" w:hAnsi="Times New Roman"/>
          <w:sz w:val="26"/>
          <w:szCs w:val="26"/>
          <w:lang w:val="fr" w:eastAsia="en-GB"/>
        </w:rPr>
      </w:pPr>
      <w:r w:rsidRPr="00AC0C19">
        <w:rPr>
          <w:rFonts w:ascii="Times New Roman" w:hAnsi="Times New Roman"/>
          <w:sz w:val="26"/>
          <w:szCs w:val="26"/>
          <w:lang w:val="fr" w:eastAsia="en-GB"/>
        </w:rPr>
        <w:t xml:space="preserve">La mise en œuvre </w:t>
      </w:r>
      <w:r>
        <w:rPr>
          <w:rFonts w:ascii="Times New Roman" w:hAnsi="Times New Roman"/>
          <w:sz w:val="26"/>
          <w:szCs w:val="26"/>
          <w:lang w:val="fr" w:eastAsia="en-GB"/>
        </w:rPr>
        <w:t xml:space="preserve">du </w:t>
      </w:r>
      <w:r w:rsidR="00AC0C19" w:rsidRPr="00AC0C19">
        <w:rPr>
          <w:rFonts w:ascii="Times New Roman" w:hAnsi="Times New Roman"/>
          <w:sz w:val="26"/>
          <w:szCs w:val="26"/>
          <w:lang w:val="fr" w:eastAsia="en-GB"/>
        </w:rPr>
        <w:t>Projet d’Autonomisation Economique des Femmes dans la Fil</w:t>
      </w:r>
      <w:r>
        <w:rPr>
          <w:rFonts w:ascii="Times New Roman" w:hAnsi="Times New Roman"/>
          <w:sz w:val="26"/>
          <w:szCs w:val="26"/>
          <w:lang w:val="fr" w:eastAsia="en-GB"/>
        </w:rPr>
        <w:t xml:space="preserve">ière Karité (PAEFFK 2018-2023) </w:t>
      </w:r>
      <w:r w:rsidR="00AC0C19" w:rsidRPr="00AC0C19">
        <w:rPr>
          <w:rFonts w:ascii="Times New Roman" w:hAnsi="Times New Roman"/>
          <w:sz w:val="26"/>
          <w:szCs w:val="26"/>
          <w:lang w:val="fr" w:eastAsia="en-GB"/>
        </w:rPr>
        <w:t>contribuera à renforcer l’autonomisation économique avec le karité et stimuler la croissance inclusive des femmes rurales. Avec un montant de 2,7 milliards de FCFA sur financement de la BAD, les réalisations attendues doivent permettre de favoriser l’accès équitable des bénéficiaires de sexe féminin, aux processus décisionnels, aux infrastructures de base, aux opérations d’investissem</w:t>
      </w:r>
      <w:r>
        <w:rPr>
          <w:rFonts w:ascii="Times New Roman" w:hAnsi="Times New Roman"/>
          <w:sz w:val="26"/>
          <w:szCs w:val="26"/>
          <w:lang w:val="fr" w:eastAsia="en-GB"/>
        </w:rPr>
        <w:t>ent d’une part, et augmenter</w:t>
      </w:r>
      <w:r w:rsidR="00AC0C19" w:rsidRPr="00AC0C19">
        <w:rPr>
          <w:rFonts w:ascii="Times New Roman" w:hAnsi="Times New Roman"/>
          <w:sz w:val="26"/>
          <w:szCs w:val="26"/>
          <w:lang w:val="fr" w:eastAsia="en-GB"/>
        </w:rPr>
        <w:t xml:space="preserve"> les capacités techniques et organisationnelle des gr</w:t>
      </w:r>
      <w:r>
        <w:rPr>
          <w:rFonts w:ascii="Times New Roman" w:hAnsi="Times New Roman"/>
          <w:sz w:val="26"/>
          <w:szCs w:val="26"/>
          <w:lang w:val="fr" w:eastAsia="en-GB"/>
        </w:rPr>
        <w:t xml:space="preserve">oupements féminins d’autre part. </w:t>
      </w:r>
    </w:p>
    <w:p w:rsidR="00C22E64" w:rsidRPr="004C1953" w:rsidRDefault="00C22E64" w:rsidP="00C22E64">
      <w:pPr>
        <w:spacing w:before="0" w:after="0" w:line="240" w:lineRule="auto"/>
        <w:jc w:val="both"/>
        <w:rPr>
          <w:rFonts w:ascii="Times New Roman" w:hAnsi="Times New Roman"/>
          <w:sz w:val="16"/>
          <w:szCs w:val="16"/>
          <w:lang w:val="fr" w:eastAsia="en-GB"/>
        </w:rPr>
      </w:pPr>
    </w:p>
    <w:p w:rsidR="009A7A6D" w:rsidRDefault="009A7A6D" w:rsidP="00FE06D4">
      <w:pPr>
        <w:numPr>
          <w:ilvl w:val="0"/>
          <w:numId w:val="15"/>
        </w:numPr>
        <w:spacing w:before="0" w:after="0" w:line="240" w:lineRule="auto"/>
        <w:jc w:val="both"/>
        <w:rPr>
          <w:rFonts w:ascii="Times New Roman" w:hAnsi="Times New Roman"/>
          <w:sz w:val="26"/>
          <w:szCs w:val="26"/>
          <w:lang w:val="fr" w:eastAsia="en-GB"/>
        </w:rPr>
      </w:pPr>
      <w:r w:rsidRPr="003B2908">
        <w:rPr>
          <w:rFonts w:ascii="Times New Roman" w:hAnsi="Times New Roman"/>
          <w:sz w:val="26"/>
          <w:szCs w:val="26"/>
          <w:lang w:val="fr" w:eastAsia="en-GB"/>
        </w:rPr>
        <w:t>Le Fonds d’Appui à l’Autonomisation de la Femme et à l’Épanouissement de l’Enfant (FAFE), a financé en 2015 environ 96 projets et a touché 3’840 femmes et 6’161 enfants en situation difficile. En 2016 il a financé 270 projets et touché 10’800 femmes dans le cadre du renforcement de leurs capacités de résilience en vue de l’amélioration de leurs condi</w:t>
      </w:r>
      <w:r>
        <w:rPr>
          <w:rFonts w:ascii="Times New Roman" w:hAnsi="Times New Roman"/>
          <w:sz w:val="26"/>
          <w:szCs w:val="26"/>
          <w:lang w:val="fr" w:eastAsia="en-GB"/>
        </w:rPr>
        <w:t>tions économiques et sociales.</w:t>
      </w:r>
    </w:p>
    <w:p w:rsidR="009A7A6D" w:rsidRPr="004C1953" w:rsidRDefault="009A7A6D" w:rsidP="009A7A6D">
      <w:pPr>
        <w:spacing w:before="0" w:after="0" w:line="240" w:lineRule="auto"/>
        <w:jc w:val="both"/>
        <w:rPr>
          <w:rFonts w:ascii="Times New Roman" w:hAnsi="Times New Roman"/>
          <w:sz w:val="16"/>
          <w:szCs w:val="16"/>
          <w:lang w:val="fr" w:eastAsia="en-GB"/>
        </w:rPr>
      </w:pPr>
      <w:r w:rsidRPr="003B2908">
        <w:rPr>
          <w:rFonts w:ascii="Times New Roman" w:hAnsi="Times New Roman"/>
          <w:sz w:val="26"/>
          <w:szCs w:val="26"/>
          <w:lang w:val="fr" w:eastAsia="en-GB"/>
        </w:rPr>
        <w:t xml:space="preserve"> </w:t>
      </w:r>
    </w:p>
    <w:p w:rsidR="00AC0C19" w:rsidRPr="003B2908" w:rsidRDefault="00AC0C19" w:rsidP="00FE06D4">
      <w:pPr>
        <w:numPr>
          <w:ilvl w:val="0"/>
          <w:numId w:val="15"/>
        </w:numPr>
        <w:spacing w:before="0" w:after="0" w:line="240" w:lineRule="auto"/>
        <w:jc w:val="both"/>
        <w:rPr>
          <w:rFonts w:ascii="Times New Roman" w:hAnsi="Times New Roman"/>
          <w:sz w:val="26"/>
          <w:szCs w:val="26"/>
          <w:lang w:val="fr" w:eastAsia="en-GB"/>
        </w:rPr>
      </w:pPr>
      <w:r w:rsidRPr="003B2908">
        <w:rPr>
          <w:rFonts w:ascii="Times New Roman" w:hAnsi="Times New Roman"/>
          <w:sz w:val="26"/>
          <w:szCs w:val="26"/>
          <w:lang w:val="fr" w:eastAsia="en-GB"/>
        </w:rPr>
        <w:t>Le Programme d’autonomisation des femmes et dividende démographique (SWEED) : Depuis 2016, le Gouvernement met des initiatives pour une meilleure capture dividende démographique à travers l’élaboration d’une feuille de route et la mise en place du Projet SWEED. La feuille de route identifie et décrit de manière explicite les investissements majeurs nécessaires à l’épanouissement et au développement des adolescents et</w:t>
      </w:r>
      <w:r w:rsidR="009A7A6D">
        <w:rPr>
          <w:rFonts w:ascii="Times New Roman" w:hAnsi="Times New Roman"/>
          <w:sz w:val="26"/>
          <w:szCs w:val="26"/>
          <w:lang w:val="fr" w:eastAsia="en-GB"/>
        </w:rPr>
        <w:t xml:space="preserve"> des jeunes au Mali.</w:t>
      </w:r>
    </w:p>
    <w:p w:rsidR="00AC0C19" w:rsidRPr="004C1953" w:rsidRDefault="00AC0C19" w:rsidP="00211BCE">
      <w:pPr>
        <w:spacing w:before="0" w:after="0" w:line="240" w:lineRule="auto"/>
        <w:ind w:firstLine="62"/>
        <w:rPr>
          <w:rFonts w:ascii="Times New Roman" w:hAnsi="Times New Roman"/>
          <w:sz w:val="16"/>
          <w:szCs w:val="16"/>
          <w:lang w:val="fr" w:eastAsia="en-GB"/>
        </w:rPr>
      </w:pPr>
    </w:p>
    <w:p w:rsidR="00AC0C19" w:rsidRPr="003B2908" w:rsidRDefault="00AC0C19" w:rsidP="00FE06D4">
      <w:pPr>
        <w:numPr>
          <w:ilvl w:val="0"/>
          <w:numId w:val="15"/>
        </w:numPr>
        <w:spacing w:before="0" w:after="0" w:line="240" w:lineRule="auto"/>
        <w:jc w:val="both"/>
        <w:rPr>
          <w:rFonts w:ascii="Times New Roman" w:hAnsi="Times New Roman"/>
          <w:sz w:val="26"/>
          <w:szCs w:val="26"/>
          <w:lang w:val="fr" w:eastAsia="en-GB"/>
        </w:rPr>
      </w:pPr>
      <w:r w:rsidRPr="003B2908">
        <w:rPr>
          <w:rFonts w:ascii="Times New Roman" w:hAnsi="Times New Roman"/>
          <w:sz w:val="26"/>
          <w:szCs w:val="26"/>
          <w:lang w:val="fr" w:eastAsia="en-GB"/>
        </w:rPr>
        <w:t xml:space="preserve">Dans le cadre de l’accès à l’emploi, la Politique Nationale de l’Emploi et son plan d’actions opérationnel (2015-2017) ont été adoptés le </w:t>
      </w:r>
      <w:smartTag w:uri="urn:schemas-microsoft-com:office:smarttags" w:element="date">
        <w:smartTagPr>
          <w:attr w:name="ls" w:val="trans"/>
          <w:attr w:name="Month" w:val="3"/>
          <w:attr w:name="Day" w:val="18"/>
          <w:attr w:name="Year" w:val="2015"/>
        </w:smartTagPr>
        <w:r w:rsidRPr="003B2908">
          <w:rPr>
            <w:rFonts w:ascii="Times New Roman" w:hAnsi="Times New Roman"/>
            <w:sz w:val="26"/>
            <w:szCs w:val="26"/>
            <w:lang w:val="fr" w:eastAsia="en-GB"/>
          </w:rPr>
          <w:t>18 mars 2015</w:t>
        </w:r>
      </w:smartTag>
      <w:r w:rsidRPr="003B2908">
        <w:rPr>
          <w:rFonts w:ascii="Times New Roman" w:hAnsi="Times New Roman"/>
          <w:sz w:val="26"/>
          <w:szCs w:val="26"/>
          <w:lang w:val="fr" w:eastAsia="en-GB"/>
        </w:rPr>
        <w:t xml:space="preserve"> en Conseil des ministres. Son objectif général est de contribuer à l’accroissement des opportunités d’emplois décents. Ils intègrent les orientations nationales en matière de développement de richesses stimulé par une croissance économique équilibrée d’ici l’horizon 2018, porteuse de création d’emplois massifs et durables, en faveur notamment des jeunes et des femmes dans </w:t>
      </w:r>
      <w:r w:rsidR="009A7A6D">
        <w:rPr>
          <w:rFonts w:ascii="Times New Roman" w:hAnsi="Times New Roman"/>
          <w:sz w:val="26"/>
          <w:szCs w:val="26"/>
          <w:lang w:val="fr" w:eastAsia="en-GB"/>
        </w:rPr>
        <w:t>tous les secteurs d’activités.</w:t>
      </w:r>
    </w:p>
    <w:p w:rsidR="00AC0C19" w:rsidRPr="003B2908" w:rsidRDefault="00AC0C19" w:rsidP="00FE06D4">
      <w:pPr>
        <w:numPr>
          <w:ilvl w:val="0"/>
          <w:numId w:val="15"/>
        </w:numPr>
        <w:spacing w:before="0" w:after="0" w:line="240" w:lineRule="auto"/>
        <w:jc w:val="both"/>
        <w:rPr>
          <w:rFonts w:ascii="Times New Roman" w:hAnsi="Times New Roman"/>
          <w:sz w:val="26"/>
          <w:szCs w:val="26"/>
          <w:lang w:val="fr" w:eastAsia="en-GB"/>
        </w:rPr>
      </w:pPr>
      <w:r w:rsidRPr="003B2908">
        <w:rPr>
          <w:rFonts w:ascii="Times New Roman" w:hAnsi="Times New Roman"/>
          <w:sz w:val="26"/>
          <w:szCs w:val="26"/>
          <w:lang w:val="fr" w:eastAsia="en-GB"/>
        </w:rPr>
        <w:lastRenderedPageBreak/>
        <w:t xml:space="preserve">En 2016, le Mali a élaboré une Stratégie Nationale pour la Réduction des Risques de Catastrophes dont l’objectif est de renforcer la résilience des populations face aux catastrophes d’origine naturelle et dont les femmes constituent des cibles prioritaires. </w:t>
      </w:r>
    </w:p>
    <w:p w:rsidR="00AC0C19" w:rsidRPr="004C1953" w:rsidRDefault="00AC0C19" w:rsidP="00AC0C19">
      <w:pPr>
        <w:spacing w:after="0" w:line="240" w:lineRule="auto"/>
        <w:rPr>
          <w:rFonts w:ascii="Times New Roman" w:hAnsi="Times New Roman"/>
          <w:b/>
          <w:bCs/>
          <w:color w:val="000000"/>
          <w:sz w:val="16"/>
          <w:szCs w:val="16"/>
        </w:rPr>
      </w:pPr>
    </w:p>
    <w:p w:rsidR="00AC0C19" w:rsidRDefault="009A7A6D" w:rsidP="00FE06D4">
      <w:pPr>
        <w:pStyle w:val="Paragraphedeliste"/>
        <w:numPr>
          <w:ilvl w:val="0"/>
          <w:numId w:val="15"/>
        </w:numPr>
        <w:spacing w:before="0" w:after="0" w:line="240" w:lineRule="auto"/>
        <w:jc w:val="both"/>
        <w:rPr>
          <w:rFonts w:ascii="Times New Roman" w:hAnsi="Times New Roman"/>
          <w:sz w:val="26"/>
          <w:szCs w:val="26"/>
          <w:lang w:val="fr" w:eastAsia="en-GB"/>
        </w:rPr>
      </w:pPr>
      <w:r w:rsidRPr="009A7A6D">
        <w:rPr>
          <w:rFonts w:ascii="Times New Roman" w:hAnsi="Times New Roman"/>
          <w:sz w:val="26"/>
          <w:szCs w:val="26"/>
          <w:lang w:val="fr" w:eastAsia="en-GB"/>
        </w:rPr>
        <w:t xml:space="preserve">Le </w:t>
      </w:r>
      <w:r w:rsidR="00AC0C19" w:rsidRPr="009A7A6D">
        <w:rPr>
          <w:rFonts w:ascii="Times New Roman" w:hAnsi="Times New Roman"/>
          <w:sz w:val="26"/>
          <w:szCs w:val="26"/>
          <w:lang w:val="fr" w:eastAsia="en-GB"/>
        </w:rPr>
        <w:t xml:space="preserve">Plan d’action national du Mali sur la résolution 1325 </w:t>
      </w:r>
      <w:r>
        <w:rPr>
          <w:rFonts w:ascii="Times New Roman" w:hAnsi="Times New Roman"/>
          <w:sz w:val="26"/>
          <w:szCs w:val="26"/>
          <w:lang w:val="fr" w:eastAsia="en-GB"/>
        </w:rPr>
        <w:t>des Nations Unies</w:t>
      </w:r>
      <w:r w:rsidRPr="009A7A6D">
        <w:rPr>
          <w:rFonts w:ascii="Times New Roman" w:hAnsi="Times New Roman"/>
          <w:sz w:val="26"/>
          <w:szCs w:val="26"/>
          <w:lang w:val="fr" w:eastAsia="en-GB"/>
        </w:rPr>
        <w:t xml:space="preserve"> : </w:t>
      </w:r>
      <w:r w:rsidR="00AC0C19" w:rsidRPr="009A7A6D">
        <w:rPr>
          <w:rFonts w:ascii="Times New Roman" w:hAnsi="Times New Roman"/>
          <w:sz w:val="26"/>
          <w:szCs w:val="26"/>
          <w:lang w:val="fr" w:eastAsia="en-GB"/>
        </w:rPr>
        <w:t xml:space="preserve">Le plan est décliné en quatre axes : (i) la participation des femmes au processus de paix et de réconciliation et aux postes de prise de décision au sein des instances de gouvernance à tous les niveaux, (ii) la prévention des violences sexuelles et basées sur le genre (VSBG) liées aux conflits et la contribution des femmes à la prévention de conflits et d’autres menaces envers la sécurité humaine, (iii) les droits fondamentaux des femmes et des filles pendant toutes les phases du conflit et en temps de paix et de la situation sécuritaire des femmes et des filles, (iv) la prise en compte des besoins spécifiques et des intérêts stratégiques des femmes et des filles, de même que la protection de leur sécurité humaine en situations de crise et de reconstruction. </w:t>
      </w:r>
    </w:p>
    <w:p w:rsidR="002A7A72" w:rsidRPr="004C1953" w:rsidRDefault="002A7A72" w:rsidP="002A7A72">
      <w:pPr>
        <w:pStyle w:val="Paragraphedeliste"/>
        <w:rPr>
          <w:rFonts w:ascii="Times New Roman" w:hAnsi="Times New Roman"/>
          <w:sz w:val="16"/>
          <w:szCs w:val="16"/>
          <w:lang w:val="fr" w:eastAsia="en-GB"/>
        </w:rPr>
      </w:pPr>
    </w:p>
    <w:p w:rsidR="002A7A72" w:rsidRDefault="002A7A72" w:rsidP="002A7A72">
      <w:pPr>
        <w:spacing w:before="0" w:after="0" w:line="240" w:lineRule="auto"/>
        <w:jc w:val="both"/>
        <w:rPr>
          <w:rFonts w:ascii="Times New Roman" w:hAnsi="Times New Roman"/>
          <w:b/>
          <w:bCs/>
          <w:i/>
          <w:sz w:val="26"/>
          <w:szCs w:val="26"/>
          <w:lang w:val="fr-FR"/>
        </w:rPr>
      </w:pPr>
      <w:r>
        <w:rPr>
          <w:rFonts w:ascii="Times New Roman" w:hAnsi="Times New Roman"/>
          <w:b/>
          <w:bCs/>
          <w:i/>
          <w:sz w:val="26"/>
          <w:szCs w:val="26"/>
          <w:lang w:val="fr-FR"/>
        </w:rPr>
        <w:t>7</w:t>
      </w:r>
      <w:r w:rsidRPr="00F82BAD">
        <w:rPr>
          <w:rFonts w:ascii="Times New Roman" w:hAnsi="Times New Roman"/>
          <w:b/>
          <w:bCs/>
          <w:i/>
          <w:sz w:val="26"/>
          <w:szCs w:val="26"/>
          <w:lang w:val="fr-FR"/>
        </w:rPr>
        <w:t xml:space="preserve">. </w:t>
      </w:r>
      <w:r w:rsidR="00213F6F">
        <w:rPr>
          <w:rFonts w:ascii="Times New Roman" w:hAnsi="Times New Roman"/>
          <w:b/>
          <w:bCs/>
          <w:i/>
          <w:sz w:val="26"/>
          <w:szCs w:val="26"/>
          <w:lang w:val="fr-FR"/>
        </w:rPr>
        <w:t>Pouvez-vous identifier les enseignements tirés</w:t>
      </w:r>
      <w:r>
        <w:rPr>
          <w:rFonts w:ascii="Times New Roman" w:hAnsi="Times New Roman"/>
          <w:b/>
          <w:bCs/>
          <w:i/>
          <w:sz w:val="26"/>
          <w:szCs w:val="26"/>
          <w:lang w:val="fr-FR"/>
        </w:rPr>
        <w:t xml:space="preserve"> ? </w:t>
      </w:r>
      <w:r w:rsidR="00213F6F">
        <w:rPr>
          <w:rFonts w:ascii="Times New Roman" w:hAnsi="Times New Roman"/>
          <w:b/>
          <w:bCs/>
          <w:i/>
          <w:sz w:val="26"/>
          <w:szCs w:val="26"/>
          <w:lang w:val="fr-FR"/>
        </w:rPr>
        <w:t>Veuillez</w:t>
      </w:r>
      <w:r w:rsidRPr="00F82BAD">
        <w:rPr>
          <w:rFonts w:ascii="Times New Roman" w:hAnsi="Times New Roman"/>
          <w:b/>
          <w:bCs/>
          <w:i/>
          <w:sz w:val="26"/>
          <w:szCs w:val="26"/>
          <w:lang w:val="fr-FR"/>
        </w:rPr>
        <w:t> </w:t>
      </w:r>
      <w:r w:rsidR="00213F6F">
        <w:rPr>
          <w:rFonts w:ascii="Times New Roman" w:hAnsi="Times New Roman"/>
          <w:b/>
          <w:bCs/>
          <w:i/>
          <w:sz w:val="26"/>
          <w:szCs w:val="26"/>
          <w:lang w:val="fr-FR"/>
        </w:rPr>
        <w:t>indiquer si et comment ces enseignements ont été appliqués dans les stratégies de préparation ou dans des situations de crise ultérieures</w:t>
      </w:r>
      <w:r w:rsidR="006338C6">
        <w:rPr>
          <w:rFonts w:ascii="Times New Roman" w:hAnsi="Times New Roman"/>
          <w:b/>
          <w:bCs/>
          <w:i/>
          <w:sz w:val="26"/>
          <w:szCs w:val="26"/>
          <w:lang w:val="fr-FR"/>
        </w:rPr>
        <w:t xml:space="preserve"> </w:t>
      </w:r>
      <w:r>
        <w:rPr>
          <w:rFonts w:ascii="Times New Roman" w:hAnsi="Times New Roman"/>
          <w:b/>
          <w:bCs/>
          <w:i/>
          <w:sz w:val="26"/>
          <w:szCs w:val="26"/>
          <w:lang w:val="fr-FR"/>
        </w:rPr>
        <w:t>:</w:t>
      </w:r>
    </w:p>
    <w:p w:rsidR="002A7A72" w:rsidRPr="004C1953" w:rsidRDefault="002A7A72" w:rsidP="002A7A72">
      <w:pPr>
        <w:spacing w:before="0" w:after="0" w:line="240" w:lineRule="auto"/>
        <w:jc w:val="both"/>
        <w:rPr>
          <w:rFonts w:ascii="Times New Roman" w:hAnsi="Times New Roman"/>
          <w:b/>
          <w:bCs/>
          <w:i/>
          <w:sz w:val="16"/>
          <w:szCs w:val="16"/>
          <w:lang w:val="fr-FR"/>
        </w:rPr>
      </w:pPr>
    </w:p>
    <w:p w:rsidR="007C7DE7" w:rsidRPr="007C7DE7" w:rsidRDefault="00997F9C" w:rsidP="007C7DE7">
      <w:pPr>
        <w:autoSpaceDE w:val="0"/>
        <w:autoSpaceDN w:val="0"/>
        <w:adjustRightInd w:val="0"/>
        <w:spacing w:before="0" w:after="0" w:line="240" w:lineRule="auto"/>
        <w:jc w:val="both"/>
        <w:rPr>
          <w:rFonts w:ascii="Times New Roman" w:hAnsi="Times New Roman"/>
          <w:sz w:val="26"/>
          <w:szCs w:val="26"/>
          <w:lang w:val="fr" w:eastAsia="en-GB"/>
        </w:rPr>
      </w:pPr>
      <w:r w:rsidRPr="00997F9C">
        <w:rPr>
          <w:rFonts w:ascii="Times New Roman" w:hAnsi="Times New Roman"/>
          <w:sz w:val="26"/>
          <w:szCs w:val="26"/>
          <w:lang w:val="fr" w:eastAsia="en-GB"/>
        </w:rPr>
        <w:t xml:space="preserve">Le Plan d’Action National </w:t>
      </w:r>
      <w:r w:rsidR="007E4165">
        <w:rPr>
          <w:rFonts w:ascii="Times New Roman" w:hAnsi="Times New Roman"/>
          <w:sz w:val="26"/>
          <w:szCs w:val="26"/>
          <w:lang w:val="fr" w:eastAsia="en-GB"/>
        </w:rPr>
        <w:t xml:space="preserve">2019-2023 </w:t>
      </w:r>
      <w:r w:rsidRPr="00997F9C">
        <w:rPr>
          <w:rFonts w:ascii="Times New Roman" w:hAnsi="Times New Roman"/>
          <w:sz w:val="26"/>
          <w:szCs w:val="26"/>
          <w:lang w:val="fr" w:eastAsia="en-GB"/>
        </w:rPr>
        <w:t>de mise en œuvre de la</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Résolution 1325 constitue le cadre référentiel pour</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la prise en compte des droits fondamentaux, besoins</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spécifiques et intérêts stratégiques des femmes et</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 xml:space="preserve">des filles ainsi que l’inclusion </w:t>
      </w:r>
      <w:proofErr w:type="gramStart"/>
      <w:r w:rsidRPr="00997F9C">
        <w:rPr>
          <w:rFonts w:ascii="Times New Roman" w:hAnsi="Times New Roman"/>
          <w:sz w:val="26"/>
          <w:szCs w:val="26"/>
          <w:lang w:val="fr" w:eastAsia="en-GB"/>
        </w:rPr>
        <w:t>de la perspective</w:t>
      </w:r>
      <w:proofErr w:type="gramEnd"/>
      <w:r w:rsidRPr="00997F9C">
        <w:rPr>
          <w:rFonts w:ascii="Times New Roman" w:hAnsi="Times New Roman"/>
          <w:sz w:val="26"/>
          <w:szCs w:val="26"/>
          <w:lang w:val="fr" w:eastAsia="en-GB"/>
        </w:rPr>
        <w:t xml:space="preserve"> genre</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dans les processus de paix et sécurité. Il traduit</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l’engagement du gouvernement malien en faveur</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de l’égalité des sexes, de la participation effective</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des femmes à tous les niveaux de la résolution des</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conflits et de la recherche de la paix sur l’ensemble</w:t>
      </w:r>
      <w:r>
        <w:rPr>
          <w:rFonts w:ascii="Times New Roman" w:hAnsi="Times New Roman"/>
          <w:sz w:val="26"/>
          <w:szCs w:val="26"/>
          <w:lang w:val="fr" w:eastAsia="en-GB"/>
        </w:rPr>
        <w:t xml:space="preserve"> </w:t>
      </w:r>
      <w:r w:rsidRPr="00997F9C">
        <w:rPr>
          <w:rFonts w:ascii="Times New Roman" w:hAnsi="Times New Roman"/>
          <w:sz w:val="26"/>
          <w:szCs w:val="26"/>
          <w:lang w:val="fr" w:eastAsia="en-GB"/>
        </w:rPr>
        <w:t>du territoire national.</w:t>
      </w:r>
      <w:r w:rsidR="00555484">
        <w:rPr>
          <w:rFonts w:ascii="Times New Roman" w:hAnsi="Times New Roman"/>
          <w:sz w:val="26"/>
          <w:szCs w:val="26"/>
          <w:lang w:val="fr" w:eastAsia="en-GB"/>
        </w:rPr>
        <w:t xml:space="preserve"> Pour son élaboration, </w:t>
      </w:r>
      <w:r w:rsidR="00555484" w:rsidRPr="00555484">
        <w:rPr>
          <w:rFonts w:ascii="Times New Roman" w:hAnsi="Times New Roman"/>
          <w:sz w:val="26"/>
          <w:szCs w:val="26"/>
          <w:lang w:val="fr" w:eastAsia="en-GB"/>
        </w:rPr>
        <w:t>une revue de performance</w:t>
      </w:r>
      <w:r w:rsidR="00555484">
        <w:rPr>
          <w:rFonts w:ascii="Times New Roman" w:hAnsi="Times New Roman"/>
          <w:sz w:val="26"/>
          <w:szCs w:val="26"/>
          <w:lang w:val="fr" w:eastAsia="en-GB"/>
        </w:rPr>
        <w:t xml:space="preserve"> a été réalisée </w:t>
      </w:r>
      <w:r w:rsidR="00555484" w:rsidRPr="00555484">
        <w:rPr>
          <w:rFonts w:ascii="Times New Roman" w:hAnsi="Times New Roman"/>
          <w:sz w:val="26"/>
          <w:szCs w:val="26"/>
          <w:lang w:val="fr" w:eastAsia="en-GB"/>
        </w:rPr>
        <w:t>pour évaluer les progrès, analyser les forces et défis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 xml:space="preserve">du deuxième </w:t>
      </w:r>
      <w:r w:rsidR="00555484">
        <w:rPr>
          <w:rFonts w:ascii="Times New Roman" w:hAnsi="Times New Roman"/>
          <w:sz w:val="26"/>
          <w:szCs w:val="26"/>
          <w:lang w:val="fr" w:eastAsia="en-GB"/>
        </w:rPr>
        <w:t>plan</w:t>
      </w:r>
      <w:r w:rsidR="00555484" w:rsidRPr="00555484">
        <w:rPr>
          <w:rFonts w:ascii="Times New Roman" w:hAnsi="Times New Roman"/>
          <w:sz w:val="26"/>
          <w:szCs w:val="26"/>
          <w:lang w:val="fr" w:eastAsia="en-GB"/>
        </w:rPr>
        <w:t xml:space="preserve"> afin de contextualiser et nourrir la</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conception du nouveau Plan d’Action National. Des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entretiens avec différentes parties prenantes telles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que les organisations de la société civile, le système</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des Nations Unies, les ministères sectoriels, les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projets et programmes, les partenaires techniques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et financiers ont été réalisés et complétés par</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une revue documentaire. L’analyse couvre les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principales réalisations, les atouts et les difficultés,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l’alignement sur les instruments internationaux,</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régionaux et nationaux, les bonnes pratiques et</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les leçons apprises d’autres pays ainsi que les</w:t>
      </w:r>
      <w:r w:rsidR="00555484">
        <w:rPr>
          <w:rFonts w:ascii="Times New Roman" w:hAnsi="Times New Roman"/>
          <w:sz w:val="26"/>
          <w:szCs w:val="26"/>
          <w:lang w:val="fr" w:eastAsia="en-GB"/>
        </w:rPr>
        <w:t xml:space="preserve"> </w:t>
      </w:r>
      <w:r w:rsidR="00555484" w:rsidRPr="00555484">
        <w:rPr>
          <w:rFonts w:ascii="Times New Roman" w:hAnsi="Times New Roman"/>
          <w:sz w:val="26"/>
          <w:szCs w:val="26"/>
          <w:lang w:val="fr" w:eastAsia="en-GB"/>
        </w:rPr>
        <w:t>recommandations.</w:t>
      </w:r>
      <w:r w:rsidR="007A1521">
        <w:rPr>
          <w:rFonts w:ascii="Times New Roman" w:hAnsi="Times New Roman"/>
          <w:sz w:val="26"/>
          <w:szCs w:val="26"/>
          <w:lang w:val="fr" w:eastAsia="en-GB"/>
        </w:rPr>
        <w:t xml:space="preserve"> La logique d’intervention de ce plan a été entre autres, bâtie sur  </w:t>
      </w:r>
      <w:r w:rsidR="007C7DE7" w:rsidRPr="007C7DE7">
        <w:rPr>
          <w:rFonts w:ascii="Times New Roman" w:hAnsi="Times New Roman"/>
          <w:sz w:val="26"/>
          <w:szCs w:val="26"/>
          <w:lang w:val="fr" w:eastAsia="en-GB"/>
        </w:rPr>
        <w:t>la prise</w:t>
      </w:r>
      <w:r w:rsidR="007C7DE7">
        <w:rPr>
          <w:rFonts w:ascii="Times New Roman" w:hAnsi="Times New Roman"/>
          <w:sz w:val="26"/>
          <w:szCs w:val="26"/>
          <w:lang w:val="fr" w:eastAsia="en-GB"/>
        </w:rPr>
        <w:t xml:space="preserve"> </w:t>
      </w:r>
      <w:r w:rsidR="007C7DE7" w:rsidRPr="007C7DE7">
        <w:rPr>
          <w:rFonts w:ascii="Times New Roman" w:hAnsi="Times New Roman"/>
          <w:sz w:val="26"/>
          <w:szCs w:val="26"/>
          <w:lang w:val="fr" w:eastAsia="en-GB"/>
        </w:rPr>
        <w:t>en compte des problématiques émergentes dans</w:t>
      </w:r>
      <w:r w:rsidR="007C7DE7">
        <w:rPr>
          <w:rFonts w:ascii="Times New Roman" w:hAnsi="Times New Roman"/>
          <w:sz w:val="26"/>
          <w:szCs w:val="26"/>
          <w:lang w:val="fr" w:eastAsia="en-GB"/>
        </w:rPr>
        <w:t xml:space="preserve"> </w:t>
      </w:r>
      <w:r w:rsidR="007C7DE7" w:rsidRPr="007C7DE7">
        <w:rPr>
          <w:rFonts w:ascii="Times New Roman" w:hAnsi="Times New Roman"/>
          <w:sz w:val="26"/>
          <w:szCs w:val="26"/>
          <w:lang w:val="fr" w:eastAsia="en-GB"/>
        </w:rPr>
        <w:t>l’analyse du contexte telles que l’extrémisme violent et</w:t>
      </w:r>
      <w:r w:rsidR="007C7DE7">
        <w:rPr>
          <w:rFonts w:ascii="Times New Roman" w:hAnsi="Times New Roman"/>
          <w:sz w:val="26"/>
          <w:szCs w:val="26"/>
          <w:lang w:val="fr" w:eastAsia="en-GB"/>
        </w:rPr>
        <w:t xml:space="preserve"> </w:t>
      </w:r>
      <w:r w:rsidR="007C7DE7" w:rsidRPr="007C7DE7">
        <w:rPr>
          <w:rFonts w:ascii="Times New Roman" w:hAnsi="Times New Roman"/>
          <w:sz w:val="26"/>
          <w:szCs w:val="26"/>
          <w:lang w:val="fr" w:eastAsia="en-GB"/>
        </w:rPr>
        <w:t>les populations déplacé</w:t>
      </w:r>
      <w:r w:rsidR="002405D7">
        <w:rPr>
          <w:rFonts w:ascii="Times New Roman" w:hAnsi="Times New Roman"/>
          <w:sz w:val="26"/>
          <w:szCs w:val="26"/>
          <w:lang w:val="fr" w:eastAsia="en-GB"/>
        </w:rPr>
        <w:t>es</w:t>
      </w:r>
      <w:r w:rsidR="007C7DE7" w:rsidRPr="007C7DE7">
        <w:rPr>
          <w:rFonts w:ascii="Times New Roman" w:hAnsi="Times New Roman"/>
          <w:sz w:val="26"/>
          <w:szCs w:val="26"/>
          <w:lang w:val="fr" w:eastAsia="en-GB"/>
        </w:rPr>
        <w:t>.</w:t>
      </w:r>
    </w:p>
    <w:p w:rsidR="00997F9C" w:rsidRDefault="00997F9C" w:rsidP="002A7A72">
      <w:pPr>
        <w:spacing w:before="0" w:after="0" w:line="240" w:lineRule="auto"/>
        <w:jc w:val="both"/>
        <w:rPr>
          <w:rFonts w:ascii="Times New Roman" w:hAnsi="Times New Roman"/>
          <w:b/>
          <w:bCs/>
          <w:i/>
          <w:sz w:val="26"/>
          <w:szCs w:val="26"/>
          <w:lang w:val="fr-FR"/>
        </w:rPr>
      </w:pPr>
    </w:p>
    <w:p w:rsidR="00211BCE" w:rsidRDefault="00211BCE" w:rsidP="002A7A72">
      <w:pPr>
        <w:spacing w:before="0" w:after="0" w:line="240" w:lineRule="auto"/>
        <w:jc w:val="both"/>
        <w:rPr>
          <w:rFonts w:ascii="Times New Roman" w:hAnsi="Times New Roman"/>
          <w:b/>
          <w:bCs/>
          <w:i/>
          <w:sz w:val="26"/>
          <w:szCs w:val="26"/>
          <w:lang w:val="fr-FR"/>
        </w:rPr>
      </w:pPr>
    </w:p>
    <w:p w:rsidR="00211BCE" w:rsidRDefault="00211BCE" w:rsidP="002A7A72">
      <w:pPr>
        <w:spacing w:before="0" w:after="0" w:line="240" w:lineRule="auto"/>
        <w:jc w:val="both"/>
        <w:rPr>
          <w:rFonts w:ascii="Times New Roman" w:hAnsi="Times New Roman"/>
          <w:b/>
          <w:bCs/>
          <w:i/>
          <w:sz w:val="26"/>
          <w:szCs w:val="26"/>
          <w:lang w:val="fr-FR"/>
        </w:rPr>
      </w:pPr>
    </w:p>
    <w:p w:rsidR="00211BCE" w:rsidRDefault="00211BCE" w:rsidP="002A7A72">
      <w:pPr>
        <w:spacing w:before="0" w:after="0" w:line="240" w:lineRule="auto"/>
        <w:jc w:val="both"/>
        <w:rPr>
          <w:rFonts w:ascii="Times New Roman" w:hAnsi="Times New Roman"/>
          <w:b/>
          <w:bCs/>
          <w:i/>
          <w:sz w:val="26"/>
          <w:szCs w:val="26"/>
          <w:lang w:val="fr-FR"/>
        </w:rPr>
      </w:pPr>
    </w:p>
    <w:p w:rsidR="00211BCE" w:rsidRDefault="00211BCE" w:rsidP="002A7A72">
      <w:pPr>
        <w:spacing w:before="0" w:after="0" w:line="240" w:lineRule="auto"/>
        <w:jc w:val="both"/>
        <w:rPr>
          <w:rFonts w:ascii="Times New Roman" w:hAnsi="Times New Roman"/>
          <w:b/>
          <w:bCs/>
          <w:i/>
          <w:sz w:val="26"/>
          <w:szCs w:val="26"/>
          <w:lang w:val="fr-FR"/>
        </w:rPr>
      </w:pPr>
    </w:p>
    <w:p w:rsidR="00211BCE" w:rsidRDefault="00211BCE" w:rsidP="002A7A72">
      <w:pPr>
        <w:spacing w:before="0" w:after="0" w:line="240" w:lineRule="auto"/>
        <w:jc w:val="both"/>
        <w:rPr>
          <w:rFonts w:ascii="Times New Roman" w:hAnsi="Times New Roman"/>
          <w:b/>
          <w:bCs/>
          <w:i/>
          <w:sz w:val="26"/>
          <w:szCs w:val="26"/>
          <w:lang w:val="fr-FR"/>
        </w:rPr>
      </w:pPr>
    </w:p>
    <w:p w:rsidR="002A7A72" w:rsidRDefault="002A7A72" w:rsidP="002A7A72">
      <w:pPr>
        <w:spacing w:before="0" w:after="0" w:line="240" w:lineRule="auto"/>
        <w:jc w:val="both"/>
        <w:rPr>
          <w:rFonts w:ascii="Times New Roman" w:hAnsi="Times New Roman"/>
          <w:b/>
          <w:bCs/>
          <w:i/>
          <w:sz w:val="26"/>
          <w:szCs w:val="26"/>
          <w:lang w:val="fr-FR"/>
        </w:rPr>
      </w:pPr>
      <w:r>
        <w:rPr>
          <w:rFonts w:ascii="Times New Roman" w:hAnsi="Times New Roman"/>
          <w:b/>
          <w:bCs/>
          <w:i/>
          <w:sz w:val="26"/>
          <w:szCs w:val="26"/>
          <w:lang w:val="fr-FR"/>
        </w:rPr>
        <w:lastRenderedPageBreak/>
        <w:t>8</w:t>
      </w:r>
      <w:r w:rsidRPr="00F82BAD">
        <w:rPr>
          <w:rFonts w:ascii="Times New Roman" w:hAnsi="Times New Roman"/>
          <w:b/>
          <w:bCs/>
          <w:i/>
          <w:sz w:val="26"/>
          <w:szCs w:val="26"/>
          <w:lang w:val="fr-FR"/>
        </w:rPr>
        <w:t xml:space="preserve">. </w:t>
      </w:r>
      <w:r w:rsidR="006338C6">
        <w:rPr>
          <w:rFonts w:ascii="Times New Roman" w:hAnsi="Times New Roman"/>
          <w:b/>
          <w:bCs/>
          <w:i/>
          <w:sz w:val="26"/>
          <w:szCs w:val="26"/>
          <w:lang w:val="fr-FR"/>
        </w:rPr>
        <w:t xml:space="preserve">Si votre Etat bénéficie des </w:t>
      </w:r>
      <w:r w:rsidR="006338C6" w:rsidRPr="008F2EDD">
        <w:rPr>
          <w:rFonts w:ascii="Times New Roman" w:hAnsi="Times New Roman"/>
          <w:b/>
          <w:bCs/>
          <w:i/>
          <w:sz w:val="26"/>
          <w:szCs w:val="26"/>
          <w:highlight w:val="yellow"/>
          <w:lang w:val="fr-FR"/>
        </w:rPr>
        <w:t>programmes d’aide humanitaire</w:t>
      </w:r>
      <w:r w:rsidR="006338C6">
        <w:rPr>
          <w:rFonts w:ascii="Times New Roman" w:hAnsi="Times New Roman"/>
          <w:b/>
          <w:bCs/>
          <w:i/>
          <w:sz w:val="26"/>
          <w:szCs w:val="26"/>
          <w:lang w:val="fr-FR"/>
        </w:rPr>
        <w:t xml:space="preserve">, veuillez indiquer si les droits sexuels et reproductifs sont explicitement inclus dans la stratégie d’aide humanitaire et comment </w:t>
      </w:r>
      <w:r w:rsidR="006338C6" w:rsidRPr="008F2EDD">
        <w:rPr>
          <w:rFonts w:ascii="Times New Roman" w:hAnsi="Times New Roman"/>
          <w:b/>
          <w:bCs/>
          <w:i/>
          <w:sz w:val="26"/>
          <w:szCs w:val="26"/>
          <w:highlight w:val="yellow"/>
          <w:lang w:val="fr-FR"/>
        </w:rPr>
        <w:t>les priorités en matière de santé sexuelle et reproductive</w:t>
      </w:r>
      <w:r w:rsidR="006338C6">
        <w:rPr>
          <w:rFonts w:ascii="Times New Roman" w:hAnsi="Times New Roman"/>
          <w:b/>
          <w:bCs/>
          <w:i/>
          <w:sz w:val="26"/>
          <w:szCs w:val="26"/>
          <w:lang w:val="fr-FR"/>
        </w:rPr>
        <w:t xml:space="preserve"> sont déterminées</w:t>
      </w:r>
      <w:r>
        <w:rPr>
          <w:rFonts w:ascii="Times New Roman" w:hAnsi="Times New Roman"/>
          <w:b/>
          <w:bCs/>
          <w:i/>
          <w:sz w:val="26"/>
          <w:szCs w:val="26"/>
          <w:lang w:val="fr-FR"/>
        </w:rPr>
        <w:t> :</w:t>
      </w:r>
    </w:p>
    <w:p w:rsidR="002A7A72" w:rsidRPr="004C1953" w:rsidRDefault="002A7A72" w:rsidP="002A7A72">
      <w:pPr>
        <w:spacing w:before="0" w:after="0" w:line="240" w:lineRule="auto"/>
        <w:jc w:val="both"/>
        <w:rPr>
          <w:rFonts w:ascii="Times New Roman" w:hAnsi="Times New Roman"/>
          <w:b/>
          <w:bCs/>
          <w:i/>
          <w:sz w:val="16"/>
          <w:szCs w:val="16"/>
          <w:lang w:val="fr-FR"/>
        </w:rPr>
      </w:pPr>
    </w:p>
    <w:p w:rsidR="004B75DA" w:rsidRPr="004B75DA" w:rsidRDefault="004B75DA" w:rsidP="004B75DA">
      <w:pPr>
        <w:autoSpaceDE w:val="0"/>
        <w:autoSpaceDN w:val="0"/>
        <w:adjustRightInd w:val="0"/>
        <w:spacing w:before="0" w:after="0" w:line="240" w:lineRule="auto"/>
        <w:jc w:val="both"/>
        <w:rPr>
          <w:rFonts w:ascii="Times New Roman" w:hAnsi="Times New Roman"/>
          <w:sz w:val="26"/>
          <w:szCs w:val="26"/>
          <w:lang w:val="fr" w:eastAsia="en-GB"/>
        </w:rPr>
      </w:pPr>
      <w:r w:rsidRPr="00D630F2">
        <w:rPr>
          <w:rFonts w:ascii="Times New Roman" w:hAnsi="Times New Roman"/>
          <w:sz w:val="26"/>
          <w:szCs w:val="26"/>
          <w:highlight w:val="cyan"/>
          <w:lang w:val="fr" w:eastAsia="en-GB"/>
        </w:rPr>
        <w:t>L’UNFPA</w:t>
      </w:r>
      <w:r w:rsidR="00D630F2" w:rsidRPr="00D630F2">
        <w:rPr>
          <w:rFonts w:ascii="Times New Roman" w:hAnsi="Times New Roman"/>
          <w:sz w:val="26"/>
          <w:szCs w:val="26"/>
          <w:highlight w:val="cyan"/>
          <w:lang w:val="fr" w:eastAsia="en-GB"/>
        </w:rPr>
        <w:t xml:space="preserve"> qui assure le leadership de partenaires techniques au Mali,</w:t>
      </w:r>
      <w:r w:rsidRPr="004B75DA">
        <w:rPr>
          <w:rFonts w:ascii="Times New Roman" w:hAnsi="Times New Roman"/>
          <w:sz w:val="26"/>
          <w:szCs w:val="26"/>
          <w:lang w:val="fr" w:eastAsia="en-GB"/>
        </w:rPr>
        <w:t xml:space="preserve"> travaille en étroite collaboration avec </w:t>
      </w:r>
      <w:r w:rsidR="00FC0D50">
        <w:rPr>
          <w:rFonts w:ascii="Times New Roman" w:hAnsi="Times New Roman"/>
          <w:sz w:val="26"/>
          <w:szCs w:val="26"/>
          <w:lang w:val="fr" w:eastAsia="en-GB"/>
        </w:rPr>
        <w:t>le</w:t>
      </w:r>
      <w:r w:rsidRPr="004B75DA">
        <w:rPr>
          <w:rFonts w:ascii="Times New Roman" w:hAnsi="Times New Roman"/>
          <w:sz w:val="26"/>
          <w:szCs w:val="26"/>
          <w:lang w:val="fr" w:eastAsia="en-GB"/>
        </w:rPr>
        <w:t xml:space="preserve"> gouvernement, les agences de l’ONU, les organisations communautaires et d’autres partenaires afin de veiller à l’intégration de la santé reproductive dans les réponses d’urgence. L’UNFPA déploie des articles d’hygiène, des fournitures de planification familiale et de soins obstétriques, du personnel formé et d’autres types de soutien aux populations vulnérables, et œuvre pour que les besoins des femmes et des jeunes gens soient satisfaits, aussi bien pendant la phase d’urgence que durant la phase de reconstruction.</w:t>
      </w:r>
      <w:r w:rsidR="00FC0D50">
        <w:rPr>
          <w:rFonts w:ascii="Times New Roman" w:hAnsi="Times New Roman"/>
          <w:sz w:val="26"/>
          <w:szCs w:val="26"/>
          <w:lang w:val="fr" w:eastAsia="en-GB"/>
        </w:rPr>
        <w:t xml:space="preserve"> </w:t>
      </w:r>
      <w:r w:rsidRPr="004B75DA">
        <w:rPr>
          <w:rFonts w:ascii="Times New Roman" w:hAnsi="Times New Roman"/>
          <w:sz w:val="26"/>
          <w:szCs w:val="26"/>
          <w:lang w:val="fr" w:eastAsia="en-GB"/>
        </w:rPr>
        <w:t>Les interventions sont adaptées aux circonstances de chaque crise</w:t>
      </w:r>
      <w:r w:rsidR="00FC0D50">
        <w:rPr>
          <w:rFonts w:ascii="Times New Roman" w:hAnsi="Times New Roman"/>
          <w:sz w:val="26"/>
          <w:szCs w:val="26"/>
          <w:lang w:val="fr" w:eastAsia="en-GB"/>
        </w:rPr>
        <w:t xml:space="preserve"> et à expression des besoins des communautés</w:t>
      </w:r>
      <w:r w:rsidRPr="004B75DA">
        <w:rPr>
          <w:rFonts w:ascii="Times New Roman" w:hAnsi="Times New Roman"/>
          <w:sz w:val="26"/>
          <w:szCs w:val="26"/>
          <w:lang w:val="fr" w:eastAsia="en-GB"/>
        </w:rPr>
        <w:t>. Afin de répondre à la violence basée sur le genre associée aux situations d'urgence humanitaire, l’UNFPA déploie un vaste éventail de services, dont un suivi psychologique et des traitements en cas de viol, une assistance juridique, une aide à la subsistance ou un soutien apporté par le biais de ses programmes de santé sexuelle et reproductive. L’UNFPA incorpore également la prévention de la violence à ses interventions humanitaires, afin de sensibiliser les adolescents et les jeunes en situation vulnérable. Il envoie en outre des messages sur l'égalité des sexes aux hommes et aux jeunes garçons et travaille en collaboration étroite avec les réseaux confessionnels et les leaders culturels à la consolidation des systèmes de soutien.</w:t>
      </w:r>
    </w:p>
    <w:p w:rsidR="004B75DA" w:rsidRPr="004C1953" w:rsidRDefault="004B75DA" w:rsidP="004B75DA">
      <w:pPr>
        <w:autoSpaceDE w:val="0"/>
        <w:autoSpaceDN w:val="0"/>
        <w:adjustRightInd w:val="0"/>
        <w:spacing w:before="0" w:after="0" w:line="240" w:lineRule="auto"/>
        <w:jc w:val="both"/>
        <w:rPr>
          <w:rFonts w:ascii="Times New Roman" w:hAnsi="Times New Roman"/>
          <w:sz w:val="16"/>
          <w:szCs w:val="16"/>
          <w:lang w:val="fr" w:eastAsia="en-GB"/>
        </w:rPr>
      </w:pPr>
    </w:p>
    <w:p w:rsidR="007001DD" w:rsidRDefault="007001DD" w:rsidP="007001DD">
      <w:pPr>
        <w:spacing w:before="0" w:after="0" w:line="240" w:lineRule="auto"/>
        <w:jc w:val="both"/>
        <w:rPr>
          <w:rFonts w:ascii="Times New Roman" w:hAnsi="Times New Roman"/>
          <w:b/>
          <w:bCs/>
          <w:i/>
          <w:sz w:val="26"/>
          <w:szCs w:val="26"/>
          <w:lang w:val="fr-FR"/>
        </w:rPr>
      </w:pPr>
      <w:r>
        <w:rPr>
          <w:rFonts w:ascii="Times New Roman" w:hAnsi="Times New Roman"/>
          <w:b/>
          <w:bCs/>
          <w:i/>
          <w:sz w:val="26"/>
          <w:szCs w:val="26"/>
          <w:lang w:val="fr-FR"/>
        </w:rPr>
        <w:t>9</w:t>
      </w:r>
      <w:r w:rsidRPr="00F82BAD">
        <w:rPr>
          <w:rFonts w:ascii="Times New Roman" w:hAnsi="Times New Roman"/>
          <w:b/>
          <w:bCs/>
          <w:i/>
          <w:sz w:val="26"/>
          <w:szCs w:val="26"/>
          <w:lang w:val="fr-FR"/>
        </w:rPr>
        <w:t xml:space="preserve">. </w:t>
      </w:r>
      <w:r>
        <w:rPr>
          <w:rFonts w:ascii="Times New Roman" w:hAnsi="Times New Roman"/>
          <w:b/>
          <w:bCs/>
          <w:i/>
          <w:sz w:val="26"/>
          <w:szCs w:val="26"/>
          <w:lang w:val="fr-FR"/>
        </w:rPr>
        <w:t>Veuillez</w:t>
      </w:r>
      <w:r w:rsidRPr="00F82BAD">
        <w:rPr>
          <w:rFonts w:ascii="Times New Roman" w:hAnsi="Times New Roman"/>
          <w:b/>
          <w:bCs/>
          <w:i/>
          <w:sz w:val="26"/>
          <w:szCs w:val="26"/>
          <w:lang w:val="fr-FR"/>
        </w:rPr>
        <w:t> </w:t>
      </w:r>
      <w:r>
        <w:rPr>
          <w:rFonts w:ascii="Times New Roman" w:hAnsi="Times New Roman"/>
          <w:b/>
          <w:bCs/>
          <w:i/>
          <w:sz w:val="26"/>
          <w:szCs w:val="26"/>
          <w:lang w:val="fr-FR"/>
        </w:rPr>
        <w:t>indiquer les principaux défis, le cas échéant, rencontrés par les femmes et les filles pour accéder à la justice et obtenir des réparations pour les violations de leurs droits sexuels et reproductifs :</w:t>
      </w:r>
    </w:p>
    <w:p w:rsidR="00277A0D" w:rsidRDefault="00974F84" w:rsidP="00974F84">
      <w:pPr>
        <w:autoSpaceDE w:val="0"/>
        <w:autoSpaceDN w:val="0"/>
        <w:adjustRightInd w:val="0"/>
        <w:jc w:val="both"/>
        <w:rPr>
          <w:rFonts w:ascii="Times New Roman" w:hAnsi="Times New Roman"/>
          <w:sz w:val="26"/>
          <w:szCs w:val="26"/>
          <w:lang w:val="fr" w:eastAsia="en-GB"/>
        </w:rPr>
      </w:pPr>
      <w:r>
        <w:rPr>
          <w:rFonts w:ascii="Times New Roman" w:hAnsi="Times New Roman"/>
          <w:sz w:val="26"/>
          <w:szCs w:val="26"/>
          <w:lang w:val="fr" w:eastAsia="en-GB"/>
        </w:rPr>
        <w:t xml:space="preserve">Les défis que rencontrent les femmes et les filles pour accéder à la justice et obtenir </w:t>
      </w:r>
      <w:r w:rsidR="007001DD">
        <w:rPr>
          <w:rFonts w:ascii="Times New Roman" w:hAnsi="Times New Roman"/>
          <w:sz w:val="26"/>
          <w:szCs w:val="26"/>
          <w:lang w:val="fr" w:eastAsia="en-GB"/>
        </w:rPr>
        <w:t>l</w:t>
      </w:r>
      <w:r>
        <w:rPr>
          <w:rFonts w:ascii="Times New Roman" w:hAnsi="Times New Roman"/>
          <w:sz w:val="26"/>
          <w:szCs w:val="26"/>
          <w:lang w:val="fr" w:eastAsia="en-GB"/>
        </w:rPr>
        <w:t>es réparations des violations de leurs droits sexuels et reproductifs sont entre autres : (i) la sous – représentation des</w:t>
      </w:r>
      <w:r w:rsidRPr="00974F84">
        <w:rPr>
          <w:rFonts w:ascii="Times New Roman" w:hAnsi="Times New Roman"/>
          <w:sz w:val="26"/>
          <w:szCs w:val="26"/>
          <w:lang w:val="fr" w:eastAsia="en-GB"/>
        </w:rPr>
        <w:t xml:space="preserve"> femmes dans les mécanismes de mise en œuvre, de coordination et de suivi des engagements pour la paix et la réconciliation ;</w:t>
      </w:r>
      <w:r>
        <w:rPr>
          <w:rFonts w:ascii="Times New Roman" w:hAnsi="Times New Roman"/>
          <w:sz w:val="26"/>
          <w:szCs w:val="26"/>
          <w:lang w:val="fr" w:eastAsia="en-GB"/>
        </w:rPr>
        <w:t xml:space="preserve"> (ii) en</w:t>
      </w:r>
      <w:r w:rsidRPr="00974F84">
        <w:rPr>
          <w:rFonts w:ascii="Times New Roman" w:hAnsi="Times New Roman"/>
          <w:sz w:val="26"/>
          <w:szCs w:val="26"/>
          <w:lang w:val="fr" w:eastAsia="en-GB"/>
        </w:rPr>
        <w:t xml:space="preserve"> 2016, seulement 16% des victimes de violations graves documentées ont bénéficié de l’assistance juridique et judiciaire des services des droits de l’homme pour accéder à la justice ;</w:t>
      </w:r>
      <w:r>
        <w:rPr>
          <w:rFonts w:ascii="Times New Roman" w:hAnsi="Times New Roman"/>
          <w:sz w:val="26"/>
          <w:szCs w:val="26"/>
          <w:lang w:val="fr" w:eastAsia="en-GB"/>
        </w:rPr>
        <w:t xml:space="preserve"> (iii) la non</w:t>
      </w:r>
      <w:r w:rsidRPr="00974F84">
        <w:rPr>
          <w:rFonts w:ascii="Times New Roman" w:hAnsi="Times New Roman"/>
          <w:sz w:val="26"/>
          <w:szCs w:val="26"/>
          <w:lang w:val="fr" w:eastAsia="en-GB"/>
        </w:rPr>
        <w:t xml:space="preserve"> disponibilité des données;</w:t>
      </w:r>
      <w:r>
        <w:rPr>
          <w:rFonts w:ascii="Times New Roman" w:hAnsi="Times New Roman"/>
          <w:sz w:val="26"/>
          <w:szCs w:val="26"/>
          <w:lang w:val="fr" w:eastAsia="en-GB"/>
        </w:rPr>
        <w:t xml:space="preserve"> (iv) les faibles capacités techniques des intervenants ; (v) la non opérationnalisation des</w:t>
      </w:r>
      <w:r w:rsidRPr="00974F84">
        <w:rPr>
          <w:rFonts w:ascii="Times New Roman" w:hAnsi="Times New Roman"/>
          <w:sz w:val="26"/>
          <w:szCs w:val="26"/>
          <w:lang w:val="fr" w:eastAsia="en-GB"/>
        </w:rPr>
        <w:t xml:space="preserve"> Bureaux régionaux de la Commission Vérité, Justice et Réconciliation.</w:t>
      </w:r>
    </w:p>
    <w:p w:rsidR="00E97A60" w:rsidRDefault="00E97A60" w:rsidP="00E97A60">
      <w:pPr>
        <w:spacing w:before="0" w:after="0" w:line="240" w:lineRule="auto"/>
        <w:rPr>
          <w:rFonts w:ascii="Times New Roman" w:hAnsi="Times New Roman"/>
          <w:b/>
          <w:bCs/>
          <w:sz w:val="26"/>
          <w:szCs w:val="26"/>
          <w:lang w:val="fr-FR"/>
        </w:rPr>
      </w:pPr>
      <w:r>
        <w:rPr>
          <w:rFonts w:ascii="Times New Roman" w:hAnsi="Times New Roman"/>
          <w:b/>
          <w:bCs/>
          <w:sz w:val="26"/>
          <w:szCs w:val="26"/>
          <w:lang w:val="fr-FR"/>
        </w:rPr>
        <w:t>PREPARATION - RETABLISSEMENT ET RESILIENCE:</w:t>
      </w:r>
    </w:p>
    <w:p w:rsidR="007001DD" w:rsidRDefault="007001DD" w:rsidP="007001DD">
      <w:pPr>
        <w:spacing w:before="0" w:after="0" w:line="240" w:lineRule="auto"/>
        <w:jc w:val="both"/>
        <w:rPr>
          <w:rFonts w:ascii="Times New Roman" w:hAnsi="Times New Roman"/>
          <w:b/>
          <w:bCs/>
          <w:i/>
          <w:sz w:val="26"/>
          <w:szCs w:val="26"/>
          <w:lang w:val="fr-FR"/>
        </w:rPr>
      </w:pPr>
    </w:p>
    <w:p w:rsidR="007001DD" w:rsidRDefault="00E716A8" w:rsidP="002B7130">
      <w:pPr>
        <w:spacing w:before="0" w:after="0" w:line="240" w:lineRule="auto"/>
        <w:jc w:val="both"/>
        <w:rPr>
          <w:rFonts w:ascii="Times New Roman" w:hAnsi="Times New Roman"/>
          <w:b/>
          <w:bCs/>
          <w:i/>
          <w:sz w:val="26"/>
          <w:szCs w:val="26"/>
          <w:lang w:val="fr-FR"/>
        </w:rPr>
      </w:pPr>
      <w:r w:rsidRPr="002B7130">
        <w:rPr>
          <w:rFonts w:ascii="Times New Roman" w:hAnsi="Times New Roman"/>
          <w:b/>
          <w:bCs/>
          <w:i/>
          <w:sz w:val="26"/>
          <w:szCs w:val="26"/>
          <w:lang w:val="fr-FR"/>
        </w:rPr>
        <w:t>10</w:t>
      </w:r>
      <w:r w:rsidR="007001DD" w:rsidRPr="002B7130">
        <w:rPr>
          <w:rFonts w:ascii="Times New Roman" w:hAnsi="Times New Roman"/>
          <w:b/>
          <w:bCs/>
          <w:i/>
          <w:sz w:val="26"/>
          <w:szCs w:val="26"/>
          <w:lang w:val="fr-FR"/>
        </w:rPr>
        <w:t xml:space="preserve">. Quel a été l’impact de ces crises sur les femmes et les filles ? </w:t>
      </w:r>
      <w:r w:rsidR="00113291" w:rsidRPr="002B7130">
        <w:rPr>
          <w:rFonts w:ascii="Times New Roman" w:hAnsi="Times New Roman"/>
          <w:b/>
          <w:bCs/>
          <w:i/>
          <w:sz w:val="26"/>
          <w:szCs w:val="26"/>
          <w:lang w:val="fr-FR"/>
        </w:rPr>
        <w:t>V</w:t>
      </w:r>
      <w:r w:rsidR="007001DD" w:rsidRPr="002B7130">
        <w:rPr>
          <w:rFonts w:ascii="Times New Roman" w:hAnsi="Times New Roman"/>
          <w:b/>
          <w:bCs/>
          <w:i/>
          <w:sz w:val="26"/>
          <w:szCs w:val="26"/>
          <w:lang w:val="fr-FR"/>
        </w:rPr>
        <w:t>euillez fournir les informations en particulier sur les aspects suivants :</w:t>
      </w:r>
    </w:p>
    <w:p w:rsidR="002B7130" w:rsidRPr="004C1953" w:rsidRDefault="002B7130" w:rsidP="002B7130">
      <w:pPr>
        <w:spacing w:before="0" w:after="0" w:line="240" w:lineRule="auto"/>
        <w:jc w:val="both"/>
        <w:rPr>
          <w:rFonts w:ascii="Times New Roman" w:hAnsi="Times New Roman"/>
          <w:b/>
          <w:bCs/>
          <w:i/>
          <w:sz w:val="16"/>
          <w:szCs w:val="16"/>
          <w:lang w:val="fr-FR"/>
        </w:rPr>
      </w:pPr>
    </w:p>
    <w:p w:rsidR="002B7130" w:rsidRPr="002B7130" w:rsidRDefault="004F545C" w:rsidP="002B7130">
      <w:pPr>
        <w:pStyle w:val="NormalWeb"/>
        <w:spacing w:before="0" w:beforeAutospacing="0" w:after="0" w:afterAutospacing="0"/>
        <w:jc w:val="both"/>
        <w:rPr>
          <w:sz w:val="26"/>
          <w:szCs w:val="26"/>
        </w:rPr>
      </w:pPr>
      <w:r>
        <w:rPr>
          <w:sz w:val="26"/>
          <w:szCs w:val="26"/>
        </w:rPr>
        <w:t xml:space="preserve">L’action des groupes terroristes et armés combinée aux conflits intercommunautaires a porté atteinte aux droits des populations, </w:t>
      </w:r>
      <w:r w:rsidR="002B7130" w:rsidRPr="002B7130">
        <w:rPr>
          <w:sz w:val="26"/>
          <w:szCs w:val="26"/>
        </w:rPr>
        <w:t xml:space="preserve">particulièrement ceux des femmes et des filles. </w:t>
      </w:r>
      <w:r>
        <w:rPr>
          <w:sz w:val="26"/>
          <w:szCs w:val="26"/>
        </w:rPr>
        <w:t>Il y eut le port obligatoire du</w:t>
      </w:r>
      <w:r w:rsidR="002B7130" w:rsidRPr="002B7130">
        <w:rPr>
          <w:sz w:val="26"/>
          <w:szCs w:val="26"/>
        </w:rPr>
        <w:t xml:space="preserve"> voile islamique, des flagellations et des lapidations publiques sur des femmes.</w:t>
      </w:r>
      <w:r>
        <w:rPr>
          <w:sz w:val="26"/>
          <w:szCs w:val="26"/>
        </w:rPr>
        <w:t xml:space="preserve"> </w:t>
      </w:r>
      <w:r w:rsidR="002B7130" w:rsidRPr="002B7130">
        <w:rPr>
          <w:sz w:val="26"/>
          <w:szCs w:val="26"/>
        </w:rPr>
        <w:t xml:space="preserve">En outre des cas de mariages forcés ont été signalés dans </w:t>
      </w:r>
      <w:r w:rsidR="002B7130" w:rsidRPr="002B7130">
        <w:rPr>
          <w:sz w:val="26"/>
          <w:szCs w:val="26"/>
        </w:rPr>
        <w:lastRenderedPageBreak/>
        <w:t>toutes les zones qui étaient sous occupation, y compris les cas de jeunes femmes forcées à se marier avec des membres des groupes armés dans des circonstances où l'arrangement du mariage était simplement une couverture pour légitimer la réalité d'enlèvement et de viol, qui, dans certains cas pourrait s'élever à l'esclavage sexuel.Ces femmes et  jeunes filles  tentent de survivre aux conséquences des violences sexuelles qui ont eu lieu durant le conflit armé;  elles subissent  ces traumatismes  dans le silence notamment par manque de confiance dans les institutions et de sécurité et de justice, par peur de représailles de la part des auteurs de violences et de la stigmatisation de la part de la communauté alors que les agresseurs vivent en toute impunité. Les services de prises en charge des survivantes de violences, lorsqu’ils existent sont peu accessibles et les victimes se cachent de peur de la stigmatisation.</w:t>
      </w:r>
      <w:r w:rsidR="00B05460">
        <w:rPr>
          <w:sz w:val="26"/>
          <w:szCs w:val="26"/>
        </w:rPr>
        <w:t xml:space="preserve"> </w:t>
      </w:r>
      <w:r w:rsidR="002B7130" w:rsidRPr="002B7130">
        <w:rPr>
          <w:sz w:val="26"/>
          <w:szCs w:val="26"/>
        </w:rPr>
        <w:t>Afin d’être à l’abri des différentes formes de violences, des femmes ont préféré se déplacer avec les enfants  massivement, dans les régions sécurisées à l’intérieur et à l’extérieur du pays et cela avec comme conséquence immédiate des difficultés d’hébergement et de nourriture.</w:t>
      </w:r>
      <w:r w:rsidR="009C0C6E">
        <w:rPr>
          <w:sz w:val="26"/>
          <w:szCs w:val="26"/>
        </w:rPr>
        <w:t xml:space="preserve"> </w:t>
      </w:r>
      <w:r w:rsidR="002B7130" w:rsidRPr="002B7130">
        <w:rPr>
          <w:sz w:val="26"/>
          <w:szCs w:val="26"/>
        </w:rPr>
        <w:t>La crise a par ailleurs beaucoup contribué à la dégradation du tissu social, l’accentuation de la paupérisation des femmes, et fragilisé l’autorité de l’État, notamment des institutions de sécurité et de justice.</w:t>
      </w:r>
    </w:p>
    <w:p w:rsidR="002B7130" w:rsidRPr="004C1953" w:rsidRDefault="002B7130" w:rsidP="002B7130">
      <w:pPr>
        <w:pStyle w:val="NormalWeb"/>
        <w:spacing w:before="0" w:beforeAutospacing="0" w:after="0" w:afterAutospacing="0"/>
        <w:jc w:val="both"/>
        <w:rPr>
          <w:sz w:val="16"/>
          <w:szCs w:val="16"/>
        </w:rPr>
      </w:pPr>
      <w:r w:rsidRPr="002B7130">
        <w:rPr>
          <w:sz w:val="26"/>
          <w:szCs w:val="26"/>
        </w:rPr>
        <w:t> </w:t>
      </w:r>
    </w:p>
    <w:p w:rsidR="00E97A60" w:rsidRPr="00B05460" w:rsidRDefault="00B05460" w:rsidP="00B05460">
      <w:pPr>
        <w:pStyle w:val="NormalWeb"/>
        <w:spacing w:before="0" w:beforeAutospacing="0" w:after="0" w:afterAutospacing="0"/>
        <w:jc w:val="both"/>
        <w:rPr>
          <w:sz w:val="26"/>
          <w:szCs w:val="26"/>
        </w:rPr>
      </w:pPr>
      <w:r>
        <w:rPr>
          <w:sz w:val="26"/>
          <w:szCs w:val="26"/>
        </w:rPr>
        <w:t xml:space="preserve">Aux conséquences de la crise sécuritaire sont venues </w:t>
      </w:r>
      <w:r w:rsidR="009F12F1" w:rsidRPr="00072081">
        <w:rPr>
          <w:sz w:val="26"/>
          <w:szCs w:val="26"/>
          <w:highlight w:val="cyan"/>
        </w:rPr>
        <w:t>se</w:t>
      </w:r>
      <w:r w:rsidR="009F12F1">
        <w:rPr>
          <w:sz w:val="26"/>
          <w:szCs w:val="26"/>
        </w:rPr>
        <w:t xml:space="preserve"> </w:t>
      </w:r>
      <w:r>
        <w:rPr>
          <w:sz w:val="26"/>
          <w:szCs w:val="26"/>
        </w:rPr>
        <w:t xml:space="preserve">greffer celles de la COVID </w:t>
      </w:r>
      <w:r w:rsidR="009F12F1" w:rsidRPr="00072081">
        <w:rPr>
          <w:sz w:val="26"/>
          <w:szCs w:val="26"/>
          <w:highlight w:val="cyan"/>
        </w:rPr>
        <w:t>1</w:t>
      </w:r>
      <w:r>
        <w:rPr>
          <w:sz w:val="26"/>
          <w:szCs w:val="26"/>
        </w:rPr>
        <w:t xml:space="preserve">9. En effet, le Mali, à l’instar des autres pays du monde, a été affecté par la pandémie avec de lourdes conséquences, notamment sur les conditions de vie et l’activité économique des femmes et des filles.  </w:t>
      </w:r>
      <w:r w:rsidR="001149EE">
        <w:rPr>
          <w:sz w:val="26"/>
          <w:szCs w:val="26"/>
        </w:rPr>
        <w:t>Les effets indirects de l</w:t>
      </w:r>
      <w:r w:rsidR="002B7130" w:rsidRPr="00B05460">
        <w:rPr>
          <w:sz w:val="26"/>
          <w:szCs w:val="26"/>
        </w:rPr>
        <w:t xml:space="preserve">a pandémie du COVID-19 sont potentiellement beaucoup plus dévastateurs que ses effets directs. La récession économique globale et ses conséquences sur l’économie nationale vont entraîner une chute anticipée de la croissance du Produit Intérieur Brut de plus de 80%. Celle-ci va passer de 5% à 0,9% en 2020. Pour la première fois depuis six ans, la croissance du PIB va être bien en-deçà de la croissance démographique. Cette chute va </w:t>
      </w:r>
      <w:r w:rsidR="001149EE">
        <w:rPr>
          <w:sz w:val="26"/>
          <w:szCs w:val="26"/>
        </w:rPr>
        <w:t>entrainer</w:t>
      </w:r>
      <w:r w:rsidR="002B7130" w:rsidRPr="00B05460">
        <w:rPr>
          <w:sz w:val="26"/>
          <w:szCs w:val="26"/>
        </w:rPr>
        <w:t xml:space="preserve"> 800 000 Maliens dans la pauvreté. La contraction économique va affecter la capacité de l’Etat à mobiliser les ressources domestiques nécessaires à son développement. Ceci compromettra plus encore les progrès vers les Objectifs de Développement Durables. Le taux de pression fiscale, qui était prévu à 15,5%, et qui était sur une pente favorable, va chuter à 13,3%, soit un manque à gagner de plus de 230 milliards de FCFA pour l’Etat en 2020. La crise aura de lourdes conséquences pour les générations futures : la dette va passer de 39% à 45% du PIB. Une augmentation brutale des pertes d’emploi est observée, en particulier dans les secteurs tertiaire et secondaire. Les mesures d’appui à l’économie, particulièrement pour les petites entreprises, risquent d’être insuffisantes pour mitiger l’impact de la crise. </w:t>
      </w:r>
      <w:r w:rsidR="009C0C6E">
        <w:rPr>
          <w:sz w:val="26"/>
          <w:szCs w:val="26"/>
        </w:rPr>
        <w:t xml:space="preserve"> </w:t>
      </w:r>
      <w:r w:rsidR="002B7130" w:rsidRPr="00B05460">
        <w:rPr>
          <w:sz w:val="26"/>
          <w:szCs w:val="26"/>
        </w:rPr>
        <w:t>L</w:t>
      </w:r>
      <w:r w:rsidR="009C0C6E">
        <w:rPr>
          <w:sz w:val="26"/>
          <w:szCs w:val="26"/>
        </w:rPr>
        <w:t>a</w:t>
      </w:r>
      <w:r w:rsidR="002B7130" w:rsidRPr="00B05460">
        <w:rPr>
          <w:sz w:val="26"/>
          <w:szCs w:val="26"/>
        </w:rPr>
        <w:t xml:space="preserve"> COVID-19 fragilise encore plus les perspectives de développement du capital humain: (i) près de 4 millions d’enfants ne vont plus à l’école ; (ii) la mobilisation entière du secteur de la santé a des conséquences négatives sur des programmes essentiels comme la vaccination ; et (iii) la crise économique va augmenter la pauvreté à un moment où la période </w:t>
      </w:r>
      <w:r w:rsidR="009C0C6E">
        <w:rPr>
          <w:sz w:val="26"/>
          <w:szCs w:val="26"/>
        </w:rPr>
        <w:t xml:space="preserve">de </w:t>
      </w:r>
      <w:r w:rsidR="002B7130" w:rsidRPr="00B05460">
        <w:rPr>
          <w:sz w:val="26"/>
          <w:szCs w:val="26"/>
        </w:rPr>
        <w:t>soudure va accroître le nombre de personnes en besoin d’assistance alimentaire de plus de 70%, pour atteindre 1,3 million dans les prochains mois. L</w:t>
      </w:r>
      <w:r w:rsidR="00072081" w:rsidRPr="00072081">
        <w:rPr>
          <w:sz w:val="26"/>
          <w:szCs w:val="26"/>
          <w:highlight w:val="cyan"/>
        </w:rPr>
        <w:t>a</w:t>
      </w:r>
      <w:r w:rsidR="002B7130" w:rsidRPr="00B05460">
        <w:rPr>
          <w:sz w:val="26"/>
          <w:szCs w:val="26"/>
        </w:rPr>
        <w:t xml:space="preserve"> COVID-19 approfondi</w:t>
      </w:r>
      <w:r w:rsidR="00072081" w:rsidRPr="00072081">
        <w:rPr>
          <w:sz w:val="26"/>
          <w:szCs w:val="26"/>
          <w:highlight w:val="cyan"/>
        </w:rPr>
        <w:t>t</w:t>
      </w:r>
      <w:r w:rsidR="002B7130" w:rsidRPr="00B05460">
        <w:rPr>
          <w:sz w:val="26"/>
          <w:szCs w:val="26"/>
        </w:rPr>
        <w:t xml:space="preserve"> la vulnérabilité des populations et fragilise encore plus leur résilience. </w:t>
      </w:r>
      <w:r w:rsidR="009C0C6E">
        <w:rPr>
          <w:sz w:val="26"/>
          <w:szCs w:val="26"/>
        </w:rPr>
        <w:t xml:space="preserve"> </w:t>
      </w:r>
    </w:p>
    <w:p w:rsidR="004071D1" w:rsidRDefault="004071D1" w:rsidP="00E716A8">
      <w:pPr>
        <w:spacing w:before="0" w:after="0" w:line="240" w:lineRule="auto"/>
        <w:jc w:val="both"/>
        <w:rPr>
          <w:rFonts w:ascii="Times New Roman" w:hAnsi="Times New Roman"/>
          <w:b/>
          <w:bCs/>
          <w:i/>
          <w:sz w:val="26"/>
          <w:szCs w:val="26"/>
          <w:lang w:val="fr-FR"/>
        </w:rPr>
      </w:pPr>
    </w:p>
    <w:p w:rsidR="00E716A8" w:rsidRDefault="00E716A8" w:rsidP="00E716A8">
      <w:pPr>
        <w:spacing w:before="0" w:after="0" w:line="240" w:lineRule="auto"/>
        <w:jc w:val="both"/>
        <w:rPr>
          <w:rFonts w:ascii="Times New Roman" w:hAnsi="Times New Roman"/>
          <w:b/>
          <w:bCs/>
          <w:i/>
          <w:sz w:val="26"/>
          <w:szCs w:val="26"/>
          <w:lang w:val="fr-FR"/>
        </w:rPr>
      </w:pPr>
      <w:r>
        <w:rPr>
          <w:rFonts w:ascii="Times New Roman" w:hAnsi="Times New Roman"/>
          <w:b/>
          <w:bCs/>
          <w:i/>
          <w:sz w:val="26"/>
          <w:szCs w:val="26"/>
          <w:lang w:val="fr-FR"/>
        </w:rPr>
        <w:lastRenderedPageBreak/>
        <w:t>11</w:t>
      </w:r>
      <w:r w:rsidRPr="00F82BAD">
        <w:rPr>
          <w:rFonts w:ascii="Times New Roman" w:hAnsi="Times New Roman"/>
          <w:b/>
          <w:bCs/>
          <w:i/>
          <w:sz w:val="26"/>
          <w:szCs w:val="26"/>
          <w:lang w:val="fr-FR"/>
        </w:rPr>
        <w:t xml:space="preserve">. </w:t>
      </w:r>
      <w:r>
        <w:rPr>
          <w:rFonts w:ascii="Times New Roman" w:hAnsi="Times New Roman"/>
          <w:b/>
          <w:bCs/>
          <w:i/>
          <w:sz w:val="26"/>
          <w:szCs w:val="26"/>
          <w:lang w:val="fr-FR"/>
        </w:rPr>
        <w:t xml:space="preserve">Si votre Etat ne dispose </w:t>
      </w:r>
      <w:r w:rsidR="002B7130">
        <w:rPr>
          <w:rFonts w:ascii="Times New Roman" w:hAnsi="Times New Roman"/>
          <w:b/>
          <w:bCs/>
          <w:i/>
          <w:sz w:val="26"/>
          <w:szCs w:val="26"/>
          <w:lang w:val="fr-FR"/>
        </w:rPr>
        <w:t xml:space="preserve">pas </w:t>
      </w:r>
      <w:r>
        <w:rPr>
          <w:rFonts w:ascii="Times New Roman" w:hAnsi="Times New Roman"/>
          <w:b/>
          <w:bCs/>
          <w:i/>
          <w:sz w:val="26"/>
          <w:szCs w:val="26"/>
          <w:lang w:val="fr-FR"/>
        </w:rPr>
        <w:t>d’un plan pouvant entrer immédiatement en vigueur en temps de cris</w:t>
      </w:r>
      <w:r w:rsidR="002B7130">
        <w:rPr>
          <w:rFonts w:ascii="Times New Roman" w:hAnsi="Times New Roman"/>
          <w:b/>
          <w:bCs/>
          <w:i/>
          <w:sz w:val="26"/>
          <w:szCs w:val="26"/>
          <w:lang w:val="fr-FR"/>
        </w:rPr>
        <w:t>e</w:t>
      </w:r>
      <w:r>
        <w:rPr>
          <w:rFonts w:ascii="Times New Roman" w:hAnsi="Times New Roman"/>
          <w:b/>
          <w:bCs/>
          <w:i/>
          <w:sz w:val="26"/>
          <w:szCs w:val="26"/>
          <w:lang w:val="fr-FR"/>
        </w:rPr>
        <w:t>, veuillez en expliquer les raisons :</w:t>
      </w:r>
    </w:p>
    <w:p w:rsidR="00E61E95" w:rsidRDefault="00E61E95" w:rsidP="00E61E95">
      <w:pPr>
        <w:autoSpaceDE w:val="0"/>
        <w:autoSpaceDN w:val="0"/>
        <w:adjustRightInd w:val="0"/>
        <w:jc w:val="both"/>
        <w:rPr>
          <w:rFonts w:ascii="Times New Roman" w:hAnsi="Times New Roman"/>
          <w:sz w:val="26"/>
          <w:szCs w:val="26"/>
          <w:lang w:val="fr" w:eastAsia="en-GB"/>
        </w:rPr>
      </w:pPr>
      <w:r>
        <w:rPr>
          <w:rFonts w:ascii="Times New Roman" w:hAnsi="Times New Roman"/>
          <w:sz w:val="26"/>
          <w:szCs w:val="26"/>
          <w:lang w:val="fr" w:eastAsia="en-GB"/>
        </w:rPr>
        <w:t>Tous les documents stratégiques adoptés par le Gouvernement (politique, plan, projets, programmes, accords) sont entrés en vigueur.</w:t>
      </w:r>
    </w:p>
    <w:p w:rsidR="00F83396" w:rsidRDefault="00F83396" w:rsidP="00E61E95">
      <w:pPr>
        <w:autoSpaceDE w:val="0"/>
        <w:autoSpaceDN w:val="0"/>
        <w:adjustRightInd w:val="0"/>
        <w:jc w:val="both"/>
        <w:rPr>
          <w:rFonts w:ascii="Times New Roman" w:hAnsi="Times New Roman"/>
          <w:b/>
          <w:bCs/>
          <w:i/>
          <w:sz w:val="26"/>
          <w:szCs w:val="26"/>
          <w:lang w:val="fr-FR"/>
        </w:rPr>
      </w:pPr>
      <w:r>
        <w:rPr>
          <w:rFonts w:ascii="Times New Roman" w:hAnsi="Times New Roman"/>
          <w:b/>
          <w:bCs/>
          <w:i/>
          <w:sz w:val="26"/>
          <w:szCs w:val="26"/>
          <w:lang w:val="fr-FR"/>
        </w:rPr>
        <w:t>12</w:t>
      </w:r>
      <w:r w:rsidRPr="00F82BAD">
        <w:rPr>
          <w:rFonts w:ascii="Times New Roman" w:hAnsi="Times New Roman"/>
          <w:b/>
          <w:bCs/>
          <w:i/>
          <w:sz w:val="26"/>
          <w:szCs w:val="26"/>
          <w:lang w:val="fr-FR"/>
        </w:rPr>
        <w:t xml:space="preserve">. </w:t>
      </w:r>
      <w:r>
        <w:rPr>
          <w:rFonts w:ascii="Times New Roman" w:hAnsi="Times New Roman"/>
          <w:b/>
          <w:bCs/>
          <w:i/>
          <w:sz w:val="26"/>
          <w:szCs w:val="26"/>
          <w:lang w:val="fr-FR"/>
        </w:rPr>
        <w:t>Existe – il des moyens spécifiques par lesquels les mécanismes internationaux des droits de l’homme peuvent soutenir les Etats dans leurs efforts pour faire face à la crise ?</w:t>
      </w:r>
    </w:p>
    <w:p w:rsidR="006C3F97" w:rsidRPr="006C3F97" w:rsidRDefault="006C3F97" w:rsidP="00F83396">
      <w:pPr>
        <w:spacing w:before="0" w:after="0" w:line="240" w:lineRule="auto"/>
        <w:jc w:val="both"/>
        <w:rPr>
          <w:rFonts w:ascii="Times New Roman" w:eastAsia="Times New Roman" w:hAnsi="Times New Roman"/>
          <w:sz w:val="26"/>
          <w:szCs w:val="26"/>
          <w:lang w:val="fr-FR" w:eastAsia="fr-FR"/>
        </w:rPr>
      </w:pPr>
      <w:r w:rsidRPr="006C3F97">
        <w:rPr>
          <w:rFonts w:ascii="Times New Roman" w:eastAsia="Times New Roman" w:hAnsi="Times New Roman"/>
          <w:sz w:val="26"/>
          <w:szCs w:val="26"/>
          <w:lang w:val="fr-FR" w:eastAsia="fr-FR"/>
        </w:rPr>
        <w:t xml:space="preserve">Le dispositif juridique constitue le premier moyen pour les </w:t>
      </w:r>
      <w:r w:rsidRPr="006C3F97">
        <w:rPr>
          <w:rFonts w:ascii="Times New Roman" w:hAnsi="Times New Roman"/>
          <w:bCs/>
          <w:sz w:val="26"/>
          <w:szCs w:val="26"/>
          <w:lang w:val="fr-FR"/>
        </w:rPr>
        <w:t>mécanismes internationaux des droits de l’homme pour pouvoir soutenir l’Etat dans ses efforts pour faire face à la crise multidimensionnelle. </w:t>
      </w:r>
      <w:r>
        <w:rPr>
          <w:rFonts w:ascii="Times New Roman" w:hAnsi="Times New Roman"/>
          <w:bCs/>
          <w:sz w:val="26"/>
          <w:szCs w:val="26"/>
          <w:lang w:val="fr-FR"/>
        </w:rPr>
        <w:t xml:space="preserve"> Ce dispositif est entre autres constitué de :</w:t>
      </w:r>
    </w:p>
    <w:p w:rsidR="006C3F97" w:rsidRPr="006C3F97"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6C3F97">
        <w:rPr>
          <w:rFonts w:ascii="Times New Roman" w:eastAsia="Times New Roman" w:hAnsi="Times New Roman"/>
          <w:sz w:val="26"/>
          <w:szCs w:val="26"/>
          <w:lang w:val="fr-FR" w:eastAsia="fr-FR"/>
        </w:rPr>
        <w:t>la Commission Nationale des Droits de l’Homme du Mali (CNDH)</w:t>
      </w:r>
      <w:r>
        <w:rPr>
          <w:rFonts w:ascii="Times New Roman" w:eastAsia="Times New Roman" w:hAnsi="Times New Roman"/>
          <w:sz w:val="26"/>
          <w:szCs w:val="26"/>
          <w:lang w:val="fr-FR" w:eastAsia="fr-FR"/>
        </w:rPr>
        <w:t>;</w:t>
      </w:r>
    </w:p>
    <w:p w:rsidR="007234D5"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la Loi N°2018-003 du 12 janvier 2018 relative à la Protection des Défenseurs des Droits Humains ;</w:t>
      </w:r>
    </w:p>
    <w:p w:rsidR="007234D5" w:rsidRPr="007234D5" w:rsidRDefault="007234D5" w:rsidP="00FE06D4">
      <w:pPr>
        <w:pStyle w:val="Paragraphedeliste"/>
        <w:numPr>
          <w:ilvl w:val="0"/>
          <w:numId w:val="16"/>
        </w:numPr>
        <w:spacing w:before="0" w:after="0" w:line="240" w:lineRule="auto"/>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l’Espace d’Interpellation Démocratique</w:t>
      </w:r>
      <w:r>
        <w:rPr>
          <w:rFonts w:ascii="Times New Roman" w:eastAsia="Times New Roman" w:hAnsi="Times New Roman"/>
          <w:sz w:val="26"/>
          <w:szCs w:val="26"/>
          <w:lang w:val="fr-FR" w:eastAsia="fr-FR"/>
        </w:rPr>
        <w:t> ;</w:t>
      </w:r>
    </w:p>
    <w:p w:rsidR="007234D5"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la Loi N°2017-001 du 11 avril 2017 sur le foncier agricole au Mali</w:t>
      </w:r>
      <w:r w:rsidR="007234D5" w:rsidRPr="007234D5">
        <w:rPr>
          <w:rFonts w:ascii="Times New Roman" w:eastAsia="Times New Roman" w:hAnsi="Times New Roman"/>
          <w:sz w:val="26"/>
          <w:szCs w:val="26"/>
          <w:lang w:val="fr-FR" w:eastAsia="fr-FR"/>
        </w:rPr>
        <w:t> ;</w:t>
      </w:r>
    </w:p>
    <w:p w:rsidR="007234D5"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Code Domanial et Foncier</w:t>
      </w:r>
      <w:r w:rsidR="007234D5" w:rsidRPr="007234D5">
        <w:rPr>
          <w:rFonts w:ascii="Times New Roman" w:eastAsia="Times New Roman" w:hAnsi="Times New Roman"/>
          <w:sz w:val="26"/>
          <w:szCs w:val="26"/>
          <w:lang w:val="fr-FR" w:eastAsia="fr-FR"/>
        </w:rPr>
        <w:t> ;</w:t>
      </w:r>
    </w:p>
    <w:p w:rsidR="007234D5"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la Loi environnementale</w:t>
      </w:r>
      <w:r w:rsidR="007234D5" w:rsidRPr="007234D5">
        <w:rPr>
          <w:rFonts w:ascii="Times New Roman" w:eastAsia="Times New Roman" w:hAnsi="Times New Roman"/>
          <w:sz w:val="26"/>
          <w:szCs w:val="26"/>
          <w:lang w:val="fr-FR" w:eastAsia="fr-FR"/>
        </w:rPr>
        <w:t> ;</w:t>
      </w:r>
    </w:p>
    <w:p w:rsidR="007234D5"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la Charte pastorale</w:t>
      </w:r>
      <w:r w:rsidR="007234D5" w:rsidRPr="007234D5">
        <w:rPr>
          <w:rFonts w:ascii="Times New Roman" w:eastAsia="Times New Roman" w:hAnsi="Times New Roman"/>
          <w:sz w:val="26"/>
          <w:szCs w:val="26"/>
          <w:lang w:val="fr-FR" w:eastAsia="fr-FR"/>
        </w:rPr>
        <w:t> ;</w:t>
      </w:r>
    </w:p>
    <w:p w:rsidR="006C3F97" w:rsidRDefault="006C3F97" w:rsidP="00FE06D4">
      <w:pPr>
        <w:pStyle w:val="Paragraphedeliste"/>
        <w:numPr>
          <w:ilvl w:val="0"/>
          <w:numId w:val="16"/>
        </w:numPr>
        <w:jc w:val="both"/>
        <w:rPr>
          <w:rFonts w:ascii="Times New Roman" w:eastAsia="Times New Roman" w:hAnsi="Times New Roman"/>
          <w:sz w:val="26"/>
          <w:szCs w:val="26"/>
          <w:lang w:val="fr-FR" w:eastAsia="fr-FR"/>
        </w:rPr>
      </w:pPr>
      <w:r w:rsidRPr="007234D5">
        <w:rPr>
          <w:rFonts w:ascii="Times New Roman" w:eastAsia="Times New Roman" w:hAnsi="Times New Roman"/>
          <w:sz w:val="26"/>
          <w:szCs w:val="26"/>
          <w:lang w:val="fr-FR" w:eastAsia="fr-FR"/>
        </w:rPr>
        <w:t>Code de l’Eau.</w:t>
      </w:r>
    </w:p>
    <w:p w:rsidR="00BC74A4" w:rsidRPr="00BC74A4" w:rsidRDefault="00BC74A4" w:rsidP="00072081">
      <w:pPr>
        <w:spacing w:line="240" w:lineRule="auto"/>
        <w:jc w:val="both"/>
        <w:rPr>
          <w:rFonts w:ascii="Times New Roman" w:eastAsia="Times New Roman" w:hAnsi="Times New Roman"/>
          <w:sz w:val="26"/>
          <w:szCs w:val="26"/>
          <w:lang w:val="fr-FR" w:eastAsia="fr-FR"/>
        </w:rPr>
      </w:pPr>
      <w:r>
        <w:rPr>
          <w:rFonts w:ascii="Times New Roman" w:eastAsia="Times New Roman" w:hAnsi="Times New Roman"/>
          <w:sz w:val="26"/>
          <w:szCs w:val="26"/>
          <w:lang w:val="fr-FR" w:eastAsia="fr-FR"/>
        </w:rPr>
        <w:t xml:space="preserve">Aussi, </w:t>
      </w:r>
      <w:r w:rsidRPr="006C3F97">
        <w:rPr>
          <w:rFonts w:ascii="Times New Roman" w:eastAsia="Times New Roman" w:hAnsi="Times New Roman"/>
          <w:sz w:val="26"/>
          <w:szCs w:val="26"/>
          <w:lang w:val="fr-FR" w:eastAsia="fr-FR"/>
        </w:rPr>
        <w:t xml:space="preserve">les </w:t>
      </w:r>
      <w:r w:rsidRPr="006C3F97">
        <w:rPr>
          <w:rFonts w:ascii="Times New Roman" w:hAnsi="Times New Roman"/>
          <w:bCs/>
          <w:sz w:val="26"/>
          <w:szCs w:val="26"/>
          <w:lang w:val="fr-FR"/>
        </w:rPr>
        <w:t>mécanismes internationaux des droits de l’homme</w:t>
      </w:r>
      <w:r>
        <w:rPr>
          <w:rFonts w:ascii="Times New Roman" w:hAnsi="Times New Roman"/>
          <w:bCs/>
          <w:sz w:val="26"/>
          <w:szCs w:val="26"/>
          <w:lang w:val="fr-FR"/>
        </w:rPr>
        <w:t xml:space="preserve"> peuvent s’appuyer </w:t>
      </w:r>
      <w:r w:rsidR="009C301C" w:rsidRPr="009C301C">
        <w:rPr>
          <w:rFonts w:ascii="Times New Roman" w:hAnsi="Times New Roman"/>
          <w:bCs/>
          <w:sz w:val="26"/>
          <w:szCs w:val="26"/>
          <w:highlight w:val="cyan"/>
          <w:lang w:val="fr-FR"/>
        </w:rPr>
        <w:t>sur les</w:t>
      </w:r>
      <w:r w:rsidR="009C301C">
        <w:rPr>
          <w:rFonts w:ascii="Times New Roman" w:hAnsi="Times New Roman"/>
          <w:bCs/>
          <w:sz w:val="26"/>
          <w:szCs w:val="26"/>
          <w:lang w:val="fr-FR"/>
        </w:rPr>
        <w:t xml:space="preserve"> </w:t>
      </w:r>
      <w:r>
        <w:rPr>
          <w:rFonts w:ascii="Times New Roman" w:hAnsi="Times New Roman"/>
          <w:bCs/>
          <w:sz w:val="26"/>
          <w:szCs w:val="26"/>
          <w:lang w:val="fr-FR"/>
        </w:rPr>
        <w:t>mécanismes traditionnels de prévention et de gestion des crises comme les communicateurs traditionnels, les conseils</w:t>
      </w:r>
      <w:r w:rsidR="009C301C">
        <w:rPr>
          <w:rFonts w:ascii="Times New Roman" w:hAnsi="Times New Roman"/>
          <w:bCs/>
          <w:sz w:val="26"/>
          <w:szCs w:val="26"/>
          <w:lang w:val="fr-FR"/>
        </w:rPr>
        <w:t xml:space="preserve"> </w:t>
      </w:r>
      <w:r w:rsidR="009C301C" w:rsidRPr="009C301C">
        <w:rPr>
          <w:rFonts w:ascii="Times New Roman" w:hAnsi="Times New Roman"/>
          <w:bCs/>
          <w:sz w:val="26"/>
          <w:szCs w:val="26"/>
          <w:highlight w:val="cyan"/>
          <w:lang w:val="fr-FR"/>
        </w:rPr>
        <w:t>de</w:t>
      </w:r>
      <w:r w:rsidRPr="009C301C">
        <w:rPr>
          <w:rFonts w:ascii="Times New Roman" w:hAnsi="Times New Roman"/>
          <w:bCs/>
          <w:sz w:val="26"/>
          <w:szCs w:val="26"/>
          <w:highlight w:val="cyan"/>
          <w:lang w:val="fr-FR"/>
        </w:rPr>
        <w:t xml:space="preserve"> village</w:t>
      </w:r>
      <w:r>
        <w:rPr>
          <w:rFonts w:ascii="Times New Roman" w:hAnsi="Times New Roman"/>
          <w:bCs/>
          <w:sz w:val="26"/>
          <w:szCs w:val="26"/>
          <w:lang w:val="fr-FR"/>
        </w:rPr>
        <w:t>, les organisations confessionnelles et les organisations non gouvernementales représentatives des maliens de l’extérieur.</w:t>
      </w:r>
    </w:p>
    <w:p w:rsidR="006C3F97" w:rsidRPr="006C3F97" w:rsidRDefault="006C3F97" w:rsidP="006C3F97">
      <w:pPr>
        <w:jc w:val="both"/>
        <w:rPr>
          <w:rFonts w:ascii="Times New Roman" w:eastAsia="Times New Roman" w:hAnsi="Times New Roman"/>
          <w:sz w:val="26"/>
          <w:szCs w:val="26"/>
          <w:lang w:val="fr-FR" w:eastAsia="fr-FR"/>
        </w:rPr>
      </w:pPr>
    </w:p>
    <w:p w:rsidR="006C3F97" w:rsidRPr="006C3F97" w:rsidRDefault="006C3F97" w:rsidP="006C3F97">
      <w:pPr>
        <w:jc w:val="both"/>
        <w:rPr>
          <w:rFonts w:ascii="Times New Roman" w:eastAsia="Times New Roman" w:hAnsi="Times New Roman"/>
          <w:sz w:val="26"/>
          <w:szCs w:val="26"/>
          <w:lang w:val="fr-FR" w:eastAsia="fr-FR"/>
        </w:rPr>
      </w:pPr>
    </w:p>
    <w:p w:rsidR="008443B5" w:rsidRDefault="008443B5">
      <w:pPr>
        <w:rPr>
          <w:rFonts w:ascii="Times New Roman" w:eastAsia="Times New Roman" w:hAnsi="Times New Roman"/>
          <w:sz w:val="26"/>
          <w:szCs w:val="26"/>
          <w:lang w:val="fr-FR" w:eastAsia="fr-FR"/>
        </w:rPr>
      </w:pPr>
      <w:r>
        <w:rPr>
          <w:rFonts w:ascii="Times New Roman" w:eastAsia="Times New Roman" w:hAnsi="Times New Roman"/>
          <w:sz w:val="26"/>
          <w:szCs w:val="26"/>
          <w:lang w:val="fr-FR" w:eastAsia="fr-FR"/>
        </w:rPr>
        <w:br w:type="page"/>
      </w:r>
    </w:p>
    <w:p w:rsidR="006A39EF" w:rsidRPr="00BF4DE5" w:rsidRDefault="006A39EF" w:rsidP="00BF4DE5">
      <w:pPr>
        <w:pStyle w:val="Default"/>
        <w:jc w:val="both"/>
        <w:rPr>
          <w:rFonts w:ascii="Times New Roman" w:hAnsi="Times New Roman" w:cs="Times New Roman"/>
          <w:b/>
          <w:bCs/>
          <w:color w:val="auto"/>
          <w:sz w:val="26"/>
          <w:szCs w:val="26"/>
        </w:rPr>
      </w:pPr>
      <w:r w:rsidRPr="00BF4DE5">
        <w:rPr>
          <w:rFonts w:ascii="Times New Roman" w:hAnsi="Times New Roman" w:cs="Times New Roman"/>
          <w:b/>
          <w:bCs/>
          <w:color w:val="auto"/>
          <w:sz w:val="26"/>
          <w:szCs w:val="26"/>
        </w:rPr>
        <w:lastRenderedPageBreak/>
        <w:t>VINGT ANS D’EXECUTION DE LA RESOLUTION 1325 (2020) DU CONSEIL DE SECURITE DES NATIONS UNIES (CSNU) SUR LES FEMMES, LA PAIX ET LA SECURITE EN AFRIQUE DE L’OUEST ET DU SAHEL.</w:t>
      </w:r>
    </w:p>
    <w:p w:rsidR="006A39EF" w:rsidRPr="00BF4DE5" w:rsidRDefault="006A39EF" w:rsidP="00BF4DE5">
      <w:pPr>
        <w:pStyle w:val="Default"/>
        <w:jc w:val="both"/>
        <w:rPr>
          <w:rFonts w:ascii="Times New Roman" w:hAnsi="Times New Roman" w:cs="Times New Roman"/>
          <w:b/>
          <w:bCs/>
          <w:color w:val="auto"/>
          <w:sz w:val="26"/>
          <w:szCs w:val="26"/>
        </w:rPr>
      </w:pPr>
    </w:p>
    <w:p w:rsidR="008443B5" w:rsidRPr="00BF4DE5" w:rsidRDefault="008443B5" w:rsidP="00BF4DE5">
      <w:pPr>
        <w:pStyle w:val="Default"/>
        <w:jc w:val="both"/>
        <w:rPr>
          <w:rFonts w:ascii="Times New Roman" w:hAnsi="Times New Roman" w:cs="Times New Roman"/>
          <w:color w:val="auto"/>
          <w:sz w:val="26"/>
          <w:szCs w:val="26"/>
        </w:rPr>
      </w:pPr>
      <w:r w:rsidRPr="00BF4DE5">
        <w:rPr>
          <w:rFonts w:ascii="Times New Roman" w:hAnsi="Times New Roman" w:cs="Times New Roman"/>
          <w:b/>
          <w:bCs/>
          <w:color w:val="auto"/>
          <w:sz w:val="26"/>
          <w:szCs w:val="26"/>
        </w:rPr>
        <w:t xml:space="preserve">A. SECTION I. INFORMATIONS DE BASE </w:t>
      </w:r>
    </w:p>
    <w:p w:rsidR="008443B5" w:rsidRPr="00BF4DE5" w:rsidRDefault="008443B5" w:rsidP="00BF4DE5">
      <w:pPr>
        <w:pStyle w:val="Default"/>
        <w:jc w:val="both"/>
        <w:rPr>
          <w:rFonts w:ascii="Times New Roman" w:hAnsi="Times New Roman" w:cs="Times New Roman"/>
          <w:color w:val="auto"/>
          <w:sz w:val="26"/>
          <w:szCs w:val="26"/>
        </w:rPr>
      </w:pPr>
    </w:p>
    <w:p w:rsidR="008443B5" w:rsidRPr="00BF4DE5" w:rsidRDefault="008443B5" w:rsidP="00BF4DE5">
      <w:pPr>
        <w:pStyle w:val="Default"/>
        <w:jc w:val="both"/>
        <w:rPr>
          <w:rFonts w:ascii="Times New Roman" w:hAnsi="Times New Roman" w:cs="Times New Roman"/>
          <w:color w:val="auto"/>
          <w:sz w:val="26"/>
          <w:szCs w:val="26"/>
        </w:rPr>
      </w:pPr>
      <w:r w:rsidRPr="00BF4DE5">
        <w:rPr>
          <w:rFonts w:ascii="Times New Roman" w:hAnsi="Times New Roman" w:cs="Times New Roman"/>
          <w:b/>
          <w:bCs/>
          <w:color w:val="auto"/>
          <w:sz w:val="26"/>
          <w:szCs w:val="26"/>
        </w:rPr>
        <w:t xml:space="preserve">INSTRUCTIONS </w:t>
      </w:r>
    </w:p>
    <w:p w:rsidR="008443B5" w:rsidRPr="00BF4DE5" w:rsidRDefault="008443B5" w:rsidP="00BF4DE5">
      <w:pPr>
        <w:pStyle w:val="Default"/>
        <w:jc w:val="both"/>
        <w:rPr>
          <w:rFonts w:ascii="Times New Roman" w:hAnsi="Times New Roman" w:cs="Times New Roman"/>
          <w:color w:val="auto"/>
          <w:sz w:val="26"/>
          <w:szCs w:val="26"/>
        </w:rPr>
      </w:pPr>
    </w:p>
    <w:p w:rsidR="008443B5" w:rsidRPr="00BF4DE5" w:rsidRDefault="008443B5" w:rsidP="00BF4DE5">
      <w:pPr>
        <w:pStyle w:val="Default"/>
        <w:jc w:val="both"/>
        <w:rPr>
          <w:rFonts w:ascii="Times New Roman" w:hAnsi="Times New Roman" w:cs="Times New Roman"/>
          <w:color w:val="auto"/>
          <w:sz w:val="26"/>
          <w:szCs w:val="26"/>
        </w:rPr>
      </w:pPr>
      <w:r w:rsidRPr="00BF4DE5">
        <w:rPr>
          <w:rFonts w:ascii="Times New Roman" w:hAnsi="Times New Roman" w:cs="Times New Roman"/>
          <w:color w:val="auto"/>
          <w:sz w:val="26"/>
          <w:szCs w:val="26"/>
        </w:rPr>
        <w:t xml:space="preserve">Veuillez répondre à chacune des questions suivantes à l'endroit approprié. </w:t>
      </w:r>
    </w:p>
    <w:p w:rsidR="008443B5" w:rsidRPr="00BF4DE5" w:rsidRDefault="008443B5" w:rsidP="00BF4DE5">
      <w:pPr>
        <w:pStyle w:val="Default"/>
        <w:jc w:val="both"/>
        <w:rPr>
          <w:rFonts w:ascii="Times New Roman" w:hAnsi="Times New Roman" w:cs="Times New Roman"/>
          <w:color w:val="auto"/>
          <w:sz w:val="26"/>
          <w:szCs w:val="26"/>
        </w:rPr>
      </w:pPr>
    </w:p>
    <w:p w:rsidR="00BF4DE5" w:rsidRDefault="00330106" w:rsidP="00BF4DE5">
      <w:pPr>
        <w:spacing w:before="0" w:after="0" w:line="240" w:lineRule="auto"/>
        <w:jc w:val="both"/>
        <w:rPr>
          <w:rFonts w:ascii="Times New Roman" w:hAnsi="Times New Roman"/>
          <w:b/>
          <w:bCs/>
          <w:sz w:val="26"/>
          <w:szCs w:val="26"/>
        </w:rPr>
      </w:pPr>
      <w:r>
        <w:rPr>
          <w:rFonts w:ascii="Times New Roman" w:hAnsi="Times New Roman"/>
          <w:b/>
          <w:bCs/>
          <w:sz w:val="26"/>
          <w:szCs w:val="26"/>
        </w:rPr>
        <w:t>Réponses aux questions:</w:t>
      </w:r>
    </w:p>
    <w:p w:rsidR="00330106" w:rsidRPr="00BF4DE5" w:rsidRDefault="00330106" w:rsidP="00BF4DE5">
      <w:pPr>
        <w:spacing w:before="0" w:after="0" w:line="240" w:lineRule="auto"/>
        <w:jc w:val="both"/>
        <w:rPr>
          <w:rFonts w:ascii="Times New Roman" w:hAnsi="Times New Roman"/>
          <w:b/>
          <w:bCs/>
          <w:sz w:val="26"/>
          <w:szCs w:val="26"/>
        </w:rPr>
      </w:pPr>
    </w:p>
    <w:p w:rsid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A. SECTION </w:t>
      </w:r>
      <w:r w:rsidR="00330106" w:rsidRPr="00BF4DE5">
        <w:rPr>
          <w:rFonts w:ascii="Times New Roman" w:hAnsi="Times New Roman"/>
          <w:b/>
          <w:bCs/>
          <w:sz w:val="26"/>
          <w:szCs w:val="26"/>
        </w:rPr>
        <w:t>I:</w:t>
      </w:r>
      <w:r w:rsidRPr="00BF4DE5">
        <w:rPr>
          <w:rFonts w:ascii="Times New Roman" w:hAnsi="Times New Roman"/>
          <w:b/>
          <w:bCs/>
          <w:sz w:val="26"/>
          <w:szCs w:val="26"/>
        </w:rPr>
        <w:t xml:space="preserve"> INFORMATIONS DE BASE</w:t>
      </w:r>
    </w:p>
    <w:p w:rsidR="00330106" w:rsidRPr="00BF4DE5" w:rsidRDefault="00330106" w:rsidP="00BF4DE5">
      <w:pPr>
        <w:spacing w:before="0" w:after="0" w:line="240" w:lineRule="auto"/>
        <w:jc w:val="both"/>
        <w:rPr>
          <w:rFonts w:ascii="Times New Roman" w:hAnsi="Times New Roman"/>
          <w:b/>
          <w:bCs/>
          <w:sz w:val="26"/>
          <w:szCs w:val="26"/>
        </w:rPr>
      </w:pPr>
    </w:p>
    <w:p w:rsid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1. Information sur votre organisation :</w:t>
      </w:r>
    </w:p>
    <w:p w:rsidR="00330106" w:rsidRPr="00BF4DE5" w:rsidRDefault="00330106" w:rsidP="00BF4DE5">
      <w:pPr>
        <w:spacing w:before="0" w:after="0" w:line="240" w:lineRule="auto"/>
        <w:jc w:val="both"/>
        <w:rPr>
          <w:rFonts w:ascii="Times New Roman" w:hAnsi="Times New Roman"/>
          <w:b/>
          <w:bCs/>
          <w:sz w:val="26"/>
          <w:szCs w:val="26"/>
        </w:rPr>
      </w:pPr>
    </w:p>
    <w:p w:rsidR="00BF4DE5" w:rsidRDefault="009E1DA3" w:rsidP="009E1DA3">
      <w:pPr>
        <w:pStyle w:val="Paragraphedeliste"/>
        <w:spacing w:before="0" w:after="0" w:line="240" w:lineRule="auto"/>
        <w:ind w:left="0"/>
        <w:jc w:val="both"/>
        <w:rPr>
          <w:rFonts w:ascii="Times New Roman" w:hAnsi="Times New Roman"/>
          <w:sz w:val="26"/>
          <w:szCs w:val="26"/>
        </w:rPr>
      </w:pPr>
      <w:r>
        <w:rPr>
          <w:rFonts w:ascii="Times New Roman" w:hAnsi="Times New Roman"/>
          <w:b/>
          <w:sz w:val="26"/>
          <w:szCs w:val="26"/>
        </w:rPr>
        <w:t xml:space="preserve">a) </w:t>
      </w:r>
      <w:r w:rsidR="00BF4DE5" w:rsidRPr="00330106">
        <w:rPr>
          <w:rFonts w:ascii="Times New Roman" w:hAnsi="Times New Roman"/>
          <w:b/>
          <w:sz w:val="26"/>
          <w:szCs w:val="26"/>
        </w:rPr>
        <w:t>Nom de votre organisation/</w:t>
      </w:r>
      <w:proofErr w:type="gramStart"/>
      <w:r w:rsidR="00BF4DE5" w:rsidRPr="00330106">
        <w:rPr>
          <w:rFonts w:ascii="Times New Roman" w:hAnsi="Times New Roman"/>
          <w:b/>
          <w:sz w:val="26"/>
          <w:szCs w:val="26"/>
        </w:rPr>
        <w:t>institution :</w:t>
      </w:r>
      <w:proofErr w:type="gramEnd"/>
      <w:r w:rsidR="00BF4DE5" w:rsidRPr="00BF4DE5">
        <w:rPr>
          <w:rFonts w:ascii="Times New Roman" w:hAnsi="Times New Roman"/>
          <w:sz w:val="26"/>
          <w:szCs w:val="26"/>
        </w:rPr>
        <w:t xml:space="preserve"> Ministère de la Promotion de la Femme, de l’Enfant et de la Famille</w:t>
      </w:r>
    </w:p>
    <w:p w:rsidR="00330106" w:rsidRPr="00BF4DE5" w:rsidRDefault="00330106" w:rsidP="00330106">
      <w:pPr>
        <w:pStyle w:val="Paragraphedeliste"/>
        <w:spacing w:before="0" w:after="0" w:line="240" w:lineRule="auto"/>
        <w:ind w:left="0"/>
        <w:jc w:val="both"/>
        <w:rPr>
          <w:rFonts w:ascii="Times New Roman" w:hAnsi="Times New Roman"/>
          <w:sz w:val="26"/>
          <w:szCs w:val="26"/>
        </w:rPr>
      </w:pPr>
    </w:p>
    <w:p w:rsidR="00BF4DE5" w:rsidRDefault="009E1DA3" w:rsidP="009E1DA3">
      <w:pPr>
        <w:pStyle w:val="Paragraphedeliste"/>
        <w:spacing w:before="0" w:after="0" w:line="240" w:lineRule="auto"/>
        <w:ind w:left="0"/>
        <w:jc w:val="both"/>
        <w:rPr>
          <w:rFonts w:ascii="Times New Roman" w:hAnsi="Times New Roman"/>
          <w:sz w:val="26"/>
          <w:szCs w:val="26"/>
        </w:rPr>
      </w:pPr>
      <w:r w:rsidRPr="009E1DA3">
        <w:rPr>
          <w:rFonts w:ascii="Times New Roman" w:hAnsi="Times New Roman"/>
          <w:b/>
          <w:sz w:val="26"/>
          <w:szCs w:val="26"/>
        </w:rPr>
        <w:t xml:space="preserve">b) </w:t>
      </w:r>
      <w:r w:rsidR="00BF4DE5" w:rsidRPr="009E1DA3">
        <w:rPr>
          <w:rFonts w:ascii="Times New Roman" w:hAnsi="Times New Roman"/>
          <w:b/>
          <w:sz w:val="26"/>
          <w:szCs w:val="26"/>
        </w:rPr>
        <w:t xml:space="preserve">Votre organisation/institution </w:t>
      </w:r>
      <w:proofErr w:type="gramStart"/>
      <w:r w:rsidR="00BF4DE5" w:rsidRPr="009E1DA3">
        <w:rPr>
          <w:rFonts w:ascii="Times New Roman" w:hAnsi="Times New Roman"/>
          <w:b/>
          <w:sz w:val="26"/>
          <w:szCs w:val="26"/>
        </w:rPr>
        <w:t>est</w:t>
      </w:r>
      <w:proofErr w:type="gramEnd"/>
      <w:r w:rsidR="00BF4DE5" w:rsidRPr="009E1DA3">
        <w:rPr>
          <w:rFonts w:ascii="Times New Roman" w:hAnsi="Times New Roman"/>
          <w:b/>
          <w:sz w:val="26"/>
          <w:szCs w:val="26"/>
        </w:rPr>
        <w:t xml:space="preserve"> -elle </w:t>
      </w:r>
      <w:r w:rsidR="00330106" w:rsidRPr="009E1DA3">
        <w:rPr>
          <w:rFonts w:ascii="Times New Roman" w:hAnsi="Times New Roman"/>
          <w:b/>
          <w:sz w:val="26"/>
          <w:szCs w:val="26"/>
        </w:rPr>
        <w:t>présente sur le terrain</w:t>
      </w:r>
      <w:r w:rsidR="00BF4DE5" w:rsidRPr="009E1DA3">
        <w:rPr>
          <w:rFonts w:ascii="Times New Roman" w:hAnsi="Times New Roman"/>
          <w:b/>
          <w:sz w:val="26"/>
          <w:szCs w:val="26"/>
        </w:rPr>
        <w:t>?</w:t>
      </w:r>
      <w:r w:rsidR="00BF4DE5" w:rsidRPr="00BF4DE5">
        <w:rPr>
          <w:rFonts w:ascii="Times New Roman" w:hAnsi="Times New Roman"/>
          <w:sz w:val="26"/>
          <w:szCs w:val="26"/>
        </w:rPr>
        <w:t xml:space="preserve"> OUI</w:t>
      </w:r>
    </w:p>
    <w:p w:rsidR="00330106" w:rsidRPr="00BF4DE5" w:rsidRDefault="00330106" w:rsidP="00330106">
      <w:pPr>
        <w:pStyle w:val="Paragraphedeliste"/>
        <w:spacing w:before="0" w:after="0" w:line="240" w:lineRule="auto"/>
        <w:ind w:left="0"/>
        <w:jc w:val="both"/>
        <w:rPr>
          <w:rFonts w:ascii="Times New Roman" w:hAnsi="Times New Roman"/>
          <w:sz w:val="26"/>
          <w:szCs w:val="26"/>
        </w:rPr>
      </w:pPr>
    </w:p>
    <w:p w:rsidR="00BF4DE5" w:rsidRPr="009E1DA3" w:rsidRDefault="00BF4DE5" w:rsidP="00BF4DE5">
      <w:pPr>
        <w:pStyle w:val="Paragraphedeliste"/>
        <w:spacing w:before="0" w:after="0" w:line="240" w:lineRule="auto"/>
        <w:ind w:left="0"/>
        <w:jc w:val="both"/>
        <w:rPr>
          <w:rFonts w:ascii="Times New Roman" w:hAnsi="Times New Roman"/>
          <w:b/>
          <w:sz w:val="26"/>
          <w:szCs w:val="26"/>
        </w:rPr>
      </w:pPr>
      <w:r w:rsidRPr="009E1DA3">
        <w:rPr>
          <w:rFonts w:ascii="Times New Roman" w:hAnsi="Times New Roman"/>
          <w:b/>
          <w:sz w:val="26"/>
          <w:szCs w:val="26"/>
        </w:rPr>
        <w:t>Si oui, veuillez spécifier</w:t>
      </w:r>
    </w:p>
    <w:p w:rsidR="00BF4DE5" w:rsidRPr="00BF4DE5" w:rsidRDefault="00BF4DE5" w:rsidP="00BF4DE5">
      <w:pPr>
        <w:pStyle w:val="Paragraphedeliste"/>
        <w:spacing w:before="0" w:after="0" w:line="240" w:lineRule="auto"/>
        <w:ind w:left="0"/>
        <w:jc w:val="both"/>
        <w:rPr>
          <w:rFonts w:ascii="Times New Roman" w:hAnsi="Times New Roman"/>
          <w:sz w:val="26"/>
          <w:szCs w:val="26"/>
        </w:rPr>
      </w:pPr>
    </w:p>
    <w:p w:rsidR="00BF4DE5" w:rsidRPr="009E1DA3" w:rsidRDefault="00BF4DE5" w:rsidP="00BF4DE5">
      <w:pPr>
        <w:pStyle w:val="Paragraphedeliste"/>
        <w:spacing w:before="0" w:after="0" w:line="240" w:lineRule="auto"/>
        <w:ind w:left="0"/>
        <w:jc w:val="both"/>
        <w:rPr>
          <w:rFonts w:ascii="Times New Roman" w:hAnsi="Times New Roman"/>
          <w:sz w:val="26"/>
          <w:szCs w:val="26"/>
        </w:rPr>
      </w:pPr>
      <w:proofErr w:type="gramStart"/>
      <w:r w:rsidRPr="009E1DA3">
        <w:rPr>
          <w:rFonts w:ascii="Times New Roman" w:hAnsi="Times New Roman"/>
          <w:sz w:val="26"/>
          <w:szCs w:val="26"/>
        </w:rPr>
        <w:t>Il</w:t>
      </w:r>
      <w:proofErr w:type="gramEnd"/>
      <w:r w:rsidRPr="009E1DA3">
        <w:rPr>
          <w:rFonts w:ascii="Times New Roman" w:hAnsi="Times New Roman"/>
          <w:sz w:val="26"/>
          <w:szCs w:val="26"/>
        </w:rPr>
        <w:t xml:space="preserve"> existe </w:t>
      </w:r>
      <w:r w:rsidR="009E1DA3">
        <w:rPr>
          <w:rFonts w:ascii="Times New Roman" w:hAnsi="Times New Roman"/>
          <w:sz w:val="26"/>
          <w:szCs w:val="26"/>
        </w:rPr>
        <w:t>le</w:t>
      </w:r>
      <w:r w:rsidR="00476FBE" w:rsidRPr="009E1DA3">
        <w:rPr>
          <w:rFonts w:ascii="Times New Roman" w:hAnsi="Times New Roman"/>
          <w:sz w:val="26"/>
          <w:szCs w:val="26"/>
        </w:rPr>
        <w:t xml:space="preserve"> </w:t>
      </w:r>
      <w:r w:rsidR="00476FBE" w:rsidRPr="009E1DA3">
        <w:rPr>
          <w:rFonts w:ascii="Times New Roman" w:hAnsi="Times New Roman"/>
          <w:sz w:val="24"/>
          <w:szCs w:val="24"/>
        </w:rPr>
        <w:t>Programme National pour l’abandon des Violences Basées sur le Genre (PNVBG)</w:t>
      </w:r>
      <w:r w:rsidR="009E1DA3">
        <w:rPr>
          <w:rFonts w:ascii="Times New Roman" w:hAnsi="Times New Roman"/>
          <w:sz w:val="24"/>
          <w:szCs w:val="24"/>
        </w:rPr>
        <w:t xml:space="preserve">, onze (11) </w:t>
      </w:r>
      <w:r w:rsidRPr="009E1DA3">
        <w:rPr>
          <w:rFonts w:ascii="Times New Roman" w:hAnsi="Times New Roman"/>
          <w:sz w:val="26"/>
          <w:szCs w:val="26"/>
        </w:rPr>
        <w:t xml:space="preserve">directions </w:t>
      </w:r>
      <w:r w:rsidR="00D42890">
        <w:rPr>
          <w:rFonts w:ascii="Times New Roman" w:hAnsi="Times New Roman"/>
          <w:sz w:val="26"/>
          <w:szCs w:val="26"/>
        </w:rPr>
        <w:t>regionales</w:t>
      </w:r>
      <w:r w:rsidR="00D42890" w:rsidRPr="00D42890">
        <w:rPr>
          <w:rFonts w:ascii="Times New Roman" w:hAnsi="Times New Roman"/>
          <w:sz w:val="26"/>
          <w:szCs w:val="26"/>
        </w:rPr>
        <w:t xml:space="preserve"> </w:t>
      </w:r>
      <w:r w:rsidR="00D42890" w:rsidRPr="009E1DA3">
        <w:rPr>
          <w:rFonts w:ascii="Times New Roman" w:hAnsi="Times New Roman"/>
          <w:sz w:val="26"/>
          <w:szCs w:val="26"/>
        </w:rPr>
        <w:t>de la Promotion de la Femme, de l’Enfant</w:t>
      </w:r>
      <w:r w:rsidR="00D42890">
        <w:rPr>
          <w:rFonts w:ascii="Times New Roman" w:hAnsi="Times New Roman"/>
          <w:sz w:val="26"/>
          <w:szCs w:val="26"/>
        </w:rPr>
        <w:t>,</w:t>
      </w:r>
      <w:r w:rsidR="00D42890" w:rsidRPr="009E1DA3">
        <w:rPr>
          <w:rFonts w:ascii="Times New Roman" w:hAnsi="Times New Roman"/>
          <w:sz w:val="26"/>
          <w:szCs w:val="26"/>
        </w:rPr>
        <w:t xml:space="preserve"> de la Famille.</w:t>
      </w:r>
      <w:r w:rsidR="00D42890">
        <w:rPr>
          <w:rFonts w:ascii="Times New Roman" w:hAnsi="Times New Roman"/>
          <w:sz w:val="26"/>
          <w:szCs w:val="26"/>
        </w:rPr>
        <w:t xml:space="preserve"> et</w:t>
      </w:r>
      <w:r w:rsidRPr="009E1DA3">
        <w:rPr>
          <w:rFonts w:ascii="Times New Roman" w:hAnsi="Times New Roman"/>
          <w:sz w:val="26"/>
          <w:szCs w:val="26"/>
        </w:rPr>
        <w:t xml:space="preserve"> </w:t>
      </w:r>
      <w:r w:rsidR="00D42890">
        <w:rPr>
          <w:rFonts w:ascii="Times New Roman" w:hAnsi="Times New Roman"/>
          <w:sz w:val="26"/>
          <w:szCs w:val="26"/>
        </w:rPr>
        <w:t xml:space="preserve">cinquante deux (52) </w:t>
      </w:r>
      <w:r w:rsidRPr="009E1DA3">
        <w:rPr>
          <w:rFonts w:ascii="Times New Roman" w:hAnsi="Times New Roman"/>
          <w:sz w:val="26"/>
          <w:szCs w:val="26"/>
        </w:rPr>
        <w:t>services locaux de la Promotion de la Femme, de l’Enfant et de la Famille</w:t>
      </w:r>
      <w:r w:rsidR="00D42890">
        <w:rPr>
          <w:rFonts w:ascii="Times New Roman" w:hAnsi="Times New Roman"/>
          <w:sz w:val="26"/>
          <w:szCs w:val="26"/>
        </w:rPr>
        <w:t xml:space="preserve"> et huit (08) Maisons de la Femme, de l’Enfant et de la Famille</w:t>
      </w:r>
      <w:r w:rsidRPr="009E1DA3">
        <w:rPr>
          <w:rFonts w:ascii="Times New Roman" w:hAnsi="Times New Roman"/>
          <w:sz w:val="26"/>
          <w:szCs w:val="26"/>
        </w:rPr>
        <w:t>.</w:t>
      </w:r>
      <w:r w:rsidR="004F4ED2">
        <w:rPr>
          <w:rFonts w:ascii="Times New Roman" w:hAnsi="Times New Roman"/>
          <w:sz w:val="26"/>
          <w:szCs w:val="26"/>
        </w:rPr>
        <w:t xml:space="preserve"> Ce structures sont en partenriat avec les structures regionals et locales, de la santé, du développement sociale, de </w:t>
      </w:r>
      <w:proofErr w:type="gramStart"/>
      <w:r w:rsidR="004F4ED2">
        <w:rPr>
          <w:rFonts w:ascii="Times New Roman" w:hAnsi="Times New Roman"/>
          <w:sz w:val="26"/>
          <w:szCs w:val="26"/>
        </w:rPr>
        <w:t>l’éducation ,</w:t>
      </w:r>
      <w:proofErr w:type="gramEnd"/>
      <w:r w:rsidR="004F4ED2">
        <w:rPr>
          <w:rFonts w:ascii="Times New Roman" w:hAnsi="Times New Roman"/>
          <w:sz w:val="26"/>
          <w:szCs w:val="26"/>
        </w:rPr>
        <w:t xml:space="preserve"> de la sécurité et de la justice.</w:t>
      </w:r>
    </w:p>
    <w:p w:rsidR="00BF4DE5" w:rsidRPr="00BF4DE5" w:rsidRDefault="00BF4DE5" w:rsidP="00BF4DE5">
      <w:pPr>
        <w:pStyle w:val="Paragraphedeliste"/>
        <w:spacing w:before="0" w:after="0" w:line="240" w:lineRule="auto"/>
        <w:ind w:left="0"/>
        <w:jc w:val="both"/>
        <w:rPr>
          <w:rFonts w:ascii="Times New Roman" w:hAnsi="Times New Roman"/>
          <w:sz w:val="26"/>
          <w:szCs w:val="26"/>
        </w:rPr>
      </w:pPr>
    </w:p>
    <w:p w:rsidR="00BF4DE5" w:rsidRDefault="00D42890" w:rsidP="00D42890">
      <w:pPr>
        <w:pStyle w:val="Paragraphedeliste"/>
        <w:spacing w:before="0" w:after="0" w:line="240" w:lineRule="auto"/>
        <w:ind w:left="0"/>
        <w:jc w:val="both"/>
        <w:rPr>
          <w:rFonts w:ascii="Times New Roman" w:hAnsi="Times New Roman"/>
          <w:b/>
          <w:bCs/>
          <w:sz w:val="26"/>
          <w:szCs w:val="26"/>
        </w:rPr>
      </w:pPr>
      <w:r>
        <w:rPr>
          <w:rFonts w:ascii="Times New Roman" w:hAnsi="Times New Roman"/>
          <w:b/>
          <w:bCs/>
          <w:sz w:val="26"/>
          <w:szCs w:val="26"/>
        </w:rPr>
        <w:t xml:space="preserve">c) </w:t>
      </w:r>
      <w:r w:rsidR="00BF4DE5" w:rsidRPr="00BF4DE5">
        <w:rPr>
          <w:rFonts w:ascii="Times New Roman" w:hAnsi="Times New Roman"/>
          <w:b/>
          <w:bCs/>
          <w:sz w:val="26"/>
          <w:szCs w:val="26"/>
        </w:rPr>
        <w:t>Veuillez indiquer les noms des unités de votre organisation/institution qui contribuent à la mise en œuvre la résolution 1325 du CSNU relative aux femmes, à la paix et à la sécurité.</w:t>
      </w:r>
    </w:p>
    <w:p w:rsidR="00D42890" w:rsidRPr="00BF4DE5" w:rsidRDefault="00D42890" w:rsidP="00D42890">
      <w:pPr>
        <w:pStyle w:val="Paragraphedeliste"/>
        <w:spacing w:before="0" w:after="0" w:line="240" w:lineRule="auto"/>
        <w:ind w:left="0"/>
        <w:jc w:val="both"/>
        <w:rPr>
          <w:rFonts w:ascii="Times New Roman" w:hAnsi="Times New Roman"/>
          <w:b/>
          <w:bCs/>
          <w:sz w:val="26"/>
          <w:szCs w:val="26"/>
        </w:rPr>
      </w:pPr>
    </w:p>
    <w:p w:rsidR="00BF4DE5" w:rsidRPr="00BF4DE5" w:rsidRDefault="00D42890" w:rsidP="00D42890">
      <w:pPr>
        <w:pStyle w:val="Paragraphedeliste"/>
        <w:numPr>
          <w:ilvl w:val="0"/>
          <w:numId w:val="33"/>
        </w:numPr>
        <w:spacing w:before="0" w:after="0" w:line="240" w:lineRule="auto"/>
        <w:ind w:left="709"/>
        <w:jc w:val="both"/>
        <w:rPr>
          <w:rFonts w:ascii="Times New Roman" w:hAnsi="Times New Roman"/>
          <w:sz w:val="26"/>
          <w:szCs w:val="26"/>
        </w:rPr>
      </w:pPr>
      <w:r>
        <w:rPr>
          <w:rFonts w:ascii="Times New Roman" w:hAnsi="Times New Roman"/>
          <w:sz w:val="26"/>
          <w:szCs w:val="26"/>
        </w:rPr>
        <w:t>Le S</w:t>
      </w:r>
      <w:r w:rsidR="00BF4DE5" w:rsidRPr="00BF4DE5">
        <w:rPr>
          <w:rFonts w:ascii="Times New Roman" w:hAnsi="Times New Roman"/>
          <w:sz w:val="26"/>
          <w:szCs w:val="26"/>
        </w:rPr>
        <w:t>ecrétariat général du Ministère de la Promotion de la Femme, de l’Enfant et de la Famille</w:t>
      </w:r>
      <w:r>
        <w:rPr>
          <w:rFonts w:ascii="Times New Roman" w:hAnsi="Times New Roman"/>
          <w:sz w:val="26"/>
          <w:szCs w:val="26"/>
        </w:rPr>
        <w:t>;</w:t>
      </w:r>
      <w:r w:rsidR="00BF4DE5" w:rsidRPr="00BF4DE5">
        <w:rPr>
          <w:rFonts w:ascii="Times New Roman" w:hAnsi="Times New Roman"/>
          <w:sz w:val="26"/>
          <w:szCs w:val="26"/>
        </w:rPr>
        <w:t xml:space="preserve"> </w:t>
      </w:r>
    </w:p>
    <w:p w:rsidR="00BF4DE5" w:rsidRDefault="00D42890" w:rsidP="00D42890">
      <w:pPr>
        <w:pStyle w:val="Paragraphedeliste"/>
        <w:numPr>
          <w:ilvl w:val="0"/>
          <w:numId w:val="33"/>
        </w:numPr>
        <w:spacing w:before="0" w:after="0" w:line="240" w:lineRule="auto"/>
        <w:ind w:left="709"/>
        <w:jc w:val="both"/>
        <w:rPr>
          <w:rFonts w:ascii="Times New Roman" w:hAnsi="Times New Roman"/>
          <w:sz w:val="26"/>
          <w:szCs w:val="26"/>
        </w:rPr>
      </w:pPr>
      <w:r>
        <w:rPr>
          <w:rFonts w:ascii="Times New Roman" w:hAnsi="Times New Roman"/>
          <w:sz w:val="26"/>
          <w:szCs w:val="26"/>
        </w:rPr>
        <w:t>Le S</w:t>
      </w:r>
      <w:r w:rsidR="00BF4DE5" w:rsidRPr="00BF4DE5">
        <w:rPr>
          <w:rFonts w:ascii="Times New Roman" w:hAnsi="Times New Roman"/>
          <w:sz w:val="26"/>
          <w:szCs w:val="26"/>
        </w:rPr>
        <w:t xml:space="preserve">ecrétariat </w:t>
      </w:r>
      <w:r>
        <w:rPr>
          <w:rFonts w:ascii="Times New Roman" w:hAnsi="Times New Roman"/>
          <w:sz w:val="26"/>
          <w:szCs w:val="26"/>
        </w:rPr>
        <w:t>P</w:t>
      </w:r>
      <w:r w:rsidR="00BF4DE5" w:rsidRPr="00BF4DE5">
        <w:rPr>
          <w:rFonts w:ascii="Times New Roman" w:hAnsi="Times New Roman"/>
          <w:sz w:val="26"/>
          <w:szCs w:val="26"/>
        </w:rPr>
        <w:t>ermanent</w:t>
      </w:r>
      <w:r>
        <w:rPr>
          <w:rFonts w:ascii="Times New Roman" w:hAnsi="Times New Roman"/>
          <w:sz w:val="26"/>
          <w:szCs w:val="26"/>
        </w:rPr>
        <w:t xml:space="preserve"> de suivi</w:t>
      </w:r>
      <w:r w:rsidR="00BF4DE5" w:rsidRPr="00BF4DE5">
        <w:rPr>
          <w:rFonts w:ascii="Times New Roman" w:hAnsi="Times New Roman"/>
          <w:sz w:val="26"/>
          <w:szCs w:val="26"/>
        </w:rPr>
        <w:t xml:space="preserve"> de la Politique Nationale Genre</w:t>
      </w:r>
      <w:r>
        <w:rPr>
          <w:rFonts w:ascii="Times New Roman" w:hAnsi="Times New Roman"/>
          <w:sz w:val="26"/>
          <w:szCs w:val="26"/>
        </w:rPr>
        <w:t>;</w:t>
      </w:r>
    </w:p>
    <w:p w:rsidR="00D42890" w:rsidRPr="00BF4DE5" w:rsidRDefault="00D42890" w:rsidP="00D42890">
      <w:pPr>
        <w:pStyle w:val="Paragraphedeliste"/>
        <w:numPr>
          <w:ilvl w:val="0"/>
          <w:numId w:val="33"/>
        </w:numPr>
        <w:spacing w:before="0" w:after="0" w:line="240" w:lineRule="auto"/>
        <w:ind w:left="709"/>
        <w:jc w:val="both"/>
        <w:rPr>
          <w:rFonts w:ascii="Times New Roman" w:hAnsi="Times New Roman"/>
          <w:sz w:val="26"/>
          <w:szCs w:val="26"/>
        </w:rPr>
      </w:pPr>
      <w:r>
        <w:rPr>
          <w:rFonts w:ascii="Times New Roman" w:hAnsi="Times New Roman"/>
          <w:sz w:val="26"/>
          <w:szCs w:val="26"/>
        </w:rPr>
        <w:t>La Direction Nationale de la Promotion de la Femme;</w:t>
      </w:r>
    </w:p>
    <w:p w:rsidR="00D42890" w:rsidRPr="00BF4DE5" w:rsidRDefault="00D42890" w:rsidP="00D42890">
      <w:pPr>
        <w:pStyle w:val="Paragraphedeliste"/>
        <w:numPr>
          <w:ilvl w:val="0"/>
          <w:numId w:val="33"/>
        </w:numPr>
        <w:spacing w:before="0" w:after="0" w:line="240" w:lineRule="auto"/>
        <w:ind w:left="709"/>
        <w:jc w:val="both"/>
        <w:rPr>
          <w:rFonts w:ascii="Times New Roman" w:hAnsi="Times New Roman"/>
          <w:sz w:val="26"/>
          <w:szCs w:val="26"/>
        </w:rPr>
      </w:pPr>
      <w:r w:rsidRPr="00BF4DE5">
        <w:rPr>
          <w:rFonts w:ascii="Times New Roman" w:hAnsi="Times New Roman"/>
          <w:sz w:val="26"/>
          <w:szCs w:val="26"/>
        </w:rPr>
        <w:t>Le programme national de lutte contre le</w:t>
      </w:r>
      <w:r>
        <w:rPr>
          <w:rFonts w:ascii="Times New Roman" w:hAnsi="Times New Roman"/>
          <w:sz w:val="26"/>
          <w:szCs w:val="26"/>
        </w:rPr>
        <w:t>s violences basées sur le genre;</w:t>
      </w:r>
    </w:p>
    <w:p w:rsidR="00D42890" w:rsidRPr="00BF4DE5" w:rsidRDefault="00D42890" w:rsidP="00D42890">
      <w:pPr>
        <w:pStyle w:val="Paragraphedeliste"/>
        <w:numPr>
          <w:ilvl w:val="0"/>
          <w:numId w:val="33"/>
        </w:numPr>
        <w:spacing w:before="0" w:after="0" w:line="240" w:lineRule="auto"/>
        <w:ind w:left="709"/>
        <w:jc w:val="both"/>
        <w:rPr>
          <w:rFonts w:ascii="Times New Roman" w:hAnsi="Times New Roman"/>
          <w:sz w:val="26"/>
          <w:szCs w:val="26"/>
        </w:rPr>
      </w:pPr>
      <w:r>
        <w:rPr>
          <w:rFonts w:ascii="Times New Roman" w:hAnsi="Times New Roman"/>
          <w:sz w:val="26"/>
          <w:szCs w:val="26"/>
        </w:rPr>
        <w:t>Le Centre National de Documentation et d’Information sur la Femme et l’Enfant;</w:t>
      </w:r>
    </w:p>
    <w:p w:rsidR="00BF4DE5" w:rsidRDefault="00BF4DE5" w:rsidP="00D42890">
      <w:pPr>
        <w:pStyle w:val="Paragraphedeliste"/>
        <w:numPr>
          <w:ilvl w:val="0"/>
          <w:numId w:val="33"/>
        </w:numPr>
        <w:spacing w:before="0" w:after="0" w:line="240" w:lineRule="auto"/>
        <w:ind w:left="709"/>
        <w:jc w:val="both"/>
        <w:rPr>
          <w:rFonts w:ascii="Times New Roman" w:hAnsi="Times New Roman"/>
          <w:sz w:val="26"/>
          <w:szCs w:val="26"/>
        </w:rPr>
      </w:pPr>
      <w:r w:rsidRPr="00BF4DE5">
        <w:rPr>
          <w:rFonts w:ascii="Times New Roman" w:hAnsi="Times New Roman"/>
          <w:sz w:val="26"/>
          <w:szCs w:val="26"/>
        </w:rPr>
        <w:t>L’unité technique de gestion du Plan d’Action National de la Résolution 1325 (2000)</w:t>
      </w:r>
      <w:r w:rsidR="00D42890">
        <w:rPr>
          <w:rFonts w:ascii="Times New Roman" w:hAnsi="Times New Roman"/>
          <w:sz w:val="26"/>
          <w:szCs w:val="26"/>
        </w:rPr>
        <w:t xml:space="preserve"> du CSNU.</w:t>
      </w:r>
    </w:p>
    <w:p w:rsidR="00BF4DE5" w:rsidRDefault="00BF4DE5" w:rsidP="00BF4DE5">
      <w:pPr>
        <w:pStyle w:val="Paragraphedeliste"/>
        <w:spacing w:before="0" w:after="0" w:line="240" w:lineRule="auto"/>
        <w:ind w:left="0"/>
        <w:jc w:val="both"/>
        <w:rPr>
          <w:rFonts w:ascii="Times New Roman" w:hAnsi="Times New Roman"/>
          <w:sz w:val="26"/>
          <w:szCs w:val="26"/>
        </w:rPr>
      </w:pPr>
    </w:p>
    <w:p w:rsidR="00882E38" w:rsidRDefault="00882E38" w:rsidP="00BF4DE5">
      <w:pPr>
        <w:pStyle w:val="Paragraphedeliste"/>
        <w:spacing w:before="0" w:after="0" w:line="240" w:lineRule="auto"/>
        <w:ind w:left="0"/>
        <w:jc w:val="both"/>
        <w:rPr>
          <w:rFonts w:ascii="Times New Roman" w:hAnsi="Times New Roman"/>
          <w:sz w:val="26"/>
          <w:szCs w:val="26"/>
        </w:rPr>
      </w:pPr>
    </w:p>
    <w:p w:rsidR="00882E38" w:rsidRPr="00BF4DE5" w:rsidRDefault="00882E38" w:rsidP="00BF4DE5">
      <w:pPr>
        <w:pStyle w:val="Paragraphedeliste"/>
        <w:spacing w:before="0" w:after="0" w:line="240" w:lineRule="auto"/>
        <w:ind w:left="0"/>
        <w:jc w:val="both"/>
        <w:rPr>
          <w:rFonts w:ascii="Times New Roman" w:hAnsi="Times New Roman"/>
          <w:sz w:val="26"/>
          <w:szCs w:val="26"/>
        </w:rPr>
      </w:pPr>
    </w:p>
    <w:p w:rsidR="00BF4DE5" w:rsidRP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lastRenderedPageBreak/>
        <w:t>2. Contact</w:t>
      </w:r>
    </w:p>
    <w:p w:rsidR="00882E38" w:rsidRDefault="00882E38" w:rsidP="00BF4DE5">
      <w:pPr>
        <w:spacing w:before="0" w:after="0" w:line="240" w:lineRule="auto"/>
        <w:jc w:val="both"/>
        <w:rPr>
          <w:rFonts w:ascii="Times New Roman" w:hAnsi="Times New Roman"/>
          <w:b/>
          <w:bCs/>
          <w:sz w:val="26"/>
          <w:szCs w:val="26"/>
        </w:rPr>
      </w:pPr>
    </w:p>
    <w:p w:rsidR="00BF4DE5" w:rsidRPr="00BF4DE5" w:rsidRDefault="00BF4DE5" w:rsidP="00BF4DE5">
      <w:pPr>
        <w:spacing w:before="0" w:after="0" w:line="240" w:lineRule="auto"/>
        <w:jc w:val="both"/>
        <w:rPr>
          <w:rFonts w:ascii="Times New Roman" w:hAnsi="Times New Roman"/>
          <w:b/>
          <w:bCs/>
          <w:sz w:val="26"/>
          <w:szCs w:val="26"/>
        </w:rPr>
      </w:pPr>
      <w:proofErr w:type="gramStart"/>
      <w:r w:rsidRPr="00BF4DE5">
        <w:rPr>
          <w:rFonts w:ascii="Times New Roman" w:hAnsi="Times New Roman"/>
          <w:b/>
          <w:bCs/>
          <w:sz w:val="26"/>
          <w:szCs w:val="26"/>
        </w:rPr>
        <w:t>Veuillez indiquer le nom, prénom, adresse électronique, numéro de Téléphone de la personne de contact désignée pour les besoins de suivi.</w:t>
      </w:r>
      <w:proofErr w:type="gramEnd"/>
    </w:p>
    <w:p w:rsidR="00882E38" w:rsidRDefault="00882E38" w:rsidP="00BF4DE5">
      <w:pPr>
        <w:spacing w:before="0" w:after="0" w:line="240" w:lineRule="auto"/>
        <w:jc w:val="both"/>
        <w:rPr>
          <w:rFonts w:ascii="Times New Roman" w:hAnsi="Times New Roman"/>
          <w:sz w:val="26"/>
          <w:szCs w:val="26"/>
        </w:rPr>
      </w:pPr>
    </w:p>
    <w:p w:rsidR="00BF4DE5" w:rsidRPr="00BF4DE5" w:rsidRDefault="00BF4DE5" w:rsidP="00BF4DE5">
      <w:pPr>
        <w:spacing w:before="0" w:after="0" w:line="240" w:lineRule="auto"/>
        <w:jc w:val="both"/>
        <w:rPr>
          <w:rFonts w:ascii="Times New Roman" w:hAnsi="Times New Roman"/>
          <w:sz w:val="26"/>
          <w:szCs w:val="26"/>
        </w:rPr>
      </w:pPr>
      <w:r w:rsidRPr="00882E38">
        <w:rPr>
          <w:rFonts w:ascii="Times New Roman" w:hAnsi="Times New Roman"/>
          <w:b/>
          <w:sz w:val="26"/>
          <w:szCs w:val="26"/>
        </w:rPr>
        <w:t>Nom/prénom :</w:t>
      </w:r>
      <w:r w:rsidRPr="00BF4DE5">
        <w:rPr>
          <w:rFonts w:ascii="Times New Roman" w:hAnsi="Times New Roman"/>
          <w:sz w:val="26"/>
          <w:szCs w:val="26"/>
        </w:rPr>
        <w:t xml:space="preserve"> Madame Koné Oumou Diarra, Haut fonctionnaire de Défense</w:t>
      </w:r>
      <w:r w:rsidR="00882E38">
        <w:rPr>
          <w:rFonts w:ascii="Times New Roman" w:hAnsi="Times New Roman"/>
          <w:sz w:val="26"/>
          <w:szCs w:val="26"/>
        </w:rPr>
        <w:t xml:space="preserve"> auprès</w:t>
      </w:r>
      <w:r w:rsidR="00882E38" w:rsidRPr="00882E38">
        <w:rPr>
          <w:rFonts w:ascii="Times New Roman" w:hAnsi="Times New Roman"/>
          <w:sz w:val="26"/>
          <w:szCs w:val="26"/>
        </w:rPr>
        <w:t xml:space="preserve"> </w:t>
      </w:r>
      <w:r w:rsidR="00882E38">
        <w:rPr>
          <w:rFonts w:ascii="Times New Roman" w:hAnsi="Times New Roman"/>
          <w:sz w:val="26"/>
          <w:szCs w:val="26"/>
        </w:rPr>
        <w:t xml:space="preserve">du </w:t>
      </w:r>
      <w:r w:rsidR="00882E38" w:rsidRPr="00BF4DE5">
        <w:rPr>
          <w:rFonts w:ascii="Times New Roman" w:hAnsi="Times New Roman"/>
          <w:sz w:val="26"/>
          <w:szCs w:val="26"/>
        </w:rPr>
        <w:t>Ministère de la Promotion de la Femme, de l’Enfant et de la Famille</w:t>
      </w:r>
    </w:p>
    <w:p w:rsidR="00BF4DE5" w:rsidRPr="00BF4DE5" w:rsidRDefault="00BF4DE5" w:rsidP="00BF4DE5">
      <w:pPr>
        <w:spacing w:before="0" w:after="0" w:line="240" w:lineRule="auto"/>
        <w:jc w:val="both"/>
        <w:rPr>
          <w:rFonts w:ascii="Times New Roman" w:hAnsi="Times New Roman"/>
          <w:sz w:val="26"/>
          <w:szCs w:val="26"/>
        </w:rPr>
      </w:pPr>
      <w:proofErr w:type="gramStart"/>
      <w:r w:rsidRPr="00417CAE">
        <w:rPr>
          <w:rFonts w:ascii="Times New Roman" w:hAnsi="Times New Roman"/>
          <w:sz w:val="26"/>
          <w:szCs w:val="26"/>
          <w:highlight w:val="yellow"/>
        </w:rPr>
        <w:t>Email :</w:t>
      </w:r>
      <w:proofErr w:type="gramEnd"/>
    </w:p>
    <w:p w:rsidR="00BF4DE5" w:rsidRPr="00BF4DE5" w:rsidRDefault="00BF4DE5" w:rsidP="00BF4DE5">
      <w:pPr>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Téléphone :</w:t>
      </w:r>
      <w:proofErr w:type="gramEnd"/>
      <w:r w:rsidRPr="00BF4DE5">
        <w:rPr>
          <w:rFonts w:ascii="Times New Roman" w:hAnsi="Times New Roman"/>
          <w:sz w:val="26"/>
          <w:szCs w:val="26"/>
        </w:rPr>
        <w:t xml:space="preserve"> +223 20 01 0 07/+223 66 73 13 81 </w:t>
      </w:r>
    </w:p>
    <w:p w:rsidR="00BF4DE5" w:rsidRDefault="00BF4DE5" w:rsidP="00BF4DE5">
      <w:pPr>
        <w:spacing w:before="0" w:after="0" w:line="240" w:lineRule="auto"/>
        <w:jc w:val="both"/>
        <w:rPr>
          <w:rFonts w:ascii="Times New Roman" w:hAnsi="Times New Roman"/>
          <w:b/>
          <w:bCs/>
          <w:sz w:val="26"/>
          <w:szCs w:val="26"/>
        </w:rPr>
      </w:pPr>
    </w:p>
    <w:p w:rsidR="00795FB7" w:rsidRDefault="00795FB7" w:rsidP="00795FB7">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B. SECTION </w:t>
      </w:r>
      <w:r w:rsidR="00BD5E42" w:rsidRPr="00BF4DE5">
        <w:rPr>
          <w:rFonts w:ascii="Times New Roman" w:hAnsi="Times New Roman"/>
          <w:b/>
          <w:bCs/>
          <w:sz w:val="26"/>
          <w:szCs w:val="26"/>
        </w:rPr>
        <w:t>II:</w:t>
      </w:r>
      <w:r w:rsidRPr="00BF4DE5">
        <w:rPr>
          <w:rFonts w:ascii="Times New Roman" w:hAnsi="Times New Roman"/>
          <w:b/>
          <w:bCs/>
          <w:sz w:val="26"/>
          <w:szCs w:val="26"/>
        </w:rPr>
        <w:t xml:space="preserve">  ANALYSE D’IMPACT</w:t>
      </w:r>
    </w:p>
    <w:p w:rsidR="00795FB7" w:rsidRDefault="00795FB7" w:rsidP="00795FB7">
      <w:pPr>
        <w:spacing w:before="0" w:after="0" w:line="240" w:lineRule="auto"/>
        <w:jc w:val="both"/>
        <w:rPr>
          <w:rFonts w:ascii="Times New Roman" w:hAnsi="Times New Roman"/>
          <w:b/>
          <w:bCs/>
          <w:sz w:val="26"/>
          <w:szCs w:val="26"/>
        </w:rPr>
      </w:pPr>
    </w:p>
    <w:p w:rsidR="00795FB7" w:rsidRDefault="00795FB7" w:rsidP="00795FB7">
      <w:pPr>
        <w:spacing w:before="0" w:after="0" w:line="240" w:lineRule="auto"/>
        <w:jc w:val="both"/>
        <w:rPr>
          <w:rFonts w:ascii="Times New Roman" w:hAnsi="Times New Roman"/>
          <w:b/>
          <w:bCs/>
          <w:sz w:val="26"/>
          <w:szCs w:val="26"/>
        </w:rPr>
      </w:pPr>
      <w:r>
        <w:rPr>
          <w:rFonts w:ascii="Times New Roman" w:hAnsi="Times New Roman"/>
          <w:b/>
          <w:bCs/>
          <w:sz w:val="26"/>
          <w:szCs w:val="26"/>
        </w:rPr>
        <w:t>INTRODUCTION</w:t>
      </w:r>
    </w:p>
    <w:p w:rsidR="00795FB7" w:rsidRDefault="00795FB7" w:rsidP="00795FB7">
      <w:pPr>
        <w:spacing w:before="0" w:after="0" w:line="240" w:lineRule="auto"/>
        <w:jc w:val="both"/>
        <w:rPr>
          <w:rFonts w:ascii="Times New Roman" w:hAnsi="Times New Roman"/>
          <w:b/>
          <w:bCs/>
          <w:sz w:val="26"/>
          <w:szCs w:val="26"/>
        </w:rPr>
      </w:pPr>
    </w:p>
    <w:p w:rsidR="00795FB7" w:rsidRDefault="00795FB7" w:rsidP="00BF4DE5">
      <w:pPr>
        <w:spacing w:before="0" w:after="0" w:line="240" w:lineRule="auto"/>
        <w:jc w:val="both"/>
        <w:rPr>
          <w:rFonts w:ascii="Times New Roman" w:hAnsi="Times New Roman"/>
          <w:bCs/>
          <w:sz w:val="26"/>
          <w:szCs w:val="26"/>
        </w:rPr>
      </w:pPr>
      <w:r w:rsidRPr="00795FB7">
        <w:rPr>
          <w:rFonts w:ascii="Times New Roman" w:hAnsi="Times New Roman"/>
          <w:bCs/>
          <w:sz w:val="26"/>
          <w:szCs w:val="26"/>
        </w:rPr>
        <w:t>Veuillez fournir des informations</w:t>
      </w:r>
      <w:r>
        <w:rPr>
          <w:rFonts w:ascii="Times New Roman" w:hAnsi="Times New Roman"/>
          <w:bCs/>
          <w:sz w:val="26"/>
          <w:szCs w:val="26"/>
        </w:rPr>
        <w:t xml:space="preserve"> sur les douze domain</w:t>
      </w:r>
      <w:r w:rsidR="00C4643A" w:rsidRPr="00C4643A">
        <w:rPr>
          <w:rFonts w:ascii="Times New Roman" w:hAnsi="Times New Roman"/>
          <w:bCs/>
          <w:sz w:val="26"/>
          <w:szCs w:val="26"/>
          <w:highlight w:val="cyan"/>
        </w:rPr>
        <w:t>e</w:t>
      </w:r>
      <w:r>
        <w:rPr>
          <w:rFonts w:ascii="Times New Roman" w:hAnsi="Times New Roman"/>
          <w:bCs/>
          <w:sz w:val="26"/>
          <w:szCs w:val="26"/>
        </w:rPr>
        <w:t>s indiqués ci – dessous, sur la base des quatre categories suivantes:</w:t>
      </w:r>
    </w:p>
    <w:p w:rsidR="00795FB7" w:rsidRDefault="00795FB7" w:rsidP="00BF4DE5">
      <w:pPr>
        <w:spacing w:before="0" w:after="0" w:line="240" w:lineRule="auto"/>
        <w:jc w:val="both"/>
        <w:rPr>
          <w:rFonts w:ascii="Times New Roman" w:hAnsi="Times New Roman"/>
          <w:bCs/>
          <w:sz w:val="26"/>
          <w:szCs w:val="26"/>
        </w:rPr>
      </w:pPr>
    </w:p>
    <w:p w:rsidR="00795FB7" w:rsidRPr="00795FB7" w:rsidRDefault="00795FB7" w:rsidP="00795FB7">
      <w:pPr>
        <w:pStyle w:val="Paragraphedeliste"/>
        <w:numPr>
          <w:ilvl w:val="0"/>
          <w:numId w:val="34"/>
        </w:numPr>
        <w:spacing w:before="0" w:after="0" w:line="240" w:lineRule="auto"/>
        <w:jc w:val="both"/>
        <w:rPr>
          <w:rFonts w:ascii="Times New Roman" w:hAnsi="Times New Roman"/>
          <w:bCs/>
          <w:sz w:val="26"/>
          <w:szCs w:val="26"/>
        </w:rPr>
      </w:pPr>
      <w:r w:rsidRPr="00795FB7">
        <w:rPr>
          <w:rFonts w:ascii="Times New Roman" w:hAnsi="Times New Roman"/>
          <w:bCs/>
          <w:sz w:val="26"/>
          <w:szCs w:val="26"/>
        </w:rPr>
        <w:t xml:space="preserve">Actions spécifiques </w:t>
      </w:r>
      <w:r w:rsidRPr="00F77EC7">
        <w:rPr>
          <w:rFonts w:ascii="Times New Roman" w:hAnsi="Times New Roman"/>
          <w:bCs/>
          <w:sz w:val="26"/>
          <w:szCs w:val="26"/>
          <w:highlight w:val="cyan"/>
        </w:rPr>
        <w:t>entreprise</w:t>
      </w:r>
      <w:r w:rsidR="00F77EC7" w:rsidRPr="00F77EC7">
        <w:rPr>
          <w:rFonts w:ascii="Times New Roman" w:hAnsi="Times New Roman"/>
          <w:bCs/>
          <w:sz w:val="26"/>
          <w:szCs w:val="26"/>
          <w:highlight w:val="cyan"/>
        </w:rPr>
        <w:t>s</w:t>
      </w:r>
      <w:r w:rsidRPr="00F77EC7">
        <w:rPr>
          <w:rFonts w:ascii="Times New Roman" w:hAnsi="Times New Roman"/>
          <w:bCs/>
          <w:sz w:val="26"/>
          <w:szCs w:val="26"/>
          <w:highlight w:val="cyan"/>
        </w:rPr>
        <w:t>;</w:t>
      </w:r>
    </w:p>
    <w:p w:rsidR="00795FB7" w:rsidRPr="00795FB7" w:rsidRDefault="00795FB7" w:rsidP="00795FB7">
      <w:pPr>
        <w:pStyle w:val="Paragraphedeliste"/>
        <w:numPr>
          <w:ilvl w:val="0"/>
          <w:numId w:val="34"/>
        </w:numPr>
        <w:spacing w:before="0" w:after="0" w:line="240" w:lineRule="auto"/>
        <w:jc w:val="both"/>
        <w:rPr>
          <w:rFonts w:ascii="Times New Roman" w:hAnsi="Times New Roman"/>
          <w:bCs/>
          <w:sz w:val="26"/>
          <w:szCs w:val="26"/>
        </w:rPr>
      </w:pPr>
      <w:r w:rsidRPr="00795FB7">
        <w:rPr>
          <w:rFonts w:ascii="Times New Roman" w:hAnsi="Times New Roman"/>
          <w:bCs/>
          <w:sz w:val="26"/>
          <w:szCs w:val="26"/>
        </w:rPr>
        <w:t>Progr</w:t>
      </w:r>
      <w:r w:rsidR="00F77EC7">
        <w:rPr>
          <w:rFonts w:ascii="Times New Roman" w:hAnsi="Times New Roman"/>
          <w:bCs/>
          <w:sz w:val="26"/>
          <w:szCs w:val="26"/>
        </w:rPr>
        <w:t>è</w:t>
      </w:r>
      <w:r w:rsidRPr="00795FB7">
        <w:rPr>
          <w:rFonts w:ascii="Times New Roman" w:hAnsi="Times New Roman"/>
          <w:bCs/>
          <w:sz w:val="26"/>
          <w:szCs w:val="26"/>
        </w:rPr>
        <w:t>s</w:t>
      </w:r>
      <w:r w:rsidR="00F77EC7">
        <w:rPr>
          <w:rFonts w:ascii="Times New Roman" w:hAnsi="Times New Roman"/>
          <w:bCs/>
          <w:sz w:val="26"/>
          <w:szCs w:val="26"/>
        </w:rPr>
        <w:t xml:space="preserve"> </w:t>
      </w:r>
      <w:r w:rsidRPr="00795FB7">
        <w:rPr>
          <w:rFonts w:ascii="Times New Roman" w:hAnsi="Times New Roman"/>
          <w:bCs/>
          <w:sz w:val="26"/>
          <w:szCs w:val="26"/>
        </w:rPr>
        <w:t>et résultats;</w:t>
      </w:r>
    </w:p>
    <w:p w:rsidR="00795FB7" w:rsidRPr="00795FB7" w:rsidRDefault="00795FB7" w:rsidP="00795FB7">
      <w:pPr>
        <w:pStyle w:val="Paragraphedeliste"/>
        <w:numPr>
          <w:ilvl w:val="0"/>
          <w:numId w:val="34"/>
        </w:numPr>
        <w:spacing w:before="0" w:after="0" w:line="240" w:lineRule="auto"/>
        <w:jc w:val="both"/>
        <w:rPr>
          <w:rFonts w:ascii="Times New Roman" w:hAnsi="Times New Roman"/>
          <w:bCs/>
          <w:sz w:val="26"/>
          <w:szCs w:val="26"/>
        </w:rPr>
      </w:pPr>
      <w:r w:rsidRPr="00795FB7">
        <w:rPr>
          <w:rFonts w:ascii="Times New Roman" w:hAnsi="Times New Roman"/>
          <w:bCs/>
          <w:sz w:val="26"/>
          <w:szCs w:val="26"/>
        </w:rPr>
        <w:t>Enseignements tires et bonnes pratiques;</w:t>
      </w:r>
    </w:p>
    <w:p w:rsidR="00795FB7" w:rsidRPr="00795FB7" w:rsidRDefault="00795FB7" w:rsidP="00795FB7">
      <w:pPr>
        <w:pStyle w:val="Paragraphedeliste"/>
        <w:numPr>
          <w:ilvl w:val="0"/>
          <w:numId w:val="34"/>
        </w:numPr>
        <w:spacing w:before="0" w:after="0" w:line="240" w:lineRule="auto"/>
        <w:jc w:val="both"/>
        <w:rPr>
          <w:rFonts w:ascii="Times New Roman" w:hAnsi="Times New Roman"/>
          <w:bCs/>
          <w:sz w:val="26"/>
          <w:szCs w:val="26"/>
        </w:rPr>
      </w:pPr>
      <w:r w:rsidRPr="00795FB7">
        <w:rPr>
          <w:rFonts w:ascii="Times New Roman" w:hAnsi="Times New Roman"/>
          <w:bCs/>
          <w:sz w:val="26"/>
          <w:szCs w:val="26"/>
        </w:rPr>
        <w:t xml:space="preserve">Lacunes </w:t>
      </w:r>
      <w:proofErr w:type="gramStart"/>
      <w:r w:rsidRPr="00795FB7">
        <w:rPr>
          <w:rFonts w:ascii="Times New Roman" w:hAnsi="Times New Roman"/>
          <w:bCs/>
          <w:sz w:val="26"/>
          <w:szCs w:val="26"/>
        </w:rPr>
        <w:t>et</w:t>
      </w:r>
      <w:proofErr w:type="gramEnd"/>
      <w:r w:rsidR="00F77EC7">
        <w:rPr>
          <w:rFonts w:ascii="Times New Roman" w:hAnsi="Times New Roman"/>
          <w:bCs/>
          <w:sz w:val="26"/>
          <w:szCs w:val="26"/>
        </w:rPr>
        <w:t xml:space="preserve"> </w:t>
      </w:r>
      <w:r w:rsidRPr="00795FB7">
        <w:rPr>
          <w:rFonts w:ascii="Times New Roman" w:hAnsi="Times New Roman"/>
          <w:bCs/>
          <w:sz w:val="26"/>
          <w:szCs w:val="26"/>
        </w:rPr>
        <w:t>défis.</w:t>
      </w:r>
    </w:p>
    <w:p w:rsidR="00795FB7" w:rsidRPr="00795FB7" w:rsidRDefault="00795FB7" w:rsidP="00BF4DE5">
      <w:pPr>
        <w:spacing w:before="0" w:after="0" w:line="240" w:lineRule="auto"/>
        <w:jc w:val="both"/>
        <w:rPr>
          <w:rFonts w:ascii="Times New Roman" w:hAnsi="Times New Roman"/>
          <w:bCs/>
          <w:sz w:val="26"/>
          <w:szCs w:val="26"/>
        </w:rPr>
        <w:sectPr w:rsidR="00795FB7" w:rsidRPr="00795FB7">
          <w:footerReference w:type="default" r:id="rId10"/>
          <w:pgSz w:w="11906" w:h="16838"/>
          <w:pgMar w:top="1417" w:right="1417" w:bottom="1417" w:left="1417" w:header="708" w:footer="708" w:gutter="0"/>
          <w:cols w:space="708"/>
          <w:docGrid w:linePitch="360"/>
        </w:sectPr>
      </w:pPr>
    </w:p>
    <w:tbl>
      <w:tblPr>
        <w:tblStyle w:val="PlainTable1"/>
        <w:tblW w:w="15911" w:type="dxa"/>
        <w:tblInd w:w="-743" w:type="dxa"/>
        <w:tblLayout w:type="fixed"/>
        <w:tblLook w:val="04A0" w:firstRow="1" w:lastRow="0" w:firstColumn="1" w:lastColumn="0" w:noHBand="0" w:noVBand="1"/>
      </w:tblPr>
      <w:tblGrid>
        <w:gridCol w:w="1418"/>
        <w:gridCol w:w="2127"/>
        <w:gridCol w:w="1701"/>
        <w:gridCol w:w="2126"/>
        <w:gridCol w:w="1559"/>
        <w:gridCol w:w="1559"/>
        <w:gridCol w:w="1560"/>
        <w:gridCol w:w="1134"/>
        <w:gridCol w:w="1134"/>
        <w:gridCol w:w="1593"/>
      </w:tblGrid>
      <w:tr w:rsidR="00BF4DE5" w:rsidRPr="00BF4DE5" w:rsidTr="00BF4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lastRenderedPageBreak/>
              <w:t>Domaines d’action</w:t>
            </w:r>
          </w:p>
        </w:tc>
        <w:tc>
          <w:tcPr>
            <w:tcW w:w="3828" w:type="dxa"/>
            <w:gridSpan w:val="2"/>
          </w:tcPr>
          <w:p w:rsidR="00BF4DE5" w:rsidRPr="00BF4DE5" w:rsidRDefault="00BF4DE5" w:rsidP="00BF4DE5">
            <w:pPr>
              <w:spacing w:befor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Actions spécifiques entreprises</w:t>
            </w:r>
          </w:p>
        </w:tc>
        <w:tc>
          <w:tcPr>
            <w:tcW w:w="3685" w:type="dxa"/>
            <w:gridSpan w:val="2"/>
          </w:tcPr>
          <w:p w:rsidR="00BF4DE5" w:rsidRPr="00BF4DE5" w:rsidRDefault="00BF4DE5" w:rsidP="00BF4DE5">
            <w:pPr>
              <w:spacing w:befor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Progrès et résultats</w:t>
            </w:r>
          </w:p>
        </w:tc>
        <w:tc>
          <w:tcPr>
            <w:tcW w:w="3119" w:type="dxa"/>
            <w:gridSpan w:val="2"/>
          </w:tcPr>
          <w:p w:rsidR="00BF4DE5" w:rsidRPr="00BF4DE5" w:rsidRDefault="00BF4DE5" w:rsidP="00BF4DE5">
            <w:pPr>
              <w:spacing w:befor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Enseignements tirés et bonnes pratiques</w:t>
            </w:r>
          </w:p>
        </w:tc>
        <w:tc>
          <w:tcPr>
            <w:tcW w:w="2268" w:type="dxa"/>
            <w:gridSpan w:val="2"/>
          </w:tcPr>
          <w:p w:rsidR="00BF4DE5" w:rsidRPr="00BF4DE5" w:rsidRDefault="00BF4DE5" w:rsidP="00BF4DE5">
            <w:pPr>
              <w:spacing w:befor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Lacunes et défis</w:t>
            </w:r>
          </w:p>
        </w:tc>
        <w:tc>
          <w:tcPr>
            <w:tcW w:w="1593" w:type="dxa"/>
          </w:tcPr>
          <w:p w:rsidR="00BF4DE5" w:rsidRPr="00BF4DE5" w:rsidRDefault="00BF4DE5" w:rsidP="00BF4DE5">
            <w:pPr>
              <w:spacing w:befor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Observations /commentaires</w:t>
            </w:r>
          </w:p>
        </w:tc>
      </w:tr>
      <w:tr w:rsidR="00BF4DE5"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p>
        </w:tc>
        <w:tc>
          <w:tcPr>
            <w:tcW w:w="2127"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Au Siège</w:t>
            </w:r>
          </w:p>
        </w:tc>
        <w:tc>
          <w:tcPr>
            <w:tcW w:w="1701"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Sur le Terrain</w:t>
            </w:r>
          </w:p>
        </w:tc>
        <w:tc>
          <w:tcPr>
            <w:tcW w:w="2126"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Au Siège</w:t>
            </w: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Sur le Terrain</w:t>
            </w: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Au Siège</w:t>
            </w:r>
          </w:p>
        </w:tc>
        <w:tc>
          <w:tcPr>
            <w:tcW w:w="1560"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Sur le Terrain</w:t>
            </w: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Au Siège</w:t>
            </w: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Sur le Terrain</w:t>
            </w:r>
          </w:p>
        </w:tc>
        <w:tc>
          <w:tcPr>
            <w:tcW w:w="1593"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BF4DE5" w:rsidRPr="00BF4DE5" w:rsidTr="00F74487">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B.1. Prévention des conflits et alerte précoce</w:t>
            </w:r>
          </w:p>
        </w:tc>
        <w:tc>
          <w:tcPr>
            <w:tcW w:w="2127" w:type="dxa"/>
          </w:tcPr>
          <w:p w:rsidR="00BF4DE5" w:rsidRPr="00F769B3" w:rsidRDefault="003112D5" w:rsidP="003112D5">
            <w:pPr>
              <w:autoSpaceDE w:val="0"/>
              <w:autoSpaceDN w:val="0"/>
              <w:adjustRightInd w:val="0"/>
              <w:spacing w:before="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val="fr" w:eastAsia="en-GB"/>
              </w:rPr>
            </w:pPr>
            <w:r>
              <w:rPr>
                <w:rFonts w:ascii="Times New Roman" w:hAnsi="Times New Roman"/>
                <w:szCs w:val="20"/>
                <w:lang w:val="fr" w:eastAsia="en-GB"/>
              </w:rPr>
              <w:t xml:space="preserve">Signature du </w:t>
            </w:r>
            <w:r w:rsidRPr="003112D5">
              <w:rPr>
                <w:rFonts w:ascii="Times New Roman" w:hAnsi="Times New Roman"/>
                <w:szCs w:val="20"/>
                <w:lang w:val="fr" w:eastAsia="en-GB"/>
              </w:rPr>
              <w:t>Protocole relatif au Mécanisme de Prévention, de Gestion, de Règlement des Conflits, de Maintien de la Paix et de la Sécurité de décembre 1999.</w:t>
            </w:r>
            <w:r w:rsidR="00F769B3" w:rsidRPr="00F769B3">
              <w:rPr>
                <w:rFonts w:ascii="Times New Roman" w:hAnsi="Times New Roman"/>
                <w:szCs w:val="20"/>
                <w:lang w:val="fr" w:eastAsia="en-GB"/>
              </w:rPr>
              <w:t xml:space="preserve"> </w:t>
            </w:r>
          </w:p>
        </w:tc>
        <w:tc>
          <w:tcPr>
            <w:tcW w:w="1701" w:type="dxa"/>
          </w:tcPr>
          <w:p w:rsidR="00BF4DE5" w:rsidRPr="00BF4DE5" w:rsidRDefault="003112D5" w:rsidP="00DD27D0">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Pr>
                <w:rFonts w:ascii="Times New Roman" w:hAnsi="Times New Roman"/>
                <w:szCs w:val="20"/>
                <w:lang w:val="fr" w:eastAsia="en-GB"/>
              </w:rPr>
              <w:t xml:space="preserve">Mise en </w:t>
            </w:r>
            <w:r w:rsidR="00DD27D0">
              <w:rPr>
                <w:rFonts w:ascii="Times New Roman" w:hAnsi="Times New Roman"/>
                <w:szCs w:val="20"/>
                <w:lang w:val="fr" w:eastAsia="en-GB"/>
              </w:rPr>
              <w:t>place au</w:t>
            </w:r>
            <w:r>
              <w:rPr>
                <w:rFonts w:ascii="Times New Roman" w:hAnsi="Times New Roman"/>
                <w:szCs w:val="20"/>
                <w:lang w:val="fr" w:eastAsia="en-GB"/>
              </w:rPr>
              <w:t xml:space="preserve"> Mali du  S</w:t>
            </w:r>
            <w:r w:rsidRPr="00F769B3">
              <w:rPr>
                <w:rFonts w:ascii="Times New Roman" w:hAnsi="Times New Roman"/>
                <w:szCs w:val="20"/>
                <w:lang w:val="fr" w:eastAsia="en-GB"/>
              </w:rPr>
              <w:t>ystème d’alerte précoce et de réponse de la CEDEAO, connu sous le sigle ECOWARN</w:t>
            </w:r>
          </w:p>
        </w:tc>
        <w:tc>
          <w:tcPr>
            <w:tcW w:w="2126" w:type="dxa"/>
          </w:tcPr>
          <w:p w:rsidR="00925D41" w:rsidRPr="00665F2E" w:rsidRDefault="00925D41" w:rsidP="00925D4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Pr>
                <w:rFonts w:ascii="Times New Roman" w:hAnsi="Times New Roman"/>
                <w:szCs w:val="20"/>
              </w:rPr>
              <w:t xml:space="preserve">Adoption des mesures legislatives et politiques dans le cadre </w:t>
            </w:r>
            <w:r w:rsidRPr="00665F2E">
              <w:rPr>
                <w:rFonts w:ascii="Times New Roman" w:hAnsi="Times New Roman"/>
                <w:szCs w:val="20"/>
              </w:rPr>
              <w:t xml:space="preserve">des réformes de la sécurité et de la justice </w:t>
            </w:r>
          </w:p>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BF4DE5" w:rsidRPr="00DD27D0" w:rsidRDefault="00DD27D0"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u w:color="000000"/>
              </w:rPr>
            </w:pPr>
            <w:r w:rsidRPr="00DD27D0">
              <w:rPr>
                <w:rFonts w:ascii="Times New Roman" w:hAnsi="Times New Roman"/>
                <w:color w:val="000000"/>
                <w:u w:color="000000"/>
              </w:rPr>
              <w:t>20 490 femmes ont pu développer des activités génératrices de revenus da</w:t>
            </w:r>
            <w:r>
              <w:rPr>
                <w:rFonts w:ascii="Times New Roman" w:hAnsi="Times New Roman"/>
                <w:color w:val="000000"/>
                <w:u w:color="000000"/>
              </w:rPr>
              <w:t>ns le cadre d'un projet du PNUD</w:t>
            </w:r>
          </w:p>
        </w:tc>
        <w:tc>
          <w:tcPr>
            <w:tcW w:w="1559"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60" w:type="dxa"/>
          </w:tcPr>
          <w:p w:rsidR="00F74487" w:rsidRDefault="00F74487" w:rsidP="00F7448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Pr>
                <w:rFonts w:ascii="Times New Roman" w:hAnsi="Times New Roman"/>
                <w:szCs w:val="20"/>
              </w:rPr>
              <w:t>L’absence de l’administration;</w:t>
            </w:r>
          </w:p>
          <w:p w:rsidR="00F74487" w:rsidRDefault="00F74487" w:rsidP="00F7448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F4DE5" w:rsidRPr="00BF4DE5" w:rsidRDefault="00F74487" w:rsidP="00F7448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Pr>
                <w:rFonts w:ascii="Times New Roman" w:hAnsi="Times New Roman"/>
                <w:szCs w:val="20"/>
              </w:rPr>
              <w:t>La gestion du foncier</w:t>
            </w:r>
          </w:p>
        </w:tc>
        <w:tc>
          <w:tcPr>
            <w:tcW w:w="1134"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F4DE5" w:rsidRPr="00BF4DE5" w:rsidRDefault="00DD27D0" w:rsidP="00DD27D0">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FA5F88">
              <w:rPr>
                <w:rFonts w:ascii="Times New Roman" w:hAnsi="Times New Roman"/>
                <w:color w:val="000000"/>
                <w:u w:color="000000"/>
              </w:rPr>
              <w:t xml:space="preserve">L'accès à la justice pour les victimes de violations graves des droits de l’homme est </w:t>
            </w:r>
            <w:r>
              <w:rPr>
                <w:rFonts w:ascii="Times New Roman" w:hAnsi="Times New Roman"/>
                <w:color w:val="000000"/>
                <w:u w:color="000000"/>
              </w:rPr>
              <w:t>faible</w:t>
            </w:r>
            <w:r w:rsidRPr="00FA5F88">
              <w:rPr>
                <w:rFonts w:ascii="Times New Roman" w:hAnsi="Times New Roman"/>
                <w:color w:val="000000"/>
                <w:u w:color="000000"/>
              </w:rPr>
              <w:t xml:space="preserve"> </w:t>
            </w:r>
          </w:p>
        </w:tc>
        <w:tc>
          <w:tcPr>
            <w:tcW w:w="1593"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r>
      <w:tr w:rsidR="00BF4DE5"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B.2. Rétablissement et consolidation de la paix</w:t>
            </w:r>
          </w:p>
        </w:tc>
        <w:tc>
          <w:tcPr>
            <w:tcW w:w="2127"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Tenue d’une rencontre de haut niveau avec les décideurs pour la participation des femmes à la mise en œuvre de l’Accord pour la paix et la réconciliation</w:t>
            </w:r>
          </w:p>
        </w:tc>
        <w:tc>
          <w:tcPr>
            <w:tcW w:w="1701"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2126"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38eme session ordinaire du Comité de Suivi de la mise en œuvre de l’Accord recommande l’intégration de 9 femmes dont 3 femmes pour chaque partie signataire (gouvernement malien, les groupes signataires et l’inclusivité)</w:t>
            </w: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La prise en compte de la participation des femmes doit être intégré dans l’analyse avant la signature des Accords de paix</w:t>
            </w:r>
          </w:p>
        </w:tc>
        <w:tc>
          <w:tcPr>
            <w:tcW w:w="1560"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Plus de communication autour du contenu de l’accord pour au niveau de la base et particulière avec les femmes</w:t>
            </w: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Pas assez de budget pour la diffusion à la base</w:t>
            </w: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Pas assez de budget pour la diffusion à la base</w:t>
            </w:r>
          </w:p>
        </w:tc>
        <w:tc>
          <w:tcPr>
            <w:tcW w:w="1593"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BF4DE5" w:rsidRPr="00BF4DE5" w:rsidTr="00327CEC">
        <w:trPr>
          <w:trHeight w:val="1797"/>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B.3. Opération de maintien de la paix</w:t>
            </w:r>
          </w:p>
        </w:tc>
        <w:tc>
          <w:tcPr>
            <w:tcW w:w="2127" w:type="dxa"/>
          </w:tcPr>
          <w:p w:rsidR="00BF4DE5" w:rsidRPr="00327CEC" w:rsidRDefault="00BF4DE5" w:rsidP="00327CEC">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Cs w:val="20"/>
              </w:rPr>
            </w:pPr>
            <w:r w:rsidRPr="00BF4DE5">
              <w:rPr>
                <w:rFonts w:ascii="Times New Roman" w:hAnsi="Times New Roman"/>
                <w:szCs w:val="20"/>
              </w:rPr>
              <w:t>Des programmes de formation sur Femmes, Paix et Sécurité à l’École de Maintien de la Paix avec les commissaires des mécanismes de l’Accord.</w:t>
            </w:r>
          </w:p>
        </w:tc>
        <w:tc>
          <w:tcPr>
            <w:tcW w:w="1701"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2126"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Une meilleure compréhension de la résolution 1325 (2000) et l’accord pour la paix et la réconciliation</w:t>
            </w:r>
          </w:p>
        </w:tc>
        <w:tc>
          <w:tcPr>
            <w:tcW w:w="1559"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60"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93"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r>
      <w:tr w:rsidR="00BF4DE5"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B.4. Réponse humanitaire</w:t>
            </w:r>
          </w:p>
        </w:tc>
        <w:tc>
          <w:tcPr>
            <w:tcW w:w="2127"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701"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 xml:space="preserve">Des activités génératrices de revenus (AGR) (maraîchage, transformation </w:t>
            </w:r>
            <w:r w:rsidRPr="00BF4DE5">
              <w:rPr>
                <w:rFonts w:ascii="Times New Roman" w:hAnsi="Times New Roman"/>
                <w:szCs w:val="20"/>
              </w:rPr>
              <w:lastRenderedPageBreak/>
              <w:t>agroalimentaire, pisciculture sont menées</w:t>
            </w:r>
          </w:p>
        </w:tc>
        <w:tc>
          <w:tcPr>
            <w:tcW w:w="2126"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lastRenderedPageBreak/>
              <w:t>Amélioration des revenues des femmes</w:t>
            </w:r>
          </w:p>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60"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93"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Les besoins sont encore énormes</w:t>
            </w:r>
          </w:p>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 xml:space="preserve">La situation sécuritaire a été un frein pour la </w:t>
            </w:r>
            <w:r w:rsidRPr="00BF4DE5">
              <w:rPr>
                <w:rFonts w:ascii="Times New Roman" w:hAnsi="Times New Roman"/>
                <w:szCs w:val="20"/>
              </w:rPr>
              <w:lastRenderedPageBreak/>
              <w:t>réalisation de certaines activités dans les zones touchées par les conflits et l’extrémise violent</w:t>
            </w:r>
          </w:p>
        </w:tc>
      </w:tr>
      <w:tr w:rsidR="00BF4DE5" w:rsidRPr="00BF4DE5" w:rsidTr="00F74487">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lastRenderedPageBreak/>
              <w:t>B.5. Reconstruction et réhabilitation post conflits</w:t>
            </w:r>
          </w:p>
        </w:tc>
        <w:tc>
          <w:tcPr>
            <w:tcW w:w="2127"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701"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2126"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60"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93"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r>
      <w:tr w:rsidR="00BF4DE5"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B.6. Désarmement, démobilisation et réintégration</w:t>
            </w:r>
          </w:p>
        </w:tc>
        <w:tc>
          <w:tcPr>
            <w:tcW w:w="2127"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Plaidoyer auprès de la commission DDR pour la révision des critères sur le DDR une prise en compte des femmes ex combattantes, associées aux groupes armés.</w:t>
            </w:r>
          </w:p>
        </w:tc>
        <w:tc>
          <w:tcPr>
            <w:tcW w:w="1701"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2126"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Vingt (3 880) femmes ex combattantes ont été enregistrés</w:t>
            </w: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60"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93" w:type="dxa"/>
          </w:tcPr>
          <w:p w:rsidR="00BF4DE5" w:rsidRPr="00BF4DE5" w:rsidRDefault="00BF4DE5"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Le processus DDR a accusé un retard et cela peut avoir comme conséquence l’enrôlement des jeunes dans les groupes armés et les groupes djihadistes</w:t>
            </w:r>
          </w:p>
        </w:tc>
      </w:tr>
      <w:tr w:rsidR="00BF4DE5" w:rsidRPr="00BF4DE5" w:rsidTr="00F74487">
        <w:tc>
          <w:tcPr>
            <w:cnfStyle w:val="001000000000" w:firstRow="0" w:lastRow="0" w:firstColumn="1" w:lastColumn="0" w:oddVBand="0" w:evenVBand="0" w:oddHBand="0" w:evenHBand="0" w:firstRowFirstColumn="0" w:firstRowLastColumn="0" w:lastRowFirstColumn="0" w:lastRowLastColumn="0"/>
            <w:tcW w:w="1418" w:type="dxa"/>
          </w:tcPr>
          <w:p w:rsidR="00BF4DE5" w:rsidRPr="00BF4DE5" w:rsidRDefault="00BF4DE5" w:rsidP="00BF4DE5">
            <w:pPr>
              <w:spacing w:before="0"/>
              <w:jc w:val="both"/>
              <w:rPr>
                <w:rFonts w:ascii="Times New Roman" w:hAnsi="Times New Roman"/>
                <w:szCs w:val="20"/>
              </w:rPr>
            </w:pPr>
            <w:r w:rsidRPr="00BF4DE5">
              <w:rPr>
                <w:rFonts w:ascii="Times New Roman" w:hAnsi="Times New Roman"/>
                <w:szCs w:val="20"/>
              </w:rPr>
              <w:t>B.7. Prevention et réponse aux VBG dans les conflits</w:t>
            </w:r>
          </w:p>
        </w:tc>
        <w:tc>
          <w:tcPr>
            <w:tcW w:w="2127" w:type="dxa"/>
          </w:tcPr>
          <w:p w:rsid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 xml:space="preserve">Des études sur la contribution des </w:t>
            </w:r>
            <w:proofErr w:type="gramStart"/>
            <w:r w:rsidRPr="00BF4DE5">
              <w:rPr>
                <w:rFonts w:ascii="Times New Roman" w:hAnsi="Times New Roman"/>
                <w:szCs w:val="20"/>
              </w:rPr>
              <w:t>femmes</w:t>
            </w:r>
            <w:proofErr w:type="gramEnd"/>
            <w:r w:rsidRPr="00BF4DE5">
              <w:rPr>
                <w:rFonts w:ascii="Times New Roman" w:hAnsi="Times New Roman"/>
                <w:szCs w:val="20"/>
              </w:rPr>
              <w:t xml:space="preserve"> à la prévention et à la gestion des conflits.</w:t>
            </w:r>
          </w:p>
          <w:p w:rsidR="00F60663" w:rsidRDefault="00F60663"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F60663" w:rsidRPr="00A82584" w:rsidRDefault="00F60663" w:rsidP="00F606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Commémoration  des 16 jours d’activisme contre les violences faites aux femmes et aux filles au niveau central</w:t>
            </w:r>
          </w:p>
          <w:p w:rsidR="00F60663" w:rsidRPr="00BF4DE5" w:rsidRDefault="00F60663"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F4DE5" w:rsidRPr="00BF4DE5" w:rsidRDefault="00BF4DE5"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701" w:type="dxa"/>
          </w:tcPr>
          <w:p w:rsidR="00BF4DE5" w:rsidRPr="00BF4DE5" w:rsidRDefault="00BF4DE5"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Des activités d’information, de sensibilisation et de formation des intervenantes/s et des communautés sur les VBG</w:t>
            </w:r>
          </w:p>
          <w:p w:rsidR="00BF4DE5" w:rsidRDefault="00BF4DE5"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Plaidoyer auprès des instances de Décision pour faire adopter le Projet de loi sur les VBG</w:t>
            </w:r>
          </w:p>
          <w:p w:rsidR="00F60663" w:rsidRDefault="00F60663"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F60663" w:rsidRDefault="00F60663"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F60663" w:rsidRPr="00A82584" w:rsidRDefault="00F60663" w:rsidP="00F606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lastRenderedPageBreak/>
              <w:t>Organisation des campagnes d’information et de sensibilisation de masse au niveau régional à travers le Théâtre Forum</w:t>
            </w:r>
          </w:p>
          <w:p w:rsidR="00F60663" w:rsidRPr="00BF4DE5" w:rsidRDefault="00F60663"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2126" w:type="dxa"/>
          </w:tcPr>
          <w:p w:rsidR="00BF4DE5" w:rsidRPr="00BF4DE5" w:rsidRDefault="00BF4DE5"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lastRenderedPageBreak/>
              <w:t>Un avant-projet de loi contre les violences basées sur le genre et une stratégie nationale visant à mettre fin aux violences basées sur le genre en cours</w:t>
            </w:r>
          </w:p>
          <w:p w:rsidR="00BF4DE5" w:rsidRDefault="00BF4DE5"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lastRenderedPageBreak/>
              <w:t xml:space="preserve">Engagement des plus hautes autorités dans la réponse aux violences sexistes à la mise en œuvre  de différents programmes et projets </w:t>
            </w:r>
          </w:p>
          <w:p w:rsidR="00BA4B4B" w:rsidRPr="00BF4DE5" w:rsidRDefault="00BA4B4B" w:rsidP="00BF4DE5">
            <w:pPr>
              <w:widowControl w:val="0"/>
              <w:autoSpaceDE w:val="0"/>
              <w:adjustRightInd w:val="0"/>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237B65" w:rsidRPr="00A82584" w:rsidRDefault="00237B65" w:rsidP="00237B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lastRenderedPageBreak/>
              <w:t xml:space="preserve">Engagement des autorités </w:t>
            </w:r>
            <w:r>
              <w:rPr>
                <w:rFonts w:ascii="Times New Roman" w:hAnsi="Times New Roman"/>
                <w:color w:val="000000"/>
                <w:lang w:val="fr-FR"/>
              </w:rPr>
              <w:t xml:space="preserve">locales </w:t>
            </w:r>
            <w:r w:rsidRPr="00A82584">
              <w:rPr>
                <w:rFonts w:ascii="Times New Roman" w:hAnsi="Times New Roman"/>
                <w:color w:val="000000"/>
                <w:lang w:val="fr-FR"/>
              </w:rPr>
              <w:t xml:space="preserve">dans la réponse aux violences sexistes à la mise en œuvre  de différents programmes et projets </w:t>
            </w:r>
          </w:p>
          <w:p w:rsidR="00237B65" w:rsidRPr="00BF4DE5" w:rsidRDefault="00237B6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BA4B4B" w:rsidRPr="00BF4DE5" w:rsidRDefault="00BA4B4B"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A82584">
              <w:rPr>
                <w:rFonts w:ascii="Times New Roman" w:hAnsi="Times New Roman"/>
                <w:color w:val="000000"/>
                <w:lang w:val="fr-FR"/>
              </w:rPr>
              <w:t>Implication de certains leaders communautaires dans la lutte contre les VBG</w:t>
            </w:r>
          </w:p>
        </w:tc>
        <w:tc>
          <w:tcPr>
            <w:tcW w:w="1560" w:type="dxa"/>
          </w:tcPr>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 xml:space="preserve">Responsabilisation des acteurs (hommes champions, hommes modèles …) a facilité l’adhésion des communautés </w:t>
            </w:r>
          </w:p>
          <w:p w:rsidR="00BA4B4B" w:rsidRPr="00BF4DE5" w:rsidRDefault="00BA4B4B"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Inexistence de base de données sur les VBG</w:t>
            </w:r>
          </w:p>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p>
          <w:p w:rsidR="00BA4B4B" w:rsidRPr="00BF4DE5" w:rsidRDefault="00BA4B4B" w:rsidP="00BA4B4B">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A82584">
              <w:rPr>
                <w:rFonts w:ascii="Times New Roman" w:hAnsi="Times New Roman"/>
                <w:color w:val="000000"/>
                <w:lang w:val="fr-FR"/>
              </w:rPr>
              <w:t>Faible mobilisation des ressources financières</w:t>
            </w:r>
          </w:p>
        </w:tc>
        <w:tc>
          <w:tcPr>
            <w:tcW w:w="1134" w:type="dxa"/>
          </w:tcPr>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Insuffisance dans la collecte des  données</w:t>
            </w:r>
          </w:p>
          <w:p w:rsidR="00BA4B4B" w:rsidRPr="00A82584" w:rsidRDefault="00BA4B4B" w:rsidP="00BA4B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p>
          <w:p w:rsidR="00BA4B4B" w:rsidRPr="00BF4DE5" w:rsidRDefault="00BA4B4B" w:rsidP="00BA4B4B">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A82584">
              <w:rPr>
                <w:rFonts w:ascii="Times New Roman" w:hAnsi="Times New Roman"/>
                <w:color w:val="000000"/>
                <w:lang w:val="fr-FR"/>
              </w:rPr>
              <w:t>Persistance de certaines normes sociales</w:t>
            </w:r>
          </w:p>
        </w:tc>
        <w:tc>
          <w:tcPr>
            <w:tcW w:w="1593" w:type="dxa"/>
          </w:tcPr>
          <w:p w:rsidR="00BF4DE5" w:rsidRPr="00BF4DE5" w:rsidRDefault="00BF4DE5"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La situation socio politique a impacté sur le vote de la loi sur les VBG</w:t>
            </w:r>
          </w:p>
        </w:tc>
      </w:tr>
      <w:tr w:rsidR="00084871"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84871" w:rsidRPr="00BF4DE5" w:rsidRDefault="00084871" w:rsidP="00BF4DE5">
            <w:pPr>
              <w:spacing w:before="0"/>
              <w:jc w:val="both"/>
              <w:rPr>
                <w:rFonts w:ascii="Times New Roman" w:hAnsi="Times New Roman"/>
                <w:szCs w:val="20"/>
              </w:rPr>
            </w:pPr>
            <w:r w:rsidRPr="00BF4DE5">
              <w:rPr>
                <w:rFonts w:ascii="Times New Roman" w:hAnsi="Times New Roman"/>
                <w:szCs w:val="20"/>
              </w:rPr>
              <w:lastRenderedPageBreak/>
              <w:t>B.8. Prevention et lutte contre les abus sexuels</w:t>
            </w:r>
          </w:p>
        </w:tc>
        <w:tc>
          <w:tcPr>
            <w:tcW w:w="2127" w:type="dxa"/>
          </w:tcPr>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Elaboration des documents stratégiques pour mettre fin aux VBG</w:t>
            </w:r>
          </w:p>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Renforcement des capacités des médias sur la diffusion de l’information des VBG / Excision, Mariage d’enfants à BKO</w:t>
            </w:r>
          </w:p>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 xml:space="preserve">Appuyer la révision du code pénal pour la prise en compte des formes de VBG à travers les orientations, formations des magistrats, avocats et officiers de police judiciaire </w:t>
            </w:r>
          </w:p>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Plaidoyers à l’endroit des leaders communautaires</w:t>
            </w:r>
          </w:p>
        </w:tc>
        <w:tc>
          <w:tcPr>
            <w:tcW w:w="1701" w:type="dxa"/>
          </w:tcPr>
          <w:p w:rsidR="00084871"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Sensibilisation du personnel de la police et du leadership sur la lutte contre les VBG et les abus sexuels</w:t>
            </w:r>
          </w:p>
          <w:p w:rsidR="00084871"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621043">
              <w:rPr>
                <w:rFonts w:ascii="Times New Roman" w:hAnsi="Times New Roman"/>
                <w:color w:val="000000"/>
                <w:szCs w:val="20"/>
                <w:lang w:val="fr-FR" w:eastAsia="en-GB"/>
              </w:rPr>
              <w:t>Organisation des conférences débats dans les établissements scolaires à Bamako, Koulikoro et Sikasso sur les VBG et dans les communautés avec associations féminines</w:t>
            </w: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621043">
              <w:rPr>
                <w:rFonts w:ascii="Times New Roman" w:hAnsi="Times New Roman"/>
                <w:color w:val="000000"/>
                <w:szCs w:val="20"/>
                <w:lang w:val="fr-FR" w:eastAsia="en-GB"/>
              </w:rPr>
              <w:t>Missions de suivi dans les régions ;</w:t>
            </w: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621043">
              <w:rPr>
                <w:rFonts w:ascii="Times New Roman" w:hAnsi="Times New Roman"/>
                <w:color w:val="000000"/>
                <w:szCs w:val="20"/>
                <w:lang w:val="fr-FR" w:eastAsia="en-GB"/>
              </w:rPr>
              <w:t xml:space="preserve">Tenue des cadres de concertations </w:t>
            </w:r>
            <w:r w:rsidRPr="00621043">
              <w:rPr>
                <w:rFonts w:ascii="Times New Roman" w:hAnsi="Times New Roman"/>
                <w:color w:val="000000"/>
                <w:szCs w:val="20"/>
                <w:lang w:val="fr-FR" w:eastAsia="en-GB"/>
              </w:rPr>
              <w:lastRenderedPageBreak/>
              <w:t>au niveau régions et cercles</w:t>
            </w: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621043">
              <w:rPr>
                <w:rFonts w:ascii="Times New Roman" w:hAnsi="Times New Roman"/>
                <w:color w:val="000000"/>
                <w:szCs w:val="20"/>
                <w:lang w:val="fr-FR" w:eastAsia="en-GB"/>
              </w:rPr>
              <w:t>Renforcement des capacités des acteurs</w:t>
            </w: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621043">
              <w:rPr>
                <w:rFonts w:ascii="Times New Roman" w:hAnsi="Times New Roman"/>
                <w:color w:val="000000"/>
                <w:szCs w:val="20"/>
                <w:lang w:val="fr-FR" w:eastAsia="en-GB"/>
              </w:rPr>
              <w:t>Actions de communication à l’endroit des leaders religieux et les responsables de la société civile sur les VBG (excision et mariage d’enfant) à travers la promotion des bonnes pratiques culturelles à Kayes, Koulikoro, Sikasso et Ségou ;</w:t>
            </w:r>
          </w:p>
          <w:p w:rsidR="00084871" w:rsidRPr="00621043" w:rsidRDefault="00084871" w:rsidP="00621043">
            <w:pPr>
              <w:autoSpaceDE w:val="0"/>
              <w:autoSpaceDN w:val="0"/>
              <w:adjustRightInd w:val="0"/>
              <w:spacing w:before="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621043" w:rsidRDefault="00084871" w:rsidP="00621043">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621043">
              <w:rPr>
                <w:rFonts w:ascii="Times New Roman" w:hAnsi="Times New Roman"/>
                <w:color w:val="000000"/>
                <w:szCs w:val="20"/>
                <w:lang w:val="fr-FR" w:eastAsia="en-GB"/>
              </w:rPr>
              <w:t>Renforcement des capacités des médias sur la diffusion de l’information sur les VBG à Bamako et Sikasso</w:t>
            </w:r>
          </w:p>
          <w:p w:rsidR="00084871" w:rsidRPr="00621043"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084871"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E92EDB" w:rsidRDefault="00E92EDB"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E92EDB" w:rsidRPr="00BF4DE5" w:rsidRDefault="00E92EDB"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2126" w:type="dxa"/>
          </w:tcPr>
          <w:p w:rsidR="00084871" w:rsidRPr="00BF4DE5" w:rsidRDefault="00084871" w:rsidP="00BF4DE5">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lastRenderedPageBreak/>
              <w:t xml:space="preserve">Existence d’un plan d’action L’national de la police pour la lutte contre les VBG </w:t>
            </w:r>
          </w:p>
          <w:p w:rsidR="00084871" w:rsidRPr="00BF4DE5" w:rsidRDefault="00084871" w:rsidP="00BF4DE5">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Nomination des points focaux genre au niveau de la police</w:t>
            </w:r>
          </w:p>
          <w:p w:rsidR="00084871" w:rsidRPr="00BF4DE5" w:rsidRDefault="00084871" w:rsidP="00BF4DE5">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084871" w:rsidRPr="00BF4DE5" w:rsidRDefault="00084871" w:rsidP="00BF4DE5">
            <w:pPr>
              <w:tabs>
                <w:tab w:val="left" w:pos="1210"/>
              </w:tabs>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Réhabilitation et équipement des centres de prise en charge holistique des survivantes/s de VBG, services d’écoute, de conseil et d’orientation, des cliniques juridiques</w:t>
            </w:r>
          </w:p>
          <w:p w:rsidR="00084871" w:rsidRDefault="00084871" w:rsidP="00BF4DE5">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0"/>
              </w:rPr>
            </w:pPr>
          </w:p>
          <w:p w:rsidR="00084871" w:rsidRPr="00E946AB" w:rsidRDefault="00084871" w:rsidP="00E946A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E946AB">
              <w:rPr>
                <w:rFonts w:ascii="Times New Roman" w:hAnsi="Times New Roman"/>
                <w:color w:val="000000"/>
                <w:szCs w:val="20"/>
                <w:lang w:val="fr-FR" w:eastAsia="en-GB"/>
              </w:rPr>
              <w:t>Quatre établissements scolaires et associations féminines ont été touchés par les activités de communication</w:t>
            </w:r>
          </w:p>
          <w:p w:rsidR="00084871" w:rsidRPr="00E946AB" w:rsidRDefault="00084871" w:rsidP="00E946A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E946AB" w:rsidRDefault="00084871" w:rsidP="00E946A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r w:rsidRPr="00E946AB">
              <w:rPr>
                <w:rFonts w:ascii="Times New Roman" w:hAnsi="Times New Roman"/>
                <w:color w:val="000000"/>
                <w:szCs w:val="20"/>
                <w:lang w:val="fr-FR" w:eastAsia="en-GB"/>
              </w:rPr>
              <w:t>115 hommes et femmes religieux et de la société civile ont été informés et sensibilisés sur les VBG</w:t>
            </w:r>
          </w:p>
          <w:p w:rsidR="00084871" w:rsidRPr="00E946AB" w:rsidRDefault="00084871" w:rsidP="00E946A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fr-FR" w:eastAsia="en-GB"/>
              </w:rPr>
            </w:pPr>
          </w:p>
          <w:p w:rsidR="00084871" w:rsidRPr="00E946AB" w:rsidRDefault="00084871" w:rsidP="00E946A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Calibri" w:hAnsi="Calibri" w:cs="Calibri"/>
                <w:szCs w:val="20"/>
                <w:lang w:val="fr" w:eastAsia="en-GB"/>
              </w:rPr>
            </w:pPr>
            <w:r w:rsidRPr="00E946AB">
              <w:rPr>
                <w:rFonts w:ascii="Times New Roman" w:hAnsi="Times New Roman"/>
                <w:color w:val="000000"/>
                <w:szCs w:val="20"/>
                <w:lang w:val="fr-FR" w:eastAsia="en-GB"/>
              </w:rPr>
              <w:t>110 hommes et femmes des médias ont été formés sur les VBG</w:t>
            </w:r>
          </w:p>
          <w:p w:rsidR="00084871" w:rsidRPr="00E946AB" w:rsidRDefault="00084871" w:rsidP="00E946AB">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0"/>
              </w:rPr>
            </w:pPr>
          </w:p>
          <w:p w:rsidR="00084871" w:rsidRPr="00BF4DE5"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084871" w:rsidRPr="00BF4DE5" w:rsidRDefault="00084871" w:rsidP="00BF4DE5">
            <w:pPr>
              <w:tabs>
                <w:tab w:val="left" w:pos="1210"/>
              </w:tabs>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lastRenderedPageBreak/>
              <w:t>Réhabilitation et équipement des centres de prise en charge holistique des survivantes/s de VBG, services d’écoute, de conseil et d’orientation, des cliniques juridiques</w:t>
            </w:r>
          </w:p>
          <w:p w:rsidR="00084871" w:rsidRPr="00BF4DE5"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084871" w:rsidRPr="00BF4DE5"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60" w:type="dxa"/>
          </w:tcPr>
          <w:p w:rsidR="00084871" w:rsidRPr="00084871" w:rsidRDefault="00084871" w:rsidP="00084871">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084871">
              <w:rPr>
                <w:rFonts w:ascii="Times New Roman" w:hAnsi="Times New Roman"/>
                <w:szCs w:val="20"/>
              </w:rPr>
              <w:t>Rôle des communicateurs traditionnels dans le changement des normes sociales</w:t>
            </w:r>
          </w:p>
          <w:p w:rsidR="00084871" w:rsidRPr="00084871" w:rsidRDefault="00084871" w:rsidP="00084871">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p w:rsidR="00084871" w:rsidRPr="00084871" w:rsidRDefault="00084871" w:rsidP="00084871">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084871">
              <w:rPr>
                <w:rFonts w:ascii="Times New Roman" w:hAnsi="Times New Roman"/>
                <w:szCs w:val="20"/>
              </w:rPr>
              <w:t>Ebauche de contrat de partenariat avec certains médias</w:t>
            </w:r>
          </w:p>
          <w:p w:rsidR="00084871" w:rsidRPr="00BF4DE5" w:rsidRDefault="00084871" w:rsidP="00084871">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Insuffisance de structure de prise en charge holistique des survivants</w:t>
            </w:r>
          </w:p>
        </w:tc>
        <w:tc>
          <w:tcPr>
            <w:tcW w:w="1134" w:type="dxa"/>
          </w:tcPr>
          <w:p w:rsidR="00084871" w:rsidRPr="00A82584" w:rsidRDefault="00084871" w:rsidP="008148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Insuffisance de structure de prise en charge holistique des survivants</w:t>
            </w:r>
          </w:p>
        </w:tc>
        <w:tc>
          <w:tcPr>
            <w:tcW w:w="1593" w:type="dxa"/>
          </w:tcPr>
          <w:p w:rsidR="00084871" w:rsidRPr="00BF4DE5" w:rsidRDefault="00084871"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8E0ECD" w:rsidRPr="00BF4DE5" w:rsidTr="00F74487">
        <w:tc>
          <w:tcPr>
            <w:cnfStyle w:val="001000000000" w:firstRow="0" w:lastRow="0" w:firstColumn="1" w:lastColumn="0" w:oddVBand="0" w:evenVBand="0" w:oddHBand="0" w:evenHBand="0" w:firstRowFirstColumn="0" w:firstRowLastColumn="0" w:lastRowFirstColumn="0" w:lastRowLastColumn="0"/>
            <w:tcW w:w="1418" w:type="dxa"/>
          </w:tcPr>
          <w:p w:rsidR="008E0ECD" w:rsidRPr="00BF4DE5" w:rsidRDefault="008E0ECD" w:rsidP="00BF4DE5">
            <w:pPr>
              <w:spacing w:before="0"/>
              <w:jc w:val="both"/>
              <w:rPr>
                <w:rFonts w:ascii="Times New Roman" w:hAnsi="Times New Roman"/>
                <w:szCs w:val="20"/>
              </w:rPr>
            </w:pPr>
            <w:r w:rsidRPr="00BF4DE5">
              <w:rPr>
                <w:rFonts w:ascii="Times New Roman" w:hAnsi="Times New Roman"/>
                <w:szCs w:val="20"/>
              </w:rPr>
              <w:lastRenderedPageBreak/>
              <w:t>B.9.Participation significative des femmes aux processus électoral et politique</w:t>
            </w:r>
          </w:p>
        </w:tc>
        <w:tc>
          <w:tcPr>
            <w:tcW w:w="2127" w:type="dxa"/>
          </w:tcPr>
          <w:p w:rsidR="008E0ECD" w:rsidRPr="00BF4DE5" w:rsidRDefault="008E0ECD" w:rsidP="00BF4DE5">
            <w:pPr>
              <w:tabs>
                <w:tab w:val="left" w:pos="1210"/>
              </w:tabs>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Des séances d’information sur le contenu de la Résolution 1325 et connexes et l’Accord pour la Paix et la Réconciliation au Mali pour renforcer la participation des femmes</w:t>
            </w:r>
          </w:p>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701" w:type="dxa"/>
          </w:tcPr>
          <w:p w:rsidR="008E0ECD" w:rsidRPr="00BF4DE5" w:rsidRDefault="008E0ECD" w:rsidP="00E92EDB">
            <w:pPr>
              <w:tabs>
                <w:tab w:val="left" w:pos="1210"/>
              </w:tabs>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Des séances d’information sur le contenu de la Résolution 1325 et connexes et l’Accord pour la Paix et la Réconciliation au Mali pour renfor</w:t>
            </w:r>
            <w:r w:rsidR="00E92EDB">
              <w:rPr>
                <w:rFonts w:ascii="Times New Roman" w:hAnsi="Times New Roman"/>
                <w:szCs w:val="20"/>
              </w:rPr>
              <w:t>cer la participation des femmes</w:t>
            </w:r>
          </w:p>
        </w:tc>
        <w:tc>
          <w:tcPr>
            <w:tcW w:w="2126"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Une meilleure représentation des femmes au sein de l’assemblée national à la législature 2020avec 28% de femmes.</w:t>
            </w:r>
          </w:p>
        </w:tc>
        <w:tc>
          <w:tcPr>
            <w:tcW w:w="1559"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60"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93" w:type="dxa"/>
          </w:tcPr>
          <w:p w:rsidR="008E0ECD" w:rsidRPr="00BF4DE5" w:rsidRDefault="008E0ECD"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BF4DE5">
              <w:rPr>
                <w:rFonts w:ascii="Times New Roman" w:hAnsi="Times New Roman"/>
                <w:szCs w:val="20"/>
              </w:rPr>
              <w:t>Les récents évènements ont déconstruit les acquis politique pour les femmes à l’assemblée nationale</w:t>
            </w:r>
          </w:p>
        </w:tc>
      </w:tr>
      <w:tr w:rsidR="008E0ECD"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E0ECD" w:rsidRPr="00BF4DE5" w:rsidRDefault="008E0ECD" w:rsidP="00BF4DE5">
            <w:pPr>
              <w:spacing w:before="0"/>
              <w:jc w:val="both"/>
              <w:rPr>
                <w:rFonts w:ascii="Times New Roman" w:hAnsi="Times New Roman"/>
                <w:szCs w:val="20"/>
              </w:rPr>
            </w:pPr>
            <w:r w:rsidRPr="00BF4DE5">
              <w:rPr>
                <w:rFonts w:ascii="Times New Roman" w:hAnsi="Times New Roman"/>
                <w:szCs w:val="20"/>
              </w:rPr>
              <w:t>B.10.Participation significative des femmes dans la lutte contre l’extrémisme violent conduisant au terrorisme</w:t>
            </w:r>
          </w:p>
        </w:tc>
        <w:tc>
          <w:tcPr>
            <w:tcW w:w="2127"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701"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2126"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60"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93"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81482C" w:rsidRPr="00BF4DE5" w:rsidTr="00F74487">
        <w:tc>
          <w:tcPr>
            <w:cnfStyle w:val="001000000000" w:firstRow="0" w:lastRow="0" w:firstColumn="1" w:lastColumn="0" w:oddVBand="0" w:evenVBand="0" w:oddHBand="0" w:evenHBand="0" w:firstRowFirstColumn="0" w:firstRowLastColumn="0" w:lastRowFirstColumn="0" w:lastRowLastColumn="0"/>
            <w:tcW w:w="1418" w:type="dxa"/>
          </w:tcPr>
          <w:p w:rsidR="0081482C" w:rsidRPr="00BF4DE5" w:rsidRDefault="0081482C" w:rsidP="00BF4DE5">
            <w:pPr>
              <w:spacing w:before="0"/>
              <w:jc w:val="both"/>
              <w:rPr>
                <w:rFonts w:ascii="Times New Roman" w:hAnsi="Times New Roman"/>
                <w:szCs w:val="20"/>
              </w:rPr>
            </w:pPr>
            <w:r w:rsidRPr="00BF4DE5">
              <w:rPr>
                <w:rFonts w:ascii="Times New Roman" w:hAnsi="Times New Roman"/>
                <w:szCs w:val="20"/>
              </w:rPr>
              <w:t>B.11.Protection des femmes et des filles</w:t>
            </w:r>
          </w:p>
        </w:tc>
        <w:tc>
          <w:tcPr>
            <w:tcW w:w="2127" w:type="dxa"/>
          </w:tcPr>
          <w:p w:rsidR="0081482C" w:rsidRPr="00BF4DE5" w:rsidRDefault="0081482C"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701" w:type="dxa"/>
          </w:tcPr>
          <w:p w:rsidR="0081482C" w:rsidRPr="00BF4DE5" w:rsidRDefault="0081482C"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A82584">
              <w:rPr>
                <w:rFonts w:ascii="Times New Roman" w:hAnsi="Times New Roman"/>
                <w:color w:val="000000"/>
                <w:lang w:val="fr-FR"/>
              </w:rPr>
              <w:t>Création de guichets uniques dans le district et certaines régions</w:t>
            </w:r>
          </w:p>
        </w:tc>
        <w:tc>
          <w:tcPr>
            <w:tcW w:w="2126" w:type="dxa"/>
          </w:tcPr>
          <w:p w:rsidR="0081482C" w:rsidRPr="00BF4DE5" w:rsidRDefault="0081482C"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c>
          <w:tcPr>
            <w:tcW w:w="1559" w:type="dxa"/>
          </w:tcPr>
          <w:p w:rsidR="0081482C" w:rsidRPr="00A82584" w:rsidRDefault="0081482C" w:rsidP="008148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Quatre structures sont opérationnelles (Bamako et Mopti et Gao)</w:t>
            </w:r>
          </w:p>
        </w:tc>
        <w:tc>
          <w:tcPr>
            <w:tcW w:w="1559" w:type="dxa"/>
          </w:tcPr>
          <w:p w:rsidR="0081482C" w:rsidRPr="00A82584" w:rsidRDefault="0081482C" w:rsidP="008148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La sécurité et la confidentialité des survivants sont assurées</w:t>
            </w:r>
          </w:p>
        </w:tc>
        <w:tc>
          <w:tcPr>
            <w:tcW w:w="1560" w:type="dxa"/>
          </w:tcPr>
          <w:p w:rsidR="0081482C" w:rsidRPr="00A82584" w:rsidRDefault="0081482C" w:rsidP="008148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Opérationnalité des numéros verts (80331 ; 80333).</w:t>
            </w:r>
          </w:p>
        </w:tc>
        <w:tc>
          <w:tcPr>
            <w:tcW w:w="1134" w:type="dxa"/>
          </w:tcPr>
          <w:p w:rsidR="0081482C" w:rsidRPr="00A82584" w:rsidRDefault="0081482C" w:rsidP="008148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Insuffisance de structures de prise en charge holistique</w:t>
            </w:r>
          </w:p>
        </w:tc>
        <w:tc>
          <w:tcPr>
            <w:tcW w:w="1134" w:type="dxa"/>
          </w:tcPr>
          <w:p w:rsidR="0081482C" w:rsidRPr="00A82584" w:rsidRDefault="0081482C" w:rsidP="008148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fr-FR"/>
              </w:rPr>
            </w:pPr>
            <w:r w:rsidRPr="00A82584">
              <w:rPr>
                <w:rFonts w:ascii="Times New Roman" w:hAnsi="Times New Roman"/>
                <w:color w:val="000000"/>
                <w:lang w:val="fr-FR"/>
              </w:rPr>
              <w:t>Stigmatisation liée à la prise en charge des VBG</w:t>
            </w:r>
          </w:p>
        </w:tc>
        <w:tc>
          <w:tcPr>
            <w:tcW w:w="1593" w:type="dxa"/>
          </w:tcPr>
          <w:p w:rsidR="0081482C" w:rsidRPr="00BF4DE5" w:rsidRDefault="0081482C" w:rsidP="00BF4DE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p>
        </w:tc>
      </w:tr>
      <w:tr w:rsidR="008E0ECD" w:rsidRPr="00BF4DE5" w:rsidTr="00F7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E0ECD" w:rsidRPr="00BF4DE5" w:rsidRDefault="008E0ECD" w:rsidP="00BF4DE5">
            <w:pPr>
              <w:spacing w:before="0"/>
              <w:jc w:val="both"/>
              <w:rPr>
                <w:rFonts w:ascii="Times New Roman" w:hAnsi="Times New Roman"/>
                <w:szCs w:val="20"/>
              </w:rPr>
            </w:pPr>
            <w:r w:rsidRPr="00BF4DE5">
              <w:rPr>
                <w:rFonts w:ascii="Times New Roman" w:hAnsi="Times New Roman"/>
                <w:szCs w:val="20"/>
              </w:rPr>
              <w:t>B.12. Participation significative des femmes aux forces de défense et de sécurité et à la reforme du secteur de la sécurité</w:t>
            </w:r>
          </w:p>
        </w:tc>
        <w:tc>
          <w:tcPr>
            <w:tcW w:w="2127"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701" w:type="dxa"/>
          </w:tcPr>
          <w:p w:rsidR="008E0ECD" w:rsidRPr="00BF4DE5" w:rsidRDefault="008E0ECD" w:rsidP="00BF4DE5">
            <w:pPr>
              <w:widowControl w:val="0"/>
              <w:autoSpaceDE w:val="0"/>
              <w:adjustRightInd w:val="0"/>
              <w:spacing w:befor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0"/>
              </w:rPr>
            </w:pPr>
            <w:r w:rsidRPr="00BF4DE5">
              <w:rPr>
                <w:rFonts w:ascii="Times New Roman" w:hAnsi="Times New Roman"/>
                <w:szCs w:val="20"/>
              </w:rPr>
              <w:t>Le renforcement des capacités des forces de sécurité et de défense, du système judiciaire et des partenaires locaux.</w:t>
            </w:r>
          </w:p>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2126" w:type="dxa"/>
          </w:tcPr>
          <w:p w:rsidR="008E0ECD" w:rsidRPr="00BF4DE5" w:rsidRDefault="00E92EDB"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BF4DE5">
              <w:rPr>
                <w:rFonts w:ascii="Times New Roman" w:hAnsi="Times New Roman"/>
                <w:szCs w:val="20"/>
              </w:rPr>
              <w:t>Formations sur le genre et la VBG de 500 effectifs masculins et féminins, organisées par l’État-major Général des Armées,</w:t>
            </w:r>
          </w:p>
        </w:tc>
        <w:tc>
          <w:tcPr>
            <w:tcW w:w="1559"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59"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60"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134"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593" w:type="dxa"/>
          </w:tcPr>
          <w:p w:rsidR="008E0ECD" w:rsidRPr="00BF4DE5" w:rsidRDefault="008E0ECD" w:rsidP="00BF4DE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bl>
    <w:p w:rsidR="009A3E30" w:rsidRDefault="009A3E30" w:rsidP="00BF4DE5">
      <w:pPr>
        <w:spacing w:before="0" w:after="0" w:line="240" w:lineRule="auto"/>
        <w:jc w:val="both"/>
        <w:rPr>
          <w:rFonts w:ascii="Times New Roman" w:hAnsi="Times New Roman"/>
          <w:sz w:val="26"/>
          <w:szCs w:val="26"/>
        </w:rPr>
        <w:sectPr w:rsidR="009A3E30" w:rsidSect="0081482C">
          <w:pgSz w:w="16838" w:h="11906" w:orient="landscape"/>
          <w:pgMar w:top="1417" w:right="1417" w:bottom="1417" w:left="1417" w:header="708" w:footer="708" w:gutter="0"/>
          <w:cols w:space="708"/>
          <w:docGrid w:linePitch="360"/>
        </w:sectPr>
      </w:pPr>
    </w:p>
    <w:p w:rsidR="00BF4DE5" w:rsidRPr="006E0EB2" w:rsidRDefault="00BF4DE5" w:rsidP="006E0EB2">
      <w:pPr>
        <w:spacing w:before="0" w:after="0" w:line="240" w:lineRule="auto"/>
        <w:jc w:val="both"/>
        <w:rPr>
          <w:rFonts w:ascii="Times New Roman" w:hAnsi="Times New Roman"/>
          <w:b/>
          <w:bCs/>
          <w:sz w:val="26"/>
          <w:szCs w:val="26"/>
        </w:rPr>
      </w:pPr>
      <w:r w:rsidRPr="006E0EB2">
        <w:rPr>
          <w:rFonts w:ascii="Times New Roman" w:hAnsi="Times New Roman"/>
          <w:b/>
          <w:bCs/>
          <w:sz w:val="26"/>
          <w:szCs w:val="26"/>
        </w:rPr>
        <w:lastRenderedPageBreak/>
        <w:t>C. SECTION III</w:t>
      </w:r>
    </w:p>
    <w:p w:rsidR="000C3A02" w:rsidRPr="006E0EB2" w:rsidRDefault="000C3A02" w:rsidP="006E0EB2">
      <w:pPr>
        <w:spacing w:before="0" w:after="0" w:line="240" w:lineRule="auto"/>
        <w:jc w:val="both"/>
        <w:rPr>
          <w:rFonts w:ascii="Times New Roman" w:hAnsi="Times New Roman"/>
          <w:b/>
          <w:bCs/>
          <w:sz w:val="26"/>
          <w:szCs w:val="26"/>
        </w:rPr>
      </w:pPr>
    </w:p>
    <w:p w:rsidR="00BF4DE5" w:rsidRPr="006E0EB2" w:rsidRDefault="00BF4DE5" w:rsidP="006E0EB2">
      <w:pPr>
        <w:spacing w:before="0" w:after="0" w:line="240" w:lineRule="auto"/>
        <w:jc w:val="both"/>
        <w:rPr>
          <w:rFonts w:ascii="Times New Roman" w:hAnsi="Times New Roman"/>
          <w:b/>
          <w:bCs/>
          <w:sz w:val="26"/>
          <w:szCs w:val="26"/>
        </w:rPr>
      </w:pPr>
      <w:r w:rsidRPr="006E0EB2">
        <w:rPr>
          <w:rFonts w:ascii="Times New Roman" w:hAnsi="Times New Roman"/>
          <w:b/>
          <w:bCs/>
          <w:sz w:val="26"/>
          <w:szCs w:val="26"/>
        </w:rPr>
        <w:t>PARTIE I EXAMEN DES CAPACITES</w:t>
      </w:r>
    </w:p>
    <w:p w:rsidR="000C3A02" w:rsidRPr="006E0EB2" w:rsidRDefault="000C3A02" w:rsidP="006E0EB2">
      <w:pPr>
        <w:spacing w:before="0" w:after="0" w:line="240" w:lineRule="auto"/>
        <w:jc w:val="both"/>
        <w:rPr>
          <w:rFonts w:ascii="Times New Roman" w:hAnsi="Times New Roman"/>
          <w:b/>
          <w:bCs/>
          <w:sz w:val="26"/>
          <w:szCs w:val="26"/>
        </w:rPr>
      </w:pPr>
    </w:p>
    <w:p w:rsidR="00BF4DE5" w:rsidRPr="006E0EB2" w:rsidRDefault="00B8702D" w:rsidP="006E0EB2">
      <w:pPr>
        <w:spacing w:before="0" w:after="0" w:line="240" w:lineRule="auto"/>
        <w:jc w:val="both"/>
        <w:rPr>
          <w:rFonts w:ascii="Times New Roman" w:hAnsi="Times New Roman"/>
          <w:b/>
          <w:bCs/>
          <w:sz w:val="26"/>
          <w:szCs w:val="26"/>
        </w:rPr>
      </w:pPr>
      <w:r w:rsidRPr="006E0EB2">
        <w:rPr>
          <w:rFonts w:ascii="Times New Roman" w:hAnsi="Times New Roman"/>
          <w:b/>
          <w:bCs/>
          <w:sz w:val="26"/>
          <w:szCs w:val="26"/>
        </w:rPr>
        <w:t>Coherence</w:t>
      </w:r>
      <w:r w:rsidR="00BF4DE5" w:rsidRPr="006E0EB2">
        <w:rPr>
          <w:rFonts w:ascii="Times New Roman" w:hAnsi="Times New Roman"/>
          <w:b/>
          <w:bCs/>
          <w:sz w:val="26"/>
          <w:szCs w:val="26"/>
        </w:rPr>
        <w:t xml:space="preserve"> </w:t>
      </w:r>
      <w:proofErr w:type="gramStart"/>
      <w:r w:rsidR="00BF4DE5" w:rsidRPr="006E0EB2">
        <w:rPr>
          <w:rFonts w:ascii="Times New Roman" w:hAnsi="Times New Roman"/>
          <w:b/>
          <w:bCs/>
          <w:sz w:val="26"/>
          <w:szCs w:val="26"/>
        </w:rPr>
        <w:t>et</w:t>
      </w:r>
      <w:proofErr w:type="gramEnd"/>
      <w:r w:rsidR="00BF4DE5" w:rsidRPr="006E0EB2">
        <w:rPr>
          <w:rFonts w:ascii="Times New Roman" w:hAnsi="Times New Roman"/>
          <w:b/>
          <w:bCs/>
          <w:sz w:val="26"/>
          <w:szCs w:val="26"/>
        </w:rPr>
        <w:t xml:space="preserve"> coordination</w:t>
      </w:r>
    </w:p>
    <w:p w:rsidR="000C3A02" w:rsidRPr="006E0EB2" w:rsidRDefault="000C3A02" w:rsidP="006E0EB2">
      <w:pPr>
        <w:spacing w:before="0" w:after="0" w:line="240" w:lineRule="auto"/>
        <w:jc w:val="both"/>
        <w:rPr>
          <w:rFonts w:ascii="Times New Roman" w:hAnsi="Times New Roman"/>
          <w:b/>
          <w:bCs/>
          <w:sz w:val="26"/>
          <w:szCs w:val="26"/>
        </w:rPr>
      </w:pPr>
    </w:p>
    <w:p w:rsidR="00BF4DE5" w:rsidRPr="006E0EB2" w:rsidRDefault="00BF4DE5" w:rsidP="006E0EB2">
      <w:pPr>
        <w:spacing w:before="0" w:after="0" w:line="240" w:lineRule="auto"/>
        <w:jc w:val="both"/>
        <w:rPr>
          <w:rFonts w:ascii="Times New Roman" w:hAnsi="Times New Roman"/>
          <w:b/>
          <w:bCs/>
          <w:sz w:val="26"/>
          <w:szCs w:val="26"/>
        </w:rPr>
      </w:pPr>
      <w:r w:rsidRPr="006E0EB2">
        <w:rPr>
          <w:rFonts w:ascii="Times New Roman" w:hAnsi="Times New Roman"/>
          <w:b/>
          <w:bCs/>
          <w:sz w:val="26"/>
          <w:szCs w:val="26"/>
        </w:rPr>
        <w:t xml:space="preserve">Orientation politique: </w:t>
      </w:r>
    </w:p>
    <w:p w:rsidR="000C3A02" w:rsidRPr="006E0EB2" w:rsidRDefault="000C3A02" w:rsidP="006E0EB2">
      <w:pPr>
        <w:spacing w:before="0" w:after="0" w:line="240" w:lineRule="auto"/>
        <w:jc w:val="both"/>
        <w:rPr>
          <w:rFonts w:ascii="Times New Roman" w:hAnsi="Times New Roman"/>
          <w:b/>
          <w:bCs/>
          <w:sz w:val="26"/>
          <w:szCs w:val="26"/>
        </w:rPr>
      </w:pPr>
    </w:p>
    <w:p w:rsidR="003A26C0" w:rsidRPr="006E0EB2" w:rsidRDefault="00BF4DE5" w:rsidP="006E0EB2">
      <w:pPr>
        <w:spacing w:before="0" w:after="0" w:line="240" w:lineRule="auto"/>
        <w:jc w:val="both"/>
        <w:rPr>
          <w:rFonts w:ascii="Times New Roman" w:hAnsi="Times New Roman"/>
          <w:i/>
          <w:sz w:val="26"/>
          <w:szCs w:val="26"/>
        </w:rPr>
      </w:pPr>
      <w:r w:rsidRPr="006E0EB2">
        <w:rPr>
          <w:rFonts w:ascii="Times New Roman" w:hAnsi="Times New Roman"/>
          <w:b/>
          <w:bCs/>
          <w:i/>
          <w:sz w:val="26"/>
          <w:szCs w:val="26"/>
        </w:rPr>
        <w:t>C1. Disposez -vous de documents de politique interne comportant des orientations sur la mise en œuvre d</w:t>
      </w:r>
      <w:r w:rsidR="005545C7">
        <w:rPr>
          <w:rFonts w:ascii="Times New Roman" w:hAnsi="Times New Roman"/>
          <w:b/>
          <w:bCs/>
          <w:i/>
          <w:sz w:val="26"/>
          <w:szCs w:val="26"/>
        </w:rPr>
        <w:t>e la résolution 1325 (2000) du C</w:t>
      </w:r>
      <w:r w:rsidRPr="006E0EB2">
        <w:rPr>
          <w:rFonts w:ascii="Times New Roman" w:hAnsi="Times New Roman"/>
          <w:b/>
          <w:bCs/>
          <w:i/>
          <w:sz w:val="26"/>
          <w:szCs w:val="26"/>
        </w:rPr>
        <w:t xml:space="preserve">onseil de sécurité des Nations </w:t>
      </w:r>
      <w:proofErr w:type="gramStart"/>
      <w:r w:rsidRPr="006E0EB2">
        <w:rPr>
          <w:rFonts w:ascii="Times New Roman" w:hAnsi="Times New Roman"/>
          <w:b/>
          <w:bCs/>
          <w:i/>
          <w:sz w:val="26"/>
          <w:szCs w:val="26"/>
        </w:rPr>
        <w:t>Unies ?</w:t>
      </w:r>
      <w:proofErr w:type="gramEnd"/>
      <w:r w:rsidRPr="006E0EB2">
        <w:rPr>
          <w:rFonts w:ascii="Times New Roman" w:hAnsi="Times New Roman"/>
          <w:i/>
          <w:sz w:val="26"/>
          <w:szCs w:val="26"/>
        </w:rPr>
        <w:t xml:space="preserve"> </w:t>
      </w:r>
    </w:p>
    <w:p w:rsidR="003A26C0" w:rsidRPr="006E0EB2" w:rsidRDefault="003A26C0" w:rsidP="006E0EB2">
      <w:pPr>
        <w:spacing w:before="0" w:after="0" w:line="240" w:lineRule="auto"/>
        <w:jc w:val="both"/>
        <w:rPr>
          <w:rFonts w:ascii="Times New Roman" w:hAnsi="Times New Roman"/>
          <w:sz w:val="26"/>
          <w:szCs w:val="26"/>
        </w:rPr>
      </w:pPr>
    </w:p>
    <w:p w:rsidR="00423A11" w:rsidRPr="006E0EB2" w:rsidRDefault="00423A11" w:rsidP="006E0EB2">
      <w:pPr>
        <w:spacing w:before="0" w:after="0" w:line="240" w:lineRule="auto"/>
        <w:jc w:val="both"/>
        <w:rPr>
          <w:rFonts w:ascii="Times New Roman" w:hAnsi="Times New Roman"/>
          <w:b/>
          <w:i/>
          <w:sz w:val="26"/>
          <w:szCs w:val="26"/>
        </w:rPr>
      </w:pPr>
      <w:r w:rsidRPr="006E0EB2">
        <w:rPr>
          <w:rFonts w:ascii="Times New Roman" w:hAnsi="Times New Roman"/>
          <w:b/>
          <w:i/>
          <w:sz w:val="26"/>
          <w:szCs w:val="26"/>
        </w:rPr>
        <w:t xml:space="preserve">Si oui, veuillez </w:t>
      </w:r>
      <w:proofErr w:type="gramStart"/>
      <w:r w:rsidRPr="006E0EB2">
        <w:rPr>
          <w:rFonts w:ascii="Times New Roman" w:hAnsi="Times New Roman"/>
          <w:b/>
          <w:i/>
          <w:sz w:val="26"/>
          <w:szCs w:val="26"/>
        </w:rPr>
        <w:t>décrire :</w:t>
      </w:r>
      <w:proofErr w:type="gramEnd"/>
    </w:p>
    <w:p w:rsidR="00423A11" w:rsidRPr="006E0EB2" w:rsidRDefault="00423A11" w:rsidP="006E0EB2">
      <w:pPr>
        <w:spacing w:before="0" w:after="0" w:line="240" w:lineRule="auto"/>
        <w:jc w:val="both"/>
        <w:rPr>
          <w:rFonts w:ascii="Times New Roman" w:hAnsi="Times New Roman"/>
          <w:sz w:val="26"/>
          <w:szCs w:val="26"/>
        </w:rPr>
      </w:pPr>
    </w:p>
    <w:p w:rsidR="000E2D2E" w:rsidRPr="006E0EB2" w:rsidRDefault="000E2D2E" w:rsidP="006E0EB2">
      <w:pPr>
        <w:autoSpaceDE w:val="0"/>
        <w:autoSpaceDN w:val="0"/>
        <w:adjustRightInd w:val="0"/>
        <w:spacing w:before="0" w:after="0" w:line="240" w:lineRule="auto"/>
        <w:jc w:val="both"/>
        <w:rPr>
          <w:rFonts w:ascii="Times New Roman" w:hAnsi="Times New Roman"/>
          <w:sz w:val="26"/>
          <w:szCs w:val="26"/>
        </w:rPr>
      </w:pPr>
      <w:r w:rsidRPr="006E0EB2">
        <w:rPr>
          <w:rFonts w:ascii="Times New Roman" w:hAnsi="Times New Roman"/>
          <w:sz w:val="26"/>
          <w:szCs w:val="26"/>
        </w:rPr>
        <w:t>OUI, il existe la Politique Nationale Genre (PNG), elle est appuyée par le Plan d’action national pour la mise en oeuvre de la Résolution 1325 et des résolutions connexes du Conseil de sécurité des Nations Unies sur l’agenda Femmes, paix et sécurité au Mali 2019-2023</w:t>
      </w:r>
    </w:p>
    <w:p w:rsidR="000E2D2E" w:rsidRPr="006E0EB2" w:rsidRDefault="000E2D2E"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sz w:val="26"/>
          <w:szCs w:val="26"/>
        </w:rPr>
        <w:t xml:space="preserve">La Politique Nationale Genre (PNG) qui </w:t>
      </w:r>
      <w:proofErr w:type="gramStart"/>
      <w:r w:rsidRPr="006E0EB2">
        <w:rPr>
          <w:rFonts w:ascii="Times New Roman" w:hAnsi="Times New Roman"/>
          <w:sz w:val="26"/>
          <w:szCs w:val="26"/>
        </w:rPr>
        <w:t>est</w:t>
      </w:r>
      <w:proofErr w:type="gramEnd"/>
      <w:r w:rsidRPr="006E0EB2">
        <w:rPr>
          <w:rFonts w:ascii="Times New Roman" w:hAnsi="Times New Roman"/>
          <w:sz w:val="26"/>
          <w:szCs w:val="26"/>
        </w:rPr>
        <w:t xml:space="preserve"> structurée autour de six (6) orientations stratégiques et 19 Axes d’intervention.</w:t>
      </w:r>
      <w:r w:rsidR="00417CAE" w:rsidRPr="006E0EB2">
        <w:rPr>
          <w:rFonts w:ascii="Times New Roman" w:hAnsi="Times New Roman"/>
          <w:sz w:val="26"/>
          <w:szCs w:val="26"/>
        </w:rPr>
        <w:t xml:space="preserve"> </w:t>
      </w:r>
      <w:r w:rsidRPr="006E0EB2">
        <w:rPr>
          <w:rFonts w:ascii="Times New Roman" w:hAnsi="Times New Roman"/>
          <w:sz w:val="26"/>
          <w:szCs w:val="26"/>
        </w:rPr>
        <w:t xml:space="preserve">Les six orientions sont les </w:t>
      </w:r>
      <w:proofErr w:type="gramStart"/>
      <w:r w:rsidRPr="006E0EB2">
        <w:rPr>
          <w:rFonts w:ascii="Times New Roman" w:hAnsi="Times New Roman"/>
          <w:sz w:val="26"/>
          <w:szCs w:val="26"/>
        </w:rPr>
        <w:t>suivantes :</w:t>
      </w:r>
      <w:proofErr w:type="gramEnd"/>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1)</w:t>
      </w:r>
      <w:r w:rsidRPr="006E0EB2">
        <w:rPr>
          <w:rFonts w:ascii="Times New Roman" w:hAnsi="Times New Roman"/>
          <w:sz w:val="26"/>
          <w:szCs w:val="26"/>
        </w:rPr>
        <w:t xml:space="preserve"> Consolidation de la démocratie malienne et de l’État de droit par l’égalité d’accès et la pleine jouissance des droits fondamentaux pour les femmes et pour les hommes. </w:t>
      </w: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2)</w:t>
      </w:r>
      <w:r w:rsidRPr="006E0EB2">
        <w:rPr>
          <w:rFonts w:ascii="Times New Roman" w:hAnsi="Times New Roman"/>
          <w:sz w:val="26"/>
          <w:szCs w:val="26"/>
        </w:rPr>
        <w:t xml:space="preserve"> Développement d’un capital humain (femmes et hommes) apte à affronter les défis du développement socioéconomique du pays, de la réduction de la pauvreté, de l’intégration africaine et de la mondialisation. </w:t>
      </w: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3)</w:t>
      </w:r>
      <w:r w:rsidRPr="006E0EB2">
        <w:rPr>
          <w:rFonts w:ascii="Times New Roman" w:hAnsi="Times New Roman"/>
          <w:sz w:val="26"/>
          <w:szCs w:val="26"/>
        </w:rPr>
        <w:t xml:space="preserve"> Reconnaissance de la contribution des femmes au développement économique par leur insertion aux circuits productifs </w:t>
      </w:r>
      <w:proofErr w:type="gramStart"/>
      <w:r w:rsidRPr="006E0EB2">
        <w:rPr>
          <w:rFonts w:ascii="Times New Roman" w:hAnsi="Times New Roman"/>
          <w:sz w:val="26"/>
          <w:szCs w:val="26"/>
        </w:rPr>
        <w:t>et</w:t>
      </w:r>
      <w:proofErr w:type="gramEnd"/>
      <w:r w:rsidRPr="006E0EB2">
        <w:rPr>
          <w:rFonts w:ascii="Times New Roman" w:hAnsi="Times New Roman"/>
          <w:sz w:val="26"/>
          <w:szCs w:val="26"/>
        </w:rPr>
        <w:t xml:space="preserve"> l’accès égal aux opportunités d’emploi et aux facteurs de production. </w:t>
      </w: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4)</w:t>
      </w:r>
      <w:r w:rsidRPr="006E0EB2">
        <w:rPr>
          <w:rFonts w:ascii="Times New Roman" w:hAnsi="Times New Roman"/>
          <w:sz w:val="26"/>
          <w:szCs w:val="26"/>
        </w:rPr>
        <w:t xml:space="preserve"> Mise à contribution des potentialités des femmes </w:t>
      </w:r>
      <w:proofErr w:type="gramStart"/>
      <w:r w:rsidRPr="006E0EB2">
        <w:rPr>
          <w:rFonts w:ascii="Times New Roman" w:hAnsi="Times New Roman"/>
          <w:sz w:val="26"/>
          <w:szCs w:val="26"/>
        </w:rPr>
        <w:t>et</w:t>
      </w:r>
      <w:proofErr w:type="gramEnd"/>
      <w:r w:rsidRPr="006E0EB2">
        <w:rPr>
          <w:rFonts w:ascii="Times New Roman" w:hAnsi="Times New Roman"/>
          <w:sz w:val="26"/>
          <w:szCs w:val="26"/>
        </w:rPr>
        <w:t xml:space="preserve"> des hommes dans le développement du pays par leur participation égale aux sphères de décision. </w:t>
      </w: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5)</w:t>
      </w:r>
      <w:r w:rsidRPr="006E0EB2">
        <w:rPr>
          <w:rFonts w:ascii="Times New Roman" w:hAnsi="Times New Roman"/>
          <w:sz w:val="26"/>
          <w:szCs w:val="26"/>
        </w:rPr>
        <w:t xml:space="preserve"> Promotion, sensibilisation et communication pour l’enracinement des valeurs et des comportements égalitaires au sein de la société malienne tout en ralliant les traditions porteuses d’égalité aux impératifs de la modernité et de l’ouverture sur le monde.  </w:t>
      </w: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b/>
          <w:i/>
          <w:sz w:val="26"/>
          <w:szCs w:val="26"/>
        </w:rPr>
        <w:t>6)</w:t>
      </w:r>
      <w:r w:rsidRPr="006E0EB2">
        <w:rPr>
          <w:rFonts w:ascii="Times New Roman" w:hAnsi="Times New Roman"/>
          <w:sz w:val="26"/>
          <w:szCs w:val="26"/>
        </w:rPr>
        <w:t xml:space="preserve"> Prise en compte du Genre comme </w:t>
      </w:r>
      <w:proofErr w:type="gramStart"/>
      <w:r w:rsidRPr="006E0EB2">
        <w:rPr>
          <w:rFonts w:ascii="Times New Roman" w:hAnsi="Times New Roman"/>
          <w:sz w:val="26"/>
          <w:szCs w:val="26"/>
        </w:rPr>
        <w:t>un</w:t>
      </w:r>
      <w:proofErr w:type="gramEnd"/>
      <w:r w:rsidRPr="006E0EB2">
        <w:rPr>
          <w:rFonts w:ascii="Times New Roman" w:hAnsi="Times New Roman"/>
          <w:sz w:val="26"/>
          <w:szCs w:val="26"/>
        </w:rPr>
        <w:t xml:space="preserve"> principe directeur de bonne gouvernance dans les politiques et réformes publiques les plus porteuses de changement et dans les budgets, en considérant le contexte de la déconcentration et la décentralisation.  </w:t>
      </w:r>
    </w:p>
    <w:p w:rsidR="0018625A" w:rsidRDefault="0018625A" w:rsidP="006E0EB2">
      <w:pPr>
        <w:spacing w:before="0" w:after="0" w:line="240" w:lineRule="auto"/>
        <w:jc w:val="both"/>
        <w:rPr>
          <w:rFonts w:ascii="Times New Roman" w:hAnsi="Times New Roman"/>
          <w:sz w:val="26"/>
          <w:szCs w:val="26"/>
        </w:rPr>
      </w:pPr>
    </w:p>
    <w:p w:rsidR="0018625A" w:rsidRPr="006E0EB2" w:rsidRDefault="0018625A" w:rsidP="006E0EB2">
      <w:pPr>
        <w:spacing w:before="0" w:after="0" w:line="240" w:lineRule="auto"/>
        <w:jc w:val="both"/>
        <w:rPr>
          <w:rFonts w:ascii="Times New Roman" w:hAnsi="Times New Roman"/>
          <w:sz w:val="26"/>
          <w:szCs w:val="26"/>
        </w:rPr>
      </w:pPr>
    </w:p>
    <w:p w:rsidR="000E2D2E" w:rsidRDefault="000E2D2E" w:rsidP="006E0EB2">
      <w:pPr>
        <w:spacing w:before="0" w:after="0" w:line="240" w:lineRule="auto"/>
        <w:jc w:val="both"/>
        <w:rPr>
          <w:rFonts w:ascii="Times New Roman" w:hAnsi="Times New Roman"/>
          <w:sz w:val="26"/>
          <w:szCs w:val="26"/>
        </w:rPr>
      </w:pPr>
      <w:r w:rsidRPr="006E0EB2">
        <w:rPr>
          <w:rFonts w:ascii="Times New Roman" w:hAnsi="Times New Roman"/>
          <w:sz w:val="26"/>
          <w:szCs w:val="26"/>
        </w:rPr>
        <w:lastRenderedPageBreak/>
        <w:t xml:space="preserve">La première orientation a cinq axes d’intervention liés aux droits des femmes et des </w:t>
      </w:r>
      <w:proofErr w:type="gramStart"/>
      <w:r w:rsidRPr="006E0EB2">
        <w:rPr>
          <w:rFonts w:ascii="Times New Roman" w:hAnsi="Times New Roman"/>
          <w:sz w:val="26"/>
          <w:szCs w:val="26"/>
        </w:rPr>
        <w:t>hommes :</w:t>
      </w:r>
      <w:proofErr w:type="gramEnd"/>
    </w:p>
    <w:p w:rsidR="0018625A" w:rsidRPr="006E0EB2" w:rsidRDefault="0018625A" w:rsidP="006E0EB2">
      <w:pPr>
        <w:spacing w:before="0" w:after="0" w:line="240" w:lineRule="auto"/>
        <w:jc w:val="both"/>
        <w:rPr>
          <w:rFonts w:ascii="Times New Roman" w:hAnsi="Times New Roman"/>
          <w:sz w:val="26"/>
          <w:szCs w:val="26"/>
        </w:rPr>
      </w:pPr>
    </w:p>
    <w:p w:rsidR="000E2D2E" w:rsidRPr="0018625A" w:rsidRDefault="000E2D2E" w:rsidP="006E0EB2">
      <w:pPr>
        <w:pStyle w:val="Paragraphedeliste"/>
        <w:numPr>
          <w:ilvl w:val="0"/>
          <w:numId w:val="20"/>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 xml:space="preserve">Amélioration de l’arsenal juridique </w:t>
      </w:r>
      <w:proofErr w:type="gramStart"/>
      <w:r w:rsidRPr="0018625A">
        <w:rPr>
          <w:rFonts w:ascii="Times New Roman" w:hAnsi="Times New Roman"/>
          <w:sz w:val="26"/>
          <w:szCs w:val="26"/>
        </w:rPr>
        <w:t>et</w:t>
      </w:r>
      <w:proofErr w:type="gramEnd"/>
      <w:r w:rsidRPr="0018625A">
        <w:rPr>
          <w:rFonts w:ascii="Times New Roman" w:hAnsi="Times New Roman"/>
          <w:sz w:val="26"/>
          <w:szCs w:val="26"/>
        </w:rPr>
        <w:t xml:space="preserve"> effectivité d’application des textes juridiques garantissant les droits des femmes et des hommes incluant le code des personnes et de la famille. </w:t>
      </w:r>
    </w:p>
    <w:p w:rsidR="000E2D2E" w:rsidRPr="0018625A" w:rsidRDefault="000E2D2E" w:rsidP="006E0EB2">
      <w:pPr>
        <w:pStyle w:val="Paragraphedeliste"/>
        <w:numPr>
          <w:ilvl w:val="0"/>
          <w:numId w:val="20"/>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 xml:space="preserve">Amélioration des services de justice en tenant compte des besoins différenciés des femmes </w:t>
      </w:r>
      <w:proofErr w:type="gramStart"/>
      <w:r w:rsidRPr="0018625A">
        <w:rPr>
          <w:rFonts w:ascii="Times New Roman" w:hAnsi="Times New Roman"/>
          <w:sz w:val="26"/>
          <w:szCs w:val="26"/>
        </w:rPr>
        <w:t>et</w:t>
      </w:r>
      <w:proofErr w:type="gramEnd"/>
      <w:r w:rsidRPr="0018625A">
        <w:rPr>
          <w:rFonts w:ascii="Times New Roman" w:hAnsi="Times New Roman"/>
          <w:sz w:val="26"/>
          <w:szCs w:val="26"/>
        </w:rPr>
        <w:t xml:space="preserve"> des hommes et du respect de leurs droits. </w:t>
      </w:r>
    </w:p>
    <w:p w:rsidR="000E2D2E" w:rsidRPr="0018625A" w:rsidRDefault="000E2D2E" w:rsidP="000E2D2E">
      <w:pPr>
        <w:pStyle w:val="Paragraphedeliste"/>
        <w:numPr>
          <w:ilvl w:val="0"/>
          <w:numId w:val="20"/>
        </w:numPr>
        <w:spacing w:before="0" w:after="0" w:line="240" w:lineRule="auto"/>
        <w:jc w:val="both"/>
        <w:rPr>
          <w:rFonts w:ascii="Times New Roman" w:hAnsi="Times New Roman"/>
          <w:sz w:val="26"/>
          <w:szCs w:val="26"/>
        </w:rPr>
      </w:pPr>
      <w:r w:rsidRPr="0018625A">
        <w:rPr>
          <w:rFonts w:ascii="Times New Roman" w:hAnsi="Times New Roman"/>
          <w:sz w:val="26"/>
          <w:szCs w:val="26"/>
        </w:rPr>
        <w:t xml:space="preserve">Sensibilisation du plus grand nombre de femmes </w:t>
      </w:r>
      <w:proofErr w:type="gramStart"/>
      <w:r w:rsidRPr="0018625A">
        <w:rPr>
          <w:rFonts w:ascii="Times New Roman" w:hAnsi="Times New Roman"/>
          <w:sz w:val="26"/>
          <w:szCs w:val="26"/>
        </w:rPr>
        <w:t>et</w:t>
      </w:r>
      <w:proofErr w:type="gramEnd"/>
      <w:r w:rsidRPr="0018625A">
        <w:rPr>
          <w:rFonts w:ascii="Times New Roman" w:hAnsi="Times New Roman"/>
          <w:sz w:val="26"/>
          <w:szCs w:val="26"/>
        </w:rPr>
        <w:t xml:space="preserve"> d’hommes à leurs droits et devoirs, aux textes et aux procédures judiciaires.</w:t>
      </w:r>
    </w:p>
    <w:p w:rsidR="000E2D2E" w:rsidRPr="0018625A" w:rsidRDefault="000E2D2E" w:rsidP="000E2D2E">
      <w:pPr>
        <w:pStyle w:val="Paragraphedeliste"/>
        <w:numPr>
          <w:ilvl w:val="0"/>
          <w:numId w:val="20"/>
        </w:numPr>
        <w:spacing w:before="0" w:after="0" w:line="240" w:lineRule="auto"/>
        <w:jc w:val="both"/>
        <w:rPr>
          <w:rFonts w:ascii="Times New Roman" w:hAnsi="Times New Roman"/>
          <w:sz w:val="26"/>
          <w:szCs w:val="26"/>
        </w:rPr>
      </w:pPr>
      <w:r w:rsidRPr="0018625A">
        <w:rPr>
          <w:rFonts w:ascii="Times New Roman" w:hAnsi="Times New Roman"/>
          <w:sz w:val="26"/>
          <w:szCs w:val="26"/>
        </w:rPr>
        <w:t xml:space="preserve">Lutte contre toutes les formes de violences faites aux femmes </w:t>
      </w:r>
      <w:proofErr w:type="gramStart"/>
      <w:r w:rsidRPr="0018625A">
        <w:rPr>
          <w:rFonts w:ascii="Times New Roman" w:hAnsi="Times New Roman"/>
          <w:sz w:val="26"/>
          <w:szCs w:val="26"/>
        </w:rPr>
        <w:t>et</w:t>
      </w:r>
      <w:proofErr w:type="gramEnd"/>
      <w:r w:rsidRPr="0018625A">
        <w:rPr>
          <w:rFonts w:ascii="Times New Roman" w:hAnsi="Times New Roman"/>
          <w:sz w:val="26"/>
          <w:szCs w:val="26"/>
        </w:rPr>
        <w:t xml:space="preserve"> aux filles, lesquelles vont à l’encontre du respect des droits égaux fondamentaux.</w:t>
      </w:r>
    </w:p>
    <w:p w:rsidR="000E2D2E" w:rsidRPr="0018625A" w:rsidRDefault="000E2D2E" w:rsidP="000E2D2E">
      <w:pPr>
        <w:pStyle w:val="Paragraphedeliste"/>
        <w:numPr>
          <w:ilvl w:val="0"/>
          <w:numId w:val="20"/>
        </w:numPr>
        <w:spacing w:before="0" w:after="0" w:line="240" w:lineRule="auto"/>
        <w:jc w:val="both"/>
        <w:rPr>
          <w:rFonts w:ascii="Times New Roman" w:hAnsi="Times New Roman"/>
          <w:sz w:val="26"/>
          <w:szCs w:val="26"/>
        </w:rPr>
      </w:pPr>
      <w:r w:rsidRPr="0018625A">
        <w:rPr>
          <w:rFonts w:ascii="Times New Roman" w:hAnsi="Times New Roman"/>
          <w:sz w:val="26"/>
          <w:szCs w:val="26"/>
        </w:rPr>
        <w:t>Mise en valeur des compétences et aptitudes des femmes et des associations féminines dans les processus de prévention et de résolution des conflits</w:t>
      </w:r>
    </w:p>
    <w:p w:rsidR="00417CAE" w:rsidRPr="0018625A" w:rsidRDefault="00417CAE" w:rsidP="00417CAE">
      <w:pPr>
        <w:pStyle w:val="Paragraphedeliste"/>
        <w:spacing w:before="0" w:after="0" w:line="240" w:lineRule="auto"/>
        <w:jc w:val="both"/>
        <w:rPr>
          <w:rFonts w:ascii="Times New Roman" w:hAnsi="Times New Roman"/>
          <w:sz w:val="26"/>
          <w:szCs w:val="26"/>
        </w:rPr>
      </w:pPr>
    </w:p>
    <w:p w:rsidR="000E2D2E" w:rsidRPr="0018625A" w:rsidRDefault="000E2D2E" w:rsidP="00417CAE">
      <w:pPr>
        <w:spacing w:before="0" w:after="0" w:line="240" w:lineRule="auto"/>
        <w:jc w:val="both"/>
        <w:rPr>
          <w:rFonts w:ascii="Times New Roman" w:hAnsi="Times New Roman"/>
          <w:sz w:val="26"/>
          <w:szCs w:val="26"/>
        </w:rPr>
      </w:pPr>
      <w:r w:rsidRPr="0018625A">
        <w:rPr>
          <w:rFonts w:ascii="Times New Roman" w:hAnsi="Times New Roman"/>
          <w:sz w:val="26"/>
          <w:szCs w:val="26"/>
        </w:rPr>
        <w:t xml:space="preserve">Particulièrement le cinquième axe repose sur la mise en œuvre de la R1325 </w:t>
      </w:r>
      <w:proofErr w:type="gramStart"/>
      <w:r w:rsidRPr="0018625A">
        <w:rPr>
          <w:rFonts w:ascii="Times New Roman" w:hAnsi="Times New Roman"/>
          <w:sz w:val="26"/>
          <w:szCs w:val="26"/>
        </w:rPr>
        <w:t>CSNU :</w:t>
      </w:r>
      <w:proofErr w:type="gramEnd"/>
      <w:r w:rsidRPr="0018625A">
        <w:rPr>
          <w:rFonts w:ascii="Times New Roman" w:hAnsi="Times New Roman"/>
          <w:sz w:val="26"/>
          <w:szCs w:val="26"/>
        </w:rPr>
        <w:t xml:space="preserve"> Mise en valeur des compétences et aptitudes des femmes et des associations féminines dans les processus de prévention et de résolution des conflits.</w:t>
      </w:r>
      <w:r w:rsidR="00417CAE" w:rsidRPr="0018625A">
        <w:rPr>
          <w:rFonts w:ascii="Times New Roman" w:hAnsi="Times New Roman"/>
          <w:sz w:val="26"/>
          <w:szCs w:val="26"/>
        </w:rPr>
        <w:t xml:space="preserve"> </w:t>
      </w:r>
      <w:r w:rsidRPr="0018625A">
        <w:rPr>
          <w:rFonts w:ascii="Times New Roman" w:hAnsi="Times New Roman"/>
          <w:sz w:val="26"/>
          <w:szCs w:val="26"/>
        </w:rPr>
        <w:t xml:space="preserve">L’objectif correspondant </w:t>
      </w:r>
      <w:proofErr w:type="gramStart"/>
      <w:r w:rsidRPr="0018625A">
        <w:rPr>
          <w:rFonts w:ascii="Times New Roman" w:hAnsi="Times New Roman"/>
          <w:sz w:val="26"/>
          <w:szCs w:val="26"/>
        </w:rPr>
        <w:t>est</w:t>
      </w:r>
      <w:proofErr w:type="gramEnd"/>
      <w:r w:rsidRPr="0018625A">
        <w:rPr>
          <w:rFonts w:ascii="Times New Roman" w:hAnsi="Times New Roman"/>
          <w:sz w:val="26"/>
          <w:szCs w:val="26"/>
        </w:rPr>
        <w:t> d’assurer une représentation équitable des femmes et de leurs associations dans les instances chargées de prévenir, réguler et résoudre les conflits.</w:t>
      </w:r>
    </w:p>
    <w:p w:rsidR="000E2D2E" w:rsidRPr="0018625A" w:rsidRDefault="000E2D2E" w:rsidP="000E2D2E">
      <w:pPr>
        <w:autoSpaceDE w:val="0"/>
        <w:autoSpaceDN w:val="0"/>
        <w:adjustRightInd w:val="0"/>
        <w:spacing w:after="0" w:line="240" w:lineRule="auto"/>
        <w:jc w:val="both"/>
        <w:rPr>
          <w:rFonts w:ascii="Times New Roman" w:hAnsi="Times New Roman"/>
          <w:sz w:val="26"/>
          <w:szCs w:val="26"/>
          <w:lang w:val="fr"/>
        </w:rPr>
      </w:pPr>
      <w:r w:rsidRPr="0018625A">
        <w:rPr>
          <w:rFonts w:ascii="Times New Roman" w:hAnsi="Times New Roman"/>
          <w:sz w:val="26"/>
          <w:szCs w:val="26"/>
          <w:lang w:val="fr"/>
        </w:rPr>
        <w:t>L’objectif global du Plan d’Action National du Mali est de promouvoir la participation des femmes aux processus de paix et de réconciliation et dans la gouvernance post -conflit. Le premier axe porte sur la participation des femmes aux processus de paix et de réconciliation et aux postes de prise de décision au sein des instances de gouvernance à tous les niveaux. Le deuxième axe aborde la prévention des violences sexuelles et basées</w:t>
      </w:r>
      <w:r w:rsidR="00417CAE" w:rsidRPr="0018625A">
        <w:rPr>
          <w:rFonts w:ascii="Times New Roman" w:hAnsi="Times New Roman"/>
          <w:sz w:val="26"/>
          <w:szCs w:val="26"/>
          <w:lang w:val="fr"/>
        </w:rPr>
        <w:t xml:space="preserve"> </w:t>
      </w:r>
      <w:r w:rsidRPr="0018625A">
        <w:rPr>
          <w:rFonts w:ascii="Times New Roman" w:hAnsi="Times New Roman"/>
          <w:sz w:val="26"/>
          <w:szCs w:val="26"/>
          <w:lang w:val="fr"/>
        </w:rPr>
        <w:t>sur le genre (VSBG) liées aux conflits et la contribution des femmes à la prévention de conflits et d’autres menaces envers la sécurité humaine. Le troisième axe traite des droits fondamentaux des femmes et des filles pendant toutes les phases du conflit et en temps de paix et de la situation sécuritaire des femmes et des filles. Enfin, le quatrième axe demande la prise en compte des besoins spécifiques et des intérêts stratégiques des femmes et des filles, de même que la protection de leur sécurité humaine en situation de crise et de reconstruction.</w:t>
      </w:r>
    </w:p>
    <w:p w:rsidR="000E2D2E" w:rsidRPr="0018625A" w:rsidRDefault="000E2D2E" w:rsidP="000E2D2E">
      <w:pPr>
        <w:autoSpaceDE w:val="0"/>
        <w:autoSpaceDN w:val="0"/>
        <w:adjustRightInd w:val="0"/>
        <w:spacing w:after="0" w:line="240" w:lineRule="auto"/>
        <w:jc w:val="both"/>
        <w:rPr>
          <w:rFonts w:ascii="Times New Roman" w:hAnsi="Times New Roman"/>
          <w:sz w:val="26"/>
          <w:szCs w:val="26"/>
          <w:lang w:val="fr"/>
        </w:rPr>
      </w:pPr>
      <w:r w:rsidRPr="0018625A">
        <w:rPr>
          <w:rFonts w:ascii="Times New Roman" w:hAnsi="Times New Roman"/>
          <w:sz w:val="26"/>
          <w:szCs w:val="26"/>
          <w:lang w:val="fr"/>
        </w:rPr>
        <w:t>Le cadre stratégique décrit les objectifs, les résultats et les débouchés pour les cinq ans à venir. Il est accompagné d’un plan opérationnel comprenant les actions prioritaires, les acteurs concernés, et leurs responsabilités ; d’un document susceptible d’être modifié qui sera mis à jour chaque année et selon les besoins. Les deux cadres permettent aux acteurs de s’adapter aux réalités locales et aux changements du contexte, tout en maintenant une approche de programmation fondée sur les objectifs à long terme. Les actions du plan opérationnel ont été planifiées avec tous les secteurs concernés et un budget national conséquent élaboré pour leur réalisation. Le budget national est complété par un fond commun pour le financement d’autres acteurs de la mise en œuvre tels que la société civile.</w:t>
      </w:r>
    </w:p>
    <w:p w:rsidR="000E2D2E" w:rsidRDefault="000E2D2E" w:rsidP="00423A11">
      <w:pPr>
        <w:spacing w:before="0" w:after="0" w:line="240" w:lineRule="auto"/>
        <w:jc w:val="both"/>
        <w:rPr>
          <w:rFonts w:ascii="Times New Roman" w:hAnsi="Times New Roman"/>
          <w:b/>
          <w:bCs/>
          <w:sz w:val="26"/>
          <w:szCs w:val="26"/>
        </w:rPr>
      </w:pPr>
    </w:p>
    <w:p w:rsidR="0018625A" w:rsidRDefault="0018625A" w:rsidP="00423A11">
      <w:pPr>
        <w:spacing w:before="0" w:after="0" w:line="240" w:lineRule="auto"/>
        <w:jc w:val="both"/>
        <w:rPr>
          <w:rFonts w:ascii="Times New Roman" w:hAnsi="Times New Roman"/>
          <w:b/>
          <w:bCs/>
          <w:sz w:val="26"/>
          <w:szCs w:val="26"/>
        </w:rPr>
      </w:pPr>
    </w:p>
    <w:p w:rsidR="0018625A" w:rsidRPr="0018625A" w:rsidRDefault="0018625A" w:rsidP="00423A11">
      <w:pPr>
        <w:spacing w:before="0" w:after="0" w:line="240" w:lineRule="auto"/>
        <w:jc w:val="both"/>
        <w:rPr>
          <w:rFonts w:ascii="Times New Roman" w:hAnsi="Times New Roman"/>
          <w:b/>
          <w:bCs/>
          <w:sz w:val="26"/>
          <w:szCs w:val="26"/>
        </w:rPr>
      </w:pPr>
    </w:p>
    <w:p w:rsidR="00423A11" w:rsidRPr="0018625A" w:rsidRDefault="00423A11" w:rsidP="00423A11">
      <w:pPr>
        <w:spacing w:before="0" w:after="0" w:line="240" w:lineRule="auto"/>
        <w:jc w:val="both"/>
        <w:rPr>
          <w:rFonts w:ascii="Times New Roman" w:hAnsi="Times New Roman"/>
          <w:b/>
          <w:bCs/>
          <w:sz w:val="26"/>
          <w:szCs w:val="26"/>
        </w:rPr>
      </w:pPr>
      <w:r w:rsidRPr="0018625A">
        <w:rPr>
          <w:rFonts w:ascii="Times New Roman" w:hAnsi="Times New Roman"/>
          <w:b/>
          <w:bCs/>
          <w:sz w:val="26"/>
          <w:szCs w:val="26"/>
        </w:rPr>
        <w:lastRenderedPageBreak/>
        <w:t>CADRE DE MISE EN ŒUVRE</w:t>
      </w:r>
      <w:r w:rsidR="00417CAE" w:rsidRPr="0018625A">
        <w:rPr>
          <w:rFonts w:ascii="Times New Roman" w:hAnsi="Times New Roman"/>
          <w:b/>
          <w:bCs/>
          <w:sz w:val="26"/>
          <w:szCs w:val="26"/>
        </w:rPr>
        <w:t>:</w:t>
      </w:r>
    </w:p>
    <w:p w:rsidR="000E2D2E" w:rsidRPr="0018625A" w:rsidRDefault="000E2D2E" w:rsidP="000E2D2E">
      <w:pPr>
        <w:widowControl w:val="0"/>
        <w:tabs>
          <w:tab w:val="left" w:pos="2250"/>
        </w:tabs>
        <w:spacing w:before="0" w:after="0" w:line="240" w:lineRule="auto"/>
        <w:jc w:val="both"/>
        <w:rPr>
          <w:rFonts w:ascii="Times New Roman" w:hAnsi="Times New Roman"/>
          <w:sz w:val="26"/>
          <w:szCs w:val="26"/>
        </w:rPr>
      </w:pPr>
    </w:p>
    <w:p w:rsidR="000E2D2E" w:rsidRPr="0018625A" w:rsidRDefault="000E2D2E" w:rsidP="000E2D2E">
      <w:pPr>
        <w:widowControl w:val="0"/>
        <w:tabs>
          <w:tab w:val="left" w:pos="2250"/>
        </w:tabs>
        <w:spacing w:before="0" w:after="0" w:line="240" w:lineRule="auto"/>
        <w:jc w:val="both"/>
        <w:rPr>
          <w:rFonts w:ascii="Times New Roman" w:hAnsi="Times New Roman"/>
          <w:sz w:val="26"/>
          <w:szCs w:val="26"/>
        </w:rPr>
      </w:pPr>
      <w:r w:rsidRPr="0018625A">
        <w:rPr>
          <w:rFonts w:ascii="Times New Roman" w:hAnsi="Times New Roman"/>
          <w:sz w:val="26"/>
          <w:szCs w:val="26"/>
        </w:rPr>
        <w:t>Il existe une décision n°0042/MPFEF / SG du _25 Avril 2018 portant création d’un mécanisme institutionnel de suivi, de coordination et de gestion de la mise en œuvre du plan d’actions de la résolution 1325/2000/CSNU relative à « femme, paix et sécurité » et ses modalités d’organisation et de fonctionnement.</w:t>
      </w:r>
    </w:p>
    <w:p w:rsidR="00423A11" w:rsidRPr="0018625A" w:rsidRDefault="00423A11" w:rsidP="00423A11">
      <w:pPr>
        <w:spacing w:before="0" w:after="0" w:line="240" w:lineRule="auto"/>
        <w:jc w:val="both"/>
        <w:rPr>
          <w:rFonts w:ascii="Times New Roman" w:hAnsi="Times New Roman"/>
          <w:b/>
          <w:bCs/>
          <w:sz w:val="26"/>
          <w:szCs w:val="26"/>
        </w:rPr>
      </w:pPr>
    </w:p>
    <w:p w:rsidR="00423A11" w:rsidRPr="00BF4DE5" w:rsidRDefault="00423A11" w:rsidP="00423A11">
      <w:pPr>
        <w:spacing w:before="0" w:after="0" w:line="240" w:lineRule="auto"/>
        <w:jc w:val="both"/>
        <w:rPr>
          <w:rFonts w:ascii="Times New Roman" w:hAnsi="Times New Roman"/>
          <w:sz w:val="26"/>
          <w:szCs w:val="26"/>
        </w:rPr>
      </w:pPr>
      <w:r w:rsidRPr="00BF4DE5">
        <w:rPr>
          <w:rFonts w:ascii="Times New Roman" w:hAnsi="Times New Roman"/>
          <w:b/>
          <w:bCs/>
          <w:sz w:val="26"/>
          <w:szCs w:val="26"/>
        </w:rPr>
        <w:t xml:space="preserve">C.2. Votre organisation a-t-elle un plan ou programme d’action sur les femmes, la paix et la </w:t>
      </w:r>
      <w:proofErr w:type="gramStart"/>
      <w:r w:rsidRPr="00BF4DE5">
        <w:rPr>
          <w:rFonts w:ascii="Times New Roman" w:hAnsi="Times New Roman"/>
          <w:b/>
          <w:bCs/>
          <w:sz w:val="26"/>
          <w:szCs w:val="26"/>
        </w:rPr>
        <w:t>sécurité ?</w:t>
      </w:r>
      <w:proofErr w:type="gramEnd"/>
      <w:r w:rsidRPr="00BF4DE5">
        <w:rPr>
          <w:rFonts w:ascii="Times New Roman" w:hAnsi="Times New Roman"/>
          <w:sz w:val="26"/>
          <w:szCs w:val="26"/>
        </w:rPr>
        <w:t xml:space="preserve">  OUI</w:t>
      </w:r>
    </w:p>
    <w:p w:rsidR="003A26C0" w:rsidRPr="00417CAE" w:rsidRDefault="003A26C0" w:rsidP="00BF4DE5">
      <w:pPr>
        <w:spacing w:before="0" w:after="0" w:line="240" w:lineRule="auto"/>
        <w:jc w:val="both"/>
        <w:rPr>
          <w:rFonts w:ascii="Times New Roman" w:hAnsi="Times New Roman"/>
          <w:sz w:val="16"/>
          <w:szCs w:val="16"/>
        </w:rPr>
      </w:pPr>
    </w:p>
    <w:p w:rsidR="00BF4DE5" w:rsidRDefault="00BF4DE5" w:rsidP="00BF4DE5">
      <w:pPr>
        <w:spacing w:before="0" w:after="0" w:line="240" w:lineRule="auto"/>
        <w:jc w:val="both"/>
        <w:rPr>
          <w:rFonts w:ascii="Times New Roman" w:hAnsi="Times New Roman"/>
          <w:b/>
          <w:i/>
          <w:sz w:val="26"/>
          <w:szCs w:val="26"/>
        </w:rPr>
      </w:pPr>
      <w:r w:rsidRPr="0039390A">
        <w:rPr>
          <w:rFonts w:ascii="Times New Roman" w:hAnsi="Times New Roman"/>
          <w:b/>
          <w:i/>
          <w:sz w:val="26"/>
          <w:szCs w:val="26"/>
        </w:rPr>
        <w:t xml:space="preserve">Si OUI quels sont les principales activités de ce plan ou de ce </w:t>
      </w:r>
      <w:proofErr w:type="gramStart"/>
      <w:r w:rsidRPr="0039390A">
        <w:rPr>
          <w:rFonts w:ascii="Times New Roman" w:hAnsi="Times New Roman"/>
          <w:b/>
          <w:i/>
          <w:sz w:val="26"/>
          <w:szCs w:val="26"/>
        </w:rPr>
        <w:t>programme ?</w:t>
      </w:r>
      <w:proofErr w:type="gramEnd"/>
    </w:p>
    <w:p w:rsidR="00BF4DE5" w:rsidRPr="00BF4DE5" w:rsidRDefault="00BF4DE5" w:rsidP="00BF4DE5">
      <w:pPr>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Les activités sont structurées autour des quatre piliers de la résolution 1325 (000) du CSNU.</w:t>
      </w:r>
      <w:proofErr w:type="gramEnd"/>
    </w:p>
    <w:p w:rsid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Prévention</w:t>
      </w:r>
      <w:r w:rsidR="00417CAE">
        <w:rPr>
          <w:rFonts w:ascii="Times New Roman" w:hAnsi="Times New Roman"/>
          <w:b/>
          <w:bCs/>
          <w:sz w:val="26"/>
          <w:szCs w:val="26"/>
        </w:rPr>
        <w:t>:</w:t>
      </w:r>
    </w:p>
    <w:p w:rsidR="002C2236" w:rsidRPr="00BF4DE5" w:rsidRDefault="002C2236" w:rsidP="00BF4DE5">
      <w:pPr>
        <w:spacing w:before="0" w:after="0" w:line="240" w:lineRule="auto"/>
        <w:jc w:val="both"/>
        <w:rPr>
          <w:rFonts w:ascii="Times New Roman" w:hAnsi="Times New Roman"/>
          <w:b/>
          <w:bCs/>
          <w:sz w:val="26"/>
          <w:szCs w:val="26"/>
        </w:rPr>
      </w:pPr>
    </w:p>
    <w:p w:rsidR="00BF4DE5" w:rsidRPr="00BF4DE5" w:rsidRDefault="00BF4DE5" w:rsidP="0039390A">
      <w:pPr>
        <w:pStyle w:val="Paragraphedeliste"/>
        <w:numPr>
          <w:ilvl w:val="0"/>
          <w:numId w:val="36"/>
        </w:numPr>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Les textes juridiques relatifs aux VSBG liées aux conflits sont adoptés, promulgués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connus.</w:t>
      </w:r>
    </w:p>
    <w:p w:rsidR="00BF4DE5" w:rsidRPr="00BF4DE5" w:rsidRDefault="00BF4DE5" w:rsidP="0039390A">
      <w:pPr>
        <w:pStyle w:val="Paragraphedeliste"/>
        <w:numPr>
          <w:ilvl w:val="0"/>
          <w:numId w:val="36"/>
        </w:numPr>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Un</w:t>
      </w:r>
      <w:proofErr w:type="gramEnd"/>
      <w:r w:rsidRPr="00BF4DE5">
        <w:rPr>
          <w:rFonts w:ascii="Times New Roman" w:hAnsi="Times New Roman"/>
          <w:sz w:val="26"/>
          <w:szCs w:val="26"/>
        </w:rPr>
        <w:t xml:space="preserve"> mécanisme fonctionnel de coordination et de suivi des affaires relatives aux VSBG est instauré au sein de la chaine pénale pour une lutte efficace contre l’impunité des auteurs des VSBG liées aux conflits.</w:t>
      </w:r>
    </w:p>
    <w:p w:rsidR="002C2236" w:rsidRDefault="002C2236" w:rsidP="00BF4DE5">
      <w:pPr>
        <w:spacing w:before="0" w:after="0" w:line="240" w:lineRule="auto"/>
        <w:jc w:val="both"/>
        <w:rPr>
          <w:rFonts w:ascii="Times New Roman" w:hAnsi="Times New Roman"/>
          <w:b/>
          <w:bCs/>
          <w:sz w:val="26"/>
          <w:szCs w:val="26"/>
        </w:rPr>
      </w:pPr>
    </w:p>
    <w:p w:rsid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Protection</w:t>
      </w:r>
      <w:r w:rsidR="00417CAE">
        <w:rPr>
          <w:rFonts w:ascii="Times New Roman" w:hAnsi="Times New Roman"/>
          <w:b/>
          <w:bCs/>
          <w:sz w:val="26"/>
          <w:szCs w:val="26"/>
        </w:rPr>
        <w:t>:</w:t>
      </w:r>
    </w:p>
    <w:p w:rsidR="002C2236" w:rsidRPr="00BF4DE5" w:rsidRDefault="002C2236" w:rsidP="00BF4DE5">
      <w:pPr>
        <w:spacing w:before="0" w:after="0" w:line="240" w:lineRule="auto"/>
        <w:jc w:val="both"/>
        <w:rPr>
          <w:rFonts w:ascii="Times New Roman" w:hAnsi="Times New Roman"/>
          <w:b/>
          <w:bCs/>
          <w:sz w:val="26"/>
          <w:szCs w:val="26"/>
        </w:rPr>
      </w:pPr>
    </w:p>
    <w:p w:rsidR="00BF4DE5" w:rsidRPr="00BF4DE5" w:rsidRDefault="00BF4DE5" w:rsidP="0039390A">
      <w:pPr>
        <w:pStyle w:val="Paragraphedeliste"/>
        <w:numPr>
          <w:ilvl w:val="0"/>
          <w:numId w:val="37"/>
        </w:numPr>
        <w:spacing w:before="0" w:after="0" w:line="240" w:lineRule="auto"/>
        <w:jc w:val="both"/>
        <w:rPr>
          <w:rFonts w:ascii="Times New Roman" w:hAnsi="Times New Roman"/>
          <w:sz w:val="26"/>
          <w:szCs w:val="26"/>
        </w:rPr>
      </w:pPr>
      <w:r w:rsidRPr="00BF4DE5">
        <w:rPr>
          <w:rFonts w:ascii="Times New Roman" w:hAnsi="Times New Roman"/>
          <w:sz w:val="26"/>
          <w:szCs w:val="26"/>
        </w:rPr>
        <w:t>Des mesures de protection des survivants-es de VSBG liées aux conflits sont mises en place</w:t>
      </w:r>
    </w:p>
    <w:p w:rsidR="00BF4DE5" w:rsidRPr="00BF4DE5" w:rsidRDefault="00BF4DE5" w:rsidP="0039390A">
      <w:pPr>
        <w:pStyle w:val="Paragraphedeliste"/>
        <w:numPr>
          <w:ilvl w:val="0"/>
          <w:numId w:val="37"/>
        </w:numPr>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Les forces de défense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de sécurité ont des capacités en matière de protection des droits des femmes et des filles, y compris la prise en charge des VSBG liées aux conflits.</w:t>
      </w:r>
    </w:p>
    <w:p w:rsidR="002C2236" w:rsidRDefault="002C2236" w:rsidP="00BF4DE5">
      <w:pPr>
        <w:spacing w:before="0" w:after="0" w:line="240" w:lineRule="auto"/>
        <w:jc w:val="both"/>
        <w:rPr>
          <w:rFonts w:ascii="Times New Roman" w:hAnsi="Times New Roman"/>
          <w:b/>
          <w:bCs/>
          <w:sz w:val="26"/>
          <w:szCs w:val="26"/>
        </w:rPr>
      </w:pPr>
    </w:p>
    <w:p w:rsidR="00BF4DE5" w:rsidRDefault="00BF4DE5" w:rsidP="00BF4DE5">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Le secours </w:t>
      </w:r>
      <w:proofErr w:type="gramStart"/>
      <w:r w:rsidRPr="00BF4DE5">
        <w:rPr>
          <w:rFonts w:ascii="Times New Roman" w:hAnsi="Times New Roman"/>
          <w:b/>
          <w:bCs/>
          <w:sz w:val="26"/>
          <w:szCs w:val="26"/>
        </w:rPr>
        <w:t>et</w:t>
      </w:r>
      <w:proofErr w:type="gramEnd"/>
      <w:r w:rsidRPr="00BF4DE5">
        <w:rPr>
          <w:rFonts w:ascii="Times New Roman" w:hAnsi="Times New Roman"/>
          <w:b/>
          <w:bCs/>
          <w:sz w:val="26"/>
          <w:szCs w:val="26"/>
        </w:rPr>
        <w:t xml:space="preserve"> relèvement</w:t>
      </w:r>
      <w:r w:rsidR="00417CAE">
        <w:rPr>
          <w:rFonts w:ascii="Times New Roman" w:hAnsi="Times New Roman"/>
          <w:b/>
          <w:bCs/>
          <w:sz w:val="26"/>
          <w:szCs w:val="26"/>
        </w:rPr>
        <w:t>:</w:t>
      </w:r>
    </w:p>
    <w:p w:rsidR="002C2236" w:rsidRPr="00BF4DE5" w:rsidRDefault="002C2236" w:rsidP="00BF4DE5">
      <w:pPr>
        <w:spacing w:before="0" w:after="0" w:line="240" w:lineRule="auto"/>
        <w:jc w:val="both"/>
        <w:rPr>
          <w:rFonts w:ascii="Times New Roman" w:hAnsi="Times New Roman"/>
          <w:b/>
          <w:bCs/>
          <w:sz w:val="26"/>
          <w:szCs w:val="26"/>
        </w:rPr>
      </w:pPr>
    </w:p>
    <w:p w:rsidR="00BF4DE5" w:rsidRPr="0039390A" w:rsidRDefault="00BF4DE5" w:rsidP="0039390A">
      <w:pPr>
        <w:pStyle w:val="Paragraphedeliste"/>
        <w:numPr>
          <w:ilvl w:val="0"/>
          <w:numId w:val="39"/>
        </w:numPr>
        <w:spacing w:before="0" w:after="0" w:line="240" w:lineRule="auto"/>
        <w:jc w:val="both"/>
        <w:rPr>
          <w:rFonts w:ascii="Times New Roman" w:hAnsi="Times New Roman"/>
          <w:b/>
          <w:bCs/>
          <w:sz w:val="26"/>
          <w:szCs w:val="26"/>
        </w:rPr>
      </w:pPr>
      <w:r w:rsidRPr="0039390A">
        <w:rPr>
          <w:rFonts w:ascii="Times New Roman" w:hAnsi="Times New Roman"/>
          <w:sz w:val="26"/>
          <w:szCs w:val="26"/>
        </w:rPr>
        <w:t xml:space="preserve">Les programmes d’aide humanitaire prennent en compte les droits </w:t>
      </w:r>
      <w:proofErr w:type="gramStart"/>
      <w:r w:rsidRPr="0039390A">
        <w:rPr>
          <w:rFonts w:ascii="Times New Roman" w:hAnsi="Times New Roman"/>
          <w:sz w:val="26"/>
          <w:szCs w:val="26"/>
        </w:rPr>
        <w:t>et</w:t>
      </w:r>
      <w:proofErr w:type="gramEnd"/>
      <w:r w:rsidRPr="0039390A">
        <w:rPr>
          <w:rFonts w:ascii="Times New Roman" w:hAnsi="Times New Roman"/>
          <w:sz w:val="26"/>
          <w:szCs w:val="26"/>
        </w:rPr>
        <w:t xml:space="preserve"> les besoins spécifiques des femmes et des filles, en particulier des groupes vulnérables.</w:t>
      </w:r>
    </w:p>
    <w:p w:rsidR="00BF4DE5" w:rsidRPr="0039390A" w:rsidRDefault="00BF4DE5" w:rsidP="0039390A">
      <w:pPr>
        <w:pStyle w:val="Paragraphedeliste"/>
        <w:numPr>
          <w:ilvl w:val="0"/>
          <w:numId w:val="39"/>
        </w:numPr>
        <w:spacing w:before="0" w:after="0" w:line="240" w:lineRule="auto"/>
        <w:jc w:val="both"/>
        <w:rPr>
          <w:rFonts w:ascii="Times New Roman" w:hAnsi="Times New Roman"/>
          <w:b/>
          <w:bCs/>
          <w:sz w:val="26"/>
          <w:szCs w:val="26"/>
        </w:rPr>
      </w:pPr>
      <w:r w:rsidRPr="0039390A">
        <w:rPr>
          <w:rFonts w:ascii="Times New Roman" w:hAnsi="Times New Roman"/>
          <w:sz w:val="26"/>
          <w:szCs w:val="26"/>
        </w:rPr>
        <w:t xml:space="preserve">Le processus de la DDR prend en compte les ex-combattantes </w:t>
      </w:r>
      <w:proofErr w:type="gramStart"/>
      <w:r w:rsidRPr="0039390A">
        <w:rPr>
          <w:rFonts w:ascii="Times New Roman" w:hAnsi="Times New Roman"/>
          <w:sz w:val="26"/>
          <w:szCs w:val="26"/>
        </w:rPr>
        <w:t>et</w:t>
      </w:r>
      <w:proofErr w:type="gramEnd"/>
      <w:r w:rsidRPr="0039390A">
        <w:rPr>
          <w:rFonts w:ascii="Times New Roman" w:hAnsi="Times New Roman"/>
          <w:sz w:val="26"/>
          <w:szCs w:val="26"/>
        </w:rPr>
        <w:t xml:space="preserve"> les personnes associées aux conflits.</w:t>
      </w:r>
    </w:p>
    <w:p w:rsidR="002C2236" w:rsidRDefault="002C2236" w:rsidP="002C2236">
      <w:pPr>
        <w:spacing w:before="0" w:after="0" w:line="240" w:lineRule="auto"/>
        <w:jc w:val="both"/>
        <w:rPr>
          <w:rFonts w:ascii="Times New Roman" w:hAnsi="Times New Roman"/>
          <w:b/>
          <w:bCs/>
          <w:sz w:val="26"/>
          <w:szCs w:val="26"/>
        </w:rPr>
      </w:pPr>
    </w:p>
    <w:p w:rsidR="00BF4DE5" w:rsidRDefault="00BF4DE5" w:rsidP="002C2236">
      <w:pPr>
        <w:spacing w:before="0" w:after="0" w:line="240" w:lineRule="auto"/>
        <w:jc w:val="both"/>
        <w:rPr>
          <w:rFonts w:ascii="Times New Roman" w:hAnsi="Times New Roman"/>
          <w:b/>
          <w:bCs/>
          <w:sz w:val="26"/>
          <w:szCs w:val="26"/>
        </w:rPr>
      </w:pPr>
      <w:r w:rsidRPr="00BF4DE5">
        <w:rPr>
          <w:rFonts w:ascii="Times New Roman" w:hAnsi="Times New Roman"/>
          <w:b/>
          <w:bCs/>
          <w:sz w:val="26"/>
          <w:szCs w:val="26"/>
        </w:rPr>
        <w:t>Participation</w:t>
      </w:r>
      <w:r w:rsidR="00417CAE">
        <w:rPr>
          <w:rFonts w:ascii="Times New Roman" w:hAnsi="Times New Roman"/>
          <w:b/>
          <w:bCs/>
          <w:sz w:val="26"/>
          <w:szCs w:val="26"/>
        </w:rPr>
        <w:t>:</w:t>
      </w:r>
    </w:p>
    <w:p w:rsidR="002C2236" w:rsidRPr="00BF4DE5" w:rsidRDefault="002C2236" w:rsidP="00BF4DE5">
      <w:pPr>
        <w:spacing w:before="0" w:after="0" w:line="240" w:lineRule="auto"/>
        <w:ind w:hanging="510"/>
        <w:jc w:val="both"/>
        <w:rPr>
          <w:rFonts w:ascii="Times New Roman" w:hAnsi="Times New Roman"/>
          <w:b/>
          <w:bCs/>
          <w:sz w:val="26"/>
          <w:szCs w:val="26"/>
        </w:rPr>
      </w:pPr>
    </w:p>
    <w:p w:rsidR="00BF4DE5" w:rsidRPr="00BF4DE5" w:rsidRDefault="00BF4DE5" w:rsidP="003842C2">
      <w:pPr>
        <w:pStyle w:val="Paragraphedeliste"/>
        <w:numPr>
          <w:ilvl w:val="0"/>
          <w:numId w:val="40"/>
        </w:numPr>
        <w:spacing w:before="0" w:after="0" w:line="240" w:lineRule="auto"/>
        <w:contextualSpacing w:val="0"/>
        <w:jc w:val="both"/>
        <w:rPr>
          <w:rFonts w:ascii="Times New Roman" w:hAnsi="Times New Roman"/>
          <w:sz w:val="26"/>
          <w:szCs w:val="26"/>
        </w:rPr>
      </w:pPr>
      <w:r w:rsidRPr="00BF4DE5">
        <w:rPr>
          <w:rFonts w:ascii="Times New Roman" w:hAnsi="Times New Roman"/>
          <w:sz w:val="26"/>
          <w:szCs w:val="26"/>
        </w:rPr>
        <w:t>Des mesures formelles et informelles garantissant l’inclusion et la pleine participation des femmes dans les mécanismes de mise en œuvre de l’Accord pour la paix et la réconciliation au Mali ou d’autres mécanismes consultatifs pour la paix et la réconciliation (ex. CSA, CNDDR, CNRSS, CVJR, CI, comités locaux de sécurité) sont en vigueur.</w:t>
      </w:r>
    </w:p>
    <w:p w:rsidR="00BF4DE5" w:rsidRPr="00BF4DE5" w:rsidRDefault="00BF4DE5" w:rsidP="003842C2">
      <w:pPr>
        <w:pStyle w:val="Paragraphedeliste"/>
        <w:numPr>
          <w:ilvl w:val="0"/>
          <w:numId w:val="40"/>
        </w:numPr>
        <w:spacing w:before="0" w:after="0" w:line="240" w:lineRule="auto"/>
        <w:jc w:val="both"/>
        <w:rPr>
          <w:rFonts w:ascii="Times New Roman" w:hAnsi="Times New Roman"/>
          <w:sz w:val="26"/>
          <w:szCs w:val="26"/>
        </w:rPr>
      </w:pPr>
      <w:r w:rsidRPr="00BF4DE5">
        <w:rPr>
          <w:rFonts w:ascii="Times New Roman" w:hAnsi="Times New Roman"/>
          <w:sz w:val="26"/>
          <w:szCs w:val="26"/>
        </w:rPr>
        <w:t>Les femmes participent aux initiatives de médiation, de négociation et de gestion des conflits dans les fora pour la paix et la sécurité aux niveaux national, sous- régional et International.</w:t>
      </w:r>
    </w:p>
    <w:p w:rsidR="00BF4DE5" w:rsidRPr="00211BCE" w:rsidRDefault="00BF4DE5" w:rsidP="00844E30">
      <w:pPr>
        <w:spacing w:before="0" w:after="0" w:line="240" w:lineRule="auto"/>
        <w:jc w:val="both"/>
        <w:rPr>
          <w:rFonts w:ascii="Times New Roman" w:hAnsi="Times New Roman"/>
          <w:b/>
          <w:i/>
          <w:sz w:val="26"/>
          <w:szCs w:val="26"/>
        </w:rPr>
      </w:pPr>
      <w:r w:rsidRPr="00211BCE">
        <w:rPr>
          <w:rFonts w:ascii="Times New Roman" w:hAnsi="Times New Roman"/>
          <w:b/>
          <w:bCs/>
          <w:i/>
          <w:sz w:val="26"/>
          <w:szCs w:val="26"/>
        </w:rPr>
        <w:lastRenderedPageBreak/>
        <w:t xml:space="preserve">Ces activités sont -elles financées par le budget de votre organisation ou par des </w:t>
      </w:r>
      <w:proofErr w:type="gramStart"/>
      <w:r w:rsidRPr="00211BCE">
        <w:rPr>
          <w:rFonts w:ascii="Times New Roman" w:hAnsi="Times New Roman"/>
          <w:b/>
          <w:bCs/>
          <w:i/>
          <w:sz w:val="26"/>
          <w:szCs w:val="26"/>
        </w:rPr>
        <w:t>donateurs ?</w:t>
      </w:r>
      <w:proofErr w:type="gramEnd"/>
      <w:r w:rsidR="00844E30" w:rsidRPr="00211BCE">
        <w:rPr>
          <w:rFonts w:ascii="Times New Roman" w:hAnsi="Times New Roman"/>
          <w:b/>
          <w:bCs/>
          <w:i/>
          <w:sz w:val="26"/>
          <w:szCs w:val="26"/>
        </w:rPr>
        <w:t xml:space="preserve"> </w:t>
      </w:r>
      <w:r w:rsidRPr="00211BCE">
        <w:rPr>
          <w:rFonts w:ascii="Times New Roman" w:hAnsi="Times New Roman"/>
          <w:b/>
          <w:i/>
          <w:sz w:val="26"/>
          <w:szCs w:val="26"/>
        </w:rPr>
        <w:t xml:space="preserve">Ces activités sont financées par le budget de l’organisation </w:t>
      </w:r>
      <w:proofErr w:type="gramStart"/>
      <w:r w:rsidRPr="00211BCE">
        <w:rPr>
          <w:rFonts w:ascii="Times New Roman" w:hAnsi="Times New Roman"/>
          <w:b/>
          <w:i/>
          <w:sz w:val="26"/>
          <w:szCs w:val="26"/>
        </w:rPr>
        <w:t>et</w:t>
      </w:r>
      <w:proofErr w:type="gramEnd"/>
      <w:r w:rsidRPr="00211BCE">
        <w:rPr>
          <w:rFonts w:ascii="Times New Roman" w:hAnsi="Times New Roman"/>
          <w:b/>
          <w:i/>
          <w:sz w:val="26"/>
          <w:szCs w:val="26"/>
        </w:rPr>
        <w:t xml:space="preserve"> par le budget des donateurs</w:t>
      </w:r>
      <w:r w:rsidR="00844E30" w:rsidRPr="00211BCE">
        <w:rPr>
          <w:rFonts w:ascii="Times New Roman" w:hAnsi="Times New Roman"/>
          <w:b/>
          <w:i/>
          <w:sz w:val="26"/>
          <w:szCs w:val="26"/>
        </w:rPr>
        <w:t xml:space="preserve">. </w:t>
      </w:r>
      <w:r w:rsidRPr="00211BCE">
        <w:rPr>
          <w:rFonts w:ascii="Times New Roman" w:hAnsi="Times New Roman"/>
          <w:b/>
          <w:i/>
          <w:sz w:val="26"/>
          <w:szCs w:val="26"/>
        </w:rPr>
        <w:t xml:space="preserve">Si elles sont financées par votre organisation, quel est le budget annuel voté pour les activités femmes, paix et </w:t>
      </w:r>
      <w:proofErr w:type="gramStart"/>
      <w:r w:rsidRPr="00211BCE">
        <w:rPr>
          <w:rFonts w:ascii="Times New Roman" w:hAnsi="Times New Roman"/>
          <w:b/>
          <w:i/>
          <w:sz w:val="26"/>
          <w:szCs w:val="26"/>
        </w:rPr>
        <w:t>sécurité ?</w:t>
      </w:r>
      <w:proofErr w:type="gramEnd"/>
    </w:p>
    <w:p w:rsidR="00BF4DE5" w:rsidRPr="00BF4DE5" w:rsidRDefault="00BF4DE5" w:rsidP="00BF4DE5">
      <w:pPr>
        <w:tabs>
          <w:tab w:val="left" w:pos="2820"/>
        </w:tabs>
        <w:spacing w:before="0" w:after="0" w:line="240" w:lineRule="auto"/>
        <w:jc w:val="both"/>
        <w:rPr>
          <w:rFonts w:ascii="Times New Roman" w:hAnsi="Times New Roman"/>
          <w:sz w:val="26"/>
          <w:szCs w:val="26"/>
        </w:rPr>
      </w:pPr>
    </w:p>
    <w:p w:rsidR="00BF4DE5" w:rsidRPr="00BF4DE5" w:rsidRDefault="00BF4DE5" w:rsidP="00BF4DE5">
      <w:pPr>
        <w:tabs>
          <w:tab w:val="left" w:pos="2820"/>
        </w:tabs>
        <w:spacing w:before="0" w:after="0" w:line="240" w:lineRule="auto"/>
        <w:jc w:val="both"/>
        <w:rPr>
          <w:rFonts w:ascii="Times New Roman" w:hAnsi="Times New Roman"/>
          <w:sz w:val="26"/>
          <w:szCs w:val="26"/>
        </w:rPr>
      </w:pPr>
      <w:r w:rsidRPr="00844E30">
        <w:rPr>
          <w:rFonts w:ascii="Times New Roman" w:hAnsi="Times New Roman"/>
          <w:sz w:val="26"/>
          <w:szCs w:val="26"/>
          <w:highlight w:val="yellow"/>
        </w:rPr>
        <w:t xml:space="preserve">A compléter par </w:t>
      </w:r>
      <w:r w:rsidR="00844E30" w:rsidRPr="00844E30">
        <w:rPr>
          <w:rFonts w:ascii="Times New Roman" w:hAnsi="Times New Roman"/>
          <w:sz w:val="26"/>
          <w:szCs w:val="26"/>
          <w:highlight w:val="yellow"/>
        </w:rPr>
        <w:t>la DFM</w:t>
      </w:r>
    </w:p>
    <w:p w:rsidR="00BF4DE5" w:rsidRPr="00BF4DE5" w:rsidRDefault="00BF4DE5" w:rsidP="00BF4DE5">
      <w:pPr>
        <w:tabs>
          <w:tab w:val="left" w:pos="2820"/>
        </w:tabs>
        <w:spacing w:before="0" w:after="0" w:line="240" w:lineRule="auto"/>
        <w:jc w:val="both"/>
        <w:rPr>
          <w:rFonts w:ascii="Times New Roman" w:hAnsi="Times New Roman"/>
          <w:sz w:val="26"/>
          <w:szCs w:val="26"/>
        </w:rPr>
      </w:pPr>
    </w:p>
    <w:p w:rsidR="00BF4DE5" w:rsidRPr="00844E30" w:rsidRDefault="00BF4DE5" w:rsidP="00BF4DE5">
      <w:pPr>
        <w:tabs>
          <w:tab w:val="left" w:pos="2820"/>
        </w:tabs>
        <w:spacing w:before="0" w:after="0" w:line="240" w:lineRule="auto"/>
        <w:jc w:val="both"/>
        <w:rPr>
          <w:rFonts w:ascii="Times New Roman" w:hAnsi="Times New Roman"/>
          <w:b/>
          <w:i/>
          <w:sz w:val="26"/>
          <w:szCs w:val="26"/>
        </w:rPr>
      </w:pPr>
      <w:r w:rsidRPr="00844E30">
        <w:rPr>
          <w:rFonts w:ascii="Times New Roman" w:hAnsi="Times New Roman"/>
          <w:b/>
          <w:i/>
          <w:sz w:val="26"/>
          <w:szCs w:val="26"/>
        </w:rPr>
        <w:t xml:space="preserve">Si les activités sont financées par des donateurs, comment votre organisation compte -t-elle les poursuivre lorsque vous n’aurez plus de financement de la part des </w:t>
      </w:r>
      <w:proofErr w:type="gramStart"/>
      <w:r w:rsidRPr="00844E30">
        <w:rPr>
          <w:rFonts w:ascii="Times New Roman" w:hAnsi="Times New Roman"/>
          <w:b/>
          <w:i/>
          <w:sz w:val="26"/>
          <w:szCs w:val="26"/>
        </w:rPr>
        <w:t>donateurs ?</w:t>
      </w:r>
      <w:proofErr w:type="gramEnd"/>
    </w:p>
    <w:p w:rsidR="00BF4DE5" w:rsidRPr="00844E30" w:rsidRDefault="00BF4DE5" w:rsidP="00BF4DE5">
      <w:pPr>
        <w:tabs>
          <w:tab w:val="left" w:pos="2820"/>
        </w:tabs>
        <w:spacing w:before="0" w:after="0" w:line="240" w:lineRule="auto"/>
        <w:jc w:val="both"/>
        <w:rPr>
          <w:rFonts w:ascii="Times New Roman" w:hAnsi="Times New Roman"/>
          <w:b/>
          <w:i/>
          <w:sz w:val="26"/>
          <w:szCs w:val="26"/>
        </w:rPr>
      </w:pPr>
    </w:p>
    <w:p w:rsidR="00BF4DE5" w:rsidRPr="00BF4DE5" w:rsidRDefault="00BF4DE5" w:rsidP="00BF4DE5">
      <w:pPr>
        <w:tabs>
          <w:tab w:val="left" w:pos="2820"/>
        </w:tabs>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 processus de budgétisation des priorités du plan d’action </w:t>
      </w:r>
      <w:proofErr w:type="gramStart"/>
      <w:r w:rsidRPr="00BF4DE5">
        <w:rPr>
          <w:rFonts w:ascii="Times New Roman" w:hAnsi="Times New Roman"/>
          <w:sz w:val="26"/>
          <w:szCs w:val="26"/>
        </w:rPr>
        <w:t>est</w:t>
      </w:r>
      <w:proofErr w:type="gramEnd"/>
      <w:r w:rsidRPr="00BF4DE5">
        <w:rPr>
          <w:rFonts w:ascii="Times New Roman" w:hAnsi="Times New Roman"/>
          <w:sz w:val="26"/>
          <w:szCs w:val="26"/>
        </w:rPr>
        <w:t xml:space="preserve"> engagé avec les différents ministères et la Direction générale du budget est en cours pour la prise </w:t>
      </w:r>
      <w:r w:rsidR="00C85FD6" w:rsidRPr="00C85FD6">
        <w:rPr>
          <w:rFonts w:ascii="Times New Roman" w:hAnsi="Times New Roman"/>
          <w:sz w:val="26"/>
          <w:szCs w:val="26"/>
          <w:highlight w:val="cyan"/>
        </w:rPr>
        <w:t>en</w:t>
      </w:r>
      <w:r w:rsidRPr="00C85FD6">
        <w:rPr>
          <w:rFonts w:ascii="Times New Roman" w:hAnsi="Times New Roman"/>
          <w:sz w:val="26"/>
          <w:szCs w:val="26"/>
          <w:highlight w:val="cyan"/>
        </w:rPr>
        <w:t xml:space="preserve"> compte</w:t>
      </w:r>
      <w:r w:rsidRPr="00BF4DE5">
        <w:rPr>
          <w:rFonts w:ascii="Times New Roman" w:hAnsi="Times New Roman"/>
          <w:sz w:val="26"/>
          <w:szCs w:val="26"/>
        </w:rPr>
        <w:t xml:space="preserve"> d’une ligne budgétaire </w:t>
      </w:r>
      <w:r w:rsidRPr="00C85FD6">
        <w:rPr>
          <w:rFonts w:ascii="Times New Roman" w:hAnsi="Times New Roman"/>
          <w:sz w:val="26"/>
          <w:szCs w:val="26"/>
          <w:highlight w:val="cyan"/>
        </w:rPr>
        <w:t>du plan d’action</w:t>
      </w:r>
      <w:r w:rsidRPr="00BF4DE5">
        <w:rPr>
          <w:rFonts w:ascii="Times New Roman" w:hAnsi="Times New Roman"/>
          <w:sz w:val="26"/>
          <w:szCs w:val="26"/>
        </w:rPr>
        <w:t xml:space="preserve"> de la R1325 pendant la session de programmation budgétaire annuelle.</w:t>
      </w:r>
    </w:p>
    <w:p w:rsidR="002C2236" w:rsidRDefault="002C2236" w:rsidP="00BF4DE5">
      <w:pPr>
        <w:tabs>
          <w:tab w:val="left" w:pos="2820"/>
        </w:tabs>
        <w:spacing w:before="0" w:after="0" w:line="240" w:lineRule="auto"/>
        <w:jc w:val="both"/>
        <w:rPr>
          <w:rFonts w:ascii="Times New Roman" w:hAnsi="Times New Roman"/>
          <w:b/>
          <w:bCs/>
          <w:sz w:val="26"/>
          <w:szCs w:val="26"/>
        </w:rPr>
      </w:pPr>
    </w:p>
    <w:p w:rsidR="00BF4DE5" w:rsidRDefault="00BF4DE5" w:rsidP="00BF4DE5">
      <w:pPr>
        <w:tabs>
          <w:tab w:val="left" w:pos="282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C3.  Collaboration coordination avec les partenaires nationaux</w:t>
      </w:r>
    </w:p>
    <w:p w:rsidR="002C2236" w:rsidRPr="00BF4DE5" w:rsidRDefault="002C2236" w:rsidP="00BF4DE5">
      <w:pPr>
        <w:tabs>
          <w:tab w:val="left" w:pos="2820"/>
        </w:tabs>
        <w:spacing w:before="0" w:after="0" w:line="240" w:lineRule="auto"/>
        <w:jc w:val="both"/>
        <w:rPr>
          <w:rFonts w:ascii="Times New Roman" w:hAnsi="Times New Roman"/>
          <w:b/>
          <w:bCs/>
          <w:sz w:val="26"/>
          <w:szCs w:val="26"/>
        </w:rPr>
      </w:pPr>
    </w:p>
    <w:p w:rsidR="00BF4DE5" w:rsidRPr="00417CAE" w:rsidRDefault="00BF4DE5" w:rsidP="00BF4DE5">
      <w:pPr>
        <w:tabs>
          <w:tab w:val="left" w:pos="2820"/>
        </w:tabs>
        <w:spacing w:before="0" w:after="0" w:line="240" w:lineRule="auto"/>
        <w:jc w:val="both"/>
        <w:rPr>
          <w:rFonts w:ascii="Times New Roman" w:hAnsi="Times New Roman"/>
          <w:i/>
          <w:sz w:val="26"/>
          <w:szCs w:val="26"/>
        </w:rPr>
      </w:pPr>
      <w:r w:rsidRPr="00417CAE">
        <w:rPr>
          <w:rFonts w:ascii="Times New Roman" w:hAnsi="Times New Roman"/>
          <w:b/>
          <w:bCs/>
          <w:i/>
          <w:sz w:val="26"/>
          <w:szCs w:val="26"/>
        </w:rPr>
        <w:t xml:space="preserve">Votre organisation, institution collabore-t-elle, se coordonne (coopère) avec les partenaires nationaux et régionaux, y compris les acteurs gouvernementaux et la société </w:t>
      </w:r>
      <w:proofErr w:type="gramStart"/>
      <w:r w:rsidRPr="00417CAE">
        <w:rPr>
          <w:rFonts w:ascii="Times New Roman" w:hAnsi="Times New Roman"/>
          <w:b/>
          <w:bCs/>
          <w:i/>
          <w:sz w:val="26"/>
          <w:szCs w:val="26"/>
        </w:rPr>
        <w:t>civile ?</w:t>
      </w:r>
      <w:proofErr w:type="gramEnd"/>
      <w:r w:rsidRPr="00417CAE">
        <w:rPr>
          <w:rFonts w:ascii="Times New Roman" w:hAnsi="Times New Roman"/>
          <w:i/>
          <w:sz w:val="26"/>
          <w:szCs w:val="26"/>
        </w:rPr>
        <w:t xml:space="preserve"> OUI</w:t>
      </w:r>
    </w:p>
    <w:p w:rsidR="002C2236" w:rsidRDefault="002C2236" w:rsidP="00BF4DE5">
      <w:pPr>
        <w:tabs>
          <w:tab w:val="left" w:pos="2820"/>
        </w:tabs>
        <w:spacing w:before="0" w:after="0" w:line="240" w:lineRule="auto"/>
        <w:jc w:val="both"/>
        <w:rPr>
          <w:rFonts w:ascii="Times New Roman" w:hAnsi="Times New Roman"/>
          <w:b/>
          <w:bCs/>
          <w:sz w:val="26"/>
          <w:szCs w:val="26"/>
        </w:rPr>
      </w:pPr>
    </w:p>
    <w:p w:rsidR="00BF4DE5" w:rsidRPr="00417CAE" w:rsidRDefault="00BF4DE5" w:rsidP="00BF4DE5">
      <w:pPr>
        <w:tabs>
          <w:tab w:val="left" w:pos="2820"/>
        </w:tabs>
        <w:spacing w:before="0" w:after="0" w:line="240" w:lineRule="auto"/>
        <w:jc w:val="both"/>
        <w:rPr>
          <w:rFonts w:ascii="Times New Roman" w:hAnsi="Times New Roman"/>
          <w:b/>
          <w:bCs/>
          <w:i/>
          <w:sz w:val="26"/>
          <w:szCs w:val="26"/>
        </w:rPr>
      </w:pPr>
      <w:r w:rsidRPr="00C85FD6">
        <w:rPr>
          <w:rFonts w:ascii="Times New Roman" w:hAnsi="Times New Roman"/>
          <w:b/>
          <w:bCs/>
          <w:i/>
          <w:sz w:val="26"/>
          <w:szCs w:val="26"/>
          <w:highlight w:val="cyan"/>
        </w:rPr>
        <w:t xml:space="preserve">Si oui, veuillez </w:t>
      </w:r>
      <w:r w:rsidR="00844E30" w:rsidRPr="00C85FD6">
        <w:rPr>
          <w:rFonts w:ascii="Times New Roman" w:hAnsi="Times New Roman"/>
          <w:b/>
          <w:bCs/>
          <w:i/>
          <w:sz w:val="26"/>
          <w:szCs w:val="26"/>
          <w:highlight w:val="cyan"/>
        </w:rPr>
        <w:t>decri</w:t>
      </w:r>
      <w:r w:rsidR="00C85FD6" w:rsidRPr="00C85FD6">
        <w:rPr>
          <w:rFonts w:ascii="Times New Roman" w:hAnsi="Times New Roman"/>
          <w:b/>
          <w:bCs/>
          <w:i/>
          <w:sz w:val="26"/>
          <w:szCs w:val="26"/>
          <w:highlight w:val="cyan"/>
        </w:rPr>
        <w:t>re</w:t>
      </w:r>
    </w:p>
    <w:p w:rsidR="00844E30" w:rsidRPr="00BF4DE5" w:rsidRDefault="00844E30" w:rsidP="00BF4DE5">
      <w:pPr>
        <w:tabs>
          <w:tab w:val="left" w:pos="2820"/>
        </w:tabs>
        <w:spacing w:before="0" w:after="0" w:line="240" w:lineRule="auto"/>
        <w:jc w:val="both"/>
        <w:rPr>
          <w:rFonts w:ascii="Times New Roman" w:hAnsi="Times New Roman"/>
          <w:b/>
          <w:bCs/>
          <w:sz w:val="26"/>
          <w:szCs w:val="26"/>
        </w:rPr>
      </w:pPr>
    </w:p>
    <w:p w:rsidR="00BF4DE5" w:rsidRPr="00BF4DE5" w:rsidRDefault="00BF4DE5" w:rsidP="00BF4DE5">
      <w:pPr>
        <w:widowControl w:val="0"/>
        <w:spacing w:before="0" w:after="0" w:line="240" w:lineRule="auto"/>
        <w:jc w:val="both"/>
        <w:rPr>
          <w:rFonts w:ascii="Times New Roman" w:eastAsia="Times New Roman" w:hAnsi="Times New Roman"/>
          <w:bCs/>
          <w:snapToGrid w:val="0"/>
          <w:sz w:val="26"/>
          <w:szCs w:val="26"/>
          <w:lang w:eastAsia="pt-BR"/>
        </w:rPr>
      </w:pPr>
      <w:r w:rsidRPr="00BF4DE5">
        <w:rPr>
          <w:rFonts w:ascii="Times New Roman" w:eastAsia="Times New Roman" w:hAnsi="Times New Roman"/>
          <w:bCs/>
          <w:snapToGrid w:val="0"/>
          <w:sz w:val="26"/>
          <w:szCs w:val="26"/>
          <w:lang w:eastAsia="pt-BR"/>
        </w:rPr>
        <w:t xml:space="preserve">Le mécanisme de Suivi, de Coordination et de Gestion de la mise en œuvre du Plan d’Actions de la Résolution 1325 relative à « Femme, Paix et Sécurité » comprend les organes suivants : </w:t>
      </w:r>
    </w:p>
    <w:p w:rsidR="00BF4DE5" w:rsidRPr="00BF4DE5" w:rsidRDefault="00BF4DE5" w:rsidP="00BF4DE5">
      <w:pPr>
        <w:widowControl w:val="0"/>
        <w:spacing w:before="0" w:after="0" w:line="240" w:lineRule="auto"/>
        <w:jc w:val="both"/>
        <w:rPr>
          <w:rFonts w:ascii="Times New Roman" w:eastAsia="Times New Roman" w:hAnsi="Times New Roman"/>
          <w:bCs/>
          <w:snapToGrid w:val="0"/>
          <w:sz w:val="26"/>
          <w:szCs w:val="26"/>
          <w:lang w:eastAsia="pt-BR"/>
        </w:rPr>
      </w:pPr>
    </w:p>
    <w:p w:rsidR="00BF4DE5" w:rsidRPr="00BF4DE5" w:rsidRDefault="00BF4DE5" w:rsidP="00AA2FEA">
      <w:pPr>
        <w:pStyle w:val="Paragraphedeliste"/>
        <w:numPr>
          <w:ilvl w:val="0"/>
          <w:numId w:val="41"/>
        </w:numPr>
        <w:tabs>
          <w:tab w:val="left" w:pos="426"/>
        </w:tabs>
        <w:spacing w:before="0" w:after="0" w:line="240" w:lineRule="auto"/>
        <w:jc w:val="both"/>
        <w:rPr>
          <w:rFonts w:ascii="Times New Roman" w:eastAsia="Calibri" w:hAnsi="Times New Roman"/>
          <w:sz w:val="26"/>
          <w:szCs w:val="26"/>
        </w:rPr>
      </w:pPr>
      <w:r w:rsidRPr="00AA2FEA">
        <w:rPr>
          <w:rFonts w:ascii="Times New Roman" w:eastAsia="Calibri" w:hAnsi="Times New Roman"/>
          <w:b/>
          <w:bCs/>
          <w:sz w:val="26"/>
          <w:szCs w:val="26"/>
        </w:rPr>
        <w:t>Un Comité de Suivi </w:t>
      </w:r>
      <w:r w:rsidRPr="00AA2FEA">
        <w:rPr>
          <w:rFonts w:ascii="Times New Roman" w:eastAsia="Calibri" w:hAnsi="Times New Roman"/>
          <w:b/>
          <w:sz w:val="26"/>
          <w:szCs w:val="26"/>
        </w:rPr>
        <w:t>de la mise en œuvre du Plan d’actions de la Résolution 1325</w:t>
      </w:r>
      <w:r w:rsidRPr="00BF4DE5">
        <w:rPr>
          <w:rFonts w:ascii="Times New Roman" w:eastAsia="Calibri" w:hAnsi="Times New Roman"/>
          <w:sz w:val="26"/>
          <w:szCs w:val="26"/>
        </w:rPr>
        <w:t xml:space="preserve"> </w:t>
      </w:r>
      <w:proofErr w:type="gramStart"/>
      <w:r w:rsidRPr="00BF4DE5">
        <w:rPr>
          <w:rFonts w:ascii="Times New Roman" w:eastAsia="Calibri" w:hAnsi="Times New Roman"/>
          <w:sz w:val="26"/>
          <w:szCs w:val="26"/>
        </w:rPr>
        <w:t>est</w:t>
      </w:r>
      <w:proofErr w:type="gramEnd"/>
      <w:r w:rsidRPr="00BF4DE5">
        <w:rPr>
          <w:rFonts w:ascii="Times New Roman" w:eastAsia="Calibri" w:hAnsi="Times New Roman"/>
          <w:sz w:val="26"/>
          <w:szCs w:val="26"/>
        </w:rPr>
        <w:t xml:space="preserve"> un organe consultatif d’orientation, de décision et de veille. Il comprend 15 départements ministériels, les organes de mise en œuvre de l’accord pour la paix et la réconciliation Issu du processus d’Alger, le conseil national de la société civile, la commission nationale des droits de l’homme, la commission genre de l’assemblée nationale</w:t>
      </w:r>
    </w:p>
    <w:p w:rsidR="002C2236" w:rsidRPr="002C2236" w:rsidRDefault="002C2236" w:rsidP="002C2236">
      <w:pPr>
        <w:pStyle w:val="Paragraphedeliste"/>
        <w:spacing w:before="0" w:after="0" w:line="240" w:lineRule="auto"/>
        <w:ind w:left="0"/>
        <w:jc w:val="both"/>
        <w:rPr>
          <w:rFonts w:ascii="Times New Roman" w:eastAsia="Calibri" w:hAnsi="Times New Roman"/>
          <w:sz w:val="26"/>
          <w:szCs w:val="26"/>
          <w:shd w:val="clear" w:color="auto" w:fill="FFFFFF"/>
          <w:lang w:eastAsia="fr-FR"/>
        </w:rPr>
      </w:pPr>
    </w:p>
    <w:p w:rsidR="00BF4DE5" w:rsidRPr="00BF4DE5" w:rsidRDefault="00BF4DE5" w:rsidP="00AA2FEA">
      <w:pPr>
        <w:pStyle w:val="Paragraphedeliste"/>
        <w:numPr>
          <w:ilvl w:val="0"/>
          <w:numId w:val="41"/>
        </w:numPr>
        <w:spacing w:before="0" w:after="0" w:line="240" w:lineRule="auto"/>
        <w:jc w:val="both"/>
        <w:rPr>
          <w:rFonts w:ascii="Times New Roman" w:eastAsia="Calibri" w:hAnsi="Times New Roman"/>
          <w:sz w:val="26"/>
          <w:szCs w:val="26"/>
          <w:shd w:val="clear" w:color="auto" w:fill="FFFFFF"/>
          <w:lang w:eastAsia="fr-FR"/>
        </w:rPr>
      </w:pPr>
      <w:r w:rsidRPr="00BF4DE5">
        <w:rPr>
          <w:rFonts w:ascii="Times New Roman" w:eastAsia="Calibri" w:hAnsi="Times New Roman"/>
          <w:b/>
          <w:bCs/>
          <w:sz w:val="26"/>
          <w:szCs w:val="26"/>
        </w:rPr>
        <w:t>Un Comité de Pilotage :</w:t>
      </w:r>
      <w:r w:rsidRPr="00BF4DE5">
        <w:rPr>
          <w:rFonts w:ascii="Times New Roman" w:eastAsia="Calibri" w:hAnsi="Times New Roman"/>
          <w:sz w:val="26"/>
          <w:szCs w:val="26"/>
        </w:rPr>
        <w:t xml:space="preserve"> </w:t>
      </w:r>
      <w:r w:rsidRPr="00BF4DE5">
        <w:rPr>
          <w:rFonts w:ascii="Times New Roman" w:eastAsia="Calibri" w:hAnsi="Times New Roman"/>
          <w:b/>
          <w:sz w:val="26"/>
          <w:szCs w:val="26"/>
        </w:rPr>
        <w:t xml:space="preserve">Comité de Pilotage des Appuis </w:t>
      </w:r>
      <w:r w:rsidRPr="00BF4DE5">
        <w:rPr>
          <w:rFonts w:ascii="Times New Roman" w:eastAsia="Calibri" w:hAnsi="Times New Roman"/>
          <w:sz w:val="26"/>
          <w:szCs w:val="26"/>
          <w:shd w:val="clear" w:color="auto" w:fill="FFFFFF"/>
          <w:lang w:eastAsia="fr-FR"/>
        </w:rPr>
        <w:t xml:space="preserve">a pour mission d’assurer de l’orientation stratégique de l’appui technique et financier offert par différents partenaires dans le cadre du financement du Plan d’actions de la </w:t>
      </w:r>
      <w:r w:rsidRPr="00BF4DE5">
        <w:rPr>
          <w:rFonts w:ascii="Times New Roman" w:eastAsia="Times New Roman" w:hAnsi="Times New Roman"/>
          <w:snapToGrid w:val="0"/>
          <w:sz w:val="26"/>
          <w:szCs w:val="26"/>
          <w:lang w:eastAsia="pt-BR"/>
        </w:rPr>
        <w:t>Résolution</w:t>
      </w:r>
      <w:r w:rsidRPr="00BF4DE5">
        <w:rPr>
          <w:rFonts w:ascii="Times New Roman" w:eastAsia="Calibri" w:hAnsi="Times New Roman"/>
          <w:sz w:val="26"/>
          <w:szCs w:val="26"/>
          <w:shd w:val="clear" w:color="auto" w:fill="FFFFFF"/>
          <w:lang w:eastAsia="fr-FR"/>
        </w:rPr>
        <w:t xml:space="preserve"> 1325. </w:t>
      </w:r>
    </w:p>
    <w:p w:rsidR="00AA2FEA" w:rsidRDefault="00AA2FEA" w:rsidP="00AA2FEA">
      <w:pPr>
        <w:pStyle w:val="Paragraphedeliste"/>
        <w:widowControl w:val="0"/>
        <w:tabs>
          <w:tab w:val="left" w:pos="2250"/>
        </w:tabs>
        <w:spacing w:before="0" w:after="0" w:line="240" w:lineRule="auto"/>
        <w:ind w:left="0"/>
        <w:jc w:val="both"/>
        <w:rPr>
          <w:rFonts w:ascii="Times New Roman" w:eastAsia="Calibri" w:hAnsi="Times New Roman"/>
          <w:sz w:val="26"/>
          <w:szCs w:val="26"/>
        </w:rPr>
      </w:pPr>
    </w:p>
    <w:p w:rsidR="00BF4DE5" w:rsidRPr="00AA2FEA" w:rsidRDefault="00BF4DE5" w:rsidP="00AA2FEA">
      <w:pPr>
        <w:pStyle w:val="Paragraphedeliste"/>
        <w:widowControl w:val="0"/>
        <w:numPr>
          <w:ilvl w:val="0"/>
          <w:numId w:val="41"/>
        </w:numPr>
        <w:tabs>
          <w:tab w:val="left" w:pos="2250"/>
        </w:tabs>
        <w:spacing w:before="0" w:after="0" w:line="240" w:lineRule="auto"/>
        <w:jc w:val="both"/>
        <w:rPr>
          <w:rFonts w:ascii="Times New Roman" w:hAnsi="Times New Roman"/>
          <w:sz w:val="26"/>
          <w:szCs w:val="26"/>
        </w:rPr>
      </w:pPr>
      <w:r w:rsidRPr="00AA2FEA">
        <w:rPr>
          <w:rFonts w:ascii="Times New Roman" w:eastAsia="Calibri" w:hAnsi="Times New Roman"/>
          <w:b/>
          <w:bCs/>
          <w:sz w:val="26"/>
          <w:szCs w:val="26"/>
        </w:rPr>
        <w:t xml:space="preserve">Une Unité de Technique de </w:t>
      </w:r>
      <w:proofErr w:type="gramStart"/>
      <w:r w:rsidRPr="00AA2FEA">
        <w:rPr>
          <w:rFonts w:ascii="Times New Roman" w:eastAsia="Calibri" w:hAnsi="Times New Roman"/>
          <w:b/>
          <w:bCs/>
          <w:sz w:val="26"/>
          <w:szCs w:val="26"/>
        </w:rPr>
        <w:t>Gestion</w:t>
      </w:r>
      <w:r w:rsidRPr="00AA2FEA">
        <w:rPr>
          <w:rFonts w:ascii="Times New Roman" w:eastAsia="Calibri" w:hAnsi="Times New Roman"/>
          <w:sz w:val="26"/>
          <w:szCs w:val="26"/>
        </w:rPr>
        <w:t> :</w:t>
      </w:r>
      <w:proofErr w:type="gramEnd"/>
      <w:r w:rsidRPr="00AA2FEA">
        <w:rPr>
          <w:rFonts w:ascii="Times New Roman" w:eastAsia="Calibri" w:hAnsi="Times New Roman"/>
          <w:sz w:val="26"/>
          <w:szCs w:val="26"/>
        </w:rPr>
        <w:t xml:space="preserve"> </w:t>
      </w:r>
      <w:r w:rsidRPr="00AA2FEA">
        <w:rPr>
          <w:rFonts w:ascii="Times New Roman" w:eastAsia="Calibri" w:hAnsi="Times New Roman"/>
          <w:sz w:val="26"/>
          <w:szCs w:val="26"/>
          <w:shd w:val="clear" w:color="auto" w:fill="FFFFFF"/>
          <w:lang w:eastAsia="fr-FR"/>
        </w:rPr>
        <w:t>L’Unité Technique de Gestion / UTG, est l’organe opérationnel dont la mission est d’assurer la gestion des ressources destinées à la mise en œuvre Plan d’Actions National de la Résolution 1325.</w:t>
      </w:r>
    </w:p>
    <w:p w:rsidR="00BF4DE5" w:rsidRPr="00BF4DE5" w:rsidRDefault="00BF4DE5" w:rsidP="00BF4DE5">
      <w:pPr>
        <w:pStyle w:val="Paragraphedeliste"/>
        <w:spacing w:before="0" w:after="0" w:line="240" w:lineRule="auto"/>
        <w:ind w:left="0"/>
        <w:jc w:val="both"/>
        <w:rPr>
          <w:rFonts w:ascii="Times New Roman" w:hAnsi="Times New Roman"/>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sz w:val="26"/>
          <w:szCs w:val="26"/>
        </w:rPr>
        <w:t xml:space="preserve">En plus de ces organes, il existe un cadre de concertation avec les acteurs (organisation de la société, ONG, projets, programme, la </w:t>
      </w:r>
      <w:r w:rsidRPr="00BF4DE5">
        <w:rPr>
          <w:rFonts w:ascii="Times New Roman" w:eastAsia="Calibri" w:hAnsi="Times New Roman"/>
          <w:sz w:val="26"/>
          <w:szCs w:val="26"/>
          <w:shd w:val="clear" w:color="auto" w:fill="FFFFFF"/>
          <w:lang w:eastAsia="fr-FR"/>
        </w:rPr>
        <w:t xml:space="preserve">Mission du Sahel au Mali </w:t>
      </w:r>
      <w:r w:rsidRPr="00BF4DE5">
        <w:rPr>
          <w:rFonts w:ascii="Times New Roman" w:eastAsia="Calibri" w:hAnsi="Times New Roman"/>
          <w:sz w:val="26"/>
          <w:szCs w:val="26"/>
          <w:shd w:val="clear" w:color="auto" w:fill="FFFFFF"/>
          <w:lang w:eastAsia="fr-FR"/>
        </w:rPr>
        <w:lastRenderedPageBreak/>
        <w:t>(MISAHEL/Union Africaine</w:t>
      </w:r>
      <w:r w:rsidRPr="00BF4DE5">
        <w:rPr>
          <w:rFonts w:ascii="Times New Roman" w:hAnsi="Times New Roman"/>
          <w:sz w:val="26"/>
          <w:szCs w:val="26"/>
        </w:rPr>
        <w:t xml:space="preserve">, la </w:t>
      </w:r>
      <w:r w:rsidRPr="00BF4DE5">
        <w:rPr>
          <w:rFonts w:ascii="Times New Roman" w:eastAsia="Calibri" w:hAnsi="Times New Roman"/>
          <w:sz w:val="26"/>
          <w:szCs w:val="26"/>
          <w:shd w:val="clear" w:color="auto" w:fill="FFFFFF"/>
          <w:lang w:eastAsia="fr-FR"/>
        </w:rPr>
        <w:t>Mission Multidimensionnelle Intégrée des Nations Unies pour la Stabilité au Mali (MINUSMA)</w:t>
      </w:r>
      <w:r w:rsidRPr="00BF4DE5">
        <w:rPr>
          <w:rFonts w:ascii="Times New Roman" w:hAnsi="Times New Roman"/>
          <w:sz w:val="26"/>
          <w:szCs w:val="26"/>
        </w:rPr>
        <w:t>, les agences du Systèmes des Nations Unies, les médias, les collectivités territoriales.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r w:rsidRPr="00BF4DE5">
        <w:rPr>
          <w:rFonts w:ascii="Times New Roman" w:hAnsi="Times New Roman"/>
          <w:b/>
          <w:bCs/>
          <w:sz w:val="26"/>
          <w:szCs w:val="26"/>
        </w:rPr>
        <w:t xml:space="preserve">Des difficultés particulières ont -elles été </w:t>
      </w:r>
      <w:proofErr w:type="gramStart"/>
      <w:r w:rsidRPr="00BF4DE5">
        <w:rPr>
          <w:rFonts w:ascii="Times New Roman" w:hAnsi="Times New Roman"/>
          <w:b/>
          <w:bCs/>
          <w:sz w:val="26"/>
          <w:szCs w:val="26"/>
        </w:rPr>
        <w:t>rencontrées ?</w:t>
      </w:r>
      <w:proofErr w:type="gramEnd"/>
      <w:r w:rsidRPr="00BF4DE5">
        <w:rPr>
          <w:rFonts w:ascii="Times New Roman" w:hAnsi="Times New Roman"/>
          <w:b/>
          <w:bCs/>
          <w:sz w:val="26"/>
          <w:szCs w:val="26"/>
        </w:rPr>
        <w:t xml:space="preserve"> OUI</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r w:rsidRPr="00BF4DE5">
        <w:rPr>
          <w:rFonts w:ascii="Times New Roman" w:hAnsi="Times New Roman"/>
          <w:sz w:val="26"/>
          <w:szCs w:val="26"/>
        </w:rPr>
        <w:t xml:space="preserve">Les difficultés sont enregistrées au niveau des régions pour l’opérationnalité des comités régionaux en charge de la mise en œuvre du genre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de résolution 1325 du CSNU (2000)</w:t>
      </w:r>
      <w:r w:rsidRPr="00BF4DE5">
        <w:rPr>
          <w:rFonts w:ascii="Times New Roman" w:hAnsi="Times New Roman"/>
          <w:b/>
          <w:bCs/>
          <w:sz w:val="26"/>
          <w:szCs w:val="26"/>
        </w:rPr>
        <w:t>.</w:t>
      </w:r>
    </w:p>
    <w:p w:rsid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5D480D"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r w:rsidRPr="00BF4DE5">
        <w:rPr>
          <w:rFonts w:ascii="Times New Roman" w:hAnsi="Times New Roman"/>
          <w:b/>
          <w:bCs/>
          <w:sz w:val="26"/>
          <w:szCs w:val="26"/>
        </w:rPr>
        <w:t>RESPONSABILITÉS DES GESTIONNAIRES ET DU PERSONNEL</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417CAE"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r w:rsidRPr="00417CAE">
        <w:rPr>
          <w:rFonts w:ascii="Times New Roman" w:hAnsi="Times New Roman"/>
          <w:b/>
          <w:bCs/>
          <w:i/>
          <w:sz w:val="26"/>
          <w:szCs w:val="26"/>
        </w:rPr>
        <w:t xml:space="preserve">C4.  Votre entité dispose-t-elle de mécanismes pour assurer la responsabilité de la mise en œuvre de la résolution 1325 (2000) CSNU parmi le personnel en particulier les cadres </w:t>
      </w:r>
      <w:proofErr w:type="gramStart"/>
      <w:r w:rsidRPr="00417CAE">
        <w:rPr>
          <w:rFonts w:ascii="Times New Roman" w:hAnsi="Times New Roman"/>
          <w:b/>
          <w:bCs/>
          <w:i/>
          <w:sz w:val="26"/>
          <w:szCs w:val="26"/>
        </w:rPr>
        <w:t>supérieurs ?</w:t>
      </w:r>
      <w:proofErr w:type="gramEnd"/>
      <w:r w:rsidRPr="00417CAE">
        <w:rPr>
          <w:rFonts w:ascii="Times New Roman" w:hAnsi="Times New Roman"/>
          <w:b/>
          <w:bCs/>
          <w:i/>
          <w:sz w:val="26"/>
          <w:szCs w:val="26"/>
        </w:rPr>
        <w:t xml:space="preserve"> OUI</w:t>
      </w:r>
    </w:p>
    <w:p w:rsidR="00BF4DE5" w:rsidRPr="00417CAE"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p>
    <w:p w:rsidR="00BF4DE5" w:rsidRPr="00417CAE"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r w:rsidRPr="00417CAE">
        <w:rPr>
          <w:rFonts w:ascii="Times New Roman" w:hAnsi="Times New Roman"/>
          <w:b/>
          <w:bCs/>
          <w:i/>
          <w:sz w:val="26"/>
          <w:szCs w:val="26"/>
        </w:rPr>
        <w:t xml:space="preserve">Si Oui veuillez les </w:t>
      </w:r>
      <w:proofErr w:type="gramStart"/>
      <w:r w:rsidRPr="00417CAE">
        <w:rPr>
          <w:rFonts w:ascii="Times New Roman" w:hAnsi="Times New Roman"/>
          <w:b/>
          <w:bCs/>
          <w:i/>
          <w:sz w:val="26"/>
          <w:szCs w:val="26"/>
        </w:rPr>
        <w:t>décrire :</w:t>
      </w:r>
      <w:proofErr w:type="gramEnd"/>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sz w:val="26"/>
          <w:szCs w:val="26"/>
        </w:rPr>
        <w:t xml:space="preserve">Il existe un mécanisme de responsabilisation à tous les </w:t>
      </w:r>
      <w:proofErr w:type="gramStart"/>
      <w:r w:rsidRPr="00BF4DE5">
        <w:rPr>
          <w:rFonts w:ascii="Times New Roman" w:hAnsi="Times New Roman"/>
          <w:sz w:val="26"/>
          <w:szCs w:val="26"/>
        </w:rPr>
        <w:t>niveaux :</w:t>
      </w:r>
      <w:proofErr w:type="gramEnd"/>
    </w:p>
    <w:p w:rsidR="005D480D" w:rsidRPr="00BF4DE5" w:rsidRDefault="005D480D"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5D480D" w:rsidRDefault="00BF4DE5" w:rsidP="005D480D">
      <w:pPr>
        <w:pStyle w:val="Paragraphedeliste"/>
        <w:widowControl w:val="0"/>
        <w:numPr>
          <w:ilvl w:val="0"/>
          <w:numId w:val="43"/>
        </w:numPr>
        <w:tabs>
          <w:tab w:val="left" w:pos="2250"/>
        </w:tabs>
        <w:spacing w:before="0" w:after="0" w:line="240" w:lineRule="auto"/>
        <w:jc w:val="both"/>
        <w:rPr>
          <w:rFonts w:ascii="Times New Roman" w:hAnsi="Times New Roman"/>
          <w:sz w:val="26"/>
          <w:szCs w:val="26"/>
        </w:rPr>
      </w:pPr>
      <w:r w:rsidRPr="005D480D">
        <w:rPr>
          <w:rFonts w:ascii="Times New Roman" w:hAnsi="Times New Roman"/>
          <w:sz w:val="26"/>
          <w:szCs w:val="26"/>
        </w:rPr>
        <w:t>Un comité de suivi au niveau national</w:t>
      </w:r>
    </w:p>
    <w:p w:rsidR="00BF4DE5" w:rsidRPr="005D480D" w:rsidRDefault="00BF4DE5" w:rsidP="005D480D">
      <w:pPr>
        <w:pStyle w:val="Paragraphedeliste"/>
        <w:widowControl w:val="0"/>
        <w:numPr>
          <w:ilvl w:val="0"/>
          <w:numId w:val="43"/>
        </w:numPr>
        <w:tabs>
          <w:tab w:val="left" w:pos="2250"/>
        </w:tabs>
        <w:spacing w:before="0" w:after="0" w:line="240" w:lineRule="auto"/>
        <w:jc w:val="both"/>
        <w:rPr>
          <w:rFonts w:ascii="Times New Roman" w:hAnsi="Times New Roman"/>
          <w:sz w:val="26"/>
          <w:szCs w:val="26"/>
        </w:rPr>
      </w:pPr>
      <w:r w:rsidRPr="005D480D">
        <w:rPr>
          <w:rFonts w:ascii="Times New Roman" w:hAnsi="Times New Roman"/>
          <w:sz w:val="26"/>
          <w:szCs w:val="26"/>
        </w:rPr>
        <w:t>Un comité de pilotage des appuis</w:t>
      </w:r>
    </w:p>
    <w:p w:rsidR="00BF4DE5" w:rsidRPr="005D480D" w:rsidRDefault="00BF4DE5" w:rsidP="005D480D">
      <w:pPr>
        <w:pStyle w:val="Paragraphedeliste"/>
        <w:widowControl w:val="0"/>
        <w:numPr>
          <w:ilvl w:val="0"/>
          <w:numId w:val="43"/>
        </w:numPr>
        <w:tabs>
          <w:tab w:val="left" w:pos="2250"/>
        </w:tabs>
        <w:spacing w:before="0" w:after="0" w:line="240" w:lineRule="auto"/>
        <w:jc w:val="both"/>
        <w:rPr>
          <w:rFonts w:ascii="Times New Roman" w:hAnsi="Times New Roman"/>
          <w:sz w:val="26"/>
          <w:szCs w:val="26"/>
        </w:rPr>
      </w:pPr>
      <w:r w:rsidRPr="005D480D">
        <w:rPr>
          <w:rFonts w:ascii="Times New Roman" w:hAnsi="Times New Roman"/>
          <w:sz w:val="26"/>
          <w:szCs w:val="26"/>
        </w:rPr>
        <w:t>Des comités régionaux genre dans les régions.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Default="00BF4DE5" w:rsidP="00BF4DE5">
      <w:pPr>
        <w:pStyle w:val="Paragraphedeliste"/>
        <w:widowControl w:val="0"/>
        <w:tabs>
          <w:tab w:val="left" w:pos="2250"/>
        </w:tabs>
        <w:spacing w:before="0" w:after="0" w:line="240" w:lineRule="auto"/>
        <w:ind w:left="0"/>
        <w:jc w:val="both"/>
        <w:rPr>
          <w:rFonts w:ascii="Times New Roman" w:hAnsi="Times New Roman"/>
          <w:i/>
          <w:sz w:val="26"/>
          <w:szCs w:val="26"/>
        </w:rPr>
      </w:pPr>
      <w:r w:rsidRPr="005D480D">
        <w:rPr>
          <w:rFonts w:ascii="Times New Roman" w:hAnsi="Times New Roman"/>
          <w:b/>
          <w:bCs/>
          <w:i/>
          <w:sz w:val="26"/>
          <w:szCs w:val="26"/>
        </w:rPr>
        <w:t xml:space="preserve">Des difficultés particulières ont -elles été </w:t>
      </w:r>
      <w:proofErr w:type="gramStart"/>
      <w:r w:rsidRPr="005D480D">
        <w:rPr>
          <w:rFonts w:ascii="Times New Roman" w:hAnsi="Times New Roman"/>
          <w:b/>
          <w:bCs/>
          <w:i/>
          <w:sz w:val="26"/>
          <w:szCs w:val="26"/>
        </w:rPr>
        <w:t>rencontrées ?</w:t>
      </w:r>
      <w:proofErr w:type="gramEnd"/>
      <w:r w:rsidRPr="005D480D">
        <w:rPr>
          <w:rFonts w:ascii="Times New Roman" w:hAnsi="Times New Roman"/>
          <w:b/>
          <w:bCs/>
          <w:i/>
          <w:sz w:val="26"/>
          <w:szCs w:val="26"/>
        </w:rPr>
        <w:t xml:space="preserve"> </w:t>
      </w:r>
    </w:p>
    <w:p w:rsidR="0098760C" w:rsidRDefault="0098760C" w:rsidP="00BF4DE5">
      <w:pPr>
        <w:pStyle w:val="Paragraphedeliste"/>
        <w:widowControl w:val="0"/>
        <w:tabs>
          <w:tab w:val="left" w:pos="2250"/>
        </w:tabs>
        <w:spacing w:before="0" w:after="0" w:line="240" w:lineRule="auto"/>
        <w:ind w:left="0"/>
        <w:jc w:val="both"/>
        <w:rPr>
          <w:rFonts w:ascii="Times New Roman" w:hAnsi="Times New Roman"/>
          <w:i/>
          <w:sz w:val="26"/>
          <w:szCs w:val="26"/>
        </w:rPr>
      </w:pPr>
    </w:p>
    <w:p w:rsidR="0098760C" w:rsidRPr="0098760C" w:rsidRDefault="0098760C" w:rsidP="0098760C">
      <w:pPr>
        <w:pStyle w:val="Paragraphedeliste"/>
        <w:widowControl w:val="0"/>
        <w:numPr>
          <w:ilvl w:val="0"/>
          <w:numId w:val="46"/>
        </w:numPr>
        <w:tabs>
          <w:tab w:val="left" w:pos="2250"/>
        </w:tabs>
        <w:spacing w:before="0" w:after="0" w:line="240" w:lineRule="auto"/>
        <w:jc w:val="both"/>
        <w:rPr>
          <w:rFonts w:ascii="Times New Roman" w:hAnsi="Times New Roman"/>
          <w:b/>
          <w:bCs/>
          <w:i/>
          <w:sz w:val="26"/>
          <w:szCs w:val="26"/>
          <w:highlight w:val="cyan"/>
        </w:rPr>
      </w:pPr>
      <w:r w:rsidRPr="0098760C">
        <w:rPr>
          <w:rFonts w:ascii="Times New Roman" w:hAnsi="Times New Roman"/>
          <w:b/>
          <w:bCs/>
          <w:sz w:val="26"/>
          <w:szCs w:val="26"/>
          <w:highlight w:val="cyan"/>
        </w:rPr>
        <w:t>Les comités ne fonctionnent pas normalement</w:t>
      </w:r>
    </w:p>
    <w:p w:rsidR="00BF4DE5" w:rsidRPr="005D480D"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p>
    <w:p w:rsidR="00BF4DE5" w:rsidRPr="00417CAE" w:rsidRDefault="00417CAE" w:rsidP="00BF4DE5">
      <w:pPr>
        <w:widowControl w:val="0"/>
        <w:tabs>
          <w:tab w:val="left" w:pos="2250"/>
        </w:tabs>
        <w:spacing w:before="0" w:after="0" w:line="240" w:lineRule="auto"/>
        <w:jc w:val="both"/>
        <w:rPr>
          <w:rFonts w:ascii="Times New Roman" w:hAnsi="Times New Roman"/>
          <w:b/>
          <w:bCs/>
          <w:sz w:val="26"/>
          <w:szCs w:val="26"/>
        </w:rPr>
      </w:pPr>
      <w:r w:rsidRPr="00417CAE">
        <w:rPr>
          <w:rFonts w:ascii="Times New Roman" w:hAnsi="Times New Roman"/>
          <w:b/>
          <w:bCs/>
          <w:sz w:val="26"/>
          <w:szCs w:val="26"/>
        </w:rPr>
        <w:t>GESTION AXÉE SUR LES RÉSULTATS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5D480D" w:rsidRDefault="00BF4DE5" w:rsidP="00BF4DE5">
      <w:pPr>
        <w:pStyle w:val="Paragraphedeliste"/>
        <w:widowControl w:val="0"/>
        <w:tabs>
          <w:tab w:val="left" w:pos="2250"/>
        </w:tabs>
        <w:spacing w:before="0" w:after="0" w:line="240" w:lineRule="auto"/>
        <w:ind w:left="0"/>
        <w:jc w:val="both"/>
        <w:rPr>
          <w:rFonts w:ascii="Times New Roman" w:hAnsi="Times New Roman"/>
          <w:i/>
          <w:sz w:val="26"/>
          <w:szCs w:val="26"/>
        </w:rPr>
      </w:pPr>
      <w:r w:rsidRPr="005D480D">
        <w:rPr>
          <w:rFonts w:ascii="Times New Roman" w:hAnsi="Times New Roman"/>
          <w:b/>
          <w:bCs/>
          <w:i/>
          <w:sz w:val="26"/>
          <w:szCs w:val="26"/>
        </w:rPr>
        <w:t xml:space="preserve">C5. Les dispositions de R1325 (2000) du CSNU ont été intégrées dans les dispositifs de gestion axées sur les </w:t>
      </w:r>
      <w:proofErr w:type="gramStart"/>
      <w:r w:rsidRPr="005D480D">
        <w:rPr>
          <w:rFonts w:ascii="Times New Roman" w:hAnsi="Times New Roman"/>
          <w:b/>
          <w:bCs/>
          <w:i/>
          <w:sz w:val="26"/>
          <w:szCs w:val="26"/>
        </w:rPr>
        <w:t>résultats ?</w:t>
      </w:r>
      <w:proofErr w:type="gramEnd"/>
      <w:r w:rsidRPr="005D480D">
        <w:rPr>
          <w:rFonts w:ascii="Times New Roman" w:hAnsi="Times New Roman"/>
          <w:i/>
          <w:sz w:val="26"/>
          <w:szCs w:val="26"/>
        </w:rPr>
        <w:t xml:space="preserve"> OUI</w:t>
      </w:r>
    </w:p>
    <w:p w:rsidR="002C2236" w:rsidRDefault="002C2236"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5D480D" w:rsidRDefault="00BF4DE5" w:rsidP="00BF4DE5">
      <w:pPr>
        <w:pStyle w:val="Paragraphedeliste"/>
        <w:widowControl w:val="0"/>
        <w:tabs>
          <w:tab w:val="left" w:pos="2250"/>
        </w:tabs>
        <w:spacing w:before="0" w:after="0" w:line="240" w:lineRule="auto"/>
        <w:ind w:left="0"/>
        <w:jc w:val="both"/>
        <w:rPr>
          <w:rFonts w:ascii="Times New Roman" w:hAnsi="Times New Roman"/>
          <w:b/>
          <w:i/>
          <w:sz w:val="26"/>
          <w:szCs w:val="26"/>
        </w:rPr>
      </w:pPr>
      <w:r w:rsidRPr="005D480D">
        <w:rPr>
          <w:rFonts w:ascii="Times New Roman" w:hAnsi="Times New Roman"/>
          <w:b/>
          <w:i/>
          <w:sz w:val="26"/>
          <w:szCs w:val="26"/>
        </w:rPr>
        <w:t>Si oui, veuillez décrire</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 plan a été élaboré avec des indicateurs de processus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des indicateurs basés sur les résultats spécifiques pour s'adapter aux réalités locales et aux changements du contexte, tout en maintenant une approche de programmation fondée sur les objectifs à long terme.</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5D480D"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SUIVI, ÉVALUATION ET RAPPORTS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b/>
          <w:bCs/>
          <w:sz w:val="26"/>
          <w:szCs w:val="26"/>
        </w:rPr>
        <w:t xml:space="preserve">C6. Suivi </w:t>
      </w:r>
      <w:proofErr w:type="gramStart"/>
      <w:r w:rsidRPr="00BF4DE5">
        <w:rPr>
          <w:rFonts w:ascii="Times New Roman" w:hAnsi="Times New Roman"/>
          <w:b/>
          <w:bCs/>
          <w:sz w:val="26"/>
          <w:szCs w:val="26"/>
        </w:rPr>
        <w:t>évaluation :</w:t>
      </w:r>
      <w:proofErr w:type="gramEnd"/>
      <w:r w:rsidRPr="00BF4DE5">
        <w:rPr>
          <w:rFonts w:ascii="Times New Roman" w:hAnsi="Times New Roman"/>
          <w:b/>
          <w:bCs/>
          <w:sz w:val="26"/>
          <w:szCs w:val="26"/>
        </w:rPr>
        <w:t xml:space="preserve"> Un mécanisme de suivi évaluation a-t-il été mis en place dans la mise en œuvre de la R1325 (2000) du CSNU ?</w:t>
      </w:r>
      <w:r w:rsidRPr="00BF4DE5">
        <w:rPr>
          <w:rFonts w:ascii="Times New Roman" w:hAnsi="Times New Roman"/>
          <w:sz w:val="26"/>
          <w:szCs w:val="26"/>
        </w:rPr>
        <w:t xml:space="preserve"> OUI</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sz w:val="26"/>
          <w:szCs w:val="26"/>
        </w:rPr>
        <w:t>Si, oui veuillez décrire</w:t>
      </w:r>
    </w:p>
    <w:p w:rsidR="002C2236" w:rsidRDefault="002C2236" w:rsidP="00BF4DE5">
      <w:pPr>
        <w:widowControl w:val="0"/>
        <w:tabs>
          <w:tab w:val="left" w:pos="2250"/>
        </w:tabs>
        <w:spacing w:before="0" w:after="0" w:line="240" w:lineRule="auto"/>
        <w:jc w:val="both"/>
        <w:rPr>
          <w:rFonts w:ascii="Times New Roman" w:hAnsi="Times New Roman"/>
          <w:b/>
          <w:bCs/>
          <w:sz w:val="26"/>
          <w:szCs w:val="26"/>
        </w:rPr>
      </w:pPr>
    </w:p>
    <w:p w:rsidR="00BF4DE5" w:rsidRPr="00BF4DE5" w:rsidRDefault="005D480D"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lastRenderedPageBreak/>
        <w:t>INDICATEURS</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b/>
          <w:bCs/>
          <w:sz w:val="16"/>
          <w:szCs w:val="16"/>
        </w:rPr>
      </w:pPr>
    </w:p>
    <w:p w:rsidR="00BF4DE5" w:rsidRPr="005D480D" w:rsidRDefault="00BF4DE5" w:rsidP="00BF4DE5">
      <w:pPr>
        <w:widowControl w:val="0"/>
        <w:tabs>
          <w:tab w:val="left" w:pos="2250"/>
        </w:tabs>
        <w:spacing w:before="0" w:after="0" w:line="240" w:lineRule="auto"/>
        <w:jc w:val="both"/>
        <w:rPr>
          <w:rFonts w:ascii="Times New Roman" w:hAnsi="Times New Roman"/>
          <w:i/>
          <w:sz w:val="26"/>
          <w:szCs w:val="26"/>
        </w:rPr>
      </w:pPr>
      <w:r w:rsidRPr="005D480D">
        <w:rPr>
          <w:rFonts w:ascii="Times New Roman" w:hAnsi="Times New Roman"/>
          <w:b/>
          <w:bCs/>
          <w:i/>
          <w:sz w:val="26"/>
          <w:szCs w:val="26"/>
        </w:rPr>
        <w:t xml:space="preserve">C7. Des indicateurs permettant de mesurer les progrès accomplis dans la mise en œuvre des engagements pris au titre de la résolution 1325 (2000) du CSNU ont -t-ils été </w:t>
      </w:r>
      <w:proofErr w:type="gramStart"/>
      <w:r w:rsidRPr="005D480D">
        <w:rPr>
          <w:rFonts w:ascii="Times New Roman" w:hAnsi="Times New Roman"/>
          <w:b/>
          <w:bCs/>
          <w:i/>
          <w:sz w:val="26"/>
          <w:szCs w:val="26"/>
        </w:rPr>
        <w:t>identifiés ?</w:t>
      </w:r>
      <w:proofErr w:type="gramEnd"/>
      <w:r w:rsidRPr="005D480D">
        <w:rPr>
          <w:rFonts w:ascii="Times New Roman" w:hAnsi="Times New Roman"/>
          <w:i/>
          <w:sz w:val="26"/>
          <w:szCs w:val="26"/>
        </w:rPr>
        <w:t xml:space="preserve"> OUI, </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sz w:val="16"/>
          <w:szCs w:val="16"/>
        </w:rPr>
      </w:pPr>
    </w:p>
    <w:p w:rsidR="00BF4DE5" w:rsidRPr="005D480D" w:rsidRDefault="00BF4DE5" w:rsidP="00BF4DE5">
      <w:pPr>
        <w:widowControl w:val="0"/>
        <w:tabs>
          <w:tab w:val="left" w:pos="2250"/>
        </w:tabs>
        <w:spacing w:before="0" w:after="0" w:line="240" w:lineRule="auto"/>
        <w:jc w:val="both"/>
        <w:rPr>
          <w:rFonts w:ascii="Times New Roman" w:hAnsi="Times New Roman"/>
          <w:b/>
          <w:i/>
          <w:sz w:val="26"/>
          <w:szCs w:val="26"/>
        </w:rPr>
      </w:pPr>
      <w:r w:rsidRPr="005D480D">
        <w:rPr>
          <w:rFonts w:ascii="Times New Roman" w:hAnsi="Times New Roman"/>
          <w:b/>
          <w:i/>
          <w:sz w:val="26"/>
          <w:szCs w:val="26"/>
        </w:rPr>
        <w:t>Si, oui veuillez décrire</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sz w:val="16"/>
          <w:szCs w:val="16"/>
        </w:rPr>
      </w:pPr>
    </w:p>
    <w:p w:rsidR="00BF4DE5" w:rsidRPr="00BF4DE5" w:rsidRDefault="00BF4DE5" w:rsidP="00BF4DE5">
      <w:pPr>
        <w:spacing w:before="0" w:after="0" w:line="240" w:lineRule="auto"/>
        <w:contextualSpacing/>
        <w:jc w:val="both"/>
        <w:rPr>
          <w:rFonts w:ascii="Times New Roman" w:hAnsi="Times New Roman"/>
          <w:sz w:val="26"/>
          <w:szCs w:val="26"/>
        </w:rPr>
      </w:pPr>
      <w:proofErr w:type="gramStart"/>
      <w:r w:rsidRPr="00BF4DE5">
        <w:rPr>
          <w:rFonts w:ascii="Times New Roman" w:hAnsi="Times New Roman"/>
          <w:sz w:val="26"/>
          <w:szCs w:val="26"/>
        </w:rPr>
        <w:t>Il</w:t>
      </w:r>
      <w:proofErr w:type="gramEnd"/>
      <w:r w:rsidRPr="00BF4DE5">
        <w:rPr>
          <w:rFonts w:ascii="Times New Roman" w:hAnsi="Times New Roman"/>
          <w:sz w:val="26"/>
          <w:szCs w:val="26"/>
        </w:rPr>
        <w:t xml:space="preserve"> fournit également des indicateurs stratégiques pour les objectives, et des indicateurs des résultats SMART pour chaque action planifiée. </w:t>
      </w:r>
    </w:p>
    <w:p w:rsidR="00BF4DE5" w:rsidRPr="0018625A" w:rsidRDefault="00BF4DE5" w:rsidP="00BF4DE5">
      <w:pPr>
        <w:widowControl w:val="0"/>
        <w:tabs>
          <w:tab w:val="left" w:pos="2250"/>
        </w:tabs>
        <w:spacing w:before="0" w:after="0" w:line="240" w:lineRule="auto"/>
        <w:jc w:val="both"/>
        <w:rPr>
          <w:rFonts w:ascii="Times New Roman" w:hAnsi="Times New Roman"/>
          <w:b/>
          <w:bCs/>
          <w:sz w:val="16"/>
          <w:szCs w:val="1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Données ventilées par sexe </w:t>
      </w:r>
      <w:proofErr w:type="gramStart"/>
      <w:r w:rsidRPr="00BF4DE5">
        <w:rPr>
          <w:rFonts w:ascii="Times New Roman" w:hAnsi="Times New Roman"/>
          <w:b/>
          <w:bCs/>
          <w:sz w:val="26"/>
          <w:szCs w:val="26"/>
        </w:rPr>
        <w:t>et</w:t>
      </w:r>
      <w:proofErr w:type="gramEnd"/>
      <w:r w:rsidRPr="00BF4DE5">
        <w:rPr>
          <w:rFonts w:ascii="Times New Roman" w:hAnsi="Times New Roman"/>
          <w:b/>
          <w:bCs/>
          <w:sz w:val="26"/>
          <w:szCs w:val="26"/>
        </w:rPr>
        <w:t xml:space="preserve"> par âge</w:t>
      </w:r>
    </w:p>
    <w:p w:rsidR="00BF4DE5" w:rsidRPr="0018625A" w:rsidRDefault="00BF4DE5" w:rsidP="00BF4DE5">
      <w:pPr>
        <w:widowControl w:val="0"/>
        <w:tabs>
          <w:tab w:val="left" w:pos="2250"/>
        </w:tabs>
        <w:spacing w:before="0" w:after="0" w:line="240" w:lineRule="auto"/>
        <w:jc w:val="both"/>
        <w:rPr>
          <w:rFonts w:ascii="Times New Roman" w:hAnsi="Times New Roman"/>
          <w:b/>
          <w:bCs/>
          <w:sz w:val="16"/>
          <w:szCs w:val="1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C8.  Les données ventilées par sexe et par âge sont -elles collectées de façon </w:t>
      </w:r>
      <w:proofErr w:type="gramStart"/>
      <w:r w:rsidRPr="00BF4DE5">
        <w:rPr>
          <w:rFonts w:ascii="Times New Roman" w:hAnsi="Times New Roman"/>
          <w:b/>
          <w:bCs/>
          <w:sz w:val="26"/>
          <w:szCs w:val="26"/>
        </w:rPr>
        <w:t>systématique ?</w:t>
      </w:r>
      <w:proofErr w:type="gramEnd"/>
      <w:r w:rsidRPr="00BF4DE5">
        <w:rPr>
          <w:rFonts w:ascii="Times New Roman" w:hAnsi="Times New Roman"/>
          <w:b/>
          <w:bCs/>
          <w:sz w:val="26"/>
          <w:szCs w:val="26"/>
        </w:rPr>
        <w:t xml:space="preserve"> OUI</w:t>
      </w:r>
    </w:p>
    <w:p w:rsidR="002C2236" w:rsidRPr="0018625A" w:rsidRDefault="002C2236" w:rsidP="00BF4DE5">
      <w:pPr>
        <w:widowControl w:val="0"/>
        <w:tabs>
          <w:tab w:val="left" w:pos="2250"/>
        </w:tabs>
        <w:spacing w:before="0" w:after="0" w:line="240" w:lineRule="auto"/>
        <w:jc w:val="both"/>
        <w:rPr>
          <w:rFonts w:ascii="Times New Roman" w:hAnsi="Times New Roman"/>
          <w:sz w:val="16"/>
          <w:szCs w:val="16"/>
        </w:rPr>
      </w:pPr>
    </w:p>
    <w:p w:rsidR="00BF4DE5" w:rsidRPr="00FD1F99" w:rsidRDefault="00BF4DE5" w:rsidP="00BF4DE5">
      <w:pPr>
        <w:widowControl w:val="0"/>
        <w:tabs>
          <w:tab w:val="left" w:pos="2250"/>
        </w:tabs>
        <w:spacing w:before="0" w:after="0" w:line="240" w:lineRule="auto"/>
        <w:jc w:val="both"/>
        <w:rPr>
          <w:rFonts w:ascii="Times New Roman" w:hAnsi="Times New Roman"/>
          <w:b/>
          <w:i/>
          <w:sz w:val="26"/>
          <w:szCs w:val="26"/>
        </w:rPr>
      </w:pPr>
      <w:r w:rsidRPr="00FD1F99">
        <w:rPr>
          <w:rFonts w:ascii="Times New Roman" w:hAnsi="Times New Roman"/>
          <w:b/>
          <w:i/>
          <w:sz w:val="26"/>
          <w:szCs w:val="26"/>
        </w:rPr>
        <w:t>Si, oui veuillez décrire</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b/>
          <w:bCs/>
          <w:sz w:val="16"/>
          <w:szCs w:val="16"/>
        </w:rPr>
      </w:pPr>
    </w:p>
    <w:p w:rsidR="00763525" w:rsidRPr="000D71C0" w:rsidRDefault="00763525" w:rsidP="00BF4DE5">
      <w:pPr>
        <w:pStyle w:val="Paragraphedeliste"/>
        <w:widowControl w:val="0"/>
        <w:tabs>
          <w:tab w:val="left" w:pos="2250"/>
        </w:tabs>
        <w:spacing w:before="0" w:after="0" w:line="240" w:lineRule="auto"/>
        <w:ind w:left="0"/>
        <w:jc w:val="both"/>
        <w:rPr>
          <w:rFonts w:ascii="Times New Roman" w:hAnsi="Times New Roman"/>
          <w:bCs/>
          <w:sz w:val="26"/>
          <w:szCs w:val="26"/>
        </w:rPr>
      </w:pPr>
      <w:r w:rsidRPr="000D71C0">
        <w:rPr>
          <w:rFonts w:ascii="Times New Roman" w:hAnsi="Times New Roman"/>
          <w:bCs/>
          <w:sz w:val="26"/>
          <w:szCs w:val="26"/>
        </w:rPr>
        <w:t>Le Ministère de la Promotion de la Femme, de l’Enfant et de la Famille, à travers le Centre National de Documentation et d’Information sur la Femme et l’Enfant produit depuis 2006</w:t>
      </w:r>
      <w:r w:rsidR="000D71C0">
        <w:rPr>
          <w:rFonts w:ascii="Times New Roman" w:hAnsi="Times New Roman"/>
          <w:bCs/>
          <w:sz w:val="26"/>
          <w:szCs w:val="26"/>
        </w:rPr>
        <w:t xml:space="preserve"> en collaboration avec l’Institut National de la Satistique</w:t>
      </w:r>
      <w:r w:rsidR="000D71C0" w:rsidRPr="000D71C0">
        <w:rPr>
          <w:rFonts w:ascii="Times New Roman" w:hAnsi="Times New Roman"/>
          <w:bCs/>
          <w:sz w:val="26"/>
          <w:szCs w:val="26"/>
        </w:rPr>
        <w:t>, le bulletin statistique femmes et enfants</w:t>
      </w:r>
      <w:r w:rsidR="000D71C0">
        <w:rPr>
          <w:rFonts w:ascii="Times New Roman" w:hAnsi="Times New Roman"/>
          <w:bCs/>
          <w:sz w:val="26"/>
          <w:szCs w:val="26"/>
        </w:rPr>
        <w:t xml:space="preserve">. </w:t>
      </w:r>
      <w:proofErr w:type="gramStart"/>
      <w:r w:rsidR="000D71C0">
        <w:rPr>
          <w:rFonts w:ascii="Times New Roman" w:hAnsi="Times New Roman"/>
          <w:bCs/>
          <w:sz w:val="26"/>
          <w:szCs w:val="26"/>
        </w:rPr>
        <w:t>Cet</w:t>
      </w:r>
      <w:proofErr w:type="gramEnd"/>
      <w:r w:rsidR="000D71C0">
        <w:rPr>
          <w:rFonts w:ascii="Times New Roman" w:hAnsi="Times New Roman"/>
          <w:bCs/>
          <w:sz w:val="26"/>
          <w:szCs w:val="26"/>
        </w:rPr>
        <w:t xml:space="preserve"> outil contien des indicateurs renseignés sur la paix et la sécurité. Ce renseignement </w:t>
      </w:r>
      <w:proofErr w:type="gramStart"/>
      <w:r w:rsidR="000D71C0">
        <w:rPr>
          <w:rFonts w:ascii="Times New Roman" w:hAnsi="Times New Roman"/>
          <w:bCs/>
          <w:sz w:val="26"/>
          <w:szCs w:val="26"/>
        </w:rPr>
        <w:t>est</w:t>
      </w:r>
      <w:proofErr w:type="gramEnd"/>
      <w:r w:rsidR="000D71C0">
        <w:rPr>
          <w:rFonts w:ascii="Times New Roman" w:hAnsi="Times New Roman"/>
          <w:bCs/>
          <w:sz w:val="26"/>
          <w:szCs w:val="26"/>
        </w:rPr>
        <w:t xml:space="preserve"> fait par les systèmes natinaux d’information, les collectes thématiques realises par le CNDIFE pour completer les données sectorielles.</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bCs/>
          <w:sz w:val="16"/>
          <w:szCs w:val="1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Rapports</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b/>
          <w:bCs/>
          <w:sz w:val="16"/>
          <w:szCs w:val="16"/>
        </w:rPr>
      </w:pPr>
    </w:p>
    <w:p w:rsidR="006858E4" w:rsidRPr="006858E4" w:rsidRDefault="00BF4DE5" w:rsidP="00BF4DE5">
      <w:pPr>
        <w:widowControl w:val="0"/>
        <w:tabs>
          <w:tab w:val="left" w:pos="2250"/>
        </w:tabs>
        <w:spacing w:before="0" w:after="0" w:line="240" w:lineRule="auto"/>
        <w:jc w:val="both"/>
        <w:rPr>
          <w:rFonts w:ascii="Times New Roman" w:hAnsi="Times New Roman"/>
          <w:i/>
          <w:sz w:val="26"/>
          <w:szCs w:val="26"/>
        </w:rPr>
      </w:pPr>
      <w:r w:rsidRPr="006858E4">
        <w:rPr>
          <w:rFonts w:ascii="Times New Roman" w:hAnsi="Times New Roman"/>
          <w:b/>
          <w:bCs/>
          <w:i/>
          <w:sz w:val="26"/>
          <w:szCs w:val="26"/>
        </w:rPr>
        <w:t xml:space="preserve">C9. Les informations sur les questions de genre et la résolution 1325 (2000) du CSNU sont -elles systématiquement prises en compte dans les rapports </w:t>
      </w:r>
      <w:proofErr w:type="gramStart"/>
      <w:r w:rsidRPr="006858E4">
        <w:rPr>
          <w:rFonts w:ascii="Times New Roman" w:hAnsi="Times New Roman"/>
          <w:b/>
          <w:bCs/>
          <w:i/>
          <w:sz w:val="26"/>
          <w:szCs w:val="26"/>
        </w:rPr>
        <w:t>officiels ?</w:t>
      </w:r>
      <w:proofErr w:type="gramEnd"/>
      <w:r w:rsidRPr="006858E4">
        <w:rPr>
          <w:rFonts w:ascii="Times New Roman" w:hAnsi="Times New Roman"/>
          <w:i/>
          <w:sz w:val="26"/>
          <w:szCs w:val="26"/>
        </w:rPr>
        <w:t xml:space="preserve"> </w:t>
      </w:r>
    </w:p>
    <w:p w:rsidR="006858E4" w:rsidRPr="0018625A" w:rsidRDefault="006858E4" w:rsidP="00BF4DE5">
      <w:pPr>
        <w:widowControl w:val="0"/>
        <w:tabs>
          <w:tab w:val="left" w:pos="2250"/>
        </w:tabs>
        <w:spacing w:before="0" w:after="0" w:line="240" w:lineRule="auto"/>
        <w:jc w:val="both"/>
        <w:rPr>
          <w:rFonts w:ascii="Times New Roman" w:hAnsi="Times New Roman"/>
          <w:sz w:val="16"/>
          <w:szCs w:val="1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OUI,</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b/>
          <w:bCs/>
          <w:sz w:val="16"/>
          <w:szCs w:val="16"/>
        </w:rPr>
      </w:pPr>
    </w:p>
    <w:p w:rsidR="00BF4DE5" w:rsidRPr="006858E4" w:rsidRDefault="00BF4DE5" w:rsidP="00BF4DE5">
      <w:pPr>
        <w:widowControl w:val="0"/>
        <w:tabs>
          <w:tab w:val="left" w:pos="2250"/>
        </w:tabs>
        <w:spacing w:before="0" w:after="0" w:line="240" w:lineRule="auto"/>
        <w:jc w:val="both"/>
        <w:rPr>
          <w:rFonts w:ascii="Times New Roman" w:hAnsi="Times New Roman"/>
          <w:b/>
          <w:i/>
          <w:sz w:val="26"/>
          <w:szCs w:val="26"/>
        </w:rPr>
      </w:pPr>
      <w:r w:rsidRPr="006858E4">
        <w:rPr>
          <w:rFonts w:ascii="Times New Roman" w:hAnsi="Times New Roman"/>
          <w:b/>
          <w:i/>
          <w:sz w:val="26"/>
          <w:szCs w:val="26"/>
        </w:rPr>
        <w:t>Si, oui veuillez décrire</w:t>
      </w:r>
    </w:p>
    <w:p w:rsidR="00BF4DE5" w:rsidRPr="0018625A" w:rsidRDefault="00BF4DE5" w:rsidP="00BF4DE5">
      <w:pPr>
        <w:pStyle w:val="Paragraphedeliste"/>
        <w:widowControl w:val="0"/>
        <w:tabs>
          <w:tab w:val="left" w:pos="2250"/>
        </w:tabs>
        <w:spacing w:before="0" w:after="0" w:line="240" w:lineRule="auto"/>
        <w:ind w:left="0"/>
        <w:jc w:val="both"/>
        <w:rPr>
          <w:rFonts w:ascii="Times New Roman" w:hAnsi="Times New Roman"/>
          <w:sz w:val="16"/>
          <w:szCs w:val="16"/>
        </w:rPr>
      </w:pPr>
    </w:p>
    <w:p w:rsidR="00BF4DE5" w:rsidRPr="00BF4DE5" w:rsidRDefault="00BF4DE5" w:rsidP="00BF4DE5">
      <w:pPr>
        <w:autoSpaceDE w:val="0"/>
        <w:autoSpaceDN w:val="0"/>
        <w:adjustRightInd w:val="0"/>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 cadre logique de S&amp;E inclue un modèle de rapport utilisé comme référence à tous les niveaux, dans les processus formels ainsi qu’informel, au niveau national et régional, pour suivre le progrès de la mise en œuvre du Plan d’action de la résolution 1325(2000) du CSNU. Les </w:t>
      </w:r>
      <w:proofErr w:type="gramStart"/>
      <w:r w:rsidRPr="00BF4DE5">
        <w:rPr>
          <w:rFonts w:ascii="Times New Roman" w:hAnsi="Times New Roman"/>
          <w:sz w:val="26"/>
          <w:szCs w:val="26"/>
        </w:rPr>
        <w:t>points</w:t>
      </w:r>
      <w:proofErr w:type="gramEnd"/>
      <w:r w:rsidRPr="00BF4DE5">
        <w:rPr>
          <w:rFonts w:ascii="Times New Roman" w:hAnsi="Times New Roman"/>
          <w:sz w:val="26"/>
          <w:szCs w:val="26"/>
        </w:rPr>
        <w:t xml:space="preserve"> focaux genre des différents ministères membres du comité national de suivi sont chargés de collecter les données relatives à leurs secteurs.</w:t>
      </w:r>
    </w:p>
    <w:p w:rsidR="00BF4DE5" w:rsidRPr="00BF4DE5" w:rsidRDefault="00BF4DE5" w:rsidP="00BF4DE5">
      <w:pPr>
        <w:autoSpaceDE w:val="0"/>
        <w:autoSpaceDN w:val="0"/>
        <w:adjustRightInd w:val="0"/>
        <w:spacing w:before="0" w:after="0" w:line="240" w:lineRule="auto"/>
        <w:jc w:val="both"/>
        <w:rPr>
          <w:rFonts w:ascii="Times New Roman" w:hAnsi="Times New Roman"/>
          <w:b/>
          <w:color w:val="05C3DE" w:themeColor="accent1"/>
          <w:sz w:val="26"/>
          <w:szCs w:val="26"/>
          <w:highlight w:val="yellow"/>
        </w:rPr>
      </w:pPr>
    </w:p>
    <w:p w:rsidR="00BF4DE5" w:rsidRPr="00BF4DE5" w:rsidRDefault="00BF4DE5" w:rsidP="00BF4DE5">
      <w:pPr>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Le comité de suivi du PAN se rencontre trois fois par an afin d’évaluer les progrès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développer des mécanismes qui puissent répondre en manière adéquate aux mesures prévues par le plan d’action de la résolution 1325(2000) du CSNU. Les recommandations issues du Comité de suivi nourrissent les actions de plaidoyer, la législation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les reformes concernant l’agenda Femmes, Paix et Sécurité. </w:t>
      </w:r>
    </w:p>
    <w:p w:rsidR="002C2236" w:rsidRDefault="002C2236" w:rsidP="00BF4DE5">
      <w:pPr>
        <w:spacing w:before="0" w:after="0" w:line="240" w:lineRule="auto"/>
        <w:jc w:val="both"/>
        <w:rPr>
          <w:rFonts w:ascii="Times New Roman" w:hAnsi="Times New Roman"/>
          <w:sz w:val="26"/>
          <w:szCs w:val="26"/>
        </w:rPr>
      </w:pPr>
    </w:p>
    <w:p w:rsidR="00BF4DE5" w:rsidRPr="00BF4DE5" w:rsidRDefault="00BF4DE5" w:rsidP="00BF4DE5">
      <w:pPr>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Les rapports au niveau national, Genre, le rapport CREED prennent en compte les informations sur la résolution 1325 du CSNU.</w:t>
      </w:r>
      <w:proofErr w:type="gramEnd"/>
      <w:r w:rsidRPr="00BF4DE5">
        <w:rPr>
          <w:rFonts w:ascii="Times New Roman" w:hAnsi="Times New Roman"/>
          <w:sz w:val="26"/>
          <w:szCs w:val="26"/>
        </w:rPr>
        <w:t xml:space="preserve"> </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18625A" w:rsidRDefault="0018625A" w:rsidP="00BF4DE5">
      <w:pPr>
        <w:widowControl w:val="0"/>
        <w:tabs>
          <w:tab w:val="left" w:pos="2250"/>
        </w:tabs>
        <w:spacing w:before="0" w:after="0" w:line="240" w:lineRule="auto"/>
        <w:jc w:val="both"/>
        <w:rPr>
          <w:rFonts w:ascii="Times New Roman" w:hAnsi="Times New Roman"/>
          <w:b/>
          <w:bCs/>
          <w:i/>
          <w:sz w:val="26"/>
          <w:szCs w:val="26"/>
        </w:rPr>
      </w:pPr>
    </w:p>
    <w:p w:rsidR="0018625A" w:rsidRDefault="0018625A" w:rsidP="00BF4DE5">
      <w:pPr>
        <w:widowControl w:val="0"/>
        <w:tabs>
          <w:tab w:val="left" w:pos="2250"/>
        </w:tabs>
        <w:spacing w:before="0" w:after="0" w:line="240" w:lineRule="auto"/>
        <w:jc w:val="both"/>
        <w:rPr>
          <w:rFonts w:ascii="Times New Roman" w:hAnsi="Times New Roman"/>
          <w:b/>
          <w:bCs/>
          <w:i/>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b/>
          <w:bCs/>
          <w:i/>
          <w:sz w:val="26"/>
          <w:szCs w:val="26"/>
        </w:rPr>
      </w:pPr>
      <w:r w:rsidRPr="006858E4">
        <w:rPr>
          <w:rFonts w:ascii="Times New Roman" w:hAnsi="Times New Roman"/>
          <w:b/>
          <w:bCs/>
          <w:i/>
          <w:sz w:val="26"/>
          <w:szCs w:val="26"/>
        </w:rPr>
        <w:lastRenderedPageBreak/>
        <w:t xml:space="preserve">C10. Votre organisation a-t-elle mis en place une base de données pour le stockage systématique d’informations sur la R1325 (2000) du </w:t>
      </w:r>
      <w:proofErr w:type="gramStart"/>
      <w:r w:rsidRPr="006858E4">
        <w:rPr>
          <w:rFonts w:ascii="Times New Roman" w:hAnsi="Times New Roman"/>
          <w:b/>
          <w:bCs/>
          <w:i/>
          <w:sz w:val="26"/>
          <w:szCs w:val="26"/>
        </w:rPr>
        <w:t>CSNU ?</w:t>
      </w:r>
      <w:proofErr w:type="gramEnd"/>
      <w:r w:rsidRPr="006858E4">
        <w:rPr>
          <w:rFonts w:ascii="Times New Roman" w:hAnsi="Times New Roman"/>
          <w:b/>
          <w:bCs/>
          <w:i/>
          <w:sz w:val="26"/>
          <w:szCs w:val="26"/>
        </w:rPr>
        <w:t xml:space="preserve"> </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b/>
          <w:i/>
          <w:sz w:val="26"/>
          <w:szCs w:val="26"/>
        </w:rPr>
      </w:pPr>
      <w:r w:rsidRPr="006858E4">
        <w:rPr>
          <w:rFonts w:ascii="Times New Roman" w:hAnsi="Times New Roman"/>
          <w:b/>
          <w:i/>
          <w:sz w:val="26"/>
          <w:szCs w:val="26"/>
        </w:rPr>
        <w:t>Si, oui veuillez décrire</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 xml:space="preserve">La mise en place d’une base de données est en cours au niveau de l’organisation, le processus de recrutement d’un consultant en appui à la mise en place de la base de données en cours. </w:t>
      </w:r>
    </w:p>
    <w:p w:rsidR="0018625A" w:rsidRDefault="0018625A" w:rsidP="00BF4DE5">
      <w:pPr>
        <w:widowControl w:val="0"/>
        <w:tabs>
          <w:tab w:val="left" w:pos="2250"/>
        </w:tabs>
        <w:spacing w:before="0" w:after="0" w:line="240" w:lineRule="auto"/>
        <w:jc w:val="both"/>
        <w:rPr>
          <w:rFonts w:ascii="Times New Roman" w:hAnsi="Times New Roman"/>
          <w:b/>
          <w:bCs/>
          <w:sz w:val="26"/>
          <w:szCs w:val="26"/>
        </w:rPr>
      </w:pPr>
    </w:p>
    <w:p w:rsidR="00BF4DE5" w:rsidRPr="00BF4DE5" w:rsidRDefault="006858E4"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RENFORCEMENTS DES CAPACITÉS</w:t>
      </w: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p>
    <w:p w:rsid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Formation</w:t>
      </w:r>
    </w:p>
    <w:p w:rsidR="002C2236" w:rsidRPr="00BF4DE5" w:rsidRDefault="002C2236" w:rsidP="00BF4DE5">
      <w:pPr>
        <w:widowControl w:val="0"/>
        <w:tabs>
          <w:tab w:val="left" w:pos="2250"/>
        </w:tabs>
        <w:spacing w:before="0" w:after="0" w:line="240" w:lineRule="auto"/>
        <w:jc w:val="both"/>
        <w:rPr>
          <w:rFonts w:ascii="Times New Roman" w:hAnsi="Times New Roman"/>
          <w:b/>
          <w:bCs/>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i/>
          <w:sz w:val="26"/>
          <w:szCs w:val="26"/>
        </w:rPr>
      </w:pPr>
      <w:r w:rsidRPr="006858E4">
        <w:rPr>
          <w:rFonts w:ascii="Times New Roman" w:hAnsi="Times New Roman"/>
          <w:b/>
          <w:bCs/>
          <w:i/>
          <w:sz w:val="26"/>
          <w:szCs w:val="26"/>
        </w:rPr>
        <w:t xml:space="preserve">C11. Des programmes/modules de formation sur la résolution 1325 (2000) du CSNU ont -ils été élaborés en tant cours spécial/formation régulière du personnel/gestion/leadership/ou formation </w:t>
      </w:r>
      <w:proofErr w:type="gramStart"/>
      <w:r w:rsidRPr="006858E4">
        <w:rPr>
          <w:rFonts w:ascii="Times New Roman" w:hAnsi="Times New Roman"/>
          <w:b/>
          <w:bCs/>
          <w:i/>
          <w:sz w:val="26"/>
          <w:szCs w:val="26"/>
        </w:rPr>
        <w:t>technique ?</w:t>
      </w:r>
      <w:proofErr w:type="gramEnd"/>
      <w:r w:rsidRPr="006858E4">
        <w:rPr>
          <w:rFonts w:ascii="Times New Roman" w:hAnsi="Times New Roman"/>
          <w:i/>
          <w:sz w:val="26"/>
          <w:szCs w:val="26"/>
        </w:rPr>
        <w:t xml:space="preserve"> OUI</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b/>
          <w:i/>
          <w:sz w:val="26"/>
          <w:szCs w:val="26"/>
        </w:rPr>
      </w:pPr>
      <w:r w:rsidRPr="006858E4">
        <w:rPr>
          <w:rFonts w:ascii="Times New Roman" w:hAnsi="Times New Roman"/>
          <w:b/>
          <w:i/>
          <w:sz w:val="26"/>
          <w:szCs w:val="26"/>
        </w:rPr>
        <w:t>Si, oui veuillez décrire</w:t>
      </w: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Un programme de formation des points focaux genre a été établi et mis en œuvre pour former le personnel technique et le leadership des structures sur le genre, le rapportage sensible au genre, la budgétisation sensible au genre, le leadership, la communication, la gestion de la résistance, la planification stratégique, la gestion axée sur les résultats, la médiation et négociation paix et sécurité, le mentorat etc.</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 xml:space="preserve">Outils </w:t>
      </w:r>
      <w:proofErr w:type="gramStart"/>
      <w:r w:rsidRPr="00BF4DE5">
        <w:rPr>
          <w:rFonts w:ascii="Times New Roman" w:hAnsi="Times New Roman"/>
          <w:b/>
          <w:bCs/>
          <w:sz w:val="26"/>
          <w:szCs w:val="26"/>
        </w:rPr>
        <w:t>et</w:t>
      </w:r>
      <w:proofErr w:type="gramEnd"/>
      <w:r w:rsidRPr="00BF4DE5">
        <w:rPr>
          <w:rFonts w:ascii="Times New Roman" w:hAnsi="Times New Roman"/>
          <w:b/>
          <w:bCs/>
          <w:sz w:val="26"/>
          <w:szCs w:val="26"/>
        </w:rPr>
        <w:t xml:space="preserve"> lignes directives de mise en œuvre de la R1325 (2000) du CSNU</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i/>
          <w:sz w:val="26"/>
          <w:szCs w:val="26"/>
        </w:rPr>
      </w:pPr>
      <w:r w:rsidRPr="006858E4">
        <w:rPr>
          <w:rFonts w:ascii="Times New Roman" w:hAnsi="Times New Roman"/>
          <w:b/>
          <w:bCs/>
          <w:i/>
          <w:sz w:val="26"/>
          <w:szCs w:val="26"/>
        </w:rPr>
        <w:t xml:space="preserve">C12. Des outils spécifiques, tel que les fiches, les lignes directives, fiche de suivi, ou instructions ont -t-ils été élaborés pour aider le personnel à mettre en œuvre la R1325 (2000) du </w:t>
      </w:r>
      <w:proofErr w:type="gramStart"/>
      <w:r w:rsidRPr="006858E4">
        <w:rPr>
          <w:rFonts w:ascii="Times New Roman" w:hAnsi="Times New Roman"/>
          <w:b/>
          <w:bCs/>
          <w:i/>
          <w:sz w:val="26"/>
          <w:szCs w:val="26"/>
        </w:rPr>
        <w:t>CSNU ?</w:t>
      </w:r>
      <w:proofErr w:type="gramEnd"/>
      <w:r w:rsidRPr="006858E4">
        <w:rPr>
          <w:rFonts w:ascii="Times New Roman" w:hAnsi="Times New Roman"/>
          <w:i/>
          <w:sz w:val="26"/>
          <w:szCs w:val="26"/>
        </w:rPr>
        <w:t xml:space="preserve"> OUI</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 xml:space="preserve">Dans le cadre de la mise en œuvre, </w:t>
      </w:r>
      <w:proofErr w:type="gramStart"/>
      <w:r w:rsidRPr="00BF4DE5">
        <w:rPr>
          <w:rFonts w:ascii="Times New Roman" w:hAnsi="Times New Roman"/>
          <w:sz w:val="26"/>
          <w:szCs w:val="26"/>
        </w:rPr>
        <w:t>il</w:t>
      </w:r>
      <w:proofErr w:type="gramEnd"/>
      <w:r w:rsidRPr="00BF4DE5">
        <w:rPr>
          <w:rFonts w:ascii="Times New Roman" w:hAnsi="Times New Roman"/>
          <w:sz w:val="26"/>
          <w:szCs w:val="26"/>
        </w:rPr>
        <w:t xml:space="preserve"> existe une boite à outil pour guider la collecte d’informations pour assurer une cohérence des informations.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Default="006858E4"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GESTION DES CONNAISSANCES</w:t>
      </w:r>
    </w:p>
    <w:p w:rsidR="002C2236" w:rsidRPr="0018625A" w:rsidRDefault="002C2236" w:rsidP="00BF4DE5">
      <w:pPr>
        <w:widowControl w:val="0"/>
        <w:tabs>
          <w:tab w:val="left" w:pos="2250"/>
        </w:tabs>
        <w:spacing w:before="0" w:after="0" w:line="240" w:lineRule="auto"/>
        <w:jc w:val="both"/>
        <w:rPr>
          <w:rFonts w:ascii="Times New Roman" w:hAnsi="Times New Roman"/>
          <w:b/>
          <w:bCs/>
          <w:sz w:val="16"/>
          <w:szCs w:val="16"/>
        </w:rPr>
      </w:pPr>
    </w:p>
    <w:p w:rsidR="00BF4DE5" w:rsidRPr="006858E4" w:rsidRDefault="00BF4DE5" w:rsidP="00BF4DE5">
      <w:pPr>
        <w:widowControl w:val="0"/>
        <w:tabs>
          <w:tab w:val="left" w:pos="2250"/>
        </w:tabs>
        <w:spacing w:before="0" w:after="0" w:line="240" w:lineRule="auto"/>
        <w:jc w:val="both"/>
        <w:rPr>
          <w:rFonts w:ascii="Times New Roman" w:hAnsi="Times New Roman"/>
          <w:b/>
          <w:bCs/>
          <w:i/>
          <w:sz w:val="26"/>
          <w:szCs w:val="26"/>
        </w:rPr>
      </w:pPr>
      <w:r w:rsidRPr="006858E4">
        <w:rPr>
          <w:rFonts w:ascii="Times New Roman" w:hAnsi="Times New Roman"/>
          <w:b/>
          <w:bCs/>
          <w:i/>
          <w:sz w:val="26"/>
          <w:szCs w:val="26"/>
        </w:rPr>
        <w:t xml:space="preserve">C13. Existe-t-il au niveau de votre organisation/institution </w:t>
      </w:r>
      <w:proofErr w:type="gramStart"/>
      <w:r w:rsidRPr="006858E4">
        <w:rPr>
          <w:rFonts w:ascii="Times New Roman" w:hAnsi="Times New Roman"/>
          <w:b/>
          <w:bCs/>
          <w:i/>
          <w:sz w:val="26"/>
          <w:szCs w:val="26"/>
        </w:rPr>
        <w:t>un</w:t>
      </w:r>
      <w:proofErr w:type="gramEnd"/>
      <w:r w:rsidRPr="006858E4">
        <w:rPr>
          <w:rFonts w:ascii="Times New Roman" w:hAnsi="Times New Roman"/>
          <w:b/>
          <w:bCs/>
          <w:i/>
          <w:sz w:val="26"/>
          <w:szCs w:val="26"/>
        </w:rPr>
        <w:t xml:space="preserve"> système de collecte de publication de données et d’informations sur la mise en œuvre de la résolution 1325 (2000) du CSNU, y compris des exemples de bonnes pratiques et des enseignements tirées.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r w:rsidRPr="00BF4DE5">
        <w:rPr>
          <w:rFonts w:ascii="Times New Roman" w:hAnsi="Times New Roman"/>
          <w:sz w:val="26"/>
          <w:szCs w:val="26"/>
        </w:rPr>
        <w:t xml:space="preserve">Il existe un plan de communication développé avec les acteurs concernés pour la mise e œuvre de la résolution 1325 (2000) du CSNU, ce plan </w:t>
      </w:r>
      <w:proofErr w:type="gramStart"/>
      <w:r w:rsidRPr="00BF4DE5">
        <w:rPr>
          <w:rFonts w:ascii="Times New Roman" w:hAnsi="Times New Roman"/>
          <w:sz w:val="26"/>
          <w:szCs w:val="26"/>
        </w:rPr>
        <w:t>inclus :</w:t>
      </w:r>
      <w:proofErr w:type="gramEnd"/>
      <w:r w:rsidRPr="00BF4DE5">
        <w:rPr>
          <w:rFonts w:ascii="Times New Roman" w:hAnsi="Times New Roman"/>
          <w:sz w:val="26"/>
          <w:szCs w:val="26"/>
        </w:rPr>
        <w:t xml:space="preserve">  à titre d’exemples les bulletins d’informations, le partage d’informations sur le site web, sur Facebook, des rencontres de partage, les histoires de succès et les témoignages, Expo photo (physique et virtuelle)/concours meilleur pitch sur la participation des femmes au processus de paix. </w:t>
      </w:r>
    </w:p>
    <w:p w:rsidR="00BF4DE5" w:rsidRPr="00BF4DE5" w:rsidRDefault="006858E4"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lastRenderedPageBreak/>
        <w:t>DÉVELOPPEMENT DE PARTENARIATS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i/>
          <w:sz w:val="26"/>
          <w:szCs w:val="26"/>
        </w:rPr>
      </w:pPr>
      <w:r w:rsidRPr="006858E4">
        <w:rPr>
          <w:rFonts w:ascii="Times New Roman" w:hAnsi="Times New Roman"/>
          <w:b/>
          <w:bCs/>
          <w:i/>
          <w:sz w:val="26"/>
          <w:szCs w:val="26"/>
        </w:rPr>
        <w:t xml:space="preserve">C14. Votre organisation/institution a-t-elle développée des partenariats pour la mise en œuvre de la résolution 1325 du </w:t>
      </w:r>
      <w:proofErr w:type="gramStart"/>
      <w:r w:rsidRPr="006858E4">
        <w:rPr>
          <w:rFonts w:ascii="Times New Roman" w:hAnsi="Times New Roman"/>
          <w:b/>
          <w:bCs/>
          <w:i/>
          <w:sz w:val="26"/>
          <w:szCs w:val="26"/>
        </w:rPr>
        <w:t>CSNU ?</w:t>
      </w:r>
      <w:proofErr w:type="gramEnd"/>
      <w:r w:rsidRPr="006858E4">
        <w:rPr>
          <w:rFonts w:ascii="Times New Roman" w:hAnsi="Times New Roman"/>
          <w:i/>
          <w:sz w:val="26"/>
          <w:szCs w:val="26"/>
        </w:rPr>
        <w:t xml:space="preserve"> OUI</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b/>
          <w:i/>
          <w:sz w:val="26"/>
          <w:szCs w:val="26"/>
        </w:rPr>
      </w:pPr>
      <w:r w:rsidRPr="006858E4">
        <w:rPr>
          <w:rFonts w:ascii="Times New Roman" w:hAnsi="Times New Roman"/>
          <w:b/>
          <w:i/>
          <w:sz w:val="26"/>
          <w:szCs w:val="26"/>
        </w:rPr>
        <w:t xml:space="preserve">Si oui, lesquels </w:t>
      </w:r>
      <w:proofErr w:type="gramStart"/>
      <w:r w:rsidRPr="006858E4">
        <w:rPr>
          <w:rFonts w:ascii="Times New Roman" w:hAnsi="Times New Roman"/>
          <w:b/>
          <w:i/>
          <w:sz w:val="26"/>
          <w:szCs w:val="26"/>
        </w:rPr>
        <w:t>et</w:t>
      </w:r>
      <w:proofErr w:type="gramEnd"/>
      <w:r w:rsidRPr="006858E4">
        <w:rPr>
          <w:rFonts w:ascii="Times New Roman" w:hAnsi="Times New Roman"/>
          <w:b/>
          <w:i/>
          <w:sz w:val="26"/>
          <w:szCs w:val="26"/>
        </w:rPr>
        <w:t xml:space="preserve"> veuillez les décrire</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pStyle w:val="NormalWeb"/>
        <w:spacing w:before="0" w:beforeAutospacing="0" w:after="0" w:afterAutospacing="0"/>
        <w:jc w:val="both"/>
        <w:rPr>
          <w:sz w:val="26"/>
          <w:szCs w:val="26"/>
        </w:rPr>
      </w:pPr>
      <w:r w:rsidRPr="00BF4DE5">
        <w:rPr>
          <w:rFonts w:eastAsiaTheme="minorHAnsi"/>
          <w:sz w:val="26"/>
          <w:szCs w:val="26"/>
          <w:lang w:eastAsia="en-US"/>
        </w:rPr>
        <w:t>Dans la mise en œuvre du plan d’action de</w:t>
      </w:r>
      <w:r w:rsidRPr="00BF4DE5">
        <w:rPr>
          <w:rFonts w:eastAsia="Calibri"/>
          <w:sz w:val="26"/>
          <w:szCs w:val="26"/>
          <w:shd w:val="clear" w:color="auto" w:fill="FFFFFF"/>
        </w:rPr>
        <w:t xml:space="preserve"> la Résolution 1325 (2000) du CSNU, la démarche inclue </w:t>
      </w:r>
      <w:r w:rsidRPr="00BF4DE5">
        <w:rPr>
          <w:rFonts w:eastAsiaTheme="minorHAnsi"/>
          <w:sz w:val="26"/>
          <w:szCs w:val="26"/>
          <w:lang w:eastAsia="en-US"/>
        </w:rPr>
        <w:t xml:space="preserve">un partenariat gouvernemental élargi, d’une capacité accrue et d’une collaboration robuste avec la société civile et des autres acteurs pour exercer une plus grande influence dans l’atteinte des objectifs du Plan d’action </w:t>
      </w:r>
      <w:r w:rsidRPr="00BF4DE5">
        <w:rPr>
          <w:rFonts w:eastAsia="Calibri"/>
          <w:sz w:val="26"/>
          <w:szCs w:val="26"/>
          <w:shd w:val="clear" w:color="auto" w:fill="FFFFFF"/>
        </w:rPr>
        <w:t>de la Résolution 1325 (2000) du CSNU</w:t>
      </w:r>
      <w:r w:rsidRPr="00BF4DE5">
        <w:rPr>
          <w:rFonts w:eastAsiaTheme="minorHAnsi"/>
          <w:sz w:val="26"/>
          <w:szCs w:val="26"/>
          <w:lang w:eastAsia="en-US"/>
        </w:rPr>
        <w:t>.</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6858E4"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ALLOCATION DE RESSOURCES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Ressources financières</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6858E4" w:rsidRDefault="00BF4DE5" w:rsidP="00BF4DE5">
      <w:pPr>
        <w:widowControl w:val="0"/>
        <w:tabs>
          <w:tab w:val="left" w:pos="2250"/>
        </w:tabs>
        <w:spacing w:before="0" w:after="0" w:line="240" w:lineRule="auto"/>
        <w:jc w:val="both"/>
        <w:rPr>
          <w:rFonts w:ascii="Times New Roman" w:hAnsi="Times New Roman"/>
          <w:b/>
          <w:bCs/>
          <w:i/>
          <w:sz w:val="26"/>
          <w:szCs w:val="26"/>
        </w:rPr>
      </w:pPr>
      <w:r w:rsidRPr="006858E4">
        <w:rPr>
          <w:rFonts w:ascii="Times New Roman" w:hAnsi="Times New Roman"/>
          <w:b/>
          <w:bCs/>
          <w:i/>
          <w:sz w:val="26"/>
          <w:szCs w:val="26"/>
        </w:rPr>
        <w:t xml:space="preserve">C15. Des ressources financières suffisantes ont -elles été allouées par votre organisation/institution à la mise en œuvre de la résolution 1325 du </w:t>
      </w:r>
      <w:proofErr w:type="gramStart"/>
      <w:r w:rsidRPr="006858E4">
        <w:rPr>
          <w:rFonts w:ascii="Times New Roman" w:hAnsi="Times New Roman"/>
          <w:b/>
          <w:bCs/>
          <w:i/>
          <w:sz w:val="26"/>
          <w:szCs w:val="26"/>
        </w:rPr>
        <w:t>CSNU ?</w:t>
      </w:r>
      <w:proofErr w:type="gramEnd"/>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highlight w:val="yellow"/>
        </w:rPr>
      </w:pPr>
      <w:r w:rsidRPr="00BF4DE5">
        <w:rPr>
          <w:rFonts w:ascii="Times New Roman" w:hAnsi="Times New Roman"/>
          <w:sz w:val="26"/>
          <w:szCs w:val="26"/>
          <w:highlight w:val="yellow"/>
        </w:rPr>
        <w:t>Si OUI, veuillez décrire,</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sz w:val="26"/>
          <w:szCs w:val="26"/>
          <w:highlight w:val="yellow"/>
        </w:rPr>
        <w:t xml:space="preserve">Si </w:t>
      </w:r>
      <w:proofErr w:type="gramStart"/>
      <w:r w:rsidRPr="00BF4DE5">
        <w:rPr>
          <w:rFonts w:ascii="Times New Roman" w:hAnsi="Times New Roman"/>
          <w:sz w:val="26"/>
          <w:szCs w:val="26"/>
          <w:highlight w:val="yellow"/>
        </w:rPr>
        <w:t>NON</w:t>
      </w:r>
      <w:proofErr w:type="gramEnd"/>
      <w:r w:rsidRPr="00BF4DE5">
        <w:rPr>
          <w:rFonts w:ascii="Times New Roman" w:hAnsi="Times New Roman"/>
          <w:sz w:val="26"/>
          <w:szCs w:val="26"/>
          <w:highlight w:val="yellow"/>
        </w:rPr>
        <w:t>, veuillez expliquer,</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DA087A" w:rsidP="00BF4DE5">
      <w:pPr>
        <w:tabs>
          <w:tab w:val="left" w:pos="2820"/>
        </w:tabs>
        <w:spacing w:before="0" w:after="0" w:line="240" w:lineRule="auto"/>
        <w:jc w:val="both"/>
        <w:rPr>
          <w:rFonts w:ascii="Times New Roman" w:hAnsi="Times New Roman"/>
          <w:sz w:val="26"/>
          <w:szCs w:val="26"/>
        </w:rPr>
      </w:pPr>
      <w:r>
        <w:rPr>
          <w:rFonts w:ascii="Times New Roman" w:hAnsi="Times New Roman"/>
          <w:sz w:val="26"/>
          <w:szCs w:val="26"/>
          <w:highlight w:val="yellow"/>
        </w:rPr>
        <w:t>A compléter par DFM</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b/>
          <w:bCs/>
          <w:sz w:val="26"/>
          <w:szCs w:val="26"/>
        </w:rPr>
      </w:pPr>
      <w:r w:rsidRPr="00BF4DE5">
        <w:rPr>
          <w:rFonts w:ascii="Times New Roman" w:hAnsi="Times New Roman"/>
          <w:b/>
          <w:bCs/>
          <w:sz w:val="26"/>
          <w:szCs w:val="26"/>
        </w:rPr>
        <w:t>Personnel</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EE49ED" w:rsidRDefault="00BF4DE5" w:rsidP="00BF4DE5">
      <w:pPr>
        <w:widowControl w:val="0"/>
        <w:tabs>
          <w:tab w:val="left" w:pos="2250"/>
        </w:tabs>
        <w:spacing w:before="0" w:after="0" w:line="240" w:lineRule="auto"/>
        <w:jc w:val="both"/>
        <w:rPr>
          <w:rFonts w:ascii="Times New Roman" w:hAnsi="Times New Roman"/>
          <w:b/>
          <w:bCs/>
          <w:i/>
          <w:sz w:val="26"/>
          <w:szCs w:val="26"/>
        </w:rPr>
      </w:pPr>
      <w:r w:rsidRPr="00EE49ED">
        <w:rPr>
          <w:rFonts w:ascii="Times New Roman" w:hAnsi="Times New Roman"/>
          <w:b/>
          <w:bCs/>
          <w:i/>
          <w:sz w:val="26"/>
          <w:szCs w:val="26"/>
        </w:rPr>
        <w:t xml:space="preserve">C16.  Une unité/un point focal/ou des points focaux genre pour l’égalité des sexes ont -ils été désignés pour le </w:t>
      </w:r>
      <w:proofErr w:type="gramStart"/>
      <w:r w:rsidRPr="00EE49ED">
        <w:rPr>
          <w:rFonts w:ascii="Times New Roman" w:hAnsi="Times New Roman"/>
          <w:b/>
          <w:bCs/>
          <w:i/>
          <w:sz w:val="26"/>
          <w:szCs w:val="26"/>
        </w:rPr>
        <w:t>suivi ?</w:t>
      </w:r>
      <w:proofErr w:type="gramEnd"/>
    </w:p>
    <w:p w:rsidR="00EE49ED" w:rsidRPr="00BF4DE5" w:rsidRDefault="00EE49ED" w:rsidP="00BF4DE5">
      <w:pPr>
        <w:widowControl w:val="0"/>
        <w:tabs>
          <w:tab w:val="left" w:pos="2250"/>
        </w:tabs>
        <w:spacing w:before="0" w:after="0" w:line="240" w:lineRule="auto"/>
        <w:jc w:val="both"/>
        <w:rPr>
          <w:rFonts w:ascii="Times New Roman" w:hAnsi="Times New Roman"/>
          <w:b/>
          <w:bCs/>
          <w:sz w:val="26"/>
          <w:szCs w:val="26"/>
        </w:rPr>
      </w:pP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BF4DE5">
        <w:rPr>
          <w:rFonts w:ascii="Times New Roman" w:hAnsi="Times New Roman"/>
          <w:sz w:val="26"/>
          <w:szCs w:val="26"/>
        </w:rPr>
        <w:t xml:space="preserve">Si oui, veuillez décrire </w:t>
      </w:r>
      <w:proofErr w:type="gramStart"/>
      <w:r w:rsidRPr="00BF4DE5">
        <w:rPr>
          <w:rFonts w:ascii="Times New Roman" w:hAnsi="Times New Roman"/>
          <w:sz w:val="26"/>
          <w:szCs w:val="26"/>
        </w:rPr>
        <w:t>et</w:t>
      </w:r>
      <w:proofErr w:type="gramEnd"/>
      <w:r w:rsidRPr="00BF4DE5">
        <w:rPr>
          <w:rFonts w:ascii="Times New Roman" w:hAnsi="Times New Roman"/>
          <w:sz w:val="26"/>
          <w:szCs w:val="26"/>
        </w:rPr>
        <w:t xml:space="preserve"> préciser le niveau du personnel</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BF4DE5" w:rsidRDefault="00BF4DE5" w:rsidP="00EE49ED">
      <w:pPr>
        <w:pStyle w:val="Paragraphedeliste"/>
        <w:widowControl w:val="0"/>
        <w:numPr>
          <w:ilvl w:val="0"/>
          <w:numId w:val="44"/>
        </w:numPr>
        <w:tabs>
          <w:tab w:val="left" w:pos="2250"/>
        </w:tabs>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Un</w:t>
      </w:r>
      <w:proofErr w:type="gramEnd"/>
      <w:r w:rsidRPr="00BF4DE5">
        <w:rPr>
          <w:rFonts w:ascii="Times New Roman" w:hAnsi="Times New Roman"/>
          <w:sz w:val="26"/>
          <w:szCs w:val="26"/>
        </w:rPr>
        <w:t xml:space="preserve"> point focal de la mise en œuvre de la résolution 1325 du CSNU a été désigné, elle est haut fonctionnaire d’état au grade de Colonel.</w:t>
      </w:r>
    </w:p>
    <w:p w:rsidR="00BF4DE5" w:rsidRPr="00BF4DE5" w:rsidRDefault="00BF4DE5" w:rsidP="00EE49ED">
      <w:pPr>
        <w:pStyle w:val="Paragraphedeliste"/>
        <w:widowControl w:val="0"/>
        <w:numPr>
          <w:ilvl w:val="0"/>
          <w:numId w:val="44"/>
        </w:numPr>
        <w:tabs>
          <w:tab w:val="left" w:pos="2250"/>
        </w:tabs>
        <w:spacing w:before="0" w:after="0" w:line="240" w:lineRule="auto"/>
        <w:jc w:val="both"/>
        <w:rPr>
          <w:rFonts w:ascii="Times New Roman" w:hAnsi="Times New Roman"/>
          <w:sz w:val="26"/>
          <w:szCs w:val="26"/>
        </w:rPr>
      </w:pPr>
      <w:r w:rsidRPr="00BF4DE5">
        <w:rPr>
          <w:rFonts w:ascii="Times New Roman" w:eastAsia="Calibri" w:hAnsi="Times New Roman"/>
          <w:sz w:val="26"/>
          <w:szCs w:val="26"/>
        </w:rPr>
        <w:t xml:space="preserve">Une Unité de Technique de Gestion composé d’une coordinatrice, d’un assistant administratif et financier, d’une spécialiste genre est en place pour </w:t>
      </w:r>
      <w:r w:rsidRPr="00BF4DE5">
        <w:rPr>
          <w:rFonts w:ascii="Times New Roman" w:eastAsia="Calibri" w:hAnsi="Times New Roman"/>
          <w:sz w:val="26"/>
          <w:szCs w:val="26"/>
          <w:shd w:val="clear" w:color="auto" w:fill="FFFFFF"/>
          <w:lang w:eastAsia="fr-FR"/>
        </w:rPr>
        <w:t>assurer le suivi de la mise en œuvre de la Résolution 1325 du CSNU.</w:t>
      </w:r>
    </w:p>
    <w:p w:rsidR="00BF4DE5" w:rsidRPr="00BF4DE5"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EE49ED" w:rsidRDefault="00BF4DE5" w:rsidP="00BF4DE5">
      <w:pPr>
        <w:widowControl w:val="0"/>
        <w:tabs>
          <w:tab w:val="left" w:pos="2250"/>
        </w:tabs>
        <w:spacing w:before="0" w:after="0" w:line="240" w:lineRule="auto"/>
        <w:jc w:val="both"/>
        <w:rPr>
          <w:rFonts w:ascii="Times New Roman" w:hAnsi="Times New Roman"/>
          <w:b/>
          <w:bCs/>
          <w:i/>
          <w:sz w:val="26"/>
          <w:szCs w:val="26"/>
        </w:rPr>
      </w:pPr>
      <w:r w:rsidRPr="00EE49ED">
        <w:rPr>
          <w:rFonts w:ascii="Times New Roman" w:hAnsi="Times New Roman"/>
          <w:b/>
          <w:bCs/>
          <w:i/>
          <w:sz w:val="26"/>
          <w:szCs w:val="26"/>
        </w:rPr>
        <w:t xml:space="preserve">C17. Combien d’autres membres du personnel sont directement impliqués dans la mise en œuvre de la résolution </w:t>
      </w:r>
      <w:proofErr w:type="gramStart"/>
      <w:r w:rsidRPr="00EE49ED">
        <w:rPr>
          <w:rFonts w:ascii="Times New Roman" w:hAnsi="Times New Roman"/>
          <w:b/>
          <w:bCs/>
          <w:i/>
          <w:sz w:val="26"/>
          <w:szCs w:val="26"/>
        </w:rPr>
        <w:t>1325 ?</w:t>
      </w:r>
      <w:proofErr w:type="gramEnd"/>
    </w:p>
    <w:p w:rsidR="00EE49ED" w:rsidRPr="00BF4DE5" w:rsidRDefault="00EE49ED" w:rsidP="00BF4DE5">
      <w:pPr>
        <w:widowControl w:val="0"/>
        <w:tabs>
          <w:tab w:val="left" w:pos="2250"/>
        </w:tabs>
        <w:spacing w:before="0" w:after="0" w:line="240" w:lineRule="auto"/>
        <w:jc w:val="both"/>
        <w:rPr>
          <w:rFonts w:ascii="Times New Roman" w:hAnsi="Times New Roman"/>
          <w:b/>
          <w:bCs/>
          <w:sz w:val="26"/>
          <w:szCs w:val="26"/>
        </w:rPr>
      </w:pPr>
    </w:p>
    <w:p w:rsidR="00BF4DE5" w:rsidRPr="00BF4DE5" w:rsidRDefault="00BF4DE5" w:rsidP="00BF4DE5">
      <w:pPr>
        <w:widowControl w:val="0"/>
        <w:tabs>
          <w:tab w:val="left" w:pos="2250"/>
        </w:tabs>
        <w:spacing w:before="0" w:after="0" w:line="240" w:lineRule="auto"/>
        <w:jc w:val="both"/>
        <w:rPr>
          <w:rFonts w:ascii="Times New Roman" w:hAnsi="Times New Roman"/>
          <w:sz w:val="26"/>
          <w:szCs w:val="26"/>
        </w:rPr>
      </w:pPr>
      <w:proofErr w:type="gramStart"/>
      <w:r w:rsidRPr="00BF4DE5">
        <w:rPr>
          <w:rFonts w:ascii="Times New Roman" w:hAnsi="Times New Roman"/>
          <w:sz w:val="26"/>
          <w:szCs w:val="26"/>
        </w:rPr>
        <w:t>Au total 8 autres membres du personnel sont directement impliqués dans la mise en œuvre de la résolution 1325.</w:t>
      </w:r>
      <w:proofErr w:type="gramEnd"/>
    </w:p>
    <w:p w:rsidR="00BF4DE5" w:rsidRDefault="00BF4DE5" w:rsidP="00BF4DE5">
      <w:pPr>
        <w:widowControl w:val="0"/>
        <w:tabs>
          <w:tab w:val="left" w:pos="2250"/>
        </w:tabs>
        <w:spacing w:before="0" w:after="0" w:line="240" w:lineRule="auto"/>
        <w:jc w:val="both"/>
        <w:rPr>
          <w:rFonts w:ascii="Times New Roman" w:hAnsi="Times New Roman"/>
          <w:b/>
          <w:bCs/>
          <w:sz w:val="26"/>
          <w:szCs w:val="26"/>
        </w:rPr>
      </w:pPr>
    </w:p>
    <w:p w:rsidR="00417CAE" w:rsidRDefault="00417CAE" w:rsidP="00BF4DE5">
      <w:pPr>
        <w:widowControl w:val="0"/>
        <w:tabs>
          <w:tab w:val="left" w:pos="2250"/>
        </w:tabs>
        <w:spacing w:before="0" w:after="0" w:line="240" w:lineRule="auto"/>
        <w:jc w:val="both"/>
        <w:rPr>
          <w:rFonts w:ascii="Times New Roman" w:hAnsi="Times New Roman"/>
          <w:b/>
          <w:bCs/>
          <w:sz w:val="26"/>
          <w:szCs w:val="26"/>
        </w:rPr>
      </w:pPr>
    </w:p>
    <w:p w:rsidR="00417CAE" w:rsidRPr="00BF4DE5" w:rsidRDefault="00417CAE" w:rsidP="00BF4DE5">
      <w:pPr>
        <w:widowControl w:val="0"/>
        <w:tabs>
          <w:tab w:val="left" w:pos="2250"/>
        </w:tabs>
        <w:spacing w:before="0" w:after="0" w:line="240" w:lineRule="auto"/>
        <w:jc w:val="both"/>
        <w:rPr>
          <w:rFonts w:ascii="Times New Roman" w:hAnsi="Times New Roman"/>
          <w:b/>
          <w:bCs/>
          <w:sz w:val="26"/>
          <w:szCs w:val="26"/>
        </w:rPr>
      </w:pPr>
    </w:p>
    <w:p w:rsidR="001E6013" w:rsidRDefault="0018625A" w:rsidP="0018625A">
      <w:pPr>
        <w:spacing w:before="0" w:after="0" w:line="240" w:lineRule="auto"/>
        <w:jc w:val="both"/>
        <w:rPr>
          <w:rFonts w:ascii="Times New Roman" w:hAnsi="Times New Roman"/>
          <w:b/>
          <w:sz w:val="26"/>
          <w:szCs w:val="26"/>
        </w:rPr>
      </w:pPr>
      <w:r w:rsidRPr="0018625A">
        <w:rPr>
          <w:rFonts w:ascii="Times New Roman" w:hAnsi="Times New Roman"/>
          <w:b/>
          <w:sz w:val="26"/>
          <w:szCs w:val="26"/>
        </w:rPr>
        <w:lastRenderedPageBreak/>
        <w:t>EGA</w:t>
      </w:r>
      <w:bookmarkStart w:id="0" w:name="_GoBack"/>
      <w:bookmarkEnd w:id="0"/>
      <w:r w:rsidRPr="0018625A">
        <w:rPr>
          <w:rFonts w:ascii="Times New Roman" w:hAnsi="Times New Roman"/>
          <w:b/>
          <w:sz w:val="26"/>
          <w:szCs w:val="26"/>
        </w:rPr>
        <w:t>LITÉ DE GENRE</w:t>
      </w:r>
      <w:r>
        <w:rPr>
          <w:rFonts w:ascii="Times New Roman" w:hAnsi="Times New Roman"/>
          <w:b/>
          <w:sz w:val="26"/>
          <w:szCs w:val="26"/>
        </w:rPr>
        <w:t>:</w:t>
      </w:r>
    </w:p>
    <w:p w:rsidR="0018625A" w:rsidRPr="0018625A" w:rsidRDefault="0018625A" w:rsidP="0018625A">
      <w:pPr>
        <w:spacing w:before="0" w:after="0" w:line="240" w:lineRule="auto"/>
        <w:jc w:val="both"/>
        <w:rPr>
          <w:rFonts w:ascii="Times New Roman" w:hAnsi="Times New Roman"/>
          <w:b/>
          <w:sz w:val="26"/>
          <w:szCs w:val="26"/>
        </w:rPr>
      </w:pPr>
    </w:p>
    <w:p w:rsidR="001E6013" w:rsidRDefault="001E6013" w:rsidP="0018625A">
      <w:pPr>
        <w:spacing w:before="0" w:after="0" w:line="240" w:lineRule="auto"/>
        <w:jc w:val="both"/>
        <w:rPr>
          <w:rFonts w:ascii="Times New Roman" w:hAnsi="Times New Roman"/>
          <w:b/>
          <w:i/>
          <w:sz w:val="26"/>
          <w:szCs w:val="26"/>
        </w:rPr>
      </w:pPr>
      <w:r w:rsidRPr="0018625A">
        <w:rPr>
          <w:rFonts w:ascii="Times New Roman" w:hAnsi="Times New Roman"/>
          <w:b/>
          <w:i/>
          <w:sz w:val="26"/>
          <w:szCs w:val="26"/>
        </w:rPr>
        <w:t xml:space="preserve">C. 18. Des initiatives </w:t>
      </w:r>
      <w:proofErr w:type="gramStart"/>
      <w:r w:rsidRPr="0018625A">
        <w:rPr>
          <w:rFonts w:ascii="Times New Roman" w:hAnsi="Times New Roman"/>
          <w:b/>
          <w:i/>
          <w:sz w:val="26"/>
          <w:szCs w:val="26"/>
        </w:rPr>
        <w:t>spécifiques  ont</w:t>
      </w:r>
      <w:proofErr w:type="gramEnd"/>
      <w:r w:rsidRPr="0018625A">
        <w:rPr>
          <w:rFonts w:ascii="Times New Roman" w:hAnsi="Times New Roman"/>
          <w:b/>
          <w:i/>
          <w:sz w:val="26"/>
          <w:szCs w:val="26"/>
        </w:rPr>
        <w:t>-elles été prises pour atteindre l’égalité entre les sexes à tous les niveaux et toutes les catégories de personnes ?</w:t>
      </w:r>
    </w:p>
    <w:p w:rsidR="0018625A" w:rsidRPr="0018625A" w:rsidRDefault="0018625A" w:rsidP="0018625A">
      <w:pPr>
        <w:spacing w:before="0" w:after="0" w:line="240" w:lineRule="auto"/>
        <w:jc w:val="both"/>
        <w:rPr>
          <w:rFonts w:ascii="Times New Roman" w:hAnsi="Times New Roman"/>
          <w:b/>
          <w:i/>
          <w:sz w:val="26"/>
          <w:szCs w:val="26"/>
        </w:rPr>
      </w:pPr>
    </w:p>
    <w:p w:rsidR="001E6013" w:rsidRDefault="001E6013" w:rsidP="0018625A">
      <w:pPr>
        <w:spacing w:before="0" w:after="0" w:line="240" w:lineRule="auto"/>
        <w:jc w:val="both"/>
        <w:rPr>
          <w:rFonts w:ascii="Times New Roman" w:hAnsi="Times New Roman"/>
          <w:sz w:val="26"/>
          <w:szCs w:val="26"/>
        </w:rPr>
      </w:pPr>
      <w:r w:rsidRPr="0018625A">
        <w:rPr>
          <w:rFonts w:ascii="Times New Roman" w:hAnsi="Times New Roman"/>
          <w:sz w:val="26"/>
          <w:szCs w:val="26"/>
        </w:rPr>
        <w:t xml:space="preserve">Après la Politique Nationale Genre, pour atteindre l’égalité entre les sexes à tous les niveaux et toutes les catégories de personnes, des initiatives </w:t>
      </w:r>
      <w:proofErr w:type="gramStart"/>
      <w:r w:rsidRPr="0018625A">
        <w:rPr>
          <w:rFonts w:ascii="Times New Roman" w:hAnsi="Times New Roman"/>
          <w:sz w:val="26"/>
          <w:szCs w:val="26"/>
        </w:rPr>
        <w:t>spécifiques  ont</w:t>
      </w:r>
      <w:proofErr w:type="gramEnd"/>
      <w:r w:rsidRPr="0018625A">
        <w:rPr>
          <w:rFonts w:ascii="Times New Roman" w:hAnsi="Times New Roman"/>
          <w:sz w:val="26"/>
          <w:szCs w:val="26"/>
        </w:rPr>
        <w:t xml:space="preserve"> été prises : il s’agit entre autres la mise en œuvre des politiques, stratégies, programmes et projets spécifiques :</w:t>
      </w:r>
    </w:p>
    <w:p w:rsidR="0018625A" w:rsidRPr="0018625A" w:rsidRDefault="0018625A" w:rsidP="0018625A">
      <w:pPr>
        <w:spacing w:before="0" w:after="0" w:line="240" w:lineRule="auto"/>
        <w:jc w:val="both"/>
        <w:rPr>
          <w:rFonts w:ascii="Times New Roman" w:hAnsi="Times New Roman"/>
          <w:sz w:val="26"/>
          <w:szCs w:val="26"/>
        </w:rPr>
      </w:pP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La Politique Nationale de Promotion et de  Protection de l’Enfant (PNPPE)</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La  Politique Nationale de Promotion de la Famille (PNPF)</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Le Plan Décennal de Développement de l’Autonomisation de la Femme, de l’Enfant et de la Famille</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Le Plan Décennal de Développement Sanitaire et Social</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La Stratégie Nationale pour mettre fin aux Violences Basées sur le Genre (VBG)</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la loi 2015-052 du 18 décembre 2015 2015 instituant les mesures pour promouvoir le Genre dans l’accès aux fonctions nominatives et électives</w:t>
      </w:r>
    </w:p>
    <w:p w:rsidR="001E6013" w:rsidRPr="0018625A" w:rsidRDefault="001E6013" w:rsidP="0018625A">
      <w:pPr>
        <w:numPr>
          <w:ilvl w:val="0"/>
          <w:numId w:val="21"/>
        </w:numPr>
        <w:autoSpaceDE w:val="0"/>
        <w:autoSpaceDN w:val="0"/>
        <w:adjustRightInd w:val="0"/>
        <w:spacing w:before="0" w:after="0" w:line="240" w:lineRule="auto"/>
        <w:ind w:left="0"/>
        <w:jc w:val="both"/>
        <w:rPr>
          <w:rFonts w:ascii="Times New Roman" w:hAnsi="Times New Roman"/>
          <w:sz w:val="26"/>
          <w:szCs w:val="26"/>
        </w:rPr>
      </w:pPr>
      <w:r w:rsidRPr="0018625A">
        <w:rPr>
          <w:rFonts w:ascii="Times New Roman" w:eastAsia="Times New Roman" w:hAnsi="Times New Roman"/>
          <w:sz w:val="26"/>
          <w:szCs w:val="26"/>
        </w:rPr>
        <w:t xml:space="preserve">La signature </w:t>
      </w:r>
      <w:r w:rsidRPr="0018625A">
        <w:rPr>
          <w:rFonts w:ascii="Times New Roman" w:hAnsi="Times New Roman"/>
          <w:color w:val="222222"/>
          <w:sz w:val="26"/>
          <w:szCs w:val="26"/>
        </w:rPr>
        <w:t>du communiqué conjoint entre la République du Mali et l'Organisation des Nations Unies sur la lutte contre les violences sexuelles liées aux conflits, en</w:t>
      </w:r>
      <w:r w:rsidRPr="0018625A">
        <w:rPr>
          <w:rFonts w:ascii="Times New Roman" w:eastAsia="Times New Roman" w:hAnsi="Times New Roman"/>
          <w:sz w:val="26"/>
          <w:szCs w:val="26"/>
        </w:rPr>
        <w:t xml:space="preserve"> Mars 2019 ;</w:t>
      </w:r>
      <w:r w:rsidRPr="0018625A">
        <w:rPr>
          <w:rFonts w:ascii="Times New Roman" w:hAnsi="Times New Roman"/>
          <w:sz w:val="26"/>
          <w:szCs w:val="26"/>
        </w:rPr>
        <w:t xml:space="preserve"> </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La lettre circulaire N°0555/MJDH-SG du 4 Octobre 2016 du Ministre de la justice diligentant la prise en charge des victimes de VBG</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bCs/>
          <w:color w:val="000000"/>
          <w:sz w:val="26"/>
          <w:szCs w:val="26"/>
        </w:rPr>
      </w:pPr>
      <w:r w:rsidRPr="0018625A">
        <w:rPr>
          <w:rFonts w:ascii="Times New Roman" w:hAnsi="Times New Roman"/>
          <w:bCs/>
          <w:color w:val="000000"/>
          <w:sz w:val="26"/>
          <w:szCs w:val="26"/>
        </w:rPr>
        <w:t>Adoption de la  loi n°2011-087 du 30 décembre 2011 portant Code des personnes et de  la famille.</w:t>
      </w:r>
    </w:p>
    <w:p w:rsidR="001E6013" w:rsidRPr="0018625A" w:rsidRDefault="001E6013" w:rsidP="0018625A">
      <w:pPr>
        <w:pStyle w:val="Paragraphedeliste"/>
        <w:numPr>
          <w:ilvl w:val="0"/>
          <w:numId w:val="22"/>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Avant-projet de loi Portant prévention, répression et prise en charge des violences basées sur le genre en République du Mali</w:t>
      </w:r>
    </w:p>
    <w:p w:rsidR="001E6013" w:rsidRPr="0018625A" w:rsidRDefault="001E6013" w:rsidP="0018625A">
      <w:pPr>
        <w:pStyle w:val="Paragraphedeliste"/>
        <w:numPr>
          <w:ilvl w:val="0"/>
          <w:numId w:val="22"/>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Avant-projet de loi relative à la protection de l’enfant</w:t>
      </w:r>
    </w:p>
    <w:p w:rsidR="001E6013" w:rsidRPr="0018625A" w:rsidRDefault="001E6013" w:rsidP="0018625A">
      <w:pPr>
        <w:pStyle w:val="Paragraphedeliste"/>
        <w:numPr>
          <w:ilvl w:val="0"/>
          <w:numId w:val="24"/>
        </w:numPr>
        <w:spacing w:before="0" w:after="0" w:line="240" w:lineRule="auto"/>
        <w:ind w:left="0"/>
        <w:jc w:val="both"/>
        <w:rPr>
          <w:rFonts w:ascii="Times New Roman" w:hAnsi="Times New Roman"/>
          <w:sz w:val="26"/>
          <w:szCs w:val="26"/>
        </w:rPr>
      </w:pPr>
      <w:r w:rsidRPr="0018625A">
        <w:rPr>
          <w:rFonts w:ascii="Times New Roman" w:hAnsi="Times New Roman"/>
          <w:sz w:val="26"/>
          <w:szCs w:val="26"/>
        </w:rPr>
        <w:t>Existence de la loi sur le foncier agricole au Mali (Loi N°2017- 001/ du 11 avril 2017</w:t>
      </w:r>
    </w:p>
    <w:p w:rsidR="001E6013" w:rsidRPr="0018625A" w:rsidRDefault="001E6013" w:rsidP="0018625A">
      <w:pPr>
        <w:pStyle w:val="Paragraphedeliste"/>
        <w:numPr>
          <w:ilvl w:val="0"/>
          <w:numId w:val="23"/>
        </w:numPr>
        <w:spacing w:before="0" w:after="0" w:line="240" w:lineRule="auto"/>
        <w:ind w:left="0"/>
        <w:jc w:val="both"/>
        <w:rPr>
          <w:rFonts w:ascii="Times New Roman" w:hAnsi="Times New Roman"/>
          <w:color w:val="000000"/>
          <w:sz w:val="26"/>
          <w:szCs w:val="26"/>
        </w:rPr>
      </w:pPr>
      <w:r w:rsidRPr="0018625A">
        <w:rPr>
          <w:rFonts w:ascii="Times New Roman" w:hAnsi="Times New Roman"/>
          <w:color w:val="000000"/>
          <w:sz w:val="26"/>
          <w:szCs w:val="26"/>
        </w:rPr>
        <w:t>la Loi N°2017-21 du 12 juin 2017 assure l’égalité de chance et de traitement des citoyens en ce qui concerne l'emploi et l'accès à la formation professionnelle ;</w:t>
      </w:r>
    </w:p>
    <w:p w:rsidR="001E6013" w:rsidRPr="0018625A" w:rsidRDefault="001E6013" w:rsidP="0018625A">
      <w:pPr>
        <w:pStyle w:val="Paragraphedeliste"/>
        <w:numPr>
          <w:ilvl w:val="0"/>
          <w:numId w:val="23"/>
        </w:numPr>
        <w:spacing w:before="0" w:after="0" w:line="240" w:lineRule="auto"/>
        <w:ind w:left="0"/>
        <w:jc w:val="both"/>
        <w:rPr>
          <w:rFonts w:ascii="Times New Roman" w:hAnsi="Times New Roman"/>
          <w:color w:val="000000"/>
          <w:sz w:val="26"/>
          <w:szCs w:val="26"/>
        </w:rPr>
      </w:pPr>
      <w:r w:rsidRPr="0018625A">
        <w:rPr>
          <w:rFonts w:ascii="Times New Roman" w:hAnsi="Times New Roman"/>
          <w:color w:val="000000"/>
          <w:sz w:val="26"/>
          <w:szCs w:val="26"/>
        </w:rPr>
        <w:t>la Loi N°09-015 du 26 juin 2009 portant relecture de la Loi N°2018-074 du 13 décembre 2018 portant institution du régime d’assurance universelle) ;</w:t>
      </w:r>
    </w:p>
    <w:p w:rsidR="001E6013" w:rsidRPr="0018625A" w:rsidRDefault="001E6013" w:rsidP="0018625A">
      <w:pPr>
        <w:pStyle w:val="Paragraphedeliste"/>
        <w:numPr>
          <w:ilvl w:val="0"/>
          <w:numId w:val="23"/>
        </w:numPr>
        <w:spacing w:before="0" w:after="0" w:line="240" w:lineRule="auto"/>
        <w:ind w:left="0"/>
        <w:jc w:val="both"/>
        <w:rPr>
          <w:rFonts w:ascii="Times New Roman" w:hAnsi="Times New Roman"/>
          <w:color w:val="000000"/>
          <w:sz w:val="26"/>
          <w:szCs w:val="26"/>
        </w:rPr>
      </w:pPr>
      <w:r w:rsidRPr="0018625A">
        <w:rPr>
          <w:rFonts w:ascii="Times New Roman" w:hAnsi="Times New Roman"/>
          <w:color w:val="000000"/>
          <w:sz w:val="26"/>
          <w:szCs w:val="26"/>
        </w:rPr>
        <w:t>la Loi N°2018-003 du 12 janvier 2018 relative aux Défenseurs des Droits Humains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hAnsi="Times New Roman"/>
          <w:sz w:val="26"/>
          <w:szCs w:val="26"/>
        </w:rPr>
        <w:t>Le Fonds d’</w:t>
      </w:r>
      <w:r w:rsidRPr="0018625A">
        <w:rPr>
          <w:rFonts w:ascii="Times New Roman" w:hAnsi="Times New Roman"/>
          <w:spacing w:val="-10"/>
          <w:sz w:val="26"/>
          <w:szCs w:val="26"/>
        </w:rPr>
        <w:t xml:space="preserve">Appui à l’Autonomisation de la Femme </w:t>
      </w:r>
      <w:proofErr w:type="gramStart"/>
      <w:r w:rsidRPr="0018625A">
        <w:rPr>
          <w:rFonts w:ascii="Times New Roman" w:hAnsi="Times New Roman"/>
          <w:spacing w:val="-10"/>
          <w:sz w:val="26"/>
          <w:szCs w:val="26"/>
        </w:rPr>
        <w:t>et</w:t>
      </w:r>
      <w:proofErr w:type="gramEnd"/>
      <w:r w:rsidRPr="0018625A">
        <w:rPr>
          <w:rFonts w:ascii="Times New Roman" w:hAnsi="Times New Roman"/>
          <w:spacing w:val="-10"/>
          <w:sz w:val="26"/>
          <w:szCs w:val="26"/>
        </w:rPr>
        <w:t xml:space="preserve"> à l’Epanouissement de l’Enfant (FAFE) dont </w:t>
      </w:r>
      <w:r w:rsidRPr="0018625A">
        <w:rPr>
          <w:rFonts w:ascii="Times New Roman" w:hAnsi="Times New Roman"/>
          <w:sz w:val="26"/>
          <w:szCs w:val="26"/>
        </w:rPr>
        <w:t xml:space="preserve">l’objectif général est </w:t>
      </w:r>
      <w:r w:rsidRPr="0018625A">
        <w:rPr>
          <w:rFonts w:ascii="Times New Roman" w:hAnsi="Times New Roman"/>
          <w:spacing w:val="-10"/>
          <w:sz w:val="26"/>
          <w:szCs w:val="26"/>
        </w:rPr>
        <w:t>de contribuer à l’autonomisation de la femme et à l’épanouissement de l’enfant.</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hAnsi="Times New Roman"/>
          <w:sz w:val="26"/>
          <w:szCs w:val="26"/>
        </w:rPr>
        <w:t>Le Programme de Développement des plateformes Multifonctionnelles vise 5000 villages d’ici 2023 dont l’objectif est de favoriser l’accès des femmes à l’énergie de proximité et à la création de petites unités de transformation de produits locaux permettant aux femmes de développer des capacités de résilience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eastAsia="Times New Roman" w:hAnsi="Times New Roman"/>
          <w:sz w:val="26"/>
          <w:szCs w:val="26"/>
        </w:rPr>
        <w:t>Le Programme d’Appui à l’autonomisation des Femmes dans la Chaine de Valeur Karité pour l’amélioration des revenus de plus de 400 organisations féminines dans la filière karité </w:t>
      </w:r>
      <w:r w:rsidRPr="0018625A">
        <w:rPr>
          <w:rFonts w:ascii="Times New Roman" w:hAnsi="Times New Roman"/>
          <w:sz w:val="26"/>
          <w:szCs w:val="26"/>
        </w:rPr>
        <w:t>;</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eastAsia="Times New Roman" w:hAnsi="Times New Roman"/>
          <w:sz w:val="26"/>
          <w:szCs w:val="26"/>
        </w:rPr>
        <w:t xml:space="preserve">le projet sous régional « 50 millions de femmes ont la parole » dont l’objectif est d’améliorer la capacité des femmes à accéder à l’information financière et non </w:t>
      </w:r>
      <w:r w:rsidRPr="0018625A">
        <w:rPr>
          <w:rFonts w:ascii="Times New Roman" w:eastAsia="Times New Roman" w:hAnsi="Times New Roman"/>
          <w:sz w:val="26"/>
          <w:szCs w:val="26"/>
        </w:rPr>
        <w:lastRenderedPageBreak/>
        <w:t>financière, à créer des opportunités d’affaires et d’établir des relations de partenariat avec des personnes et structures capables de les aider à développer et à soutenir leurs entreprises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proofErr w:type="gramStart"/>
      <w:r w:rsidRPr="0018625A">
        <w:rPr>
          <w:rFonts w:ascii="Times New Roman" w:eastAsia="Times New Roman" w:hAnsi="Times New Roman"/>
          <w:sz w:val="26"/>
          <w:szCs w:val="26"/>
        </w:rPr>
        <w:t>le</w:t>
      </w:r>
      <w:proofErr w:type="gramEnd"/>
      <w:r w:rsidRPr="0018625A">
        <w:rPr>
          <w:rFonts w:ascii="Times New Roman" w:eastAsia="Times New Roman" w:hAnsi="Times New Roman"/>
          <w:sz w:val="26"/>
          <w:szCs w:val="26"/>
        </w:rPr>
        <w:t xml:space="preserve"> projet d’Autonomisation des femmes et dividendes démographiques au Sahel (SWEDD).  Cet important programme est mis en œuvre à travers les volets ci-après (i) </w:t>
      </w:r>
      <w:r w:rsidRPr="0018625A">
        <w:rPr>
          <w:rFonts w:ascii="Times New Roman" w:hAnsi="Times New Roman"/>
          <w:sz w:val="26"/>
          <w:szCs w:val="26"/>
        </w:rPr>
        <w:t>l’amélioration des compétences de vie et connaissance de la santé reproductive à travers le renforcement de la capacité des filles à mener des vies saines et productives ; (ii) l'amélioration du niveau d'autonomisation économique des femmes et des filles non scolarisées à travers l’accessibilité aux opportunités économiques disponibles pour les filles ; (iii) l'amélioration du niveau d'accès des filles à l'enseignement secondaire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hAnsi="Times New Roman"/>
          <w:sz w:val="26"/>
          <w:szCs w:val="26"/>
        </w:rPr>
        <w:t xml:space="preserve">Le Programme Spotlight </w:t>
      </w:r>
      <w:proofErr w:type="gramStart"/>
      <w:r w:rsidRPr="0018625A">
        <w:rPr>
          <w:rFonts w:ascii="Times New Roman" w:hAnsi="Times New Roman"/>
          <w:sz w:val="26"/>
          <w:szCs w:val="26"/>
        </w:rPr>
        <w:t>Initiative  au</w:t>
      </w:r>
      <w:proofErr w:type="gramEnd"/>
      <w:r w:rsidRPr="0018625A">
        <w:rPr>
          <w:rFonts w:ascii="Times New Roman" w:hAnsi="Times New Roman"/>
          <w:sz w:val="26"/>
          <w:szCs w:val="26"/>
        </w:rPr>
        <w:t xml:space="preserve"> Mali vise à contribuer à l’élimination de la violence basée sur le genre, des pratiques néfastes et des obstacles à l’accès aux droits à la santé reproductive. Il s’attachera à consolider les acquis en mettant en place un dispositif plus efficace de lutte contre les violences faites aux femmes et aux filles et à promouvoir des droits à la santé  reproductive à travers des approches innovantes permettant le renforcement d’un cadre juridique et politique favorable, des institutions efficaces et coordonnées, une mobilisation et responsabilisation des communautés, un accès accru et équitable aux services de prise en charge holistique et intégrée, un accès et usage de données statistiques de qualité et  des organisations de défense des droits de la femme renforcées et dynamiques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hAnsi="Times New Roman"/>
          <w:sz w:val="26"/>
          <w:szCs w:val="26"/>
        </w:rPr>
        <w:t xml:space="preserve">Le programme </w:t>
      </w:r>
      <w:r w:rsidRPr="0018625A">
        <w:rPr>
          <w:rFonts w:ascii="Times New Roman" w:hAnsi="Times New Roman"/>
          <w:b/>
          <w:sz w:val="26"/>
          <w:szCs w:val="26"/>
        </w:rPr>
        <w:t xml:space="preserve">« </w:t>
      </w:r>
      <w:r w:rsidRPr="0018625A">
        <w:rPr>
          <w:rFonts w:ascii="Times New Roman" w:hAnsi="Times New Roman"/>
          <w:sz w:val="26"/>
          <w:szCs w:val="26"/>
        </w:rPr>
        <w:t>Initiative pour la Promotion et l’Appui à l’Entreprenariat Féminin</w:t>
      </w:r>
      <w:r w:rsidRPr="0018625A">
        <w:rPr>
          <w:rFonts w:ascii="Times New Roman" w:hAnsi="Times New Roman"/>
          <w:b/>
          <w:sz w:val="26"/>
          <w:szCs w:val="26"/>
        </w:rPr>
        <w:t xml:space="preserve"> »</w:t>
      </w:r>
      <w:r w:rsidRPr="0018625A">
        <w:rPr>
          <w:rFonts w:ascii="Times New Roman" w:hAnsi="Times New Roman"/>
          <w:sz w:val="26"/>
          <w:szCs w:val="26"/>
        </w:rPr>
        <w:t xml:space="preserve"> (IPAFE). Ce programme propose une approche holistique intégrant la création d’une synergie d’actions des acteurs clés qui soutiennent la promotion du secteur privé pour renforcer l’autonomisation économique des femmes. Il vise à renforcer l’autonomisation économique de 10 000 femmes sur 5 ans ;</w:t>
      </w:r>
    </w:p>
    <w:p w:rsidR="001E6013" w:rsidRPr="0018625A" w:rsidRDefault="001E6013" w:rsidP="0018625A">
      <w:pPr>
        <w:pStyle w:val="Paragraphedeliste"/>
        <w:numPr>
          <w:ilvl w:val="0"/>
          <w:numId w:val="21"/>
        </w:numPr>
        <w:spacing w:before="0" w:after="0" w:line="240" w:lineRule="auto"/>
        <w:ind w:left="0"/>
        <w:contextualSpacing w:val="0"/>
        <w:jc w:val="both"/>
        <w:rPr>
          <w:rFonts w:ascii="Times New Roman" w:hAnsi="Times New Roman"/>
          <w:spacing w:val="-10"/>
          <w:sz w:val="26"/>
          <w:szCs w:val="26"/>
        </w:rPr>
      </w:pPr>
      <w:r w:rsidRPr="0018625A">
        <w:rPr>
          <w:rFonts w:ascii="Times New Roman" w:hAnsi="Times New Roman"/>
          <w:color w:val="000000" w:themeColor="text1"/>
          <w:sz w:val="26"/>
          <w:szCs w:val="26"/>
        </w:rPr>
        <w:t>Le Programme d’Emergence des Compétences Féminines du Mali (PRECOFEM) vise à identifier, mobiliser  et valoriser les compétences féminines en vue de mettre à la disposition des décideurs publics, politiques et privés des outils d’aide à la prise de décisions pour les fonctions nominatives et électives.</w:t>
      </w:r>
    </w:p>
    <w:p w:rsidR="0018625A" w:rsidRDefault="0018625A" w:rsidP="0018625A">
      <w:pPr>
        <w:pStyle w:val="Paragraphedeliste"/>
        <w:spacing w:before="0" w:after="0" w:line="240" w:lineRule="auto"/>
        <w:ind w:left="0"/>
        <w:jc w:val="both"/>
        <w:rPr>
          <w:rFonts w:ascii="Times New Roman" w:hAnsi="Times New Roman"/>
          <w:b/>
          <w:color w:val="000000" w:themeColor="text1"/>
          <w:sz w:val="26"/>
          <w:szCs w:val="26"/>
        </w:rPr>
      </w:pPr>
    </w:p>
    <w:p w:rsidR="001E6013" w:rsidRPr="0018625A" w:rsidRDefault="0018625A" w:rsidP="0018625A">
      <w:pPr>
        <w:pStyle w:val="Paragraphedeliste"/>
        <w:spacing w:before="0" w:after="0" w:line="240" w:lineRule="auto"/>
        <w:ind w:left="0"/>
        <w:jc w:val="both"/>
        <w:rPr>
          <w:rFonts w:ascii="Times New Roman" w:hAnsi="Times New Roman"/>
          <w:b/>
          <w:color w:val="000000" w:themeColor="text1"/>
          <w:sz w:val="26"/>
          <w:szCs w:val="26"/>
        </w:rPr>
      </w:pPr>
      <w:proofErr w:type="gramStart"/>
      <w:r w:rsidRPr="0018625A">
        <w:rPr>
          <w:rFonts w:ascii="Times New Roman" w:hAnsi="Times New Roman"/>
          <w:b/>
          <w:color w:val="000000" w:themeColor="text1"/>
          <w:sz w:val="26"/>
          <w:szCs w:val="26"/>
        </w:rPr>
        <w:t>DIFFICULTÉS :</w:t>
      </w:r>
      <w:proofErr w:type="gramEnd"/>
    </w:p>
    <w:p w:rsidR="001E6013" w:rsidRPr="0018625A" w:rsidRDefault="001E6013" w:rsidP="0018625A">
      <w:pPr>
        <w:pStyle w:val="Paragraphedeliste"/>
        <w:spacing w:before="0" w:after="0" w:line="240" w:lineRule="auto"/>
        <w:ind w:left="0"/>
        <w:jc w:val="both"/>
        <w:rPr>
          <w:rFonts w:ascii="Times New Roman" w:hAnsi="Times New Roman"/>
          <w:b/>
          <w:color w:val="000000" w:themeColor="text1"/>
          <w:sz w:val="26"/>
          <w:szCs w:val="26"/>
        </w:rPr>
      </w:pP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Non effectivité dans l’application des lois</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Insuffisances dans la mobilisation de ressources financières pour la mise en œuvre des politiques, stratégies, projets et programmes</w:t>
      </w:r>
    </w:p>
    <w:p w:rsidR="001E6013" w:rsidRPr="0018625A" w:rsidRDefault="001E6013" w:rsidP="0018625A">
      <w:pPr>
        <w:pStyle w:val="Paragraphedeliste"/>
        <w:numPr>
          <w:ilvl w:val="0"/>
          <w:numId w:val="21"/>
        </w:numPr>
        <w:spacing w:before="0" w:after="0" w:line="240" w:lineRule="auto"/>
        <w:ind w:left="0"/>
        <w:jc w:val="both"/>
        <w:rPr>
          <w:rFonts w:ascii="Times New Roman" w:hAnsi="Times New Roman"/>
          <w:color w:val="000000" w:themeColor="text1"/>
          <w:sz w:val="26"/>
          <w:szCs w:val="26"/>
        </w:rPr>
      </w:pPr>
      <w:r w:rsidRPr="0018625A">
        <w:rPr>
          <w:rFonts w:ascii="Times New Roman" w:hAnsi="Times New Roman"/>
          <w:color w:val="000000" w:themeColor="text1"/>
          <w:sz w:val="26"/>
          <w:szCs w:val="26"/>
        </w:rPr>
        <w:t>Insuffisance dans l’opérationnalisation des organes de mises en œuvre des politiques</w:t>
      </w:r>
    </w:p>
    <w:p w:rsidR="00417CAE" w:rsidRPr="0018625A" w:rsidRDefault="00417CAE" w:rsidP="0018625A">
      <w:pPr>
        <w:spacing w:before="0" w:after="0" w:line="240" w:lineRule="auto"/>
        <w:jc w:val="both"/>
        <w:rPr>
          <w:rFonts w:ascii="Times New Roman" w:hAnsi="Times New Roman"/>
          <w:b/>
          <w:color w:val="000000" w:themeColor="text1"/>
          <w:sz w:val="26"/>
          <w:szCs w:val="26"/>
        </w:rPr>
      </w:pPr>
    </w:p>
    <w:p w:rsidR="001E6013" w:rsidRPr="00D32130" w:rsidRDefault="001E6013" w:rsidP="001E6013">
      <w:pPr>
        <w:jc w:val="both"/>
        <w:rPr>
          <w:rFonts w:ascii="Times New Roman" w:hAnsi="Times New Roman"/>
          <w:b/>
          <w:color w:val="000000" w:themeColor="text1"/>
          <w:sz w:val="26"/>
          <w:szCs w:val="26"/>
        </w:rPr>
      </w:pPr>
      <w:r w:rsidRPr="00D32130">
        <w:rPr>
          <w:rFonts w:ascii="Times New Roman" w:hAnsi="Times New Roman"/>
          <w:b/>
          <w:color w:val="000000" w:themeColor="text1"/>
          <w:sz w:val="26"/>
          <w:szCs w:val="26"/>
        </w:rPr>
        <w:t xml:space="preserve">PARTIE </w:t>
      </w:r>
      <w:proofErr w:type="gramStart"/>
      <w:r w:rsidRPr="00D32130">
        <w:rPr>
          <w:rFonts w:ascii="Times New Roman" w:hAnsi="Times New Roman"/>
          <w:b/>
          <w:color w:val="000000" w:themeColor="text1"/>
          <w:sz w:val="26"/>
          <w:szCs w:val="26"/>
        </w:rPr>
        <w:t>II :</w:t>
      </w:r>
      <w:proofErr w:type="gramEnd"/>
      <w:r w:rsidRPr="00D32130">
        <w:rPr>
          <w:rFonts w:ascii="Times New Roman" w:hAnsi="Times New Roman"/>
          <w:b/>
          <w:color w:val="000000" w:themeColor="text1"/>
          <w:sz w:val="26"/>
          <w:szCs w:val="26"/>
        </w:rPr>
        <w:t xml:space="preserve"> AMELIORATION DE L’ACTION MONDIALE POUR LA MISE EN ŒUVRE DE LA R 1325 DU CSNU</w:t>
      </w:r>
    </w:p>
    <w:p w:rsidR="001E6013" w:rsidRPr="00D32130" w:rsidRDefault="001E6013" w:rsidP="00686AE8">
      <w:pPr>
        <w:spacing w:before="0" w:after="0" w:line="240" w:lineRule="auto"/>
        <w:jc w:val="both"/>
        <w:rPr>
          <w:rFonts w:ascii="Times New Roman" w:hAnsi="Times New Roman"/>
          <w:b/>
          <w:sz w:val="26"/>
          <w:szCs w:val="26"/>
        </w:rPr>
      </w:pPr>
      <w:r w:rsidRPr="00D32130">
        <w:rPr>
          <w:rFonts w:ascii="Times New Roman" w:hAnsi="Times New Roman"/>
          <w:b/>
          <w:sz w:val="26"/>
          <w:szCs w:val="26"/>
        </w:rPr>
        <w:t>C.19. Suggestions</w:t>
      </w:r>
      <w:r w:rsidR="00686AE8" w:rsidRPr="00D32130">
        <w:rPr>
          <w:rFonts w:ascii="Times New Roman" w:hAnsi="Times New Roman"/>
          <w:b/>
          <w:sz w:val="26"/>
          <w:szCs w:val="26"/>
        </w:rPr>
        <w:t>:</w:t>
      </w:r>
    </w:p>
    <w:p w:rsidR="00686AE8" w:rsidRPr="00D32130" w:rsidRDefault="00686AE8" w:rsidP="00686AE8">
      <w:pPr>
        <w:spacing w:before="0" w:after="0" w:line="240" w:lineRule="auto"/>
        <w:jc w:val="both"/>
        <w:rPr>
          <w:rFonts w:ascii="Times New Roman" w:hAnsi="Times New Roman"/>
          <w:b/>
          <w:sz w:val="26"/>
          <w:szCs w:val="26"/>
        </w:rPr>
      </w:pPr>
    </w:p>
    <w:p w:rsidR="001E6013" w:rsidRPr="00D32130" w:rsidRDefault="001E6013" w:rsidP="0047752A">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t>Former les acteurs en gestion axée sur les résultats ;</w:t>
      </w:r>
    </w:p>
    <w:p w:rsidR="001E6013" w:rsidRPr="00D32130" w:rsidRDefault="001E6013" w:rsidP="0047752A">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t>Former les acteurs en suivi, évaluation et rapportage ;</w:t>
      </w:r>
    </w:p>
    <w:p w:rsidR="003F1F2B" w:rsidRPr="00D32130" w:rsidRDefault="001E6013" w:rsidP="003F1F2B">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t>Financer l’opérationnalisation des organes de mise en œuvre de la PNG</w:t>
      </w:r>
    </w:p>
    <w:p w:rsidR="003F1F2B" w:rsidRPr="00D32130" w:rsidRDefault="003F1F2B" w:rsidP="003F1F2B">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lastRenderedPageBreak/>
        <w:t>Voter plus de budget au niveau national et au niveau des bailleurs pour la mise de la résolution 1325 (2000) du CSNU;</w:t>
      </w:r>
    </w:p>
    <w:p w:rsidR="003F1F2B" w:rsidRPr="00D32130" w:rsidRDefault="003F1F2B" w:rsidP="003F1F2B">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t>Renforcer le plaidoyer au niveau International pour répondre aux défis de la mise en œuvre de la résolution 1325 (2000) du CSNU.</w:t>
      </w:r>
    </w:p>
    <w:p w:rsidR="003F1F2B" w:rsidRPr="00D32130" w:rsidRDefault="003F1F2B" w:rsidP="003F1F2B">
      <w:pPr>
        <w:pStyle w:val="Paragraphedeliste"/>
        <w:numPr>
          <w:ilvl w:val="0"/>
          <w:numId w:val="45"/>
        </w:numPr>
        <w:spacing w:before="0" w:after="0" w:line="240" w:lineRule="auto"/>
        <w:jc w:val="both"/>
        <w:rPr>
          <w:rFonts w:ascii="Times New Roman" w:hAnsi="Times New Roman"/>
          <w:sz w:val="26"/>
          <w:szCs w:val="26"/>
        </w:rPr>
      </w:pPr>
      <w:r w:rsidRPr="00D32130">
        <w:rPr>
          <w:rFonts w:ascii="Times New Roman" w:hAnsi="Times New Roman"/>
          <w:sz w:val="26"/>
          <w:szCs w:val="26"/>
        </w:rPr>
        <w:t>Renforcer les mesures sécuritaires pour projeter les femmes dans les situations de conflits.</w:t>
      </w:r>
    </w:p>
    <w:p w:rsidR="00BF4DE5" w:rsidRPr="00D32130" w:rsidRDefault="00BF4DE5" w:rsidP="00BF4DE5">
      <w:pPr>
        <w:spacing w:before="0" w:after="0" w:line="240" w:lineRule="auto"/>
        <w:jc w:val="both"/>
        <w:rPr>
          <w:rFonts w:ascii="Times New Roman" w:hAnsi="Times New Roman"/>
          <w:b/>
          <w:bCs/>
          <w:sz w:val="26"/>
          <w:szCs w:val="26"/>
        </w:rPr>
      </w:pPr>
    </w:p>
    <w:p w:rsidR="00BF4DE5" w:rsidRPr="00D32130" w:rsidRDefault="00BF4DE5" w:rsidP="00BF4DE5">
      <w:pPr>
        <w:widowControl w:val="0"/>
        <w:tabs>
          <w:tab w:val="left" w:pos="2250"/>
        </w:tabs>
        <w:spacing w:before="0" w:after="0" w:line="240" w:lineRule="auto"/>
        <w:jc w:val="both"/>
        <w:rPr>
          <w:rFonts w:ascii="Times New Roman" w:hAnsi="Times New Roman"/>
          <w:b/>
          <w:bCs/>
          <w:sz w:val="26"/>
          <w:szCs w:val="26"/>
        </w:rPr>
      </w:pPr>
      <w:r w:rsidRPr="00D32130">
        <w:rPr>
          <w:rFonts w:ascii="Times New Roman" w:hAnsi="Times New Roman"/>
          <w:b/>
          <w:bCs/>
          <w:sz w:val="26"/>
          <w:szCs w:val="26"/>
        </w:rPr>
        <w:t xml:space="preserve">PARTIE </w:t>
      </w:r>
      <w:proofErr w:type="gramStart"/>
      <w:r w:rsidRPr="00D32130">
        <w:rPr>
          <w:rFonts w:ascii="Times New Roman" w:hAnsi="Times New Roman"/>
          <w:b/>
          <w:bCs/>
          <w:sz w:val="26"/>
          <w:szCs w:val="26"/>
        </w:rPr>
        <w:t>II :</w:t>
      </w:r>
      <w:proofErr w:type="gramEnd"/>
      <w:r w:rsidRPr="00D32130">
        <w:rPr>
          <w:rFonts w:ascii="Times New Roman" w:hAnsi="Times New Roman"/>
          <w:b/>
          <w:bCs/>
          <w:sz w:val="26"/>
          <w:szCs w:val="26"/>
        </w:rPr>
        <w:t xml:space="preserve">  AMELIORATION DE L’ACTION MONDIALE POUR LA MISE EN OEUVRE DE LA CSR 1325 (2000) </w:t>
      </w: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widowControl w:val="0"/>
        <w:tabs>
          <w:tab w:val="left" w:pos="2250"/>
        </w:tabs>
        <w:spacing w:before="0" w:after="0" w:line="240" w:lineRule="auto"/>
        <w:jc w:val="both"/>
        <w:rPr>
          <w:rFonts w:ascii="Times New Roman" w:hAnsi="Times New Roman"/>
          <w:b/>
          <w:bCs/>
          <w:i/>
          <w:sz w:val="26"/>
          <w:szCs w:val="26"/>
        </w:rPr>
      </w:pPr>
      <w:r w:rsidRPr="00D32130">
        <w:rPr>
          <w:rFonts w:ascii="Times New Roman" w:hAnsi="Times New Roman"/>
          <w:b/>
          <w:bCs/>
          <w:i/>
          <w:sz w:val="26"/>
          <w:szCs w:val="26"/>
        </w:rPr>
        <w:t>C19. Quelles sont vos suggestions pour améliorer la mise en œuvre la Résolution 1325 du CSNU au cours de la période 2020-</w:t>
      </w:r>
      <w:proofErr w:type="gramStart"/>
      <w:r w:rsidRPr="00D32130">
        <w:rPr>
          <w:rFonts w:ascii="Times New Roman" w:hAnsi="Times New Roman"/>
          <w:b/>
          <w:bCs/>
          <w:i/>
          <w:sz w:val="26"/>
          <w:szCs w:val="26"/>
        </w:rPr>
        <w:t>2030 ?</w:t>
      </w:r>
      <w:proofErr w:type="gramEnd"/>
    </w:p>
    <w:p w:rsidR="00AF40E6" w:rsidRPr="00D32130" w:rsidRDefault="00AF40E6" w:rsidP="00BF4DE5">
      <w:pPr>
        <w:widowControl w:val="0"/>
        <w:tabs>
          <w:tab w:val="left" w:pos="2250"/>
        </w:tabs>
        <w:spacing w:before="0" w:after="0" w:line="240" w:lineRule="auto"/>
        <w:jc w:val="both"/>
        <w:rPr>
          <w:rFonts w:ascii="Times New Roman" w:hAnsi="Times New Roman"/>
          <w:b/>
          <w:bCs/>
          <w:i/>
          <w:sz w:val="26"/>
          <w:szCs w:val="26"/>
        </w:rPr>
      </w:pPr>
    </w:p>
    <w:p w:rsidR="00BF4DE5" w:rsidRPr="00D32130" w:rsidRDefault="00BF4DE5" w:rsidP="00BF4DE5">
      <w:pPr>
        <w:pStyle w:val="Paragraphedeliste"/>
        <w:widowControl w:val="0"/>
        <w:numPr>
          <w:ilvl w:val="0"/>
          <w:numId w:val="25"/>
        </w:numPr>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 xml:space="preserve">Voter plus de budget au niveau national </w:t>
      </w:r>
      <w:proofErr w:type="gramStart"/>
      <w:r w:rsidRPr="00D32130">
        <w:rPr>
          <w:rFonts w:ascii="Times New Roman" w:hAnsi="Times New Roman"/>
          <w:sz w:val="26"/>
          <w:szCs w:val="26"/>
        </w:rPr>
        <w:t>et</w:t>
      </w:r>
      <w:proofErr w:type="gramEnd"/>
      <w:r w:rsidRPr="00D32130">
        <w:rPr>
          <w:rFonts w:ascii="Times New Roman" w:hAnsi="Times New Roman"/>
          <w:sz w:val="26"/>
          <w:szCs w:val="26"/>
        </w:rPr>
        <w:t xml:space="preserve"> au niveau des bailleurs pour la mise de la résolution 1325 (2000) du CSNU.</w:t>
      </w:r>
    </w:p>
    <w:p w:rsidR="00BF4DE5" w:rsidRPr="00D32130" w:rsidRDefault="00BF4DE5" w:rsidP="00BF4DE5">
      <w:pPr>
        <w:pStyle w:val="Paragraphedeliste"/>
        <w:widowControl w:val="0"/>
        <w:numPr>
          <w:ilvl w:val="0"/>
          <w:numId w:val="25"/>
        </w:numPr>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Renforcer le plaidoyer au niveau International pour répondre aux défis de la mise en œuvre de la résolution 1325 (2000) du CSNU.</w:t>
      </w:r>
    </w:p>
    <w:p w:rsidR="00BF4DE5" w:rsidRPr="00D32130" w:rsidRDefault="00BF4DE5" w:rsidP="00BF4DE5">
      <w:pPr>
        <w:pStyle w:val="Paragraphedeliste"/>
        <w:widowControl w:val="0"/>
        <w:numPr>
          <w:ilvl w:val="0"/>
          <w:numId w:val="25"/>
        </w:numPr>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Renforcer les mesures sécuritaires pour projeter les femmes dans les situations de conflits.</w:t>
      </w: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r w:rsidRPr="00D32130">
        <w:rPr>
          <w:rFonts w:ascii="Times New Roman" w:hAnsi="Times New Roman"/>
          <w:b/>
          <w:bCs/>
          <w:i/>
          <w:sz w:val="26"/>
          <w:szCs w:val="26"/>
        </w:rPr>
        <w:t>C20. Si votre organisation/Institution ne pouvait faire que deux choses pour améliorer sa propre mise en œuvre de la résolution 1325 du CSNU (2000) qu’est -ce qui serait le plus utile à votre avis ?</w:t>
      </w:r>
    </w:p>
    <w:p w:rsidR="00AF40E6" w:rsidRPr="00D32130" w:rsidRDefault="00AF40E6" w:rsidP="00BF4DE5">
      <w:pPr>
        <w:pStyle w:val="Paragraphedeliste"/>
        <w:widowControl w:val="0"/>
        <w:tabs>
          <w:tab w:val="left" w:pos="2250"/>
        </w:tabs>
        <w:spacing w:before="0" w:after="0" w:line="240" w:lineRule="auto"/>
        <w:ind w:left="0"/>
        <w:jc w:val="both"/>
        <w:rPr>
          <w:rFonts w:ascii="Times New Roman" w:hAnsi="Times New Roman"/>
          <w:b/>
          <w:bCs/>
          <w:sz w:val="26"/>
          <w:szCs w:val="26"/>
        </w:rPr>
      </w:pPr>
    </w:p>
    <w:p w:rsidR="00BF4DE5" w:rsidRPr="00D32130" w:rsidRDefault="00BF4DE5" w:rsidP="00BF4DE5">
      <w:pPr>
        <w:pStyle w:val="Paragraphedeliste"/>
        <w:widowControl w:val="0"/>
        <w:numPr>
          <w:ilvl w:val="0"/>
          <w:numId w:val="25"/>
        </w:numPr>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La décentralisation/délocalisation du plan d’action national de la résolution 1325 (2000) du CSNU au niveau de toutes les régions de Mali.</w:t>
      </w:r>
    </w:p>
    <w:p w:rsidR="00BF4DE5" w:rsidRPr="00D32130" w:rsidRDefault="00BF4DE5" w:rsidP="00BF4DE5">
      <w:pPr>
        <w:pStyle w:val="Paragraphedeliste"/>
        <w:widowControl w:val="0"/>
        <w:numPr>
          <w:ilvl w:val="0"/>
          <w:numId w:val="25"/>
        </w:numPr>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Promouvoir des lois pour protéger les femmes et les filles contre les VBG et les abus sexuels</w:t>
      </w: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r w:rsidRPr="00D32130">
        <w:rPr>
          <w:rFonts w:ascii="Times New Roman" w:hAnsi="Times New Roman"/>
          <w:b/>
          <w:bCs/>
          <w:i/>
          <w:sz w:val="26"/>
          <w:szCs w:val="26"/>
        </w:rPr>
        <w:t xml:space="preserve">C21. Il y a t-ils d’autres commentaires que vous souhaiteriez </w:t>
      </w:r>
      <w:proofErr w:type="gramStart"/>
      <w:r w:rsidRPr="00D32130">
        <w:rPr>
          <w:rFonts w:ascii="Times New Roman" w:hAnsi="Times New Roman"/>
          <w:b/>
          <w:bCs/>
          <w:i/>
          <w:sz w:val="26"/>
          <w:szCs w:val="26"/>
        </w:rPr>
        <w:t>faire ?</w:t>
      </w:r>
      <w:proofErr w:type="gramEnd"/>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Rien à signaler</w:t>
      </w: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3A691D" w:rsidRDefault="00BF4DE5"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r w:rsidRPr="00D32130">
        <w:rPr>
          <w:rFonts w:ascii="Times New Roman" w:hAnsi="Times New Roman"/>
          <w:b/>
          <w:bCs/>
          <w:i/>
          <w:sz w:val="26"/>
          <w:szCs w:val="26"/>
        </w:rPr>
        <w:t xml:space="preserve">C22. Avez-vous d’autres suggestions pour améliorer ce questionnaire en vue de son utilisation dans les années à </w:t>
      </w:r>
      <w:proofErr w:type="gramStart"/>
      <w:r w:rsidRPr="00D32130">
        <w:rPr>
          <w:rFonts w:ascii="Times New Roman" w:hAnsi="Times New Roman"/>
          <w:b/>
          <w:bCs/>
          <w:i/>
          <w:sz w:val="26"/>
          <w:szCs w:val="26"/>
        </w:rPr>
        <w:t>venir ?</w:t>
      </w:r>
      <w:proofErr w:type="gramEnd"/>
      <w:r w:rsidR="00AF40E6" w:rsidRPr="00D32130">
        <w:rPr>
          <w:rFonts w:ascii="Times New Roman" w:hAnsi="Times New Roman"/>
          <w:b/>
          <w:bCs/>
          <w:i/>
          <w:sz w:val="26"/>
          <w:szCs w:val="26"/>
        </w:rPr>
        <w:t xml:space="preserve"> </w:t>
      </w:r>
    </w:p>
    <w:p w:rsidR="003A691D" w:rsidRDefault="003A691D" w:rsidP="00BF4DE5">
      <w:pPr>
        <w:pStyle w:val="Paragraphedeliste"/>
        <w:widowControl w:val="0"/>
        <w:tabs>
          <w:tab w:val="left" w:pos="2250"/>
        </w:tabs>
        <w:spacing w:before="0" w:after="0" w:line="240" w:lineRule="auto"/>
        <w:ind w:left="0"/>
        <w:jc w:val="both"/>
        <w:rPr>
          <w:rFonts w:ascii="Times New Roman" w:hAnsi="Times New Roman"/>
          <w:b/>
          <w:bCs/>
          <w:i/>
          <w:sz w:val="26"/>
          <w:szCs w:val="26"/>
        </w:rPr>
      </w:pPr>
    </w:p>
    <w:p w:rsidR="00BF4DE5" w:rsidRPr="00D32130" w:rsidRDefault="00AF40E6" w:rsidP="00BF4DE5">
      <w:pPr>
        <w:pStyle w:val="Paragraphedeliste"/>
        <w:widowControl w:val="0"/>
        <w:tabs>
          <w:tab w:val="left" w:pos="2250"/>
        </w:tabs>
        <w:spacing w:before="0" w:after="0" w:line="240" w:lineRule="auto"/>
        <w:ind w:left="0"/>
        <w:jc w:val="both"/>
        <w:rPr>
          <w:rFonts w:ascii="Times New Roman" w:hAnsi="Times New Roman"/>
          <w:sz w:val="26"/>
          <w:szCs w:val="26"/>
        </w:rPr>
      </w:pPr>
      <w:r w:rsidRPr="00D32130">
        <w:rPr>
          <w:rFonts w:ascii="Times New Roman" w:hAnsi="Times New Roman"/>
          <w:sz w:val="26"/>
          <w:szCs w:val="26"/>
        </w:rPr>
        <w:t xml:space="preserve">Non </w:t>
      </w: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BF4DE5" w:rsidRPr="00D32130" w:rsidRDefault="00BF4DE5" w:rsidP="00BF4DE5">
      <w:pPr>
        <w:pStyle w:val="Paragraphedeliste"/>
        <w:widowControl w:val="0"/>
        <w:tabs>
          <w:tab w:val="left" w:pos="2250"/>
        </w:tabs>
        <w:spacing w:before="0" w:after="0" w:line="240" w:lineRule="auto"/>
        <w:ind w:left="0"/>
        <w:jc w:val="both"/>
        <w:rPr>
          <w:rFonts w:ascii="Times New Roman" w:hAnsi="Times New Roman"/>
          <w:sz w:val="26"/>
          <w:szCs w:val="26"/>
        </w:rPr>
      </w:pPr>
    </w:p>
    <w:p w:rsidR="008443B5" w:rsidRPr="00D32130" w:rsidRDefault="008443B5" w:rsidP="00BF4DE5">
      <w:pPr>
        <w:pStyle w:val="Default"/>
        <w:jc w:val="both"/>
        <w:rPr>
          <w:rFonts w:ascii="Times New Roman" w:hAnsi="Times New Roman" w:cs="Times New Roman"/>
          <w:sz w:val="26"/>
          <w:szCs w:val="26"/>
        </w:rPr>
      </w:pPr>
    </w:p>
    <w:sectPr w:rsidR="008443B5" w:rsidRPr="00D32130" w:rsidSect="009A3E30">
      <w:footerReference w:type="default" r:id="rId11"/>
      <w:headerReference w:type="first" r:id="rId12"/>
      <w:footerReference w:type="first" r:id="rId13"/>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78" w:rsidRDefault="002A7A78" w:rsidP="00AD0C8A">
      <w:pPr>
        <w:spacing w:after="0" w:line="240" w:lineRule="auto"/>
      </w:pPr>
      <w:r>
        <w:separator/>
      </w:r>
    </w:p>
    <w:p w:rsidR="002A7A78" w:rsidRDefault="002A7A78"/>
  </w:endnote>
  <w:endnote w:type="continuationSeparator" w:id="0">
    <w:p w:rsidR="002A7A78" w:rsidRDefault="002A7A78" w:rsidP="00AD0C8A">
      <w:pPr>
        <w:spacing w:after="0" w:line="240" w:lineRule="auto"/>
      </w:pPr>
      <w:r>
        <w:continuationSeparator/>
      </w:r>
    </w:p>
    <w:p w:rsidR="002A7A78" w:rsidRDefault="002A7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tka Banner">
    <w:altName w:val="Times New Roman"/>
    <w:charset w:val="00"/>
    <w:family w:val="auto"/>
    <w:pitch w:val="variable"/>
    <w:sig w:usb0="00000001" w:usb1="4000204B" w:usb2="00000000" w:usb3="00000000" w:csb0="0000019F" w:csb1="00000000"/>
  </w:font>
  <w:font w:name="Arial (TT) Regular">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47909"/>
      <w:docPartObj>
        <w:docPartGallery w:val="Page Numbers (Bottom of Page)"/>
        <w:docPartUnique/>
      </w:docPartObj>
    </w:sdtPr>
    <w:sdtEndPr/>
    <w:sdtContent>
      <w:p w:rsidR="003B79F0" w:rsidRDefault="003B79F0">
        <w:pPr>
          <w:pStyle w:val="Pieddepage"/>
          <w:jc w:val="right"/>
        </w:pPr>
        <w:r>
          <w:fldChar w:fldCharType="begin"/>
        </w:r>
        <w:r>
          <w:instrText>PAGE   \* MERGEFORMAT</w:instrText>
        </w:r>
        <w:r>
          <w:fldChar w:fldCharType="separate"/>
        </w:r>
        <w:r w:rsidR="00211BCE">
          <w:rPr>
            <w:noProof/>
          </w:rPr>
          <w:t>23</w:t>
        </w:r>
        <w:r>
          <w:fldChar w:fldCharType="end"/>
        </w:r>
      </w:p>
    </w:sdtContent>
  </w:sdt>
  <w:p w:rsidR="003B79F0" w:rsidRDefault="003B79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F0" w:rsidRDefault="002A7A78"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3B79F0">
          <w:t xml:space="preserve">     </w:t>
        </w:r>
      </w:sdtContent>
    </w:sdt>
    <w:r w:rsidR="003B79F0">
      <w:tab/>
    </w:r>
    <w:sdt>
      <w:sdtPr>
        <w:id w:val="-519702270"/>
        <w:docPartObj>
          <w:docPartGallery w:val="Page Numbers (Bottom of Page)"/>
          <w:docPartUnique/>
        </w:docPartObj>
      </w:sdtPr>
      <w:sdtEndPr>
        <w:rPr>
          <w:rStyle w:val="PagenumberChar"/>
        </w:rPr>
      </w:sdtEndPr>
      <w:sdtContent>
        <w:r w:rsidR="003B79F0" w:rsidRPr="001E71F4">
          <w:rPr>
            <w:rStyle w:val="PagenumberChar"/>
          </w:rPr>
          <w:fldChar w:fldCharType="begin"/>
        </w:r>
        <w:r w:rsidR="003B79F0" w:rsidRPr="001E71F4">
          <w:rPr>
            <w:rStyle w:val="PagenumberChar"/>
          </w:rPr>
          <w:instrText xml:space="preserve"> PAGE   \* MERGEFORMAT </w:instrText>
        </w:r>
        <w:r w:rsidR="003B79F0" w:rsidRPr="001E71F4">
          <w:rPr>
            <w:rStyle w:val="PagenumberChar"/>
          </w:rPr>
          <w:fldChar w:fldCharType="separate"/>
        </w:r>
        <w:r w:rsidR="00211BCE">
          <w:rPr>
            <w:rStyle w:val="PagenumberChar"/>
          </w:rPr>
          <w:t>34</w:t>
        </w:r>
        <w:r w:rsidR="003B79F0" w:rsidRPr="001E71F4">
          <w:rPr>
            <w:rStyle w:val="PagenumberChar"/>
          </w:rPr>
          <w:fldChar w:fldCharType="end"/>
        </w:r>
      </w:sdtContent>
    </w:sdt>
    <w:r w:rsidR="003B79F0">
      <w:rPr>
        <w:rStyle w:val="PagenumberChar"/>
      </w:rPr>
      <w:t xml:space="preserve"> / </w:t>
    </w:r>
    <w:r w:rsidR="003B79F0">
      <w:rPr>
        <w:rStyle w:val="PagenumberChar"/>
      </w:rPr>
      <w:fldChar w:fldCharType="begin"/>
    </w:r>
    <w:r w:rsidR="003B79F0">
      <w:rPr>
        <w:rStyle w:val="PagenumberChar"/>
      </w:rPr>
      <w:instrText xml:space="preserve"> NUMPAGES   \* MERGEFORMAT </w:instrText>
    </w:r>
    <w:r w:rsidR="003B79F0">
      <w:rPr>
        <w:rStyle w:val="PagenumberChar"/>
      </w:rPr>
      <w:fldChar w:fldCharType="separate"/>
    </w:r>
    <w:r w:rsidR="00211BCE">
      <w:rPr>
        <w:rStyle w:val="PagenumberChar"/>
      </w:rPr>
      <w:t>34</w:t>
    </w:r>
    <w:r w:rsidR="003B79F0">
      <w:rPr>
        <w:rStyle w:val="PagenumberChar"/>
      </w:rPr>
      <w:fldChar w:fldCharType="end"/>
    </w:r>
    <w:r w:rsidR="003B79F0">
      <w:rPr>
        <w:rStyle w:val="PagenumberCha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F0" w:rsidRDefault="003B79F0">
    <w:pPr>
      <w:rPr>
        <w:rFonts w:asciiTheme="majorHAnsi" w:eastAsiaTheme="majorEastAsia" w:hAnsiTheme="majorHAnsi" w:cstheme="majorBidi"/>
      </w:rPr>
    </w:pPr>
  </w:p>
  <w:p w:rsidR="003B79F0" w:rsidRPr="001E4C46" w:rsidRDefault="003B79F0" w:rsidP="001E4C46">
    <w:pPr>
      <w:pStyle w:val="Pag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78" w:rsidRDefault="002A7A78" w:rsidP="00AD0C8A">
      <w:pPr>
        <w:spacing w:after="0" w:line="240" w:lineRule="auto"/>
      </w:pPr>
      <w:r>
        <w:separator/>
      </w:r>
    </w:p>
    <w:p w:rsidR="002A7A78" w:rsidRDefault="002A7A78"/>
  </w:footnote>
  <w:footnote w:type="continuationSeparator" w:id="0">
    <w:p w:rsidR="002A7A78" w:rsidRDefault="002A7A78" w:rsidP="00AD0C8A">
      <w:pPr>
        <w:spacing w:after="0" w:line="240" w:lineRule="auto"/>
      </w:pPr>
      <w:r>
        <w:continuationSeparator/>
      </w:r>
    </w:p>
    <w:p w:rsidR="002A7A78" w:rsidRDefault="002A7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F0" w:rsidRDefault="003B79F0" w:rsidP="0006416B">
    <w:pPr>
      <w:spacing w:after="0"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ullet-one"/>
      </v:shape>
    </w:pict>
  </w:numPicBullet>
  <w:numPicBullet w:numPicBulletId="1">
    <w:pict>
      <v:shape id="_x0000_i1037" type="#_x0000_t75" style="width:9.75pt;height:9.75pt" o:bullet="t">
        <v:imagedata r:id="rId2" o:title="Bullet-two"/>
      </v:shape>
    </w:pict>
  </w:numPicBullet>
  <w:abstractNum w:abstractNumId="0">
    <w:nsid w:val="05F36A7C"/>
    <w:multiLevelType w:val="hybridMultilevel"/>
    <w:tmpl w:val="D5FE1DA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754586"/>
    <w:multiLevelType w:val="hybridMultilevel"/>
    <w:tmpl w:val="DDAA7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21B42"/>
    <w:multiLevelType w:val="hybridMultilevel"/>
    <w:tmpl w:val="DA0A4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E73D4"/>
    <w:multiLevelType w:val="hybridMultilevel"/>
    <w:tmpl w:val="CC4AE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F5A5D"/>
    <w:multiLevelType w:val="hybridMultilevel"/>
    <w:tmpl w:val="DACC4878"/>
    <w:lvl w:ilvl="0" w:tplc="0B76EE12">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6">
    <w:nsid w:val="129B02B5"/>
    <w:multiLevelType w:val="hybridMultilevel"/>
    <w:tmpl w:val="1FDC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D04369"/>
    <w:multiLevelType w:val="hybridMultilevel"/>
    <w:tmpl w:val="985C812A"/>
    <w:lvl w:ilvl="0" w:tplc="DAF8F65E">
      <w:start w:val="1"/>
      <w:numFmt w:val="bullet"/>
      <w:lvlText w:val="-"/>
      <w:lvlJc w:val="left"/>
      <w:pPr>
        <w:ind w:left="1440" w:hanging="360"/>
      </w:pPr>
      <w:rPr>
        <w:rFonts w:ascii="Sitka Banner" w:hAnsi="Sitka Banner"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4EB341E"/>
    <w:multiLevelType w:val="multilevel"/>
    <w:tmpl w:val="1CFA24B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156D2055"/>
    <w:multiLevelType w:val="hybridMultilevel"/>
    <w:tmpl w:val="2A7C65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88C5BF1"/>
    <w:multiLevelType w:val="hybridMultilevel"/>
    <w:tmpl w:val="05C21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A10EBE"/>
    <w:multiLevelType w:val="hybridMultilevel"/>
    <w:tmpl w:val="4C8E5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BF516B"/>
    <w:multiLevelType w:val="hybridMultilevel"/>
    <w:tmpl w:val="93BE5D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nsid w:val="1FD01865"/>
    <w:multiLevelType w:val="hybridMultilevel"/>
    <w:tmpl w:val="399CA788"/>
    <w:lvl w:ilvl="0" w:tplc="DAF8F65E">
      <w:start w:val="1"/>
      <w:numFmt w:val="bullet"/>
      <w:lvlText w:val="-"/>
      <w:lvlJc w:val="left"/>
      <w:pPr>
        <w:ind w:left="360" w:hanging="360"/>
      </w:pPr>
      <w:rPr>
        <w:rFonts w:ascii="Sitka Banner" w:hAnsi="Sitka Banne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18F33D6"/>
    <w:multiLevelType w:val="hybridMultilevel"/>
    <w:tmpl w:val="956A9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nsid w:val="2B42450E"/>
    <w:multiLevelType w:val="hybridMultilevel"/>
    <w:tmpl w:val="EF5A0F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85D117D"/>
    <w:multiLevelType w:val="hybridMultilevel"/>
    <w:tmpl w:val="EFFA0882"/>
    <w:lvl w:ilvl="0" w:tplc="0B76EE12">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1B674C"/>
    <w:multiLevelType w:val="hybridMultilevel"/>
    <w:tmpl w:val="2F507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982851"/>
    <w:multiLevelType w:val="hybridMultilevel"/>
    <w:tmpl w:val="D7D45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A80529"/>
    <w:multiLevelType w:val="hybridMultilevel"/>
    <w:tmpl w:val="55782C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4D1406"/>
    <w:multiLevelType w:val="hybridMultilevel"/>
    <w:tmpl w:val="B7805926"/>
    <w:lvl w:ilvl="0" w:tplc="67EEB1DC">
      <w:numFmt w:val="bullet"/>
      <w:lvlText w:val="-"/>
      <w:lvlJc w:val="left"/>
      <w:pPr>
        <w:ind w:left="1440" w:hanging="360"/>
      </w:pPr>
      <w:rPr>
        <w:rFonts w:ascii="Times New Roman" w:hAnsi="Times New Roman" w:cs="Times New Roman"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65B4A2C"/>
    <w:multiLevelType w:val="hybridMultilevel"/>
    <w:tmpl w:val="93BCF77E"/>
    <w:lvl w:ilvl="0" w:tplc="39803B60">
      <w:numFmt w:val="bullet"/>
      <w:lvlText w:val="-"/>
      <w:lvlJc w:val="left"/>
      <w:pPr>
        <w:ind w:left="720" w:hanging="360"/>
      </w:pPr>
      <w:rPr>
        <w:rFonts w:ascii="Century Gothic" w:eastAsia="Times New Roman" w:hAnsi="Century Gothic" w:cs="Arial"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A2A6976"/>
    <w:multiLevelType w:val="hybridMultilevel"/>
    <w:tmpl w:val="2BEC85FE"/>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D4C39"/>
    <w:multiLevelType w:val="hybridMultilevel"/>
    <w:tmpl w:val="CE6C9068"/>
    <w:lvl w:ilvl="0" w:tplc="0B76EE12">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nsid w:val="566E1174"/>
    <w:multiLevelType w:val="hybridMultilevel"/>
    <w:tmpl w:val="898A1026"/>
    <w:lvl w:ilvl="0" w:tplc="67EEB1DC">
      <w:numFmt w:val="bullet"/>
      <w:lvlText w:val="-"/>
      <w:lvlJc w:val="left"/>
      <w:pPr>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1">
    <w:nsid w:val="5C271AEF"/>
    <w:multiLevelType w:val="hybridMultilevel"/>
    <w:tmpl w:val="0BA07DE6"/>
    <w:lvl w:ilvl="0" w:tplc="DAF8F65E">
      <w:start w:val="1"/>
      <w:numFmt w:val="bullet"/>
      <w:lvlText w:val="-"/>
      <w:lvlJc w:val="left"/>
      <w:pPr>
        <w:ind w:left="360" w:hanging="360"/>
      </w:pPr>
      <w:rPr>
        <w:rFonts w:ascii="Sitka Banner" w:hAnsi="Sitka Banne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4E62F4"/>
    <w:multiLevelType w:val="hybridMultilevel"/>
    <w:tmpl w:val="706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9B154A"/>
    <w:multiLevelType w:val="hybridMultilevel"/>
    <w:tmpl w:val="E10AC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6">
    <w:nsid w:val="663121B2"/>
    <w:multiLevelType w:val="hybridMultilevel"/>
    <w:tmpl w:val="23829B54"/>
    <w:lvl w:ilvl="0" w:tplc="67EEB1DC">
      <w:numFmt w:val="bullet"/>
      <w:lvlText w:val="-"/>
      <w:lvlJc w:val="left"/>
      <w:pPr>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A06513"/>
    <w:multiLevelType w:val="hybridMultilevel"/>
    <w:tmpl w:val="8FEA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D96522"/>
    <w:multiLevelType w:val="hybridMultilevel"/>
    <w:tmpl w:val="4A449626"/>
    <w:lvl w:ilvl="0" w:tplc="DAF8F65E">
      <w:start w:val="1"/>
      <w:numFmt w:val="bullet"/>
      <w:lvlText w:val="-"/>
      <w:lvlJc w:val="left"/>
      <w:pPr>
        <w:ind w:left="360" w:hanging="360"/>
      </w:pPr>
      <w:rPr>
        <w:rFonts w:ascii="Sitka Banner" w:hAnsi="Sitka Banne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9EC4A20"/>
    <w:multiLevelType w:val="hybridMultilevel"/>
    <w:tmpl w:val="8BB63D40"/>
    <w:lvl w:ilvl="0" w:tplc="040C0019">
      <w:start w:val="1"/>
      <w:numFmt w:val="lowerLetter"/>
      <w:lvlText w:val="%1."/>
      <w:lvlJc w:val="left"/>
      <w:pPr>
        <w:ind w:left="720" w:hanging="360"/>
      </w:pPr>
    </w:lvl>
    <w:lvl w:ilvl="1" w:tplc="3788A84E">
      <w:start w:val="1"/>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ACE2867"/>
    <w:multiLevelType w:val="hybridMultilevel"/>
    <w:tmpl w:val="6220F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E4360F"/>
    <w:multiLevelType w:val="hybridMultilevel"/>
    <w:tmpl w:val="5D20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DC4FB2"/>
    <w:multiLevelType w:val="hybridMultilevel"/>
    <w:tmpl w:val="29B8EC32"/>
    <w:lvl w:ilvl="0" w:tplc="DAF8F65E">
      <w:start w:val="1"/>
      <w:numFmt w:val="bullet"/>
      <w:lvlText w:val="-"/>
      <w:lvlJc w:val="left"/>
      <w:pPr>
        <w:ind w:left="720" w:hanging="360"/>
      </w:pPr>
      <w:rPr>
        <w:rFonts w:ascii="Sitka Banner" w:hAnsi="Sitka Bann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FB25AF"/>
    <w:multiLevelType w:val="hybridMultilevel"/>
    <w:tmpl w:val="2390B66C"/>
    <w:lvl w:ilvl="0" w:tplc="A91E517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E055B7"/>
    <w:multiLevelType w:val="hybridMultilevel"/>
    <w:tmpl w:val="376C7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2"/>
  </w:num>
  <w:num w:numId="4">
    <w:abstractNumId w:val="44"/>
  </w:num>
  <w:num w:numId="5">
    <w:abstractNumId w:val="5"/>
  </w:num>
  <w:num w:numId="6">
    <w:abstractNumId w:val="16"/>
  </w:num>
  <w:num w:numId="7">
    <w:abstractNumId w:val="30"/>
  </w:num>
  <w:num w:numId="8">
    <w:abstractNumId w:val="28"/>
  </w:num>
  <w:num w:numId="9">
    <w:abstractNumId w:val="35"/>
  </w:num>
  <w:num w:numId="10">
    <w:abstractNumId w:val="13"/>
  </w:num>
  <w:num w:numId="11">
    <w:abstractNumId w:val="8"/>
  </w:num>
  <w:num w:numId="12">
    <w:abstractNumId w:val="34"/>
  </w:num>
  <w:num w:numId="13">
    <w:abstractNumId w:val="45"/>
  </w:num>
  <w:num w:numId="14">
    <w:abstractNumId w:val="25"/>
  </w:num>
  <w:num w:numId="15">
    <w:abstractNumId w:val="11"/>
  </w:num>
  <w:num w:numId="16">
    <w:abstractNumId w:val="19"/>
  </w:num>
  <w:num w:numId="17">
    <w:abstractNumId w:val="37"/>
  </w:num>
  <w:num w:numId="18">
    <w:abstractNumId w:val="33"/>
  </w:num>
  <w:num w:numId="19">
    <w:abstractNumId w:val="23"/>
  </w:num>
  <w:num w:numId="20">
    <w:abstractNumId w:val="29"/>
  </w:num>
  <w:num w:numId="21">
    <w:abstractNumId w:val="36"/>
  </w:num>
  <w:num w:numId="22">
    <w:abstractNumId w:val="18"/>
  </w:num>
  <w:num w:numId="23">
    <w:abstractNumId w:val="4"/>
  </w:num>
  <w:num w:numId="24">
    <w:abstractNumId w:val="27"/>
  </w:num>
  <w:num w:numId="25">
    <w:abstractNumId w:val="24"/>
  </w:num>
  <w:num w:numId="26">
    <w:abstractNumId w:val="43"/>
  </w:num>
  <w:num w:numId="27">
    <w:abstractNumId w:val="39"/>
  </w:num>
  <w:num w:numId="28">
    <w:abstractNumId w:val="7"/>
  </w:num>
  <w:num w:numId="29">
    <w:abstractNumId w:val="38"/>
  </w:num>
  <w:num w:numId="30">
    <w:abstractNumId w:val="31"/>
  </w:num>
  <w:num w:numId="31">
    <w:abstractNumId w:val="42"/>
  </w:num>
  <w:num w:numId="32">
    <w:abstractNumId w:val="14"/>
  </w:num>
  <w:num w:numId="33">
    <w:abstractNumId w:val="0"/>
  </w:num>
  <w:num w:numId="34">
    <w:abstractNumId w:val="6"/>
  </w:num>
  <w:num w:numId="35">
    <w:abstractNumId w:val="12"/>
  </w:num>
  <w:num w:numId="36">
    <w:abstractNumId w:val="17"/>
  </w:num>
  <w:num w:numId="37">
    <w:abstractNumId w:val="9"/>
  </w:num>
  <w:num w:numId="38">
    <w:abstractNumId w:val="20"/>
  </w:num>
  <w:num w:numId="39">
    <w:abstractNumId w:val="10"/>
  </w:num>
  <w:num w:numId="40">
    <w:abstractNumId w:val="41"/>
  </w:num>
  <w:num w:numId="41">
    <w:abstractNumId w:val="15"/>
  </w:num>
  <w:num w:numId="42">
    <w:abstractNumId w:val="21"/>
  </w:num>
  <w:num w:numId="43">
    <w:abstractNumId w:val="2"/>
  </w:num>
  <w:num w:numId="44">
    <w:abstractNumId w:val="1"/>
  </w:num>
  <w:num w:numId="45">
    <w:abstractNumId w:val="3"/>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21"/>
    <w:rsid w:val="00001D3B"/>
    <w:rsid w:val="00002671"/>
    <w:rsid w:val="00004250"/>
    <w:rsid w:val="0000567C"/>
    <w:rsid w:val="000064C5"/>
    <w:rsid w:val="00007C78"/>
    <w:rsid w:val="00012917"/>
    <w:rsid w:val="00016D22"/>
    <w:rsid w:val="000239CF"/>
    <w:rsid w:val="000244A6"/>
    <w:rsid w:val="000320CA"/>
    <w:rsid w:val="00042C73"/>
    <w:rsid w:val="00044279"/>
    <w:rsid w:val="000478DF"/>
    <w:rsid w:val="000479F7"/>
    <w:rsid w:val="0005287B"/>
    <w:rsid w:val="00054963"/>
    <w:rsid w:val="0005526A"/>
    <w:rsid w:val="00056016"/>
    <w:rsid w:val="0006416B"/>
    <w:rsid w:val="00064672"/>
    <w:rsid w:val="00070757"/>
    <w:rsid w:val="00072081"/>
    <w:rsid w:val="00081DB8"/>
    <w:rsid w:val="0008282D"/>
    <w:rsid w:val="00084871"/>
    <w:rsid w:val="000866D2"/>
    <w:rsid w:val="00093EC1"/>
    <w:rsid w:val="000970EB"/>
    <w:rsid w:val="000B70F6"/>
    <w:rsid w:val="000C3A02"/>
    <w:rsid w:val="000C5CD7"/>
    <w:rsid w:val="000D37DC"/>
    <w:rsid w:val="000D4550"/>
    <w:rsid w:val="000D4984"/>
    <w:rsid w:val="000D6ED2"/>
    <w:rsid w:val="000D71C0"/>
    <w:rsid w:val="000E2D2E"/>
    <w:rsid w:val="00101234"/>
    <w:rsid w:val="001022A7"/>
    <w:rsid w:val="001076BC"/>
    <w:rsid w:val="00113291"/>
    <w:rsid w:val="001149EE"/>
    <w:rsid w:val="00114FC9"/>
    <w:rsid w:val="00120C69"/>
    <w:rsid w:val="00122C19"/>
    <w:rsid w:val="001253D3"/>
    <w:rsid w:val="00131375"/>
    <w:rsid w:val="00135BBE"/>
    <w:rsid w:val="001426D7"/>
    <w:rsid w:val="00142AAF"/>
    <w:rsid w:val="00143C7E"/>
    <w:rsid w:val="00146A50"/>
    <w:rsid w:val="001476B9"/>
    <w:rsid w:val="0015140B"/>
    <w:rsid w:val="00151887"/>
    <w:rsid w:val="00155935"/>
    <w:rsid w:val="001567DD"/>
    <w:rsid w:val="001656B0"/>
    <w:rsid w:val="0017325D"/>
    <w:rsid w:val="00173476"/>
    <w:rsid w:val="0018505A"/>
    <w:rsid w:val="0018625A"/>
    <w:rsid w:val="001921DB"/>
    <w:rsid w:val="00194667"/>
    <w:rsid w:val="00195125"/>
    <w:rsid w:val="00196A76"/>
    <w:rsid w:val="001A1449"/>
    <w:rsid w:val="001B1396"/>
    <w:rsid w:val="001B31B7"/>
    <w:rsid w:val="001B3BA4"/>
    <w:rsid w:val="001B6962"/>
    <w:rsid w:val="001C5A03"/>
    <w:rsid w:val="001C78CA"/>
    <w:rsid w:val="001D1CE8"/>
    <w:rsid w:val="001E21C9"/>
    <w:rsid w:val="001E4C46"/>
    <w:rsid w:val="001E6013"/>
    <w:rsid w:val="001E71F4"/>
    <w:rsid w:val="0020019F"/>
    <w:rsid w:val="00200EF5"/>
    <w:rsid w:val="00203383"/>
    <w:rsid w:val="00211BCE"/>
    <w:rsid w:val="00213F6F"/>
    <w:rsid w:val="00214EBE"/>
    <w:rsid w:val="002354AD"/>
    <w:rsid w:val="00235A45"/>
    <w:rsid w:val="00237B4E"/>
    <w:rsid w:val="00237B65"/>
    <w:rsid w:val="002405D7"/>
    <w:rsid w:val="00261C28"/>
    <w:rsid w:val="00267369"/>
    <w:rsid w:val="002760DD"/>
    <w:rsid w:val="002767B7"/>
    <w:rsid w:val="002768CD"/>
    <w:rsid w:val="002769E2"/>
    <w:rsid w:val="00277A0D"/>
    <w:rsid w:val="00281910"/>
    <w:rsid w:val="002915AE"/>
    <w:rsid w:val="002A0E44"/>
    <w:rsid w:val="002A5903"/>
    <w:rsid w:val="002A7320"/>
    <w:rsid w:val="002A7A72"/>
    <w:rsid w:val="002A7A78"/>
    <w:rsid w:val="002B1F20"/>
    <w:rsid w:val="002B594D"/>
    <w:rsid w:val="002B5F23"/>
    <w:rsid w:val="002B7130"/>
    <w:rsid w:val="002C2236"/>
    <w:rsid w:val="002C3B68"/>
    <w:rsid w:val="002C512F"/>
    <w:rsid w:val="002D7A0C"/>
    <w:rsid w:val="002E1E06"/>
    <w:rsid w:val="002E5399"/>
    <w:rsid w:val="002E6421"/>
    <w:rsid w:val="00300A7E"/>
    <w:rsid w:val="00306A0D"/>
    <w:rsid w:val="00307659"/>
    <w:rsid w:val="003112D5"/>
    <w:rsid w:val="00311602"/>
    <w:rsid w:val="00311E79"/>
    <w:rsid w:val="003256F6"/>
    <w:rsid w:val="00325F30"/>
    <w:rsid w:val="00327CEC"/>
    <w:rsid w:val="00330106"/>
    <w:rsid w:val="003373C8"/>
    <w:rsid w:val="003434F7"/>
    <w:rsid w:val="00347200"/>
    <w:rsid w:val="003842C2"/>
    <w:rsid w:val="0039390A"/>
    <w:rsid w:val="00395BCC"/>
    <w:rsid w:val="003A0DA0"/>
    <w:rsid w:val="003A26C0"/>
    <w:rsid w:val="003A2937"/>
    <w:rsid w:val="003A3C9A"/>
    <w:rsid w:val="003A691D"/>
    <w:rsid w:val="003B165C"/>
    <w:rsid w:val="003B2908"/>
    <w:rsid w:val="003B2EBF"/>
    <w:rsid w:val="003B6A77"/>
    <w:rsid w:val="003B79F0"/>
    <w:rsid w:val="003D10EC"/>
    <w:rsid w:val="003D3CFD"/>
    <w:rsid w:val="003E0B5C"/>
    <w:rsid w:val="003E0E94"/>
    <w:rsid w:val="003E649B"/>
    <w:rsid w:val="003F167E"/>
    <w:rsid w:val="003F1F2B"/>
    <w:rsid w:val="003F7357"/>
    <w:rsid w:val="004071D1"/>
    <w:rsid w:val="00410A4E"/>
    <w:rsid w:val="00412E42"/>
    <w:rsid w:val="00413968"/>
    <w:rsid w:val="00417938"/>
    <w:rsid w:val="00417CAE"/>
    <w:rsid w:val="004216E6"/>
    <w:rsid w:val="00423010"/>
    <w:rsid w:val="00423A11"/>
    <w:rsid w:val="00433154"/>
    <w:rsid w:val="0044124A"/>
    <w:rsid w:val="00447C9C"/>
    <w:rsid w:val="004537E9"/>
    <w:rsid w:val="00456109"/>
    <w:rsid w:val="004572CA"/>
    <w:rsid w:val="00457D27"/>
    <w:rsid w:val="00464AB2"/>
    <w:rsid w:val="00471FB5"/>
    <w:rsid w:val="00476FBE"/>
    <w:rsid w:val="0047752A"/>
    <w:rsid w:val="00482434"/>
    <w:rsid w:val="00492DE0"/>
    <w:rsid w:val="00492FB1"/>
    <w:rsid w:val="00494ED2"/>
    <w:rsid w:val="00495499"/>
    <w:rsid w:val="004A0E20"/>
    <w:rsid w:val="004A4B44"/>
    <w:rsid w:val="004B2904"/>
    <w:rsid w:val="004B5992"/>
    <w:rsid w:val="004B75DA"/>
    <w:rsid w:val="004C0787"/>
    <w:rsid w:val="004C0872"/>
    <w:rsid w:val="004C1953"/>
    <w:rsid w:val="004D770C"/>
    <w:rsid w:val="004E21C5"/>
    <w:rsid w:val="004E7355"/>
    <w:rsid w:val="004F4ED2"/>
    <w:rsid w:val="004F545C"/>
    <w:rsid w:val="005048E2"/>
    <w:rsid w:val="00515549"/>
    <w:rsid w:val="0051655B"/>
    <w:rsid w:val="0052788C"/>
    <w:rsid w:val="00543C91"/>
    <w:rsid w:val="005545C7"/>
    <w:rsid w:val="00555484"/>
    <w:rsid w:val="0055719F"/>
    <w:rsid w:val="00560D76"/>
    <w:rsid w:val="00565A9D"/>
    <w:rsid w:val="00566593"/>
    <w:rsid w:val="00573131"/>
    <w:rsid w:val="0057335C"/>
    <w:rsid w:val="005777F8"/>
    <w:rsid w:val="005814A7"/>
    <w:rsid w:val="005857A7"/>
    <w:rsid w:val="00587BE9"/>
    <w:rsid w:val="00591289"/>
    <w:rsid w:val="005946F6"/>
    <w:rsid w:val="005A4B2B"/>
    <w:rsid w:val="005A5E49"/>
    <w:rsid w:val="005A71B1"/>
    <w:rsid w:val="005B5645"/>
    <w:rsid w:val="005B61AF"/>
    <w:rsid w:val="005D253B"/>
    <w:rsid w:val="005D480D"/>
    <w:rsid w:val="005D5EF5"/>
    <w:rsid w:val="005E5949"/>
    <w:rsid w:val="005E76BA"/>
    <w:rsid w:val="005E7F8E"/>
    <w:rsid w:val="005F024C"/>
    <w:rsid w:val="005F4C1A"/>
    <w:rsid w:val="005F5329"/>
    <w:rsid w:val="005F749A"/>
    <w:rsid w:val="00600A79"/>
    <w:rsid w:val="00606EE0"/>
    <w:rsid w:val="00611264"/>
    <w:rsid w:val="006129B5"/>
    <w:rsid w:val="00621043"/>
    <w:rsid w:val="00623BCE"/>
    <w:rsid w:val="00623F99"/>
    <w:rsid w:val="006338C6"/>
    <w:rsid w:val="00634376"/>
    <w:rsid w:val="006373D6"/>
    <w:rsid w:val="006624A1"/>
    <w:rsid w:val="00664FB3"/>
    <w:rsid w:val="006670FE"/>
    <w:rsid w:val="00671588"/>
    <w:rsid w:val="00671B5B"/>
    <w:rsid w:val="00680AF0"/>
    <w:rsid w:val="006858E4"/>
    <w:rsid w:val="00686AE8"/>
    <w:rsid w:val="00690273"/>
    <w:rsid w:val="006956B7"/>
    <w:rsid w:val="006A39EF"/>
    <w:rsid w:val="006A5789"/>
    <w:rsid w:val="006A68B1"/>
    <w:rsid w:val="006A7A4C"/>
    <w:rsid w:val="006A7B6E"/>
    <w:rsid w:val="006B48C5"/>
    <w:rsid w:val="006B6617"/>
    <w:rsid w:val="006C37DF"/>
    <w:rsid w:val="006C3F97"/>
    <w:rsid w:val="006C5B53"/>
    <w:rsid w:val="006E0EB2"/>
    <w:rsid w:val="006E14BE"/>
    <w:rsid w:val="006E4E9D"/>
    <w:rsid w:val="006E5A11"/>
    <w:rsid w:val="006E7401"/>
    <w:rsid w:val="006F387A"/>
    <w:rsid w:val="006F48B6"/>
    <w:rsid w:val="006F62F7"/>
    <w:rsid w:val="006F65AB"/>
    <w:rsid w:val="006F66C8"/>
    <w:rsid w:val="006F6B78"/>
    <w:rsid w:val="007001DD"/>
    <w:rsid w:val="007003DA"/>
    <w:rsid w:val="00700AB5"/>
    <w:rsid w:val="00704385"/>
    <w:rsid w:val="007045AF"/>
    <w:rsid w:val="00707896"/>
    <w:rsid w:val="00707C02"/>
    <w:rsid w:val="007177D8"/>
    <w:rsid w:val="007223FB"/>
    <w:rsid w:val="007230D6"/>
    <w:rsid w:val="007234D5"/>
    <w:rsid w:val="00735E0E"/>
    <w:rsid w:val="00736434"/>
    <w:rsid w:val="00747775"/>
    <w:rsid w:val="00752B7D"/>
    <w:rsid w:val="00754E3D"/>
    <w:rsid w:val="00756072"/>
    <w:rsid w:val="0076036A"/>
    <w:rsid w:val="00763525"/>
    <w:rsid w:val="00771EE8"/>
    <w:rsid w:val="007723AC"/>
    <w:rsid w:val="0078287D"/>
    <w:rsid w:val="00790F3D"/>
    <w:rsid w:val="00795FB7"/>
    <w:rsid w:val="00796AC2"/>
    <w:rsid w:val="007A1521"/>
    <w:rsid w:val="007B1FA0"/>
    <w:rsid w:val="007C6836"/>
    <w:rsid w:val="007C7DE7"/>
    <w:rsid w:val="007D13ED"/>
    <w:rsid w:val="007D2FDF"/>
    <w:rsid w:val="007E4165"/>
    <w:rsid w:val="007E71D3"/>
    <w:rsid w:val="007F0C21"/>
    <w:rsid w:val="008011FC"/>
    <w:rsid w:val="008044AD"/>
    <w:rsid w:val="0081482C"/>
    <w:rsid w:val="008205D5"/>
    <w:rsid w:val="008209EB"/>
    <w:rsid w:val="00833B8B"/>
    <w:rsid w:val="00837062"/>
    <w:rsid w:val="008443B5"/>
    <w:rsid w:val="00844E30"/>
    <w:rsid w:val="008516B2"/>
    <w:rsid w:val="00854199"/>
    <w:rsid w:val="00866DCA"/>
    <w:rsid w:val="00877F90"/>
    <w:rsid w:val="0088266A"/>
    <w:rsid w:val="00882E38"/>
    <w:rsid w:val="00884F57"/>
    <w:rsid w:val="008863E0"/>
    <w:rsid w:val="00890D6D"/>
    <w:rsid w:val="00894D49"/>
    <w:rsid w:val="008A47AD"/>
    <w:rsid w:val="008A5FCE"/>
    <w:rsid w:val="008A7A7F"/>
    <w:rsid w:val="008B14ED"/>
    <w:rsid w:val="008B1E5C"/>
    <w:rsid w:val="008C5431"/>
    <w:rsid w:val="008C5707"/>
    <w:rsid w:val="008D15E1"/>
    <w:rsid w:val="008D7531"/>
    <w:rsid w:val="008E0ECD"/>
    <w:rsid w:val="008E297B"/>
    <w:rsid w:val="008E48A0"/>
    <w:rsid w:val="008E7195"/>
    <w:rsid w:val="008F2EDD"/>
    <w:rsid w:val="008F31F7"/>
    <w:rsid w:val="008F4A17"/>
    <w:rsid w:val="00901ED8"/>
    <w:rsid w:val="00906C50"/>
    <w:rsid w:val="00912A7F"/>
    <w:rsid w:val="00912BE4"/>
    <w:rsid w:val="00920124"/>
    <w:rsid w:val="00920ADA"/>
    <w:rsid w:val="00922107"/>
    <w:rsid w:val="009221BE"/>
    <w:rsid w:val="00925D41"/>
    <w:rsid w:val="00931A0B"/>
    <w:rsid w:val="00931A69"/>
    <w:rsid w:val="009439EE"/>
    <w:rsid w:val="009443BF"/>
    <w:rsid w:val="009674BC"/>
    <w:rsid w:val="00972216"/>
    <w:rsid w:val="0097285D"/>
    <w:rsid w:val="00973610"/>
    <w:rsid w:val="00974F84"/>
    <w:rsid w:val="009875B9"/>
    <w:rsid w:val="0098760C"/>
    <w:rsid w:val="00994965"/>
    <w:rsid w:val="00996251"/>
    <w:rsid w:val="00997F9C"/>
    <w:rsid w:val="009A01D9"/>
    <w:rsid w:val="009A3E30"/>
    <w:rsid w:val="009A61BC"/>
    <w:rsid w:val="009A642D"/>
    <w:rsid w:val="009A7A6D"/>
    <w:rsid w:val="009B0D3F"/>
    <w:rsid w:val="009B1939"/>
    <w:rsid w:val="009B2A94"/>
    <w:rsid w:val="009B2DE8"/>
    <w:rsid w:val="009C0C6E"/>
    <w:rsid w:val="009C301C"/>
    <w:rsid w:val="009C472F"/>
    <w:rsid w:val="009D227B"/>
    <w:rsid w:val="009D39A7"/>
    <w:rsid w:val="009D72B3"/>
    <w:rsid w:val="009E1DA3"/>
    <w:rsid w:val="009E57EA"/>
    <w:rsid w:val="009F12F1"/>
    <w:rsid w:val="009F4120"/>
    <w:rsid w:val="00A01EE4"/>
    <w:rsid w:val="00A03CCF"/>
    <w:rsid w:val="00A048FE"/>
    <w:rsid w:val="00A1271E"/>
    <w:rsid w:val="00A13226"/>
    <w:rsid w:val="00A25615"/>
    <w:rsid w:val="00A4554A"/>
    <w:rsid w:val="00A51AAB"/>
    <w:rsid w:val="00A535A7"/>
    <w:rsid w:val="00A53E9A"/>
    <w:rsid w:val="00A551F7"/>
    <w:rsid w:val="00A64F05"/>
    <w:rsid w:val="00A76AAB"/>
    <w:rsid w:val="00A80626"/>
    <w:rsid w:val="00A825B4"/>
    <w:rsid w:val="00A90DE2"/>
    <w:rsid w:val="00AA2448"/>
    <w:rsid w:val="00AA2FEA"/>
    <w:rsid w:val="00AA3108"/>
    <w:rsid w:val="00AB0693"/>
    <w:rsid w:val="00AB34C1"/>
    <w:rsid w:val="00AB366D"/>
    <w:rsid w:val="00AC0C19"/>
    <w:rsid w:val="00AC1E55"/>
    <w:rsid w:val="00AC339D"/>
    <w:rsid w:val="00AD0C8A"/>
    <w:rsid w:val="00AD3DA3"/>
    <w:rsid w:val="00AF40E6"/>
    <w:rsid w:val="00AF4407"/>
    <w:rsid w:val="00AF774D"/>
    <w:rsid w:val="00B021B7"/>
    <w:rsid w:val="00B05460"/>
    <w:rsid w:val="00B16483"/>
    <w:rsid w:val="00B20D20"/>
    <w:rsid w:val="00B27626"/>
    <w:rsid w:val="00B33CF6"/>
    <w:rsid w:val="00B37AAD"/>
    <w:rsid w:val="00B4054D"/>
    <w:rsid w:val="00B44180"/>
    <w:rsid w:val="00B62A9A"/>
    <w:rsid w:val="00B66597"/>
    <w:rsid w:val="00B71FE3"/>
    <w:rsid w:val="00B823F5"/>
    <w:rsid w:val="00B8490B"/>
    <w:rsid w:val="00B8702D"/>
    <w:rsid w:val="00B8789D"/>
    <w:rsid w:val="00B92382"/>
    <w:rsid w:val="00B93472"/>
    <w:rsid w:val="00BA398E"/>
    <w:rsid w:val="00BA3AE6"/>
    <w:rsid w:val="00BA4B4B"/>
    <w:rsid w:val="00BA5AC2"/>
    <w:rsid w:val="00BA65F2"/>
    <w:rsid w:val="00BB51B7"/>
    <w:rsid w:val="00BB5B2F"/>
    <w:rsid w:val="00BB6983"/>
    <w:rsid w:val="00BB764C"/>
    <w:rsid w:val="00BC3653"/>
    <w:rsid w:val="00BC74A4"/>
    <w:rsid w:val="00BD4326"/>
    <w:rsid w:val="00BD5E42"/>
    <w:rsid w:val="00BF4DE5"/>
    <w:rsid w:val="00C03FFB"/>
    <w:rsid w:val="00C05750"/>
    <w:rsid w:val="00C153B7"/>
    <w:rsid w:val="00C175D4"/>
    <w:rsid w:val="00C22E64"/>
    <w:rsid w:val="00C24367"/>
    <w:rsid w:val="00C252EE"/>
    <w:rsid w:val="00C25BE7"/>
    <w:rsid w:val="00C27152"/>
    <w:rsid w:val="00C36F00"/>
    <w:rsid w:val="00C37967"/>
    <w:rsid w:val="00C4643A"/>
    <w:rsid w:val="00C5279C"/>
    <w:rsid w:val="00C71CC7"/>
    <w:rsid w:val="00C747A8"/>
    <w:rsid w:val="00C848A3"/>
    <w:rsid w:val="00C85FD6"/>
    <w:rsid w:val="00C9158B"/>
    <w:rsid w:val="00C97B2A"/>
    <w:rsid w:val="00C97B3A"/>
    <w:rsid w:val="00CA0B60"/>
    <w:rsid w:val="00CA3753"/>
    <w:rsid w:val="00CB20E4"/>
    <w:rsid w:val="00CB5165"/>
    <w:rsid w:val="00CD02B5"/>
    <w:rsid w:val="00CD6F3D"/>
    <w:rsid w:val="00CF004F"/>
    <w:rsid w:val="00CF23A9"/>
    <w:rsid w:val="00CF3449"/>
    <w:rsid w:val="00D02E99"/>
    <w:rsid w:val="00D03D45"/>
    <w:rsid w:val="00D03DDA"/>
    <w:rsid w:val="00D253AD"/>
    <w:rsid w:val="00D27774"/>
    <w:rsid w:val="00D32130"/>
    <w:rsid w:val="00D35FDF"/>
    <w:rsid w:val="00D3703B"/>
    <w:rsid w:val="00D4198D"/>
    <w:rsid w:val="00D42664"/>
    <w:rsid w:val="00D42890"/>
    <w:rsid w:val="00D429F5"/>
    <w:rsid w:val="00D437CB"/>
    <w:rsid w:val="00D513B7"/>
    <w:rsid w:val="00D515E7"/>
    <w:rsid w:val="00D57653"/>
    <w:rsid w:val="00D60265"/>
    <w:rsid w:val="00D62131"/>
    <w:rsid w:val="00D630F2"/>
    <w:rsid w:val="00D65262"/>
    <w:rsid w:val="00D71205"/>
    <w:rsid w:val="00D8204A"/>
    <w:rsid w:val="00D915AB"/>
    <w:rsid w:val="00DA087A"/>
    <w:rsid w:val="00DA0978"/>
    <w:rsid w:val="00DA0E07"/>
    <w:rsid w:val="00DC5D43"/>
    <w:rsid w:val="00DD27D0"/>
    <w:rsid w:val="00DD46B7"/>
    <w:rsid w:val="00DD7E0C"/>
    <w:rsid w:val="00DE1C9A"/>
    <w:rsid w:val="00DE4EF4"/>
    <w:rsid w:val="00DE6ACC"/>
    <w:rsid w:val="00DF2946"/>
    <w:rsid w:val="00DF5DA9"/>
    <w:rsid w:val="00DF6426"/>
    <w:rsid w:val="00DF6A86"/>
    <w:rsid w:val="00E04271"/>
    <w:rsid w:val="00E1198E"/>
    <w:rsid w:val="00E21EF8"/>
    <w:rsid w:val="00E2407C"/>
    <w:rsid w:val="00E30D37"/>
    <w:rsid w:val="00E4396B"/>
    <w:rsid w:val="00E439C2"/>
    <w:rsid w:val="00E52886"/>
    <w:rsid w:val="00E53F2B"/>
    <w:rsid w:val="00E61E95"/>
    <w:rsid w:val="00E6325A"/>
    <w:rsid w:val="00E7045E"/>
    <w:rsid w:val="00E716A8"/>
    <w:rsid w:val="00E7422D"/>
    <w:rsid w:val="00E75831"/>
    <w:rsid w:val="00E76558"/>
    <w:rsid w:val="00E84551"/>
    <w:rsid w:val="00E87C20"/>
    <w:rsid w:val="00E90397"/>
    <w:rsid w:val="00E90BE2"/>
    <w:rsid w:val="00E90D7B"/>
    <w:rsid w:val="00E92EDB"/>
    <w:rsid w:val="00E946AB"/>
    <w:rsid w:val="00E947A3"/>
    <w:rsid w:val="00E97A60"/>
    <w:rsid w:val="00EA5CE8"/>
    <w:rsid w:val="00EA5D8A"/>
    <w:rsid w:val="00EB2122"/>
    <w:rsid w:val="00EC2B05"/>
    <w:rsid w:val="00EC4E53"/>
    <w:rsid w:val="00EE3F12"/>
    <w:rsid w:val="00EE49ED"/>
    <w:rsid w:val="00EE502F"/>
    <w:rsid w:val="00EF14CA"/>
    <w:rsid w:val="00EF3A75"/>
    <w:rsid w:val="00EF3FF2"/>
    <w:rsid w:val="00EF4DCD"/>
    <w:rsid w:val="00F11749"/>
    <w:rsid w:val="00F212CE"/>
    <w:rsid w:val="00F216C6"/>
    <w:rsid w:val="00F25783"/>
    <w:rsid w:val="00F26291"/>
    <w:rsid w:val="00F30B3E"/>
    <w:rsid w:val="00F316E9"/>
    <w:rsid w:val="00F35E0F"/>
    <w:rsid w:val="00F41FBE"/>
    <w:rsid w:val="00F514A6"/>
    <w:rsid w:val="00F572C9"/>
    <w:rsid w:val="00F60663"/>
    <w:rsid w:val="00F71594"/>
    <w:rsid w:val="00F71B18"/>
    <w:rsid w:val="00F73FD5"/>
    <w:rsid w:val="00F74487"/>
    <w:rsid w:val="00F769B3"/>
    <w:rsid w:val="00F77EC7"/>
    <w:rsid w:val="00F80A20"/>
    <w:rsid w:val="00F82BAD"/>
    <w:rsid w:val="00F83396"/>
    <w:rsid w:val="00FA4502"/>
    <w:rsid w:val="00FA4EC8"/>
    <w:rsid w:val="00FC01B1"/>
    <w:rsid w:val="00FC0D50"/>
    <w:rsid w:val="00FC3A8A"/>
    <w:rsid w:val="00FC4258"/>
    <w:rsid w:val="00FD07A2"/>
    <w:rsid w:val="00FD1F99"/>
    <w:rsid w:val="00FE03B5"/>
    <w:rsid w:val="00FE06D4"/>
    <w:rsid w:val="00FE5274"/>
    <w:rsid w:val="00FE55A9"/>
    <w:rsid w:val="00FE718D"/>
    <w:rsid w:val="00FF018E"/>
    <w:rsid w:val="00FF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3E9E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lsdException w:name="heading 3" w:locked="1" w:uiPriority="9"/>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8"/>
    <w:qFormat/>
    <w:rsid w:val="00F73FD5"/>
    <w:rPr>
      <w:szCs w:val="22"/>
      <w:lang w:eastAsia="en-US"/>
    </w:rPr>
  </w:style>
  <w:style w:type="paragraph" w:styleId="Titre1">
    <w:name w:val="heading 1"/>
    <w:basedOn w:val="Normal"/>
    <w:next w:val="Normal"/>
    <w:link w:val="Titre1C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itre2">
    <w:name w:val="heading 2"/>
    <w:basedOn w:val="Normal"/>
    <w:next w:val="Normal"/>
    <w:link w:val="Titre2C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Titre3">
    <w:name w:val="heading 3"/>
    <w:basedOn w:val="Normal"/>
    <w:next w:val="Normal"/>
    <w:link w:val="Titre3C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Titre4">
    <w:name w:val="heading 4"/>
    <w:basedOn w:val="Normal"/>
    <w:next w:val="Normal"/>
    <w:link w:val="Titre4C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Titre5">
    <w:name w:val="heading 5"/>
    <w:basedOn w:val="Normal"/>
    <w:next w:val="Normal"/>
    <w:link w:val="Titre5C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Titre6">
    <w:name w:val="heading 6"/>
    <w:basedOn w:val="Normal"/>
    <w:next w:val="Normal"/>
    <w:link w:val="Titre6C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Titre7">
    <w:name w:val="heading 7"/>
    <w:basedOn w:val="Normal"/>
    <w:next w:val="Normal"/>
    <w:link w:val="Titre7C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Titre8">
    <w:name w:val="heading 8"/>
    <w:basedOn w:val="Normal"/>
    <w:next w:val="Normal"/>
    <w:link w:val="Titre8C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195"/>
    <w:rPr>
      <w:color w:val="000000" w:themeColor="hyperlink"/>
      <w:u w:val="single"/>
    </w:rPr>
  </w:style>
  <w:style w:type="paragraph" w:styleId="En-tte">
    <w:name w:val="header"/>
    <w:basedOn w:val="Normal"/>
    <w:link w:val="En-tteCar"/>
    <w:uiPriority w:val="99"/>
    <w:unhideWhenUsed/>
    <w:rsid w:val="006F48B6"/>
    <w:pPr>
      <w:tabs>
        <w:tab w:val="center" w:pos="4513"/>
        <w:tab w:val="right" w:pos="9026"/>
      </w:tabs>
      <w:spacing w:before="0" w:after="0" w:line="240" w:lineRule="auto"/>
    </w:pPr>
  </w:style>
  <w:style w:type="paragraph" w:styleId="Textedebulles">
    <w:name w:val="Balloon Text"/>
    <w:basedOn w:val="Normal"/>
    <w:link w:val="TextedebullesCar"/>
    <w:uiPriority w:val="99"/>
    <w:semiHidden/>
    <w:unhideWhenUsed/>
    <w:rsid w:val="00AD0C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0C8A"/>
    <w:rPr>
      <w:rFonts w:ascii="Tahoma" w:hAnsi="Tahoma" w:cs="Tahoma"/>
      <w:sz w:val="16"/>
      <w:szCs w:val="16"/>
    </w:rPr>
  </w:style>
  <w:style w:type="paragraph" w:styleId="En-ttedetabledesmatires">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M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M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M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Grilledutableau">
    <w:name w:val="Table Grid"/>
    <w:aliases w:val="GRM Table"/>
    <w:basedOn w:val="TableauNormal"/>
    <w:uiPriority w:val="39"/>
    <w:rsid w:val="003B165C"/>
    <w:tblPr>
      <w:tblStyleRowBandSize w:val="1"/>
      <w:tblStyleColBandSize w:val="1"/>
      <w:tblInd w:w="0" w:type="dxa"/>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Policepardfau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Policepardfau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itre1Car">
    <w:name w:val="Titre 1 Car"/>
    <w:basedOn w:val="Policepardfaut"/>
    <w:link w:val="Titre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tteCar">
    <w:name w:val="En-tête Car"/>
    <w:basedOn w:val="Policepardfaut"/>
    <w:link w:val="En-tte"/>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Titre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Titre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Policepardfau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Policepardfau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Pieddepage">
    <w:name w:val="footer"/>
    <w:basedOn w:val="Normal"/>
    <w:link w:val="PieddepageCar"/>
    <w:uiPriority w:val="99"/>
    <w:unhideWhenUsed/>
    <w:rsid w:val="006F48B6"/>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6F48B6"/>
    <w:rPr>
      <w:szCs w:val="22"/>
      <w:lang w:eastAsia="en-US"/>
    </w:rPr>
  </w:style>
  <w:style w:type="character" w:styleId="Textedelespacerserv">
    <w:name w:val="Placeholder Text"/>
    <w:basedOn w:val="Policepardfaut"/>
    <w:uiPriority w:val="99"/>
    <w:semiHidden/>
    <w:rsid w:val="00771EE8"/>
    <w:rPr>
      <w:color w:val="808080"/>
    </w:rPr>
  </w:style>
  <w:style w:type="character" w:customStyle="1" w:styleId="Titre2Car">
    <w:name w:val="Titre 2 Car"/>
    <w:basedOn w:val="Policepardfaut"/>
    <w:link w:val="Titre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itre3Car">
    <w:name w:val="Titre 3 Car"/>
    <w:basedOn w:val="Policepardfaut"/>
    <w:link w:val="Titre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itre4Car">
    <w:name w:val="Titre 4 Car"/>
    <w:basedOn w:val="Policepardfaut"/>
    <w:link w:val="Titre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itre5Car">
    <w:name w:val="Titre 5 Car"/>
    <w:basedOn w:val="Policepardfaut"/>
    <w:link w:val="Titre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itre6Car">
    <w:name w:val="Titre 6 Car"/>
    <w:basedOn w:val="Policepardfaut"/>
    <w:link w:val="Titre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itre7Car">
    <w:name w:val="Titre 7 Car"/>
    <w:basedOn w:val="Policepardfaut"/>
    <w:link w:val="Titre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itre8Car">
    <w:name w:val="Titre 8 Car"/>
    <w:basedOn w:val="Policepardfaut"/>
    <w:link w:val="Titre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r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Lienhypertextesuivivisit">
    <w:name w:val="FollowedHyperlink"/>
    <w:basedOn w:val="Policepardfau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ansinterligne">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re">
    <w:name w:val="Title"/>
    <w:basedOn w:val="Normal"/>
    <w:next w:val="Normal"/>
    <w:link w:val="TitreC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3154"/>
    <w:rPr>
      <w:rFonts w:asciiTheme="majorHAnsi" w:eastAsiaTheme="majorEastAsia" w:hAnsiTheme="majorHAnsi" w:cstheme="majorBidi"/>
      <w:spacing w:val="-10"/>
      <w:kern w:val="28"/>
      <w:sz w:val="56"/>
      <w:szCs w:val="56"/>
      <w:lang w:eastAsia="en-US"/>
    </w:rPr>
  </w:style>
  <w:style w:type="table" w:customStyle="1" w:styleId="GridTableLight">
    <w:name w:val="Grid Table Light"/>
    <w:basedOn w:val="TableauNormal"/>
    <w:uiPriority w:val="40"/>
    <w:rsid w:val="00200E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auNormal"/>
    <w:uiPriority w:val="41"/>
    <w:rsid w:val="00543C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543C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543C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543C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ist Paragraph (numbered (a)),Tableau Adere,Bullets,Paragraphe de liste11,L_4,Paragraphe de liste4,References,Premier,Normal2,Normal3,Normal4,Normal5,Normal6,Normal7,Lapis Bulleted List,Paragraphe  revu,Liste 1,Dot pt,F5 List Paragra"/>
    <w:basedOn w:val="Normal"/>
    <w:link w:val="ParagraphedelisteCar"/>
    <w:uiPriority w:val="34"/>
    <w:qFormat/>
    <w:rsid w:val="00E4396B"/>
    <w:pPr>
      <w:ind w:left="720"/>
      <w:contextualSpacing/>
    </w:pPr>
  </w:style>
  <w:style w:type="character" w:customStyle="1" w:styleId="ParagraphedelisteCar">
    <w:name w:val="Paragraphe de liste Car"/>
    <w:aliases w:val="List Paragraph (numbered (a)) Car,Tableau Adere Car,Bullets Car,Paragraphe de liste11 Car,L_4 Car,Paragraphe de liste4 Car,References Car,Premier Car,Normal2 Car,Normal3 Car,Normal4 Car,Normal5 Car,Normal6 Car,Normal7 Car"/>
    <w:link w:val="Paragraphedeliste"/>
    <w:uiPriority w:val="34"/>
    <w:qFormat/>
    <w:locked/>
    <w:rsid w:val="00E90BE2"/>
    <w:rPr>
      <w:szCs w:val="22"/>
      <w:lang w:eastAsia="en-US"/>
    </w:rPr>
  </w:style>
  <w:style w:type="paragraph" w:styleId="NormalWeb">
    <w:name w:val="Normal (Web)"/>
    <w:basedOn w:val="Normal"/>
    <w:uiPriority w:val="99"/>
    <w:unhideWhenUsed/>
    <w:rsid w:val="002B7130"/>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2B7130"/>
    <w:pPr>
      <w:autoSpaceDE w:val="0"/>
      <w:autoSpaceDN w:val="0"/>
      <w:adjustRightInd w:val="0"/>
      <w:spacing w:before="0" w:after="0" w:line="240" w:lineRule="auto"/>
    </w:pPr>
    <w:rPr>
      <w:rFonts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lsdException w:name="heading 3" w:locked="1" w:uiPriority="9"/>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8"/>
    <w:qFormat/>
    <w:rsid w:val="00F73FD5"/>
    <w:rPr>
      <w:szCs w:val="22"/>
      <w:lang w:eastAsia="en-US"/>
    </w:rPr>
  </w:style>
  <w:style w:type="paragraph" w:styleId="Titre1">
    <w:name w:val="heading 1"/>
    <w:basedOn w:val="Normal"/>
    <w:next w:val="Normal"/>
    <w:link w:val="Titre1C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itre2">
    <w:name w:val="heading 2"/>
    <w:basedOn w:val="Normal"/>
    <w:next w:val="Normal"/>
    <w:link w:val="Titre2C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Titre3">
    <w:name w:val="heading 3"/>
    <w:basedOn w:val="Normal"/>
    <w:next w:val="Normal"/>
    <w:link w:val="Titre3C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Titre4">
    <w:name w:val="heading 4"/>
    <w:basedOn w:val="Normal"/>
    <w:next w:val="Normal"/>
    <w:link w:val="Titre4C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Titre5">
    <w:name w:val="heading 5"/>
    <w:basedOn w:val="Normal"/>
    <w:next w:val="Normal"/>
    <w:link w:val="Titre5C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Titre6">
    <w:name w:val="heading 6"/>
    <w:basedOn w:val="Normal"/>
    <w:next w:val="Normal"/>
    <w:link w:val="Titre6C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Titre7">
    <w:name w:val="heading 7"/>
    <w:basedOn w:val="Normal"/>
    <w:next w:val="Normal"/>
    <w:link w:val="Titre7C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Titre8">
    <w:name w:val="heading 8"/>
    <w:basedOn w:val="Normal"/>
    <w:next w:val="Normal"/>
    <w:link w:val="Titre8C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195"/>
    <w:rPr>
      <w:color w:val="000000" w:themeColor="hyperlink"/>
      <w:u w:val="single"/>
    </w:rPr>
  </w:style>
  <w:style w:type="paragraph" w:styleId="En-tte">
    <w:name w:val="header"/>
    <w:basedOn w:val="Normal"/>
    <w:link w:val="En-tteCar"/>
    <w:uiPriority w:val="99"/>
    <w:unhideWhenUsed/>
    <w:rsid w:val="006F48B6"/>
    <w:pPr>
      <w:tabs>
        <w:tab w:val="center" w:pos="4513"/>
        <w:tab w:val="right" w:pos="9026"/>
      </w:tabs>
      <w:spacing w:before="0" w:after="0" w:line="240" w:lineRule="auto"/>
    </w:pPr>
  </w:style>
  <w:style w:type="paragraph" w:styleId="Textedebulles">
    <w:name w:val="Balloon Text"/>
    <w:basedOn w:val="Normal"/>
    <w:link w:val="TextedebullesCar"/>
    <w:uiPriority w:val="99"/>
    <w:semiHidden/>
    <w:unhideWhenUsed/>
    <w:rsid w:val="00AD0C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0C8A"/>
    <w:rPr>
      <w:rFonts w:ascii="Tahoma" w:hAnsi="Tahoma" w:cs="Tahoma"/>
      <w:sz w:val="16"/>
      <w:szCs w:val="16"/>
    </w:rPr>
  </w:style>
  <w:style w:type="paragraph" w:styleId="En-ttedetabledesmatires">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M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M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M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Grilledutableau">
    <w:name w:val="Table Grid"/>
    <w:aliases w:val="GRM Table"/>
    <w:basedOn w:val="TableauNormal"/>
    <w:uiPriority w:val="39"/>
    <w:rsid w:val="003B165C"/>
    <w:tblPr>
      <w:tblStyleRowBandSize w:val="1"/>
      <w:tblStyleColBandSize w:val="1"/>
      <w:tblInd w:w="0" w:type="dxa"/>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Policepardfau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Policepardfau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itre1Car">
    <w:name w:val="Titre 1 Car"/>
    <w:basedOn w:val="Policepardfaut"/>
    <w:link w:val="Titre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tteCar">
    <w:name w:val="En-tête Car"/>
    <w:basedOn w:val="Policepardfaut"/>
    <w:link w:val="En-tte"/>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Titre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Titre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Policepardfau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Policepardfau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Pieddepage">
    <w:name w:val="footer"/>
    <w:basedOn w:val="Normal"/>
    <w:link w:val="PieddepageCar"/>
    <w:uiPriority w:val="99"/>
    <w:unhideWhenUsed/>
    <w:rsid w:val="006F48B6"/>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6F48B6"/>
    <w:rPr>
      <w:szCs w:val="22"/>
      <w:lang w:eastAsia="en-US"/>
    </w:rPr>
  </w:style>
  <w:style w:type="character" w:styleId="Textedelespacerserv">
    <w:name w:val="Placeholder Text"/>
    <w:basedOn w:val="Policepardfaut"/>
    <w:uiPriority w:val="99"/>
    <w:semiHidden/>
    <w:rsid w:val="00771EE8"/>
    <w:rPr>
      <w:color w:val="808080"/>
    </w:rPr>
  </w:style>
  <w:style w:type="character" w:customStyle="1" w:styleId="Titre2Car">
    <w:name w:val="Titre 2 Car"/>
    <w:basedOn w:val="Policepardfaut"/>
    <w:link w:val="Titre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itre3Car">
    <w:name w:val="Titre 3 Car"/>
    <w:basedOn w:val="Policepardfaut"/>
    <w:link w:val="Titre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itre4Car">
    <w:name w:val="Titre 4 Car"/>
    <w:basedOn w:val="Policepardfaut"/>
    <w:link w:val="Titre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itre5Car">
    <w:name w:val="Titre 5 Car"/>
    <w:basedOn w:val="Policepardfaut"/>
    <w:link w:val="Titre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itre6Car">
    <w:name w:val="Titre 6 Car"/>
    <w:basedOn w:val="Policepardfaut"/>
    <w:link w:val="Titre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itre7Car">
    <w:name w:val="Titre 7 Car"/>
    <w:basedOn w:val="Policepardfaut"/>
    <w:link w:val="Titre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itre8Car">
    <w:name w:val="Titre 8 Car"/>
    <w:basedOn w:val="Policepardfaut"/>
    <w:link w:val="Titre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r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Lienhypertextesuivivisit">
    <w:name w:val="FollowedHyperlink"/>
    <w:basedOn w:val="Policepardfau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ansinterligne">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re">
    <w:name w:val="Title"/>
    <w:basedOn w:val="Normal"/>
    <w:next w:val="Normal"/>
    <w:link w:val="TitreC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3154"/>
    <w:rPr>
      <w:rFonts w:asciiTheme="majorHAnsi" w:eastAsiaTheme="majorEastAsia" w:hAnsiTheme="majorHAnsi" w:cstheme="majorBidi"/>
      <w:spacing w:val="-10"/>
      <w:kern w:val="28"/>
      <w:sz w:val="56"/>
      <w:szCs w:val="56"/>
      <w:lang w:eastAsia="en-US"/>
    </w:rPr>
  </w:style>
  <w:style w:type="table" w:customStyle="1" w:styleId="GridTableLight">
    <w:name w:val="Grid Table Light"/>
    <w:basedOn w:val="TableauNormal"/>
    <w:uiPriority w:val="40"/>
    <w:rsid w:val="00200E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auNormal"/>
    <w:uiPriority w:val="41"/>
    <w:rsid w:val="00543C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543C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543C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543C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ist Paragraph (numbered (a)),Tableau Adere,Bullets,Paragraphe de liste11,L_4,Paragraphe de liste4,References,Premier,Normal2,Normal3,Normal4,Normal5,Normal6,Normal7,Lapis Bulleted List,Paragraphe  revu,Liste 1,Dot pt,F5 List Paragra"/>
    <w:basedOn w:val="Normal"/>
    <w:link w:val="ParagraphedelisteCar"/>
    <w:uiPriority w:val="34"/>
    <w:qFormat/>
    <w:rsid w:val="00E4396B"/>
    <w:pPr>
      <w:ind w:left="720"/>
      <w:contextualSpacing/>
    </w:pPr>
  </w:style>
  <w:style w:type="character" w:customStyle="1" w:styleId="ParagraphedelisteCar">
    <w:name w:val="Paragraphe de liste Car"/>
    <w:aliases w:val="List Paragraph (numbered (a)) Car,Tableau Adere Car,Bullets Car,Paragraphe de liste11 Car,L_4 Car,Paragraphe de liste4 Car,References Car,Premier Car,Normal2 Car,Normal3 Car,Normal4 Car,Normal5 Car,Normal6 Car,Normal7 Car"/>
    <w:link w:val="Paragraphedeliste"/>
    <w:uiPriority w:val="34"/>
    <w:qFormat/>
    <w:locked/>
    <w:rsid w:val="00E90BE2"/>
    <w:rPr>
      <w:szCs w:val="22"/>
      <w:lang w:eastAsia="en-US"/>
    </w:rPr>
  </w:style>
  <w:style w:type="paragraph" w:styleId="NormalWeb">
    <w:name w:val="Normal (Web)"/>
    <w:basedOn w:val="Normal"/>
    <w:uiPriority w:val="99"/>
    <w:unhideWhenUsed/>
    <w:rsid w:val="002B7130"/>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2B7130"/>
    <w:pPr>
      <w:autoSpaceDE w:val="0"/>
      <w:autoSpaceDN w:val="0"/>
      <w:adjustRightInd w:val="0"/>
      <w:spacing w:before="0" w:after="0" w:line="240" w:lineRule="auto"/>
    </w:pPr>
    <w:rPr>
      <w:rFonts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pfef.gouv.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7CA28E-60AF-4E65-84BC-F63E9439C049}">
  <ds:schemaRefs>
    <ds:schemaRef ds:uri="http://schemas.openxmlformats.org/officeDocument/2006/bibliography"/>
  </ds:schemaRefs>
</ds:datastoreItem>
</file>

<file path=customXml/itemProps2.xml><?xml version="1.0" encoding="utf-8"?>
<ds:datastoreItem xmlns:ds="http://schemas.openxmlformats.org/officeDocument/2006/customXml" ds:itemID="{022D52C8-FDEC-4EB6-9480-31791575DE0E}"/>
</file>

<file path=customXml/itemProps3.xml><?xml version="1.0" encoding="utf-8"?>
<ds:datastoreItem xmlns:ds="http://schemas.openxmlformats.org/officeDocument/2006/customXml" ds:itemID="{C434FD5D-1A37-4E33-81FB-11422268ECEE}"/>
</file>

<file path=customXml/itemProps4.xml><?xml version="1.0" encoding="utf-8"?>
<ds:datastoreItem xmlns:ds="http://schemas.openxmlformats.org/officeDocument/2006/customXml" ds:itemID="{0EBC3D14-831D-4DC9-8F96-1B0B34451677}"/>
</file>

<file path=docProps/app.xml><?xml version="1.0" encoding="utf-8"?>
<Properties xmlns="http://schemas.openxmlformats.org/officeDocument/2006/extended-properties" xmlns:vt="http://schemas.openxmlformats.org/officeDocument/2006/docPropsVTypes">
  <Template>Normal</Template>
  <TotalTime>242</TotalTime>
  <Pages>34</Pages>
  <Words>11994</Words>
  <Characters>65973</Characters>
  <Application>Microsoft Office Word</Application>
  <DocSecurity>0</DocSecurity>
  <Lines>549</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Goita, Soungalo</dc:creator>
  <cp:lastModifiedBy>pc dell</cp:lastModifiedBy>
  <cp:revision>95</cp:revision>
  <cp:lastPrinted>2020-08-28T10:30:00Z</cp:lastPrinted>
  <dcterms:created xsi:type="dcterms:W3CDTF">2020-08-31T07:57:00Z</dcterms:created>
  <dcterms:modified xsi:type="dcterms:W3CDTF">2020-08-31T17:34:00Z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