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84" w:rsidRPr="000B2D84" w:rsidRDefault="000B2D84" w:rsidP="000B2D84">
      <w:pPr>
        <w:spacing w:after="160" w:line="259" w:lineRule="auto"/>
        <w:jc w:val="center"/>
        <w:rPr>
          <w:rFonts w:ascii="Cambria" w:eastAsia="Calibri" w:hAnsi="Cambria" w:cs="Times New Roman"/>
          <w:b/>
          <w:sz w:val="24"/>
          <w:szCs w:val="24"/>
          <w:lang w:val="en-CA"/>
        </w:rPr>
      </w:pPr>
      <w:r w:rsidRPr="000B2D84">
        <w:rPr>
          <w:rFonts w:ascii="Cambria" w:eastAsia="Calibri" w:hAnsi="Cambria" w:cs="Times New Roman"/>
          <w:b/>
          <w:sz w:val="24"/>
          <w:szCs w:val="24"/>
          <w:lang w:val="en-CA"/>
        </w:rPr>
        <w:t>Working Group on discrimination against women in law and in practice</w:t>
      </w:r>
    </w:p>
    <w:p w:rsidR="000B2D84" w:rsidRPr="000B2D84" w:rsidRDefault="000B2D84" w:rsidP="000B2D84">
      <w:pPr>
        <w:spacing w:after="160" w:line="259" w:lineRule="auto"/>
        <w:jc w:val="center"/>
        <w:rPr>
          <w:rFonts w:ascii="Cambria" w:eastAsia="Calibri" w:hAnsi="Cambria" w:cs="Times New Roman"/>
          <w:b/>
          <w:sz w:val="24"/>
          <w:szCs w:val="24"/>
          <w:lang w:val="en-CA"/>
        </w:rPr>
      </w:pPr>
      <w:r w:rsidRPr="000B2D84">
        <w:rPr>
          <w:rFonts w:ascii="Cambria" w:eastAsia="Calibri" w:hAnsi="Cambria" w:cs="Times New Roman"/>
          <w:b/>
          <w:sz w:val="24"/>
          <w:szCs w:val="24"/>
          <w:lang w:val="en-CA"/>
        </w:rPr>
        <w:t>Questionnaire on good practices</w:t>
      </w:r>
    </w:p>
    <w:p w:rsidR="000B2D84" w:rsidRPr="000B2D84" w:rsidRDefault="000B2D84" w:rsidP="000B2D84">
      <w:pPr>
        <w:spacing w:after="160" w:line="259" w:lineRule="auto"/>
        <w:rPr>
          <w:rFonts w:ascii="Cambria" w:eastAsia="Calibri" w:hAnsi="Cambria" w:cs="Times New Roman"/>
          <w:sz w:val="23"/>
          <w:szCs w:val="23"/>
          <w:lang w:val="en-CA"/>
        </w:rPr>
      </w:pPr>
      <w:r w:rsidRPr="000B2D84">
        <w:rPr>
          <w:rFonts w:ascii="Cambria" w:eastAsia="Calibri" w:hAnsi="Cambria" w:cs="Times New Roman"/>
          <w:sz w:val="23"/>
          <w:szCs w:val="23"/>
          <w:lang w:val="en-CA"/>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 that support women’s equality and enjoyment of human rights come into being and are implemented in ways that support women’s enjoyment of their human rights and fundamental freedoms.</w:t>
      </w:r>
    </w:p>
    <w:p w:rsidR="000B2D84" w:rsidRPr="000B2D84" w:rsidRDefault="000B2D84" w:rsidP="000B2D84">
      <w:pPr>
        <w:spacing w:after="160" w:line="259" w:lineRule="auto"/>
        <w:rPr>
          <w:rFonts w:ascii="Cambria" w:eastAsia="Calibri" w:hAnsi="Cambria" w:cs="Times New Roman"/>
          <w:sz w:val="23"/>
          <w:szCs w:val="23"/>
          <w:lang w:val="en-CA"/>
        </w:rPr>
      </w:pPr>
      <w:r w:rsidRPr="000B2D84">
        <w:rPr>
          <w:rFonts w:ascii="Cambria" w:eastAsia="Calibri" w:hAnsi="Cambria" w:cs="Times New Roman"/>
          <w:sz w:val="23"/>
          <w:szCs w:val="23"/>
          <w:lang w:val="en-CA"/>
        </w:rPr>
        <w:t xml:space="preserve">The questionnaire intends to solicit information on how  a specific law aimed at addressing discrimination against women and promoting women’s substantive equality has come into being, was effectively implemented (I), and what impacts the law has had for women on the ground (II). </w:t>
      </w:r>
    </w:p>
    <w:p w:rsidR="000B2D84" w:rsidRPr="000B2D84" w:rsidRDefault="000B2D84" w:rsidP="000B2D84">
      <w:pPr>
        <w:spacing w:after="160" w:line="259" w:lineRule="auto"/>
        <w:rPr>
          <w:rFonts w:ascii="Cambria" w:eastAsia="Calibri" w:hAnsi="Cambria" w:cs="Times New Roman"/>
          <w:sz w:val="23"/>
          <w:szCs w:val="23"/>
        </w:rPr>
      </w:pPr>
      <w:r w:rsidRPr="000B2D84">
        <w:rPr>
          <w:rFonts w:ascii="Cambria" w:eastAsia="Calibri" w:hAnsi="Cambria" w:cs="Times New Roman"/>
          <w:sz w:val="23"/>
          <w:szCs w:val="23"/>
        </w:rPr>
        <w:t>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thus require a holistic approach that addresses both the causes and consequences of discrimination, and aim at social transformation.</w:t>
      </w:r>
    </w:p>
    <w:p w:rsidR="000B2D84" w:rsidRPr="000B2D84" w:rsidRDefault="000B2D84" w:rsidP="000B2D84">
      <w:pPr>
        <w:spacing w:after="160" w:line="259" w:lineRule="auto"/>
        <w:rPr>
          <w:rFonts w:ascii="Cambria" w:eastAsia="Calibri" w:hAnsi="Cambria" w:cs="Times New Roman"/>
          <w:sz w:val="23"/>
          <w:szCs w:val="23"/>
        </w:rPr>
      </w:pPr>
      <w:r w:rsidRPr="000B2D84">
        <w:rPr>
          <w:rFonts w:ascii="Cambria" w:eastAsia="Calibri" w:hAnsi="Cambria" w:cs="Times New Roman"/>
          <w:sz w:val="23"/>
          <w:szCs w:val="23"/>
        </w:rPr>
        <w:t xml:space="preserve">Recognizing the aspiration of the Working Group to better understand the processes and elements which contribute to build “good practices” in legislation and its implementation the Working Group requests that you provide detailed information on at least </w:t>
      </w:r>
      <w:r w:rsidRPr="000B2D84">
        <w:rPr>
          <w:rFonts w:ascii="Cambria" w:eastAsia="Calibri" w:hAnsi="Cambria" w:cs="Times New Roman"/>
          <w:b/>
          <w:sz w:val="23"/>
          <w:szCs w:val="23"/>
        </w:rPr>
        <w:t xml:space="preserve">one law </w:t>
      </w:r>
      <w:r w:rsidRPr="000B2D84">
        <w:rPr>
          <w:rFonts w:ascii="Cambria" w:eastAsia="Calibri" w:hAnsi="Cambria" w:cs="Times New Roman"/>
          <w:sz w:val="23"/>
          <w:szCs w:val="23"/>
        </w:rPr>
        <w:t xml:space="preserve">adopted in a State that has been successfully implemented in that it has had a notably substantial impact on eliminating discrimination against women in the specific area related to that law and  has enhanced women’s enjoyment of their human rights in your national context, such that you consider it a “good practice.”  Processes of substantive change often take place over a period of many years, so the law need not be new: this survey should focus on a law whose impact has been substantiated and the impacts of which are still being seen. </w:t>
      </w:r>
    </w:p>
    <w:p w:rsidR="000B2D84" w:rsidRPr="000B2D84" w:rsidRDefault="000B2D84" w:rsidP="000B2D84">
      <w:pPr>
        <w:spacing w:after="160" w:line="259" w:lineRule="auto"/>
        <w:jc w:val="both"/>
        <w:rPr>
          <w:rFonts w:ascii="Cambria" w:eastAsia="Calibri" w:hAnsi="Cambria" w:cs="Times New Roman"/>
          <w:sz w:val="23"/>
          <w:szCs w:val="23"/>
          <w:lang w:val="en-CA"/>
        </w:rPr>
      </w:pPr>
      <w:r w:rsidRPr="000B2D84">
        <w:rPr>
          <w:rFonts w:ascii="Cambria" w:eastAsia="Calibri" w:hAnsi="Cambria" w:cs="Times New Roman"/>
          <w:sz w:val="23"/>
          <w:szCs w:val="23"/>
          <w:lang w:val="en-CA"/>
        </w:rPr>
        <w:t xml:space="preserve">The Working Group wishes to thank all stakeholders for responding to this questionnaire </w:t>
      </w:r>
      <w:r w:rsidRPr="000B2D84">
        <w:rPr>
          <w:rFonts w:ascii="Cambria" w:eastAsia="Calibri" w:hAnsi="Cambria" w:cs="Times New Roman"/>
          <w:b/>
          <w:sz w:val="23"/>
          <w:szCs w:val="23"/>
          <w:lang w:val="en-CA"/>
        </w:rPr>
        <w:t xml:space="preserve">by 12 September 2016. </w:t>
      </w:r>
    </w:p>
    <w:p w:rsidR="000B2D84" w:rsidRPr="000B2D84" w:rsidRDefault="000B2D84" w:rsidP="000B2D84">
      <w:pPr>
        <w:spacing w:after="160" w:line="259" w:lineRule="auto"/>
        <w:rPr>
          <w:rFonts w:ascii="Cambria" w:eastAsia="Calibri" w:hAnsi="Cambria" w:cs="Times New Roman"/>
          <w:sz w:val="24"/>
          <w:szCs w:val="24"/>
          <w:lang w:val="en-CA"/>
        </w:rPr>
      </w:pPr>
    </w:p>
    <w:p w:rsidR="000B2D84" w:rsidRPr="000B2D84" w:rsidRDefault="000B2D84" w:rsidP="000B2D84">
      <w:pPr>
        <w:spacing w:after="160" w:line="259" w:lineRule="auto"/>
        <w:jc w:val="center"/>
        <w:rPr>
          <w:rFonts w:ascii="Cambria" w:eastAsia="Calibri" w:hAnsi="Cambria" w:cs="Times New Roman"/>
          <w:b/>
          <w:sz w:val="24"/>
          <w:szCs w:val="24"/>
          <w:u w:val="single"/>
        </w:rPr>
      </w:pPr>
    </w:p>
    <w:p w:rsidR="000B2D84" w:rsidRPr="000B2D84" w:rsidRDefault="000B2D84" w:rsidP="000B2D84">
      <w:pPr>
        <w:spacing w:after="160" w:line="259" w:lineRule="auto"/>
        <w:jc w:val="center"/>
        <w:rPr>
          <w:rFonts w:ascii="Cambria" w:eastAsia="Calibri" w:hAnsi="Cambria" w:cs="Times New Roman"/>
          <w:b/>
          <w:sz w:val="24"/>
          <w:szCs w:val="24"/>
          <w:u w:val="single"/>
        </w:rPr>
      </w:pPr>
    </w:p>
    <w:p w:rsidR="000B2D84" w:rsidRPr="000B2D84" w:rsidRDefault="000B2D84" w:rsidP="000B2D84">
      <w:pPr>
        <w:spacing w:after="160" w:line="259" w:lineRule="auto"/>
        <w:jc w:val="center"/>
        <w:rPr>
          <w:rFonts w:ascii="Cambria" w:eastAsia="Calibri" w:hAnsi="Cambria" w:cs="Times New Roman"/>
          <w:b/>
          <w:sz w:val="24"/>
          <w:szCs w:val="24"/>
          <w:u w:val="single"/>
        </w:rPr>
      </w:pPr>
    </w:p>
    <w:p w:rsidR="000B2D84" w:rsidRPr="000B2D84" w:rsidRDefault="000B2D84" w:rsidP="000B2D84">
      <w:pPr>
        <w:spacing w:after="160" w:line="259" w:lineRule="auto"/>
        <w:jc w:val="center"/>
        <w:rPr>
          <w:rFonts w:ascii="Cambria" w:eastAsia="Calibri" w:hAnsi="Cambria" w:cs="Times New Roman"/>
          <w:b/>
          <w:sz w:val="24"/>
          <w:szCs w:val="24"/>
          <w:u w:val="single"/>
        </w:rPr>
      </w:pPr>
    </w:p>
    <w:p w:rsidR="000B2D84" w:rsidRPr="000B2D84" w:rsidRDefault="000B2D84" w:rsidP="000B2D84">
      <w:pPr>
        <w:spacing w:after="160" w:line="259" w:lineRule="auto"/>
        <w:jc w:val="center"/>
        <w:rPr>
          <w:rFonts w:ascii="Cambria" w:eastAsia="Calibri" w:hAnsi="Cambria" w:cs="Times New Roman"/>
          <w:b/>
          <w:sz w:val="24"/>
          <w:szCs w:val="24"/>
          <w:u w:val="single"/>
        </w:rPr>
      </w:pPr>
      <w:r w:rsidRPr="000B2D84">
        <w:rPr>
          <w:rFonts w:ascii="Cambria" w:eastAsia="Calibri" w:hAnsi="Cambria" w:cs="Times New Roman"/>
          <w:b/>
          <w:sz w:val="24"/>
          <w:szCs w:val="24"/>
          <w:u w:val="single"/>
        </w:rPr>
        <w:lastRenderedPageBreak/>
        <w:t>Questionnaire</w:t>
      </w:r>
    </w:p>
    <w:p w:rsidR="000B2D84" w:rsidRPr="000B2D84" w:rsidRDefault="000B2D84" w:rsidP="000B2D84">
      <w:pPr>
        <w:spacing w:after="160" w:line="259" w:lineRule="auto"/>
        <w:rPr>
          <w:rFonts w:ascii="Cambria" w:eastAsia="Calibri" w:hAnsi="Cambria" w:cs="Times New Roman"/>
          <w:sz w:val="24"/>
          <w:szCs w:val="24"/>
        </w:rPr>
      </w:pPr>
    </w:p>
    <w:p w:rsidR="000B2D84" w:rsidRPr="000B2D84" w:rsidRDefault="000B2D84" w:rsidP="000B2D84">
      <w:pPr>
        <w:spacing w:after="160" w:line="259" w:lineRule="auto"/>
        <w:jc w:val="both"/>
        <w:rPr>
          <w:rFonts w:ascii="Cambria" w:eastAsia="Calibri" w:hAnsi="Cambria" w:cs="Times New Roman"/>
          <w:b/>
          <w:sz w:val="24"/>
          <w:szCs w:val="24"/>
          <w:lang w:val="en-CA"/>
        </w:rPr>
      </w:pPr>
      <w:r w:rsidRPr="000B2D84">
        <w:rPr>
          <w:rFonts w:ascii="Cambria" w:eastAsia="Calibri" w:hAnsi="Cambria" w:cs="Times New Roman"/>
          <w:b/>
          <w:sz w:val="24"/>
          <w:szCs w:val="24"/>
          <w:lang w:val="en-CA"/>
        </w:rPr>
        <w:t xml:space="preserve">For the following sections, please provide information about a law that has been selected as an exemplary case study of a “good practice” in eliminating discrimination and empowering women in your national context. </w:t>
      </w:r>
    </w:p>
    <w:p w:rsidR="000B2D84" w:rsidRPr="000B2D84" w:rsidRDefault="000B2D84" w:rsidP="000B2D84">
      <w:pPr>
        <w:spacing w:after="160" w:line="259" w:lineRule="auto"/>
        <w:rPr>
          <w:rFonts w:ascii="Cambria" w:eastAsia="Calibri" w:hAnsi="Cambria" w:cs="Times New Roman"/>
          <w:sz w:val="24"/>
          <w:szCs w:val="24"/>
          <w:lang w:val="en-CA"/>
        </w:rPr>
      </w:pPr>
    </w:p>
    <w:p w:rsidR="000B2D84" w:rsidRPr="000B2D84" w:rsidRDefault="000B2D84" w:rsidP="000B2D84">
      <w:pPr>
        <w:spacing w:after="160" w:line="259" w:lineRule="auto"/>
        <w:rPr>
          <w:rFonts w:ascii="Cambria" w:eastAsia="Calibri" w:hAnsi="Cambria" w:cs="Times New Roman"/>
          <w:b/>
          <w:sz w:val="24"/>
          <w:szCs w:val="24"/>
          <w:lang w:val="en-CA"/>
        </w:rPr>
      </w:pPr>
      <w:r w:rsidRPr="000B2D84">
        <w:rPr>
          <w:rFonts w:ascii="Cambria" w:eastAsia="Calibri" w:hAnsi="Cambria" w:cs="Times New Roman"/>
          <w:b/>
          <w:sz w:val="24"/>
          <w:szCs w:val="24"/>
          <w:lang w:val="en-CA"/>
        </w:rPr>
        <w:t>I. Identification of a law that has eliminated or substantially reduced discrimination and supported women’s empowerment.</w:t>
      </w:r>
    </w:p>
    <w:p w:rsidR="000B2D84" w:rsidRPr="000B2D84" w:rsidRDefault="000B2D84" w:rsidP="000B2D84">
      <w:pPr>
        <w:spacing w:after="160" w:line="259" w:lineRule="auto"/>
        <w:rPr>
          <w:rFonts w:ascii="Cambria" w:eastAsia="Calibri" w:hAnsi="Cambria" w:cs="Times New Roman"/>
          <w:i/>
          <w:sz w:val="24"/>
          <w:szCs w:val="24"/>
          <w:lang w:val="en-CA"/>
        </w:rPr>
      </w:pPr>
      <w:r w:rsidRPr="000B2D84">
        <w:rPr>
          <w:rFonts w:ascii="Cambria" w:eastAsia="Calibri" w:hAnsi="Cambria" w:cs="Times New Roman"/>
          <w:i/>
          <w:sz w:val="24"/>
          <w:szCs w:val="24"/>
          <w:lang w:val="en-CA"/>
        </w:rPr>
        <w:t>Background Information on the Law</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1. Name/Title of the Legislation: </w:t>
      </w:r>
      <w:r w:rsidRPr="000B2D84">
        <w:rPr>
          <w:rFonts w:ascii="Cambria" w:eastAsia="Calibri" w:hAnsi="Cambria" w:cs="Times New Roman"/>
          <w:sz w:val="24"/>
          <w:szCs w:val="24"/>
          <w:u w:val="single"/>
          <w:lang w:val="en-CA"/>
        </w:rPr>
        <w:t>_</w:t>
      </w:r>
      <w:r w:rsidRPr="000B2D84">
        <w:rPr>
          <w:rFonts w:ascii="Cambria" w:eastAsia="Calibri" w:hAnsi="Cambria" w:cs="Times New Roman"/>
          <w:i/>
          <w:sz w:val="24"/>
          <w:szCs w:val="24"/>
          <w:u w:val="single"/>
          <w:lang w:val="en-CA"/>
        </w:rPr>
        <w:t>Matrimonial Property Act2013.</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2. Date the law passed and came into force: </w:t>
      </w:r>
      <w:r w:rsidRPr="000B2D84">
        <w:rPr>
          <w:rFonts w:ascii="Cambria" w:eastAsia="Calibri" w:hAnsi="Cambria" w:cs="Times New Roman"/>
          <w:i/>
          <w:sz w:val="24"/>
          <w:szCs w:val="24"/>
          <w:u w:val="single"/>
          <w:lang w:val="en-CA"/>
        </w:rPr>
        <w:t>Passed on 18</w:t>
      </w:r>
      <w:r w:rsidRPr="000B2D84">
        <w:rPr>
          <w:rFonts w:ascii="Cambria" w:eastAsia="Calibri" w:hAnsi="Cambria" w:cs="Times New Roman"/>
          <w:i/>
          <w:sz w:val="24"/>
          <w:szCs w:val="24"/>
          <w:u w:val="single"/>
          <w:vertAlign w:val="superscript"/>
          <w:lang w:val="en-CA"/>
        </w:rPr>
        <w:t>th</w:t>
      </w:r>
      <w:r w:rsidRPr="000B2D84">
        <w:rPr>
          <w:rFonts w:ascii="Cambria" w:eastAsia="Calibri" w:hAnsi="Cambria" w:cs="Times New Roman"/>
          <w:i/>
          <w:sz w:val="24"/>
          <w:szCs w:val="24"/>
          <w:u w:val="single"/>
          <w:lang w:val="en-CA"/>
        </w:rPr>
        <w:t xml:space="preserve"> December 2013. Came into force on 16</w:t>
      </w:r>
      <w:r w:rsidRPr="000B2D84">
        <w:rPr>
          <w:rFonts w:ascii="Cambria" w:eastAsia="Calibri" w:hAnsi="Cambria" w:cs="Times New Roman"/>
          <w:i/>
          <w:sz w:val="24"/>
          <w:szCs w:val="24"/>
          <w:u w:val="single"/>
          <w:vertAlign w:val="superscript"/>
          <w:lang w:val="en-CA"/>
        </w:rPr>
        <w:t>th</w:t>
      </w:r>
      <w:r w:rsidRPr="000B2D84">
        <w:rPr>
          <w:rFonts w:ascii="Cambria" w:eastAsia="Calibri" w:hAnsi="Cambria" w:cs="Times New Roman"/>
          <w:i/>
          <w:sz w:val="24"/>
          <w:szCs w:val="24"/>
          <w:u w:val="single"/>
          <w:lang w:val="en-CA"/>
        </w:rPr>
        <w:t xml:space="preserve"> January, 2014</w:t>
      </w:r>
      <w:r w:rsidRPr="000B2D84">
        <w:rPr>
          <w:rFonts w:ascii="Cambria" w:eastAsia="Calibri" w:hAnsi="Cambria" w:cs="Times New Roman"/>
          <w:i/>
          <w:sz w:val="24"/>
          <w:szCs w:val="24"/>
          <w:u w:val="single"/>
          <w:lang w:val="en-CA"/>
        </w:rPr>
        <w:tab/>
      </w:r>
      <w:r w:rsidRPr="000B2D84">
        <w:rPr>
          <w:rFonts w:ascii="Cambria" w:eastAsia="Calibri" w:hAnsi="Cambria" w:cs="Times New Roman"/>
          <w:i/>
          <w:sz w:val="24"/>
          <w:szCs w:val="24"/>
          <w:u w:val="single"/>
          <w:lang w:val="en-CA"/>
        </w:rPr>
        <w:tab/>
      </w:r>
      <w:r w:rsidRPr="000B2D84">
        <w:rPr>
          <w:rFonts w:ascii="Cambria" w:eastAsia="Calibri" w:hAnsi="Cambria" w:cs="Times New Roman"/>
          <w:i/>
          <w:sz w:val="24"/>
          <w:szCs w:val="24"/>
          <w:u w:val="single"/>
          <w:lang w:val="en-CA"/>
        </w:rPr>
        <w:tab/>
      </w:r>
      <w:r w:rsidRPr="000B2D84">
        <w:rPr>
          <w:rFonts w:ascii="Cambria" w:eastAsia="Calibri" w:hAnsi="Cambria" w:cs="Times New Roman"/>
          <w:i/>
          <w:sz w:val="24"/>
          <w:szCs w:val="24"/>
          <w:u w:val="single"/>
          <w:lang w:val="en-CA"/>
        </w:rPr>
        <w:tab/>
      </w:r>
      <w:r w:rsidRPr="000B2D84">
        <w:rPr>
          <w:rFonts w:ascii="Cambria" w:eastAsia="Calibri" w:hAnsi="Cambria" w:cs="Times New Roman"/>
          <w:i/>
          <w:sz w:val="24"/>
          <w:szCs w:val="24"/>
          <w:u w:val="single"/>
          <w:lang w:val="en-CA"/>
        </w:rPr>
        <w:tab/>
      </w:r>
      <w:r w:rsidRPr="000B2D84">
        <w:rPr>
          <w:rFonts w:ascii="Cambria" w:eastAsia="Calibri" w:hAnsi="Cambria" w:cs="Times New Roman"/>
          <w:i/>
          <w:sz w:val="24"/>
          <w:szCs w:val="24"/>
          <w:u w:val="single"/>
          <w:lang w:val="en-CA"/>
        </w:rPr>
        <w:tab/>
      </w:r>
      <w:r w:rsidRPr="000B2D84">
        <w:rPr>
          <w:rFonts w:ascii="Cambria" w:eastAsia="Calibri" w:hAnsi="Cambria" w:cs="Times New Roman"/>
          <w:i/>
          <w:sz w:val="24"/>
          <w:szCs w:val="24"/>
          <w:u w:val="single"/>
          <w:lang w:val="en-CA"/>
        </w:rPr>
        <w:tab/>
      </w:r>
      <w:r w:rsidRPr="000B2D84">
        <w:rPr>
          <w:rFonts w:ascii="Cambria" w:eastAsia="Calibri" w:hAnsi="Cambria" w:cs="Times New Roman"/>
          <w:i/>
          <w:sz w:val="24"/>
          <w:szCs w:val="24"/>
          <w:u w:val="single"/>
          <w:lang w:val="en-CA"/>
        </w:rPr>
        <w:tab/>
      </w:r>
      <w:r w:rsidRPr="000B2D84">
        <w:rPr>
          <w:rFonts w:ascii="Cambria" w:eastAsia="Calibri" w:hAnsi="Cambria" w:cs="Times New Roman"/>
          <w:i/>
          <w:sz w:val="24"/>
          <w:szCs w:val="24"/>
          <w:u w:val="single"/>
          <w:lang w:val="en-CA"/>
        </w:rPr>
        <w:tab/>
      </w:r>
      <w:r w:rsidRPr="000B2D84">
        <w:rPr>
          <w:rFonts w:ascii="Cambria" w:eastAsia="Calibri" w:hAnsi="Cambria" w:cs="Times New Roman"/>
          <w:i/>
          <w:sz w:val="24"/>
          <w:szCs w:val="24"/>
          <w:u w:val="single"/>
          <w:lang w:val="en-CA"/>
        </w:rPr>
        <w:tab/>
      </w:r>
      <w:r w:rsidRPr="000B2D84">
        <w:rPr>
          <w:rFonts w:ascii="Cambria" w:eastAsia="Calibri" w:hAnsi="Cambria" w:cs="Times New Roman"/>
          <w:sz w:val="24"/>
          <w:szCs w:val="24"/>
          <w:lang w:val="en-CA"/>
        </w:rPr>
        <w:tab/>
      </w:r>
      <w:r w:rsidRPr="000B2D84">
        <w:rPr>
          <w:rFonts w:ascii="Cambria" w:eastAsia="Calibri" w:hAnsi="Cambria" w:cs="Times New Roman"/>
          <w:sz w:val="24"/>
          <w:szCs w:val="24"/>
          <w:lang w:val="en-CA"/>
        </w:rPr>
        <w:tab/>
      </w:r>
      <w:r w:rsidRPr="000B2D84">
        <w:rPr>
          <w:rFonts w:ascii="Cambria" w:eastAsia="Calibri" w:hAnsi="Cambria" w:cs="Times New Roman"/>
          <w:sz w:val="24"/>
          <w:szCs w:val="24"/>
          <w:lang w:val="en-CA"/>
        </w:rPr>
        <w:tab/>
      </w:r>
      <w:r w:rsidRPr="000B2D84">
        <w:rPr>
          <w:rFonts w:ascii="Cambria" w:eastAsia="Calibri" w:hAnsi="Cambria" w:cs="Times New Roman"/>
          <w:sz w:val="24"/>
          <w:szCs w:val="24"/>
          <w:lang w:val="en-CA"/>
        </w:rPr>
        <w:tab/>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3. Was it a new law or an amendment of an existing law?</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New</w:t>
      </w:r>
      <w:r w:rsidRPr="000B2D84">
        <w:rPr>
          <w:rFonts w:ascii="Cambria" w:eastAsia="Calibri" w:hAnsi="Cambria" w:cs="Times New Roman"/>
          <w:sz w:val="24"/>
          <w:szCs w:val="24"/>
        </w:rPr>
        <w:tab/>
      </w:r>
      <w:r w:rsidRPr="000B2D84">
        <w:rPr>
          <w:rFonts w:ascii="Cambria" w:eastAsia="Calibri" w:hAnsi="Cambria" w:cs="Times New Roman"/>
          <w:sz w:val="24"/>
          <w:szCs w:val="24"/>
        </w:rPr>
        <w:tab/>
        <w:t>(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Amendment </w:t>
      </w:r>
      <w:r w:rsidRPr="000B2D84">
        <w:rPr>
          <w:rFonts w:ascii="Cambria" w:eastAsia="Calibri" w:hAnsi="Cambria" w:cs="Times New Roman"/>
          <w:sz w:val="24"/>
          <w:szCs w:val="24"/>
        </w:rPr>
        <w:tab/>
        <w:t xml:space="preserve">(   √    ) </w:t>
      </w:r>
    </w:p>
    <w:p w:rsidR="000B2D84" w:rsidRPr="000B2D84" w:rsidRDefault="000B2D84" w:rsidP="000B2D84">
      <w:pPr>
        <w:spacing w:after="160" w:line="259" w:lineRule="auto"/>
        <w:ind w:left="720" w:hanging="720"/>
        <w:rPr>
          <w:rFonts w:ascii="Cambria" w:eastAsia="Calibri" w:hAnsi="Cambria" w:cs="Times New Roman"/>
          <w:sz w:val="24"/>
          <w:szCs w:val="24"/>
          <w:lang w:val="en-CA"/>
        </w:rPr>
      </w:pPr>
      <w:r w:rsidRPr="000B2D84">
        <w:rPr>
          <w:rFonts w:ascii="Cambria" w:eastAsia="Calibri" w:hAnsi="Cambria" w:cs="Times New Roman"/>
          <w:sz w:val="24"/>
          <w:szCs w:val="24"/>
          <w:lang w:val="en-CA"/>
        </w:rPr>
        <w:tab/>
        <w:t xml:space="preserve">If it was an amendment of an existing law, please providing name/title of existing law and any pertinent information here: </w:t>
      </w:r>
      <w:r w:rsidRPr="000B2D84">
        <w:rPr>
          <w:rFonts w:ascii="Cambria" w:eastAsia="Calibri" w:hAnsi="Cambria" w:cs="Times New Roman"/>
          <w:i/>
          <w:sz w:val="24"/>
          <w:szCs w:val="24"/>
          <w:u w:val="single"/>
          <w:lang w:val="en-CA"/>
        </w:rPr>
        <w:t>Repealed Matrimonial Property Act “Married Women Property Act” of 1882</w:t>
      </w:r>
    </w:p>
    <w:p w:rsidR="000B2D84" w:rsidRPr="000B2D84" w:rsidRDefault="000B2D84" w:rsidP="000B2D84">
      <w:pPr>
        <w:spacing w:after="160" w:line="259" w:lineRule="auto"/>
        <w:rPr>
          <w:rFonts w:ascii="Cambria" w:eastAsia="Calibri" w:hAnsi="Cambria" w:cs="Times New Roman"/>
          <w:i/>
          <w:sz w:val="24"/>
          <w:szCs w:val="24"/>
          <w:u w:val="single"/>
          <w:lang w:val="en-CA"/>
        </w:rPr>
      </w:pPr>
      <w:r w:rsidRPr="000B2D84">
        <w:rPr>
          <w:rFonts w:ascii="Cambria" w:eastAsia="Calibri" w:hAnsi="Cambria" w:cs="Times New Roman"/>
          <w:sz w:val="24"/>
          <w:szCs w:val="24"/>
          <w:lang w:val="en-CA"/>
        </w:rPr>
        <w:t xml:space="preserve">4. Is the legislation focused specifically on discrimination against women/gender equality, or is it part of a larger piece of legislation (i.e. Labour law with provisions around gender)? Please explain. </w:t>
      </w:r>
      <w:proofErr w:type="gramStart"/>
      <w:r w:rsidRPr="000B2D84">
        <w:rPr>
          <w:rFonts w:ascii="Cambria" w:eastAsia="Calibri" w:hAnsi="Cambria" w:cs="Times New Roman"/>
          <w:i/>
          <w:sz w:val="24"/>
          <w:szCs w:val="24"/>
          <w:u w:val="single"/>
          <w:lang w:val="en-CA"/>
        </w:rPr>
        <w:t>Recognizes Women contribution towards acquisition of Matrimonial Property in Non-Monetary Terms.</w:t>
      </w:r>
      <w:proofErr w:type="gramEnd"/>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5. Please provide a summary of the content of the law, its preamble or explanatory note, policy measures, dissemination and implementation regulations, and provisions for access to justice, as well a link to where all these can be found online.</w:t>
      </w:r>
      <w:r w:rsidRPr="000B2D84">
        <w:rPr>
          <w:rFonts w:ascii="Calibri" w:eastAsia="Calibri" w:hAnsi="Calibri" w:cs="Times New Roman"/>
          <w:b/>
          <w:bCs/>
          <w:lang w:val="en-CA"/>
        </w:rPr>
        <w:t xml:space="preserve"> </w:t>
      </w:r>
      <w:r w:rsidRPr="000B2D84">
        <w:rPr>
          <w:rFonts w:ascii="Calibri" w:eastAsia="Calibri" w:hAnsi="Calibri" w:cs="Times New Roman"/>
          <w:b/>
          <w:bCs/>
          <w:i/>
          <w:iCs/>
          <w:lang w:val="en-CA"/>
        </w:rPr>
        <w:t>kenya</w:t>
      </w:r>
      <w:r w:rsidRPr="000B2D84">
        <w:rPr>
          <w:rFonts w:ascii="Calibri" w:eastAsia="Calibri" w:hAnsi="Calibri" w:cs="Times New Roman"/>
          <w:i/>
          <w:iCs/>
          <w:lang w:val="en-CA"/>
        </w:rPr>
        <w:t>law.org/</w:t>
      </w:r>
      <w:proofErr w:type="spellStart"/>
      <w:r w:rsidRPr="000B2D84">
        <w:rPr>
          <w:rFonts w:ascii="Calibri" w:eastAsia="Calibri" w:hAnsi="Calibri" w:cs="Times New Roman"/>
          <w:b/>
          <w:bCs/>
          <w:i/>
          <w:iCs/>
          <w:lang w:val="en-CA"/>
        </w:rPr>
        <w:t>kenya</w:t>
      </w:r>
      <w:r w:rsidRPr="000B2D84">
        <w:rPr>
          <w:rFonts w:ascii="Calibri" w:eastAsia="Calibri" w:hAnsi="Calibri" w:cs="Times New Roman"/>
          <w:i/>
          <w:iCs/>
          <w:lang w:val="en-CA"/>
        </w:rPr>
        <w:t>lawblog</w:t>
      </w:r>
      <w:proofErr w:type="spellEnd"/>
      <w:r w:rsidRPr="000B2D84">
        <w:rPr>
          <w:rFonts w:ascii="Calibri" w:eastAsia="Calibri" w:hAnsi="Calibri" w:cs="Times New Roman"/>
          <w:i/>
          <w:iCs/>
          <w:lang w:val="en-CA"/>
        </w:rPr>
        <w:t>/highlights-of-the-</w:t>
      </w:r>
      <w:r w:rsidRPr="000B2D84">
        <w:rPr>
          <w:rFonts w:ascii="Calibri" w:eastAsia="Calibri" w:hAnsi="Calibri" w:cs="Times New Roman"/>
          <w:b/>
          <w:bCs/>
          <w:i/>
          <w:iCs/>
          <w:lang w:val="en-CA"/>
        </w:rPr>
        <w:t>matrimonial</w:t>
      </w:r>
      <w:r w:rsidRPr="000B2D84">
        <w:rPr>
          <w:rFonts w:ascii="Calibri" w:eastAsia="Calibri" w:hAnsi="Calibri" w:cs="Times New Roman"/>
          <w:i/>
          <w:iCs/>
          <w:lang w:val="en-CA"/>
        </w:rPr>
        <w:t>-</w:t>
      </w:r>
      <w:r w:rsidRPr="000B2D84">
        <w:rPr>
          <w:rFonts w:ascii="Calibri" w:eastAsia="Calibri" w:hAnsi="Calibri" w:cs="Times New Roman"/>
          <w:b/>
          <w:bCs/>
          <w:i/>
          <w:iCs/>
          <w:lang w:val="en-CA"/>
        </w:rPr>
        <w:t xml:space="preserve">proper first introduced in parliament in </w:t>
      </w:r>
      <w:proofErr w:type="gramStart"/>
      <w:r w:rsidRPr="000B2D84">
        <w:rPr>
          <w:rFonts w:ascii="Calibri" w:eastAsia="Calibri" w:hAnsi="Calibri" w:cs="Times New Roman"/>
          <w:b/>
          <w:bCs/>
          <w:i/>
          <w:iCs/>
          <w:lang w:val="en-CA"/>
        </w:rPr>
        <w:t xml:space="preserve">23rd  </w:t>
      </w:r>
      <w:proofErr w:type="spellStart"/>
      <w:r w:rsidRPr="000B2D84">
        <w:rPr>
          <w:rFonts w:ascii="Calibri" w:eastAsia="Calibri" w:hAnsi="Calibri" w:cs="Times New Roman"/>
          <w:b/>
          <w:bCs/>
          <w:i/>
          <w:iCs/>
          <w:lang w:val="en-CA"/>
        </w:rPr>
        <w:t>nov</w:t>
      </w:r>
      <w:proofErr w:type="spellEnd"/>
      <w:proofErr w:type="gramEnd"/>
      <w:r w:rsidRPr="000B2D84">
        <w:rPr>
          <w:rFonts w:ascii="Calibri" w:eastAsia="Calibri" w:hAnsi="Calibri" w:cs="Times New Roman"/>
          <w:b/>
          <w:bCs/>
          <w:i/>
          <w:iCs/>
          <w:lang w:val="en-CA"/>
        </w:rPr>
        <w:t xml:space="preserve"> 2012 but never passed due to </w:t>
      </w:r>
      <w:proofErr w:type="spellStart"/>
      <w:r w:rsidRPr="000B2D84">
        <w:rPr>
          <w:rFonts w:ascii="Calibri" w:eastAsia="Calibri" w:hAnsi="Calibri" w:cs="Times New Roman"/>
          <w:b/>
          <w:bCs/>
          <w:i/>
          <w:iCs/>
          <w:lang w:val="en-CA"/>
        </w:rPr>
        <w:t>partriachy</w:t>
      </w:r>
      <w:proofErr w:type="spellEnd"/>
      <w:r w:rsidRPr="000B2D84">
        <w:rPr>
          <w:rFonts w:ascii="Calibri" w:eastAsia="Calibri" w:hAnsi="Calibri" w:cs="Times New Roman"/>
          <w:b/>
          <w:bCs/>
          <w:i/>
          <w:iCs/>
          <w:lang w:val="en-CA"/>
        </w:rPr>
        <w:t xml:space="preserve"> of the male mps in </w:t>
      </w:r>
      <w:proofErr w:type="spellStart"/>
      <w:r w:rsidRPr="000B2D84">
        <w:rPr>
          <w:rFonts w:ascii="Calibri" w:eastAsia="Calibri" w:hAnsi="Calibri" w:cs="Times New Roman"/>
          <w:b/>
          <w:bCs/>
          <w:i/>
          <w:iCs/>
          <w:lang w:val="en-CA"/>
        </w:rPr>
        <w:t>kenyan</w:t>
      </w:r>
      <w:proofErr w:type="spellEnd"/>
      <w:r w:rsidRPr="000B2D84">
        <w:rPr>
          <w:rFonts w:ascii="Calibri" w:eastAsia="Calibri" w:hAnsi="Calibri" w:cs="Times New Roman"/>
          <w:b/>
          <w:bCs/>
          <w:i/>
          <w:iCs/>
          <w:lang w:val="en-CA"/>
        </w:rPr>
        <w:t xml:space="preserve"> parliament.</w:t>
      </w:r>
    </w:p>
    <w:p w:rsidR="000B2D84" w:rsidRPr="000B2D84" w:rsidRDefault="000B2D84" w:rsidP="000B2D84">
      <w:pPr>
        <w:spacing w:after="160" w:line="259" w:lineRule="auto"/>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 6.  When was the first draft of this law introduced, and when was it adopted (please specify dates of first draft and adoption</w:t>
      </w:r>
      <w:r w:rsidRPr="000B2D84">
        <w:rPr>
          <w:rFonts w:ascii="Tahoma" w:eastAsia="Calibri" w:hAnsi="Tahoma" w:cs="Tahoma"/>
          <w:sz w:val="24"/>
          <w:szCs w:val="24"/>
          <w:lang w:val="en-CA"/>
        </w:rPr>
        <w:t xml:space="preserve">?  Introduced on </w:t>
      </w:r>
      <w:proofErr w:type="gramStart"/>
      <w:r w:rsidRPr="000B2D84">
        <w:rPr>
          <w:rFonts w:ascii="Tahoma" w:eastAsia="Calibri" w:hAnsi="Tahoma" w:cs="Tahoma"/>
          <w:b/>
          <w:bCs/>
          <w:i/>
          <w:iCs/>
          <w:lang w:val="en-CA"/>
        </w:rPr>
        <w:t xml:space="preserve">23rd  </w:t>
      </w:r>
      <w:proofErr w:type="spellStart"/>
      <w:r w:rsidRPr="000B2D84">
        <w:rPr>
          <w:rFonts w:ascii="Tahoma" w:eastAsia="Calibri" w:hAnsi="Tahoma" w:cs="Tahoma"/>
          <w:b/>
          <w:bCs/>
          <w:i/>
          <w:iCs/>
          <w:lang w:val="en-CA"/>
        </w:rPr>
        <w:t>nov</w:t>
      </w:r>
      <w:proofErr w:type="spellEnd"/>
      <w:proofErr w:type="gramEnd"/>
      <w:r w:rsidRPr="000B2D84">
        <w:rPr>
          <w:rFonts w:ascii="Tahoma" w:eastAsia="Calibri" w:hAnsi="Tahoma" w:cs="Tahoma"/>
          <w:b/>
          <w:bCs/>
          <w:i/>
          <w:iCs/>
          <w:lang w:val="en-CA"/>
        </w:rPr>
        <w:t xml:space="preserve"> 2012and rejected . </w:t>
      </w:r>
      <w:proofErr w:type="gramStart"/>
      <w:r w:rsidRPr="000B2D84">
        <w:rPr>
          <w:rFonts w:ascii="Tahoma" w:eastAsia="Calibri" w:hAnsi="Tahoma" w:cs="Tahoma"/>
          <w:i/>
          <w:sz w:val="24"/>
          <w:szCs w:val="24"/>
          <w:u w:val="single"/>
          <w:lang w:val="en-CA"/>
        </w:rPr>
        <w:t>came</w:t>
      </w:r>
      <w:proofErr w:type="gramEnd"/>
      <w:r w:rsidRPr="000B2D84">
        <w:rPr>
          <w:rFonts w:ascii="Tahoma" w:eastAsia="Calibri" w:hAnsi="Tahoma" w:cs="Tahoma"/>
          <w:i/>
          <w:sz w:val="24"/>
          <w:szCs w:val="24"/>
          <w:u w:val="single"/>
          <w:lang w:val="en-CA"/>
        </w:rPr>
        <w:t xml:space="preserve"> into effect  16</w:t>
      </w:r>
      <w:r w:rsidRPr="000B2D84">
        <w:rPr>
          <w:rFonts w:ascii="Tahoma" w:eastAsia="Calibri" w:hAnsi="Tahoma" w:cs="Tahoma"/>
          <w:i/>
          <w:sz w:val="24"/>
          <w:szCs w:val="24"/>
          <w:u w:val="single"/>
          <w:vertAlign w:val="superscript"/>
          <w:lang w:val="en-CA"/>
        </w:rPr>
        <w:t>th</w:t>
      </w:r>
      <w:r w:rsidRPr="000B2D84">
        <w:rPr>
          <w:rFonts w:ascii="Tahoma" w:eastAsia="Calibri" w:hAnsi="Tahoma" w:cs="Tahoma"/>
          <w:i/>
          <w:sz w:val="24"/>
          <w:szCs w:val="24"/>
          <w:u w:val="single"/>
          <w:lang w:val="en-CA"/>
        </w:rPr>
        <w:t xml:space="preserve"> January, 2014 after reintroduction in</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7. In your view, does the law in question place a positive duty on the State to achieve substantive equality for women? </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 </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ab/>
        <w:t xml:space="preserve">If yes, please explain: </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lastRenderedPageBreak/>
        <w:t>8. Does the law contain a definition of discrimination that is in accord with Article 1 of CEDAW?</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 </w:t>
      </w:r>
    </w:p>
    <w:p w:rsidR="000B2D84" w:rsidRPr="000B2D84" w:rsidRDefault="000B2D84" w:rsidP="000B2D84">
      <w:pPr>
        <w:spacing w:after="160" w:line="259" w:lineRule="auto"/>
        <w:ind w:left="720" w:hanging="720"/>
        <w:rPr>
          <w:rFonts w:ascii="Cambria" w:eastAsia="Calibri" w:hAnsi="Cambria" w:cs="Times New Roman"/>
          <w:sz w:val="24"/>
          <w:szCs w:val="24"/>
          <w:lang w:val="en-CA"/>
        </w:rPr>
      </w:pPr>
      <w:r w:rsidRPr="000B2D84">
        <w:rPr>
          <w:rFonts w:ascii="Cambria" w:eastAsia="Calibri" w:hAnsi="Cambria" w:cs="Times New Roman"/>
          <w:sz w:val="24"/>
          <w:szCs w:val="24"/>
          <w:lang w:val="en-CA"/>
        </w:rPr>
        <w:tab/>
        <w:t>If yes, please direct us to the section of the pertinent document.   If not, please indicate if that definition is enshrined already in the constitution or charter of rights.</w:t>
      </w:r>
    </w:p>
    <w:p w:rsidR="000B2D84" w:rsidRPr="000B2D84" w:rsidRDefault="000B2D84" w:rsidP="000B2D84">
      <w:pPr>
        <w:spacing w:after="160" w:line="259" w:lineRule="auto"/>
        <w:ind w:left="720" w:hanging="720"/>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Kenya compelled by the Constitution to do Affirmative Action on Women Articles 56 and 227.</w:t>
      </w:r>
    </w:p>
    <w:p w:rsidR="000B2D84" w:rsidRPr="000B2D84" w:rsidRDefault="000B2D84" w:rsidP="000B2D84">
      <w:pPr>
        <w:spacing w:after="160" w:line="259" w:lineRule="auto"/>
        <w:ind w:left="720" w:hanging="720"/>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 xml:space="preserve">That definition is included </w:t>
      </w:r>
      <w:proofErr w:type="gramStart"/>
      <w:r w:rsidRPr="000B2D84">
        <w:rPr>
          <w:rFonts w:ascii="Cambria" w:eastAsia="Calibri" w:hAnsi="Cambria" w:cs="Times New Roman"/>
          <w:i/>
          <w:sz w:val="24"/>
          <w:szCs w:val="24"/>
          <w:u w:val="single"/>
          <w:lang w:val="en-CA"/>
        </w:rPr>
        <w:t>in  Article</w:t>
      </w:r>
      <w:proofErr w:type="gramEnd"/>
      <w:r w:rsidRPr="000B2D84">
        <w:rPr>
          <w:rFonts w:ascii="Cambria" w:eastAsia="Calibri" w:hAnsi="Cambria" w:cs="Times New Roman"/>
          <w:i/>
          <w:sz w:val="24"/>
          <w:szCs w:val="24"/>
          <w:u w:val="single"/>
          <w:lang w:val="en-CA"/>
        </w:rPr>
        <w:t xml:space="preserve"> 27 of the Constitution which </w:t>
      </w:r>
      <w:proofErr w:type="spellStart"/>
      <w:r w:rsidRPr="000B2D84">
        <w:rPr>
          <w:rFonts w:ascii="Cambria" w:eastAsia="Calibri" w:hAnsi="Cambria" w:cs="Times New Roman"/>
          <w:i/>
          <w:sz w:val="24"/>
          <w:szCs w:val="24"/>
          <w:u w:val="single"/>
          <w:lang w:val="en-CA"/>
        </w:rPr>
        <w:t>calles</w:t>
      </w:r>
      <w:proofErr w:type="spellEnd"/>
      <w:r w:rsidRPr="000B2D84">
        <w:rPr>
          <w:rFonts w:ascii="Cambria" w:eastAsia="Calibri" w:hAnsi="Cambria" w:cs="Times New Roman"/>
          <w:i/>
          <w:sz w:val="24"/>
          <w:szCs w:val="24"/>
          <w:u w:val="single"/>
          <w:lang w:val="en-CA"/>
        </w:rPr>
        <w:t xml:space="preserve"> upon States to make laws that are non-discriminatory to women and outline 14 basis upon which women are not to be discriminated.</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9. Does the law’s definition of discrimination include and define both direct and indirect discrimination?</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 </w:t>
      </w:r>
    </w:p>
    <w:p w:rsidR="000B2D84" w:rsidRPr="000B2D84" w:rsidRDefault="000B2D84" w:rsidP="000B2D84">
      <w:pPr>
        <w:spacing w:after="160" w:line="259" w:lineRule="auto"/>
        <w:rPr>
          <w:rFonts w:ascii="Tahoma" w:eastAsia="Calibri" w:hAnsi="Tahoma" w:cs="Tahoma"/>
          <w:lang w:val="en-CA"/>
        </w:rPr>
      </w:pPr>
      <w:r w:rsidRPr="000B2D84">
        <w:rPr>
          <w:rFonts w:ascii="Cambria" w:eastAsia="Calibri" w:hAnsi="Cambria" w:cs="Times New Roman"/>
          <w:sz w:val="24"/>
          <w:szCs w:val="24"/>
          <w:lang w:val="en-CA"/>
        </w:rPr>
        <w:tab/>
        <w:t xml:space="preserve">If yes, please explain: </w:t>
      </w:r>
      <w:r w:rsidRPr="000B2D84">
        <w:rPr>
          <w:rFonts w:ascii="Cambria" w:eastAsia="Calibri" w:hAnsi="Cambria" w:cs="Times New Roman"/>
          <w:i/>
          <w:sz w:val="24"/>
          <w:szCs w:val="24"/>
          <w:u w:val="single"/>
          <w:lang w:val="en-CA"/>
        </w:rPr>
        <w:t xml:space="preserve">The Law denies women access to ancestral Property of husband and any property acquired before </w:t>
      </w:r>
      <w:proofErr w:type="spellStart"/>
      <w:r w:rsidRPr="000B2D84">
        <w:rPr>
          <w:rFonts w:ascii="Cambria" w:eastAsia="Calibri" w:hAnsi="Cambria" w:cs="Times New Roman"/>
          <w:i/>
          <w:sz w:val="24"/>
          <w:szCs w:val="24"/>
          <w:u w:val="single"/>
          <w:lang w:val="en-CA"/>
        </w:rPr>
        <w:t>marriage.the</w:t>
      </w:r>
      <w:proofErr w:type="spellEnd"/>
      <w:r w:rsidRPr="000B2D84">
        <w:rPr>
          <w:rFonts w:ascii="Cambria" w:eastAsia="Calibri" w:hAnsi="Cambria" w:cs="Times New Roman"/>
          <w:i/>
          <w:sz w:val="24"/>
          <w:szCs w:val="24"/>
          <w:u w:val="single"/>
          <w:lang w:val="en-CA"/>
        </w:rPr>
        <w:t xml:space="preserve"> law seeks consent of the </w:t>
      </w:r>
      <w:proofErr w:type="spellStart"/>
      <w:r w:rsidRPr="000B2D84">
        <w:rPr>
          <w:rFonts w:ascii="Cambria" w:eastAsia="Calibri" w:hAnsi="Cambria" w:cs="Times New Roman"/>
          <w:i/>
          <w:sz w:val="24"/>
          <w:szCs w:val="24"/>
          <w:u w:val="single"/>
          <w:lang w:val="en-CA"/>
        </w:rPr>
        <w:t>fisrt</w:t>
      </w:r>
      <w:proofErr w:type="spellEnd"/>
      <w:r w:rsidRPr="000B2D84">
        <w:rPr>
          <w:rFonts w:ascii="Cambria" w:eastAsia="Calibri" w:hAnsi="Cambria" w:cs="Times New Roman"/>
          <w:i/>
          <w:sz w:val="24"/>
          <w:szCs w:val="24"/>
          <w:u w:val="single"/>
          <w:lang w:val="en-CA"/>
        </w:rPr>
        <w:t xml:space="preserve"> wife only in the case of polygamous unions and does not consider the rights of co wives even if they live on </w:t>
      </w:r>
      <w:proofErr w:type="gramStart"/>
      <w:r w:rsidRPr="000B2D84">
        <w:rPr>
          <w:rFonts w:ascii="Cambria" w:eastAsia="Calibri" w:hAnsi="Cambria" w:cs="Times New Roman"/>
          <w:i/>
          <w:sz w:val="24"/>
          <w:szCs w:val="24"/>
          <w:u w:val="single"/>
          <w:lang w:val="en-CA"/>
        </w:rPr>
        <w:t>this  property</w:t>
      </w:r>
      <w:proofErr w:type="gramEnd"/>
      <w:r w:rsidRPr="000B2D84">
        <w:rPr>
          <w:rFonts w:ascii="Cambria" w:eastAsia="Calibri" w:hAnsi="Cambria" w:cs="Times New Roman"/>
          <w:i/>
          <w:sz w:val="24"/>
          <w:szCs w:val="24"/>
          <w:u w:val="single"/>
          <w:lang w:val="en-CA"/>
        </w:rPr>
        <w:t>.</w:t>
      </w:r>
      <w:r w:rsidRPr="000B2D84">
        <w:rPr>
          <w:rFonts w:ascii="Cambria" w:eastAsia="Calibri" w:hAnsi="Cambria" w:cs="Times New Roman"/>
          <w:sz w:val="24"/>
          <w:szCs w:val="24"/>
          <w:lang w:val="en-CA"/>
        </w:rPr>
        <w:br/>
      </w:r>
      <w:r w:rsidRPr="000B2D84">
        <w:rPr>
          <w:rFonts w:ascii="Cambria" w:eastAsia="Calibri" w:hAnsi="Cambria" w:cs="Times New Roman"/>
          <w:sz w:val="24"/>
          <w:szCs w:val="24"/>
          <w:lang w:val="en-CA"/>
        </w:rPr>
        <w:br/>
        <w:t>10.</w:t>
      </w:r>
      <w:r w:rsidRPr="000B2D84">
        <w:rPr>
          <w:rFonts w:ascii="Cambria" w:eastAsia="Calibri" w:hAnsi="Cambria" w:cs="Times New Roman"/>
          <w:sz w:val="24"/>
          <w:szCs w:val="24"/>
          <w:lang w:val="en-CA"/>
        </w:rPr>
        <w:tab/>
        <w:t xml:space="preserve">How has the Constitution supported the process of adoption and implementation of the law? Does the Constitution have an equality and non-discrimination provision? </w:t>
      </w:r>
      <w:r w:rsidRPr="000B2D84">
        <w:rPr>
          <w:rFonts w:ascii="Cambria" w:eastAsia="Calibri" w:hAnsi="Cambria" w:cs="Times New Roman"/>
          <w:i/>
          <w:sz w:val="24"/>
          <w:szCs w:val="24"/>
          <w:u w:val="single"/>
          <w:lang w:val="en-CA"/>
        </w:rPr>
        <w:t xml:space="preserve">Yes.  </w:t>
      </w:r>
      <w:r w:rsidRPr="000B2D84">
        <w:rPr>
          <w:rFonts w:ascii="Tahoma" w:eastAsia="Calibri" w:hAnsi="Tahoma" w:cs="Tahoma"/>
          <w:i/>
          <w:u w:val="single"/>
          <w:lang w:val="en-CA"/>
        </w:rPr>
        <w:t>Article 27 provides equality, equity, freedom and non-discrimination for all persons.</w:t>
      </w:r>
      <w:r w:rsidRPr="000B2D84">
        <w:rPr>
          <w:rFonts w:ascii="Tahoma" w:eastAsia="Calibri" w:hAnsi="Tahoma" w:cs="Tahoma"/>
          <w:lang w:val="en-CA"/>
        </w:rPr>
        <w:t xml:space="preserve"> </w:t>
      </w:r>
      <w:proofErr w:type="gramStart"/>
      <w:r w:rsidRPr="000B2D84">
        <w:rPr>
          <w:rFonts w:ascii="Tahoma" w:eastAsia="Calibri" w:hAnsi="Tahoma" w:cs="Tahoma"/>
          <w:lang w:val="en-CA"/>
        </w:rPr>
        <w:t>Ch 1.</w:t>
      </w:r>
      <w:proofErr w:type="gramEnd"/>
      <w:r w:rsidRPr="000B2D84">
        <w:rPr>
          <w:rFonts w:ascii="Tahoma" w:eastAsia="Calibri" w:hAnsi="Tahoma" w:cs="Tahoma"/>
          <w:lang w:val="en-CA"/>
        </w:rPr>
        <w:t xml:space="preserve"> Article 2(5) of the Constitution of Kenya incorporates international law.</w:t>
      </w:r>
      <w:hyperlink r:id="rId5" w:anchor="footnote6_msfjw7a" w:tooltip="Ibid. Ch1. Art. 2(5) (“The general rules of international law shall form part of the Law of Kenya.”)" w:history="1">
        <w:r w:rsidRPr="000B2D84">
          <w:rPr>
            <w:rFonts w:ascii="Tahoma" w:eastAsia="Calibri" w:hAnsi="Tahoma" w:cs="Tahoma"/>
            <w:color w:val="0000FF"/>
            <w:u w:val="single"/>
            <w:lang w:val="en-CA"/>
          </w:rPr>
          <w:t>6</w:t>
        </w:r>
      </w:hyperlink>
      <w:r w:rsidRPr="000B2D84">
        <w:rPr>
          <w:rFonts w:ascii="Tahoma" w:eastAsia="Calibri" w:hAnsi="Tahoma" w:cs="Tahoma"/>
          <w:lang w:val="en-CA"/>
        </w:rPr>
        <w:t xml:space="preserve">  Kenya has ratified the following international human rights conventions: the Convention on the Elimination of All Forms of Discrimination </w:t>
      </w:r>
      <w:proofErr w:type="gramStart"/>
      <w:r w:rsidRPr="000B2D84">
        <w:rPr>
          <w:rFonts w:ascii="Tahoma" w:eastAsia="Calibri" w:hAnsi="Tahoma" w:cs="Tahoma"/>
          <w:lang w:val="en-CA"/>
        </w:rPr>
        <w:t>Against</w:t>
      </w:r>
      <w:proofErr w:type="gramEnd"/>
      <w:r w:rsidRPr="000B2D84">
        <w:rPr>
          <w:rFonts w:ascii="Tahoma" w:eastAsia="Calibri" w:hAnsi="Tahoma" w:cs="Tahoma"/>
          <w:lang w:val="en-CA"/>
        </w:rPr>
        <w:t xml:space="preserve"> Women (CEDAW); the International Covenant on Economic, Social and Cultural Rights (ICESCR); the United Nations Universal Declaration of Human Rights; and the African Charter on Human and Peoples’ Rights (African Charter).  All of these conventions protect a women’s equal right to property.</w:t>
      </w:r>
      <w:hyperlink r:id="rId6" w:anchor="footnote7_lhux0jq" w:tooltip="See Convention on the Elimination of All Forms of Discrimination Against Women, GA res. 34/180, art. 15, 34 UN GAOR Supp. (No. 46) at 193, U.N. Doc. A/34/46, 1249 U.N.T.S. 13, entered into force Sept. 3, 1981, ratified by Kenya Mar. 9, 1984, available at http://www.un.org/womenwatch/daw/cedaw/text/econvention.htm, ratification status available at  http://treaties.un.org/Pages/ViewDetails.aspx?src=TREATY&amp;mtdsg_no=IV-8&amp;chapter=4&amp;lang=en; International Covenant on Economic, Social and Cultural Rights, GA res. 2200A (XXI), art. 3, 11 U.N. GAOR Supp. (No. 16) at 49, U.N. Doc. A/6316 (1966), 993 U.N.T.S. 3, entered into force Jan. 3, 1976, ratified by Kenya May 1, 1972, available at http://www.ohchr.org/EN/ProfessionalInterest/Pages/CESCR.aspx, ratification status available at http://treaties.un.org/Pages/ViewDetails.aspx?src=TREATY&amp;mtdsg_no =IV-3&amp;chapter=4&amp;lang=en; African Charter on Human and Peoples’ Rights, Art. 14, OAU Doc. CAB/LEG/67/3 rev. 5 (1981), 1520 U.N.T.S. 217, entered into force Oct. 21, 1986, ratified by Kenya Jan. 23, 1992, available at http://www.achpr.org/instruments/achpr/, ratification status available at http://www.achpr.org/instruments /achpr/ratification/." w:history="1">
        <w:r w:rsidRPr="000B2D84">
          <w:rPr>
            <w:rFonts w:ascii="Tahoma" w:eastAsia="Calibri" w:hAnsi="Tahoma" w:cs="Tahoma"/>
            <w:color w:val="0000FF"/>
            <w:u w:val="single"/>
            <w:lang w:val="en-CA"/>
          </w:rPr>
          <w:t>7</w:t>
        </w:r>
      </w:hyperlink>
      <w:r w:rsidRPr="000B2D84">
        <w:rPr>
          <w:rFonts w:ascii="Tahoma" w:eastAsia="Calibri" w:hAnsi="Tahoma" w:cs="Tahoma"/>
          <w:lang w:val="en-CA"/>
        </w:rPr>
        <w:t>  Article 15 of the CEDAW protects the equality of women and men</w:t>
      </w:r>
    </w:p>
    <w:p w:rsidR="000B2D84" w:rsidRPr="000B2D84" w:rsidRDefault="000B2D84" w:rsidP="000B2D84">
      <w:pPr>
        <w:spacing w:after="160" w:line="259" w:lineRule="auto"/>
        <w:rPr>
          <w:rFonts w:ascii="Tahoma" w:eastAsia="Calibri" w:hAnsi="Tahoma" w:cs="Tahoma"/>
          <w:i/>
          <w:sz w:val="24"/>
          <w:szCs w:val="24"/>
          <w:u w:val="single"/>
          <w:lang w:val="en-CA"/>
        </w:rPr>
      </w:pPr>
      <w:r w:rsidRPr="000B2D84">
        <w:rPr>
          <w:rFonts w:ascii="Tahoma" w:eastAsia="Calibri" w:hAnsi="Tahoma" w:cs="Tahoma"/>
          <w:lang w:val="en-CA"/>
        </w:rPr>
        <w:t>The Constitution of Kenya established the Kenya National Human Rights and Equality Commission.</w:t>
      </w:r>
      <w:hyperlink r:id="rId7" w:anchor="footnote4_u601zq7" w:tooltip="Ibid. Ch 4. Part 59(1)." w:history="1">
        <w:r w:rsidRPr="000B2D84">
          <w:rPr>
            <w:rFonts w:ascii="Tahoma" w:eastAsia="Calibri" w:hAnsi="Tahoma" w:cs="Tahoma"/>
            <w:color w:val="0000FF"/>
            <w:u w:val="single"/>
            <w:lang w:val="en-CA"/>
          </w:rPr>
          <w:t>4</w:t>
        </w:r>
      </w:hyperlink>
      <w:r w:rsidRPr="000B2D84">
        <w:rPr>
          <w:rFonts w:ascii="Tahoma" w:eastAsia="Calibri" w:hAnsi="Tahoma" w:cs="Tahoma"/>
          <w:lang w:val="en-CA"/>
        </w:rPr>
        <w:t xml:space="preserve">  One of the functions of the Commission is “to promote gender equality and equity generally and to coordinate and facilitate gender mainstreaming in national development and to monitor observance of </w:t>
      </w:r>
      <w:proofErr w:type="spellStart"/>
      <w:r w:rsidRPr="000B2D84">
        <w:rPr>
          <w:rFonts w:ascii="Tahoma" w:eastAsia="Calibri" w:hAnsi="Tahoma" w:cs="Tahoma"/>
          <w:lang w:val="en-CA"/>
        </w:rPr>
        <w:t>womens</w:t>
      </w:r>
      <w:proofErr w:type="spellEnd"/>
      <w:r w:rsidRPr="000B2D84">
        <w:rPr>
          <w:rFonts w:ascii="Tahoma" w:eastAsia="Calibri" w:hAnsi="Tahoma" w:cs="Tahoma"/>
          <w:lang w:val="en-CA"/>
        </w:rPr>
        <w:t xml:space="preserve"> rights. </w:t>
      </w:r>
    </w:p>
    <w:p w:rsidR="000B2D84" w:rsidRPr="000B2D84" w:rsidRDefault="000B2D84" w:rsidP="000B2D84">
      <w:pPr>
        <w:spacing w:after="160" w:line="259" w:lineRule="auto"/>
        <w:rPr>
          <w:rFonts w:ascii="Cambria" w:eastAsia="Calibri" w:hAnsi="Cambria" w:cs="Times New Roman"/>
          <w:i/>
          <w:sz w:val="24"/>
          <w:szCs w:val="24"/>
          <w:u w:val="single"/>
          <w:lang w:val="en-CA"/>
        </w:rPr>
      </w:pP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11. Does the law contain provisions that address discrimination against women from an intersectional perspective, taking into account a diversity of women’s social identities, statuses and experiences?</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lang w:val="en-CA"/>
        </w:rPr>
        <w:tab/>
      </w: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 </w:t>
      </w:r>
    </w:p>
    <w:p w:rsidR="000B2D84" w:rsidRPr="000B2D84" w:rsidRDefault="000B2D84" w:rsidP="000B2D84">
      <w:pPr>
        <w:spacing w:after="160" w:line="259" w:lineRule="auto"/>
        <w:ind w:left="720" w:hanging="720"/>
        <w:rPr>
          <w:rFonts w:ascii="Cambria" w:eastAsia="Calibri" w:hAnsi="Cambria" w:cs="Times New Roman"/>
          <w:sz w:val="24"/>
          <w:szCs w:val="24"/>
          <w:lang w:val="en-CA"/>
        </w:rPr>
      </w:pPr>
      <w:r w:rsidRPr="000B2D84">
        <w:rPr>
          <w:rFonts w:ascii="Cambria" w:eastAsia="Calibri" w:hAnsi="Cambria" w:cs="Times New Roman"/>
          <w:sz w:val="24"/>
          <w:szCs w:val="24"/>
          <w:lang w:val="en-CA"/>
        </w:rPr>
        <w:tab/>
        <w:t xml:space="preserve">If yes, please explain which social identities, statuses and/or intersectional factors are explicitly noted in the law:  </w:t>
      </w:r>
      <w:r w:rsidRPr="000B2D84">
        <w:rPr>
          <w:rFonts w:ascii="Cambria" w:eastAsia="Calibri" w:hAnsi="Cambria" w:cs="Times New Roman"/>
          <w:i/>
          <w:sz w:val="24"/>
          <w:szCs w:val="24"/>
          <w:u w:val="single"/>
          <w:lang w:val="en-CA"/>
        </w:rPr>
        <w:t xml:space="preserve">Spousal consent is required in monogamous marriage </w:t>
      </w:r>
      <w:r w:rsidRPr="000B2D84">
        <w:rPr>
          <w:rFonts w:ascii="Cambria" w:eastAsia="Calibri" w:hAnsi="Cambria" w:cs="Times New Roman"/>
          <w:i/>
          <w:sz w:val="24"/>
          <w:szCs w:val="24"/>
          <w:u w:val="single"/>
          <w:lang w:val="en-CA"/>
        </w:rPr>
        <w:lastRenderedPageBreak/>
        <w:t>but not in polygamous ones even when such women live on the land.</w:t>
      </w:r>
      <w:r w:rsidRPr="000B2D84">
        <w:rPr>
          <w:rFonts w:ascii="Cambria" w:eastAsia="Calibri" w:hAnsi="Cambria" w:cs="Times New Roman"/>
          <w:i/>
          <w:sz w:val="24"/>
          <w:szCs w:val="24"/>
          <w:u w:val="single"/>
          <w:lang w:val="en-CA"/>
        </w:rPr>
        <w:br/>
      </w:r>
    </w:p>
    <w:p w:rsidR="000B2D84" w:rsidRPr="000B2D84" w:rsidRDefault="000B2D84" w:rsidP="000B2D84">
      <w:pPr>
        <w:spacing w:after="160" w:line="259" w:lineRule="auto"/>
        <w:rPr>
          <w:rFonts w:ascii="Cambria" w:eastAsia="Calibri" w:hAnsi="Cambria" w:cs="Times New Roman"/>
          <w:sz w:val="24"/>
          <w:szCs w:val="24"/>
          <w:lang w:val="en-CA"/>
        </w:rPr>
      </w:pPr>
      <w:proofErr w:type="gramStart"/>
      <w:r w:rsidRPr="000B2D84">
        <w:rPr>
          <w:rFonts w:ascii="Cambria" w:eastAsia="Calibri" w:hAnsi="Cambria" w:cs="Times New Roman"/>
          <w:sz w:val="24"/>
          <w:szCs w:val="24"/>
          <w:lang w:val="en-CA"/>
        </w:rPr>
        <w:t>12</w:t>
      </w:r>
      <w:bookmarkStart w:id="0" w:name="_GoBack"/>
      <w:bookmarkEnd w:id="0"/>
      <w:r w:rsidRPr="000B2D84">
        <w:rPr>
          <w:rFonts w:ascii="Cambria" w:eastAsia="Calibri" w:hAnsi="Cambria" w:cs="Times New Roman"/>
          <w:sz w:val="24"/>
          <w:szCs w:val="24"/>
          <w:lang w:val="en-CA"/>
        </w:rPr>
        <w:t>. Whom</w:t>
      </w:r>
      <w:proofErr w:type="gramEnd"/>
      <w:r w:rsidRPr="000B2D84">
        <w:rPr>
          <w:rFonts w:ascii="Cambria" w:eastAsia="Calibri" w:hAnsi="Cambria" w:cs="Times New Roman"/>
          <w:sz w:val="24"/>
          <w:szCs w:val="24"/>
          <w:lang w:val="en-CA"/>
        </w:rPr>
        <w:t xml:space="preserve"> of the following are bound by the law?   </w:t>
      </w:r>
    </w:p>
    <w:p w:rsidR="000B2D84" w:rsidRPr="000B2D84" w:rsidRDefault="000B2D84" w:rsidP="000B2D84">
      <w:pPr>
        <w:spacing w:after="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lang w:val="en-CA"/>
        </w:rPr>
        <w:tab/>
        <w:t xml:space="preserve">The </w:t>
      </w:r>
      <w:r w:rsidRPr="000B2D84">
        <w:rPr>
          <w:rFonts w:ascii="Cambria" w:eastAsia="Calibri" w:hAnsi="Cambria" w:cs="Times New Roman"/>
          <w:sz w:val="24"/>
          <w:szCs w:val="24"/>
        </w:rPr>
        <w:t>State</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    </w:t>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0" w:line="259" w:lineRule="auto"/>
        <w:ind w:left="360" w:firstLine="348"/>
        <w:contextualSpacing/>
        <w:jc w:val="both"/>
        <w:rPr>
          <w:rFonts w:ascii="Cambria" w:eastAsia="Calibri" w:hAnsi="Cambria" w:cs="Times New Roman"/>
          <w:sz w:val="24"/>
          <w:szCs w:val="24"/>
        </w:rPr>
      </w:pPr>
    </w:p>
    <w:p w:rsidR="000B2D84" w:rsidRPr="000B2D84" w:rsidRDefault="000B2D84" w:rsidP="000B2D84">
      <w:pPr>
        <w:spacing w:after="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Public Authorities/Bodies</w:t>
      </w:r>
      <w:r w:rsidRPr="000B2D84">
        <w:rPr>
          <w:rFonts w:ascii="Cambria" w:eastAsia="Calibri" w:hAnsi="Cambria" w:cs="Times New Roman"/>
          <w:sz w:val="24"/>
          <w:szCs w:val="24"/>
        </w:rPr>
        <w:tab/>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0" w:line="259" w:lineRule="auto"/>
        <w:ind w:left="360" w:firstLine="348"/>
        <w:contextualSpacing/>
        <w:jc w:val="both"/>
        <w:rPr>
          <w:rFonts w:ascii="Cambria" w:eastAsia="Calibri" w:hAnsi="Cambria" w:cs="Times New Roman"/>
          <w:sz w:val="24"/>
          <w:szCs w:val="24"/>
        </w:rPr>
      </w:pPr>
    </w:p>
    <w:p w:rsidR="000B2D84" w:rsidRPr="000B2D84" w:rsidRDefault="000B2D84" w:rsidP="000B2D84">
      <w:pPr>
        <w:spacing w:after="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 xml:space="preserve">Civil society </w:t>
      </w:r>
      <w:proofErr w:type="spellStart"/>
      <w:r w:rsidRPr="000B2D84">
        <w:rPr>
          <w:rFonts w:ascii="Cambria" w:eastAsia="Calibri" w:hAnsi="Cambria" w:cs="Times New Roman"/>
          <w:sz w:val="24"/>
          <w:szCs w:val="24"/>
        </w:rPr>
        <w:t>organisations</w:t>
      </w:r>
      <w:proofErr w:type="spellEnd"/>
      <w:r w:rsidRPr="000B2D84">
        <w:rPr>
          <w:rFonts w:ascii="Cambria" w:eastAsia="Calibri" w:hAnsi="Cambria" w:cs="Times New Roman"/>
          <w:sz w:val="24"/>
          <w:szCs w:val="24"/>
        </w:rPr>
        <w:tab/>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0" w:line="259" w:lineRule="auto"/>
        <w:ind w:left="360" w:firstLine="348"/>
        <w:contextualSpacing/>
        <w:jc w:val="both"/>
        <w:rPr>
          <w:rFonts w:ascii="Cambria" w:eastAsia="Calibri" w:hAnsi="Cambria" w:cs="Times New Roman"/>
          <w:sz w:val="24"/>
          <w:szCs w:val="24"/>
        </w:rPr>
      </w:pPr>
    </w:p>
    <w:p w:rsidR="000B2D84" w:rsidRPr="000B2D84" w:rsidRDefault="000B2D84" w:rsidP="000B2D84">
      <w:pPr>
        <w:spacing w:after="0" w:line="259" w:lineRule="auto"/>
        <w:jc w:val="both"/>
        <w:rPr>
          <w:rFonts w:ascii="Cambria" w:eastAsia="Calibri" w:hAnsi="Cambria" w:cs="Times New Roman"/>
          <w:sz w:val="24"/>
          <w:szCs w:val="24"/>
        </w:rPr>
      </w:pPr>
    </w:p>
    <w:p w:rsidR="000B2D84" w:rsidRPr="000B2D84" w:rsidRDefault="000B2D84" w:rsidP="000B2D84">
      <w:pPr>
        <w:spacing w:after="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Private companies</w:t>
      </w:r>
      <w:r w:rsidRPr="000B2D84">
        <w:rPr>
          <w:rFonts w:ascii="Cambria" w:eastAsia="Calibri" w:hAnsi="Cambria" w:cs="Times New Roman"/>
          <w:sz w:val="24"/>
          <w:szCs w:val="24"/>
        </w:rPr>
        <w:tab/>
        <w:t>Yes</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     </w:t>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0" w:line="259" w:lineRule="auto"/>
        <w:ind w:left="708"/>
        <w:contextualSpacing/>
        <w:jc w:val="both"/>
        <w:rPr>
          <w:rFonts w:ascii="Cambria" w:eastAsia="Calibri" w:hAnsi="Cambria" w:cs="Times New Roman"/>
          <w:sz w:val="24"/>
          <w:szCs w:val="24"/>
        </w:rPr>
      </w:pPr>
      <w:r w:rsidRPr="000B2D84">
        <w:rPr>
          <w:rFonts w:ascii="Cambria" w:eastAsia="Calibri" w:hAnsi="Cambria" w:cs="Times New Roman"/>
          <w:sz w:val="24"/>
          <w:szCs w:val="24"/>
        </w:rPr>
        <w:br/>
      </w:r>
      <w:r w:rsidRPr="000B2D84">
        <w:rPr>
          <w:rFonts w:ascii="Cambria" w:eastAsia="Calibri" w:hAnsi="Cambria" w:cs="Times New Roman"/>
          <w:sz w:val="24"/>
          <w:szCs w:val="24"/>
          <w:lang w:val="en-CA"/>
        </w:rPr>
        <w:t>Individuals</w:t>
      </w:r>
      <w:r w:rsidRPr="000B2D84">
        <w:rPr>
          <w:rFonts w:ascii="Cambria" w:eastAsia="Calibri" w:hAnsi="Cambria" w:cs="Times New Roman"/>
          <w:sz w:val="24"/>
          <w:szCs w:val="24"/>
          <w:lang w:val="en-CA"/>
        </w:rPr>
        <w:tab/>
      </w:r>
      <w:r w:rsidRPr="000B2D84">
        <w:rPr>
          <w:rFonts w:ascii="Cambria" w:eastAsia="Calibri" w:hAnsi="Cambria" w:cs="Times New Roman"/>
          <w:sz w:val="24"/>
          <w:szCs w:val="24"/>
          <w:lang w:val="en-CA"/>
        </w:rPr>
        <w:tab/>
      </w:r>
      <w:r w:rsidRPr="000B2D84">
        <w:rPr>
          <w:rFonts w:ascii="Cambria" w:eastAsia="Calibri" w:hAnsi="Cambria" w:cs="Times New Roman"/>
          <w:sz w:val="24"/>
          <w:szCs w:val="24"/>
          <w:lang w:val="en-CA"/>
        </w:rPr>
        <w:tab/>
      </w: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w:t>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160" w:line="259" w:lineRule="auto"/>
        <w:rPr>
          <w:rFonts w:ascii="Cambria" w:eastAsia="Calibri" w:hAnsi="Cambria" w:cs="Times New Roman"/>
          <w:b/>
          <w:sz w:val="24"/>
          <w:szCs w:val="24"/>
          <w:lang w:val="en-CA"/>
        </w:rPr>
      </w:pPr>
    </w:p>
    <w:p w:rsidR="000B2D84" w:rsidRPr="000B2D84" w:rsidRDefault="000B2D84" w:rsidP="000B2D84">
      <w:pPr>
        <w:spacing w:after="160" w:line="259" w:lineRule="auto"/>
        <w:rPr>
          <w:rFonts w:ascii="Cambria" w:eastAsia="Calibri" w:hAnsi="Cambria" w:cs="Times New Roman"/>
          <w:b/>
          <w:sz w:val="24"/>
          <w:szCs w:val="24"/>
          <w:lang w:val="en-CA"/>
        </w:rPr>
      </w:pPr>
      <w:r w:rsidRPr="000B2D84">
        <w:rPr>
          <w:rFonts w:ascii="Cambria" w:eastAsia="Calibri" w:hAnsi="Cambria" w:cs="Times New Roman"/>
          <w:b/>
          <w:sz w:val="24"/>
          <w:szCs w:val="24"/>
          <w:lang w:val="en-CA"/>
        </w:rPr>
        <w:t>II. How the law came into being and was implemented</w:t>
      </w:r>
    </w:p>
    <w:p w:rsidR="000B2D84" w:rsidRPr="000B2D84" w:rsidRDefault="000B2D84" w:rsidP="000B2D84">
      <w:pPr>
        <w:spacing w:after="160" w:line="259" w:lineRule="auto"/>
        <w:rPr>
          <w:rFonts w:ascii="Cambria" w:eastAsia="Calibri" w:hAnsi="Cambria" w:cs="Times New Roman"/>
          <w:i/>
          <w:sz w:val="24"/>
          <w:szCs w:val="24"/>
          <w:u w:val="single"/>
          <w:lang w:val="en-CA"/>
        </w:rPr>
      </w:pPr>
      <w:r w:rsidRPr="000B2D84">
        <w:rPr>
          <w:rFonts w:ascii="Cambria" w:eastAsia="Calibri" w:hAnsi="Cambria" w:cs="Times New Roman"/>
          <w:sz w:val="24"/>
          <w:szCs w:val="24"/>
          <w:lang w:val="en-CA"/>
        </w:rPr>
        <w:t xml:space="preserve">1. What was the impetus for the development of this law (i.e. social movement activism, political platform, a Supreme Court ruling, an egregious case of discrimination, constitutional reform…)? </w:t>
      </w:r>
      <w:r w:rsidRPr="000B2D84">
        <w:rPr>
          <w:rFonts w:ascii="Cambria" w:eastAsia="Calibri" w:hAnsi="Cambria" w:cs="Times New Roman"/>
          <w:i/>
          <w:sz w:val="24"/>
          <w:szCs w:val="24"/>
          <w:u w:val="single"/>
          <w:lang w:val="en-CA"/>
        </w:rPr>
        <w:t xml:space="preserve">Men felt that women could abuse this law if accorded equal rights over property by filing for divorce and demanding equal share where they never </w:t>
      </w:r>
      <w:proofErr w:type="spellStart"/>
      <w:r w:rsidRPr="000B2D84">
        <w:rPr>
          <w:rFonts w:ascii="Cambria" w:eastAsia="Calibri" w:hAnsi="Cambria" w:cs="Times New Roman"/>
          <w:i/>
          <w:sz w:val="24"/>
          <w:szCs w:val="24"/>
          <w:u w:val="single"/>
          <w:lang w:val="en-CA"/>
        </w:rPr>
        <w:t>contributed.They</w:t>
      </w:r>
      <w:proofErr w:type="spellEnd"/>
      <w:r w:rsidRPr="000B2D84">
        <w:rPr>
          <w:rFonts w:ascii="Cambria" w:eastAsia="Calibri" w:hAnsi="Cambria" w:cs="Times New Roman"/>
          <w:i/>
          <w:sz w:val="24"/>
          <w:szCs w:val="24"/>
          <w:u w:val="single"/>
          <w:lang w:val="en-CA"/>
        </w:rPr>
        <w:t xml:space="preserve"> defeated the clause on equal share of property between spouses at divorce and called for </w:t>
      </w:r>
      <w:proofErr w:type="spellStart"/>
      <w:r w:rsidRPr="000B2D84">
        <w:rPr>
          <w:rFonts w:ascii="Cambria" w:eastAsia="Calibri" w:hAnsi="Cambria" w:cs="Times New Roman"/>
          <w:i/>
          <w:sz w:val="24"/>
          <w:szCs w:val="24"/>
          <w:u w:val="single"/>
          <w:lang w:val="en-CA"/>
        </w:rPr>
        <w:t>shairing</w:t>
      </w:r>
      <w:proofErr w:type="spellEnd"/>
      <w:r w:rsidRPr="000B2D84">
        <w:rPr>
          <w:rFonts w:ascii="Cambria" w:eastAsia="Calibri" w:hAnsi="Cambria" w:cs="Times New Roman"/>
          <w:i/>
          <w:sz w:val="24"/>
          <w:szCs w:val="24"/>
          <w:u w:val="single"/>
          <w:lang w:val="en-CA"/>
        </w:rPr>
        <w:t xml:space="preserve"> according to contribution which wives have to prove but recognize their non financial contribution  to acquisition of property a major gain for women. The law is silent on property held in companies. It is silent on rights of children in the marriages.</w:t>
      </w:r>
    </w:p>
    <w:p w:rsidR="000B2D84" w:rsidRPr="000B2D84" w:rsidRDefault="000B2D84" w:rsidP="000B2D84">
      <w:pPr>
        <w:spacing w:after="160" w:line="259" w:lineRule="auto"/>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 xml:space="preserve">There was a lot of disinheritance of women from there matrimonial properties by relatives of their late </w:t>
      </w:r>
      <w:proofErr w:type="spellStart"/>
      <w:proofErr w:type="gramStart"/>
      <w:r w:rsidRPr="000B2D84">
        <w:rPr>
          <w:rFonts w:ascii="Cambria" w:eastAsia="Calibri" w:hAnsi="Cambria" w:cs="Times New Roman"/>
          <w:i/>
          <w:sz w:val="24"/>
          <w:szCs w:val="24"/>
          <w:u w:val="single"/>
          <w:lang w:val="en-CA"/>
        </w:rPr>
        <w:t>husbands</w:t>
      </w:r>
      <w:proofErr w:type="spellEnd"/>
      <w:r w:rsidRPr="000B2D84">
        <w:rPr>
          <w:rFonts w:ascii="Cambria" w:eastAsia="Calibri" w:hAnsi="Cambria" w:cs="Times New Roman"/>
          <w:i/>
          <w:sz w:val="24"/>
          <w:szCs w:val="24"/>
          <w:u w:val="single"/>
          <w:lang w:val="en-CA"/>
        </w:rPr>
        <w:t xml:space="preserve">  hence</w:t>
      </w:r>
      <w:proofErr w:type="gramEnd"/>
      <w:r w:rsidRPr="000B2D84">
        <w:rPr>
          <w:rFonts w:ascii="Cambria" w:eastAsia="Calibri" w:hAnsi="Cambria" w:cs="Times New Roman"/>
          <w:i/>
          <w:sz w:val="24"/>
          <w:szCs w:val="24"/>
          <w:u w:val="single"/>
          <w:lang w:val="en-CA"/>
        </w:rPr>
        <w:t xml:space="preserve"> </w:t>
      </w:r>
      <w:proofErr w:type="spellStart"/>
      <w:r w:rsidRPr="000B2D84">
        <w:rPr>
          <w:rFonts w:ascii="Cambria" w:eastAsia="Calibri" w:hAnsi="Cambria" w:cs="Times New Roman"/>
          <w:i/>
          <w:sz w:val="24"/>
          <w:szCs w:val="24"/>
          <w:u w:val="single"/>
          <w:lang w:val="en-CA"/>
        </w:rPr>
        <w:t>kewopa</w:t>
      </w:r>
      <w:proofErr w:type="spellEnd"/>
      <w:r w:rsidRPr="000B2D84">
        <w:rPr>
          <w:rFonts w:ascii="Cambria" w:eastAsia="Calibri" w:hAnsi="Cambria" w:cs="Times New Roman"/>
          <w:i/>
          <w:sz w:val="24"/>
          <w:szCs w:val="24"/>
          <w:u w:val="single"/>
          <w:lang w:val="en-CA"/>
        </w:rPr>
        <w:t xml:space="preserve"> brought he bill to parliament.</w:t>
      </w:r>
    </w:p>
    <w:p w:rsidR="000B2D84" w:rsidRPr="000B2D84" w:rsidRDefault="000B2D84" w:rsidP="000B2D84">
      <w:pPr>
        <w:spacing w:after="160" w:line="259" w:lineRule="auto"/>
        <w:rPr>
          <w:rFonts w:ascii="Cambria" w:eastAsia="Calibri" w:hAnsi="Cambria" w:cs="Times New Roman"/>
          <w:sz w:val="24"/>
          <w:szCs w:val="24"/>
          <w:lang w:val="en-CA"/>
        </w:rPr>
      </w:pPr>
      <w:proofErr w:type="gramStart"/>
      <w:r w:rsidRPr="000B2D84">
        <w:rPr>
          <w:rFonts w:ascii="Cambria" w:eastAsia="Calibri" w:hAnsi="Cambria" w:cs="Times New Roman"/>
          <w:i/>
          <w:sz w:val="24"/>
          <w:szCs w:val="24"/>
          <w:u w:val="single"/>
          <w:lang w:val="en-CA"/>
        </w:rPr>
        <w:t>There  was</w:t>
      </w:r>
      <w:proofErr w:type="gramEnd"/>
      <w:r w:rsidRPr="000B2D84">
        <w:rPr>
          <w:rFonts w:ascii="Cambria" w:eastAsia="Calibri" w:hAnsi="Cambria" w:cs="Times New Roman"/>
          <w:i/>
          <w:sz w:val="24"/>
          <w:szCs w:val="24"/>
          <w:u w:val="single"/>
          <w:lang w:val="en-CA"/>
        </w:rPr>
        <w:t xml:space="preserve"> need to protect the right of property by spouses in Kenya.</w:t>
      </w:r>
      <w:r w:rsidRPr="000B2D84">
        <w:rPr>
          <w:rFonts w:ascii="Cambria" w:eastAsia="Calibri" w:hAnsi="Cambria" w:cs="Times New Roman"/>
          <w:i/>
          <w:sz w:val="24"/>
          <w:szCs w:val="24"/>
          <w:u w:val="single"/>
          <w:lang w:val="en-CA"/>
        </w:rPr>
        <w:br/>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2. Were there any conditions in the political context that made it possible for this law to be developed and adopted at the time that it was (i.e. a particular political party in power, a conflict/post-conflict situation, a recent ratification of an HR instrument, etc.)?</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w:t>
      </w:r>
    </w:p>
    <w:p w:rsidR="000B2D84" w:rsidRPr="000B2D84" w:rsidRDefault="000B2D84" w:rsidP="000B2D84">
      <w:pPr>
        <w:spacing w:after="160" w:line="259" w:lineRule="auto"/>
        <w:ind w:left="708"/>
        <w:contextualSpacing/>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br/>
        <w:t>If yes, please explain:</w:t>
      </w:r>
    </w:p>
    <w:p w:rsidR="000B2D84" w:rsidRPr="000B2D84" w:rsidRDefault="000B2D84" w:rsidP="000B2D84">
      <w:pPr>
        <w:numPr>
          <w:ilvl w:val="0"/>
          <w:numId w:val="1"/>
        </w:numPr>
        <w:spacing w:after="160" w:line="259" w:lineRule="auto"/>
        <w:contextualSpacing/>
        <w:jc w:val="both"/>
        <w:rPr>
          <w:rFonts w:ascii="Cambria" w:eastAsia="Calibri" w:hAnsi="Cambria" w:cs="Times New Roman"/>
          <w:i/>
          <w:sz w:val="24"/>
          <w:szCs w:val="24"/>
          <w:u w:val="single"/>
        </w:rPr>
      </w:pPr>
      <w:r w:rsidRPr="000B2D84">
        <w:rPr>
          <w:rFonts w:ascii="Cambria" w:eastAsia="Calibri" w:hAnsi="Cambria" w:cs="Times New Roman"/>
          <w:i/>
          <w:sz w:val="24"/>
          <w:szCs w:val="24"/>
          <w:u w:val="single"/>
          <w:lang w:val="en-CA"/>
        </w:rPr>
        <w:t>The New Constitution obligates Government to make favourable laws to women – Article 27.</w:t>
      </w:r>
    </w:p>
    <w:p w:rsidR="000B2D84" w:rsidRPr="000B2D84" w:rsidRDefault="000B2D84" w:rsidP="000B2D84">
      <w:pPr>
        <w:numPr>
          <w:ilvl w:val="0"/>
          <w:numId w:val="1"/>
        </w:numPr>
        <w:spacing w:after="160" w:line="259" w:lineRule="auto"/>
        <w:contextualSpacing/>
        <w:jc w:val="both"/>
        <w:rPr>
          <w:rFonts w:ascii="Cambria" w:eastAsia="Calibri" w:hAnsi="Cambria" w:cs="Times New Roman"/>
          <w:i/>
          <w:sz w:val="24"/>
          <w:szCs w:val="24"/>
          <w:u w:val="single"/>
        </w:rPr>
      </w:pPr>
      <w:r w:rsidRPr="000B2D84">
        <w:rPr>
          <w:rFonts w:ascii="Cambria" w:eastAsia="Calibri" w:hAnsi="Cambria" w:cs="Times New Roman"/>
          <w:i/>
          <w:sz w:val="24"/>
          <w:szCs w:val="24"/>
          <w:u w:val="single"/>
          <w:lang w:val="en-CA"/>
        </w:rPr>
        <w:t>Increased number of female parliamentarians brought this but it was every passed as they intended. 28 out of 34 women opposed the Bill but men overwhelmingly supported it.</w:t>
      </w:r>
    </w:p>
    <w:p w:rsidR="000B2D84" w:rsidRPr="000B2D84" w:rsidRDefault="000B2D84" w:rsidP="000B2D84">
      <w:pPr>
        <w:numPr>
          <w:ilvl w:val="0"/>
          <w:numId w:val="1"/>
        </w:numPr>
        <w:spacing w:after="160" w:line="259" w:lineRule="auto"/>
        <w:contextualSpacing/>
        <w:jc w:val="both"/>
        <w:rPr>
          <w:rFonts w:ascii="Cambria" w:eastAsia="Calibri" w:hAnsi="Cambria" w:cs="Times New Roman"/>
          <w:i/>
          <w:sz w:val="24"/>
          <w:szCs w:val="24"/>
          <w:u w:val="single"/>
        </w:rPr>
      </w:pPr>
      <w:r w:rsidRPr="000B2D84">
        <w:rPr>
          <w:rFonts w:ascii="Cambria" w:eastAsia="Calibri" w:hAnsi="Cambria" w:cs="Times New Roman"/>
          <w:i/>
          <w:sz w:val="24"/>
          <w:szCs w:val="24"/>
          <w:u w:val="single"/>
          <w:lang w:val="en-CA"/>
        </w:rPr>
        <w:lastRenderedPageBreak/>
        <w:t>The Jubilee key ain is women empowerment and is keen to support women friendly laws.</w:t>
      </w:r>
    </w:p>
    <w:p w:rsidR="000B2D84" w:rsidRPr="000B2D84" w:rsidRDefault="000B2D84" w:rsidP="000B2D84">
      <w:pPr>
        <w:numPr>
          <w:ilvl w:val="0"/>
          <w:numId w:val="1"/>
        </w:numPr>
        <w:spacing w:after="160" w:line="259" w:lineRule="auto"/>
        <w:contextualSpacing/>
        <w:jc w:val="both"/>
        <w:rPr>
          <w:rFonts w:ascii="Cambria" w:eastAsia="Calibri" w:hAnsi="Cambria" w:cs="Times New Roman"/>
          <w:i/>
          <w:sz w:val="24"/>
          <w:szCs w:val="24"/>
          <w:u w:val="single"/>
        </w:rPr>
      </w:pPr>
      <w:r w:rsidRPr="000B2D84">
        <w:rPr>
          <w:rFonts w:ascii="Cambria" w:eastAsia="Calibri" w:hAnsi="Cambria" w:cs="Times New Roman"/>
          <w:i/>
          <w:sz w:val="24"/>
          <w:szCs w:val="24"/>
          <w:u w:val="single"/>
          <w:lang w:val="en-CA"/>
        </w:rPr>
        <w:t>The Constitution recognizes international conventions like CEDAW.</w:t>
      </w:r>
    </w:p>
    <w:p w:rsidR="000B2D84" w:rsidRPr="000B2D84" w:rsidRDefault="000B2D84" w:rsidP="000B2D84">
      <w:pPr>
        <w:numPr>
          <w:ilvl w:val="0"/>
          <w:numId w:val="1"/>
        </w:numPr>
        <w:spacing w:after="160" w:line="259" w:lineRule="auto"/>
        <w:contextualSpacing/>
        <w:jc w:val="both"/>
        <w:rPr>
          <w:rFonts w:ascii="Cambria" w:eastAsia="Calibri" w:hAnsi="Cambria" w:cs="Times New Roman"/>
          <w:sz w:val="24"/>
          <w:szCs w:val="24"/>
          <w:lang w:val="en-CA"/>
        </w:rPr>
      </w:pPr>
      <w:r w:rsidRPr="000B2D84">
        <w:rPr>
          <w:rFonts w:ascii="Cambria" w:eastAsia="Calibri" w:hAnsi="Cambria" w:cs="Times New Roman"/>
          <w:i/>
          <w:sz w:val="24"/>
          <w:szCs w:val="24"/>
          <w:u w:val="single"/>
          <w:lang w:val="en-CA"/>
        </w:rPr>
        <w:t>Many women are calling for equity.</w:t>
      </w:r>
    </w:p>
    <w:p w:rsidR="000B2D84" w:rsidRPr="000B2D84" w:rsidRDefault="000B2D84" w:rsidP="000B2D84">
      <w:pPr>
        <w:spacing w:after="160" w:line="259" w:lineRule="auto"/>
        <w:contextualSpacing/>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br/>
        <w:t>3. What actors were consulted</w:t>
      </w:r>
      <w:r w:rsidRPr="000B2D84">
        <w:rPr>
          <w:rFonts w:ascii="Calibri" w:eastAsia="Calibri" w:hAnsi="Calibri" w:cs="Times New Roman"/>
          <w:lang w:val="en-CA"/>
        </w:rPr>
        <w:t xml:space="preserve"> </w:t>
      </w:r>
      <w:r w:rsidRPr="000B2D84">
        <w:rPr>
          <w:rFonts w:ascii="Cambria" w:eastAsia="Calibri" w:hAnsi="Cambria" w:cs="Times New Roman"/>
          <w:sz w:val="24"/>
          <w:szCs w:val="24"/>
          <w:lang w:val="en-CA"/>
        </w:rPr>
        <w:t xml:space="preserve">and how were they consulted in the law’s development and formulation? Check all that apply, and, where possible, provide names of involved individuals, agencies, organizations, etc. </w:t>
      </w:r>
    </w:p>
    <w:p w:rsidR="000B2D84" w:rsidRPr="000B2D84" w:rsidRDefault="000B2D84" w:rsidP="000B2D84">
      <w:pPr>
        <w:spacing w:after="0" w:line="259" w:lineRule="auto"/>
        <w:jc w:val="both"/>
        <w:rPr>
          <w:rFonts w:ascii="Cambria" w:eastAsia="Calibri" w:hAnsi="Cambria" w:cs="Times New Roman"/>
          <w:i/>
          <w:sz w:val="24"/>
          <w:szCs w:val="24"/>
          <w:u w:val="single"/>
        </w:rPr>
      </w:pPr>
      <w:r w:rsidRPr="000B2D84">
        <w:rPr>
          <w:rFonts w:ascii="Cambria" w:eastAsia="Calibri" w:hAnsi="Cambria" w:cs="Times New Roman"/>
          <w:sz w:val="24"/>
          <w:szCs w:val="24"/>
        </w:rPr>
        <w:t xml:space="preserve">Legal Experts/scholars (please specify) (   √    </w:t>
      </w:r>
      <w:proofErr w:type="gramStart"/>
      <w:r w:rsidRPr="000B2D84">
        <w:rPr>
          <w:rFonts w:ascii="Cambria" w:eastAsia="Calibri" w:hAnsi="Cambria" w:cs="Times New Roman"/>
          <w:sz w:val="24"/>
          <w:szCs w:val="24"/>
        </w:rPr>
        <w:t xml:space="preserve">)  </w:t>
      </w:r>
      <w:r w:rsidRPr="000B2D84">
        <w:rPr>
          <w:rFonts w:ascii="Cambria" w:eastAsia="Calibri" w:hAnsi="Cambria" w:cs="Times New Roman"/>
          <w:i/>
          <w:sz w:val="24"/>
          <w:szCs w:val="24"/>
          <w:u w:val="single"/>
        </w:rPr>
        <w:t>Kenya</w:t>
      </w:r>
      <w:proofErr w:type="gramEnd"/>
      <w:r w:rsidRPr="000B2D84">
        <w:rPr>
          <w:rFonts w:ascii="Cambria" w:eastAsia="Calibri" w:hAnsi="Cambria" w:cs="Times New Roman"/>
          <w:i/>
          <w:sz w:val="24"/>
          <w:szCs w:val="24"/>
          <w:u w:val="single"/>
        </w:rPr>
        <w:t xml:space="preserve"> Women Parliamentarians ( KEWOPA)</w:t>
      </w:r>
    </w:p>
    <w:p w:rsidR="000B2D84" w:rsidRPr="000B2D84" w:rsidRDefault="000B2D84" w:rsidP="000B2D84">
      <w:pPr>
        <w:spacing w:after="0" w:line="259" w:lineRule="auto"/>
        <w:jc w:val="both"/>
        <w:rPr>
          <w:rFonts w:ascii="Cambria" w:eastAsia="Calibri" w:hAnsi="Cambria" w:cs="Times New Roman"/>
          <w:sz w:val="24"/>
          <w:szCs w:val="24"/>
        </w:rPr>
      </w:pPr>
      <w:proofErr w:type="gramStart"/>
      <w:r w:rsidRPr="000B2D84">
        <w:rPr>
          <w:rFonts w:ascii="Cambria" w:eastAsia="Calibri" w:hAnsi="Cambria" w:cs="Times New Roman"/>
          <w:sz w:val="24"/>
          <w:szCs w:val="24"/>
        </w:rPr>
        <w:t>Government Ministries</w:t>
      </w:r>
      <w:r w:rsidRPr="000B2D84">
        <w:rPr>
          <w:rFonts w:ascii="Cambria" w:eastAsia="Calibri" w:hAnsi="Cambria" w:cs="Times New Roman"/>
          <w:sz w:val="24"/>
          <w:szCs w:val="24"/>
        </w:rPr>
        <w:tab/>
        <w:t xml:space="preserve">   (       ) </w:t>
      </w:r>
      <w:r w:rsidRPr="000B2D84">
        <w:rPr>
          <w:rFonts w:ascii="Cambria" w:eastAsia="Calibri" w:hAnsi="Cambria" w:cs="Times New Roman"/>
          <w:i/>
          <w:sz w:val="24"/>
          <w:szCs w:val="24"/>
          <w:u w:val="single"/>
        </w:rPr>
        <w:t>Ministry of Devolution and Planning Gender Director.</w:t>
      </w:r>
      <w:proofErr w:type="gramEnd"/>
    </w:p>
    <w:p w:rsidR="000B2D84" w:rsidRPr="000B2D84" w:rsidRDefault="000B2D84" w:rsidP="000B2D84">
      <w:pPr>
        <w:spacing w:after="0" w:line="259" w:lineRule="auto"/>
        <w:jc w:val="both"/>
        <w:rPr>
          <w:rFonts w:ascii="Cambria" w:eastAsia="Calibri" w:hAnsi="Cambria" w:cs="Times New Roman"/>
          <w:i/>
          <w:sz w:val="24"/>
          <w:szCs w:val="24"/>
          <w:u w:val="single"/>
        </w:rPr>
      </w:pPr>
      <w:r w:rsidRPr="000B2D84">
        <w:rPr>
          <w:rFonts w:ascii="Cambria" w:eastAsia="Calibri" w:hAnsi="Cambria" w:cs="Times New Roman"/>
          <w:sz w:val="24"/>
          <w:szCs w:val="24"/>
        </w:rPr>
        <w:t xml:space="preserve">NHRI                                             (       ) </w:t>
      </w:r>
      <w:r w:rsidRPr="000B2D84">
        <w:rPr>
          <w:rFonts w:ascii="Cambria" w:eastAsia="Calibri" w:hAnsi="Cambria" w:cs="Times New Roman"/>
          <w:i/>
          <w:sz w:val="24"/>
          <w:szCs w:val="24"/>
          <w:u w:val="single"/>
        </w:rPr>
        <w:t>Kenya National Human Rights Commission</w:t>
      </w:r>
    </w:p>
    <w:p w:rsidR="000B2D84" w:rsidRPr="000B2D84" w:rsidRDefault="000B2D84" w:rsidP="000B2D84">
      <w:pPr>
        <w:spacing w:after="0" w:line="259" w:lineRule="auto"/>
        <w:jc w:val="both"/>
        <w:rPr>
          <w:rFonts w:ascii="Cambria" w:eastAsia="Calibri" w:hAnsi="Cambria" w:cs="Times New Roman"/>
          <w:sz w:val="24"/>
          <w:szCs w:val="24"/>
        </w:rPr>
      </w:pPr>
      <w:r w:rsidRPr="000B2D84">
        <w:rPr>
          <w:rFonts w:ascii="Cambria" w:eastAsia="Calibri" w:hAnsi="Cambria" w:cs="Times New Roman"/>
          <w:sz w:val="24"/>
          <w:szCs w:val="24"/>
        </w:rPr>
        <w:t>NGOs/CSOs</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       </w:t>
      </w:r>
      <w:proofErr w:type="gramStart"/>
      <w:r w:rsidRPr="000B2D84">
        <w:rPr>
          <w:rFonts w:ascii="Cambria" w:eastAsia="Calibri" w:hAnsi="Cambria" w:cs="Times New Roman"/>
          <w:sz w:val="24"/>
          <w:szCs w:val="24"/>
        </w:rPr>
        <w:t xml:space="preserve">)  </w:t>
      </w:r>
      <w:r w:rsidRPr="000B2D84">
        <w:rPr>
          <w:rFonts w:ascii="Cambria" w:eastAsia="Calibri" w:hAnsi="Cambria" w:cs="Times New Roman"/>
          <w:i/>
          <w:sz w:val="24"/>
          <w:szCs w:val="24"/>
          <w:u w:val="single"/>
        </w:rPr>
        <w:t>Coalition</w:t>
      </w:r>
      <w:proofErr w:type="gramEnd"/>
      <w:r w:rsidRPr="000B2D84">
        <w:rPr>
          <w:rFonts w:ascii="Cambria" w:eastAsia="Calibri" w:hAnsi="Cambria" w:cs="Times New Roman"/>
          <w:i/>
          <w:sz w:val="24"/>
          <w:szCs w:val="24"/>
          <w:u w:val="single"/>
        </w:rPr>
        <w:t xml:space="preserve"> of </w:t>
      </w:r>
      <w:proofErr w:type="spellStart"/>
      <w:r w:rsidRPr="000B2D84">
        <w:rPr>
          <w:rFonts w:ascii="Cambria" w:eastAsia="Calibri" w:hAnsi="Cambria" w:cs="Times New Roman"/>
          <w:i/>
          <w:sz w:val="24"/>
          <w:szCs w:val="24"/>
          <w:u w:val="single"/>
        </w:rPr>
        <w:t>Covaw</w:t>
      </w:r>
      <w:proofErr w:type="spellEnd"/>
      <w:r w:rsidRPr="000B2D84">
        <w:rPr>
          <w:rFonts w:ascii="Cambria" w:eastAsia="Calibri" w:hAnsi="Cambria" w:cs="Times New Roman"/>
          <w:i/>
          <w:sz w:val="24"/>
          <w:szCs w:val="24"/>
          <w:u w:val="single"/>
        </w:rPr>
        <w:t xml:space="preserve"> Women Council of Kenya.</w:t>
      </w:r>
    </w:p>
    <w:p w:rsidR="000B2D84" w:rsidRPr="000B2D84" w:rsidRDefault="000B2D84" w:rsidP="000B2D84">
      <w:pPr>
        <w:spacing w:after="0" w:line="259" w:lineRule="auto"/>
        <w:jc w:val="both"/>
        <w:rPr>
          <w:rFonts w:ascii="Cambria" w:eastAsia="Calibri" w:hAnsi="Cambria" w:cs="Times New Roman"/>
          <w:sz w:val="24"/>
          <w:szCs w:val="24"/>
        </w:rPr>
      </w:pPr>
      <w:proofErr w:type="gramStart"/>
      <w:r w:rsidRPr="000B2D84">
        <w:rPr>
          <w:rFonts w:ascii="Cambria" w:eastAsia="Calibri" w:hAnsi="Cambria" w:cs="Times New Roman"/>
          <w:sz w:val="24"/>
          <w:szCs w:val="24"/>
        </w:rPr>
        <w:t>Other social groups (specify) (       ) State Law Office.</w:t>
      </w:r>
      <w:proofErr w:type="gramEnd"/>
      <w:r w:rsidRPr="000B2D84">
        <w:rPr>
          <w:rFonts w:ascii="Cambria" w:eastAsia="Calibri" w:hAnsi="Cambria" w:cs="Times New Roman"/>
          <w:sz w:val="24"/>
          <w:szCs w:val="24"/>
        </w:rPr>
        <w:t xml:space="preserve"> </w:t>
      </w:r>
      <w:proofErr w:type="gramStart"/>
      <w:r w:rsidRPr="000B2D84">
        <w:rPr>
          <w:rFonts w:ascii="Cambria" w:eastAsia="Calibri" w:hAnsi="Cambria" w:cs="Times New Roman"/>
          <w:sz w:val="24"/>
          <w:szCs w:val="24"/>
        </w:rPr>
        <w:t>UN Women.</w:t>
      </w:r>
      <w:proofErr w:type="gramEnd"/>
    </w:p>
    <w:p w:rsidR="000B2D84" w:rsidRPr="000B2D84" w:rsidRDefault="000B2D84" w:rsidP="000B2D84">
      <w:pPr>
        <w:spacing w:after="160" w:line="259" w:lineRule="auto"/>
        <w:jc w:val="both"/>
        <w:rPr>
          <w:rFonts w:ascii="Cambria" w:eastAsia="Calibri" w:hAnsi="Cambria" w:cs="Times New Roman"/>
          <w:sz w:val="24"/>
          <w:szCs w:val="24"/>
        </w:rPr>
      </w:pPr>
      <w:r w:rsidRPr="000B2D84">
        <w:rPr>
          <w:rFonts w:ascii="Cambria" w:eastAsia="Calibri" w:hAnsi="Cambria" w:cs="Times New Roman"/>
          <w:sz w:val="24"/>
          <w:szCs w:val="24"/>
        </w:rPr>
        <w:br/>
        <w:t xml:space="preserve">4. </w:t>
      </w:r>
      <w:proofErr w:type="gramStart"/>
      <w:r w:rsidRPr="000B2D84">
        <w:rPr>
          <w:rFonts w:ascii="Cambria" w:eastAsia="Calibri" w:hAnsi="Cambria" w:cs="Times New Roman"/>
          <w:sz w:val="24"/>
          <w:szCs w:val="24"/>
        </w:rPr>
        <w:t>Was</w:t>
      </w:r>
      <w:proofErr w:type="gramEnd"/>
      <w:r w:rsidRPr="000B2D84">
        <w:rPr>
          <w:rFonts w:ascii="Cambria" w:eastAsia="Calibri" w:hAnsi="Cambria" w:cs="Times New Roman"/>
          <w:sz w:val="24"/>
          <w:szCs w:val="24"/>
        </w:rPr>
        <w:t xml:space="preserve"> there opposition to the law? </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160" w:line="259" w:lineRule="auto"/>
        <w:ind w:firstLine="708"/>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If yes, please explain from whom and </w:t>
      </w:r>
      <w:proofErr w:type="gramStart"/>
      <w:r w:rsidRPr="000B2D84">
        <w:rPr>
          <w:rFonts w:ascii="Cambria" w:eastAsia="Calibri" w:hAnsi="Cambria" w:cs="Times New Roman"/>
          <w:sz w:val="24"/>
          <w:szCs w:val="24"/>
          <w:lang w:val="en-CA"/>
        </w:rPr>
        <w:t>why,</w:t>
      </w:r>
      <w:proofErr w:type="gramEnd"/>
      <w:r w:rsidRPr="000B2D84">
        <w:rPr>
          <w:rFonts w:ascii="Cambria" w:eastAsia="Calibri" w:hAnsi="Cambria" w:cs="Times New Roman"/>
          <w:sz w:val="24"/>
          <w:szCs w:val="24"/>
          <w:lang w:val="en-CA"/>
        </w:rPr>
        <w:t xml:space="preserve"> and how it was addressed: </w:t>
      </w:r>
    </w:p>
    <w:p w:rsidR="000B2D84" w:rsidRPr="000B2D84" w:rsidRDefault="000B2D84" w:rsidP="000B2D84">
      <w:pPr>
        <w:spacing w:after="160" w:line="259" w:lineRule="auto"/>
        <w:ind w:left="708" w:firstLine="708"/>
        <w:jc w:val="both"/>
        <w:rPr>
          <w:rFonts w:ascii="Cambria" w:eastAsia="Calibri" w:hAnsi="Cambria" w:cs="Times New Roman"/>
          <w:sz w:val="24"/>
          <w:szCs w:val="24"/>
          <w:lang w:val="en-CA"/>
        </w:rPr>
      </w:pPr>
      <w:r w:rsidRPr="000B2D84">
        <w:rPr>
          <w:rFonts w:ascii="Cambria" w:eastAsia="Calibri" w:hAnsi="Cambria" w:cs="Times New Roman"/>
          <w:i/>
          <w:sz w:val="24"/>
          <w:szCs w:val="24"/>
          <w:u w:val="single"/>
          <w:lang w:val="en-CA"/>
        </w:rPr>
        <w:tab/>
        <w:t>28 of the 34 women legislators opposed this law and these issues have not been addressed.</w:t>
      </w:r>
    </w:p>
    <w:p w:rsidR="000B2D84" w:rsidRPr="000B2D84" w:rsidRDefault="000B2D84" w:rsidP="000B2D84">
      <w:pPr>
        <w:spacing w:after="160" w:line="259" w:lineRule="auto"/>
        <w:jc w:val="both"/>
        <w:rPr>
          <w:rFonts w:ascii="Cambria" w:eastAsia="Calibri" w:hAnsi="Cambria" w:cs="Times New Roman"/>
          <w:sz w:val="24"/>
          <w:szCs w:val="24"/>
          <w:lang w:val="en-CA"/>
        </w:rPr>
      </w:pPr>
    </w:p>
    <w:p w:rsidR="000B2D84" w:rsidRPr="000B2D84" w:rsidRDefault="000B2D84" w:rsidP="000B2D84">
      <w:pPr>
        <w:spacing w:after="160" w:line="259" w:lineRule="auto"/>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6. Were there other laws that needed to be reformed in order to enact this law?</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160" w:line="259" w:lineRule="auto"/>
        <w:ind w:firstLine="708"/>
        <w:jc w:val="both"/>
        <w:rPr>
          <w:rFonts w:ascii="Cambria" w:eastAsia="Calibri" w:hAnsi="Cambria" w:cs="Times New Roman"/>
          <w:i/>
          <w:sz w:val="24"/>
          <w:szCs w:val="24"/>
          <w:u w:val="single"/>
          <w:lang w:val="en-CA"/>
        </w:rPr>
      </w:pPr>
      <w:r w:rsidRPr="000B2D84">
        <w:rPr>
          <w:rFonts w:ascii="Cambria" w:eastAsia="Calibri" w:hAnsi="Cambria" w:cs="Times New Roman"/>
          <w:sz w:val="24"/>
          <w:szCs w:val="24"/>
          <w:lang w:val="en-CA"/>
        </w:rPr>
        <w:t xml:space="preserve">If yes, please list and explain: </w:t>
      </w:r>
      <w:r w:rsidRPr="000B2D84">
        <w:rPr>
          <w:rFonts w:ascii="Cambria" w:eastAsia="Calibri" w:hAnsi="Cambria" w:cs="Times New Roman"/>
          <w:i/>
          <w:sz w:val="24"/>
          <w:szCs w:val="24"/>
          <w:u w:val="single"/>
          <w:lang w:val="en-CA"/>
        </w:rPr>
        <w:t xml:space="preserve">This law </w:t>
      </w:r>
      <w:proofErr w:type="spellStart"/>
      <w:r w:rsidRPr="000B2D84">
        <w:rPr>
          <w:rFonts w:ascii="Cambria" w:eastAsia="Calibri" w:hAnsi="Cambria" w:cs="Times New Roman"/>
          <w:i/>
          <w:sz w:val="24"/>
          <w:szCs w:val="24"/>
          <w:u w:val="single"/>
          <w:lang w:val="en-CA"/>
        </w:rPr>
        <w:t>annulls</w:t>
      </w:r>
      <w:proofErr w:type="spellEnd"/>
      <w:r w:rsidRPr="000B2D84">
        <w:rPr>
          <w:rFonts w:ascii="Cambria" w:eastAsia="Calibri" w:hAnsi="Cambria" w:cs="Times New Roman"/>
          <w:i/>
          <w:sz w:val="24"/>
          <w:szCs w:val="24"/>
          <w:u w:val="single"/>
          <w:lang w:val="en-CA"/>
        </w:rPr>
        <w:t xml:space="preserve"> the Married Women Act 1882 which denied women property rights and was discriminatory.</w:t>
      </w:r>
    </w:p>
    <w:p w:rsidR="000B2D84" w:rsidRPr="000B2D84" w:rsidRDefault="000B2D84" w:rsidP="000B2D84">
      <w:pPr>
        <w:spacing w:after="160" w:line="259" w:lineRule="auto"/>
        <w:jc w:val="both"/>
        <w:rPr>
          <w:rFonts w:ascii="Cambria" w:eastAsia="Calibri" w:hAnsi="Cambria" w:cs="Times New Roman"/>
          <w:sz w:val="24"/>
          <w:szCs w:val="24"/>
        </w:rPr>
      </w:pPr>
      <w:r w:rsidRPr="000B2D84">
        <w:rPr>
          <w:rFonts w:ascii="Cambria" w:eastAsia="Calibri" w:hAnsi="Cambria" w:cs="Times New Roman"/>
          <w:sz w:val="24"/>
          <w:szCs w:val="24"/>
        </w:rPr>
        <w:t xml:space="preserve">7.  Were any international human rights treaties or mechanisms referenced in the law’s creation? </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w:t>
      </w:r>
      <w:proofErr w:type="gramStart"/>
      <w:r w:rsidRPr="000B2D84">
        <w:rPr>
          <w:rFonts w:ascii="Cambria" w:eastAsia="Calibri" w:hAnsi="Cambria" w:cs="Times New Roman"/>
          <w:sz w:val="24"/>
          <w:szCs w:val="24"/>
        </w:rPr>
        <w:t>√ )</w:t>
      </w:r>
      <w:proofErr w:type="gramEnd"/>
    </w:p>
    <w:p w:rsidR="000B2D84" w:rsidRPr="000B2D84" w:rsidRDefault="000B2D84" w:rsidP="000B2D84">
      <w:pPr>
        <w:spacing w:after="160" w:line="259" w:lineRule="auto"/>
        <w:ind w:firstLine="708"/>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If yes, please list and explain: </w:t>
      </w:r>
    </w:p>
    <w:p w:rsidR="000B2D84" w:rsidRPr="000B2D84" w:rsidRDefault="000B2D84" w:rsidP="000B2D84">
      <w:pPr>
        <w:spacing w:after="160" w:line="259" w:lineRule="auto"/>
        <w:jc w:val="both"/>
        <w:rPr>
          <w:rFonts w:ascii="Cambria" w:eastAsia="Calibri" w:hAnsi="Cambria" w:cs="Times New Roman"/>
          <w:sz w:val="24"/>
          <w:szCs w:val="24"/>
        </w:rPr>
      </w:pPr>
      <w:r w:rsidRPr="000B2D84">
        <w:rPr>
          <w:rFonts w:ascii="Cambria" w:eastAsia="Calibri" w:hAnsi="Cambria" w:cs="Times New Roman"/>
          <w:sz w:val="24"/>
          <w:szCs w:val="24"/>
        </w:rPr>
        <w:t>8. Did any international/regional/national human rights mechanism issue recommendations to the State in regard to amendment or formulation of this law, or regarding effective implementation? If yes, was this recommendation formulated prior, during or after the adoption of the law?</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160" w:line="259" w:lineRule="auto"/>
        <w:ind w:firstLine="708"/>
        <w:jc w:val="both"/>
        <w:rPr>
          <w:rFonts w:ascii="Cambria" w:eastAsia="Calibri" w:hAnsi="Cambria" w:cs="Times New Roman"/>
          <w:i/>
          <w:sz w:val="24"/>
          <w:szCs w:val="24"/>
          <w:u w:val="single"/>
          <w:lang w:val="en-CA"/>
        </w:rPr>
      </w:pPr>
      <w:r w:rsidRPr="000B2D84">
        <w:rPr>
          <w:rFonts w:ascii="Cambria" w:eastAsia="Calibri" w:hAnsi="Cambria" w:cs="Times New Roman"/>
          <w:sz w:val="24"/>
          <w:szCs w:val="24"/>
          <w:lang w:val="en-CA"/>
        </w:rPr>
        <w:t xml:space="preserve">If yes, please list and explain: </w:t>
      </w:r>
      <w:r w:rsidRPr="000B2D84">
        <w:rPr>
          <w:rFonts w:ascii="Cambria" w:eastAsia="Calibri" w:hAnsi="Cambria" w:cs="Times New Roman"/>
          <w:i/>
          <w:sz w:val="24"/>
          <w:szCs w:val="24"/>
          <w:u w:val="single"/>
          <w:lang w:val="en-CA"/>
        </w:rPr>
        <w:t xml:space="preserve">That women and men have equal rights to matrimonial property during marriages and at divorce as per Article 45 Clause </w:t>
      </w:r>
      <w:proofErr w:type="gramStart"/>
      <w:r w:rsidRPr="000B2D84">
        <w:rPr>
          <w:rFonts w:ascii="Cambria" w:eastAsia="Calibri" w:hAnsi="Cambria" w:cs="Times New Roman"/>
          <w:i/>
          <w:sz w:val="24"/>
          <w:szCs w:val="24"/>
          <w:u w:val="single"/>
          <w:lang w:val="en-CA"/>
        </w:rPr>
        <w:t>3  in</w:t>
      </w:r>
      <w:proofErr w:type="gramEnd"/>
      <w:r w:rsidRPr="000B2D84">
        <w:rPr>
          <w:rFonts w:ascii="Cambria" w:eastAsia="Calibri" w:hAnsi="Cambria" w:cs="Times New Roman"/>
          <w:i/>
          <w:sz w:val="24"/>
          <w:szCs w:val="24"/>
          <w:u w:val="single"/>
          <w:lang w:val="en-CA"/>
        </w:rPr>
        <w:t xml:space="preserve"> the Constitution.</w:t>
      </w:r>
    </w:p>
    <w:p w:rsidR="000B2D84" w:rsidRPr="000B2D84" w:rsidRDefault="000B2D84" w:rsidP="000B2D84">
      <w:pPr>
        <w:spacing w:after="160" w:line="259" w:lineRule="auto"/>
        <w:jc w:val="both"/>
        <w:rPr>
          <w:rFonts w:ascii="Cambria" w:eastAsia="Calibri" w:hAnsi="Cambria" w:cs="Times New Roman"/>
          <w:i/>
          <w:sz w:val="24"/>
          <w:szCs w:val="24"/>
          <w:u w:val="single"/>
          <w:lang w:val="en-CA"/>
        </w:rPr>
      </w:pPr>
      <w:r w:rsidRPr="000B2D84">
        <w:rPr>
          <w:rFonts w:ascii="Cambria" w:eastAsia="Calibri" w:hAnsi="Cambria" w:cs="Times New Roman"/>
          <w:sz w:val="24"/>
          <w:szCs w:val="24"/>
          <w:lang w:val="en-CA"/>
        </w:rPr>
        <w:t xml:space="preserve">9. What measures to support implementation were built into the law or developed immediately after (and as a result of) its passing? This could include such measures as </w:t>
      </w:r>
      <w:r w:rsidRPr="000B2D84">
        <w:rPr>
          <w:rFonts w:ascii="Cambria" w:eastAsia="Calibri" w:hAnsi="Cambria" w:cs="Times New Roman"/>
          <w:sz w:val="24"/>
          <w:szCs w:val="24"/>
          <w:lang w:val="en-CA"/>
        </w:rPr>
        <w:lastRenderedPageBreak/>
        <w:t xml:space="preserve">budgetary and resource allocation, monitoring mechanisms, data collection, impact measurement mechanisms, independent monitoring, etc. Please list and explain, providing any relevant documents.  </w:t>
      </w:r>
      <w:r w:rsidRPr="000B2D84">
        <w:rPr>
          <w:rFonts w:ascii="Cambria" w:eastAsia="Calibri" w:hAnsi="Cambria" w:cs="Times New Roman"/>
          <w:i/>
          <w:sz w:val="24"/>
          <w:szCs w:val="24"/>
          <w:u w:val="single"/>
          <w:lang w:val="en-CA"/>
        </w:rPr>
        <w:t>The Government has various women empowerment programmes.  ***</w:t>
      </w:r>
      <w:proofErr w:type="spellStart"/>
      <w:r w:rsidRPr="000B2D84">
        <w:rPr>
          <w:rFonts w:ascii="Cambria" w:eastAsia="Calibri" w:hAnsi="Cambria" w:cs="Times New Roman"/>
          <w:i/>
          <w:sz w:val="24"/>
          <w:szCs w:val="24"/>
          <w:u w:val="single"/>
          <w:lang w:val="en-CA"/>
        </w:rPr>
        <w:t>Echaria</w:t>
      </w:r>
      <w:proofErr w:type="spellEnd"/>
      <w:r w:rsidRPr="000B2D84">
        <w:rPr>
          <w:rFonts w:ascii="Cambria" w:eastAsia="Calibri" w:hAnsi="Cambria" w:cs="Times New Roman"/>
          <w:i/>
          <w:sz w:val="24"/>
          <w:szCs w:val="24"/>
          <w:u w:val="single"/>
          <w:lang w:val="en-CA"/>
        </w:rPr>
        <w:t xml:space="preserve"> Law that only recognized financial contribution </w:t>
      </w:r>
      <w:proofErr w:type="gramStart"/>
      <w:r w:rsidRPr="000B2D84">
        <w:rPr>
          <w:rFonts w:ascii="Cambria" w:eastAsia="Calibri" w:hAnsi="Cambria" w:cs="Times New Roman"/>
          <w:i/>
          <w:sz w:val="24"/>
          <w:szCs w:val="24"/>
          <w:u w:val="single"/>
          <w:lang w:val="en-CA"/>
        </w:rPr>
        <w:t>only  to</w:t>
      </w:r>
      <w:proofErr w:type="gramEnd"/>
      <w:r w:rsidRPr="000B2D84">
        <w:rPr>
          <w:rFonts w:ascii="Cambria" w:eastAsia="Calibri" w:hAnsi="Cambria" w:cs="Times New Roman"/>
          <w:i/>
          <w:sz w:val="24"/>
          <w:szCs w:val="24"/>
          <w:u w:val="single"/>
          <w:lang w:val="en-CA"/>
        </w:rPr>
        <w:t xml:space="preserve"> acquisition of matrimonial property was repelled:</w:t>
      </w:r>
    </w:p>
    <w:p w:rsidR="000B2D84" w:rsidRPr="000B2D84" w:rsidRDefault="000B2D84" w:rsidP="000B2D84">
      <w:pPr>
        <w:spacing w:after="160" w:line="259" w:lineRule="auto"/>
        <w:ind w:left="1440"/>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  Public education on the Law;</w:t>
      </w:r>
    </w:p>
    <w:p w:rsidR="000B2D84" w:rsidRPr="000B2D84" w:rsidRDefault="000B2D84" w:rsidP="000B2D84">
      <w:pPr>
        <w:spacing w:after="160" w:line="259" w:lineRule="auto"/>
        <w:ind w:left="1440"/>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  Law is available in the Kenya Law Report;</w:t>
      </w:r>
    </w:p>
    <w:p w:rsidR="000B2D84" w:rsidRPr="000B2D84" w:rsidRDefault="000B2D84" w:rsidP="000B2D84">
      <w:pPr>
        <w:spacing w:after="160" w:line="259" w:lineRule="auto"/>
        <w:ind w:left="720"/>
        <w:jc w:val="both"/>
        <w:rPr>
          <w:rFonts w:ascii="Cambria" w:eastAsia="Calibri" w:hAnsi="Cambria" w:cs="Times New Roman"/>
          <w:i/>
          <w:sz w:val="24"/>
          <w:szCs w:val="24"/>
          <w:lang w:val="en-CA"/>
        </w:rPr>
      </w:pPr>
      <w:r w:rsidRPr="000B2D84">
        <w:rPr>
          <w:rFonts w:ascii="Cambria" w:eastAsia="Calibri" w:hAnsi="Cambria" w:cs="Times New Roman"/>
          <w:i/>
          <w:sz w:val="24"/>
          <w:szCs w:val="24"/>
          <w:lang w:val="en-CA"/>
        </w:rPr>
        <w:tab/>
        <w:t xml:space="preserve">-  </w:t>
      </w:r>
      <w:r w:rsidRPr="000B2D84">
        <w:rPr>
          <w:rFonts w:ascii="Cambria" w:eastAsia="Calibri" w:hAnsi="Cambria" w:cs="Times New Roman"/>
          <w:i/>
          <w:sz w:val="24"/>
          <w:szCs w:val="24"/>
          <w:u w:val="single"/>
          <w:lang w:val="en-CA"/>
        </w:rPr>
        <w:t>FIDA assist women to claim their rights when violated; and</w:t>
      </w:r>
    </w:p>
    <w:p w:rsidR="000B2D84" w:rsidRPr="000B2D84" w:rsidRDefault="000B2D84" w:rsidP="000B2D84">
      <w:pPr>
        <w:spacing w:after="160" w:line="259" w:lineRule="auto"/>
        <w:ind w:left="720"/>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lang w:val="en-CA"/>
        </w:rPr>
        <w:tab/>
        <w:t xml:space="preserve">-  </w:t>
      </w:r>
      <w:proofErr w:type="spellStart"/>
      <w:r w:rsidRPr="000B2D84">
        <w:rPr>
          <w:rFonts w:ascii="Cambria" w:eastAsia="Calibri" w:hAnsi="Cambria" w:cs="Times New Roman"/>
          <w:i/>
          <w:sz w:val="24"/>
          <w:szCs w:val="24"/>
          <w:u w:val="single"/>
          <w:lang w:val="en-CA"/>
        </w:rPr>
        <w:t>Probono</w:t>
      </w:r>
      <w:proofErr w:type="spellEnd"/>
      <w:r w:rsidRPr="000B2D84">
        <w:rPr>
          <w:rFonts w:ascii="Cambria" w:eastAsia="Calibri" w:hAnsi="Cambria" w:cs="Times New Roman"/>
          <w:i/>
          <w:sz w:val="24"/>
          <w:szCs w:val="24"/>
          <w:u w:val="single"/>
          <w:lang w:val="en-CA"/>
        </w:rPr>
        <w:t xml:space="preserve"> or free legal services to distressed women.</w:t>
      </w:r>
    </w:p>
    <w:p w:rsidR="000B2D84" w:rsidRPr="000B2D84" w:rsidRDefault="000B2D84" w:rsidP="000B2D84">
      <w:pPr>
        <w:spacing w:after="160" w:line="259" w:lineRule="auto"/>
        <w:jc w:val="both"/>
        <w:rPr>
          <w:rFonts w:ascii="Cambria" w:eastAsia="Calibri" w:hAnsi="Cambria" w:cs="Times New Roman"/>
          <w:sz w:val="24"/>
          <w:szCs w:val="24"/>
          <w:lang w:val="en-CA"/>
        </w:rPr>
      </w:pPr>
      <w:proofErr w:type="gramStart"/>
      <w:r w:rsidRPr="000B2D84">
        <w:rPr>
          <w:rFonts w:ascii="Cambria" w:eastAsia="Calibri" w:hAnsi="Cambria" w:cs="Times New Roman"/>
          <w:sz w:val="24"/>
          <w:szCs w:val="24"/>
          <w:lang w:val="en-CA"/>
        </w:rPr>
        <w:t>10.  How was the law</w:t>
      </w:r>
      <w:proofErr w:type="gramEnd"/>
      <w:r w:rsidRPr="000B2D84">
        <w:rPr>
          <w:rFonts w:ascii="Cambria" w:eastAsia="Calibri" w:hAnsi="Cambria" w:cs="Times New Roman"/>
          <w:sz w:val="24"/>
          <w:szCs w:val="24"/>
          <w:lang w:val="en-CA"/>
        </w:rPr>
        <w:t xml:space="preserve"> made accessible to the public? Did it include formal training on the new law for all stakeholders involved? Were specific groups of women targeted for these activities? Who was involved in these initiatives, and where did the funding come from? Please answer in detail.  </w:t>
      </w:r>
      <w:r w:rsidRPr="000B2D84">
        <w:rPr>
          <w:rFonts w:ascii="Cambria" w:eastAsia="Calibri" w:hAnsi="Cambria" w:cs="Times New Roman"/>
          <w:i/>
          <w:sz w:val="24"/>
          <w:szCs w:val="24"/>
          <w:u w:val="single"/>
          <w:lang w:val="en-CA"/>
        </w:rPr>
        <w:t>Regulation on implementation is in process of being made.  Law is available to public through Kenya Law reports website</w:t>
      </w:r>
      <w:r w:rsidRPr="000B2D84">
        <w:rPr>
          <w:rFonts w:ascii="Cambria" w:eastAsia="Calibri" w:hAnsi="Cambria" w:cs="Times New Roman"/>
          <w:sz w:val="24"/>
          <w:szCs w:val="24"/>
          <w:lang w:val="en-CA"/>
        </w:rPr>
        <w:t>.</w:t>
      </w:r>
    </w:p>
    <w:p w:rsidR="000B2D84" w:rsidRPr="000B2D84" w:rsidRDefault="000B2D84" w:rsidP="000B2D84">
      <w:pPr>
        <w:spacing w:after="160" w:line="259" w:lineRule="auto"/>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11. Have there been any barriers to the law’s full and successful implementation? </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160" w:line="259" w:lineRule="auto"/>
        <w:ind w:firstLine="708"/>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If yes, please explain the barriers and how they were/are being addressed:</w:t>
      </w:r>
    </w:p>
    <w:p w:rsidR="000B2D84" w:rsidRPr="000B2D84" w:rsidRDefault="000B2D84" w:rsidP="000B2D84">
      <w:pPr>
        <w:numPr>
          <w:ilvl w:val="0"/>
          <w:numId w:val="2"/>
        </w:numPr>
        <w:spacing w:after="160" w:line="259" w:lineRule="auto"/>
        <w:contextualSpacing/>
        <w:jc w:val="both"/>
        <w:rPr>
          <w:rFonts w:ascii="Cambria" w:eastAsia="Calibri" w:hAnsi="Cambria" w:cs="Times New Roman"/>
          <w:i/>
          <w:sz w:val="24"/>
          <w:szCs w:val="24"/>
          <w:u w:val="single"/>
          <w:lang w:val="en-CA"/>
        </w:rPr>
      </w:pPr>
      <w:proofErr w:type="spellStart"/>
      <w:r w:rsidRPr="000B2D84">
        <w:rPr>
          <w:rFonts w:ascii="Cambria" w:eastAsia="Calibri" w:hAnsi="Cambria" w:cs="Times New Roman"/>
          <w:i/>
          <w:sz w:val="24"/>
          <w:szCs w:val="24"/>
          <w:u w:val="single"/>
          <w:lang w:val="en-CA"/>
        </w:rPr>
        <w:t>Patriachy</w:t>
      </w:r>
      <w:proofErr w:type="spellEnd"/>
      <w:r w:rsidRPr="000B2D84">
        <w:rPr>
          <w:rFonts w:ascii="Cambria" w:eastAsia="Calibri" w:hAnsi="Cambria" w:cs="Times New Roman"/>
          <w:i/>
          <w:sz w:val="24"/>
          <w:szCs w:val="24"/>
          <w:u w:val="single"/>
          <w:lang w:val="en-CA"/>
        </w:rPr>
        <w:t xml:space="preserve"> – Male dominance over women in most Kenyan communities.  </w:t>
      </w:r>
    </w:p>
    <w:p w:rsidR="000B2D84" w:rsidRPr="000B2D84" w:rsidRDefault="000B2D84" w:rsidP="000B2D84">
      <w:pPr>
        <w:numPr>
          <w:ilvl w:val="0"/>
          <w:numId w:val="2"/>
        </w:numPr>
        <w:spacing w:after="160" w:line="259" w:lineRule="auto"/>
        <w:contextualSpacing/>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 xml:space="preserve">Resistance by men to accord equal rights on property to spouses as per Article 45 (3) of the Constitution.  </w:t>
      </w:r>
    </w:p>
    <w:p w:rsidR="000B2D84" w:rsidRPr="000B2D84" w:rsidRDefault="000B2D84" w:rsidP="000B2D84">
      <w:pPr>
        <w:spacing w:after="160" w:line="259" w:lineRule="auto"/>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12.  What kinds of roles are being carried out by civil society/women’s organizations in supporting the implementation and impact of the law?  How are these activities being financed?</w:t>
      </w:r>
    </w:p>
    <w:p w:rsidR="000B2D84" w:rsidRPr="000B2D84" w:rsidRDefault="000B2D84" w:rsidP="000B2D84">
      <w:pPr>
        <w:numPr>
          <w:ilvl w:val="0"/>
          <w:numId w:val="3"/>
        </w:numPr>
        <w:spacing w:after="160" w:line="259" w:lineRule="auto"/>
        <w:contextualSpacing/>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 xml:space="preserve">Social </w:t>
      </w:r>
      <w:proofErr w:type="spellStart"/>
      <w:r w:rsidRPr="000B2D84">
        <w:rPr>
          <w:rFonts w:ascii="Cambria" w:eastAsia="Calibri" w:hAnsi="Cambria" w:cs="Times New Roman"/>
          <w:i/>
          <w:sz w:val="24"/>
          <w:szCs w:val="24"/>
          <w:u w:val="single"/>
          <w:lang w:val="en-CA"/>
        </w:rPr>
        <w:t>activitism</w:t>
      </w:r>
      <w:proofErr w:type="spellEnd"/>
      <w:r w:rsidRPr="000B2D84">
        <w:rPr>
          <w:rFonts w:ascii="Cambria" w:eastAsia="Calibri" w:hAnsi="Cambria" w:cs="Times New Roman"/>
          <w:i/>
          <w:sz w:val="24"/>
          <w:szCs w:val="24"/>
          <w:u w:val="single"/>
          <w:lang w:val="en-CA"/>
        </w:rPr>
        <w:t xml:space="preserve"> by women;</w:t>
      </w:r>
    </w:p>
    <w:p w:rsidR="000B2D84" w:rsidRPr="000B2D84" w:rsidRDefault="000B2D84" w:rsidP="000B2D84">
      <w:pPr>
        <w:numPr>
          <w:ilvl w:val="0"/>
          <w:numId w:val="3"/>
        </w:numPr>
        <w:spacing w:after="160" w:line="259" w:lineRule="auto"/>
        <w:contextualSpacing/>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 xml:space="preserve"> NGO’s for recognition of women property rights;</w:t>
      </w:r>
    </w:p>
    <w:p w:rsidR="000B2D84" w:rsidRPr="000B2D84" w:rsidRDefault="000B2D84" w:rsidP="000B2D84">
      <w:pPr>
        <w:numPr>
          <w:ilvl w:val="0"/>
          <w:numId w:val="3"/>
        </w:numPr>
        <w:spacing w:after="160" w:line="259" w:lineRule="auto"/>
        <w:contextualSpacing/>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The Courts are enforcing the law. KEWOPA lobbying</w:t>
      </w:r>
    </w:p>
    <w:p w:rsidR="000B2D84" w:rsidRPr="000B2D84" w:rsidRDefault="000B2D84" w:rsidP="000B2D84">
      <w:pPr>
        <w:spacing w:after="160" w:line="259" w:lineRule="auto"/>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     </w:t>
      </w:r>
    </w:p>
    <w:p w:rsidR="000B2D84" w:rsidRPr="000B2D84" w:rsidRDefault="000B2D84" w:rsidP="000B2D84">
      <w:pPr>
        <w:spacing w:after="160" w:line="259" w:lineRule="auto"/>
        <w:jc w:val="both"/>
        <w:rPr>
          <w:rFonts w:ascii="Cambria" w:eastAsia="Calibri" w:hAnsi="Cambria" w:cs="Times New Roman"/>
          <w:b/>
          <w:sz w:val="24"/>
          <w:szCs w:val="24"/>
          <w:lang w:val="en-CA"/>
        </w:rPr>
      </w:pPr>
      <w:r w:rsidRPr="000B2D84">
        <w:rPr>
          <w:rFonts w:ascii="Cambria" w:eastAsia="Calibri" w:hAnsi="Cambria" w:cs="Times New Roman"/>
          <w:b/>
          <w:sz w:val="24"/>
          <w:szCs w:val="24"/>
          <w:lang w:val="en-CA"/>
        </w:rPr>
        <w:t>III. The impacts that the law has had for women on the ground</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1. Did the adoption of the law result in the creation of any policies?</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0" w:line="259" w:lineRule="auto"/>
        <w:ind w:left="708"/>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If yes, please list and explain:</w:t>
      </w:r>
    </w:p>
    <w:p w:rsidR="000B2D84" w:rsidRPr="000B2D84" w:rsidRDefault="000B2D84" w:rsidP="000B2D84">
      <w:pPr>
        <w:spacing w:after="0" w:line="259" w:lineRule="auto"/>
        <w:ind w:left="708"/>
        <w:jc w:val="both"/>
        <w:rPr>
          <w:rFonts w:ascii="Cambria" w:eastAsia="Calibri" w:hAnsi="Cambria" w:cs="Times New Roman"/>
          <w:sz w:val="24"/>
          <w:szCs w:val="24"/>
          <w:lang w:val="en-CA"/>
        </w:rPr>
      </w:pPr>
    </w:p>
    <w:p w:rsidR="000B2D84" w:rsidRPr="000B2D84" w:rsidRDefault="000B2D84" w:rsidP="000B2D84">
      <w:pPr>
        <w:numPr>
          <w:ilvl w:val="0"/>
          <w:numId w:val="4"/>
        </w:numPr>
        <w:spacing w:after="0" w:line="259" w:lineRule="auto"/>
        <w:contextualSpacing/>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More women are claiming their rights;</w:t>
      </w:r>
    </w:p>
    <w:p w:rsidR="000B2D84" w:rsidRPr="000B2D84" w:rsidRDefault="000B2D84" w:rsidP="000B2D84">
      <w:pPr>
        <w:numPr>
          <w:ilvl w:val="0"/>
          <w:numId w:val="4"/>
        </w:numPr>
        <w:spacing w:after="0" w:line="259" w:lineRule="auto"/>
        <w:contextualSpacing/>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Men now treat their spouses with caution for fear of divorce to avoid splitting of properties and paying for upkeep of children;</w:t>
      </w:r>
    </w:p>
    <w:p w:rsidR="000B2D84" w:rsidRPr="000B2D84" w:rsidRDefault="000B2D84" w:rsidP="000B2D84">
      <w:pPr>
        <w:numPr>
          <w:ilvl w:val="0"/>
          <w:numId w:val="4"/>
        </w:numPr>
        <w:spacing w:after="0" w:line="259" w:lineRule="auto"/>
        <w:contextualSpacing/>
        <w:jc w:val="both"/>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Men treat women fairly now.</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lastRenderedPageBreak/>
        <w:br/>
        <w:t>2.   Have court cases/decisions resulted from the law?  Has this data been systematically collected? If so, please provide details about the number of cases, convictions, decisions made.</w:t>
      </w:r>
    </w:p>
    <w:p w:rsidR="000B2D84" w:rsidRPr="000B2D84" w:rsidRDefault="000B2D84" w:rsidP="000B2D84">
      <w:pPr>
        <w:numPr>
          <w:ilvl w:val="0"/>
          <w:numId w:val="5"/>
        </w:numPr>
        <w:spacing w:after="160" w:line="259" w:lineRule="auto"/>
        <w:contextualSpacing/>
        <w:rPr>
          <w:rFonts w:ascii="Cambria" w:eastAsia="Calibri" w:hAnsi="Cambria" w:cs="Times New Roman"/>
          <w:i/>
          <w:sz w:val="24"/>
          <w:szCs w:val="24"/>
          <w:u w:val="single"/>
          <w:lang w:val="en-CA"/>
        </w:rPr>
      </w:pPr>
      <w:r w:rsidRPr="000B2D84">
        <w:rPr>
          <w:rFonts w:ascii="Cambria" w:eastAsia="Calibri" w:hAnsi="Cambria" w:cs="Times New Roman"/>
          <w:i/>
          <w:sz w:val="24"/>
          <w:szCs w:val="24"/>
          <w:u w:val="single"/>
          <w:lang w:val="en-CA"/>
        </w:rPr>
        <w:t xml:space="preserve">The Law repealed the </w:t>
      </w:r>
      <w:proofErr w:type="spellStart"/>
      <w:r w:rsidRPr="000B2D84">
        <w:rPr>
          <w:rFonts w:ascii="Cambria" w:eastAsia="Calibri" w:hAnsi="Cambria" w:cs="Times New Roman"/>
          <w:i/>
          <w:sz w:val="24"/>
          <w:szCs w:val="24"/>
          <w:u w:val="single"/>
          <w:lang w:val="en-CA"/>
        </w:rPr>
        <w:t>Echaria</w:t>
      </w:r>
      <w:proofErr w:type="spellEnd"/>
      <w:r w:rsidRPr="000B2D84">
        <w:rPr>
          <w:rFonts w:ascii="Cambria" w:eastAsia="Calibri" w:hAnsi="Cambria" w:cs="Times New Roman"/>
          <w:i/>
          <w:sz w:val="24"/>
          <w:szCs w:val="24"/>
          <w:u w:val="single"/>
          <w:lang w:val="en-CA"/>
        </w:rPr>
        <w:t xml:space="preserve"> and </w:t>
      </w:r>
      <w:proofErr w:type="spellStart"/>
      <w:r w:rsidRPr="000B2D84">
        <w:rPr>
          <w:rFonts w:ascii="Cambria" w:eastAsia="Calibri" w:hAnsi="Cambria" w:cs="Times New Roman"/>
          <w:i/>
          <w:sz w:val="24"/>
          <w:szCs w:val="24"/>
          <w:u w:val="single"/>
          <w:lang w:val="en-CA"/>
        </w:rPr>
        <w:t>Echaria</w:t>
      </w:r>
      <w:proofErr w:type="spellEnd"/>
      <w:r w:rsidRPr="000B2D84">
        <w:rPr>
          <w:rFonts w:ascii="Cambria" w:eastAsia="Calibri" w:hAnsi="Cambria" w:cs="Times New Roman"/>
          <w:i/>
          <w:sz w:val="24"/>
          <w:szCs w:val="24"/>
          <w:u w:val="single"/>
          <w:lang w:val="en-CA"/>
        </w:rPr>
        <w:t xml:space="preserve"> precedent judgement which did not recognize women contribution indirectly to acquisition of property favouring financial aspects </w:t>
      </w:r>
      <w:proofErr w:type="spellStart"/>
      <w:r w:rsidRPr="000B2D84">
        <w:rPr>
          <w:rFonts w:ascii="Cambria" w:eastAsia="Calibri" w:hAnsi="Cambria" w:cs="Times New Roman"/>
          <w:i/>
          <w:sz w:val="24"/>
          <w:szCs w:val="24"/>
          <w:u w:val="single"/>
          <w:lang w:val="en-CA"/>
        </w:rPr>
        <w:t>only.no</w:t>
      </w:r>
      <w:proofErr w:type="spellEnd"/>
      <w:r w:rsidRPr="000B2D84">
        <w:rPr>
          <w:rFonts w:ascii="Cambria" w:eastAsia="Calibri" w:hAnsi="Cambria" w:cs="Times New Roman"/>
          <w:i/>
          <w:sz w:val="24"/>
          <w:szCs w:val="24"/>
          <w:u w:val="single"/>
          <w:lang w:val="en-CA"/>
        </w:rPr>
        <w:t xml:space="preserve"> data but law </w:t>
      </w:r>
      <w:proofErr w:type="gramStart"/>
      <w:r w:rsidRPr="000B2D84">
        <w:rPr>
          <w:rFonts w:ascii="Cambria" w:eastAsia="Calibri" w:hAnsi="Cambria" w:cs="Times New Roman"/>
          <w:i/>
          <w:sz w:val="24"/>
          <w:szCs w:val="24"/>
          <w:u w:val="single"/>
          <w:lang w:val="en-CA"/>
        </w:rPr>
        <w:t>enforced .</w:t>
      </w:r>
      <w:proofErr w:type="gramEnd"/>
    </w:p>
    <w:p w:rsidR="000B2D84" w:rsidRPr="000B2D84" w:rsidRDefault="000B2D84" w:rsidP="000B2D84">
      <w:pPr>
        <w:spacing w:after="160" w:line="259" w:lineRule="auto"/>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br/>
        <w:t>3.   What specific and measurable outcomes showing the impact of the law on society and on women’s enjoyment of their rights have been recorded as a result of the adoption and implementation of the law?  How have these been monitored and by whom?</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4.   Are there other impacts of the law that have been observed? </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160" w:line="259" w:lineRule="auto"/>
        <w:ind w:left="709" w:hanging="1"/>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If yes, please list and explain what they are, as well as monitoring mechanisms used to observe and/or measure those impacts: </w:t>
      </w:r>
    </w:p>
    <w:p w:rsidR="000B2D84" w:rsidRPr="000B2D84" w:rsidRDefault="000B2D84" w:rsidP="000B2D84">
      <w:pPr>
        <w:numPr>
          <w:ilvl w:val="0"/>
          <w:numId w:val="5"/>
        </w:numPr>
        <w:spacing w:after="160" w:line="259" w:lineRule="auto"/>
        <w:contextualSpacing/>
        <w:jc w:val="both"/>
        <w:rPr>
          <w:rFonts w:ascii="Cambria" w:eastAsia="Calibri" w:hAnsi="Cambria" w:cs="Times New Roman"/>
          <w:sz w:val="24"/>
          <w:szCs w:val="24"/>
          <w:lang w:val="en-CA"/>
        </w:rPr>
      </w:pPr>
      <w:r w:rsidRPr="000B2D84">
        <w:rPr>
          <w:rFonts w:ascii="Cambria" w:eastAsia="Calibri" w:hAnsi="Cambria" w:cs="Times New Roman"/>
          <w:i/>
          <w:sz w:val="24"/>
          <w:szCs w:val="24"/>
          <w:u w:val="single"/>
          <w:lang w:val="en-CA"/>
        </w:rPr>
        <w:t xml:space="preserve">Repeal of Married Women Property Act of 1882 and </w:t>
      </w:r>
      <w:proofErr w:type="spellStart"/>
      <w:r w:rsidRPr="000B2D84">
        <w:rPr>
          <w:rFonts w:ascii="Cambria" w:eastAsia="Calibri" w:hAnsi="Cambria" w:cs="Times New Roman"/>
          <w:i/>
          <w:sz w:val="24"/>
          <w:szCs w:val="24"/>
          <w:u w:val="single"/>
          <w:lang w:val="en-CA"/>
        </w:rPr>
        <w:t>Echaria</w:t>
      </w:r>
      <w:proofErr w:type="spellEnd"/>
      <w:r w:rsidRPr="000B2D84">
        <w:rPr>
          <w:rFonts w:ascii="Cambria" w:eastAsia="Calibri" w:hAnsi="Cambria" w:cs="Times New Roman"/>
          <w:i/>
          <w:sz w:val="24"/>
          <w:szCs w:val="24"/>
          <w:u w:val="single"/>
          <w:lang w:val="en-CA"/>
        </w:rPr>
        <w:t xml:space="preserve"> and </w:t>
      </w:r>
      <w:proofErr w:type="spellStart"/>
      <w:r w:rsidRPr="000B2D84">
        <w:rPr>
          <w:rFonts w:ascii="Cambria" w:eastAsia="Calibri" w:hAnsi="Cambria" w:cs="Times New Roman"/>
          <w:i/>
          <w:sz w:val="24"/>
          <w:szCs w:val="24"/>
          <w:u w:val="single"/>
          <w:lang w:val="en-CA"/>
        </w:rPr>
        <w:t>Echaria</w:t>
      </w:r>
      <w:proofErr w:type="spellEnd"/>
      <w:r w:rsidRPr="000B2D84">
        <w:rPr>
          <w:rFonts w:ascii="Cambria" w:eastAsia="Calibri" w:hAnsi="Cambria" w:cs="Times New Roman"/>
          <w:i/>
          <w:sz w:val="24"/>
          <w:szCs w:val="24"/>
          <w:u w:val="single"/>
          <w:lang w:val="en-CA"/>
        </w:rPr>
        <w:t xml:space="preserve"> which conferred more rights to women over property;</w:t>
      </w:r>
    </w:p>
    <w:p w:rsidR="000B2D84" w:rsidRPr="000B2D84" w:rsidRDefault="000B2D84" w:rsidP="000B2D84">
      <w:pPr>
        <w:numPr>
          <w:ilvl w:val="0"/>
          <w:numId w:val="5"/>
        </w:numPr>
        <w:spacing w:after="160" w:line="259" w:lineRule="auto"/>
        <w:contextualSpacing/>
        <w:jc w:val="both"/>
        <w:rPr>
          <w:rFonts w:ascii="Cambria" w:eastAsia="Calibri" w:hAnsi="Cambria" w:cs="Times New Roman"/>
          <w:sz w:val="24"/>
          <w:szCs w:val="24"/>
          <w:lang w:val="en-CA"/>
        </w:rPr>
      </w:pPr>
      <w:r w:rsidRPr="000B2D84">
        <w:rPr>
          <w:rFonts w:ascii="Cambria" w:eastAsia="Calibri" w:hAnsi="Cambria" w:cs="Times New Roman"/>
          <w:i/>
          <w:sz w:val="24"/>
          <w:szCs w:val="24"/>
          <w:u w:val="single"/>
          <w:lang w:val="en-CA"/>
        </w:rPr>
        <w:t>Sharing of liabilities incurred over matrimonial properties;</w:t>
      </w:r>
    </w:p>
    <w:p w:rsidR="000B2D84" w:rsidRPr="000B2D84" w:rsidRDefault="000B2D84" w:rsidP="000B2D84">
      <w:pPr>
        <w:numPr>
          <w:ilvl w:val="0"/>
          <w:numId w:val="5"/>
        </w:numPr>
        <w:spacing w:after="160" w:line="259" w:lineRule="auto"/>
        <w:contextualSpacing/>
        <w:jc w:val="both"/>
        <w:rPr>
          <w:rFonts w:ascii="Cambria" w:eastAsia="Calibri" w:hAnsi="Cambria" w:cs="Times New Roman"/>
          <w:sz w:val="24"/>
          <w:szCs w:val="24"/>
          <w:lang w:val="en-CA"/>
        </w:rPr>
      </w:pPr>
      <w:r w:rsidRPr="000B2D84">
        <w:rPr>
          <w:rFonts w:ascii="Cambria" w:eastAsia="Calibri" w:hAnsi="Cambria" w:cs="Times New Roman"/>
          <w:i/>
          <w:sz w:val="24"/>
          <w:szCs w:val="24"/>
          <w:u w:val="single"/>
          <w:lang w:val="en-CA"/>
        </w:rPr>
        <w:t>Recognition of women non-financial contribution to property.</w:t>
      </w:r>
    </w:p>
    <w:p w:rsidR="000B2D84" w:rsidRPr="000B2D84" w:rsidRDefault="000B2D84" w:rsidP="000B2D84">
      <w:pPr>
        <w:numPr>
          <w:ilvl w:val="0"/>
          <w:numId w:val="5"/>
        </w:numPr>
        <w:spacing w:after="160" w:line="259" w:lineRule="auto"/>
        <w:contextualSpacing/>
        <w:jc w:val="both"/>
        <w:rPr>
          <w:rFonts w:ascii="Cambria" w:eastAsia="Calibri" w:hAnsi="Cambria" w:cs="Times New Roman"/>
          <w:sz w:val="24"/>
          <w:szCs w:val="24"/>
          <w:lang w:val="en-CA"/>
        </w:rPr>
      </w:pPr>
      <w:r w:rsidRPr="000B2D84">
        <w:rPr>
          <w:rFonts w:ascii="Cambria" w:eastAsia="Calibri" w:hAnsi="Cambria" w:cs="Times New Roman"/>
          <w:i/>
          <w:sz w:val="24"/>
          <w:szCs w:val="24"/>
          <w:u w:val="single"/>
          <w:lang w:val="en-CA"/>
        </w:rPr>
        <w:t>Women matrimonial property rights recognized.</w:t>
      </w:r>
    </w:p>
    <w:p w:rsidR="000B2D84" w:rsidRPr="000B2D84" w:rsidRDefault="000B2D84" w:rsidP="000B2D84">
      <w:pPr>
        <w:spacing w:after="160" w:line="259" w:lineRule="auto"/>
        <w:jc w:val="both"/>
        <w:rPr>
          <w:rFonts w:ascii="Cambria" w:eastAsia="Calibri" w:hAnsi="Cambria" w:cs="Times New Roman"/>
          <w:sz w:val="24"/>
          <w:szCs w:val="24"/>
          <w:lang w:val="en-CA"/>
        </w:rPr>
      </w:pPr>
    </w:p>
    <w:p w:rsidR="000B2D84" w:rsidRPr="000B2D84" w:rsidRDefault="000B2D84" w:rsidP="000B2D84">
      <w:pPr>
        <w:spacing w:after="160" w:line="259" w:lineRule="auto"/>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5.   What mechanisms have been set up to review and assess the implementation of the law? </w:t>
      </w:r>
    </w:p>
    <w:p w:rsidR="000B2D84" w:rsidRPr="000B2D84" w:rsidRDefault="000B2D84" w:rsidP="000B2D84">
      <w:pPr>
        <w:numPr>
          <w:ilvl w:val="0"/>
          <w:numId w:val="6"/>
        </w:numPr>
        <w:spacing w:after="160" w:line="259" w:lineRule="auto"/>
        <w:contextualSpacing/>
        <w:jc w:val="both"/>
        <w:rPr>
          <w:rFonts w:ascii="Cambria" w:eastAsia="Calibri" w:hAnsi="Cambria" w:cs="Times New Roman"/>
          <w:i/>
          <w:sz w:val="24"/>
          <w:szCs w:val="24"/>
          <w:u w:val="single"/>
          <w:lang w:val="en-CA"/>
        </w:rPr>
      </w:pPr>
      <w:proofErr w:type="spellStart"/>
      <w:proofErr w:type="gramStart"/>
      <w:r w:rsidRPr="000B2D84">
        <w:rPr>
          <w:rFonts w:ascii="Cambria" w:eastAsia="Calibri" w:hAnsi="Cambria" w:cs="Times New Roman"/>
          <w:i/>
          <w:sz w:val="24"/>
          <w:szCs w:val="24"/>
          <w:u w:val="single"/>
          <w:lang w:val="en-CA"/>
        </w:rPr>
        <w:t>Kewopa</w:t>
      </w:r>
      <w:proofErr w:type="spellEnd"/>
      <w:r w:rsidRPr="000B2D84">
        <w:rPr>
          <w:rFonts w:ascii="Cambria" w:eastAsia="Calibri" w:hAnsi="Cambria" w:cs="Times New Roman"/>
          <w:i/>
          <w:sz w:val="24"/>
          <w:szCs w:val="24"/>
          <w:u w:val="single"/>
          <w:lang w:val="en-CA"/>
        </w:rPr>
        <w:t xml:space="preserve">  is</w:t>
      </w:r>
      <w:proofErr w:type="gramEnd"/>
      <w:r w:rsidRPr="000B2D84">
        <w:rPr>
          <w:rFonts w:ascii="Cambria" w:eastAsia="Calibri" w:hAnsi="Cambria" w:cs="Times New Roman"/>
          <w:i/>
          <w:sz w:val="24"/>
          <w:szCs w:val="24"/>
          <w:u w:val="single"/>
          <w:lang w:val="en-CA"/>
        </w:rPr>
        <w:t xml:space="preserve"> still lobbying for amendment to this law to remove unfriendly to women but this may be hard as when Members of Parliament do support this.</w:t>
      </w:r>
    </w:p>
    <w:p w:rsidR="000B2D84" w:rsidRPr="000B2D84" w:rsidRDefault="000B2D84" w:rsidP="000B2D84">
      <w:pPr>
        <w:spacing w:after="160" w:line="259" w:lineRule="auto"/>
        <w:rPr>
          <w:rFonts w:ascii="Cambria" w:eastAsia="Calibri" w:hAnsi="Cambria" w:cs="Times New Roman"/>
          <w:sz w:val="24"/>
          <w:szCs w:val="24"/>
          <w:lang w:val="en-CA"/>
        </w:rPr>
      </w:pPr>
      <w:r w:rsidRPr="000B2D84">
        <w:rPr>
          <w:rFonts w:ascii="Cambria" w:eastAsia="Calibri" w:hAnsi="Cambria" w:cs="Times New Roman"/>
          <w:sz w:val="24"/>
          <w:szCs w:val="24"/>
          <w:lang w:val="en-CA"/>
        </w:rPr>
        <w:br/>
        <w:t>6. Is there data on how the law has affected some groups of women differently (i.e. based on race, ethnicity, religion, social class, age, etc.)?</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t>Yes</w:t>
      </w:r>
      <w:r w:rsidRPr="000B2D84">
        <w:rPr>
          <w:rFonts w:ascii="Cambria" w:eastAsia="Calibri" w:hAnsi="Cambria" w:cs="Times New Roman"/>
          <w:sz w:val="24"/>
          <w:szCs w:val="24"/>
        </w:rPr>
        <w:tab/>
      </w:r>
      <w:r w:rsidRPr="000B2D84">
        <w:rPr>
          <w:rFonts w:ascii="Cambria" w:eastAsia="Calibri" w:hAnsi="Cambria" w:cs="Times New Roman"/>
          <w:sz w:val="24"/>
          <w:szCs w:val="24"/>
        </w:rPr>
        <w:tab/>
        <w:t>(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numPr>
          <w:ilvl w:val="0"/>
          <w:numId w:val="6"/>
        </w:numPr>
        <w:spacing w:after="160" w:line="259" w:lineRule="auto"/>
        <w:contextualSpacing/>
        <w:jc w:val="both"/>
        <w:rPr>
          <w:rFonts w:ascii="Cambria" w:eastAsia="Calibri" w:hAnsi="Cambria" w:cs="Times New Roman"/>
          <w:sz w:val="24"/>
          <w:szCs w:val="24"/>
        </w:rPr>
      </w:pPr>
      <w:r w:rsidRPr="000B2D84">
        <w:rPr>
          <w:rFonts w:ascii="Cambria" w:eastAsia="Calibri" w:hAnsi="Cambria" w:cs="Times New Roman"/>
          <w:i/>
          <w:sz w:val="24"/>
          <w:szCs w:val="24"/>
          <w:u w:val="single"/>
        </w:rPr>
        <w:t>Muslim couples follow the Islamic Law and Polygamous women follow the African Customary Law;</w:t>
      </w:r>
    </w:p>
    <w:p w:rsidR="000B2D84" w:rsidRPr="000B2D84" w:rsidRDefault="000B2D84" w:rsidP="000B2D84">
      <w:pPr>
        <w:numPr>
          <w:ilvl w:val="0"/>
          <w:numId w:val="6"/>
        </w:numPr>
        <w:spacing w:after="160" w:line="259" w:lineRule="auto"/>
        <w:contextualSpacing/>
        <w:jc w:val="both"/>
        <w:rPr>
          <w:rFonts w:ascii="Cambria" w:eastAsia="Calibri" w:hAnsi="Cambria" w:cs="Times New Roman"/>
          <w:sz w:val="24"/>
          <w:szCs w:val="24"/>
        </w:rPr>
      </w:pPr>
      <w:r w:rsidRPr="000B2D84">
        <w:rPr>
          <w:rFonts w:ascii="Cambria" w:eastAsia="Calibri" w:hAnsi="Cambria" w:cs="Times New Roman"/>
          <w:i/>
          <w:sz w:val="24"/>
          <w:szCs w:val="24"/>
          <w:u w:val="single"/>
        </w:rPr>
        <w:t>The first wife has greater rights over property than subsequent wives;</w:t>
      </w:r>
    </w:p>
    <w:p w:rsidR="000B2D84" w:rsidRPr="000B2D84" w:rsidRDefault="000B2D84" w:rsidP="000B2D84">
      <w:pPr>
        <w:numPr>
          <w:ilvl w:val="0"/>
          <w:numId w:val="6"/>
        </w:numPr>
        <w:spacing w:after="160" w:line="259" w:lineRule="auto"/>
        <w:contextualSpacing/>
        <w:jc w:val="both"/>
        <w:rPr>
          <w:rFonts w:ascii="Cambria" w:eastAsia="Calibri" w:hAnsi="Cambria" w:cs="Times New Roman"/>
          <w:sz w:val="24"/>
          <w:szCs w:val="24"/>
        </w:rPr>
      </w:pPr>
      <w:r w:rsidRPr="000B2D84">
        <w:rPr>
          <w:rFonts w:ascii="Cambria" w:eastAsia="Calibri" w:hAnsi="Cambria" w:cs="Times New Roman"/>
          <w:i/>
          <w:sz w:val="24"/>
          <w:szCs w:val="24"/>
          <w:u w:val="single"/>
        </w:rPr>
        <w:t>Spousal consent required in monogamous marriage before selling, leasing matrimonial property but in polygamous unions this is not required apart from only the first wife.</w:t>
      </w:r>
    </w:p>
    <w:p w:rsidR="000B2D84" w:rsidRPr="000B2D84" w:rsidRDefault="000B2D84" w:rsidP="000B2D84">
      <w:pPr>
        <w:spacing w:after="160" w:line="259" w:lineRule="auto"/>
        <w:jc w:val="both"/>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If yes, please explain the differential impacts and provide any relevant documents. </w:t>
      </w:r>
      <w:r w:rsidRPr="000B2D84">
        <w:rPr>
          <w:rFonts w:ascii="Cambria" w:eastAsia="Calibri" w:hAnsi="Cambria" w:cs="Times New Roman"/>
          <w:sz w:val="24"/>
          <w:szCs w:val="24"/>
          <w:lang w:val="en-CA"/>
        </w:rPr>
        <w:br/>
      </w:r>
      <w:r w:rsidRPr="000B2D84">
        <w:rPr>
          <w:rFonts w:ascii="Cambria" w:eastAsia="Calibri" w:hAnsi="Cambria" w:cs="Times New Roman"/>
          <w:sz w:val="24"/>
          <w:szCs w:val="24"/>
          <w:lang w:val="en-CA"/>
        </w:rPr>
        <w:br/>
        <w:t xml:space="preserve">7. Has there been independent monitoring of the law?  </w:t>
      </w:r>
    </w:p>
    <w:p w:rsidR="000B2D84" w:rsidRPr="000B2D84" w:rsidRDefault="000B2D84" w:rsidP="000B2D84">
      <w:pPr>
        <w:spacing w:after="160" w:line="259" w:lineRule="auto"/>
        <w:ind w:left="360" w:firstLine="348"/>
        <w:contextualSpacing/>
        <w:jc w:val="both"/>
        <w:rPr>
          <w:rFonts w:ascii="Cambria" w:eastAsia="Calibri" w:hAnsi="Cambria" w:cs="Times New Roman"/>
          <w:sz w:val="24"/>
          <w:szCs w:val="24"/>
        </w:rPr>
      </w:pPr>
      <w:r w:rsidRPr="000B2D84">
        <w:rPr>
          <w:rFonts w:ascii="Cambria" w:eastAsia="Calibri" w:hAnsi="Cambria" w:cs="Times New Roman"/>
          <w:sz w:val="24"/>
          <w:szCs w:val="24"/>
        </w:rPr>
        <w:lastRenderedPageBreak/>
        <w:t>Yes</w:t>
      </w:r>
      <w:r w:rsidRPr="000B2D84">
        <w:rPr>
          <w:rFonts w:ascii="Cambria" w:eastAsia="Calibri" w:hAnsi="Cambria" w:cs="Times New Roman"/>
          <w:sz w:val="24"/>
          <w:szCs w:val="24"/>
        </w:rPr>
        <w:tab/>
      </w:r>
      <w:r w:rsidRPr="000B2D84">
        <w:rPr>
          <w:rFonts w:ascii="Cambria" w:eastAsia="Calibri" w:hAnsi="Cambria" w:cs="Times New Roman"/>
          <w:sz w:val="24"/>
          <w:szCs w:val="24"/>
        </w:rPr>
        <w:tab/>
      </w:r>
      <w:proofErr w:type="gramStart"/>
      <w:r w:rsidRPr="000B2D84">
        <w:rPr>
          <w:rFonts w:ascii="Cambria" w:eastAsia="Calibri" w:hAnsi="Cambria" w:cs="Times New Roman"/>
          <w:sz w:val="24"/>
          <w:szCs w:val="24"/>
        </w:rPr>
        <w:t>( √</w:t>
      </w:r>
      <w:proofErr w:type="gramEnd"/>
      <w:r w:rsidRPr="000B2D84">
        <w:rPr>
          <w:rFonts w:ascii="Cambria" w:eastAsia="Calibri" w:hAnsi="Cambria" w:cs="Times New Roman"/>
          <w:sz w:val="24"/>
          <w:szCs w:val="24"/>
        </w:rPr>
        <w:t xml:space="preserve">      )</w:t>
      </w:r>
      <w:r w:rsidRPr="000B2D84">
        <w:rPr>
          <w:rFonts w:ascii="Cambria" w:eastAsia="Calibri" w:hAnsi="Cambria" w:cs="Times New Roman"/>
          <w:sz w:val="24"/>
          <w:szCs w:val="24"/>
        </w:rPr>
        <w:tab/>
      </w:r>
      <w:r w:rsidRPr="000B2D84">
        <w:rPr>
          <w:rFonts w:ascii="Cambria" w:eastAsia="Calibri" w:hAnsi="Cambria" w:cs="Times New Roman"/>
          <w:sz w:val="24"/>
          <w:szCs w:val="24"/>
        </w:rPr>
        <w:tab/>
      </w:r>
      <w:r w:rsidRPr="000B2D84">
        <w:rPr>
          <w:rFonts w:ascii="Cambria" w:eastAsia="Calibri" w:hAnsi="Cambria" w:cs="Times New Roman"/>
          <w:sz w:val="24"/>
          <w:szCs w:val="24"/>
        </w:rPr>
        <w:tab/>
        <w:t xml:space="preserve">No </w:t>
      </w:r>
      <w:r w:rsidRPr="000B2D84">
        <w:rPr>
          <w:rFonts w:ascii="Cambria" w:eastAsia="Calibri" w:hAnsi="Cambria" w:cs="Times New Roman"/>
          <w:sz w:val="24"/>
          <w:szCs w:val="24"/>
        </w:rPr>
        <w:tab/>
        <w:t>(       )</w:t>
      </w:r>
    </w:p>
    <w:p w:rsidR="000B2D84" w:rsidRPr="000B2D84" w:rsidRDefault="000B2D84" w:rsidP="000B2D84">
      <w:pPr>
        <w:spacing w:after="160" w:line="259" w:lineRule="auto"/>
        <w:ind w:firstLine="708"/>
        <w:rPr>
          <w:rFonts w:ascii="Cambria" w:eastAsia="Calibri" w:hAnsi="Cambria" w:cs="Times New Roman"/>
          <w:sz w:val="24"/>
          <w:szCs w:val="24"/>
          <w:lang w:val="en-CA"/>
        </w:rPr>
      </w:pPr>
      <w:r w:rsidRPr="000B2D84">
        <w:rPr>
          <w:rFonts w:ascii="Cambria" w:eastAsia="Calibri" w:hAnsi="Cambria" w:cs="Times New Roman"/>
          <w:sz w:val="24"/>
          <w:szCs w:val="24"/>
          <w:lang w:val="en-CA"/>
        </w:rPr>
        <w:t xml:space="preserve">Please provide information. </w:t>
      </w:r>
    </w:p>
    <w:p w:rsidR="000B2D84" w:rsidRPr="000B2D84" w:rsidRDefault="000B2D84" w:rsidP="000B2D84">
      <w:pPr>
        <w:numPr>
          <w:ilvl w:val="0"/>
          <w:numId w:val="7"/>
        </w:numPr>
        <w:spacing w:after="160" w:line="259" w:lineRule="auto"/>
        <w:contextualSpacing/>
        <w:rPr>
          <w:rFonts w:ascii="Cambria" w:eastAsia="Calibri" w:hAnsi="Cambria" w:cs="Times New Roman"/>
          <w:sz w:val="24"/>
          <w:szCs w:val="24"/>
          <w:lang w:val="en-CA"/>
        </w:rPr>
      </w:pPr>
      <w:r w:rsidRPr="000B2D84">
        <w:rPr>
          <w:rFonts w:ascii="Cambria" w:eastAsia="Calibri" w:hAnsi="Cambria" w:cs="Times New Roman"/>
          <w:i/>
          <w:sz w:val="24"/>
          <w:szCs w:val="24"/>
          <w:u w:val="single"/>
          <w:lang w:val="en-CA"/>
        </w:rPr>
        <w:t>Kenyan women parliamentarians still lobbying to have the law compliant with the Constitution.</w:t>
      </w:r>
      <w:r w:rsidRPr="000B2D84">
        <w:rPr>
          <w:rFonts w:ascii="Cambria" w:eastAsia="Calibri" w:hAnsi="Cambria" w:cs="Times New Roman"/>
          <w:sz w:val="24"/>
          <w:szCs w:val="24"/>
          <w:lang w:val="en-CA"/>
        </w:rPr>
        <w:br/>
      </w:r>
    </w:p>
    <w:p w:rsidR="000B2D84" w:rsidRPr="000B2D84" w:rsidRDefault="000B2D84" w:rsidP="000B2D84">
      <w:pPr>
        <w:spacing w:after="160" w:line="259" w:lineRule="auto"/>
        <w:rPr>
          <w:rFonts w:ascii="Cambria" w:eastAsia="Calibri" w:hAnsi="Cambria" w:cs="Times New Roman"/>
          <w:sz w:val="24"/>
          <w:szCs w:val="24"/>
          <w:lang w:val="en-CA"/>
        </w:rPr>
      </w:pPr>
    </w:p>
    <w:p w:rsidR="000B2D84" w:rsidRPr="000B2D84" w:rsidRDefault="000B2D84" w:rsidP="000B2D84">
      <w:pPr>
        <w:spacing w:after="160" w:line="259" w:lineRule="auto"/>
        <w:jc w:val="both"/>
        <w:rPr>
          <w:rFonts w:ascii="Cambria" w:eastAsia="Calibri" w:hAnsi="Cambria" w:cs="Times New Roman"/>
          <w:sz w:val="24"/>
          <w:szCs w:val="24"/>
        </w:rPr>
      </w:pPr>
    </w:p>
    <w:p w:rsidR="000B2D84" w:rsidRPr="000B2D84" w:rsidRDefault="000B2D84" w:rsidP="000B2D84">
      <w:pPr>
        <w:spacing w:after="160" w:line="259" w:lineRule="auto"/>
        <w:rPr>
          <w:rFonts w:ascii="Cambria" w:eastAsia="Calibri" w:hAnsi="Cambria" w:cs="Times New Roman"/>
          <w:sz w:val="24"/>
          <w:szCs w:val="24"/>
          <w:lang w:val="en-CA"/>
        </w:rPr>
      </w:pPr>
    </w:p>
    <w:p w:rsidR="000B2D84" w:rsidRPr="000B2D84" w:rsidRDefault="000B2D84" w:rsidP="000B2D84">
      <w:pPr>
        <w:spacing w:after="160" w:line="259" w:lineRule="auto"/>
        <w:rPr>
          <w:rFonts w:ascii="Cambria" w:eastAsia="Calibri" w:hAnsi="Cambria" w:cs="Times New Roman"/>
          <w:sz w:val="24"/>
          <w:szCs w:val="24"/>
          <w:lang w:val="en-CA"/>
        </w:rPr>
      </w:pPr>
    </w:p>
    <w:p w:rsidR="000B2D84" w:rsidRPr="000B2D84" w:rsidRDefault="000B2D84" w:rsidP="000B2D84">
      <w:pPr>
        <w:spacing w:after="160" w:line="259" w:lineRule="auto"/>
        <w:rPr>
          <w:rFonts w:ascii="Cambria" w:eastAsia="Calibri" w:hAnsi="Cambria" w:cs="Times New Roman"/>
          <w:sz w:val="24"/>
          <w:szCs w:val="24"/>
          <w:lang w:val="en-CA"/>
        </w:rPr>
      </w:pPr>
    </w:p>
    <w:p w:rsidR="000B2D84" w:rsidRPr="000B2D84" w:rsidRDefault="000B2D84" w:rsidP="000B2D84">
      <w:pPr>
        <w:spacing w:after="160" w:line="259" w:lineRule="auto"/>
        <w:rPr>
          <w:rFonts w:ascii="Cambria" w:eastAsia="Calibri" w:hAnsi="Cambria" w:cs="Times New Roman"/>
          <w:sz w:val="24"/>
          <w:szCs w:val="24"/>
          <w:lang w:val="en-CA"/>
        </w:rPr>
      </w:pPr>
    </w:p>
    <w:p w:rsidR="00FE5E76" w:rsidRDefault="000B2D84">
      <w:r>
        <w:t>2013</w:t>
      </w:r>
    </w:p>
    <w:sectPr w:rsidR="00FE5E76" w:rsidSect="005355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040"/>
    <w:multiLevelType w:val="hybridMultilevel"/>
    <w:tmpl w:val="F3F6C9E0"/>
    <w:lvl w:ilvl="0" w:tplc="BF6C4476">
      <w:start w:val="1"/>
      <w:numFmt w:val="bullet"/>
      <w:lvlText w:val="-"/>
      <w:lvlJc w:val="left"/>
      <w:pPr>
        <w:ind w:left="1068" w:hanging="360"/>
      </w:pPr>
      <w:rPr>
        <w:rFonts w:ascii="Cambria" w:eastAsiaTheme="minorHAnsi" w:hAnsi="Cambria"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43334E9"/>
    <w:multiLevelType w:val="hybridMultilevel"/>
    <w:tmpl w:val="436CF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5501A"/>
    <w:multiLevelType w:val="hybridMultilevel"/>
    <w:tmpl w:val="81DAF0E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43BE1D7F"/>
    <w:multiLevelType w:val="hybridMultilevel"/>
    <w:tmpl w:val="6D0A7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CD1EEA"/>
    <w:multiLevelType w:val="hybridMultilevel"/>
    <w:tmpl w:val="8BE8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E5DD1"/>
    <w:multiLevelType w:val="hybridMultilevel"/>
    <w:tmpl w:val="D67A9B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733B6751"/>
    <w:multiLevelType w:val="hybridMultilevel"/>
    <w:tmpl w:val="97E2426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D84"/>
    <w:rsid w:val="000B2D84"/>
    <w:rsid w:val="00FE5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powr.org/content/current-legal-framework-marital-assets-and-property-keny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owr.org/content/current-legal-framework-marital-assets-and-property-kenya" TargetMode="External"/><Relationship Id="rId11" Type="http://schemas.openxmlformats.org/officeDocument/2006/relationships/customXml" Target="../customXml/item2.xml"/><Relationship Id="rId5" Type="http://schemas.openxmlformats.org/officeDocument/2006/relationships/hyperlink" Target="http://www.impowr.org/content/current-legal-framework-marital-assets-and-property-keny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4EA83A-B2FF-4CF9-88F4-B6ABD3F97F3F}"/>
</file>

<file path=customXml/itemProps2.xml><?xml version="1.0" encoding="utf-8"?>
<ds:datastoreItem xmlns:ds="http://schemas.openxmlformats.org/officeDocument/2006/customXml" ds:itemID="{8B5F4C33-0A40-4133-BA98-0AA34041850F}"/>
</file>

<file path=customXml/itemProps3.xml><?xml version="1.0" encoding="utf-8"?>
<ds:datastoreItem xmlns:ds="http://schemas.openxmlformats.org/officeDocument/2006/customXml" ds:itemID="{9A92E9EE-7F0F-41FD-A61C-1BCA59CAC63F}"/>
</file>

<file path=docProps/app.xml><?xml version="1.0" encoding="utf-8"?>
<Properties xmlns="http://schemas.openxmlformats.org/officeDocument/2006/extended-properties" xmlns:vt="http://schemas.openxmlformats.org/officeDocument/2006/docPropsVTypes">
  <Template>Normal</Template>
  <TotalTime>2</TotalTime>
  <Pages>8</Pages>
  <Words>2568</Words>
  <Characters>14641</Characters>
  <Application>Microsoft Office Word</Application>
  <DocSecurity>0</DocSecurity>
  <Lines>122</Lines>
  <Paragraphs>34</Paragraphs>
  <ScaleCrop>false</ScaleCrop>
  <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mwaura</dc:creator>
  <cp:keywords/>
  <dc:description/>
  <cp:lastModifiedBy>mwaura</cp:lastModifiedBy>
  <cp:revision>1</cp:revision>
  <dcterms:created xsi:type="dcterms:W3CDTF">2016-09-08T13:25:00Z</dcterms:created>
  <dcterms:modified xsi:type="dcterms:W3CDTF">2016-09-08T13:27:00Z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