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8CA9A" w14:textId="305DE31C" w:rsidR="00696F75" w:rsidRDefault="007F2380" w:rsidP="007F2380">
      <w:pPr>
        <w:spacing w:after="120"/>
        <w:jc w:val="both"/>
        <w:rPr>
          <w:rFonts w:ascii="Times New Roman" w:hAnsi="Times New Roman" w:cs="Times New Roman"/>
        </w:rPr>
      </w:pP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sidR="001B1B56" w:rsidRPr="001B1B56">
        <w:rPr>
          <w:rFonts w:ascii="Times New Roman" w:hAnsi="Times New Roman" w:cs="Times New Roman"/>
          <w:noProof/>
          <w:lang w:val="en-IE" w:eastAsia="en-IE"/>
        </w:rPr>
        <w:drawing>
          <wp:inline distT="0" distB="0" distL="0" distR="0" wp14:anchorId="114B5B5B" wp14:editId="12FC7EB7">
            <wp:extent cx="1593850" cy="1123184"/>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12050" cy="1136010"/>
                    </a:xfrm>
                    <a:prstGeom prst="rect">
                      <a:avLst/>
                    </a:prstGeom>
                  </pic:spPr>
                </pic:pic>
              </a:graphicData>
            </a:graphic>
          </wp:inline>
        </w:drawing>
      </w:r>
    </w:p>
    <w:p w14:paraId="0A101206" w14:textId="3F8A6887" w:rsidR="00422F27" w:rsidRDefault="00696F75" w:rsidP="007F2380">
      <w:pPr>
        <w:spacing w:after="120"/>
        <w:jc w:val="both"/>
        <w:rPr>
          <w:rFonts w:ascii="Times New Roman" w:hAnsi="Times New Roman" w:cs="Times New Roman"/>
        </w:rPr>
      </w:pPr>
      <w:r w:rsidRPr="001B1B56">
        <w:rPr>
          <w:rFonts w:ascii="Times New Roman" w:hAnsi="Times New Roman" w:cs="Times New Roman"/>
          <w:noProof/>
          <w:lang w:val="en-IE" w:eastAsia="en-IE"/>
        </w:rPr>
        <w:drawing>
          <wp:inline distT="0" distB="0" distL="0" distR="0" wp14:anchorId="0962A91C" wp14:editId="28FE4D0C">
            <wp:extent cx="1676400" cy="514451"/>
            <wp:effectExtent l="0" t="0" r="0" b="635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94209" cy="519916"/>
                    </a:xfrm>
                    <a:prstGeom prst="rect">
                      <a:avLst/>
                    </a:prstGeom>
                  </pic:spPr>
                </pic:pic>
              </a:graphicData>
            </a:graphic>
          </wp:inline>
        </w:drawing>
      </w:r>
      <w:r w:rsidR="001B1B56">
        <w:rPr>
          <w:rFonts w:ascii="Times New Roman" w:hAnsi="Times New Roman" w:cs="Times New Roman"/>
        </w:rPr>
        <w:tab/>
      </w:r>
      <w:r w:rsidR="001B1B56">
        <w:rPr>
          <w:rFonts w:ascii="Times New Roman" w:hAnsi="Times New Roman" w:cs="Times New Roman"/>
        </w:rPr>
        <w:tab/>
      </w:r>
      <w:r w:rsidR="001B1B56">
        <w:rPr>
          <w:rFonts w:ascii="Times New Roman" w:hAnsi="Times New Roman" w:cs="Times New Roman"/>
        </w:rPr>
        <w:tab/>
      </w:r>
      <w:r w:rsidR="001B1B56">
        <w:rPr>
          <w:rFonts w:ascii="Times New Roman" w:hAnsi="Times New Roman" w:cs="Times New Roman"/>
        </w:rPr>
        <w:tab/>
      </w:r>
    </w:p>
    <w:p w14:paraId="5D969B6C" w14:textId="1113C5C1" w:rsidR="001B1B56" w:rsidRDefault="001B1B56" w:rsidP="007F2380">
      <w:pPr>
        <w:pStyle w:val="Heading1"/>
        <w:jc w:val="both"/>
      </w:pPr>
      <w:r>
        <w:t xml:space="preserve">Submission to the UN Human Rights Council </w:t>
      </w:r>
    </w:p>
    <w:p w14:paraId="3E964306" w14:textId="7B3A0526" w:rsidR="001B1B56" w:rsidRPr="001B1B56" w:rsidRDefault="001B1B56" w:rsidP="007F2380">
      <w:pPr>
        <w:jc w:val="both"/>
        <w:rPr>
          <w:color w:val="1F497D" w:themeColor="text2"/>
        </w:rPr>
      </w:pPr>
      <w:r w:rsidRPr="001B1B56">
        <w:rPr>
          <w:color w:val="1F497D" w:themeColor="text2"/>
        </w:rPr>
        <w:t xml:space="preserve">On Women’s Rights in the World of Work </w:t>
      </w:r>
    </w:p>
    <w:p w14:paraId="683E5BF7" w14:textId="2F237948" w:rsidR="00986C5B" w:rsidRDefault="00986C5B" w:rsidP="007F2380">
      <w:pPr>
        <w:spacing w:after="120"/>
        <w:jc w:val="both"/>
        <w:rPr>
          <w:rFonts w:ascii="Times New Roman" w:hAnsi="Times New Roman" w:cs="Times New Roman"/>
        </w:rPr>
      </w:pPr>
    </w:p>
    <w:p w14:paraId="7EF0849C" w14:textId="0860A497" w:rsidR="0025727E" w:rsidRPr="0025727E" w:rsidRDefault="0025727E" w:rsidP="007F2380">
      <w:pPr>
        <w:spacing w:after="120"/>
        <w:jc w:val="both"/>
        <w:rPr>
          <w:rFonts w:ascii="Times New Roman" w:hAnsi="Times New Roman" w:cs="Times New Roman"/>
        </w:rPr>
      </w:pPr>
      <w:r>
        <w:rPr>
          <w:rFonts w:ascii="Times New Roman" w:hAnsi="Times New Roman" w:cs="Times New Roman"/>
        </w:rPr>
        <w:t xml:space="preserve">Submission prepared by Carol Ballantine, Mrinal Chadha, Nata Duvvury, Caroline Forde and Stacey Scriver </w:t>
      </w:r>
    </w:p>
    <w:p w14:paraId="0C79F6E8" w14:textId="77777777" w:rsidR="00986C5B" w:rsidRDefault="00986C5B" w:rsidP="007F2380">
      <w:pPr>
        <w:spacing w:after="120"/>
        <w:jc w:val="both"/>
        <w:rPr>
          <w:rFonts w:ascii="Times New Roman" w:hAnsi="Times New Roman" w:cs="Times New Roman"/>
        </w:rPr>
      </w:pPr>
    </w:p>
    <w:p w14:paraId="087CF5BC" w14:textId="4FA0536F" w:rsidR="001B1B56" w:rsidRDefault="001B1B56" w:rsidP="00986C5B">
      <w:pPr>
        <w:pStyle w:val="Heading2"/>
        <w:numPr>
          <w:ilvl w:val="0"/>
          <w:numId w:val="25"/>
        </w:numPr>
      </w:pPr>
      <w:r w:rsidRPr="00986C5B">
        <w:t xml:space="preserve">Overview of the submission </w:t>
      </w:r>
    </w:p>
    <w:p w14:paraId="54ADB931" w14:textId="77777777" w:rsidR="0025727E" w:rsidRPr="0025727E" w:rsidRDefault="0025727E" w:rsidP="0025727E"/>
    <w:p w14:paraId="487BFDA3" w14:textId="2898BA7D" w:rsidR="00AE3A4F" w:rsidRPr="00063FE3" w:rsidRDefault="001B1B56" w:rsidP="007F2380">
      <w:pPr>
        <w:jc w:val="both"/>
        <w:rPr>
          <w:rFonts w:cs="Times New Roman"/>
        </w:rPr>
      </w:pPr>
      <w:r w:rsidRPr="00063FE3">
        <w:t>This submission principally concerns women’s safety at work</w:t>
      </w:r>
      <w:r w:rsidR="00AE3A4F" w:rsidRPr="00063FE3">
        <w:t>, and the interconnections between women’s safety in the home and public sphere with women’s well-being and enjoyment of rights in the workplace.</w:t>
      </w:r>
      <w:r w:rsidR="00940C30">
        <w:t xml:space="preserve"> It also addresses the trends related to women’s safety in the “gig” or “demand” economy.</w:t>
      </w:r>
      <w:r w:rsidR="00AE3A4F" w:rsidRPr="00063FE3">
        <w:t xml:space="preserve"> The submission draws on </w:t>
      </w:r>
      <w:r w:rsidR="00696F75" w:rsidRPr="00063FE3">
        <w:t>our</w:t>
      </w:r>
      <w:r w:rsidR="00AE3A4F" w:rsidRPr="00063FE3">
        <w:t xml:space="preserve"> four-year study on the </w:t>
      </w:r>
      <w:r w:rsidR="007F2380" w:rsidRPr="00063FE3">
        <w:t xml:space="preserve">economic and social </w:t>
      </w:r>
      <w:r w:rsidR="00AE3A4F" w:rsidRPr="00063FE3">
        <w:t>impacts of</w:t>
      </w:r>
      <w:r w:rsidR="007F2380" w:rsidRPr="00063FE3">
        <w:t xml:space="preserve"> violence against women</w:t>
      </w:r>
      <w:r w:rsidR="00AE3A4F" w:rsidRPr="00063FE3">
        <w:t xml:space="preserve"> </w:t>
      </w:r>
      <w:r w:rsidR="007F2380" w:rsidRPr="00063FE3">
        <w:t>(</w:t>
      </w:r>
      <w:r w:rsidR="00AE3A4F" w:rsidRPr="00063FE3">
        <w:t>VAW</w:t>
      </w:r>
      <w:r w:rsidR="007F2380" w:rsidRPr="00063FE3">
        <w:t>)</w:t>
      </w:r>
      <w:r w:rsidR="00AE3A4F" w:rsidRPr="00063FE3">
        <w:t xml:space="preserve"> in Ghana, Pakistan and South Sudan</w:t>
      </w:r>
      <w:r w:rsidR="007F2380" w:rsidRPr="00063FE3">
        <w:t>. The study was conducted through household surveys and business questionnaires, and had a unique focus on women in work</w:t>
      </w:r>
      <w:r w:rsidR="00AE3A4F" w:rsidRPr="00063FE3">
        <w:t xml:space="preserve">. </w:t>
      </w:r>
      <w:r w:rsidR="00AE3A4F" w:rsidRPr="00063FE3">
        <w:rPr>
          <w:rFonts w:cs="Times New Roman"/>
        </w:rPr>
        <w:t xml:space="preserve">With this submission, we outline the evidence that we have gathered on the impact of violence on women’s human rights in the world of work. </w:t>
      </w:r>
    </w:p>
    <w:p w14:paraId="4A4996D6" w14:textId="06370A08" w:rsidR="00247AD7" w:rsidRDefault="00247AD7" w:rsidP="007F2380">
      <w:pPr>
        <w:jc w:val="both"/>
        <w:rPr>
          <w:rFonts w:cs="Times New Roman"/>
        </w:rPr>
      </w:pPr>
      <w:r w:rsidRPr="00063FE3">
        <w:rPr>
          <w:rFonts w:cs="Times New Roman"/>
        </w:rPr>
        <w:t xml:space="preserve">We demonstrate that Intimate Partner Violence (IPV) and non-partner sexual violence (NPSV) harm women as workers, by: </w:t>
      </w:r>
    </w:p>
    <w:p w14:paraId="0888865D" w14:textId="77777777" w:rsidR="00940C30" w:rsidRPr="00063FE3" w:rsidRDefault="00940C30" w:rsidP="007F2380">
      <w:pPr>
        <w:jc w:val="both"/>
        <w:rPr>
          <w:rFonts w:cs="Times New Roman"/>
        </w:rPr>
      </w:pPr>
    </w:p>
    <w:p w14:paraId="68E46126" w14:textId="4C94851F" w:rsidR="00247AD7" w:rsidRPr="00063FE3" w:rsidRDefault="00247AD7" w:rsidP="00247AD7">
      <w:pPr>
        <w:pStyle w:val="ListParagraph"/>
        <w:numPr>
          <w:ilvl w:val="0"/>
          <w:numId w:val="18"/>
        </w:numPr>
        <w:jc w:val="both"/>
      </w:pPr>
      <w:r w:rsidRPr="00063FE3">
        <w:t xml:space="preserve">Reducing individual productivity in the workplace; </w:t>
      </w:r>
    </w:p>
    <w:p w14:paraId="428136BE" w14:textId="78C3D27F" w:rsidR="00247AD7" w:rsidRPr="00063FE3" w:rsidRDefault="00247AD7" w:rsidP="00247AD7">
      <w:pPr>
        <w:pStyle w:val="ListParagraph"/>
        <w:numPr>
          <w:ilvl w:val="0"/>
          <w:numId w:val="18"/>
        </w:numPr>
        <w:jc w:val="both"/>
      </w:pPr>
      <w:r w:rsidRPr="00063FE3">
        <w:t>Diminishing women’s earnings and increasing their out-of-pocket expenses, potentially driving them into poverty;</w:t>
      </w:r>
    </w:p>
    <w:p w14:paraId="4615C788" w14:textId="24F76869" w:rsidR="00247AD7" w:rsidRPr="00063FE3" w:rsidRDefault="00247AD7" w:rsidP="00247AD7">
      <w:pPr>
        <w:pStyle w:val="ListParagraph"/>
        <w:numPr>
          <w:ilvl w:val="0"/>
          <w:numId w:val="18"/>
        </w:numPr>
        <w:jc w:val="both"/>
      </w:pPr>
      <w:r w:rsidRPr="00063FE3">
        <w:t xml:space="preserve">Increasing women’s unemployment; </w:t>
      </w:r>
    </w:p>
    <w:p w14:paraId="426D57C4" w14:textId="6A77449C" w:rsidR="00247AD7" w:rsidRPr="00063FE3" w:rsidRDefault="00247AD7" w:rsidP="00247AD7">
      <w:pPr>
        <w:pStyle w:val="ListParagraph"/>
        <w:numPr>
          <w:ilvl w:val="0"/>
          <w:numId w:val="18"/>
        </w:numPr>
        <w:jc w:val="both"/>
      </w:pPr>
      <w:r w:rsidRPr="00063FE3">
        <w:t>Undermining women’s human capital; and</w:t>
      </w:r>
    </w:p>
    <w:p w14:paraId="60D7B218" w14:textId="531E0030" w:rsidR="00247AD7" w:rsidRDefault="00247AD7" w:rsidP="00247AD7">
      <w:pPr>
        <w:pStyle w:val="ListParagraph"/>
        <w:numPr>
          <w:ilvl w:val="0"/>
          <w:numId w:val="18"/>
        </w:numPr>
        <w:jc w:val="both"/>
      </w:pPr>
      <w:r w:rsidRPr="00063FE3">
        <w:t>Contributing to the gender wage gap.</w:t>
      </w:r>
    </w:p>
    <w:p w14:paraId="40FA1D7C" w14:textId="25C5B4EE" w:rsidR="00940C30" w:rsidRPr="00063FE3" w:rsidRDefault="00940C30" w:rsidP="00247AD7">
      <w:pPr>
        <w:pStyle w:val="ListParagraph"/>
        <w:numPr>
          <w:ilvl w:val="0"/>
          <w:numId w:val="18"/>
        </w:numPr>
        <w:jc w:val="both"/>
      </w:pPr>
      <w:r>
        <w:t>Furthermore, women in insecure, home-based and informal work are more vulnerable to violence and to its impacts.</w:t>
      </w:r>
    </w:p>
    <w:p w14:paraId="3E9A65C1" w14:textId="1ED089D6" w:rsidR="00247AD7" w:rsidRPr="00063FE3" w:rsidRDefault="00247AD7" w:rsidP="00247AD7">
      <w:pPr>
        <w:jc w:val="both"/>
      </w:pPr>
      <w:r w:rsidRPr="00063FE3">
        <w:t>This</w:t>
      </w:r>
      <w:r w:rsidR="00940C30">
        <w:t xml:space="preserve"> evidence</w:t>
      </w:r>
      <w:r w:rsidRPr="00063FE3">
        <w:t xml:space="preserve"> </w:t>
      </w:r>
      <w:r w:rsidR="00940C30">
        <w:t>comes</w:t>
      </w:r>
      <w:r w:rsidRPr="00063FE3">
        <w:t xml:space="preserve"> in addition to the already-well-established physical and mental health impacts of violence</w:t>
      </w:r>
      <w:r w:rsidR="00940C30">
        <w:t xml:space="preserve"> (</w:t>
      </w:r>
      <w:proofErr w:type="spellStart"/>
      <w:r w:rsidR="00940C30">
        <w:t>eg</w:t>
      </w:r>
      <w:proofErr w:type="spellEnd"/>
      <w:r w:rsidR="00940C30">
        <w:t>: Ellsberg, 200</w:t>
      </w:r>
      <w:r w:rsidR="00725D4B">
        <w:t>6</w:t>
      </w:r>
      <w:r w:rsidR="00940C30">
        <w:t xml:space="preserve">; Garcia-Moreno and </w:t>
      </w:r>
      <w:proofErr w:type="spellStart"/>
      <w:r w:rsidR="00940C30">
        <w:t>Pallitto</w:t>
      </w:r>
      <w:proofErr w:type="spellEnd"/>
      <w:r w:rsidR="00940C30">
        <w:t>, 2013)</w:t>
      </w:r>
      <w:r w:rsidRPr="00063FE3">
        <w:t xml:space="preserve">, and demonstrates that VAW is an issue for employers and businesses, and anybody concerned with women’s rights in the world of work. </w:t>
      </w:r>
    </w:p>
    <w:p w14:paraId="7EC2C24E" w14:textId="10A5322F" w:rsidR="00247AD7" w:rsidRPr="00063FE3" w:rsidRDefault="00247AD7" w:rsidP="00247AD7">
      <w:pPr>
        <w:jc w:val="both"/>
      </w:pPr>
    </w:p>
    <w:p w14:paraId="2C82F4B1" w14:textId="0C3FB69B" w:rsidR="00247AD7" w:rsidRPr="00063FE3" w:rsidRDefault="00247AD7" w:rsidP="00247AD7">
      <w:pPr>
        <w:jc w:val="both"/>
      </w:pPr>
      <w:r w:rsidRPr="00063FE3">
        <w:t xml:space="preserve">We conclude by indicating some promising initiatives we have encountered to address these specific trends. </w:t>
      </w:r>
    </w:p>
    <w:p w14:paraId="669B579D" w14:textId="43AFF7AC" w:rsidR="001B1B56" w:rsidRDefault="001B1B56" w:rsidP="007F2380">
      <w:pPr>
        <w:spacing w:after="120"/>
        <w:jc w:val="both"/>
        <w:rPr>
          <w:rFonts w:ascii="Times New Roman" w:hAnsi="Times New Roman" w:cs="Times New Roman"/>
        </w:rPr>
      </w:pPr>
    </w:p>
    <w:p w14:paraId="6793271B" w14:textId="5E6F2BA2" w:rsidR="00AE3A4F" w:rsidRDefault="001B1B56" w:rsidP="00986C5B">
      <w:pPr>
        <w:pStyle w:val="Heading2"/>
        <w:numPr>
          <w:ilvl w:val="0"/>
          <w:numId w:val="25"/>
        </w:numPr>
        <w:jc w:val="both"/>
      </w:pPr>
      <w:r w:rsidRPr="00AE3A4F">
        <w:t>Introduction to the What Works Component 3 costing study</w:t>
      </w:r>
      <w:r w:rsidR="00AE3A4F" w:rsidRPr="00AE3A4F">
        <w:t>: methodology</w:t>
      </w:r>
    </w:p>
    <w:p w14:paraId="69E9D977" w14:textId="77777777" w:rsidR="00986C5B" w:rsidRPr="00986C5B" w:rsidRDefault="00986C5B" w:rsidP="00986C5B"/>
    <w:p w14:paraId="41CA2ADE" w14:textId="2EB22865" w:rsidR="00AE3A4F" w:rsidRPr="00063FE3" w:rsidRDefault="00AE3A4F" w:rsidP="007F2380">
      <w:pPr>
        <w:spacing w:after="120"/>
        <w:jc w:val="both"/>
        <w:rPr>
          <w:rFonts w:cs="Times New Roman"/>
        </w:rPr>
      </w:pPr>
      <w:r w:rsidRPr="00063FE3">
        <w:rPr>
          <w:rFonts w:cstheme="minorHAnsi"/>
          <w:color w:val="000000" w:themeColor="text1"/>
        </w:rPr>
        <w:t>Recognising the lack of knowledge o</w:t>
      </w:r>
      <w:r w:rsidR="0060066E" w:rsidRPr="00063FE3">
        <w:rPr>
          <w:rFonts w:cstheme="minorHAnsi"/>
          <w:color w:val="000000" w:themeColor="text1"/>
        </w:rPr>
        <w:t>n</w:t>
      </w:r>
      <w:r w:rsidRPr="00063FE3">
        <w:rPr>
          <w:rFonts w:cstheme="minorHAnsi"/>
          <w:color w:val="000000" w:themeColor="text1"/>
        </w:rPr>
        <w:t xml:space="preserve"> the impacts and costs of VAWG, particularly in fragile and developing contexts, the UK Department for International Development (DFID) funded this research project, as one component of the three-component What Works to Prevent Violence research and innovation programme. </w:t>
      </w:r>
      <w:r w:rsidRPr="00063FE3">
        <w:rPr>
          <w:rFonts w:cs="Times New Roman"/>
        </w:rPr>
        <w:t xml:space="preserve">The study was carried out in Ghana, South Sudan and Pakistan in order to establish the unrecognised costs of violence against women. Building on a growing literature, the study estimates micro- and macro-economic impacts of VAWG, and seeks to empirically establish the </w:t>
      </w:r>
      <w:r w:rsidRPr="00063FE3">
        <w:rPr>
          <w:rFonts w:cs="Times New Roman"/>
          <w:i/>
          <w:iCs/>
        </w:rPr>
        <w:t>cost of inaction</w:t>
      </w:r>
      <w:r w:rsidRPr="00063FE3">
        <w:rPr>
          <w:rFonts w:cs="Times New Roman"/>
        </w:rPr>
        <w:t xml:space="preserve"> on VAWG for women, families, businesses/ communities and countries. </w:t>
      </w:r>
      <w:r w:rsidRPr="00063FE3">
        <w:rPr>
          <w:rFonts w:cstheme="minorHAnsi"/>
          <w:color w:val="000000" w:themeColor="text1"/>
        </w:rPr>
        <w:t>The countries were chosen to enable the development of common tools for very different contexts: stable; fragile and in active conflict.</w:t>
      </w:r>
    </w:p>
    <w:p w14:paraId="6C26E78D" w14:textId="2B8E0DDA" w:rsidR="00AE3A4F" w:rsidRPr="00063FE3" w:rsidRDefault="00AE3A4F" w:rsidP="007F2380">
      <w:pPr>
        <w:jc w:val="both"/>
        <w:rPr>
          <w:rFonts w:cstheme="minorHAnsi"/>
          <w:color w:val="000000" w:themeColor="text1"/>
        </w:rPr>
      </w:pPr>
    </w:p>
    <w:p w14:paraId="7D1B631E" w14:textId="7E96E747" w:rsidR="00AE3A4F" w:rsidRPr="00063FE3" w:rsidRDefault="00AE3A4F" w:rsidP="007F2380">
      <w:pPr>
        <w:jc w:val="both"/>
        <w:rPr>
          <w:rFonts w:cstheme="minorHAnsi"/>
          <w:color w:val="000000" w:themeColor="text1"/>
        </w:rPr>
      </w:pPr>
      <w:r w:rsidRPr="00063FE3">
        <w:rPr>
          <w:rFonts w:cstheme="minorHAnsi"/>
          <w:color w:val="000000" w:themeColor="text1"/>
        </w:rPr>
        <w:t>The study used both quantitative (Ghana, Pakistan and South Sudan) and qualitative approaches</w:t>
      </w:r>
      <w:r w:rsidR="007F2380" w:rsidRPr="00063FE3">
        <w:rPr>
          <w:rFonts w:cstheme="minorHAnsi"/>
          <w:color w:val="000000" w:themeColor="text1"/>
        </w:rPr>
        <w:t xml:space="preserve"> </w:t>
      </w:r>
      <w:r w:rsidRPr="00063FE3">
        <w:rPr>
          <w:rFonts w:cstheme="minorHAnsi"/>
          <w:color w:val="000000" w:themeColor="text1"/>
        </w:rPr>
        <w:t>(Ghana and Pakistan). Household surveys were administered to</w:t>
      </w:r>
      <w:r w:rsidRPr="00063FE3">
        <w:rPr>
          <w:rFonts w:cs="Times New Roman"/>
        </w:rPr>
        <w:t xml:space="preserve"> 2</w:t>
      </w:r>
      <w:r w:rsidR="003D5319" w:rsidRPr="00063FE3">
        <w:rPr>
          <w:rFonts w:cs="Times New Roman"/>
        </w:rPr>
        <w:t>,</w:t>
      </w:r>
      <w:r w:rsidRPr="00063FE3">
        <w:rPr>
          <w:rFonts w:cs="Times New Roman"/>
        </w:rPr>
        <w:t>002 women in Ghana, 1</w:t>
      </w:r>
      <w:r w:rsidR="003D5319" w:rsidRPr="00063FE3">
        <w:rPr>
          <w:rFonts w:cs="Times New Roman"/>
        </w:rPr>
        <w:t>,</w:t>
      </w:r>
      <w:r w:rsidRPr="00063FE3">
        <w:rPr>
          <w:rFonts w:cs="Times New Roman"/>
        </w:rPr>
        <w:t>996 women in South Sudan and 2</w:t>
      </w:r>
      <w:r w:rsidR="003D5319" w:rsidRPr="00063FE3">
        <w:rPr>
          <w:rFonts w:cs="Times New Roman"/>
        </w:rPr>
        <w:t>,</w:t>
      </w:r>
      <w:r w:rsidRPr="00063FE3">
        <w:rPr>
          <w:rFonts w:cs="Times New Roman"/>
        </w:rPr>
        <w:t>998 women in Pakistan, to</w:t>
      </w:r>
      <w:r w:rsidRPr="00063FE3">
        <w:rPr>
          <w:rFonts w:cstheme="minorHAnsi"/>
          <w:color w:val="000000" w:themeColor="text1"/>
        </w:rPr>
        <w:t xml:space="preserve"> collect information about</w:t>
      </w:r>
      <w:r w:rsidR="00B771F1" w:rsidRPr="00063FE3">
        <w:rPr>
          <w:rFonts w:cstheme="minorHAnsi"/>
          <w:color w:val="000000" w:themeColor="text1"/>
        </w:rPr>
        <w:t>:</w:t>
      </w:r>
      <w:r w:rsidRPr="00063FE3">
        <w:rPr>
          <w:rFonts w:cstheme="minorHAnsi"/>
          <w:color w:val="000000" w:themeColor="text1"/>
        </w:rPr>
        <w:t xml:space="preserve"> </w:t>
      </w:r>
      <w:r w:rsidR="00B771F1" w:rsidRPr="00063FE3">
        <w:rPr>
          <w:rFonts w:cstheme="minorHAnsi"/>
          <w:color w:val="000000" w:themeColor="text1"/>
        </w:rPr>
        <w:t xml:space="preserve">1) </w:t>
      </w:r>
      <w:r w:rsidRPr="00063FE3">
        <w:rPr>
          <w:rFonts w:cstheme="minorHAnsi"/>
          <w:color w:val="000000" w:themeColor="text1"/>
        </w:rPr>
        <w:t>household size and socio-economic status</w:t>
      </w:r>
      <w:r w:rsidR="007F2380" w:rsidRPr="00063FE3">
        <w:rPr>
          <w:rFonts w:cstheme="minorHAnsi"/>
          <w:color w:val="000000" w:themeColor="text1"/>
        </w:rPr>
        <w:t>;</w:t>
      </w:r>
      <w:r w:rsidRPr="00063FE3">
        <w:rPr>
          <w:rFonts w:cstheme="minorHAnsi"/>
          <w:color w:val="000000" w:themeColor="text1"/>
        </w:rPr>
        <w:t xml:space="preserve"> </w:t>
      </w:r>
      <w:r w:rsidR="00B771F1" w:rsidRPr="00063FE3">
        <w:rPr>
          <w:rFonts w:cstheme="minorHAnsi"/>
          <w:color w:val="000000" w:themeColor="text1"/>
        </w:rPr>
        <w:t xml:space="preserve">2) </w:t>
      </w:r>
      <w:r w:rsidRPr="00063FE3">
        <w:rPr>
          <w:rFonts w:cstheme="minorHAnsi"/>
          <w:color w:val="000000" w:themeColor="text1"/>
        </w:rPr>
        <w:t>women’s personal experiences</w:t>
      </w:r>
      <w:r w:rsidR="007F2380" w:rsidRPr="00063FE3">
        <w:rPr>
          <w:rFonts w:cstheme="minorHAnsi"/>
          <w:color w:val="000000" w:themeColor="text1"/>
        </w:rPr>
        <w:t>;</w:t>
      </w:r>
      <w:r w:rsidRPr="00063FE3">
        <w:rPr>
          <w:rFonts w:cstheme="minorHAnsi"/>
          <w:color w:val="000000" w:themeColor="text1"/>
        </w:rPr>
        <w:t xml:space="preserve"> and </w:t>
      </w:r>
      <w:r w:rsidR="00B771F1" w:rsidRPr="00063FE3">
        <w:rPr>
          <w:rFonts w:cstheme="minorHAnsi"/>
          <w:color w:val="000000" w:themeColor="text1"/>
        </w:rPr>
        <w:t xml:space="preserve">3) </w:t>
      </w:r>
      <w:r w:rsidRPr="00063FE3">
        <w:rPr>
          <w:rFonts w:cstheme="minorHAnsi"/>
          <w:color w:val="000000" w:themeColor="text1"/>
        </w:rPr>
        <w:t xml:space="preserve">impacts of VAW on individuals, families and communities. Business surveys were conducted with </w:t>
      </w:r>
      <w:r w:rsidRPr="00063FE3">
        <w:rPr>
          <w:rFonts w:cs="Times New Roman"/>
        </w:rPr>
        <w:t xml:space="preserve">about </w:t>
      </w:r>
      <w:r w:rsidRPr="00063FE3">
        <w:rPr>
          <w:rFonts w:cs="Times New Roman"/>
          <w:lang w:val="en-US"/>
        </w:rPr>
        <w:t>100 businesses in Ghana, 107 businesses in Pakistan and 99 businesses in South Sudan. They were carried out with</w:t>
      </w:r>
      <w:r w:rsidRPr="00063FE3">
        <w:rPr>
          <w:rFonts w:cstheme="minorHAnsi"/>
          <w:color w:val="000000" w:themeColor="text1"/>
        </w:rPr>
        <w:t xml:space="preserve"> employees and managers to assess the impact of VAWG on worker productivity and business output. In Ghana and Pakistan, participatory focus group discussions and in-depth interviews provided </w:t>
      </w:r>
      <w:r w:rsidR="00B771F1" w:rsidRPr="00063FE3">
        <w:rPr>
          <w:rFonts w:cstheme="minorHAnsi"/>
          <w:color w:val="000000" w:themeColor="text1"/>
        </w:rPr>
        <w:t xml:space="preserve">an </w:t>
      </w:r>
      <w:r w:rsidRPr="00063FE3">
        <w:rPr>
          <w:rFonts w:cstheme="minorHAnsi"/>
          <w:color w:val="000000" w:themeColor="text1"/>
        </w:rPr>
        <w:t xml:space="preserve">insight into the pathways of violence impacts in the lives of women and their communities. </w:t>
      </w:r>
    </w:p>
    <w:p w14:paraId="7DCF3EFF" w14:textId="77777777" w:rsidR="00695687" w:rsidRDefault="00695687" w:rsidP="007F2380">
      <w:pPr>
        <w:spacing w:after="120"/>
        <w:jc w:val="both"/>
        <w:rPr>
          <w:rFonts w:ascii="Times New Roman" w:hAnsi="Times New Roman" w:cs="Times New Roman"/>
          <w:b/>
          <w:bCs/>
        </w:rPr>
      </w:pPr>
    </w:p>
    <w:p w14:paraId="14417B1D" w14:textId="66FCA8DF" w:rsidR="00344598" w:rsidRDefault="00AE3A4F" w:rsidP="00986C5B">
      <w:pPr>
        <w:pStyle w:val="Heading2"/>
        <w:numPr>
          <w:ilvl w:val="0"/>
          <w:numId w:val="25"/>
        </w:numPr>
        <w:jc w:val="both"/>
      </w:pPr>
      <w:r>
        <w:t xml:space="preserve">Trends </w:t>
      </w:r>
      <w:r w:rsidR="0095116B">
        <w:t>regarding i</w:t>
      </w:r>
      <w:r w:rsidR="003F7D8B" w:rsidRPr="00AE3A4F">
        <w:t>ntimate partner violence</w:t>
      </w:r>
      <w:r w:rsidR="0095116B">
        <w:t xml:space="preserve"> and the workplace </w:t>
      </w:r>
    </w:p>
    <w:p w14:paraId="05E7613C" w14:textId="77777777" w:rsidR="00EE6B82" w:rsidRPr="00EE6B82" w:rsidRDefault="00EE6B82" w:rsidP="007F2380">
      <w:pPr>
        <w:jc w:val="both"/>
      </w:pPr>
    </w:p>
    <w:p w14:paraId="2547DAB6" w14:textId="2EA75411" w:rsidR="003F7D8B" w:rsidRPr="00063FE3" w:rsidRDefault="00F43858" w:rsidP="007F2380">
      <w:pPr>
        <w:spacing w:after="120"/>
        <w:jc w:val="both"/>
        <w:rPr>
          <w:rFonts w:cs="Times New Roman"/>
        </w:rPr>
      </w:pPr>
      <w:r w:rsidRPr="00063FE3">
        <w:rPr>
          <w:rFonts w:cs="Times New Roman"/>
        </w:rPr>
        <w:t>Intimate partner violence</w:t>
      </w:r>
      <w:r w:rsidR="0095116B" w:rsidRPr="00063FE3">
        <w:rPr>
          <w:rFonts w:cs="Times New Roman"/>
        </w:rPr>
        <w:t xml:space="preserve"> (IPV)</w:t>
      </w:r>
      <w:r w:rsidRPr="00063FE3">
        <w:rPr>
          <w:rFonts w:cs="Times New Roman"/>
        </w:rPr>
        <w:t xml:space="preserve"> is the single most prevalent form of violence against women in the world </w:t>
      </w:r>
      <w:r w:rsidR="008F0684" w:rsidRPr="00063FE3">
        <w:rPr>
          <w:rFonts w:cs="Times New Roman"/>
        </w:rPr>
        <w:t xml:space="preserve">(Garcia Moreno </w:t>
      </w:r>
      <w:r w:rsidR="00422F27" w:rsidRPr="00063FE3">
        <w:rPr>
          <w:rFonts w:cs="Times New Roman"/>
        </w:rPr>
        <w:t xml:space="preserve">and </w:t>
      </w:r>
      <w:proofErr w:type="spellStart"/>
      <w:r w:rsidR="00422F27" w:rsidRPr="00063FE3">
        <w:rPr>
          <w:rFonts w:cs="Times New Roman"/>
        </w:rPr>
        <w:t>Pallitto</w:t>
      </w:r>
      <w:proofErr w:type="spellEnd"/>
      <w:r w:rsidR="008F0684" w:rsidRPr="00063FE3">
        <w:rPr>
          <w:rFonts w:cs="Times New Roman"/>
        </w:rPr>
        <w:t xml:space="preserve">, 2013). </w:t>
      </w:r>
      <w:r w:rsidR="00227337" w:rsidRPr="00063FE3">
        <w:rPr>
          <w:rFonts w:cs="Times New Roman"/>
        </w:rPr>
        <w:t xml:space="preserve">This violence affects women victims-survivors in the </w:t>
      </w:r>
      <w:proofErr w:type="gramStart"/>
      <w:r w:rsidR="00227337" w:rsidRPr="00063FE3">
        <w:rPr>
          <w:rFonts w:cs="Times New Roman"/>
        </w:rPr>
        <w:t>workplace</w:t>
      </w:r>
      <w:proofErr w:type="gramEnd"/>
      <w:r w:rsidR="00227337" w:rsidRPr="00063FE3">
        <w:rPr>
          <w:rFonts w:cs="Times New Roman"/>
        </w:rPr>
        <w:t xml:space="preserve"> and it affects the workplace as a whole.</w:t>
      </w:r>
    </w:p>
    <w:p w14:paraId="7EB571E1" w14:textId="1CE4C07C" w:rsidR="00986C5B" w:rsidRPr="00063FE3" w:rsidRDefault="00986C5B" w:rsidP="007F2380">
      <w:pPr>
        <w:spacing w:after="120"/>
        <w:jc w:val="both"/>
        <w:rPr>
          <w:rFonts w:cs="Times New Roman"/>
          <w:lang w:val="en-US"/>
        </w:rPr>
      </w:pPr>
      <w:r w:rsidRPr="00063FE3">
        <w:rPr>
          <w:rFonts w:cs="Times New Roman"/>
          <w:lang w:val="en-US"/>
        </w:rPr>
        <w:t xml:space="preserve">In Ghana, Pakistan and South Sudan, </w:t>
      </w:r>
      <w:r w:rsidRPr="00063FE3">
        <w:rPr>
          <w:rFonts w:cs="Times New Roman"/>
          <w:b/>
          <w:bCs/>
          <w:lang w:val="en-US"/>
        </w:rPr>
        <w:t>27%, 9% and 35% respectively of female employees</w:t>
      </w:r>
      <w:r w:rsidRPr="00063FE3">
        <w:rPr>
          <w:rFonts w:cs="Times New Roman"/>
          <w:lang w:val="en-US"/>
        </w:rPr>
        <w:t xml:space="preserve"> who participated in the business survey reported experiencing IPV in the last 12 months.</w:t>
      </w:r>
    </w:p>
    <w:p w14:paraId="4BACC05B" w14:textId="033E0E40" w:rsidR="00EE6B82" w:rsidRPr="00063FE3" w:rsidRDefault="003F7D8B" w:rsidP="007F2380">
      <w:pPr>
        <w:spacing w:after="120"/>
        <w:jc w:val="both"/>
        <w:rPr>
          <w:rFonts w:cs="Times New Roman"/>
          <w:lang w:val="en-IE"/>
        </w:rPr>
      </w:pPr>
      <w:r w:rsidRPr="00063FE3">
        <w:rPr>
          <w:rFonts w:cs="Times New Roman"/>
          <w:lang w:val="en-IE"/>
        </w:rPr>
        <w:t>We note that in all three countries</w:t>
      </w:r>
      <w:r w:rsidR="0095116B" w:rsidRPr="00063FE3">
        <w:rPr>
          <w:rFonts w:cs="Times New Roman"/>
          <w:lang w:val="en-IE"/>
        </w:rPr>
        <w:t xml:space="preserve"> we studied</w:t>
      </w:r>
      <w:r w:rsidRPr="00063FE3">
        <w:rPr>
          <w:rFonts w:cs="Times New Roman"/>
          <w:lang w:val="en-IE"/>
        </w:rPr>
        <w:t xml:space="preserve">, IPV affected women in the workplace across </w:t>
      </w:r>
      <w:r w:rsidR="005769CB" w:rsidRPr="00063FE3">
        <w:rPr>
          <w:rFonts w:cs="Times New Roman"/>
          <w:lang w:val="en-IE"/>
        </w:rPr>
        <w:t>the</w:t>
      </w:r>
      <w:r w:rsidRPr="00063FE3">
        <w:rPr>
          <w:rFonts w:cs="Times New Roman"/>
          <w:lang w:val="en-IE"/>
        </w:rPr>
        <w:t xml:space="preserve"> different levels of education and skills: the impacts were not limited to low paid women. In South Sudan, for instance, extremely high levels of intimate partner violence affected women at all levels of educational attainment, with </w:t>
      </w:r>
      <w:r w:rsidR="005769CB" w:rsidRPr="00063FE3">
        <w:rPr>
          <w:rFonts w:cs="Times New Roman"/>
          <w:lang w:val="en-IE"/>
        </w:rPr>
        <w:t>63.6% of respondents with a primary-only education, and 65.6% of respondents with a university degree,</w:t>
      </w:r>
      <w:r w:rsidRPr="00063FE3">
        <w:rPr>
          <w:rFonts w:cs="Times New Roman"/>
          <w:lang w:val="en-IE"/>
        </w:rPr>
        <w:t xml:space="preserve"> reporting physical IPV in the last 12 months.</w:t>
      </w:r>
      <w:r w:rsidR="0095116B" w:rsidRPr="00063FE3">
        <w:rPr>
          <w:rFonts w:cs="Times New Roman"/>
          <w:lang w:val="en-IE"/>
        </w:rPr>
        <w:t xml:space="preserve"> </w:t>
      </w:r>
    </w:p>
    <w:p w14:paraId="2FEAAB00" w14:textId="6A109C4D" w:rsidR="00EE6B82" w:rsidRPr="00DE15AE" w:rsidRDefault="00EE6B82" w:rsidP="007F2380">
      <w:pPr>
        <w:spacing w:after="120"/>
        <w:jc w:val="both"/>
        <w:rPr>
          <w:rFonts w:ascii="Times New Roman" w:hAnsi="Times New Roman" w:cs="Times New Roman"/>
          <w:lang w:val="en-US"/>
        </w:rPr>
      </w:pPr>
    </w:p>
    <w:p w14:paraId="3CC2C19A" w14:textId="0F0F5041" w:rsidR="00EE6B82" w:rsidRPr="00940C30" w:rsidRDefault="00EE6B82" w:rsidP="00940C30">
      <w:pPr>
        <w:pStyle w:val="Heading3"/>
      </w:pPr>
      <w:r w:rsidRPr="00940C30">
        <w:lastRenderedPageBreak/>
        <w:t>The impacts of IPV on women’s rights in the workplace</w:t>
      </w:r>
    </w:p>
    <w:p w14:paraId="59869312" w14:textId="77777777" w:rsidR="00766DB5" w:rsidRPr="00766DB5" w:rsidRDefault="00766DB5" w:rsidP="00766DB5"/>
    <w:p w14:paraId="40FEC071" w14:textId="1D8988B4" w:rsidR="003F7D8B" w:rsidRPr="00063FE3" w:rsidRDefault="003F7D8B" w:rsidP="007F2380">
      <w:pPr>
        <w:spacing w:after="120"/>
        <w:jc w:val="both"/>
        <w:rPr>
          <w:rFonts w:cs="Times New Roman"/>
          <w:lang w:val="en-IE"/>
        </w:rPr>
      </w:pPr>
      <w:r w:rsidRPr="00063FE3">
        <w:rPr>
          <w:rFonts w:cs="Times New Roman"/>
          <w:lang w:val="en-IE"/>
        </w:rPr>
        <w:t>IPV often bleeds into the workplace</w:t>
      </w:r>
      <w:r w:rsidR="00704CF5" w:rsidRPr="00063FE3">
        <w:rPr>
          <w:rFonts w:cs="Times New Roman"/>
          <w:lang w:val="en-IE"/>
        </w:rPr>
        <w:t>, for example</w:t>
      </w:r>
      <w:r w:rsidR="0095116B" w:rsidRPr="00063FE3">
        <w:rPr>
          <w:rFonts w:cs="Times New Roman"/>
          <w:lang w:val="en-IE"/>
        </w:rPr>
        <w:t xml:space="preserve"> when perpetrators prevent their partner from working</w:t>
      </w:r>
      <w:r w:rsidRPr="00063FE3">
        <w:rPr>
          <w:rFonts w:cs="Times New Roman"/>
          <w:lang w:val="en-IE"/>
        </w:rPr>
        <w:t xml:space="preserve"> </w:t>
      </w:r>
      <w:r w:rsidR="00FC0E85" w:rsidRPr="00063FE3">
        <w:rPr>
          <w:rFonts w:cs="Times New Roman"/>
          <w:lang w:val="en-IE"/>
        </w:rPr>
        <w:t>or</w:t>
      </w:r>
      <w:r w:rsidR="0095116B" w:rsidRPr="00063FE3">
        <w:rPr>
          <w:rFonts w:cs="Times New Roman"/>
          <w:lang w:val="en-IE"/>
        </w:rPr>
        <w:t xml:space="preserve"> </w:t>
      </w:r>
      <w:r w:rsidRPr="00063FE3">
        <w:rPr>
          <w:rFonts w:cs="Times New Roman"/>
          <w:lang w:val="en-IE"/>
        </w:rPr>
        <w:t xml:space="preserve">when </w:t>
      </w:r>
      <w:r w:rsidR="0095116B" w:rsidRPr="00063FE3">
        <w:rPr>
          <w:rFonts w:cs="Times New Roman"/>
          <w:lang w:val="en-IE"/>
        </w:rPr>
        <w:t>they</w:t>
      </w:r>
      <w:r w:rsidRPr="00063FE3">
        <w:rPr>
          <w:rFonts w:cs="Times New Roman"/>
          <w:lang w:val="en-IE"/>
        </w:rPr>
        <w:t xml:space="preserve"> intimidate</w:t>
      </w:r>
      <w:r w:rsidR="0095116B" w:rsidRPr="00063FE3">
        <w:rPr>
          <w:rFonts w:cs="Times New Roman"/>
          <w:lang w:val="en-IE"/>
        </w:rPr>
        <w:t xml:space="preserve"> or attack</w:t>
      </w:r>
      <w:r w:rsidRPr="00063FE3">
        <w:rPr>
          <w:rFonts w:cs="Times New Roman"/>
          <w:lang w:val="en-IE"/>
        </w:rPr>
        <w:t xml:space="preserve"> their partner in her place of work. </w:t>
      </w:r>
      <w:r w:rsidR="000127EF" w:rsidRPr="00063FE3">
        <w:rPr>
          <w:rFonts w:cs="Times New Roman"/>
          <w:lang w:val="en-IE"/>
        </w:rPr>
        <w:t xml:space="preserve">The evidence on physical and mental health impacts of IPV make it clear that individuals carry these impacts with them to the workplace, even when </w:t>
      </w:r>
      <w:r w:rsidR="0095116B" w:rsidRPr="00063FE3">
        <w:rPr>
          <w:rFonts w:cs="Times New Roman"/>
          <w:lang w:val="en-IE"/>
        </w:rPr>
        <w:t>the</w:t>
      </w:r>
      <w:r w:rsidR="000127EF" w:rsidRPr="00063FE3">
        <w:rPr>
          <w:rFonts w:cs="Times New Roman"/>
          <w:lang w:val="en-IE"/>
        </w:rPr>
        <w:t xml:space="preserve"> abuser is not physically present. We have assembled new evidence </w:t>
      </w:r>
      <w:r w:rsidR="00DE15AE" w:rsidRPr="00063FE3">
        <w:rPr>
          <w:rFonts w:cs="Times New Roman"/>
          <w:lang w:val="en-IE"/>
        </w:rPr>
        <w:t>from household survey</w:t>
      </w:r>
      <w:r w:rsidR="0095116B" w:rsidRPr="00063FE3">
        <w:rPr>
          <w:rFonts w:cs="Times New Roman"/>
          <w:lang w:val="en-IE"/>
        </w:rPr>
        <w:t xml:space="preserve"> data</w:t>
      </w:r>
      <w:r w:rsidR="00DE15AE" w:rsidRPr="00063FE3">
        <w:rPr>
          <w:rFonts w:cs="Times New Roman"/>
          <w:lang w:val="en-IE"/>
        </w:rPr>
        <w:t xml:space="preserve"> </w:t>
      </w:r>
      <w:r w:rsidR="000127EF" w:rsidRPr="00063FE3">
        <w:rPr>
          <w:rFonts w:cs="Times New Roman"/>
          <w:lang w:val="en-IE"/>
        </w:rPr>
        <w:t>to demonstrate that</w:t>
      </w:r>
      <w:r w:rsidR="004A386C" w:rsidRPr="00063FE3">
        <w:rPr>
          <w:rFonts w:cs="Times New Roman"/>
          <w:lang w:val="en-IE"/>
        </w:rPr>
        <w:t>,</w:t>
      </w:r>
      <w:r w:rsidR="000127EF" w:rsidRPr="00063FE3">
        <w:rPr>
          <w:rFonts w:cs="Times New Roman"/>
          <w:lang w:val="en-IE"/>
        </w:rPr>
        <w:t xml:space="preserve"> in addition to physical and mental health impacts</w:t>
      </w:r>
      <w:r w:rsidRPr="00063FE3">
        <w:rPr>
          <w:rFonts w:cs="Times New Roman"/>
          <w:lang w:val="en-IE"/>
        </w:rPr>
        <w:t xml:space="preserve">, </w:t>
      </w:r>
      <w:r w:rsidR="00422F27" w:rsidRPr="00063FE3">
        <w:rPr>
          <w:rFonts w:cs="Times New Roman"/>
          <w:lang w:val="en-IE"/>
        </w:rPr>
        <w:t>IPV results in women losing days of waged work/economic activity</w:t>
      </w:r>
      <w:r w:rsidR="0095116B" w:rsidRPr="00063FE3">
        <w:rPr>
          <w:rFonts w:cs="Times New Roman"/>
          <w:lang w:val="en-IE"/>
        </w:rPr>
        <w:t>,</w:t>
      </w:r>
      <w:r w:rsidR="00422F27" w:rsidRPr="00063FE3">
        <w:rPr>
          <w:rFonts w:cs="Times New Roman"/>
          <w:lang w:val="en-IE"/>
        </w:rPr>
        <w:t xml:space="preserve"> </w:t>
      </w:r>
      <w:r w:rsidR="0095116B" w:rsidRPr="00063FE3">
        <w:rPr>
          <w:rFonts w:cs="Times New Roman"/>
          <w:lang w:val="en-IE"/>
        </w:rPr>
        <w:t>as well as creating</w:t>
      </w:r>
      <w:r w:rsidR="00422F27" w:rsidRPr="00063FE3">
        <w:rPr>
          <w:rFonts w:cs="Times New Roman"/>
          <w:lang w:val="en-IE"/>
        </w:rPr>
        <w:t xml:space="preserve"> opportunity cost</w:t>
      </w:r>
      <w:r w:rsidR="00A34362" w:rsidRPr="00063FE3">
        <w:rPr>
          <w:rFonts w:cs="Times New Roman"/>
          <w:lang w:val="en-IE"/>
        </w:rPr>
        <w:t>s</w:t>
      </w:r>
      <w:r w:rsidR="0095116B" w:rsidRPr="00063FE3">
        <w:rPr>
          <w:rFonts w:cs="Times New Roman"/>
          <w:lang w:val="en-IE"/>
        </w:rPr>
        <w:t xml:space="preserve">. The data outlined below demonstrate how intimate partner violence </w:t>
      </w:r>
      <w:r w:rsidR="00574731" w:rsidRPr="00063FE3">
        <w:rPr>
          <w:rFonts w:cs="Times New Roman"/>
          <w:lang w:val="en-IE"/>
        </w:rPr>
        <w:t>is a workplace issue, removing women from the workplace, impoverishing them, and</w:t>
      </w:r>
      <w:r w:rsidR="004A386C" w:rsidRPr="00063FE3">
        <w:rPr>
          <w:rFonts w:cs="Times New Roman"/>
          <w:lang w:val="en-IE"/>
        </w:rPr>
        <w:t>,</w:t>
      </w:r>
      <w:r w:rsidR="00574731" w:rsidRPr="00063FE3">
        <w:rPr>
          <w:rFonts w:cs="Times New Roman"/>
          <w:lang w:val="en-IE"/>
        </w:rPr>
        <w:t xml:space="preserve"> in the long term</w:t>
      </w:r>
      <w:r w:rsidR="004A386C" w:rsidRPr="00063FE3">
        <w:rPr>
          <w:rFonts w:cs="Times New Roman"/>
          <w:lang w:val="en-IE"/>
        </w:rPr>
        <w:t>,</w:t>
      </w:r>
      <w:r w:rsidR="00574731" w:rsidRPr="00063FE3">
        <w:rPr>
          <w:rFonts w:cs="Times New Roman"/>
          <w:lang w:val="en-IE"/>
        </w:rPr>
        <w:t xml:space="preserve"> harming their human capital and capabilities. </w:t>
      </w:r>
    </w:p>
    <w:p w14:paraId="2668B19E" w14:textId="776C75EE" w:rsidR="005907CC" w:rsidRPr="00063FE3" w:rsidRDefault="00574731" w:rsidP="007F2380">
      <w:pPr>
        <w:numPr>
          <w:ilvl w:val="1"/>
          <w:numId w:val="5"/>
        </w:numPr>
        <w:spacing w:after="120"/>
        <w:ind w:left="284" w:hanging="284"/>
        <w:jc w:val="both"/>
        <w:rPr>
          <w:rFonts w:cs="Times New Roman"/>
          <w:lang w:val="en-IE"/>
        </w:rPr>
      </w:pPr>
      <w:r w:rsidRPr="00063FE3">
        <w:rPr>
          <w:rFonts w:cs="Times New Roman"/>
          <w:lang w:val="en-IE"/>
        </w:rPr>
        <w:t>W</w:t>
      </w:r>
      <w:r w:rsidR="00422F27" w:rsidRPr="00063FE3">
        <w:rPr>
          <w:rFonts w:cs="Times New Roman"/>
          <w:lang w:val="en-IE"/>
        </w:rPr>
        <w:t>orking women</w:t>
      </w:r>
      <w:r w:rsidR="008D27B7">
        <w:rPr>
          <w:rFonts w:cs="Times New Roman"/>
          <w:lang w:val="en-IE"/>
        </w:rPr>
        <w:t xml:space="preserve"> with paid and unpaid employment and</w:t>
      </w:r>
      <w:r w:rsidR="00422F27" w:rsidRPr="00063FE3">
        <w:rPr>
          <w:rFonts w:cs="Times New Roman"/>
          <w:lang w:val="en-IE"/>
        </w:rPr>
        <w:t xml:space="preserve"> experiencing IPV in</w:t>
      </w:r>
      <w:r w:rsidR="005907CC" w:rsidRPr="00063FE3">
        <w:rPr>
          <w:rFonts w:cs="Times New Roman"/>
          <w:lang w:val="en-IE"/>
        </w:rPr>
        <w:t xml:space="preserve"> the</w:t>
      </w:r>
      <w:r w:rsidR="00422F27" w:rsidRPr="00063FE3">
        <w:rPr>
          <w:rFonts w:cs="Times New Roman"/>
          <w:lang w:val="en-IE"/>
        </w:rPr>
        <w:t xml:space="preserve"> last 12 months reported </w:t>
      </w:r>
      <w:r w:rsidR="00AD43AF" w:rsidRPr="00063FE3">
        <w:rPr>
          <w:rFonts w:cs="Times New Roman"/>
          <w:lang w:val="en-IE"/>
        </w:rPr>
        <w:t xml:space="preserve">on average </w:t>
      </w:r>
      <w:r w:rsidR="00422F27" w:rsidRPr="00063FE3">
        <w:rPr>
          <w:rFonts w:cs="Times New Roman"/>
          <w:b/>
          <w:bCs/>
          <w:lang w:val="en-IE"/>
        </w:rPr>
        <w:t>missing 11 days</w:t>
      </w:r>
      <w:r w:rsidRPr="00063FE3">
        <w:rPr>
          <w:rFonts w:cs="Times New Roman"/>
          <w:b/>
          <w:bCs/>
          <w:lang w:val="en-IE"/>
        </w:rPr>
        <w:t xml:space="preserve"> of work</w:t>
      </w:r>
      <w:r w:rsidR="00422F27" w:rsidRPr="00063FE3">
        <w:rPr>
          <w:rFonts w:cs="Times New Roman"/>
          <w:b/>
          <w:bCs/>
          <w:lang w:val="en-IE"/>
        </w:rPr>
        <w:t xml:space="preserve"> in Ghana and 7.5 days in South Sudan</w:t>
      </w:r>
      <w:r w:rsidRPr="00063FE3">
        <w:rPr>
          <w:rFonts w:cs="Times New Roman"/>
          <w:lang w:val="en-IE"/>
        </w:rPr>
        <w:t>.</w:t>
      </w:r>
      <w:r w:rsidR="00422F27" w:rsidRPr="00063FE3">
        <w:rPr>
          <w:rFonts w:cs="Times New Roman"/>
          <w:lang w:val="en-IE"/>
        </w:rPr>
        <w:t xml:space="preserve"> </w:t>
      </w:r>
      <w:r w:rsidR="006E39C1" w:rsidRPr="00063FE3">
        <w:rPr>
          <w:rFonts w:cs="Times New Roman"/>
          <w:lang w:val="en-IE"/>
        </w:rPr>
        <w:t>This is s</w:t>
      </w:r>
      <w:r w:rsidR="00422F27" w:rsidRPr="00063FE3">
        <w:rPr>
          <w:rFonts w:cs="Times New Roman"/>
          <w:lang w:val="en-IE"/>
        </w:rPr>
        <w:t>imilar to</w:t>
      </w:r>
      <w:r w:rsidRPr="00063FE3">
        <w:rPr>
          <w:rFonts w:cs="Times New Roman"/>
          <w:lang w:val="en-IE"/>
        </w:rPr>
        <w:t xml:space="preserve"> studies in other countries, such as</w:t>
      </w:r>
      <w:r w:rsidR="00422F27" w:rsidRPr="00063FE3">
        <w:rPr>
          <w:rFonts w:cs="Times New Roman"/>
          <w:lang w:val="en-IE"/>
        </w:rPr>
        <w:t xml:space="preserve"> </w:t>
      </w:r>
      <w:r w:rsidR="006E39C1" w:rsidRPr="00063FE3">
        <w:rPr>
          <w:rFonts w:cs="Times New Roman"/>
          <w:lang w:val="en-IE"/>
        </w:rPr>
        <w:t xml:space="preserve">an </w:t>
      </w:r>
      <w:r w:rsidR="00422F27" w:rsidRPr="00063FE3">
        <w:rPr>
          <w:rFonts w:cs="Times New Roman"/>
          <w:lang w:val="en-IE"/>
        </w:rPr>
        <w:t xml:space="preserve">average of 5.5 days </w:t>
      </w:r>
      <w:r w:rsidRPr="00063FE3">
        <w:rPr>
          <w:rFonts w:cs="Times New Roman"/>
          <w:lang w:val="en-IE"/>
        </w:rPr>
        <w:t xml:space="preserve">lost </w:t>
      </w:r>
      <w:r w:rsidR="00422F27" w:rsidRPr="00063FE3">
        <w:rPr>
          <w:rFonts w:cs="Times New Roman"/>
          <w:lang w:val="en-IE"/>
        </w:rPr>
        <w:t xml:space="preserve">in Vietnam (Duvvury, et.al 2012) and </w:t>
      </w:r>
      <w:r w:rsidR="002365C3" w:rsidRPr="00063FE3">
        <w:rPr>
          <w:rFonts w:cs="Times New Roman"/>
          <w:lang w:val="en-IE"/>
        </w:rPr>
        <w:t xml:space="preserve">a </w:t>
      </w:r>
      <w:r w:rsidR="00422F27" w:rsidRPr="00063FE3">
        <w:rPr>
          <w:rFonts w:cs="Times New Roman"/>
          <w:lang w:val="en-IE"/>
        </w:rPr>
        <w:t xml:space="preserve">range of 7 to 10 days in </w:t>
      </w:r>
      <w:r w:rsidR="0095116B" w:rsidRPr="00063FE3">
        <w:rPr>
          <w:rFonts w:cs="Times New Roman"/>
          <w:lang w:val="en-IE"/>
        </w:rPr>
        <w:t xml:space="preserve">the </w:t>
      </w:r>
      <w:r w:rsidR="00422F27" w:rsidRPr="00063FE3">
        <w:rPr>
          <w:rFonts w:cs="Times New Roman"/>
          <w:lang w:val="en-IE"/>
        </w:rPr>
        <w:t>US (</w:t>
      </w:r>
      <w:r w:rsidR="00F3529B">
        <w:rPr>
          <w:rFonts w:cs="Times New Roman"/>
          <w:lang w:val="en-IE"/>
        </w:rPr>
        <w:t xml:space="preserve">National </w:t>
      </w:r>
      <w:proofErr w:type="spellStart"/>
      <w:r w:rsidR="00F3529B">
        <w:rPr>
          <w:rFonts w:cs="Times New Roman"/>
          <w:lang w:val="en-IE"/>
        </w:rPr>
        <w:t>Center</w:t>
      </w:r>
      <w:proofErr w:type="spellEnd"/>
      <w:r w:rsidR="00F3529B">
        <w:rPr>
          <w:rFonts w:cs="Times New Roman"/>
          <w:lang w:val="en-IE"/>
        </w:rPr>
        <w:t xml:space="preserve"> for Injury Prevention and Control</w:t>
      </w:r>
      <w:r w:rsidR="00422F27" w:rsidRPr="00063FE3">
        <w:rPr>
          <w:rFonts w:cs="Times New Roman"/>
          <w:lang w:val="en-IE"/>
        </w:rPr>
        <w:t>, 2003)</w:t>
      </w:r>
      <w:r w:rsidR="003F7D8B" w:rsidRPr="00063FE3">
        <w:rPr>
          <w:rFonts w:cs="Times New Roman"/>
          <w:lang w:val="en-IE"/>
        </w:rPr>
        <w:t>.</w:t>
      </w:r>
      <w:r w:rsidR="005907CC" w:rsidRPr="00063FE3">
        <w:rPr>
          <w:rFonts w:cs="Times New Roman"/>
          <w:lang w:val="en-IE"/>
        </w:rPr>
        <w:t xml:space="preserve"> </w:t>
      </w:r>
    </w:p>
    <w:p w14:paraId="2023B4A7" w14:textId="77777777" w:rsidR="00704CF5" w:rsidRPr="00063FE3" w:rsidRDefault="00766DB5" w:rsidP="00704CF5">
      <w:pPr>
        <w:numPr>
          <w:ilvl w:val="1"/>
          <w:numId w:val="5"/>
        </w:numPr>
        <w:spacing w:after="120"/>
        <w:ind w:left="284" w:hanging="284"/>
        <w:jc w:val="both"/>
        <w:rPr>
          <w:rFonts w:cs="Times New Roman"/>
          <w:lang w:val="en-IE"/>
        </w:rPr>
      </w:pPr>
      <w:r w:rsidRPr="00063FE3">
        <w:t>W</w:t>
      </w:r>
      <w:r w:rsidR="004940DD" w:rsidRPr="00063FE3">
        <w:t>omen in formal wage employment</w:t>
      </w:r>
      <w:r w:rsidRPr="00063FE3">
        <w:t>, studied in our business survey,</w:t>
      </w:r>
      <w:r w:rsidR="004940DD" w:rsidRPr="00063FE3">
        <w:t xml:space="preserve"> reported </w:t>
      </w:r>
      <w:r w:rsidR="00704CF5" w:rsidRPr="00063FE3">
        <w:rPr>
          <w:b/>
          <w:bCs/>
        </w:rPr>
        <w:t xml:space="preserve">even </w:t>
      </w:r>
      <w:r w:rsidR="004940DD" w:rsidRPr="00063FE3">
        <w:rPr>
          <w:b/>
          <w:bCs/>
        </w:rPr>
        <w:t>higher missed days due</w:t>
      </w:r>
      <w:r w:rsidR="004940DD" w:rsidRPr="00063FE3">
        <w:t xml:space="preserve">. </w:t>
      </w:r>
      <w:r w:rsidR="004940DD" w:rsidRPr="00063FE3">
        <w:rPr>
          <w:rFonts w:cs="Times New Roman"/>
          <w:lang w:val="en-IE"/>
        </w:rPr>
        <w:t>In Ghana, Pakistan and South Sudan, 19% (14 days or 3working weeks each), 6% (17 days each), 28% (10 days each) of female employees respectively reported productivity loss due to IPV</w:t>
      </w:r>
      <w:r w:rsidR="00704CF5" w:rsidRPr="00063FE3">
        <w:rPr>
          <w:rFonts w:cs="Times New Roman"/>
          <w:lang w:val="en-IE"/>
        </w:rPr>
        <w:t xml:space="preserve">. </w:t>
      </w:r>
      <w:r w:rsidR="00025C70" w:rsidRPr="00063FE3">
        <w:rPr>
          <w:rFonts w:cs="Times New Roman"/>
          <w:lang w:val="en-IE"/>
        </w:rPr>
        <w:t>The estimates include absenteeism and presenteeism</w:t>
      </w:r>
      <w:r w:rsidR="00EE6B82" w:rsidRPr="00063FE3">
        <w:rPr>
          <w:rStyle w:val="FootnoteReference"/>
          <w:rFonts w:cs="Times New Roman"/>
          <w:lang w:val="en-IE"/>
        </w:rPr>
        <w:footnoteReference w:id="1"/>
      </w:r>
      <w:r w:rsidR="00025C70" w:rsidRPr="00063FE3">
        <w:rPr>
          <w:rFonts w:cs="Times New Roman"/>
          <w:lang w:val="en-IE"/>
        </w:rPr>
        <w:t xml:space="preserve">. </w:t>
      </w:r>
    </w:p>
    <w:p w14:paraId="625C66CD" w14:textId="5F5F1249" w:rsidR="000127EF" w:rsidRPr="00063FE3" w:rsidRDefault="00B837AD" w:rsidP="007F2380">
      <w:pPr>
        <w:numPr>
          <w:ilvl w:val="1"/>
          <w:numId w:val="5"/>
        </w:numPr>
        <w:spacing w:after="120"/>
        <w:ind w:left="284" w:hanging="284"/>
        <w:jc w:val="both"/>
        <w:rPr>
          <w:rFonts w:cs="Times New Roman"/>
          <w:b/>
          <w:bCs/>
          <w:lang w:val="en-IE"/>
        </w:rPr>
      </w:pPr>
      <w:r w:rsidRPr="00063FE3">
        <w:rPr>
          <w:rFonts w:cs="Times New Roman"/>
          <w:lang w:val="en-IE"/>
        </w:rPr>
        <w:t>Lost days of work</w:t>
      </w:r>
      <w:r w:rsidR="006E39C1" w:rsidRPr="00063FE3">
        <w:rPr>
          <w:rFonts w:cs="Times New Roman"/>
          <w:lang w:val="en-IE"/>
        </w:rPr>
        <w:t xml:space="preserve"> equates to lost income in many cases: in Ghana, </w:t>
      </w:r>
      <w:r w:rsidR="006E39C1" w:rsidRPr="00063FE3">
        <w:rPr>
          <w:rFonts w:cs="Times New Roman"/>
          <w:b/>
          <w:bCs/>
          <w:lang w:val="en-IE"/>
        </w:rPr>
        <w:t>the loss of income for women who experienced IPV came to $36</w:t>
      </w:r>
      <w:r w:rsidR="00025C70" w:rsidRPr="00063FE3">
        <w:rPr>
          <w:rFonts w:cs="Times New Roman"/>
          <w:b/>
          <w:bCs/>
          <w:lang w:val="en-IE"/>
        </w:rPr>
        <w:t xml:space="preserve"> million</w:t>
      </w:r>
      <w:r w:rsidR="006E39C1" w:rsidRPr="00063FE3">
        <w:rPr>
          <w:rFonts w:cs="Times New Roman"/>
          <w:b/>
          <w:bCs/>
          <w:lang w:val="en-IE"/>
        </w:rPr>
        <w:t xml:space="preserve"> annually</w:t>
      </w:r>
      <w:r w:rsidR="00025C70" w:rsidRPr="00063FE3">
        <w:rPr>
          <w:rFonts w:cs="Times New Roman"/>
          <w:b/>
          <w:bCs/>
          <w:lang w:val="en-IE"/>
        </w:rPr>
        <w:t xml:space="preserve"> – equivalent to 4.5% of women in Ghana</w:t>
      </w:r>
      <w:r w:rsidR="003B50C9" w:rsidRPr="00063FE3">
        <w:rPr>
          <w:rFonts w:cs="Times New Roman"/>
          <w:b/>
          <w:bCs/>
          <w:lang w:val="en-IE"/>
        </w:rPr>
        <w:t>,</w:t>
      </w:r>
      <w:r w:rsidR="00025C70" w:rsidRPr="00063FE3">
        <w:rPr>
          <w:rFonts w:cs="Times New Roman"/>
          <w:b/>
          <w:bCs/>
          <w:lang w:val="en-IE"/>
        </w:rPr>
        <w:t xml:space="preserve"> in effect</w:t>
      </w:r>
      <w:r w:rsidR="003B50C9" w:rsidRPr="00063FE3">
        <w:rPr>
          <w:rFonts w:cs="Times New Roman"/>
          <w:b/>
          <w:bCs/>
          <w:lang w:val="en-IE"/>
        </w:rPr>
        <w:t>,</w:t>
      </w:r>
      <w:r w:rsidR="00025C70" w:rsidRPr="00063FE3">
        <w:rPr>
          <w:rFonts w:cs="Times New Roman"/>
          <w:b/>
          <w:bCs/>
          <w:lang w:val="en-IE"/>
        </w:rPr>
        <w:t xml:space="preserve"> not working. </w:t>
      </w:r>
    </w:p>
    <w:p w14:paraId="139A0932" w14:textId="1D7B5656" w:rsidR="00422F27" w:rsidRPr="00063FE3" w:rsidRDefault="000127EF" w:rsidP="007F2380">
      <w:pPr>
        <w:numPr>
          <w:ilvl w:val="1"/>
          <w:numId w:val="5"/>
        </w:numPr>
        <w:spacing w:after="120"/>
        <w:ind w:left="284" w:hanging="284"/>
        <w:jc w:val="both"/>
        <w:rPr>
          <w:rFonts w:cs="Times New Roman"/>
          <w:lang w:val="en-IE"/>
        </w:rPr>
      </w:pPr>
      <w:r w:rsidRPr="00063FE3">
        <w:rPr>
          <w:rFonts w:cs="Times New Roman"/>
          <w:lang w:val="en-IE"/>
        </w:rPr>
        <w:t xml:space="preserve">Lost income, combined with hefty out of pocket costs, can push women and families into poverty. In Pakistan, women who accessed services related to experiences of violence incurred on average </w:t>
      </w:r>
      <w:r w:rsidR="00FE4BC9" w:rsidRPr="00063FE3">
        <w:rPr>
          <w:rFonts w:cs="Times New Roman"/>
          <w:lang w:val="en-IE"/>
        </w:rPr>
        <w:t>US</w:t>
      </w:r>
      <w:r w:rsidRPr="00063FE3">
        <w:rPr>
          <w:rFonts w:cs="Times New Roman"/>
          <w:lang w:val="en-IE"/>
        </w:rPr>
        <w:t xml:space="preserve">$52 annually for medical/ legal/ replacement of property expenses; this is equivalent to </w:t>
      </w:r>
      <w:r w:rsidRPr="00063FE3">
        <w:rPr>
          <w:rFonts w:cs="Times New Roman"/>
          <w:b/>
          <w:bCs/>
          <w:lang w:val="en-IE"/>
        </w:rPr>
        <w:t>19% of the annual per capita expenditure</w:t>
      </w:r>
      <w:r w:rsidRPr="00063FE3">
        <w:rPr>
          <w:rFonts w:cs="Times New Roman"/>
          <w:lang w:val="en-IE"/>
        </w:rPr>
        <w:t xml:space="preserve"> on non-food consumption.</w:t>
      </w:r>
    </w:p>
    <w:p w14:paraId="7AC7191F" w14:textId="30058347" w:rsidR="00D06379" w:rsidRPr="008D27B7" w:rsidRDefault="00D06379" w:rsidP="00247AD7">
      <w:pPr>
        <w:numPr>
          <w:ilvl w:val="1"/>
          <w:numId w:val="5"/>
        </w:numPr>
        <w:spacing w:after="120"/>
        <w:ind w:left="284" w:hanging="284"/>
        <w:jc w:val="both"/>
        <w:rPr>
          <w:rFonts w:cs="Times New Roman"/>
          <w:lang w:val="en-IE"/>
        </w:rPr>
      </w:pPr>
      <w:r w:rsidRPr="008D27B7">
        <w:rPr>
          <w:rFonts w:cs="UNFPA-Text"/>
          <w:lang w:val="en-IE"/>
        </w:rPr>
        <w:t>Previous studies (</w:t>
      </w:r>
      <w:proofErr w:type="spellStart"/>
      <w:r w:rsidRPr="008D27B7">
        <w:rPr>
          <w:rFonts w:cs="UNFPA-Text"/>
          <w:lang w:val="en-IE"/>
        </w:rPr>
        <w:t>Duvvury</w:t>
      </w:r>
      <w:proofErr w:type="spellEnd"/>
      <w:r w:rsidRPr="008D27B7">
        <w:rPr>
          <w:rFonts w:cs="UNFPA-Text"/>
          <w:lang w:val="en-IE"/>
        </w:rPr>
        <w:t xml:space="preserve">, </w:t>
      </w:r>
      <w:r w:rsidR="00725D4B">
        <w:rPr>
          <w:rFonts w:cs="UNFPA-Text"/>
          <w:lang w:val="en-IE"/>
        </w:rPr>
        <w:t>et al</w:t>
      </w:r>
      <w:r w:rsidRPr="008D27B7">
        <w:rPr>
          <w:rFonts w:cs="UNFPA-Text"/>
          <w:lang w:val="en-IE"/>
        </w:rPr>
        <w:t xml:space="preserve"> 2012; NUI Galway and Safe Ireland, forthcoming) confirm that exposure to violence results in the individual being less productive at work. In a study of 50 women IPV victims-survivors in the Republic of Ireland, productivity, in the form of lost income, was the dominant cost (NUI Galway and Safe Ireland, forthcoming). </w:t>
      </w:r>
    </w:p>
    <w:p w14:paraId="5EC283EA" w14:textId="77777777" w:rsidR="00986C5B" w:rsidRPr="00063FE3" w:rsidRDefault="00D06379" w:rsidP="00986C5B">
      <w:pPr>
        <w:numPr>
          <w:ilvl w:val="1"/>
          <w:numId w:val="5"/>
        </w:numPr>
        <w:spacing w:after="120"/>
        <w:ind w:left="284" w:hanging="284"/>
        <w:jc w:val="both"/>
        <w:rPr>
          <w:rFonts w:cs="Times New Roman"/>
          <w:lang w:val="en-IE"/>
        </w:rPr>
      </w:pPr>
      <w:r w:rsidRPr="00063FE3">
        <w:rPr>
          <w:rFonts w:cs="Times New Roman"/>
          <w:lang w:val="en-IE"/>
        </w:rPr>
        <w:t xml:space="preserve">These impacts have a cumulative impact on the business itself, but also on the long-term prospects for individual women, whose career progression may be affected by the productivity impacts of violence. </w:t>
      </w:r>
      <w:r w:rsidR="00986C5B" w:rsidRPr="00063FE3">
        <w:rPr>
          <w:rFonts w:cs="Times New Roman"/>
          <w:lang w:val="en-IE"/>
        </w:rPr>
        <w:t xml:space="preserve">This, in turn, is likely to go on to </w:t>
      </w:r>
      <w:r w:rsidR="00986C5B" w:rsidRPr="00063FE3">
        <w:rPr>
          <w:rFonts w:cs="Times New Roman"/>
          <w:b/>
          <w:bCs/>
          <w:lang w:val="en-IE"/>
        </w:rPr>
        <w:t>contribute to the gender wage gap</w:t>
      </w:r>
      <w:r w:rsidR="00986C5B" w:rsidRPr="00063FE3">
        <w:rPr>
          <w:rFonts w:cs="Times New Roman"/>
          <w:lang w:val="en-IE"/>
        </w:rPr>
        <w:t xml:space="preserve">, with women’s earning prospects negatively impacted by  violence (Vyas, 2013; Duvvury, Minh and Carney, 2012, </w:t>
      </w:r>
      <w:proofErr w:type="spellStart"/>
      <w:r w:rsidR="00986C5B" w:rsidRPr="00063FE3">
        <w:rPr>
          <w:rFonts w:cs="Times New Roman"/>
          <w:lang w:val="en-IE"/>
        </w:rPr>
        <w:t>Morrisson</w:t>
      </w:r>
      <w:proofErr w:type="spellEnd"/>
      <w:r w:rsidR="00986C5B" w:rsidRPr="00063FE3">
        <w:rPr>
          <w:rFonts w:cs="Times New Roman"/>
          <w:lang w:val="en-IE"/>
        </w:rPr>
        <w:t xml:space="preserve"> and Orlando,1997).</w:t>
      </w:r>
    </w:p>
    <w:p w14:paraId="4DB24626" w14:textId="5ACEE4D1" w:rsidR="00DE15AE" w:rsidRPr="00063FE3" w:rsidRDefault="00D06379" w:rsidP="00986C5B">
      <w:pPr>
        <w:numPr>
          <w:ilvl w:val="1"/>
          <w:numId w:val="5"/>
        </w:numPr>
        <w:spacing w:after="120"/>
        <w:ind w:left="284" w:hanging="284"/>
        <w:jc w:val="both"/>
        <w:rPr>
          <w:rFonts w:cs="Times New Roman"/>
        </w:rPr>
      </w:pPr>
      <w:r w:rsidRPr="00063FE3">
        <w:rPr>
          <w:rFonts w:cs="Times New Roman"/>
          <w:lang w:val="en-IE"/>
        </w:rPr>
        <w:lastRenderedPageBreak/>
        <w:t>In the Irish study,</w:t>
      </w:r>
      <w:r w:rsidRPr="00063FE3">
        <w:rPr>
          <w:rFonts w:cs="Times New Roman"/>
          <w:b/>
          <w:bCs/>
          <w:lang w:val="en-IE"/>
        </w:rPr>
        <w:t xml:space="preserve"> unemployment increased as a result of IPV</w:t>
      </w:r>
      <w:r w:rsidRPr="00063FE3">
        <w:rPr>
          <w:rFonts w:cs="Times New Roman"/>
          <w:lang w:val="en-IE"/>
        </w:rPr>
        <w:t xml:space="preserve">: </w:t>
      </w:r>
      <w:r w:rsidRPr="00063FE3">
        <w:rPr>
          <w:rFonts w:cs="Times New Roman"/>
          <w:lang w:val="en-US"/>
        </w:rPr>
        <w:t xml:space="preserve">the number of women currently unemployed in the sample has doubled since the outset of the abusive relationship, predominantly as a result of IPV. </w:t>
      </w:r>
    </w:p>
    <w:p w14:paraId="4E2D07C8" w14:textId="77777777" w:rsidR="00986C5B" w:rsidRDefault="00986C5B" w:rsidP="00986C5B">
      <w:pPr>
        <w:spacing w:after="120"/>
        <w:jc w:val="both"/>
        <w:rPr>
          <w:rFonts w:ascii="Times New Roman" w:hAnsi="Times New Roman" w:cs="Times New Roman"/>
        </w:rPr>
      </w:pPr>
    </w:p>
    <w:p w14:paraId="7E3F9E17" w14:textId="782A199C" w:rsidR="00A34362" w:rsidRPr="00A34362" w:rsidRDefault="00696F75" w:rsidP="00986C5B">
      <w:pPr>
        <w:pStyle w:val="Heading2"/>
        <w:numPr>
          <w:ilvl w:val="0"/>
          <w:numId w:val="25"/>
        </w:numPr>
        <w:jc w:val="both"/>
      </w:pPr>
      <w:r>
        <w:t>Trends regarding violence in the w</w:t>
      </w:r>
      <w:r w:rsidR="00A34362">
        <w:t xml:space="preserve">orkplace </w:t>
      </w:r>
    </w:p>
    <w:p w14:paraId="56C0D7C4" w14:textId="77777777" w:rsidR="00986C5B" w:rsidRDefault="00986C5B" w:rsidP="007F2380">
      <w:pPr>
        <w:spacing w:after="120"/>
        <w:jc w:val="both"/>
        <w:rPr>
          <w:rFonts w:ascii="Times New Roman" w:hAnsi="Times New Roman" w:cs="Times New Roman"/>
        </w:rPr>
      </w:pPr>
    </w:p>
    <w:p w14:paraId="1CDF5C1F" w14:textId="18C4F392" w:rsidR="00D668D6" w:rsidRPr="00063FE3" w:rsidRDefault="000127EF" w:rsidP="007F2380">
      <w:pPr>
        <w:spacing w:after="120"/>
        <w:jc w:val="both"/>
        <w:rPr>
          <w:rFonts w:cs="Times New Roman"/>
          <w:lang w:val="en-US"/>
        </w:rPr>
      </w:pPr>
      <w:r w:rsidRPr="00063FE3">
        <w:rPr>
          <w:rFonts w:cs="Times New Roman"/>
        </w:rPr>
        <w:t xml:space="preserve">We also surveyed women on their experiences of </w:t>
      </w:r>
      <w:r w:rsidR="00696F75" w:rsidRPr="00063FE3">
        <w:rPr>
          <w:rFonts w:cs="Times New Roman"/>
        </w:rPr>
        <w:t xml:space="preserve">different types of </w:t>
      </w:r>
      <w:r w:rsidRPr="00063FE3">
        <w:rPr>
          <w:rFonts w:cs="Times New Roman"/>
        </w:rPr>
        <w:t xml:space="preserve">violence in the workplace. </w:t>
      </w:r>
      <w:r w:rsidR="00D668D6" w:rsidRPr="00063FE3">
        <w:rPr>
          <w:rFonts w:cs="Times New Roman"/>
          <w:lang w:val="en-US"/>
        </w:rPr>
        <w:t>In Ghana, Pakistan and South Sudan</w:t>
      </w:r>
      <w:r w:rsidR="00381C83" w:rsidRPr="00063FE3">
        <w:rPr>
          <w:rFonts w:cs="Times New Roman"/>
          <w:lang w:val="en-US"/>
        </w:rPr>
        <w:t>,</w:t>
      </w:r>
      <w:r w:rsidR="00D668D6" w:rsidRPr="00063FE3">
        <w:rPr>
          <w:rFonts w:cs="Times New Roman"/>
          <w:lang w:val="en-US"/>
        </w:rPr>
        <w:t xml:space="preserve"> 16%, 30% and 46% of female employees respectively reported experiencing </w:t>
      </w:r>
      <w:r w:rsidR="00381C83" w:rsidRPr="00063FE3">
        <w:rPr>
          <w:rFonts w:cs="Times New Roman"/>
          <w:lang w:val="en-US"/>
        </w:rPr>
        <w:t>non partner sexual violence (harassment or assault)</w:t>
      </w:r>
      <w:r w:rsidR="00D668D6" w:rsidRPr="00063FE3">
        <w:rPr>
          <w:rFonts w:cs="Times New Roman"/>
          <w:lang w:val="en-US"/>
        </w:rPr>
        <w:t xml:space="preserve"> in the last 12 months by either </w:t>
      </w:r>
      <w:r w:rsidR="000061EA" w:rsidRPr="00063FE3">
        <w:rPr>
          <w:rFonts w:cs="Times New Roman"/>
          <w:lang w:val="en-US"/>
        </w:rPr>
        <w:t xml:space="preserve">a </w:t>
      </w:r>
      <w:r w:rsidR="00D668D6" w:rsidRPr="00063FE3">
        <w:rPr>
          <w:rFonts w:cs="Times New Roman"/>
          <w:lang w:val="en-US"/>
        </w:rPr>
        <w:t xml:space="preserve">colleague, supervisor, strangers, or family members. </w:t>
      </w:r>
    </w:p>
    <w:p w14:paraId="735C12CD" w14:textId="4498D839" w:rsidR="00381C83" w:rsidRPr="00063FE3" w:rsidRDefault="003001A4" w:rsidP="007F2380">
      <w:pPr>
        <w:spacing w:after="120"/>
        <w:jc w:val="both"/>
        <w:rPr>
          <w:rFonts w:cs="Times New Roman"/>
          <w:lang w:val="en-US"/>
        </w:rPr>
      </w:pPr>
      <w:r w:rsidRPr="00063FE3">
        <w:rPr>
          <w:rFonts w:cs="Times New Roman"/>
        </w:rPr>
        <w:t>In South Sudan, 31% of all women in paid employment reported verbal violence in the workplace in the last 12 months</w:t>
      </w:r>
      <w:r w:rsidR="00381C83" w:rsidRPr="00063FE3">
        <w:rPr>
          <w:rFonts w:cs="Times New Roman"/>
        </w:rPr>
        <w:t>, and</w:t>
      </w:r>
      <w:r w:rsidRPr="00063FE3">
        <w:rPr>
          <w:rFonts w:cs="Times New Roman"/>
        </w:rPr>
        <w:t xml:space="preserve"> 18.5% reported physical violence. In Pakistan, the most common type of violence in the workplace was psychological: 15% of women in paid employment reported </w:t>
      </w:r>
      <w:r w:rsidR="006C2F32" w:rsidRPr="00063FE3">
        <w:rPr>
          <w:rFonts w:cs="Times New Roman"/>
        </w:rPr>
        <w:t>this type of</w:t>
      </w:r>
      <w:r w:rsidRPr="00063FE3">
        <w:rPr>
          <w:rFonts w:cs="Times New Roman"/>
        </w:rPr>
        <w:t xml:space="preserve"> violence.</w:t>
      </w:r>
      <w:r w:rsidR="00381C83" w:rsidRPr="00063FE3">
        <w:rPr>
          <w:rFonts w:cs="Times New Roman"/>
        </w:rPr>
        <w:t xml:space="preserve"> Verbal and psychological violence </w:t>
      </w:r>
      <w:r w:rsidR="006C2F32" w:rsidRPr="00063FE3">
        <w:rPr>
          <w:rFonts w:cs="Times New Roman"/>
        </w:rPr>
        <w:t>are</w:t>
      </w:r>
      <w:r w:rsidR="00381C83" w:rsidRPr="00063FE3">
        <w:rPr>
          <w:rFonts w:cs="Times New Roman"/>
        </w:rPr>
        <w:t xml:space="preserve"> the most prevalent across all three countries; although levels of physical and sexual violence in South Sudan were also very high.</w:t>
      </w:r>
      <w:r w:rsidR="000D04E4" w:rsidRPr="00063FE3">
        <w:rPr>
          <w:rFonts w:cs="Times New Roman"/>
          <w:lang w:val="en-US"/>
        </w:rPr>
        <w:t xml:space="preserve"> </w:t>
      </w:r>
      <w:r w:rsidR="00381C83" w:rsidRPr="00063FE3">
        <w:rPr>
          <w:rFonts w:cs="Times New Roman"/>
          <w:lang w:val="en-US"/>
        </w:rPr>
        <w:t>This high level of violence is indicative of the lack of safety in spaces outside the home including the workplace, and the responsibility of employers to ensure that the workplace is safe for women workers.</w:t>
      </w:r>
    </w:p>
    <w:p w14:paraId="4FECCDCC" w14:textId="4052B1DD" w:rsidR="00D668D6" w:rsidRPr="00063FE3" w:rsidRDefault="00381C83" w:rsidP="007F2380">
      <w:pPr>
        <w:spacing w:after="120"/>
        <w:jc w:val="both"/>
        <w:rPr>
          <w:rFonts w:cs="Times New Roman"/>
          <w:lang w:val="en-US"/>
        </w:rPr>
      </w:pPr>
      <w:r w:rsidRPr="00063FE3">
        <w:rPr>
          <w:rFonts w:cs="Times New Roman"/>
          <w:lang w:val="en-US"/>
        </w:rPr>
        <w:t>As with IPV, we investigated the impacts of violence in the workplace on individual women workers. Female employees reported productivity loss (absenteeism and presenteeism) in all three countries as a result of non</w:t>
      </w:r>
      <w:r w:rsidR="003003F5" w:rsidRPr="00063FE3">
        <w:rPr>
          <w:rFonts w:cs="Times New Roman"/>
          <w:lang w:val="en-US"/>
        </w:rPr>
        <w:t>-</w:t>
      </w:r>
      <w:r w:rsidRPr="00063FE3">
        <w:rPr>
          <w:rFonts w:cs="Times New Roman"/>
          <w:lang w:val="en-US"/>
        </w:rPr>
        <w:t xml:space="preserve">partner sexual violence (NPSV) in the workplace. In Ghana, 9% of female employees reported productivity loss of an average of 7 days each as a result of NPSV; in Pakistan 10% lost 8 days each, and in South Sudan </w:t>
      </w:r>
      <w:r w:rsidRPr="00063FE3">
        <w:rPr>
          <w:rFonts w:cs="Times New Roman"/>
          <w:b/>
          <w:bCs/>
          <w:lang w:val="en-US"/>
        </w:rPr>
        <w:t>22% of female employees lost an average of 9 days productivity</w:t>
      </w:r>
      <w:r w:rsidRPr="00063FE3">
        <w:rPr>
          <w:rFonts w:cs="Times New Roman"/>
          <w:lang w:val="en-US"/>
        </w:rPr>
        <w:t xml:space="preserve"> each as a result of NPSV. </w:t>
      </w:r>
      <w:r w:rsidR="009902C2" w:rsidRPr="00063FE3">
        <w:rPr>
          <w:rFonts w:cs="Times New Roman"/>
          <w:lang w:val="en-US"/>
        </w:rPr>
        <w:t>As is the case for intimate partner violence</w:t>
      </w:r>
      <w:r w:rsidRPr="00063FE3">
        <w:rPr>
          <w:rFonts w:cs="Times New Roman"/>
          <w:lang w:val="en-US"/>
        </w:rPr>
        <w:t>, violence in the workplace undermines women employees’ physical and mental health and damages their productivity, in turn leading to loss in income and opportunities</w:t>
      </w:r>
      <w:r w:rsidR="009E5E00" w:rsidRPr="00063FE3">
        <w:rPr>
          <w:rFonts w:cs="Times New Roman"/>
          <w:lang w:val="en-US"/>
        </w:rPr>
        <w:t>,</w:t>
      </w:r>
      <w:r w:rsidR="00696F75" w:rsidRPr="00063FE3">
        <w:rPr>
          <w:rFonts w:cs="Times New Roman"/>
          <w:lang w:val="en-US"/>
        </w:rPr>
        <w:t xml:space="preserve"> and damaging their potential in the workplace. </w:t>
      </w:r>
    </w:p>
    <w:p w14:paraId="729D615D" w14:textId="1AAD30F6" w:rsidR="000D04E4" w:rsidRDefault="000D04E4" w:rsidP="007F2380">
      <w:pPr>
        <w:spacing w:after="120"/>
        <w:jc w:val="both"/>
        <w:rPr>
          <w:rFonts w:ascii="Times New Roman" w:hAnsi="Times New Roman" w:cs="Times New Roman"/>
          <w:lang w:val="en-US"/>
        </w:rPr>
      </w:pPr>
    </w:p>
    <w:p w14:paraId="785A94B8" w14:textId="69B2FE71" w:rsidR="000D04E4" w:rsidRDefault="000D04E4" w:rsidP="00986C5B">
      <w:pPr>
        <w:pStyle w:val="Heading2"/>
        <w:numPr>
          <w:ilvl w:val="0"/>
          <w:numId w:val="25"/>
        </w:numPr>
        <w:jc w:val="both"/>
        <w:rPr>
          <w:lang w:val="en-AU"/>
        </w:rPr>
      </w:pPr>
      <w:r>
        <w:rPr>
          <w:lang w:val="en-AU"/>
        </w:rPr>
        <w:t xml:space="preserve">Trends related to the “gig” and “on demand” economy </w:t>
      </w:r>
    </w:p>
    <w:p w14:paraId="12D813D7" w14:textId="77777777" w:rsidR="0025727E" w:rsidRPr="0025727E" w:rsidRDefault="0025727E" w:rsidP="0025727E">
      <w:pPr>
        <w:rPr>
          <w:lang w:val="en-AU"/>
        </w:rPr>
      </w:pPr>
    </w:p>
    <w:p w14:paraId="36A8E231" w14:textId="559FACBF" w:rsidR="000D04E4" w:rsidRPr="00063FE3" w:rsidRDefault="000D04E4" w:rsidP="009902C2">
      <w:pPr>
        <w:numPr>
          <w:ilvl w:val="1"/>
          <w:numId w:val="5"/>
        </w:numPr>
        <w:spacing w:after="120"/>
        <w:ind w:left="284" w:hanging="284"/>
        <w:jc w:val="both"/>
        <w:rPr>
          <w:rFonts w:cs="Times New Roman"/>
          <w:lang w:val="en-IE"/>
        </w:rPr>
      </w:pPr>
      <w:r w:rsidRPr="00063FE3">
        <w:rPr>
          <w:rFonts w:cs="Times New Roman"/>
          <w:lang w:val="en-IE"/>
        </w:rPr>
        <w:t xml:space="preserve">Research on violence has shown that </w:t>
      </w:r>
      <w:r w:rsidRPr="00063FE3">
        <w:rPr>
          <w:rFonts w:cs="Times New Roman"/>
          <w:b/>
          <w:bCs/>
          <w:lang w:val="en-IE"/>
        </w:rPr>
        <w:t>employed women, particularly those who are self-employed</w:t>
      </w:r>
      <w:r w:rsidR="004B7444" w:rsidRPr="00063FE3">
        <w:rPr>
          <w:rFonts w:cs="Times New Roman"/>
          <w:b/>
          <w:bCs/>
          <w:lang w:val="en-IE"/>
        </w:rPr>
        <w:t>,</w:t>
      </w:r>
      <w:r w:rsidRPr="00063FE3">
        <w:rPr>
          <w:rFonts w:cs="Times New Roman"/>
          <w:b/>
          <w:bCs/>
          <w:lang w:val="en-IE"/>
        </w:rPr>
        <w:t xml:space="preserve"> are likely to have higher prevalence rates of IPV</w:t>
      </w:r>
      <w:r w:rsidR="004B7444" w:rsidRPr="00063FE3">
        <w:rPr>
          <w:rFonts w:cs="Times New Roman"/>
          <w:lang w:val="en-IE"/>
        </w:rPr>
        <w:t xml:space="preserve"> (</w:t>
      </w:r>
      <w:r w:rsidR="00E863F1" w:rsidRPr="00063FE3">
        <w:rPr>
          <w:rFonts w:cs="Times New Roman"/>
          <w:lang w:val="en-IE"/>
        </w:rPr>
        <w:t>Farmer &amp; Tiefenthaler, 2004;</w:t>
      </w:r>
      <w:r w:rsidR="00496A3F" w:rsidRPr="00063FE3">
        <w:rPr>
          <w:rFonts w:cs="Times New Roman"/>
          <w:lang w:val="en-IE"/>
        </w:rPr>
        <w:t xml:space="preserve"> </w:t>
      </w:r>
      <w:r w:rsidR="00B422B9" w:rsidRPr="00063FE3">
        <w:rPr>
          <w:rFonts w:cs="Times New Roman"/>
          <w:lang w:val="en-IE"/>
        </w:rPr>
        <w:t xml:space="preserve"> ICRW and UFPA, 2009; </w:t>
      </w:r>
      <w:proofErr w:type="spellStart"/>
      <w:r w:rsidR="00496A3F" w:rsidRPr="00063FE3">
        <w:rPr>
          <w:rFonts w:cs="Times New Roman"/>
          <w:lang w:val="en-IE"/>
        </w:rPr>
        <w:t>Aegnor</w:t>
      </w:r>
      <w:proofErr w:type="spellEnd"/>
      <w:r w:rsidR="00496A3F" w:rsidRPr="00063FE3">
        <w:rPr>
          <w:rFonts w:cs="Times New Roman"/>
          <w:lang w:val="en-IE"/>
        </w:rPr>
        <w:t>, et. al.,</w:t>
      </w:r>
      <w:r w:rsidR="00E863F1" w:rsidRPr="00063FE3">
        <w:rPr>
          <w:rFonts w:cs="Times New Roman"/>
          <w:lang w:val="en-IE"/>
        </w:rPr>
        <w:t xml:space="preserve"> </w:t>
      </w:r>
      <w:r w:rsidR="00496A3F" w:rsidRPr="00063FE3">
        <w:rPr>
          <w:rFonts w:cs="Times New Roman"/>
          <w:lang w:val="en-IE"/>
        </w:rPr>
        <w:t xml:space="preserve">2012; </w:t>
      </w:r>
      <w:r w:rsidR="00535940" w:rsidRPr="00063FE3">
        <w:rPr>
          <w:rFonts w:cs="Times New Roman"/>
          <w:lang w:val="en-IE"/>
        </w:rPr>
        <w:t>Duvvury, et al., 2013; and</w:t>
      </w:r>
      <w:r w:rsidR="00496A3F" w:rsidRPr="00063FE3">
        <w:rPr>
          <w:rFonts w:cs="Times New Roman"/>
          <w:lang w:val="en-IE"/>
        </w:rPr>
        <w:t xml:space="preserve"> </w:t>
      </w:r>
      <w:r w:rsidR="004B7444" w:rsidRPr="00063FE3">
        <w:rPr>
          <w:rFonts w:cs="Times New Roman"/>
          <w:lang w:val="en-IE"/>
        </w:rPr>
        <w:t xml:space="preserve">Cools &amp; </w:t>
      </w:r>
      <w:proofErr w:type="spellStart"/>
      <w:r w:rsidR="004B7444" w:rsidRPr="00063FE3">
        <w:rPr>
          <w:rFonts w:cs="Times New Roman"/>
          <w:lang w:val="en-IE"/>
        </w:rPr>
        <w:t>Kotsadam</w:t>
      </w:r>
      <w:proofErr w:type="spellEnd"/>
      <w:r w:rsidR="00E863F1" w:rsidRPr="00063FE3">
        <w:rPr>
          <w:rFonts w:cs="Times New Roman"/>
          <w:lang w:val="en-IE"/>
        </w:rPr>
        <w:t>,</w:t>
      </w:r>
      <w:r w:rsidR="004B7444" w:rsidRPr="00063FE3">
        <w:rPr>
          <w:rFonts w:cs="Times New Roman"/>
          <w:lang w:val="en-IE"/>
        </w:rPr>
        <w:t xml:space="preserve"> 2017)</w:t>
      </w:r>
      <w:r w:rsidRPr="00063FE3">
        <w:rPr>
          <w:rFonts w:cs="Times New Roman"/>
          <w:lang w:val="en-IE"/>
        </w:rPr>
        <w:t>. For example,</w:t>
      </w:r>
      <w:r w:rsidR="0025727E">
        <w:rPr>
          <w:rFonts w:cs="Times New Roman"/>
          <w:lang w:val="en-IE"/>
        </w:rPr>
        <w:t xml:space="preserve"> our study</w:t>
      </w:r>
      <w:r w:rsidRPr="00063FE3">
        <w:rPr>
          <w:rFonts w:cs="Times New Roman"/>
          <w:lang w:val="en-IE"/>
        </w:rPr>
        <w:t xml:space="preserve"> in Ghana</w:t>
      </w:r>
      <w:r w:rsidR="0025727E">
        <w:rPr>
          <w:rFonts w:cs="Times New Roman"/>
          <w:lang w:val="en-IE"/>
        </w:rPr>
        <w:t xml:space="preserve"> showed</w:t>
      </w:r>
      <w:r w:rsidRPr="00063FE3">
        <w:rPr>
          <w:rFonts w:cs="Times New Roman"/>
          <w:lang w:val="en-IE"/>
        </w:rPr>
        <w:t xml:space="preserve"> self-employed women had a</w:t>
      </w:r>
      <w:r w:rsidR="00535940" w:rsidRPr="00063FE3">
        <w:rPr>
          <w:rFonts w:cs="Times New Roman"/>
          <w:lang w:val="en-IE"/>
        </w:rPr>
        <w:t>n</w:t>
      </w:r>
      <w:r w:rsidRPr="00063FE3">
        <w:rPr>
          <w:rFonts w:cs="Times New Roman"/>
          <w:lang w:val="en-IE"/>
        </w:rPr>
        <w:t xml:space="preserve"> IPV prevalence rate of 39% compared to 30% for wage/contract employed women.</w:t>
      </w:r>
    </w:p>
    <w:p w14:paraId="07FA4D84" w14:textId="493AA824" w:rsidR="000D04E4" w:rsidRPr="00063FE3" w:rsidRDefault="000D04E4" w:rsidP="009902C2">
      <w:pPr>
        <w:numPr>
          <w:ilvl w:val="1"/>
          <w:numId w:val="5"/>
        </w:numPr>
        <w:spacing w:after="120"/>
        <w:ind w:left="284" w:hanging="284"/>
        <w:jc w:val="both"/>
        <w:rPr>
          <w:rFonts w:cs="Times New Roman"/>
          <w:lang w:val="en-IE"/>
        </w:rPr>
      </w:pPr>
      <w:r w:rsidRPr="00063FE3">
        <w:rPr>
          <w:rFonts w:cs="Times New Roman"/>
          <w:lang w:val="en-IE"/>
        </w:rPr>
        <w:t>This trend has been noted by the ILO Committee of Experts in their Conclusions Report, Oct 2016 – ‘Work in the home where workers are isolated and labour inspectors cannot enter non-traditional workplaces’ was identified as a risk factor for violence in the Asian garment sector</w:t>
      </w:r>
      <w:r w:rsidR="002D0FAE" w:rsidRPr="00063FE3">
        <w:rPr>
          <w:rFonts w:cs="Times New Roman"/>
          <w:lang w:val="en-IE"/>
        </w:rPr>
        <w:t xml:space="preserve"> (Global Labour Justice, 2018)</w:t>
      </w:r>
      <w:r w:rsidRPr="00063FE3">
        <w:rPr>
          <w:rFonts w:cs="Times New Roman"/>
          <w:lang w:val="en-IE"/>
        </w:rPr>
        <w:t>.</w:t>
      </w:r>
    </w:p>
    <w:p w14:paraId="287C8105" w14:textId="11378533" w:rsidR="000D04E4" w:rsidRPr="00063FE3" w:rsidRDefault="00D0426E" w:rsidP="009902C2">
      <w:pPr>
        <w:numPr>
          <w:ilvl w:val="1"/>
          <w:numId w:val="5"/>
        </w:numPr>
        <w:spacing w:after="120"/>
        <w:ind w:left="284" w:hanging="284"/>
        <w:jc w:val="both"/>
        <w:rPr>
          <w:rFonts w:cs="Times New Roman"/>
          <w:lang w:val="en-IE"/>
        </w:rPr>
      </w:pPr>
      <w:r w:rsidRPr="00063FE3">
        <w:rPr>
          <w:rFonts w:cs="Times New Roman"/>
          <w:lang w:val="en-IE"/>
        </w:rPr>
        <w:t>The m</w:t>
      </w:r>
      <w:r w:rsidR="000D04E4" w:rsidRPr="00063FE3">
        <w:rPr>
          <w:rFonts w:cs="Times New Roman"/>
          <w:lang w:val="en-IE"/>
        </w:rPr>
        <w:t xml:space="preserve">ajority of Gig workers work under similar conditions as they are considered self-employed, work in isolation and have no ‘office environment’, </w:t>
      </w:r>
      <w:r w:rsidR="000D04E4" w:rsidRPr="00063FE3">
        <w:rPr>
          <w:rFonts w:cs="Times New Roman"/>
          <w:lang w:val="en-IE"/>
        </w:rPr>
        <w:lastRenderedPageBreak/>
        <w:t xml:space="preserve">are not subject to labour laws and have few standard benefits of regular contracts. Additionally, much of the financial risk of the business is borne by the gig workers, increasing their economic vulnerability, and thus </w:t>
      </w:r>
      <w:r w:rsidR="002D0FAE" w:rsidRPr="00063FE3">
        <w:rPr>
          <w:rFonts w:cs="Times New Roman"/>
          <w:lang w:val="en-IE"/>
        </w:rPr>
        <w:t>their vulnerability to</w:t>
      </w:r>
      <w:r w:rsidR="000D04E4" w:rsidRPr="00063FE3">
        <w:rPr>
          <w:rFonts w:cs="Times New Roman"/>
          <w:lang w:val="en-IE"/>
        </w:rPr>
        <w:t xml:space="preserve"> violence by an intimate partner.</w:t>
      </w:r>
    </w:p>
    <w:p w14:paraId="4B6E5BE8" w14:textId="27A66DE9" w:rsidR="000D04E4" w:rsidRPr="00063FE3" w:rsidRDefault="000D04E4" w:rsidP="009902C2">
      <w:pPr>
        <w:numPr>
          <w:ilvl w:val="1"/>
          <w:numId w:val="5"/>
        </w:numPr>
        <w:spacing w:after="120"/>
        <w:ind w:left="284" w:hanging="284"/>
        <w:jc w:val="both"/>
        <w:rPr>
          <w:rFonts w:cs="Times New Roman"/>
          <w:lang w:val="en-IE"/>
        </w:rPr>
      </w:pPr>
      <w:r w:rsidRPr="00063FE3">
        <w:rPr>
          <w:rFonts w:cs="Times New Roman"/>
          <w:lang w:val="en-IE"/>
        </w:rPr>
        <w:t>A study o</w:t>
      </w:r>
      <w:r w:rsidR="009B7C49" w:rsidRPr="00063FE3">
        <w:rPr>
          <w:rFonts w:cs="Times New Roman"/>
          <w:lang w:val="en-IE"/>
        </w:rPr>
        <w:t>f</w:t>
      </w:r>
      <w:r w:rsidRPr="00063FE3">
        <w:rPr>
          <w:rFonts w:cs="Times New Roman"/>
          <w:lang w:val="en-IE"/>
        </w:rPr>
        <w:t xml:space="preserve"> </w:t>
      </w:r>
      <w:r w:rsidR="009B7C49" w:rsidRPr="00063FE3">
        <w:rPr>
          <w:rFonts w:cs="Times New Roman"/>
          <w:lang w:val="en-IE"/>
        </w:rPr>
        <w:t xml:space="preserve">female </w:t>
      </w:r>
      <w:r w:rsidRPr="00063FE3">
        <w:rPr>
          <w:rFonts w:cs="Times New Roman"/>
          <w:lang w:val="en-IE"/>
        </w:rPr>
        <w:t>microentrepreneurs in Ecuador found that 51% were subject to IPV at some point by their current partner or former partner</w:t>
      </w:r>
      <w:r w:rsidR="002D0FAE" w:rsidRPr="00063FE3">
        <w:rPr>
          <w:rFonts w:cs="Times New Roman"/>
          <w:lang w:val="en-IE"/>
        </w:rPr>
        <w:t>,</w:t>
      </w:r>
      <w:r w:rsidRPr="00063FE3">
        <w:rPr>
          <w:rFonts w:cs="Times New Roman"/>
          <w:lang w:val="en-IE"/>
        </w:rPr>
        <w:t xml:space="preserve"> and 14.7% experienced </w:t>
      </w:r>
      <w:r w:rsidR="00D0426E" w:rsidRPr="00063FE3">
        <w:rPr>
          <w:rFonts w:cs="Times New Roman"/>
          <w:lang w:val="en-IE"/>
        </w:rPr>
        <w:t xml:space="preserve">IPV </w:t>
      </w:r>
      <w:r w:rsidRPr="00063FE3">
        <w:rPr>
          <w:rFonts w:cs="Times New Roman"/>
          <w:lang w:val="en-IE"/>
        </w:rPr>
        <w:t>in the last year. Women who experienced violence in the last year lost on average 54.25 days</w:t>
      </w:r>
      <w:r w:rsidR="00D0426E" w:rsidRPr="00063FE3">
        <w:rPr>
          <w:rFonts w:cs="Times New Roman"/>
          <w:lang w:val="en-IE"/>
        </w:rPr>
        <w:t>, which is</w:t>
      </w:r>
      <w:r w:rsidRPr="00063FE3">
        <w:rPr>
          <w:rFonts w:cs="Times New Roman"/>
          <w:lang w:val="en-IE"/>
        </w:rPr>
        <w:t xml:space="preserve"> equivalent to $70 of annual income. In addition, women incurred out of pocket expenses for health care and legal orders that amounted to $185 or 9% of the generated revenue by these entrepreneurs in the last year (</w:t>
      </w:r>
      <w:proofErr w:type="spellStart"/>
      <w:r w:rsidRPr="00063FE3">
        <w:rPr>
          <w:rFonts w:cs="Times New Roman"/>
          <w:lang w:val="en-IE"/>
        </w:rPr>
        <w:t>Vara</w:t>
      </w:r>
      <w:proofErr w:type="spellEnd"/>
      <w:r w:rsidRPr="00063FE3">
        <w:rPr>
          <w:rFonts w:cs="Times New Roman"/>
          <w:lang w:val="en-IE"/>
        </w:rPr>
        <w:t xml:space="preserve"> </w:t>
      </w:r>
      <w:proofErr w:type="spellStart"/>
      <w:r w:rsidRPr="00063FE3">
        <w:rPr>
          <w:rFonts w:cs="Times New Roman"/>
          <w:lang w:val="en-IE"/>
        </w:rPr>
        <w:t>Horna</w:t>
      </w:r>
      <w:proofErr w:type="spellEnd"/>
      <w:r w:rsidRPr="00063FE3">
        <w:rPr>
          <w:rFonts w:cs="Times New Roman"/>
          <w:lang w:val="en-IE"/>
        </w:rPr>
        <w:t>, 2014</w:t>
      </w:r>
      <w:r w:rsidR="00496A3F" w:rsidRPr="00063FE3">
        <w:rPr>
          <w:rFonts w:cs="Times New Roman"/>
          <w:lang w:val="en-IE"/>
        </w:rPr>
        <w:t>)</w:t>
      </w:r>
      <w:r w:rsidR="009B7C49" w:rsidRPr="00063FE3">
        <w:rPr>
          <w:rFonts w:cs="Times New Roman"/>
          <w:lang w:val="en-IE"/>
        </w:rPr>
        <w:t>.</w:t>
      </w:r>
    </w:p>
    <w:p w14:paraId="63C8AADF" w14:textId="0D8FEBCF" w:rsidR="000D04E4" w:rsidRPr="00063FE3" w:rsidRDefault="000D04E4" w:rsidP="009902C2">
      <w:pPr>
        <w:numPr>
          <w:ilvl w:val="1"/>
          <w:numId w:val="5"/>
        </w:numPr>
        <w:spacing w:after="120"/>
        <w:ind w:left="284" w:hanging="284"/>
        <w:jc w:val="both"/>
        <w:rPr>
          <w:rFonts w:cs="Times New Roman"/>
          <w:lang w:val="en-IE"/>
        </w:rPr>
      </w:pPr>
      <w:r w:rsidRPr="00063FE3">
        <w:rPr>
          <w:rFonts w:cs="Times New Roman"/>
          <w:lang w:val="en-IE"/>
        </w:rPr>
        <w:t xml:space="preserve">The productivity impacts of IPV mentioned for Ghana, Pakistan and South Sudan for women working in </w:t>
      </w:r>
      <w:r w:rsidR="00D0426E" w:rsidRPr="00063FE3">
        <w:rPr>
          <w:rFonts w:cs="Times New Roman"/>
          <w:lang w:val="en-IE"/>
        </w:rPr>
        <w:t xml:space="preserve">the </w:t>
      </w:r>
      <w:r w:rsidRPr="00063FE3">
        <w:rPr>
          <w:rFonts w:cs="Times New Roman"/>
          <w:lang w:val="en-IE"/>
        </w:rPr>
        <w:t>‘gig’ and ‘on-demand’ economy, especially those who are primarily working from home, would be much greater than those working in a ‘traditional’ office environment.</w:t>
      </w:r>
    </w:p>
    <w:p w14:paraId="0F07562E" w14:textId="2781E89F" w:rsidR="00325B24" w:rsidRDefault="00325B24" w:rsidP="007F2380">
      <w:pPr>
        <w:spacing w:after="120"/>
        <w:jc w:val="both"/>
        <w:rPr>
          <w:rFonts w:ascii="Times New Roman" w:hAnsi="Times New Roman" w:cs="Times New Roman"/>
        </w:rPr>
      </w:pPr>
    </w:p>
    <w:p w14:paraId="7FF0FC6A" w14:textId="72197D7E" w:rsidR="00325B24" w:rsidRPr="00696F75" w:rsidRDefault="00696F75" w:rsidP="00986C5B">
      <w:pPr>
        <w:pStyle w:val="Heading2"/>
        <w:numPr>
          <w:ilvl w:val="0"/>
          <w:numId w:val="25"/>
        </w:numPr>
      </w:pPr>
      <w:r>
        <w:t xml:space="preserve">Emerging practices for the realisation of women’s rights at work </w:t>
      </w:r>
    </w:p>
    <w:p w14:paraId="7DA81948" w14:textId="34DEE08F" w:rsidR="00696F75" w:rsidRDefault="00696F75" w:rsidP="007F2380">
      <w:pPr>
        <w:spacing w:after="120"/>
        <w:jc w:val="both"/>
        <w:rPr>
          <w:rFonts w:ascii="Times New Roman" w:hAnsi="Times New Roman" w:cs="Times New Roman"/>
        </w:rPr>
      </w:pPr>
    </w:p>
    <w:p w14:paraId="65599C19" w14:textId="2A8D6CC5" w:rsidR="00696F75" w:rsidRDefault="00696F75" w:rsidP="00986C5B">
      <w:pPr>
        <w:pStyle w:val="Heading3"/>
      </w:pPr>
      <w:r>
        <w:t xml:space="preserve">Gender </w:t>
      </w:r>
      <w:r w:rsidRPr="00986C5B">
        <w:t>responsive</w:t>
      </w:r>
      <w:r>
        <w:t xml:space="preserve"> economic costing and budgeting tools</w:t>
      </w:r>
    </w:p>
    <w:p w14:paraId="0E928B39" w14:textId="77777777" w:rsidR="00696F75" w:rsidRPr="00696F75" w:rsidRDefault="00696F75" w:rsidP="007F2380">
      <w:pPr>
        <w:jc w:val="both"/>
      </w:pPr>
    </w:p>
    <w:p w14:paraId="399CBAAC" w14:textId="668AA260" w:rsidR="00180954" w:rsidRPr="00063FE3" w:rsidRDefault="00180954" w:rsidP="007F2380">
      <w:pPr>
        <w:spacing w:after="120"/>
        <w:jc w:val="both"/>
        <w:rPr>
          <w:rFonts w:cs="Times New Roman"/>
        </w:rPr>
      </w:pPr>
      <w:r w:rsidRPr="00063FE3">
        <w:rPr>
          <w:rFonts w:cs="Times New Roman"/>
        </w:rPr>
        <w:t xml:space="preserve">New approaches to costing and budgeting can be used to give greater clarity on the real costs to governments and businesses of inaction on violence against women, </w:t>
      </w:r>
      <w:r w:rsidR="00696F75" w:rsidRPr="00063FE3">
        <w:rPr>
          <w:rFonts w:cs="Times New Roman"/>
        </w:rPr>
        <w:t>as opposed to</w:t>
      </w:r>
      <w:r w:rsidRPr="00063FE3">
        <w:rPr>
          <w:rFonts w:cs="Times New Roman"/>
        </w:rPr>
        <w:t xml:space="preserve"> the real costs of action. These approaches provide very concrete evidence on the benefit for society of investing in the elimination of VAW wherever it occurs. As an example, a productivity study was carried out in Vietnam (Duvvury et al, 2012), finding that VAW resulted in a productivity loss of US$2.26 billion, or 1.78% of the national economy. By contrast, Gender Responsive Budgeting in Kiribati demonstrated that the cost to government of providing VAW services and prosecuting perpetrators came to US$235,472, or 0.12% of the economy. </w:t>
      </w:r>
      <w:r w:rsidR="00A03647" w:rsidRPr="00063FE3">
        <w:rPr>
          <w:rFonts w:cs="Times New Roman"/>
        </w:rPr>
        <w:t xml:space="preserve">By using these economic tools, advocates can demonstrate that </w:t>
      </w:r>
      <w:r w:rsidR="00B5587D" w:rsidRPr="00063FE3">
        <w:rPr>
          <w:rFonts w:cs="Times New Roman"/>
        </w:rPr>
        <w:t xml:space="preserve">the </w:t>
      </w:r>
      <w:r w:rsidRPr="00063FE3">
        <w:rPr>
          <w:rFonts w:cs="Times New Roman"/>
        </w:rPr>
        <w:t xml:space="preserve">prevention </w:t>
      </w:r>
      <w:r w:rsidR="001167C7" w:rsidRPr="00063FE3">
        <w:rPr>
          <w:rFonts w:cs="Times New Roman"/>
        </w:rPr>
        <w:t xml:space="preserve">of </w:t>
      </w:r>
      <w:r w:rsidRPr="00063FE3">
        <w:rPr>
          <w:rFonts w:cs="Times New Roman"/>
        </w:rPr>
        <w:t xml:space="preserve">and response </w:t>
      </w:r>
      <w:r w:rsidR="001167C7" w:rsidRPr="00063FE3">
        <w:rPr>
          <w:rFonts w:cs="Times New Roman"/>
        </w:rPr>
        <w:t>to</w:t>
      </w:r>
      <w:r w:rsidRPr="00063FE3">
        <w:rPr>
          <w:rFonts w:cs="Times New Roman"/>
        </w:rPr>
        <w:t xml:space="preserve"> VAW </w:t>
      </w:r>
      <w:r w:rsidR="00B5587D" w:rsidRPr="00063FE3">
        <w:rPr>
          <w:rFonts w:cs="Times New Roman"/>
        </w:rPr>
        <w:t>are</w:t>
      </w:r>
      <w:r w:rsidRPr="00063FE3">
        <w:rPr>
          <w:rFonts w:cs="Times New Roman"/>
        </w:rPr>
        <w:t xml:space="preserve"> </w:t>
      </w:r>
      <w:r w:rsidR="001167C7" w:rsidRPr="00063FE3">
        <w:rPr>
          <w:rFonts w:cs="Times New Roman"/>
        </w:rPr>
        <w:t>neither</w:t>
      </w:r>
      <w:r w:rsidRPr="00063FE3">
        <w:rPr>
          <w:rFonts w:cs="Times New Roman"/>
        </w:rPr>
        <w:t xml:space="preserve"> luxur</w:t>
      </w:r>
      <w:r w:rsidR="00B5587D" w:rsidRPr="00063FE3">
        <w:rPr>
          <w:rFonts w:cs="Times New Roman"/>
        </w:rPr>
        <w:t>ies</w:t>
      </w:r>
      <w:r w:rsidRPr="00063FE3">
        <w:rPr>
          <w:rFonts w:cs="Times New Roman"/>
        </w:rPr>
        <w:t xml:space="preserve"> </w:t>
      </w:r>
      <w:r w:rsidR="00063FE3" w:rsidRPr="00063FE3">
        <w:rPr>
          <w:rFonts w:cs="Times New Roman"/>
        </w:rPr>
        <w:t>n</w:t>
      </w:r>
      <w:r w:rsidRPr="00063FE3">
        <w:rPr>
          <w:rFonts w:cs="Times New Roman"/>
        </w:rPr>
        <w:t xml:space="preserve">or unaffordable, and </w:t>
      </w:r>
      <w:r w:rsidR="001167C7" w:rsidRPr="00063FE3">
        <w:rPr>
          <w:rFonts w:cs="Times New Roman"/>
        </w:rPr>
        <w:t xml:space="preserve">further </w:t>
      </w:r>
      <w:r w:rsidRPr="00063FE3">
        <w:rPr>
          <w:rFonts w:cs="Times New Roman"/>
        </w:rPr>
        <w:t>demonstrate that</w:t>
      </w:r>
      <w:r w:rsidR="001167C7" w:rsidRPr="00063FE3">
        <w:rPr>
          <w:rFonts w:cs="Times New Roman"/>
        </w:rPr>
        <w:t xml:space="preserve"> expenditure on prevention and response</w:t>
      </w:r>
      <w:r w:rsidRPr="00063FE3">
        <w:rPr>
          <w:rFonts w:cs="Times New Roman"/>
        </w:rPr>
        <w:t xml:space="preserve"> is a</w:t>
      </w:r>
      <w:r w:rsidR="001167C7" w:rsidRPr="00063FE3">
        <w:rPr>
          <w:rFonts w:cs="Times New Roman"/>
        </w:rPr>
        <w:t xml:space="preserve"> sound</w:t>
      </w:r>
      <w:r w:rsidRPr="00063FE3">
        <w:rPr>
          <w:rFonts w:cs="Times New Roman"/>
        </w:rPr>
        <w:t xml:space="preserve"> economic investment. </w:t>
      </w:r>
    </w:p>
    <w:p w14:paraId="69899F9C" w14:textId="26F3D264" w:rsidR="00180954" w:rsidRDefault="00180954" w:rsidP="007F2380">
      <w:pPr>
        <w:spacing w:after="120"/>
        <w:jc w:val="both"/>
        <w:rPr>
          <w:rFonts w:ascii="Times New Roman" w:hAnsi="Times New Roman" w:cs="Times New Roman"/>
        </w:rPr>
      </w:pPr>
    </w:p>
    <w:p w14:paraId="72DB0125" w14:textId="5EA5B609" w:rsidR="00696F75" w:rsidRDefault="000D04E4" w:rsidP="00986C5B">
      <w:pPr>
        <w:pStyle w:val="Heading3"/>
      </w:pPr>
      <w:r>
        <w:t xml:space="preserve">Emerging business </w:t>
      </w:r>
      <w:r w:rsidRPr="00986C5B">
        <w:t>prevention</w:t>
      </w:r>
      <w:r>
        <w:t xml:space="preserve"> models </w:t>
      </w:r>
    </w:p>
    <w:p w14:paraId="16455083" w14:textId="77777777" w:rsidR="000D04E4" w:rsidRPr="000D04E4" w:rsidRDefault="000D04E4" w:rsidP="007F2380">
      <w:pPr>
        <w:jc w:val="both"/>
      </w:pPr>
    </w:p>
    <w:p w14:paraId="63CBF361" w14:textId="718482B4" w:rsidR="000F051F" w:rsidRPr="00063FE3" w:rsidRDefault="00DE15AE" w:rsidP="007F2380">
      <w:pPr>
        <w:spacing w:after="120"/>
        <w:jc w:val="both"/>
        <w:rPr>
          <w:rFonts w:cs="Times New Roman"/>
        </w:rPr>
      </w:pPr>
      <w:r w:rsidRPr="00063FE3">
        <w:rPr>
          <w:rFonts w:cs="Times New Roman"/>
        </w:rPr>
        <w:t xml:space="preserve">A prevention model for businesses has been designed and </w:t>
      </w:r>
      <w:r w:rsidR="000D04E4" w:rsidRPr="00063FE3">
        <w:rPr>
          <w:rFonts w:cs="Times New Roman"/>
        </w:rPr>
        <w:t xml:space="preserve">is </w:t>
      </w:r>
      <w:r w:rsidRPr="00063FE3">
        <w:rPr>
          <w:rFonts w:cs="Times New Roman"/>
        </w:rPr>
        <w:t>being implem</w:t>
      </w:r>
      <w:r w:rsidR="000F051F" w:rsidRPr="00063FE3">
        <w:rPr>
          <w:rFonts w:cs="Times New Roman"/>
        </w:rPr>
        <w:t>ented in Bolivia</w:t>
      </w:r>
      <w:r w:rsidR="00B51DAA" w:rsidRPr="00063FE3">
        <w:rPr>
          <w:rFonts w:cs="Times New Roman"/>
        </w:rPr>
        <w:t>,</w:t>
      </w:r>
      <w:r w:rsidR="000F051F" w:rsidRPr="00063FE3">
        <w:rPr>
          <w:rFonts w:cs="Times New Roman"/>
        </w:rPr>
        <w:t xml:space="preserve"> including an impact evaluation</w:t>
      </w:r>
      <w:r w:rsidR="00535940" w:rsidRPr="00063FE3">
        <w:rPr>
          <w:rFonts w:cs="Times New Roman"/>
        </w:rPr>
        <w:t xml:space="preserve"> (see </w:t>
      </w:r>
      <w:proofErr w:type="spellStart"/>
      <w:r w:rsidR="00535940" w:rsidRPr="00063FE3">
        <w:rPr>
          <w:rFonts w:cs="Times New Roman"/>
        </w:rPr>
        <w:t>Vara</w:t>
      </w:r>
      <w:proofErr w:type="spellEnd"/>
      <w:r w:rsidR="00535940" w:rsidRPr="00063FE3">
        <w:rPr>
          <w:rFonts w:cs="Times New Roman"/>
        </w:rPr>
        <w:t xml:space="preserve"> </w:t>
      </w:r>
      <w:proofErr w:type="spellStart"/>
      <w:r w:rsidR="00535940" w:rsidRPr="00063FE3">
        <w:rPr>
          <w:rFonts w:cs="Times New Roman"/>
        </w:rPr>
        <w:t>Horna</w:t>
      </w:r>
      <w:proofErr w:type="spellEnd"/>
      <w:r w:rsidR="00535940" w:rsidRPr="00063FE3">
        <w:rPr>
          <w:rFonts w:cs="Times New Roman"/>
        </w:rPr>
        <w:t>, 2018)</w:t>
      </w:r>
      <w:r w:rsidR="000F051F" w:rsidRPr="00063FE3">
        <w:rPr>
          <w:rFonts w:cs="Times New Roman"/>
        </w:rPr>
        <w:t xml:space="preserve">. The model is based on </w:t>
      </w:r>
      <w:r w:rsidR="00B51DAA" w:rsidRPr="00063FE3">
        <w:rPr>
          <w:rFonts w:cs="Times New Roman"/>
        </w:rPr>
        <w:t xml:space="preserve">the </w:t>
      </w:r>
      <w:r w:rsidR="000F051F" w:rsidRPr="00063FE3">
        <w:rPr>
          <w:rFonts w:cs="Times New Roman"/>
        </w:rPr>
        <w:t xml:space="preserve">direct involvement of management in prevention, </w:t>
      </w:r>
      <w:r w:rsidR="00B51DAA" w:rsidRPr="00063FE3">
        <w:rPr>
          <w:rFonts w:cs="Times New Roman"/>
        </w:rPr>
        <w:t xml:space="preserve">which is </w:t>
      </w:r>
      <w:r w:rsidR="000F051F" w:rsidRPr="00063FE3">
        <w:rPr>
          <w:rFonts w:cs="Times New Roman"/>
        </w:rPr>
        <w:t>integrat</w:t>
      </w:r>
      <w:r w:rsidR="00B51DAA" w:rsidRPr="00063FE3">
        <w:rPr>
          <w:rFonts w:cs="Times New Roman"/>
        </w:rPr>
        <w:t>ed</w:t>
      </w:r>
      <w:r w:rsidR="000F051F" w:rsidRPr="00063FE3">
        <w:rPr>
          <w:rFonts w:cs="Times New Roman"/>
        </w:rPr>
        <w:t xml:space="preserve"> into the daily business processes. A unique aspect of the model is that prevention activities are integrated into recruitment, induction and training processes</w:t>
      </w:r>
      <w:r w:rsidR="00B51DAA" w:rsidRPr="00063FE3">
        <w:rPr>
          <w:rFonts w:cs="Times New Roman"/>
        </w:rPr>
        <w:t>,</w:t>
      </w:r>
      <w:r w:rsidR="000F051F" w:rsidRPr="00063FE3">
        <w:rPr>
          <w:rFonts w:cs="Times New Roman"/>
        </w:rPr>
        <w:t xml:space="preserve"> and the creation of </w:t>
      </w:r>
      <w:r w:rsidR="00B51DAA" w:rsidRPr="00063FE3">
        <w:rPr>
          <w:rFonts w:cs="Times New Roman"/>
        </w:rPr>
        <w:t xml:space="preserve">a </w:t>
      </w:r>
      <w:r w:rsidR="000F051F" w:rsidRPr="00063FE3">
        <w:rPr>
          <w:rFonts w:cs="Times New Roman"/>
        </w:rPr>
        <w:t>network of prevention within the entire business. The model has been tested from 2015 to 2018</w:t>
      </w:r>
      <w:r w:rsidR="00063FE3" w:rsidRPr="00063FE3">
        <w:rPr>
          <w:rFonts w:cs="Times New Roman"/>
        </w:rPr>
        <w:t>,</w:t>
      </w:r>
      <w:r w:rsidR="000F051F" w:rsidRPr="00063FE3">
        <w:rPr>
          <w:rFonts w:cs="Times New Roman"/>
        </w:rPr>
        <w:t xml:space="preserve"> and preliminary results indicate that:</w:t>
      </w:r>
    </w:p>
    <w:p w14:paraId="41DB54CE" w14:textId="429151CE" w:rsidR="000F051F" w:rsidRPr="00063FE3" w:rsidRDefault="000F051F" w:rsidP="007F2380">
      <w:pPr>
        <w:pStyle w:val="ListParagraph"/>
        <w:numPr>
          <w:ilvl w:val="0"/>
          <w:numId w:val="8"/>
        </w:numPr>
        <w:spacing w:after="120"/>
        <w:ind w:left="709" w:hanging="283"/>
        <w:jc w:val="both"/>
        <w:rPr>
          <w:rFonts w:cs="Times New Roman"/>
        </w:rPr>
      </w:pPr>
      <w:r w:rsidRPr="00063FE3">
        <w:rPr>
          <w:rFonts w:cs="Times New Roman"/>
        </w:rPr>
        <w:t xml:space="preserve">The prevalence of violence in </w:t>
      </w:r>
      <w:r w:rsidR="008D1B6B" w:rsidRPr="00063FE3">
        <w:rPr>
          <w:rFonts w:cs="Times New Roman"/>
        </w:rPr>
        <w:t>the company had decreased by 28.2 %</w:t>
      </w:r>
      <w:r w:rsidR="00B51DAA" w:rsidRPr="00063FE3">
        <w:rPr>
          <w:rFonts w:cs="Times New Roman"/>
        </w:rPr>
        <w:t>,</w:t>
      </w:r>
      <w:r w:rsidR="008D1B6B" w:rsidRPr="00063FE3">
        <w:rPr>
          <w:rFonts w:cs="Times New Roman"/>
        </w:rPr>
        <w:t xml:space="preserve"> as reported by female employees</w:t>
      </w:r>
    </w:p>
    <w:p w14:paraId="44744518" w14:textId="56C7D8D5" w:rsidR="008D1B6B" w:rsidRPr="00063FE3" w:rsidRDefault="008D1B6B" w:rsidP="007F2380">
      <w:pPr>
        <w:pStyle w:val="ListParagraph"/>
        <w:numPr>
          <w:ilvl w:val="0"/>
          <w:numId w:val="8"/>
        </w:numPr>
        <w:spacing w:after="120"/>
        <w:ind w:left="709" w:hanging="283"/>
        <w:jc w:val="both"/>
        <w:rPr>
          <w:rFonts w:cs="Times New Roman"/>
        </w:rPr>
      </w:pPr>
      <w:r w:rsidRPr="00063FE3">
        <w:rPr>
          <w:rFonts w:cs="Times New Roman"/>
        </w:rPr>
        <w:lastRenderedPageBreak/>
        <w:t>The business costs declined by 44.6% between the 2015 and 2018.</w:t>
      </w:r>
    </w:p>
    <w:p w14:paraId="00EF601A" w14:textId="5A17364F" w:rsidR="008D1B6B" w:rsidRPr="00063FE3" w:rsidRDefault="008D1B6B" w:rsidP="007F2380">
      <w:pPr>
        <w:pStyle w:val="ListParagraph"/>
        <w:numPr>
          <w:ilvl w:val="0"/>
          <w:numId w:val="8"/>
        </w:numPr>
        <w:spacing w:after="120"/>
        <w:ind w:left="709" w:hanging="283"/>
        <w:jc w:val="both"/>
        <w:rPr>
          <w:rFonts w:cs="Times New Roman"/>
        </w:rPr>
      </w:pPr>
      <w:r w:rsidRPr="00063FE3">
        <w:rPr>
          <w:rFonts w:cs="Times New Roman"/>
        </w:rPr>
        <w:t>The organizational culture has changed</w:t>
      </w:r>
      <w:r w:rsidR="00B51DAA" w:rsidRPr="00063FE3">
        <w:rPr>
          <w:rFonts w:cs="Times New Roman"/>
        </w:rPr>
        <w:t>,</w:t>
      </w:r>
      <w:r w:rsidRPr="00063FE3">
        <w:rPr>
          <w:rFonts w:cs="Times New Roman"/>
        </w:rPr>
        <w:t xml:space="preserve"> with </w:t>
      </w:r>
      <w:r w:rsidR="00B51DAA" w:rsidRPr="00063FE3">
        <w:rPr>
          <w:rFonts w:cs="Times New Roman"/>
        </w:rPr>
        <w:t xml:space="preserve">a </w:t>
      </w:r>
      <w:r w:rsidRPr="00063FE3">
        <w:rPr>
          <w:rFonts w:cs="Times New Roman"/>
        </w:rPr>
        <w:t xml:space="preserve">greater sense of personal empowerment and </w:t>
      </w:r>
      <w:r w:rsidR="00B51DAA" w:rsidRPr="00063FE3">
        <w:rPr>
          <w:rFonts w:cs="Times New Roman"/>
        </w:rPr>
        <w:t xml:space="preserve">a </w:t>
      </w:r>
      <w:r w:rsidRPr="00063FE3">
        <w:rPr>
          <w:rFonts w:cs="Times New Roman"/>
        </w:rPr>
        <w:t>greater work commitment</w:t>
      </w:r>
    </w:p>
    <w:p w14:paraId="16E99984" w14:textId="2E5AF1AC" w:rsidR="008D1B6B" w:rsidRPr="00063FE3" w:rsidRDefault="008D1B6B" w:rsidP="007F2380">
      <w:pPr>
        <w:spacing w:after="120"/>
        <w:jc w:val="both"/>
        <w:rPr>
          <w:rFonts w:cs="Times New Roman"/>
        </w:rPr>
      </w:pPr>
      <w:r w:rsidRPr="00063FE3">
        <w:rPr>
          <w:rFonts w:cs="Times New Roman"/>
        </w:rPr>
        <w:t>Some of the important lessons of the work in Latin America are the following:</w:t>
      </w:r>
    </w:p>
    <w:p w14:paraId="59414FF6" w14:textId="77777777" w:rsidR="008D1B6B" w:rsidRPr="00063FE3" w:rsidRDefault="008D1B6B" w:rsidP="007F2380">
      <w:pPr>
        <w:numPr>
          <w:ilvl w:val="0"/>
          <w:numId w:val="9"/>
        </w:numPr>
        <w:spacing w:after="120"/>
        <w:jc w:val="both"/>
        <w:rPr>
          <w:rFonts w:cs="Times New Roman"/>
          <w:lang w:val="en-US"/>
        </w:rPr>
      </w:pPr>
      <w:r w:rsidRPr="00063FE3">
        <w:rPr>
          <w:rFonts w:cs="Times New Roman"/>
          <w:lang w:val="es-PE"/>
        </w:rPr>
        <w:t>The prevention of VAW is profitable.</w:t>
      </w:r>
      <w:r w:rsidRPr="00063FE3">
        <w:rPr>
          <w:rFonts w:cs="Times New Roman"/>
          <w:lang w:val="en-US"/>
        </w:rPr>
        <w:t>​</w:t>
      </w:r>
    </w:p>
    <w:p w14:paraId="39A584F5" w14:textId="590E9E38" w:rsidR="008D1B6B" w:rsidRPr="00063FE3" w:rsidRDefault="00063FE3" w:rsidP="007F2380">
      <w:pPr>
        <w:numPr>
          <w:ilvl w:val="0"/>
          <w:numId w:val="9"/>
        </w:numPr>
        <w:spacing w:after="120"/>
        <w:jc w:val="both"/>
        <w:rPr>
          <w:rFonts w:cs="Times New Roman"/>
          <w:lang w:val="en-US"/>
        </w:rPr>
      </w:pPr>
      <w:r w:rsidRPr="00063FE3">
        <w:rPr>
          <w:rFonts w:cs="Times New Roman"/>
          <w:lang w:val="es-PE"/>
        </w:rPr>
        <w:t xml:space="preserve">Three interconnected elements are critical </w:t>
      </w:r>
      <w:r w:rsidRPr="00063FE3">
        <w:rPr>
          <w:rFonts w:cs="Times New Roman"/>
          <w:lang w:val="en-US"/>
        </w:rPr>
        <w:t>for a sustainable cultural change in businesses:</w:t>
      </w:r>
      <w:r w:rsidR="006F6A26" w:rsidRPr="00063FE3">
        <w:rPr>
          <w:rFonts w:cs="Times New Roman"/>
          <w:lang w:val="es-PE"/>
        </w:rPr>
        <w:t xml:space="preserve"> prevention</w:t>
      </w:r>
      <w:r w:rsidR="00626426" w:rsidRPr="00063FE3">
        <w:rPr>
          <w:rFonts w:cs="Times New Roman"/>
          <w:lang w:val="es-PE"/>
        </w:rPr>
        <w:t xml:space="preserve"> activities</w:t>
      </w:r>
      <w:r w:rsidRPr="00063FE3">
        <w:rPr>
          <w:rFonts w:cs="Times New Roman"/>
          <w:lang w:val="es-PE"/>
        </w:rPr>
        <w:t xml:space="preserve">; </w:t>
      </w:r>
      <w:r w:rsidR="006F6A26" w:rsidRPr="00063FE3">
        <w:rPr>
          <w:rFonts w:cs="Times New Roman"/>
          <w:lang w:val="es-PE"/>
        </w:rPr>
        <w:t>equitable management practice</w:t>
      </w:r>
      <w:r w:rsidRPr="00063FE3">
        <w:rPr>
          <w:rFonts w:cs="Times New Roman"/>
          <w:lang w:val="es-PE"/>
        </w:rPr>
        <w:t>; and</w:t>
      </w:r>
      <w:r w:rsidR="00626426" w:rsidRPr="00063FE3">
        <w:rPr>
          <w:rFonts w:cs="Times New Roman"/>
          <w:lang w:val="es-PE"/>
        </w:rPr>
        <w:t xml:space="preserve"> personal </w:t>
      </w:r>
      <w:r w:rsidR="008D1B6B" w:rsidRPr="00063FE3">
        <w:rPr>
          <w:rFonts w:cs="Times New Roman"/>
          <w:lang w:val="es-PE"/>
        </w:rPr>
        <w:t>empowerment</w:t>
      </w:r>
      <w:r w:rsidRPr="00063FE3">
        <w:rPr>
          <w:rFonts w:cs="Times New Roman"/>
          <w:lang w:val="es-PE"/>
        </w:rPr>
        <w:t>.</w:t>
      </w:r>
    </w:p>
    <w:p w14:paraId="1DEA76C2" w14:textId="19C7B659" w:rsidR="008D1B6B" w:rsidRPr="00063FE3" w:rsidRDefault="008D1B6B" w:rsidP="007F2380">
      <w:pPr>
        <w:numPr>
          <w:ilvl w:val="0"/>
          <w:numId w:val="9"/>
        </w:numPr>
        <w:spacing w:after="120"/>
        <w:jc w:val="both"/>
        <w:rPr>
          <w:rFonts w:cs="Times New Roman"/>
          <w:lang w:val="en-US"/>
        </w:rPr>
      </w:pPr>
      <w:r w:rsidRPr="00063FE3">
        <w:rPr>
          <w:rFonts w:cs="Times New Roman"/>
          <w:lang w:val="es-PE"/>
        </w:rPr>
        <w:t xml:space="preserve">Top management and </w:t>
      </w:r>
      <w:r w:rsidR="000749B5" w:rsidRPr="00063FE3">
        <w:rPr>
          <w:rFonts w:cs="Times New Roman"/>
          <w:lang w:val="es-PE"/>
        </w:rPr>
        <w:t xml:space="preserve">the </w:t>
      </w:r>
      <w:r w:rsidRPr="00063FE3">
        <w:rPr>
          <w:rFonts w:cs="Times New Roman"/>
          <w:lang w:val="es-PE"/>
        </w:rPr>
        <w:t>management structure are key to the success of the model. Equitable management is the context that ensures effectiveness.</w:t>
      </w:r>
      <w:r w:rsidRPr="00063FE3">
        <w:rPr>
          <w:rFonts w:cs="Times New Roman"/>
          <w:lang w:val="en-US"/>
        </w:rPr>
        <w:t>​</w:t>
      </w:r>
    </w:p>
    <w:p w14:paraId="46DABC74" w14:textId="4BA5FCBB" w:rsidR="008D1B6B" w:rsidRPr="00063FE3" w:rsidRDefault="00063FE3" w:rsidP="007F2380">
      <w:pPr>
        <w:numPr>
          <w:ilvl w:val="0"/>
          <w:numId w:val="9"/>
        </w:numPr>
        <w:spacing w:after="120"/>
        <w:jc w:val="both"/>
        <w:rPr>
          <w:rFonts w:cs="Times New Roman"/>
          <w:lang w:val="en-US"/>
        </w:rPr>
      </w:pPr>
      <w:r w:rsidRPr="00063FE3">
        <w:rPr>
          <w:rFonts w:cs="Times New Roman"/>
          <w:lang w:val="es-PE"/>
        </w:rPr>
        <w:t>A</w:t>
      </w:r>
      <w:r w:rsidR="008D1B6B" w:rsidRPr="00063FE3">
        <w:rPr>
          <w:rFonts w:cs="Times New Roman"/>
          <w:lang w:val="es-PE"/>
        </w:rPr>
        <w:t xml:space="preserve"> gender</w:t>
      </w:r>
      <w:r w:rsidRPr="00063FE3">
        <w:rPr>
          <w:rFonts w:cs="Times New Roman"/>
          <w:lang w:val="es-PE"/>
        </w:rPr>
        <w:t>-informed</w:t>
      </w:r>
      <w:r w:rsidR="008D1B6B" w:rsidRPr="00063FE3">
        <w:rPr>
          <w:rFonts w:cs="Times New Roman"/>
          <w:lang w:val="es-PE"/>
        </w:rPr>
        <w:t xml:space="preserve"> approach </w:t>
      </w:r>
      <w:r w:rsidRPr="00063FE3">
        <w:rPr>
          <w:rFonts w:cs="Times New Roman"/>
          <w:lang w:val="es-PE"/>
        </w:rPr>
        <w:t>based on</w:t>
      </w:r>
      <w:r w:rsidR="008D1B6B" w:rsidRPr="00063FE3">
        <w:rPr>
          <w:rFonts w:cs="Times New Roman"/>
          <w:lang w:val="es-PE"/>
        </w:rPr>
        <w:t xml:space="preserve"> feminist theory are necessary to understand change.</w:t>
      </w:r>
      <w:r w:rsidR="008D1B6B" w:rsidRPr="00063FE3">
        <w:rPr>
          <w:rFonts w:cs="Times New Roman"/>
          <w:lang w:val="en-US"/>
        </w:rPr>
        <w:t>​</w:t>
      </w:r>
    </w:p>
    <w:p w14:paraId="225F48C5" w14:textId="256DABCA" w:rsidR="008D1B6B" w:rsidRPr="00940C30" w:rsidRDefault="008D1B6B" w:rsidP="007F2380">
      <w:pPr>
        <w:numPr>
          <w:ilvl w:val="0"/>
          <w:numId w:val="9"/>
        </w:numPr>
        <w:spacing w:after="120"/>
        <w:jc w:val="both"/>
        <w:rPr>
          <w:rFonts w:cs="Times New Roman"/>
          <w:lang w:val="en-US"/>
        </w:rPr>
      </w:pPr>
      <w:r w:rsidRPr="00063FE3">
        <w:rPr>
          <w:rFonts w:cs="Times New Roman"/>
          <w:lang w:val="es-PE"/>
        </w:rPr>
        <w:t>It is a process of long-term change.</w:t>
      </w:r>
      <w:r w:rsidRPr="00063FE3">
        <w:rPr>
          <w:rFonts w:cs="Times New Roman"/>
          <w:lang w:val="en-US"/>
        </w:rPr>
        <w:t>​</w:t>
      </w:r>
    </w:p>
    <w:p w14:paraId="4D67D6EC" w14:textId="77777777" w:rsidR="008D1B6B" w:rsidRPr="00696F75" w:rsidRDefault="008D1B6B" w:rsidP="007F2380">
      <w:pPr>
        <w:spacing w:after="120"/>
        <w:jc w:val="both"/>
        <w:rPr>
          <w:rFonts w:ascii="Times New Roman" w:hAnsi="Times New Roman" w:cs="Times New Roman"/>
        </w:rPr>
      </w:pPr>
    </w:p>
    <w:p w14:paraId="390FB088" w14:textId="39DD7657" w:rsidR="008D1B6B" w:rsidRDefault="009F601F" w:rsidP="00986C5B">
      <w:pPr>
        <w:pStyle w:val="Heading2"/>
        <w:numPr>
          <w:ilvl w:val="0"/>
          <w:numId w:val="25"/>
        </w:numPr>
      </w:pPr>
      <w:r>
        <w:t>References</w:t>
      </w:r>
    </w:p>
    <w:p w14:paraId="0011AA5F" w14:textId="77777777" w:rsidR="00063FE3" w:rsidRPr="00063FE3" w:rsidRDefault="00063FE3" w:rsidP="00063FE3"/>
    <w:p w14:paraId="4B08E946" w14:textId="77777777" w:rsidR="00496A3F" w:rsidRPr="0025727E" w:rsidRDefault="00496A3F" w:rsidP="007F2380">
      <w:pPr>
        <w:autoSpaceDE w:val="0"/>
        <w:autoSpaceDN w:val="0"/>
        <w:adjustRightInd w:val="0"/>
        <w:jc w:val="both"/>
        <w:rPr>
          <w:rFonts w:cs="0ÆÇ˛"/>
        </w:rPr>
      </w:pPr>
      <w:r w:rsidRPr="0025727E">
        <w:rPr>
          <w:rFonts w:cs="Times New Roman"/>
        </w:rPr>
        <w:t xml:space="preserve">Aguero, J., et al. </w:t>
      </w:r>
      <w:r w:rsidRPr="0025727E">
        <w:rPr>
          <w:rFonts w:cs="0ÆÇ˛"/>
        </w:rPr>
        <w:t>(2012) “Casual Estimates of the Intangible Costs of Violence</w:t>
      </w:r>
    </w:p>
    <w:p w14:paraId="0B974A12" w14:textId="4B5F1693" w:rsidR="009F601F" w:rsidRDefault="00496A3F" w:rsidP="00F3529B">
      <w:pPr>
        <w:autoSpaceDE w:val="0"/>
        <w:autoSpaceDN w:val="0"/>
        <w:adjustRightInd w:val="0"/>
        <w:jc w:val="both"/>
        <w:rPr>
          <w:rFonts w:cs="Times New Roman"/>
          <w:i/>
          <w:iCs/>
        </w:rPr>
      </w:pPr>
      <w:r w:rsidRPr="0025727E">
        <w:rPr>
          <w:rFonts w:cs="Times New Roman"/>
        </w:rPr>
        <w:t>Against Women in Latin America and the Caribbean</w:t>
      </w:r>
      <w:r w:rsidRPr="00F3529B">
        <w:rPr>
          <w:rFonts w:cs="0ÆÇ˛"/>
          <w:i/>
          <w:iCs/>
        </w:rPr>
        <w:t>”</w:t>
      </w:r>
      <w:r w:rsidR="00F3529B" w:rsidRPr="00F3529B">
        <w:rPr>
          <w:rFonts w:cs="0ÆÇ˛"/>
          <w:i/>
          <w:iCs/>
        </w:rPr>
        <w:t xml:space="preserve"> </w:t>
      </w:r>
      <w:r w:rsidRPr="00F3529B">
        <w:rPr>
          <w:rFonts w:cs="Times New Roman"/>
          <w:i/>
          <w:iCs/>
        </w:rPr>
        <w:t>IDB Working Paper Series</w:t>
      </w:r>
      <w:r w:rsidR="00F3529B" w:rsidRPr="00F3529B">
        <w:rPr>
          <w:rFonts w:cs="Times New Roman"/>
          <w:i/>
          <w:iCs/>
        </w:rPr>
        <w:t xml:space="preserve"> </w:t>
      </w:r>
      <w:r w:rsidRPr="00F3529B">
        <w:rPr>
          <w:rFonts w:cs="Times New Roman"/>
          <w:i/>
          <w:iCs/>
        </w:rPr>
        <w:t>No.</w:t>
      </w:r>
      <w:r w:rsidR="00F3529B" w:rsidRPr="00F3529B">
        <w:rPr>
          <w:rFonts w:cs="Times New Roman"/>
          <w:i/>
          <w:iCs/>
        </w:rPr>
        <w:t xml:space="preserve"> </w:t>
      </w:r>
      <w:r w:rsidRPr="00F3529B">
        <w:rPr>
          <w:rFonts w:cs="Times New Roman"/>
          <w:i/>
          <w:iCs/>
        </w:rPr>
        <w:t>IDB-WP-414</w:t>
      </w:r>
    </w:p>
    <w:p w14:paraId="19F1F4D3" w14:textId="77777777" w:rsidR="00F3529B" w:rsidRPr="00F3529B" w:rsidRDefault="00F3529B" w:rsidP="00F3529B">
      <w:pPr>
        <w:autoSpaceDE w:val="0"/>
        <w:autoSpaceDN w:val="0"/>
        <w:adjustRightInd w:val="0"/>
        <w:jc w:val="both"/>
        <w:rPr>
          <w:rFonts w:cs="Times New Roman"/>
          <w:i/>
          <w:iCs/>
        </w:rPr>
      </w:pPr>
    </w:p>
    <w:p w14:paraId="566C765F" w14:textId="0EFB3CF1" w:rsidR="00496A3F" w:rsidRDefault="00496A3F" w:rsidP="007F2380">
      <w:pPr>
        <w:autoSpaceDE w:val="0"/>
        <w:autoSpaceDN w:val="0"/>
        <w:adjustRightInd w:val="0"/>
        <w:jc w:val="both"/>
        <w:rPr>
          <w:rFonts w:cs="Times New Roman"/>
        </w:rPr>
      </w:pPr>
      <w:r w:rsidRPr="0025727E">
        <w:rPr>
          <w:rFonts w:cs="Times New Roman"/>
        </w:rPr>
        <w:t xml:space="preserve">Cools, S. and A. </w:t>
      </w:r>
      <w:proofErr w:type="spellStart"/>
      <w:r w:rsidRPr="0025727E">
        <w:rPr>
          <w:rFonts w:cs="Times New Roman"/>
        </w:rPr>
        <w:t>Kotsadam</w:t>
      </w:r>
      <w:proofErr w:type="spellEnd"/>
      <w:r w:rsidRPr="0025727E">
        <w:rPr>
          <w:rFonts w:cs="Times New Roman"/>
        </w:rPr>
        <w:t>. (2017)</w:t>
      </w:r>
      <w:r w:rsidR="00986C5B" w:rsidRPr="0025727E">
        <w:rPr>
          <w:rFonts w:cs="Times New Roman"/>
        </w:rPr>
        <w:t xml:space="preserve"> </w:t>
      </w:r>
      <w:r w:rsidRPr="0025727E">
        <w:rPr>
          <w:rFonts w:cs="Times New Roman"/>
        </w:rPr>
        <w:t>Resources and Intimate Partner Violence in Sub-Saharan Africa,</w:t>
      </w:r>
      <w:r w:rsidR="00F3529B">
        <w:rPr>
          <w:rFonts w:cs="Times New Roman"/>
        </w:rPr>
        <w:t xml:space="preserve"> </w:t>
      </w:r>
      <w:r w:rsidRPr="00F3529B">
        <w:rPr>
          <w:rFonts w:cs="Times New Roman"/>
          <w:i/>
          <w:iCs/>
        </w:rPr>
        <w:t>World Development</w:t>
      </w:r>
      <w:r w:rsidRPr="0025727E">
        <w:rPr>
          <w:rFonts w:cs="Times New Roman"/>
        </w:rPr>
        <w:t xml:space="preserve"> </w:t>
      </w:r>
      <w:r w:rsidRPr="0025727E">
        <w:rPr>
          <w:rFonts w:cs="Times New Roman"/>
          <w:b/>
          <w:bCs/>
        </w:rPr>
        <w:t>95</w:t>
      </w:r>
      <w:r w:rsidRPr="0025727E">
        <w:rPr>
          <w:rFonts w:cs="Times New Roman"/>
        </w:rPr>
        <w:t>, 211-230</w:t>
      </w:r>
    </w:p>
    <w:p w14:paraId="007F751A" w14:textId="34BC1953" w:rsidR="00725D4B" w:rsidRDefault="00725D4B" w:rsidP="007F2380">
      <w:pPr>
        <w:autoSpaceDE w:val="0"/>
        <w:autoSpaceDN w:val="0"/>
        <w:adjustRightInd w:val="0"/>
        <w:jc w:val="both"/>
        <w:rPr>
          <w:rFonts w:cs="Times New Roman"/>
        </w:rPr>
      </w:pPr>
    </w:p>
    <w:p w14:paraId="2F244571" w14:textId="4A792655" w:rsidR="00725D4B" w:rsidRPr="00725D4B" w:rsidRDefault="00725D4B" w:rsidP="007F2380">
      <w:pPr>
        <w:autoSpaceDE w:val="0"/>
        <w:autoSpaceDN w:val="0"/>
        <w:adjustRightInd w:val="0"/>
        <w:jc w:val="both"/>
        <w:rPr>
          <w:rFonts w:cs="Times New Roman"/>
        </w:rPr>
      </w:pPr>
      <w:r>
        <w:rPr>
          <w:rFonts w:cs="Times New Roman"/>
        </w:rPr>
        <w:t xml:space="preserve">Duvvury, N., Carney, P. and Nguyen, N. (2012) </w:t>
      </w:r>
      <w:r w:rsidRPr="00F3529B">
        <w:rPr>
          <w:rFonts w:cs="Times New Roman"/>
          <w:i/>
          <w:iCs/>
        </w:rPr>
        <w:t>Estimating the cost of domestic violence against women in Vietnam</w:t>
      </w:r>
      <w:r>
        <w:rPr>
          <w:rFonts w:cs="Times New Roman"/>
        </w:rPr>
        <w:t>. Hanoi: UN Women</w:t>
      </w:r>
    </w:p>
    <w:p w14:paraId="5B9AB7F4" w14:textId="598FE15B" w:rsidR="00725D4B" w:rsidRDefault="00725D4B" w:rsidP="007F2380">
      <w:pPr>
        <w:autoSpaceDE w:val="0"/>
        <w:autoSpaceDN w:val="0"/>
        <w:adjustRightInd w:val="0"/>
        <w:jc w:val="both"/>
        <w:rPr>
          <w:rFonts w:cs="Times New Roman"/>
        </w:rPr>
      </w:pPr>
    </w:p>
    <w:p w14:paraId="7FC55877" w14:textId="5510B7A1" w:rsidR="00725D4B" w:rsidRPr="00725D4B" w:rsidRDefault="00725D4B" w:rsidP="007F2380">
      <w:pPr>
        <w:autoSpaceDE w:val="0"/>
        <w:autoSpaceDN w:val="0"/>
        <w:adjustRightInd w:val="0"/>
        <w:jc w:val="both"/>
        <w:rPr>
          <w:rFonts w:cs="Times New Roman"/>
        </w:rPr>
      </w:pPr>
      <w:r>
        <w:rPr>
          <w:rFonts w:cs="Times New Roman"/>
        </w:rPr>
        <w:t xml:space="preserve">Ellsberg, M.C. (2006) Violence against women: a global public health crisis. </w:t>
      </w:r>
      <w:r>
        <w:rPr>
          <w:rFonts w:cs="Times New Roman"/>
          <w:i/>
          <w:iCs/>
        </w:rPr>
        <w:t xml:space="preserve">Scandinavian journal of public health </w:t>
      </w:r>
      <w:r>
        <w:rPr>
          <w:rFonts w:cs="Times New Roman"/>
        </w:rPr>
        <w:t xml:space="preserve">34 (1) </w:t>
      </w:r>
    </w:p>
    <w:p w14:paraId="71DACE19" w14:textId="77777777" w:rsidR="00496A3F" w:rsidRPr="0025727E" w:rsidRDefault="00496A3F" w:rsidP="007F2380">
      <w:pPr>
        <w:autoSpaceDE w:val="0"/>
        <w:autoSpaceDN w:val="0"/>
        <w:adjustRightInd w:val="0"/>
        <w:jc w:val="both"/>
        <w:rPr>
          <w:rFonts w:cs="Times New Roman"/>
        </w:rPr>
      </w:pPr>
    </w:p>
    <w:p w14:paraId="5E8D8644" w14:textId="16F523A6" w:rsidR="00496A3F" w:rsidRPr="0025727E" w:rsidRDefault="00496A3F" w:rsidP="007F2380">
      <w:pPr>
        <w:autoSpaceDE w:val="0"/>
        <w:autoSpaceDN w:val="0"/>
        <w:adjustRightInd w:val="0"/>
        <w:jc w:val="both"/>
        <w:rPr>
          <w:rFonts w:cs="0ÆÇ˛"/>
        </w:rPr>
      </w:pPr>
      <w:r w:rsidRPr="0025727E">
        <w:rPr>
          <w:rFonts w:cs="Times New Roman"/>
        </w:rPr>
        <w:t>Farmer, A., &amp;</w:t>
      </w:r>
      <w:r w:rsidR="00F3529B">
        <w:rPr>
          <w:rFonts w:cs="Times New Roman"/>
        </w:rPr>
        <w:t xml:space="preserve"> </w:t>
      </w:r>
      <w:r w:rsidRPr="0025727E">
        <w:rPr>
          <w:rFonts w:cs="Times New Roman"/>
        </w:rPr>
        <w:t xml:space="preserve">Tiefenthaler, J. </w:t>
      </w:r>
      <w:r w:rsidRPr="0025727E">
        <w:rPr>
          <w:rFonts w:cs="0ÆÇ˛"/>
        </w:rPr>
        <w:t>(1997). “An economic analysis of domestic</w:t>
      </w:r>
    </w:p>
    <w:p w14:paraId="624C5708" w14:textId="39156576" w:rsidR="0025727E" w:rsidRDefault="00496A3F" w:rsidP="00F3529B">
      <w:pPr>
        <w:jc w:val="both"/>
        <w:rPr>
          <w:rFonts w:cs="Times New Roman"/>
        </w:rPr>
      </w:pPr>
      <w:r w:rsidRPr="0025727E">
        <w:rPr>
          <w:rFonts w:cs="0ÆÇ˛"/>
        </w:rPr>
        <w:t>violence.”</w:t>
      </w:r>
      <w:r w:rsidR="00F3529B">
        <w:rPr>
          <w:rFonts w:cs="0ÆÇ˛"/>
        </w:rPr>
        <w:t xml:space="preserve"> </w:t>
      </w:r>
      <w:r w:rsidRPr="00F3529B">
        <w:rPr>
          <w:rFonts w:cs="Times New Roman"/>
          <w:i/>
          <w:iCs/>
        </w:rPr>
        <w:t>Review of Social Economy</w:t>
      </w:r>
      <w:r w:rsidRPr="0025727E">
        <w:rPr>
          <w:rFonts w:cs="Times New Roman"/>
        </w:rPr>
        <w:t>, 55(3), 337-358.</w:t>
      </w:r>
    </w:p>
    <w:p w14:paraId="65423C6F" w14:textId="77777777" w:rsidR="00F3529B" w:rsidRDefault="00F3529B" w:rsidP="00F3529B">
      <w:pPr>
        <w:jc w:val="both"/>
        <w:rPr>
          <w:rFonts w:cs="Times New Roman"/>
        </w:rPr>
      </w:pPr>
    </w:p>
    <w:p w14:paraId="548C5442" w14:textId="5C307563" w:rsidR="0025727E" w:rsidRDefault="0025727E" w:rsidP="00F3529B">
      <w:pPr>
        <w:jc w:val="both"/>
        <w:rPr>
          <w:rFonts w:cs="Times New Roman"/>
        </w:rPr>
      </w:pPr>
      <w:r>
        <w:rPr>
          <w:rFonts w:cs="Times New Roman"/>
        </w:rPr>
        <w:t xml:space="preserve">Garcia-Moreno, C. and Pallitto, C. (2013). </w:t>
      </w:r>
      <w:r w:rsidRPr="00F3529B">
        <w:rPr>
          <w:rFonts w:cs="Times New Roman"/>
          <w:i/>
          <w:iCs/>
        </w:rPr>
        <w:t>Global and regional estimates of violence against women: prevalence and health effects of intimate partner violence and non-partner sexual violence.</w:t>
      </w:r>
      <w:r>
        <w:rPr>
          <w:rFonts w:cs="Times New Roman"/>
        </w:rPr>
        <w:t xml:space="preserve"> </w:t>
      </w:r>
      <w:r w:rsidR="00F3529B">
        <w:rPr>
          <w:rFonts w:cs="Times New Roman"/>
        </w:rPr>
        <w:t xml:space="preserve">Geneva: </w:t>
      </w:r>
      <w:r>
        <w:rPr>
          <w:rFonts w:cs="Times New Roman"/>
        </w:rPr>
        <w:t xml:space="preserve">World Health Organisation </w:t>
      </w:r>
    </w:p>
    <w:p w14:paraId="4A1448EE" w14:textId="77777777" w:rsidR="00F3529B" w:rsidRPr="0025727E" w:rsidRDefault="00F3529B" w:rsidP="00F3529B">
      <w:pPr>
        <w:jc w:val="both"/>
        <w:rPr>
          <w:rFonts w:cs="Times New Roman"/>
        </w:rPr>
      </w:pPr>
    </w:p>
    <w:p w14:paraId="3D603488" w14:textId="60ED330F" w:rsidR="002D0FAE" w:rsidRPr="0025727E" w:rsidRDefault="002D0FAE" w:rsidP="00F3529B">
      <w:pPr>
        <w:jc w:val="both"/>
        <w:rPr>
          <w:rFonts w:cs="Times New Roman"/>
        </w:rPr>
      </w:pPr>
      <w:r w:rsidRPr="0025727E">
        <w:rPr>
          <w:rFonts w:cs="Times New Roman"/>
        </w:rPr>
        <w:t xml:space="preserve">Global Labour Justice (2018). </w:t>
      </w:r>
      <w:r w:rsidRPr="00F3529B">
        <w:rPr>
          <w:rFonts w:cs="Times New Roman"/>
          <w:i/>
          <w:iCs/>
        </w:rPr>
        <w:t>Violence against women and men in the world of work: Executive summary of new research on Asian garment supply chains and recommendations for an ILO convention, May 2018</w:t>
      </w:r>
      <w:r w:rsidRPr="0025727E">
        <w:rPr>
          <w:rFonts w:cs="Times New Roman"/>
        </w:rPr>
        <w:t xml:space="preserve"> </w:t>
      </w:r>
    </w:p>
    <w:p w14:paraId="0BFA256A" w14:textId="77777777" w:rsidR="00F3529B" w:rsidRDefault="00F3529B" w:rsidP="00F3529B">
      <w:pPr>
        <w:jc w:val="both"/>
        <w:rPr>
          <w:rFonts w:cs="Times New Roman"/>
        </w:rPr>
      </w:pPr>
    </w:p>
    <w:p w14:paraId="4B47D277" w14:textId="50889397" w:rsidR="00496A3F" w:rsidRDefault="00496A3F" w:rsidP="00F3529B">
      <w:pPr>
        <w:autoSpaceDE w:val="0"/>
        <w:autoSpaceDN w:val="0"/>
        <w:adjustRightInd w:val="0"/>
        <w:jc w:val="both"/>
        <w:rPr>
          <w:rFonts w:cs="Times New Roman"/>
        </w:rPr>
      </w:pPr>
      <w:r w:rsidRPr="0025727E">
        <w:rPr>
          <w:rFonts w:cs="Times New Roman"/>
        </w:rPr>
        <w:t>ICRW and UNFPA (2009</w:t>
      </w:r>
      <w:r w:rsidRPr="00F3529B">
        <w:rPr>
          <w:rFonts w:cs="Times New Roman"/>
          <w:i/>
          <w:iCs/>
        </w:rPr>
        <w:t>). Intimate Partner Violence: High Costs to Households and</w:t>
      </w:r>
      <w:r w:rsidR="00F3529B" w:rsidRPr="00F3529B">
        <w:rPr>
          <w:rFonts w:cs="Times New Roman"/>
          <w:i/>
          <w:iCs/>
        </w:rPr>
        <w:t xml:space="preserve"> </w:t>
      </w:r>
      <w:r w:rsidRPr="00F3529B">
        <w:rPr>
          <w:rFonts w:cs="Times New Roman"/>
          <w:i/>
          <w:iCs/>
        </w:rPr>
        <w:t>Communities</w:t>
      </w:r>
      <w:r w:rsidRPr="0025727E">
        <w:rPr>
          <w:rFonts w:cs="Times New Roman"/>
        </w:rPr>
        <w:t>. Washington, DC: ICRW.</w:t>
      </w:r>
    </w:p>
    <w:p w14:paraId="2292DE1A" w14:textId="77777777" w:rsidR="00F3529B" w:rsidRPr="0025727E" w:rsidRDefault="00F3529B" w:rsidP="00F3529B">
      <w:pPr>
        <w:autoSpaceDE w:val="0"/>
        <w:autoSpaceDN w:val="0"/>
        <w:adjustRightInd w:val="0"/>
        <w:jc w:val="both"/>
        <w:rPr>
          <w:rFonts w:cs="Times New Roman"/>
        </w:rPr>
      </w:pPr>
    </w:p>
    <w:p w14:paraId="2288AC80" w14:textId="77777777" w:rsidR="00496A3F" w:rsidRPr="0025727E" w:rsidRDefault="00496A3F" w:rsidP="00572A11">
      <w:pPr>
        <w:autoSpaceDE w:val="0"/>
        <w:autoSpaceDN w:val="0"/>
        <w:adjustRightInd w:val="0"/>
        <w:jc w:val="both"/>
        <w:rPr>
          <w:rFonts w:cs="0ÆÇ˛"/>
        </w:rPr>
      </w:pPr>
      <w:r w:rsidRPr="0025727E">
        <w:rPr>
          <w:rFonts w:cs="0ÆÇ˛"/>
        </w:rPr>
        <w:t>Morrison, A., and M. B. Orlando. (1999). “The Socioeconomic Costs of Domestic</w:t>
      </w:r>
    </w:p>
    <w:p w14:paraId="0A38A8D5" w14:textId="3D0B24F0" w:rsidR="00496A3F" w:rsidRPr="0025727E" w:rsidRDefault="00496A3F" w:rsidP="00572A11">
      <w:pPr>
        <w:autoSpaceDE w:val="0"/>
        <w:autoSpaceDN w:val="0"/>
        <w:adjustRightInd w:val="0"/>
        <w:jc w:val="both"/>
        <w:rPr>
          <w:rFonts w:cs="0ÆÇ˛"/>
        </w:rPr>
      </w:pPr>
      <w:r w:rsidRPr="0025727E">
        <w:rPr>
          <w:rFonts w:cs="0ÆÇ˛"/>
        </w:rPr>
        <w:lastRenderedPageBreak/>
        <w:t xml:space="preserve">Violence: Chile and Nicaragua” </w:t>
      </w:r>
      <w:r w:rsidR="00F3529B">
        <w:rPr>
          <w:rFonts w:cs="0ÆÇ˛"/>
        </w:rPr>
        <w:t xml:space="preserve">in </w:t>
      </w:r>
      <w:proofErr w:type="spellStart"/>
      <w:r w:rsidR="00F3529B" w:rsidRPr="0025727E">
        <w:rPr>
          <w:rFonts w:cs="0ÆÇ˛"/>
        </w:rPr>
        <w:t>A.</w:t>
      </w:r>
      <w:proofErr w:type="gramStart"/>
      <w:r w:rsidR="00F3529B" w:rsidRPr="0025727E">
        <w:rPr>
          <w:rFonts w:cs="0ÆÇ˛"/>
        </w:rPr>
        <w:t>R.Morrison</w:t>
      </w:r>
      <w:proofErr w:type="spellEnd"/>
      <w:proofErr w:type="gramEnd"/>
      <w:r w:rsidR="00F3529B" w:rsidRPr="0025727E">
        <w:rPr>
          <w:rFonts w:cs="0ÆÇ˛"/>
        </w:rPr>
        <w:t xml:space="preserve"> and M.L. Biehl </w:t>
      </w:r>
      <w:r w:rsidR="00F3529B" w:rsidRPr="00F3529B">
        <w:rPr>
          <w:rFonts w:cs="0ÆÇ˛"/>
        </w:rPr>
        <w:t>eds</w:t>
      </w:r>
      <w:r w:rsidR="00F3529B">
        <w:rPr>
          <w:rFonts w:cs="0ÆÇ˛"/>
        </w:rPr>
        <w:t xml:space="preserve"> (2009)</w:t>
      </w:r>
      <w:r w:rsidR="00F3529B" w:rsidRPr="00F3529B">
        <w:rPr>
          <w:rFonts w:cs="0ÆÇ˛"/>
          <w:i/>
          <w:iCs/>
        </w:rPr>
        <w:t xml:space="preserve"> </w:t>
      </w:r>
      <w:r w:rsidRPr="00F3529B">
        <w:rPr>
          <w:rFonts w:cs="0ÆÇ˛"/>
          <w:i/>
          <w:iCs/>
        </w:rPr>
        <w:t>Too Close To Home: Domestic Violence in the</w:t>
      </w:r>
      <w:r w:rsidR="00F3529B" w:rsidRPr="00F3529B">
        <w:rPr>
          <w:rFonts w:cs="0ÆÇ˛"/>
          <w:i/>
          <w:iCs/>
        </w:rPr>
        <w:t xml:space="preserve"> </w:t>
      </w:r>
      <w:r w:rsidRPr="00F3529B">
        <w:rPr>
          <w:rFonts w:cs="0ÆÇ˛"/>
          <w:i/>
          <w:iCs/>
        </w:rPr>
        <w:t>Americas</w:t>
      </w:r>
      <w:r w:rsidRPr="0025727E">
        <w:rPr>
          <w:rFonts w:cs="0ÆÇ˛"/>
        </w:rPr>
        <w:t xml:space="preserve"> Washington, DC: Inter-American</w:t>
      </w:r>
    </w:p>
    <w:p w14:paraId="0A1FD534" w14:textId="30A2922A" w:rsidR="00496A3F" w:rsidRDefault="00496A3F" w:rsidP="00572A11">
      <w:pPr>
        <w:jc w:val="both"/>
        <w:rPr>
          <w:rFonts w:cs="0ÆÇ˛"/>
        </w:rPr>
      </w:pPr>
      <w:r w:rsidRPr="0025727E">
        <w:rPr>
          <w:rFonts w:cs="0ÆÇ˛"/>
        </w:rPr>
        <w:t>Development Bank.</w:t>
      </w:r>
    </w:p>
    <w:p w14:paraId="67CE1971" w14:textId="77777777" w:rsidR="00572A11" w:rsidRDefault="00572A11" w:rsidP="00572A11">
      <w:pPr>
        <w:jc w:val="both"/>
        <w:rPr>
          <w:rFonts w:cs="0ÆÇ˛"/>
        </w:rPr>
      </w:pPr>
    </w:p>
    <w:p w14:paraId="6943CBCB" w14:textId="68B2E920" w:rsidR="00F3529B" w:rsidRDefault="00F3529B" w:rsidP="00572A11">
      <w:pPr>
        <w:jc w:val="both"/>
        <w:rPr>
          <w:rFonts w:cs="0ÆÇ˛"/>
        </w:rPr>
      </w:pPr>
      <w:r>
        <w:rPr>
          <w:rFonts w:cs="0ÆÇ˛"/>
        </w:rPr>
        <w:t xml:space="preserve">National Center for Injury Prevention and Control (2003). </w:t>
      </w:r>
      <w:r>
        <w:rPr>
          <w:rFonts w:cs="0ÆÇ˛"/>
          <w:i/>
          <w:iCs/>
        </w:rPr>
        <w:t xml:space="preserve">Costs of Intimate Partner Violence against women in the United States. </w:t>
      </w:r>
      <w:r>
        <w:rPr>
          <w:rFonts w:cs="0ÆÇ˛"/>
        </w:rPr>
        <w:t>Atlanta (GA): Centers for Disease Control and Prevention</w:t>
      </w:r>
    </w:p>
    <w:p w14:paraId="32A6721A" w14:textId="77777777" w:rsidR="00572A11" w:rsidRDefault="00572A11" w:rsidP="00572A11">
      <w:pPr>
        <w:jc w:val="both"/>
        <w:rPr>
          <w:rFonts w:cs="0ÆÇ˛"/>
        </w:rPr>
      </w:pPr>
    </w:p>
    <w:p w14:paraId="18FA9CD2" w14:textId="3674247D" w:rsidR="0055016A" w:rsidRDefault="0055016A" w:rsidP="00572A11">
      <w:pPr>
        <w:jc w:val="both"/>
        <w:rPr>
          <w:rFonts w:cs="0ÆÇ˛"/>
          <w:i/>
          <w:iCs/>
        </w:rPr>
      </w:pPr>
      <w:r>
        <w:rPr>
          <w:rFonts w:cs="0ÆÇ˛"/>
        </w:rPr>
        <w:t xml:space="preserve">National University of Ireland, Galway and Safe Ireland (forthcoming). </w:t>
      </w:r>
      <w:r>
        <w:rPr>
          <w:rFonts w:cs="0ÆÇ˛"/>
          <w:i/>
          <w:iCs/>
        </w:rPr>
        <w:t xml:space="preserve">Estimating Costs of Intimate Partner Violence in Ireland. </w:t>
      </w:r>
    </w:p>
    <w:p w14:paraId="20A8AF78" w14:textId="77777777" w:rsidR="00572A11" w:rsidRPr="0055016A" w:rsidRDefault="00572A11" w:rsidP="00572A11">
      <w:pPr>
        <w:jc w:val="both"/>
        <w:rPr>
          <w:rFonts w:cs="0ÆÇ˛"/>
          <w:i/>
          <w:iCs/>
        </w:rPr>
      </w:pPr>
    </w:p>
    <w:p w14:paraId="693CF6C7" w14:textId="02606331" w:rsidR="00496A3F" w:rsidRDefault="00496A3F" w:rsidP="00572A11">
      <w:pPr>
        <w:jc w:val="both"/>
        <w:rPr>
          <w:rFonts w:cs="Times New Roman"/>
          <w:lang w:val="en-US"/>
        </w:rPr>
      </w:pPr>
      <w:proofErr w:type="spellStart"/>
      <w:r w:rsidRPr="0025727E">
        <w:rPr>
          <w:rFonts w:cs="0ÆÇ˛"/>
        </w:rPr>
        <w:t>Vara</w:t>
      </w:r>
      <w:proofErr w:type="spellEnd"/>
      <w:r w:rsidRPr="0025727E">
        <w:rPr>
          <w:rFonts w:cs="0ÆÇ˛"/>
        </w:rPr>
        <w:t xml:space="preserve"> </w:t>
      </w:r>
      <w:proofErr w:type="spellStart"/>
      <w:r w:rsidRPr="0025727E">
        <w:rPr>
          <w:rFonts w:cs="0ÆÇ˛"/>
        </w:rPr>
        <w:t>Horna</w:t>
      </w:r>
      <w:proofErr w:type="spellEnd"/>
      <w:r w:rsidRPr="0025727E">
        <w:rPr>
          <w:rFonts w:cs="0ÆÇ˛"/>
        </w:rPr>
        <w:t>, A. (2014)</w:t>
      </w:r>
      <w:r w:rsidRPr="0025727E">
        <w:rPr>
          <w:rFonts w:cs="Times New Roman"/>
          <w:lang w:val="en-US"/>
        </w:rPr>
        <w:t xml:space="preserve"> </w:t>
      </w:r>
      <w:r w:rsidRPr="00F3529B">
        <w:rPr>
          <w:rFonts w:cs="Times New Roman"/>
          <w:i/>
          <w:iCs/>
          <w:lang w:val="en-US"/>
        </w:rPr>
        <w:t>Invisible Costs of Violence Against Women for Ecuadorian Micro-enterprises</w:t>
      </w:r>
      <w:r w:rsidRPr="0025727E">
        <w:rPr>
          <w:rFonts w:cs="Times New Roman"/>
          <w:lang w:val="en-US"/>
        </w:rPr>
        <w:t>. Lima: GTZ and UMSP</w:t>
      </w:r>
    </w:p>
    <w:p w14:paraId="46CA050C" w14:textId="77777777" w:rsidR="00572A11" w:rsidRPr="0025727E" w:rsidRDefault="00572A11" w:rsidP="00572A11">
      <w:pPr>
        <w:jc w:val="both"/>
        <w:rPr>
          <w:rFonts w:cs="Times New Roman"/>
          <w:lang w:val="en-US"/>
        </w:rPr>
      </w:pPr>
    </w:p>
    <w:p w14:paraId="1541CB99" w14:textId="77777777" w:rsidR="002E5517" w:rsidRPr="0025727E" w:rsidRDefault="002E5517" w:rsidP="007F2380">
      <w:pPr>
        <w:jc w:val="both"/>
      </w:pPr>
      <w:proofErr w:type="spellStart"/>
      <w:r w:rsidRPr="0025727E">
        <w:t>Vara</w:t>
      </w:r>
      <w:proofErr w:type="spellEnd"/>
      <w:r w:rsidRPr="0025727E">
        <w:t xml:space="preserve"> </w:t>
      </w:r>
      <w:proofErr w:type="spellStart"/>
      <w:r w:rsidRPr="0025727E">
        <w:t>Horna</w:t>
      </w:r>
      <w:proofErr w:type="spellEnd"/>
      <w:r w:rsidRPr="0025727E">
        <w:t xml:space="preserve">, A. (2013). </w:t>
      </w:r>
      <w:r w:rsidRPr="0025727E">
        <w:rPr>
          <w:i/>
          <w:iCs/>
        </w:rPr>
        <w:t>Violence against women and its financial consequences for businesses in Peru</w:t>
      </w:r>
      <w:r w:rsidRPr="0025727E">
        <w:t>. Lima: GIZ.</w:t>
      </w:r>
    </w:p>
    <w:p w14:paraId="182C58B8" w14:textId="77777777" w:rsidR="002E5517" w:rsidRPr="0025727E" w:rsidRDefault="002E5517" w:rsidP="007F2380">
      <w:pPr>
        <w:jc w:val="both"/>
      </w:pPr>
    </w:p>
    <w:p w14:paraId="78543DCB" w14:textId="77777777" w:rsidR="002E5517" w:rsidRPr="0025727E" w:rsidRDefault="002E5517" w:rsidP="007F2380">
      <w:pPr>
        <w:jc w:val="both"/>
      </w:pPr>
      <w:proofErr w:type="spellStart"/>
      <w:r w:rsidRPr="0025727E">
        <w:t>Vara</w:t>
      </w:r>
      <w:proofErr w:type="spellEnd"/>
      <w:r w:rsidRPr="0025727E">
        <w:t xml:space="preserve"> </w:t>
      </w:r>
      <w:proofErr w:type="spellStart"/>
      <w:r w:rsidRPr="0025727E">
        <w:t>Horna</w:t>
      </w:r>
      <w:proofErr w:type="spellEnd"/>
      <w:r w:rsidRPr="0025727E">
        <w:t xml:space="preserve">, A. (2015). </w:t>
      </w:r>
      <w:r w:rsidRPr="0025727E">
        <w:rPr>
          <w:i/>
          <w:iCs/>
        </w:rPr>
        <w:t>Violence against women and its financial consequences for businesses in Bolivia</w:t>
      </w:r>
      <w:r w:rsidRPr="0025727E">
        <w:t>. La Paz: GIZ.</w:t>
      </w:r>
    </w:p>
    <w:p w14:paraId="52D3825E" w14:textId="77777777" w:rsidR="002E5517" w:rsidRPr="0025727E" w:rsidRDefault="002E5517" w:rsidP="007F2380">
      <w:pPr>
        <w:jc w:val="both"/>
      </w:pPr>
    </w:p>
    <w:p w14:paraId="173D201A" w14:textId="77777777" w:rsidR="002E5517" w:rsidRPr="0025727E" w:rsidRDefault="002E5517" w:rsidP="007F2380">
      <w:pPr>
        <w:jc w:val="both"/>
      </w:pPr>
      <w:proofErr w:type="spellStart"/>
      <w:r w:rsidRPr="0025727E">
        <w:t>Vara-Horna</w:t>
      </w:r>
      <w:proofErr w:type="spellEnd"/>
      <w:r w:rsidRPr="0025727E">
        <w:t xml:space="preserve">, A. et al (2015). </w:t>
      </w:r>
      <w:r w:rsidRPr="0025727E">
        <w:rPr>
          <w:i/>
          <w:iCs/>
        </w:rPr>
        <w:t>Management model to prevent violence against women: A comprehensive proposal to involve companies in the prevention of violence against women in intimate relationships</w:t>
      </w:r>
      <w:r w:rsidRPr="0025727E">
        <w:t xml:space="preserve">. Lima: </w:t>
      </w:r>
      <w:proofErr w:type="spellStart"/>
      <w:r w:rsidRPr="0025727E">
        <w:t>ComVoMujer</w:t>
      </w:r>
      <w:proofErr w:type="spellEnd"/>
      <w:r w:rsidRPr="0025727E">
        <w:t xml:space="preserve"> &amp; USMP.</w:t>
      </w:r>
    </w:p>
    <w:p w14:paraId="1F0531A8" w14:textId="77777777" w:rsidR="002E5517" w:rsidRPr="0025727E" w:rsidRDefault="002E5517" w:rsidP="007F2380">
      <w:pPr>
        <w:pStyle w:val="CommentText"/>
        <w:jc w:val="both"/>
        <w:rPr>
          <w:rFonts w:cs="Calibri Light"/>
          <w:shd w:val="clear" w:color="auto" w:fill="FFFFFF"/>
        </w:rPr>
      </w:pPr>
    </w:p>
    <w:p w14:paraId="7C12B8A4" w14:textId="77777777" w:rsidR="00BC7E5C" w:rsidRDefault="002E5517" w:rsidP="00BC7E5C">
      <w:pPr>
        <w:rPr>
          <w:rFonts w:ascii="Arial" w:hAnsi="Arial" w:cs="Arial"/>
          <w:color w:val="333333"/>
          <w:shd w:val="clear" w:color="auto" w:fill="FFFFFF"/>
        </w:rPr>
      </w:pPr>
      <w:proofErr w:type="spellStart"/>
      <w:r w:rsidRPr="0025727E">
        <w:rPr>
          <w:rFonts w:cs="Calibri Light"/>
          <w:shd w:val="clear" w:color="auto" w:fill="FFFFFF"/>
          <w:lang w:val="en-IE"/>
        </w:rPr>
        <w:t>Vara-Horna</w:t>
      </w:r>
      <w:proofErr w:type="spellEnd"/>
      <w:r w:rsidRPr="0025727E">
        <w:rPr>
          <w:rFonts w:cs="Calibri Light"/>
          <w:shd w:val="clear" w:color="auto" w:fill="FFFFFF"/>
          <w:lang w:val="en-IE"/>
        </w:rPr>
        <w:t xml:space="preserve">, A. (2018). </w:t>
      </w:r>
      <w:r w:rsidRPr="00F3529B">
        <w:rPr>
          <w:rFonts w:cs="Calibri Light"/>
          <w:i/>
          <w:iCs/>
          <w:shd w:val="clear" w:color="auto" w:fill="FFFFFF"/>
          <w:lang w:val="en-IE"/>
        </w:rPr>
        <w:t xml:space="preserve">Is it profitable for companies to prevent violence against women? Lessons learned from the “Zero tolerance of violence against women” program by </w:t>
      </w:r>
      <w:proofErr w:type="spellStart"/>
      <w:r w:rsidRPr="00F3529B">
        <w:rPr>
          <w:rFonts w:cs="Calibri Light"/>
          <w:i/>
          <w:iCs/>
          <w:shd w:val="clear" w:color="auto" w:fill="FFFFFF"/>
          <w:lang w:val="en-IE"/>
        </w:rPr>
        <w:t>Drogueria</w:t>
      </w:r>
      <w:proofErr w:type="spellEnd"/>
      <w:r w:rsidRPr="00F3529B">
        <w:rPr>
          <w:rFonts w:cs="Calibri Light"/>
          <w:i/>
          <w:iCs/>
          <w:shd w:val="clear" w:color="auto" w:fill="FFFFFF"/>
          <w:lang w:val="en-IE"/>
        </w:rPr>
        <w:t xml:space="preserve"> Inti SA. La Paz, GIZ &amp; AHK Bolivia</w:t>
      </w:r>
      <w:r w:rsidR="00BC7E5C" w:rsidRPr="00BC7E5C">
        <w:rPr>
          <w:rFonts w:ascii="Arial" w:hAnsi="Arial" w:cs="Arial"/>
          <w:color w:val="333333"/>
          <w:shd w:val="clear" w:color="auto" w:fill="FFFFFF"/>
        </w:rPr>
        <w:t xml:space="preserve"> </w:t>
      </w:r>
    </w:p>
    <w:p w14:paraId="11195ECD" w14:textId="77777777" w:rsidR="00BC7E5C" w:rsidRDefault="00BC7E5C" w:rsidP="00BC7E5C">
      <w:pPr>
        <w:rPr>
          <w:rFonts w:ascii="Arial" w:hAnsi="Arial" w:cs="Arial"/>
          <w:color w:val="333333"/>
          <w:shd w:val="clear" w:color="auto" w:fill="FFFFFF"/>
        </w:rPr>
      </w:pPr>
    </w:p>
    <w:p w14:paraId="754D12BF" w14:textId="5D0669EA" w:rsidR="00BC7E5C" w:rsidRPr="00BC7E5C" w:rsidRDefault="00BC7E5C" w:rsidP="00BC7E5C">
      <w:pPr>
        <w:rPr>
          <w:rFonts w:cs="Calibri Light"/>
          <w:shd w:val="clear" w:color="auto" w:fill="FFFFFF"/>
          <w:lang w:val="en-IE"/>
        </w:rPr>
      </w:pPr>
      <w:r w:rsidRPr="00BC7E5C">
        <w:rPr>
          <w:rFonts w:cs="Calibri Light"/>
          <w:shd w:val="clear" w:color="auto" w:fill="FFFFFF"/>
          <w:lang w:val="en-IE"/>
        </w:rPr>
        <w:t>Vyas, Seema (2013) ‘Estimating the association between women's earnings and partner violence: evidence from the 2008–2009 Tanzania national panel survey’,</w:t>
      </w:r>
      <w:r>
        <w:rPr>
          <w:rFonts w:cs="Calibri Light"/>
          <w:shd w:val="clear" w:color="auto" w:fill="FFFFFF"/>
          <w:lang w:val="en-IE"/>
        </w:rPr>
        <w:t xml:space="preserve"> </w:t>
      </w:r>
      <w:r w:rsidRPr="00BC7E5C">
        <w:rPr>
          <w:rFonts w:cs="Calibri Light"/>
          <w:i/>
          <w:iCs/>
          <w:shd w:val="clear" w:color="auto" w:fill="FFFFFF"/>
          <w:lang w:val="en-IE"/>
        </w:rPr>
        <w:t>Women's Voice, Agency, &amp; Participation Research Series No.2</w:t>
      </w:r>
    </w:p>
    <w:p w14:paraId="2B0A3EF6" w14:textId="431E212F" w:rsidR="00BC7E5C" w:rsidRPr="00BC7E5C" w:rsidRDefault="00BC7E5C" w:rsidP="00940C30">
      <w:pPr>
        <w:spacing w:after="120"/>
        <w:jc w:val="both"/>
        <w:rPr>
          <w:rFonts w:cs="Calibri Light"/>
          <w:i/>
          <w:iCs/>
          <w:shd w:val="clear" w:color="auto" w:fill="FFFFFF"/>
          <w:lang w:val="en-IE"/>
        </w:rPr>
      </w:pPr>
      <w:bookmarkStart w:id="0" w:name="_GoBack"/>
      <w:bookmarkEnd w:id="0"/>
    </w:p>
    <w:sectPr w:rsidR="00BC7E5C" w:rsidRPr="00BC7E5C" w:rsidSect="0045280A">
      <w:pgSz w:w="11900" w:h="1682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39FA4" w14:textId="77777777" w:rsidR="00FE2EB0" w:rsidRDefault="00FE2EB0" w:rsidP="00EE6B82">
      <w:r>
        <w:separator/>
      </w:r>
    </w:p>
  </w:endnote>
  <w:endnote w:type="continuationSeparator" w:id="0">
    <w:p w14:paraId="30E66DC7" w14:textId="77777777" w:rsidR="00FE2EB0" w:rsidRDefault="00FE2EB0" w:rsidP="00EE6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UNFPA-Text">
    <w:altName w:val="Calibri"/>
    <w:panose1 w:val="020B0604020202020204"/>
    <w:charset w:val="00"/>
    <w:family w:val="auto"/>
    <w:notTrueType/>
    <w:pitch w:val="default"/>
    <w:sig w:usb0="00000003" w:usb1="00000000" w:usb2="00000000" w:usb3="00000000" w:csb0="00000001" w:csb1="00000000"/>
  </w:font>
  <w:font w:name="0ÆÇ˛">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DEC880" w14:textId="77777777" w:rsidR="00FE2EB0" w:rsidRDefault="00FE2EB0" w:rsidP="00EE6B82">
      <w:r>
        <w:separator/>
      </w:r>
    </w:p>
  </w:footnote>
  <w:footnote w:type="continuationSeparator" w:id="0">
    <w:p w14:paraId="7A1264AE" w14:textId="77777777" w:rsidR="00FE2EB0" w:rsidRDefault="00FE2EB0" w:rsidP="00EE6B82">
      <w:r>
        <w:continuationSeparator/>
      </w:r>
    </w:p>
  </w:footnote>
  <w:footnote w:id="1">
    <w:p w14:paraId="3198B62C" w14:textId="45482E2B" w:rsidR="00EE6B82" w:rsidRPr="00EE6B82" w:rsidRDefault="00EE6B82">
      <w:pPr>
        <w:pStyle w:val="FootnoteText"/>
      </w:pPr>
      <w:r>
        <w:rPr>
          <w:rStyle w:val="FootnoteReference"/>
        </w:rPr>
        <w:footnoteRef/>
      </w:r>
      <w:r>
        <w:t xml:space="preserve"> </w:t>
      </w:r>
      <w:r>
        <w:rPr>
          <w:rFonts w:ascii="Times New Roman" w:hAnsi="Times New Roman" w:cs="Times New Roman"/>
          <w:lang w:val="en-IE"/>
        </w:rPr>
        <w:t>Presenteeism refers to a situation where</w:t>
      </w:r>
      <w:r w:rsidRPr="003F7D8B">
        <w:rPr>
          <w:rFonts w:ascii="Times New Roman" w:hAnsi="Times New Roman" w:cs="Times New Roman"/>
          <w:lang w:val="en-IE"/>
        </w:rPr>
        <w:t xml:space="preserve"> an individual is at work but unable to be productive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D4D7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4A2143"/>
    <w:multiLevelType w:val="hybridMultilevel"/>
    <w:tmpl w:val="F12CBED0"/>
    <w:lvl w:ilvl="0" w:tplc="00000001">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840C6"/>
    <w:multiLevelType w:val="multilevel"/>
    <w:tmpl w:val="9C665D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304B56"/>
    <w:multiLevelType w:val="multilevel"/>
    <w:tmpl w:val="9C665D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3CD4EF4"/>
    <w:multiLevelType w:val="hybridMultilevel"/>
    <w:tmpl w:val="4A7491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4786DE2"/>
    <w:multiLevelType w:val="hybridMultilevel"/>
    <w:tmpl w:val="878ED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40763C"/>
    <w:multiLevelType w:val="hybridMultilevel"/>
    <w:tmpl w:val="B0D69034"/>
    <w:lvl w:ilvl="0" w:tplc="7DDCE6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2419D4"/>
    <w:multiLevelType w:val="hybridMultilevel"/>
    <w:tmpl w:val="085C3594"/>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8" w15:restartNumberingAfterBreak="0">
    <w:nsid w:val="1AE61CA4"/>
    <w:multiLevelType w:val="hybridMultilevel"/>
    <w:tmpl w:val="2F8C620E"/>
    <w:lvl w:ilvl="0" w:tplc="B010CB92">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9" w15:restartNumberingAfterBreak="0">
    <w:nsid w:val="1C180A2B"/>
    <w:multiLevelType w:val="hybridMultilevel"/>
    <w:tmpl w:val="A5367B8C"/>
    <w:lvl w:ilvl="0" w:tplc="3B242DA2">
      <w:start w:val="1"/>
      <w:numFmt w:val="bullet"/>
      <w:lvlText w:val="•"/>
      <w:lvlJc w:val="left"/>
      <w:pPr>
        <w:tabs>
          <w:tab w:val="num" w:pos="720"/>
        </w:tabs>
        <w:ind w:left="720" w:hanging="360"/>
      </w:pPr>
      <w:rPr>
        <w:rFonts w:ascii="Arial" w:hAnsi="Arial" w:hint="default"/>
      </w:rPr>
    </w:lvl>
    <w:lvl w:ilvl="1" w:tplc="1714D01E">
      <w:numFmt w:val="bullet"/>
      <w:lvlText w:val="•"/>
      <w:lvlJc w:val="left"/>
      <w:pPr>
        <w:tabs>
          <w:tab w:val="num" w:pos="1440"/>
        </w:tabs>
        <w:ind w:left="1440" w:hanging="360"/>
      </w:pPr>
      <w:rPr>
        <w:rFonts w:ascii="Arial" w:hAnsi="Arial" w:hint="default"/>
      </w:rPr>
    </w:lvl>
    <w:lvl w:ilvl="2" w:tplc="9DBCDE12" w:tentative="1">
      <w:start w:val="1"/>
      <w:numFmt w:val="bullet"/>
      <w:lvlText w:val="•"/>
      <w:lvlJc w:val="left"/>
      <w:pPr>
        <w:tabs>
          <w:tab w:val="num" w:pos="2160"/>
        </w:tabs>
        <w:ind w:left="2160" w:hanging="360"/>
      </w:pPr>
      <w:rPr>
        <w:rFonts w:ascii="Arial" w:hAnsi="Arial" w:hint="default"/>
      </w:rPr>
    </w:lvl>
    <w:lvl w:ilvl="3" w:tplc="18FC0562" w:tentative="1">
      <w:start w:val="1"/>
      <w:numFmt w:val="bullet"/>
      <w:lvlText w:val="•"/>
      <w:lvlJc w:val="left"/>
      <w:pPr>
        <w:tabs>
          <w:tab w:val="num" w:pos="2880"/>
        </w:tabs>
        <w:ind w:left="2880" w:hanging="360"/>
      </w:pPr>
      <w:rPr>
        <w:rFonts w:ascii="Arial" w:hAnsi="Arial" w:hint="default"/>
      </w:rPr>
    </w:lvl>
    <w:lvl w:ilvl="4" w:tplc="C470AC76" w:tentative="1">
      <w:start w:val="1"/>
      <w:numFmt w:val="bullet"/>
      <w:lvlText w:val="•"/>
      <w:lvlJc w:val="left"/>
      <w:pPr>
        <w:tabs>
          <w:tab w:val="num" w:pos="3600"/>
        </w:tabs>
        <w:ind w:left="3600" w:hanging="360"/>
      </w:pPr>
      <w:rPr>
        <w:rFonts w:ascii="Arial" w:hAnsi="Arial" w:hint="default"/>
      </w:rPr>
    </w:lvl>
    <w:lvl w:ilvl="5" w:tplc="96BE80E4" w:tentative="1">
      <w:start w:val="1"/>
      <w:numFmt w:val="bullet"/>
      <w:lvlText w:val="•"/>
      <w:lvlJc w:val="left"/>
      <w:pPr>
        <w:tabs>
          <w:tab w:val="num" w:pos="4320"/>
        </w:tabs>
        <w:ind w:left="4320" w:hanging="360"/>
      </w:pPr>
      <w:rPr>
        <w:rFonts w:ascii="Arial" w:hAnsi="Arial" w:hint="default"/>
      </w:rPr>
    </w:lvl>
    <w:lvl w:ilvl="6" w:tplc="3D3206BA" w:tentative="1">
      <w:start w:val="1"/>
      <w:numFmt w:val="bullet"/>
      <w:lvlText w:val="•"/>
      <w:lvlJc w:val="left"/>
      <w:pPr>
        <w:tabs>
          <w:tab w:val="num" w:pos="5040"/>
        </w:tabs>
        <w:ind w:left="5040" w:hanging="360"/>
      </w:pPr>
      <w:rPr>
        <w:rFonts w:ascii="Arial" w:hAnsi="Arial" w:hint="default"/>
      </w:rPr>
    </w:lvl>
    <w:lvl w:ilvl="7" w:tplc="8AAA2128" w:tentative="1">
      <w:start w:val="1"/>
      <w:numFmt w:val="bullet"/>
      <w:lvlText w:val="•"/>
      <w:lvlJc w:val="left"/>
      <w:pPr>
        <w:tabs>
          <w:tab w:val="num" w:pos="5760"/>
        </w:tabs>
        <w:ind w:left="5760" w:hanging="360"/>
      </w:pPr>
      <w:rPr>
        <w:rFonts w:ascii="Arial" w:hAnsi="Arial" w:hint="default"/>
      </w:rPr>
    </w:lvl>
    <w:lvl w:ilvl="8" w:tplc="6810BCF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821431F"/>
    <w:multiLevelType w:val="hybridMultilevel"/>
    <w:tmpl w:val="A680EF92"/>
    <w:lvl w:ilvl="0" w:tplc="89167FA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6F12B8"/>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51826A3"/>
    <w:multiLevelType w:val="multilevel"/>
    <w:tmpl w:val="9C665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AB79A8"/>
    <w:multiLevelType w:val="hybridMultilevel"/>
    <w:tmpl w:val="C694BC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756A8B"/>
    <w:multiLevelType w:val="hybridMultilevel"/>
    <w:tmpl w:val="15E2CCDC"/>
    <w:lvl w:ilvl="0" w:tplc="08090001">
      <w:start w:val="1"/>
      <w:numFmt w:val="bullet"/>
      <w:lvlText w:val=""/>
      <w:lvlJc w:val="left"/>
      <w:pPr>
        <w:ind w:left="1310" w:hanging="360"/>
      </w:pPr>
      <w:rPr>
        <w:rFonts w:ascii="Symbol" w:hAnsi="Symbol" w:hint="default"/>
      </w:rPr>
    </w:lvl>
    <w:lvl w:ilvl="1" w:tplc="08090003" w:tentative="1">
      <w:start w:val="1"/>
      <w:numFmt w:val="bullet"/>
      <w:lvlText w:val="o"/>
      <w:lvlJc w:val="left"/>
      <w:pPr>
        <w:ind w:left="2030" w:hanging="360"/>
      </w:pPr>
      <w:rPr>
        <w:rFonts w:ascii="Courier New" w:hAnsi="Courier New" w:cs="Courier New" w:hint="default"/>
      </w:rPr>
    </w:lvl>
    <w:lvl w:ilvl="2" w:tplc="08090005" w:tentative="1">
      <w:start w:val="1"/>
      <w:numFmt w:val="bullet"/>
      <w:lvlText w:val=""/>
      <w:lvlJc w:val="left"/>
      <w:pPr>
        <w:ind w:left="2750" w:hanging="360"/>
      </w:pPr>
      <w:rPr>
        <w:rFonts w:ascii="Wingdings" w:hAnsi="Wingdings" w:hint="default"/>
      </w:rPr>
    </w:lvl>
    <w:lvl w:ilvl="3" w:tplc="08090001" w:tentative="1">
      <w:start w:val="1"/>
      <w:numFmt w:val="bullet"/>
      <w:lvlText w:val=""/>
      <w:lvlJc w:val="left"/>
      <w:pPr>
        <w:ind w:left="3470" w:hanging="360"/>
      </w:pPr>
      <w:rPr>
        <w:rFonts w:ascii="Symbol" w:hAnsi="Symbol" w:hint="default"/>
      </w:rPr>
    </w:lvl>
    <w:lvl w:ilvl="4" w:tplc="08090003" w:tentative="1">
      <w:start w:val="1"/>
      <w:numFmt w:val="bullet"/>
      <w:lvlText w:val="o"/>
      <w:lvlJc w:val="left"/>
      <w:pPr>
        <w:ind w:left="4190" w:hanging="360"/>
      </w:pPr>
      <w:rPr>
        <w:rFonts w:ascii="Courier New" w:hAnsi="Courier New" w:cs="Courier New" w:hint="default"/>
      </w:rPr>
    </w:lvl>
    <w:lvl w:ilvl="5" w:tplc="08090005" w:tentative="1">
      <w:start w:val="1"/>
      <w:numFmt w:val="bullet"/>
      <w:lvlText w:val=""/>
      <w:lvlJc w:val="left"/>
      <w:pPr>
        <w:ind w:left="4910" w:hanging="360"/>
      </w:pPr>
      <w:rPr>
        <w:rFonts w:ascii="Wingdings" w:hAnsi="Wingdings" w:hint="default"/>
      </w:rPr>
    </w:lvl>
    <w:lvl w:ilvl="6" w:tplc="08090001" w:tentative="1">
      <w:start w:val="1"/>
      <w:numFmt w:val="bullet"/>
      <w:lvlText w:val=""/>
      <w:lvlJc w:val="left"/>
      <w:pPr>
        <w:ind w:left="5630" w:hanging="360"/>
      </w:pPr>
      <w:rPr>
        <w:rFonts w:ascii="Symbol" w:hAnsi="Symbol" w:hint="default"/>
      </w:rPr>
    </w:lvl>
    <w:lvl w:ilvl="7" w:tplc="08090003" w:tentative="1">
      <w:start w:val="1"/>
      <w:numFmt w:val="bullet"/>
      <w:lvlText w:val="o"/>
      <w:lvlJc w:val="left"/>
      <w:pPr>
        <w:ind w:left="6350" w:hanging="360"/>
      </w:pPr>
      <w:rPr>
        <w:rFonts w:ascii="Courier New" w:hAnsi="Courier New" w:cs="Courier New" w:hint="default"/>
      </w:rPr>
    </w:lvl>
    <w:lvl w:ilvl="8" w:tplc="08090005" w:tentative="1">
      <w:start w:val="1"/>
      <w:numFmt w:val="bullet"/>
      <w:lvlText w:val=""/>
      <w:lvlJc w:val="left"/>
      <w:pPr>
        <w:ind w:left="7070" w:hanging="360"/>
      </w:pPr>
      <w:rPr>
        <w:rFonts w:ascii="Wingdings" w:hAnsi="Wingdings" w:hint="default"/>
      </w:rPr>
    </w:lvl>
  </w:abstractNum>
  <w:abstractNum w:abstractNumId="15" w15:restartNumberingAfterBreak="0">
    <w:nsid w:val="3C5127CD"/>
    <w:multiLevelType w:val="hybridMultilevel"/>
    <w:tmpl w:val="9BC0A33A"/>
    <w:lvl w:ilvl="0" w:tplc="08090001">
      <w:start w:val="1"/>
      <w:numFmt w:val="bullet"/>
      <w:lvlText w:val=""/>
      <w:lvlJc w:val="left"/>
      <w:pPr>
        <w:ind w:left="720" w:hanging="360"/>
      </w:pPr>
      <w:rPr>
        <w:rFonts w:ascii="Symbol" w:hAnsi="Symbol" w:hint="default"/>
      </w:rPr>
    </w:lvl>
    <w:lvl w:ilvl="1" w:tplc="B010CB92">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8A5AC4"/>
    <w:multiLevelType w:val="multilevel"/>
    <w:tmpl w:val="894495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47321EF"/>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61967D1"/>
    <w:multiLevelType w:val="hybridMultilevel"/>
    <w:tmpl w:val="EDCC3EA0"/>
    <w:lvl w:ilvl="0" w:tplc="0A5E00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9A44FE"/>
    <w:multiLevelType w:val="hybridMultilevel"/>
    <w:tmpl w:val="F6D26352"/>
    <w:lvl w:ilvl="0" w:tplc="00000001">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ED41C9"/>
    <w:multiLevelType w:val="multilevel"/>
    <w:tmpl w:val="ACE452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1BF3A06"/>
    <w:multiLevelType w:val="hybridMultilevel"/>
    <w:tmpl w:val="681A0F48"/>
    <w:lvl w:ilvl="0" w:tplc="B010CB92">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22" w15:restartNumberingAfterBreak="0">
    <w:nsid w:val="6E643924"/>
    <w:multiLevelType w:val="multilevel"/>
    <w:tmpl w:val="9C665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1B74409"/>
    <w:multiLevelType w:val="multilevel"/>
    <w:tmpl w:val="ACE452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9237426"/>
    <w:multiLevelType w:val="hybridMultilevel"/>
    <w:tmpl w:val="DB68BA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21"/>
  </w:num>
  <w:num w:numId="3">
    <w:abstractNumId w:val="18"/>
  </w:num>
  <w:num w:numId="4">
    <w:abstractNumId w:val="10"/>
  </w:num>
  <w:num w:numId="5">
    <w:abstractNumId w:val="9"/>
  </w:num>
  <w:num w:numId="6">
    <w:abstractNumId w:val="14"/>
  </w:num>
  <w:num w:numId="7">
    <w:abstractNumId w:val="7"/>
  </w:num>
  <w:num w:numId="8">
    <w:abstractNumId w:val="4"/>
  </w:num>
  <w:num w:numId="9">
    <w:abstractNumId w:val="22"/>
  </w:num>
  <w:num w:numId="10">
    <w:abstractNumId w:val="8"/>
  </w:num>
  <w:num w:numId="11">
    <w:abstractNumId w:val="23"/>
  </w:num>
  <w:num w:numId="12">
    <w:abstractNumId w:val="20"/>
  </w:num>
  <w:num w:numId="13">
    <w:abstractNumId w:val="0"/>
  </w:num>
  <w:num w:numId="14">
    <w:abstractNumId w:val="11"/>
  </w:num>
  <w:num w:numId="15">
    <w:abstractNumId w:val="16"/>
  </w:num>
  <w:num w:numId="16">
    <w:abstractNumId w:val="17"/>
  </w:num>
  <w:num w:numId="17">
    <w:abstractNumId w:val="19"/>
  </w:num>
  <w:num w:numId="18">
    <w:abstractNumId w:val="1"/>
  </w:num>
  <w:num w:numId="19">
    <w:abstractNumId w:val="13"/>
  </w:num>
  <w:num w:numId="20">
    <w:abstractNumId w:val="5"/>
  </w:num>
  <w:num w:numId="21">
    <w:abstractNumId w:val="24"/>
  </w:num>
  <w:num w:numId="22">
    <w:abstractNumId w:val="2"/>
  </w:num>
  <w:num w:numId="23">
    <w:abstractNumId w:val="12"/>
  </w:num>
  <w:num w:numId="24">
    <w:abstractNumId w:val="3"/>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598"/>
    <w:rsid w:val="000061EA"/>
    <w:rsid w:val="000127EF"/>
    <w:rsid w:val="0001349A"/>
    <w:rsid w:val="00022E96"/>
    <w:rsid w:val="00025C70"/>
    <w:rsid w:val="00052CAE"/>
    <w:rsid w:val="00063FE3"/>
    <w:rsid w:val="000749B5"/>
    <w:rsid w:val="00080E80"/>
    <w:rsid w:val="00094F87"/>
    <w:rsid w:val="000D04E4"/>
    <w:rsid w:val="000F051F"/>
    <w:rsid w:val="00105786"/>
    <w:rsid w:val="0011543F"/>
    <w:rsid w:val="001167C7"/>
    <w:rsid w:val="00143596"/>
    <w:rsid w:val="00172F91"/>
    <w:rsid w:val="00180954"/>
    <w:rsid w:val="001B1B56"/>
    <w:rsid w:val="001C4210"/>
    <w:rsid w:val="00227337"/>
    <w:rsid w:val="002365C3"/>
    <w:rsid w:val="00247AD7"/>
    <w:rsid w:val="0025727E"/>
    <w:rsid w:val="002711D5"/>
    <w:rsid w:val="002731EB"/>
    <w:rsid w:val="0028789E"/>
    <w:rsid w:val="002C4E41"/>
    <w:rsid w:val="002D0FAE"/>
    <w:rsid w:val="002E4F1F"/>
    <w:rsid w:val="002E5517"/>
    <w:rsid w:val="002F0E1A"/>
    <w:rsid w:val="002F4B85"/>
    <w:rsid w:val="003001A4"/>
    <w:rsid w:val="003003F5"/>
    <w:rsid w:val="00325B24"/>
    <w:rsid w:val="00344598"/>
    <w:rsid w:val="00374F7E"/>
    <w:rsid w:val="00381C83"/>
    <w:rsid w:val="003B50C9"/>
    <w:rsid w:val="003B53A6"/>
    <w:rsid w:val="003D5319"/>
    <w:rsid w:val="003F0DE5"/>
    <w:rsid w:val="003F7D8B"/>
    <w:rsid w:val="00406C76"/>
    <w:rsid w:val="00422F27"/>
    <w:rsid w:val="0045280A"/>
    <w:rsid w:val="0048070F"/>
    <w:rsid w:val="00485044"/>
    <w:rsid w:val="004940DD"/>
    <w:rsid w:val="00496A3F"/>
    <w:rsid w:val="004A386C"/>
    <w:rsid w:val="004B7444"/>
    <w:rsid w:val="004E5A89"/>
    <w:rsid w:val="00535940"/>
    <w:rsid w:val="0055016A"/>
    <w:rsid w:val="00551E0D"/>
    <w:rsid w:val="00556881"/>
    <w:rsid w:val="00572A11"/>
    <w:rsid w:val="00574731"/>
    <w:rsid w:val="005769CB"/>
    <w:rsid w:val="005907CC"/>
    <w:rsid w:val="00596FB8"/>
    <w:rsid w:val="005B59E3"/>
    <w:rsid w:val="005D0622"/>
    <w:rsid w:val="005F4496"/>
    <w:rsid w:val="0060066E"/>
    <w:rsid w:val="00626426"/>
    <w:rsid w:val="00642436"/>
    <w:rsid w:val="006453DD"/>
    <w:rsid w:val="00662954"/>
    <w:rsid w:val="00680FEC"/>
    <w:rsid w:val="00695687"/>
    <w:rsid w:val="00696F75"/>
    <w:rsid w:val="006A0E0E"/>
    <w:rsid w:val="006B3FA9"/>
    <w:rsid w:val="006C2F32"/>
    <w:rsid w:val="006E39C1"/>
    <w:rsid w:val="006E6C86"/>
    <w:rsid w:val="006E6D3D"/>
    <w:rsid w:val="006F041C"/>
    <w:rsid w:val="006F6A26"/>
    <w:rsid w:val="00704CF5"/>
    <w:rsid w:val="00725D4B"/>
    <w:rsid w:val="007645F5"/>
    <w:rsid w:val="00766DB5"/>
    <w:rsid w:val="00771BDA"/>
    <w:rsid w:val="00773E75"/>
    <w:rsid w:val="007850EC"/>
    <w:rsid w:val="007A772C"/>
    <w:rsid w:val="007F2380"/>
    <w:rsid w:val="008105C3"/>
    <w:rsid w:val="00816651"/>
    <w:rsid w:val="00850233"/>
    <w:rsid w:val="00850D7E"/>
    <w:rsid w:val="00867EDB"/>
    <w:rsid w:val="0087094C"/>
    <w:rsid w:val="008A235A"/>
    <w:rsid w:val="008B1C2A"/>
    <w:rsid w:val="008B7F5F"/>
    <w:rsid w:val="008C666E"/>
    <w:rsid w:val="008D1B6B"/>
    <w:rsid w:val="008D27B7"/>
    <w:rsid w:val="008F0684"/>
    <w:rsid w:val="00926DDD"/>
    <w:rsid w:val="009359D2"/>
    <w:rsid w:val="00940C30"/>
    <w:rsid w:val="0095079D"/>
    <w:rsid w:val="0095116B"/>
    <w:rsid w:val="009627BF"/>
    <w:rsid w:val="00986C5B"/>
    <w:rsid w:val="009902C2"/>
    <w:rsid w:val="00991087"/>
    <w:rsid w:val="00993415"/>
    <w:rsid w:val="0099372B"/>
    <w:rsid w:val="009A6AC8"/>
    <w:rsid w:val="009B7C49"/>
    <w:rsid w:val="009C7E19"/>
    <w:rsid w:val="009E5E00"/>
    <w:rsid w:val="009E7110"/>
    <w:rsid w:val="009F1849"/>
    <w:rsid w:val="009F2A0D"/>
    <w:rsid w:val="009F601F"/>
    <w:rsid w:val="00A03647"/>
    <w:rsid w:val="00A34362"/>
    <w:rsid w:val="00A43B47"/>
    <w:rsid w:val="00A4753E"/>
    <w:rsid w:val="00A96D08"/>
    <w:rsid w:val="00AC2471"/>
    <w:rsid w:val="00AD43AF"/>
    <w:rsid w:val="00AD62B1"/>
    <w:rsid w:val="00AE27CD"/>
    <w:rsid w:val="00AE3A4F"/>
    <w:rsid w:val="00AF6A2B"/>
    <w:rsid w:val="00B1381C"/>
    <w:rsid w:val="00B40B20"/>
    <w:rsid w:val="00B422B9"/>
    <w:rsid w:val="00B51DAA"/>
    <w:rsid w:val="00B5587D"/>
    <w:rsid w:val="00B63A57"/>
    <w:rsid w:val="00B65F68"/>
    <w:rsid w:val="00B67500"/>
    <w:rsid w:val="00B771F1"/>
    <w:rsid w:val="00B837AD"/>
    <w:rsid w:val="00B9100A"/>
    <w:rsid w:val="00B9333F"/>
    <w:rsid w:val="00BA61E0"/>
    <w:rsid w:val="00BC7E5C"/>
    <w:rsid w:val="00BE1A78"/>
    <w:rsid w:val="00CB0DE3"/>
    <w:rsid w:val="00CD1481"/>
    <w:rsid w:val="00CF41C2"/>
    <w:rsid w:val="00D0426E"/>
    <w:rsid w:val="00D0616D"/>
    <w:rsid w:val="00D0631C"/>
    <w:rsid w:val="00D06379"/>
    <w:rsid w:val="00D14253"/>
    <w:rsid w:val="00D46F99"/>
    <w:rsid w:val="00D51D2F"/>
    <w:rsid w:val="00D651D8"/>
    <w:rsid w:val="00D668D6"/>
    <w:rsid w:val="00DA7048"/>
    <w:rsid w:val="00DC16D6"/>
    <w:rsid w:val="00DD66C4"/>
    <w:rsid w:val="00DE15AE"/>
    <w:rsid w:val="00DF679B"/>
    <w:rsid w:val="00E06305"/>
    <w:rsid w:val="00E8069F"/>
    <w:rsid w:val="00E863F1"/>
    <w:rsid w:val="00EC4555"/>
    <w:rsid w:val="00EC58B7"/>
    <w:rsid w:val="00EE1B4D"/>
    <w:rsid w:val="00EE2C65"/>
    <w:rsid w:val="00EE6B82"/>
    <w:rsid w:val="00F255EB"/>
    <w:rsid w:val="00F3529B"/>
    <w:rsid w:val="00F43858"/>
    <w:rsid w:val="00F465C2"/>
    <w:rsid w:val="00FA6F19"/>
    <w:rsid w:val="00FC0E85"/>
    <w:rsid w:val="00FC1633"/>
    <w:rsid w:val="00FE2EB0"/>
    <w:rsid w:val="00FE4B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AB938C"/>
  <w14:defaultImageDpi w14:val="300"/>
  <w15:chartTrackingRefBased/>
  <w15:docId w15:val="{641F433D-A8F3-4948-B053-699FC8745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16D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B1B5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6F7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6C8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E6C86"/>
    <w:rPr>
      <w:rFonts w:ascii="Times New Roman" w:hAnsi="Times New Roman" w:cs="Times New Roman"/>
      <w:sz w:val="18"/>
      <w:szCs w:val="18"/>
    </w:rPr>
  </w:style>
  <w:style w:type="paragraph" w:styleId="ListParagraph">
    <w:name w:val="List Paragraph"/>
    <w:basedOn w:val="Normal"/>
    <w:uiPriority w:val="34"/>
    <w:qFormat/>
    <w:rsid w:val="00344598"/>
    <w:pPr>
      <w:spacing w:after="160" w:line="259" w:lineRule="auto"/>
      <w:ind w:left="720"/>
      <w:contextualSpacing/>
    </w:pPr>
    <w:rPr>
      <w:sz w:val="22"/>
      <w:szCs w:val="22"/>
    </w:rPr>
  </w:style>
  <w:style w:type="paragraph" w:styleId="CommentText">
    <w:name w:val="annotation text"/>
    <w:basedOn w:val="Normal"/>
    <w:link w:val="CommentTextChar"/>
    <w:uiPriority w:val="99"/>
    <w:unhideWhenUsed/>
    <w:rsid w:val="00344598"/>
    <w:rPr>
      <w:sz w:val="20"/>
      <w:szCs w:val="20"/>
    </w:rPr>
  </w:style>
  <w:style w:type="character" w:customStyle="1" w:styleId="CommentTextChar">
    <w:name w:val="Comment Text Char"/>
    <w:basedOn w:val="DefaultParagraphFont"/>
    <w:link w:val="CommentText"/>
    <w:uiPriority w:val="99"/>
    <w:rsid w:val="00344598"/>
    <w:rPr>
      <w:sz w:val="20"/>
      <w:szCs w:val="20"/>
    </w:rPr>
  </w:style>
  <w:style w:type="character" w:styleId="CommentReference">
    <w:name w:val="annotation reference"/>
    <w:basedOn w:val="DefaultParagraphFont"/>
    <w:uiPriority w:val="99"/>
    <w:semiHidden/>
    <w:unhideWhenUsed/>
    <w:rsid w:val="00344598"/>
    <w:rPr>
      <w:sz w:val="16"/>
      <w:szCs w:val="16"/>
    </w:rPr>
  </w:style>
  <w:style w:type="paragraph" w:styleId="NormalWeb">
    <w:name w:val="Normal (Web)"/>
    <w:basedOn w:val="Normal"/>
    <w:uiPriority w:val="99"/>
    <w:semiHidden/>
    <w:unhideWhenUsed/>
    <w:rsid w:val="0028789E"/>
    <w:rPr>
      <w:rFonts w:ascii="Times New Roman" w:hAnsi="Times New Roman" w:cs="Times New Roman"/>
    </w:rPr>
  </w:style>
  <w:style w:type="character" w:customStyle="1" w:styleId="Heading1Char">
    <w:name w:val="Heading 1 Char"/>
    <w:basedOn w:val="DefaultParagraphFont"/>
    <w:link w:val="Heading1"/>
    <w:uiPriority w:val="9"/>
    <w:rsid w:val="00DC16D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B1B56"/>
    <w:rPr>
      <w:rFonts w:asciiTheme="majorHAnsi" w:eastAsiaTheme="majorEastAsia" w:hAnsiTheme="majorHAnsi" w:cstheme="majorBidi"/>
      <w:color w:val="365F91" w:themeColor="accent1" w:themeShade="BF"/>
      <w:sz w:val="26"/>
      <w:szCs w:val="26"/>
    </w:rPr>
  </w:style>
  <w:style w:type="paragraph" w:styleId="FootnoteText">
    <w:name w:val="footnote text"/>
    <w:basedOn w:val="Normal"/>
    <w:link w:val="FootnoteTextChar"/>
    <w:uiPriority w:val="99"/>
    <w:semiHidden/>
    <w:unhideWhenUsed/>
    <w:rsid w:val="00EE6B82"/>
    <w:rPr>
      <w:sz w:val="20"/>
      <w:szCs w:val="20"/>
    </w:rPr>
  </w:style>
  <w:style w:type="character" w:customStyle="1" w:styleId="FootnoteTextChar">
    <w:name w:val="Footnote Text Char"/>
    <w:basedOn w:val="DefaultParagraphFont"/>
    <w:link w:val="FootnoteText"/>
    <w:uiPriority w:val="99"/>
    <w:semiHidden/>
    <w:rsid w:val="00EE6B82"/>
    <w:rPr>
      <w:sz w:val="20"/>
      <w:szCs w:val="20"/>
    </w:rPr>
  </w:style>
  <w:style w:type="character" w:styleId="FootnoteReference">
    <w:name w:val="footnote reference"/>
    <w:basedOn w:val="DefaultParagraphFont"/>
    <w:uiPriority w:val="99"/>
    <w:semiHidden/>
    <w:unhideWhenUsed/>
    <w:rsid w:val="00EE6B82"/>
    <w:rPr>
      <w:vertAlign w:val="superscript"/>
    </w:rPr>
  </w:style>
  <w:style w:type="paragraph" w:styleId="CommentSubject">
    <w:name w:val="annotation subject"/>
    <w:basedOn w:val="CommentText"/>
    <w:next w:val="CommentText"/>
    <w:link w:val="CommentSubjectChar"/>
    <w:uiPriority w:val="99"/>
    <w:semiHidden/>
    <w:unhideWhenUsed/>
    <w:rsid w:val="00EE6B82"/>
    <w:rPr>
      <w:b/>
      <w:bCs/>
    </w:rPr>
  </w:style>
  <w:style w:type="character" w:customStyle="1" w:styleId="CommentSubjectChar">
    <w:name w:val="Comment Subject Char"/>
    <w:basedOn w:val="CommentTextChar"/>
    <w:link w:val="CommentSubject"/>
    <w:uiPriority w:val="99"/>
    <w:semiHidden/>
    <w:rsid w:val="00EE6B82"/>
    <w:rPr>
      <w:b/>
      <w:bCs/>
      <w:sz w:val="20"/>
      <w:szCs w:val="20"/>
    </w:rPr>
  </w:style>
  <w:style w:type="character" w:customStyle="1" w:styleId="Heading3Char">
    <w:name w:val="Heading 3 Char"/>
    <w:basedOn w:val="DefaultParagraphFont"/>
    <w:link w:val="Heading3"/>
    <w:uiPriority w:val="9"/>
    <w:rsid w:val="00696F75"/>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A4753E"/>
    <w:rPr>
      <w:color w:val="0000FF"/>
      <w:u w:val="single"/>
    </w:rPr>
  </w:style>
  <w:style w:type="character" w:customStyle="1" w:styleId="UnresolvedMention1">
    <w:name w:val="Unresolved Mention1"/>
    <w:basedOn w:val="DefaultParagraphFont"/>
    <w:uiPriority w:val="99"/>
    <w:semiHidden/>
    <w:unhideWhenUsed/>
    <w:rsid w:val="00680FEC"/>
    <w:rPr>
      <w:color w:val="605E5C"/>
      <w:shd w:val="clear" w:color="auto" w:fill="E1DFDD"/>
    </w:rPr>
  </w:style>
  <w:style w:type="character" w:styleId="Strong">
    <w:name w:val="Strong"/>
    <w:basedOn w:val="DefaultParagraphFont"/>
    <w:uiPriority w:val="22"/>
    <w:qFormat/>
    <w:rsid w:val="004B7444"/>
    <w:rPr>
      <w:b/>
      <w:bCs/>
    </w:rPr>
  </w:style>
  <w:style w:type="character" w:styleId="FollowedHyperlink">
    <w:name w:val="FollowedHyperlink"/>
    <w:basedOn w:val="DefaultParagraphFont"/>
    <w:uiPriority w:val="99"/>
    <w:semiHidden/>
    <w:unhideWhenUsed/>
    <w:rsid w:val="005359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94279">
      <w:bodyDiv w:val="1"/>
      <w:marLeft w:val="0"/>
      <w:marRight w:val="0"/>
      <w:marTop w:val="0"/>
      <w:marBottom w:val="0"/>
      <w:divBdr>
        <w:top w:val="none" w:sz="0" w:space="0" w:color="auto"/>
        <w:left w:val="none" w:sz="0" w:space="0" w:color="auto"/>
        <w:bottom w:val="none" w:sz="0" w:space="0" w:color="auto"/>
        <w:right w:val="none" w:sz="0" w:space="0" w:color="auto"/>
      </w:divBdr>
      <w:divsChild>
        <w:div w:id="867528794">
          <w:marLeft w:val="360"/>
          <w:marRight w:val="0"/>
          <w:marTop w:val="200"/>
          <w:marBottom w:val="0"/>
          <w:divBdr>
            <w:top w:val="none" w:sz="0" w:space="0" w:color="auto"/>
            <w:left w:val="none" w:sz="0" w:space="0" w:color="auto"/>
            <w:bottom w:val="none" w:sz="0" w:space="0" w:color="auto"/>
            <w:right w:val="none" w:sz="0" w:space="0" w:color="auto"/>
          </w:divBdr>
        </w:div>
        <w:div w:id="478227139">
          <w:marLeft w:val="1080"/>
          <w:marRight w:val="0"/>
          <w:marTop w:val="100"/>
          <w:marBottom w:val="0"/>
          <w:divBdr>
            <w:top w:val="none" w:sz="0" w:space="0" w:color="auto"/>
            <w:left w:val="none" w:sz="0" w:space="0" w:color="auto"/>
            <w:bottom w:val="none" w:sz="0" w:space="0" w:color="auto"/>
            <w:right w:val="none" w:sz="0" w:space="0" w:color="auto"/>
          </w:divBdr>
        </w:div>
        <w:div w:id="1008411684">
          <w:marLeft w:val="1080"/>
          <w:marRight w:val="0"/>
          <w:marTop w:val="100"/>
          <w:marBottom w:val="0"/>
          <w:divBdr>
            <w:top w:val="none" w:sz="0" w:space="0" w:color="auto"/>
            <w:left w:val="none" w:sz="0" w:space="0" w:color="auto"/>
            <w:bottom w:val="none" w:sz="0" w:space="0" w:color="auto"/>
            <w:right w:val="none" w:sz="0" w:space="0" w:color="auto"/>
          </w:divBdr>
        </w:div>
      </w:divsChild>
    </w:div>
    <w:div w:id="50471021">
      <w:bodyDiv w:val="1"/>
      <w:marLeft w:val="0"/>
      <w:marRight w:val="0"/>
      <w:marTop w:val="0"/>
      <w:marBottom w:val="0"/>
      <w:divBdr>
        <w:top w:val="none" w:sz="0" w:space="0" w:color="auto"/>
        <w:left w:val="none" w:sz="0" w:space="0" w:color="auto"/>
        <w:bottom w:val="none" w:sz="0" w:space="0" w:color="auto"/>
        <w:right w:val="none" w:sz="0" w:space="0" w:color="auto"/>
      </w:divBdr>
    </w:div>
    <w:div w:id="753861294">
      <w:bodyDiv w:val="1"/>
      <w:marLeft w:val="0"/>
      <w:marRight w:val="0"/>
      <w:marTop w:val="0"/>
      <w:marBottom w:val="0"/>
      <w:divBdr>
        <w:top w:val="none" w:sz="0" w:space="0" w:color="auto"/>
        <w:left w:val="none" w:sz="0" w:space="0" w:color="auto"/>
        <w:bottom w:val="none" w:sz="0" w:space="0" w:color="auto"/>
        <w:right w:val="none" w:sz="0" w:space="0" w:color="auto"/>
      </w:divBdr>
    </w:div>
    <w:div w:id="795103301">
      <w:bodyDiv w:val="1"/>
      <w:marLeft w:val="0"/>
      <w:marRight w:val="0"/>
      <w:marTop w:val="0"/>
      <w:marBottom w:val="0"/>
      <w:divBdr>
        <w:top w:val="none" w:sz="0" w:space="0" w:color="auto"/>
        <w:left w:val="none" w:sz="0" w:space="0" w:color="auto"/>
        <w:bottom w:val="none" w:sz="0" w:space="0" w:color="auto"/>
        <w:right w:val="none" w:sz="0" w:space="0" w:color="auto"/>
      </w:divBdr>
      <w:divsChild>
        <w:div w:id="1208253770">
          <w:marLeft w:val="0"/>
          <w:marRight w:val="0"/>
          <w:marTop w:val="0"/>
          <w:marBottom w:val="0"/>
          <w:divBdr>
            <w:top w:val="none" w:sz="0" w:space="0" w:color="auto"/>
            <w:left w:val="none" w:sz="0" w:space="0" w:color="auto"/>
            <w:bottom w:val="none" w:sz="0" w:space="0" w:color="auto"/>
            <w:right w:val="none" w:sz="0" w:space="0" w:color="auto"/>
          </w:divBdr>
        </w:div>
        <w:div w:id="673920462">
          <w:marLeft w:val="0"/>
          <w:marRight w:val="0"/>
          <w:marTop w:val="0"/>
          <w:marBottom w:val="0"/>
          <w:divBdr>
            <w:top w:val="none" w:sz="0" w:space="0" w:color="auto"/>
            <w:left w:val="none" w:sz="0" w:space="0" w:color="auto"/>
            <w:bottom w:val="none" w:sz="0" w:space="0" w:color="auto"/>
            <w:right w:val="none" w:sz="0" w:space="0" w:color="auto"/>
          </w:divBdr>
        </w:div>
      </w:divsChild>
    </w:div>
    <w:div w:id="814494483">
      <w:bodyDiv w:val="1"/>
      <w:marLeft w:val="0"/>
      <w:marRight w:val="0"/>
      <w:marTop w:val="0"/>
      <w:marBottom w:val="0"/>
      <w:divBdr>
        <w:top w:val="none" w:sz="0" w:space="0" w:color="auto"/>
        <w:left w:val="none" w:sz="0" w:space="0" w:color="auto"/>
        <w:bottom w:val="none" w:sz="0" w:space="0" w:color="auto"/>
        <w:right w:val="none" w:sz="0" w:space="0" w:color="auto"/>
      </w:divBdr>
    </w:div>
    <w:div w:id="1657151693">
      <w:bodyDiv w:val="1"/>
      <w:marLeft w:val="0"/>
      <w:marRight w:val="0"/>
      <w:marTop w:val="0"/>
      <w:marBottom w:val="0"/>
      <w:divBdr>
        <w:top w:val="none" w:sz="0" w:space="0" w:color="auto"/>
        <w:left w:val="none" w:sz="0" w:space="0" w:color="auto"/>
        <w:bottom w:val="none" w:sz="0" w:space="0" w:color="auto"/>
        <w:right w:val="none" w:sz="0" w:space="0" w:color="auto"/>
      </w:divBdr>
    </w:div>
    <w:div w:id="1838761291">
      <w:bodyDiv w:val="1"/>
      <w:marLeft w:val="0"/>
      <w:marRight w:val="0"/>
      <w:marTop w:val="0"/>
      <w:marBottom w:val="0"/>
      <w:divBdr>
        <w:top w:val="none" w:sz="0" w:space="0" w:color="auto"/>
        <w:left w:val="none" w:sz="0" w:space="0" w:color="auto"/>
        <w:bottom w:val="none" w:sz="0" w:space="0" w:color="auto"/>
        <w:right w:val="none" w:sz="0" w:space="0" w:color="auto"/>
      </w:divBdr>
    </w:div>
    <w:div w:id="1953588644">
      <w:bodyDiv w:val="1"/>
      <w:marLeft w:val="0"/>
      <w:marRight w:val="0"/>
      <w:marTop w:val="0"/>
      <w:marBottom w:val="0"/>
      <w:divBdr>
        <w:top w:val="none" w:sz="0" w:space="0" w:color="auto"/>
        <w:left w:val="none" w:sz="0" w:space="0" w:color="auto"/>
        <w:bottom w:val="none" w:sz="0" w:space="0" w:color="auto"/>
        <w:right w:val="none" w:sz="0" w:space="0" w:color="auto"/>
      </w:divBdr>
      <w:divsChild>
        <w:div w:id="202914199">
          <w:marLeft w:val="0"/>
          <w:marRight w:val="0"/>
          <w:marTop w:val="0"/>
          <w:marBottom w:val="0"/>
          <w:divBdr>
            <w:top w:val="none" w:sz="0" w:space="0" w:color="auto"/>
            <w:left w:val="none" w:sz="0" w:space="0" w:color="auto"/>
            <w:bottom w:val="none" w:sz="0" w:space="0" w:color="auto"/>
            <w:right w:val="none" w:sz="0" w:space="0" w:color="auto"/>
          </w:divBdr>
          <w:divsChild>
            <w:div w:id="2094890657">
              <w:marLeft w:val="0"/>
              <w:marRight w:val="0"/>
              <w:marTop w:val="0"/>
              <w:marBottom w:val="0"/>
              <w:divBdr>
                <w:top w:val="none" w:sz="0" w:space="0" w:color="auto"/>
                <w:left w:val="none" w:sz="0" w:space="0" w:color="auto"/>
                <w:bottom w:val="none" w:sz="0" w:space="0" w:color="auto"/>
                <w:right w:val="none" w:sz="0" w:space="0" w:color="auto"/>
              </w:divBdr>
              <w:divsChild>
                <w:div w:id="1825125012">
                  <w:marLeft w:val="0"/>
                  <w:marRight w:val="0"/>
                  <w:marTop w:val="0"/>
                  <w:marBottom w:val="0"/>
                  <w:divBdr>
                    <w:top w:val="none" w:sz="0" w:space="0" w:color="auto"/>
                    <w:left w:val="none" w:sz="0" w:space="0" w:color="auto"/>
                    <w:bottom w:val="none" w:sz="0" w:space="0" w:color="auto"/>
                    <w:right w:val="none" w:sz="0" w:space="0" w:color="auto"/>
                  </w:divBdr>
                  <w:divsChild>
                    <w:div w:id="18574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A422688-F221-3940-8EBB-CF9256076541}">
  <ds:schemaRefs>
    <ds:schemaRef ds:uri="http://schemas.openxmlformats.org/officeDocument/2006/bibliography"/>
  </ds:schemaRefs>
</ds:datastoreItem>
</file>

<file path=customXml/itemProps2.xml><?xml version="1.0" encoding="utf-8"?>
<ds:datastoreItem xmlns:ds="http://schemas.openxmlformats.org/officeDocument/2006/customXml" ds:itemID="{5FDB444D-4AA0-48AD-9142-0F2D0BD9A01D}"/>
</file>

<file path=customXml/itemProps3.xml><?xml version="1.0" encoding="utf-8"?>
<ds:datastoreItem xmlns:ds="http://schemas.openxmlformats.org/officeDocument/2006/customXml" ds:itemID="{6D0C2516-806E-479A-871C-26F2FAC3289C}"/>
</file>

<file path=customXml/itemProps4.xml><?xml version="1.0" encoding="utf-8"?>
<ds:datastoreItem xmlns:ds="http://schemas.openxmlformats.org/officeDocument/2006/customXml" ds:itemID="{70F0DC8A-6722-44D9-BB81-31BB5386F317}"/>
</file>

<file path=docProps/app.xml><?xml version="1.0" encoding="utf-8"?>
<Properties xmlns="http://schemas.openxmlformats.org/officeDocument/2006/extended-properties" xmlns:vt="http://schemas.openxmlformats.org/officeDocument/2006/docPropsVTypes">
  <Template>Normal.dotm</Template>
  <TotalTime>3</TotalTime>
  <Pages>7</Pages>
  <Words>2507</Words>
  <Characters>14291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Ballantine</dc:creator>
  <cp:keywords/>
  <dc:description/>
  <cp:lastModifiedBy>Carol Ballantine</cp:lastModifiedBy>
  <cp:revision>4</cp:revision>
  <dcterms:created xsi:type="dcterms:W3CDTF">2019-08-30T09:19:00Z</dcterms:created>
  <dcterms:modified xsi:type="dcterms:W3CDTF">2019-08-30T12:50:00Z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