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FBC36" w14:textId="77777777" w:rsidR="00882732" w:rsidRPr="000156E2" w:rsidRDefault="00882732" w:rsidP="000156E2">
      <w:pPr>
        <w:shd w:val="clear" w:color="auto" w:fill="FFFFFF"/>
        <w:spacing w:before="100" w:beforeAutospacing="1" w:after="100" w:afterAutospacing="1" w:line="240" w:lineRule="auto"/>
        <w:jc w:val="both"/>
        <w:outlineLvl w:val="1"/>
        <w:rPr>
          <w:rFonts w:asciiTheme="majorBidi" w:eastAsia="Times New Roman" w:hAnsiTheme="majorBidi" w:cstheme="majorBidi"/>
          <w:color w:val="0072C6"/>
          <w:sz w:val="24"/>
          <w:szCs w:val="24"/>
        </w:rPr>
      </w:pPr>
      <w:r w:rsidRPr="00882732">
        <w:rPr>
          <w:rFonts w:ascii="Verdana" w:eastAsia="Times New Roman" w:hAnsi="Verdana" w:cs="Times New Roman"/>
          <w:color w:val="0072C6"/>
          <w:sz w:val="35"/>
          <w:szCs w:val="35"/>
        </w:rPr>
        <w:t xml:space="preserve">Call for submissions to the UN SRVAW thematic report on rape as a grave and systematic human rights violation and gender-based violence against </w:t>
      </w:r>
      <w:r w:rsidRPr="000156E2">
        <w:rPr>
          <w:rFonts w:asciiTheme="majorBidi" w:eastAsia="Times New Roman" w:hAnsiTheme="majorBidi" w:cstheme="majorBidi"/>
          <w:color w:val="0072C6"/>
          <w:sz w:val="24"/>
          <w:szCs w:val="24"/>
        </w:rPr>
        <w:t>women</w:t>
      </w:r>
    </w:p>
    <w:p w14:paraId="79D43702" w14:textId="77777777"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Update: the deadline for this call for submissions has been extended until 31 December 2020. The information received will inform the preparation of the Special Rapporteur’s final report to the Human Rights Council.</w:t>
      </w:r>
    </w:p>
    <w:p w14:paraId="5D4F4E4C" w14:textId="77777777"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The United Nations Special Rapporteur on violence against women, its causes and consequences, Ms. </w:t>
      </w:r>
      <w:proofErr w:type="spellStart"/>
      <w:r w:rsidRPr="000156E2">
        <w:rPr>
          <w:rFonts w:asciiTheme="majorBidi" w:eastAsia="Times New Roman" w:hAnsiTheme="majorBidi" w:cstheme="majorBidi"/>
          <w:color w:val="000000"/>
          <w:sz w:val="24"/>
          <w:szCs w:val="24"/>
        </w:rPr>
        <w:t>Dubravka</w:t>
      </w:r>
      <w:proofErr w:type="spellEnd"/>
      <w:r w:rsidRPr="000156E2">
        <w:rPr>
          <w:rFonts w:asciiTheme="majorBidi" w:eastAsia="Times New Roman" w:hAnsiTheme="majorBidi" w:cstheme="majorBidi"/>
          <w:color w:val="000000"/>
          <w:sz w:val="24"/>
          <w:szCs w:val="24"/>
        </w:rPr>
        <w:t xml:space="preserve"> </w:t>
      </w:r>
      <w:proofErr w:type="spellStart"/>
      <w:r w:rsidRPr="000156E2">
        <w:rPr>
          <w:rFonts w:asciiTheme="majorBidi" w:eastAsia="Times New Roman" w:hAnsiTheme="majorBidi" w:cstheme="majorBidi"/>
          <w:color w:val="000000"/>
          <w:sz w:val="24"/>
          <w:szCs w:val="24"/>
        </w:rPr>
        <w:t>Šimonović</w:t>
      </w:r>
      <w:proofErr w:type="spellEnd"/>
      <w:r w:rsidRPr="000156E2">
        <w:rPr>
          <w:rFonts w:asciiTheme="majorBidi" w:eastAsia="Times New Roman" w:hAnsiTheme="majorBidi" w:cstheme="majorBidi"/>
          <w:color w:val="000000"/>
          <w:sz w:val="24"/>
          <w:szCs w:val="24"/>
        </w:rPr>
        <w:t>, in her thematic report to be presented to the UN Human Rights Council in June 2021 will address </w:t>
      </w:r>
      <w:r w:rsidRPr="000156E2">
        <w:rPr>
          <w:rFonts w:asciiTheme="majorBidi" w:eastAsia="Times New Roman" w:hAnsiTheme="majorBidi" w:cstheme="majorBidi"/>
          <w:b/>
          <w:bCs/>
          <w:color w:val="000000"/>
          <w:sz w:val="24"/>
          <w:szCs w:val="24"/>
        </w:rPr>
        <w:t>States’ responsibility to criminalize and prosecute rape as a grave and systematic human rights violation and a manifestation of gender-based violence against women, in line with international human rights standards.</w:t>
      </w:r>
    </w:p>
    <w:p w14:paraId="467B9C24" w14:textId="7EA9D2F5"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Rape has been recognized as crime of sexual violence, a war crime, a crime against humanity  and/or genocide in specific circumstances and it has been criminalized and prosecuted in a large number of States and jurisdictions but in different ways, that is: rape has different definitions (force /consent), different scopes (women, men, marital rape, all types of penetrations), with different aggravating and mitigating circumstances, with different sanctions, and with  different statutes of limitations for its prosecution. While victims of rape can also be men and boys, it predominantly affects women and as such, falls under the definition of </w:t>
      </w:r>
      <w:r w:rsidR="006A7EEB" w:rsidRPr="000156E2">
        <w:rPr>
          <w:rFonts w:asciiTheme="majorBidi" w:eastAsia="Times New Roman" w:hAnsiTheme="majorBidi" w:cstheme="majorBidi"/>
          <w:color w:val="000000"/>
          <w:sz w:val="24"/>
          <w:szCs w:val="24"/>
        </w:rPr>
        <w:t>gender-based</w:t>
      </w:r>
      <w:r w:rsidRPr="000156E2">
        <w:rPr>
          <w:rFonts w:asciiTheme="majorBidi" w:eastAsia="Times New Roman" w:hAnsiTheme="majorBidi" w:cstheme="majorBidi"/>
          <w:color w:val="000000"/>
          <w:sz w:val="24"/>
          <w:szCs w:val="24"/>
        </w:rPr>
        <w:t xml:space="preserve"> violence against women as act of violence against women.   </w:t>
      </w:r>
    </w:p>
    <w:p w14:paraId="0F21E573" w14:textId="77777777"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Globally, we know that rape is frequently not reported, and if reported seldom prosecuted with vigor; if prosecuted, results in very low numbers of convictions (attrition rates are high) and all this results in impunity for </w:t>
      </w:r>
      <w:proofErr w:type="gramStart"/>
      <w:r w:rsidRPr="000156E2">
        <w:rPr>
          <w:rFonts w:asciiTheme="majorBidi" w:eastAsia="Times New Roman" w:hAnsiTheme="majorBidi" w:cstheme="majorBidi"/>
          <w:color w:val="000000"/>
          <w:sz w:val="24"/>
          <w:szCs w:val="24"/>
        </w:rPr>
        <w:t>the majority of</w:t>
      </w:r>
      <w:proofErr w:type="gramEnd"/>
      <w:r w:rsidRPr="000156E2">
        <w:rPr>
          <w:rFonts w:asciiTheme="majorBidi" w:eastAsia="Times New Roman" w:hAnsiTheme="majorBidi" w:cstheme="majorBidi"/>
          <w:color w:val="000000"/>
          <w:sz w:val="24"/>
          <w:szCs w:val="24"/>
        </w:rPr>
        <w:t xml:space="preserve"> perpetrators; women thereby lose faith in the criminal system, do not report it, and the result is the mixture of low reporting rates and a culture of impunity and rape becomes normalized. </w:t>
      </w:r>
    </w:p>
    <w:p w14:paraId="226C347C" w14:textId="77777777"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In general, there is lack of data on rape reporting, prosecution and conviction including on the relationship(s) between the victim and the perpetrator.</w:t>
      </w:r>
    </w:p>
    <w:p w14:paraId="2C264C5E" w14:textId="77777777"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The international human rights framework on rape as a human rights violation and gender-based violence against women (GBVAW) has been significantly improved, but those improved standards are not fully incorporated into legislation and practice at the national level.</w:t>
      </w:r>
    </w:p>
    <w:p w14:paraId="544C8B63" w14:textId="77777777"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The aim of this report is to collect as much information as possible on the criminalization and prosecution of rape, and to thereby support and encourage a process of harmonization of national criminal laws and systems and practice with international standards on rape and sexual violence in both peacetime and during conflicts.</w:t>
      </w:r>
    </w:p>
    <w:p w14:paraId="178C3B9F" w14:textId="77777777"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In her report, the Special Rapporteur intends </w:t>
      </w:r>
      <w:r w:rsidRPr="000156E2">
        <w:rPr>
          <w:rFonts w:asciiTheme="majorBidi" w:eastAsia="Times New Roman" w:hAnsiTheme="majorBidi" w:cstheme="majorBidi"/>
          <w:b/>
          <w:bCs/>
          <w:color w:val="000000"/>
          <w:sz w:val="24"/>
          <w:szCs w:val="24"/>
        </w:rPr>
        <w:t>to </w:t>
      </w:r>
      <w:r w:rsidRPr="000156E2">
        <w:rPr>
          <w:rFonts w:asciiTheme="majorBidi" w:eastAsia="Times New Roman" w:hAnsiTheme="majorBidi" w:cstheme="majorBidi"/>
          <w:color w:val="000000"/>
          <w:sz w:val="24"/>
          <w:szCs w:val="24"/>
        </w:rPr>
        <w:t>provide recommendations to States and other stakeholders on key international human rights standards that should be integrated in national criminal justice responses in order to harmonize them with accepted international standards; to provide access to justice and support for victims of rape; to break the cycle of impunity; and to prosecute perpetrators, ensuring that they are not protected by hidden domestic norms that are still part of criminal law or criminal procedure.</w:t>
      </w:r>
    </w:p>
    <w:p w14:paraId="79D7F064" w14:textId="342653DE"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lastRenderedPageBreak/>
        <w:t xml:space="preserve">To that end, the Special Rapporteur on violence against women would like to invite all States, National Human Rights Institutions, civil society actors, international </w:t>
      </w:r>
      <w:r w:rsidR="006A7EEB" w:rsidRPr="000156E2">
        <w:rPr>
          <w:rFonts w:asciiTheme="majorBidi" w:eastAsia="Times New Roman" w:hAnsiTheme="majorBidi" w:cstheme="majorBidi"/>
          <w:color w:val="000000"/>
          <w:sz w:val="24"/>
          <w:szCs w:val="24"/>
        </w:rPr>
        <w:t>organizations</w:t>
      </w:r>
      <w:r w:rsidRPr="000156E2">
        <w:rPr>
          <w:rFonts w:asciiTheme="majorBidi" w:eastAsia="Times New Roman" w:hAnsiTheme="majorBidi" w:cstheme="majorBidi"/>
          <w:color w:val="000000"/>
          <w:sz w:val="24"/>
          <w:szCs w:val="24"/>
        </w:rPr>
        <w:t>, academics and other stakeholders from all countries to send responses to the questionnaire below.</w:t>
      </w:r>
    </w:p>
    <w:p w14:paraId="6C2E1DEB" w14:textId="159D625D"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(Due to limited time and resources, please send information including provision of the criminal law in English. If sent in other languages, translation services are not </w:t>
      </w:r>
      <w:r w:rsidR="006A7EEB" w:rsidRPr="000156E2">
        <w:rPr>
          <w:rFonts w:asciiTheme="majorBidi" w:eastAsia="Times New Roman" w:hAnsiTheme="majorBidi" w:cstheme="majorBidi"/>
          <w:color w:val="000000"/>
          <w:sz w:val="24"/>
          <w:szCs w:val="24"/>
        </w:rPr>
        <w:t>available,</w:t>
      </w:r>
      <w:r w:rsidRPr="000156E2">
        <w:rPr>
          <w:rFonts w:asciiTheme="majorBidi" w:eastAsia="Times New Roman" w:hAnsiTheme="majorBidi" w:cstheme="majorBidi"/>
          <w:color w:val="000000"/>
          <w:sz w:val="24"/>
          <w:szCs w:val="24"/>
        </w:rPr>
        <w:t xml:space="preserve"> and it could not be considered at this stage of information gathering). </w:t>
      </w:r>
    </w:p>
    <w:p w14:paraId="403EA84C" w14:textId="77777777"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All submissions should be sent to </w:t>
      </w:r>
      <w:hyperlink r:id="rId5" w:history="1">
        <w:r w:rsidRPr="000156E2">
          <w:rPr>
            <w:rFonts w:asciiTheme="majorBidi" w:eastAsia="Times New Roman" w:hAnsiTheme="majorBidi" w:cstheme="majorBidi"/>
            <w:color w:val="663399"/>
            <w:sz w:val="24"/>
            <w:szCs w:val="24"/>
            <w:u w:val="single"/>
          </w:rPr>
          <w:t>vaw@ohchr.org</w:t>
        </w:r>
      </w:hyperlink>
      <w:r w:rsidRPr="000156E2">
        <w:rPr>
          <w:rFonts w:asciiTheme="majorBidi" w:eastAsia="Times New Roman" w:hAnsiTheme="majorBidi" w:cstheme="majorBidi"/>
          <w:color w:val="000000"/>
          <w:sz w:val="24"/>
          <w:szCs w:val="24"/>
        </w:rPr>
        <w:t> by</w:t>
      </w:r>
      <w:r w:rsidRPr="000156E2">
        <w:rPr>
          <w:rFonts w:asciiTheme="majorBidi" w:eastAsia="Times New Roman" w:hAnsiTheme="majorBidi" w:cstheme="majorBidi"/>
          <w:b/>
          <w:bCs/>
          <w:color w:val="000000"/>
          <w:sz w:val="24"/>
          <w:szCs w:val="24"/>
        </w:rPr>
        <w:t> 31 December 2020</w:t>
      </w:r>
      <w:r w:rsidRPr="000156E2">
        <w:rPr>
          <w:rFonts w:asciiTheme="majorBidi" w:eastAsia="Times New Roman" w:hAnsiTheme="majorBidi" w:cstheme="majorBidi"/>
          <w:color w:val="000000"/>
          <w:sz w:val="24"/>
          <w:szCs w:val="24"/>
        </w:rPr>
        <w:t>. You are kindly requested to indicate if you DO NOT wish your submission to be made public.</w:t>
      </w:r>
    </w:p>
    <w:p w14:paraId="3ECB430D" w14:textId="1BACB872" w:rsidR="0088273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Please indicate who is providing the response, along with contact details.</w:t>
      </w:r>
    </w:p>
    <w:p w14:paraId="4C2CB50C" w14:textId="6A2A59B6" w:rsidR="00F11B72" w:rsidRDefault="00F11B72" w:rsidP="000156E2">
      <w:pPr>
        <w:shd w:val="clear" w:color="auto" w:fill="FFFFFF"/>
        <w:spacing w:after="150" w:line="240" w:lineRule="auto"/>
        <w:jc w:val="both"/>
        <w:rPr>
          <w:rFonts w:asciiTheme="majorBidi" w:eastAsia="Times New Roman" w:hAnsiTheme="majorBidi" w:cstheme="majorBidi"/>
          <w:color w:val="000000"/>
          <w:sz w:val="24"/>
          <w:szCs w:val="24"/>
        </w:rPr>
      </w:pPr>
    </w:p>
    <w:p w14:paraId="75C0787A" w14:textId="77777777" w:rsidR="00F11B72" w:rsidRDefault="00F11B72" w:rsidP="000156E2">
      <w:pPr>
        <w:shd w:val="clear" w:color="auto" w:fill="FFFFFF"/>
        <w:spacing w:after="150" w:line="240" w:lineRule="auto"/>
        <w:jc w:val="both"/>
        <w:rPr>
          <w:rFonts w:asciiTheme="majorBidi" w:eastAsia="Times New Roman" w:hAnsiTheme="majorBidi" w:cstheme="majorBidi"/>
          <w:color w:val="000000"/>
          <w:sz w:val="24"/>
          <w:szCs w:val="24"/>
        </w:rPr>
      </w:pPr>
    </w:p>
    <w:p w14:paraId="184CF35A" w14:textId="2A195515" w:rsidR="00511CB3" w:rsidRPr="004B1EB6" w:rsidRDefault="00511CB3" w:rsidP="000156E2">
      <w:pPr>
        <w:shd w:val="clear" w:color="auto" w:fill="FFFFFF"/>
        <w:spacing w:after="150" w:line="240" w:lineRule="auto"/>
        <w:jc w:val="both"/>
        <w:rPr>
          <w:rFonts w:asciiTheme="majorBidi" w:eastAsia="Times New Roman" w:hAnsiTheme="majorBidi" w:cstheme="majorBidi"/>
          <w:b/>
          <w:bCs/>
          <w:color w:val="000000"/>
          <w:sz w:val="24"/>
          <w:szCs w:val="24"/>
        </w:rPr>
      </w:pPr>
      <w:r w:rsidRPr="004B1EB6">
        <w:rPr>
          <w:rFonts w:asciiTheme="majorBidi" w:eastAsia="Times New Roman" w:hAnsiTheme="majorBidi" w:cstheme="majorBidi"/>
          <w:b/>
          <w:bCs/>
          <w:color w:val="000000"/>
          <w:sz w:val="24"/>
          <w:szCs w:val="24"/>
        </w:rPr>
        <w:t>Methodology:</w:t>
      </w:r>
    </w:p>
    <w:p w14:paraId="71856670" w14:textId="0421BEBD" w:rsidR="00AF156E" w:rsidRDefault="00F11B72" w:rsidP="000156E2">
      <w:pPr>
        <w:shd w:val="clear" w:color="auto" w:fill="FFFFFF"/>
        <w:spacing w:after="150" w:line="24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This document contains a consolidation of responses which were collated</w:t>
      </w:r>
      <w:r w:rsidR="00AF156E">
        <w:rPr>
          <w:rFonts w:asciiTheme="majorBidi" w:eastAsia="Times New Roman" w:hAnsiTheme="majorBidi" w:cstheme="majorBidi"/>
          <w:color w:val="000000"/>
          <w:sz w:val="24"/>
          <w:szCs w:val="24"/>
        </w:rPr>
        <w:t xml:space="preserve"> and is being </w:t>
      </w:r>
      <w:r w:rsidR="00146EF6">
        <w:rPr>
          <w:rFonts w:asciiTheme="majorBidi" w:eastAsia="Times New Roman" w:hAnsiTheme="majorBidi" w:cstheme="majorBidi"/>
          <w:color w:val="000000"/>
          <w:sz w:val="24"/>
          <w:szCs w:val="24"/>
        </w:rPr>
        <w:t>submitted by</w:t>
      </w:r>
      <w:r>
        <w:rPr>
          <w:rFonts w:asciiTheme="majorBidi" w:eastAsia="Times New Roman" w:hAnsiTheme="majorBidi" w:cstheme="majorBidi"/>
          <w:color w:val="000000"/>
          <w:sz w:val="24"/>
          <w:szCs w:val="24"/>
        </w:rPr>
        <w:t xml:space="preserve"> the Human Rights Section of UNAMID. The questionnaire was submitted to key components within </w:t>
      </w:r>
      <w:r w:rsidR="00146EF6">
        <w:rPr>
          <w:rFonts w:asciiTheme="majorBidi" w:eastAsia="Times New Roman" w:hAnsiTheme="majorBidi" w:cstheme="majorBidi"/>
          <w:color w:val="000000"/>
          <w:sz w:val="24"/>
          <w:szCs w:val="24"/>
        </w:rPr>
        <w:t>UNAMID, who</w:t>
      </w:r>
      <w:r>
        <w:rPr>
          <w:rFonts w:asciiTheme="majorBidi" w:eastAsia="Times New Roman" w:hAnsiTheme="majorBidi" w:cstheme="majorBidi"/>
          <w:color w:val="000000"/>
          <w:sz w:val="24"/>
          <w:szCs w:val="24"/>
        </w:rPr>
        <w:t xml:space="preserve"> had direct mandate or engagement on activities related </w:t>
      </w:r>
      <w:r w:rsidR="00146EF6">
        <w:rPr>
          <w:rFonts w:asciiTheme="majorBidi" w:eastAsia="Times New Roman" w:hAnsiTheme="majorBidi" w:cstheme="majorBidi"/>
          <w:color w:val="000000"/>
          <w:sz w:val="24"/>
          <w:szCs w:val="24"/>
        </w:rPr>
        <w:t>to sexual</w:t>
      </w:r>
      <w:r>
        <w:rPr>
          <w:rFonts w:asciiTheme="majorBidi" w:eastAsia="Times New Roman" w:hAnsiTheme="majorBidi" w:cstheme="majorBidi"/>
          <w:color w:val="000000"/>
          <w:sz w:val="24"/>
          <w:szCs w:val="24"/>
        </w:rPr>
        <w:t xml:space="preserve"> and gender -based violence</w:t>
      </w:r>
      <w:r w:rsidR="004B1EB6">
        <w:rPr>
          <w:rFonts w:asciiTheme="majorBidi" w:eastAsia="Times New Roman" w:hAnsiTheme="majorBidi" w:cstheme="majorBidi"/>
          <w:color w:val="000000"/>
          <w:sz w:val="24"/>
          <w:szCs w:val="24"/>
        </w:rPr>
        <w:t xml:space="preserve">, namely the </w:t>
      </w:r>
      <w:r w:rsidR="00AF156E">
        <w:rPr>
          <w:rFonts w:asciiTheme="majorBidi" w:eastAsia="Times New Roman" w:hAnsiTheme="majorBidi" w:cstheme="majorBidi"/>
          <w:color w:val="000000"/>
          <w:sz w:val="24"/>
          <w:szCs w:val="24"/>
        </w:rPr>
        <w:t xml:space="preserve">Women’s </w:t>
      </w:r>
      <w:r w:rsidR="004B1EB6">
        <w:rPr>
          <w:rFonts w:asciiTheme="majorBidi" w:eastAsia="Times New Roman" w:hAnsiTheme="majorBidi" w:cstheme="majorBidi"/>
          <w:color w:val="000000"/>
          <w:sz w:val="24"/>
          <w:szCs w:val="24"/>
        </w:rPr>
        <w:t>P</w:t>
      </w:r>
      <w:r w:rsidR="00AF156E">
        <w:rPr>
          <w:rFonts w:asciiTheme="majorBidi" w:eastAsia="Times New Roman" w:hAnsiTheme="majorBidi" w:cstheme="majorBidi"/>
          <w:color w:val="000000"/>
          <w:sz w:val="24"/>
          <w:szCs w:val="24"/>
        </w:rPr>
        <w:t xml:space="preserve">rotection </w:t>
      </w:r>
      <w:r w:rsidR="004B1EB6">
        <w:rPr>
          <w:rFonts w:asciiTheme="majorBidi" w:eastAsia="Times New Roman" w:hAnsiTheme="majorBidi" w:cstheme="majorBidi"/>
          <w:color w:val="000000"/>
          <w:sz w:val="24"/>
          <w:szCs w:val="24"/>
        </w:rPr>
        <w:t xml:space="preserve">Advisory Unit, the Gender Affairs Unit, </w:t>
      </w:r>
      <w:r>
        <w:rPr>
          <w:rFonts w:asciiTheme="majorBidi" w:eastAsia="Times New Roman" w:hAnsiTheme="majorBidi" w:cstheme="majorBidi"/>
          <w:color w:val="000000"/>
          <w:sz w:val="24"/>
          <w:szCs w:val="24"/>
        </w:rPr>
        <w:t xml:space="preserve">Rule of Law and Judicial Monitoring and </w:t>
      </w:r>
      <w:r w:rsidR="00146EF6">
        <w:rPr>
          <w:rFonts w:asciiTheme="majorBidi" w:eastAsia="Times New Roman" w:hAnsiTheme="majorBidi" w:cstheme="majorBidi"/>
          <w:color w:val="000000"/>
          <w:sz w:val="24"/>
          <w:szCs w:val="24"/>
        </w:rPr>
        <w:t>Reporting</w:t>
      </w:r>
      <w:r w:rsidR="004B1EB6">
        <w:rPr>
          <w:rFonts w:asciiTheme="majorBidi" w:eastAsia="Times New Roman" w:hAnsiTheme="majorBidi" w:cstheme="majorBidi"/>
          <w:color w:val="000000"/>
          <w:sz w:val="24"/>
          <w:szCs w:val="24"/>
        </w:rPr>
        <w:t xml:space="preserve"> Section</w:t>
      </w:r>
      <w:r w:rsidR="00146EF6">
        <w:rPr>
          <w:rFonts w:asciiTheme="majorBidi" w:eastAsia="Times New Roman" w:hAnsiTheme="majorBidi" w:cstheme="majorBidi"/>
          <w:color w:val="000000"/>
          <w:sz w:val="24"/>
          <w:szCs w:val="24"/>
        </w:rPr>
        <w:t>, as</w:t>
      </w:r>
      <w:r w:rsidR="00AF156E">
        <w:rPr>
          <w:rFonts w:asciiTheme="majorBidi" w:eastAsia="Times New Roman" w:hAnsiTheme="majorBidi" w:cstheme="majorBidi"/>
          <w:color w:val="000000"/>
          <w:sz w:val="24"/>
          <w:szCs w:val="24"/>
        </w:rPr>
        <w:t xml:space="preserve"> well as</w:t>
      </w:r>
      <w:r w:rsidR="004B1EB6">
        <w:rPr>
          <w:rFonts w:asciiTheme="majorBidi" w:eastAsia="Times New Roman" w:hAnsiTheme="majorBidi" w:cstheme="majorBidi"/>
          <w:color w:val="000000"/>
          <w:sz w:val="24"/>
          <w:szCs w:val="24"/>
        </w:rPr>
        <w:t xml:space="preserve"> the Human Rights Section with monitoring</w:t>
      </w:r>
      <w:r w:rsidR="00AF156E">
        <w:rPr>
          <w:rFonts w:asciiTheme="majorBidi" w:eastAsia="Times New Roman" w:hAnsiTheme="majorBidi" w:cstheme="majorBidi"/>
          <w:color w:val="000000"/>
          <w:sz w:val="24"/>
          <w:szCs w:val="24"/>
        </w:rPr>
        <w:t xml:space="preserve"> and reporting</w:t>
      </w:r>
      <w:r w:rsidR="004B1EB6">
        <w:rPr>
          <w:rFonts w:asciiTheme="majorBidi" w:eastAsia="Times New Roman" w:hAnsiTheme="majorBidi" w:cstheme="majorBidi"/>
          <w:color w:val="000000"/>
          <w:sz w:val="24"/>
          <w:szCs w:val="24"/>
        </w:rPr>
        <w:t xml:space="preserve"> functions</w:t>
      </w:r>
      <w:r w:rsidR="00AF156E">
        <w:rPr>
          <w:rFonts w:asciiTheme="majorBidi" w:eastAsia="Times New Roman" w:hAnsiTheme="majorBidi" w:cstheme="majorBidi"/>
          <w:color w:val="000000"/>
          <w:sz w:val="24"/>
          <w:szCs w:val="24"/>
        </w:rPr>
        <w:t xml:space="preserve">. </w:t>
      </w:r>
      <w:r w:rsidR="00146EF6">
        <w:rPr>
          <w:rFonts w:asciiTheme="majorBidi" w:eastAsia="Times New Roman" w:hAnsiTheme="majorBidi" w:cstheme="majorBidi"/>
          <w:color w:val="000000"/>
          <w:sz w:val="24"/>
          <w:szCs w:val="24"/>
        </w:rPr>
        <w:t>Two agencies</w:t>
      </w:r>
      <w:r w:rsidR="00AF156E">
        <w:rPr>
          <w:rFonts w:asciiTheme="majorBidi" w:eastAsia="Times New Roman" w:hAnsiTheme="majorBidi" w:cstheme="majorBidi"/>
          <w:color w:val="000000"/>
          <w:sz w:val="24"/>
          <w:szCs w:val="24"/>
        </w:rPr>
        <w:t xml:space="preserve"> within the UN Country Team (UNCT) were </w:t>
      </w:r>
      <w:r w:rsidR="00146EF6">
        <w:rPr>
          <w:rFonts w:asciiTheme="majorBidi" w:eastAsia="Times New Roman" w:hAnsiTheme="majorBidi" w:cstheme="majorBidi"/>
          <w:color w:val="000000"/>
          <w:sz w:val="24"/>
          <w:szCs w:val="24"/>
        </w:rPr>
        <w:t>also contacted</w:t>
      </w:r>
      <w:r w:rsidR="00AF156E">
        <w:rPr>
          <w:rFonts w:asciiTheme="majorBidi" w:eastAsia="Times New Roman" w:hAnsiTheme="majorBidi" w:cstheme="majorBidi"/>
          <w:color w:val="000000"/>
          <w:sz w:val="24"/>
          <w:szCs w:val="24"/>
        </w:rPr>
        <w:t xml:space="preserve"> to participate in the data collection process</w:t>
      </w:r>
      <w:r w:rsidR="004B1EB6">
        <w:rPr>
          <w:rFonts w:asciiTheme="majorBidi" w:eastAsia="Times New Roman" w:hAnsiTheme="majorBidi" w:cstheme="majorBidi"/>
          <w:color w:val="000000"/>
          <w:sz w:val="24"/>
          <w:szCs w:val="24"/>
        </w:rPr>
        <w:t xml:space="preserve">, in occurrence </w:t>
      </w:r>
      <w:r w:rsidR="00AF156E">
        <w:rPr>
          <w:rFonts w:asciiTheme="majorBidi" w:eastAsia="Times New Roman" w:hAnsiTheme="majorBidi" w:cstheme="majorBidi"/>
          <w:color w:val="000000"/>
          <w:sz w:val="24"/>
          <w:szCs w:val="24"/>
        </w:rPr>
        <w:t xml:space="preserve">UNWomen and UNFPA. </w:t>
      </w:r>
    </w:p>
    <w:p w14:paraId="7CB3BEAA" w14:textId="796BA05B" w:rsidR="003E5AB2" w:rsidRDefault="00AF156E" w:rsidP="004B1EB6">
      <w:pPr>
        <w:shd w:val="clear" w:color="auto" w:fill="FFFFFF"/>
        <w:spacing w:after="150" w:line="240" w:lineRule="auto"/>
        <w:jc w:val="both"/>
        <w:rPr>
          <w:rFonts w:asciiTheme="majorBidi" w:eastAsia="Times New Roman" w:hAnsiTheme="majorBidi" w:cstheme="majorBidi"/>
          <w:color w:val="000000"/>
          <w:sz w:val="24"/>
          <w:szCs w:val="24"/>
        </w:rPr>
      </w:pPr>
      <w:proofErr w:type="gramStart"/>
      <w:r>
        <w:rPr>
          <w:rFonts w:asciiTheme="majorBidi" w:eastAsia="Times New Roman" w:hAnsiTheme="majorBidi" w:cstheme="majorBidi"/>
          <w:color w:val="000000"/>
          <w:sz w:val="24"/>
          <w:szCs w:val="24"/>
        </w:rPr>
        <w:t>For the purpose of</w:t>
      </w:r>
      <w:proofErr w:type="gramEnd"/>
      <w:r>
        <w:rPr>
          <w:rFonts w:asciiTheme="majorBidi" w:eastAsia="Times New Roman" w:hAnsiTheme="majorBidi" w:cstheme="majorBidi"/>
          <w:color w:val="000000"/>
          <w:sz w:val="24"/>
          <w:szCs w:val="24"/>
        </w:rPr>
        <w:t xml:space="preserve"> data collection, responses were submitted by the following: Rule of Law</w:t>
      </w:r>
      <w:r w:rsidR="00146EF6">
        <w:rPr>
          <w:rFonts w:asciiTheme="majorBidi" w:eastAsia="Times New Roman" w:hAnsiTheme="majorBidi" w:cstheme="majorBidi"/>
          <w:color w:val="000000"/>
          <w:sz w:val="24"/>
          <w:szCs w:val="24"/>
        </w:rPr>
        <w:t xml:space="preserve"> Section</w:t>
      </w:r>
      <w:r>
        <w:rPr>
          <w:rFonts w:asciiTheme="majorBidi" w:eastAsia="Times New Roman" w:hAnsiTheme="majorBidi" w:cstheme="majorBidi"/>
          <w:color w:val="000000"/>
          <w:sz w:val="24"/>
          <w:szCs w:val="24"/>
        </w:rPr>
        <w:t xml:space="preserve"> (UNAMID), Gender Affairs </w:t>
      </w:r>
      <w:r w:rsidR="00146EF6">
        <w:rPr>
          <w:rFonts w:asciiTheme="majorBidi" w:eastAsia="Times New Roman" w:hAnsiTheme="majorBidi" w:cstheme="majorBidi"/>
          <w:color w:val="000000"/>
          <w:sz w:val="24"/>
          <w:szCs w:val="24"/>
        </w:rPr>
        <w:t>Unit(UNAMID</w:t>
      </w:r>
      <w:r>
        <w:rPr>
          <w:rFonts w:asciiTheme="majorBidi" w:eastAsia="Times New Roman" w:hAnsiTheme="majorBidi" w:cstheme="majorBidi"/>
          <w:color w:val="000000"/>
          <w:sz w:val="24"/>
          <w:szCs w:val="24"/>
        </w:rPr>
        <w:t xml:space="preserve">), Human Rights </w:t>
      </w:r>
      <w:r w:rsidR="00146EF6">
        <w:rPr>
          <w:rFonts w:asciiTheme="majorBidi" w:eastAsia="Times New Roman" w:hAnsiTheme="majorBidi" w:cstheme="majorBidi"/>
          <w:color w:val="000000"/>
          <w:sz w:val="24"/>
          <w:szCs w:val="24"/>
        </w:rPr>
        <w:t>Section</w:t>
      </w:r>
      <w:r w:rsidR="004B1EB6">
        <w:rPr>
          <w:rFonts w:asciiTheme="majorBidi" w:eastAsia="Times New Roman" w:hAnsiTheme="majorBidi" w:cstheme="majorBidi"/>
          <w:color w:val="000000"/>
          <w:sz w:val="24"/>
          <w:szCs w:val="24"/>
        </w:rPr>
        <w:t xml:space="preserve"> </w:t>
      </w:r>
      <w:r w:rsidR="00146EF6">
        <w:rPr>
          <w:rFonts w:asciiTheme="majorBidi" w:eastAsia="Times New Roman" w:hAnsiTheme="majorBidi" w:cstheme="majorBidi"/>
          <w:color w:val="000000"/>
          <w:sz w:val="24"/>
          <w:szCs w:val="24"/>
        </w:rPr>
        <w:t>(UNAMID</w:t>
      </w:r>
      <w:r>
        <w:rPr>
          <w:rFonts w:asciiTheme="majorBidi" w:eastAsia="Times New Roman" w:hAnsiTheme="majorBidi" w:cstheme="majorBidi"/>
          <w:color w:val="000000"/>
          <w:sz w:val="24"/>
          <w:szCs w:val="24"/>
        </w:rPr>
        <w:t xml:space="preserve">), and Programme Specialist- </w:t>
      </w:r>
      <w:r w:rsidR="009D4234">
        <w:rPr>
          <w:rFonts w:asciiTheme="majorBidi" w:eastAsia="Times New Roman" w:hAnsiTheme="majorBidi" w:cstheme="majorBidi"/>
          <w:color w:val="000000"/>
          <w:sz w:val="24"/>
          <w:szCs w:val="24"/>
        </w:rPr>
        <w:t>Women, Peace</w:t>
      </w:r>
      <w:r>
        <w:rPr>
          <w:rFonts w:asciiTheme="majorBidi" w:eastAsia="Times New Roman" w:hAnsiTheme="majorBidi" w:cstheme="majorBidi"/>
          <w:color w:val="000000"/>
          <w:sz w:val="24"/>
          <w:szCs w:val="24"/>
        </w:rPr>
        <w:t xml:space="preserve"> and Security and Humanitarian (UNWomen). </w:t>
      </w:r>
      <w:r w:rsidR="00F11B72">
        <w:rPr>
          <w:rFonts w:asciiTheme="majorBidi" w:eastAsia="Times New Roman" w:hAnsiTheme="majorBidi" w:cstheme="majorBidi"/>
          <w:color w:val="000000"/>
          <w:sz w:val="24"/>
          <w:szCs w:val="24"/>
        </w:rPr>
        <w:t xml:space="preserve"> </w:t>
      </w:r>
      <w:r w:rsidR="00823E99">
        <w:rPr>
          <w:rFonts w:asciiTheme="majorBidi" w:eastAsia="Times New Roman" w:hAnsiTheme="majorBidi" w:cstheme="majorBidi"/>
          <w:color w:val="000000"/>
          <w:sz w:val="24"/>
          <w:szCs w:val="24"/>
        </w:rPr>
        <w:t xml:space="preserve">Data collection was conducted through the period of November 14- December 14, 2020. </w:t>
      </w:r>
      <w:r w:rsidR="009D4234">
        <w:rPr>
          <w:rFonts w:asciiTheme="majorBidi" w:eastAsia="Times New Roman" w:hAnsiTheme="majorBidi" w:cstheme="majorBidi"/>
          <w:color w:val="000000"/>
          <w:sz w:val="24"/>
          <w:szCs w:val="24"/>
        </w:rPr>
        <w:t>The consolidation</w:t>
      </w:r>
      <w:r w:rsidR="00D43E9E">
        <w:rPr>
          <w:rFonts w:asciiTheme="majorBidi" w:eastAsia="Times New Roman" w:hAnsiTheme="majorBidi" w:cstheme="majorBidi"/>
          <w:color w:val="000000"/>
          <w:sz w:val="24"/>
          <w:szCs w:val="24"/>
        </w:rPr>
        <w:t xml:space="preserve"> and drafting process of the submission was undertaken through the period of December 17- 24</w:t>
      </w:r>
      <w:r w:rsidR="004B1EB6">
        <w:rPr>
          <w:rFonts w:asciiTheme="majorBidi" w:eastAsia="Times New Roman" w:hAnsiTheme="majorBidi" w:cstheme="majorBidi"/>
          <w:color w:val="000000"/>
          <w:sz w:val="24"/>
          <w:szCs w:val="24"/>
        </w:rPr>
        <w:t xml:space="preserve"> and the review was completed by 31 December 2020</w:t>
      </w:r>
      <w:r w:rsidR="00D43E9E">
        <w:rPr>
          <w:rFonts w:asciiTheme="majorBidi" w:eastAsia="Times New Roman" w:hAnsiTheme="majorBidi" w:cstheme="majorBidi"/>
          <w:color w:val="000000"/>
          <w:sz w:val="24"/>
          <w:szCs w:val="24"/>
        </w:rPr>
        <w:t xml:space="preserve">.  </w:t>
      </w:r>
    </w:p>
    <w:p w14:paraId="4019EF67" w14:textId="77777777" w:rsidR="004B1EB6" w:rsidRPr="000156E2" w:rsidRDefault="004B1EB6" w:rsidP="004B1EB6">
      <w:pPr>
        <w:shd w:val="clear" w:color="auto" w:fill="FFFFFF"/>
        <w:spacing w:after="150" w:line="240" w:lineRule="auto"/>
        <w:jc w:val="both"/>
        <w:rPr>
          <w:rFonts w:asciiTheme="majorBidi" w:eastAsia="Times New Roman" w:hAnsiTheme="majorBidi" w:cstheme="majorBidi"/>
          <w:color w:val="000000"/>
          <w:sz w:val="24"/>
          <w:szCs w:val="24"/>
        </w:rPr>
      </w:pPr>
    </w:p>
    <w:p w14:paraId="16A6685C" w14:textId="77777777"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Questionnaire on criminalization and prosecution of rape</w:t>
      </w:r>
    </w:p>
    <w:p w14:paraId="08FE5AC8" w14:textId="77777777"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Definition and scope of criminal law provisions</w:t>
      </w:r>
    </w:p>
    <w:p w14:paraId="20ED5777"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4C413B88" w14:textId="77777777" w:rsidR="00BB6E93" w:rsidRPr="000156E2" w:rsidRDefault="008D6CE5" w:rsidP="000156E2">
      <w:pPr>
        <w:shd w:val="clear" w:color="auto" w:fill="FFFFFF"/>
        <w:spacing w:before="120" w:after="120" w:line="240" w:lineRule="auto"/>
        <w:jc w:val="both"/>
        <w:rPr>
          <w:rFonts w:asciiTheme="majorBidi" w:eastAsia="Times New Roman" w:hAnsiTheme="majorBidi" w:cstheme="majorBidi"/>
          <w:b/>
          <w:bCs/>
          <w:color w:val="000000"/>
          <w:sz w:val="24"/>
          <w:szCs w:val="24"/>
        </w:rPr>
      </w:pPr>
      <w:r w:rsidRPr="000156E2">
        <w:rPr>
          <w:rFonts w:asciiTheme="majorBidi" w:eastAsia="Times New Roman" w:hAnsiTheme="majorBidi" w:cstheme="majorBidi"/>
          <w:b/>
          <w:bCs/>
          <w:color w:val="000000"/>
          <w:sz w:val="24"/>
          <w:szCs w:val="24"/>
        </w:rPr>
        <w:t>Introduction:</w:t>
      </w:r>
    </w:p>
    <w:p w14:paraId="7D95BF4C" w14:textId="72BDEFFB" w:rsidR="00313151" w:rsidRPr="000156E2" w:rsidRDefault="00313151"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Several Amendments were made to the </w:t>
      </w:r>
      <w:r w:rsidR="00105D6A">
        <w:rPr>
          <w:rFonts w:asciiTheme="majorBidi" w:eastAsia="Times New Roman" w:hAnsiTheme="majorBidi" w:cstheme="majorBidi"/>
          <w:color w:val="000000"/>
          <w:sz w:val="24"/>
          <w:szCs w:val="24"/>
        </w:rPr>
        <w:t>C</w:t>
      </w:r>
      <w:r w:rsidRPr="000156E2">
        <w:rPr>
          <w:rFonts w:asciiTheme="majorBidi" w:eastAsia="Times New Roman" w:hAnsiTheme="majorBidi" w:cstheme="majorBidi"/>
          <w:color w:val="000000"/>
          <w:sz w:val="24"/>
          <w:szCs w:val="24"/>
        </w:rPr>
        <w:t xml:space="preserve">riminal Act </w:t>
      </w:r>
      <w:r w:rsidR="00105D6A">
        <w:rPr>
          <w:rFonts w:asciiTheme="majorBidi" w:eastAsia="Times New Roman" w:hAnsiTheme="majorBidi" w:cstheme="majorBidi"/>
          <w:color w:val="000000"/>
          <w:sz w:val="24"/>
          <w:szCs w:val="24"/>
        </w:rPr>
        <w:t xml:space="preserve">1991 </w:t>
      </w:r>
      <w:r w:rsidRPr="000156E2">
        <w:rPr>
          <w:rFonts w:asciiTheme="majorBidi" w:eastAsia="Times New Roman" w:hAnsiTheme="majorBidi" w:cstheme="majorBidi"/>
          <w:color w:val="000000"/>
          <w:sz w:val="24"/>
          <w:szCs w:val="24"/>
        </w:rPr>
        <w:t xml:space="preserve">of Sudan, including those to Article 149 which covers the provisions on rape. These amendments came after years of advocacy and lobbying by Sudanese women’s rights advocates who had called for </w:t>
      </w:r>
      <w:r w:rsidR="00B25630" w:rsidRPr="000156E2">
        <w:rPr>
          <w:rFonts w:asciiTheme="majorBidi" w:eastAsia="Times New Roman" w:hAnsiTheme="majorBidi" w:cstheme="majorBidi"/>
          <w:color w:val="000000"/>
          <w:sz w:val="24"/>
          <w:szCs w:val="24"/>
        </w:rPr>
        <w:t xml:space="preserve">actions to be taken to amend clauses </w:t>
      </w:r>
      <w:r w:rsidR="00DE699F" w:rsidRPr="000156E2">
        <w:rPr>
          <w:rFonts w:asciiTheme="majorBidi" w:eastAsia="Times New Roman" w:hAnsiTheme="majorBidi" w:cstheme="majorBidi"/>
          <w:color w:val="000000"/>
          <w:sz w:val="24"/>
          <w:szCs w:val="24"/>
        </w:rPr>
        <w:t>in domestic</w:t>
      </w:r>
      <w:r w:rsidR="00105D6A">
        <w:rPr>
          <w:rFonts w:asciiTheme="majorBidi" w:eastAsia="Times New Roman" w:hAnsiTheme="majorBidi" w:cstheme="majorBidi"/>
          <w:color w:val="000000"/>
          <w:sz w:val="24"/>
          <w:szCs w:val="24"/>
        </w:rPr>
        <w:t xml:space="preserve"> </w:t>
      </w:r>
      <w:r w:rsidR="00B25630" w:rsidRPr="000156E2">
        <w:rPr>
          <w:rFonts w:asciiTheme="majorBidi" w:eastAsia="Times New Roman" w:hAnsiTheme="majorBidi" w:cstheme="majorBidi"/>
          <w:color w:val="000000"/>
          <w:sz w:val="24"/>
          <w:szCs w:val="24"/>
        </w:rPr>
        <w:t xml:space="preserve">laws </w:t>
      </w:r>
      <w:r w:rsidR="00783623" w:rsidRPr="000156E2">
        <w:rPr>
          <w:rFonts w:asciiTheme="majorBidi" w:eastAsia="Times New Roman" w:hAnsiTheme="majorBidi" w:cstheme="majorBidi"/>
          <w:color w:val="000000"/>
          <w:sz w:val="24"/>
          <w:szCs w:val="24"/>
        </w:rPr>
        <w:t xml:space="preserve">to enable </w:t>
      </w:r>
      <w:r w:rsidR="00105D6A">
        <w:rPr>
          <w:rFonts w:asciiTheme="majorBidi" w:eastAsia="Times New Roman" w:hAnsiTheme="majorBidi" w:cstheme="majorBidi"/>
          <w:color w:val="000000"/>
          <w:sz w:val="24"/>
          <w:szCs w:val="24"/>
        </w:rPr>
        <w:t xml:space="preserve">them to be </w:t>
      </w:r>
      <w:r w:rsidR="00DE699F">
        <w:rPr>
          <w:rFonts w:asciiTheme="majorBidi" w:eastAsia="Times New Roman" w:hAnsiTheme="majorBidi" w:cstheme="majorBidi"/>
          <w:color w:val="000000"/>
          <w:sz w:val="24"/>
          <w:szCs w:val="24"/>
        </w:rPr>
        <w:t xml:space="preserve">in </w:t>
      </w:r>
      <w:r w:rsidR="00DE699F" w:rsidRPr="000156E2">
        <w:rPr>
          <w:rFonts w:asciiTheme="majorBidi" w:eastAsia="Times New Roman" w:hAnsiTheme="majorBidi" w:cstheme="majorBidi"/>
          <w:color w:val="000000"/>
          <w:sz w:val="24"/>
          <w:szCs w:val="24"/>
        </w:rPr>
        <w:t>conformity</w:t>
      </w:r>
      <w:r w:rsidR="00783623" w:rsidRPr="000156E2">
        <w:rPr>
          <w:rFonts w:asciiTheme="majorBidi" w:eastAsia="Times New Roman" w:hAnsiTheme="majorBidi" w:cstheme="majorBidi"/>
          <w:color w:val="000000"/>
          <w:sz w:val="24"/>
          <w:szCs w:val="24"/>
        </w:rPr>
        <w:t xml:space="preserve"> with international standards on rape</w:t>
      </w:r>
      <w:r w:rsidR="00105D6A">
        <w:rPr>
          <w:rFonts w:asciiTheme="majorBidi" w:eastAsia="Times New Roman" w:hAnsiTheme="majorBidi" w:cstheme="majorBidi"/>
          <w:color w:val="000000"/>
          <w:sz w:val="24"/>
          <w:szCs w:val="24"/>
        </w:rPr>
        <w:t xml:space="preserve">. Additionally, the call for amendments were also aimed </w:t>
      </w:r>
      <w:r w:rsidR="00DE699F">
        <w:rPr>
          <w:rFonts w:asciiTheme="majorBidi" w:eastAsia="Times New Roman" w:hAnsiTheme="majorBidi" w:cstheme="majorBidi"/>
          <w:color w:val="000000"/>
          <w:sz w:val="24"/>
          <w:szCs w:val="24"/>
        </w:rPr>
        <w:t>at</w:t>
      </w:r>
      <w:r w:rsidR="00DE699F" w:rsidRPr="000156E2">
        <w:rPr>
          <w:rFonts w:asciiTheme="majorBidi" w:eastAsia="Times New Roman" w:hAnsiTheme="majorBidi" w:cstheme="majorBidi"/>
          <w:color w:val="000000"/>
          <w:sz w:val="24"/>
          <w:szCs w:val="24"/>
        </w:rPr>
        <w:t xml:space="preserve"> removing</w:t>
      </w:r>
      <w:r w:rsidR="00783623" w:rsidRPr="000156E2">
        <w:rPr>
          <w:rFonts w:asciiTheme="majorBidi" w:eastAsia="Times New Roman" w:hAnsiTheme="majorBidi" w:cstheme="majorBidi"/>
          <w:color w:val="000000"/>
          <w:sz w:val="24"/>
          <w:szCs w:val="24"/>
        </w:rPr>
        <w:t xml:space="preserve"> the conflation of the offence </w:t>
      </w:r>
      <w:r w:rsidR="00783623" w:rsidRPr="000156E2">
        <w:rPr>
          <w:rFonts w:asciiTheme="majorBidi" w:eastAsia="Times New Roman" w:hAnsiTheme="majorBidi" w:cstheme="majorBidi"/>
          <w:color w:val="000000"/>
          <w:sz w:val="24"/>
          <w:szCs w:val="24"/>
        </w:rPr>
        <w:lastRenderedPageBreak/>
        <w:t>of rape with the offences of adultery and sodomy which were reflected in the Criminal Act of 199</w:t>
      </w:r>
      <w:r w:rsidR="00105D6A">
        <w:rPr>
          <w:rFonts w:asciiTheme="majorBidi" w:eastAsia="Times New Roman" w:hAnsiTheme="majorBidi" w:cstheme="majorBidi"/>
          <w:color w:val="000000"/>
          <w:sz w:val="24"/>
          <w:szCs w:val="24"/>
        </w:rPr>
        <w:t>1</w:t>
      </w:r>
      <w:r w:rsidR="00783623" w:rsidRPr="000156E2">
        <w:rPr>
          <w:rFonts w:asciiTheme="majorBidi" w:eastAsia="Times New Roman" w:hAnsiTheme="majorBidi" w:cstheme="majorBidi"/>
          <w:color w:val="000000"/>
          <w:sz w:val="24"/>
          <w:szCs w:val="24"/>
        </w:rPr>
        <w:t xml:space="preserve"> (Penal Code).</w:t>
      </w:r>
      <w:r w:rsidRPr="000156E2">
        <w:rPr>
          <w:rFonts w:asciiTheme="majorBidi" w:eastAsia="Times New Roman" w:hAnsiTheme="majorBidi" w:cstheme="majorBidi"/>
          <w:color w:val="000000"/>
          <w:sz w:val="24"/>
          <w:szCs w:val="24"/>
        </w:rPr>
        <w:t xml:space="preserve"> </w:t>
      </w:r>
      <w:r w:rsidR="00801E77" w:rsidRPr="000156E2">
        <w:rPr>
          <w:rFonts w:asciiTheme="majorBidi" w:eastAsia="Times New Roman" w:hAnsiTheme="majorBidi" w:cstheme="majorBidi"/>
          <w:color w:val="000000"/>
          <w:sz w:val="24"/>
          <w:szCs w:val="24"/>
        </w:rPr>
        <w:t xml:space="preserve">Please see </w:t>
      </w:r>
      <w:r w:rsidR="00B73E4C" w:rsidRPr="000156E2">
        <w:rPr>
          <w:rFonts w:asciiTheme="majorBidi" w:eastAsia="Times New Roman" w:hAnsiTheme="majorBidi" w:cstheme="majorBidi"/>
          <w:color w:val="000000"/>
          <w:sz w:val="24"/>
          <w:szCs w:val="24"/>
        </w:rPr>
        <w:t>Reponses</w:t>
      </w:r>
      <w:r w:rsidR="00801E77" w:rsidRPr="000156E2">
        <w:rPr>
          <w:rFonts w:asciiTheme="majorBidi" w:eastAsia="Times New Roman" w:hAnsiTheme="majorBidi" w:cstheme="majorBidi"/>
          <w:color w:val="000000"/>
          <w:sz w:val="24"/>
          <w:szCs w:val="24"/>
        </w:rPr>
        <w:t xml:space="preserve"> reflected below</w:t>
      </w:r>
      <w:r w:rsidR="00B73E4C" w:rsidRPr="000156E2">
        <w:rPr>
          <w:rFonts w:asciiTheme="majorBidi" w:eastAsia="Times New Roman" w:hAnsiTheme="majorBidi" w:cstheme="majorBidi"/>
          <w:color w:val="000000"/>
          <w:sz w:val="24"/>
          <w:szCs w:val="24"/>
        </w:rPr>
        <w:t>:</w:t>
      </w:r>
    </w:p>
    <w:p w14:paraId="74D8C037" w14:textId="5D3E308E" w:rsidR="00153BE1" w:rsidRPr="000156E2" w:rsidRDefault="00B73E4C" w:rsidP="000156E2">
      <w:pPr>
        <w:spacing w:line="240" w:lineRule="auto"/>
        <w:jc w:val="both"/>
        <w:rPr>
          <w:rFonts w:asciiTheme="majorBidi" w:eastAsia="Calibri" w:hAnsiTheme="majorBidi" w:cstheme="majorBidi"/>
          <w:sz w:val="24"/>
          <w:szCs w:val="24"/>
        </w:rPr>
      </w:pPr>
      <w:r w:rsidRPr="000156E2">
        <w:rPr>
          <w:rFonts w:asciiTheme="majorBidi" w:eastAsia="Times New Roman" w:hAnsiTheme="majorBidi" w:cstheme="majorBidi"/>
          <w:b/>
          <w:bCs/>
          <w:color w:val="000000"/>
          <w:sz w:val="24"/>
          <w:szCs w:val="24"/>
        </w:rPr>
        <w:t>UN</w:t>
      </w:r>
      <w:r w:rsidR="0004500E">
        <w:rPr>
          <w:rFonts w:asciiTheme="majorBidi" w:eastAsia="Times New Roman" w:hAnsiTheme="majorBidi" w:cstheme="majorBidi"/>
          <w:b/>
          <w:bCs/>
          <w:color w:val="000000"/>
          <w:sz w:val="24"/>
          <w:szCs w:val="24"/>
        </w:rPr>
        <w:t xml:space="preserve"> </w:t>
      </w:r>
      <w:r w:rsidRPr="000156E2">
        <w:rPr>
          <w:rFonts w:asciiTheme="majorBidi" w:eastAsia="Times New Roman" w:hAnsiTheme="majorBidi" w:cstheme="majorBidi"/>
          <w:b/>
          <w:bCs/>
          <w:color w:val="000000"/>
          <w:sz w:val="24"/>
          <w:szCs w:val="24"/>
        </w:rPr>
        <w:t>Women Response</w:t>
      </w:r>
      <w:r w:rsidRPr="000156E2">
        <w:rPr>
          <w:rFonts w:asciiTheme="majorBidi" w:eastAsia="Times New Roman" w:hAnsiTheme="majorBidi" w:cstheme="majorBidi"/>
          <w:color w:val="000000"/>
          <w:sz w:val="24"/>
          <w:szCs w:val="24"/>
        </w:rPr>
        <w:t>:</w:t>
      </w:r>
      <w:r w:rsidRPr="000156E2">
        <w:rPr>
          <w:rFonts w:asciiTheme="majorBidi" w:eastAsia="Calibri" w:hAnsiTheme="majorBidi" w:cstheme="majorBidi"/>
          <w:sz w:val="24"/>
          <w:szCs w:val="24"/>
        </w:rPr>
        <w:t xml:space="preserve"> The    amendments    to    Article</w:t>
      </w:r>
      <w:r w:rsidR="00C667B2" w:rsidRPr="000156E2">
        <w:rPr>
          <w:rFonts w:asciiTheme="majorBidi" w:eastAsia="Calibri" w:hAnsiTheme="majorBidi" w:cstheme="majorBidi"/>
          <w:sz w:val="24"/>
          <w:szCs w:val="24"/>
        </w:rPr>
        <w:t xml:space="preserve"> 149 (rape) of</w:t>
      </w:r>
      <w:r w:rsidRPr="000156E2">
        <w:rPr>
          <w:rFonts w:asciiTheme="majorBidi" w:eastAsia="Calibri" w:hAnsiTheme="majorBidi" w:cstheme="majorBidi"/>
          <w:sz w:val="24"/>
          <w:szCs w:val="24"/>
        </w:rPr>
        <w:t xml:space="preserve">    the    1991    Criminal    Act    expanded    the    range    of    acts    deemed    to    constitute    rape.    </w:t>
      </w:r>
      <w:r w:rsidR="00C667B2" w:rsidRPr="000156E2">
        <w:rPr>
          <w:rFonts w:asciiTheme="majorBidi" w:eastAsia="Calibri" w:hAnsiTheme="majorBidi" w:cstheme="majorBidi"/>
          <w:sz w:val="24"/>
          <w:szCs w:val="24"/>
        </w:rPr>
        <w:t>Importantly, rape</w:t>
      </w:r>
      <w:r w:rsidRPr="000156E2">
        <w:rPr>
          <w:rFonts w:asciiTheme="majorBidi" w:eastAsia="Calibri" w:hAnsiTheme="majorBidi" w:cstheme="majorBidi"/>
          <w:sz w:val="24"/>
          <w:szCs w:val="24"/>
        </w:rPr>
        <w:t xml:space="preserve">    is    no    longer    defined    by    reference    to    adultery    or    sodomy.    The    new    Article</w:t>
      </w:r>
      <w:r w:rsidR="00C667B2" w:rsidRPr="000156E2">
        <w:rPr>
          <w:rFonts w:asciiTheme="majorBidi" w:eastAsia="Calibri" w:hAnsiTheme="majorBidi" w:cstheme="majorBidi"/>
          <w:sz w:val="24"/>
          <w:szCs w:val="24"/>
        </w:rPr>
        <w:t xml:space="preserve"> 149 (</w:t>
      </w:r>
      <w:r w:rsidRPr="000156E2">
        <w:rPr>
          <w:rFonts w:asciiTheme="majorBidi" w:eastAsia="Calibri" w:hAnsiTheme="majorBidi" w:cstheme="majorBidi"/>
          <w:sz w:val="24"/>
          <w:szCs w:val="24"/>
        </w:rPr>
        <w:t xml:space="preserve">1)    replaced    the    vague    reference    </w:t>
      </w:r>
      <w:r w:rsidR="00C667B2" w:rsidRPr="000156E2">
        <w:rPr>
          <w:rFonts w:asciiTheme="majorBidi" w:eastAsia="Calibri" w:hAnsiTheme="majorBidi" w:cstheme="majorBidi"/>
          <w:sz w:val="24"/>
          <w:szCs w:val="24"/>
        </w:rPr>
        <w:t>to “</w:t>
      </w:r>
      <w:r w:rsidRPr="000156E2">
        <w:rPr>
          <w:rFonts w:asciiTheme="majorBidi" w:eastAsia="Calibri" w:hAnsiTheme="majorBidi" w:cstheme="majorBidi"/>
          <w:sz w:val="24"/>
          <w:szCs w:val="24"/>
        </w:rPr>
        <w:t xml:space="preserve">sexual    </w:t>
      </w:r>
      <w:r w:rsidR="00C667B2" w:rsidRPr="000156E2">
        <w:rPr>
          <w:rFonts w:asciiTheme="majorBidi" w:eastAsia="Calibri" w:hAnsiTheme="majorBidi" w:cstheme="majorBidi"/>
          <w:sz w:val="24"/>
          <w:szCs w:val="24"/>
        </w:rPr>
        <w:t>intercourse” found</w:t>
      </w:r>
      <w:r w:rsidRPr="000156E2">
        <w:rPr>
          <w:rFonts w:asciiTheme="majorBidi" w:eastAsia="Calibri" w:hAnsiTheme="majorBidi" w:cstheme="majorBidi"/>
          <w:sz w:val="24"/>
          <w:szCs w:val="24"/>
        </w:rPr>
        <w:t xml:space="preserve">    in    the    old    text    with    a    more    precise    and    expansive    definition    of    rape    as    sexual    contact    by    way    of    penetrating    any    part    of    the    body    or    any    object    into    the    vagina    or    anus    of    the    victim.    </w:t>
      </w:r>
      <w:proofErr w:type="gramStart"/>
      <w:r w:rsidRPr="000156E2">
        <w:rPr>
          <w:rFonts w:asciiTheme="majorBidi" w:eastAsia="Calibri" w:hAnsiTheme="majorBidi" w:cstheme="majorBidi"/>
          <w:sz w:val="24"/>
          <w:szCs w:val="24"/>
        </w:rPr>
        <w:t xml:space="preserve">In    </w:t>
      </w:r>
      <w:r w:rsidR="00C667B2" w:rsidRPr="000156E2">
        <w:rPr>
          <w:rFonts w:asciiTheme="majorBidi" w:eastAsia="Calibri" w:hAnsiTheme="majorBidi" w:cstheme="majorBidi"/>
          <w:sz w:val="24"/>
          <w:szCs w:val="24"/>
        </w:rPr>
        <w:t>particular, the</w:t>
      </w:r>
      <w:proofErr w:type="gramEnd"/>
      <w:r w:rsidRPr="000156E2">
        <w:rPr>
          <w:rFonts w:asciiTheme="majorBidi" w:eastAsia="Calibri" w:hAnsiTheme="majorBidi" w:cstheme="majorBidi"/>
          <w:sz w:val="24"/>
          <w:szCs w:val="24"/>
        </w:rPr>
        <w:t xml:space="preserve">    extension    of    the    definition    to    include    penetration    by    an    object    is    an    important    development.    Although    there    is    no    separate    prohibition    of    marital    </w:t>
      </w:r>
      <w:r w:rsidR="00C667B2" w:rsidRPr="000156E2">
        <w:rPr>
          <w:rFonts w:asciiTheme="majorBidi" w:eastAsia="Calibri" w:hAnsiTheme="majorBidi" w:cstheme="majorBidi"/>
          <w:sz w:val="24"/>
          <w:szCs w:val="24"/>
        </w:rPr>
        <w:t>rape, the</w:t>
      </w:r>
      <w:r w:rsidRPr="000156E2">
        <w:rPr>
          <w:rFonts w:asciiTheme="majorBidi" w:eastAsia="Calibri" w:hAnsiTheme="majorBidi" w:cstheme="majorBidi"/>
          <w:sz w:val="24"/>
          <w:szCs w:val="24"/>
        </w:rPr>
        <w:t xml:space="preserve"> removal    of    reference    to    adultery    in    the    definition    of    the    crime    also    means    that    it    should    now    be    possible    to    prosecute    marital    rape    under    Article</w:t>
      </w:r>
      <w:r w:rsidR="00153BE1" w:rsidRPr="000156E2">
        <w:rPr>
          <w:rFonts w:asciiTheme="majorBidi" w:eastAsia="Calibri" w:hAnsiTheme="majorBidi" w:cstheme="majorBidi"/>
          <w:sz w:val="24"/>
          <w:szCs w:val="24"/>
        </w:rPr>
        <w:t xml:space="preserve"> </w:t>
      </w:r>
      <w:r w:rsidRPr="000156E2">
        <w:rPr>
          <w:rFonts w:asciiTheme="majorBidi" w:eastAsia="Calibri" w:hAnsiTheme="majorBidi" w:cstheme="majorBidi"/>
          <w:sz w:val="24"/>
          <w:szCs w:val="24"/>
        </w:rPr>
        <w:t xml:space="preserve">149(1)    the    1991    Criminal    Act.    </w:t>
      </w:r>
      <w:r w:rsidR="00C667B2" w:rsidRPr="000156E2">
        <w:rPr>
          <w:rFonts w:asciiTheme="majorBidi" w:eastAsia="Calibri" w:hAnsiTheme="majorBidi" w:cstheme="majorBidi"/>
          <w:sz w:val="24"/>
          <w:szCs w:val="24"/>
        </w:rPr>
        <w:t>However, the</w:t>
      </w:r>
      <w:r w:rsidRPr="000156E2">
        <w:rPr>
          <w:rFonts w:asciiTheme="majorBidi" w:eastAsia="Calibri" w:hAnsiTheme="majorBidi" w:cstheme="majorBidi"/>
          <w:sz w:val="24"/>
          <w:szCs w:val="24"/>
        </w:rPr>
        <w:t xml:space="preserve">    definition    may    remain    too    narrow    to    address    some    forms    of    </w:t>
      </w:r>
      <w:r w:rsidR="00C667B2" w:rsidRPr="000156E2">
        <w:rPr>
          <w:rFonts w:asciiTheme="majorBidi" w:eastAsia="Calibri" w:hAnsiTheme="majorBidi" w:cstheme="majorBidi"/>
          <w:sz w:val="24"/>
          <w:szCs w:val="24"/>
        </w:rPr>
        <w:t>rape, such</w:t>
      </w:r>
      <w:r w:rsidRPr="000156E2">
        <w:rPr>
          <w:rFonts w:asciiTheme="majorBidi" w:eastAsia="Calibri" w:hAnsiTheme="majorBidi" w:cstheme="majorBidi"/>
          <w:sz w:val="24"/>
          <w:szCs w:val="24"/>
        </w:rPr>
        <w:t xml:space="preserve">    as    oral    rape. Despite    these    positive    developments,    the    amended    Article    149    unfortunately    created    legal    uncertainty    relating    to    the    possible    continuing    conflation    of    the    offence    of    rape    with    the    offences    of    “adultery”    and    “sodomy”    because    the    penalty    for    rape,    set    out    under    Article    149(2),    remains    unchanged    and    still    refers    to    rape    by    way    of    those    acts.        This    has    resulted    in    a    continuing    risk    that    rape    complainants    could    face    prosecution    for    adultery    or    sodomy    if    they    fail    to    prove    a    rape    </w:t>
      </w:r>
      <w:r w:rsidR="00C667B2" w:rsidRPr="000156E2">
        <w:rPr>
          <w:rFonts w:asciiTheme="majorBidi" w:eastAsia="Calibri" w:hAnsiTheme="majorBidi" w:cstheme="majorBidi"/>
          <w:sz w:val="24"/>
          <w:szCs w:val="24"/>
        </w:rPr>
        <w:t>case, and</w:t>
      </w:r>
      <w:r w:rsidRPr="000156E2">
        <w:rPr>
          <w:rFonts w:asciiTheme="majorBidi" w:eastAsia="Calibri" w:hAnsiTheme="majorBidi" w:cstheme="majorBidi"/>
          <w:sz w:val="24"/>
          <w:szCs w:val="24"/>
        </w:rPr>
        <w:t xml:space="preserve">    a    lack    of    clarity    concerning    the    evidence    standards    that    will    apply    in    rape    cases.    </w:t>
      </w:r>
      <w:r w:rsidR="00C667B2" w:rsidRPr="000156E2">
        <w:rPr>
          <w:rFonts w:asciiTheme="majorBidi" w:eastAsia="Calibri" w:hAnsiTheme="majorBidi" w:cstheme="majorBidi"/>
          <w:sz w:val="24"/>
          <w:szCs w:val="24"/>
        </w:rPr>
        <w:t>Previously, onerous</w:t>
      </w:r>
      <w:r w:rsidRPr="000156E2">
        <w:rPr>
          <w:rFonts w:asciiTheme="majorBidi" w:eastAsia="Calibri" w:hAnsiTheme="majorBidi" w:cstheme="majorBidi"/>
          <w:sz w:val="24"/>
          <w:szCs w:val="24"/>
        </w:rPr>
        <w:t xml:space="preserve">    evidence    standards    that    apply    in    cases    of    </w:t>
      </w:r>
      <w:r w:rsidR="00BA7B2B" w:rsidRPr="000156E2">
        <w:rPr>
          <w:rFonts w:asciiTheme="majorBidi" w:eastAsia="Calibri" w:hAnsiTheme="majorBidi" w:cstheme="majorBidi"/>
          <w:sz w:val="24"/>
          <w:szCs w:val="24"/>
        </w:rPr>
        <w:t>adultery (</w:t>
      </w:r>
      <w:r w:rsidR="00A36BC5" w:rsidRPr="000156E2">
        <w:rPr>
          <w:rFonts w:asciiTheme="majorBidi" w:eastAsia="Calibri" w:hAnsiTheme="majorBidi" w:cstheme="majorBidi"/>
          <w:sz w:val="24"/>
          <w:szCs w:val="24"/>
        </w:rPr>
        <w:t>zina) were</w:t>
      </w:r>
      <w:r w:rsidRPr="000156E2">
        <w:rPr>
          <w:rFonts w:asciiTheme="majorBidi" w:eastAsia="Calibri" w:hAnsiTheme="majorBidi" w:cstheme="majorBidi"/>
          <w:sz w:val="24"/>
          <w:szCs w:val="24"/>
        </w:rPr>
        <w:t xml:space="preserve">    applied    in    rape    cases    because    of    the    conflation    of    the    two    crimes    in    the    law.    There    is    also    a    lack    of    clarity    about    the    age    of    consent    and    whether    this    is    determined    by    the    definition    of    an    adult    under    the    1991    Criminal    </w:t>
      </w:r>
      <w:r w:rsidR="00383CDE" w:rsidRPr="000156E2">
        <w:rPr>
          <w:rFonts w:asciiTheme="majorBidi" w:eastAsia="Calibri" w:hAnsiTheme="majorBidi" w:cstheme="majorBidi"/>
          <w:sz w:val="24"/>
          <w:szCs w:val="24"/>
        </w:rPr>
        <w:t>Act, which</w:t>
      </w:r>
      <w:r w:rsidRPr="000156E2">
        <w:rPr>
          <w:rFonts w:asciiTheme="majorBidi" w:eastAsia="Calibri" w:hAnsiTheme="majorBidi" w:cstheme="majorBidi"/>
          <w:sz w:val="24"/>
          <w:szCs w:val="24"/>
        </w:rPr>
        <w:t xml:space="preserve">    refers    to    </w:t>
      </w:r>
      <w:r w:rsidR="00383CDE" w:rsidRPr="000156E2">
        <w:rPr>
          <w:rFonts w:asciiTheme="majorBidi" w:eastAsia="Calibri" w:hAnsiTheme="majorBidi" w:cstheme="majorBidi"/>
          <w:sz w:val="24"/>
          <w:szCs w:val="24"/>
        </w:rPr>
        <w:t>puberty, or</w:t>
      </w:r>
      <w:r w:rsidRPr="000156E2">
        <w:rPr>
          <w:rFonts w:asciiTheme="majorBidi" w:eastAsia="Calibri" w:hAnsiTheme="majorBidi" w:cstheme="majorBidi"/>
          <w:sz w:val="24"/>
          <w:szCs w:val="24"/>
        </w:rPr>
        <w:t xml:space="preserve">    the    2010    Child    </w:t>
      </w:r>
      <w:proofErr w:type="gramStart"/>
      <w:r w:rsidR="006A7EEB" w:rsidRPr="000156E2">
        <w:rPr>
          <w:rFonts w:asciiTheme="majorBidi" w:eastAsia="Calibri" w:hAnsiTheme="majorBidi" w:cstheme="majorBidi"/>
          <w:sz w:val="24"/>
          <w:szCs w:val="24"/>
        </w:rPr>
        <w:t xml:space="preserve">Act,  </w:t>
      </w:r>
      <w:r w:rsidRPr="000156E2">
        <w:rPr>
          <w:rFonts w:asciiTheme="majorBidi" w:eastAsia="Calibri" w:hAnsiTheme="majorBidi" w:cstheme="majorBidi"/>
          <w:sz w:val="24"/>
          <w:szCs w:val="24"/>
        </w:rPr>
        <w:t xml:space="preserve"> </w:t>
      </w:r>
      <w:proofErr w:type="gramEnd"/>
      <w:r w:rsidRPr="000156E2">
        <w:rPr>
          <w:rFonts w:asciiTheme="majorBidi" w:eastAsia="Calibri" w:hAnsiTheme="majorBidi" w:cstheme="majorBidi"/>
          <w:sz w:val="24"/>
          <w:szCs w:val="24"/>
        </w:rPr>
        <w:t xml:space="preserve">which    sets    out    a    child    is    any    person    under    18    years    of    age.        Further,    although the    new    legislation    usefully    elaborates    and    expands    on    the    circumstances    where    a    lack    of    consent    may    be    demonstrated,    including    not    only    the    use    of    physical    force    but    also    psychological    coercion    and    incapacity    to    consent,    it    provides    what    appears    to    be    an exhaustive    list    of    circumstances    where    consent    cannot    be    deemed    to    have    been    given.    This    list    may    prove    too    narrow    to    address    all    rape    cases.        The    penalty    for    rape    also    falls    short    of    international    standards    by    failing    to    make    provision    for    aggravating    or mitigating    factors    to    be    taken    into    consideration    such    as    abuse    of    office    or    torture.   </w:t>
      </w:r>
    </w:p>
    <w:p w14:paraId="3A52F6B1" w14:textId="77777777" w:rsidR="00B73E4C" w:rsidRPr="000156E2" w:rsidRDefault="00B73E4C" w:rsidP="000156E2">
      <w:pPr>
        <w:spacing w:line="240" w:lineRule="auto"/>
        <w:jc w:val="both"/>
        <w:rPr>
          <w:rFonts w:asciiTheme="majorBidi" w:eastAsia="Calibri" w:hAnsiTheme="majorBidi" w:cstheme="majorBidi"/>
          <w:sz w:val="24"/>
          <w:szCs w:val="24"/>
        </w:rPr>
      </w:pPr>
      <w:r w:rsidRPr="000156E2">
        <w:rPr>
          <w:rFonts w:asciiTheme="majorBidi" w:eastAsia="Calibri" w:hAnsiTheme="majorBidi" w:cstheme="majorBidi"/>
          <w:sz w:val="24"/>
          <w:szCs w:val="24"/>
        </w:rPr>
        <w:t xml:space="preserve"> </w:t>
      </w:r>
    </w:p>
    <w:p w14:paraId="1BCEAFC2" w14:textId="77777777" w:rsidR="00B73E4C" w:rsidRPr="000156E2" w:rsidRDefault="00F41ADE" w:rsidP="000156E2">
      <w:pPr>
        <w:spacing w:line="240" w:lineRule="auto"/>
        <w:jc w:val="both"/>
        <w:rPr>
          <w:rFonts w:asciiTheme="majorBidi" w:eastAsia="Calibri" w:hAnsiTheme="majorBidi" w:cstheme="majorBidi"/>
          <w:sz w:val="24"/>
          <w:szCs w:val="24"/>
        </w:rPr>
      </w:pPr>
      <w:r w:rsidRPr="000156E2">
        <w:rPr>
          <w:rFonts w:asciiTheme="majorBidi" w:eastAsia="Calibri" w:hAnsiTheme="majorBidi" w:cstheme="majorBidi"/>
          <w:b/>
          <w:bCs/>
          <w:sz w:val="24"/>
          <w:szCs w:val="24"/>
        </w:rPr>
        <w:t xml:space="preserve">Rule of Law </w:t>
      </w:r>
      <w:r w:rsidR="00D61E17" w:rsidRPr="000156E2">
        <w:rPr>
          <w:rFonts w:asciiTheme="majorBidi" w:eastAsia="Calibri" w:hAnsiTheme="majorBidi" w:cstheme="majorBidi"/>
          <w:b/>
          <w:bCs/>
          <w:sz w:val="24"/>
          <w:szCs w:val="24"/>
        </w:rPr>
        <w:t>Section</w:t>
      </w:r>
      <w:r w:rsidR="00D61E17" w:rsidRPr="000156E2">
        <w:rPr>
          <w:rFonts w:asciiTheme="majorBidi" w:eastAsia="Calibri" w:hAnsiTheme="majorBidi" w:cstheme="majorBidi"/>
          <w:sz w:val="24"/>
          <w:szCs w:val="24"/>
        </w:rPr>
        <w:t>:</w:t>
      </w:r>
      <w:r w:rsidR="00B73E4C" w:rsidRPr="000156E2">
        <w:rPr>
          <w:rFonts w:asciiTheme="majorBidi" w:eastAsia="Calibri" w:hAnsiTheme="majorBidi" w:cstheme="majorBidi"/>
          <w:sz w:val="24"/>
          <w:szCs w:val="24"/>
        </w:rPr>
        <w:t xml:space="preserve">  </w:t>
      </w:r>
    </w:p>
    <w:p w14:paraId="63395594" w14:textId="77777777" w:rsidR="00024267" w:rsidRPr="000156E2" w:rsidRDefault="00024267" w:rsidP="000156E2">
      <w:pPr>
        <w:spacing w:line="240" w:lineRule="auto"/>
        <w:jc w:val="both"/>
        <w:rPr>
          <w:rFonts w:asciiTheme="majorBidi" w:eastAsia="Calibri" w:hAnsiTheme="majorBidi" w:cstheme="majorBidi"/>
          <w:b/>
          <w:bCs/>
          <w:sz w:val="24"/>
          <w:szCs w:val="24"/>
        </w:rPr>
      </w:pPr>
      <w:r w:rsidRPr="000156E2">
        <w:rPr>
          <w:rFonts w:asciiTheme="majorBidi" w:eastAsia="Calibri" w:hAnsiTheme="majorBidi" w:cstheme="majorBidi"/>
          <w:b/>
          <w:bCs/>
          <w:sz w:val="24"/>
          <w:szCs w:val="24"/>
        </w:rPr>
        <w:t xml:space="preserve">Amendments    to    Article    </w:t>
      </w:r>
      <w:r w:rsidR="00D61E17" w:rsidRPr="000156E2">
        <w:rPr>
          <w:rFonts w:asciiTheme="majorBidi" w:eastAsia="Calibri" w:hAnsiTheme="majorBidi" w:cstheme="majorBidi"/>
          <w:b/>
          <w:bCs/>
          <w:sz w:val="24"/>
          <w:szCs w:val="24"/>
        </w:rPr>
        <w:t>149 (</w:t>
      </w:r>
      <w:r w:rsidRPr="000156E2">
        <w:rPr>
          <w:rFonts w:asciiTheme="majorBidi" w:eastAsia="Calibri" w:hAnsiTheme="majorBidi" w:cstheme="majorBidi"/>
          <w:b/>
          <w:bCs/>
          <w:sz w:val="24"/>
          <w:szCs w:val="24"/>
        </w:rPr>
        <w:t>rape)</w:t>
      </w:r>
    </w:p>
    <w:p w14:paraId="29950022" w14:textId="77777777" w:rsidR="00024267" w:rsidRPr="000156E2" w:rsidRDefault="000E417C" w:rsidP="000156E2">
      <w:pPr>
        <w:spacing w:line="240" w:lineRule="auto"/>
        <w:jc w:val="both"/>
        <w:rPr>
          <w:rFonts w:asciiTheme="majorBidi" w:eastAsia="Calibri" w:hAnsiTheme="majorBidi" w:cstheme="majorBidi"/>
          <w:sz w:val="24"/>
          <w:szCs w:val="24"/>
        </w:rPr>
      </w:pPr>
      <w:r w:rsidRPr="000156E2">
        <w:rPr>
          <w:rFonts w:asciiTheme="majorBidi" w:eastAsia="Calibri" w:hAnsiTheme="majorBidi" w:cstheme="majorBidi"/>
          <w:sz w:val="24"/>
          <w:szCs w:val="24"/>
        </w:rPr>
        <w:t xml:space="preserve"> </w:t>
      </w:r>
      <w:r w:rsidR="00024267" w:rsidRPr="000156E2">
        <w:rPr>
          <w:rFonts w:asciiTheme="majorBidi" w:eastAsia="Calibri" w:hAnsiTheme="majorBidi" w:cstheme="majorBidi"/>
          <w:sz w:val="24"/>
          <w:szCs w:val="24"/>
        </w:rPr>
        <w:t>Article</w:t>
      </w:r>
      <w:r w:rsidRPr="000156E2">
        <w:rPr>
          <w:rFonts w:asciiTheme="majorBidi" w:eastAsia="Calibri" w:hAnsiTheme="majorBidi" w:cstheme="majorBidi"/>
          <w:sz w:val="24"/>
          <w:szCs w:val="24"/>
        </w:rPr>
        <w:t xml:space="preserve"> </w:t>
      </w:r>
      <w:r w:rsidR="00024267" w:rsidRPr="000156E2">
        <w:rPr>
          <w:rFonts w:asciiTheme="majorBidi" w:eastAsia="Calibri" w:hAnsiTheme="majorBidi" w:cstheme="majorBidi"/>
          <w:sz w:val="24"/>
          <w:szCs w:val="24"/>
        </w:rPr>
        <w:t>149    of    the    1991    Criminal    Act    previously    read</w:t>
      </w:r>
      <w:r w:rsidR="00D8019B" w:rsidRPr="000156E2">
        <w:rPr>
          <w:rFonts w:asciiTheme="majorBidi" w:eastAsia="Calibri" w:hAnsiTheme="majorBidi" w:cstheme="majorBidi"/>
          <w:sz w:val="24"/>
          <w:szCs w:val="24"/>
        </w:rPr>
        <w:t>: “149 (</w:t>
      </w:r>
      <w:r w:rsidR="00024267" w:rsidRPr="000156E2">
        <w:rPr>
          <w:rFonts w:asciiTheme="majorBidi" w:eastAsia="Calibri" w:hAnsiTheme="majorBidi" w:cstheme="majorBidi"/>
          <w:sz w:val="24"/>
          <w:szCs w:val="24"/>
        </w:rPr>
        <w:t xml:space="preserve">1)    There    shall    be    deemed    to    commit    the    offence    of    </w:t>
      </w:r>
      <w:r w:rsidR="00D8019B" w:rsidRPr="000156E2">
        <w:rPr>
          <w:rFonts w:asciiTheme="majorBidi" w:eastAsia="Calibri" w:hAnsiTheme="majorBidi" w:cstheme="majorBidi"/>
          <w:sz w:val="24"/>
          <w:szCs w:val="24"/>
        </w:rPr>
        <w:t>rape, whoever</w:t>
      </w:r>
      <w:r w:rsidR="00024267" w:rsidRPr="000156E2">
        <w:rPr>
          <w:rFonts w:asciiTheme="majorBidi" w:eastAsia="Calibri" w:hAnsiTheme="majorBidi" w:cstheme="majorBidi"/>
          <w:sz w:val="24"/>
          <w:szCs w:val="24"/>
        </w:rPr>
        <w:t xml:space="preserve">    makes    sexual    </w:t>
      </w:r>
      <w:r w:rsidR="00D8019B" w:rsidRPr="000156E2">
        <w:rPr>
          <w:rFonts w:asciiTheme="majorBidi" w:eastAsia="Calibri" w:hAnsiTheme="majorBidi" w:cstheme="majorBidi"/>
          <w:sz w:val="24"/>
          <w:szCs w:val="24"/>
        </w:rPr>
        <w:t>intercourse, by</w:t>
      </w:r>
      <w:r w:rsidR="00024267" w:rsidRPr="000156E2">
        <w:rPr>
          <w:rFonts w:asciiTheme="majorBidi" w:eastAsia="Calibri" w:hAnsiTheme="majorBidi" w:cstheme="majorBidi"/>
          <w:sz w:val="24"/>
          <w:szCs w:val="24"/>
        </w:rPr>
        <w:t xml:space="preserve">    way    of    </w:t>
      </w:r>
      <w:r w:rsidR="00D8019B" w:rsidRPr="000156E2">
        <w:rPr>
          <w:rFonts w:asciiTheme="majorBidi" w:eastAsia="Calibri" w:hAnsiTheme="majorBidi" w:cstheme="majorBidi"/>
          <w:sz w:val="24"/>
          <w:szCs w:val="24"/>
        </w:rPr>
        <w:t>adultery, or</w:t>
      </w:r>
      <w:r w:rsidR="00024267" w:rsidRPr="000156E2">
        <w:rPr>
          <w:rFonts w:asciiTheme="majorBidi" w:eastAsia="Calibri" w:hAnsiTheme="majorBidi" w:cstheme="majorBidi"/>
          <w:sz w:val="24"/>
          <w:szCs w:val="24"/>
        </w:rPr>
        <w:t xml:space="preserve">    sodomy    with    any    person    without    his    consent”.    (2)    Consent    shall    not    be    </w:t>
      </w:r>
      <w:r w:rsidR="00D8019B" w:rsidRPr="000156E2">
        <w:rPr>
          <w:rFonts w:asciiTheme="majorBidi" w:eastAsia="Calibri" w:hAnsiTheme="majorBidi" w:cstheme="majorBidi"/>
          <w:sz w:val="24"/>
          <w:szCs w:val="24"/>
        </w:rPr>
        <w:t>recognized, where</w:t>
      </w:r>
      <w:r w:rsidR="00024267" w:rsidRPr="000156E2">
        <w:rPr>
          <w:rFonts w:asciiTheme="majorBidi" w:eastAsia="Calibri" w:hAnsiTheme="majorBidi" w:cstheme="majorBidi"/>
          <w:sz w:val="24"/>
          <w:szCs w:val="24"/>
        </w:rPr>
        <w:t xml:space="preserve">    the    offender    has    </w:t>
      </w:r>
      <w:r w:rsidR="00D8019B" w:rsidRPr="000156E2">
        <w:rPr>
          <w:rFonts w:asciiTheme="majorBidi" w:eastAsia="Calibri" w:hAnsiTheme="majorBidi" w:cstheme="majorBidi"/>
          <w:sz w:val="24"/>
          <w:szCs w:val="24"/>
        </w:rPr>
        <w:t>custody, or</w:t>
      </w:r>
      <w:r w:rsidR="00024267" w:rsidRPr="000156E2">
        <w:rPr>
          <w:rFonts w:asciiTheme="majorBidi" w:eastAsia="Calibri" w:hAnsiTheme="majorBidi" w:cstheme="majorBidi"/>
          <w:sz w:val="24"/>
          <w:szCs w:val="24"/>
        </w:rPr>
        <w:t xml:space="preserve">    authority    over    the    </w:t>
      </w:r>
      <w:r w:rsidR="00D8019B" w:rsidRPr="000156E2">
        <w:rPr>
          <w:rFonts w:asciiTheme="majorBidi" w:eastAsia="Calibri" w:hAnsiTheme="majorBidi" w:cstheme="majorBidi"/>
          <w:sz w:val="24"/>
          <w:szCs w:val="24"/>
        </w:rPr>
        <w:t>victim. (</w:t>
      </w:r>
      <w:r w:rsidR="00024267" w:rsidRPr="000156E2">
        <w:rPr>
          <w:rFonts w:asciiTheme="majorBidi" w:eastAsia="Calibri" w:hAnsiTheme="majorBidi" w:cstheme="majorBidi"/>
          <w:sz w:val="24"/>
          <w:szCs w:val="24"/>
        </w:rPr>
        <w:t xml:space="preserve">3)    Whoever    commits    the    offence    of    </w:t>
      </w:r>
      <w:r w:rsidR="00D8019B" w:rsidRPr="000156E2">
        <w:rPr>
          <w:rFonts w:asciiTheme="majorBidi" w:eastAsia="Calibri" w:hAnsiTheme="majorBidi" w:cstheme="majorBidi"/>
          <w:sz w:val="24"/>
          <w:szCs w:val="24"/>
        </w:rPr>
        <w:t>rape, shall</w:t>
      </w:r>
      <w:r w:rsidR="00024267" w:rsidRPr="000156E2">
        <w:rPr>
          <w:rFonts w:asciiTheme="majorBidi" w:eastAsia="Calibri" w:hAnsiTheme="majorBidi" w:cstheme="majorBidi"/>
          <w:sz w:val="24"/>
          <w:szCs w:val="24"/>
        </w:rPr>
        <w:t xml:space="preserve">    be    </w:t>
      </w:r>
      <w:r w:rsidRPr="000156E2">
        <w:rPr>
          <w:rFonts w:asciiTheme="majorBidi" w:eastAsia="Calibri" w:hAnsiTheme="majorBidi" w:cstheme="majorBidi"/>
          <w:sz w:val="24"/>
          <w:szCs w:val="24"/>
        </w:rPr>
        <w:t>punished, with</w:t>
      </w:r>
      <w:r w:rsidR="00024267" w:rsidRPr="000156E2">
        <w:rPr>
          <w:rFonts w:asciiTheme="majorBidi" w:eastAsia="Calibri" w:hAnsiTheme="majorBidi" w:cstheme="majorBidi"/>
          <w:sz w:val="24"/>
          <w:szCs w:val="24"/>
        </w:rPr>
        <w:t xml:space="preserve">    whipping    </w:t>
      </w:r>
      <w:r w:rsidR="00024267" w:rsidRPr="000156E2">
        <w:rPr>
          <w:rFonts w:asciiTheme="majorBidi" w:eastAsia="Calibri" w:hAnsiTheme="majorBidi" w:cstheme="majorBidi"/>
          <w:sz w:val="24"/>
          <w:szCs w:val="24"/>
        </w:rPr>
        <w:lastRenderedPageBreak/>
        <w:t xml:space="preserve">a    hundred    </w:t>
      </w:r>
      <w:r w:rsidRPr="000156E2">
        <w:rPr>
          <w:rFonts w:asciiTheme="majorBidi" w:eastAsia="Calibri" w:hAnsiTheme="majorBidi" w:cstheme="majorBidi"/>
          <w:sz w:val="24"/>
          <w:szCs w:val="24"/>
        </w:rPr>
        <w:t>lashes, and</w:t>
      </w:r>
      <w:r w:rsidR="00024267" w:rsidRPr="000156E2">
        <w:rPr>
          <w:rFonts w:asciiTheme="majorBidi" w:eastAsia="Calibri" w:hAnsiTheme="majorBidi" w:cstheme="majorBidi"/>
          <w:sz w:val="24"/>
          <w:szCs w:val="24"/>
        </w:rPr>
        <w:t xml:space="preserve">    with    </w:t>
      </w:r>
      <w:r w:rsidRPr="000156E2">
        <w:rPr>
          <w:rFonts w:asciiTheme="majorBidi" w:eastAsia="Calibri" w:hAnsiTheme="majorBidi" w:cstheme="majorBidi"/>
          <w:sz w:val="24"/>
          <w:szCs w:val="24"/>
        </w:rPr>
        <w:t>imprisonment, for</w:t>
      </w:r>
      <w:r w:rsidR="00024267" w:rsidRPr="000156E2">
        <w:rPr>
          <w:rFonts w:asciiTheme="majorBidi" w:eastAsia="Calibri" w:hAnsiTheme="majorBidi" w:cstheme="majorBidi"/>
          <w:sz w:val="24"/>
          <w:szCs w:val="24"/>
        </w:rPr>
        <w:t xml:space="preserve">    a    </w:t>
      </w:r>
      <w:r w:rsidRPr="000156E2">
        <w:rPr>
          <w:rFonts w:asciiTheme="majorBidi" w:eastAsia="Calibri" w:hAnsiTheme="majorBidi" w:cstheme="majorBidi"/>
          <w:sz w:val="24"/>
          <w:szCs w:val="24"/>
        </w:rPr>
        <w:t>term, not</w:t>
      </w:r>
      <w:r w:rsidR="00024267" w:rsidRPr="000156E2">
        <w:rPr>
          <w:rFonts w:asciiTheme="majorBidi" w:eastAsia="Calibri" w:hAnsiTheme="majorBidi" w:cstheme="majorBidi"/>
          <w:sz w:val="24"/>
          <w:szCs w:val="24"/>
        </w:rPr>
        <w:t xml:space="preserve">    exceeding    ten    </w:t>
      </w:r>
      <w:r w:rsidR="00153BE1" w:rsidRPr="000156E2">
        <w:rPr>
          <w:rFonts w:asciiTheme="majorBidi" w:eastAsia="Calibri" w:hAnsiTheme="majorBidi" w:cstheme="majorBidi"/>
          <w:sz w:val="24"/>
          <w:szCs w:val="24"/>
        </w:rPr>
        <w:t>years, unless</w:t>
      </w:r>
      <w:r w:rsidR="00024267" w:rsidRPr="000156E2">
        <w:rPr>
          <w:rFonts w:asciiTheme="majorBidi" w:eastAsia="Calibri" w:hAnsiTheme="majorBidi" w:cstheme="majorBidi"/>
          <w:sz w:val="24"/>
          <w:szCs w:val="24"/>
        </w:rPr>
        <w:t xml:space="preserve">    rape    constitutes    the    offence    of    </w:t>
      </w:r>
      <w:r w:rsidR="00A621C0" w:rsidRPr="000156E2">
        <w:rPr>
          <w:rFonts w:asciiTheme="majorBidi" w:eastAsia="Calibri" w:hAnsiTheme="majorBidi" w:cstheme="majorBidi"/>
          <w:sz w:val="24"/>
          <w:szCs w:val="24"/>
        </w:rPr>
        <w:t>adultery, or</w:t>
      </w:r>
      <w:r w:rsidR="00024267" w:rsidRPr="000156E2">
        <w:rPr>
          <w:rFonts w:asciiTheme="majorBidi" w:eastAsia="Calibri" w:hAnsiTheme="majorBidi" w:cstheme="majorBidi"/>
          <w:sz w:val="24"/>
          <w:szCs w:val="24"/>
        </w:rPr>
        <w:t xml:space="preserve">    </w:t>
      </w:r>
      <w:r w:rsidR="00383CDE" w:rsidRPr="000156E2">
        <w:rPr>
          <w:rFonts w:asciiTheme="majorBidi" w:eastAsia="Calibri" w:hAnsiTheme="majorBidi" w:cstheme="majorBidi"/>
          <w:sz w:val="24"/>
          <w:szCs w:val="24"/>
        </w:rPr>
        <w:t>sodomy, punishable</w:t>
      </w:r>
      <w:r w:rsidR="00024267" w:rsidRPr="000156E2">
        <w:rPr>
          <w:rFonts w:asciiTheme="majorBidi" w:eastAsia="Calibri" w:hAnsiTheme="majorBidi" w:cstheme="majorBidi"/>
          <w:sz w:val="24"/>
          <w:szCs w:val="24"/>
        </w:rPr>
        <w:t xml:space="preserve">    with    death.” In    February    2015    the    Article    was    amended    as    follows:    </w:t>
      </w:r>
    </w:p>
    <w:p w14:paraId="5432EB5F" w14:textId="77777777" w:rsidR="00024267" w:rsidRPr="000156E2" w:rsidRDefault="00024267" w:rsidP="000156E2">
      <w:pPr>
        <w:spacing w:line="240" w:lineRule="auto"/>
        <w:jc w:val="both"/>
        <w:rPr>
          <w:rFonts w:asciiTheme="majorBidi" w:eastAsia="Calibri" w:hAnsiTheme="majorBidi" w:cstheme="majorBidi"/>
          <w:sz w:val="24"/>
          <w:szCs w:val="24"/>
        </w:rPr>
      </w:pPr>
      <w:r w:rsidRPr="000156E2">
        <w:rPr>
          <w:rFonts w:asciiTheme="majorBidi" w:eastAsia="Calibri" w:hAnsiTheme="majorBidi" w:cstheme="majorBidi"/>
          <w:sz w:val="24"/>
          <w:szCs w:val="24"/>
        </w:rPr>
        <w:t xml:space="preserve">“In    Article    149:    (First)    Clause    (1)    and    (2)    shall    be    nullified    and    replaced    by    the    following    new    clause:    (1)There    shall    be    deemed    to    commit    the    offence    of    rape,    whoever    makes sexual    contact    by    way    of    penetrating    a    sexual    organ    or    any    object    or    part    of    the    body    into    the    victim’s    vagina    or    anus    by    way    of    using    force,    intimidation,    or    coercion    by    fear    of    the    use    of    violence, detention,    psychological    persecution,    temptation,    or    abuse    of    power    against    the    person    or    another    person,    or    when    the    crime    is    committed    against    a    person    incapable    of    expressing    consent    because    of    natural    causes    or    luring-related    or    related    to    age.(Second)    Item    No.    (3)    to    be    re-numbered    and    become    </w:t>
      </w:r>
      <w:r w:rsidR="000E417C" w:rsidRPr="000156E2">
        <w:rPr>
          <w:rFonts w:asciiTheme="majorBidi" w:eastAsia="Calibri" w:hAnsiTheme="majorBidi" w:cstheme="majorBidi"/>
          <w:sz w:val="24"/>
          <w:szCs w:val="24"/>
        </w:rPr>
        <w:t>Item (</w:t>
      </w:r>
      <w:r w:rsidRPr="000156E2">
        <w:rPr>
          <w:rFonts w:asciiTheme="majorBidi" w:eastAsia="Calibri" w:hAnsiTheme="majorBidi" w:cstheme="majorBidi"/>
          <w:sz w:val="24"/>
          <w:szCs w:val="24"/>
        </w:rPr>
        <w:t>2)”5</w:t>
      </w:r>
    </w:p>
    <w:p w14:paraId="407C7F3E" w14:textId="77777777" w:rsidR="00024267" w:rsidRPr="000156E2" w:rsidRDefault="00024267" w:rsidP="000156E2">
      <w:pPr>
        <w:spacing w:line="240" w:lineRule="auto"/>
        <w:jc w:val="both"/>
        <w:rPr>
          <w:rFonts w:asciiTheme="majorBidi" w:eastAsia="Calibri" w:hAnsiTheme="majorBidi" w:cstheme="majorBidi"/>
          <w:sz w:val="24"/>
          <w:szCs w:val="24"/>
        </w:rPr>
      </w:pPr>
    </w:p>
    <w:p w14:paraId="032A3E4D" w14:textId="77777777" w:rsidR="00024267" w:rsidRPr="000156E2" w:rsidRDefault="00024267" w:rsidP="000156E2">
      <w:pPr>
        <w:spacing w:line="240" w:lineRule="auto"/>
        <w:jc w:val="both"/>
        <w:rPr>
          <w:rFonts w:asciiTheme="majorBidi" w:eastAsia="Calibri" w:hAnsiTheme="majorBidi" w:cstheme="majorBidi"/>
          <w:sz w:val="24"/>
          <w:szCs w:val="24"/>
        </w:rPr>
      </w:pPr>
      <w:r w:rsidRPr="000156E2">
        <w:rPr>
          <w:rFonts w:asciiTheme="majorBidi" w:eastAsia="Calibri" w:hAnsiTheme="majorBidi" w:cstheme="majorBidi"/>
          <w:b/>
          <w:bCs/>
          <w:sz w:val="24"/>
          <w:szCs w:val="24"/>
        </w:rPr>
        <w:t xml:space="preserve">B:    Amendment    to    Article    </w:t>
      </w:r>
      <w:r w:rsidR="00F41ADE" w:rsidRPr="000156E2">
        <w:rPr>
          <w:rFonts w:asciiTheme="majorBidi" w:eastAsia="Calibri" w:hAnsiTheme="majorBidi" w:cstheme="majorBidi"/>
          <w:b/>
          <w:bCs/>
          <w:sz w:val="24"/>
          <w:szCs w:val="24"/>
        </w:rPr>
        <w:t>151 (</w:t>
      </w:r>
      <w:r w:rsidRPr="000156E2">
        <w:rPr>
          <w:rFonts w:asciiTheme="majorBidi" w:eastAsia="Calibri" w:hAnsiTheme="majorBidi" w:cstheme="majorBidi"/>
          <w:b/>
          <w:bCs/>
          <w:sz w:val="24"/>
          <w:szCs w:val="24"/>
        </w:rPr>
        <w:t>gross    indecency</w:t>
      </w:r>
      <w:r w:rsidR="00F41ADE" w:rsidRPr="000156E2">
        <w:rPr>
          <w:rFonts w:asciiTheme="majorBidi" w:eastAsia="Calibri" w:hAnsiTheme="majorBidi" w:cstheme="majorBidi"/>
          <w:sz w:val="24"/>
          <w:szCs w:val="24"/>
        </w:rPr>
        <w:t>), introducing</w:t>
      </w:r>
      <w:r w:rsidRPr="000156E2">
        <w:rPr>
          <w:rFonts w:asciiTheme="majorBidi" w:eastAsia="Calibri" w:hAnsiTheme="majorBidi" w:cstheme="majorBidi"/>
          <w:sz w:val="24"/>
          <w:szCs w:val="24"/>
        </w:rPr>
        <w:t xml:space="preserve">    the    crime    of    sexual    harassment    </w:t>
      </w:r>
    </w:p>
    <w:p w14:paraId="06A4BC1C" w14:textId="028E8A84" w:rsidR="00024267" w:rsidRPr="000156E2" w:rsidRDefault="00024267" w:rsidP="000156E2">
      <w:pPr>
        <w:spacing w:line="240" w:lineRule="auto"/>
        <w:jc w:val="both"/>
        <w:rPr>
          <w:rFonts w:asciiTheme="majorBidi" w:eastAsia="Calibri" w:hAnsiTheme="majorBidi" w:cstheme="majorBidi"/>
          <w:sz w:val="24"/>
          <w:szCs w:val="24"/>
        </w:rPr>
      </w:pPr>
      <w:r w:rsidRPr="000156E2">
        <w:rPr>
          <w:rFonts w:asciiTheme="majorBidi" w:eastAsia="Calibri" w:hAnsiTheme="majorBidi" w:cstheme="majorBidi"/>
          <w:sz w:val="24"/>
          <w:szCs w:val="24"/>
        </w:rPr>
        <w:t xml:space="preserve">Article151    of    the    1991    Criminal    </w:t>
      </w:r>
      <w:r w:rsidR="00F41ADE" w:rsidRPr="000156E2">
        <w:rPr>
          <w:rFonts w:asciiTheme="majorBidi" w:eastAsia="Calibri" w:hAnsiTheme="majorBidi" w:cstheme="majorBidi"/>
          <w:sz w:val="24"/>
          <w:szCs w:val="24"/>
        </w:rPr>
        <w:t>Act (</w:t>
      </w:r>
      <w:r w:rsidRPr="000156E2">
        <w:rPr>
          <w:rFonts w:asciiTheme="majorBidi" w:eastAsia="Calibri" w:hAnsiTheme="majorBidi" w:cstheme="majorBidi"/>
          <w:sz w:val="24"/>
          <w:szCs w:val="24"/>
        </w:rPr>
        <w:t xml:space="preserve">gross    </w:t>
      </w:r>
      <w:r w:rsidR="00F41ADE" w:rsidRPr="000156E2">
        <w:rPr>
          <w:rFonts w:asciiTheme="majorBidi" w:eastAsia="Calibri" w:hAnsiTheme="majorBidi" w:cstheme="majorBidi"/>
          <w:sz w:val="24"/>
          <w:szCs w:val="24"/>
        </w:rPr>
        <w:t>indecency) was</w:t>
      </w:r>
      <w:r w:rsidRPr="000156E2">
        <w:rPr>
          <w:rFonts w:asciiTheme="majorBidi" w:eastAsia="Calibri" w:hAnsiTheme="majorBidi" w:cstheme="majorBidi"/>
          <w:sz w:val="24"/>
          <w:szCs w:val="24"/>
        </w:rPr>
        <w:t xml:space="preserve">    amended    in    February    2015    to    introduce    a    new    </w:t>
      </w:r>
      <w:r w:rsidR="00153BE1" w:rsidRPr="000156E2">
        <w:rPr>
          <w:rFonts w:asciiTheme="majorBidi" w:eastAsia="Calibri" w:hAnsiTheme="majorBidi" w:cstheme="majorBidi"/>
          <w:sz w:val="24"/>
          <w:szCs w:val="24"/>
        </w:rPr>
        <w:t>clause (</w:t>
      </w:r>
      <w:r w:rsidRPr="000156E2">
        <w:rPr>
          <w:rFonts w:asciiTheme="majorBidi" w:eastAsia="Calibri" w:hAnsiTheme="majorBidi" w:cstheme="majorBidi"/>
          <w:sz w:val="24"/>
          <w:szCs w:val="24"/>
        </w:rPr>
        <w:t>3)    prohibiting    sexual    harassment.    The    new    clause    sets    out:        “[t]here    shall    be    deemed    to    commit    the    offence    of    sexual    harassment    whoever    commits    an    act    or    speaks    or    behaves    in    a    way    that    causes    seduction    or    temptation    for    another    person    to    engage    in    illegal    sex,    or    to    commit    indecent    or    inappropriate    behavior    of    a    sexual    nature    that    psychologically    harms    them    or    makes    them    feel    unsafe,    shall    be    punished    with    imprisonment    for    a    term    not    exceeding    3    years    and    whipping”.</w:t>
      </w:r>
      <w:r w:rsidR="0004500E">
        <w:rPr>
          <w:rFonts w:asciiTheme="majorBidi" w:eastAsia="Calibri" w:hAnsiTheme="majorBidi" w:cstheme="majorBidi"/>
          <w:sz w:val="24"/>
          <w:szCs w:val="24"/>
        </w:rPr>
        <w:t xml:space="preserve"> </w:t>
      </w:r>
      <w:r w:rsidRPr="000156E2">
        <w:rPr>
          <w:rFonts w:asciiTheme="majorBidi" w:eastAsia="Calibri" w:hAnsiTheme="majorBidi" w:cstheme="majorBidi"/>
          <w:sz w:val="24"/>
          <w:szCs w:val="24"/>
        </w:rPr>
        <w:t xml:space="preserve">The    introduction    of    a    new    crime    of    sexual    harassment    would    </w:t>
      </w:r>
      <w:r w:rsidR="006A7EEB" w:rsidRPr="000156E2">
        <w:rPr>
          <w:rFonts w:asciiTheme="majorBidi" w:eastAsia="Calibri" w:hAnsiTheme="majorBidi" w:cstheme="majorBidi"/>
          <w:sz w:val="24"/>
          <w:szCs w:val="24"/>
        </w:rPr>
        <w:t>appear, on</w:t>
      </w:r>
      <w:r w:rsidRPr="000156E2">
        <w:rPr>
          <w:rFonts w:asciiTheme="majorBidi" w:eastAsia="Calibri" w:hAnsiTheme="majorBidi" w:cstheme="majorBidi"/>
          <w:sz w:val="24"/>
          <w:szCs w:val="24"/>
        </w:rPr>
        <w:t xml:space="preserve">    the    face    of    </w:t>
      </w:r>
      <w:r w:rsidR="006A7EEB" w:rsidRPr="000156E2">
        <w:rPr>
          <w:rFonts w:asciiTheme="majorBidi" w:eastAsia="Calibri" w:hAnsiTheme="majorBidi" w:cstheme="majorBidi"/>
          <w:sz w:val="24"/>
          <w:szCs w:val="24"/>
        </w:rPr>
        <w:t>it, to</w:t>
      </w:r>
      <w:r w:rsidRPr="000156E2">
        <w:rPr>
          <w:rFonts w:asciiTheme="majorBidi" w:eastAsia="Calibri" w:hAnsiTheme="majorBidi" w:cstheme="majorBidi"/>
          <w:sz w:val="24"/>
          <w:szCs w:val="24"/>
        </w:rPr>
        <w:t xml:space="preserve">    broaden    access    to    justice    for    victims    of    sexual    violence.    However, the    provision    is    unclear    in    its    scope    and    meaning    and    fails    to    clearly    prohibit    acts, behavior    or    speech    that    would    be    recognized    as    sexual    harassment    in    other    </w:t>
      </w:r>
      <w:r w:rsidR="00F41ADE" w:rsidRPr="000156E2">
        <w:rPr>
          <w:rFonts w:asciiTheme="majorBidi" w:eastAsia="Calibri" w:hAnsiTheme="majorBidi" w:cstheme="majorBidi"/>
          <w:sz w:val="24"/>
          <w:szCs w:val="24"/>
        </w:rPr>
        <w:t>jurisdictions, such</w:t>
      </w:r>
      <w:r w:rsidRPr="000156E2">
        <w:rPr>
          <w:rFonts w:asciiTheme="majorBidi" w:eastAsia="Calibri" w:hAnsiTheme="majorBidi" w:cstheme="majorBidi"/>
          <w:sz w:val="24"/>
          <w:szCs w:val="24"/>
        </w:rPr>
        <w:t xml:space="preserve">    as    inappropriate    touching.    Instead, it    opens    the    possibility    for    victims    of    sexual    violence    to    be    prosecuted    </w:t>
      </w:r>
      <w:r w:rsidR="00F41ADE" w:rsidRPr="000156E2">
        <w:rPr>
          <w:rFonts w:asciiTheme="majorBidi" w:eastAsia="Calibri" w:hAnsiTheme="majorBidi" w:cstheme="majorBidi"/>
          <w:sz w:val="24"/>
          <w:szCs w:val="24"/>
        </w:rPr>
        <w:t>for “</w:t>
      </w:r>
      <w:r w:rsidRPr="000156E2">
        <w:rPr>
          <w:rFonts w:asciiTheme="majorBidi" w:eastAsia="Calibri" w:hAnsiTheme="majorBidi" w:cstheme="majorBidi"/>
          <w:sz w:val="24"/>
          <w:szCs w:val="24"/>
        </w:rPr>
        <w:t xml:space="preserve">gross    indecency”.        The    new    provision    refers    to    an    </w:t>
      </w:r>
      <w:r w:rsidR="00F41ADE" w:rsidRPr="000156E2">
        <w:rPr>
          <w:rFonts w:asciiTheme="majorBidi" w:eastAsia="Calibri" w:hAnsiTheme="majorBidi" w:cstheme="majorBidi"/>
          <w:sz w:val="24"/>
          <w:szCs w:val="24"/>
        </w:rPr>
        <w:t>act, speech</w:t>
      </w:r>
      <w:r w:rsidRPr="000156E2">
        <w:rPr>
          <w:rFonts w:asciiTheme="majorBidi" w:eastAsia="Calibri" w:hAnsiTheme="majorBidi" w:cstheme="majorBidi"/>
          <w:sz w:val="24"/>
          <w:szCs w:val="24"/>
        </w:rPr>
        <w:t xml:space="preserve">    or    </w:t>
      </w:r>
      <w:r w:rsidR="00F41ADE" w:rsidRPr="000156E2">
        <w:rPr>
          <w:rFonts w:asciiTheme="majorBidi" w:eastAsia="Calibri" w:hAnsiTheme="majorBidi" w:cstheme="majorBidi"/>
          <w:sz w:val="24"/>
          <w:szCs w:val="24"/>
        </w:rPr>
        <w:t>behavior “</w:t>
      </w:r>
      <w:r w:rsidRPr="000156E2">
        <w:rPr>
          <w:rFonts w:asciiTheme="majorBidi" w:eastAsia="Calibri" w:hAnsiTheme="majorBidi" w:cstheme="majorBidi"/>
          <w:sz w:val="24"/>
          <w:szCs w:val="24"/>
        </w:rPr>
        <w:t xml:space="preserve">that    causes    seduction    or    temptation    for    another    person    to    engage    in    illegal    </w:t>
      </w:r>
      <w:r w:rsidR="00F41ADE" w:rsidRPr="000156E2">
        <w:rPr>
          <w:rFonts w:asciiTheme="majorBidi" w:eastAsia="Calibri" w:hAnsiTheme="majorBidi" w:cstheme="majorBidi"/>
          <w:sz w:val="24"/>
          <w:szCs w:val="24"/>
        </w:rPr>
        <w:t>sex, or</w:t>
      </w:r>
      <w:r w:rsidRPr="000156E2">
        <w:rPr>
          <w:rFonts w:asciiTheme="majorBidi" w:eastAsia="Calibri" w:hAnsiTheme="majorBidi" w:cstheme="majorBidi"/>
          <w:sz w:val="24"/>
          <w:szCs w:val="24"/>
        </w:rPr>
        <w:t xml:space="preserve">    to    commit    indecent    or    inappropriate    </w:t>
      </w:r>
      <w:r w:rsidR="00F41ADE" w:rsidRPr="000156E2">
        <w:rPr>
          <w:rFonts w:asciiTheme="majorBidi" w:eastAsia="Calibri" w:hAnsiTheme="majorBidi" w:cstheme="majorBidi"/>
          <w:sz w:val="24"/>
          <w:szCs w:val="24"/>
        </w:rPr>
        <w:t>behavior</w:t>
      </w:r>
      <w:r w:rsidRPr="000156E2">
        <w:rPr>
          <w:rFonts w:asciiTheme="majorBidi" w:eastAsia="Calibri" w:hAnsiTheme="majorBidi" w:cstheme="majorBidi"/>
          <w:sz w:val="24"/>
          <w:szCs w:val="24"/>
        </w:rPr>
        <w:t xml:space="preserve">    of    a    sexual    nature</w:t>
      </w:r>
      <w:r w:rsidR="00F41ADE" w:rsidRPr="000156E2">
        <w:rPr>
          <w:rFonts w:asciiTheme="majorBidi" w:eastAsia="Calibri" w:hAnsiTheme="majorBidi" w:cstheme="majorBidi"/>
          <w:sz w:val="24"/>
          <w:szCs w:val="24"/>
        </w:rPr>
        <w:t>”, thereby</w:t>
      </w:r>
      <w:r w:rsidRPr="000156E2">
        <w:rPr>
          <w:rFonts w:asciiTheme="majorBidi" w:eastAsia="Calibri" w:hAnsiTheme="majorBidi" w:cstheme="majorBidi"/>
          <w:sz w:val="24"/>
          <w:szCs w:val="24"/>
        </w:rPr>
        <w:t xml:space="preserve">    transferring    the    focus    of    the    prohibition    onto    the    action    or    </w:t>
      </w:r>
      <w:r w:rsidR="00F41ADE" w:rsidRPr="000156E2">
        <w:rPr>
          <w:rFonts w:asciiTheme="majorBidi" w:eastAsia="Calibri" w:hAnsiTheme="majorBidi" w:cstheme="majorBidi"/>
          <w:sz w:val="24"/>
          <w:szCs w:val="24"/>
        </w:rPr>
        <w:t>behavior</w:t>
      </w:r>
      <w:r w:rsidRPr="000156E2">
        <w:rPr>
          <w:rFonts w:asciiTheme="majorBidi" w:eastAsia="Calibri" w:hAnsiTheme="majorBidi" w:cstheme="majorBidi"/>
          <w:sz w:val="24"/>
          <w:szCs w:val="24"/>
        </w:rPr>
        <w:t xml:space="preserve">    of    the    victim.    There    is    a    risk    that    the    provision    may    deter    women    from    reporting    sexual    </w:t>
      </w:r>
      <w:r w:rsidR="00F41ADE" w:rsidRPr="000156E2">
        <w:rPr>
          <w:rFonts w:asciiTheme="majorBidi" w:eastAsia="Calibri" w:hAnsiTheme="majorBidi" w:cstheme="majorBidi"/>
          <w:sz w:val="24"/>
          <w:szCs w:val="24"/>
        </w:rPr>
        <w:t>violence, in</w:t>
      </w:r>
      <w:r w:rsidRPr="000156E2">
        <w:rPr>
          <w:rFonts w:asciiTheme="majorBidi" w:eastAsia="Calibri" w:hAnsiTheme="majorBidi" w:cstheme="majorBidi"/>
          <w:sz w:val="24"/>
          <w:szCs w:val="24"/>
        </w:rPr>
        <w:t xml:space="preserve">    </w:t>
      </w:r>
      <w:proofErr w:type="gramStart"/>
      <w:r w:rsidR="00347333" w:rsidRPr="000156E2">
        <w:rPr>
          <w:rFonts w:asciiTheme="majorBidi" w:eastAsia="Calibri" w:hAnsiTheme="majorBidi" w:cstheme="majorBidi"/>
          <w:sz w:val="24"/>
          <w:szCs w:val="24"/>
        </w:rPr>
        <w:t>particular rape</w:t>
      </w:r>
      <w:proofErr w:type="gramEnd"/>
      <w:r w:rsidR="00F41ADE" w:rsidRPr="000156E2">
        <w:rPr>
          <w:rFonts w:asciiTheme="majorBidi" w:eastAsia="Calibri" w:hAnsiTheme="majorBidi" w:cstheme="majorBidi"/>
          <w:sz w:val="24"/>
          <w:szCs w:val="24"/>
        </w:rPr>
        <w:t>, for</w:t>
      </w:r>
      <w:r w:rsidRPr="000156E2">
        <w:rPr>
          <w:rFonts w:asciiTheme="majorBidi" w:eastAsia="Calibri" w:hAnsiTheme="majorBidi" w:cstheme="majorBidi"/>
          <w:sz w:val="24"/>
          <w:szCs w:val="24"/>
        </w:rPr>
        <w:t xml:space="preserve">    fear    that    they    will    be    accused    of    having    </w:t>
      </w:r>
      <w:r w:rsidR="00F41ADE" w:rsidRPr="000156E2">
        <w:rPr>
          <w:rFonts w:asciiTheme="majorBidi" w:eastAsia="Calibri" w:hAnsiTheme="majorBidi" w:cstheme="majorBidi"/>
          <w:sz w:val="24"/>
          <w:szCs w:val="24"/>
        </w:rPr>
        <w:t>behaved “</w:t>
      </w:r>
      <w:r w:rsidRPr="000156E2">
        <w:rPr>
          <w:rFonts w:asciiTheme="majorBidi" w:eastAsia="Calibri" w:hAnsiTheme="majorBidi" w:cstheme="majorBidi"/>
          <w:sz w:val="24"/>
          <w:szCs w:val="24"/>
        </w:rPr>
        <w:t>in    a    way    that    causes    seduction    or    temptation    for    another    person    to    engage    in    illegal    sex”. Article    151(3)    ultimately    extends    the    scope    of    Article</w:t>
      </w:r>
      <w:r w:rsidR="006A7EEB" w:rsidRPr="000156E2">
        <w:rPr>
          <w:rFonts w:asciiTheme="majorBidi" w:eastAsia="Calibri" w:hAnsiTheme="majorBidi" w:cstheme="majorBidi"/>
          <w:sz w:val="24"/>
          <w:szCs w:val="24"/>
        </w:rPr>
        <w:t>151 (</w:t>
      </w:r>
      <w:r w:rsidRPr="000156E2">
        <w:rPr>
          <w:rFonts w:asciiTheme="majorBidi" w:eastAsia="Calibri" w:hAnsiTheme="majorBidi" w:cstheme="majorBidi"/>
          <w:sz w:val="24"/>
          <w:szCs w:val="24"/>
        </w:rPr>
        <w:t>“gross    indecency”</w:t>
      </w:r>
      <w:proofErr w:type="gramStart"/>
      <w:r w:rsidR="003F3EAB" w:rsidRPr="000156E2">
        <w:rPr>
          <w:rFonts w:asciiTheme="majorBidi" w:eastAsia="Calibri" w:hAnsiTheme="majorBidi" w:cstheme="majorBidi"/>
          <w:sz w:val="24"/>
          <w:szCs w:val="24"/>
        </w:rPr>
        <w:t xml:space="preserve">),  </w:t>
      </w:r>
      <w:r w:rsidRPr="000156E2">
        <w:rPr>
          <w:rFonts w:asciiTheme="majorBidi" w:eastAsia="Calibri" w:hAnsiTheme="majorBidi" w:cstheme="majorBidi"/>
          <w:sz w:val="24"/>
          <w:szCs w:val="24"/>
        </w:rPr>
        <w:t xml:space="preserve"> </w:t>
      </w:r>
      <w:proofErr w:type="gramEnd"/>
      <w:r w:rsidRPr="000156E2">
        <w:rPr>
          <w:rFonts w:asciiTheme="majorBidi" w:eastAsia="Calibri" w:hAnsiTheme="majorBidi" w:cstheme="majorBidi"/>
          <w:sz w:val="24"/>
          <w:szCs w:val="24"/>
        </w:rPr>
        <w:t xml:space="preserve">an    offence    that    women    have    previously    been    charged    with    when    reporting    sexual    violence,    or    for    the    way    they    dress    or    act    in    public    </w:t>
      </w:r>
      <w:r w:rsidR="00347333" w:rsidRPr="000156E2">
        <w:rPr>
          <w:rFonts w:asciiTheme="majorBidi" w:eastAsia="Calibri" w:hAnsiTheme="majorBidi" w:cstheme="majorBidi"/>
          <w:sz w:val="24"/>
          <w:szCs w:val="24"/>
        </w:rPr>
        <w:t>spaces.</w:t>
      </w:r>
      <w:r w:rsidR="00347333">
        <w:rPr>
          <w:rFonts w:asciiTheme="majorBidi" w:eastAsia="Calibri" w:hAnsiTheme="majorBidi" w:cstheme="majorBidi"/>
          <w:sz w:val="24"/>
          <w:szCs w:val="24"/>
        </w:rPr>
        <w:t xml:space="preserve"> </w:t>
      </w:r>
      <w:r w:rsidR="00347333" w:rsidRPr="000156E2">
        <w:rPr>
          <w:rFonts w:asciiTheme="majorBidi" w:eastAsia="Calibri" w:hAnsiTheme="majorBidi" w:cstheme="majorBidi"/>
          <w:sz w:val="24"/>
          <w:szCs w:val="24"/>
        </w:rPr>
        <w:t>Public</w:t>
      </w:r>
      <w:r w:rsidRPr="000156E2">
        <w:rPr>
          <w:rFonts w:asciiTheme="majorBidi" w:eastAsia="Calibri" w:hAnsiTheme="majorBidi" w:cstheme="majorBidi"/>
          <w:sz w:val="24"/>
          <w:szCs w:val="24"/>
        </w:rPr>
        <w:t xml:space="preserve">    order    offences    are    often    prosecuted    in    Sudan    by    means    of    summary    </w:t>
      </w:r>
      <w:r w:rsidR="006A7EEB" w:rsidRPr="000156E2">
        <w:rPr>
          <w:rFonts w:asciiTheme="majorBidi" w:eastAsia="Calibri" w:hAnsiTheme="majorBidi" w:cstheme="majorBidi"/>
          <w:sz w:val="24"/>
          <w:szCs w:val="24"/>
        </w:rPr>
        <w:t>trials, without</w:t>
      </w:r>
      <w:r w:rsidRPr="000156E2">
        <w:rPr>
          <w:rFonts w:asciiTheme="majorBidi" w:eastAsia="Calibri" w:hAnsiTheme="majorBidi" w:cstheme="majorBidi"/>
          <w:sz w:val="24"/>
          <w:szCs w:val="24"/>
        </w:rPr>
        <w:t xml:space="preserve">    the    right    to    legal    representation    or    notification    of    the    right    to    appeal.</w:t>
      </w:r>
    </w:p>
    <w:p w14:paraId="78D1311F" w14:textId="77777777" w:rsidR="00882732" w:rsidRPr="000156E2" w:rsidRDefault="00B73E4C" w:rsidP="000156E2">
      <w:pPr>
        <w:spacing w:line="240" w:lineRule="auto"/>
        <w:jc w:val="both"/>
        <w:rPr>
          <w:rFonts w:asciiTheme="majorBidi" w:eastAsia="Times New Roman" w:hAnsiTheme="majorBidi" w:cstheme="majorBidi"/>
          <w:color w:val="000000"/>
          <w:sz w:val="24"/>
          <w:szCs w:val="24"/>
        </w:rPr>
      </w:pPr>
      <w:r w:rsidRPr="000156E2">
        <w:rPr>
          <w:rFonts w:asciiTheme="majorBidi" w:eastAsia="Calibri" w:hAnsiTheme="majorBidi" w:cstheme="majorBidi"/>
          <w:sz w:val="24"/>
          <w:szCs w:val="24"/>
        </w:rPr>
        <w:t xml:space="preserve">  </w:t>
      </w:r>
    </w:p>
    <w:p w14:paraId="0C5676E1"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Based on the wording of those provisions, is the provided definition of rape:</w:t>
      </w:r>
    </w:p>
    <w:p w14:paraId="6C1B4D68" w14:textId="77777777"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lastRenderedPageBreak/>
        <w:t xml:space="preserve">Gender specific, covering women only </w:t>
      </w:r>
      <w:r w:rsidR="0072199F" w:rsidRPr="000156E2">
        <w:rPr>
          <w:rFonts w:asciiTheme="majorBidi" w:eastAsia="Times New Roman" w:hAnsiTheme="majorBidi" w:cstheme="majorBidi"/>
          <w:color w:val="000000"/>
          <w:sz w:val="24"/>
          <w:szCs w:val="24"/>
        </w:rPr>
        <w:t>- NO</w:t>
      </w:r>
    </w:p>
    <w:p w14:paraId="6E758D68" w14:textId="7E14BE52"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Gender neutral, </w:t>
      </w:r>
      <w:r w:rsidR="00511CB3" w:rsidRPr="000156E2">
        <w:rPr>
          <w:rFonts w:asciiTheme="majorBidi" w:eastAsia="Times New Roman" w:hAnsiTheme="majorBidi" w:cstheme="majorBidi"/>
          <w:color w:val="000000"/>
          <w:sz w:val="24"/>
          <w:szCs w:val="24"/>
        </w:rPr>
        <w:t>covering all</w:t>
      </w:r>
      <w:r w:rsidRPr="000156E2">
        <w:rPr>
          <w:rFonts w:asciiTheme="majorBidi" w:eastAsia="Times New Roman" w:hAnsiTheme="majorBidi" w:cstheme="majorBidi"/>
          <w:color w:val="000000"/>
          <w:sz w:val="24"/>
          <w:szCs w:val="24"/>
        </w:rPr>
        <w:t xml:space="preserve"> </w:t>
      </w:r>
      <w:r w:rsidR="003F3EAB" w:rsidRPr="000156E2">
        <w:rPr>
          <w:rFonts w:asciiTheme="majorBidi" w:eastAsia="Times New Roman" w:hAnsiTheme="majorBidi" w:cstheme="majorBidi"/>
          <w:color w:val="000000"/>
          <w:sz w:val="24"/>
          <w:szCs w:val="24"/>
        </w:rPr>
        <w:t>persons -</w:t>
      </w:r>
      <w:bookmarkStart w:id="0" w:name="_GoBack"/>
      <w:bookmarkEnd w:id="0"/>
      <w:r w:rsidRPr="000156E2">
        <w:rPr>
          <w:rFonts w:asciiTheme="majorBidi" w:eastAsia="Times New Roman" w:hAnsiTheme="majorBidi" w:cstheme="majorBidi"/>
          <w:color w:val="000000"/>
          <w:sz w:val="24"/>
          <w:szCs w:val="24"/>
        </w:rPr>
        <w:t xml:space="preserve"> YES</w:t>
      </w:r>
    </w:p>
    <w:p w14:paraId="2EBECE16" w14:textId="77777777"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Based on the lack of consent of victim </w:t>
      </w:r>
      <w:r w:rsidR="0072199F" w:rsidRPr="000156E2">
        <w:rPr>
          <w:rFonts w:asciiTheme="majorBidi" w:eastAsia="Times New Roman" w:hAnsiTheme="majorBidi" w:cstheme="majorBidi"/>
          <w:color w:val="000000"/>
          <w:sz w:val="24"/>
          <w:szCs w:val="24"/>
        </w:rPr>
        <w:t>-</w:t>
      </w:r>
      <w:r w:rsidRPr="000156E2">
        <w:rPr>
          <w:rFonts w:asciiTheme="majorBidi" w:eastAsia="Times New Roman" w:hAnsiTheme="majorBidi" w:cstheme="majorBidi"/>
          <w:color w:val="000000"/>
          <w:sz w:val="24"/>
          <w:szCs w:val="24"/>
        </w:rPr>
        <w:t>YES</w:t>
      </w:r>
    </w:p>
    <w:p w14:paraId="68F4ECD8" w14:textId="77777777"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Based on the use of force or threat </w:t>
      </w:r>
      <w:r w:rsidR="0072199F" w:rsidRPr="000156E2">
        <w:rPr>
          <w:rFonts w:asciiTheme="majorBidi" w:eastAsia="Times New Roman" w:hAnsiTheme="majorBidi" w:cstheme="majorBidi"/>
          <w:color w:val="000000"/>
          <w:sz w:val="24"/>
          <w:szCs w:val="24"/>
        </w:rPr>
        <w:t>-</w:t>
      </w:r>
      <w:r w:rsidRPr="000156E2">
        <w:rPr>
          <w:rFonts w:asciiTheme="majorBidi" w:eastAsia="Times New Roman" w:hAnsiTheme="majorBidi" w:cstheme="majorBidi"/>
          <w:color w:val="000000"/>
          <w:sz w:val="24"/>
          <w:szCs w:val="24"/>
        </w:rPr>
        <w:t xml:space="preserve"> YES</w:t>
      </w:r>
    </w:p>
    <w:p w14:paraId="172F05EB" w14:textId="77777777"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Some combination of the above. </w:t>
      </w:r>
      <w:r w:rsidR="00EB669B" w:rsidRPr="000156E2">
        <w:rPr>
          <w:rFonts w:asciiTheme="majorBidi" w:eastAsia="Times New Roman" w:hAnsiTheme="majorBidi" w:cstheme="majorBidi"/>
          <w:color w:val="000000"/>
          <w:sz w:val="24"/>
          <w:szCs w:val="24"/>
        </w:rPr>
        <w:t>-</w:t>
      </w:r>
      <w:r w:rsidRPr="000156E2">
        <w:rPr>
          <w:rFonts w:asciiTheme="majorBidi" w:eastAsia="Times New Roman" w:hAnsiTheme="majorBidi" w:cstheme="majorBidi"/>
          <w:color w:val="000000"/>
          <w:sz w:val="24"/>
          <w:szCs w:val="24"/>
        </w:rPr>
        <w:t xml:space="preserve"> YES </w:t>
      </w:r>
    </w:p>
    <w:p w14:paraId="0202CDFC" w14:textId="77777777"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Does it cover only vaginal rape?  </w:t>
      </w:r>
      <w:r w:rsidR="00EB669B" w:rsidRPr="000156E2">
        <w:rPr>
          <w:rFonts w:asciiTheme="majorBidi" w:eastAsia="Times New Roman" w:hAnsiTheme="majorBidi" w:cstheme="majorBidi"/>
          <w:color w:val="000000"/>
          <w:sz w:val="24"/>
          <w:szCs w:val="24"/>
        </w:rPr>
        <w:t>-</w:t>
      </w:r>
      <w:r w:rsidRPr="000156E2">
        <w:rPr>
          <w:rFonts w:asciiTheme="majorBidi" w:eastAsia="Times New Roman" w:hAnsiTheme="majorBidi" w:cstheme="majorBidi"/>
          <w:color w:val="000000"/>
          <w:sz w:val="24"/>
          <w:szCs w:val="24"/>
        </w:rPr>
        <w:t>NO</w:t>
      </w:r>
    </w:p>
    <w:p w14:paraId="40A4E635" w14:textId="77777777"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Does it cover all forms of penetration? YES</w:t>
      </w:r>
      <w:r w:rsidR="00EB669B" w:rsidRPr="000156E2">
        <w:rPr>
          <w:rFonts w:asciiTheme="majorBidi" w:eastAsia="Times New Roman" w:hAnsiTheme="majorBidi" w:cstheme="majorBidi"/>
          <w:color w:val="000000"/>
          <w:sz w:val="24"/>
          <w:szCs w:val="24"/>
        </w:rPr>
        <w:t>-</w:t>
      </w:r>
      <w:r w:rsidRPr="000156E2">
        <w:rPr>
          <w:rFonts w:asciiTheme="majorBidi" w:eastAsia="Times New Roman" w:hAnsiTheme="majorBidi" w:cstheme="majorBidi"/>
          <w:color w:val="000000"/>
          <w:sz w:val="24"/>
          <w:szCs w:val="24"/>
        </w:rPr>
        <w:t>.</w:t>
      </w:r>
      <w:r w:rsidR="00EB669B" w:rsidRPr="000156E2">
        <w:rPr>
          <w:rFonts w:asciiTheme="majorBidi" w:hAnsiTheme="majorBidi" w:cstheme="majorBidi"/>
          <w:sz w:val="24"/>
          <w:szCs w:val="24"/>
        </w:rPr>
        <w:t xml:space="preserve"> </w:t>
      </w:r>
      <w:r w:rsidR="00EB669B" w:rsidRPr="000156E2">
        <w:rPr>
          <w:rFonts w:asciiTheme="majorBidi" w:eastAsia="Times New Roman" w:hAnsiTheme="majorBidi" w:cstheme="majorBidi"/>
          <w:color w:val="000000"/>
          <w:sz w:val="24"/>
          <w:szCs w:val="24"/>
        </w:rPr>
        <w:t>Provides for penetration using sexual organ or any other object or part of the body.</w:t>
      </w:r>
    </w:p>
    <w:p w14:paraId="112058CC" w14:textId="77777777"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Is marital rape in this provision explicitly included? </w:t>
      </w:r>
      <w:r w:rsidR="00EB669B" w:rsidRPr="000156E2">
        <w:rPr>
          <w:rFonts w:asciiTheme="majorBidi" w:eastAsia="Times New Roman" w:hAnsiTheme="majorBidi" w:cstheme="majorBidi"/>
          <w:color w:val="000000"/>
          <w:sz w:val="24"/>
          <w:szCs w:val="24"/>
        </w:rPr>
        <w:t>-</w:t>
      </w:r>
      <w:r w:rsidRPr="000156E2">
        <w:rPr>
          <w:rFonts w:asciiTheme="majorBidi" w:eastAsia="Times New Roman" w:hAnsiTheme="majorBidi" w:cstheme="majorBidi"/>
          <w:color w:val="000000"/>
          <w:sz w:val="24"/>
          <w:szCs w:val="24"/>
        </w:rPr>
        <w:t>NO</w:t>
      </w:r>
    </w:p>
    <w:p w14:paraId="20FB56EA" w14:textId="77777777"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Is the law silent on marital rape? </w:t>
      </w:r>
      <w:r w:rsidR="00EB669B" w:rsidRPr="000156E2">
        <w:rPr>
          <w:rFonts w:asciiTheme="majorBidi" w:eastAsia="Times New Roman" w:hAnsiTheme="majorBidi" w:cstheme="majorBidi"/>
          <w:color w:val="000000"/>
          <w:sz w:val="24"/>
          <w:szCs w:val="24"/>
        </w:rPr>
        <w:t>-</w:t>
      </w:r>
      <w:r w:rsidRPr="000156E2">
        <w:rPr>
          <w:rFonts w:asciiTheme="majorBidi" w:eastAsia="Times New Roman" w:hAnsiTheme="majorBidi" w:cstheme="majorBidi"/>
          <w:color w:val="000000"/>
          <w:sz w:val="24"/>
          <w:szCs w:val="24"/>
        </w:rPr>
        <w:t>YE</w:t>
      </w:r>
      <w:r w:rsidR="00EB669B" w:rsidRPr="000156E2">
        <w:rPr>
          <w:rFonts w:asciiTheme="majorBidi" w:eastAsia="Times New Roman" w:hAnsiTheme="majorBidi" w:cstheme="majorBidi"/>
          <w:color w:val="000000"/>
          <w:sz w:val="24"/>
          <w:szCs w:val="24"/>
        </w:rPr>
        <w:t>S</w:t>
      </w:r>
    </w:p>
    <w:p w14:paraId="65420973" w14:textId="77777777"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Is marital rape covered in the general provisions or by legal precedent even if it is not explicitly included? </w:t>
      </w:r>
      <w:r w:rsidR="00EB669B" w:rsidRPr="000156E2">
        <w:rPr>
          <w:rFonts w:asciiTheme="majorBidi" w:eastAsia="Times New Roman" w:hAnsiTheme="majorBidi" w:cstheme="majorBidi"/>
          <w:color w:val="000000"/>
          <w:sz w:val="24"/>
          <w:szCs w:val="24"/>
        </w:rPr>
        <w:t>-</w:t>
      </w:r>
      <w:r w:rsidRPr="000156E2">
        <w:rPr>
          <w:rFonts w:asciiTheme="majorBidi" w:eastAsia="Times New Roman" w:hAnsiTheme="majorBidi" w:cstheme="majorBidi"/>
          <w:color w:val="000000"/>
          <w:sz w:val="24"/>
          <w:szCs w:val="24"/>
        </w:rPr>
        <w:t>NO</w:t>
      </w:r>
    </w:p>
    <w:p w14:paraId="317174B1" w14:textId="77777777"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Is marital rape excluded in the provisions, or is marital rape not considered as a crime?   YES </w:t>
      </w:r>
    </w:p>
    <w:p w14:paraId="68968410"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71554AE0"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Are there any provisions excluding criminalization of the perpetrator if the victim and alleged perpetrator live together in a sexual relationship/have a sexual relationship/had a sexual relationship? If so, please submit it.</w:t>
      </w:r>
    </w:p>
    <w:p w14:paraId="7026773F" w14:textId="77777777" w:rsidR="00033A1F" w:rsidRPr="000156E2" w:rsidRDefault="00033A1F"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Response</w:t>
      </w:r>
      <w:r w:rsidRPr="000156E2">
        <w:rPr>
          <w:rFonts w:asciiTheme="majorBidi" w:eastAsia="Times New Roman" w:hAnsiTheme="majorBidi" w:cstheme="majorBidi"/>
          <w:color w:val="000000"/>
          <w:sz w:val="24"/>
          <w:szCs w:val="24"/>
        </w:rPr>
        <w:t>: NO PROVISIONS</w:t>
      </w:r>
    </w:p>
    <w:p w14:paraId="0EB9A01B"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023FD4CC"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What is the legal age for sexual consent?</w:t>
      </w:r>
    </w:p>
    <w:p w14:paraId="65D3574C" w14:textId="192BBBA8" w:rsidR="00CB6518" w:rsidRPr="000156E2" w:rsidRDefault="00DC42C2"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Response:</w:t>
      </w:r>
      <w:r w:rsidRPr="000156E2">
        <w:rPr>
          <w:rFonts w:asciiTheme="majorBidi" w:eastAsia="Times New Roman" w:hAnsiTheme="majorBidi" w:cstheme="majorBidi"/>
          <w:color w:val="000000"/>
          <w:sz w:val="24"/>
          <w:szCs w:val="24"/>
        </w:rPr>
        <w:t xml:space="preserve"> On July 13, 2020 the Sudanese </w:t>
      </w:r>
      <w:r w:rsidR="00BD7AD2" w:rsidRPr="000156E2">
        <w:rPr>
          <w:rFonts w:asciiTheme="majorBidi" w:eastAsia="Times New Roman" w:hAnsiTheme="majorBidi" w:cstheme="majorBidi"/>
          <w:color w:val="000000"/>
          <w:sz w:val="24"/>
          <w:szCs w:val="24"/>
        </w:rPr>
        <w:t>Official</w:t>
      </w:r>
      <w:r w:rsidRPr="000156E2">
        <w:rPr>
          <w:rFonts w:asciiTheme="majorBidi" w:eastAsia="Times New Roman" w:hAnsiTheme="majorBidi" w:cstheme="majorBidi"/>
          <w:color w:val="000000"/>
          <w:sz w:val="24"/>
          <w:szCs w:val="24"/>
        </w:rPr>
        <w:t xml:space="preserve"> Gazette published Law 12 0f 2020 which amends 15 provisions of the</w:t>
      </w:r>
      <w:r w:rsidR="00BD7AD2" w:rsidRPr="000156E2">
        <w:rPr>
          <w:rFonts w:asciiTheme="majorBidi" w:eastAsia="Times New Roman" w:hAnsiTheme="majorBidi" w:cstheme="majorBidi"/>
          <w:color w:val="000000"/>
          <w:sz w:val="24"/>
          <w:szCs w:val="24"/>
        </w:rPr>
        <w:t xml:space="preserve"> </w:t>
      </w:r>
      <w:r w:rsidR="00823972">
        <w:rPr>
          <w:rFonts w:asciiTheme="majorBidi" w:eastAsia="Times New Roman" w:hAnsiTheme="majorBidi" w:cstheme="majorBidi"/>
          <w:color w:val="000000"/>
          <w:sz w:val="24"/>
          <w:szCs w:val="24"/>
        </w:rPr>
        <w:t>Criminal Act</w:t>
      </w:r>
      <w:r w:rsidRPr="000156E2">
        <w:rPr>
          <w:rFonts w:asciiTheme="majorBidi" w:eastAsia="Times New Roman" w:hAnsiTheme="majorBidi" w:cstheme="majorBidi"/>
          <w:color w:val="000000"/>
          <w:sz w:val="24"/>
          <w:szCs w:val="24"/>
        </w:rPr>
        <w:t>1991.  Under the</w:t>
      </w:r>
      <w:r w:rsidR="00BD7AD2" w:rsidRPr="000156E2">
        <w:rPr>
          <w:rFonts w:asciiTheme="majorBidi" w:eastAsia="Times New Roman" w:hAnsiTheme="majorBidi" w:cstheme="majorBidi"/>
          <w:color w:val="000000"/>
          <w:sz w:val="24"/>
          <w:szCs w:val="24"/>
        </w:rPr>
        <w:t xml:space="preserve"> amendment, the definition of the term “adult” refers to “whoever reaches 18 years of age”. Previously, the </w:t>
      </w:r>
      <w:r w:rsidR="009B643E">
        <w:rPr>
          <w:rFonts w:asciiTheme="majorBidi" w:eastAsia="Times New Roman" w:hAnsiTheme="majorBidi" w:cstheme="majorBidi"/>
          <w:color w:val="000000"/>
          <w:sz w:val="24"/>
          <w:szCs w:val="24"/>
        </w:rPr>
        <w:t>Criminal Act</w:t>
      </w:r>
      <w:r w:rsidR="00BD7AD2" w:rsidRPr="000156E2">
        <w:rPr>
          <w:rFonts w:asciiTheme="majorBidi" w:eastAsia="Times New Roman" w:hAnsiTheme="majorBidi" w:cstheme="majorBidi"/>
          <w:color w:val="000000"/>
          <w:sz w:val="24"/>
          <w:szCs w:val="24"/>
        </w:rPr>
        <w:t>1991 defined the term adult</w:t>
      </w:r>
      <w:r w:rsidR="004E2AEE">
        <w:rPr>
          <w:rFonts w:asciiTheme="majorBidi" w:eastAsia="Times New Roman" w:hAnsiTheme="majorBidi" w:cstheme="majorBidi"/>
          <w:color w:val="000000"/>
          <w:sz w:val="24"/>
          <w:szCs w:val="24"/>
        </w:rPr>
        <w:t xml:space="preserve"> </w:t>
      </w:r>
      <w:r w:rsidR="00BD7AD2" w:rsidRPr="000156E2">
        <w:rPr>
          <w:rFonts w:asciiTheme="majorBidi" w:eastAsia="Times New Roman" w:hAnsiTheme="majorBidi" w:cstheme="majorBidi"/>
          <w:color w:val="000000"/>
          <w:sz w:val="24"/>
          <w:szCs w:val="24"/>
        </w:rPr>
        <w:t xml:space="preserve">as </w:t>
      </w:r>
      <w:r w:rsidR="004E2AEE">
        <w:rPr>
          <w:rFonts w:asciiTheme="majorBidi" w:eastAsia="Times New Roman" w:hAnsiTheme="majorBidi" w:cstheme="majorBidi"/>
          <w:color w:val="000000"/>
          <w:sz w:val="24"/>
          <w:szCs w:val="24"/>
        </w:rPr>
        <w:t>‘</w:t>
      </w:r>
      <w:r w:rsidR="00BD7AD2" w:rsidRPr="000156E2">
        <w:rPr>
          <w:rFonts w:asciiTheme="majorBidi" w:eastAsia="Times New Roman" w:hAnsiTheme="majorBidi" w:cstheme="majorBidi"/>
          <w:color w:val="000000"/>
          <w:sz w:val="24"/>
          <w:szCs w:val="24"/>
        </w:rPr>
        <w:t xml:space="preserve">whoever reaches puberty and has completed the 15 years of </w:t>
      </w:r>
      <w:r w:rsidR="00DB1719" w:rsidRPr="000156E2">
        <w:rPr>
          <w:rFonts w:asciiTheme="majorBidi" w:eastAsia="Times New Roman" w:hAnsiTheme="majorBidi" w:cstheme="majorBidi"/>
          <w:color w:val="000000"/>
          <w:sz w:val="24"/>
          <w:szCs w:val="24"/>
        </w:rPr>
        <w:t>age (Law</w:t>
      </w:r>
      <w:r w:rsidR="00BD7AD2" w:rsidRPr="000156E2">
        <w:rPr>
          <w:rFonts w:asciiTheme="majorBidi" w:eastAsia="Times New Roman" w:hAnsiTheme="majorBidi" w:cstheme="majorBidi"/>
          <w:color w:val="000000"/>
          <w:sz w:val="24"/>
          <w:szCs w:val="24"/>
        </w:rPr>
        <w:t xml:space="preserve"> No. </w:t>
      </w:r>
      <w:r w:rsidR="00DE699F" w:rsidRPr="000156E2">
        <w:rPr>
          <w:rFonts w:asciiTheme="majorBidi" w:eastAsia="Times New Roman" w:hAnsiTheme="majorBidi" w:cstheme="majorBidi"/>
          <w:color w:val="000000"/>
          <w:sz w:val="24"/>
          <w:szCs w:val="24"/>
        </w:rPr>
        <w:t>12. art</w:t>
      </w:r>
      <w:r w:rsidR="00BD7AD2" w:rsidRPr="000156E2">
        <w:rPr>
          <w:rFonts w:asciiTheme="majorBidi" w:eastAsia="Times New Roman" w:hAnsiTheme="majorBidi" w:cstheme="majorBidi"/>
          <w:color w:val="000000"/>
          <w:sz w:val="24"/>
          <w:szCs w:val="24"/>
        </w:rPr>
        <w:t xml:space="preserve"> (a)(1</w:t>
      </w:r>
      <w:r w:rsidR="00DE699F" w:rsidRPr="000156E2">
        <w:rPr>
          <w:rFonts w:asciiTheme="majorBidi" w:eastAsia="Times New Roman" w:hAnsiTheme="majorBidi" w:cstheme="majorBidi"/>
          <w:color w:val="000000"/>
          <w:sz w:val="24"/>
          <w:szCs w:val="24"/>
        </w:rPr>
        <w:t>), amending</w:t>
      </w:r>
      <w:r w:rsidR="00BD7AD2" w:rsidRPr="000156E2">
        <w:rPr>
          <w:rFonts w:asciiTheme="majorBidi" w:eastAsia="Times New Roman" w:hAnsiTheme="majorBidi" w:cstheme="majorBidi"/>
          <w:color w:val="000000"/>
          <w:sz w:val="24"/>
          <w:szCs w:val="24"/>
        </w:rPr>
        <w:t xml:space="preserve"> Penal Code art</w:t>
      </w:r>
      <w:r w:rsidR="00DB1719" w:rsidRPr="000156E2">
        <w:rPr>
          <w:rFonts w:asciiTheme="majorBidi" w:eastAsia="Times New Roman" w:hAnsiTheme="majorBidi" w:cstheme="majorBidi"/>
          <w:color w:val="000000"/>
          <w:sz w:val="24"/>
          <w:szCs w:val="24"/>
        </w:rPr>
        <w:t xml:space="preserve"> 3).</w:t>
      </w:r>
      <w:r w:rsidR="00AE1FE9" w:rsidRPr="000156E2">
        <w:rPr>
          <w:rFonts w:asciiTheme="majorBidi" w:eastAsia="Times New Roman" w:hAnsiTheme="majorBidi" w:cstheme="majorBidi"/>
          <w:color w:val="000000"/>
          <w:sz w:val="24"/>
          <w:szCs w:val="24"/>
        </w:rPr>
        <w:t xml:space="preserve"> Responses from both </w:t>
      </w:r>
      <w:r w:rsidR="004E2AEE">
        <w:rPr>
          <w:rFonts w:asciiTheme="majorBidi" w:eastAsia="Times New Roman" w:hAnsiTheme="majorBidi" w:cstheme="majorBidi"/>
          <w:color w:val="000000"/>
          <w:sz w:val="24"/>
          <w:szCs w:val="24"/>
        </w:rPr>
        <w:t xml:space="preserve">the </w:t>
      </w:r>
      <w:r w:rsidR="00641584" w:rsidRPr="000156E2">
        <w:rPr>
          <w:rFonts w:asciiTheme="majorBidi" w:eastAsia="Times New Roman" w:hAnsiTheme="majorBidi" w:cstheme="majorBidi"/>
          <w:color w:val="000000"/>
          <w:sz w:val="24"/>
          <w:szCs w:val="24"/>
        </w:rPr>
        <w:t xml:space="preserve">Gender Affairs Unit and the Rule of Law Section of UNAMID </w:t>
      </w:r>
      <w:r w:rsidR="00DE699F">
        <w:rPr>
          <w:rFonts w:asciiTheme="majorBidi" w:eastAsia="Times New Roman" w:hAnsiTheme="majorBidi" w:cstheme="majorBidi"/>
          <w:color w:val="000000"/>
          <w:sz w:val="24"/>
          <w:szCs w:val="24"/>
        </w:rPr>
        <w:t xml:space="preserve">indicated </w:t>
      </w:r>
      <w:r w:rsidR="00DE699F" w:rsidRPr="000156E2">
        <w:rPr>
          <w:rFonts w:asciiTheme="majorBidi" w:eastAsia="Times New Roman" w:hAnsiTheme="majorBidi" w:cstheme="majorBidi"/>
          <w:color w:val="000000"/>
          <w:sz w:val="24"/>
          <w:szCs w:val="24"/>
        </w:rPr>
        <w:t>18</w:t>
      </w:r>
      <w:r w:rsidR="00641584" w:rsidRPr="000156E2">
        <w:rPr>
          <w:rFonts w:asciiTheme="majorBidi" w:eastAsia="Times New Roman" w:hAnsiTheme="majorBidi" w:cstheme="majorBidi"/>
          <w:color w:val="000000"/>
          <w:sz w:val="24"/>
          <w:szCs w:val="24"/>
        </w:rPr>
        <w:t xml:space="preserve"> as the age of consent.</w:t>
      </w:r>
    </w:p>
    <w:p w14:paraId="77C8D97F" w14:textId="77777777" w:rsidR="00BC49AF" w:rsidRPr="000156E2" w:rsidRDefault="00BC49AF" w:rsidP="000156E2">
      <w:pPr>
        <w:shd w:val="clear" w:color="auto" w:fill="FFFFFF"/>
        <w:spacing w:before="120" w:after="120" w:line="240" w:lineRule="auto"/>
        <w:jc w:val="both"/>
        <w:rPr>
          <w:rFonts w:asciiTheme="majorBidi" w:eastAsia="Times New Roman" w:hAnsiTheme="majorBidi" w:cstheme="majorBidi"/>
          <w:color w:val="000000"/>
          <w:sz w:val="24"/>
          <w:szCs w:val="24"/>
        </w:rPr>
      </w:pPr>
    </w:p>
    <w:p w14:paraId="6F4CDAA4" w14:textId="298DBF4C" w:rsidR="00BC49AF" w:rsidRPr="000156E2" w:rsidRDefault="00BC49AF"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 xml:space="preserve">However, </w:t>
      </w:r>
      <w:r w:rsidR="007579C8">
        <w:rPr>
          <w:rFonts w:asciiTheme="majorBidi" w:eastAsia="Times New Roman" w:hAnsiTheme="majorBidi" w:cstheme="majorBidi"/>
          <w:b/>
          <w:bCs/>
          <w:color w:val="000000"/>
          <w:sz w:val="24"/>
          <w:szCs w:val="24"/>
        </w:rPr>
        <w:t>UN</w:t>
      </w:r>
      <w:r w:rsidR="009C2434">
        <w:rPr>
          <w:rFonts w:asciiTheme="majorBidi" w:eastAsia="Times New Roman" w:hAnsiTheme="majorBidi" w:cstheme="majorBidi"/>
          <w:b/>
          <w:bCs/>
          <w:color w:val="000000"/>
          <w:sz w:val="24"/>
          <w:szCs w:val="24"/>
        </w:rPr>
        <w:t xml:space="preserve"> </w:t>
      </w:r>
      <w:r w:rsidR="007579C8">
        <w:rPr>
          <w:rFonts w:asciiTheme="majorBidi" w:eastAsia="Times New Roman" w:hAnsiTheme="majorBidi" w:cstheme="majorBidi"/>
          <w:b/>
          <w:bCs/>
          <w:color w:val="000000"/>
          <w:sz w:val="24"/>
          <w:szCs w:val="24"/>
        </w:rPr>
        <w:t>Women’s</w:t>
      </w:r>
      <w:r w:rsidRPr="000156E2">
        <w:rPr>
          <w:rFonts w:asciiTheme="majorBidi" w:eastAsia="Times New Roman" w:hAnsiTheme="majorBidi" w:cstheme="majorBidi"/>
          <w:b/>
          <w:bCs/>
          <w:color w:val="000000"/>
          <w:sz w:val="24"/>
          <w:szCs w:val="24"/>
        </w:rPr>
        <w:t xml:space="preserve"> analysis</w:t>
      </w:r>
      <w:r w:rsidR="009C2434">
        <w:rPr>
          <w:rFonts w:asciiTheme="majorBidi" w:eastAsia="Times New Roman" w:hAnsiTheme="majorBidi" w:cstheme="majorBidi"/>
          <w:b/>
          <w:bCs/>
          <w:color w:val="000000"/>
          <w:sz w:val="24"/>
          <w:szCs w:val="24"/>
        </w:rPr>
        <w:t xml:space="preserve"> </w:t>
      </w:r>
      <w:r w:rsidRPr="000156E2">
        <w:rPr>
          <w:rFonts w:asciiTheme="majorBidi" w:eastAsia="Times New Roman" w:hAnsiTheme="majorBidi" w:cstheme="majorBidi"/>
          <w:b/>
          <w:bCs/>
          <w:color w:val="000000"/>
          <w:sz w:val="24"/>
          <w:szCs w:val="24"/>
        </w:rPr>
        <w:t>provides another view</w:t>
      </w:r>
      <w:r w:rsidRPr="000156E2">
        <w:rPr>
          <w:rFonts w:asciiTheme="majorBidi" w:eastAsia="Times New Roman" w:hAnsiTheme="majorBidi" w:cstheme="majorBidi"/>
          <w:color w:val="000000"/>
          <w:sz w:val="24"/>
          <w:szCs w:val="24"/>
        </w:rPr>
        <w:t>:</w:t>
      </w:r>
      <w:r w:rsidRPr="000156E2">
        <w:rPr>
          <w:rFonts w:asciiTheme="majorBidi" w:hAnsiTheme="majorBidi" w:cstheme="majorBidi"/>
          <w:sz w:val="24"/>
          <w:szCs w:val="24"/>
        </w:rPr>
        <w:t xml:space="preserve">  According to the UN</w:t>
      </w:r>
      <w:r w:rsidR="009C2434">
        <w:rPr>
          <w:rFonts w:asciiTheme="majorBidi" w:hAnsiTheme="majorBidi" w:cstheme="majorBidi"/>
          <w:sz w:val="24"/>
          <w:szCs w:val="24"/>
        </w:rPr>
        <w:t xml:space="preserve"> </w:t>
      </w:r>
      <w:r w:rsidRPr="000156E2">
        <w:rPr>
          <w:rFonts w:asciiTheme="majorBidi" w:hAnsiTheme="majorBidi" w:cstheme="majorBidi"/>
          <w:sz w:val="24"/>
          <w:szCs w:val="24"/>
        </w:rPr>
        <w:t xml:space="preserve">Women’s </w:t>
      </w:r>
      <w:r w:rsidR="00D06527" w:rsidRPr="000156E2">
        <w:rPr>
          <w:rFonts w:asciiTheme="majorBidi" w:hAnsiTheme="majorBidi" w:cstheme="majorBidi"/>
          <w:sz w:val="24"/>
          <w:szCs w:val="24"/>
        </w:rPr>
        <w:t>response, Sudan</w:t>
      </w:r>
      <w:r w:rsidRPr="000156E2">
        <w:rPr>
          <w:rFonts w:asciiTheme="majorBidi" w:eastAsia="Times New Roman" w:hAnsiTheme="majorBidi" w:cstheme="majorBidi"/>
          <w:color w:val="000000"/>
          <w:sz w:val="24"/>
          <w:szCs w:val="24"/>
        </w:rPr>
        <w:t xml:space="preserve"> has no legal age of consent, because marriage is legally required before sexual intercourse is allowed. If there is no age limit to marriage, there is effectively no age of consent between married individuals. Sexual activity outside of marriage is illegal in Sudan, and there is no defined age of consent </w:t>
      </w:r>
    </w:p>
    <w:p w14:paraId="726CA901"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4D9C8D10" w14:textId="77777777" w:rsidR="00A932BA"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Are there provisions that differentiate for sexual activity between peers? If so, please provide them.</w:t>
      </w:r>
      <w:r w:rsidR="00A932BA" w:rsidRPr="000156E2">
        <w:rPr>
          <w:rFonts w:asciiTheme="majorBidi" w:eastAsia="Times New Roman" w:hAnsiTheme="majorBidi" w:cstheme="majorBidi"/>
          <w:color w:val="000000"/>
          <w:sz w:val="24"/>
          <w:szCs w:val="24"/>
        </w:rPr>
        <w:t xml:space="preserve"> </w:t>
      </w:r>
    </w:p>
    <w:p w14:paraId="09DC88D7" w14:textId="77777777" w:rsidR="00882732" w:rsidRPr="000156E2" w:rsidRDefault="00A932BA"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Response</w:t>
      </w:r>
      <w:r w:rsidRPr="000156E2">
        <w:rPr>
          <w:rFonts w:asciiTheme="majorBidi" w:eastAsia="Times New Roman" w:hAnsiTheme="majorBidi" w:cstheme="majorBidi"/>
          <w:color w:val="000000"/>
          <w:sz w:val="24"/>
          <w:szCs w:val="24"/>
        </w:rPr>
        <w:t>: Not available</w:t>
      </w:r>
    </w:p>
    <w:p w14:paraId="6C7A5467"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2C04EB61"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Provide information on criminal sanctions prescribed and length/duration of such criminal sanctions for criminalized forms of rape.</w:t>
      </w:r>
    </w:p>
    <w:p w14:paraId="53C6BABC" w14:textId="5BE8D308" w:rsidR="00034501" w:rsidRPr="000156E2" w:rsidRDefault="00F711FD"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Response: </w:t>
      </w:r>
      <w:r w:rsidR="00034501" w:rsidRPr="000156E2">
        <w:rPr>
          <w:rFonts w:asciiTheme="majorBidi" w:eastAsia="Times New Roman" w:hAnsiTheme="majorBidi" w:cstheme="majorBidi"/>
          <w:color w:val="000000"/>
          <w:sz w:val="24"/>
          <w:szCs w:val="24"/>
        </w:rPr>
        <w:t xml:space="preserve">Article 149 (2) </w:t>
      </w:r>
      <w:r w:rsidR="00DE699F" w:rsidRPr="000156E2">
        <w:rPr>
          <w:rFonts w:asciiTheme="majorBidi" w:eastAsia="Times New Roman" w:hAnsiTheme="majorBidi" w:cstheme="majorBidi"/>
          <w:color w:val="000000"/>
          <w:sz w:val="24"/>
          <w:szCs w:val="24"/>
        </w:rPr>
        <w:t>of Criminal</w:t>
      </w:r>
      <w:r w:rsidR="00034501" w:rsidRPr="000156E2">
        <w:rPr>
          <w:rFonts w:asciiTheme="majorBidi" w:eastAsia="Times New Roman" w:hAnsiTheme="majorBidi" w:cstheme="majorBidi"/>
          <w:color w:val="000000"/>
          <w:sz w:val="24"/>
          <w:szCs w:val="24"/>
        </w:rPr>
        <w:t xml:space="preserve"> Act 1991 (amended in 2015) provides the following penalties for rape:</w:t>
      </w:r>
    </w:p>
    <w:p w14:paraId="09F6979D" w14:textId="77777777" w:rsidR="00034501" w:rsidRPr="000156E2" w:rsidRDefault="00034501" w:rsidP="000156E2">
      <w:pPr>
        <w:pStyle w:val="ListParagraph"/>
        <w:numPr>
          <w:ilvl w:val="0"/>
          <w:numId w:val="3"/>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Whipping of 100 lashes;</w:t>
      </w:r>
    </w:p>
    <w:p w14:paraId="5423294B" w14:textId="77777777" w:rsidR="00034501" w:rsidRPr="000156E2" w:rsidRDefault="00C562A0" w:rsidP="000156E2">
      <w:pPr>
        <w:pStyle w:val="ListParagraph"/>
        <w:numPr>
          <w:ilvl w:val="0"/>
          <w:numId w:val="3"/>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Imprisonment</w:t>
      </w:r>
      <w:r w:rsidR="00034501" w:rsidRPr="000156E2">
        <w:rPr>
          <w:rFonts w:asciiTheme="majorBidi" w:eastAsia="Times New Roman" w:hAnsiTheme="majorBidi" w:cstheme="majorBidi"/>
          <w:color w:val="000000"/>
          <w:sz w:val="24"/>
          <w:szCs w:val="24"/>
        </w:rPr>
        <w:t xml:space="preserve"> for a term not exceeding 10 years</w:t>
      </w:r>
      <w:r w:rsidR="0080044E">
        <w:rPr>
          <w:rFonts w:asciiTheme="majorBidi" w:eastAsia="Times New Roman" w:hAnsiTheme="majorBidi" w:cstheme="majorBidi"/>
          <w:color w:val="000000"/>
          <w:sz w:val="24"/>
          <w:szCs w:val="24"/>
        </w:rPr>
        <w:t>;</w:t>
      </w:r>
    </w:p>
    <w:p w14:paraId="63F3F21E" w14:textId="77777777" w:rsidR="00034501" w:rsidRPr="000156E2" w:rsidRDefault="00034501" w:rsidP="000156E2">
      <w:pPr>
        <w:pStyle w:val="ListParagraph"/>
        <w:numPr>
          <w:ilvl w:val="0"/>
          <w:numId w:val="3"/>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Whoever commits rape which constitutes the offence of adultery or sodomy is punishable by death</w:t>
      </w:r>
    </w:p>
    <w:p w14:paraId="209C5ADE" w14:textId="4205D618" w:rsidR="00F711FD" w:rsidRPr="000156E2" w:rsidRDefault="00034501"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Enhancing the Penalty for Rape</w:t>
      </w:r>
      <w:r w:rsidRPr="000156E2">
        <w:rPr>
          <w:rFonts w:asciiTheme="majorBidi" w:eastAsia="Times New Roman" w:hAnsiTheme="majorBidi" w:cstheme="majorBidi"/>
          <w:color w:val="000000"/>
          <w:sz w:val="24"/>
          <w:szCs w:val="24"/>
        </w:rPr>
        <w:t xml:space="preserve">- IN </w:t>
      </w:r>
      <w:r w:rsidR="006816C1" w:rsidRPr="000156E2">
        <w:rPr>
          <w:rFonts w:asciiTheme="majorBidi" w:eastAsia="Times New Roman" w:hAnsiTheme="majorBidi" w:cstheme="majorBidi"/>
          <w:color w:val="000000"/>
          <w:sz w:val="24"/>
          <w:szCs w:val="24"/>
        </w:rPr>
        <w:t>the July</w:t>
      </w:r>
      <w:r w:rsidRPr="000156E2">
        <w:rPr>
          <w:rFonts w:asciiTheme="majorBidi" w:eastAsia="Times New Roman" w:hAnsiTheme="majorBidi" w:cstheme="majorBidi"/>
          <w:color w:val="000000"/>
          <w:sz w:val="24"/>
          <w:szCs w:val="24"/>
        </w:rPr>
        <w:t xml:space="preserve"> 13, </w:t>
      </w:r>
      <w:r w:rsidR="006816C1" w:rsidRPr="000156E2">
        <w:rPr>
          <w:rFonts w:asciiTheme="majorBidi" w:eastAsia="Times New Roman" w:hAnsiTheme="majorBidi" w:cstheme="majorBidi"/>
          <w:color w:val="000000"/>
          <w:sz w:val="24"/>
          <w:szCs w:val="24"/>
        </w:rPr>
        <w:t>2020, Official</w:t>
      </w:r>
      <w:r w:rsidRPr="000156E2">
        <w:rPr>
          <w:rFonts w:asciiTheme="majorBidi" w:eastAsia="Times New Roman" w:hAnsiTheme="majorBidi" w:cstheme="majorBidi"/>
          <w:color w:val="000000"/>
          <w:sz w:val="24"/>
          <w:szCs w:val="24"/>
        </w:rPr>
        <w:t xml:space="preserve"> Gazette published by Sudan </w:t>
      </w:r>
      <w:r w:rsidR="006816C1" w:rsidRPr="000156E2">
        <w:rPr>
          <w:rFonts w:asciiTheme="majorBidi" w:eastAsia="Times New Roman" w:hAnsiTheme="majorBidi" w:cstheme="majorBidi"/>
          <w:color w:val="000000"/>
          <w:sz w:val="24"/>
          <w:szCs w:val="24"/>
        </w:rPr>
        <w:t>(Law</w:t>
      </w:r>
      <w:r w:rsidRPr="000156E2">
        <w:rPr>
          <w:rFonts w:asciiTheme="majorBidi" w:eastAsia="Times New Roman" w:hAnsiTheme="majorBidi" w:cstheme="majorBidi"/>
          <w:color w:val="000000"/>
          <w:sz w:val="24"/>
          <w:szCs w:val="24"/>
        </w:rPr>
        <w:t xml:space="preserve"> No. 12 of 2020</w:t>
      </w:r>
      <w:r w:rsidR="006816C1" w:rsidRPr="000156E2">
        <w:rPr>
          <w:rFonts w:asciiTheme="majorBidi" w:eastAsia="Times New Roman" w:hAnsiTheme="majorBidi" w:cstheme="majorBidi"/>
          <w:color w:val="000000"/>
          <w:sz w:val="24"/>
          <w:szCs w:val="24"/>
        </w:rPr>
        <w:t>) amends</w:t>
      </w:r>
      <w:r w:rsidRPr="000156E2">
        <w:rPr>
          <w:rFonts w:asciiTheme="majorBidi" w:eastAsia="Times New Roman" w:hAnsiTheme="majorBidi" w:cstheme="majorBidi"/>
          <w:color w:val="000000"/>
          <w:sz w:val="24"/>
          <w:szCs w:val="24"/>
        </w:rPr>
        <w:t xml:space="preserve"> 15 provisions of the </w:t>
      </w:r>
      <w:r w:rsidR="005F361C">
        <w:rPr>
          <w:rFonts w:asciiTheme="majorBidi" w:eastAsia="Times New Roman" w:hAnsiTheme="majorBidi" w:cstheme="majorBidi"/>
          <w:color w:val="000000"/>
          <w:sz w:val="24"/>
          <w:szCs w:val="24"/>
        </w:rPr>
        <w:t>Criminal Act</w:t>
      </w:r>
      <w:r w:rsidRPr="000156E2">
        <w:rPr>
          <w:rFonts w:asciiTheme="majorBidi" w:eastAsia="Times New Roman" w:hAnsiTheme="majorBidi" w:cstheme="majorBidi"/>
          <w:color w:val="000000"/>
          <w:sz w:val="24"/>
          <w:szCs w:val="24"/>
        </w:rPr>
        <w:t>1991- Law No. 12 increases the penalty for the crime of rape from imprisonment for a maximum of 10 years to life imprisonment. (Law No. 12, art. 2(a</w:t>
      </w:r>
      <w:r w:rsidR="006816C1" w:rsidRPr="000156E2">
        <w:rPr>
          <w:rFonts w:asciiTheme="majorBidi" w:eastAsia="Times New Roman" w:hAnsiTheme="majorBidi" w:cstheme="majorBidi"/>
          <w:color w:val="000000"/>
          <w:sz w:val="24"/>
          <w:szCs w:val="24"/>
        </w:rPr>
        <w:t>) (</w:t>
      </w:r>
      <w:r w:rsidRPr="000156E2">
        <w:rPr>
          <w:rFonts w:asciiTheme="majorBidi" w:eastAsia="Times New Roman" w:hAnsiTheme="majorBidi" w:cstheme="majorBidi"/>
          <w:color w:val="000000"/>
          <w:sz w:val="24"/>
          <w:szCs w:val="24"/>
        </w:rPr>
        <w:t xml:space="preserve">25), amending </w:t>
      </w:r>
      <w:r w:rsidR="00251906">
        <w:rPr>
          <w:rFonts w:asciiTheme="majorBidi" w:eastAsia="Times New Roman" w:hAnsiTheme="majorBidi" w:cstheme="majorBidi"/>
          <w:color w:val="000000"/>
          <w:sz w:val="24"/>
          <w:szCs w:val="24"/>
        </w:rPr>
        <w:t xml:space="preserve">Criminal </w:t>
      </w:r>
      <w:r w:rsidR="00D06527">
        <w:rPr>
          <w:rFonts w:asciiTheme="majorBidi" w:eastAsia="Times New Roman" w:hAnsiTheme="majorBidi" w:cstheme="majorBidi"/>
          <w:color w:val="000000"/>
          <w:sz w:val="24"/>
          <w:szCs w:val="24"/>
        </w:rPr>
        <w:t xml:space="preserve">Act </w:t>
      </w:r>
      <w:r w:rsidR="00DE699F">
        <w:rPr>
          <w:rFonts w:asciiTheme="majorBidi" w:eastAsia="Times New Roman" w:hAnsiTheme="majorBidi" w:cstheme="majorBidi"/>
          <w:color w:val="000000"/>
          <w:sz w:val="24"/>
          <w:szCs w:val="24"/>
        </w:rPr>
        <w:t>art</w:t>
      </w:r>
      <w:r w:rsidR="00DE699F" w:rsidRPr="000156E2">
        <w:rPr>
          <w:rFonts w:asciiTheme="majorBidi" w:eastAsia="Times New Roman" w:hAnsiTheme="majorBidi" w:cstheme="majorBidi"/>
          <w:color w:val="000000"/>
          <w:sz w:val="24"/>
          <w:szCs w:val="24"/>
        </w:rPr>
        <w:t>.</w:t>
      </w:r>
      <w:r w:rsidR="00DE699F">
        <w:rPr>
          <w:rFonts w:asciiTheme="majorBidi" w:eastAsia="Times New Roman" w:hAnsiTheme="majorBidi" w:cstheme="majorBidi"/>
          <w:color w:val="000000"/>
          <w:sz w:val="24"/>
          <w:szCs w:val="24"/>
        </w:rPr>
        <w:t xml:space="preserve"> (</w:t>
      </w:r>
      <w:r w:rsidR="00DE699F" w:rsidRPr="000156E2">
        <w:rPr>
          <w:rFonts w:asciiTheme="majorBidi" w:eastAsia="Times New Roman" w:hAnsiTheme="majorBidi" w:cstheme="majorBidi"/>
          <w:color w:val="000000"/>
          <w:sz w:val="24"/>
          <w:szCs w:val="24"/>
        </w:rPr>
        <w:t>149</w:t>
      </w:r>
      <w:r w:rsidRPr="000156E2">
        <w:rPr>
          <w:rFonts w:asciiTheme="majorBidi" w:eastAsia="Times New Roman" w:hAnsiTheme="majorBidi" w:cstheme="majorBidi"/>
          <w:color w:val="000000"/>
          <w:sz w:val="24"/>
          <w:szCs w:val="24"/>
        </w:rPr>
        <w:t>.)</w:t>
      </w:r>
    </w:p>
    <w:p w14:paraId="2956B4B1"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7E5EAD0F" w14:textId="77777777" w:rsidR="00EC7523" w:rsidRPr="000156E2" w:rsidRDefault="00882732" w:rsidP="000156E2">
      <w:pPr>
        <w:pStyle w:val="ListParagraph"/>
        <w:numPr>
          <w:ilvl w:val="0"/>
          <w:numId w:val="1"/>
        </w:numPr>
        <w:shd w:val="clear" w:color="auto" w:fill="FFFFFF"/>
        <w:spacing w:before="120" w:after="120" w:line="240" w:lineRule="auto"/>
        <w:jc w:val="both"/>
        <w:rPr>
          <w:rFonts w:asciiTheme="majorBidi" w:eastAsia="Times New Roman" w:hAnsiTheme="majorBidi" w:cstheme="majorBidi"/>
          <w:b/>
          <w:bCs/>
          <w:color w:val="000000"/>
          <w:sz w:val="24"/>
          <w:szCs w:val="24"/>
        </w:rPr>
      </w:pPr>
      <w:r w:rsidRPr="000156E2">
        <w:rPr>
          <w:rFonts w:asciiTheme="majorBidi" w:eastAsia="Times New Roman" w:hAnsiTheme="majorBidi" w:cstheme="majorBidi"/>
          <w:color w:val="000000"/>
          <w:sz w:val="24"/>
          <w:szCs w:val="24"/>
        </w:rPr>
        <w:t>What does the legislation in your country provide in terms of reparation to the victim of rape and/or sexual violence after conviction of the perpetrator?</w:t>
      </w:r>
      <w:r w:rsidR="005239D7" w:rsidRPr="000156E2">
        <w:rPr>
          <w:rFonts w:asciiTheme="majorBidi" w:hAnsiTheme="majorBidi" w:cstheme="majorBidi"/>
          <w:sz w:val="24"/>
          <w:szCs w:val="24"/>
        </w:rPr>
        <w:t xml:space="preserve"> </w:t>
      </w:r>
    </w:p>
    <w:p w14:paraId="11221296" w14:textId="29F7D5CC" w:rsidR="005239D7" w:rsidRPr="000156E2" w:rsidRDefault="005239D7" w:rsidP="000156E2">
      <w:pPr>
        <w:shd w:val="clear" w:color="auto" w:fill="FFFFFF"/>
        <w:spacing w:before="120" w:after="120" w:line="240" w:lineRule="auto"/>
        <w:jc w:val="both"/>
        <w:rPr>
          <w:rFonts w:asciiTheme="majorBidi" w:eastAsia="Times New Roman" w:hAnsiTheme="majorBidi" w:cstheme="majorBidi"/>
          <w:b/>
          <w:bCs/>
          <w:color w:val="000000"/>
          <w:sz w:val="24"/>
          <w:szCs w:val="24"/>
        </w:rPr>
      </w:pPr>
      <w:r w:rsidRPr="000156E2">
        <w:rPr>
          <w:rFonts w:asciiTheme="majorBidi" w:eastAsia="Times New Roman" w:hAnsiTheme="majorBidi" w:cstheme="majorBidi"/>
          <w:b/>
          <w:bCs/>
          <w:color w:val="000000"/>
          <w:sz w:val="24"/>
          <w:szCs w:val="24"/>
        </w:rPr>
        <w:t xml:space="preserve">Response: </w:t>
      </w:r>
      <w:r w:rsidRPr="000156E2">
        <w:rPr>
          <w:rFonts w:asciiTheme="majorBidi" w:eastAsia="Times New Roman" w:hAnsiTheme="majorBidi" w:cstheme="majorBidi"/>
          <w:color w:val="000000"/>
          <w:sz w:val="24"/>
          <w:szCs w:val="24"/>
        </w:rPr>
        <w:t>Sudan Criminal Act is silent on reparation to victims of rape</w:t>
      </w:r>
      <w:r w:rsidR="006816C1" w:rsidRPr="000156E2">
        <w:rPr>
          <w:rFonts w:asciiTheme="majorBidi" w:eastAsia="Times New Roman" w:hAnsiTheme="majorBidi" w:cstheme="majorBidi"/>
          <w:color w:val="000000"/>
          <w:sz w:val="24"/>
          <w:szCs w:val="24"/>
        </w:rPr>
        <w:t>.</w:t>
      </w:r>
      <w:r w:rsidR="0027470C" w:rsidRPr="000156E2">
        <w:rPr>
          <w:rFonts w:asciiTheme="majorBidi" w:eastAsia="Times New Roman" w:hAnsiTheme="majorBidi" w:cstheme="majorBidi"/>
          <w:color w:val="000000"/>
          <w:sz w:val="24"/>
          <w:szCs w:val="24"/>
        </w:rPr>
        <w:t xml:space="preserve">  No reparation</w:t>
      </w:r>
      <w:r w:rsidR="00EC7523" w:rsidRPr="000156E2">
        <w:rPr>
          <w:rFonts w:asciiTheme="majorBidi" w:eastAsia="Times New Roman" w:hAnsiTheme="majorBidi" w:cstheme="majorBidi"/>
          <w:color w:val="000000"/>
          <w:sz w:val="24"/>
          <w:szCs w:val="24"/>
        </w:rPr>
        <w:t xml:space="preserve"> is provided for </w:t>
      </w:r>
      <w:r w:rsidR="0080044E">
        <w:rPr>
          <w:rFonts w:asciiTheme="majorBidi" w:eastAsia="Times New Roman" w:hAnsiTheme="majorBidi" w:cstheme="majorBidi"/>
          <w:color w:val="000000"/>
          <w:sz w:val="24"/>
          <w:szCs w:val="24"/>
        </w:rPr>
        <w:t>the survivor</w:t>
      </w:r>
      <w:r w:rsidR="006816C1" w:rsidRPr="000156E2">
        <w:rPr>
          <w:rFonts w:asciiTheme="majorBidi" w:eastAsia="Times New Roman" w:hAnsiTheme="majorBidi" w:cstheme="majorBidi"/>
          <w:color w:val="000000"/>
          <w:sz w:val="24"/>
          <w:szCs w:val="24"/>
        </w:rPr>
        <w:t xml:space="preserve"> of</w:t>
      </w:r>
      <w:r w:rsidR="0027470C" w:rsidRPr="000156E2">
        <w:rPr>
          <w:rFonts w:asciiTheme="majorBidi" w:eastAsia="Times New Roman" w:hAnsiTheme="majorBidi" w:cstheme="majorBidi"/>
          <w:color w:val="000000"/>
          <w:sz w:val="24"/>
          <w:szCs w:val="24"/>
        </w:rPr>
        <w:t xml:space="preserve"> </w:t>
      </w:r>
      <w:r w:rsidR="0080044E">
        <w:rPr>
          <w:rFonts w:asciiTheme="majorBidi" w:eastAsia="Times New Roman" w:hAnsiTheme="majorBidi" w:cstheme="majorBidi"/>
          <w:color w:val="000000"/>
          <w:sz w:val="24"/>
          <w:szCs w:val="24"/>
        </w:rPr>
        <w:t xml:space="preserve">the crime of </w:t>
      </w:r>
      <w:r w:rsidR="00DE699F" w:rsidRPr="000156E2">
        <w:rPr>
          <w:rFonts w:asciiTheme="majorBidi" w:eastAsia="Times New Roman" w:hAnsiTheme="majorBidi" w:cstheme="majorBidi"/>
          <w:color w:val="000000"/>
          <w:sz w:val="24"/>
          <w:szCs w:val="24"/>
        </w:rPr>
        <w:t>rape unless</w:t>
      </w:r>
      <w:r w:rsidR="0027470C" w:rsidRPr="000156E2">
        <w:rPr>
          <w:rFonts w:asciiTheme="majorBidi" w:eastAsia="Times New Roman" w:hAnsiTheme="majorBidi" w:cstheme="majorBidi"/>
          <w:color w:val="000000"/>
          <w:sz w:val="24"/>
          <w:szCs w:val="24"/>
        </w:rPr>
        <w:t xml:space="preserve"> it accompanies other fatalities such as injuries or arm or leg fractures</w:t>
      </w:r>
      <w:r w:rsidR="00EC7523" w:rsidRPr="000156E2">
        <w:rPr>
          <w:rFonts w:asciiTheme="majorBidi" w:eastAsia="Times New Roman" w:hAnsiTheme="majorBidi" w:cstheme="majorBidi"/>
          <w:color w:val="000000"/>
          <w:sz w:val="24"/>
          <w:szCs w:val="24"/>
        </w:rPr>
        <w:t xml:space="preserve"> and this is </w:t>
      </w:r>
      <w:r w:rsidR="006816C1" w:rsidRPr="000156E2">
        <w:rPr>
          <w:rFonts w:asciiTheme="majorBidi" w:eastAsia="Times New Roman" w:hAnsiTheme="majorBidi" w:cstheme="majorBidi"/>
          <w:color w:val="000000"/>
          <w:sz w:val="24"/>
          <w:szCs w:val="24"/>
        </w:rPr>
        <w:t>based upon</w:t>
      </w:r>
      <w:r w:rsidR="0027470C" w:rsidRPr="000156E2">
        <w:rPr>
          <w:rFonts w:asciiTheme="majorBidi" w:eastAsia="Times New Roman" w:hAnsiTheme="majorBidi" w:cstheme="majorBidi"/>
          <w:color w:val="000000"/>
          <w:sz w:val="24"/>
          <w:szCs w:val="24"/>
        </w:rPr>
        <w:t xml:space="preserve"> the request of the </w:t>
      </w:r>
      <w:r w:rsidR="006816C1" w:rsidRPr="000156E2">
        <w:rPr>
          <w:rFonts w:asciiTheme="majorBidi" w:eastAsia="Times New Roman" w:hAnsiTheme="majorBidi" w:cstheme="majorBidi"/>
          <w:color w:val="000000"/>
          <w:sz w:val="24"/>
          <w:szCs w:val="24"/>
        </w:rPr>
        <w:t>survivor.</w:t>
      </w:r>
      <w:r w:rsidR="0027470C" w:rsidRPr="000156E2">
        <w:rPr>
          <w:rFonts w:asciiTheme="majorBidi" w:eastAsia="Times New Roman" w:hAnsiTheme="majorBidi" w:cstheme="majorBidi"/>
          <w:color w:val="000000"/>
          <w:sz w:val="24"/>
          <w:szCs w:val="24"/>
        </w:rPr>
        <w:t xml:space="preserve"> </w:t>
      </w:r>
      <w:r w:rsidRPr="000156E2">
        <w:rPr>
          <w:rFonts w:asciiTheme="majorBidi" w:eastAsia="Times New Roman" w:hAnsiTheme="majorBidi" w:cstheme="majorBidi"/>
          <w:color w:val="000000"/>
          <w:sz w:val="24"/>
          <w:szCs w:val="24"/>
        </w:rPr>
        <w:t xml:space="preserve"> </w:t>
      </w:r>
    </w:p>
    <w:p w14:paraId="632FBAF7" w14:textId="77777777" w:rsidR="00882732" w:rsidRPr="000156E2" w:rsidRDefault="00882732" w:rsidP="000156E2">
      <w:pPr>
        <w:shd w:val="clear" w:color="auto" w:fill="FFFFFF"/>
        <w:spacing w:after="150" w:line="240" w:lineRule="auto"/>
        <w:ind w:left="720"/>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Aggravating and mitigating circumstances</w:t>
      </w:r>
    </w:p>
    <w:p w14:paraId="39247198"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Does the law foresee aggravating circumstances when sentencing rape cases? If so, what are they?</w:t>
      </w:r>
    </w:p>
    <w:p w14:paraId="4626A238" w14:textId="77777777" w:rsidR="00C96A69" w:rsidRPr="000156E2" w:rsidRDefault="00C96A69"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Response</w:t>
      </w:r>
      <w:r w:rsidRPr="000156E2">
        <w:rPr>
          <w:rFonts w:asciiTheme="majorBidi" w:eastAsia="Times New Roman" w:hAnsiTheme="majorBidi" w:cstheme="majorBidi"/>
          <w:color w:val="000000"/>
          <w:sz w:val="24"/>
          <w:szCs w:val="24"/>
        </w:rPr>
        <w:t xml:space="preserve">: No </w:t>
      </w:r>
    </w:p>
    <w:p w14:paraId="532A1B8E" w14:textId="77777777"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b/>
          <w:bCs/>
          <w:color w:val="000000"/>
          <w:sz w:val="24"/>
          <w:szCs w:val="24"/>
        </w:rPr>
      </w:pPr>
      <w:r w:rsidRPr="000156E2">
        <w:rPr>
          <w:rFonts w:asciiTheme="majorBidi" w:eastAsia="Times New Roman" w:hAnsiTheme="majorBidi" w:cstheme="majorBidi"/>
          <w:color w:val="000000"/>
          <w:sz w:val="24"/>
          <w:szCs w:val="24"/>
        </w:rPr>
        <w:t> Is rape by more than one perpetrator an aggravating circumstance</w:t>
      </w:r>
      <w:r w:rsidRPr="000156E2">
        <w:rPr>
          <w:rFonts w:asciiTheme="majorBidi" w:eastAsia="Times New Roman" w:hAnsiTheme="majorBidi" w:cstheme="majorBidi"/>
          <w:b/>
          <w:bCs/>
          <w:color w:val="000000"/>
          <w:sz w:val="24"/>
          <w:szCs w:val="24"/>
        </w:rPr>
        <w:t xml:space="preserve">?  </w:t>
      </w:r>
      <w:r w:rsidR="00C96A69" w:rsidRPr="000156E2">
        <w:rPr>
          <w:rFonts w:asciiTheme="majorBidi" w:eastAsia="Times New Roman" w:hAnsiTheme="majorBidi" w:cstheme="majorBidi"/>
          <w:b/>
          <w:bCs/>
          <w:color w:val="000000"/>
          <w:sz w:val="24"/>
          <w:szCs w:val="24"/>
        </w:rPr>
        <w:t>NO</w:t>
      </w:r>
    </w:p>
    <w:p w14:paraId="116FEEEE" w14:textId="77777777"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b/>
          <w:bCs/>
          <w:color w:val="000000"/>
          <w:sz w:val="24"/>
          <w:szCs w:val="24"/>
        </w:rPr>
      </w:pPr>
      <w:r w:rsidRPr="000156E2">
        <w:rPr>
          <w:rFonts w:asciiTheme="majorBidi" w:eastAsia="Times New Roman" w:hAnsiTheme="majorBidi" w:cstheme="majorBidi"/>
          <w:color w:val="000000"/>
          <w:sz w:val="24"/>
          <w:szCs w:val="24"/>
        </w:rPr>
        <w:t xml:space="preserve">Is rape of a particularly vulnerable individual an aggravating circumstance, or the imbalance of power between alleged perpetrator and victims? (for example, doctor/patient; teacher/student; age difference) </w:t>
      </w:r>
      <w:r w:rsidRPr="000156E2">
        <w:rPr>
          <w:rFonts w:asciiTheme="majorBidi" w:eastAsia="Times New Roman" w:hAnsiTheme="majorBidi" w:cstheme="majorBidi"/>
          <w:b/>
          <w:bCs/>
          <w:color w:val="000000"/>
          <w:sz w:val="24"/>
          <w:szCs w:val="24"/>
        </w:rPr>
        <w:t>YES</w:t>
      </w:r>
    </w:p>
    <w:p w14:paraId="0E2DD9DC" w14:textId="77777777"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b/>
          <w:bCs/>
          <w:color w:val="000000"/>
          <w:sz w:val="24"/>
          <w:szCs w:val="24"/>
        </w:rPr>
      </w:pPr>
      <w:r w:rsidRPr="000156E2">
        <w:rPr>
          <w:rFonts w:asciiTheme="majorBidi" w:eastAsia="Times New Roman" w:hAnsiTheme="majorBidi" w:cstheme="majorBidi"/>
          <w:color w:val="000000"/>
          <w:sz w:val="24"/>
          <w:szCs w:val="24"/>
        </w:rPr>
        <w:t>Is rape by spouse or intimate partner an aggravating circumstance?</w:t>
      </w:r>
      <w:r w:rsidR="00C96A69" w:rsidRPr="000156E2">
        <w:rPr>
          <w:rFonts w:asciiTheme="majorBidi" w:eastAsia="Times New Roman" w:hAnsiTheme="majorBidi" w:cstheme="majorBidi"/>
          <w:color w:val="000000"/>
          <w:sz w:val="24"/>
          <w:szCs w:val="24"/>
        </w:rPr>
        <w:t xml:space="preserve"> </w:t>
      </w:r>
      <w:r w:rsidR="00C96A69" w:rsidRPr="000156E2">
        <w:rPr>
          <w:rFonts w:asciiTheme="majorBidi" w:eastAsia="Times New Roman" w:hAnsiTheme="majorBidi" w:cstheme="majorBidi"/>
          <w:b/>
          <w:bCs/>
          <w:color w:val="000000"/>
          <w:sz w:val="24"/>
          <w:szCs w:val="24"/>
        </w:rPr>
        <w:t xml:space="preserve">The law is </w:t>
      </w:r>
      <w:r w:rsidR="006816C1" w:rsidRPr="000156E2">
        <w:rPr>
          <w:rFonts w:asciiTheme="majorBidi" w:eastAsia="Times New Roman" w:hAnsiTheme="majorBidi" w:cstheme="majorBidi"/>
          <w:b/>
          <w:bCs/>
          <w:color w:val="000000"/>
          <w:sz w:val="24"/>
          <w:szCs w:val="24"/>
        </w:rPr>
        <w:t>silent on</w:t>
      </w:r>
      <w:r w:rsidR="00C96A69" w:rsidRPr="000156E2">
        <w:rPr>
          <w:rFonts w:asciiTheme="majorBidi" w:eastAsia="Times New Roman" w:hAnsiTheme="majorBidi" w:cstheme="majorBidi"/>
          <w:b/>
          <w:bCs/>
          <w:color w:val="000000"/>
          <w:sz w:val="24"/>
          <w:szCs w:val="24"/>
        </w:rPr>
        <w:t xml:space="preserve"> this aspect</w:t>
      </w:r>
    </w:p>
    <w:p w14:paraId="100B85A5"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5481D997" w14:textId="77777777" w:rsidR="00573344" w:rsidRDefault="00882732" w:rsidP="00573344">
      <w:pPr>
        <w:pStyle w:val="ListParagraph"/>
        <w:numPr>
          <w:ilvl w:val="0"/>
          <w:numId w:val="1"/>
        </w:numPr>
        <w:rPr>
          <w:rFonts w:asciiTheme="majorBidi" w:eastAsia="Times New Roman" w:hAnsiTheme="majorBidi" w:cstheme="majorBidi"/>
          <w:color w:val="000000"/>
          <w:sz w:val="24"/>
          <w:szCs w:val="24"/>
        </w:rPr>
      </w:pPr>
      <w:r w:rsidRPr="00573344">
        <w:rPr>
          <w:rFonts w:asciiTheme="majorBidi" w:eastAsia="Times New Roman" w:hAnsiTheme="majorBidi" w:cstheme="majorBidi"/>
          <w:color w:val="000000"/>
          <w:sz w:val="24"/>
          <w:szCs w:val="24"/>
        </w:rPr>
        <w:t>Does the law foresee mitigating circumstances for the purposes of punishment? YES/NO If yes, please specify.</w:t>
      </w:r>
      <w:r w:rsidR="00573344" w:rsidRPr="00573344">
        <w:t xml:space="preserve"> </w:t>
      </w:r>
    </w:p>
    <w:p w14:paraId="5C5A2E4A" w14:textId="77777777" w:rsidR="00573344" w:rsidRDefault="00573344" w:rsidP="009C2434">
      <w:pPr>
        <w:pStyle w:val="ListParagraph"/>
        <w:rPr>
          <w:rFonts w:asciiTheme="majorBidi" w:eastAsia="Times New Roman" w:hAnsiTheme="majorBidi" w:cstheme="majorBidi"/>
          <w:color w:val="000000"/>
          <w:sz w:val="24"/>
          <w:szCs w:val="24"/>
        </w:rPr>
      </w:pPr>
    </w:p>
    <w:p w14:paraId="52A515B6" w14:textId="1FA4E99F" w:rsidR="00573344" w:rsidRPr="009C2434" w:rsidRDefault="00573344" w:rsidP="009C2434">
      <w:pPr>
        <w:rPr>
          <w:rFonts w:asciiTheme="majorBidi" w:eastAsia="Times New Roman" w:hAnsiTheme="majorBidi" w:cstheme="majorBidi"/>
          <w:color w:val="000000"/>
          <w:sz w:val="24"/>
          <w:szCs w:val="24"/>
        </w:rPr>
      </w:pPr>
      <w:r w:rsidRPr="009C2434">
        <w:rPr>
          <w:rFonts w:asciiTheme="majorBidi" w:eastAsia="Times New Roman" w:hAnsiTheme="majorBidi" w:cstheme="majorBidi"/>
          <w:b/>
          <w:bCs/>
          <w:color w:val="000000"/>
          <w:sz w:val="24"/>
          <w:szCs w:val="24"/>
        </w:rPr>
        <w:t>Gender Affairs Unit’s Response</w:t>
      </w:r>
      <w:r>
        <w:rPr>
          <w:rFonts w:asciiTheme="majorBidi" w:eastAsia="Times New Roman" w:hAnsiTheme="majorBidi" w:cstheme="majorBidi"/>
          <w:color w:val="000000"/>
          <w:sz w:val="24"/>
          <w:szCs w:val="24"/>
        </w:rPr>
        <w:t>:</w:t>
      </w:r>
      <w:r w:rsidRPr="009C2434">
        <w:rPr>
          <w:rFonts w:asciiTheme="majorBidi" w:eastAsia="Times New Roman" w:hAnsiTheme="majorBidi" w:cstheme="majorBidi"/>
          <w:color w:val="000000"/>
          <w:sz w:val="24"/>
          <w:szCs w:val="24"/>
        </w:rPr>
        <w:t xml:space="preserve"> </w:t>
      </w:r>
      <w:r w:rsidR="005338F2" w:rsidRPr="005338F2">
        <w:rPr>
          <w:rFonts w:asciiTheme="majorBidi" w:eastAsia="Times New Roman" w:hAnsiTheme="majorBidi" w:cstheme="majorBidi"/>
          <w:color w:val="000000"/>
          <w:sz w:val="24"/>
          <w:szCs w:val="24"/>
        </w:rPr>
        <w:t>YES.</w:t>
      </w:r>
      <w:r w:rsidRPr="009C2434">
        <w:rPr>
          <w:rFonts w:asciiTheme="majorBidi" w:eastAsia="Times New Roman" w:hAnsiTheme="majorBidi" w:cstheme="majorBidi"/>
          <w:color w:val="000000"/>
          <w:sz w:val="24"/>
          <w:szCs w:val="24"/>
        </w:rPr>
        <w:t xml:space="preserve"> Mitigating circumstances include: the ages of the parties if they are all under age of 18, or </w:t>
      </w:r>
      <w:r w:rsidR="009C2434" w:rsidRPr="009C2434">
        <w:rPr>
          <w:rFonts w:asciiTheme="majorBidi" w:eastAsia="Times New Roman" w:hAnsiTheme="majorBidi" w:cstheme="majorBidi"/>
          <w:color w:val="000000"/>
          <w:sz w:val="24"/>
          <w:szCs w:val="24"/>
        </w:rPr>
        <w:t>their mental</w:t>
      </w:r>
      <w:r w:rsidRPr="009C2434">
        <w:rPr>
          <w:rFonts w:asciiTheme="majorBidi" w:eastAsia="Times New Roman" w:hAnsiTheme="majorBidi" w:cstheme="majorBidi"/>
          <w:color w:val="000000"/>
          <w:sz w:val="24"/>
          <w:szCs w:val="24"/>
        </w:rPr>
        <w:t xml:space="preserve"> </w:t>
      </w:r>
      <w:r w:rsidR="005338F2" w:rsidRPr="005338F2">
        <w:rPr>
          <w:rFonts w:asciiTheme="majorBidi" w:eastAsia="Times New Roman" w:hAnsiTheme="majorBidi" w:cstheme="majorBidi"/>
          <w:color w:val="000000"/>
          <w:sz w:val="24"/>
          <w:szCs w:val="24"/>
        </w:rPr>
        <w:t>wellbeing</w:t>
      </w:r>
      <w:r w:rsidRPr="009C2434">
        <w:rPr>
          <w:rFonts w:asciiTheme="majorBidi" w:eastAsia="Times New Roman" w:hAnsiTheme="majorBidi" w:cstheme="majorBidi"/>
          <w:color w:val="000000"/>
          <w:sz w:val="24"/>
          <w:szCs w:val="24"/>
        </w:rPr>
        <w:t xml:space="preserve">.  </w:t>
      </w:r>
    </w:p>
    <w:p w14:paraId="5E029F4E" w14:textId="1523129B" w:rsidR="004364E5" w:rsidRPr="000156E2" w:rsidRDefault="00573344"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 xml:space="preserve">Rule of Law’s </w:t>
      </w:r>
      <w:r w:rsidR="004364E5" w:rsidRPr="000156E2">
        <w:rPr>
          <w:rFonts w:asciiTheme="majorBidi" w:eastAsia="Times New Roman" w:hAnsiTheme="majorBidi" w:cstheme="majorBidi"/>
          <w:b/>
          <w:bCs/>
          <w:color w:val="000000"/>
          <w:sz w:val="24"/>
          <w:szCs w:val="24"/>
        </w:rPr>
        <w:t>Response</w:t>
      </w:r>
      <w:r w:rsidR="004364E5" w:rsidRPr="000156E2">
        <w:rPr>
          <w:rFonts w:asciiTheme="majorBidi" w:eastAsia="Times New Roman" w:hAnsiTheme="majorBidi" w:cstheme="majorBidi"/>
          <w:color w:val="000000"/>
          <w:sz w:val="24"/>
          <w:szCs w:val="24"/>
        </w:rPr>
        <w:t>:</w:t>
      </w:r>
      <w:r w:rsidR="004364E5" w:rsidRPr="000156E2">
        <w:rPr>
          <w:rFonts w:asciiTheme="majorBidi" w:hAnsiTheme="majorBidi" w:cstheme="majorBidi"/>
          <w:sz w:val="24"/>
          <w:szCs w:val="24"/>
        </w:rPr>
        <w:t xml:space="preserve"> </w:t>
      </w:r>
      <w:r w:rsidR="004364E5" w:rsidRPr="000156E2">
        <w:rPr>
          <w:rFonts w:asciiTheme="majorBidi" w:eastAsia="Times New Roman" w:hAnsiTheme="majorBidi" w:cstheme="majorBidi"/>
          <w:color w:val="000000"/>
          <w:sz w:val="24"/>
          <w:szCs w:val="24"/>
        </w:rPr>
        <w:t>YES.  Where the offence of rape does not constitute the offence of adultery or sodomy, the punishment is more lenient. (Article 149 (2) Attached in Para 6)</w:t>
      </w:r>
    </w:p>
    <w:p w14:paraId="25A65BCA"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7A1C0FCC" w14:textId="1525B792" w:rsidR="00882732" w:rsidRPr="009C2434" w:rsidRDefault="00882732" w:rsidP="009C2434">
      <w:pPr>
        <w:pStyle w:val="ListParagraph"/>
        <w:numPr>
          <w:ilvl w:val="0"/>
          <w:numId w:val="1"/>
        </w:numPr>
        <w:rPr>
          <w:rFonts w:asciiTheme="majorBidi" w:eastAsia="Times New Roman" w:hAnsiTheme="majorBidi" w:cstheme="majorBidi"/>
          <w:color w:val="000000"/>
          <w:sz w:val="24"/>
          <w:szCs w:val="24"/>
        </w:rPr>
      </w:pPr>
      <w:r w:rsidRPr="00D90AD8">
        <w:rPr>
          <w:rFonts w:asciiTheme="majorBidi" w:eastAsia="Times New Roman" w:hAnsiTheme="majorBidi" w:cstheme="majorBidi"/>
          <w:color w:val="000000"/>
          <w:sz w:val="24"/>
          <w:szCs w:val="24"/>
        </w:rPr>
        <w:lastRenderedPageBreak/>
        <w:t> Is rec</w:t>
      </w:r>
      <w:r w:rsidR="00E03487" w:rsidRPr="00D90AD8">
        <w:rPr>
          <w:rFonts w:asciiTheme="majorBidi" w:eastAsia="Times New Roman" w:hAnsiTheme="majorBidi" w:cstheme="majorBidi"/>
          <w:color w:val="000000"/>
          <w:sz w:val="24"/>
          <w:szCs w:val="24"/>
        </w:rPr>
        <w:t>o</w:t>
      </w:r>
      <w:r w:rsidRPr="00D90AD8">
        <w:rPr>
          <w:rFonts w:asciiTheme="majorBidi" w:eastAsia="Times New Roman" w:hAnsiTheme="majorBidi" w:cstheme="majorBidi"/>
          <w:color w:val="000000"/>
          <w:sz w:val="24"/>
          <w:szCs w:val="24"/>
        </w:rPr>
        <w:t xml:space="preserve">nciliation between the victim and the perpetrator allowed as part of a legal response? </w:t>
      </w:r>
      <w:r w:rsidR="009C2434" w:rsidRPr="00D90AD8">
        <w:rPr>
          <w:rFonts w:asciiTheme="majorBidi" w:eastAsia="Times New Roman" w:hAnsiTheme="majorBidi" w:cstheme="majorBidi"/>
          <w:color w:val="000000"/>
          <w:sz w:val="24"/>
          <w:szCs w:val="24"/>
        </w:rPr>
        <w:t>NO If</w:t>
      </w:r>
      <w:r w:rsidRPr="00D90AD8">
        <w:rPr>
          <w:rFonts w:asciiTheme="majorBidi" w:eastAsia="Times New Roman" w:hAnsiTheme="majorBidi" w:cstheme="majorBidi"/>
          <w:color w:val="000000"/>
          <w:sz w:val="24"/>
          <w:szCs w:val="24"/>
        </w:rPr>
        <w:t xml:space="preserve"> so, at what stage and what are the consequences?</w:t>
      </w:r>
      <w:r w:rsidR="00D90AD8" w:rsidRPr="00D90AD8">
        <w:t xml:space="preserve"> </w:t>
      </w:r>
      <w:r w:rsidR="00D90AD8" w:rsidRPr="00D90AD8">
        <w:rPr>
          <w:rFonts w:asciiTheme="majorBidi" w:eastAsia="Times New Roman" w:hAnsiTheme="majorBidi" w:cstheme="majorBidi"/>
          <w:color w:val="000000"/>
          <w:sz w:val="24"/>
          <w:szCs w:val="24"/>
        </w:rPr>
        <w:t xml:space="preserve">The law does not allow reconciliation because it is a fatal crime. </w:t>
      </w:r>
    </w:p>
    <w:p w14:paraId="7EA94115" w14:textId="77777777" w:rsidR="00D90AD8" w:rsidRDefault="00882732" w:rsidP="00D90AD8">
      <w:pPr>
        <w:numPr>
          <w:ilvl w:val="1"/>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Regardless of the law, is reconciliation permitted in practice? YES/NO and what is the practice in this regard?</w:t>
      </w:r>
      <w:r w:rsidR="00D90AD8" w:rsidRPr="00D90AD8">
        <w:t xml:space="preserve"> </w:t>
      </w:r>
    </w:p>
    <w:p w14:paraId="0B6EEC51" w14:textId="47BE65BE" w:rsidR="00D90AD8" w:rsidRPr="00D90AD8" w:rsidRDefault="00D90AD8" w:rsidP="009C2434">
      <w:pPr>
        <w:shd w:val="clear" w:color="auto" w:fill="FFFFFF"/>
        <w:spacing w:before="120" w:after="120" w:line="240" w:lineRule="auto"/>
        <w:ind w:left="1440"/>
        <w:jc w:val="both"/>
        <w:rPr>
          <w:rFonts w:asciiTheme="majorBidi" w:eastAsia="Times New Roman" w:hAnsiTheme="majorBidi" w:cstheme="majorBidi"/>
          <w:color w:val="000000"/>
          <w:sz w:val="24"/>
          <w:szCs w:val="24"/>
        </w:rPr>
      </w:pPr>
      <w:r w:rsidRPr="009C2434">
        <w:rPr>
          <w:rFonts w:asciiTheme="majorBidi" w:eastAsia="Times New Roman" w:hAnsiTheme="majorBidi" w:cstheme="majorBidi"/>
          <w:b/>
          <w:bCs/>
          <w:color w:val="000000"/>
          <w:sz w:val="24"/>
          <w:szCs w:val="24"/>
        </w:rPr>
        <w:t>Response:</w:t>
      </w:r>
      <w:r>
        <w:rPr>
          <w:rFonts w:asciiTheme="majorBidi" w:eastAsia="Times New Roman" w:hAnsiTheme="majorBidi" w:cstheme="majorBidi"/>
          <w:color w:val="000000"/>
          <w:sz w:val="24"/>
          <w:szCs w:val="24"/>
        </w:rPr>
        <w:t xml:space="preserve"> </w:t>
      </w:r>
      <w:r w:rsidR="007F7360" w:rsidRPr="00D90AD8">
        <w:rPr>
          <w:rFonts w:asciiTheme="majorBidi" w:eastAsia="Times New Roman" w:hAnsiTheme="majorBidi" w:cstheme="majorBidi"/>
          <w:color w:val="000000"/>
          <w:sz w:val="24"/>
          <w:szCs w:val="24"/>
        </w:rPr>
        <w:t>Yes</w:t>
      </w:r>
      <w:r w:rsidR="007F7360">
        <w:rPr>
          <w:rFonts w:asciiTheme="majorBidi" w:eastAsia="Times New Roman" w:hAnsiTheme="majorBidi" w:cstheme="majorBidi"/>
          <w:color w:val="000000"/>
          <w:sz w:val="24"/>
          <w:szCs w:val="24"/>
        </w:rPr>
        <w:t xml:space="preserve">, </w:t>
      </w:r>
      <w:r w:rsidR="00DE699F" w:rsidRPr="00D90AD8">
        <w:rPr>
          <w:rFonts w:asciiTheme="majorBidi" w:eastAsia="Times New Roman" w:hAnsiTheme="majorBidi" w:cstheme="majorBidi"/>
          <w:color w:val="000000"/>
          <w:sz w:val="24"/>
          <w:szCs w:val="24"/>
        </w:rPr>
        <w:t>sometimes</w:t>
      </w:r>
      <w:r w:rsidRPr="00D90AD8">
        <w:rPr>
          <w:rFonts w:asciiTheme="majorBidi" w:eastAsia="Times New Roman" w:hAnsiTheme="majorBidi" w:cstheme="majorBidi"/>
          <w:color w:val="000000"/>
          <w:sz w:val="24"/>
          <w:szCs w:val="24"/>
        </w:rPr>
        <w:t xml:space="preserve"> there are informal courts organized by the members of Native Administrations where reconciliation can take place and might end in the alleged marrying the survivor or settled by paying money.  But this can also take please when the incident has been initially reported at a police station, who out of law, may organize reconciliations.  </w:t>
      </w:r>
    </w:p>
    <w:p w14:paraId="396CA123" w14:textId="77777777" w:rsidR="00D90AD8" w:rsidRPr="00D90AD8" w:rsidRDefault="00D90AD8" w:rsidP="009C2434">
      <w:pPr>
        <w:shd w:val="clear" w:color="auto" w:fill="FFFFFF"/>
        <w:spacing w:before="120" w:after="120" w:line="240" w:lineRule="auto"/>
        <w:ind w:left="1440"/>
        <w:jc w:val="both"/>
        <w:rPr>
          <w:rFonts w:asciiTheme="majorBidi" w:eastAsia="Times New Roman" w:hAnsiTheme="majorBidi" w:cstheme="majorBidi"/>
          <w:color w:val="000000"/>
          <w:sz w:val="24"/>
          <w:szCs w:val="24"/>
        </w:rPr>
      </w:pPr>
    </w:p>
    <w:p w14:paraId="39EFFD05"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46CA7864"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Is there any provision in the criminal code that allows for the non-prosecution of perpetrator? </w:t>
      </w:r>
      <w:r w:rsidRPr="000156E2">
        <w:rPr>
          <w:rFonts w:asciiTheme="majorBidi" w:eastAsia="Times New Roman" w:hAnsiTheme="majorBidi" w:cstheme="majorBidi"/>
          <w:b/>
          <w:bCs/>
          <w:color w:val="000000"/>
          <w:sz w:val="24"/>
          <w:szCs w:val="24"/>
        </w:rPr>
        <w:t>NO</w:t>
      </w:r>
      <w:r w:rsidR="002A32BC" w:rsidRPr="000156E2">
        <w:rPr>
          <w:rFonts w:asciiTheme="majorBidi" w:eastAsia="Times New Roman" w:hAnsiTheme="majorBidi" w:cstheme="majorBidi"/>
          <w:color w:val="000000"/>
          <w:sz w:val="24"/>
          <w:szCs w:val="24"/>
        </w:rPr>
        <w:t xml:space="preserve">. </w:t>
      </w:r>
      <w:r w:rsidRPr="000156E2">
        <w:rPr>
          <w:rFonts w:asciiTheme="majorBidi" w:eastAsia="Times New Roman" w:hAnsiTheme="majorBidi" w:cstheme="majorBidi"/>
          <w:color w:val="000000"/>
          <w:sz w:val="24"/>
          <w:szCs w:val="24"/>
        </w:rPr>
        <w:t xml:space="preserve"> If yes, please specify.</w:t>
      </w:r>
    </w:p>
    <w:p w14:paraId="60796A6B" w14:textId="77777777"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b/>
          <w:bCs/>
          <w:color w:val="000000"/>
          <w:sz w:val="24"/>
          <w:szCs w:val="24"/>
        </w:rPr>
      </w:pPr>
      <w:r w:rsidRPr="000156E2">
        <w:rPr>
          <w:rFonts w:asciiTheme="majorBidi" w:eastAsia="Times New Roman" w:hAnsiTheme="majorBidi" w:cstheme="majorBidi"/>
          <w:color w:val="000000"/>
          <w:sz w:val="24"/>
          <w:szCs w:val="24"/>
        </w:rPr>
        <w:t xml:space="preserve">if the perpetrator marries the victim of rape? </w:t>
      </w:r>
      <w:r w:rsidRPr="000156E2">
        <w:rPr>
          <w:rFonts w:asciiTheme="majorBidi" w:eastAsia="Times New Roman" w:hAnsiTheme="majorBidi" w:cstheme="majorBidi"/>
          <w:b/>
          <w:bCs/>
          <w:color w:val="000000"/>
          <w:sz w:val="24"/>
          <w:szCs w:val="24"/>
        </w:rPr>
        <w:t>NO</w:t>
      </w:r>
    </w:p>
    <w:p w14:paraId="2CF47FC3" w14:textId="77777777" w:rsidR="00882732" w:rsidRPr="000156E2" w:rsidRDefault="00882732" w:rsidP="000156E2">
      <w:pPr>
        <w:numPr>
          <w:ilvl w:val="1"/>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 if the perpetrator loses his “socially dangerous” character or reconciles with the victim? </w:t>
      </w:r>
      <w:r w:rsidRPr="000156E2">
        <w:rPr>
          <w:rFonts w:asciiTheme="majorBidi" w:eastAsia="Times New Roman" w:hAnsiTheme="majorBidi" w:cstheme="majorBidi"/>
          <w:b/>
          <w:bCs/>
          <w:color w:val="000000"/>
          <w:sz w:val="24"/>
          <w:szCs w:val="24"/>
        </w:rPr>
        <w:t>NO</w:t>
      </w:r>
    </w:p>
    <w:p w14:paraId="3AD61D1A" w14:textId="77777777" w:rsidR="00882732" w:rsidRPr="000156E2" w:rsidRDefault="00882732" w:rsidP="000156E2">
      <w:pPr>
        <w:shd w:val="clear" w:color="auto" w:fill="FFFFFF"/>
        <w:spacing w:after="150" w:line="240" w:lineRule="auto"/>
        <w:ind w:left="720"/>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Prosecution</w:t>
      </w:r>
    </w:p>
    <w:p w14:paraId="4327504D"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Is rape reported to the police prosecuted ex officio (public prosecution)? YES/NO</w:t>
      </w:r>
    </w:p>
    <w:p w14:paraId="56407C5A"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02EF757F"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Is rape reported to the police prosecuted ex </w:t>
      </w:r>
      <w:proofErr w:type="spellStart"/>
      <w:r w:rsidRPr="000156E2">
        <w:rPr>
          <w:rFonts w:asciiTheme="majorBidi" w:eastAsia="Times New Roman" w:hAnsiTheme="majorBidi" w:cstheme="majorBidi"/>
          <w:color w:val="000000"/>
          <w:sz w:val="24"/>
          <w:szCs w:val="24"/>
        </w:rPr>
        <w:t>parte</w:t>
      </w:r>
      <w:proofErr w:type="spellEnd"/>
      <w:r w:rsidRPr="000156E2">
        <w:rPr>
          <w:rFonts w:asciiTheme="majorBidi" w:eastAsia="Times New Roman" w:hAnsiTheme="majorBidi" w:cstheme="majorBidi"/>
          <w:color w:val="000000"/>
          <w:sz w:val="24"/>
          <w:szCs w:val="24"/>
        </w:rPr>
        <w:t xml:space="preserve"> (private prosecution)? YES/NO</w:t>
      </w:r>
    </w:p>
    <w:p w14:paraId="377B32B9"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0C55B5C9"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Are plea bargain or “friendly settlement” of a case allowed in cases of rape of women? YES/NO</w:t>
      </w:r>
    </w:p>
    <w:p w14:paraId="4F2B8A94"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54703033"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Are plea bargain or “friendly settlement” of a case allowed in cases of rape of children? YES/NO</w:t>
      </w:r>
    </w:p>
    <w:p w14:paraId="6EF5E599"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6A760CF3"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Please provide information on the statute of limitations for prosecuting rape.</w:t>
      </w:r>
    </w:p>
    <w:p w14:paraId="4DDBB58C" w14:textId="63002BB0" w:rsidR="00F41349" w:rsidRPr="000156E2" w:rsidRDefault="00D33509"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UNWomen’s</w:t>
      </w:r>
      <w:r w:rsidR="00587190" w:rsidRPr="000156E2">
        <w:rPr>
          <w:rFonts w:asciiTheme="majorBidi" w:eastAsia="Times New Roman" w:hAnsiTheme="majorBidi" w:cstheme="majorBidi"/>
          <w:b/>
          <w:bCs/>
          <w:color w:val="000000"/>
          <w:sz w:val="24"/>
          <w:szCs w:val="24"/>
        </w:rPr>
        <w:t>’s Response</w:t>
      </w:r>
      <w:r w:rsidR="00587190" w:rsidRPr="000156E2">
        <w:rPr>
          <w:rFonts w:asciiTheme="majorBidi" w:eastAsia="Times New Roman" w:hAnsiTheme="majorBidi" w:cstheme="majorBidi"/>
          <w:color w:val="000000"/>
          <w:sz w:val="24"/>
          <w:szCs w:val="24"/>
        </w:rPr>
        <w:t>:</w:t>
      </w:r>
      <w:r w:rsidR="00587190" w:rsidRPr="000156E2">
        <w:rPr>
          <w:rFonts w:asciiTheme="majorBidi" w:hAnsiTheme="majorBidi" w:cstheme="majorBidi"/>
          <w:sz w:val="24"/>
          <w:szCs w:val="24"/>
        </w:rPr>
        <w:t xml:space="preserve"> </w:t>
      </w:r>
      <w:r w:rsidR="006816C1" w:rsidRPr="000156E2">
        <w:rPr>
          <w:rFonts w:asciiTheme="majorBidi" w:eastAsia="Times New Roman" w:hAnsiTheme="majorBidi" w:cstheme="majorBidi"/>
          <w:color w:val="000000"/>
          <w:sz w:val="24"/>
          <w:szCs w:val="24"/>
        </w:rPr>
        <w:t>Sexual intercourse with a child is considered statutory</w:t>
      </w:r>
      <w:r w:rsidR="00587190" w:rsidRPr="000156E2">
        <w:rPr>
          <w:rFonts w:asciiTheme="majorBidi" w:eastAsia="Times New Roman" w:hAnsiTheme="majorBidi" w:cstheme="majorBidi"/>
          <w:color w:val="000000"/>
          <w:sz w:val="24"/>
          <w:szCs w:val="24"/>
        </w:rPr>
        <w:t xml:space="preserve"> rape whether it occurs with or without </w:t>
      </w:r>
      <w:r w:rsidR="006816C1" w:rsidRPr="000156E2">
        <w:rPr>
          <w:rFonts w:asciiTheme="majorBidi" w:eastAsia="Times New Roman" w:hAnsiTheme="majorBidi" w:cstheme="majorBidi"/>
          <w:color w:val="000000"/>
          <w:sz w:val="24"/>
          <w:szCs w:val="24"/>
        </w:rPr>
        <w:t xml:space="preserve">the consent of the </w:t>
      </w:r>
      <w:r w:rsidR="007D2541" w:rsidRPr="000156E2">
        <w:rPr>
          <w:rFonts w:asciiTheme="majorBidi" w:eastAsia="Times New Roman" w:hAnsiTheme="majorBidi" w:cstheme="majorBidi"/>
          <w:color w:val="000000"/>
          <w:sz w:val="24"/>
          <w:szCs w:val="24"/>
        </w:rPr>
        <w:t>child. However</w:t>
      </w:r>
      <w:r w:rsidR="006816C1" w:rsidRPr="000156E2">
        <w:rPr>
          <w:rFonts w:asciiTheme="majorBidi" w:eastAsia="Times New Roman" w:hAnsiTheme="majorBidi" w:cstheme="majorBidi"/>
          <w:color w:val="000000"/>
          <w:sz w:val="24"/>
          <w:szCs w:val="24"/>
        </w:rPr>
        <w:t>, it is not considered</w:t>
      </w:r>
      <w:r w:rsidR="00587190" w:rsidRPr="000156E2">
        <w:rPr>
          <w:rFonts w:asciiTheme="majorBidi" w:eastAsia="Times New Roman" w:hAnsiTheme="majorBidi" w:cstheme="majorBidi"/>
          <w:color w:val="000000"/>
          <w:sz w:val="24"/>
          <w:szCs w:val="24"/>
        </w:rPr>
        <w:t xml:space="preserve"> rape when the child (aged 10-18) is married. According to the M</w:t>
      </w:r>
      <w:r w:rsidR="007D2541">
        <w:rPr>
          <w:rFonts w:asciiTheme="majorBidi" w:eastAsia="Times New Roman" w:hAnsiTheme="majorBidi" w:cstheme="majorBidi"/>
          <w:color w:val="000000"/>
          <w:sz w:val="24"/>
          <w:szCs w:val="24"/>
        </w:rPr>
        <w:t xml:space="preserve">uslim </w:t>
      </w:r>
      <w:r w:rsidR="00587190" w:rsidRPr="000156E2">
        <w:rPr>
          <w:rFonts w:asciiTheme="majorBidi" w:eastAsia="Times New Roman" w:hAnsiTheme="majorBidi" w:cstheme="majorBidi"/>
          <w:color w:val="000000"/>
          <w:sz w:val="24"/>
          <w:szCs w:val="24"/>
        </w:rPr>
        <w:t>F</w:t>
      </w:r>
      <w:r w:rsidR="00601E95">
        <w:rPr>
          <w:rFonts w:asciiTheme="majorBidi" w:eastAsia="Times New Roman" w:hAnsiTheme="majorBidi" w:cstheme="majorBidi"/>
          <w:color w:val="000000"/>
          <w:sz w:val="24"/>
          <w:szCs w:val="24"/>
        </w:rPr>
        <w:t xml:space="preserve">amily </w:t>
      </w:r>
      <w:r w:rsidR="00587190" w:rsidRPr="000156E2">
        <w:rPr>
          <w:rFonts w:asciiTheme="majorBidi" w:eastAsia="Times New Roman" w:hAnsiTheme="majorBidi" w:cstheme="majorBidi"/>
          <w:color w:val="000000"/>
          <w:sz w:val="24"/>
          <w:szCs w:val="24"/>
        </w:rPr>
        <w:t>L</w:t>
      </w:r>
      <w:r w:rsidR="00601E95">
        <w:rPr>
          <w:rFonts w:asciiTheme="majorBidi" w:eastAsia="Times New Roman" w:hAnsiTheme="majorBidi" w:cstheme="majorBidi"/>
          <w:color w:val="000000"/>
          <w:sz w:val="24"/>
          <w:szCs w:val="24"/>
        </w:rPr>
        <w:t>aw</w:t>
      </w:r>
      <w:r w:rsidR="00587190" w:rsidRPr="000156E2">
        <w:rPr>
          <w:rFonts w:asciiTheme="majorBidi" w:eastAsia="Times New Roman" w:hAnsiTheme="majorBidi" w:cstheme="majorBidi"/>
          <w:color w:val="000000"/>
          <w:sz w:val="24"/>
          <w:szCs w:val="24"/>
        </w:rPr>
        <w:t xml:space="preserve">, the age of consent </w:t>
      </w:r>
      <w:r w:rsidR="006816C1" w:rsidRPr="000156E2">
        <w:rPr>
          <w:rFonts w:asciiTheme="majorBidi" w:eastAsia="Times New Roman" w:hAnsiTheme="majorBidi" w:cstheme="majorBidi"/>
          <w:color w:val="000000"/>
          <w:sz w:val="24"/>
          <w:szCs w:val="24"/>
        </w:rPr>
        <w:t>for marriage is puberty, which is interpreted as being</w:t>
      </w:r>
      <w:r w:rsidR="00587190" w:rsidRPr="000156E2">
        <w:rPr>
          <w:rFonts w:asciiTheme="majorBidi" w:eastAsia="Times New Roman" w:hAnsiTheme="majorBidi" w:cstheme="majorBidi"/>
          <w:color w:val="000000"/>
          <w:sz w:val="24"/>
          <w:szCs w:val="24"/>
        </w:rPr>
        <w:t xml:space="preserve"> as young as ten years of age. According to the law, both parties </w:t>
      </w:r>
      <w:proofErr w:type="gramStart"/>
      <w:r w:rsidR="00587190" w:rsidRPr="000156E2">
        <w:rPr>
          <w:rFonts w:asciiTheme="majorBidi" w:eastAsia="Times New Roman" w:hAnsiTheme="majorBidi" w:cstheme="majorBidi"/>
          <w:color w:val="000000"/>
          <w:sz w:val="24"/>
          <w:szCs w:val="24"/>
        </w:rPr>
        <w:t>have to</w:t>
      </w:r>
      <w:proofErr w:type="gramEnd"/>
      <w:r w:rsidR="00587190" w:rsidRPr="000156E2">
        <w:rPr>
          <w:rFonts w:asciiTheme="majorBidi" w:eastAsia="Times New Roman" w:hAnsiTheme="majorBidi" w:cstheme="majorBidi"/>
          <w:color w:val="000000"/>
          <w:sz w:val="24"/>
          <w:szCs w:val="24"/>
        </w:rPr>
        <w:t xml:space="preserve"> consent to marriage. </w:t>
      </w:r>
      <w:r w:rsidR="006816C1" w:rsidRPr="000156E2">
        <w:rPr>
          <w:rFonts w:asciiTheme="majorBidi" w:eastAsia="Times New Roman" w:hAnsiTheme="majorBidi" w:cstheme="majorBidi"/>
          <w:color w:val="000000"/>
          <w:sz w:val="24"/>
          <w:szCs w:val="24"/>
        </w:rPr>
        <w:t>However, the woman needs a male guardian (</w:t>
      </w:r>
      <w:r w:rsidR="00587190" w:rsidRPr="000156E2">
        <w:rPr>
          <w:rFonts w:asciiTheme="majorBidi" w:eastAsia="Times New Roman" w:hAnsiTheme="majorBidi" w:cstheme="majorBidi"/>
          <w:color w:val="000000"/>
          <w:sz w:val="24"/>
          <w:szCs w:val="24"/>
        </w:rPr>
        <w:t>father/brother/</w:t>
      </w:r>
      <w:r w:rsidR="006816C1" w:rsidRPr="000156E2">
        <w:rPr>
          <w:rFonts w:asciiTheme="majorBidi" w:eastAsia="Times New Roman" w:hAnsiTheme="majorBidi" w:cstheme="majorBidi"/>
          <w:color w:val="000000"/>
          <w:sz w:val="24"/>
          <w:szCs w:val="24"/>
        </w:rPr>
        <w:t>uncle) to validate the marriage (article 25</w:t>
      </w:r>
      <w:r w:rsidR="00587190" w:rsidRPr="000156E2">
        <w:rPr>
          <w:rFonts w:asciiTheme="majorBidi" w:eastAsia="Times New Roman" w:hAnsiTheme="majorBidi" w:cstheme="majorBidi"/>
          <w:color w:val="000000"/>
          <w:sz w:val="24"/>
          <w:szCs w:val="24"/>
        </w:rPr>
        <w:t xml:space="preserve">).  </w:t>
      </w:r>
      <w:r w:rsidR="006816C1" w:rsidRPr="000156E2">
        <w:rPr>
          <w:rFonts w:asciiTheme="majorBidi" w:eastAsia="Times New Roman" w:hAnsiTheme="majorBidi" w:cstheme="majorBidi"/>
          <w:color w:val="000000"/>
          <w:sz w:val="24"/>
          <w:szCs w:val="24"/>
        </w:rPr>
        <w:t>Overall, children and young girls</w:t>
      </w:r>
      <w:r w:rsidR="00587190" w:rsidRPr="000156E2">
        <w:rPr>
          <w:rFonts w:asciiTheme="majorBidi" w:eastAsia="Times New Roman" w:hAnsiTheme="majorBidi" w:cstheme="majorBidi"/>
          <w:color w:val="000000"/>
          <w:sz w:val="24"/>
          <w:szCs w:val="24"/>
        </w:rPr>
        <w:t xml:space="preserve"> </w:t>
      </w:r>
      <w:r w:rsidR="006816C1" w:rsidRPr="000156E2">
        <w:rPr>
          <w:rFonts w:asciiTheme="majorBidi" w:eastAsia="Times New Roman" w:hAnsiTheme="majorBidi" w:cstheme="majorBidi"/>
          <w:color w:val="000000"/>
          <w:sz w:val="24"/>
          <w:szCs w:val="24"/>
        </w:rPr>
        <w:t>have better protection in rape cases under the current</w:t>
      </w:r>
      <w:r w:rsidR="00587190" w:rsidRPr="000156E2">
        <w:rPr>
          <w:rFonts w:asciiTheme="majorBidi" w:eastAsia="Times New Roman" w:hAnsiTheme="majorBidi" w:cstheme="majorBidi"/>
          <w:color w:val="000000"/>
          <w:sz w:val="24"/>
          <w:szCs w:val="24"/>
        </w:rPr>
        <w:t xml:space="preserve"> laws than do adult women. But this does not in any way prevent the raping of young girls. </w:t>
      </w:r>
      <w:r w:rsidR="006816C1" w:rsidRPr="000156E2">
        <w:rPr>
          <w:rFonts w:asciiTheme="majorBidi" w:eastAsia="Times New Roman" w:hAnsiTheme="majorBidi" w:cstheme="majorBidi"/>
          <w:color w:val="000000"/>
          <w:sz w:val="24"/>
          <w:szCs w:val="24"/>
        </w:rPr>
        <w:t>Interviews with Sudanese police at the Family and</w:t>
      </w:r>
      <w:r w:rsidR="00587190" w:rsidRPr="000156E2">
        <w:rPr>
          <w:rFonts w:asciiTheme="majorBidi" w:eastAsia="Times New Roman" w:hAnsiTheme="majorBidi" w:cstheme="majorBidi"/>
          <w:color w:val="000000"/>
          <w:sz w:val="24"/>
          <w:szCs w:val="24"/>
        </w:rPr>
        <w:t xml:space="preserve"> Child Protection Units in Khartoum State in 2011 reveal that cases of rape of girls (between the </w:t>
      </w:r>
      <w:r w:rsidR="00587190" w:rsidRPr="000156E2">
        <w:rPr>
          <w:rFonts w:asciiTheme="majorBidi" w:eastAsia="Times New Roman" w:hAnsiTheme="majorBidi" w:cstheme="majorBidi"/>
          <w:color w:val="000000"/>
          <w:sz w:val="24"/>
          <w:szCs w:val="24"/>
        </w:rPr>
        <w:lastRenderedPageBreak/>
        <w:t xml:space="preserve">ages of five and nine) are reported weekly and that the perpetrator is usually known to the </w:t>
      </w:r>
      <w:r w:rsidR="006816C1" w:rsidRPr="000156E2">
        <w:rPr>
          <w:rFonts w:asciiTheme="majorBidi" w:eastAsia="Times New Roman" w:hAnsiTheme="majorBidi" w:cstheme="majorBidi"/>
          <w:color w:val="000000"/>
          <w:sz w:val="24"/>
          <w:szCs w:val="24"/>
        </w:rPr>
        <w:t xml:space="preserve">family (a teacher, neighbor, </w:t>
      </w:r>
      <w:r w:rsidR="00227538" w:rsidRPr="000156E2">
        <w:rPr>
          <w:rFonts w:asciiTheme="majorBidi" w:eastAsia="Times New Roman" w:hAnsiTheme="majorBidi" w:cstheme="majorBidi"/>
          <w:color w:val="000000"/>
          <w:sz w:val="24"/>
          <w:szCs w:val="24"/>
        </w:rPr>
        <w:t>uncle, etc.</w:t>
      </w:r>
      <w:r w:rsidR="00587190" w:rsidRPr="000156E2">
        <w:rPr>
          <w:rFonts w:asciiTheme="majorBidi" w:eastAsia="Times New Roman" w:hAnsiTheme="majorBidi" w:cstheme="majorBidi"/>
          <w:color w:val="000000"/>
          <w:sz w:val="24"/>
          <w:szCs w:val="24"/>
        </w:rPr>
        <w:t>).</w:t>
      </w:r>
      <w:r w:rsidR="00CF1765" w:rsidRPr="000156E2" w:rsidDel="00CF1765">
        <w:rPr>
          <w:rFonts w:asciiTheme="majorBidi" w:eastAsia="Times New Roman" w:hAnsiTheme="majorBidi" w:cstheme="majorBidi"/>
          <w:color w:val="000000"/>
          <w:sz w:val="24"/>
          <w:szCs w:val="24"/>
        </w:rPr>
        <w:t xml:space="preserve"> </w:t>
      </w:r>
    </w:p>
    <w:p w14:paraId="00D08B96" w14:textId="77777777" w:rsidR="000D32A6" w:rsidRPr="000156E2" w:rsidRDefault="000D32A6" w:rsidP="000156E2">
      <w:pPr>
        <w:shd w:val="clear" w:color="auto" w:fill="FFFFFF"/>
        <w:spacing w:before="120" w:after="120" w:line="240" w:lineRule="auto"/>
        <w:jc w:val="both"/>
        <w:rPr>
          <w:rFonts w:asciiTheme="majorBidi" w:eastAsia="Times New Roman" w:hAnsiTheme="majorBidi" w:cstheme="majorBidi"/>
          <w:color w:val="000000"/>
          <w:sz w:val="24"/>
          <w:szCs w:val="24"/>
        </w:rPr>
      </w:pPr>
    </w:p>
    <w:p w14:paraId="5B87B728" w14:textId="77777777" w:rsidR="000D32A6" w:rsidRPr="000156E2" w:rsidRDefault="000D32A6"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 xml:space="preserve">Rule of Law Section </w:t>
      </w:r>
      <w:r w:rsidR="006816C1" w:rsidRPr="000156E2">
        <w:rPr>
          <w:rFonts w:asciiTheme="majorBidi" w:eastAsia="Times New Roman" w:hAnsiTheme="majorBidi" w:cstheme="majorBidi"/>
          <w:b/>
          <w:bCs/>
          <w:color w:val="000000"/>
          <w:sz w:val="24"/>
          <w:szCs w:val="24"/>
        </w:rPr>
        <w:t>Response</w:t>
      </w:r>
      <w:r w:rsidR="006816C1" w:rsidRPr="000156E2">
        <w:rPr>
          <w:rFonts w:asciiTheme="majorBidi" w:eastAsia="Times New Roman" w:hAnsiTheme="majorBidi" w:cstheme="majorBidi"/>
          <w:color w:val="000000"/>
          <w:sz w:val="24"/>
          <w:szCs w:val="24"/>
        </w:rPr>
        <w:t>:</w:t>
      </w:r>
      <w:r w:rsidRPr="000156E2">
        <w:rPr>
          <w:rFonts w:asciiTheme="majorBidi" w:eastAsia="Times New Roman" w:hAnsiTheme="majorBidi" w:cstheme="majorBidi"/>
          <w:color w:val="000000"/>
          <w:sz w:val="24"/>
          <w:szCs w:val="24"/>
        </w:rPr>
        <w:t xml:space="preserve"> The law only provides for general limitation of 10 years for cases punishable by death. Rape amounting to adultery or sodomy falls under this category. (Article 38 of the Criminal Procedure Act, 1991).</w:t>
      </w:r>
    </w:p>
    <w:p w14:paraId="008A662F"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587EC030" w14:textId="1BC4D73E"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Are there provisions allowing a child who was the victim of </w:t>
      </w:r>
      <w:r w:rsidR="00227538" w:rsidRPr="000156E2">
        <w:rPr>
          <w:rFonts w:asciiTheme="majorBidi" w:eastAsia="Times New Roman" w:hAnsiTheme="majorBidi" w:cstheme="majorBidi"/>
          <w:color w:val="000000"/>
          <w:sz w:val="24"/>
          <w:szCs w:val="24"/>
        </w:rPr>
        <w:t>rape to</w:t>
      </w:r>
      <w:r w:rsidRPr="000156E2">
        <w:rPr>
          <w:rFonts w:asciiTheme="majorBidi" w:eastAsia="Times New Roman" w:hAnsiTheme="majorBidi" w:cstheme="majorBidi"/>
          <w:color w:val="000000"/>
          <w:sz w:val="24"/>
          <w:szCs w:val="24"/>
        </w:rPr>
        <w:t xml:space="preserve"> report it after reaching adulthood?   YES/NO</w:t>
      </w:r>
    </w:p>
    <w:p w14:paraId="119FC43D" w14:textId="3B3CB668" w:rsidR="002D37ED" w:rsidRPr="000156E2" w:rsidRDefault="002D37ED" w:rsidP="000156E2">
      <w:pPr>
        <w:shd w:val="clear" w:color="auto" w:fill="FFFFFF"/>
        <w:spacing w:before="120" w:after="120" w:line="240" w:lineRule="auto"/>
        <w:jc w:val="both"/>
        <w:rPr>
          <w:rFonts w:asciiTheme="majorBidi" w:eastAsia="Times New Roman" w:hAnsiTheme="majorBidi" w:cstheme="majorBidi"/>
          <w:b/>
          <w:bCs/>
          <w:color w:val="000000"/>
          <w:sz w:val="24"/>
          <w:szCs w:val="24"/>
        </w:rPr>
      </w:pPr>
      <w:r w:rsidRPr="000156E2">
        <w:rPr>
          <w:rFonts w:asciiTheme="majorBidi" w:eastAsia="Times New Roman" w:hAnsiTheme="majorBidi" w:cstheme="majorBidi"/>
          <w:b/>
          <w:bCs/>
          <w:color w:val="000000"/>
          <w:sz w:val="24"/>
          <w:szCs w:val="24"/>
        </w:rPr>
        <w:t xml:space="preserve">For this </w:t>
      </w:r>
      <w:r w:rsidR="006816C1" w:rsidRPr="000156E2">
        <w:rPr>
          <w:rFonts w:asciiTheme="majorBidi" w:eastAsia="Times New Roman" w:hAnsiTheme="majorBidi" w:cstheme="majorBidi"/>
          <w:b/>
          <w:bCs/>
          <w:color w:val="000000"/>
          <w:sz w:val="24"/>
          <w:szCs w:val="24"/>
        </w:rPr>
        <w:t>question,</w:t>
      </w:r>
      <w:r w:rsidRPr="000156E2">
        <w:rPr>
          <w:rFonts w:asciiTheme="majorBidi" w:eastAsia="Times New Roman" w:hAnsiTheme="majorBidi" w:cstheme="majorBidi"/>
          <w:b/>
          <w:bCs/>
          <w:color w:val="000000"/>
          <w:sz w:val="24"/>
          <w:szCs w:val="24"/>
        </w:rPr>
        <w:t xml:space="preserve"> there are two </w:t>
      </w:r>
      <w:r w:rsidR="0019564A" w:rsidRPr="000156E2">
        <w:rPr>
          <w:rFonts w:asciiTheme="majorBidi" w:eastAsia="Times New Roman" w:hAnsiTheme="majorBidi" w:cstheme="majorBidi"/>
          <w:b/>
          <w:bCs/>
          <w:color w:val="000000"/>
          <w:sz w:val="24"/>
          <w:szCs w:val="24"/>
        </w:rPr>
        <w:t xml:space="preserve">different views presented on this. The </w:t>
      </w:r>
      <w:r w:rsidR="00CF1765">
        <w:rPr>
          <w:rFonts w:asciiTheme="majorBidi" w:eastAsia="Times New Roman" w:hAnsiTheme="majorBidi" w:cstheme="majorBidi"/>
          <w:b/>
          <w:bCs/>
          <w:color w:val="000000"/>
          <w:sz w:val="24"/>
          <w:szCs w:val="24"/>
        </w:rPr>
        <w:t xml:space="preserve">Gender Affairs </w:t>
      </w:r>
      <w:r w:rsidR="00580542">
        <w:rPr>
          <w:rFonts w:asciiTheme="majorBidi" w:eastAsia="Times New Roman" w:hAnsiTheme="majorBidi" w:cstheme="majorBidi"/>
          <w:b/>
          <w:bCs/>
          <w:color w:val="000000"/>
          <w:sz w:val="24"/>
          <w:szCs w:val="24"/>
        </w:rPr>
        <w:t>Unit</w:t>
      </w:r>
      <w:r w:rsidR="00580542" w:rsidRPr="000156E2">
        <w:rPr>
          <w:rFonts w:asciiTheme="majorBidi" w:eastAsia="Times New Roman" w:hAnsiTheme="majorBidi" w:cstheme="majorBidi"/>
          <w:b/>
          <w:bCs/>
          <w:color w:val="000000"/>
          <w:sz w:val="24"/>
          <w:szCs w:val="24"/>
        </w:rPr>
        <w:t xml:space="preserve"> provide</w:t>
      </w:r>
      <w:r w:rsidR="00580542">
        <w:rPr>
          <w:rFonts w:asciiTheme="majorBidi" w:eastAsia="Times New Roman" w:hAnsiTheme="majorBidi" w:cstheme="majorBidi"/>
          <w:b/>
          <w:bCs/>
          <w:color w:val="000000"/>
          <w:sz w:val="24"/>
          <w:szCs w:val="24"/>
        </w:rPr>
        <w:t>d</w:t>
      </w:r>
      <w:r w:rsidR="0019564A" w:rsidRPr="000156E2">
        <w:rPr>
          <w:rFonts w:asciiTheme="majorBidi" w:eastAsia="Times New Roman" w:hAnsiTheme="majorBidi" w:cstheme="majorBidi"/>
          <w:b/>
          <w:bCs/>
          <w:color w:val="000000"/>
          <w:sz w:val="24"/>
          <w:szCs w:val="24"/>
        </w:rPr>
        <w:t xml:space="preserve"> yes to the question and </w:t>
      </w:r>
      <w:r w:rsidR="006816C1" w:rsidRPr="000156E2">
        <w:rPr>
          <w:rFonts w:asciiTheme="majorBidi" w:eastAsia="Times New Roman" w:hAnsiTheme="majorBidi" w:cstheme="majorBidi"/>
          <w:b/>
          <w:bCs/>
          <w:color w:val="000000"/>
          <w:sz w:val="24"/>
          <w:szCs w:val="24"/>
        </w:rPr>
        <w:t>R</w:t>
      </w:r>
      <w:r w:rsidR="00CF1765">
        <w:rPr>
          <w:rFonts w:asciiTheme="majorBidi" w:eastAsia="Times New Roman" w:hAnsiTheme="majorBidi" w:cstheme="majorBidi"/>
          <w:b/>
          <w:bCs/>
          <w:color w:val="000000"/>
          <w:sz w:val="24"/>
          <w:szCs w:val="24"/>
        </w:rPr>
        <w:t xml:space="preserve">ule of Law Section </w:t>
      </w:r>
      <w:r w:rsidR="006816C1" w:rsidRPr="000156E2">
        <w:rPr>
          <w:rFonts w:asciiTheme="majorBidi" w:eastAsia="Times New Roman" w:hAnsiTheme="majorBidi" w:cstheme="majorBidi"/>
          <w:b/>
          <w:bCs/>
          <w:color w:val="000000"/>
          <w:sz w:val="24"/>
          <w:szCs w:val="24"/>
        </w:rPr>
        <w:t>answered</w:t>
      </w:r>
      <w:r w:rsidR="0019564A" w:rsidRPr="000156E2">
        <w:rPr>
          <w:rFonts w:asciiTheme="majorBidi" w:eastAsia="Times New Roman" w:hAnsiTheme="majorBidi" w:cstheme="majorBidi"/>
          <w:b/>
          <w:bCs/>
          <w:color w:val="000000"/>
          <w:sz w:val="24"/>
          <w:szCs w:val="24"/>
        </w:rPr>
        <w:t xml:space="preserve"> NO.</w:t>
      </w:r>
    </w:p>
    <w:p w14:paraId="39380C16"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36347D1D"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Are there mandatory requirements for proof of rape, such a medical evidence or the need for witnesses?  YES/NO If yes, please specify.</w:t>
      </w:r>
    </w:p>
    <w:p w14:paraId="16B08233" w14:textId="77777777" w:rsidR="005378BF" w:rsidRPr="000156E2" w:rsidRDefault="005378BF" w:rsidP="000156E2">
      <w:pPr>
        <w:pStyle w:val="ListParagraph"/>
        <w:jc w:val="both"/>
        <w:rPr>
          <w:rFonts w:asciiTheme="majorBidi" w:eastAsia="Times New Roman" w:hAnsiTheme="majorBidi" w:cstheme="majorBidi"/>
          <w:color w:val="000000"/>
          <w:sz w:val="24"/>
          <w:szCs w:val="24"/>
        </w:rPr>
      </w:pPr>
    </w:p>
    <w:p w14:paraId="0C7FAF01" w14:textId="77777777" w:rsidR="005378BF" w:rsidRPr="000156E2" w:rsidRDefault="005378BF" w:rsidP="008B7D3E">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 xml:space="preserve">UNWomen’s </w:t>
      </w:r>
      <w:r w:rsidR="006816C1" w:rsidRPr="000156E2">
        <w:rPr>
          <w:rFonts w:asciiTheme="majorBidi" w:eastAsia="Times New Roman" w:hAnsiTheme="majorBidi" w:cstheme="majorBidi"/>
          <w:b/>
          <w:bCs/>
          <w:color w:val="000000"/>
          <w:sz w:val="24"/>
          <w:szCs w:val="24"/>
        </w:rPr>
        <w:t>Response:</w:t>
      </w:r>
      <w:r w:rsidRPr="000156E2">
        <w:rPr>
          <w:rFonts w:asciiTheme="majorBidi" w:eastAsia="Times New Roman" w:hAnsiTheme="majorBidi" w:cstheme="majorBidi"/>
          <w:color w:val="000000"/>
          <w:sz w:val="24"/>
          <w:szCs w:val="24"/>
        </w:rPr>
        <w:t xml:space="preserve"> Effectively, a victim </w:t>
      </w:r>
      <w:proofErr w:type="gramStart"/>
      <w:r w:rsidRPr="000156E2">
        <w:rPr>
          <w:rFonts w:asciiTheme="majorBidi" w:eastAsia="Times New Roman" w:hAnsiTheme="majorBidi" w:cstheme="majorBidi"/>
          <w:color w:val="000000"/>
          <w:sz w:val="24"/>
          <w:szCs w:val="24"/>
        </w:rPr>
        <w:t>has to</w:t>
      </w:r>
      <w:proofErr w:type="gramEnd"/>
      <w:r w:rsidRPr="000156E2">
        <w:rPr>
          <w:rFonts w:asciiTheme="majorBidi" w:eastAsia="Times New Roman" w:hAnsiTheme="majorBidi" w:cstheme="majorBidi"/>
          <w:color w:val="000000"/>
          <w:sz w:val="24"/>
          <w:szCs w:val="24"/>
        </w:rPr>
        <w:t xml:space="preserve"> prove her own innocence by demonstrating that the encounter was non-consensual. If she fails to do so, she is liable to be prosecuted for adultery, also known as zina. The punishment for zina is 100 lashes if the woman is not married and execution by stoning if she is married. The law lacks clear guidelines on its interpretation and implementation, which allows judges wide discretion that is often unjust to victims seeking redress through the criminal justice system. In this case, even with filmed evidence of the rape, the victim was still found guilty of immoral acts. All these factors, combined with the traumatic stigma and fear of community reprisals, often deter women and girls from reporting crimes of sexual violence and make it very difficult for them to achieve justice even if they do</w:t>
      </w:r>
    </w:p>
    <w:p w14:paraId="19696FFD" w14:textId="58007B7B" w:rsidR="00893B9F" w:rsidRDefault="00893B9F"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Gender Affairs Unit Response</w:t>
      </w:r>
      <w:r w:rsidRPr="000156E2">
        <w:rPr>
          <w:rFonts w:asciiTheme="majorBidi" w:eastAsia="Times New Roman" w:hAnsiTheme="majorBidi" w:cstheme="majorBidi"/>
          <w:color w:val="000000"/>
          <w:sz w:val="24"/>
          <w:szCs w:val="24"/>
        </w:rPr>
        <w:t>:</w:t>
      </w:r>
      <w:r w:rsidRPr="000156E2">
        <w:rPr>
          <w:rFonts w:asciiTheme="majorBidi" w:hAnsiTheme="majorBidi" w:cstheme="majorBidi"/>
          <w:sz w:val="24"/>
          <w:szCs w:val="24"/>
        </w:rPr>
        <w:t xml:space="preserve"> </w:t>
      </w:r>
      <w:r w:rsidR="006F7BFB" w:rsidRPr="000156E2">
        <w:rPr>
          <w:rFonts w:asciiTheme="majorBidi" w:eastAsia="Times New Roman" w:hAnsiTheme="majorBidi" w:cstheme="majorBidi"/>
          <w:color w:val="000000"/>
          <w:sz w:val="24"/>
          <w:szCs w:val="24"/>
        </w:rPr>
        <w:t>YES,</w:t>
      </w:r>
      <w:r w:rsidRPr="000156E2">
        <w:rPr>
          <w:rFonts w:asciiTheme="majorBidi" w:eastAsia="Times New Roman" w:hAnsiTheme="majorBidi" w:cstheme="majorBidi"/>
          <w:color w:val="000000"/>
          <w:sz w:val="24"/>
          <w:szCs w:val="24"/>
        </w:rPr>
        <w:t xml:space="preserve"> but higher </w:t>
      </w:r>
      <w:r w:rsidR="006816C1" w:rsidRPr="000156E2">
        <w:rPr>
          <w:rFonts w:asciiTheme="majorBidi" w:eastAsia="Times New Roman" w:hAnsiTheme="majorBidi" w:cstheme="majorBidi"/>
          <w:color w:val="000000"/>
          <w:sz w:val="24"/>
          <w:szCs w:val="24"/>
        </w:rPr>
        <w:t>appeal courts</w:t>
      </w:r>
      <w:r w:rsidRPr="000156E2">
        <w:rPr>
          <w:rFonts w:asciiTheme="majorBidi" w:eastAsia="Times New Roman" w:hAnsiTheme="majorBidi" w:cstheme="majorBidi"/>
          <w:color w:val="000000"/>
          <w:sz w:val="24"/>
          <w:szCs w:val="24"/>
        </w:rPr>
        <w:t xml:space="preserve"> can prove on </w:t>
      </w:r>
      <w:r w:rsidR="006816C1" w:rsidRPr="000156E2">
        <w:rPr>
          <w:rFonts w:asciiTheme="majorBidi" w:eastAsia="Times New Roman" w:hAnsiTheme="majorBidi" w:cstheme="majorBidi"/>
          <w:color w:val="000000"/>
          <w:sz w:val="24"/>
          <w:szCs w:val="24"/>
        </w:rPr>
        <w:t>circumstantial evidences</w:t>
      </w:r>
      <w:r w:rsidR="003B4D99">
        <w:rPr>
          <w:rFonts w:asciiTheme="majorBidi" w:eastAsia="Times New Roman" w:hAnsiTheme="majorBidi" w:cstheme="majorBidi"/>
          <w:color w:val="000000"/>
          <w:sz w:val="24"/>
          <w:szCs w:val="24"/>
        </w:rPr>
        <w:t>.</w:t>
      </w:r>
      <w:r w:rsidR="006A6E41">
        <w:rPr>
          <w:rFonts w:asciiTheme="majorBidi" w:eastAsia="Times New Roman" w:hAnsiTheme="majorBidi" w:cstheme="majorBidi"/>
          <w:color w:val="000000"/>
          <w:sz w:val="24"/>
          <w:szCs w:val="24"/>
        </w:rPr>
        <w:t xml:space="preserve"> For </w:t>
      </w:r>
      <w:r w:rsidR="00BA0F0C">
        <w:rPr>
          <w:rFonts w:asciiTheme="majorBidi" w:eastAsia="Times New Roman" w:hAnsiTheme="majorBidi" w:cstheme="majorBidi"/>
          <w:color w:val="000000"/>
          <w:sz w:val="24"/>
          <w:szCs w:val="24"/>
        </w:rPr>
        <w:t>instance,</w:t>
      </w:r>
      <w:r w:rsidR="006A6E41">
        <w:rPr>
          <w:rFonts w:asciiTheme="majorBidi" w:eastAsia="Times New Roman" w:hAnsiTheme="majorBidi" w:cstheme="majorBidi"/>
          <w:color w:val="000000"/>
          <w:sz w:val="24"/>
          <w:szCs w:val="24"/>
        </w:rPr>
        <w:t xml:space="preserve"> i</w:t>
      </w:r>
      <w:r w:rsidR="003B4D99">
        <w:rPr>
          <w:rFonts w:asciiTheme="majorBidi" w:eastAsia="Times New Roman" w:hAnsiTheme="majorBidi" w:cstheme="majorBidi"/>
          <w:color w:val="000000"/>
          <w:sz w:val="24"/>
          <w:szCs w:val="24"/>
        </w:rPr>
        <w:t xml:space="preserve">n </w:t>
      </w:r>
      <w:r w:rsidR="006A6E41">
        <w:rPr>
          <w:rFonts w:asciiTheme="majorBidi" w:eastAsia="Times New Roman" w:hAnsiTheme="majorBidi" w:cstheme="majorBidi"/>
          <w:color w:val="000000"/>
          <w:sz w:val="24"/>
          <w:szCs w:val="24"/>
        </w:rPr>
        <w:t>the amended Criminal code 1991 (2009) Article 188</w:t>
      </w:r>
      <w:r w:rsidR="006A6E41" w:rsidRPr="006A6E41">
        <w:t xml:space="preserve"> </w:t>
      </w:r>
      <w:r w:rsidR="006A6E41">
        <w:rPr>
          <w:rFonts w:asciiTheme="majorBidi" w:eastAsia="Times New Roman" w:hAnsiTheme="majorBidi" w:cstheme="majorBidi"/>
          <w:color w:val="000000"/>
          <w:sz w:val="24"/>
          <w:szCs w:val="24"/>
        </w:rPr>
        <w:t xml:space="preserve">(F) provides the basis of rape </w:t>
      </w:r>
      <w:proofErr w:type="gramStart"/>
      <w:r w:rsidR="006A6E41">
        <w:rPr>
          <w:rFonts w:asciiTheme="majorBidi" w:eastAsia="Times New Roman" w:hAnsiTheme="majorBidi" w:cstheme="majorBidi"/>
          <w:color w:val="000000"/>
          <w:sz w:val="24"/>
          <w:szCs w:val="24"/>
        </w:rPr>
        <w:t>by the use of</w:t>
      </w:r>
      <w:proofErr w:type="gramEnd"/>
      <w:r w:rsidR="006A6E41" w:rsidRPr="006A6E41">
        <w:rPr>
          <w:rFonts w:asciiTheme="majorBidi" w:eastAsia="Times New Roman" w:hAnsiTheme="majorBidi" w:cstheme="majorBidi"/>
          <w:color w:val="000000"/>
          <w:sz w:val="24"/>
          <w:szCs w:val="24"/>
        </w:rPr>
        <w:t xml:space="preserve"> coercion in intercourse </w:t>
      </w:r>
      <w:r w:rsidR="006A6E41">
        <w:rPr>
          <w:rFonts w:asciiTheme="majorBidi" w:eastAsia="Times New Roman" w:hAnsiTheme="majorBidi" w:cstheme="majorBidi"/>
          <w:color w:val="000000"/>
          <w:sz w:val="24"/>
          <w:szCs w:val="24"/>
        </w:rPr>
        <w:t>“</w:t>
      </w:r>
      <w:r w:rsidR="006A6E41" w:rsidRPr="006A6E41">
        <w:rPr>
          <w:rFonts w:asciiTheme="majorBidi" w:eastAsia="Times New Roman" w:hAnsiTheme="majorBidi" w:cstheme="majorBidi"/>
          <w:color w:val="000000"/>
          <w:sz w:val="24"/>
          <w:szCs w:val="24"/>
        </w:rPr>
        <w:t>with a female or sodomy with a male or raping the victim if this is linked with insertion in whatsoever manner</w:t>
      </w:r>
      <w:r w:rsidR="006A6E41">
        <w:rPr>
          <w:rFonts w:asciiTheme="majorBidi" w:eastAsia="Times New Roman" w:hAnsiTheme="majorBidi" w:cstheme="majorBidi"/>
          <w:color w:val="000000"/>
          <w:sz w:val="24"/>
          <w:szCs w:val="24"/>
        </w:rPr>
        <w:t>”</w:t>
      </w:r>
      <w:r w:rsidR="006A6E41" w:rsidRPr="006A6E41">
        <w:rPr>
          <w:rFonts w:asciiTheme="majorBidi" w:eastAsia="Times New Roman" w:hAnsiTheme="majorBidi" w:cstheme="majorBidi"/>
          <w:color w:val="000000"/>
          <w:sz w:val="24"/>
          <w:szCs w:val="24"/>
        </w:rPr>
        <w:t xml:space="preserve">. Coercion is considered to have taken place </w:t>
      </w:r>
      <w:proofErr w:type="gramStart"/>
      <w:r w:rsidR="006A6E41" w:rsidRPr="006A6E41">
        <w:rPr>
          <w:rFonts w:asciiTheme="majorBidi" w:eastAsia="Times New Roman" w:hAnsiTheme="majorBidi" w:cstheme="majorBidi"/>
          <w:color w:val="000000"/>
          <w:sz w:val="24"/>
          <w:szCs w:val="24"/>
        </w:rPr>
        <w:t>in the event that</w:t>
      </w:r>
      <w:proofErr w:type="gramEnd"/>
      <w:r w:rsidR="006A6E41" w:rsidRPr="006A6E41">
        <w:rPr>
          <w:rFonts w:asciiTheme="majorBidi" w:eastAsia="Times New Roman" w:hAnsiTheme="majorBidi" w:cstheme="majorBidi"/>
          <w:color w:val="000000"/>
          <w:sz w:val="24"/>
          <w:szCs w:val="24"/>
        </w:rPr>
        <w:t xml:space="preserve"> any of the previous actions is committed against any person who is unable to express his/her consent.</w:t>
      </w:r>
    </w:p>
    <w:p w14:paraId="3FD7F3FC" w14:textId="77777777" w:rsidR="003B4D99" w:rsidRPr="000156E2" w:rsidRDefault="003B4D99" w:rsidP="000156E2">
      <w:pPr>
        <w:shd w:val="clear" w:color="auto" w:fill="FFFFFF"/>
        <w:spacing w:before="120" w:after="120" w:line="240" w:lineRule="auto"/>
        <w:jc w:val="both"/>
        <w:rPr>
          <w:rFonts w:asciiTheme="majorBidi" w:eastAsia="Times New Roman" w:hAnsiTheme="majorBidi" w:cstheme="majorBidi"/>
          <w:color w:val="000000"/>
          <w:sz w:val="24"/>
          <w:szCs w:val="24"/>
        </w:rPr>
      </w:pPr>
    </w:p>
    <w:p w14:paraId="7CFA0058"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1DEC1C18"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b/>
          <w:bCs/>
          <w:color w:val="000000"/>
          <w:sz w:val="24"/>
          <w:szCs w:val="24"/>
        </w:rPr>
      </w:pPr>
      <w:r w:rsidRPr="000156E2">
        <w:rPr>
          <w:rFonts w:asciiTheme="majorBidi" w:eastAsia="Times New Roman" w:hAnsiTheme="majorBidi" w:cstheme="majorBidi"/>
          <w:color w:val="000000"/>
          <w:sz w:val="24"/>
          <w:szCs w:val="24"/>
        </w:rPr>
        <w:t xml:space="preserve"> Are there rape shield provisions aimed at preventing judges and defense lawyers from exposing a woman’s sexual history during trial? </w:t>
      </w:r>
      <w:r w:rsidRPr="000156E2">
        <w:rPr>
          <w:rFonts w:asciiTheme="majorBidi" w:eastAsia="Times New Roman" w:hAnsiTheme="majorBidi" w:cstheme="majorBidi"/>
          <w:b/>
          <w:bCs/>
          <w:color w:val="000000"/>
          <w:sz w:val="24"/>
          <w:szCs w:val="24"/>
        </w:rPr>
        <w:t>NO</w:t>
      </w:r>
    </w:p>
    <w:p w14:paraId="05FE7C65"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0EF6E099"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 Are there procedural criminal law provisions aimed to avoid re-victimizations during the prosecution and court hearings? </w:t>
      </w:r>
      <w:r w:rsidRPr="000156E2">
        <w:rPr>
          <w:rFonts w:asciiTheme="majorBidi" w:eastAsia="Times New Roman" w:hAnsiTheme="majorBidi" w:cstheme="majorBidi"/>
          <w:b/>
          <w:bCs/>
          <w:color w:val="000000"/>
          <w:sz w:val="24"/>
          <w:szCs w:val="24"/>
        </w:rPr>
        <w:t>NO</w:t>
      </w:r>
      <w:r w:rsidRPr="000156E2">
        <w:rPr>
          <w:rFonts w:asciiTheme="majorBidi" w:eastAsia="Times New Roman" w:hAnsiTheme="majorBidi" w:cstheme="majorBidi"/>
          <w:color w:val="000000"/>
          <w:sz w:val="24"/>
          <w:szCs w:val="24"/>
        </w:rPr>
        <w:t>. If yes, please specify.</w:t>
      </w:r>
    </w:p>
    <w:p w14:paraId="30130003" w14:textId="77777777" w:rsidR="00882732" w:rsidRPr="000156E2" w:rsidRDefault="00882732" w:rsidP="000156E2">
      <w:pPr>
        <w:shd w:val="clear" w:color="auto" w:fill="FFFFFF"/>
        <w:spacing w:after="150" w:line="240" w:lineRule="auto"/>
        <w:ind w:left="720"/>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War and/or conflict</w:t>
      </w:r>
    </w:p>
    <w:p w14:paraId="63F42FEE" w14:textId="75B98707" w:rsidR="00934AE9" w:rsidRPr="009C2434" w:rsidRDefault="00882732" w:rsidP="009C2434">
      <w:pPr>
        <w:pStyle w:val="ListParagraph"/>
        <w:numPr>
          <w:ilvl w:val="0"/>
          <w:numId w:val="1"/>
        </w:numPr>
        <w:jc w:val="both"/>
        <w:rPr>
          <w:rFonts w:asciiTheme="majorBidi" w:eastAsia="Times New Roman" w:hAnsiTheme="majorBidi" w:cstheme="majorBidi"/>
          <w:color w:val="000000"/>
          <w:sz w:val="24"/>
          <w:szCs w:val="24"/>
        </w:rPr>
      </w:pPr>
      <w:r w:rsidRPr="006C1710">
        <w:rPr>
          <w:rFonts w:asciiTheme="majorBidi" w:eastAsia="Times New Roman" w:hAnsiTheme="majorBidi" w:cstheme="majorBidi"/>
          <w:color w:val="000000"/>
          <w:sz w:val="24"/>
          <w:szCs w:val="24"/>
        </w:rPr>
        <w:lastRenderedPageBreak/>
        <w:t>Is rape criminalized as a war crime or crime against humanity? YES</w:t>
      </w:r>
      <w:r w:rsidR="00934AE9" w:rsidRPr="006C1710">
        <w:rPr>
          <w:rFonts w:asciiTheme="majorBidi" w:eastAsia="Times New Roman" w:hAnsiTheme="majorBidi" w:cstheme="majorBidi"/>
          <w:color w:val="000000"/>
          <w:sz w:val="24"/>
          <w:szCs w:val="24"/>
        </w:rPr>
        <w:t xml:space="preserve">-Criminal Act 1991 (Amendment) Act 2009, Chapter 18 on Crimes against Humanity, Article 186 </w:t>
      </w:r>
      <w:r w:rsidR="006D5CDE" w:rsidRPr="006C1710">
        <w:rPr>
          <w:rFonts w:asciiTheme="majorBidi" w:eastAsia="Times New Roman" w:hAnsiTheme="majorBidi" w:cstheme="majorBidi"/>
          <w:color w:val="000000"/>
          <w:sz w:val="24"/>
          <w:szCs w:val="24"/>
        </w:rPr>
        <w:t xml:space="preserve">(g) Uses coercion in intercourse with a female or sodomy with a male or raping the victim if this is linked with insertion in whatsoever manner. Coercion is considered to have taken place </w:t>
      </w:r>
      <w:proofErr w:type="gramStart"/>
      <w:r w:rsidR="006D5CDE" w:rsidRPr="006C1710">
        <w:rPr>
          <w:rFonts w:asciiTheme="majorBidi" w:eastAsia="Times New Roman" w:hAnsiTheme="majorBidi" w:cstheme="majorBidi"/>
          <w:color w:val="000000"/>
          <w:sz w:val="24"/>
          <w:szCs w:val="24"/>
        </w:rPr>
        <w:t>in the event that</w:t>
      </w:r>
      <w:proofErr w:type="gramEnd"/>
      <w:r w:rsidR="006D5CDE" w:rsidRPr="006C1710">
        <w:rPr>
          <w:rFonts w:asciiTheme="majorBidi" w:eastAsia="Times New Roman" w:hAnsiTheme="majorBidi" w:cstheme="majorBidi"/>
          <w:color w:val="000000"/>
          <w:sz w:val="24"/>
          <w:szCs w:val="24"/>
        </w:rPr>
        <w:t xml:space="preserve"> any of the previous actions is committed against any person who is unable to express his/her consent</w:t>
      </w:r>
      <w:r w:rsidR="00934AE9" w:rsidRPr="006C1710">
        <w:rPr>
          <w:rFonts w:asciiTheme="majorBidi" w:eastAsia="Times New Roman" w:hAnsiTheme="majorBidi" w:cstheme="majorBidi"/>
          <w:color w:val="000000"/>
          <w:sz w:val="24"/>
          <w:szCs w:val="24"/>
        </w:rPr>
        <w:t xml:space="preserve">, </w:t>
      </w:r>
      <w:proofErr w:type="spellStart"/>
      <w:r w:rsidR="006C1710" w:rsidRPr="006C1710">
        <w:rPr>
          <w:rFonts w:asciiTheme="majorBidi" w:eastAsia="Times New Roman" w:hAnsiTheme="majorBidi" w:cstheme="majorBidi"/>
          <w:color w:val="000000"/>
          <w:sz w:val="24"/>
          <w:szCs w:val="24"/>
        </w:rPr>
        <w:t>i</w:t>
      </w:r>
      <w:proofErr w:type="spellEnd"/>
      <w:r w:rsidR="006C1710" w:rsidRPr="006C1710">
        <w:rPr>
          <w:rFonts w:asciiTheme="majorBidi" w:eastAsia="Times New Roman" w:hAnsiTheme="majorBidi" w:cstheme="majorBidi"/>
          <w:color w:val="000000"/>
          <w:sz w:val="24"/>
          <w:szCs w:val="24"/>
        </w:rPr>
        <w:t xml:space="preserve">) detains a woman or more to forcibly made </w:t>
      </w:r>
      <w:r w:rsidR="00872D40" w:rsidRPr="006C1710">
        <w:rPr>
          <w:rFonts w:asciiTheme="majorBidi" w:eastAsia="Times New Roman" w:hAnsiTheme="majorBidi" w:cstheme="majorBidi"/>
          <w:color w:val="000000"/>
          <w:sz w:val="24"/>
          <w:szCs w:val="24"/>
        </w:rPr>
        <w:t>pregnant with</w:t>
      </w:r>
      <w:r w:rsidR="006C1710" w:rsidRPr="006C1710">
        <w:rPr>
          <w:rFonts w:asciiTheme="majorBidi" w:eastAsia="Times New Roman" w:hAnsiTheme="majorBidi" w:cstheme="majorBidi"/>
          <w:color w:val="000000"/>
          <w:sz w:val="24"/>
          <w:szCs w:val="24"/>
        </w:rPr>
        <w:t xml:space="preserve"> the intent" of affecting the ethnic composition of any population or to commit gross violations of the International Humanitarian Law.</w:t>
      </w:r>
      <w:r w:rsidR="00934AE9" w:rsidRPr="006C1710">
        <w:rPr>
          <w:rFonts w:asciiTheme="majorBidi" w:eastAsia="Times New Roman" w:hAnsiTheme="majorBidi" w:cstheme="majorBidi"/>
          <w:color w:val="000000"/>
          <w:sz w:val="24"/>
          <w:szCs w:val="24"/>
        </w:rPr>
        <w:t xml:space="preserve"> and (k</w:t>
      </w:r>
      <w:r w:rsidR="006C1710" w:rsidRPr="006C1710">
        <w:rPr>
          <w:rFonts w:asciiTheme="majorBidi" w:eastAsia="Times New Roman" w:hAnsiTheme="majorBidi" w:cstheme="majorBidi"/>
          <w:color w:val="000000"/>
          <w:sz w:val="24"/>
          <w:szCs w:val="24"/>
        </w:rPr>
        <w:t xml:space="preserve"> Commits an act of sexual nature against a person or more or forces such person or persons to practice an act of sexual nature by the use or threat of the use of force.</w:t>
      </w:r>
    </w:p>
    <w:p w14:paraId="29DFAA2F"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0490960F"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Is there a statute of limitations for prosecuting rape in war or in conflict contexts? NO</w:t>
      </w:r>
    </w:p>
    <w:p w14:paraId="39D96DC7"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65554B33"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proofErr w:type="gramStart"/>
      <w:r w:rsidRPr="000156E2">
        <w:rPr>
          <w:rFonts w:asciiTheme="majorBidi" w:eastAsia="Times New Roman" w:hAnsiTheme="majorBidi" w:cstheme="majorBidi"/>
          <w:color w:val="000000"/>
          <w:sz w:val="24"/>
          <w:szCs w:val="24"/>
        </w:rPr>
        <w:t>Is</w:t>
      </w:r>
      <w:proofErr w:type="gramEnd"/>
      <w:r w:rsidRPr="000156E2">
        <w:rPr>
          <w:rFonts w:asciiTheme="majorBidi" w:eastAsia="Times New Roman" w:hAnsiTheme="majorBidi" w:cstheme="majorBidi"/>
          <w:color w:val="000000"/>
          <w:sz w:val="24"/>
          <w:szCs w:val="24"/>
        </w:rPr>
        <w:t xml:space="preserve"> there explicit provisions excluding statutes of limitation for rape committed during war and armed conflict? NO</w:t>
      </w:r>
    </w:p>
    <w:p w14:paraId="1432D08D" w14:textId="77777777" w:rsidR="00882732" w:rsidRPr="000156E2" w:rsidRDefault="00882732" w:rsidP="000156E2">
      <w:pPr>
        <w:shd w:val="clear" w:color="auto" w:fill="FFFFFF"/>
        <w:spacing w:after="0" w:line="240" w:lineRule="auto"/>
        <w:ind w:left="720"/>
        <w:jc w:val="both"/>
        <w:rPr>
          <w:rFonts w:asciiTheme="majorBidi" w:eastAsia="Times New Roman" w:hAnsiTheme="majorBidi" w:cstheme="majorBidi"/>
          <w:color w:val="000000"/>
          <w:sz w:val="24"/>
          <w:szCs w:val="24"/>
        </w:rPr>
      </w:pPr>
    </w:p>
    <w:p w14:paraId="0D0585B1" w14:textId="74EFEB62" w:rsidR="00882732" w:rsidRDefault="00882732" w:rsidP="009C2434">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Has the Rome Statute of the International Criminal Court (ICC) been ratified? NO</w:t>
      </w:r>
    </w:p>
    <w:p w14:paraId="52F0E1AB" w14:textId="77777777" w:rsidR="009C2434" w:rsidRDefault="009C2434" w:rsidP="009C2434">
      <w:pPr>
        <w:pStyle w:val="ListParagraph"/>
        <w:rPr>
          <w:rFonts w:asciiTheme="majorBidi" w:eastAsia="Times New Roman" w:hAnsiTheme="majorBidi" w:cstheme="majorBidi"/>
          <w:color w:val="000000"/>
          <w:sz w:val="24"/>
          <w:szCs w:val="24"/>
        </w:rPr>
      </w:pPr>
    </w:p>
    <w:p w14:paraId="3325F9E7" w14:textId="7D413F57" w:rsidR="009C2434" w:rsidRPr="003547E2" w:rsidRDefault="009C2434" w:rsidP="009C2434">
      <w:pPr>
        <w:shd w:val="clear" w:color="auto" w:fill="FFFFFF"/>
        <w:spacing w:before="120" w:after="120" w:line="240" w:lineRule="auto"/>
        <w:ind w:left="720"/>
        <w:jc w:val="both"/>
        <w:rPr>
          <w:rFonts w:asciiTheme="majorBidi" w:eastAsia="Times New Roman" w:hAnsiTheme="majorBidi" w:cstheme="majorBidi"/>
          <w:b/>
          <w:bCs/>
          <w:color w:val="000000"/>
          <w:sz w:val="24"/>
          <w:szCs w:val="24"/>
        </w:rPr>
      </w:pPr>
      <w:r w:rsidRPr="003547E2">
        <w:rPr>
          <w:rFonts w:asciiTheme="majorBidi" w:eastAsia="Times New Roman" w:hAnsiTheme="majorBidi" w:cstheme="majorBidi"/>
          <w:b/>
          <w:bCs/>
          <w:color w:val="000000"/>
          <w:sz w:val="24"/>
          <w:szCs w:val="24"/>
        </w:rPr>
        <w:t>DATA</w:t>
      </w:r>
    </w:p>
    <w:p w14:paraId="27E6926C" w14:textId="77777777" w:rsidR="001945F6" w:rsidRPr="000156E2" w:rsidRDefault="00882732" w:rsidP="000156E2">
      <w:pPr>
        <w:pStyle w:val="ListParagraph"/>
        <w:numPr>
          <w:ilvl w:val="0"/>
          <w:numId w:val="1"/>
        </w:numPr>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Please provide data on the number of cases of rape that were reported, prosecuted and sanctioned, for the past two to five years.</w:t>
      </w:r>
      <w:r w:rsidR="001945F6" w:rsidRPr="000156E2">
        <w:rPr>
          <w:rFonts w:asciiTheme="majorBidi" w:hAnsiTheme="majorBidi" w:cstheme="majorBidi"/>
          <w:sz w:val="24"/>
          <w:szCs w:val="24"/>
        </w:rPr>
        <w:t xml:space="preserve"> </w:t>
      </w:r>
    </w:p>
    <w:p w14:paraId="34879504" w14:textId="697E0636" w:rsidR="009E06DD" w:rsidRDefault="001945F6" w:rsidP="000156E2">
      <w:pPr>
        <w:ind w:left="360"/>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Response: 15,321</w:t>
      </w:r>
      <w:r w:rsidR="00EE1D02">
        <w:rPr>
          <w:rFonts w:asciiTheme="majorBidi" w:eastAsia="Times New Roman" w:hAnsiTheme="majorBidi" w:cstheme="majorBidi"/>
          <w:color w:val="000000"/>
          <w:sz w:val="24"/>
          <w:szCs w:val="24"/>
        </w:rPr>
        <w:t xml:space="preserve"> </w:t>
      </w:r>
      <w:r w:rsidRPr="000156E2">
        <w:rPr>
          <w:rFonts w:asciiTheme="majorBidi" w:eastAsia="Times New Roman" w:hAnsiTheme="majorBidi" w:cstheme="majorBidi"/>
          <w:color w:val="000000"/>
          <w:sz w:val="24"/>
          <w:szCs w:val="24"/>
        </w:rPr>
        <w:t>Cases</w:t>
      </w:r>
      <w:r w:rsidR="00EE1D02">
        <w:rPr>
          <w:rFonts w:asciiTheme="majorBidi" w:eastAsia="Times New Roman" w:hAnsiTheme="majorBidi" w:cstheme="majorBidi"/>
          <w:color w:val="000000"/>
          <w:sz w:val="24"/>
          <w:szCs w:val="24"/>
        </w:rPr>
        <w:t xml:space="preserve"> reported,</w:t>
      </w:r>
      <w:r w:rsidRPr="000156E2">
        <w:rPr>
          <w:rFonts w:asciiTheme="majorBidi" w:eastAsia="Times New Roman" w:hAnsiTheme="majorBidi" w:cstheme="majorBidi"/>
          <w:color w:val="000000"/>
          <w:sz w:val="24"/>
          <w:szCs w:val="24"/>
        </w:rPr>
        <w:t xml:space="preserve"> across the five Darfur states</w:t>
      </w:r>
    </w:p>
    <w:p w14:paraId="538BF8C6" w14:textId="01E9B690" w:rsidR="001945F6" w:rsidRPr="000156E2" w:rsidRDefault="00EE1D02" w:rsidP="000156E2">
      <w:pPr>
        <w:ind w:left="36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 Chief Prosecutor’s Office during the period of the data collection (Nov 14- Dec 14) could not provide authentic o</w:t>
      </w:r>
      <w:r w:rsidR="0072795E">
        <w:rPr>
          <w:rFonts w:asciiTheme="majorBidi" w:eastAsia="Times New Roman" w:hAnsiTheme="majorBidi" w:cstheme="majorBidi"/>
          <w:color w:val="000000"/>
          <w:sz w:val="24"/>
          <w:szCs w:val="24"/>
        </w:rPr>
        <w:t>r</w:t>
      </w:r>
      <w:r>
        <w:rPr>
          <w:rFonts w:asciiTheme="majorBidi" w:eastAsia="Times New Roman" w:hAnsiTheme="majorBidi" w:cstheme="majorBidi"/>
          <w:color w:val="000000"/>
          <w:sz w:val="24"/>
          <w:szCs w:val="24"/>
        </w:rPr>
        <w:t xml:space="preserve"> verified number of cases prosecuted or sanctioned.</w:t>
      </w:r>
    </w:p>
    <w:p w14:paraId="3BD39EF8" w14:textId="77777777" w:rsidR="00882732" w:rsidRPr="000156E2" w:rsidRDefault="00882732" w:rsidP="000156E2">
      <w:pPr>
        <w:shd w:val="clear" w:color="auto" w:fill="FFFFFF"/>
        <w:spacing w:after="150" w:line="240" w:lineRule="auto"/>
        <w:ind w:left="720"/>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Other</w:t>
      </w:r>
    </w:p>
    <w:p w14:paraId="40865E2B" w14:textId="77777777" w:rsidR="00882732" w:rsidRPr="000156E2" w:rsidRDefault="00882732" w:rsidP="000156E2">
      <w:pPr>
        <w:numPr>
          <w:ilvl w:val="0"/>
          <w:numId w:val="1"/>
        </w:num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Please explain any </w:t>
      </w:r>
      <w:proofErr w:type="gramStart"/>
      <w:r w:rsidRPr="000156E2">
        <w:rPr>
          <w:rFonts w:asciiTheme="majorBidi" w:eastAsia="Times New Roman" w:hAnsiTheme="majorBidi" w:cstheme="majorBidi"/>
          <w:color w:val="000000"/>
          <w:sz w:val="24"/>
          <w:szCs w:val="24"/>
        </w:rPr>
        <w:t>particular and</w:t>
      </w:r>
      <w:proofErr w:type="gramEnd"/>
      <w:r w:rsidRPr="000156E2">
        <w:rPr>
          <w:rFonts w:asciiTheme="majorBidi" w:eastAsia="Times New Roman" w:hAnsiTheme="majorBidi" w:cstheme="majorBidi"/>
          <w:color w:val="000000"/>
          <w:sz w:val="24"/>
          <w:szCs w:val="24"/>
        </w:rPr>
        <w:t xml:space="preserve"> additional barriers to the reporting and prosecution of rape and to the accountability of perpetrators in your legal and social context not covered by the above.</w:t>
      </w:r>
    </w:p>
    <w:p w14:paraId="7DD77BCC" w14:textId="6AC6CAE8" w:rsidR="00FC289F" w:rsidRPr="000156E2" w:rsidRDefault="00D94FA7"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t xml:space="preserve"> UNWomen’s </w:t>
      </w:r>
      <w:r w:rsidR="006816C1" w:rsidRPr="000156E2">
        <w:rPr>
          <w:rFonts w:asciiTheme="majorBidi" w:eastAsia="Times New Roman" w:hAnsiTheme="majorBidi" w:cstheme="majorBidi"/>
          <w:b/>
          <w:bCs/>
          <w:color w:val="000000"/>
          <w:sz w:val="24"/>
          <w:szCs w:val="24"/>
        </w:rPr>
        <w:t>Response</w:t>
      </w:r>
      <w:r w:rsidR="006816C1" w:rsidRPr="000156E2">
        <w:rPr>
          <w:rFonts w:asciiTheme="majorBidi" w:eastAsia="Times New Roman" w:hAnsiTheme="majorBidi" w:cstheme="majorBidi"/>
          <w:color w:val="000000"/>
          <w:sz w:val="24"/>
          <w:szCs w:val="24"/>
        </w:rPr>
        <w:t>:</w:t>
      </w:r>
      <w:r w:rsidRPr="000156E2">
        <w:rPr>
          <w:rFonts w:asciiTheme="majorBidi" w:hAnsiTheme="majorBidi" w:cstheme="majorBidi"/>
          <w:sz w:val="24"/>
          <w:szCs w:val="24"/>
        </w:rPr>
        <w:t xml:space="preserve"> </w:t>
      </w:r>
      <w:r w:rsidRPr="000156E2">
        <w:rPr>
          <w:rFonts w:asciiTheme="majorBidi" w:eastAsia="Times New Roman" w:hAnsiTheme="majorBidi" w:cstheme="majorBidi"/>
          <w:color w:val="000000"/>
          <w:sz w:val="24"/>
          <w:szCs w:val="24"/>
        </w:rPr>
        <w:t xml:space="preserve">Rape and gang rape continue to be perpetrated by armed elements in Darfur, some of </w:t>
      </w:r>
      <w:r w:rsidR="006816C1" w:rsidRPr="000156E2">
        <w:rPr>
          <w:rFonts w:asciiTheme="majorBidi" w:eastAsia="Times New Roman" w:hAnsiTheme="majorBidi" w:cstheme="majorBidi"/>
          <w:color w:val="000000"/>
          <w:sz w:val="24"/>
          <w:szCs w:val="24"/>
        </w:rPr>
        <w:t>whom are members of law enforcement agencies and the armed forces</w:t>
      </w:r>
      <w:r w:rsidR="00CD0E92">
        <w:rPr>
          <w:rFonts w:asciiTheme="majorBidi" w:eastAsia="Times New Roman" w:hAnsiTheme="majorBidi" w:cstheme="majorBidi"/>
          <w:color w:val="000000"/>
          <w:sz w:val="24"/>
          <w:szCs w:val="24"/>
        </w:rPr>
        <w:t xml:space="preserve">.  Impunity continues </w:t>
      </w:r>
      <w:r w:rsidR="00053093">
        <w:rPr>
          <w:rFonts w:asciiTheme="majorBidi" w:eastAsia="Times New Roman" w:hAnsiTheme="majorBidi" w:cstheme="majorBidi"/>
          <w:color w:val="000000"/>
          <w:sz w:val="24"/>
          <w:szCs w:val="24"/>
        </w:rPr>
        <w:t>as</w:t>
      </w:r>
      <w:r w:rsidR="00053093" w:rsidRPr="000156E2">
        <w:rPr>
          <w:rFonts w:asciiTheme="majorBidi" w:eastAsia="Times New Roman" w:hAnsiTheme="majorBidi" w:cstheme="majorBidi"/>
          <w:color w:val="000000"/>
          <w:sz w:val="24"/>
          <w:szCs w:val="24"/>
        </w:rPr>
        <w:t xml:space="preserve"> the</w:t>
      </w:r>
      <w:r w:rsidR="00387FAB" w:rsidRPr="000156E2">
        <w:rPr>
          <w:rFonts w:asciiTheme="majorBidi" w:eastAsia="Times New Roman" w:hAnsiTheme="majorBidi" w:cstheme="majorBidi"/>
          <w:color w:val="000000"/>
          <w:sz w:val="24"/>
          <w:szCs w:val="24"/>
        </w:rPr>
        <w:t xml:space="preserve"> Government</w:t>
      </w:r>
      <w:r w:rsidRPr="000156E2">
        <w:rPr>
          <w:rFonts w:asciiTheme="majorBidi" w:eastAsia="Times New Roman" w:hAnsiTheme="majorBidi" w:cstheme="majorBidi"/>
          <w:color w:val="000000"/>
          <w:sz w:val="24"/>
          <w:szCs w:val="24"/>
        </w:rPr>
        <w:t xml:space="preserve"> appears either unable or unwilling to hold them accountable. To date, most </w:t>
      </w:r>
      <w:r w:rsidR="006816C1" w:rsidRPr="000156E2">
        <w:rPr>
          <w:rFonts w:asciiTheme="majorBidi" w:eastAsia="Times New Roman" w:hAnsiTheme="majorBidi" w:cstheme="majorBidi"/>
          <w:color w:val="000000"/>
          <w:sz w:val="24"/>
          <w:szCs w:val="24"/>
        </w:rPr>
        <w:t xml:space="preserve">perpetrators have not been brought to justice, and it remains to </w:t>
      </w:r>
      <w:r w:rsidR="00387FAB" w:rsidRPr="000156E2">
        <w:rPr>
          <w:rFonts w:asciiTheme="majorBidi" w:eastAsia="Times New Roman" w:hAnsiTheme="majorBidi" w:cstheme="majorBidi"/>
          <w:color w:val="000000"/>
          <w:sz w:val="24"/>
          <w:szCs w:val="24"/>
        </w:rPr>
        <w:t xml:space="preserve">be seen whether </w:t>
      </w:r>
      <w:r w:rsidR="003E6CFB" w:rsidRPr="000156E2">
        <w:rPr>
          <w:rFonts w:asciiTheme="majorBidi" w:eastAsia="Times New Roman" w:hAnsiTheme="majorBidi" w:cstheme="majorBidi"/>
          <w:color w:val="000000"/>
          <w:sz w:val="24"/>
          <w:szCs w:val="24"/>
        </w:rPr>
        <w:t>the recently</w:t>
      </w:r>
      <w:r w:rsidRPr="000156E2">
        <w:rPr>
          <w:rFonts w:asciiTheme="majorBidi" w:eastAsia="Times New Roman" w:hAnsiTheme="majorBidi" w:cstheme="majorBidi"/>
          <w:color w:val="000000"/>
          <w:sz w:val="24"/>
          <w:szCs w:val="24"/>
        </w:rPr>
        <w:t xml:space="preserve"> </w:t>
      </w:r>
      <w:r w:rsidR="00CD0E92">
        <w:rPr>
          <w:rFonts w:asciiTheme="majorBidi" w:eastAsia="Times New Roman" w:hAnsiTheme="majorBidi" w:cstheme="majorBidi"/>
          <w:color w:val="000000"/>
          <w:sz w:val="24"/>
          <w:szCs w:val="24"/>
        </w:rPr>
        <w:t>-</w:t>
      </w:r>
      <w:r w:rsidR="00053093" w:rsidRPr="000156E2">
        <w:rPr>
          <w:rFonts w:asciiTheme="majorBidi" w:eastAsia="Times New Roman" w:hAnsiTheme="majorBidi" w:cstheme="majorBidi"/>
          <w:color w:val="000000"/>
          <w:sz w:val="24"/>
          <w:szCs w:val="24"/>
        </w:rPr>
        <w:t xml:space="preserve">established Special Criminal </w:t>
      </w:r>
      <w:r w:rsidR="00DE699F" w:rsidRPr="000156E2">
        <w:rPr>
          <w:rFonts w:asciiTheme="majorBidi" w:eastAsia="Times New Roman" w:hAnsiTheme="majorBidi" w:cstheme="majorBidi"/>
          <w:color w:val="000000"/>
          <w:sz w:val="24"/>
          <w:szCs w:val="24"/>
        </w:rPr>
        <w:t xml:space="preserve">Court </w:t>
      </w:r>
      <w:proofErr w:type="gramStart"/>
      <w:r w:rsidR="00DE699F" w:rsidRPr="000156E2">
        <w:rPr>
          <w:rFonts w:asciiTheme="majorBidi" w:eastAsia="Times New Roman" w:hAnsiTheme="majorBidi" w:cstheme="majorBidi"/>
          <w:color w:val="000000"/>
          <w:sz w:val="24"/>
          <w:szCs w:val="24"/>
        </w:rPr>
        <w:t>for</w:t>
      </w:r>
      <w:r w:rsidRPr="000156E2">
        <w:rPr>
          <w:rFonts w:asciiTheme="majorBidi" w:eastAsia="Times New Roman" w:hAnsiTheme="majorBidi" w:cstheme="majorBidi"/>
          <w:color w:val="000000"/>
          <w:sz w:val="24"/>
          <w:szCs w:val="24"/>
        </w:rPr>
        <w:t xml:space="preserve">  the</w:t>
      </w:r>
      <w:proofErr w:type="gramEnd"/>
      <w:r w:rsidRPr="000156E2">
        <w:rPr>
          <w:rFonts w:asciiTheme="majorBidi" w:eastAsia="Times New Roman" w:hAnsiTheme="majorBidi" w:cstheme="majorBidi"/>
          <w:color w:val="000000"/>
          <w:sz w:val="24"/>
          <w:szCs w:val="24"/>
        </w:rPr>
        <w:t xml:space="preserve">  Events  in  Darfur  will  effectively  address this crime. Major obstacles continue to prevent most victims from seeking </w:t>
      </w:r>
      <w:r w:rsidR="00CD0E92">
        <w:rPr>
          <w:rFonts w:asciiTheme="majorBidi" w:eastAsia="Times New Roman" w:hAnsiTheme="majorBidi" w:cstheme="majorBidi"/>
          <w:color w:val="000000"/>
          <w:sz w:val="24"/>
          <w:szCs w:val="24"/>
        </w:rPr>
        <w:t>justice and reparation</w:t>
      </w:r>
      <w:r w:rsidRPr="000156E2">
        <w:rPr>
          <w:rFonts w:asciiTheme="majorBidi" w:eastAsia="Times New Roman" w:hAnsiTheme="majorBidi" w:cstheme="majorBidi"/>
          <w:color w:val="000000"/>
          <w:sz w:val="24"/>
          <w:szCs w:val="24"/>
        </w:rPr>
        <w:t xml:space="preserve">. Many </w:t>
      </w:r>
      <w:r w:rsidR="006816C1" w:rsidRPr="000156E2">
        <w:rPr>
          <w:rFonts w:asciiTheme="majorBidi" w:eastAsia="Times New Roman" w:hAnsiTheme="majorBidi" w:cstheme="majorBidi"/>
          <w:color w:val="000000"/>
          <w:sz w:val="24"/>
          <w:szCs w:val="24"/>
        </w:rPr>
        <w:t xml:space="preserve">women </w:t>
      </w:r>
      <w:r w:rsidR="00387FAB" w:rsidRPr="000156E2">
        <w:rPr>
          <w:rFonts w:asciiTheme="majorBidi" w:eastAsia="Times New Roman" w:hAnsiTheme="majorBidi" w:cstheme="majorBidi"/>
          <w:color w:val="000000"/>
          <w:sz w:val="24"/>
          <w:szCs w:val="24"/>
        </w:rPr>
        <w:t>do not report incidents, out of fear of reprisals, and</w:t>
      </w:r>
      <w:r w:rsidRPr="000156E2">
        <w:rPr>
          <w:rFonts w:asciiTheme="majorBidi" w:eastAsia="Times New Roman" w:hAnsiTheme="majorBidi" w:cstheme="majorBidi"/>
          <w:color w:val="000000"/>
          <w:sz w:val="24"/>
          <w:szCs w:val="24"/>
        </w:rPr>
        <w:t xml:space="preserve">    </w:t>
      </w:r>
      <w:r w:rsidR="00387FAB" w:rsidRPr="000156E2">
        <w:rPr>
          <w:rFonts w:asciiTheme="majorBidi" w:eastAsia="Times New Roman" w:hAnsiTheme="majorBidi" w:cstheme="majorBidi"/>
          <w:color w:val="000000"/>
          <w:sz w:val="24"/>
          <w:szCs w:val="24"/>
        </w:rPr>
        <w:t>are discouraged from reporting by the lack of redress for sexual violence</w:t>
      </w:r>
      <w:r w:rsidRPr="000156E2">
        <w:rPr>
          <w:rFonts w:asciiTheme="majorBidi" w:eastAsia="Times New Roman" w:hAnsiTheme="majorBidi" w:cstheme="majorBidi"/>
          <w:color w:val="000000"/>
          <w:sz w:val="24"/>
          <w:szCs w:val="24"/>
        </w:rPr>
        <w:t xml:space="preserve">.  </w:t>
      </w:r>
      <w:r w:rsidR="006816C1" w:rsidRPr="000156E2">
        <w:rPr>
          <w:rFonts w:asciiTheme="majorBidi" w:eastAsia="Times New Roman" w:hAnsiTheme="majorBidi" w:cstheme="majorBidi"/>
          <w:color w:val="000000"/>
          <w:sz w:val="24"/>
          <w:szCs w:val="24"/>
        </w:rPr>
        <w:t xml:space="preserve">Some police </w:t>
      </w:r>
      <w:r w:rsidR="00387FAB" w:rsidRPr="000156E2">
        <w:rPr>
          <w:rFonts w:asciiTheme="majorBidi" w:eastAsia="Times New Roman" w:hAnsiTheme="majorBidi" w:cstheme="majorBidi"/>
          <w:color w:val="000000"/>
          <w:sz w:val="24"/>
          <w:szCs w:val="24"/>
        </w:rPr>
        <w:t>stations refuse to register</w:t>
      </w:r>
      <w:r w:rsidRPr="000156E2">
        <w:rPr>
          <w:rFonts w:asciiTheme="majorBidi" w:eastAsia="Times New Roman" w:hAnsiTheme="majorBidi" w:cstheme="majorBidi"/>
          <w:color w:val="000000"/>
          <w:sz w:val="24"/>
          <w:szCs w:val="24"/>
        </w:rPr>
        <w:t xml:space="preserve"> and investigate complaints of sexual violence. When cases are registered, police officials often do not vigorously investigate them. Immunity for members of the security forces and the interference of military and </w:t>
      </w:r>
      <w:r w:rsidRPr="000156E2">
        <w:rPr>
          <w:rFonts w:asciiTheme="majorBidi" w:eastAsia="Times New Roman" w:hAnsiTheme="majorBidi" w:cstheme="majorBidi"/>
          <w:color w:val="000000"/>
          <w:sz w:val="24"/>
          <w:szCs w:val="24"/>
        </w:rPr>
        <w:lastRenderedPageBreak/>
        <w:t xml:space="preserve">security officials in cases involving members of the security forces often cause indefinite delays in the </w:t>
      </w:r>
      <w:r w:rsidR="00053093">
        <w:rPr>
          <w:rFonts w:asciiTheme="majorBidi" w:eastAsia="Times New Roman" w:hAnsiTheme="majorBidi" w:cstheme="majorBidi"/>
          <w:color w:val="000000"/>
          <w:sz w:val="24"/>
          <w:szCs w:val="24"/>
        </w:rPr>
        <w:t>investigation of</w:t>
      </w:r>
      <w:r w:rsidRPr="000156E2">
        <w:rPr>
          <w:rFonts w:asciiTheme="majorBidi" w:eastAsia="Times New Roman" w:hAnsiTheme="majorBidi" w:cstheme="majorBidi"/>
          <w:color w:val="000000"/>
          <w:sz w:val="24"/>
          <w:szCs w:val="24"/>
        </w:rPr>
        <w:t xml:space="preserve"> cases or lead to their outright dismissal.   </w:t>
      </w:r>
      <w:r w:rsidR="00387FAB" w:rsidRPr="000156E2">
        <w:rPr>
          <w:rFonts w:asciiTheme="majorBidi" w:eastAsia="Times New Roman" w:hAnsiTheme="majorBidi" w:cstheme="majorBidi"/>
          <w:color w:val="000000"/>
          <w:sz w:val="24"/>
          <w:szCs w:val="24"/>
        </w:rPr>
        <w:t>A major obstacle to establishing accountability for sexual violence is the insensitive and</w:t>
      </w:r>
      <w:r w:rsidRPr="000156E2">
        <w:rPr>
          <w:rFonts w:asciiTheme="majorBidi" w:eastAsia="Times New Roman" w:hAnsiTheme="majorBidi" w:cstheme="majorBidi"/>
          <w:color w:val="000000"/>
          <w:sz w:val="24"/>
          <w:szCs w:val="24"/>
        </w:rPr>
        <w:t xml:space="preserve"> often intimidating treatment of victims of sexual violence by the authorities. Failure to comply with the procedure for collecting medical evidence from victims of crimes has </w:t>
      </w:r>
      <w:r w:rsidR="00387FAB" w:rsidRPr="000156E2">
        <w:rPr>
          <w:rFonts w:asciiTheme="majorBidi" w:eastAsia="Times New Roman" w:hAnsiTheme="majorBidi" w:cstheme="majorBidi"/>
          <w:color w:val="000000"/>
          <w:sz w:val="24"/>
          <w:szCs w:val="24"/>
        </w:rPr>
        <w:t>resulted in confidential medical assistance being denied to many women</w:t>
      </w:r>
      <w:r w:rsidRPr="000156E2">
        <w:rPr>
          <w:rFonts w:asciiTheme="majorBidi" w:eastAsia="Times New Roman" w:hAnsiTheme="majorBidi" w:cstheme="majorBidi"/>
          <w:color w:val="000000"/>
          <w:sz w:val="24"/>
          <w:szCs w:val="24"/>
        </w:rPr>
        <w:t xml:space="preserve">.  </w:t>
      </w:r>
      <w:r w:rsidR="00387FAB" w:rsidRPr="000156E2">
        <w:rPr>
          <w:rFonts w:asciiTheme="majorBidi" w:eastAsia="Times New Roman" w:hAnsiTheme="majorBidi" w:cstheme="majorBidi"/>
          <w:color w:val="000000"/>
          <w:sz w:val="24"/>
          <w:szCs w:val="24"/>
        </w:rPr>
        <w:t>An extreme example was the case of a victim who was forcibly taken from a medical clinic to be repeatedly</w:t>
      </w:r>
      <w:r w:rsidRPr="000156E2">
        <w:rPr>
          <w:rFonts w:asciiTheme="majorBidi" w:eastAsia="Times New Roman" w:hAnsiTheme="majorBidi" w:cstheme="majorBidi"/>
          <w:color w:val="000000"/>
          <w:sz w:val="24"/>
          <w:szCs w:val="24"/>
        </w:rPr>
        <w:t xml:space="preserve"> examined against her will by Government doctors. Furthermore, the courts are </w:t>
      </w:r>
      <w:r w:rsidR="00387FAB" w:rsidRPr="000156E2">
        <w:rPr>
          <w:rFonts w:asciiTheme="majorBidi" w:eastAsia="Times New Roman" w:hAnsiTheme="majorBidi" w:cstheme="majorBidi"/>
          <w:color w:val="000000"/>
          <w:sz w:val="24"/>
          <w:szCs w:val="24"/>
        </w:rPr>
        <w:t>not provided with comprehensive medical reports, but only with the medical evidence form</w:t>
      </w:r>
      <w:r w:rsidRPr="000156E2">
        <w:rPr>
          <w:rFonts w:asciiTheme="majorBidi" w:eastAsia="Times New Roman" w:hAnsiTheme="majorBidi" w:cstheme="majorBidi"/>
          <w:color w:val="000000"/>
          <w:sz w:val="24"/>
          <w:szCs w:val="24"/>
        </w:rPr>
        <w:t xml:space="preserve"> (Criminal Form 8), which often does not document the full extent of the injuries that </w:t>
      </w:r>
      <w:r w:rsidR="00387FAB" w:rsidRPr="000156E2">
        <w:rPr>
          <w:rFonts w:asciiTheme="majorBidi" w:eastAsia="Times New Roman" w:hAnsiTheme="majorBidi" w:cstheme="majorBidi"/>
          <w:color w:val="000000"/>
          <w:sz w:val="24"/>
          <w:szCs w:val="24"/>
        </w:rPr>
        <w:t>would assist</w:t>
      </w:r>
      <w:r w:rsidRPr="000156E2">
        <w:rPr>
          <w:rFonts w:asciiTheme="majorBidi" w:eastAsia="Times New Roman" w:hAnsiTheme="majorBidi" w:cstheme="majorBidi"/>
          <w:color w:val="000000"/>
          <w:sz w:val="24"/>
          <w:szCs w:val="24"/>
        </w:rPr>
        <w:t xml:space="preserve"> in the prosecution of rape. When rape is not established by the courts, rape victims can face criminal charges themselves. </w:t>
      </w:r>
      <w:r w:rsidR="00387FAB" w:rsidRPr="000156E2">
        <w:rPr>
          <w:rFonts w:asciiTheme="majorBidi" w:eastAsia="Times New Roman" w:hAnsiTheme="majorBidi" w:cstheme="majorBidi"/>
          <w:color w:val="000000"/>
          <w:sz w:val="24"/>
          <w:szCs w:val="24"/>
        </w:rPr>
        <w:t>The</w:t>
      </w:r>
      <w:r w:rsidR="00CD0E92">
        <w:rPr>
          <w:rFonts w:asciiTheme="majorBidi" w:eastAsia="Times New Roman" w:hAnsiTheme="majorBidi" w:cstheme="majorBidi"/>
          <w:color w:val="000000"/>
          <w:sz w:val="24"/>
          <w:szCs w:val="24"/>
        </w:rPr>
        <w:t>re have been instances where</w:t>
      </w:r>
      <w:r w:rsidR="00387FAB" w:rsidRPr="000156E2">
        <w:rPr>
          <w:rFonts w:asciiTheme="majorBidi" w:eastAsia="Times New Roman" w:hAnsiTheme="majorBidi" w:cstheme="majorBidi"/>
          <w:color w:val="000000"/>
          <w:sz w:val="24"/>
          <w:szCs w:val="24"/>
        </w:rPr>
        <w:t xml:space="preserve"> Sudanese authorities generally deny the allegations and intimidate the victims and</w:t>
      </w:r>
      <w:r w:rsidRPr="000156E2">
        <w:rPr>
          <w:rFonts w:asciiTheme="majorBidi" w:eastAsia="Times New Roman" w:hAnsiTheme="majorBidi" w:cstheme="majorBidi"/>
          <w:color w:val="000000"/>
          <w:sz w:val="24"/>
          <w:szCs w:val="24"/>
        </w:rPr>
        <w:t xml:space="preserve"> witnesses into withdrawing their charges. Victims and witnesses have faced arrest for “</w:t>
      </w:r>
      <w:r w:rsidR="00387FAB" w:rsidRPr="000156E2">
        <w:rPr>
          <w:rFonts w:asciiTheme="majorBidi" w:eastAsia="Times New Roman" w:hAnsiTheme="majorBidi" w:cstheme="majorBidi"/>
          <w:color w:val="000000"/>
          <w:sz w:val="24"/>
          <w:szCs w:val="24"/>
        </w:rPr>
        <w:t xml:space="preserve">providing false information” and threats after reporting </w:t>
      </w:r>
      <w:r w:rsidR="00906F8A" w:rsidRPr="000156E2">
        <w:rPr>
          <w:rFonts w:asciiTheme="majorBidi" w:eastAsia="Times New Roman" w:hAnsiTheme="majorBidi" w:cstheme="majorBidi"/>
          <w:color w:val="000000"/>
          <w:sz w:val="24"/>
          <w:szCs w:val="24"/>
        </w:rPr>
        <w:t>sexual violence</w:t>
      </w:r>
      <w:r w:rsidRPr="000156E2">
        <w:rPr>
          <w:rFonts w:asciiTheme="majorBidi" w:eastAsia="Times New Roman" w:hAnsiTheme="majorBidi" w:cstheme="majorBidi"/>
          <w:color w:val="000000"/>
          <w:sz w:val="24"/>
          <w:szCs w:val="24"/>
        </w:rPr>
        <w:t xml:space="preserve">.  </w:t>
      </w:r>
      <w:r w:rsidR="00387FAB" w:rsidRPr="000156E2">
        <w:rPr>
          <w:rFonts w:asciiTheme="majorBidi" w:eastAsia="Times New Roman" w:hAnsiTheme="majorBidi" w:cstheme="majorBidi"/>
          <w:color w:val="000000"/>
          <w:sz w:val="24"/>
          <w:szCs w:val="24"/>
        </w:rPr>
        <w:t xml:space="preserve">Local </w:t>
      </w:r>
      <w:r w:rsidR="00906F8A" w:rsidRPr="000156E2">
        <w:rPr>
          <w:rFonts w:asciiTheme="majorBidi" w:eastAsia="Times New Roman" w:hAnsiTheme="majorBidi" w:cstheme="majorBidi"/>
          <w:color w:val="000000"/>
          <w:sz w:val="24"/>
          <w:szCs w:val="24"/>
        </w:rPr>
        <w:t>and international humanitarian</w:t>
      </w:r>
      <w:r w:rsidRPr="000156E2">
        <w:rPr>
          <w:rFonts w:asciiTheme="majorBidi" w:eastAsia="Times New Roman" w:hAnsiTheme="majorBidi" w:cstheme="majorBidi"/>
          <w:color w:val="000000"/>
          <w:sz w:val="24"/>
          <w:szCs w:val="24"/>
        </w:rPr>
        <w:t xml:space="preserve"> </w:t>
      </w:r>
      <w:proofErr w:type="gramStart"/>
      <w:r w:rsidRPr="000156E2">
        <w:rPr>
          <w:rFonts w:asciiTheme="majorBidi" w:eastAsia="Times New Roman" w:hAnsiTheme="majorBidi" w:cstheme="majorBidi"/>
          <w:color w:val="000000"/>
          <w:sz w:val="24"/>
          <w:szCs w:val="24"/>
        </w:rPr>
        <w:t>organizations  have</w:t>
      </w:r>
      <w:proofErr w:type="gramEnd"/>
      <w:r w:rsidRPr="000156E2">
        <w:rPr>
          <w:rFonts w:asciiTheme="majorBidi" w:eastAsia="Times New Roman" w:hAnsiTheme="majorBidi" w:cstheme="majorBidi"/>
          <w:color w:val="000000"/>
          <w:sz w:val="24"/>
          <w:szCs w:val="24"/>
        </w:rPr>
        <w:t xml:space="preserve">  faced  similar  intimidation.</w:t>
      </w:r>
    </w:p>
    <w:p w14:paraId="4EB53BB1" w14:textId="77777777" w:rsidR="00FC289F" w:rsidRPr="000156E2" w:rsidRDefault="00FC289F" w:rsidP="000156E2">
      <w:pPr>
        <w:shd w:val="clear" w:color="auto" w:fill="FFFFFF"/>
        <w:spacing w:before="120" w:after="120" w:line="240" w:lineRule="auto"/>
        <w:jc w:val="both"/>
        <w:rPr>
          <w:rFonts w:asciiTheme="majorBidi" w:eastAsia="Times New Roman" w:hAnsiTheme="majorBidi" w:cstheme="majorBidi"/>
          <w:color w:val="000000"/>
          <w:sz w:val="24"/>
          <w:szCs w:val="24"/>
        </w:rPr>
      </w:pPr>
    </w:p>
    <w:p w14:paraId="19BFD570" w14:textId="77777777" w:rsidR="00FD6E1F" w:rsidRPr="000156E2" w:rsidRDefault="00FC289F" w:rsidP="000156E2">
      <w:pPr>
        <w:shd w:val="clear" w:color="auto" w:fill="FFFFFF"/>
        <w:spacing w:before="120" w:after="120" w:line="240" w:lineRule="auto"/>
        <w:jc w:val="both"/>
        <w:rPr>
          <w:rFonts w:asciiTheme="majorBidi" w:eastAsia="Times New Roman" w:hAnsiTheme="majorBidi" w:cstheme="majorBidi"/>
          <w:b/>
          <w:bCs/>
          <w:color w:val="000000"/>
          <w:sz w:val="24"/>
          <w:szCs w:val="24"/>
        </w:rPr>
      </w:pPr>
      <w:r w:rsidRPr="000156E2">
        <w:rPr>
          <w:rFonts w:asciiTheme="majorBidi" w:eastAsia="Times New Roman" w:hAnsiTheme="majorBidi" w:cstheme="majorBidi"/>
          <w:b/>
          <w:bCs/>
          <w:color w:val="000000"/>
          <w:sz w:val="24"/>
          <w:szCs w:val="24"/>
        </w:rPr>
        <w:t>Human Rights Section Response;</w:t>
      </w:r>
      <w:r w:rsidR="00FD6E1F" w:rsidRPr="000156E2">
        <w:rPr>
          <w:rFonts w:asciiTheme="majorBidi" w:hAnsiTheme="majorBidi" w:cstheme="majorBidi"/>
          <w:b/>
          <w:bCs/>
          <w:sz w:val="24"/>
          <w:szCs w:val="24"/>
        </w:rPr>
        <w:t xml:space="preserve"> </w:t>
      </w:r>
      <w:r w:rsidR="00FD6E1F" w:rsidRPr="000156E2">
        <w:rPr>
          <w:rFonts w:asciiTheme="majorBidi" w:eastAsia="Times New Roman" w:hAnsiTheme="majorBidi" w:cstheme="majorBidi"/>
          <w:b/>
          <w:bCs/>
          <w:color w:val="000000"/>
          <w:sz w:val="24"/>
          <w:szCs w:val="24"/>
        </w:rPr>
        <w:t>Barriers to reporting and prosecution of rape in Darfur</w:t>
      </w:r>
    </w:p>
    <w:p w14:paraId="6F6BDEE2" w14:textId="77777777" w:rsidR="00FD6E1F" w:rsidRPr="000156E2" w:rsidRDefault="00FD6E1F"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1.</w:t>
      </w:r>
      <w:r w:rsidRPr="000156E2">
        <w:rPr>
          <w:rFonts w:asciiTheme="majorBidi" w:eastAsia="Times New Roman" w:hAnsiTheme="majorBidi" w:cstheme="majorBidi"/>
          <w:color w:val="000000"/>
          <w:sz w:val="24"/>
          <w:szCs w:val="24"/>
        </w:rPr>
        <w:tab/>
        <w:t>Fear of reprisals from perpetrators impede reporting. Vulnerable victims do not have the protection of state security agencies to shield them from perpetrators who could hurt them for reporting the crime to authorities. Perpetrators receive protection from their relatives and even when they are arrested, the possibility of the victim getting hurt by relatives of the perpetrator are still present and account for the non-reporting.</w:t>
      </w:r>
    </w:p>
    <w:p w14:paraId="185282F5" w14:textId="77777777" w:rsidR="00FD6E1F" w:rsidRPr="000156E2" w:rsidRDefault="00FD6E1F"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2.</w:t>
      </w:r>
      <w:r w:rsidRPr="000156E2">
        <w:rPr>
          <w:rFonts w:asciiTheme="majorBidi" w:eastAsia="Times New Roman" w:hAnsiTheme="majorBidi" w:cstheme="majorBidi"/>
          <w:color w:val="000000"/>
          <w:sz w:val="24"/>
          <w:szCs w:val="24"/>
        </w:rPr>
        <w:tab/>
        <w:t>Fear of stigma and discrimination against the victim present a barrier to reporting. Traditionally, being raped represents a stain on the victim to the society that victims would want to avoid by keeping the crime secret. The society itself does not consider the victim as the victim but generally look at her as an outcast unfit for marriage and association with peers.</w:t>
      </w:r>
    </w:p>
    <w:p w14:paraId="3076B869" w14:textId="77777777" w:rsidR="00FD6E1F" w:rsidRPr="000156E2" w:rsidRDefault="00FD6E1F"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3.</w:t>
      </w:r>
      <w:r w:rsidRPr="000156E2">
        <w:rPr>
          <w:rFonts w:asciiTheme="majorBidi" w:eastAsia="Times New Roman" w:hAnsiTheme="majorBidi" w:cstheme="majorBidi"/>
          <w:color w:val="000000"/>
          <w:sz w:val="24"/>
          <w:szCs w:val="24"/>
        </w:rPr>
        <w:tab/>
        <w:t xml:space="preserve">Weak/non-existent formal reporting mechanisms. Rape occurs in places where the formal justice system that applies state laws do not exist. Traditional mechanisms for resolution of conflict are generally used in resolving rape cases like any other dispute. The outcome of the process most times align with traditional attitudes towards women and sexuality that fall short of international human rights standards. </w:t>
      </w:r>
    </w:p>
    <w:p w14:paraId="558D71F4" w14:textId="77777777" w:rsidR="00FD6E1F" w:rsidRPr="000156E2" w:rsidRDefault="00FD6E1F" w:rsidP="000156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4.</w:t>
      </w:r>
      <w:r w:rsidRPr="000156E2">
        <w:rPr>
          <w:rFonts w:asciiTheme="majorBidi" w:eastAsia="Times New Roman" w:hAnsiTheme="majorBidi" w:cstheme="majorBidi"/>
          <w:color w:val="000000"/>
          <w:sz w:val="24"/>
          <w:szCs w:val="24"/>
        </w:rPr>
        <w:tab/>
        <w:t>Lack of proper training of prosecuting authorities. Police and prosecutors bring traditional biases to their offices on the place of the woman in their society. As a result, victims of rape have been charged with other crimes for reporting rape, thereby turning them into offenders instead of viewing them as victims that they are. Although the burden of proof rests with the complainant and or prosecution, when the prosecution, including police investigators, view the complainant as a criminal in her own rape, such attitude demotivates victims from reporting incidents of rape for fear of being subjected to further trauma by state agents who should provide the remedy.</w:t>
      </w:r>
    </w:p>
    <w:p w14:paraId="3BAADFF0" w14:textId="342FCABC" w:rsidR="00882732" w:rsidRDefault="00FD6E1F" w:rsidP="003547E2">
      <w:pPr>
        <w:shd w:val="clear" w:color="auto" w:fill="FFFFFF"/>
        <w:spacing w:before="120" w:after="12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ab/>
      </w:r>
      <w:r w:rsidR="00882732" w:rsidRPr="000156E2">
        <w:rPr>
          <w:rFonts w:asciiTheme="majorBidi" w:eastAsia="Times New Roman" w:hAnsiTheme="majorBidi" w:cstheme="majorBidi"/>
          <w:color w:val="000000"/>
          <w:sz w:val="24"/>
          <w:szCs w:val="24"/>
        </w:rPr>
        <w:br/>
      </w:r>
    </w:p>
    <w:p w14:paraId="28816F8E" w14:textId="08A16B96" w:rsidR="003547E2" w:rsidRDefault="003547E2" w:rsidP="003547E2">
      <w:pPr>
        <w:shd w:val="clear" w:color="auto" w:fill="FFFFFF"/>
        <w:spacing w:before="120" w:after="120" w:line="240" w:lineRule="auto"/>
        <w:jc w:val="both"/>
        <w:rPr>
          <w:rFonts w:asciiTheme="majorBidi" w:eastAsia="Times New Roman" w:hAnsiTheme="majorBidi" w:cstheme="majorBidi"/>
          <w:color w:val="000000"/>
          <w:sz w:val="24"/>
          <w:szCs w:val="24"/>
        </w:rPr>
      </w:pPr>
    </w:p>
    <w:p w14:paraId="33A91A88" w14:textId="77777777" w:rsidR="003547E2" w:rsidRPr="003547E2" w:rsidRDefault="003547E2" w:rsidP="003547E2">
      <w:pPr>
        <w:shd w:val="clear" w:color="auto" w:fill="FFFFFF"/>
        <w:spacing w:before="120" w:after="120" w:line="240" w:lineRule="auto"/>
        <w:jc w:val="both"/>
        <w:rPr>
          <w:rFonts w:asciiTheme="majorBidi" w:eastAsia="Times New Roman" w:hAnsiTheme="majorBidi" w:cstheme="majorBidi"/>
          <w:color w:val="000000"/>
          <w:sz w:val="24"/>
          <w:szCs w:val="24"/>
        </w:rPr>
      </w:pPr>
    </w:p>
    <w:p w14:paraId="255DDC45" w14:textId="77777777"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b/>
          <w:bCs/>
          <w:color w:val="000000"/>
          <w:sz w:val="24"/>
          <w:szCs w:val="24"/>
        </w:rPr>
        <w:lastRenderedPageBreak/>
        <w:t>Expert Group Meeting</w:t>
      </w:r>
    </w:p>
    <w:p w14:paraId="1CD813FE" w14:textId="52322A8E"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 xml:space="preserve">On 27 May 2020, the Special Rapporteur on violence against women, in collaboration with Equality Now, held an Expert Group Meeting to gather information on the evolution of the international human rights framework on rape, international standards regarding to its definition and prosecution, the challenges and gaps in criminal legislation worldwide on rape and the implementation of that legislation. The results of this meeting will inform the drafting of her report on the </w:t>
      </w:r>
      <w:r w:rsidR="00053093" w:rsidRPr="000156E2">
        <w:rPr>
          <w:rFonts w:asciiTheme="majorBidi" w:eastAsia="Times New Roman" w:hAnsiTheme="majorBidi" w:cstheme="majorBidi"/>
          <w:color w:val="000000"/>
          <w:sz w:val="24"/>
          <w:szCs w:val="24"/>
        </w:rPr>
        <w:t>criminalization</w:t>
      </w:r>
      <w:r w:rsidRPr="000156E2">
        <w:rPr>
          <w:rFonts w:asciiTheme="majorBidi" w:eastAsia="Times New Roman" w:hAnsiTheme="majorBidi" w:cstheme="majorBidi"/>
          <w:color w:val="000000"/>
          <w:sz w:val="24"/>
          <w:szCs w:val="24"/>
        </w:rPr>
        <w:t xml:space="preserve"> and prosecution of rape (click here for the </w:t>
      </w:r>
      <w:hyperlink r:id="rId6" w:history="1">
        <w:r w:rsidRPr="000156E2">
          <w:rPr>
            <w:rFonts w:asciiTheme="majorBidi" w:eastAsia="Times New Roman" w:hAnsiTheme="majorBidi" w:cstheme="majorBidi"/>
            <w:color w:val="663399"/>
            <w:sz w:val="24"/>
            <w:szCs w:val="24"/>
            <w:u w:val="single"/>
          </w:rPr>
          <w:t>concept note</w:t>
        </w:r>
      </w:hyperlink>
      <w:r w:rsidRPr="000156E2">
        <w:rPr>
          <w:rFonts w:asciiTheme="majorBidi" w:eastAsia="Times New Roman" w:hAnsiTheme="majorBidi" w:cstheme="majorBidi"/>
          <w:color w:val="000000"/>
          <w:sz w:val="24"/>
          <w:szCs w:val="24"/>
        </w:rPr>
        <w:t> and </w:t>
      </w:r>
      <w:hyperlink r:id="rId7" w:history="1">
        <w:r w:rsidRPr="000156E2">
          <w:rPr>
            <w:rFonts w:asciiTheme="majorBidi" w:eastAsia="Times New Roman" w:hAnsiTheme="majorBidi" w:cstheme="majorBidi"/>
            <w:color w:val="663399"/>
            <w:sz w:val="24"/>
            <w:szCs w:val="24"/>
            <w:u w:val="single"/>
          </w:rPr>
          <w:t>list of participants</w:t>
        </w:r>
      </w:hyperlink>
      <w:r w:rsidRPr="000156E2">
        <w:rPr>
          <w:rFonts w:asciiTheme="majorBidi" w:eastAsia="Times New Roman" w:hAnsiTheme="majorBidi" w:cstheme="majorBidi"/>
          <w:color w:val="000000"/>
          <w:sz w:val="24"/>
          <w:szCs w:val="24"/>
        </w:rPr>
        <w:t>). </w:t>
      </w:r>
    </w:p>
    <w:p w14:paraId="2883B158" w14:textId="77777777" w:rsidR="00882732" w:rsidRPr="000156E2" w:rsidRDefault="003F3EAB" w:rsidP="000156E2">
      <w:pPr>
        <w:shd w:val="clear" w:color="auto" w:fill="FFFFFF"/>
        <w:spacing w:after="150" w:line="240" w:lineRule="auto"/>
        <w:jc w:val="both"/>
        <w:rPr>
          <w:rFonts w:asciiTheme="majorBidi" w:eastAsia="Times New Roman" w:hAnsiTheme="majorBidi" w:cstheme="majorBidi"/>
          <w:color w:val="000000"/>
          <w:sz w:val="24"/>
          <w:szCs w:val="24"/>
        </w:rPr>
      </w:pPr>
      <w:hyperlink r:id="rId8" w:history="1">
        <w:r w:rsidR="00882732" w:rsidRPr="000156E2">
          <w:rPr>
            <w:rFonts w:asciiTheme="majorBidi" w:eastAsia="Times New Roman" w:hAnsiTheme="majorBidi" w:cstheme="majorBidi"/>
            <w:color w:val="663399"/>
            <w:sz w:val="24"/>
            <w:szCs w:val="24"/>
            <w:u w:val="single"/>
          </w:rPr>
          <w:t>Read the Expert Group Meeting's report.</w:t>
        </w:r>
      </w:hyperlink>
    </w:p>
    <w:p w14:paraId="5F374E0A" w14:textId="77777777" w:rsidR="00882732" w:rsidRPr="000156E2" w:rsidRDefault="00882732" w:rsidP="000156E2">
      <w:pPr>
        <w:shd w:val="clear" w:color="auto" w:fill="FFFFFF"/>
        <w:spacing w:after="150" w:line="240" w:lineRule="auto"/>
        <w:jc w:val="both"/>
        <w:rPr>
          <w:rFonts w:asciiTheme="majorBidi" w:eastAsia="Times New Roman" w:hAnsiTheme="majorBidi" w:cstheme="majorBidi"/>
          <w:color w:val="000000"/>
          <w:sz w:val="24"/>
          <w:szCs w:val="24"/>
        </w:rPr>
      </w:pPr>
      <w:r w:rsidRPr="000156E2">
        <w:rPr>
          <w:rFonts w:asciiTheme="majorBidi" w:eastAsia="Times New Roman" w:hAnsiTheme="majorBidi" w:cstheme="majorBidi"/>
          <w:color w:val="000000"/>
          <w:sz w:val="24"/>
          <w:szCs w:val="24"/>
        </w:rPr>
        <w:t>See below papers, talking notes and presentations from the Expert Group Meeting:</w:t>
      </w:r>
    </w:p>
    <w:p w14:paraId="67B9C400" w14:textId="77777777" w:rsidR="00882732" w:rsidRPr="000156E2" w:rsidRDefault="003F3EAB" w:rsidP="000156E2">
      <w:pPr>
        <w:numPr>
          <w:ilvl w:val="0"/>
          <w:numId w:val="2"/>
        </w:numPr>
        <w:shd w:val="clear" w:color="auto" w:fill="FFFFFF"/>
        <w:spacing w:before="120" w:after="120" w:line="240" w:lineRule="auto"/>
        <w:jc w:val="both"/>
        <w:rPr>
          <w:rFonts w:asciiTheme="majorBidi" w:eastAsia="Times New Roman" w:hAnsiTheme="majorBidi" w:cstheme="majorBidi"/>
          <w:color w:val="000000"/>
          <w:sz w:val="24"/>
          <w:szCs w:val="24"/>
        </w:rPr>
      </w:pPr>
      <w:hyperlink r:id="rId9" w:history="1">
        <w:r w:rsidR="00882732" w:rsidRPr="000156E2">
          <w:rPr>
            <w:rFonts w:asciiTheme="majorBidi" w:eastAsia="Times New Roman" w:hAnsiTheme="majorBidi" w:cstheme="majorBidi"/>
            <w:color w:val="663399"/>
            <w:sz w:val="24"/>
            <w:szCs w:val="24"/>
            <w:u w:val="single"/>
          </w:rPr>
          <w:t>Olivia Björklund Dahlgren, Chairperson, FATTA</w:t>
        </w:r>
      </w:hyperlink>
    </w:p>
    <w:p w14:paraId="5CA12331" w14:textId="77777777" w:rsidR="00882732" w:rsidRPr="000156E2" w:rsidRDefault="003F3EAB" w:rsidP="000156E2">
      <w:pPr>
        <w:numPr>
          <w:ilvl w:val="0"/>
          <w:numId w:val="2"/>
        </w:numPr>
        <w:shd w:val="clear" w:color="auto" w:fill="FFFFFF"/>
        <w:spacing w:before="120" w:after="120" w:line="240" w:lineRule="auto"/>
        <w:jc w:val="both"/>
        <w:rPr>
          <w:rFonts w:asciiTheme="majorBidi" w:eastAsia="Times New Roman" w:hAnsiTheme="majorBidi" w:cstheme="majorBidi"/>
          <w:color w:val="000000"/>
          <w:sz w:val="24"/>
          <w:szCs w:val="24"/>
        </w:rPr>
      </w:pPr>
      <w:hyperlink r:id="rId10" w:history="1">
        <w:r w:rsidR="00882732" w:rsidRPr="000156E2">
          <w:rPr>
            <w:rFonts w:asciiTheme="majorBidi" w:eastAsia="Times New Roman" w:hAnsiTheme="majorBidi" w:cstheme="majorBidi"/>
            <w:color w:val="663399"/>
            <w:sz w:val="24"/>
            <w:szCs w:val="24"/>
            <w:u w:val="single"/>
          </w:rPr>
          <w:t xml:space="preserve">Anna </w:t>
        </w:r>
        <w:proofErr w:type="spellStart"/>
        <w:r w:rsidR="00882732" w:rsidRPr="000156E2">
          <w:rPr>
            <w:rFonts w:asciiTheme="majorBidi" w:eastAsia="Times New Roman" w:hAnsiTheme="majorBidi" w:cstheme="majorBidi"/>
            <w:color w:val="663399"/>
            <w:sz w:val="24"/>
            <w:szCs w:val="24"/>
            <w:u w:val="single"/>
          </w:rPr>
          <w:t>Błuś</w:t>
        </w:r>
        <w:proofErr w:type="spellEnd"/>
        <w:r w:rsidR="00882732" w:rsidRPr="000156E2">
          <w:rPr>
            <w:rFonts w:asciiTheme="majorBidi" w:eastAsia="Times New Roman" w:hAnsiTheme="majorBidi" w:cstheme="majorBidi"/>
            <w:color w:val="663399"/>
            <w:sz w:val="24"/>
            <w:szCs w:val="24"/>
            <w:u w:val="single"/>
          </w:rPr>
          <w:t>, Researcher, Amnesty International</w:t>
        </w:r>
      </w:hyperlink>
    </w:p>
    <w:p w14:paraId="2CCFFDEC" w14:textId="77777777" w:rsidR="00882732" w:rsidRPr="000156E2" w:rsidRDefault="003F3EAB" w:rsidP="000156E2">
      <w:pPr>
        <w:numPr>
          <w:ilvl w:val="0"/>
          <w:numId w:val="2"/>
        </w:numPr>
        <w:shd w:val="clear" w:color="auto" w:fill="FFFFFF"/>
        <w:spacing w:before="120" w:after="120" w:line="240" w:lineRule="auto"/>
        <w:jc w:val="both"/>
        <w:rPr>
          <w:rFonts w:asciiTheme="majorBidi" w:eastAsia="Times New Roman" w:hAnsiTheme="majorBidi" w:cstheme="majorBidi"/>
          <w:color w:val="000000"/>
          <w:sz w:val="24"/>
          <w:szCs w:val="24"/>
        </w:rPr>
      </w:pPr>
      <w:hyperlink r:id="rId11" w:history="1">
        <w:r w:rsidR="00882732" w:rsidRPr="000156E2">
          <w:rPr>
            <w:rFonts w:asciiTheme="majorBidi" w:eastAsia="Times New Roman" w:hAnsiTheme="majorBidi" w:cstheme="majorBidi"/>
            <w:color w:val="663399"/>
            <w:sz w:val="24"/>
            <w:szCs w:val="24"/>
            <w:u w:val="single"/>
          </w:rPr>
          <w:t xml:space="preserve">Christine </w:t>
        </w:r>
        <w:proofErr w:type="spellStart"/>
        <w:r w:rsidR="00882732" w:rsidRPr="000156E2">
          <w:rPr>
            <w:rFonts w:asciiTheme="majorBidi" w:eastAsia="Times New Roman" w:hAnsiTheme="majorBidi" w:cstheme="majorBidi"/>
            <w:color w:val="663399"/>
            <w:sz w:val="24"/>
            <w:szCs w:val="24"/>
            <w:u w:val="single"/>
          </w:rPr>
          <w:t>Chinkin</w:t>
        </w:r>
        <w:proofErr w:type="spellEnd"/>
        <w:r w:rsidR="00882732" w:rsidRPr="000156E2">
          <w:rPr>
            <w:rFonts w:asciiTheme="majorBidi" w:eastAsia="Times New Roman" w:hAnsiTheme="majorBidi" w:cstheme="majorBidi"/>
            <w:color w:val="663399"/>
            <w:sz w:val="24"/>
            <w:szCs w:val="24"/>
            <w:u w:val="single"/>
          </w:rPr>
          <w:t>, Professor, London School of Economics and Political Science</w:t>
        </w:r>
      </w:hyperlink>
    </w:p>
    <w:p w14:paraId="424D0886" w14:textId="77777777" w:rsidR="00882732" w:rsidRPr="000156E2" w:rsidRDefault="003F3EAB" w:rsidP="000156E2">
      <w:pPr>
        <w:numPr>
          <w:ilvl w:val="0"/>
          <w:numId w:val="2"/>
        </w:numPr>
        <w:shd w:val="clear" w:color="auto" w:fill="FFFFFF"/>
        <w:spacing w:before="120" w:after="120" w:line="240" w:lineRule="auto"/>
        <w:jc w:val="both"/>
        <w:rPr>
          <w:rFonts w:asciiTheme="majorBidi" w:eastAsia="Times New Roman" w:hAnsiTheme="majorBidi" w:cstheme="majorBidi"/>
          <w:color w:val="000000"/>
          <w:sz w:val="24"/>
          <w:szCs w:val="24"/>
        </w:rPr>
      </w:pPr>
      <w:hyperlink r:id="rId12" w:history="1">
        <w:r w:rsidR="00882732" w:rsidRPr="000156E2">
          <w:rPr>
            <w:rFonts w:asciiTheme="majorBidi" w:eastAsia="Times New Roman" w:hAnsiTheme="majorBidi" w:cstheme="majorBidi"/>
            <w:color w:val="663399"/>
            <w:sz w:val="24"/>
            <w:szCs w:val="24"/>
            <w:u w:val="single"/>
          </w:rPr>
          <w:t>Amanda Dale, International human rights scholar and activist</w:t>
        </w:r>
      </w:hyperlink>
    </w:p>
    <w:p w14:paraId="204CC297" w14:textId="77777777" w:rsidR="00882732" w:rsidRPr="000156E2" w:rsidRDefault="003F3EAB" w:rsidP="000156E2">
      <w:pPr>
        <w:numPr>
          <w:ilvl w:val="0"/>
          <w:numId w:val="2"/>
        </w:numPr>
        <w:shd w:val="clear" w:color="auto" w:fill="FFFFFF"/>
        <w:spacing w:before="120" w:after="120" w:line="240" w:lineRule="auto"/>
        <w:jc w:val="both"/>
        <w:rPr>
          <w:rFonts w:asciiTheme="majorBidi" w:eastAsia="Times New Roman" w:hAnsiTheme="majorBidi" w:cstheme="majorBidi"/>
          <w:color w:val="000000"/>
          <w:sz w:val="24"/>
          <w:szCs w:val="24"/>
        </w:rPr>
      </w:pPr>
      <w:hyperlink r:id="rId13" w:history="1">
        <w:proofErr w:type="spellStart"/>
        <w:r w:rsidR="00882732" w:rsidRPr="000156E2">
          <w:rPr>
            <w:rFonts w:asciiTheme="majorBidi" w:eastAsia="Times New Roman" w:hAnsiTheme="majorBidi" w:cstheme="majorBidi"/>
            <w:color w:val="663399"/>
            <w:sz w:val="24"/>
            <w:szCs w:val="24"/>
            <w:u w:val="single"/>
          </w:rPr>
          <w:t>Amarsanaa</w:t>
        </w:r>
        <w:proofErr w:type="spellEnd"/>
        <w:r w:rsidR="00882732" w:rsidRPr="000156E2">
          <w:rPr>
            <w:rFonts w:asciiTheme="majorBidi" w:eastAsia="Times New Roman" w:hAnsiTheme="majorBidi" w:cstheme="majorBidi"/>
            <w:color w:val="663399"/>
            <w:sz w:val="24"/>
            <w:szCs w:val="24"/>
            <w:u w:val="single"/>
          </w:rPr>
          <w:t xml:space="preserve"> </w:t>
        </w:r>
        <w:proofErr w:type="spellStart"/>
        <w:r w:rsidR="00882732" w:rsidRPr="000156E2">
          <w:rPr>
            <w:rFonts w:asciiTheme="majorBidi" w:eastAsia="Times New Roman" w:hAnsiTheme="majorBidi" w:cstheme="majorBidi"/>
            <w:color w:val="663399"/>
            <w:sz w:val="24"/>
            <w:szCs w:val="24"/>
            <w:u w:val="single"/>
          </w:rPr>
          <w:t>Darisuren</w:t>
        </w:r>
        <w:proofErr w:type="spellEnd"/>
        <w:r w:rsidR="00882732" w:rsidRPr="000156E2">
          <w:rPr>
            <w:rFonts w:asciiTheme="majorBidi" w:eastAsia="Times New Roman" w:hAnsiTheme="majorBidi" w:cstheme="majorBidi"/>
            <w:color w:val="663399"/>
            <w:sz w:val="24"/>
            <w:szCs w:val="24"/>
            <w:u w:val="single"/>
          </w:rPr>
          <w:t xml:space="preserve">, Senior Adviser on Gender Issues, </w:t>
        </w:r>
        <w:proofErr w:type="spellStart"/>
        <w:r w:rsidR="00882732" w:rsidRPr="000156E2">
          <w:rPr>
            <w:rFonts w:asciiTheme="majorBidi" w:eastAsia="Times New Roman" w:hAnsiTheme="majorBidi" w:cstheme="majorBidi"/>
            <w:color w:val="663399"/>
            <w:sz w:val="24"/>
            <w:szCs w:val="24"/>
            <w:u w:val="single"/>
          </w:rPr>
          <w:t>Organisation</w:t>
        </w:r>
        <w:proofErr w:type="spellEnd"/>
        <w:r w:rsidR="00882732" w:rsidRPr="000156E2">
          <w:rPr>
            <w:rFonts w:asciiTheme="majorBidi" w:eastAsia="Times New Roman" w:hAnsiTheme="majorBidi" w:cstheme="majorBidi"/>
            <w:color w:val="663399"/>
            <w:sz w:val="24"/>
            <w:szCs w:val="24"/>
            <w:u w:val="single"/>
          </w:rPr>
          <w:t xml:space="preserve"> for Security and Co-Operation in Europe (OSCE)</w:t>
        </w:r>
      </w:hyperlink>
    </w:p>
    <w:p w14:paraId="3BD1E064" w14:textId="77777777" w:rsidR="00882732" w:rsidRPr="000156E2" w:rsidRDefault="003F3EAB" w:rsidP="000156E2">
      <w:pPr>
        <w:numPr>
          <w:ilvl w:val="0"/>
          <w:numId w:val="2"/>
        </w:numPr>
        <w:shd w:val="clear" w:color="auto" w:fill="FFFFFF"/>
        <w:spacing w:before="120" w:after="120" w:line="240" w:lineRule="auto"/>
        <w:jc w:val="both"/>
        <w:rPr>
          <w:rFonts w:asciiTheme="majorBidi" w:eastAsia="Times New Roman" w:hAnsiTheme="majorBidi" w:cstheme="majorBidi"/>
          <w:color w:val="000000"/>
          <w:sz w:val="24"/>
          <w:szCs w:val="24"/>
        </w:rPr>
      </w:pPr>
      <w:hyperlink r:id="rId14" w:history="1">
        <w:r w:rsidR="00882732" w:rsidRPr="000156E2">
          <w:rPr>
            <w:rFonts w:asciiTheme="majorBidi" w:eastAsia="Times New Roman" w:hAnsiTheme="majorBidi" w:cstheme="majorBidi"/>
            <w:color w:val="663399"/>
            <w:sz w:val="24"/>
            <w:szCs w:val="24"/>
            <w:u w:val="single"/>
          </w:rPr>
          <w:t xml:space="preserve">Tamar </w:t>
        </w:r>
        <w:proofErr w:type="spellStart"/>
        <w:r w:rsidR="00882732" w:rsidRPr="000156E2">
          <w:rPr>
            <w:rFonts w:asciiTheme="majorBidi" w:eastAsia="Times New Roman" w:hAnsiTheme="majorBidi" w:cstheme="majorBidi"/>
            <w:color w:val="663399"/>
            <w:sz w:val="24"/>
            <w:szCs w:val="24"/>
            <w:u w:val="single"/>
          </w:rPr>
          <w:t>Dekanosidze</w:t>
        </w:r>
        <w:proofErr w:type="spellEnd"/>
        <w:r w:rsidR="00882732" w:rsidRPr="000156E2">
          <w:rPr>
            <w:rFonts w:asciiTheme="majorBidi" w:eastAsia="Times New Roman" w:hAnsiTheme="majorBidi" w:cstheme="majorBidi"/>
            <w:color w:val="663399"/>
            <w:sz w:val="24"/>
            <w:szCs w:val="24"/>
            <w:u w:val="single"/>
          </w:rPr>
          <w:t>, Human Rights Lawyer, Equality Now</w:t>
        </w:r>
      </w:hyperlink>
    </w:p>
    <w:p w14:paraId="7D9A2561" w14:textId="77777777" w:rsidR="00882732" w:rsidRPr="000156E2" w:rsidRDefault="003F3EAB" w:rsidP="000156E2">
      <w:pPr>
        <w:numPr>
          <w:ilvl w:val="0"/>
          <w:numId w:val="2"/>
        </w:numPr>
        <w:shd w:val="clear" w:color="auto" w:fill="FFFFFF"/>
        <w:spacing w:before="120" w:after="120" w:line="240" w:lineRule="auto"/>
        <w:jc w:val="both"/>
        <w:rPr>
          <w:rFonts w:asciiTheme="majorBidi" w:eastAsia="Times New Roman" w:hAnsiTheme="majorBidi" w:cstheme="majorBidi"/>
          <w:color w:val="000000"/>
          <w:sz w:val="24"/>
          <w:szCs w:val="24"/>
        </w:rPr>
      </w:pPr>
      <w:hyperlink r:id="rId15" w:history="1">
        <w:r w:rsidR="00882732" w:rsidRPr="000156E2">
          <w:rPr>
            <w:rFonts w:asciiTheme="majorBidi" w:eastAsia="Times New Roman" w:hAnsiTheme="majorBidi" w:cstheme="majorBidi"/>
            <w:color w:val="663399"/>
            <w:sz w:val="24"/>
            <w:szCs w:val="24"/>
            <w:u w:val="single"/>
          </w:rPr>
          <w:t xml:space="preserve">Equality Now (presentations by Antonia Kirkland, Jacqui Hunt, Brisa De Angulo, Tamar </w:t>
        </w:r>
        <w:proofErr w:type="spellStart"/>
        <w:r w:rsidR="00882732" w:rsidRPr="000156E2">
          <w:rPr>
            <w:rFonts w:asciiTheme="majorBidi" w:eastAsia="Times New Roman" w:hAnsiTheme="majorBidi" w:cstheme="majorBidi"/>
            <w:color w:val="663399"/>
            <w:sz w:val="24"/>
            <w:szCs w:val="24"/>
            <w:u w:val="single"/>
          </w:rPr>
          <w:t>Dekanosidze</w:t>
        </w:r>
        <w:proofErr w:type="spellEnd"/>
        <w:r w:rsidR="00882732" w:rsidRPr="000156E2">
          <w:rPr>
            <w:rFonts w:asciiTheme="majorBidi" w:eastAsia="Times New Roman" w:hAnsiTheme="majorBidi" w:cstheme="majorBidi"/>
            <w:color w:val="663399"/>
            <w:sz w:val="24"/>
            <w:szCs w:val="24"/>
            <w:u w:val="single"/>
          </w:rPr>
          <w:t xml:space="preserve">, Judy </w:t>
        </w:r>
        <w:proofErr w:type="spellStart"/>
        <w:r w:rsidR="00882732" w:rsidRPr="000156E2">
          <w:rPr>
            <w:rFonts w:asciiTheme="majorBidi" w:eastAsia="Times New Roman" w:hAnsiTheme="majorBidi" w:cstheme="majorBidi"/>
            <w:color w:val="663399"/>
            <w:sz w:val="24"/>
            <w:szCs w:val="24"/>
            <w:u w:val="single"/>
          </w:rPr>
          <w:t>Gitau</w:t>
        </w:r>
        <w:proofErr w:type="spellEnd"/>
        <w:r w:rsidR="00882732" w:rsidRPr="000156E2">
          <w:rPr>
            <w:rFonts w:asciiTheme="majorBidi" w:eastAsia="Times New Roman" w:hAnsiTheme="majorBidi" w:cstheme="majorBidi"/>
            <w:color w:val="663399"/>
            <w:sz w:val="24"/>
            <w:szCs w:val="24"/>
            <w:u w:val="single"/>
          </w:rPr>
          <w:t>)</w:t>
        </w:r>
      </w:hyperlink>
    </w:p>
    <w:p w14:paraId="1D98FE44" w14:textId="77777777" w:rsidR="00882732" w:rsidRPr="000156E2" w:rsidRDefault="003F3EAB" w:rsidP="000156E2">
      <w:pPr>
        <w:numPr>
          <w:ilvl w:val="0"/>
          <w:numId w:val="2"/>
        </w:numPr>
        <w:shd w:val="clear" w:color="auto" w:fill="FFFFFF"/>
        <w:spacing w:before="120" w:after="120" w:line="240" w:lineRule="auto"/>
        <w:jc w:val="both"/>
        <w:rPr>
          <w:rFonts w:asciiTheme="majorBidi" w:eastAsia="Times New Roman" w:hAnsiTheme="majorBidi" w:cstheme="majorBidi"/>
          <w:color w:val="000000"/>
          <w:sz w:val="24"/>
          <w:szCs w:val="24"/>
        </w:rPr>
      </w:pPr>
      <w:hyperlink r:id="rId16" w:history="1">
        <w:r w:rsidR="00882732" w:rsidRPr="000156E2">
          <w:rPr>
            <w:rFonts w:asciiTheme="majorBidi" w:eastAsia="Times New Roman" w:hAnsiTheme="majorBidi" w:cstheme="majorBidi"/>
            <w:color w:val="663399"/>
            <w:sz w:val="24"/>
            <w:szCs w:val="24"/>
            <w:u w:val="single"/>
          </w:rPr>
          <w:t xml:space="preserve">Marceline </w:t>
        </w:r>
        <w:proofErr w:type="spellStart"/>
        <w:r w:rsidR="00882732" w:rsidRPr="000156E2">
          <w:rPr>
            <w:rFonts w:asciiTheme="majorBidi" w:eastAsia="Times New Roman" w:hAnsiTheme="majorBidi" w:cstheme="majorBidi"/>
            <w:color w:val="663399"/>
            <w:sz w:val="24"/>
            <w:szCs w:val="24"/>
            <w:u w:val="single"/>
          </w:rPr>
          <w:t>Naudi</w:t>
        </w:r>
        <w:proofErr w:type="spellEnd"/>
        <w:r w:rsidR="00882732" w:rsidRPr="000156E2">
          <w:rPr>
            <w:rFonts w:asciiTheme="majorBidi" w:eastAsia="Times New Roman" w:hAnsiTheme="majorBidi" w:cstheme="majorBidi"/>
            <w:color w:val="663399"/>
            <w:sz w:val="24"/>
            <w:szCs w:val="24"/>
            <w:u w:val="single"/>
          </w:rPr>
          <w:t>, Chair, Group of Experts on Action against Violence against Women and Domestic Violence (GREVIO)</w:t>
        </w:r>
      </w:hyperlink>
    </w:p>
    <w:p w14:paraId="115F2C48" w14:textId="77777777" w:rsidR="00882732" w:rsidRPr="000156E2" w:rsidRDefault="003F3EAB" w:rsidP="000156E2">
      <w:pPr>
        <w:numPr>
          <w:ilvl w:val="0"/>
          <w:numId w:val="2"/>
        </w:numPr>
        <w:shd w:val="clear" w:color="auto" w:fill="FFFFFF"/>
        <w:spacing w:before="120" w:after="120" w:line="240" w:lineRule="auto"/>
        <w:jc w:val="both"/>
        <w:rPr>
          <w:rFonts w:asciiTheme="majorBidi" w:eastAsia="Times New Roman" w:hAnsiTheme="majorBidi" w:cstheme="majorBidi"/>
          <w:color w:val="000000"/>
          <w:sz w:val="24"/>
          <w:szCs w:val="24"/>
        </w:rPr>
      </w:pPr>
      <w:hyperlink r:id="rId17" w:history="1">
        <w:r w:rsidR="00882732" w:rsidRPr="000156E2">
          <w:rPr>
            <w:rFonts w:asciiTheme="majorBidi" w:eastAsia="Times New Roman" w:hAnsiTheme="majorBidi" w:cstheme="majorBidi"/>
            <w:color w:val="663399"/>
            <w:sz w:val="24"/>
            <w:szCs w:val="24"/>
            <w:u w:val="single"/>
          </w:rPr>
          <w:t>Rosalyn Park, Director, The Advocates for Human Rights</w:t>
        </w:r>
      </w:hyperlink>
    </w:p>
    <w:p w14:paraId="0B3274C4" w14:textId="77777777" w:rsidR="00882732" w:rsidRPr="000156E2" w:rsidRDefault="003F3EAB" w:rsidP="000156E2">
      <w:pPr>
        <w:numPr>
          <w:ilvl w:val="0"/>
          <w:numId w:val="2"/>
        </w:numPr>
        <w:shd w:val="clear" w:color="auto" w:fill="FFFFFF"/>
        <w:spacing w:before="120" w:after="120" w:line="240" w:lineRule="auto"/>
        <w:jc w:val="both"/>
        <w:rPr>
          <w:rFonts w:asciiTheme="majorBidi" w:eastAsia="Times New Roman" w:hAnsiTheme="majorBidi" w:cstheme="majorBidi"/>
          <w:color w:val="000000"/>
          <w:sz w:val="24"/>
          <w:szCs w:val="24"/>
        </w:rPr>
      </w:pPr>
      <w:hyperlink r:id="rId18" w:history="1">
        <w:r w:rsidR="00882732" w:rsidRPr="000156E2">
          <w:rPr>
            <w:rFonts w:asciiTheme="majorBidi" w:eastAsia="Times New Roman" w:hAnsiTheme="majorBidi" w:cstheme="majorBidi"/>
            <w:color w:val="663399"/>
            <w:sz w:val="24"/>
            <w:szCs w:val="24"/>
            <w:u w:val="single"/>
          </w:rPr>
          <w:t xml:space="preserve">Genoveva </w:t>
        </w:r>
        <w:proofErr w:type="spellStart"/>
        <w:r w:rsidR="00882732" w:rsidRPr="000156E2">
          <w:rPr>
            <w:rFonts w:asciiTheme="majorBidi" w:eastAsia="Times New Roman" w:hAnsiTheme="majorBidi" w:cstheme="majorBidi"/>
            <w:color w:val="663399"/>
            <w:sz w:val="24"/>
            <w:szCs w:val="24"/>
            <w:u w:val="single"/>
          </w:rPr>
          <w:t>Tisheva</w:t>
        </w:r>
        <w:proofErr w:type="spellEnd"/>
        <w:r w:rsidR="00882732" w:rsidRPr="000156E2">
          <w:rPr>
            <w:rFonts w:asciiTheme="majorBidi" w:eastAsia="Times New Roman" w:hAnsiTheme="majorBidi" w:cstheme="majorBidi"/>
            <w:color w:val="663399"/>
            <w:sz w:val="24"/>
            <w:szCs w:val="24"/>
            <w:u w:val="single"/>
          </w:rPr>
          <w:t>, Member, Committee on the Elimination of Discrimination against Women (CEDAW)</w:t>
        </w:r>
      </w:hyperlink>
    </w:p>
    <w:p w14:paraId="29B635EE" w14:textId="77777777" w:rsidR="00882732" w:rsidRPr="000156E2" w:rsidRDefault="003F3EAB" w:rsidP="000156E2">
      <w:pPr>
        <w:numPr>
          <w:ilvl w:val="0"/>
          <w:numId w:val="2"/>
        </w:numPr>
        <w:shd w:val="clear" w:color="auto" w:fill="FFFFFF"/>
        <w:spacing w:before="120" w:after="120" w:line="240" w:lineRule="auto"/>
        <w:jc w:val="both"/>
        <w:rPr>
          <w:rFonts w:asciiTheme="majorBidi" w:eastAsia="Times New Roman" w:hAnsiTheme="majorBidi" w:cstheme="majorBidi"/>
          <w:color w:val="000000"/>
          <w:sz w:val="24"/>
          <w:szCs w:val="24"/>
        </w:rPr>
      </w:pPr>
      <w:hyperlink r:id="rId19" w:history="1">
        <w:r w:rsidR="00882732" w:rsidRPr="000156E2">
          <w:rPr>
            <w:rFonts w:asciiTheme="majorBidi" w:eastAsia="Times New Roman" w:hAnsiTheme="majorBidi" w:cstheme="majorBidi"/>
            <w:color w:val="663399"/>
            <w:sz w:val="24"/>
            <w:szCs w:val="24"/>
            <w:u w:val="single"/>
          </w:rPr>
          <w:t xml:space="preserve">Tatiana Rein, Chair, Follow-Up Mechanism to the </w:t>
        </w:r>
        <w:proofErr w:type="spellStart"/>
        <w:r w:rsidR="00882732" w:rsidRPr="000156E2">
          <w:rPr>
            <w:rFonts w:asciiTheme="majorBidi" w:eastAsia="Times New Roman" w:hAnsiTheme="majorBidi" w:cstheme="majorBidi"/>
            <w:color w:val="663399"/>
            <w:sz w:val="24"/>
            <w:szCs w:val="24"/>
            <w:u w:val="single"/>
          </w:rPr>
          <w:t>Belém</w:t>
        </w:r>
        <w:proofErr w:type="spellEnd"/>
        <w:r w:rsidR="00882732" w:rsidRPr="000156E2">
          <w:rPr>
            <w:rFonts w:asciiTheme="majorBidi" w:eastAsia="Times New Roman" w:hAnsiTheme="majorBidi" w:cstheme="majorBidi"/>
            <w:color w:val="663399"/>
            <w:sz w:val="24"/>
            <w:szCs w:val="24"/>
            <w:u w:val="single"/>
          </w:rPr>
          <w:t xml:space="preserve"> do Pará Convention (MESECVI)</w:t>
        </w:r>
      </w:hyperlink>
    </w:p>
    <w:p w14:paraId="4E3FC42D" w14:textId="77777777" w:rsidR="00882732" w:rsidRPr="000156E2" w:rsidRDefault="003F3EAB" w:rsidP="000156E2">
      <w:pPr>
        <w:numPr>
          <w:ilvl w:val="0"/>
          <w:numId w:val="2"/>
        </w:numPr>
        <w:shd w:val="clear" w:color="auto" w:fill="FFFFFF"/>
        <w:spacing w:before="120" w:after="120" w:line="240" w:lineRule="auto"/>
        <w:jc w:val="both"/>
        <w:rPr>
          <w:rFonts w:asciiTheme="majorBidi" w:eastAsia="Times New Roman" w:hAnsiTheme="majorBidi" w:cstheme="majorBidi"/>
          <w:color w:val="000000"/>
          <w:sz w:val="24"/>
          <w:szCs w:val="24"/>
        </w:rPr>
      </w:pPr>
      <w:hyperlink r:id="rId20" w:history="1">
        <w:r w:rsidR="00882732" w:rsidRPr="000156E2">
          <w:rPr>
            <w:rFonts w:asciiTheme="majorBidi" w:eastAsia="Times New Roman" w:hAnsiTheme="majorBidi" w:cstheme="majorBidi"/>
            <w:color w:val="663399"/>
            <w:sz w:val="24"/>
            <w:szCs w:val="24"/>
            <w:u w:val="single"/>
          </w:rPr>
          <w:t xml:space="preserve">Sylvia </w:t>
        </w:r>
        <w:proofErr w:type="spellStart"/>
        <w:r w:rsidR="00882732" w:rsidRPr="000156E2">
          <w:rPr>
            <w:rFonts w:asciiTheme="majorBidi" w:eastAsia="Times New Roman" w:hAnsiTheme="majorBidi" w:cstheme="majorBidi"/>
            <w:color w:val="663399"/>
            <w:sz w:val="24"/>
            <w:szCs w:val="24"/>
            <w:u w:val="single"/>
          </w:rPr>
          <w:t>Walby</w:t>
        </w:r>
        <w:proofErr w:type="spellEnd"/>
        <w:r w:rsidR="00882732" w:rsidRPr="000156E2">
          <w:rPr>
            <w:rFonts w:asciiTheme="majorBidi" w:eastAsia="Times New Roman" w:hAnsiTheme="majorBidi" w:cstheme="majorBidi"/>
            <w:color w:val="663399"/>
            <w:sz w:val="24"/>
            <w:szCs w:val="24"/>
            <w:u w:val="single"/>
          </w:rPr>
          <w:t>, Director of the Violence and Society Centre and Professor of Sociology, at City, University of London</w:t>
        </w:r>
      </w:hyperlink>
    </w:p>
    <w:p w14:paraId="7F55CE95" w14:textId="77777777" w:rsidR="00882732" w:rsidRPr="000156E2" w:rsidRDefault="003F3EAB" w:rsidP="000156E2">
      <w:pPr>
        <w:numPr>
          <w:ilvl w:val="0"/>
          <w:numId w:val="2"/>
        </w:numPr>
        <w:shd w:val="clear" w:color="auto" w:fill="FFFFFF"/>
        <w:spacing w:before="120" w:after="120" w:line="240" w:lineRule="auto"/>
        <w:jc w:val="both"/>
        <w:rPr>
          <w:rFonts w:asciiTheme="majorBidi" w:eastAsia="Times New Roman" w:hAnsiTheme="majorBidi" w:cstheme="majorBidi"/>
          <w:color w:val="000000"/>
          <w:sz w:val="24"/>
          <w:szCs w:val="24"/>
        </w:rPr>
      </w:pPr>
      <w:hyperlink r:id="rId21" w:history="1">
        <w:r w:rsidR="00882732" w:rsidRPr="000156E2">
          <w:rPr>
            <w:rFonts w:asciiTheme="majorBidi" w:eastAsia="Times New Roman" w:hAnsiTheme="majorBidi" w:cstheme="majorBidi"/>
            <w:color w:val="663399"/>
            <w:sz w:val="24"/>
            <w:szCs w:val="24"/>
            <w:u w:val="single"/>
          </w:rPr>
          <w:t xml:space="preserve">Anna </w:t>
        </w:r>
        <w:proofErr w:type="spellStart"/>
        <w:r w:rsidR="00882732" w:rsidRPr="000156E2">
          <w:rPr>
            <w:rFonts w:asciiTheme="majorBidi" w:eastAsia="Times New Roman" w:hAnsiTheme="majorBidi" w:cstheme="majorBidi"/>
            <w:color w:val="663399"/>
            <w:sz w:val="24"/>
            <w:szCs w:val="24"/>
            <w:u w:val="single"/>
          </w:rPr>
          <w:t>Zobnina</w:t>
        </w:r>
        <w:proofErr w:type="spellEnd"/>
        <w:r w:rsidR="00882732" w:rsidRPr="000156E2">
          <w:rPr>
            <w:rFonts w:asciiTheme="majorBidi" w:eastAsia="Times New Roman" w:hAnsiTheme="majorBidi" w:cstheme="majorBidi"/>
            <w:color w:val="663399"/>
            <w:sz w:val="24"/>
            <w:szCs w:val="24"/>
            <w:u w:val="single"/>
          </w:rPr>
          <w:t>, member of the Executive Committee, European Women’s Lobby</w:t>
        </w:r>
      </w:hyperlink>
    </w:p>
    <w:p w14:paraId="19E31AF9" w14:textId="77777777" w:rsidR="00053B84" w:rsidRPr="000156E2" w:rsidRDefault="00053B84" w:rsidP="000156E2">
      <w:pPr>
        <w:jc w:val="both"/>
        <w:rPr>
          <w:rFonts w:asciiTheme="majorBidi" w:hAnsiTheme="majorBidi" w:cstheme="majorBidi"/>
          <w:sz w:val="24"/>
          <w:szCs w:val="24"/>
        </w:rPr>
      </w:pPr>
    </w:p>
    <w:sectPr w:rsidR="00053B84" w:rsidRPr="0001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301F5"/>
    <w:multiLevelType w:val="multilevel"/>
    <w:tmpl w:val="7BA86D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D434CD"/>
    <w:multiLevelType w:val="multilevel"/>
    <w:tmpl w:val="CA00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726CB"/>
    <w:multiLevelType w:val="hybridMultilevel"/>
    <w:tmpl w:val="E17C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32"/>
    <w:rsid w:val="000156E2"/>
    <w:rsid w:val="00024267"/>
    <w:rsid w:val="00033A1F"/>
    <w:rsid w:val="00034501"/>
    <w:rsid w:val="0004500E"/>
    <w:rsid w:val="00053093"/>
    <w:rsid w:val="00053B84"/>
    <w:rsid w:val="0007380A"/>
    <w:rsid w:val="0008792D"/>
    <w:rsid w:val="000D32A6"/>
    <w:rsid w:val="000E417C"/>
    <w:rsid w:val="00105D6A"/>
    <w:rsid w:val="00146EF6"/>
    <w:rsid w:val="00153BE1"/>
    <w:rsid w:val="001945F6"/>
    <w:rsid w:val="0019564A"/>
    <w:rsid w:val="00201A9E"/>
    <w:rsid w:val="00206500"/>
    <w:rsid w:val="00227538"/>
    <w:rsid w:val="00242418"/>
    <w:rsid w:val="00247443"/>
    <w:rsid w:val="00251906"/>
    <w:rsid w:val="0027470C"/>
    <w:rsid w:val="002A32BC"/>
    <w:rsid w:val="002D37ED"/>
    <w:rsid w:val="00313151"/>
    <w:rsid w:val="00347333"/>
    <w:rsid w:val="003547E2"/>
    <w:rsid w:val="00383CDE"/>
    <w:rsid w:val="00387FAB"/>
    <w:rsid w:val="003B4D99"/>
    <w:rsid w:val="003B56A4"/>
    <w:rsid w:val="003E5AB2"/>
    <w:rsid w:val="003E6CFB"/>
    <w:rsid w:val="003F0FB6"/>
    <w:rsid w:val="003F3EAB"/>
    <w:rsid w:val="00416F9C"/>
    <w:rsid w:val="004364E5"/>
    <w:rsid w:val="00442C9C"/>
    <w:rsid w:val="00472414"/>
    <w:rsid w:val="004B1EB6"/>
    <w:rsid w:val="004E2AEE"/>
    <w:rsid w:val="004E4618"/>
    <w:rsid w:val="00511CB3"/>
    <w:rsid w:val="005239D7"/>
    <w:rsid w:val="005338F2"/>
    <w:rsid w:val="005378BF"/>
    <w:rsid w:val="00573344"/>
    <w:rsid w:val="00580542"/>
    <w:rsid w:val="00587190"/>
    <w:rsid w:val="005F361C"/>
    <w:rsid w:val="00601E95"/>
    <w:rsid w:val="00641584"/>
    <w:rsid w:val="0065103A"/>
    <w:rsid w:val="00654A77"/>
    <w:rsid w:val="006816C1"/>
    <w:rsid w:val="006A6E41"/>
    <w:rsid w:val="006A7EEB"/>
    <w:rsid w:val="006C1710"/>
    <w:rsid w:val="006C5A16"/>
    <w:rsid w:val="006D5CDE"/>
    <w:rsid w:val="006F7BFB"/>
    <w:rsid w:val="0072199F"/>
    <w:rsid w:val="0072795E"/>
    <w:rsid w:val="00734DF3"/>
    <w:rsid w:val="007579C8"/>
    <w:rsid w:val="00782939"/>
    <w:rsid w:val="00783623"/>
    <w:rsid w:val="007C2DDD"/>
    <w:rsid w:val="007D2541"/>
    <w:rsid w:val="007F7360"/>
    <w:rsid w:val="0080044E"/>
    <w:rsid w:val="00800690"/>
    <w:rsid w:val="00801E77"/>
    <w:rsid w:val="00823972"/>
    <w:rsid w:val="00823E99"/>
    <w:rsid w:val="008272B1"/>
    <w:rsid w:val="00851A49"/>
    <w:rsid w:val="00872D40"/>
    <w:rsid w:val="00882732"/>
    <w:rsid w:val="00893B9F"/>
    <w:rsid w:val="008B58B0"/>
    <w:rsid w:val="008B7D3E"/>
    <w:rsid w:val="008D6CE5"/>
    <w:rsid w:val="00906F8A"/>
    <w:rsid w:val="00934AE9"/>
    <w:rsid w:val="00934EF2"/>
    <w:rsid w:val="009B643E"/>
    <w:rsid w:val="009C2434"/>
    <w:rsid w:val="009D4234"/>
    <w:rsid w:val="009E06DD"/>
    <w:rsid w:val="009F532B"/>
    <w:rsid w:val="00A36BC5"/>
    <w:rsid w:val="00A621C0"/>
    <w:rsid w:val="00A709C0"/>
    <w:rsid w:val="00A7650A"/>
    <w:rsid w:val="00A932BA"/>
    <w:rsid w:val="00AE1FE9"/>
    <w:rsid w:val="00AF156E"/>
    <w:rsid w:val="00B25630"/>
    <w:rsid w:val="00B31476"/>
    <w:rsid w:val="00B70F90"/>
    <w:rsid w:val="00B73E4C"/>
    <w:rsid w:val="00BA0F0C"/>
    <w:rsid w:val="00BA13EA"/>
    <w:rsid w:val="00BA7B2B"/>
    <w:rsid w:val="00BB6E93"/>
    <w:rsid w:val="00BC49AF"/>
    <w:rsid w:val="00BD7AD2"/>
    <w:rsid w:val="00C562A0"/>
    <w:rsid w:val="00C667B2"/>
    <w:rsid w:val="00C96A69"/>
    <w:rsid w:val="00CB6518"/>
    <w:rsid w:val="00CD0E92"/>
    <w:rsid w:val="00CF1765"/>
    <w:rsid w:val="00D06527"/>
    <w:rsid w:val="00D33509"/>
    <w:rsid w:val="00D3759A"/>
    <w:rsid w:val="00D43E9E"/>
    <w:rsid w:val="00D45AF9"/>
    <w:rsid w:val="00D61E17"/>
    <w:rsid w:val="00D8019B"/>
    <w:rsid w:val="00D90AD8"/>
    <w:rsid w:val="00D94FA7"/>
    <w:rsid w:val="00DB1719"/>
    <w:rsid w:val="00DC42C2"/>
    <w:rsid w:val="00DE19FB"/>
    <w:rsid w:val="00DE699F"/>
    <w:rsid w:val="00E03487"/>
    <w:rsid w:val="00E542E8"/>
    <w:rsid w:val="00E93411"/>
    <w:rsid w:val="00EB669B"/>
    <w:rsid w:val="00EC7523"/>
    <w:rsid w:val="00EE1D02"/>
    <w:rsid w:val="00F11B72"/>
    <w:rsid w:val="00F41349"/>
    <w:rsid w:val="00F41ADE"/>
    <w:rsid w:val="00F42BB8"/>
    <w:rsid w:val="00F711FD"/>
    <w:rsid w:val="00FC289F"/>
    <w:rsid w:val="00FD6E1F"/>
    <w:rsid w:val="00FD6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6EE7"/>
  <w15:chartTrackingRefBased/>
  <w15:docId w15:val="{DAEF8803-98BE-4D7E-B3F6-7A896CE0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827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7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2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2732"/>
    <w:rPr>
      <w:b/>
      <w:bCs/>
    </w:rPr>
  </w:style>
  <w:style w:type="character" w:styleId="Hyperlink">
    <w:name w:val="Hyperlink"/>
    <w:basedOn w:val="DefaultParagraphFont"/>
    <w:uiPriority w:val="99"/>
    <w:semiHidden/>
    <w:unhideWhenUsed/>
    <w:rsid w:val="00882732"/>
    <w:rPr>
      <w:color w:val="0000FF"/>
      <w:u w:val="single"/>
    </w:rPr>
  </w:style>
  <w:style w:type="paragraph" w:styleId="ListParagraph">
    <w:name w:val="List Paragraph"/>
    <w:basedOn w:val="Normal"/>
    <w:uiPriority w:val="34"/>
    <w:qFormat/>
    <w:rsid w:val="00034501"/>
    <w:pPr>
      <w:ind w:left="720"/>
      <w:contextualSpacing/>
    </w:pPr>
  </w:style>
  <w:style w:type="character" w:styleId="CommentReference">
    <w:name w:val="annotation reference"/>
    <w:basedOn w:val="DefaultParagraphFont"/>
    <w:uiPriority w:val="99"/>
    <w:semiHidden/>
    <w:unhideWhenUsed/>
    <w:rsid w:val="00242418"/>
    <w:rPr>
      <w:sz w:val="16"/>
      <w:szCs w:val="16"/>
    </w:rPr>
  </w:style>
  <w:style w:type="paragraph" w:styleId="CommentText">
    <w:name w:val="annotation text"/>
    <w:basedOn w:val="Normal"/>
    <w:link w:val="CommentTextChar"/>
    <w:uiPriority w:val="99"/>
    <w:semiHidden/>
    <w:unhideWhenUsed/>
    <w:rsid w:val="00242418"/>
    <w:pPr>
      <w:spacing w:line="240" w:lineRule="auto"/>
    </w:pPr>
    <w:rPr>
      <w:sz w:val="20"/>
      <w:szCs w:val="20"/>
    </w:rPr>
  </w:style>
  <w:style w:type="character" w:customStyle="1" w:styleId="CommentTextChar">
    <w:name w:val="Comment Text Char"/>
    <w:basedOn w:val="DefaultParagraphFont"/>
    <w:link w:val="CommentText"/>
    <w:uiPriority w:val="99"/>
    <w:semiHidden/>
    <w:rsid w:val="00242418"/>
    <w:rPr>
      <w:sz w:val="20"/>
      <w:szCs w:val="20"/>
    </w:rPr>
  </w:style>
  <w:style w:type="paragraph" w:styleId="CommentSubject">
    <w:name w:val="annotation subject"/>
    <w:basedOn w:val="CommentText"/>
    <w:next w:val="CommentText"/>
    <w:link w:val="CommentSubjectChar"/>
    <w:uiPriority w:val="99"/>
    <w:semiHidden/>
    <w:unhideWhenUsed/>
    <w:rsid w:val="00242418"/>
    <w:rPr>
      <w:b/>
      <w:bCs/>
    </w:rPr>
  </w:style>
  <w:style w:type="character" w:customStyle="1" w:styleId="CommentSubjectChar">
    <w:name w:val="Comment Subject Char"/>
    <w:basedOn w:val="CommentTextChar"/>
    <w:link w:val="CommentSubject"/>
    <w:uiPriority w:val="99"/>
    <w:semiHidden/>
    <w:rsid w:val="00242418"/>
    <w:rPr>
      <w:b/>
      <w:bCs/>
      <w:sz w:val="20"/>
      <w:szCs w:val="20"/>
    </w:rPr>
  </w:style>
  <w:style w:type="paragraph" w:styleId="BalloonText">
    <w:name w:val="Balloon Text"/>
    <w:basedOn w:val="Normal"/>
    <w:link w:val="BalloonTextChar"/>
    <w:uiPriority w:val="99"/>
    <w:semiHidden/>
    <w:unhideWhenUsed/>
    <w:rsid w:val="00242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5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Women/SR/Call_on_Rape/EGM_EN-SR_Report.pdf" TargetMode="External"/><Relationship Id="rId13" Type="http://schemas.openxmlformats.org/officeDocument/2006/relationships/hyperlink" Target="https://www.ohchr.org/Documents/Issues/Women/SR/Call_on_Rape/Amarsanaa_Darisuren.docx" TargetMode="External"/><Relationship Id="rId18" Type="http://schemas.openxmlformats.org/officeDocument/2006/relationships/hyperlink" Target="https://www.ohchr.org/Documents/Issues/Women/SR/Call_on_Rape/Genoveva_Tisheva.doc"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ohchr.org/Documents/Issues/Women/SR/Call_on_Rape/Anna%20Zobnina.docx" TargetMode="External"/><Relationship Id="rId7" Type="http://schemas.openxmlformats.org/officeDocument/2006/relationships/hyperlink" Target="https://www.ohchr.org/Documents/Issues/Women/SR/Call_on_Rape/Participant_list_EGM_rape_report_SR_VAW_EN.pdf" TargetMode="External"/><Relationship Id="rId12" Type="http://schemas.openxmlformats.org/officeDocument/2006/relationships/hyperlink" Target="https://www.ohchr.org/Documents/Issues/Women/SR/Call_on_Rape/AmandaDale.pdf" TargetMode="External"/><Relationship Id="rId17" Type="http://schemas.openxmlformats.org/officeDocument/2006/relationships/hyperlink" Target="https://www.ohchr.org/Documents/Issues/Women/SR/Call_on_Rape/Rosalyn_Park.docx"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ohchr.org/Documents/Issues/Women/SR/Call_on_Rape/Marceline_Naudi.docx" TargetMode="External"/><Relationship Id="rId20" Type="http://schemas.openxmlformats.org/officeDocument/2006/relationships/hyperlink" Target="https://www.ohchr.org/Documents/Issues/Women/SR/Call_on_Rape/Sylvia_Walby.docx" TargetMode="External"/><Relationship Id="rId1" Type="http://schemas.openxmlformats.org/officeDocument/2006/relationships/numbering" Target="numbering.xml"/><Relationship Id="rId6" Type="http://schemas.openxmlformats.org/officeDocument/2006/relationships/hyperlink" Target="https://www.ohchr.org/Documents/Issues/Women/SR/Call_on_Rape/Concept_note_and_Agenda_EGM_rape_report_SR_VAW_EN.pdf" TargetMode="External"/><Relationship Id="rId11" Type="http://schemas.openxmlformats.org/officeDocument/2006/relationships/hyperlink" Target="https://www.ohchr.org/Documents/Issues/Women/SR/Call_on_Rape/Christine_Chinkin.docx" TargetMode="External"/><Relationship Id="rId24" Type="http://schemas.openxmlformats.org/officeDocument/2006/relationships/customXml" Target="../customXml/item1.xml"/><Relationship Id="rId5" Type="http://schemas.openxmlformats.org/officeDocument/2006/relationships/hyperlink" Target="mailto:vaw@ohchr.org" TargetMode="External"/><Relationship Id="rId15" Type="http://schemas.openxmlformats.org/officeDocument/2006/relationships/hyperlink" Target="https://www.ohchr.org/Documents/Issues/Women/SR/Call_on_Rape/Equality_Now.pptx" TargetMode="External"/><Relationship Id="rId23" Type="http://schemas.openxmlformats.org/officeDocument/2006/relationships/theme" Target="theme/theme1.xml"/><Relationship Id="rId10" Type="http://schemas.openxmlformats.org/officeDocument/2006/relationships/hyperlink" Target="https://www.ohchr.org/Documents/Issues/Women/SR/Call_on_Rape/Anna_Blus_Amnesty_International.pptx" TargetMode="External"/><Relationship Id="rId19" Type="http://schemas.openxmlformats.org/officeDocument/2006/relationships/hyperlink" Target="https://www.ohchr.org/Documents/Issues/Women/SR/Call_on_Rape/Tatiana_Rein.docx" TargetMode="External"/><Relationship Id="rId4" Type="http://schemas.openxmlformats.org/officeDocument/2006/relationships/webSettings" Target="webSettings.xml"/><Relationship Id="rId9" Type="http://schemas.openxmlformats.org/officeDocument/2006/relationships/hyperlink" Target="https://www.ohchr.org/Documents/Issues/Women/SR/Call_on_Rape/Olivia_Bjorklund_Dahlgren.pdf" TargetMode="External"/><Relationship Id="rId14" Type="http://schemas.openxmlformats.org/officeDocument/2006/relationships/hyperlink" Target="https://www.ohchr.org/Documents/Issues/Women/SR/Call_on_Rape/Tamar_Dekanosidze.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CA7B6E-B5A2-431B-94E5-23C99075A859}"/>
</file>

<file path=customXml/itemProps2.xml><?xml version="1.0" encoding="utf-8"?>
<ds:datastoreItem xmlns:ds="http://schemas.openxmlformats.org/officeDocument/2006/customXml" ds:itemID="{89E62203-C5EF-4F1B-9310-8116C3AFAC08}"/>
</file>

<file path=customXml/itemProps3.xml><?xml version="1.0" encoding="utf-8"?>
<ds:datastoreItem xmlns:ds="http://schemas.openxmlformats.org/officeDocument/2006/customXml" ds:itemID="{C31209B2-E307-4381-812A-D5059B4D4BAC}"/>
</file>

<file path=docProps/app.xml><?xml version="1.0" encoding="utf-8"?>
<Properties xmlns="http://schemas.openxmlformats.org/officeDocument/2006/extended-properties" xmlns:vt="http://schemas.openxmlformats.org/officeDocument/2006/docPropsVTypes">
  <Template>Normal</Template>
  <TotalTime>2</TotalTime>
  <Pages>11</Pages>
  <Words>4975</Words>
  <Characters>28360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dc:creator>
  <cp:keywords/>
  <dc:description/>
  <cp:lastModifiedBy>Sieane Laurine Abdul-Baki</cp:lastModifiedBy>
  <cp:revision>4</cp:revision>
  <dcterms:created xsi:type="dcterms:W3CDTF">2021-01-04T12:06:00Z</dcterms:created>
  <dcterms:modified xsi:type="dcterms:W3CDTF">2021-01-04T12:08:00Z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