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DC0" w:rsidRDefault="00456DC0">
      <w:pPr>
        <w:rPr>
          <w:rFonts w:ascii="Calibri" w:hAnsi="Calibri" w:cs="Calibri"/>
          <w:b/>
          <w:sz w:val="28"/>
          <w:szCs w:val="28"/>
          <w:lang w:val="en-US"/>
        </w:rPr>
      </w:pPr>
    </w:p>
    <w:p w:rsidR="00EF55EB" w:rsidRDefault="00456DC0" w:rsidP="00456DC0">
      <w:pPr>
        <w:jc w:val="center"/>
        <w:rPr>
          <w:rFonts w:ascii="Calibri" w:hAnsi="Calibri" w:cs="Calibri"/>
          <w:b/>
          <w:sz w:val="28"/>
          <w:szCs w:val="28"/>
          <w:lang w:val="en-US"/>
        </w:rPr>
      </w:pPr>
      <w:bookmarkStart w:id="0" w:name="_GoBack"/>
      <w:r w:rsidRPr="00456DC0">
        <w:rPr>
          <w:rFonts w:ascii="Calibri" w:hAnsi="Calibri" w:cs="Calibri"/>
          <w:b/>
          <w:sz w:val="28"/>
          <w:szCs w:val="28"/>
          <w:lang w:val="en-US"/>
        </w:rPr>
        <w:t xml:space="preserve">Replies by the Government of Finland </w:t>
      </w:r>
      <w:proofErr w:type="gramStart"/>
      <w:r w:rsidRPr="00456DC0">
        <w:rPr>
          <w:rFonts w:ascii="Calibri" w:hAnsi="Calibri" w:cs="Calibri"/>
          <w:b/>
          <w:sz w:val="28"/>
          <w:szCs w:val="28"/>
          <w:lang w:val="en-US"/>
        </w:rPr>
        <w:t>to the questionnaire by</w:t>
      </w:r>
      <w:r>
        <w:rPr>
          <w:rFonts w:ascii="Calibri" w:hAnsi="Calibri" w:cs="Calibri"/>
          <w:b/>
          <w:sz w:val="28"/>
          <w:szCs w:val="28"/>
          <w:lang w:val="en-US"/>
        </w:rPr>
        <w:t xml:space="preserve"> the Special Rapporteur on violence against women, its causes and consequences</w:t>
      </w:r>
      <w:proofErr w:type="gramEnd"/>
    </w:p>
    <w:bookmarkEnd w:id="0"/>
    <w:p w:rsidR="00456DC0" w:rsidRDefault="00181440" w:rsidP="00456DC0">
      <w:pPr>
        <w:jc w:val="center"/>
        <w:rPr>
          <w:b/>
          <w:sz w:val="24"/>
          <w:szCs w:val="24"/>
          <w:lang w:val="en-US"/>
        </w:rPr>
      </w:pPr>
      <w:r>
        <w:rPr>
          <w:b/>
          <w:sz w:val="24"/>
          <w:szCs w:val="24"/>
          <w:lang w:val="en-US"/>
        </w:rPr>
        <w:t>22</w:t>
      </w:r>
      <w:r w:rsidR="0023648F">
        <w:rPr>
          <w:b/>
          <w:sz w:val="24"/>
          <w:szCs w:val="24"/>
          <w:lang w:val="en-US"/>
        </w:rPr>
        <w:t xml:space="preserve"> December 2020</w:t>
      </w:r>
    </w:p>
    <w:p w:rsidR="0023648F" w:rsidRDefault="0023648F" w:rsidP="00456DC0">
      <w:pPr>
        <w:jc w:val="center"/>
        <w:rPr>
          <w:b/>
          <w:sz w:val="24"/>
          <w:szCs w:val="24"/>
          <w:lang w:val="en-US"/>
        </w:rPr>
      </w:pPr>
    </w:p>
    <w:p w:rsidR="0023648F" w:rsidRPr="00F3691C" w:rsidRDefault="0023648F" w:rsidP="0023648F">
      <w:pPr>
        <w:rPr>
          <w:lang w:val="en-GB"/>
        </w:rPr>
      </w:pPr>
      <w:r w:rsidRPr="00F3691C">
        <w:rPr>
          <w:lang w:val="en-GB"/>
        </w:rPr>
        <w:t>The Government of Finland presents the following replies to questionnaire sent by the Special Rapporteur on 9 April 2020.</w:t>
      </w:r>
    </w:p>
    <w:p w:rsidR="00F6067E" w:rsidRPr="00F3691C" w:rsidRDefault="00F6067E" w:rsidP="0023648F">
      <w:pPr>
        <w:rPr>
          <w:lang w:val="en-GB"/>
        </w:rPr>
      </w:pPr>
    </w:p>
    <w:p w:rsidR="000C4BBA" w:rsidRPr="00F3691C" w:rsidRDefault="00350672" w:rsidP="0023648F">
      <w:pPr>
        <w:rPr>
          <w:b/>
          <w:lang w:val="en-GB"/>
        </w:rPr>
      </w:pPr>
      <w:r w:rsidRPr="00F3691C">
        <w:rPr>
          <w:b/>
          <w:lang w:val="en-GB"/>
        </w:rPr>
        <w:t>Q</w:t>
      </w:r>
      <w:r w:rsidR="00D42829" w:rsidRPr="00F3691C">
        <w:rPr>
          <w:b/>
          <w:lang w:val="en-GB"/>
        </w:rPr>
        <w:t>1</w:t>
      </w:r>
    </w:p>
    <w:p w:rsidR="000C4BBA" w:rsidRPr="00F3691C" w:rsidRDefault="000C4BBA" w:rsidP="000C4BBA">
      <w:pPr>
        <w:autoSpaceDE w:val="0"/>
        <w:autoSpaceDN w:val="0"/>
        <w:adjustRightInd w:val="0"/>
        <w:spacing w:after="0" w:line="240" w:lineRule="auto"/>
        <w:rPr>
          <w:rFonts w:cs="Calibri"/>
          <w:lang w:val="en-US"/>
        </w:rPr>
      </w:pPr>
      <w:r w:rsidRPr="00F3691C">
        <w:rPr>
          <w:rFonts w:cs="Calibri"/>
          <w:lang w:val="en-US"/>
        </w:rPr>
        <w:t>Extract from the Criminal Code of Finland (unofficial translation):</w:t>
      </w:r>
    </w:p>
    <w:p w:rsidR="000C4BBA" w:rsidRPr="00F3691C" w:rsidRDefault="000C4BBA" w:rsidP="000C4BBA">
      <w:pPr>
        <w:autoSpaceDE w:val="0"/>
        <w:autoSpaceDN w:val="0"/>
        <w:adjustRightInd w:val="0"/>
        <w:spacing w:after="0" w:line="240" w:lineRule="auto"/>
        <w:rPr>
          <w:rFonts w:cs="Calibri"/>
          <w:lang w:val="en-US"/>
        </w:rPr>
      </w:pPr>
    </w:p>
    <w:p w:rsidR="000C4BBA" w:rsidRPr="00F3691C" w:rsidRDefault="000C4BBA" w:rsidP="000C4BBA">
      <w:pPr>
        <w:autoSpaceDE w:val="0"/>
        <w:autoSpaceDN w:val="0"/>
        <w:adjustRightInd w:val="0"/>
        <w:spacing w:after="0" w:line="240" w:lineRule="auto"/>
        <w:rPr>
          <w:rFonts w:cs="Calibri"/>
          <w:b/>
          <w:bCs/>
          <w:i/>
          <w:lang w:val="en-US"/>
        </w:rPr>
      </w:pPr>
      <w:r w:rsidRPr="00F3691C">
        <w:rPr>
          <w:rFonts w:cs="Calibri"/>
          <w:i/>
          <w:lang w:val="en-US"/>
        </w:rPr>
        <w:t>“</w:t>
      </w:r>
      <w:r w:rsidRPr="00F3691C">
        <w:rPr>
          <w:rFonts w:cs="Calibri"/>
          <w:b/>
          <w:bCs/>
          <w:i/>
          <w:lang w:val="en-US"/>
        </w:rPr>
        <w:t>Chapter 20 -Sex offences (563/1998)</w:t>
      </w:r>
    </w:p>
    <w:p w:rsidR="000C4BBA" w:rsidRPr="00F3691C" w:rsidRDefault="000C4BBA" w:rsidP="000C4BBA">
      <w:pPr>
        <w:autoSpaceDE w:val="0"/>
        <w:autoSpaceDN w:val="0"/>
        <w:adjustRightInd w:val="0"/>
        <w:spacing w:after="0" w:line="240" w:lineRule="auto"/>
        <w:rPr>
          <w:rFonts w:cs="Calibri"/>
          <w:b/>
          <w:bCs/>
          <w:i/>
          <w:lang w:val="en-US"/>
        </w:rPr>
      </w:pPr>
    </w:p>
    <w:p w:rsidR="000C4BBA" w:rsidRPr="00F3691C" w:rsidRDefault="000C4BBA" w:rsidP="000C4BBA">
      <w:pPr>
        <w:autoSpaceDE w:val="0"/>
        <w:autoSpaceDN w:val="0"/>
        <w:adjustRightInd w:val="0"/>
        <w:spacing w:after="0" w:line="240" w:lineRule="auto"/>
        <w:rPr>
          <w:rFonts w:cs="Calibri"/>
          <w:b/>
          <w:bCs/>
          <w:i/>
          <w:lang w:val="en-US"/>
        </w:rPr>
      </w:pPr>
      <w:r w:rsidRPr="00F3691C">
        <w:rPr>
          <w:rFonts w:cs="Calibri"/>
          <w:b/>
          <w:bCs/>
          <w:i/>
          <w:lang w:val="en-US"/>
        </w:rPr>
        <w:t>Section 1 -</w:t>
      </w:r>
      <w:r w:rsidR="0029518E" w:rsidRPr="00F3691C">
        <w:rPr>
          <w:rFonts w:cs="Calibri"/>
          <w:b/>
          <w:bCs/>
          <w:i/>
          <w:lang w:val="en-US"/>
        </w:rPr>
        <w:t xml:space="preserve"> </w:t>
      </w:r>
      <w:r w:rsidRPr="00F3691C">
        <w:rPr>
          <w:rFonts w:cs="Calibri"/>
          <w:b/>
          <w:bCs/>
          <w:i/>
          <w:lang w:val="en-US"/>
        </w:rPr>
        <w:t>Rape (509/2014)</w:t>
      </w:r>
    </w:p>
    <w:p w:rsidR="000C4BBA" w:rsidRPr="00F3691C" w:rsidRDefault="000C4BBA" w:rsidP="000C4BBA">
      <w:pPr>
        <w:autoSpaceDE w:val="0"/>
        <w:autoSpaceDN w:val="0"/>
        <w:adjustRightInd w:val="0"/>
        <w:spacing w:after="0" w:line="240" w:lineRule="auto"/>
        <w:rPr>
          <w:rFonts w:cs="Calibri"/>
          <w:b/>
          <w:bCs/>
          <w:i/>
          <w:lang w:val="en-US"/>
        </w:rPr>
      </w:pPr>
    </w:p>
    <w:p w:rsidR="000C4BBA" w:rsidRPr="00F3691C" w:rsidRDefault="000C4BBA" w:rsidP="005759C2">
      <w:pPr>
        <w:pStyle w:val="ListParagraph"/>
        <w:numPr>
          <w:ilvl w:val="0"/>
          <w:numId w:val="2"/>
        </w:numPr>
        <w:autoSpaceDE w:val="0"/>
        <w:autoSpaceDN w:val="0"/>
        <w:adjustRightInd w:val="0"/>
        <w:spacing w:after="0" w:line="240" w:lineRule="auto"/>
        <w:rPr>
          <w:rFonts w:cs="Calibri"/>
          <w:i/>
          <w:lang w:val="en-US"/>
        </w:rPr>
      </w:pPr>
      <w:r w:rsidRPr="00F3691C">
        <w:rPr>
          <w:rFonts w:cs="Calibri"/>
          <w:i/>
          <w:lang w:val="en-US"/>
        </w:rPr>
        <w:t xml:space="preserve">A person who forces another into sexual intercourse by the use or threat of violence directed against the person </w:t>
      </w:r>
      <w:proofErr w:type="gramStart"/>
      <w:r w:rsidRPr="00F3691C">
        <w:rPr>
          <w:rFonts w:cs="Calibri"/>
          <w:i/>
          <w:lang w:val="en-US"/>
        </w:rPr>
        <w:t>shall be sentenced</w:t>
      </w:r>
      <w:proofErr w:type="gramEnd"/>
      <w:r w:rsidRPr="00F3691C">
        <w:rPr>
          <w:rFonts w:cs="Calibri"/>
          <w:i/>
          <w:lang w:val="en-US"/>
        </w:rPr>
        <w:t xml:space="preserve"> for rape to imprisonment for at least one year and at most six years.</w:t>
      </w:r>
    </w:p>
    <w:p w:rsidR="000C4BBA" w:rsidRPr="00F3691C" w:rsidRDefault="000C4BBA" w:rsidP="000C4BBA">
      <w:pPr>
        <w:pStyle w:val="ListParagraph"/>
        <w:autoSpaceDE w:val="0"/>
        <w:autoSpaceDN w:val="0"/>
        <w:adjustRightInd w:val="0"/>
        <w:spacing w:after="0" w:line="240" w:lineRule="auto"/>
        <w:rPr>
          <w:rFonts w:cs="Calibri"/>
          <w:i/>
          <w:lang w:val="en-US"/>
        </w:rPr>
      </w:pPr>
    </w:p>
    <w:p w:rsidR="000C4BBA" w:rsidRPr="00F3691C" w:rsidRDefault="000C4BBA" w:rsidP="003B07A1">
      <w:pPr>
        <w:pStyle w:val="ListParagraph"/>
        <w:numPr>
          <w:ilvl w:val="0"/>
          <w:numId w:val="2"/>
        </w:numPr>
        <w:autoSpaceDE w:val="0"/>
        <w:autoSpaceDN w:val="0"/>
        <w:adjustRightInd w:val="0"/>
        <w:spacing w:after="0" w:line="240" w:lineRule="auto"/>
        <w:rPr>
          <w:rFonts w:cs="Calibri"/>
          <w:i/>
          <w:lang w:val="en-US"/>
        </w:rPr>
      </w:pPr>
      <w:r w:rsidRPr="00F3691C">
        <w:rPr>
          <w:rFonts w:cs="Calibri"/>
          <w:i/>
          <w:lang w:val="en-US"/>
        </w:rPr>
        <w:t>Also a person who, by taking advantage of the fact that another person, due to unconsciousness, illness, disability, state of fear or other state of helplessness, is unable to defend himself or herself or to formulate or express his or her will, has sexual intercourse with him or her, shall be sentenced for rape.</w:t>
      </w:r>
    </w:p>
    <w:p w:rsidR="000C4BBA" w:rsidRPr="00F3691C" w:rsidRDefault="000C4BBA" w:rsidP="000C4BBA">
      <w:pPr>
        <w:pStyle w:val="ListParagraph"/>
        <w:autoSpaceDE w:val="0"/>
        <w:autoSpaceDN w:val="0"/>
        <w:adjustRightInd w:val="0"/>
        <w:spacing w:after="0" w:line="240" w:lineRule="auto"/>
        <w:rPr>
          <w:rFonts w:cs="Calibri"/>
          <w:i/>
          <w:lang w:val="en-US"/>
        </w:rPr>
      </w:pPr>
    </w:p>
    <w:p w:rsidR="000C4BBA" w:rsidRPr="00F3691C" w:rsidRDefault="000C4BBA" w:rsidP="000C4BBA">
      <w:pPr>
        <w:pStyle w:val="ListParagraph"/>
        <w:numPr>
          <w:ilvl w:val="0"/>
          <w:numId w:val="2"/>
        </w:numPr>
        <w:autoSpaceDE w:val="0"/>
        <w:autoSpaceDN w:val="0"/>
        <w:adjustRightInd w:val="0"/>
        <w:spacing w:after="0" w:line="240" w:lineRule="auto"/>
        <w:rPr>
          <w:b/>
          <w:i/>
          <w:lang w:val="en-US"/>
        </w:rPr>
      </w:pPr>
      <w:r w:rsidRPr="00F3691C">
        <w:rPr>
          <w:rFonts w:cs="Calibri"/>
          <w:i/>
          <w:lang w:val="en-US"/>
        </w:rPr>
        <w:t xml:space="preserve">If the rape, taking into consideration the pettiness of the threat or the other circumstances connected with the offence, is less serious when considered as a whole than the acts referred to in subsections 1 or 2, the offender shall be sentenced to imprisonment for at least four months and at most four years. A person who forces another into sexual intercourse through other than the threat referred to in subparagraph 1 </w:t>
      </w:r>
      <w:proofErr w:type="gramStart"/>
      <w:r w:rsidRPr="00F3691C">
        <w:rPr>
          <w:rFonts w:cs="Calibri"/>
          <w:i/>
          <w:lang w:val="en-US"/>
        </w:rPr>
        <w:t>shall be sentenced</w:t>
      </w:r>
      <w:proofErr w:type="gramEnd"/>
      <w:r w:rsidRPr="00F3691C">
        <w:rPr>
          <w:rFonts w:cs="Calibri"/>
          <w:i/>
          <w:lang w:val="en-US"/>
        </w:rPr>
        <w:t xml:space="preserve"> in a similar manner. What </w:t>
      </w:r>
      <w:proofErr w:type="gramStart"/>
      <w:r w:rsidRPr="00F3691C">
        <w:rPr>
          <w:rFonts w:cs="Calibri"/>
          <w:i/>
          <w:lang w:val="en-US"/>
        </w:rPr>
        <w:t>is provided</w:t>
      </w:r>
      <w:proofErr w:type="gramEnd"/>
      <w:r w:rsidRPr="00F3691C">
        <w:rPr>
          <w:rFonts w:cs="Calibri"/>
          <w:i/>
          <w:lang w:val="en-US"/>
        </w:rPr>
        <w:t xml:space="preserve"> above in this subparagraph does not apply if violence has been used in the rape.</w:t>
      </w:r>
    </w:p>
    <w:p w:rsidR="000C4BBA" w:rsidRPr="00F3691C" w:rsidRDefault="000C4BBA" w:rsidP="000C4BBA">
      <w:pPr>
        <w:pStyle w:val="ListParagraph"/>
        <w:rPr>
          <w:i/>
          <w:lang w:val="en-US"/>
        </w:rPr>
      </w:pPr>
    </w:p>
    <w:p w:rsidR="000C4BBA" w:rsidRPr="00F3691C" w:rsidRDefault="000C4BBA" w:rsidP="000C4BBA">
      <w:pPr>
        <w:pStyle w:val="ListParagraph"/>
        <w:numPr>
          <w:ilvl w:val="0"/>
          <w:numId w:val="2"/>
        </w:numPr>
        <w:autoSpaceDE w:val="0"/>
        <w:autoSpaceDN w:val="0"/>
        <w:adjustRightInd w:val="0"/>
        <w:spacing w:after="0" w:line="240" w:lineRule="auto"/>
        <w:rPr>
          <w:b/>
          <w:i/>
          <w:lang w:val="en-US"/>
        </w:rPr>
      </w:pPr>
      <w:r w:rsidRPr="00F3691C">
        <w:rPr>
          <w:i/>
          <w:lang w:val="en-US"/>
        </w:rPr>
        <w:t>An attempt is punishable.</w:t>
      </w:r>
    </w:p>
    <w:p w:rsidR="000C4BBA" w:rsidRPr="00F3691C" w:rsidRDefault="000C4BBA" w:rsidP="000C4BBA">
      <w:pPr>
        <w:pStyle w:val="ListParagraph"/>
        <w:rPr>
          <w:b/>
          <w:i/>
          <w:lang w:val="en-US"/>
        </w:rPr>
      </w:pPr>
    </w:p>
    <w:p w:rsidR="000C4BBA" w:rsidRPr="00F3691C" w:rsidRDefault="000C4BBA" w:rsidP="000C4BBA">
      <w:pPr>
        <w:pStyle w:val="ListParagraph"/>
        <w:autoSpaceDE w:val="0"/>
        <w:autoSpaceDN w:val="0"/>
        <w:adjustRightInd w:val="0"/>
        <w:spacing w:after="0" w:line="240" w:lineRule="auto"/>
        <w:rPr>
          <w:b/>
          <w:i/>
          <w:lang w:val="en-US"/>
        </w:rPr>
      </w:pPr>
    </w:p>
    <w:p w:rsidR="000C4BBA" w:rsidRPr="00F3691C" w:rsidRDefault="000C4BBA" w:rsidP="000C4BBA">
      <w:pPr>
        <w:rPr>
          <w:b/>
          <w:bCs/>
          <w:i/>
          <w:lang w:val="en-US"/>
        </w:rPr>
      </w:pPr>
      <w:r w:rsidRPr="00F3691C">
        <w:rPr>
          <w:b/>
          <w:bCs/>
          <w:i/>
          <w:lang w:val="en-US"/>
        </w:rPr>
        <w:t xml:space="preserve">Section </w:t>
      </w:r>
      <w:proofErr w:type="gramStart"/>
      <w:r w:rsidRPr="00F3691C">
        <w:rPr>
          <w:b/>
          <w:bCs/>
          <w:i/>
          <w:lang w:val="en-US"/>
        </w:rPr>
        <w:t>2</w:t>
      </w:r>
      <w:proofErr w:type="gramEnd"/>
      <w:r w:rsidRPr="00F3691C">
        <w:rPr>
          <w:b/>
          <w:bCs/>
          <w:i/>
          <w:lang w:val="en-US"/>
        </w:rPr>
        <w:t xml:space="preserve"> -Aggravated rape (509/2014)</w:t>
      </w:r>
    </w:p>
    <w:p w:rsidR="000C4BBA" w:rsidRPr="00F3691C" w:rsidRDefault="000C4BBA" w:rsidP="000C4BBA">
      <w:pPr>
        <w:ind w:left="284"/>
        <w:rPr>
          <w:i/>
          <w:lang w:val="en-US"/>
        </w:rPr>
      </w:pPr>
      <w:r w:rsidRPr="00F3691C">
        <w:rPr>
          <w:i/>
          <w:lang w:val="en-US"/>
        </w:rPr>
        <w:t>(1) If, in the rape,</w:t>
      </w:r>
    </w:p>
    <w:p w:rsidR="000C4BBA" w:rsidRPr="00F3691C" w:rsidRDefault="000C4BBA" w:rsidP="000C4BBA">
      <w:pPr>
        <w:ind w:left="1304"/>
        <w:rPr>
          <w:i/>
          <w:lang w:val="en-US"/>
        </w:rPr>
      </w:pPr>
      <w:r w:rsidRPr="00F3691C">
        <w:rPr>
          <w:i/>
          <w:lang w:val="en-US"/>
        </w:rPr>
        <w:t xml:space="preserve">(1) </w:t>
      </w:r>
      <w:proofErr w:type="gramStart"/>
      <w:r w:rsidRPr="00F3691C">
        <w:rPr>
          <w:i/>
          <w:lang w:val="en-US"/>
        </w:rPr>
        <w:t>grievous</w:t>
      </w:r>
      <w:proofErr w:type="gramEnd"/>
      <w:r w:rsidRPr="00F3691C">
        <w:rPr>
          <w:i/>
          <w:lang w:val="en-US"/>
        </w:rPr>
        <w:t xml:space="preserve"> bodily injury, serious illness or a state of mortal danger is caused to another,</w:t>
      </w:r>
    </w:p>
    <w:p w:rsidR="000C4BBA" w:rsidRPr="00F3691C" w:rsidRDefault="000C4BBA" w:rsidP="000C4BBA">
      <w:pPr>
        <w:ind w:left="1304"/>
        <w:rPr>
          <w:i/>
          <w:lang w:val="en-US"/>
        </w:rPr>
      </w:pPr>
      <w:r w:rsidRPr="00F3691C">
        <w:rPr>
          <w:i/>
          <w:lang w:val="en-US"/>
        </w:rPr>
        <w:t xml:space="preserve">(2) </w:t>
      </w:r>
      <w:proofErr w:type="gramStart"/>
      <w:r w:rsidRPr="00F3691C">
        <w:rPr>
          <w:i/>
          <w:lang w:val="en-US"/>
        </w:rPr>
        <w:t>the</w:t>
      </w:r>
      <w:proofErr w:type="gramEnd"/>
      <w:r w:rsidRPr="00F3691C">
        <w:rPr>
          <w:i/>
          <w:lang w:val="en-US"/>
        </w:rPr>
        <w:t xml:space="preserve"> offence is committed by several people, or especially marked mental or physical suffering is caused,</w:t>
      </w:r>
    </w:p>
    <w:p w:rsidR="000C4BBA" w:rsidRPr="00F3691C" w:rsidRDefault="000C4BBA" w:rsidP="000C4BBA">
      <w:pPr>
        <w:ind w:firstLine="1304"/>
        <w:rPr>
          <w:i/>
          <w:lang w:val="en-US"/>
        </w:rPr>
      </w:pPr>
      <w:r w:rsidRPr="00F3691C">
        <w:rPr>
          <w:i/>
          <w:lang w:val="en-US"/>
        </w:rPr>
        <w:lastRenderedPageBreak/>
        <w:t xml:space="preserve">(3) </w:t>
      </w:r>
      <w:proofErr w:type="gramStart"/>
      <w:r w:rsidRPr="00F3691C">
        <w:rPr>
          <w:i/>
          <w:lang w:val="en-US"/>
        </w:rPr>
        <w:t>the</w:t>
      </w:r>
      <w:proofErr w:type="gramEnd"/>
      <w:r w:rsidRPr="00F3691C">
        <w:rPr>
          <w:i/>
          <w:lang w:val="en-US"/>
        </w:rPr>
        <w:t xml:space="preserve"> victim is a child below the age of eighteen years,</w:t>
      </w:r>
    </w:p>
    <w:p w:rsidR="000C4BBA" w:rsidRPr="00F3691C" w:rsidRDefault="000C4BBA" w:rsidP="000C4BBA">
      <w:pPr>
        <w:ind w:left="1304"/>
        <w:rPr>
          <w:i/>
          <w:lang w:val="en-US"/>
        </w:rPr>
      </w:pPr>
      <w:r w:rsidRPr="00F3691C">
        <w:rPr>
          <w:i/>
          <w:lang w:val="en-US"/>
        </w:rPr>
        <w:t xml:space="preserve">(4) </w:t>
      </w:r>
      <w:proofErr w:type="gramStart"/>
      <w:r w:rsidRPr="00F3691C">
        <w:rPr>
          <w:i/>
          <w:lang w:val="en-US"/>
        </w:rPr>
        <w:t>the</w:t>
      </w:r>
      <w:proofErr w:type="gramEnd"/>
      <w:r w:rsidRPr="00F3691C">
        <w:rPr>
          <w:i/>
          <w:lang w:val="en-US"/>
        </w:rPr>
        <w:t xml:space="preserve"> offence is committed in a particularly brutal, cruel or humiliating manner, or</w:t>
      </w:r>
    </w:p>
    <w:p w:rsidR="000C4BBA" w:rsidRPr="00F3691C" w:rsidRDefault="000C4BBA" w:rsidP="000C4BBA">
      <w:pPr>
        <w:ind w:left="1304"/>
        <w:rPr>
          <w:i/>
          <w:lang w:val="en-US"/>
        </w:rPr>
      </w:pPr>
      <w:r w:rsidRPr="00F3691C">
        <w:rPr>
          <w:i/>
          <w:lang w:val="en-US"/>
        </w:rPr>
        <w:t xml:space="preserve">(4) </w:t>
      </w:r>
      <w:proofErr w:type="gramStart"/>
      <w:r w:rsidRPr="00F3691C">
        <w:rPr>
          <w:i/>
          <w:lang w:val="en-US"/>
        </w:rPr>
        <w:t>a</w:t>
      </w:r>
      <w:proofErr w:type="gramEnd"/>
      <w:r w:rsidRPr="00F3691C">
        <w:rPr>
          <w:i/>
          <w:lang w:val="en-US"/>
        </w:rPr>
        <w:t xml:space="preserve"> firearm, edged weapon or other lethal instrument is used or a threat of other serious violence is made, and the rape is aggravated also when assessed as a whole, the offender shall be sentenced for aggravated rape to  imprisonment for at least two years and at most ten years.</w:t>
      </w:r>
    </w:p>
    <w:p w:rsidR="0023648F" w:rsidRPr="00F3691C" w:rsidRDefault="000C4BBA" w:rsidP="000C4BBA">
      <w:pPr>
        <w:ind w:left="284"/>
        <w:rPr>
          <w:i/>
          <w:lang w:val="en-US"/>
        </w:rPr>
      </w:pPr>
      <w:r w:rsidRPr="00F3691C">
        <w:rPr>
          <w:i/>
          <w:lang w:val="en-US"/>
        </w:rPr>
        <w:t>(2) An attempt is punishable.”</w:t>
      </w:r>
    </w:p>
    <w:p w:rsidR="000C4BBA" w:rsidRPr="00F3691C" w:rsidRDefault="000C4BBA" w:rsidP="000C4BBA">
      <w:pPr>
        <w:ind w:left="284"/>
        <w:rPr>
          <w:lang w:val="en-GB"/>
        </w:rPr>
      </w:pPr>
    </w:p>
    <w:p w:rsidR="0023648F" w:rsidRPr="00F3691C" w:rsidRDefault="00350672" w:rsidP="0023648F">
      <w:pPr>
        <w:rPr>
          <w:b/>
          <w:lang w:val="en-GB"/>
        </w:rPr>
      </w:pPr>
      <w:r w:rsidRPr="00F3691C">
        <w:rPr>
          <w:b/>
          <w:lang w:val="en-GB"/>
        </w:rPr>
        <w:t>Q</w:t>
      </w:r>
      <w:r w:rsidR="000C4BBA" w:rsidRPr="00F3691C">
        <w:rPr>
          <w:b/>
          <w:lang w:val="en-GB"/>
        </w:rPr>
        <w:t>2: Based on the wording of those provisions, is the provided definition of rape:</w:t>
      </w:r>
    </w:p>
    <w:p w:rsidR="000C4BBA" w:rsidRPr="00F3691C" w:rsidRDefault="000C4BBA" w:rsidP="000C4BBA">
      <w:pPr>
        <w:pStyle w:val="ListParagraph"/>
        <w:numPr>
          <w:ilvl w:val="0"/>
          <w:numId w:val="3"/>
        </w:numPr>
        <w:rPr>
          <w:b/>
          <w:lang w:val="en-GB"/>
        </w:rPr>
      </w:pPr>
      <w:r w:rsidRPr="00F3691C">
        <w:rPr>
          <w:lang w:val="en-GB"/>
        </w:rPr>
        <w:t>NO</w:t>
      </w:r>
    </w:p>
    <w:p w:rsidR="00ED2B9B" w:rsidRPr="00F3691C" w:rsidRDefault="00ED2B9B" w:rsidP="00ED2B9B">
      <w:pPr>
        <w:pStyle w:val="ListParagraph"/>
        <w:rPr>
          <w:b/>
          <w:lang w:val="en-GB"/>
        </w:rPr>
      </w:pPr>
    </w:p>
    <w:p w:rsidR="000C4BBA" w:rsidRPr="00F3691C" w:rsidRDefault="000C4BBA" w:rsidP="000C4BBA">
      <w:pPr>
        <w:pStyle w:val="ListParagraph"/>
        <w:numPr>
          <w:ilvl w:val="0"/>
          <w:numId w:val="3"/>
        </w:numPr>
        <w:rPr>
          <w:b/>
          <w:lang w:val="en-GB"/>
        </w:rPr>
      </w:pPr>
      <w:r w:rsidRPr="00F3691C">
        <w:rPr>
          <w:lang w:val="en-GB"/>
        </w:rPr>
        <w:t>YES</w:t>
      </w:r>
    </w:p>
    <w:p w:rsidR="00ED2B9B" w:rsidRPr="00F3691C" w:rsidRDefault="00ED2B9B" w:rsidP="00ED2B9B">
      <w:pPr>
        <w:pStyle w:val="ListParagraph"/>
        <w:rPr>
          <w:b/>
          <w:lang w:val="en-GB"/>
        </w:rPr>
      </w:pPr>
    </w:p>
    <w:p w:rsidR="000C4BBA" w:rsidRPr="00F3691C" w:rsidRDefault="00ED2B9B" w:rsidP="000C4BBA">
      <w:pPr>
        <w:pStyle w:val="ListParagraph"/>
        <w:numPr>
          <w:ilvl w:val="0"/>
          <w:numId w:val="3"/>
        </w:numPr>
        <w:rPr>
          <w:b/>
          <w:lang w:val="en-GB"/>
        </w:rPr>
      </w:pPr>
      <w:r w:rsidRPr="00F3691C">
        <w:rPr>
          <w:lang w:val="en-GB"/>
        </w:rPr>
        <w:t>NO</w:t>
      </w:r>
    </w:p>
    <w:p w:rsidR="00ED2B9B" w:rsidRPr="00F3691C" w:rsidRDefault="00ED2B9B" w:rsidP="00ED2B9B">
      <w:pPr>
        <w:pStyle w:val="ListParagraph"/>
        <w:rPr>
          <w:b/>
          <w:lang w:val="en-GB"/>
        </w:rPr>
      </w:pPr>
    </w:p>
    <w:p w:rsidR="000C4BBA" w:rsidRPr="00F3691C" w:rsidRDefault="008877EE" w:rsidP="000C4BBA">
      <w:pPr>
        <w:pStyle w:val="ListParagraph"/>
        <w:numPr>
          <w:ilvl w:val="0"/>
          <w:numId w:val="3"/>
        </w:numPr>
        <w:rPr>
          <w:b/>
          <w:lang w:val="en-GB"/>
        </w:rPr>
      </w:pPr>
      <w:r w:rsidRPr="00F3691C">
        <w:rPr>
          <w:lang w:val="en-GB"/>
        </w:rPr>
        <w:t>YES</w:t>
      </w:r>
    </w:p>
    <w:p w:rsidR="00ED2B9B" w:rsidRPr="00F3691C" w:rsidRDefault="00ED2B9B" w:rsidP="00ED2B9B">
      <w:pPr>
        <w:pStyle w:val="ListParagraph"/>
        <w:rPr>
          <w:b/>
          <w:lang w:val="en-GB"/>
        </w:rPr>
      </w:pPr>
    </w:p>
    <w:p w:rsidR="008877EE" w:rsidRPr="00F3691C" w:rsidRDefault="008877EE" w:rsidP="008877EE">
      <w:pPr>
        <w:pStyle w:val="ListParagraph"/>
        <w:numPr>
          <w:ilvl w:val="0"/>
          <w:numId w:val="3"/>
        </w:numPr>
        <w:rPr>
          <w:b/>
          <w:lang w:val="en-GB"/>
        </w:rPr>
      </w:pPr>
      <w:proofErr w:type="gramStart"/>
      <w:r w:rsidRPr="00F3691C">
        <w:rPr>
          <w:lang w:val="en-US"/>
        </w:rPr>
        <w:t>YES:</w:t>
      </w:r>
      <w:proofErr w:type="gramEnd"/>
      <w:r w:rsidRPr="00F3691C">
        <w:rPr>
          <w:lang w:val="en-US"/>
        </w:rPr>
        <w:t xml:space="preserve"> Rape can be committed (1) by using force or threat, even if the victim does not physically oppose the perpetrator, or (2) by abusing the victim’s state of helplessness. This </w:t>
      </w:r>
      <w:proofErr w:type="gramStart"/>
      <w:r w:rsidRPr="00F3691C">
        <w:rPr>
          <w:lang w:val="en-US"/>
        </w:rPr>
        <w:t>is also confirmed</w:t>
      </w:r>
      <w:proofErr w:type="gramEnd"/>
      <w:r w:rsidRPr="00F3691C">
        <w:rPr>
          <w:lang w:val="en-US"/>
        </w:rPr>
        <w:t xml:space="preserve"> in the preparatory texts to the legislation and legal practice.</w:t>
      </w:r>
    </w:p>
    <w:p w:rsidR="008877EE" w:rsidRPr="00F3691C" w:rsidRDefault="008877EE" w:rsidP="008877EE">
      <w:pPr>
        <w:pStyle w:val="ListParagraph"/>
        <w:numPr>
          <w:ilvl w:val="0"/>
          <w:numId w:val="3"/>
        </w:numPr>
        <w:rPr>
          <w:b/>
          <w:lang w:val="en-GB"/>
        </w:rPr>
      </w:pPr>
      <w:r w:rsidRPr="00F3691C">
        <w:rPr>
          <w:lang w:val="en-GB"/>
        </w:rPr>
        <w:t>NO</w:t>
      </w:r>
    </w:p>
    <w:p w:rsidR="00ED2B9B" w:rsidRPr="00F3691C" w:rsidRDefault="00ED2B9B" w:rsidP="00ED2B9B">
      <w:pPr>
        <w:pStyle w:val="ListParagraph"/>
        <w:rPr>
          <w:b/>
          <w:lang w:val="en-GB"/>
        </w:rPr>
      </w:pPr>
    </w:p>
    <w:p w:rsidR="008877EE" w:rsidRPr="00F3691C" w:rsidRDefault="008877EE" w:rsidP="00BB5D6E">
      <w:pPr>
        <w:pStyle w:val="ListParagraph"/>
        <w:numPr>
          <w:ilvl w:val="0"/>
          <w:numId w:val="3"/>
        </w:numPr>
        <w:rPr>
          <w:b/>
          <w:bCs/>
          <w:lang w:val="en-US"/>
        </w:rPr>
      </w:pPr>
      <w:r w:rsidRPr="00F3691C">
        <w:rPr>
          <w:lang w:val="en-US"/>
        </w:rPr>
        <w:t>YES, the following definition in Chapter 20 of the Criminal Code applies to the rape provisions:</w:t>
      </w:r>
      <w:r w:rsidRPr="00F3691C">
        <w:rPr>
          <w:b/>
          <w:lang w:val="en-US"/>
        </w:rPr>
        <w:t xml:space="preserve"> </w:t>
      </w:r>
    </w:p>
    <w:p w:rsidR="008877EE" w:rsidRPr="00F3691C" w:rsidRDefault="008877EE" w:rsidP="008877EE">
      <w:pPr>
        <w:pStyle w:val="ListParagraph"/>
        <w:rPr>
          <w:b/>
          <w:bCs/>
          <w:i/>
          <w:lang w:val="en-US"/>
        </w:rPr>
      </w:pPr>
    </w:p>
    <w:p w:rsidR="008877EE" w:rsidRPr="00F3691C" w:rsidRDefault="008877EE" w:rsidP="008877EE">
      <w:pPr>
        <w:pStyle w:val="ListParagraph"/>
        <w:ind w:left="1304"/>
        <w:rPr>
          <w:bCs/>
          <w:i/>
          <w:lang w:val="en-US"/>
        </w:rPr>
      </w:pPr>
      <w:r w:rsidRPr="00F3691C">
        <w:rPr>
          <w:b/>
          <w:i/>
          <w:lang w:val="en-US"/>
        </w:rPr>
        <w:t>“</w:t>
      </w:r>
      <w:r w:rsidRPr="00F3691C">
        <w:rPr>
          <w:b/>
          <w:bCs/>
          <w:i/>
          <w:lang w:val="en-US"/>
        </w:rPr>
        <w:t>Section 10 - Definitions (509/2014)</w:t>
      </w:r>
    </w:p>
    <w:p w:rsidR="008877EE" w:rsidRPr="00F3691C" w:rsidRDefault="008877EE" w:rsidP="008877EE">
      <w:pPr>
        <w:pStyle w:val="ListParagraph"/>
        <w:ind w:left="1304"/>
        <w:rPr>
          <w:i/>
          <w:lang w:val="en-US"/>
        </w:rPr>
      </w:pPr>
      <w:r w:rsidRPr="00F3691C">
        <w:rPr>
          <w:i/>
          <w:lang w:val="en-US"/>
        </w:rPr>
        <w:t>(1) For the purposes of this Act, sexual intercourse refers to the sexual penetration of the body of another, by a sex organ or directed at a sex organ or anal passage, or to the insertion of the sex organ of another into the body of the offender.</w:t>
      </w:r>
    </w:p>
    <w:p w:rsidR="008877EE" w:rsidRPr="00F3691C" w:rsidRDefault="008877EE" w:rsidP="008877EE">
      <w:pPr>
        <w:pStyle w:val="ListParagraph"/>
        <w:ind w:left="1304"/>
        <w:rPr>
          <w:i/>
        </w:rPr>
      </w:pPr>
      <w:r w:rsidRPr="00F3691C">
        <w:rPr>
          <w:i/>
        </w:rPr>
        <w:t>[…]”</w:t>
      </w:r>
    </w:p>
    <w:p w:rsidR="002102CD" w:rsidRPr="00F3691C" w:rsidRDefault="002102CD" w:rsidP="008877EE">
      <w:pPr>
        <w:pStyle w:val="ListParagraph"/>
        <w:ind w:left="1304"/>
      </w:pPr>
    </w:p>
    <w:p w:rsidR="008877EE" w:rsidRPr="00F3691C" w:rsidRDefault="008877EE" w:rsidP="008877EE">
      <w:pPr>
        <w:pStyle w:val="ListParagraph"/>
        <w:numPr>
          <w:ilvl w:val="0"/>
          <w:numId w:val="3"/>
        </w:numPr>
        <w:rPr>
          <w:b/>
          <w:lang w:val="en-GB"/>
        </w:rPr>
      </w:pPr>
      <w:r w:rsidRPr="00F3691C">
        <w:rPr>
          <w:lang w:val="en-GB"/>
        </w:rPr>
        <w:t>NO</w:t>
      </w:r>
    </w:p>
    <w:p w:rsidR="00ED2B9B" w:rsidRPr="00F3691C" w:rsidRDefault="00ED2B9B" w:rsidP="00ED2B9B">
      <w:pPr>
        <w:pStyle w:val="ListParagraph"/>
        <w:rPr>
          <w:b/>
          <w:lang w:val="en-GB"/>
        </w:rPr>
      </w:pPr>
    </w:p>
    <w:p w:rsidR="008877EE" w:rsidRPr="00F3691C" w:rsidRDefault="008877EE" w:rsidP="008877EE">
      <w:pPr>
        <w:pStyle w:val="ListParagraph"/>
        <w:numPr>
          <w:ilvl w:val="0"/>
          <w:numId w:val="3"/>
        </w:numPr>
        <w:rPr>
          <w:lang w:val="en-US"/>
        </w:rPr>
      </w:pPr>
      <w:r w:rsidRPr="00F3691C">
        <w:rPr>
          <w:lang w:val="en-US"/>
        </w:rPr>
        <w:t>YES. However, it is confirmed in the preparatory texts to the legislation that the provisions on rape apply to</w:t>
      </w:r>
    </w:p>
    <w:p w:rsidR="008877EE" w:rsidRPr="00F3691C" w:rsidRDefault="008877EE" w:rsidP="008877EE">
      <w:pPr>
        <w:pStyle w:val="ListParagraph"/>
      </w:pPr>
      <w:proofErr w:type="spellStart"/>
      <w:r w:rsidRPr="00F3691C">
        <w:t>marital</w:t>
      </w:r>
      <w:proofErr w:type="spellEnd"/>
      <w:r w:rsidRPr="00F3691C">
        <w:t xml:space="preserve"> </w:t>
      </w:r>
      <w:proofErr w:type="spellStart"/>
      <w:r w:rsidRPr="00F3691C">
        <w:t>relationships</w:t>
      </w:r>
      <w:proofErr w:type="spellEnd"/>
      <w:r w:rsidRPr="00F3691C">
        <w:t>.</w:t>
      </w:r>
    </w:p>
    <w:p w:rsidR="00D42829" w:rsidRPr="00F3691C" w:rsidRDefault="00D42829" w:rsidP="008877EE">
      <w:pPr>
        <w:pStyle w:val="ListParagraph"/>
      </w:pPr>
    </w:p>
    <w:p w:rsidR="008877EE" w:rsidRPr="00F3691C" w:rsidRDefault="008877EE" w:rsidP="008877EE">
      <w:pPr>
        <w:pStyle w:val="ListParagraph"/>
        <w:numPr>
          <w:ilvl w:val="0"/>
          <w:numId w:val="3"/>
        </w:numPr>
        <w:rPr>
          <w:b/>
          <w:lang w:val="en-GB"/>
        </w:rPr>
      </w:pPr>
      <w:r w:rsidRPr="00F3691C">
        <w:rPr>
          <w:lang w:val="en-US"/>
        </w:rPr>
        <w:t>YES</w:t>
      </w:r>
    </w:p>
    <w:p w:rsidR="00ED2B9B" w:rsidRPr="00F3691C" w:rsidRDefault="00ED2B9B" w:rsidP="00ED2B9B">
      <w:pPr>
        <w:pStyle w:val="ListParagraph"/>
        <w:rPr>
          <w:b/>
          <w:lang w:val="en-GB"/>
        </w:rPr>
      </w:pPr>
    </w:p>
    <w:p w:rsidR="008877EE" w:rsidRPr="00F3691C" w:rsidRDefault="008877EE" w:rsidP="008877EE">
      <w:pPr>
        <w:pStyle w:val="ListParagraph"/>
        <w:numPr>
          <w:ilvl w:val="0"/>
          <w:numId w:val="3"/>
        </w:numPr>
        <w:rPr>
          <w:b/>
          <w:lang w:val="en-GB"/>
        </w:rPr>
      </w:pPr>
      <w:r w:rsidRPr="00F3691C">
        <w:rPr>
          <w:lang w:val="en-US"/>
        </w:rPr>
        <w:t>NO</w:t>
      </w:r>
    </w:p>
    <w:p w:rsidR="00ED2B9B" w:rsidRPr="00F3691C" w:rsidRDefault="00ED2B9B" w:rsidP="00ED2B9B">
      <w:pPr>
        <w:pStyle w:val="ListParagraph"/>
        <w:rPr>
          <w:b/>
          <w:lang w:val="en-GB"/>
        </w:rPr>
      </w:pPr>
    </w:p>
    <w:p w:rsidR="00ED2B9B" w:rsidRPr="00F3691C" w:rsidRDefault="00ED2B9B" w:rsidP="00ED2B9B">
      <w:pPr>
        <w:pStyle w:val="ListParagraph"/>
        <w:rPr>
          <w:b/>
          <w:lang w:val="en-GB"/>
        </w:rPr>
      </w:pPr>
    </w:p>
    <w:p w:rsidR="002102CD" w:rsidRPr="00F3691C" w:rsidRDefault="00350672" w:rsidP="00ED2B9B">
      <w:pPr>
        <w:rPr>
          <w:b/>
          <w:lang w:val="en-GB"/>
        </w:rPr>
      </w:pPr>
      <w:r w:rsidRPr="00F3691C">
        <w:rPr>
          <w:b/>
          <w:lang w:val="en-GB"/>
        </w:rPr>
        <w:lastRenderedPageBreak/>
        <w:t>Q</w:t>
      </w:r>
      <w:r w:rsidR="00D42829" w:rsidRPr="00F3691C">
        <w:rPr>
          <w:b/>
          <w:lang w:val="en-GB"/>
        </w:rPr>
        <w:t>3</w:t>
      </w:r>
    </w:p>
    <w:p w:rsidR="00A51101" w:rsidRPr="00F3691C" w:rsidRDefault="002102CD" w:rsidP="00D42829">
      <w:pPr>
        <w:rPr>
          <w:lang w:val="en-GB"/>
        </w:rPr>
      </w:pPr>
      <w:r w:rsidRPr="00F3691C">
        <w:rPr>
          <w:lang w:val="en-GB"/>
        </w:rPr>
        <w:t>No.</w:t>
      </w:r>
    </w:p>
    <w:p w:rsidR="00D42829" w:rsidRPr="00F3691C" w:rsidRDefault="00D42829" w:rsidP="00D42829">
      <w:pPr>
        <w:rPr>
          <w:lang w:val="en-GB"/>
        </w:rPr>
      </w:pPr>
    </w:p>
    <w:p w:rsidR="008877EE" w:rsidRPr="00F3691C" w:rsidRDefault="00350672" w:rsidP="00ED2B9B">
      <w:pPr>
        <w:rPr>
          <w:b/>
          <w:lang w:val="en-GB"/>
        </w:rPr>
      </w:pPr>
      <w:r w:rsidRPr="00F3691C">
        <w:rPr>
          <w:b/>
          <w:lang w:val="en-GB"/>
        </w:rPr>
        <w:t>Q</w:t>
      </w:r>
      <w:r w:rsidR="00D42829" w:rsidRPr="00F3691C">
        <w:rPr>
          <w:b/>
          <w:lang w:val="en-GB"/>
        </w:rPr>
        <w:t>4</w:t>
      </w:r>
    </w:p>
    <w:p w:rsidR="00A51101" w:rsidRPr="00F3691C" w:rsidRDefault="00A51101" w:rsidP="00ED2B9B">
      <w:pPr>
        <w:rPr>
          <w:lang w:val="en-US"/>
        </w:rPr>
      </w:pPr>
      <w:r w:rsidRPr="00F3691C">
        <w:rPr>
          <w:lang w:val="en-GB"/>
        </w:rPr>
        <w:t xml:space="preserve">16 years of age. </w:t>
      </w:r>
      <w:r w:rsidR="00ED2B9B" w:rsidRPr="00F3691C">
        <w:rPr>
          <w:lang w:val="en-US"/>
        </w:rPr>
        <w:t>This is evident from the provisions on sexual abuse of a child:</w:t>
      </w:r>
    </w:p>
    <w:p w:rsidR="00ED2B9B" w:rsidRPr="00F3691C" w:rsidRDefault="00ED2B9B" w:rsidP="00793911">
      <w:pPr>
        <w:ind w:left="1304"/>
        <w:rPr>
          <w:b/>
          <w:bCs/>
          <w:i/>
          <w:lang w:val="en-US"/>
        </w:rPr>
      </w:pPr>
      <w:r w:rsidRPr="00F3691C">
        <w:rPr>
          <w:i/>
          <w:lang w:val="en-US"/>
        </w:rPr>
        <w:t>“</w:t>
      </w:r>
      <w:r w:rsidRPr="00F3691C">
        <w:rPr>
          <w:b/>
          <w:bCs/>
          <w:i/>
          <w:lang w:val="en-US"/>
        </w:rPr>
        <w:t>Chapter 20 -Sex offences (563/1998)</w:t>
      </w:r>
    </w:p>
    <w:p w:rsidR="00ED2B9B" w:rsidRPr="00F3691C" w:rsidRDefault="00ED2B9B" w:rsidP="00ED2B9B">
      <w:pPr>
        <w:ind w:left="1304"/>
        <w:rPr>
          <w:i/>
          <w:lang w:val="en-US"/>
        </w:rPr>
      </w:pPr>
      <w:r w:rsidRPr="00F3691C">
        <w:rPr>
          <w:i/>
          <w:lang w:val="en-US"/>
        </w:rPr>
        <w:t>[…]</w:t>
      </w:r>
    </w:p>
    <w:p w:rsidR="00ED2B9B" w:rsidRPr="00F3691C" w:rsidRDefault="00ED2B9B" w:rsidP="00ED2B9B">
      <w:pPr>
        <w:ind w:left="1304"/>
        <w:rPr>
          <w:b/>
          <w:bCs/>
          <w:i/>
          <w:lang w:val="en-US"/>
        </w:rPr>
      </w:pPr>
      <w:r w:rsidRPr="00F3691C">
        <w:rPr>
          <w:b/>
          <w:bCs/>
          <w:i/>
          <w:lang w:val="en-US"/>
        </w:rPr>
        <w:t xml:space="preserve">Section </w:t>
      </w:r>
      <w:proofErr w:type="gramStart"/>
      <w:r w:rsidRPr="00F3691C">
        <w:rPr>
          <w:b/>
          <w:bCs/>
          <w:i/>
          <w:lang w:val="en-US"/>
        </w:rPr>
        <w:t>6</w:t>
      </w:r>
      <w:proofErr w:type="gramEnd"/>
      <w:r w:rsidRPr="00F3691C">
        <w:rPr>
          <w:b/>
          <w:bCs/>
          <w:i/>
          <w:lang w:val="en-US"/>
        </w:rPr>
        <w:t xml:space="preserve"> -Sexual abuse of a child (540/2011)</w:t>
      </w:r>
    </w:p>
    <w:p w:rsidR="00ED2B9B" w:rsidRPr="00F3691C" w:rsidRDefault="00ED2B9B" w:rsidP="00ED2B9B">
      <w:pPr>
        <w:ind w:left="1304"/>
        <w:rPr>
          <w:i/>
          <w:lang w:val="en-US"/>
        </w:rPr>
      </w:pPr>
      <w:proofErr w:type="gramStart"/>
      <w:r w:rsidRPr="00F3691C">
        <w:rPr>
          <w:i/>
          <w:lang w:val="en-US"/>
        </w:rPr>
        <w:t>(1) A person who by touching or otherwise performs a sexual act on a child below the age of sixteen years, said act being conducive to impairing his or her development, or induces him or her to perform such an act, shall be sentenced for sexual abuse of a child to imprisonment for at least four months and at most six years.</w:t>
      </w:r>
      <w:proofErr w:type="gramEnd"/>
      <w:r w:rsidRPr="00F3691C">
        <w:rPr>
          <w:i/>
          <w:lang w:val="en-US"/>
        </w:rPr>
        <w:t xml:space="preserve"> (12.4.2019/486)</w:t>
      </w:r>
    </w:p>
    <w:p w:rsidR="00ED2B9B" w:rsidRPr="00F3691C" w:rsidRDefault="00ED2B9B" w:rsidP="00ED2B9B">
      <w:pPr>
        <w:ind w:left="1304"/>
        <w:rPr>
          <w:i/>
          <w:lang w:val="en-US"/>
        </w:rPr>
      </w:pPr>
      <w:r w:rsidRPr="00F3691C">
        <w:rPr>
          <w:i/>
          <w:lang w:val="en-US"/>
        </w:rPr>
        <w:t xml:space="preserve">(2) Also a person who has sexual intercourse with a child below the age of six-teen years, if the offence when assessed as a whole is not aggravated in the manner referred to in section 7, subsection 1, shall be sentenced for sexual abuse of a child. </w:t>
      </w:r>
      <w:proofErr w:type="gramStart"/>
      <w:r w:rsidRPr="00F3691C">
        <w:rPr>
          <w:i/>
          <w:lang w:val="en-US"/>
        </w:rPr>
        <w:t>In addition, a person who acts in the manner referred to in subsection 1 or above in the present subsection with a child who has reached the age of sixteen but is below the age of eighteen years, if the offender is the parent of the child or is in a position comparable to that of a parent and lives in the same household with the child, shall be sentenced for sexual abuse of a child.</w:t>
      </w:r>
      <w:proofErr w:type="gramEnd"/>
    </w:p>
    <w:p w:rsidR="00ED2B9B" w:rsidRPr="00F3691C" w:rsidRDefault="00ED2B9B" w:rsidP="00ED2B9B">
      <w:pPr>
        <w:ind w:firstLine="1304"/>
        <w:rPr>
          <w:i/>
          <w:lang w:val="en-US"/>
        </w:rPr>
      </w:pPr>
      <w:r w:rsidRPr="00F3691C">
        <w:rPr>
          <w:i/>
          <w:lang w:val="en-US"/>
        </w:rPr>
        <w:t>(3) An attempt is punishable.</w:t>
      </w:r>
    </w:p>
    <w:p w:rsidR="00ED2B9B" w:rsidRPr="00F3691C" w:rsidRDefault="00ED2B9B" w:rsidP="00ED2B9B">
      <w:pPr>
        <w:ind w:firstLine="1304"/>
        <w:rPr>
          <w:b/>
          <w:bCs/>
          <w:i/>
          <w:lang w:val="en-US"/>
        </w:rPr>
      </w:pPr>
      <w:r w:rsidRPr="00F3691C">
        <w:rPr>
          <w:b/>
          <w:bCs/>
          <w:i/>
          <w:lang w:val="en-US"/>
        </w:rPr>
        <w:t xml:space="preserve">Section </w:t>
      </w:r>
      <w:proofErr w:type="gramStart"/>
      <w:r w:rsidRPr="00F3691C">
        <w:rPr>
          <w:b/>
          <w:bCs/>
          <w:i/>
          <w:lang w:val="en-US"/>
        </w:rPr>
        <w:t>7</w:t>
      </w:r>
      <w:proofErr w:type="gramEnd"/>
      <w:r w:rsidRPr="00F3691C">
        <w:rPr>
          <w:b/>
          <w:bCs/>
          <w:i/>
          <w:lang w:val="en-US"/>
        </w:rPr>
        <w:t xml:space="preserve"> -Aggravated sexual abuse of a child (540/2011)</w:t>
      </w:r>
    </w:p>
    <w:p w:rsidR="00ED2B9B" w:rsidRPr="00F3691C" w:rsidRDefault="00ED2B9B" w:rsidP="00ED2B9B">
      <w:pPr>
        <w:ind w:firstLine="1304"/>
        <w:rPr>
          <w:i/>
          <w:lang w:val="en-US"/>
        </w:rPr>
      </w:pPr>
      <w:r w:rsidRPr="00F3691C">
        <w:rPr>
          <w:i/>
          <w:lang w:val="en-US"/>
        </w:rPr>
        <w:t>(1) If</w:t>
      </w:r>
    </w:p>
    <w:p w:rsidR="00ED2B9B" w:rsidRPr="00F3691C" w:rsidRDefault="00ED2B9B" w:rsidP="00ED2B9B">
      <w:pPr>
        <w:ind w:left="1843"/>
        <w:rPr>
          <w:i/>
          <w:lang w:val="en-US"/>
        </w:rPr>
      </w:pPr>
      <w:r w:rsidRPr="00F3691C">
        <w:rPr>
          <w:i/>
          <w:lang w:val="en-US"/>
        </w:rPr>
        <w:t>(1) a person has sexual intercourse with a child below the age of sixteen or in the cases referred to in section 6, subsection 2 with a child who has reached the age of sixteen but is below the age of eighteen years, or</w:t>
      </w:r>
    </w:p>
    <w:p w:rsidR="00ED2B9B" w:rsidRPr="00F3691C" w:rsidRDefault="00ED2B9B" w:rsidP="00ED2B9B">
      <w:pPr>
        <w:ind w:left="1843"/>
        <w:rPr>
          <w:i/>
          <w:lang w:val="en-US"/>
        </w:rPr>
      </w:pPr>
      <w:r w:rsidRPr="00F3691C">
        <w:rPr>
          <w:i/>
          <w:lang w:val="en-US"/>
        </w:rPr>
        <w:t xml:space="preserve">(2) </w:t>
      </w:r>
      <w:proofErr w:type="gramStart"/>
      <w:r w:rsidRPr="00F3691C">
        <w:rPr>
          <w:i/>
          <w:lang w:val="en-US"/>
        </w:rPr>
        <w:t>in</w:t>
      </w:r>
      <w:proofErr w:type="gramEnd"/>
      <w:r w:rsidRPr="00F3691C">
        <w:rPr>
          <w:i/>
          <w:lang w:val="en-US"/>
        </w:rPr>
        <w:t xml:space="preserve"> sexual abuse of a child </w:t>
      </w:r>
    </w:p>
    <w:p w:rsidR="00ED2B9B" w:rsidRPr="00F3691C" w:rsidRDefault="00ED2B9B" w:rsidP="00ED2B9B">
      <w:pPr>
        <w:ind w:left="1843"/>
        <w:rPr>
          <w:i/>
          <w:lang w:val="en-US"/>
        </w:rPr>
      </w:pPr>
      <w:r w:rsidRPr="00F3691C">
        <w:rPr>
          <w:i/>
          <w:lang w:val="en-US"/>
        </w:rPr>
        <w:t xml:space="preserve">(a) </w:t>
      </w:r>
      <w:proofErr w:type="gramStart"/>
      <w:r w:rsidRPr="00F3691C">
        <w:rPr>
          <w:i/>
          <w:lang w:val="en-US"/>
        </w:rPr>
        <w:t>the</w:t>
      </w:r>
      <w:proofErr w:type="gramEnd"/>
      <w:r w:rsidRPr="00F3691C">
        <w:rPr>
          <w:i/>
          <w:lang w:val="en-US"/>
        </w:rPr>
        <w:t xml:space="preserve"> victim is a child whose age or stage of development is such that the offence is conducive to causing special injury to him or her,</w:t>
      </w:r>
    </w:p>
    <w:p w:rsidR="00ED2B9B" w:rsidRPr="00F3691C" w:rsidRDefault="00ED2B9B" w:rsidP="00ED2B9B">
      <w:pPr>
        <w:ind w:left="1843"/>
        <w:rPr>
          <w:i/>
          <w:lang w:val="en-US"/>
        </w:rPr>
      </w:pPr>
      <w:r w:rsidRPr="00F3691C">
        <w:rPr>
          <w:i/>
          <w:lang w:val="en-US"/>
        </w:rPr>
        <w:t xml:space="preserve">(b) </w:t>
      </w:r>
      <w:proofErr w:type="gramStart"/>
      <w:r w:rsidRPr="00F3691C">
        <w:rPr>
          <w:i/>
          <w:lang w:val="en-US"/>
        </w:rPr>
        <w:t>the</w:t>
      </w:r>
      <w:proofErr w:type="gramEnd"/>
      <w:r w:rsidRPr="00F3691C">
        <w:rPr>
          <w:i/>
          <w:lang w:val="en-US"/>
        </w:rPr>
        <w:t xml:space="preserve"> offence is committed in an especially humiliating manner, or</w:t>
      </w:r>
    </w:p>
    <w:p w:rsidR="00ED2B9B" w:rsidRPr="00F3691C" w:rsidRDefault="00ED2B9B" w:rsidP="00ED2B9B">
      <w:pPr>
        <w:ind w:left="1843"/>
        <w:rPr>
          <w:i/>
          <w:lang w:val="en-US"/>
        </w:rPr>
      </w:pPr>
      <w:r w:rsidRPr="00F3691C">
        <w:rPr>
          <w:i/>
          <w:lang w:val="en-US"/>
        </w:rPr>
        <w:t xml:space="preserve">(c) </w:t>
      </w:r>
      <w:proofErr w:type="gramStart"/>
      <w:r w:rsidRPr="00F3691C">
        <w:rPr>
          <w:i/>
          <w:lang w:val="en-US"/>
        </w:rPr>
        <w:t>the</w:t>
      </w:r>
      <w:proofErr w:type="gramEnd"/>
      <w:r w:rsidRPr="00F3691C">
        <w:rPr>
          <w:i/>
          <w:lang w:val="en-US"/>
        </w:rPr>
        <w:t xml:space="preserve"> offence is conducive to causing special injury to the child due to the special trust he or she has placed in the offender or the special dependence of the child on the offender,</w:t>
      </w:r>
    </w:p>
    <w:p w:rsidR="00ED2B9B" w:rsidRPr="00F3691C" w:rsidRDefault="00ED2B9B" w:rsidP="00ED2B9B">
      <w:pPr>
        <w:ind w:left="1304"/>
        <w:rPr>
          <w:i/>
          <w:lang w:val="en-US"/>
        </w:rPr>
      </w:pPr>
      <w:proofErr w:type="gramStart"/>
      <w:r w:rsidRPr="00F3691C">
        <w:rPr>
          <w:i/>
          <w:lang w:val="en-US"/>
        </w:rPr>
        <w:t>and</w:t>
      </w:r>
      <w:proofErr w:type="gramEnd"/>
      <w:r w:rsidRPr="00F3691C">
        <w:rPr>
          <w:i/>
          <w:lang w:val="en-US"/>
        </w:rPr>
        <w:t xml:space="preserve"> the offence is aggravated also when assessed as a whole, the offender shall be sentenced for aggravated sexual abuse of a child to imprisonment for at least one year and at most ten years.</w:t>
      </w:r>
    </w:p>
    <w:p w:rsidR="00ED2B9B" w:rsidRPr="00F3691C" w:rsidRDefault="00ED2B9B" w:rsidP="00793911">
      <w:pPr>
        <w:ind w:firstLine="1304"/>
        <w:rPr>
          <w:i/>
          <w:lang w:val="en-US"/>
        </w:rPr>
      </w:pPr>
      <w:r w:rsidRPr="00F3691C">
        <w:rPr>
          <w:i/>
          <w:lang w:val="en-US"/>
        </w:rPr>
        <w:lastRenderedPageBreak/>
        <w:t>2) An attempt is punishable.</w:t>
      </w:r>
    </w:p>
    <w:p w:rsidR="00ED2B9B" w:rsidRPr="00F3691C" w:rsidRDefault="00ED2B9B" w:rsidP="00793911">
      <w:pPr>
        <w:ind w:firstLine="360"/>
        <w:rPr>
          <w:i/>
          <w:lang w:val="en-US"/>
        </w:rPr>
      </w:pPr>
      <w:r w:rsidRPr="00F3691C">
        <w:rPr>
          <w:b/>
          <w:bCs/>
          <w:i/>
          <w:lang w:val="en-US"/>
        </w:rPr>
        <w:t>Section 7 b (12.4.2019 / 486) - Aggravated child rape</w:t>
      </w:r>
    </w:p>
    <w:p w:rsidR="00793911" w:rsidRPr="00F3691C" w:rsidRDefault="00793911" w:rsidP="00793911">
      <w:pPr>
        <w:ind w:left="360"/>
        <w:rPr>
          <w:i/>
          <w:lang w:val="en-US"/>
        </w:rPr>
      </w:pPr>
      <w:r w:rsidRPr="00F3691C">
        <w:rPr>
          <w:i/>
          <w:lang w:val="en-US"/>
        </w:rPr>
        <w:t xml:space="preserve">A person who commits aggravated rape within the meaning of section 2 and at the same time aggravated sexual abuse of a child within the meaning of section 7 paragraph 1 subparagraph 1 </w:t>
      </w:r>
      <w:proofErr w:type="gramStart"/>
      <w:r w:rsidRPr="00F3691C">
        <w:rPr>
          <w:i/>
          <w:lang w:val="en-US"/>
        </w:rPr>
        <w:t>shall be sentenced</w:t>
      </w:r>
      <w:proofErr w:type="gramEnd"/>
      <w:r w:rsidRPr="00F3691C">
        <w:rPr>
          <w:i/>
          <w:lang w:val="en-US"/>
        </w:rPr>
        <w:t xml:space="preserve"> to imprisonment for aggravated child rape for a minimum of four and a maximum of twelve years.</w:t>
      </w:r>
    </w:p>
    <w:p w:rsidR="00ED2B9B" w:rsidRPr="00F3691C" w:rsidRDefault="00793911" w:rsidP="00793911">
      <w:pPr>
        <w:ind w:left="360"/>
        <w:rPr>
          <w:i/>
          <w:lang w:val="en-US"/>
        </w:rPr>
      </w:pPr>
      <w:r w:rsidRPr="00F3691C">
        <w:rPr>
          <w:i/>
          <w:lang w:val="en-US"/>
        </w:rPr>
        <w:t>The provisions of paragraph 1 do not apply if the act is punishable as an attempt of aggravated sexual abuse or aggravated rape.”</w:t>
      </w:r>
    </w:p>
    <w:p w:rsidR="00793911" w:rsidRPr="00F3691C" w:rsidRDefault="00793911" w:rsidP="00793911">
      <w:pPr>
        <w:ind w:left="360"/>
        <w:rPr>
          <w:lang w:val="en-US"/>
        </w:rPr>
      </w:pPr>
    </w:p>
    <w:p w:rsidR="00793911" w:rsidRPr="00F3691C" w:rsidRDefault="00350672" w:rsidP="00793911">
      <w:pPr>
        <w:autoSpaceDE w:val="0"/>
        <w:autoSpaceDN w:val="0"/>
        <w:adjustRightInd w:val="0"/>
        <w:spacing w:after="0" w:line="240" w:lineRule="auto"/>
        <w:rPr>
          <w:b/>
          <w:lang w:val="en-US"/>
        </w:rPr>
      </w:pPr>
      <w:r w:rsidRPr="00F3691C">
        <w:rPr>
          <w:b/>
          <w:lang w:val="en-US"/>
        </w:rPr>
        <w:t>Q</w:t>
      </w:r>
      <w:r w:rsidR="00D42829" w:rsidRPr="00F3691C">
        <w:rPr>
          <w:b/>
          <w:lang w:val="en-US"/>
        </w:rPr>
        <w:t>5</w:t>
      </w:r>
    </w:p>
    <w:p w:rsidR="00793911" w:rsidRPr="00F3691C" w:rsidRDefault="00793911" w:rsidP="00793911">
      <w:pPr>
        <w:autoSpaceDE w:val="0"/>
        <w:autoSpaceDN w:val="0"/>
        <w:adjustRightInd w:val="0"/>
        <w:spacing w:after="0" w:line="240" w:lineRule="auto"/>
        <w:rPr>
          <w:b/>
          <w:lang w:val="en-US"/>
        </w:rPr>
      </w:pPr>
    </w:p>
    <w:p w:rsidR="00934BAA" w:rsidRPr="00934BAA" w:rsidRDefault="00793911" w:rsidP="00934BAA">
      <w:pPr>
        <w:autoSpaceDE w:val="0"/>
        <w:autoSpaceDN w:val="0"/>
        <w:adjustRightInd w:val="0"/>
        <w:spacing w:after="0" w:line="240" w:lineRule="auto"/>
        <w:rPr>
          <w:rFonts w:cs="Calibri"/>
          <w:lang w:val="en-US"/>
        </w:rPr>
      </w:pPr>
      <w:r w:rsidRPr="00F3691C">
        <w:rPr>
          <w:rFonts w:cs="Calibri"/>
          <w:lang w:val="en-US"/>
        </w:rPr>
        <w:t>Yes.</w:t>
      </w:r>
      <w:r w:rsidR="00934BAA" w:rsidRPr="00934BAA">
        <w:rPr>
          <w:rFonts w:ascii="Calibri" w:hAnsi="Calibri" w:cs="Calibri"/>
          <w:color w:val="000000"/>
          <w:sz w:val="24"/>
          <w:szCs w:val="24"/>
          <w:lang w:val="en-US"/>
        </w:rPr>
        <w:t xml:space="preserve"> </w:t>
      </w:r>
      <w:r w:rsidR="00934BAA" w:rsidRPr="00934BAA">
        <w:rPr>
          <w:rFonts w:cs="Calibri"/>
          <w:lang w:val="en-US"/>
        </w:rPr>
        <w:t xml:space="preserve">The Criminal Code Chapter 20 section </w:t>
      </w:r>
      <w:proofErr w:type="gramStart"/>
      <w:r w:rsidR="00934BAA" w:rsidRPr="00934BAA">
        <w:rPr>
          <w:rFonts w:cs="Calibri"/>
          <w:lang w:val="en-US"/>
        </w:rPr>
        <w:t>7</w:t>
      </w:r>
      <w:proofErr w:type="gramEnd"/>
      <w:r w:rsidR="00934BAA" w:rsidRPr="00934BAA">
        <w:rPr>
          <w:rFonts w:cs="Calibri"/>
          <w:lang w:val="en-US"/>
        </w:rPr>
        <w:t xml:space="preserve"> a limits liability in cases where the inviolability of the person under 16 has not been violated. It also requires that the maturity and physical development between the parties do not differ significantly. </w:t>
      </w:r>
    </w:p>
    <w:p w:rsidR="00793911" w:rsidRPr="00F3691C" w:rsidRDefault="00793911" w:rsidP="00793911">
      <w:pPr>
        <w:autoSpaceDE w:val="0"/>
        <w:autoSpaceDN w:val="0"/>
        <w:adjustRightInd w:val="0"/>
        <w:spacing w:after="0" w:line="240" w:lineRule="auto"/>
        <w:rPr>
          <w:rFonts w:cs="Calibri"/>
          <w:lang w:val="en-US"/>
        </w:rPr>
      </w:pPr>
    </w:p>
    <w:p w:rsidR="00793911" w:rsidRPr="00F3691C" w:rsidRDefault="00793911" w:rsidP="00793911">
      <w:pPr>
        <w:autoSpaceDE w:val="0"/>
        <w:autoSpaceDN w:val="0"/>
        <w:adjustRightInd w:val="0"/>
        <w:spacing w:after="0" w:line="240" w:lineRule="auto"/>
        <w:rPr>
          <w:rFonts w:cs="Calibri"/>
          <w:lang w:val="en-US"/>
        </w:rPr>
      </w:pPr>
    </w:p>
    <w:p w:rsidR="00793911" w:rsidRPr="00602F4D" w:rsidRDefault="00793911" w:rsidP="00602F4D">
      <w:pPr>
        <w:autoSpaceDE w:val="0"/>
        <w:autoSpaceDN w:val="0"/>
        <w:adjustRightInd w:val="0"/>
        <w:spacing w:after="0" w:line="240" w:lineRule="auto"/>
        <w:ind w:left="709"/>
        <w:rPr>
          <w:rFonts w:cs="Calibri"/>
          <w:b/>
          <w:bCs/>
          <w:i/>
          <w:lang w:val="en-US"/>
        </w:rPr>
      </w:pPr>
      <w:r w:rsidRPr="00602F4D">
        <w:rPr>
          <w:rFonts w:cs="Calibri"/>
          <w:i/>
          <w:lang w:val="en-US"/>
        </w:rPr>
        <w:t>“</w:t>
      </w:r>
      <w:r w:rsidRPr="00602F4D">
        <w:rPr>
          <w:rFonts w:cs="Calibri"/>
          <w:b/>
          <w:bCs/>
          <w:i/>
          <w:lang w:val="en-US"/>
        </w:rPr>
        <w:t>Chapter 20 -Sex offences (563/1998)</w:t>
      </w:r>
    </w:p>
    <w:p w:rsidR="00350672" w:rsidRPr="00602F4D" w:rsidRDefault="00350672" w:rsidP="00602F4D">
      <w:pPr>
        <w:autoSpaceDE w:val="0"/>
        <w:autoSpaceDN w:val="0"/>
        <w:adjustRightInd w:val="0"/>
        <w:spacing w:after="0" w:line="240" w:lineRule="auto"/>
        <w:ind w:left="709"/>
        <w:rPr>
          <w:rFonts w:cs="Calibri"/>
          <w:b/>
          <w:bCs/>
          <w:i/>
          <w:lang w:val="en-US"/>
        </w:rPr>
      </w:pPr>
    </w:p>
    <w:p w:rsidR="00793911" w:rsidRPr="00602F4D" w:rsidRDefault="00793911" w:rsidP="00602F4D">
      <w:pPr>
        <w:autoSpaceDE w:val="0"/>
        <w:autoSpaceDN w:val="0"/>
        <w:adjustRightInd w:val="0"/>
        <w:spacing w:after="0" w:line="240" w:lineRule="auto"/>
        <w:ind w:left="709"/>
        <w:rPr>
          <w:rFonts w:cs="Calibri"/>
          <w:i/>
          <w:lang w:val="en-US"/>
        </w:rPr>
      </w:pPr>
      <w:r w:rsidRPr="00602F4D">
        <w:rPr>
          <w:rFonts w:cs="Calibri"/>
          <w:i/>
          <w:lang w:val="en-US"/>
        </w:rPr>
        <w:t>[…]</w:t>
      </w:r>
    </w:p>
    <w:p w:rsidR="00350672" w:rsidRPr="00602F4D" w:rsidRDefault="00350672" w:rsidP="00602F4D">
      <w:pPr>
        <w:autoSpaceDE w:val="0"/>
        <w:autoSpaceDN w:val="0"/>
        <w:adjustRightInd w:val="0"/>
        <w:spacing w:after="0" w:line="240" w:lineRule="auto"/>
        <w:ind w:left="709"/>
        <w:rPr>
          <w:rFonts w:cs="Calibri"/>
          <w:i/>
          <w:lang w:val="en-US"/>
        </w:rPr>
      </w:pPr>
    </w:p>
    <w:p w:rsidR="00793911" w:rsidRPr="00602F4D" w:rsidRDefault="00793911" w:rsidP="00602F4D">
      <w:pPr>
        <w:autoSpaceDE w:val="0"/>
        <w:autoSpaceDN w:val="0"/>
        <w:adjustRightInd w:val="0"/>
        <w:spacing w:after="0" w:line="240" w:lineRule="auto"/>
        <w:ind w:left="709"/>
        <w:rPr>
          <w:rFonts w:cs="Calibri"/>
          <w:b/>
          <w:bCs/>
          <w:i/>
          <w:lang w:val="en-US"/>
        </w:rPr>
      </w:pPr>
      <w:r w:rsidRPr="00602F4D">
        <w:rPr>
          <w:rFonts w:cs="Calibri"/>
          <w:b/>
          <w:bCs/>
          <w:i/>
          <w:lang w:val="en-US"/>
        </w:rPr>
        <w:t>Section 7(a) –Restrictive provision (540/2011)</w:t>
      </w:r>
    </w:p>
    <w:p w:rsidR="00602F4D" w:rsidRPr="00602F4D" w:rsidRDefault="00602F4D" w:rsidP="00602F4D">
      <w:pPr>
        <w:autoSpaceDE w:val="0"/>
        <w:autoSpaceDN w:val="0"/>
        <w:adjustRightInd w:val="0"/>
        <w:spacing w:after="0" w:line="240" w:lineRule="auto"/>
        <w:ind w:left="709"/>
        <w:rPr>
          <w:rFonts w:cs="Calibri"/>
          <w:b/>
          <w:bCs/>
          <w:i/>
          <w:lang w:val="en-US"/>
        </w:rPr>
      </w:pPr>
    </w:p>
    <w:p w:rsidR="00793911" w:rsidRPr="00602F4D" w:rsidRDefault="00793911" w:rsidP="00602F4D">
      <w:pPr>
        <w:autoSpaceDE w:val="0"/>
        <w:autoSpaceDN w:val="0"/>
        <w:adjustRightInd w:val="0"/>
        <w:spacing w:after="0" w:line="240" w:lineRule="auto"/>
        <w:ind w:left="709"/>
        <w:rPr>
          <w:b/>
          <w:i/>
          <w:lang w:val="en-US"/>
        </w:rPr>
      </w:pPr>
      <w:r w:rsidRPr="00602F4D">
        <w:rPr>
          <w:rFonts w:cs="Calibri"/>
          <w:i/>
          <w:lang w:val="en-US"/>
        </w:rPr>
        <w:t>An act that does not violate the sexual self-determination of the subject and where there is no</w:t>
      </w:r>
      <w:r w:rsidR="00350672" w:rsidRPr="00602F4D">
        <w:rPr>
          <w:rFonts w:cs="Calibri"/>
          <w:i/>
          <w:lang w:val="en-US"/>
        </w:rPr>
        <w:t xml:space="preserve"> </w:t>
      </w:r>
      <w:r w:rsidRPr="00602F4D">
        <w:rPr>
          <w:rFonts w:cs="Calibri"/>
          <w:i/>
          <w:lang w:val="en-US"/>
        </w:rPr>
        <w:t>great difference in the age and mental and physical maturity of the parties shall not be deemed sexual</w:t>
      </w:r>
      <w:r w:rsidR="00350672" w:rsidRPr="00602F4D">
        <w:rPr>
          <w:rFonts w:cs="Calibri"/>
          <w:i/>
          <w:lang w:val="en-US"/>
        </w:rPr>
        <w:t xml:space="preserve"> </w:t>
      </w:r>
      <w:r w:rsidRPr="00602F4D">
        <w:rPr>
          <w:rFonts w:cs="Calibri"/>
          <w:i/>
          <w:lang w:val="en-US"/>
        </w:rPr>
        <w:t>abuse of a child, or the aggravated sexual abuse of a child referred to in section 7, subsection 1, paragraph</w:t>
      </w:r>
      <w:r w:rsidR="00350672" w:rsidRPr="00602F4D">
        <w:rPr>
          <w:rFonts w:cs="Calibri"/>
          <w:i/>
          <w:lang w:val="en-US"/>
        </w:rPr>
        <w:t xml:space="preserve"> </w:t>
      </w:r>
      <w:r w:rsidRPr="00602F4D">
        <w:rPr>
          <w:rFonts w:cs="Calibri"/>
          <w:i/>
          <w:lang w:val="en-US"/>
        </w:rPr>
        <w:t>1.”</w:t>
      </w:r>
    </w:p>
    <w:p w:rsidR="002102CD" w:rsidRPr="00F3691C" w:rsidRDefault="002102CD" w:rsidP="008877EE">
      <w:pPr>
        <w:ind w:left="360"/>
        <w:rPr>
          <w:b/>
          <w:lang w:val="en-GB"/>
        </w:rPr>
      </w:pPr>
    </w:p>
    <w:p w:rsidR="00350672" w:rsidRPr="00F3691C" w:rsidRDefault="00350672" w:rsidP="00350672">
      <w:pPr>
        <w:rPr>
          <w:b/>
          <w:lang w:val="en-GB"/>
        </w:rPr>
      </w:pPr>
      <w:r w:rsidRPr="00F3691C">
        <w:rPr>
          <w:b/>
          <w:lang w:val="en-GB"/>
        </w:rPr>
        <w:t>Q</w:t>
      </w:r>
      <w:r w:rsidR="00D42829" w:rsidRPr="00F3691C">
        <w:rPr>
          <w:b/>
          <w:lang w:val="en-GB"/>
        </w:rPr>
        <w:t>6</w:t>
      </w:r>
    </w:p>
    <w:p w:rsidR="00350672" w:rsidRPr="00F3691C" w:rsidRDefault="00350672" w:rsidP="00350672">
      <w:pPr>
        <w:rPr>
          <w:rFonts w:cs="Calibri"/>
          <w:lang w:val="en-US"/>
        </w:rPr>
      </w:pPr>
      <w:r w:rsidRPr="00F3691C">
        <w:rPr>
          <w:rFonts w:cs="Calibri"/>
          <w:lang w:val="en-US"/>
        </w:rPr>
        <w:t>Please see above the replies to questions 1 and 4.</w:t>
      </w:r>
    </w:p>
    <w:p w:rsidR="00350672" w:rsidRPr="00F3691C" w:rsidRDefault="00D42829" w:rsidP="00350672">
      <w:pPr>
        <w:rPr>
          <w:rFonts w:cs="Calibri"/>
          <w:b/>
          <w:lang w:val="en-US"/>
        </w:rPr>
      </w:pPr>
      <w:r w:rsidRPr="00F3691C">
        <w:rPr>
          <w:rFonts w:cs="Calibri"/>
          <w:b/>
          <w:lang w:val="en-US"/>
        </w:rPr>
        <w:t>Q7</w:t>
      </w:r>
    </w:p>
    <w:p w:rsidR="00350672" w:rsidRPr="00F3691C" w:rsidRDefault="00350672" w:rsidP="00350672">
      <w:pPr>
        <w:autoSpaceDE w:val="0"/>
        <w:autoSpaceDN w:val="0"/>
        <w:adjustRightInd w:val="0"/>
        <w:spacing w:after="0" w:line="240" w:lineRule="auto"/>
        <w:rPr>
          <w:rFonts w:cs="Calibri"/>
          <w:lang w:val="en-US"/>
        </w:rPr>
      </w:pPr>
      <w:r w:rsidRPr="00F3691C">
        <w:rPr>
          <w:rFonts w:cs="Calibri"/>
          <w:lang w:val="en-US"/>
        </w:rPr>
        <w:t xml:space="preserve">Victims of rape and sexual violence are entitled to receive state-funded compensation for damages caused by the offence. Compensation </w:t>
      </w:r>
      <w:proofErr w:type="gramStart"/>
      <w:r w:rsidRPr="00F3691C">
        <w:rPr>
          <w:rFonts w:cs="Calibri"/>
          <w:lang w:val="en-US"/>
        </w:rPr>
        <w:t>is granted</w:t>
      </w:r>
      <w:proofErr w:type="gramEnd"/>
      <w:r w:rsidRPr="00F3691C">
        <w:rPr>
          <w:rFonts w:cs="Calibri"/>
          <w:lang w:val="en-US"/>
        </w:rPr>
        <w:t xml:space="preserve"> by State Treasury, on the grounds laid down in the Tort Liability Act (412/1974) and the Act on Compensation for Crime Damage (1204/2005). If the matter </w:t>
      </w:r>
      <w:proofErr w:type="gramStart"/>
      <w:r w:rsidRPr="00F3691C">
        <w:rPr>
          <w:rFonts w:cs="Calibri"/>
          <w:lang w:val="en-US"/>
        </w:rPr>
        <w:t>is tried</w:t>
      </w:r>
      <w:proofErr w:type="gramEnd"/>
      <w:r w:rsidRPr="00F3691C">
        <w:rPr>
          <w:rFonts w:cs="Calibri"/>
          <w:lang w:val="en-US"/>
        </w:rPr>
        <w:t xml:space="preserve"> in court, the victim must claim compensation from the perpetrator in the court proceedings in order to be able to receive the compensation. Compensation </w:t>
      </w:r>
      <w:proofErr w:type="gramStart"/>
      <w:r w:rsidRPr="00F3691C">
        <w:rPr>
          <w:rFonts w:cs="Calibri"/>
          <w:lang w:val="en-US"/>
        </w:rPr>
        <w:t>can be claimed</w:t>
      </w:r>
      <w:proofErr w:type="gramEnd"/>
      <w:r w:rsidRPr="00F3691C">
        <w:rPr>
          <w:rFonts w:cs="Calibri"/>
          <w:lang w:val="en-US"/>
        </w:rPr>
        <w:t xml:space="preserve"> after a court decision on the matter. If the perpetrator </w:t>
      </w:r>
      <w:proofErr w:type="gramStart"/>
      <w:r w:rsidRPr="00F3691C">
        <w:rPr>
          <w:rFonts w:cs="Calibri"/>
          <w:lang w:val="en-US"/>
        </w:rPr>
        <w:t>has not been arrested</w:t>
      </w:r>
      <w:proofErr w:type="gramEnd"/>
      <w:r w:rsidRPr="00F3691C">
        <w:rPr>
          <w:rFonts w:cs="Calibri"/>
          <w:lang w:val="en-US"/>
        </w:rPr>
        <w:t xml:space="preserve"> or the offence for any other reason has not been treated in court or arbitrated, compensation can in any case be claimed.</w:t>
      </w:r>
    </w:p>
    <w:p w:rsidR="00350672" w:rsidRPr="00F3691C" w:rsidRDefault="00350672" w:rsidP="00350672">
      <w:pPr>
        <w:autoSpaceDE w:val="0"/>
        <w:autoSpaceDN w:val="0"/>
        <w:adjustRightInd w:val="0"/>
        <w:spacing w:after="0" w:line="240" w:lineRule="auto"/>
        <w:rPr>
          <w:rFonts w:cs="Calibri"/>
          <w:lang w:val="en-US"/>
        </w:rPr>
      </w:pPr>
    </w:p>
    <w:p w:rsidR="00350672" w:rsidRPr="00F3691C" w:rsidRDefault="00350672" w:rsidP="00350672">
      <w:pPr>
        <w:autoSpaceDE w:val="0"/>
        <w:autoSpaceDN w:val="0"/>
        <w:adjustRightInd w:val="0"/>
        <w:spacing w:after="0" w:line="240" w:lineRule="auto"/>
        <w:rPr>
          <w:rFonts w:cs="Calibri"/>
          <w:lang w:val="en-US"/>
        </w:rPr>
      </w:pPr>
      <w:r w:rsidRPr="00F3691C">
        <w:rPr>
          <w:rFonts w:cs="Calibri"/>
          <w:lang w:val="en-US"/>
        </w:rPr>
        <w:t xml:space="preserve">Compensation </w:t>
      </w:r>
      <w:proofErr w:type="gramStart"/>
      <w:r w:rsidRPr="00F3691C">
        <w:rPr>
          <w:rFonts w:cs="Calibri"/>
          <w:lang w:val="en-US"/>
        </w:rPr>
        <w:t>is paid</w:t>
      </w:r>
      <w:proofErr w:type="gramEnd"/>
      <w:r w:rsidRPr="00F3691C">
        <w:rPr>
          <w:rFonts w:cs="Calibri"/>
          <w:lang w:val="en-US"/>
        </w:rPr>
        <w:t xml:space="preserve"> as a rule for personal injury. Furthermore, victim of a sexual offence may receive compensation for the distress caused by the crime.</w:t>
      </w:r>
    </w:p>
    <w:p w:rsidR="00350672" w:rsidRPr="00F3691C" w:rsidRDefault="00350672" w:rsidP="00350672">
      <w:pPr>
        <w:autoSpaceDE w:val="0"/>
        <w:autoSpaceDN w:val="0"/>
        <w:adjustRightInd w:val="0"/>
        <w:spacing w:after="0" w:line="240" w:lineRule="auto"/>
        <w:rPr>
          <w:rFonts w:cs="Calibri"/>
          <w:lang w:val="en-US"/>
        </w:rPr>
      </w:pPr>
    </w:p>
    <w:p w:rsidR="00350672" w:rsidRPr="00F3691C" w:rsidRDefault="00350672" w:rsidP="00350672">
      <w:pPr>
        <w:autoSpaceDE w:val="0"/>
        <w:autoSpaceDN w:val="0"/>
        <w:adjustRightInd w:val="0"/>
        <w:spacing w:after="0" w:line="240" w:lineRule="auto"/>
        <w:rPr>
          <w:rFonts w:cs="Calibri"/>
          <w:lang w:val="en-US"/>
        </w:rPr>
      </w:pPr>
      <w:r w:rsidRPr="00F3691C">
        <w:rPr>
          <w:rFonts w:cs="Calibri"/>
          <w:lang w:val="en-US"/>
        </w:rPr>
        <w:t xml:space="preserve">State-funded compensation is secondary in nature, which means that the compensation, which the perpetrator has paid to the </w:t>
      </w:r>
      <w:proofErr w:type="gramStart"/>
      <w:r w:rsidRPr="00F3691C">
        <w:rPr>
          <w:rFonts w:cs="Calibri"/>
          <w:lang w:val="en-US"/>
        </w:rPr>
        <w:t>victim</w:t>
      </w:r>
      <w:proofErr w:type="gramEnd"/>
      <w:r w:rsidRPr="00F3691C">
        <w:rPr>
          <w:rFonts w:cs="Calibri"/>
          <w:lang w:val="en-US"/>
        </w:rPr>
        <w:t xml:space="preserve"> will be deducted from it. The victim can, however, apply for </w:t>
      </w:r>
      <w:r w:rsidRPr="00F3691C">
        <w:rPr>
          <w:rFonts w:cs="Calibri"/>
          <w:lang w:val="en-US"/>
        </w:rPr>
        <w:lastRenderedPageBreak/>
        <w:t xml:space="preserve">compensation directly from the State Treasury without first having to try to recover </w:t>
      </w:r>
      <w:proofErr w:type="gramStart"/>
      <w:r w:rsidRPr="00F3691C">
        <w:rPr>
          <w:rFonts w:cs="Calibri"/>
          <w:lang w:val="en-US"/>
        </w:rPr>
        <w:t>the  compensation</w:t>
      </w:r>
      <w:proofErr w:type="gramEnd"/>
      <w:r w:rsidRPr="00F3691C">
        <w:rPr>
          <w:rFonts w:cs="Calibri"/>
          <w:lang w:val="en-US"/>
        </w:rPr>
        <w:t xml:space="preserve"> from the perpetrator. The compensation based on the Act on Compensation for Crime Damage may differ from what the perpetrator </w:t>
      </w:r>
      <w:proofErr w:type="gramStart"/>
      <w:r w:rsidRPr="00F3691C">
        <w:rPr>
          <w:rFonts w:cs="Calibri"/>
          <w:lang w:val="en-US"/>
        </w:rPr>
        <w:t>has been convicted</w:t>
      </w:r>
      <w:proofErr w:type="gramEnd"/>
      <w:r w:rsidRPr="00F3691C">
        <w:rPr>
          <w:rFonts w:cs="Calibri"/>
          <w:lang w:val="en-US"/>
        </w:rPr>
        <w:t xml:space="preserve"> to pay.</w:t>
      </w:r>
    </w:p>
    <w:p w:rsidR="00350672" w:rsidRPr="00F3691C" w:rsidRDefault="00350672" w:rsidP="00350672">
      <w:pPr>
        <w:autoSpaceDE w:val="0"/>
        <w:autoSpaceDN w:val="0"/>
        <w:adjustRightInd w:val="0"/>
        <w:spacing w:after="0" w:line="240" w:lineRule="auto"/>
        <w:rPr>
          <w:rFonts w:cs="Calibri"/>
          <w:lang w:val="en-US"/>
        </w:rPr>
      </w:pPr>
    </w:p>
    <w:p w:rsidR="00350672" w:rsidRPr="00F3691C" w:rsidRDefault="00D42829" w:rsidP="00350672">
      <w:pPr>
        <w:autoSpaceDE w:val="0"/>
        <w:autoSpaceDN w:val="0"/>
        <w:adjustRightInd w:val="0"/>
        <w:spacing w:after="0" w:line="240" w:lineRule="auto"/>
        <w:rPr>
          <w:rFonts w:cs="Calibri"/>
          <w:b/>
          <w:lang w:val="en-US"/>
        </w:rPr>
      </w:pPr>
      <w:r w:rsidRPr="00F3691C">
        <w:rPr>
          <w:rFonts w:cs="Calibri"/>
          <w:b/>
          <w:lang w:val="en-US"/>
        </w:rPr>
        <w:t>Q8</w:t>
      </w:r>
    </w:p>
    <w:p w:rsidR="00350672" w:rsidRPr="00F3691C" w:rsidRDefault="00350672" w:rsidP="00350672">
      <w:pPr>
        <w:autoSpaceDE w:val="0"/>
        <w:autoSpaceDN w:val="0"/>
        <w:adjustRightInd w:val="0"/>
        <w:spacing w:after="0" w:line="240" w:lineRule="auto"/>
        <w:rPr>
          <w:rFonts w:cs="Calibri"/>
          <w:b/>
          <w:lang w:val="en-US"/>
        </w:rPr>
      </w:pPr>
    </w:p>
    <w:p w:rsidR="00350672" w:rsidRPr="00F3691C" w:rsidRDefault="00350672" w:rsidP="00350672">
      <w:pPr>
        <w:autoSpaceDE w:val="0"/>
        <w:autoSpaceDN w:val="0"/>
        <w:adjustRightInd w:val="0"/>
        <w:spacing w:after="0" w:line="240" w:lineRule="auto"/>
        <w:rPr>
          <w:rFonts w:cs="Calibri"/>
        </w:rPr>
      </w:pPr>
      <w:r w:rsidRPr="00F3691C">
        <w:rPr>
          <w:rFonts w:cs="Calibri"/>
        </w:rPr>
        <w:t>YES</w:t>
      </w:r>
    </w:p>
    <w:p w:rsidR="00350672" w:rsidRPr="00F3691C" w:rsidRDefault="00350672" w:rsidP="00350672">
      <w:pPr>
        <w:autoSpaceDE w:val="0"/>
        <w:autoSpaceDN w:val="0"/>
        <w:adjustRightInd w:val="0"/>
        <w:spacing w:after="0" w:line="240" w:lineRule="auto"/>
        <w:rPr>
          <w:rFonts w:cs="Calibri"/>
        </w:rPr>
      </w:pPr>
    </w:p>
    <w:p w:rsidR="00350672" w:rsidRPr="00F3691C" w:rsidRDefault="00350672" w:rsidP="00526018">
      <w:pPr>
        <w:pStyle w:val="ListParagraph"/>
        <w:numPr>
          <w:ilvl w:val="0"/>
          <w:numId w:val="7"/>
        </w:numPr>
        <w:autoSpaceDE w:val="0"/>
        <w:autoSpaceDN w:val="0"/>
        <w:adjustRightInd w:val="0"/>
        <w:spacing w:after="0" w:line="240" w:lineRule="auto"/>
        <w:rPr>
          <w:rFonts w:cs="Calibri"/>
        </w:rPr>
      </w:pPr>
      <w:r w:rsidRPr="00F3691C">
        <w:rPr>
          <w:rFonts w:cs="Calibri"/>
        </w:rPr>
        <w:t>YES</w:t>
      </w:r>
    </w:p>
    <w:p w:rsidR="00526018" w:rsidRPr="00F3691C" w:rsidRDefault="00526018" w:rsidP="00526018">
      <w:pPr>
        <w:pStyle w:val="ListParagraph"/>
        <w:autoSpaceDE w:val="0"/>
        <w:autoSpaceDN w:val="0"/>
        <w:adjustRightInd w:val="0"/>
        <w:spacing w:after="0" w:line="240" w:lineRule="auto"/>
        <w:rPr>
          <w:rFonts w:cs="Calibri"/>
        </w:rPr>
      </w:pPr>
    </w:p>
    <w:p w:rsidR="00526018" w:rsidRPr="00F3691C" w:rsidRDefault="00526018" w:rsidP="00526018">
      <w:pPr>
        <w:pStyle w:val="ListParagraph"/>
        <w:numPr>
          <w:ilvl w:val="0"/>
          <w:numId w:val="7"/>
        </w:numPr>
        <w:autoSpaceDE w:val="0"/>
        <w:autoSpaceDN w:val="0"/>
        <w:adjustRightInd w:val="0"/>
        <w:spacing w:after="0" w:line="240" w:lineRule="auto"/>
        <w:rPr>
          <w:lang w:val="en-US"/>
        </w:rPr>
      </w:pPr>
      <w:proofErr w:type="gramStart"/>
      <w:r w:rsidRPr="00F3691C">
        <w:rPr>
          <w:lang w:val="en-US"/>
        </w:rPr>
        <w:t>YES:</w:t>
      </w:r>
      <w:proofErr w:type="gramEnd"/>
      <w:r w:rsidRPr="00F3691C">
        <w:rPr>
          <w:lang w:val="en-US"/>
        </w:rPr>
        <w:t xml:space="preserve"> Grounds for aggravated rape include victim under 18 years of age and cruelty and particular humiliation (please see above the replies to questions 1 and 4). Furthermore, particular vulnerability </w:t>
      </w:r>
      <w:proofErr w:type="gramStart"/>
      <w:r w:rsidRPr="00F3691C">
        <w:rPr>
          <w:lang w:val="en-US"/>
        </w:rPr>
        <w:t>may be considered</w:t>
      </w:r>
      <w:proofErr w:type="gramEnd"/>
      <w:r w:rsidRPr="00F3691C">
        <w:rPr>
          <w:lang w:val="en-US"/>
        </w:rPr>
        <w:t xml:space="preserve"> as aggravating circumstance when determining the sentence in accordance with Criminal Code Chapter 6.</w:t>
      </w:r>
    </w:p>
    <w:p w:rsidR="00526018" w:rsidRPr="00F3691C" w:rsidRDefault="00526018" w:rsidP="00526018">
      <w:pPr>
        <w:pStyle w:val="ListParagraph"/>
        <w:autoSpaceDE w:val="0"/>
        <w:autoSpaceDN w:val="0"/>
        <w:adjustRightInd w:val="0"/>
        <w:spacing w:after="0" w:line="240" w:lineRule="auto"/>
        <w:rPr>
          <w:lang w:val="en-US"/>
        </w:rPr>
      </w:pPr>
    </w:p>
    <w:p w:rsidR="00526018" w:rsidRPr="00F3691C" w:rsidRDefault="00526018" w:rsidP="00526018">
      <w:pPr>
        <w:pStyle w:val="ListParagraph"/>
        <w:ind w:left="1304"/>
        <w:rPr>
          <w:b/>
          <w:bCs/>
          <w:i/>
          <w:lang w:val="en-US"/>
        </w:rPr>
      </w:pPr>
      <w:r w:rsidRPr="00F3691C">
        <w:rPr>
          <w:i/>
          <w:lang w:val="en-US"/>
        </w:rPr>
        <w:t>“</w:t>
      </w:r>
      <w:r w:rsidRPr="00F3691C">
        <w:rPr>
          <w:b/>
          <w:bCs/>
          <w:i/>
          <w:lang w:val="en-US"/>
        </w:rPr>
        <w:t>Determining the sentence</w:t>
      </w:r>
    </w:p>
    <w:p w:rsidR="00526018" w:rsidRPr="00F3691C" w:rsidRDefault="00526018" w:rsidP="00526018">
      <w:pPr>
        <w:pStyle w:val="ListParagraph"/>
        <w:ind w:left="1304"/>
        <w:rPr>
          <w:b/>
          <w:bCs/>
          <w:i/>
          <w:lang w:val="en-US"/>
        </w:rPr>
      </w:pPr>
      <w:r w:rsidRPr="00F3691C">
        <w:rPr>
          <w:b/>
          <w:bCs/>
          <w:i/>
          <w:lang w:val="en-US"/>
        </w:rPr>
        <w:t xml:space="preserve">Section </w:t>
      </w:r>
      <w:proofErr w:type="gramStart"/>
      <w:r w:rsidRPr="00F3691C">
        <w:rPr>
          <w:b/>
          <w:bCs/>
          <w:i/>
          <w:lang w:val="en-US"/>
        </w:rPr>
        <w:t>4</w:t>
      </w:r>
      <w:proofErr w:type="gramEnd"/>
      <w:r w:rsidRPr="00F3691C">
        <w:rPr>
          <w:b/>
          <w:bCs/>
          <w:i/>
          <w:lang w:val="en-US"/>
        </w:rPr>
        <w:t xml:space="preserve"> –The general principle (515/2003)</w:t>
      </w:r>
    </w:p>
    <w:p w:rsidR="00526018" w:rsidRPr="00F3691C" w:rsidRDefault="00526018" w:rsidP="00526018">
      <w:pPr>
        <w:pStyle w:val="ListParagraph"/>
        <w:ind w:left="1304"/>
        <w:rPr>
          <w:b/>
          <w:bCs/>
          <w:i/>
          <w:lang w:val="en-US"/>
        </w:rPr>
      </w:pPr>
    </w:p>
    <w:p w:rsidR="00526018" w:rsidRPr="00F3691C" w:rsidRDefault="00526018" w:rsidP="00526018">
      <w:pPr>
        <w:pStyle w:val="ListParagraph"/>
        <w:ind w:left="1304"/>
        <w:rPr>
          <w:i/>
          <w:lang w:val="en-US"/>
        </w:rPr>
      </w:pPr>
      <w:r w:rsidRPr="00F3691C">
        <w:rPr>
          <w:i/>
          <w:lang w:val="en-US"/>
        </w:rPr>
        <w:t>The sentence shall be determined so that it is in just proportion to the harmfulness and dangerousness of the offence, the motives for the act and the other culpability of the offender manifest in the</w:t>
      </w:r>
    </w:p>
    <w:p w:rsidR="00526018" w:rsidRPr="00F3691C" w:rsidRDefault="00526018" w:rsidP="00526018">
      <w:pPr>
        <w:pStyle w:val="ListParagraph"/>
        <w:autoSpaceDE w:val="0"/>
        <w:autoSpaceDN w:val="0"/>
        <w:adjustRightInd w:val="0"/>
        <w:spacing w:after="0" w:line="240" w:lineRule="auto"/>
        <w:ind w:left="1304"/>
        <w:rPr>
          <w:i/>
        </w:rPr>
      </w:pPr>
      <w:proofErr w:type="spellStart"/>
      <w:r w:rsidRPr="00F3691C">
        <w:rPr>
          <w:i/>
        </w:rPr>
        <w:t>offence</w:t>
      </w:r>
      <w:proofErr w:type="spellEnd"/>
      <w:r w:rsidRPr="00F3691C">
        <w:rPr>
          <w:i/>
        </w:rPr>
        <w:t>.”</w:t>
      </w:r>
    </w:p>
    <w:p w:rsidR="00526018" w:rsidRPr="00F3691C" w:rsidRDefault="00526018" w:rsidP="00526018">
      <w:pPr>
        <w:autoSpaceDE w:val="0"/>
        <w:autoSpaceDN w:val="0"/>
        <w:adjustRightInd w:val="0"/>
        <w:spacing w:after="0" w:line="240" w:lineRule="auto"/>
        <w:rPr>
          <w:i/>
          <w:lang w:val="en-US"/>
        </w:rPr>
      </w:pPr>
    </w:p>
    <w:p w:rsidR="00526018" w:rsidRPr="00F3691C" w:rsidRDefault="00526018" w:rsidP="00526018">
      <w:pPr>
        <w:pStyle w:val="ListParagraph"/>
        <w:numPr>
          <w:ilvl w:val="0"/>
          <w:numId w:val="7"/>
        </w:numPr>
        <w:autoSpaceDE w:val="0"/>
        <w:autoSpaceDN w:val="0"/>
        <w:adjustRightInd w:val="0"/>
        <w:spacing w:after="0" w:line="240" w:lineRule="auto"/>
        <w:rPr>
          <w:lang w:val="en-US"/>
        </w:rPr>
      </w:pPr>
      <w:r w:rsidRPr="00F3691C">
        <w:rPr>
          <w:lang w:val="en-US"/>
        </w:rPr>
        <w:t>Not as such, but it may be taken as aggravating circumstance when determining the sentence (please see above the reply to question 8.b).</w:t>
      </w:r>
    </w:p>
    <w:p w:rsidR="00526018" w:rsidRPr="00F3691C" w:rsidRDefault="00526018" w:rsidP="00526018">
      <w:pPr>
        <w:autoSpaceDE w:val="0"/>
        <w:autoSpaceDN w:val="0"/>
        <w:adjustRightInd w:val="0"/>
        <w:spacing w:after="0" w:line="240" w:lineRule="auto"/>
        <w:rPr>
          <w:lang w:val="en-US"/>
        </w:rPr>
      </w:pPr>
    </w:p>
    <w:p w:rsidR="00526018" w:rsidRPr="00F3691C" w:rsidRDefault="00526018" w:rsidP="00526018">
      <w:pPr>
        <w:autoSpaceDE w:val="0"/>
        <w:autoSpaceDN w:val="0"/>
        <w:adjustRightInd w:val="0"/>
        <w:spacing w:after="0" w:line="240" w:lineRule="auto"/>
        <w:rPr>
          <w:lang w:val="en-US"/>
        </w:rPr>
      </w:pPr>
      <w:r w:rsidRPr="00F3691C">
        <w:rPr>
          <w:b/>
          <w:lang w:val="en-US"/>
        </w:rPr>
        <w:t>Q</w:t>
      </w:r>
      <w:r w:rsidR="00D42829" w:rsidRPr="00F3691C">
        <w:rPr>
          <w:b/>
          <w:lang w:val="en-US"/>
        </w:rPr>
        <w:t>9</w:t>
      </w:r>
    </w:p>
    <w:p w:rsidR="00526018" w:rsidRPr="00F3691C" w:rsidRDefault="00526018" w:rsidP="00526018">
      <w:pPr>
        <w:autoSpaceDE w:val="0"/>
        <w:autoSpaceDN w:val="0"/>
        <w:adjustRightInd w:val="0"/>
        <w:spacing w:after="0" w:line="240" w:lineRule="auto"/>
        <w:rPr>
          <w:lang w:val="en-US"/>
        </w:rPr>
      </w:pPr>
    </w:p>
    <w:p w:rsidR="00526018" w:rsidRDefault="00526018" w:rsidP="00526018">
      <w:pPr>
        <w:autoSpaceDE w:val="0"/>
        <w:autoSpaceDN w:val="0"/>
        <w:adjustRightInd w:val="0"/>
        <w:spacing w:after="0" w:line="240" w:lineRule="auto"/>
        <w:rPr>
          <w:lang w:val="en-US"/>
        </w:rPr>
      </w:pPr>
      <w:proofErr w:type="gramStart"/>
      <w:r w:rsidRPr="00F3691C">
        <w:rPr>
          <w:lang w:val="en-US"/>
        </w:rPr>
        <w:t>YES:</w:t>
      </w:r>
      <w:proofErr w:type="gramEnd"/>
      <w:r w:rsidRPr="00F3691C">
        <w:rPr>
          <w:lang w:val="en-US"/>
        </w:rPr>
        <w:t xml:space="preserve"> Paragraph 3 of the rape provision concerns mitigating circumstances (Criminal Code, Chapter 20, section 1 - please see above the reply to question 1).</w:t>
      </w:r>
    </w:p>
    <w:p w:rsidR="00C3771C" w:rsidRPr="00F3691C" w:rsidRDefault="00C3771C" w:rsidP="00526018">
      <w:pPr>
        <w:autoSpaceDE w:val="0"/>
        <w:autoSpaceDN w:val="0"/>
        <w:adjustRightInd w:val="0"/>
        <w:spacing w:after="0" w:line="240" w:lineRule="auto"/>
        <w:rPr>
          <w:lang w:val="en-US"/>
        </w:rPr>
      </w:pPr>
    </w:p>
    <w:p w:rsidR="00526018" w:rsidRPr="00F3691C" w:rsidRDefault="00526018" w:rsidP="00526018">
      <w:pPr>
        <w:autoSpaceDE w:val="0"/>
        <w:autoSpaceDN w:val="0"/>
        <w:adjustRightInd w:val="0"/>
        <w:spacing w:after="0" w:line="240" w:lineRule="auto"/>
        <w:rPr>
          <w:lang w:val="en-US"/>
        </w:rPr>
      </w:pPr>
      <w:r w:rsidRPr="00F3691C">
        <w:rPr>
          <w:b/>
          <w:lang w:val="en-US"/>
        </w:rPr>
        <w:t>Q</w:t>
      </w:r>
      <w:r w:rsidR="00D42829" w:rsidRPr="00F3691C">
        <w:rPr>
          <w:b/>
          <w:lang w:val="en-US"/>
        </w:rPr>
        <w:t>10</w:t>
      </w:r>
    </w:p>
    <w:p w:rsidR="00526018" w:rsidRPr="00F3691C" w:rsidRDefault="00526018" w:rsidP="00526018">
      <w:pPr>
        <w:autoSpaceDE w:val="0"/>
        <w:autoSpaceDN w:val="0"/>
        <w:adjustRightInd w:val="0"/>
        <w:spacing w:after="0" w:line="240" w:lineRule="auto"/>
        <w:rPr>
          <w:lang w:val="en-US"/>
        </w:rPr>
      </w:pPr>
    </w:p>
    <w:p w:rsidR="00526018" w:rsidRPr="00F3691C" w:rsidRDefault="00526018" w:rsidP="00526018">
      <w:pPr>
        <w:autoSpaceDE w:val="0"/>
        <w:autoSpaceDN w:val="0"/>
        <w:adjustRightInd w:val="0"/>
        <w:spacing w:after="0" w:line="240" w:lineRule="auto"/>
        <w:rPr>
          <w:lang w:val="en-US"/>
        </w:rPr>
      </w:pPr>
      <w:r w:rsidRPr="00F3691C">
        <w:rPr>
          <w:lang w:val="en-US"/>
        </w:rPr>
        <w:t xml:space="preserve">According to Section 3 of the Act on Conciliation in Criminal and Certain Civil Cases, conciliation may deal with crimes that </w:t>
      </w:r>
      <w:proofErr w:type="gramStart"/>
      <w:r w:rsidRPr="00F3691C">
        <w:rPr>
          <w:lang w:val="en-US"/>
        </w:rPr>
        <w:t>are assessed</w:t>
      </w:r>
      <w:proofErr w:type="gramEnd"/>
      <w:r w:rsidRPr="00F3691C">
        <w:rPr>
          <w:lang w:val="en-US"/>
        </w:rPr>
        <w:t xml:space="preserve"> as suitable for conciliation, taking into account the nature and method of the offence, the relationship between the suspect and the victim and other issues related to the crime as a whole. The conciliation of a crime requires that the suspect </w:t>
      </w:r>
      <w:proofErr w:type="gramStart"/>
      <w:r w:rsidRPr="00F3691C">
        <w:rPr>
          <w:lang w:val="en-US"/>
        </w:rPr>
        <w:t>confirms</w:t>
      </w:r>
      <w:proofErr w:type="gramEnd"/>
      <w:r w:rsidRPr="00F3691C">
        <w:rPr>
          <w:lang w:val="en-US"/>
        </w:rPr>
        <w:t xml:space="preserve"> the main facts of the events and that conciliation</w:t>
      </w:r>
    </w:p>
    <w:p w:rsidR="00526018" w:rsidRPr="00F3691C" w:rsidRDefault="00526018" w:rsidP="00526018">
      <w:pPr>
        <w:autoSpaceDE w:val="0"/>
        <w:autoSpaceDN w:val="0"/>
        <w:adjustRightInd w:val="0"/>
        <w:spacing w:after="0" w:line="240" w:lineRule="auto"/>
        <w:rPr>
          <w:lang w:val="en-US"/>
        </w:rPr>
      </w:pPr>
      <w:proofErr w:type="gramStart"/>
      <w:r w:rsidRPr="00F3691C">
        <w:rPr>
          <w:lang w:val="en-US"/>
        </w:rPr>
        <w:t>is</w:t>
      </w:r>
      <w:proofErr w:type="gramEnd"/>
      <w:r w:rsidRPr="00F3691C">
        <w:rPr>
          <w:lang w:val="en-US"/>
        </w:rPr>
        <w:t xml:space="preserve"> in the interest of the victim.</w:t>
      </w:r>
    </w:p>
    <w:p w:rsidR="00526018" w:rsidRPr="00F3691C" w:rsidRDefault="00526018" w:rsidP="00526018">
      <w:pPr>
        <w:autoSpaceDE w:val="0"/>
        <w:autoSpaceDN w:val="0"/>
        <w:adjustRightInd w:val="0"/>
        <w:spacing w:after="0" w:line="240" w:lineRule="auto"/>
        <w:rPr>
          <w:lang w:val="en-US"/>
        </w:rPr>
      </w:pPr>
    </w:p>
    <w:p w:rsidR="00526018" w:rsidRPr="00F3691C" w:rsidRDefault="00526018" w:rsidP="00526018">
      <w:pPr>
        <w:autoSpaceDE w:val="0"/>
        <w:autoSpaceDN w:val="0"/>
        <w:adjustRightInd w:val="0"/>
        <w:spacing w:after="0" w:line="240" w:lineRule="auto"/>
        <w:rPr>
          <w:lang w:val="en-US"/>
        </w:rPr>
      </w:pPr>
      <w:r w:rsidRPr="00F3691C">
        <w:rPr>
          <w:lang w:val="en-US"/>
        </w:rPr>
        <w:t xml:space="preserve">Although not explicitly excluded from conciliation, in practice rape cases </w:t>
      </w:r>
      <w:proofErr w:type="gramStart"/>
      <w:r w:rsidRPr="00F3691C">
        <w:rPr>
          <w:lang w:val="en-US"/>
        </w:rPr>
        <w:t>are not considered</w:t>
      </w:r>
      <w:proofErr w:type="gramEnd"/>
      <w:r w:rsidRPr="00F3691C">
        <w:rPr>
          <w:lang w:val="en-US"/>
        </w:rPr>
        <w:t xml:space="preserve"> suitable for conciliation.</w:t>
      </w:r>
    </w:p>
    <w:p w:rsidR="00526018" w:rsidRPr="00F3691C" w:rsidRDefault="00526018" w:rsidP="00526018">
      <w:pPr>
        <w:autoSpaceDE w:val="0"/>
        <w:autoSpaceDN w:val="0"/>
        <w:adjustRightInd w:val="0"/>
        <w:spacing w:after="0" w:line="240" w:lineRule="auto"/>
        <w:rPr>
          <w:lang w:val="en-US"/>
        </w:rPr>
      </w:pPr>
    </w:p>
    <w:p w:rsidR="00526018" w:rsidRPr="00F3691C" w:rsidRDefault="00526018" w:rsidP="00526018">
      <w:pPr>
        <w:autoSpaceDE w:val="0"/>
        <w:autoSpaceDN w:val="0"/>
        <w:adjustRightInd w:val="0"/>
        <w:spacing w:after="0" w:line="240" w:lineRule="auto"/>
        <w:rPr>
          <w:b/>
        </w:rPr>
      </w:pPr>
      <w:r w:rsidRPr="00F3691C">
        <w:rPr>
          <w:b/>
        </w:rPr>
        <w:t>Q</w:t>
      </w:r>
      <w:r w:rsidR="00D42829" w:rsidRPr="00F3691C">
        <w:rPr>
          <w:b/>
        </w:rPr>
        <w:t>11</w:t>
      </w:r>
    </w:p>
    <w:p w:rsidR="00526018" w:rsidRPr="00F3691C" w:rsidRDefault="00526018" w:rsidP="00526018">
      <w:pPr>
        <w:autoSpaceDE w:val="0"/>
        <w:autoSpaceDN w:val="0"/>
        <w:adjustRightInd w:val="0"/>
        <w:spacing w:after="0" w:line="240" w:lineRule="auto"/>
      </w:pPr>
    </w:p>
    <w:p w:rsidR="00526018" w:rsidRPr="00F3691C" w:rsidRDefault="00526018" w:rsidP="00526018">
      <w:pPr>
        <w:autoSpaceDE w:val="0"/>
        <w:autoSpaceDN w:val="0"/>
        <w:adjustRightInd w:val="0"/>
        <w:spacing w:after="0" w:line="240" w:lineRule="auto"/>
      </w:pPr>
      <w:r w:rsidRPr="00F3691C">
        <w:t>NO</w:t>
      </w:r>
    </w:p>
    <w:p w:rsidR="00526018" w:rsidRPr="00F3691C" w:rsidRDefault="00526018" w:rsidP="00526018">
      <w:pPr>
        <w:autoSpaceDE w:val="0"/>
        <w:autoSpaceDN w:val="0"/>
        <w:adjustRightInd w:val="0"/>
        <w:spacing w:after="0" w:line="240" w:lineRule="auto"/>
      </w:pPr>
    </w:p>
    <w:p w:rsidR="00526018" w:rsidRPr="00F3691C" w:rsidRDefault="00526018" w:rsidP="00526018">
      <w:pPr>
        <w:pStyle w:val="ListParagraph"/>
        <w:numPr>
          <w:ilvl w:val="0"/>
          <w:numId w:val="10"/>
        </w:numPr>
        <w:autoSpaceDE w:val="0"/>
        <w:autoSpaceDN w:val="0"/>
        <w:adjustRightInd w:val="0"/>
        <w:spacing w:after="0" w:line="240" w:lineRule="auto"/>
      </w:pPr>
      <w:r w:rsidRPr="00F3691C">
        <w:t>NO</w:t>
      </w:r>
    </w:p>
    <w:p w:rsidR="00526018" w:rsidRPr="00F3691C" w:rsidRDefault="00526018" w:rsidP="00526018">
      <w:pPr>
        <w:pStyle w:val="ListParagraph"/>
        <w:numPr>
          <w:ilvl w:val="0"/>
          <w:numId w:val="10"/>
        </w:numPr>
        <w:autoSpaceDE w:val="0"/>
        <w:autoSpaceDN w:val="0"/>
        <w:adjustRightInd w:val="0"/>
        <w:spacing w:after="0" w:line="240" w:lineRule="auto"/>
      </w:pPr>
      <w:r w:rsidRPr="00F3691C">
        <w:lastRenderedPageBreak/>
        <w:t>NO</w:t>
      </w:r>
    </w:p>
    <w:p w:rsidR="00526018" w:rsidRPr="00F3691C" w:rsidRDefault="00526018" w:rsidP="00526018">
      <w:pPr>
        <w:autoSpaceDE w:val="0"/>
        <w:autoSpaceDN w:val="0"/>
        <w:adjustRightInd w:val="0"/>
        <w:spacing w:after="0" w:line="240" w:lineRule="auto"/>
        <w:rPr>
          <w:lang w:val="en-US"/>
        </w:rPr>
      </w:pPr>
    </w:p>
    <w:p w:rsidR="00526018" w:rsidRPr="00F3691C" w:rsidRDefault="00526018" w:rsidP="00526018">
      <w:pPr>
        <w:autoSpaceDE w:val="0"/>
        <w:autoSpaceDN w:val="0"/>
        <w:adjustRightInd w:val="0"/>
        <w:spacing w:after="0" w:line="240" w:lineRule="auto"/>
        <w:rPr>
          <w:b/>
          <w:lang w:val="en-US"/>
        </w:rPr>
      </w:pPr>
      <w:r w:rsidRPr="00F3691C">
        <w:rPr>
          <w:b/>
          <w:lang w:val="en-US"/>
        </w:rPr>
        <w:t>Q</w:t>
      </w:r>
      <w:r w:rsidR="00D42829" w:rsidRPr="00F3691C">
        <w:rPr>
          <w:b/>
          <w:lang w:val="en-US"/>
        </w:rPr>
        <w:t>12</w:t>
      </w:r>
    </w:p>
    <w:p w:rsidR="00526018" w:rsidRPr="00F3691C" w:rsidRDefault="00526018" w:rsidP="00526018">
      <w:pPr>
        <w:autoSpaceDE w:val="0"/>
        <w:autoSpaceDN w:val="0"/>
        <w:adjustRightInd w:val="0"/>
        <w:spacing w:after="0" w:line="240" w:lineRule="auto"/>
        <w:rPr>
          <w:lang w:val="en-US"/>
        </w:rPr>
      </w:pPr>
    </w:p>
    <w:p w:rsidR="00526018" w:rsidRPr="00F3691C" w:rsidRDefault="00526018" w:rsidP="00526018">
      <w:pPr>
        <w:autoSpaceDE w:val="0"/>
        <w:autoSpaceDN w:val="0"/>
        <w:adjustRightInd w:val="0"/>
        <w:spacing w:after="0" w:line="240" w:lineRule="auto"/>
        <w:rPr>
          <w:lang w:val="en-US"/>
        </w:rPr>
      </w:pPr>
      <w:r w:rsidRPr="00F3691C">
        <w:rPr>
          <w:lang w:val="en-US"/>
        </w:rPr>
        <w:t>YES</w:t>
      </w:r>
    </w:p>
    <w:p w:rsidR="00526018" w:rsidRPr="00F3691C" w:rsidRDefault="00526018" w:rsidP="00526018">
      <w:pPr>
        <w:autoSpaceDE w:val="0"/>
        <w:autoSpaceDN w:val="0"/>
        <w:adjustRightInd w:val="0"/>
        <w:spacing w:after="0" w:line="240" w:lineRule="auto"/>
        <w:rPr>
          <w:lang w:val="en-US"/>
        </w:rPr>
      </w:pPr>
    </w:p>
    <w:p w:rsidR="00526018" w:rsidRPr="00F3691C" w:rsidRDefault="00526018" w:rsidP="00526018">
      <w:pPr>
        <w:autoSpaceDE w:val="0"/>
        <w:autoSpaceDN w:val="0"/>
        <w:adjustRightInd w:val="0"/>
        <w:spacing w:after="0" w:line="240" w:lineRule="auto"/>
        <w:rPr>
          <w:b/>
          <w:lang w:val="en-US"/>
        </w:rPr>
      </w:pPr>
      <w:r w:rsidRPr="00F3691C">
        <w:rPr>
          <w:b/>
          <w:lang w:val="en-US"/>
        </w:rPr>
        <w:t>Q</w:t>
      </w:r>
      <w:r w:rsidR="00D42829" w:rsidRPr="00F3691C">
        <w:rPr>
          <w:b/>
          <w:lang w:val="en-US"/>
        </w:rPr>
        <w:t>13</w:t>
      </w:r>
    </w:p>
    <w:p w:rsidR="00526018" w:rsidRPr="00F3691C" w:rsidRDefault="00526018" w:rsidP="00526018">
      <w:pPr>
        <w:autoSpaceDE w:val="0"/>
        <w:autoSpaceDN w:val="0"/>
        <w:adjustRightInd w:val="0"/>
        <w:spacing w:after="0" w:line="240" w:lineRule="auto"/>
        <w:rPr>
          <w:lang w:val="en-US"/>
        </w:rPr>
      </w:pPr>
    </w:p>
    <w:p w:rsidR="00526018" w:rsidRPr="00F3691C" w:rsidRDefault="00526018" w:rsidP="00526018">
      <w:pPr>
        <w:autoSpaceDE w:val="0"/>
        <w:autoSpaceDN w:val="0"/>
        <w:adjustRightInd w:val="0"/>
        <w:spacing w:after="0" w:line="240" w:lineRule="auto"/>
        <w:rPr>
          <w:lang w:val="en-US"/>
        </w:rPr>
      </w:pPr>
      <w:r w:rsidRPr="00F3691C">
        <w:rPr>
          <w:lang w:val="en-US"/>
        </w:rPr>
        <w:t>NO</w:t>
      </w:r>
    </w:p>
    <w:p w:rsidR="00526018" w:rsidRPr="00F3691C" w:rsidRDefault="00526018" w:rsidP="00526018">
      <w:pPr>
        <w:autoSpaceDE w:val="0"/>
        <w:autoSpaceDN w:val="0"/>
        <w:adjustRightInd w:val="0"/>
        <w:spacing w:after="0" w:line="240" w:lineRule="auto"/>
        <w:rPr>
          <w:lang w:val="en-US"/>
        </w:rPr>
      </w:pPr>
    </w:p>
    <w:p w:rsidR="00526018" w:rsidRPr="00F3691C" w:rsidRDefault="00526018" w:rsidP="00526018">
      <w:pPr>
        <w:autoSpaceDE w:val="0"/>
        <w:autoSpaceDN w:val="0"/>
        <w:adjustRightInd w:val="0"/>
        <w:spacing w:after="0" w:line="240" w:lineRule="auto"/>
        <w:rPr>
          <w:b/>
          <w:lang w:val="en-US"/>
        </w:rPr>
      </w:pPr>
      <w:r w:rsidRPr="00F3691C">
        <w:rPr>
          <w:b/>
          <w:lang w:val="en-US"/>
        </w:rPr>
        <w:t>Q</w:t>
      </w:r>
      <w:r w:rsidR="00D42829" w:rsidRPr="00F3691C">
        <w:rPr>
          <w:b/>
          <w:lang w:val="en-US"/>
        </w:rPr>
        <w:t>14</w:t>
      </w:r>
    </w:p>
    <w:p w:rsidR="00526018" w:rsidRPr="00F3691C" w:rsidRDefault="00526018" w:rsidP="00526018">
      <w:pPr>
        <w:autoSpaceDE w:val="0"/>
        <w:autoSpaceDN w:val="0"/>
        <w:adjustRightInd w:val="0"/>
        <w:spacing w:after="0" w:line="240" w:lineRule="auto"/>
        <w:rPr>
          <w:lang w:val="en-US"/>
        </w:rPr>
      </w:pPr>
    </w:p>
    <w:p w:rsidR="00526018" w:rsidRPr="00F3691C" w:rsidRDefault="00526018" w:rsidP="00526018">
      <w:pPr>
        <w:autoSpaceDE w:val="0"/>
        <w:autoSpaceDN w:val="0"/>
        <w:adjustRightInd w:val="0"/>
        <w:spacing w:after="0" w:line="240" w:lineRule="auto"/>
        <w:rPr>
          <w:lang w:val="en-US"/>
        </w:rPr>
      </w:pPr>
      <w:r w:rsidRPr="00F3691C">
        <w:rPr>
          <w:lang w:val="en-US"/>
        </w:rPr>
        <w:t>NO</w:t>
      </w:r>
    </w:p>
    <w:p w:rsidR="00526018" w:rsidRPr="00F3691C" w:rsidRDefault="00526018" w:rsidP="00526018">
      <w:pPr>
        <w:autoSpaceDE w:val="0"/>
        <w:autoSpaceDN w:val="0"/>
        <w:adjustRightInd w:val="0"/>
        <w:spacing w:after="0" w:line="240" w:lineRule="auto"/>
        <w:rPr>
          <w:lang w:val="en-US"/>
        </w:rPr>
      </w:pPr>
    </w:p>
    <w:p w:rsidR="00526018" w:rsidRPr="00F3691C" w:rsidRDefault="00526018" w:rsidP="00526018">
      <w:pPr>
        <w:autoSpaceDE w:val="0"/>
        <w:autoSpaceDN w:val="0"/>
        <w:adjustRightInd w:val="0"/>
        <w:spacing w:after="0" w:line="240" w:lineRule="auto"/>
        <w:rPr>
          <w:b/>
          <w:lang w:val="en-US"/>
        </w:rPr>
      </w:pPr>
      <w:r w:rsidRPr="00F3691C">
        <w:rPr>
          <w:b/>
          <w:lang w:val="en-US"/>
        </w:rPr>
        <w:t>Q</w:t>
      </w:r>
      <w:r w:rsidR="00D42829" w:rsidRPr="00F3691C">
        <w:rPr>
          <w:b/>
          <w:lang w:val="en-US"/>
        </w:rPr>
        <w:t>15</w:t>
      </w:r>
    </w:p>
    <w:p w:rsidR="00526018" w:rsidRPr="00F3691C" w:rsidRDefault="00526018" w:rsidP="00526018">
      <w:pPr>
        <w:autoSpaceDE w:val="0"/>
        <w:autoSpaceDN w:val="0"/>
        <w:adjustRightInd w:val="0"/>
        <w:spacing w:after="0" w:line="240" w:lineRule="auto"/>
        <w:rPr>
          <w:lang w:val="en-US"/>
        </w:rPr>
      </w:pPr>
    </w:p>
    <w:p w:rsidR="00526018" w:rsidRPr="00F3691C" w:rsidRDefault="00526018" w:rsidP="00526018">
      <w:pPr>
        <w:autoSpaceDE w:val="0"/>
        <w:autoSpaceDN w:val="0"/>
        <w:adjustRightInd w:val="0"/>
        <w:spacing w:after="0" w:line="240" w:lineRule="auto"/>
        <w:rPr>
          <w:lang w:val="en-US"/>
        </w:rPr>
      </w:pPr>
      <w:r w:rsidRPr="00F3691C">
        <w:rPr>
          <w:lang w:val="en-US"/>
        </w:rPr>
        <w:t>NO</w:t>
      </w:r>
    </w:p>
    <w:p w:rsidR="00526018" w:rsidRPr="00F3691C" w:rsidRDefault="00526018" w:rsidP="00526018">
      <w:pPr>
        <w:autoSpaceDE w:val="0"/>
        <w:autoSpaceDN w:val="0"/>
        <w:adjustRightInd w:val="0"/>
        <w:spacing w:after="0" w:line="240" w:lineRule="auto"/>
        <w:rPr>
          <w:lang w:val="en-US"/>
        </w:rPr>
      </w:pPr>
    </w:p>
    <w:p w:rsidR="00526018" w:rsidRPr="00F3691C" w:rsidRDefault="00D42829" w:rsidP="00526018">
      <w:pPr>
        <w:autoSpaceDE w:val="0"/>
        <w:autoSpaceDN w:val="0"/>
        <w:adjustRightInd w:val="0"/>
        <w:spacing w:after="0" w:line="240" w:lineRule="auto"/>
        <w:rPr>
          <w:b/>
          <w:lang w:val="en-US"/>
        </w:rPr>
      </w:pPr>
      <w:r w:rsidRPr="00F3691C">
        <w:rPr>
          <w:b/>
          <w:lang w:val="en-US"/>
        </w:rPr>
        <w:t>Q16</w:t>
      </w:r>
    </w:p>
    <w:p w:rsidR="00526018" w:rsidRPr="00F3691C" w:rsidRDefault="00526018" w:rsidP="00526018">
      <w:pPr>
        <w:autoSpaceDE w:val="0"/>
        <w:autoSpaceDN w:val="0"/>
        <w:adjustRightInd w:val="0"/>
        <w:spacing w:after="0" w:line="240" w:lineRule="auto"/>
        <w:rPr>
          <w:b/>
          <w:lang w:val="en-US"/>
        </w:rPr>
      </w:pPr>
    </w:p>
    <w:p w:rsidR="00526018" w:rsidRPr="00F3691C" w:rsidRDefault="00526018" w:rsidP="00526018">
      <w:pPr>
        <w:autoSpaceDE w:val="0"/>
        <w:autoSpaceDN w:val="0"/>
        <w:adjustRightInd w:val="0"/>
        <w:spacing w:after="0" w:line="240" w:lineRule="auto"/>
        <w:rPr>
          <w:rFonts w:cs="Calibri"/>
          <w:lang w:val="en-US"/>
        </w:rPr>
      </w:pPr>
      <w:r w:rsidRPr="00F3691C">
        <w:rPr>
          <w:rFonts w:cs="Calibri"/>
          <w:lang w:val="en-US"/>
        </w:rPr>
        <w:t>The general provisions on statute of limitations in Criminal Code, Chapter 8 apply. These provisions include special rules concerning sexual offences against a child below the age of eighteen.</w:t>
      </w:r>
    </w:p>
    <w:p w:rsidR="00526018" w:rsidRPr="00F3691C" w:rsidRDefault="00526018" w:rsidP="00526018">
      <w:pPr>
        <w:autoSpaceDE w:val="0"/>
        <w:autoSpaceDN w:val="0"/>
        <w:adjustRightInd w:val="0"/>
        <w:spacing w:after="0" w:line="240" w:lineRule="auto"/>
        <w:rPr>
          <w:rFonts w:cs="Calibri"/>
          <w:lang w:val="en-US"/>
        </w:rPr>
      </w:pPr>
    </w:p>
    <w:p w:rsidR="00526018" w:rsidRPr="00F3691C" w:rsidRDefault="00526018" w:rsidP="00526018">
      <w:pPr>
        <w:autoSpaceDE w:val="0"/>
        <w:autoSpaceDN w:val="0"/>
        <w:adjustRightInd w:val="0"/>
        <w:spacing w:after="0" w:line="240" w:lineRule="auto"/>
        <w:ind w:left="1304"/>
        <w:rPr>
          <w:rFonts w:cstheme="minorHAnsi"/>
          <w:b/>
          <w:bCs/>
          <w:i/>
          <w:lang w:val="en-US"/>
        </w:rPr>
      </w:pPr>
      <w:r w:rsidRPr="00F3691C">
        <w:rPr>
          <w:rFonts w:cstheme="minorHAnsi"/>
          <w:i/>
          <w:lang w:val="en-US"/>
        </w:rPr>
        <w:t>“</w:t>
      </w:r>
      <w:r w:rsidRPr="00F3691C">
        <w:rPr>
          <w:rFonts w:cstheme="minorHAnsi"/>
          <w:b/>
          <w:bCs/>
          <w:i/>
          <w:lang w:val="en-US"/>
        </w:rPr>
        <w:t>Chapter 8 -Statute of limitations</w:t>
      </w:r>
    </w:p>
    <w:p w:rsidR="00526018" w:rsidRPr="00F3691C" w:rsidRDefault="00526018" w:rsidP="00526018">
      <w:pPr>
        <w:autoSpaceDE w:val="0"/>
        <w:autoSpaceDN w:val="0"/>
        <w:adjustRightInd w:val="0"/>
        <w:spacing w:after="0" w:line="240" w:lineRule="auto"/>
        <w:ind w:left="1304"/>
        <w:rPr>
          <w:rFonts w:cstheme="minorHAnsi"/>
          <w:b/>
          <w:bCs/>
          <w:i/>
          <w:lang w:val="en-US"/>
        </w:rPr>
      </w:pPr>
      <w:r w:rsidRPr="00F3691C">
        <w:rPr>
          <w:rFonts w:cstheme="minorHAnsi"/>
          <w:b/>
          <w:bCs/>
          <w:i/>
          <w:lang w:val="en-US"/>
        </w:rPr>
        <w:t>Section 1 –Time-barring of the right to bring charges (297/2003)</w:t>
      </w:r>
    </w:p>
    <w:p w:rsidR="00526018" w:rsidRPr="00F3691C" w:rsidRDefault="00526018" w:rsidP="00526018">
      <w:pPr>
        <w:autoSpaceDE w:val="0"/>
        <w:autoSpaceDN w:val="0"/>
        <w:adjustRightInd w:val="0"/>
        <w:spacing w:after="0" w:line="240" w:lineRule="auto"/>
        <w:ind w:left="1304"/>
        <w:rPr>
          <w:rFonts w:cstheme="minorHAnsi"/>
          <w:b/>
          <w:bCs/>
          <w:i/>
          <w:lang w:val="en-US"/>
        </w:rPr>
      </w:pPr>
    </w:p>
    <w:p w:rsidR="00526018" w:rsidRPr="00F3691C" w:rsidRDefault="00526018" w:rsidP="00526018">
      <w:pPr>
        <w:pStyle w:val="ListParagraph"/>
        <w:numPr>
          <w:ilvl w:val="0"/>
          <w:numId w:val="11"/>
        </w:numPr>
        <w:autoSpaceDE w:val="0"/>
        <w:autoSpaceDN w:val="0"/>
        <w:adjustRightInd w:val="0"/>
        <w:spacing w:after="0" w:line="240" w:lineRule="auto"/>
        <w:rPr>
          <w:rFonts w:cstheme="minorHAnsi"/>
          <w:i/>
          <w:lang w:val="en-US"/>
        </w:rPr>
      </w:pPr>
      <w:r w:rsidRPr="00F3691C">
        <w:rPr>
          <w:rFonts w:cstheme="minorHAnsi"/>
          <w:i/>
          <w:lang w:val="en-US"/>
        </w:rPr>
        <w:t>The right to bring charges for an offence for which the most severe sentence is life imprisonment does not become time-barred. (212/2008)</w:t>
      </w:r>
    </w:p>
    <w:p w:rsidR="00526018" w:rsidRPr="00F3691C" w:rsidRDefault="00526018" w:rsidP="00526018">
      <w:pPr>
        <w:pStyle w:val="ListParagraph"/>
        <w:autoSpaceDE w:val="0"/>
        <w:autoSpaceDN w:val="0"/>
        <w:adjustRightInd w:val="0"/>
        <w:spacing w:after="0" w:line="240" w:lineRule="auto"/>
        <w:ind w:left="1664"/>
        <w:rPr>
          <w:rFonts w:cstheme="minorHAnsi"/>
          <w:i/>
          <w:lang w:val="en-US"/>
        </w:rPr>
      </w:pPr>
    </w:p>
    <w:p w:rsidR="00526018" w:rsidRPr="00F3691C" w:rsidRDefault="00526018" w:rsidP="00526018">
      <w:pPr>
        <w:pStyle w:val="ListParagraph"/>
        <w:numPr>
          <w:ilvl w:val="0"/>
          <w:numId w:val="11"/>
        </w:numPr>
        <w:autoSpaceDE w:val="0"/>
        <w:autoSpaceDN w:val="0"/>
        <w:adjustRightInd w:val="0"/>
        <w:spacing w:after="0" w:line="240" w:lineRule="auto"/>
        <w:rPr>
          <w:rFonts w:cstheme="minorHAnsi"/>
          <w:i/>
          <w:lang w:val="en-US"/>
        </w:rPr>
      </w:pPr>
      <w:r w:rsidRPr="00F3691C">
        <w:rPr>
          <w:rFonts w:cstheme="minorHAnsi"/>
          <w:i/>
          <w:lang w:val="en-US"/>
        </w:rPr>
        <w:t>The right to bring charges is time-barred if charges have not been brought</w:t>
      </w:r>
    </w:p>
    <w:p w:rsidR="00526018" w:rsidRPr="00F3691C" w:rsidRDefault="00526018" w:rsidP="00526018">
      <w:pPr>
        <w:pStyle w:val="ListParagraph"/>
        <w:rPr>
          <w:b/>
          <w:lang w:val="en-US"/>
        </w:rPr>
      </w:pPr>
    </w:p>
    <w:p w:rsidR="00526018" w:rsidRPr="00F3691C" w:rsidRDefault="00526018" w:rsidP="00526018">
      <w:pPr>
        <w:pStyle w:val="ListParagraph"/>
        <w:ind w:left="1664"/>
        <w:rPr>
          <w:i/>
          <w:lang w:val="en-US"/>
        </w:rPr>
      </w:pPr>
      <w:r w:rsidRPr="00F3691C">
        <w:rPr>
          <w:i/>
          <w:lang w:val="en-US"/>
        </w:rPr>
        <w:t xml:space="preserve">(1) </w:t>
      </w:r>
      <w:proofErr w:type="gramStart"/>
      <w:r w:rsidRPr="00F3691C">
        <w:rPr>
          <w:i/>
          <w:lang w:val="en-US"/>
        </w:rPr>
        <w:t>within</w:t>
      </w:r>
      <w:proofErr w:type="gramEnd"/>
      <w:r w:rsidRPr="00F3691C">
        <w:rPr>
          <w:i/>
          <w:lang w:val="en-US"/>
        </w:rPr>
        <w:t xml:space="preserve"> twenty years, if the most severe penalty provided for the offence is fixed-term imprisonment for over eight years,</w:t>
      </w:r>
    </w:p>
    <w:p w:rsidR="00526018" w:rsidRPr="00F3691C" w:rsidRDefault="00526018" w:rsidP="00526018">
      <w:pPr>
        <w:pStyle w:val="ListParagraph"/>
        <w:ind w:left="1664"/>
        <w:rPr>
          <w:i/>
          <w:lang w:val="en-US"/>
        </w:rPr>
      </w:pPr>
      <w:r w:rsidRPr="00F3691C">
        <w:rPr>
          <w:i/>
          <w:lang w:val="en-US"/>
        </w:rPr>
        <w:t>(2) within ten years, if the most severe penalty is imprisonment for more than two years and at most eight years,</w:t>
      </w:r>
    </w:p>
    <w:p w:rsidR="00526018" w:rsidRPr="00F3691C" w:rsidRDefault="00526018" w:rsidP="00526018">
      <w:pPr>
        <w:pStyle w:val="ListParagraph"/>
        <w:ind w:left="1664"/>
        <w:rPr>
          <w:i/>
          <w:lang w:val="en-US"/>
        </w:rPr>
      </w:pPr>
      <w:r w:rsidRPr="00F3691C">
        <w:rPr>
          <w:i/>
          <w:lang w:val="en-US"/>
        </w:rPr>
        <w:t xml:space="preserve">(3) </w:t>
      </w:r>
      <w:proofErr w:type="gramStart"/>
      <w:r w:rsidRPr="00F3691C">
        <w:rPr>
          <w:i/>
          <w:lang w:val="en-US"/>
        </w:rPr>
        <w:t>within</w:t>
      </w:r>
      <w:proofErr w:type="gramEnd"/>
      <w:r w:rsidRPr="00F3691C">
        <w:rPr>
          <w:i/>
          <w:lang w:val="en-US"/>
        </w:rPr>
        <w:t xml:space="preserve"> five years, if the most severe penalty is imprisonment for over a year and at most two years, and</w:t>
      </w:r>
    </w:p>
    <w:p w:rsidR="00526018" w:rsidRPr="00F3691C" w:rsidRDefault="00526018" w:rsidP="00526018">
      <w:pPr>
        <w:pStyle w:val="ListParagraph"/>
        <w:ind w:left="1664"/>
        <w:rPr>
          <w:i/>
          <w:lang w:val="en-US"/>
        </w:rPr>
      </w:pPr>
      <w:r w:rsidRPr="00F3691C">
        <w:rPr>
          <w:i/>
          <w:lang w:val="en-US"/>
        </w:rPr>
        <w:t xml:space="preserve">(4) </w:t>
      </w:r>
      <w:proofErr w:type="gramStart"/>
      <w:r w:rsidRPr="00F3691C">
        <w:rPr>
          <w:i/>
          <w:lang w:val="en-US"/>
        </w:rPr>
        <w:t>within</w:t>
      </w:r>
      <w:proofErr w:type="gramEnd"/>
      <w:r w:rsidRPr="00F3691C">
        <w:rPr>
          <w:i/>
          <w:lang w:val="en-US"/>
        </w:rPr>
        <w:t xml:space="preserve"> two years, if the most severe penalty is imprisonment for at most a year, or a fine (18.11.2016/985)</w:t>
      </w:r>
    </w:p>
    <w:p w:rsidR="00526018" w:rsidRPr="00F3691C" w:rsidRDefault="00526018" w:rsidP="00C95985">
      <w:pPr>
        <w:ind w:left="1304"/>
        <w:rPr>
          <w:i/>
          <w:lang w:val="en-US"/>
        </w:rPr>
      </w:pPr>
      <w:r w:rsidRPr="00F3691C">
        <w:rPr>
          <w:i/>
          <w:lang w:val="en-US"/>
        </w:rPr>
        <w:t xml:space="preserve">(3) </w:t>
      </w:r>
      <w:proofErr w:type="gramStart"/>
      <w:r w:rsidRPr="00F3691C">
        <w:rPr>
          <w:i/>
          <w:lang w:val="en-US"/>
        </w:rPr>
        <w:t>The</w:t>
      </w:r>
      <w:proofErr w:type="gramEnd"/>
      <w:r w:rsidRPr="00F3691C">
        <w:rPr>
          <w:i/>
          <w:lang w:val="en-US"/>
        </w:rPr>
        <w:t xml:space="preserve"> most severe penalty refers to the maximum penalty provided for the offence in the applicable provision.</w:t>
      </w:r>
    </w:p>
    <w:p w:rsidR="00526018" w:rsidRPr="00F3691C" w:rsidRDefault="00526018" w:rsidP="00C95985">
      <w:pPr>
        <w:ind w:firstLine="1304"/>
        <w:rPr>
          <w:i/>
          <w:lang w:val="en-US"/>
        </w:rPr>
      </w:pPr>
      <w:r w:rsidRPr="00F3691C">
        <w:rPr>
          <w:i/>
          <w:lang w:val="en-US"/>
        </w:rPr>
        <w:t>[…]</w:t>
      </w:r>
    </w:p>
    <w:p w:rsidR="00526018" w:rsidRPr="00F3691C" w:rsidRDefault="00C95985" w:rsidP="00C95985">
      <w:pPr>
        <w:ind w:left="1276"/>
        <w:rPr>
          <w:i/>
          <w:lang w:val="en-US"/>
        </w:rPr>
      </w:pPr>
      <w:r w:rsidRPr="00F3691C">
        <w:rPr>
          <w:i/>
          <w:lang w:val="en-US"/>
        </w:rPr>
        <w:t xml:space="preserve">(5) </w:t>
      </w:r>
      <w:r w:rsidR="00526018" w:rsidRPr="00F3691C">
        <w:rPr>
          <w:i/>
          <w:lang w:val="en-US"/>
        </w:rPr>
        <w:t>The right to bring charges for sexual abuse of a child, aggravated sexual abuse of a child and aggravated child rape becomes time-barred at the earliest when the complainant reaches the age of twenty-eight years. The same applies to rape, aggravated ra</w:t>
      </w:r>
      <w:r w:rsidRPr="00F3691C">
        <w:rPr>
          <w:i/>
          <w:lang w:val="en-US"/>
        </w:rPr>
        <w:t>pe, coercion into sexual</w:t>
      </w:r>
      <w:r w:rsidR="00526018" w:rsidRPr="00F3691C">
        <w:rPr>
          <w:i/>
          <w:lang w:val="en-US"/>
        </w:rPr>
        <w:t xml:space="preserve"> intercourse, </w:t>
      </w:r>
      <w:proofErr w:type="gramStart"/>
      <w:r w:rsidR="00526018" w:rsidRPr="00F3691C">
        <w:rPr>
          <w:i/>
          <w:lang w:val="en-US"/>
        </w:rPr>
        <w:t>coercion</w:t>
      </w:r>
      <w:proofErr w:type="gramEnd"/>
      <w:r w:rsidR="00526018" w:rsidRPr="00F3691C">
        <w:rPr>
          <w:i/>
          <w:lang w:val="en-US"/>
        </w:rPr>
        <w:t xml:space="preserve"> into a sexual act, sexual </w:t>
      </w:r>
      <w:r w:rsidR="00526018" w:rsidRPr="00F3691C">
        <w:rPr>
          <w:i/>
          <w:lang w:val="en-US"/>
        </w:rPr>
        <w:lastRenderedPageBreak/>
        <w:t>abuse, pandering, aggravated pandering, trafficking in persons and aggravated trafficking in persons, directed at a person below the age of eighteen years. […] (12.4.2019/486)”</w:t>
      </w:r>
    </w:p>
    <w:p w:rsidR="00C95985" w:rsidRPr="00F3691C" w:rsidRDefault="00C95985" w:rsidP="00C95985">
      <w:pPr>
        <w:autoSpaceDE w:val="0"/>
        <w:autoSpaceDN w:val="0"/>
        <w:adjustRightInd w:val="0"/>
        <w:spacing w:after="0" w:line="240" w:lineRule="auto"/>
        <w:rPr>
          <w:lang w:val="en-US"/>
        </w:rPr>
      </w:pPr>
      <w:r w:rsidRPr="00F3691C">
        <w:rPr>
          <w:b/>
          <w:lang w:val="en-US"/>
        </w:rPr>
        <w:t>Q</w:t>
      </w:r>
      <w:r w:rsidR="00D42829" w:rsidRPr="00F3691C">
        <w:rPr>
          <w:b/>
          <w:lang w:val="en-US"/>
        </w:rPr>
        <w:t>17</w:t>
      </w:r>
    </w:p>
    <w:p w:rsidR="00C95985" w:rsidRPr="00F3691C" w:rsidRDefault="00C95985" w:rsidP="00C95985">
      <w:pPr>
        <w:autoSpaceDE w:val="0"/>
        <w:autoSpaceDN w:val="0"/>
        <w:adjustRightInd w:val="0"/>
        <w:spacing w:after="0" w:line="240" w:lineRule="auto"/>
        <w:rPr>
          <w:lang w:val="en-US"/>
        </w:rPr>
      </w:pPr>
    </w:p>
    <w:p w:rsidR="00C95985" w:rsidRPr="00F3691C" w:rsidRDefault="00C95985" w:rsidP="00C95985">
      <w:pPr>
        <w:autoSpaceDE w:val="0"/>
        <w:autoSpaceDN w:val="0"/>
        <w:adjustRightInd w:val="0"/>
        <w:spacing w:after="0" w:line="240" w:lineRule="auto"/>
        <w:rPr>
          <w:lang w:val="en-US"/>
        </w:rPr>
      </w:pPr>
      <w:r w:rsidRPr="00F3691C">
        <w:rPr>
          <w:lang w:val="en-US"/>
        </w:rPr>
        <w:t>YES, please see above the reply to question 16.</w:t>
      </w:r>
    </w:p>
    <w:p w:rsidR="00C95985" w:rsidRPr="00F3691C" w:rsidRDefault="00C95985" w:rsidP="00C95985">
      <w:pPr>
        <w:autoSpaceDE w:val="0"/>
        <w:autoSpaceDN w:val="0"/>
        <w:adjustRightInd w:val="0"/>
        <w:spacing w:after="0" w:line="240" w:lineRule="auto"/>
        <w:rPr>
          <w:lang w:val="en-US"/>
        </w:rPr>
      </w:pPr>
    </w:p>
    <w:p w:rsidR="00C95985" w:rsidRPr="00F3691C" w:rsidRDefault="00C95985" w:rsidP="00C95985">
      <w:pPr>
        <w:autoSpaceDE w:val="0"/>
        <w:autoSpaceDN w:val="0"/>
        <w:adjustRightInd w:val="0"/>
        <w:spacing w:after="0" w:line="240" w:lineRule="auto"/>
        <w:rPr>
          <w:lang w:val="en-US"/>
        </w:rPr>
      </w:pPr>
      <w:r w:rsidRPr="00F3691C">
        <w:rPr>
          <w:b/>
          <w:lang w:val="en-US"/>
        </w:rPr>
        <w:t>Q</w:t>
      </w:r>
      <w:r w:rsidR="00D42829" w:rsidRPr="00F3691C">
        <w:rPr>
          <w:b/>
          <w:lang w:val="en-US"/>
        </w:rPr>
        <w:t>18</w:t>
      </w:r>
    </w:p>
    <w:p w:rsidR="00C95985" w:rsidRPr="00F3691C" w:rsidRDefault="00C95985" w:rsidP="00C95985">
      <w:pPr>
        <w:autoSpaceDE w:val="0"/>
        <w:autoSpaceDN w:val="0"/>
        <w:adjustRightInd w:val="0"/>
        <w:spacing w:after="0" w:line="240" w:lineRule="auto"/>
        <w:rPr>
          <w:lang w:val="en-US"/>
        </w:rPr>
      </w:pPr>
    </w:p>
    <w:p w:rsidR="00C95985" w:rsidRPr="00F3691C" w:rsidRDefault="00C95985" w:rsidP="00C95985">
      <w:pPr>
        <w:autoSpaceDE w:val="0"/>
        <w:autoSpaceDN w:val="0"/>
        <w:adjustRightInd w:val="0"/>
        <w:spacing w:after="0" w:line="240" w:lineRule="auto"/>
        <w:rPr>
          <w:lang w:val="en-US"/>
        </w:rPr>
      </w:pPr>
      <w:r w:rsidRPr="00F3691C">
        <w:rPr>
          <w:lang w:val="en-US"/>
        </w:rPr>
        <w:t xml:space="preserve">NO. In accordance with the principle of free assessment of </w:t>
      </w:r>
      <w:proofErr w:type="gramStart"/>
      <w:r w:rsidRPr="00F3691C">
        <w:rPr>
          <w:lang w:val="en-US"/>
        </w:rPr>
        <w:t>evidence</w:t>
      </w:r>
      <w:proofErr w:type="gramEnd"/>
      <w:r w:rsidRPr="00F3691C">
        <w:rPr>
          <w:lang w:val="en-US"/>
        </w:rPr>
        <w:t xml:space="preserve"> the court has the discretion to freely assess the value of the evidence.</w:t>
      </w:r>
    </w:p>
    <w:p w:rsidR="00C95985" w:rsidRPr="00F3691C" w:rsidRDefault="00C95985" w:rsidP="00C95985">
      <w:pPr>
        <w:autoSpaceDE w:val="0"/>
        <w:autoSpaceDN w:val="0"/>
        <w:adjustRightInd w:val="0"/>
        <w:spacing w:after="0" w:line="240" w:lineRule="auto"/>
        <w:rPr>
          <w:lang w:val="en-US"/>
        </w:rPr>
      </w:pPr>
    </w:p>
    <w:p w:rsidR="00C95985" w:rsidRPr="00F3691C" w:rsidRDefault="00C95985" w:rsidP="00C95985">
      <w:pPr>
        <w:autoSpaceDE w:val="0"/>
        <w:autoSpaceDN w:val="0"/>
        <w:adjustRightInd w:val="0"/>
        <w:spacing w:after="0" w:line="240" w:lineRule="auto"/>
        <w:rPr>
          <w:lang w:val="en-US"/>
        </w:rPr>
      </w:pPr>
      <w:r w:rsidRPr="00F3691C">
        <w:rPr>
          <w:b/>
          <w:lang w:val="en-US"/>
        </w:rPr>
        <w:t>Q</w:t>
      </w:r>
      <w:r w:rsidR="00D42829" w:rsidRPr="00F3691C">
        <w:rPr>
          <w:b/>
          <w:lang w:val="en-US"/>
        </w:rPr>
        <w:t>19</w:t>
      </w:r>
    </w:p>
    <w:p w:rsidR="00C95985" w:rsidRPr="00F3691C" w:rsidRDefault="00C95985" w:rsidP="00C95985">
      <w:pPr>
        <w:autoSpaceDE w:val="0"/>
        <w:autoSpaceDN w:val="0"/>
        <w:adjustRightInd w:val="0"/>
        <w:spacing w:after="0" w:line="240" w:lineRule="auto"/>
        <w:rPr>
          <w:lang w:val="en-US"/>
        </w:rPr>
      </w:pPr>
    </w:p>
    <w:p w:rsidR="00526018" w:rsidRPr="00F3691C" w:rsidRDefault="00C95985" w:rsidP="00C95985">
      <w:pPr>
        <w:autoSpaceDE w:val="0"/>
        <w:autoSpaceDN w:val="0"/>
        <w:adjustRightInd w:val="0"/>
        <w:spacing w:after="0" w:line="240" w:lineRule="auto"/>
        <w:rPr>
          <w:lang w:val="en-US"/>
        </w:rPr>
      </w:pPr>
      <w:r w:rsidRPr="00F3691C">
        <w:rPr>
          <w:lang w:val="en-US"/>
        </w:rPr>
        <w:t xml:space="preserve">There is no specific provision on cross-examination on the victim’s sexual history in our legislation. However, the court shall disallow irrelevant questions (Chapter 17, Section 48 of the Code of the Judicial Procedure) and the victim’s sexual history </w:t>
      </w:r>
      <w:proofErr w:type="gramStart"/>
      <w:r w:rsidRPr="00F3691C">
        <w:rPr>
          <w:lang w:val="en-US"/>
        </w:rPr>
        <w:t>is not considered</w:t>
      </w:r>
      <w:proofErr w:type="gramEnd"/>
      <w:r w:rsidRPr="00F3691C">
        <w:rPr>
          <w:lang w:val="en-US"/>
        </w:rPr>
        <w:t xml:space="preserve"> relevant to the case.</w:t>
      </w:r>
    </w:p>
    <w:p w:rsidR="00C95985" w:rsidRPr="00F3691C" w:rsidRDefault="00C95985" w:rsidP="00C95985">
      <w:pPr>
        <w:autoSpaceDE w:val="0"/>
        <w:autoSpaceDN w:val="0"/>
        <w:adjustRightInd w:val="0"/>
        <w:spacing w:after="0" w:line="240" w:lineRule="auto"/>
        <w:rPr>
          <w:lang w:val="en-US"/>
        </w:rPr>
      </w:pPr>
    </w:p>
    <w:p w:rsidR="00C95985" w:rsidRPr="00F3691C" w:rsidRDefault="00D42829" w:rsidP="00C95985">
      <w:pPr>
        <w:autoSpaceDE w:val="0"/>
        <w:autoSpaceDN w:val="0"/>
        <w:adjustRightInd w:val="0"/>
        <w:spacing w:after="0" w:line="240" w:lineRule="auto"/>
        <w:rPr>
          <w:b/>
          <w:lang w:val="en-US"/>
        </w:rPr>
      </w:pPr>
      <w:r w:rsidRPr="00F3691C">
        <w:rPr>
          <w:b/>
          <w:lang w:val="en-US"/>
        </w:rPr>
        <w:t>Q20</w:t>
      </w:r>
    </w:p>
    <w:p w:rsidR="00554A5F" w:rsidRPr="00F3691C" w:rsidRDefault="00554A5F" w:rsidP="00C95985">
      <w:pPr>
        <w:autoSpaceDE w:val="0"/>
        <w:autoSpaceDN w:val="0"/>
        <w:adjustRightInd w:val="0"/>
        <w:spacing w:after="0" w:line="240" w:lineRule="auto"/>
        <w:rPr>
          <w:lang w:val="en-US"/>
        </w:rPr>
      </w:pPr>
    </w:p>
    <w:p w:rsidR="00554A5F" w:rsidRPr="00F3691C" w:rsidRDefault="00554A5F" w:rsidP="00554A5F">
      <w:pPr>
        <w:autoSpaceDE w:val="0"/>
        <w:autoSpaceDN w:val="0"/>
        <w:adjustRightInd w:val="0"/>
        <w:spacing w:after="0" w:line="240" w:lineRule="auto"/>
        <w:rPr>
          <w:lang w:val="en-US"/>
        </w:rPr>
      </w:pPr>
      <w:r w:rsidRPr="00F3691C">
        <w:rPr>
          <w:lang w:val="en-US"/>
        </w:rPr>
        <w:t>YES.</w:t>
      </w:r>
    </w:p>
    <w:p w:rsidR="00554A5F" w:rsidRPr="00F3691C" w:rsidRDefault="00554A5F" w:rsidP="00554A5F">
      <w:pPr>
        <w:autoSpaceDE w:val="0"/>
        <w:autoSpaceDN w:val="0"/>
        <w:adjustRightInd w:val="0"/>
        <w:spacing w:after="0" w:line="240" w:lineRule="auto"/>
        <w:rPr>
          <w:lang w:val="en-US"/>
        </w:rPr>
      </w:pPr>
      <w:r w:rsidRPr="00F3691C">
        <w:rPr>
          <w:lang w:val="en-US"/>
        </w:rPr>
        <w:t xml:space="preserve">In the individual assessment of a victim (Chapter 11, Section 9a of the Criminal Investigation Act) the authorities will assess whether the victim needs protection during the criminal investigation and trial and which protection measures are required. In the assessment, the victim’s personal circumstances and the nature of the offence </w:t>
      </w:r>
      <w:proofErr w:type="gramStart"/>
      <w:r w:rsidRPr="00F3691C">
        <w:rPr>
          <w:lang w:val="en-US"/>
        </w:rPr>
        <w:t>are taken</w:t>
      </w:r>
      <w:proofErr w:type="gramEnd"/>
      <w:r w:rsidRPr="00F3691C">
        <w:rPr>
          <w:lang w:val="en-US"/>
        </w:rPr>
        <w:t xml:space="preserve"> into account. In this assessment, special attention </w:t>
      </w:r>
      <w:proofErr w:type="gramStart"/>
      <w:r w:rsidRPr="00F3691C">
        <w:rPr>
          <w:lang w:val="en-US"/>
        </w:rPr>
        <w:t>shall be paid</w:t>
      </w:r>
      <w:proofErr w:type="gramEnd"/>
      <w:r w:rsidRPr="00F3691C">
        <w:rPr>
          <w:lang w:val="en-US"/>
        </w:rPr>
        <w:t xml:space="preserve"> on the victims of sexual violence.</w:t>
      </w:r>
    </w:p>
    <w:p w:rsidR="00554A5F" w:rsidRPr="00F3691C" w:rsidRDefault="00554A5F" w:rsidP="00554A5F">
      <w:pPr>
        <w:autoSpaceDE w:val="0"/>
        <w:autoSpaceDN w:val="0"/>
        <w:adjustRightInd w:val="0"/>
        <w:spacing w:after="0" w:line="240" w:lineRule="auto"/>
        <w:rPr>
          <w:lang w:val="en-US"/>
        </w:rPr>
      </w:pPr>
    </w:p>
    <w:p w:rsidR="00554A5F" w:rsidRPr="00F3691C" w:rsidRDefault="00554A5F" w:rsidP="00554A5F">
      <w:pPr>
        <w:autoSpaceDE w:val="0"/>
        <w:autoSpaceDN w:val="0"/>
        <w:adjustRightInd w:val="0"/>
        <w:spacing w:after="0" w:line="240" w:lineRule="auto"/>
        <w:rPr>
          <w:lang w:val="en-US"/>
        </w:rPr>
      </w:pPr>
      <w:r w:rsidRPr="00F3691C">
        <w:rPr>
          <w:lang w:val="en-US"/>
        </w:rPr>
        <w:t xml:space="preserve">The victim </w:t>
      </w:r>
      <w:proofErr w:type="gramStart"/>
      <w:r w:rsidRPr="00F3691C">
        <w:rPr>
          <w:lang w:val="en-US"/>
        </w:rPr>
        <w:t>may be heard</w:t>
      </w:r>
      <w:proofErr w:type="gramEnd"/>
      <w:r w:rsidRPr="00F3691C">
        <w:rPr>
          <w:lang w:val="en-US"/>
        </w:rPr>
        <w:t xml:space="preserve"> in a trial behind a screen or without the accused being present (Chapter 17, Section 51 of the Code of Judicial Procedure). The victim </w:t>
      </w:r>
      <w:proofErr w:type="gramStart"/>
      <w:r w:rsidRPr="00F3691C">
        <w:rPr>
          <w:lang w:val="en-US"/>
        </w:rPr>
        <w:t>may also be heard</w:t>
      </w:r>
      <w:proofErr w:type="gramEnd"/>
      <w:r w:rsidRPr="00F3691C">
        <w:rPr>
          <w:lang w:val="en-US"/>
        </w:rPr>
        <w:t xml:space="preserve"> through a video conference (Chapter 17, Section 52 of the Code of Judicial Procedure).</w:t>
      </w:r>
    </w:p>
    <w:p w:rsidR="00554A5F" w:rsidRPr="00F3691C" w:rsidRDefault="00554A5F" w:rsidP="00554A5F">
      <w:pPr>
        <w:autoSpaceDE w:val="0"/>
        <w:autoSpaceDN w:val="0"/>
        <w:adjustRightInd w:val="0"/>
        <w:spacing w:after="0" w:line="240" w:lineRule="auto"/>
        <w:rPr>
          <w:lang w:val="en-US"/>
        </w:rPr>
      </w:pPr>
    </w:p>
    <w:p w:rsidR="00554A5F" w:rsidRPr="00F3691C" w:rsidRDefault="00554A5F" w:rsidP="00554A5F">
      <w:pPr>
        <w:autoSpaceDE w:val="0"/>
        <w:autoSpaceDN w:val="0"/>
        <w:adjustRightInd w:val="0"/>
        <w:spacing w:after="0" w:line="240" w:lineRule="auto"/>
        <w:rPr>
          <w:lang w:val="en-US"/>
        </w:rPr>
      </w:pPr>
      <w:r w:rsidRPr="00F3691C">
        <w:rPr>
          <w:lang w:val="en-US"/>
        </w:rPr>
        <w:t xml:space="preserve">The statement of a victim in the investigation </w:t>
      </w:r>
      <w:proofErr w:type="gramStart"/>
      <w:r w:rsidRPr="00F3691C">
        <w:rPr>
          <w:lang w:val="en-US"/>
        </w:rPr>
        <w:t>may be recorded</w:t>
      </w:r>
      <w:proofErr w:type="gramEnd"/>
      <w:r w:rsidRPr="00F3691C">
        <w:rPr>
          <w:lang w:val="en-US"/>
        </w:rPr>
        <w:t xml:space="preserve"> on video to be used as testimony in court proceedings (Criminal Investigation Act, chapter 9, section 4). According to Chapter 17, Section 24 of the Code of Judicial Procedure, hearings of the following persons in a video recording </w:t>
      </w:r>
      <w:proofErr w:type="gramStart"/>
      <w:r w:rsidRPr="00F3691C">
        <w:rPr>
          <w:lang w:val="en-US"/>
        </w:rPr>
        <w:t>may be used</w:t>
      </w:r>
      <w:proofErr w:type="gramEnd"/>
      <w:r w:rsidRPr="00F3691C">
        <w:rPr>
          <w:lang w:val="en-US"/>
        </w:rPr>
        <w:t xml:space="preserve"> as evidence if the accused has had an opportunity to ask the person being heard questions:</w:t>
      </w:r>
    </w:p>
    <w:p w:rsidR="00554A5F" w:rsidRPr="00F3691C" w:rsidRDefault="00554A5F" w:rsidP="00554A5F">
      <w:pPr>
        <w:autoSpaceDE w:val="0"/>
        <w:autoSpaceDN w:val="0"/>
        <w:adjustRightInd w:val="0"/>
        <w:spacing w:after="0" w:line="240" w:lineRule="auto"/>
        <w:rPr>
          <w:lang w:val="en-US"/>
        </w:rPr>
      </w:pPr>
    </w:p>
    <w:p w:rsidR="00554A5F" w:rsidRPr="00F3691C" w:rsidRDefault="00554A5F" w:rsidP="00554A5F">
      <w:pPr>
        <w:autoSpaceDE w:val="0"/>
        <w:autoSpaceDN w:val="0"/>
        <w:adjustRightInd w:val="0"/>
        <w:spacing w:after="0" w:line="240" w:lineRule="auto"/>
        <w:rPr>
          <w:lang w:val="en-US"/>
        </w:rPr>
      </w:pPr>
      <w:r w:rsidRPr="00F3691C">
        <w:rPr>
          <w:lang w:val="en-US"/>
        </w:rPr>
        <w:t xml:space="preserve">1) </w:t>
      </w:r>
      <w:proofErr w:type="gramStart"/>
      <w:r w:rsidRPr="00F3691C">
        <w:rPr>
          <w:lang w:val="en-US"/>
        </w:rPr>
        <w:t>a</w:t>
      </w:r>
      <w:proofErr w:type="gramEnd"/>
      <w:r w:rsidRPr="00F3691C">
        <w:rPr>
          <w:lang w:val="en-US"/>
        </w:rPr>
        <w:t xml:space="preserve"> person younger than 15 years or a person whose mental functioning is disturbed</w:t>
      </w:r>
    </w:p>
    <w:p w:rsidR="00526018" w:rsidRPr="00F3691C" w:rsidRDefault="00526018" w:rsidP="00526018">
      <w:pPr>
        <w:autoSpaceDE w:val="0"/>
        <w:autoSpaceDN w:val="0"/>
        <w:adjustRightInd w:val="0"/>
        <w:spacing w:after="0" w:line="240" w:lineRule="auto"/>
        <w:rPr>
          <w:lang w:val="en-US"/>
        </w:rPr>
      </w:pPr>
    </w:p>
    <w:p w:rsidR="00554A5F" w:rsidRPr="00F3691C" w:rsidRDefault="00554A5F" w:rsidP="00554A5F">
      <w:pPr>
        <w:autoSpaceDE w:val="0"/>
        <w:autoSpaceDN w:val="0"/>
        <w:adjustRightInd w:val="0"/>
        <w:spacing w:after="0" w:line="240" w:lineRule="auto"/>
        <w:rPr>
          <w:rFonts w:cs="Calibri"/>
          <w:lang w:val="en-US"/>
        </w:rPr>
      </w:pPr>
      <w:r w:rsidRPr="00F3691C">
        <w:rPr>
          <w:rFonts w:cs="Calibri"/>
          <w:lang w:val="en-US"/>
        </w:rPr>
        <w:t xml:space="preserve">2) </w:t>
      </w:r>
      <w:proofErr w:type="gramStart"/>
      <w:r w:rsidRPr="00F3691C">
        <w:rPr>
          <w:rFonts w:cs="Calibri"/>
          <w:lang w:val="en-US"/>
        </w:rPr>
        <w:t>a</w:t>
      </w:r>
      <w:proofErr w:type="gramEnd"/>
      <w:r w:rsidRPr="00F3691C">
        <w:rPr>
          <w:rFonts w:cs="Calibri"/>
          <w:lang w:val="en-US"/>
        </w:rPr>
        <w:t xml:space="preserve"> victim aged 15 - 17, if they are in need of special protection, taking into account in particular their personal circumstances and the nature of the crime</w:t>
      </w:r>
    </w:p>
    <w:p w:rsidR="00554A5F" w:rsidRPr="00F3691C" w:rsidRDefault="00554A5F" w:rsidP="00554A5F">
      <w:pPr>
        <w:autoSpaceDE w:val="0"/>
        <w:autoSpaceDN w:val="0"/>
        <w:adjustRightInd w:val="0"/>
        <w:spacing w:after="0" w:line="240" w:lineRule="auto"/>
        <w:rPr>
          <w:rFonts w:cs="Calibri"/>
          <w:lang w:val="en-US"/>
        </w:rPr>
      </w:pPr>
    </w:p>
    <w:p w:rsidR="00554A5F" w:rsidRPr="00F3691C" w:rsidRDefault="00554A5F" w:rsidP="00554A5F">
      <w:pPr>
        <w:autoSpaceDE w:val="0"/>
        <w:autoSpaceDN w:val="0"/>
        <w:adjustRightInd w:val="0"/>
        <w:spacing w:after="0" w:line="240" w:lineRule="auto"/>
        <w:rPr>
          <w:rFonts w:cs="Calibri"/>
          <w:lang w:val="en-US"/>
        </w:rPr>
      </w:pPr>
      <w:r w:rsidRPr="00F3691C">
        <w:rPr>
          <w:rFonts w:cs="Calibri"/>
          <w:lang w:val="en-US"/>
        </w:rPr>
        <w:t>3) a victim aged 15 - 17 of a sexual offence mentioned in the Criminal Code, Chapter 20, s. 1, 2, 4, 5, 6, 7 or 7 b, if the victim does not want to be heard during trial,</w:t>
      </w:r>
    </w:p>
    <w:p w:rsidR="00554A5F" w:rsidRPr="00F3691C" w:rsidRDefault="00554A5F" w:rsidP="00554A5F">
      <w:pPr>
        <w:autoSpaceDE w:val="0"/>
        <w:autoSpaceDN w:val="0"/>
        <w:adjustRightInd w:val="0"/>
        <w:spacing w:after="0" w:line="240" w:lineRule="auto"/>
        <w:rPr>
          <w:rFonts w:cs="Calibri"/>
          <w:lang w:val="en-US"/>
        </w:rPr>
      </w:pPr>
    </w:p>
    <w:p w:rsidR="00554A5F" w:rsidRPr="00F3691C" w:rsidRDefault="00554A5F" w:rsidP="00554A5F">
      <w:pPr>
        <w:autoSpaceDE w:val="0"/>
        <w:autoSpaceDN w:val="0"/>
        <w:adjustRightInd w:val="0"/>
        <w:spacing w:after="0" w:line="240" w:lineRule="auto"/>
        <w:rPr>
          <w:rFonts w:cs="Calibri"/>
          <w:lang w:val="en-US"/>
        </w:rPr>
      </w:pPr>
      <w:r w:rsidRPr="00F3691C">
        <w:rPr>
          <w:rFonts w:cs="Calibri"/>
          <w:lang w:val="en-US"/>
        </w:rPr>
        <w:t>4) a victim aged 18 or over of a sexual offence mentioned in the Criminal Code, Chapter 20, s. 1, 2, 4, 5, 6, 7 or 7 b, if being heard during trial would endanger the victim’s health or cause other equivalent significant harm.</w:t>
      </w:r>
    </w:p>
    <w:p w:rsidR="00D42829" w:rsidRPr="00F3691C" w:rsidRDefault="00D42829" w:rsidP="00554A5F">
      <w:pPr>
        <w:autoSpaceDE w:val="0"/>
        <w:autoSpaceDN w:val="0"/>
        <w:adjustRightInd w:val="0"/>
        <w:spacing w:after="0" w:line="240" w:lineRule="auto"/>
        <w:rPr>
          <w:rFonts w:cs="Calibri"/>
          <w:lang w:val="en-US"/>
        </w:rPr>
      </w:pPr>
    </w:p>
    <w:p w:rsidR="00D42829" w:rsidRPr="00F3691C" w:rsidRDefault="00D42829" w:rsidP="00554A5F">
      <w:pPr>
        <w:autoSpaceDE w:val="0"/>
        <w:autoSpaceDN w:val="0"/>
        <w:adjustRightInd w:val="0"/>
        <w:spacing w:after="0" w:line="240" w:lineRule="auto"/>
        <w:rPr>
          <w:rFonts w:cs="Calibri"/>
          <w:b/>
          <w:lang w:val="en-US"/>
        </w:rPr>
      </w:pPr>
      <w:r w:rsidRPr="00F3691C">
        <w:rPr>
          <w:rFonts w:cs="Calibri"/>
          <w:b/>
          <w:lang w:val="en-US"/>
        </w:rPr>
        <w:lastRenderedPageBreak/>
        <w:t>Q21</w:t>
      </w:r>
    </w:p>
    <w:p w:rsidR="00D42829" w:rsidRPr="00F3691C" w:rsidRDefault="00D42829" w:rsidP="00554A5F">
      <w:pPr>
        <w:autoSpaceDE w:val="0"/>
        <w:autoSpaceDN w:val="0"/>
        <w:adjustRightInd w:val="0"/>
        <w:spacing w:after="0" w:line="240" w:lineRule="auto"/>
        <w:rPr>
          <w:rFonts w:cs="Calibri"/>
          <w:b/>
          <w:lang w:val="en-US"/>
        </w:rPr>
      </w:pPr>
    </w:p>
    <w:p w:rsidR="00D42829" w:rsidRPr="00F3691C" w:rsidRDefault="00D42829" w:rsidP="00D42829">
      <w:pPr>
        <w:autoSpaceDE w:val="0"/>
        <w:autoSpaceDN w:val="0"/>
        <w:adjustRightInd w:val="0"/>
        <w:spacing w:after="0" w:line="240" w:lineRule="auto"/>
        <w:rPr>
          <w:rFonts w:cs="Calibri"/>
          <w:lang w:val="en-US"/>
        </w:rPr>
      </w:pPr>
      <w:r w:rsidRPr="00F3691C">
        <w:rPr>
          <w:rFonts w:cs="Calibri"/>
          <w:lang w:val="en-US"/>
        </w:rPr>
        <w:t>YES</w:t>
      </w:r>
    </w:p>
    <w:p w:rsidR="00D42829" w:rsidRPr="00F3691C" w:rsidRDefault="00D42829" w:rsidP="00D42829">
      <w:pPr>
        <w:autoSpaceDE w:val="0"/>
        <w:autoSpaceDN w:val="0"/>
        <w:adjustRightInd w:val="0"/>
        <w:spacing w:after="0" w:line="240" w:lineRule="auto"/>
        <w:rPr>
          <w:rFonts w:cs="Calibri"/>
          <w:lang w:val="en-US"/>
        </w:rPr>
      </w:pPr>
    </w:p>
    <w:p w:rsidR="00D42829" w:rsidRPr="00F3691C" w:rsidRDefault="00D42829" w:rsidP="00D42829">
      <w:pPr>
        <w:autoSpaceDE w:val="0"/>
        <w:autoSpaceDN w:val="0"/>
        <w:adjustRightInd w:val="0"/>
        <w:spacing w:after="0" w:line="240" w:lineRule="auto"/>
        <w:rPr>
          <w:rFonts w:cs="Calibri"/>
          <w:b/>
          <w:lang w:val="en-US"/>
        </w:rPr>
      </w:pPr>
      <w:r w:rsidRPr="00F3691C">
        <w:rPr>
          <w:rFonts w:cs="Calibri"/>
          <w:b/>
          <w:lang w:val="en-US"/>
        </w:rPr>
        <w:t xml:space="preserve">Q22 </w:t>
      </w:r>
    </w:p>
    <w:p w:rsidR="00D42829" w:rsidRPr="00F3691C" w:rsidRDefault="00D42829" w:rsidP="00D42829">
      <w:pPr>
        <w:autoSpaceDE w:val="0"/>
        <w:autoSpaceDN w:val="0"/>
        <w:adjustRightInd w:val="0"/>
        <w:spacing w:after="0" w:line="240" w:lineRule="auto"/>
        <w:rPr>
          <w:rFonts w:cs="Calibri"/>
          <w:lang w:val="en-US"/>
        </w:rPr>
      </w:pPr>
    </w:p>
    <w:p w:rsidR="00D42829" w:rsidRPr="00F3691C" w:rsidRDefault="00D42829" w:rsidP="00D42829">
      <w:pPr>
        <w:autoSpaceDE w:val="0"/>
        <w:autoSpaceDN w:val="0"/>
        <w:adjustRightInd w:val="0"/>
        <w:spacing w:after="0" w:line="240" w:lineRule="auto"/>
        <w:rPr>
          <w:rFonts w:cs="Calibri"/>
          <w:lang w:val="en-US"/>
        </w:rPr>
      </w:pPr>
      <w:r w:rsidRPr="00F3691C">
        <w:rPr>
          <w:rFonts w:cs="Calibri"/>
          <w:lang w:val="en-US"/>
        </w:rPr>
        <w:t>NO, general provisions on Statute of limitations in Criminal Code, Chapter 8 apply.</w:t>
      </w:r>
    </w:p>
    <w:p w:rsidR="00D42829" w:rsidRPr="00F3691C" w:rsidRDefault="00D42829" w:rsidP="00D42829">
      <w:pPr>
        <w:autoSpaceDE w:val="0"/>
        <w:autoSpaceDN w:val="0"/>
        <w:adjustRightInd w:val="0"/>
        <w:spacing w:after="0" w:line="240" w:lineRule="auto"/>
        <w:rPr>
          <w:rFonts w:cs="Calibri"/>
          <w:lang w:val="en-US"/>
        </w:rPr>
      </w:pPr>
    </w:p>
    <w:p w:rsidR="00D42829" w:rsidRPr="00181440" w:rsidRDefault="00D42829" w:rsidP="00D42829">
      <w:pPr>
        <w:autoSpaceDE w:val="0"/>
        <w:autoSpaceDN w:val="0"/>
        <w:adjustRightInd w:val="0"/>
        <w:spacing w:after="0" w:line="240" w:lineRule="auto"/>
        <w:rPr>
          <w:rFonts w:cs="Calibri"/>
          <w:b/>
          <w:lang w:val="en-US"/>
        </w:rPr>
      </w:pPr>
      <w:r w:rsidRPr="00181440">
        <w:rPr>
          <w:rFonts w:cs="Calibri"/>
          <w:b/>
          <w:lang w:val="en-US"/>
        </w:rPr>
        <w:t xml:space="preserve">Q23 </w:t>
      </w:r>
    </w:p>
    <w:p w:rsidR="00D42829" w:rsidRPr="00181440" w:rsidRDefault="00D42829" w:rsidP="00D42829">
      <w:pPr>
        <w:autoSpaceDE w:val="0"/>
        <w:autoSpaceDN w:val="0"/>
        <w:adjustRightInd w:val="0"/>
        <w:spacing w:after="0" w:line="240" w:lineRule="auto"/>
        <w:rPr>
          <w:rFonts w:cs="Calibri"/>
          <w:lang w:val="en-US"/>
        </w:rPr>
      </w:pPr>
    </w:p>
    <w:p w:rsidR="00D42829" w:rsidRPr="00181440" w:rsidRDefault="00D42829" w:rsidP="00D42829">
      <w:pPr>
        <w:autoSpaceDE w:val="0"/>
        <w:autoSpaceDN w:val="0"/>
        <w:adjustRightInd w:val="0"/>
        <w:spacing w:after="0" w:line="240" w:lineRule="auto"/>
        <w:rPr>
          <w:rFonts w:cs="Calibri"/>
          <w:lang w:val="en-US"/>
        </w:rPr>
      </w:pPr>
      <w:r w:rsidRPr="00181440">
        <w:rPr>
          <w:rFonts w:cs="Calibri"/>
          <w:lang w:val="en-US"/>
        </w:rPr>
        <w:t>NO</w:t>
      </w:r>
    </w:p>
    <w:p w:rsidR="00D42829" w:rsidRPr="00181440" w:rsidRDefault="00D42829" w:rsidP="00D42829">
      <w:pPr>
        <w:autoSpaceDE w:val="0"/>
        <w:autoSpaceDN w:val="0"/>
        <w:adjustRightInd w:val="0"/>
        <w:spacing w:after="0" w:line="240" w:lineRule="auto"/>
        <w:rPr>
          <w:rFonts w:cs="Calibri"/>
          <w:lang w:val="en-US"/>
        </w:rPr>
      </w:pPr>
    </w:p>
    <w:p w:rsidR="00D42829" w:rsidRPr="00181440" w:rsidRDefault="00D42829" w:rsidP="00D42829">
      <w:pPr>
        <w:autoSpaceDE w:val="0"/>
        <w:autoSpaceDN w:val="0"/>
        <w:adjustRightInd w:val="0"/>
        <w:spacing w:after="0" w:line="240" w:lineRule="auto"/>
        <w:rPr>
          <w:rFonts w:cs="Calibri"/>
          <w:b/>
          <w:lang w:val="en-US"/>
        </w:rPr>
      </w:pPr>
      <w:r w:rsidRPr="00181440">
        <w:rPr>
          <w:rFonts w:cs="Calibri"/>
          <w:b/>
          <w:lang w:val="en-US"/>
        </w:rPr>
        <w:t xml:space="preserve">Q24 </w:t>
      </w:r>
    </w:p>
    <w:p w:rsidR="00D42829" w:rsidRPr="00181440" w:rsidRDefault="00D42829" w:rsidP="00D42829">
      <w:pPr>
        <w:autoSpaceDE w:val="0"/>
        <w:autoSpaceDN w:val="0"/>
        <w:adjustRightInd w:val="0"/>
        <w:spacing w:after="0" w:line="240" w:lineRule="auto"/>
        <w:rPr>
          <w:rFonts w:cs="Calibri"/>
          <w:lang w:val="en-US"/>
        </w:rPr>
      </w:pPr>
    </w:p>
    <w:p w:rsidR="00D42829" w:rsidRPr="00F3691C" w:rsidRDefault="00D42829" w:rsidP="00D42829">
      <w:pPr>
        <w:autoSpaceDE w:val="0"/>
        <w:autoSpaceDN w:val="0"/>
        <w:adjustRightInd w:val="0"/>
        <w:spacing w:after="0" w:line="240" w:lineRule="auto"/>
        <w:rPr>
          <w:rFonts w:cs="Calibri"/>
          <w:lang w:val="en-US"/>
        </w:rPr>
      </w:pPr>
      <w:r w:rsidRPr="00181440">
        <w:rPr>
          <w:rFonts w:cs="Calibri"/>
          <w:lang w:val="en-US"/>
        </w:rPr>
        <w:t>YES</w:t>
      </w:r>
    </w:p>
    <w:p w:rsidR="00D42829" w:rsidRDefault="00D42829" w:rsidP="00554A5F">
      <w:pPr>
        <w:autoSpaceDE w:val="0"/>
        <w:autoSpaceDN w:val="0"/>
        <w:adjustRightInd w:val="0"/>
        <w:spacing w:after="0" w:line="240" w:lineRule="auto"/>
        <w:rPr>
          <w:b/>
          <w:sz w:val="24"/>
          <w:szCs w:val="24"/>
          <w:lang w:val="en-US"/>
        </w:rPr>
      </w:pPr>
    </w:p>
    <w:p w:rsidR="00E70F58" w:rsidRPr="00F3691C" w:rsidRDefault="00E70F58" w:rsidP="00554A5F">
      <w:pPr>
        <w:autoSpaceDE w:val="0"/>
        <w:autoSpaceDN w:val="0"/>
        <w:adjustRightInd w:val="0"/>
        <w:spacing w:after="0" w:line="240" w:lineRule="auto"/>
        <w:rPr>
          <w:b/>
          <w:lang w:val="en-US"/>
        </w:rPr>
      </w:pPr>
      <w:r w:rsidRPr="00F3691C">
        <w:rPr>
          <w:b/>
          <w:lang w:val="en-US"/>
        </w:rPr>
        <w:t>Q25</w:t>
      </w:r>
    </w:p>
    <w:p w:rsidR="00E70F58" w:rsidRDefault="00E70F58" w:rsidP="00554A5F">
      <w:pPr>
        <w:autoSpaceDE w:val="0"/>
        <w:autoSpaceDN w:val="0"/>
        <w:adjustRightInd w:val="0"/>
        <w:spacing w:after="0" w:line="240" w:lineRule="auto"/>
        <w:rPr>
          <w:b/>
          <w:lang w:val="en-US"/>
        </w:rPr>
      </w:pPr>
    </w:p>
    <w:p w:rsidR="000A1A9F" w:rsidRPr="00F3691C" w:rsidRDefault="000A1A9F" w:rsidP="00554A5F">
      <w:pPr>
        <w:autoSpaceDE w:val="0"/>
        <w:autoSpaceDN w:val="0"/>
        <w:adjustRightInd w:val="0"/>
        <w:spacing w:after="0" w:line="240" w:lineRule="auto"/>
        <w:rPr>
          <w:b/>
          <w:lang w:val="en-US"/>
        </w:rPr>
      </w:pPr>
    </w:p>
    <w:tbl>
      <w:tblPr>
        <w:tblStyle w:val="TableGrid"/>
        <w:tblW w:w="0" w:type="auto"/>
        <w:tblLook w:val="04A0" w:firstRow="1" w:lastRow="0" w:firstColumn="1" w:lastColumn="0" w:noHBand="0" w:noVBand="1"/>
      </w:tblPr>
      <w:tblGrid>
        <w:gridCol w:w="2254"/>
        <w:gridCol w:w="2254"/>
        <w:gridCol w:w="2254"/>
        <w:gridCol w:w="2254"/>
      </w:tblGrid>
      <w:tr w:rsidR="00E70F58" w:rsidRPr="00F3691C" w:rsidTr="00E70F58">
        <w:tc>
          <w:tcPr>
            <w:tcW w:w="2254" w:type="dxa"/>
          </w:tcPr>
          <w:p w:rsidR="00E70F58" w:rsidRPr="00F3691C" w:rsidRDefault="00E70F58" w:rsidP="00554A5F">
            <w:pPr>
              <w:autoSpaceDE w:val="0"/>
              <w:autoSpaceDN w:val="0"/>
              <w:adjustRightInd w:val="0"/>
              <w:rPr>
                <w:b/>
                <w:lang w:val="en-US"/>
              </w:rPr>
            </w:pPr>
            <w:r w:rsidRPr="00F3691C">
              <w:rPr>
                <w:b/>
                <w:lang w:val="en-US"/>
              </w:rPr>
              <w:t xml:space="preserve">Rape / year </w:t>
            </w:r>
          </w:p>
        </w:tc>
        <w:tc>
          <w:tcPr>
            <w:tcW w:w="2254" w:type="dxa"/>
          </w:tcPr>
          <w:p w:rsidR="00E70F58" w:rsidRPr="00F3691C" w:rsidRDefault="00E70F58" w:rsidP="00554A5F">
            <w:pPr>
              <w:autoSpaceDE w:val="0"/>
              <w:autoSpaceDN w:val="0"/>
              <w:adjustRightInd w:val="0"/>
              <w:rPr>
                <w:b/>
                <w:lang w:val="en-US"/>
              </w:rPr>
            </w:pPr>
            <w:r w:rsidRPr="00F3691C">
              <w:rPr>
                <w:b/>
                <w:lang w:val="en-US"/>
              </w:rPr>
              <w:t>Reported</w:t>
            </w:r>
          </w:p>
        </w:tc>
        <w:tc>
          <w:tcPr>
            <w:tcW w:w="2254" w:type="dxa"/>
          </w:tcPr>
          <w:p w:rsidR="00E70F58" w:rsidRPr="00F3691C" w:rsidRDefault="00E70F58" w:rsidP="00554A5F">
            <w:pPr>
              <w:autoSpaceDE w:val="0"/>
              <w:autoSpaceDN w:val="0"/>
              <w:adjustRightInd w:val="0"/>
              <w:rPr>
                <w:b/>
                <w:lang w:val="en-US"/>
              </w:rPr>
            </w:pPr>
            <w:r w:rsidRPr="00F3691C">
              <w:rPr>
                <w:b/>
                <w:lang w:val="en-US"/>
              </w:rPr>
              <w:t>Found guilty</w:t>
            </w:r>
          </w:p>
        </w:tc>
        <w:tc>
          <w:tcPr>
            <w:tcW w:w="2254" w:type="dxa"/>
          </w:tcPr>
          <w:p w:rsidR="00E70F58" w:rsidRPr="00F3691C" w:rsidRDefault="00E70F58" w:rsidP="00554A5F">
            <w:pPr>
              <w:autoSpaceDE w:val="0"/>
              <w:autoSpaceDN w:val="0"/>
              <w:adjustRightInd w:val="0"/>
              <w:rPr>
                <w:b/>
                <w:lang w:val="en-US"/>
              </w:rPr>
            </w:pPr>
            <w:r w:rsidRPr="00F3691C">
              <w:rPr>
                <w:b/>
                <w:lang w:val="en-US"/>
              </w:rPr>
              <w:t>Charges dismissed</w:t>
            </w:r>
          </w:p>
        </w:tc>
      </w:tr>
      <w:tr w:rsidR="00E70F58" w:rsidRPr="00F3691C" w:rsidTr="00E70F58">
        <w:tc>
          <w:tcPr>
            <w:tcW w:w="2254" w:type="dxa"/>
          </w:tcPr>
          <w:p w:rsidR="00E70F58" w:rsidRPr="00F3691C" w:rsidRDefault="00E70F58" w:rsidP="00554A5F">
            <w:pPr>
              <w:autoSpaceDE w:val="0"/>
              <w:autoSpaceDN w:val="0"/>
              <w:adjustRightInd w:val="0"/>
              <w:rPr>
                <w:lang w:val="en-US"/>
              </w:rPr>
            </w:pPr>
            <w:r w:rsidRPr="00F3691C">
              <w:rPr>
                <w:lang w:val="en-US"/>
              </w:rPr>
              <w:t>2019</w:t>
            </w:r>
          </w:p>
        </w:tc>
        <w:tc>
          <w:tcPr>
            <w:tcW w:w="2254" w:type="dxa"/>
          </w:tcPr>
          <w:p w:rsidR="00E70F58" w:rsidRPr="00F3691C" w:rsidRDefault="00E70F58" w:rsidP="00554A5F">
            <w:pPr>
              <w:autoSpaceDE w:val="0"/>
              <w:autoSpaceDN w:val="0"/>
              <w:adjustRightInd w:val="0"/>
              <w:rPr>
                <w:lang w:val="en-US"/>
              </w:rPr>
            </w:pPr>
            <w:r w:rsidRPr="00F3691C">
              <w:rPr>
                <w:lang w:val="en-US"/>
              </w:rPr>
              <w:t>1141</w:t>
            </w:r>
          </w:p>
        </w:tc>
        <w:tc>
          <w:tcPr>
            <w:tcW w:w="2254" w:type="dxa"/>
          </w:tcPr>
          <w:p w:rsidR="00E70F58" w:rsidRPr="00F3691C" w:rsidRDefault="00E70F58" w:rsidP="00554A5F">
            <w:pPr>
              <w:autoSpaceDE w:val="0"/>
              <w:autoSpaceDN w:val="0"/>
              <w:adjustRightInd w:val="0"/>
              <w:rPr>
                <w:lang w:val="en-US"/>
              </w:rPr>
            </w:pPr>
            <w:r w:rsidRPr="00F3691C">
              <w:rPr>
                <w:lang w:val="en-US"/>
              </w:rPr>
              <w:t>153</w:t>
            </w:r>
          </w:p>
        </w:tc>
        <w:tc>
          <w:tcPr>
            <w:tcW w:w="2254" w:type="dxa"/>
          </w:tcPr>
          <w:p w:rsidR="00E70F58" w:rsidRPr="00F3691C" w:rsidRDefault="00E70F58" w:rsidP="00554A5F">
            <w:pPr>
              <w:autoSpaceDE w:val="0"/>
              <w:autoSpaceDN w:val="0"/>
              <w:adjustRightInd w:val="0"/>
              <w:rPr>
                <w:lang w:val="en-US"/>
              </w:rPr>
            </w:pPr>
            <w:r w:rsidRPr="00F3691C">
              <w:rPr>
                <w:lang w:val="en-US"/>
              </w:rPr>
              <w:t>112</w:t>
            </w:r>
          </w:p>
        </w:tc>
      </w:tr>
      <w:tr w:rsidR="00E70F58" w:rsidRPr="00F3691C" w:rsidTr="00E70F58">
        <w:tc>
          <w:tcPr>
            <w:tcW w:w="2254" w:type="dxa"/>
          </w:tcPr>
          <w:p w:rsidR="00E70F58" w:rsidRPr="00F3691C" w:rsidRDefault="00E70F58" w:rsidP="00554A5F">
            <w:pPr>
              <w:autoSpaceDE w:val="0"/>
              <w:autoSpaceDN w:val="0"/>
              <w:adjustRightInd w:val="0"/>
              <w:rPr>
                <w:lang w:val="en-US"/>
              </w:rPr>
            </w:pPr>
            <w:r w:rsidRPr="00F3691C">
              <w:rPr>
                <w:lang w:val="en-US"/>
              </w:rPr>
              <w:t>2018</w:t>
            </w:r>
          </w:p>
        </w:tc>
        <w:tc>
          <w:tcPr>
            <w:tcW w:w="2254" w:type="dxa"/>
          </w:tcPr>
          <w:p w:rsidR="00E70F58" w:rsidRPr="00F3691C" w:rsidRDefault="00E70F58" w:rsidP="00554A5F">
            <w:pPr>
              <w:autoSpaceDE w:val="0"/>
              <w:autoSpaceDN w:val="0"/>
              <w:adjustRightInd w:val="0"/>
              <w:rPr>
                <w:lang w:val="en-US"/>
              </w:rPr>
            </w:pPr>
            <w:r w:rsidRPr="00F3691C">
              <w:rPr>
                <w:lang w:val="en-US"/>
              </w:rPr>
              <w:t>1072</w:t>
            </w:r>
          </w:p>
        </w:tc>
        <w:tc>
          <w:tcPr>
            <w:tcW w:w="2254" w:type="dxa"/>
          </w:tcPr>
          <w:p w:rsidR="00E70F58" w:rsidRPr="00F3691C" w:rsidRDefault="00E70F58" w:rsidP="00554A5F">
            <w:pPr>
              <w:autoSpaceDE w:val="0"/>
              <w:autoSpaceDN w:val="0"/>
              <w:adjustRightInd w:val="0"/>
              <w:rPr>
                <w:lang w:val="en-US"/>
              </w:rPr>
            </w:pPr>
            <w:r w:rsidRPr="00F3691C">
              <w:rPr>
                <w:lang w:val="en-US"/>
              </w:rPr>
              <w:t>173</w:t>
            </w:r>
          </w:p>
        </w:tc>
        <w:tc>
          <w:tcPr>
            <w:tcW w:w="2254" w:type="dxa"/>
          </w:tcPr>
          <w:p w:rsidR="00E70F58" w:rsidRPr="00F3691C" w:rsidRDefault="00E70F58" w:rsidP="00554A5F">
            <w:pPr>
              <w:autoSpaceDE w:val="0"/>
              <w:autoSpaceDN w:val="0"/>
              <w:adjustRightInd w:val="0"/>
              <w:rPr>
                <w:lang w:val="en-US"/>
              </w:rPr>
            </w:pPr>
            <w:r w:rsidRPr="00F3691C">
              <w:rPr>
                <w:lang w:val="en-US"/>
              </w:rPr>
              <w:t>90</w:t>
            </w:r>
          </w:p>
        </w:tc>
      </w:tr>
      <w:tr w:rsidR="00E70F58" w:rsidRPr="00F3691C" w:rsidTr="00E70F58">
        <w:tc>
          <w:tcPr>
            <w:tcW w:w="2254" w:type="dxa"/>
          </w:tcPr>
          <w:p w:rsidR="00E70F58" w:rsidRPr="00F3691C" w:rsidRDefault="00E70F58" w:rsidP="00554A5F">
            <w:pPr>
              <w:autoSpaceDE w:val="0"/>
              <w:autoSpaceDN w:val="0"/>
              <w:adjustRightInd w:val="0"/>
              <w:rPr>
                <w:lang w:val="en-US"/>
              </w:rPr>
            </w:pPr>
            <w:r w:rsidRPr="00F3691C">
              <w:rPr>
                <w:lang w:val="en-US"/>
              </w:rPr>
              <w:t>2017</w:t>
            </w:r>
          </w:p>
        </w:tc>
        <w:tc>
          <w:tcPr>
            <w:tcW w:w="2254" w:type="dxa"/>
          </w:tcPr>
          <w:p w:rsidR="00E70F58" w:rsidRPr="00F3691C" w:rsidRDefault="00E70F58" w:rsidP="00554A5F">
            <w:pPr>
              <w:autoSpaceDE w:val="0"/>
              <w:autoSpaceDN w:val="0"/>
              <w:adjustRightInd w:val="0"/>
              <w:rPr>
                <w:lang w:val="en-US"/>
              </w:rPr>
            </w:pPr>
            <w:r w:rsidRPr="00F3691C">
              <w:rPr>
                <w:lang w:val="en-US"/>
              </w:rPr>
              <w:t>918</w:t>
            </w:r>
          </w:p>
        </w:tc>
        <w:tc>
          <w:tcPr>
            <w:tcW w:w="2254" w:type="dxa"/>
          </w:tcPr>
          <w:p w:rsidR="00E70F58" w:rsidRPr="00F3691C" w:rsidRDefault="00E70F58" w:rsidP="00554A5F">
            <w:pPr>
              <w:autoSpaceDE w:val="0"/>
              <w:autoSpaceDN w:val="0"/>
              <w:adjustRightInd w:val="0"/>
              <w:rPr>
                <w:lang w:val="en-US"/>
              </w:rPr>
            </w:pPr>
            <w:r w:rsidRPr="00F3691C">
              <w:rPr>
                <w:lang w:val="en-US"/>
              </w:rPr>
              <w:t>162</w:t>
            </w:r>
          </w:p>
        </w:tc>
        <w:tc>
          <w:tcPr>
            <w:tcW w:w="2254" w:type="dxa"/>
          </w:tcPr>
          <w:p w:rsidR="00E70F58" w:rsidRPr="00F3691C" w:rsidRDefault="00E70F58" w:rsidP="00554A5F">
            <w:pPr>
              <w:autoSpaceDE w:val="0"/>
              <w:autoSpaceDN w:val="0"/>
              <w:adjustRightInd w:val="0"/>
              <w:rPr>
                <w:lang w:val="en-US"/>
              </w:rPr>
            </w:pPr>
            <w:r w:rsidRPr="00F3691C">
              <w:rPr>
                <w:lang w:val="en-US"/>
              </w:rPr>
              <w:t>109</w:t>
            </w:r>
          </w:p>
        </w:tc>
      </w:tr>
    </w:tbl>
    <w:p w:rsidR="00E70F58" w:rsidRPr="00F3691C" w:rsidRDefault="00E70F58" w:rsidP="00554A5F">
      <w:pPr>
        <w:autoSpaceDE w:val="0"/>
        <w:autoSpaceDN w:val="0"/>
        <w:adjustRightInd w:val="0"/>
        <w:spacing w:after="0" w:line="240" w:lineRule="auto"/>
        <w:rPr>
          <w:lang w:val="en-US"/>
        </w:rPr>
      </w:pPr>
    </w:p>
    <w:tbl>
      <w:tblPr>
        <w:tblStyle w:val="TableGrid"/>
        <w:tblW w:w="0" w:type="auto"/>
        <w:tblLook w:val="04A0" w:firstRow="1" w:lastRow="0" w:firstColumn="1" w:lastColumn="0" w:noHBand="0" w:noVBand="1"/>
      </w:tblPr>
      <w:tblGrid>
        <w:gridCol w:w="2254"/>
        <w:gridCol w:w="2254"/>
        <w:gridCol w:w="2254"/>
        <w:gridCol w:w="2254"/>
      </w:tblGrid>
      <w:tr w:rsidR="00E70F58" w:rsidRPr="00F3691C" w:rsidTr="00E70F58">
        <w:tc>
          <w:tcPr>
            <w:tcW w:w="2254" w:type="dxa"/>
          </w:tcPr>
          <w:p w:rsidR="00E70F58" w:rsidRPr="00F3691C" w:rsidRDefault="00E70F58" w:rsidP="00554A5F">
            <w:pPr>
              <w:autoSpaceDE w:val="0"/>
              <w:autoSpaceDN w:val="0"/>
              <w:adjustRightInd w:val="0"/>
              <w:rPr>
                <w:b/>
                <w:lang w:val="en-US"/>
              </w:rPr>
            </w:pPr>
            <w:r w:rsidRPr="00F3691C">
              <w:rPr>
                <w:b/>
                <w:lang w:val="en-US"/>
              </w:rPr>
              <w:t>Aggravated rape / year</w:t>
            </w:r>
          </w:p>
        </w:tc>
        <w:tc>
          <w:tcPr>
            <w:tcW w:w="2254" w:type="dxa"/>
          </w:tcPr>
          <w:p w:rsidR="00E70F58" w:rsidRPr="00F3691C" w:rsidRDefault="00E70F58" w:rsidP="00554A5F">
            <w:pPr>
              <w:autoSpaceDE w:val="0"/>
              <w:autoSpaceDN w:val="0"/>
              <w:adjustRightInd w:val="0"/>
              <w:rPr>
                <w:b/>
                <w:lang w:val="en-US"/>
              </w:rPr>
            </w:pPr>
            <w:r w:rsidRPr="00F3691C">
              <w:rPr>
                <w:b/>
                <w:lang w:val="en-US"/>
              </w:rPr>
              <w:t>Reported</w:t>
            </w:r>
          </w:p>
        </w:tc>
        <w:tc>
          <w:tcPr>
            <w:tcW w:w="2254" w:type="dxa"/>
          </w:tcPr>
          <w:p w:rsidR="00E70F58" w:rsidRPr="00F3691C" w:rsidRDefault="00E70F58" w:rsidP="00554A5F">
            <w:pPr>
              <w:autoSpaceDE w:val="0"/>
              <w:autoSpaceDN w:val="0"/>
              <w:adjustRightInd w:val="0"/>
              <w:rPr>
                <w:b/>
                <w:lang w:val="en-US"/>
              </w:rPr>
            </w:pPr>
            <w:r w:rsidRPr="00F3691C">
              <w:rPr>
                <w:b/>
                <w:lang w:val="en-US"/>
              </w:rPr>
              <w:t>Found guilty</w:t>
            </w:r>
          </w:p>
        </w:tc>
        <w:tc>
          <w:tcPr>
            <w:tcW w:w="2254" w:type="dxa"/>
          </w:tcPr>
          <w:p w:rsidR="00E70F58" w:rsidRPr="00F3691C" w:rsidRDefault="00E70F58" w:rsidP="00554A5F">
            <w:pPr>
              <w:autoSpaceDE w:val="0"/>
              <w:autoSpaceDN w:val="0"/>
              <w:adjustRightInd w:val="0"/>
              <w:rPr>
                <w:b/>
                <w:lang w:val="en-US"/>
              </w:rPr>
            </w:pPr>
            <w:r w:rsidRPr="00F3691C">
              <w:rPr>
                <w:b/>
                <w:lang w:val="en-US"/>
              </w:rPr>
              <w:t>Charges dismissed</w:t>
            </w:r>
          </w:p>
        </w:tc>
      </w:tr>
      <w:tr w:rsidR="00E70F58" w:rsidRPr="00F3691C" w:rsidTr="00E70F58">
        <w:tc>
          <w:tcPr>
            <w:tcW w:w="2254" w:type="dxa"/>
          </w:tcPr>
          <w:p w:rsidR="00E70F58" w:rsidRPr="00F3691C" w:rsidRDefault="00E70F58" w:rsidP="00554A5F">
            <w:pPr>
              <w:autoSpaceDE w:val="0"/>
              <w:autoSpaceDN w:val="0"/>
              <w:adjustRightInd w:val="0"/>
              <w:rPr>
                <w:lang w:val="en-US"/>
              </w:rPr>
            </w:pPr>
            <w:r w:rsidRPr="00F3691C">
              <w:rPr>
                <w:lang w:val="en-US"/>
              </w:rPr>
              <w:t>2019</w:t>
            </w:r>
          </w:p>
        </w:tc>
        <w:tc>
          <w:tcPr>
            <w:tcW w:w="2254" w:type="dxa"/>
          </w:tcPr>
          <w:p w:rsidR="00E70F58" w:rsidRPr="00F3691C" w:rsidRDefault="00E70F58" w:rsidP="00554A5F">
            <w:pPr>
              <w:autoSpaceDE w:val="0"/>
              <w:autoSpaceDN w:val="0"/>
              <w:adjustRightInd w:val="0"/>
              <w:rPr>
                <w:lang w:val="en-US"/>
              </w:rPr>
            </w:pPr>
            <w:r w:rsidRPr="00F3691C">
              <w:rPr>
                <w:lang w:val="en-US"/>
              </w:rPr>
              <w:t>188</w:t>
            </w:r>
          </w:p>
        </w:tc>
        <w:tc>
          <w:tcPr>
            <w:tcW w:w="2254" w:type="dxa"/>
          </w:tcPr>
          <w:p w:rsidR="00E70F58" w:rsidRPr="00F3691C" w:rsidRDefault="00E70F58" w:rsidP="00554A5F">
            <w:pPr>
              <w:autoSpaceDE w:val="0"/>
              <w:autoSpaceDN w:val="0"/>
              <w:adjustRightInd w:val="0"/>
              <w:rPr>
                <w:lang w:val="en-US"/>
              </w:rPr>
            </w:pPr>
            <w:r w:rsidRPr="00F3691C">
              <w:rPr>
                <w:lang w:val="en-US"/>
              </w:rPr>
              <w:t>40</w:t>
            </w:r>
          </w:p>
        </w:tc>
        <w:tc>
          <w:tcPr>
            <w:tcW w:w="2254" w:type="dxa"/>
          </w:tcPr>
          <w:p w:rsidR="00E70F58" w:rsidRPr="00F3691C" w:rsidRDefault="00E70F58" w:rsidP="00554A5F">
            <w:pPr>
              <w:autoSpaceDE w:val="0"/>
              <w:autoSpaceDN w:val="0"/>
              <w:adjustRightInd w:val="0"/>
              <w:rPr>
                <w:lang w:val="en-US"/>
              </w:rPr>
            </w:pPr>
            <w:r w:rsidRPr="00F3691C">
              <w:rPr>
                <w:lang w:val="en-US"/>
              </w:rPr>
              <w:t>22</w:t>
            </w:r>
          </w:p>
        </w:tc>
      </w:tr>
      <w:tr w:rsidR="00E70F58" w:rsidRPr="00F3691C" w:rsidTr="00E70F58">
        <w:tc>
          <w:tcPr>
            <w:tcW w:w="2254" w:type="dxa"/>
          </w:tcPr>
          <w:p w:rsidR="00E70F58" w:rsidRPr="00F3691C" w:rsidRDefault="00E70F58" w:rsidP="00554A5F">
            <w:pPr>
              <w:autoSpaceDE w:val="0"/>
              <w:autoSpaceDN w:val="0"/>
              <w:adjustRightInd w:val="0"/>
              <w:rPr>
                <w:lang w:val="en-US"/>
              </w:rPr>
            </w:pPr>
            <w:r w:rsidRPr="00F3691C">
              <w:rPr>
                <w:lang w:val="en-US"/>
              </w:rPr>
              <w:t>2018</w:t>
            </w:r>
          </w:p>
        </w:tc>
        <w:tc>
          <w:tcPr>
            <w:tcW w:w="2254" w:type="dxa"/>
          </w:tcPr>
          <w:p w:rsidR="00E70F58" w:rsidRPr="00F3691C" w:rsidRDefault="00E70F58" w:rsidP="00554A5F">
            <w:pPr>
              <w:autoSpaceDE w:val="0"/>
              <w:autoSpaceDN w:val="0"/>
              <w:adjustRightInd w:val="0"/>
              <w:rPr>
                <w:lang w:val="en-US"/>
              </w:rPr>
            </w:pPr>
            <w:r w:rsidRPr="00F3691C">
              <w:rPr>
                <w:lang w:val="en-US"/>
              </w:rPr>
              <w:t>156</w:t>
            </w:r>
          </w:p>
        </w:tc>
        <w:tc>
          <w:tcPr>
            <w:tcW w:w="2254" w:type="dxa"/>
          </w:tcPr>
          <w:p w:rsidR="00E70F58" w:rsidRPr="00F3691C" w:rsidRDefault="00E70F58" w:rsidP="00554A5F">
            <w:pPr>
              <w:autoSpaceDE w:val="0"/>
              <w:autoSpaceDN w:val="0"/>
              <w:adjustRightInd w:val="0"/>
              <w:rPr>
                <w:lang w:val="en-US"/>
              </w:rPr>
            </w:pPr>
            <w:r w:rsidRPr="00F3691C">
              <w:rPr>
                <w:lang w:val="en-US"/>
              </w:rPr>
              <w:t>32</w:t>
            </w:r>
          </w:p>
        </w:tc>
        <w:tc>
          <w:tcPr>
            <w:tcW w:w="2254" w:type="dxa"/>
          </w:tcPr>
          <w:p w:rsidR="00E70F58" w:rsidRPr="00F3691C" w:rsidRDefault="00E70F58" w:rsidP="00554A5F">
            <w:pPr>
              <w:autoSpaceDE w:val="0"/>
              <w:autoSpaceDN w:val="0"/>
              <w:adjustRightInd w:val="0"/>
              <w:rPr>
                <w:lang w:val="en-US"/>
              </w:rPr>
            </w:pPr>
            <w:r w:rsidRPr="00F3691C">
              <w:rPr>
                <w:lang w:val="en-US"/>
              </w:rPr>
              <w:t>11</w:t>
            </w:r>
          </w:p>
        </w:tc>
      </w:tr>
      <w:tr w:rsidR="00E70F58" w:rsidRPr="00F3691C" w:rsidTr="00E70F58">
        <w:tc>
          <w:tcPr>
            <w:tcW w:w="2254" w:type="dxa"/>
          </w:tcPr>
          <w:p w:rsidR="00E70F58" w:rsidRPr="00F3691C" w:rsidRDefault="00E70F58" w:rsidP="00554A5F">
            <w:pPr>
              <w:autoSpaceDE w:val="0"/>
              <w:autoSpaceDN w:val="0"/>
              <w:adjustRightInd w:val="0"/>
              <w:rPr>
                <w:lang w:val="en-US"/>
              </w:rPr>
            </w:pPr>
            <w:r w:rsidRPr="00F3691C">
              <w:rPr>
                <w:lang w:val="en-US"/>
              </w:rPr>
              <w:t>2017</w:t>
            </w:r>
          </w:p>
        </w:tc>
        <w:tc>
          <w:tcPr>
            <w:tcW w:w="2254" w:type="dxa"/>
          </w:tcPr>
          <w:p w:rsidR="00E70F58" w:rsidRPr="00F3691C" w:rsidRDefault="00E70F58" w:rsidP="00554A5F">
            <w:pPr>
              <w:autoSpaceDE w:val="0"/>
              <w:autoSpaceDN w:val="0"/>
              <w:adjustRightInd w:val="0"/>
              <w:rPr>
                <w:lang w:val="en-US"/>
              </w:rPr>
            </w:pPr>
            <w:r w:rsidRPr="00F3691C">
              <w:rPr>
                <w:lang w:val="en-US"/>
              </w:rPr>
              <w:t>126</w:t>
            </w:r>
          </w:p>
        </w:tc>
        <w:tc>
          <w:tcPr>
            <w:tcW w:w="2254" w:type="dxa"/>
          </w:tcPr>
          <w:p w:rsidR="00E70F58" w:rsidRPr="00F3691C" w:rsidRDefault="00E70F58" w:rsidP="00554A5F">
            <w:pPr>
              <w:autoSpaceDE w:val="0"/>
              <w:autoSpaceDN w:val="0"/>
              <w:adjustRightInd w:val="0"/>
              <w:rPr>
                <w:lang w:val="en-US"/>
              </w:rPr>
            </w:pPr>
            <w:r w:rsidRPr="00F3691C">
              <w:rPr>
                <w:lang w:val="en-US"/>
              </w:rPr>
              <w:t>27</w:t>
            </w:r>
          </w:p>
        </w:tc>
        <w:tc>
          <w:tcPr>
            <w:tcW w:w="2254" w:type="dxa"/>
          </w:tcPr>
          <w:p w:rsidR="00E70F58" w:rsidRPr="00F3691C" w:rsidRDefault="00E70F58" w:rsidP="00554A5F">
            <w:pPr>
              <w:autoSpaceDE w:val="0"/>
              <w:autoSpaceDN w:val="0"/>
              <w:adjustRightInd w:val="0"/>
              <w:rPr>
                <w:lang w:val="en-US"/>
              </w:rPr>
            </w:pPr>
            <w:r w:rsidRPr="00F3691C">
              <w:rPr>
                <w:lang w:val="en-US"/>
              </w:rPr>
              <w:t>24</w:t>
            </w:r>
          </w:p>
        </w:tc>
      </w:tr>
    </w:tbl>
    <w:p w:rsidR="00D42829" w:rsidRPr="00F3691C" w:rsidRDefault="00D42829" w:rsidP="00554A5F">
      <w:pPr>
        <w:autoSpaceDE w:val="0"/>
        <w:autoSpaceDN w:val="0"/>
        <w:adjustRightInd w:val="0"/>
        <w:spacing w:after="0" w:line="240" w:lineRule="auto"/>
        <w:rPr>
          <w:b/>
          <w:lang w:val="en-US"/>
        </w:rPr>
      </w:pPr>
    </w:p>
    <w:tbl>
      <w:tblPr>
        <w:tblStyle w:val="TableGrid"/>
        <w:tblW w:w="0" w:type="auto"/>
        <w:tblLook w:val="04A0" w:firstRow="1" w:lastRow="0" w:firstColumn="1" w:lastColumn="0" w:noHBand="0" w:noVBand="1"/>
      </w:tblPr>
      <w:tblGrid>
        <w:gridCol w:w="2254"/>
        <w:gridCol w:w="2254"/>
        <w:gridCol w:w="2254"/>
        <w:gridCol w:w="2254"/>
      </w:tblGrid>
      <w:tr w:rsidR="00E70F58" w:rsidRPr="00F3691C" w:rsidTr="00E70F58">
        <w:tc>
          <w:tcPr>
            <w:tcW w:w="2254" w:type="dxa"/>
          </w:tcPr>
          <w:p w:rsidR="00E70F58" w:rsidRPr="00F3691C" w:rsidRDefault="00E70F58" w:rsidP="00554A5F">
            <w:pPr>
              <w:autoSpaceDE w:val="0"/>
              <w:autoSpaceDN w:val="0"/>
              <w:adjustRightInd w:val="0"/>
              <w:rPr>
                <w:b/>
                <w:lang w:val="en-US"/>
              </w:rPr>
            </w:pPr>
            <w:r w:rsidRPr="00F3691C">
              <w:rPr>
                <w:b/>
                <w:lang w:val="en-US"/>
              </w:rPr>
              <w:t>Aggravated child rape</w:t>
            </w:r>
            <w:r w:rsidR="002C2C4B">
              <w:rPr>
                <w:b/>
                <w:lang w:val="en-US"/>
              </w:rPr>
              <w:t>*</w:t>
            </w:r>
            <w:r w:rsidRPr="00F3691C">
              <w:rPr>
                <w:b/>
                <w:lang w:val="en-US"/>
              </w:rPr>
              <w:t xml:space="preserve"> / year</w:t>
            </w:r>
          </w:p>
        </w:tc>
        <w:tc>
          <w:tcPr>
            <w:tcW w:w="2254" w:type="dxa"/>
          </w:tcPr>
          <w:p w:rsidR="00E70F58" w:rsidRPr="00F3691C" w:rsidRDefault="00E70F58" w:rsidP="00554A5F">
            <w:pPr>
              <w:autoSpaceDE w:val="0"/>
              <w:autoSpaceDN w:val="0"/>
              <w:adjustRightInd w:val="0"/>
              <w:rPr>
                <w:b/>
                <w:lang w:val="en-US"/>
              </w:rPr>
            </w:pPr>
            <w:r w:rsidRPr="00F3691C">
              <w:rPr>
                <w:b/>
                <w:lang w:val="en-US"/>
              </w:rPr>
              <w:t>Reported</w:t>
            </w:r>
          </w:p>
        </w:tc>
        <w:tc>
          <w:tcPr>
            <w:tcW w:w="2254" w:type="dxa"/>
          </w:tcPr>
          <w:p w:rsidR="00E70F58" w:rsidRPr="00F3691C" w:rsidRDefault="00E70F58" w:rsidP="00554A5F">
            <w:pPr>
              <w:autoSpaceDE w:val="0"/>
              <w:autoSpaceDN w:val="0"/>
              <w:adjustRightInd w:val="0"/>
              <w:rPr>
                <w:b/>
                <w:lang w:val="en-US"/>
              </w:rPr>
            </w:pPr>
            <w:r w:rsidRPr="00F3691C">
              <w:rPr>
                <w:b/>
                <w:lang w:val="en-US"/>
              </w:rPr>
              <w:t>Found guilty</w:t>
            </w:r>
          </w:p>
        </w:tc>
        <w:tc>
          <w:tcPr>
            <w:tcW w:w="2254" w:type="dxa"/>
          </w:tcPr>
          <w:p w:rsidR="00E70F58" w:rsidRPr="00F3691C" w:rsidRDefault="00E70F58" w:rsidP="00554A5F">
            <w:pPr>
              <w:autoSpaceDE w:val="0"/>
              <w:autoSpaceDN w:val="0"/>
              <w:adjustRightInd w:val="0"/>
              <w:rPr>
                <w:b/>
                <w:lang w:val="en-US"/>
              </w:rPr>
            </w:pPr>
            <w:r w:rsidRPr="00F3691C">
              <w:rPr>
                <w:b/>
                <w:lang w:val="en-US"/>
              </w:rPr>
              <w:t>Charges dismissed</w:t>
            </w:r>
          </w:p>
        </w:tc>
      </w:tr>
      <w:tr w:rsidR="00E70F58" w:rsidRPr="00F3691C" w:rsidTr="00E70F58">
        <w:tc>
          <w:tcPr>
            <w:tcW w:w="2254" w:type="dxa"/>
          </w:tcPr>
          <w:p w:rsidR="00E70F58" w:rsidRPr="00F3691C" w:rsidRDefault="00E70F58" w:rsidP="00554A5F">
            <w:pPr>
              <w:autoSpaceDE w:val="0"/>
              <w:autoSpaceDN w:val="0"/>
              <w:adjustRightInd w:val="0"/>
              <w:rPr>
                <w:lang w:val="en-US"/>
              </w:rPr>
            </w:pPr>
            <w:r w:rsidRPr="00F3691C">
              <w:rPr>
                <w:lang w:val="en-US"/>
              </w:rPr>
              <w:t>2019</w:t>
            </w:r>
          </w:p>
        </w:tc>
        <w:tc>
          <w:tcPr>
            <w:tcW w:w="2254" w:type="dxa"/>
          </w:tcPr>
          <w:p w:rsidR="00E70F58" w:rsidRPr="00F3691C" w:rsidRDefault="00E70F58" w:rsidP="00554A5F">
            <w:pPr>
              <w:autoSpaceDE w:val="0"/>
              <w:autoSpaceDN w:val="0"/>
              <w:adjustRightInd w:val="0"/>
              <w:rPr>
                <w:lang w:val="en-US"/>
              </w:rPr>
            </w:pPr>
            <w:r w:rsidRPr="00F3691C">
              <w:rPr>
                <w:lang w:val="en-US"/>
              </w:rPr>
              <w:t>34</w:t>
            </w:r>
          </w:p>
        </w:tc>
        <w:tc>
          <w:tcPr>
            <w:tcW w:w="2254" w:type="dxa"/>
          </w:tcPr>
          <w:p w:rsidR="00E70F58" w:rsidRPr="00F3691C" w:rsidRDefault="00E70F58" w:rsidP="00554A5F">
            <w:pPr>
              <w:autoSpaceDE w:val="0"/>
              <w:autoSpaceDN w:val="0"/>
              <w:adjustRightInd w:val="0"/>
              <w:rPr>
                <w:lang w:val="en-US"/>
              </w:rPr>
            </w:pPr>
            <w:r w:rsidRPr="00F3691C">
              <w:rPr>
                <w:lang w:val="en-US"/>
              </w:rPr>
              <w:t>4</w:t>
            </w:r>
          </w:p>
        </w:tc>
        <w:tc>
          <w:tcPr>
            <w:tcW w:w="2254" w:type="dxa"/>
          </w:tcPr>
          <w:p w:rsidR="00E70F58" w:rsidRPr="00F3691C" w:rsidRDefault="00E70F58" w:rsidP="00554A5F">
            <w:pPr>
              <w:autoSpaceDE w:val="0"/>
              <w:autoSpaceDN w:val="0"/>
              <w:adjustRightInd w:val="0"/>
              <w:rPr>
                <w:lang w:val="en-US"/>
              </w:rPr>
            </w:pPr>
            <w:r w:rsidRPr="00F3691C">
              <w:rPr>
                <w:lang w:val="en-US"/>
              </w:rPr>
              <w:t>1</w:t>
            </w:r>
          </w:p>
        </w:tc>
      </w:tr>
      <w:tr w:rsidR="00E70F58" w:rsidRPr="00F3691C" w:rsidTr="00E70F58">
        <w:tc>
          <w:tcPr>
            <w:tcW w:w="2254" w:type="dxa"/>
          </w:tcPr>
          <w:p w:rsidR="00E70F58" w:rsidRPr="00F3691C" w:rsidRDefault="00E70F58" w:rsidP="00554A5F">
            <w:pPr>
              <w:autoSpaceDE w:val="0"/>
              <w:autoSpaceDN w:val="0"/>
              <w:adjustRightInd w:val="0"/>
              <w:rPr>
                <w:lang w:val="en-US"/>
              </w:rPr>
            </w:pPr>
            <w:r w:rsidRPr="00F3691C">
              <w:rPr>
                <w:lang w:val="en-US"/>
              </w:rPr>
              <w:t>2018</w:t>
            </w:r>
          </w:p>
        </w:tc>
        <w:tc>
          <w:tcPr>
            <w:tcW w:w="2254" w:type="dxa"/>
          </w:tcPr>
          <w:p w:rsidR="00E70F58" w:rsidRPr="00F3691C" w:rsidRDefault="00E70F58" w:rsidP="00554A5F">
            <w:pPr>
              <w:autoSpaceDE w:val="0"/>
              <w:autoSpaceDN w:val="0"/>
              <w:adjustRightInd w:val="0"/>
              <w:rPr>
                <w:lang w:val="en-US"/>
              </w:rPr>
            </w:pPr>
            <w:r w:rsidRPr="00F3691C">
              <w:rPr>
                <w:lang w:val="en-US"/>
              </w:rPr>
              <w:t>N/A</w:t>
            </w:r>
          </w:p>
        </w:tc>
        <w:tc>
          <w:tcPr>
            <w:tcW w:w="2254" w:type="dxa"/>
          </w:tcPr>
          <w:p w:rsidR="00E70F58" w:rsidRPr="00F3691C" w:rsidRDefault="00E70F58" w:rsidP="00554A5F">
            <w:pPr>
              <w:autoSpaceDE w:val="0"/>
              <w:autoSpaceDN w:val="0"/>
              <w:adjustRightInd w:val="0"/>
              <w:rPr>
                <w:lang w:val="en-US"/>
              </w:rPr>
            </w:pPr>
            <w:r w:rsidRPr="00F3691C">
              <w:rPr>
                <w:lang w:val="en-US"/>
              </w:rPr>
              <w:t>N/A</w:t>
            </w:r>
          </w:p>
        </w:tc>
        <w:tc>
          <w:tcPr>
            <w:tcW w:w="2254" w:type="dxa"/>
          </w:tcPr>
          <w:p w:rsidR="00E70F58" w:rsidRPr="00F3691C" w:rsidRDefault="00E70F58" w:rsidP="00554A5F">
            <w:pPr>
              <w:autoSpaceDE w:val="0"/>
              <w:autoSpaceDN w:val="0"/>
              <w:adjustRightInd w:val="0"/>
              <w:rPr>
                <w:lang w:val="en-US"/>
              </w:rPr>
            </w:pPr>
            <w:r w:rsidRPr="00F3691C">
              <w:rPr>
                <w:lang w:val="en-US"/>
              </w:rPr>
              <w:t>N/A</w:t>
            </w:r>
          </w:p>
        </w:tc>
      </w:tr>
      <w:tr w:rsidR="00E70F58" w:rsidRPr="00F3691C" w:rsidTr="00E70F58">
        <w:tc>
          <w:tcPr>
            <w:tcW w:w="2254" w:type="dxa"/>
          </w:tcPr>
          <w:p w:rsidR="00E70F58" w:rsidRPr="00F3691C" w:rsidRDefault="00E70F58" w:rsidP="00554A5F">
            <w:pPr>
              <w:autoSpaceDE w:val="0"/>
              <w:autoSpaceDN w:val="0"/>
              <w:adjustRightInd w:val="0"/>
              <w:rPr>
                <w:lang w:val="en-US"/>
              </w:rPr>
            </w:pPr>
            <w:r w:rsidRPr="00F3691C">
              <w:rPr>
                <w:lang w:val="en-US"/>
              </w:rPr>
              <w:t>2017</w:t>
            </w:r>
          </w:p>
        </w:tc>
        <w:tc>
          <w:tcPr>
            <w:tcW w:w="2254" w:type="dxa"/>
          </w:tcPr>
          <w:p w:rsidR="00E70F58" w:rsidRPr="00F3691C" w:rsidRDefault="00E70F58" w:rsidP="00554A5F">
            <w:pPr>
              <w:autoSpaceDE w:val="0"/>
              <w:autoSpaceDN w:val="0"/>
              <w:adjustRightInd w:val="0"/>
              <w:rPr>
                <w:lang w:val="en-US"/>
              </w:rPr>
            </w:pPr>
            <w:r w:rsidRPr="00F3691C">
              <w:rPr>
                <w:lang w:val="en-US"/>
              </w:rPr>
              <w:t>N/A</w:t>
            </w:r>
          </w:p>
        </w:tc>
        <w:tc>
          <w:tcPr>
            <w:tcW w:w="2254" w:type="dxa"/>
          </w:tcPr>
          <w:p w:rsidR="00E70F58" w:rsidRPr="00F3691C" w:rsidRDefault="00E70F58" w:rsidP="00554A5F">
            <w:pPr>
              <w:autoSpaceDE w:val="0"/>
              <w:autoSpaceDN w:val="0"/>
              <w:adjustRightInd w:val="0"/>
              <w:rPr>
                <w:lang w:val="en-US"/>
              </w:rPr>
            </w:pPr>
            <w:r w:rsidRPr="00F3691C">
              <w:rPr>
                <w:lang w:val="en-US"/>
              </w:rPr>
              <w:t>N/A</w:t>
            </w:r>
          </w:p>
        </w:tc>
        <w:tc>
          <w:tcPr>
            <w:tcW w:w="2254" w:type="dxa"/>
          </w:tcPr>
          <w:p w:rsidR="00E70F58" w:rsidRPr="00F3691C" w:rsidRDefault="00E70F58" w:rsidP="00554A5F">
            <w:pPr>
              <w:autoSpaceDE w:val="0"/>
              <w:autoSpaceDN w:val="0"/>
              <w:adjustRightInd w:val="0"/>
              <w:rPr>
                <w:lang w:val="en-US"/>
              </w:rPr>
            </w:pPr>
            <w:r w:rsidRPr="00F3691C">
              <w:rPr>
                <w:lang w:val="en-US"/>
              </w:rPr>
              <w:t>N/A</w:t>
            </w:r>
          </w:p>
        </w:tc>
      </w:tr>
    </w:tbl>
    <w:p w:rsidR="00E70F58" w:rsidRDefault="00E70F58" w:rsidP="00554A5F">
      <w:pPr>
        <w:autoSpaceDE w:val="0"/>
        <w:autoSpaceDN w:val="0"/>
        <w:adjustRightInd w:val="0"/>
        <w:spacing w:after="0" w:line="240" w:lineRule="auto"/>
        <w:rPr>
          <w:sz w:val="24"/>
          <w:szCs w:val="24"/>
          <w:lang w:val="en-US"/>
        </w:rPr>
      </w:pPr>
    </w:p>
    <w:p w:rsidR="002C2C4B" w:rsidRPr="002C2C4B" w:rsidRDefault="002C2C4B" w:rsidP="00554A5F">
      <w:pPr>
        <w:autoSpaceDE w:val="0"/>
        <w:autoSpaceDN w:val="0"/>
        <w:adjustRightInd w:val="0"/>
        <w:spacing w:after="0" w:line="240" w:lineRule="auto"/>
        <w:rPr>
          <w:lang w:val="en-US"/>
        </w:rPr>
      </w:pPr>
      <w:r w:rsidRPr="002C2C4B">
        <w:rPr>
          <w:lang w:val="en-US"/>
        </w:rPr>
        <w:t>*A</w:t>
      </w:r>
      <w:r>
        <w:rPr>
          <w:lang w:val="en-US"/>
        </w:rPr>
        <w:t xml:space="preserve">ggravated child rape </w:t>
      </w:r>
      <w:proofErr w:type="gramStart"/>
      <w:r w:rsidR="000A1A9F">
        <w:rPr>
          <w:lang w:val="en-US"/>
        </w:rPr>
        <w:t>was added</w:t>
      </w:r>
      <w:proofErr w:type="gramEnd"/>
      <w:r w:rsidR="000A1A9F">
        <w:rPr>
          <w:lang w:val="en-US"/>
        </w:rPr>
        <w:t xml:space="preserve"> to the Criminal Code in 2019.</w:t>
      </w:r>
    </w:p>
    <w:p w:rsidR="002C2C4B" w:rsidRPr="00351A16" w:rsidRDefault="002C2C4B" w:rsidP="00554A5F">
      <w:pPr>
        <w:autoSpaceDE w:val="0"/>
        <w:autoSpaceDN w:val="0"/>
        <w:adjustRightInd w:val="0"/>
        <w:spacing w:after="0" w:line="240" w:lineRule="auto"/>
        <w:rPr>
          <w:sz w:val="24"/>
          <w:szCs w:val="24"/>
          <w:lang w:val="en-US"/>
        </w:rPr>
      </w:pPr>
    </w:p>
    <w:p w:rsidR="0049458E" w:rsidRPr="000B03DF" w:rsidRDefault="00351A16" w:rsidP="0049458E">
      <w:pPr>
        <w:autoSpaceDE w:val="0"/>
        <w:autoSpaceDN w:val="0"/>
        <w:adjustRightInd w:val="0"/>
        <w:spacing w:after="0" w:line="240" w:lineRule="auto"/>
        <w:rPr>
          <w:lang w:val="en-US"/>
        </w:rPr>
      </w:pPr>
      <w:r w:rsidRPr="000B03DF">
        <w:rPr>
          <w:lang w:val="en-US"/>
        </w:rPr>
        <w:t xml:space="preserve">Please </w:t>
      </w:r>
      <w:r w:rsidR="00227820" w:rsidRPr="000B03DF">
        <w:rPr>
          <w:lang w:val="en-US"/>
        </w:rPr>
        <w:t>see the annex by Statistics Finland for</w:t>
      </w:r>
      <w:r w:rsidR="0049458E" w:rsidRPr="000B03DF">
        <w:rPr>
          <w:lang w:val="en-US"/>
        </w:rPr>
        <w:t xml:space="preserve"> </w:t>
      </w:r>
      <w:r w:rsidR="000B03DF">
        <w:rPr>
          <w:lang w:val="en-US"/>
        </w:rPr>
        <w:t>the</w:t>
      </w:r>
      <w:r w:rsidR="00227820" w:rsidRPr="000B03DF">
        <w:rPr>
          <w:lang w:val="en-US"/>
        </w:rPr>
        <w:t xml:space="preserve"> number of </w:t>
      </w:r>
      <w:r w:rsidR="000B03DF">
        <w:rPr>
          <w:lang w:val="en-US"/>
        </w:rPr>
        <w:t xml:space="preserve">sexual offences </w:t>
      </w:r>
      <w:r w:rsidR="00227820" w:rsidRPr="000B03DF">
        <w:rPr>
          <w:lang w:val="en-US"/>
        </w:rPr>
        <w:t xml:space="preserve">reported to the police and cases sanctioned. </w:t>
      </w:r>
      <w:r w:rsidR="0049458E" w:rsidRPr="000B03DF">
        <w:rPr>
          <w:lang w:val="en-US"/>
        </w:rPr>
        <w:t xml:space="preserve">The data </w:t>
      </w:r>
      <w:proofErr w:type="gramStart"/>
      <w:r w:rsidR="0049458E" w:rsidRPr="000B03DF">
        <w:rPr>
          <w:lang w:val="en-US"/>
        </w:rPr>
        <w:t>is disaggregated</w:t>
      </w:r>
      <w:proofErr w:type="gramEnd"/>
      <w:r w:rsidR="0049458E" w:rsidRPr="000B03DF">
        <w:rPr>
          <w:lang w:val="en-US"/>
        </w:rPr>
        <w:t xml:space="preserve"> by type of offence according to the Finnish crime nomenclature of the Finnish Criminal Code 89/1889.</w:t>
      </w:r>
      <w:r w:rsidR="00181440">
        <w:rPr>
          <w:lang w:val="en-US"/>
        </w:rPr>
        <w:t xml:space="preserve"> </w:t>
      </w:r>
      <w:r w:rsidR="0049458E" w:rsidRPr="000B03DF">
        <w:rPr>
          <w:lang w:val="en-US"/>
        </w:rPr>
        <w:t xml:space="preserve">When analyzing this data, the statistical units need to be taken into account. The data concerning the police-recorded offences (first sheet) comprises of the number of </w:t>
      </w:r>
      <w:r w:rsidR="0049458E" w:rsidRPr="000B03DF">
        <w:rPr>
          <w:i/>
          <w:iCs/>
          <w:lang w:val="en-US"/>
        </w:rPr>
        <w:t xml:space="preserve">crimes </w:t>
      </w:r>
      <w:r w:rsidR="0049458E" w:rsidRPr="000B03DF">
        <w:rPr>
          <w:lang w:val="en-US"/>
        </w:rPr>
        <w:t xml:space="preserve">or </w:t>
      </w:r>
      <w:r w:rsidR="0049458E" w:rsidRPr="000B03DF">
        <w:rPr>
          <w:i/>
          <w:iCs/>
          <w:lang w:val="en-US"/>
        </w:rPr>
        <w:t>perpetrators</w:t>
      </w:r>
      <w:r w:rsidR="0049458E" w:rsidRPr="000B03DF">
        <w:rPr>
          <w:lang w:val="en-US"/>
        </w:rPr>
        <w:t xml:space="preserve">, whereas the data concerning courts (second sheet) entails the number of </w:t>
      </w:r>
      <w:r w:rsidR="0049458E" w:rsidRPr="000B03DF">
        <w:rPr>
          <w:i/>
          <w:iCs/>
          <w:lang w:val="en-US"/>
        </w:rPr>
        <w:t xml:space="preserve">cases </w:t>
      </w:r>
      <w:r w:rsidR="0049458E" w:rsidRPr="000B03DF">
        <w:rPr>
          <w:lang w:val="en-US"/>
        </w:rPr>
        <w:t>sentenced, acquitted and lapsed.</w:t>
      </w:r>
    </w:p>
    <w:p w:rsidR="00351A16" w:rsidRDefault="00351A16" w:rsidP="00554A5F">
      <w:pPr>
        <w:autoSpaceDE w:val="0"/>
        <w:autoSpaceDN w:val="0"/>
        <w:adjustRightInd w:val="0"/>
        <w:spacing w:after="0" w:line="240" w:lineRule="auto"/>
        <w:rPr>
          <w:b/>
          <w:sz w:val="24"/>
          <w:szCs w:val="24"/>
          <w:lang w:val="en-US"/>
        </w:rPr>
      </w:pPr>
    </w:p>
    <w:p w:rsidR="00E70F58" w:rsidRDefault="00E70F58" w:rsidP="00554A5F">
      <w:pPr>
        <w:autoSpaceDE w:val="0"/>
        <w:autoSpaceDN w:val="0"/>
        <w:adjustRightInd w:val="0"/>
        <w:spacing w:after="0" w:line="240" w:lineRule="auto"/>
        <w:rPr>
          <w:b/>
          <w:sz w:val="24"/>
          <w:szCs w:val="24"/>
          <w:lang w:val="en-US"/>
        </w:rPr>
      </w:pPr>
      <w:r>
        <w:rPr>
          <w:b/>
          <w:sz w:val="24"/>
          <w:szCs w:val="24"/>
          <w:lang w:val="en-US"/>
        </w:rPr>
        <w:t>Q26</w:t>
      </w:r>
    </w:p>
    <w:p w:rsidR="00E70F58" w:rsidRDefault="00E70F58" w:rsidP="00554A5F">
      <w:pPr>
        <w:autoSpaceDE w:val="0"/>
        <w:autoSpaceDN w:val="0"/>
        <w:adjustRightInd w:val="0"/>
        <w:spacing w:after="0" w:line="240" w:lineRule="auto"/>
        <w:rPr>
          <w:b/>
          <w:sz w:val="24"/>
          <w:szCs w:val="24"/>
          <w:lang w:val="en-US"/>
        </w:rPr>
      </w:pPr>
    </w:p>
    <w:p w:rsidR="00E70F58" w:rsidRDefault="00E70F58" w:rsidP="00E70F58">
      <w:pPr>
        <w:autoSpaceDE w:val="0"/>
        <w:autoSpaceDN w:val="0"/>
        <w:adjustRightInd w:val="0"/>
        <w:spacing w:after="0" w:line="240" w:lineRule="auto"/>
        <w:rPr>
          <w:rFonts w:ascii="Calibri" w:hAnsi="Calibri" w:cs="Calibri"/>
          <w:lang w:val="en-US"/>
        </w:rPr>
      </w:pPr>
      <w:r w:rsidRPr="00E70F58">
        <w:rPr>
          <w:rFonts w:ascii="Calibri" w:hAnsi="Calibri" w:cs="Calibri"/>
          <w:lang w:val="en-US"/>
        </w:rPr>
        <w:lastRenderedPageBreak/>
        <w:t>In 2019, the Ministry of Justice appointed a working group to prepare an overall reform of sexual offences.</w:t>
      </w:r>
      <w:r>
        <w:rPr>
          <w:rFonts w:ascii="Calibri" w:hAnsi="Calibri" w:cs="Calibri"/>
          <w:lang w:val="en-US"/>
        </w:rPr>
        <w:t xml:space="preserve"> </w:t>
      </w:r>
      <w:r w:rsidRPr="00E70F58">
        <w:rPr>
          <w:rFonts w:ascii="Calibri" w:hAnsi="Calibri" w:cs="Calibri"/>
          <w:lang w:val="en-US"/>
        </w:rPr>
        <w:t xml:space="preserve">One of the main aims is to amend the definition of rape so that it </w:t>
      </w:r>
      <w:proofErr w:type="gramStart"/>
      <w:r w:rsidRPr="00E70F58">
        <w:rPr>
          <w:rFonts w:ascii="Calibri" w:hAnsi="Calibri" w:cs="Calibri"/>
          <w:lang w:val="en-US"/>
        </w:rPr>
        <w:t>is based</w:t>
      </w:r>
      <w:proofErr w:type="gramEnd"/>
      <w:r w:rsidRPr="00E70F58">
        <w:rPr>
          <w:rFonts w:ascii="Calibri" w:hAnsi="Calibri" w:cs="Calibri"/>
          <w:lang w:val="en-US"/>
        </w:rPr>
        <w:t xml:space="preserve"> on lack of consent. The report of</w:t>
      </w:r>
      <w:r>
        <w:rPr>
          <w:rFonts w:ascii="Calibri" w:hAnsi="Calibri" w:cs="Calibri"/>
          <w:lang w:val="en-US"/>
        </w:rPr>
        <w:t xml:space="preserve"> </w:t>
      </w:r>
      <w:r w:rsidRPr="00E70F58">
        <w:rPr>
          <w:rFonts w:ascii="Calibri" w:hAnsi="Calibri" w:cs="Calibri"/>
          <w:lang w:val="en-US"/>
        </w:rPr>
        <w:t xml:space="preserve">the working group was </w:t>
      </w:r>
      <w:proofErr w:type="spellStart"/>
      <w:r w:rsidRPr="00E70F58">
        <w:rPr>
          <w:rFonts w:ascii="Calibri" w:hAnsi="Calibri" w:cs="Calibri"/>
          <w:lang w:val="en-US"/>
        </w:rPr>
        <w:t>finalised</w:t>
      </w:r>
      <w:proofErr w:type="spellEnd"/>
      <w:r w:rsidRPr="00E70F58">
        <w:rPr>
          <w:rFonts w:ascii="Calibri" w:hAnsi="Calibri" w:cs="Calibri"/>
          <w:lang w:val="en-US"/>
        </w:rPr>
        <w:t xml:space="preserve"> and sent for comments to different authorities and the civil society during the</w:t>
      </w:r>
      <w:r>
        <w:rPr>
          <w:rFonts w:ascii="Calibri" w:hAnsi="Calibri" w:cs="Calibri"/>
          <w:lang w:val="en-US"/>
        </w:rPr>
        <w:t xml:space="preserve"> </w:t>
      </w:r>
      <w:r w:rsidRPr="00E70F58">
        <w:rPr>
          <w:rFonts w:ascii="Calibri" w:hAnsi="Calibri" w:cs="Calibri"/>
          <w:lang w:val="en-US"/>
        </w:rPr>
        <w:t>summer and autumn of 2020. The legislative work is ongoing.</w:t>
      </w:r>
    </w:p>
    <w:p w:rsidR="00247851" w:rsidRDefault="00247851" w:rsidP="00E70F58">
      <w:pPr>
        <w:autoSpaceDE w:val="0"/>
        <w:autoSpaceDN w:val="0"/>
        <w:adjustRightInd w:val="0"/>
        <w:spacing w:after="0" w:line="240" w:lineRule="auto"/>
        <w:rPr>
          <w:rFonts w:ascii="Calibri" w:hAnsi="Calibri" w:cs="Calibri"/>
          <w:lang w:val="en-US"/>
        </w:rPr>
      </w:pPr>
    </w:p>
    <w:p w:rsidR="00247851" w:rsidRPr="00EE43B5" w:rsidRDefault="00247851" w:rsidP="00247851">
      <w:pPr>
        <w:autoSpaceDE w:val="0"/>
        <w:autoSpaceDN w:val="0"/>
        <w:adjustRightInd w:val="0"/>
        <w:spacing w:line="240" w:lineRule="auto"/>
        <w:jc w:val="center"/>
        <w:rPr>
          <w:rFonts w:ascii="Calibri" w:hAnsi="Calibri" w:cs="Calibri"/>
          <w:sz w:val="24"/>
          <w:szCs w:val="24"/>
        </w:rPr>
      </w:pPr>
      <w:r>
        <w:rPr>
          <w:rFonts w:ascii="Calibri" w:hAnsi="Calibri" w:cs="Calibri"/>
          <w:sz w:val="24"/>
          <w:szCs w:val="24"/>
        </w:rPr>
        <w:t>= = =</w:t>
      </w:r>
    </w:p>
    <w:p w:rsidR="00247851" w:rsidRDefault="00247851" w:rsidP="00E70F58">
      <w:pPr>
        <w:autoSpaceDE w:val="0"/>
        <w:autoSpaceDN w:val="0"/>
        <w:adjustRightInd w:val="0"/>
        <w:spacing w:after="0" w:line="240" w:lineRule="auto"/>
        <w:rPr>
          <w:b/>
          <w:sz w:val="24"/>
          <w:szCs w:val="24"/>
          <w:lang w:val="en-US"/>
        </w:rPr>
      </w:pPr>
    </w:p>
    <w:p w:rsidR="00247851" w:rsidRPr="00247851" w:rsidRDefault="00247851" w:rsidP="00E70F58">
      <w:pPr>
        <w:autoSpaceDE w:val="0"/>
        <w:autoSpaceDN w:val="0"/>
        <w:adjustRightInd w:val="0"/>
        <w:spacing w:after="0" w:line="240" w:lineRule="auto"/>
        <w:rPr>
          <w:lang w:val="en-US"/>
        </w:rPr>
      </w:pPr>
      <w:r w:rsidRPr="00247851">
        <w:rPr>
          <w:lang w:val="en-US"/>
        </w:rPr>
        <w:t>Annex:</w:t>
      </w:r>
      <w:r>
        <w:rPr>
          <w:lang w:val="en-US"/>
        </w:rPr>
        <w:t xml:space="preserve"> Data by Statistics Finland</w:t>
      </w:r>
    </w:p>
    <w:sectPr w:rsidR="00247851" w:rsidRPr="0024785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43" w:rsidRDefault="009B3F43" w:rsidP="00456DC0">
      <w:pPr>
        <w:spacing w:after="0" w:line="240" w:lineRule="auto"/>
      </w:pPr>
      <w:r>
        <w:separator/>
      </w:r>
    </w:p>
  </w:endnote>
  <w:endnote w:type="continuationSeparator" w:id="0">
    <w:p w:rsidR="009B3F43" w:rsidRDefault="009B3F43" w:rsidP="00456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43" w:rsidRDefault="009B3F43" w:rsidP="00456DC0">
      <w:pPr>
        <w:spacing w:after="0" w:line="240" w:lineRule="auto"/>
      </w:pPr>
      <w:r>
        <w:separator/>
      </w:r>
    </w:p>
  </w:footnote>
  <w:footnote w:type="continuationSeparator" w:id="0">
    <w:p w:rsidR="009B3F43" w:rsidRDefault="009B3F43" w:rsidP="00456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DC0" w:rsidRDefault="00456DC0">
    <w:pPr>
      <w:pStyle w:val="Header"/>
    </w:pPr>
    <w:r>
      <w:t xml:space="preserve"> </w:t>
    </w:r>
    <w:r>
      <w:tab/>
    </w:r>
    <w:r>
      <w:rPr>
        <w:noProof/>
        <w:lang w:val="en-GB" w:eastAsia="en-GB"/>
      </w:rPr>
      <w:drawing>
        <wp:inline distT="0" distB="0" distL="0" distR="0" wp14:anchorId="1EAAD49B" wp14:editId="1AAB11A2">
          <wp:extent cx="1631543" cy="851154"/>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7844" cy="87009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437"/>
    <w:multiLevelType w:val="hybridMultilevel"/>
    <w:tmpl w:val="57BEA158"/>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1366C31"/>
    <w:multiLevelType w:val="hybridMultilevel"/>
    <w:tmpl w:val="B04028BA"/>
    <w:lvl w:ilvl="0" w:tplc="C03A1732">
      <w:start w:val="1"/>
      <w:numFmt w:val="lowerLetter"/>
      <w:lvlText w:val="%1."/>
      <w:lvlJc w:val="left"/>
      <w:pPr>
        <w:ind w:left="720" w:hanging="360"/>
      </w:pPr>
      <w:rPr>
        <w:rFonts w:hint="default"/>
        <w:b w:val="0"/>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26F72EA"/>
    <w:multiLevelType w:val="hybridMultilevel"/>
    <w:tmpl w:val="85429422"/>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A531D3B"/>
    <w:multiLevelType w:val="hybridMultilevel"/>
    <w:tmpl w:val="E5660060"/>
    <w:lvl w:ilvl="0" w:tplc="C03A1732">
      <w:start w:val="1"/>
      <w:numFmt w:val="lowerLetter"/>
      <w:lvlText w:val="%1."/>
      <w:lvlJc w:val="left"/>
      <w:pPr>
        <w:ind w:left="720" w:hanging="360"/>
      </w:pPr>
      <w:rPr>
        <w:rFonts w:hint="default"/>
        <w:b w:val="0"/>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22E65CA"/>
    <w:multiLevelType w:val="hybridMultilevel"/>
    <w:tmpl w:val="6AA81AA0"/>
    <w:lvl w:ilvl="0" w:tplc="CFC8DA6E">
      <w:start w:val="1"/>
      <w:numFmt w:val="lowerLetter"/>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24569A4"/>
    <w:multiLevelType w:val="hybridMultilevel"/>
    <w:tmpl w:val="81CE55F8"/>
    <w:lvl w:ilvl="0" w:tplc="7A905A0A">
      <w:start w:val="1"/>
      <w:numFmt w:val="decimal"/>
      <w:lvlText w:val="(%1)"/>
      <w:lvlJc w:val="left"/>
      <w:pPr>
        <w:ind w:left="720" w:hanging="360"/>
      </w:pPr>
      <w:rPr>
        <w:rFonts w:ascii="Calibri" w:eastAsiaTheme="minorHAnsi" w:hAnsi="Calibri" w:cs="Calibri"/>
        <w:b w:val="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6640D61"/>
    <w:multiLevelType w:val="hybridMultilevel"/>
    <w:tmpl w:val="2848C01A"/>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B384DAF"/>
    <w:multiLevelType w:val="hybridMultilevel"/>
    <w:tmpl w:val="46E06976"/>
    <w:lvl w:ilvl="0" w:tplc="AB30CEE8">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8" w15:restartNumberingAfterBreak="0">
    <w:nsid w:val="3585601C"/>
    <w:multiLevelType w:val="hybridMultilevel"/>
    <w:tmpl w:val="FAD68F9A"/>
    <w:lvl w:ilvl="0" w:tplc="9E28F10C">
      <w:start w:val="1"/>
      <w:numFmt w:val="decimal"/>
      <w:lvlText w:val="(%1)"/>
      <w:lvlJc w:val="left"/>
      <w:pPr>
        <w:ind w:left="720" w:hanging="360"/>
      </w:pPr>
      <w:rPr>
        <w:rFonts w:ascii="Calibri" w:eastAsiaTheme="minorHAnsi" w:hAnsi="Calibri" w:cs="Calibr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B2F3D28"/>
    <w:multiLevelType w:val="hybridMultilevel"/>
    <w:tmpl w:val="85429422"/>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8AB3BDC"/>
    <w:multiLevelType w:val="hybridMultilevel"/>
    <w:tmpl w:val="15942FB4"/>
    <w:lvl w:ilvl="0" w:tplc="C03A1732">
      <w:start w:val="1"/>
      <w:numFmt w:val="lowerLetter"/>
      <w:lvlText w:val="%1."/>
      <w:lvlJc w:val="left"/>
      <w:pPr>
        <w:ind w:left="720" w:hanging="360"/>
      </w:pPr>
      <w:rPr>
        <w:rFonts w:hint="default"/>
        <w:b w:val="0"/>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0"/>
  </w:num>
  <w:num w:numId="5">
    <w:abstractNumId w:val="9"/>
  </w:num>
  <w:num w:numId="6">
    <w:abstractNumId w:val="2"/>
  </w:num>
  <w:num w:numId="7">
    <w:abstractNumId w:val="1"/>
  </w:num>
  <w:num w:numId="8">
    <w:abstractNumId w:val="3"/>
  </w:num>
  <w:num w:numId="9">
    <w:abstractNumId w:val="1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C0"/>
    <w:rsid w:val="000A1A9F"/>
    <w:rsid w:val="000B03DF"/>
    <w:rsid w:val="000C4BBA"/>
    <w:rsid w:val="00181440"/>
    <w:rsid w:val="002102CD"/>
    <w:rsid w:val="00227820"/>
    <w:rsid w:val="00231156"/>
    <w:rsid w:val="0023648F"/>
    <w:rsid w:val="00247851"/>
    <w:rsid w:val="0029518E"/>
    <w:rsid w:val="002C2C4B"/>
    <w:rsid w:val="00350672"/>
    <w:rsid w:val="00351A16"/>
    <w:rsid w:val="00456DC0"/>
    <w:rsid w:val="0049458E"/>
    <w:rsid w:val="004C35D7"/>
    <w:rsid w:val="00526018"/>
    <w:rsid w:val="00554A5F"/>
    <w:rsid w:val="00602F4D"/>
    <w:rsid w:val="00793911"/>
    <w:rsid w:val="008877EE"/>
    <w:rsid w:val="00934BAA"/>
    <w:rsid w:val="00965E33"/>
    <w:rsid w:val="009B3F43"/>
    <w:rsid w:val="009F1328"/>
    <w:rsid w:val="00A51101"/>
    <w:rsid w:val="00C3771C"/>
    <w:rsid w:val="00C95985"/>
    <w:rsid w:val="00D42829"/>
    <w:rsid w:val="00E70F58"/>
    <w:rsid w:val="00ED2B9B"/>
    <w:rsid w:val="00EF55EB"/>
    <w:rsid w:val="00F3691C"/>
    <w:rsid w:val="00F6067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590BB-9E60-4180-AF37-E2CC8436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D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DC0"/>
  </w:style>
  <w:style w:type="paragraph" w:styleId="Footer">
    <w:name w:val="footer"/>
    <w:basedOn w:val="Normal"/>
    <w:link w:val="FooterChar"/>
    <w:uiPriority w:val="99"/>
    <w:unhideWhenUsed/>
    <w:rsid w:val="00456D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DC0"/>
  </w:style>
  <w:style w:type="paragraph" w:styleId="ListParagraph">
    <w:name w:val="List Paragraph"/>
    <w:basedOn w:val="Normal"/>
    <w:uiPriority w:val="34"/>
    <w:qFormat/>
    <w:rsid w:val="000C4BBA"/>
    <w:pPr>
      <w:ind w:left="720"/>
      <w:contextualSpacing/>
    </w:pPr>
  </w:style>
  <w:style w:type="table" w:styleId="TableGrid">
    <w:name w:val="Table Grid"/>
    <w:basedOn w:val="TableNormal"/>
    <w:uiPriority w:val="39"/>
    <w:rsid w:val="00E70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8BB863-F6E3-468F-B397-79CAB9F29ECD}">
  <ds:schemaRefs>
    <ds:schemaRef ds:uri="http://schemas.openxmlformats.org/officeDocument/2006/bibliography"/>
  </ds:schemaRefs>
</ds:datastoreItem>
</file>

<file path=customXml/itemProps2.xml><?xml version="1.0" encoding="utf-8"?>
<ds:datastoreItem xmlns:ds="http://schemas.openxmlformats.org/officeDocument/2006/customXml" ds:itemID="{07017920-E495-4C1F-951E-9E3F98343C15}"/>
</file>

<file path=customXml/itemProps3.xml><?xml version="1.0" encoding="utf-8"?>
<ds:datastoreItem xmlns:ds="http://schemas.openxmlformats.org/officeDocument/2006/customXml" ds:itemID="{257B93B6-C745-4A8D-874B-3D37DD7F91E4}"/>
</file>

<file path=customXml/itemProps4.xml><?xml version="1.0" encoding="utf-8"?>
<ds:datastoreItem xmlns:ds="http://schemas.openxmlformats.org/officeDocument/2006/customXml" ds:itemID="{D0793A3D-8386-4E71-9796-63098C988C25}"/>
</file>

<file path=docProps/app.xml><?xml version="1.0" encoding="utf-8"?>
<Properties xmlns="http://schemas.openxmlformats.org/officeDocument/2006/extended-properties" xmlns:vt="http://schemas.openxmlformats.org/officeDocument/2006/docPropsVTypes">
  <Template>Normal</Template>
  <TotalTime>0</TotalTime>
  <Pages>9</Pages>
  <Words>2198</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Pöntinen Miila</dc:creator>
  <cp:keywords/>
  <dc:description/>
  <cp:lastModifiedBy>Karhu Päivi</cp:lastModifiedBy>
  <cp:revision>2</cp:revision>
  <dcterms:created xsi:type="dcterms:W3CDTF">2020-12-22T15:45:00Z</dcterms:created>
  <dcterms:modified xsi:type="dcterms:W3CDTF">2020-12-22T15:45:00Z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