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316" w:rsidRDefault="005D5316" w:rsidP="005D5316">
      <w:pPr>
        <w:spacing w:after="0" w:line="240" w:lineRule="auto"/>
        <w:jc w:val="center"/>
        <w:rPr>
          <w:rFonts w:asciiTheme="majorHAnsi" w:eastAsia="Times New Roman" w:hAnsiTheme="majorHAnsi" w:cstheme="majorBidi"/>
          <w:b/>
          <w:color w:val="17365D" w:themeColor="text2" w:themeShade="BF"/>
          <w:spacing w:val="5"/>
          <w:kern w:val="28"/>
          <w:sz w:val="32"/>
          <w:szCs w:val="52"/>
          <w:lang w:val="en-GB" w:eastAsia="sv-SE"/>
        </w:rPr>
      </w:pPr>
      <w:r>
        <w:rPr>
          <w:rFonts w:asciiTheme="majorHAnsi" w:eastAsia="Times New Roman" w:hAnsiTheme="majorHAnsi" w:cstheme="majorBidi"/>
          <w:b/>
          <w:noProof/>
          <w:color w:val="17365D" w:themeColor="text2" w:themeShade="BF"/>
          <w:spacing w:val="5"/>
          <w:kern w:val="28"/>
          <w:sz w:val="32"/>
          <w:szCs w:val="52"/>
          <w:lang w:val="uk-UA" w:eastAsia="uk-UA"/>
        </w:rPr>
        <w:drawing>
          <wp:inline distT="0" distB="0" distL="0" distR="0">
            <wp:extent cx="1827895" cy="128587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men's Perspectives -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5942" cy="1298570"/>
                    </a:xfrm>
                    <a:prstGeom prst="rect">
                      <a:avLst/>
                    </a:prstGeom>
                  </pic:spPr>
                </pic:pic>
              </a:graphicData>
            </a:graphic>
          </wp:inline>
        </w:drawing>
      </w:r>
    </w:p>
    <w:p w:rsidR="005D5316" w:rsidRDefault="005D5316" w:rsidP="00CC43CC">
      <w:pPr>
        <w:spacing w:after="0" w:line="240" w:lineRule="auto"/>
        <w:rPr>
          <w:rFonts w:asciiTheme="majorHAnsi" w:eastAsia="Times New Roman" w:hAnsiTheme="majorHAnsi" w:cstheme="majorBidi"/>
          <w:b/>
          <w:color w:val="17365D" w:themeColor="text2" w:themeShade="BF"/>
          <w:spacing w:val="5"/>
          <w:kern w:val="28"/>
          <w:sz w:val="32"/>
          <w:szCs w:val="52"/>
          <w:lang w:val="en-GB" w:eastAsia="sv-SE"/>
        </w:rPr>
      </w:pPr>
    </w:p>
    <w:p w:rsidR="002D643B" w:rsidRDefault="005D5316" w:rsidP="005D5316">
      <w:pPr>
        <w:spacing w:after="0" w:line="240" w:lineRule="auto"/>
        <w:jc w:val="center"/>
        <w:rPr>
          <w:rFonts w:asciiTheme="majorHAnsi" w:eastAsia="Times New Roman" w:hAnsiTheme="majorHAnsi" w:cstheme="majorBidi"/>
          <w:b/>
          <w:color w:val="17365D" w:themeColor="text2" w:themeShade="BF"/>
          <w:spacing w:val="5"/>
          <w:kern w:val="28"/>
          <w:sz w:val="40"/>
          <w:szCs w:val="52"/>
          <w:lang w:val="en-GB" w:eastAsia="sv-SE"/>
        </w:rPr>
      </w:pPr>
      <w:r>
        <w:rPr>
          <w:rFonts w:asciiTheme="majorHAnsi" w:eastAsia="Times New Roman" w:hAnsiTheme="majorHAnsi" w:cstheme="majorBidi"/>
          <w:b/>
          <w:color w:val="17365D" w:themeColor="text2" w:themeShade="BF"/>
          <w:spacing w:val="5"/>
          <w:kern w:val="28"/>
          <w:sz w:val="40"/>
          <w:szCs w:val="52"/>
          <w:lang w:val="en-GB" w:eastAsia="sv-SE"/>
        </w:rPr>
        <w:t>Questionnaire on criminalis</w:t>
      </w:r>
      <w:r w:rsidRPr="005D5316">
        <w:rPr>
          <w:rFonts w:asciiTheme="majorHAnsi" w:eastAsia="Times New Roman" w:hAnsiTheme="majorHAnsi" w:cstheme="majorBidi"/>
          <w:b/>
          <w:color w:val="17365D" w:themeColor="text2" w:themeShade="BF"/>
          <w:spacing w:val="5"/>
          <w:kern w:val="28"/>
          <w:sz w:val="40"/>
          <w:szCs w:val="52"/>
          <w:lang w:val="en-GB" w:eastAsia="sv-SE"/>
        </w:rPr>
        <w:t>ation and prosecution of rape</w:t>
      </w:r>
    </w:p>
    <w:p w:rsidR="00187B6C" w:rsidRDefault="00187B6C" w:rsidP="005D5316">
      <w:pPr>
        <w:spacing w:after="0" w:line="240" w:lineRule="auto"/>
        <w:jc w:val="center"/>
        <w:rPr>
          <w:rFonts w:eastAsia="Times New Roman" w:cs="Times New Roman"/>
          <w:b/>
          <w:sz w:val="24"/>
          <w:lang w:val="en-GB" w:eastAsia="sv-SE"/>
        </w:rPr>
      </w:pPr>
    </w:p>
    <w:p w:rsidR="00187B6C" w:rsidRPr="00187B6C" w:rsidRDefault="00187B6C" w:rsidP="005D5316">
      <w:pPr>
        <w:spacing w:after="0" w:line="240" w:lineRule="auto"/>
        <w:jc w:val="center"/>
        <w:rPr>
          <w:rFonts w:eastAsia="Times New Roman" w:cs="Times New Roman"/>
          <w:b/>
          <w:sz w:val="28"/>
          <w:lang w:val="en-GB" w:eastAsia="sv-SE"/>
        </w:rPr>
      </w:pPr>
      <w:r w:rsidRPr="00187B6C">
        <w:rPr>
          <w:rFonts w:eastAsia="Times New Roman" w:cs="Times New Roman"/>
          <w:b/>
          <w:sz w:val="28"/>
          <w:lang w:val="en-GB" w:eastAsia="sv-SE"/>
        </w:rPr>
        <w:t>A Submissions to the UN Special Rapporteur on Violence Against Women’s Thematic Report on Rape as a Grave &amp; Systematic Human Rights Violation &amp; Gender-Based Violence Against Women</w:t>
      </w:r>
    </w:p>
    <w:p w:rsidR="000C75A2" w:rsidRPr="009419BD" w:rsidRDefault="000C75A2" w:rsidP="00EF06D9">
      <w:pPr>
        <w:spacing w:after="0" w:line="240" w:lineRule="auto"/>
        <w:rPr>
          <w:rFonts w:eastAsia="Times New Roman" w:cs="Times New Roman"/>
          <w:b/>
          <w:color w:val="4F81BD" w:themeColor="accent1"/>
          <w:lang w:val="en-GB" w:eastAsia="sv-SE"/>
        </w:rPr>
      </w:pPr>
    </w:p>
    <w:p w:rsidR="00187B6C" w:rsidRDefault="00187B6C" w:rsidP="00EF06D9">
      <w:pPr>
        <w:spacing w:after="0" w:line="240" w:lineRule="auto"/>
        <w:rPr>
          <w:rFonts w:eastAsia="Times New Roman" w:cs="Times New Roman"/>
          <w:b/>
          <w:color w:val="4F81BD" w:themeColor="accent1"/>
          <w:lang w:val="en-GB" w:eastAsia="sv-SE"/>
        </w:rPr>
      </w:pPr>
    </w:p>
    <w:p w:rsidR="00EF06D9" w:rsidRPr="009419BD" w:rsidRDefault="005D5316" w:rsidP="00EF06D9">
      <w:pPr>
        <w:spacing w:after="0" w:line="240" w:lineRule="auto"/>
        <w:rPr>
          <w:rFonts w:eastAsia="Times New Roman" w:cs="Times New Roman"/>
          <w:lang w:val="en-GB" w:eastAsia="sv-SE"/>
        </w:rPr>
      </w:pPr>
      <w:r>
        <w:rPr>
          <w:rFonts w:eastAsia="Times New Roman" w:cs="Times New Roman"/>
          <w:b/>
          <w:color w:val="4F81BD" w:themeColor="accent1"/>
          <w:lang w:val="en-GB" w:eastAsia="sv-SE"/>
        </w:rPr>
        <w:t xml:space="preserve">Country: </w:t>
      </w:r>
      <w:r w:rsidR="00EF06D9" w:rsidRPr="009419BD">
        <w:rPr>
          <w:rFonts w:eastAsia="Times New Roman" w:cs="Times New Roman"/>
          <w:lang w:val="en-GB" w:eastAsia="sv-SE"/>
        </w:rPr>
        <w:t>Ukraine</w:t>
      </w:r>
    </w:p>
    <w:p w:rsidR="00EF06D9" w:rsidRPr="009419BD" w:rsidRDefault="00EF06D9" w:rsidP="00EF06D9">
      <w:pPr>
        <w:spacing w:after="0" w:line="240" w:lineRule="auto"/>
        <w:rPr>
          <w:rFonts w:eastAsia="Times New Roman" w:cs="Times New Roman"/>
          <w:lang w:val="en-GB" w:eastAsia="sv-SE"/>
        </w:rPr>
      </w:pPr>
    </w:p>
    <w:p w:rsidR="00EF06D9" w:rsidRDefault="005D5316" w:rsidP="00EF06D9">
      <w:pPr>
        <w:spacing w:after="0" w:line="240" w:lineRule="auto"/>
        <w:rPr>
          <w:rFonts w:eastAsia="Times New Roman" w:cs="Times New Roman"/>
          <w:lang w:val="en-GB" w:eastAsia="sv-SE"/>
        </w:rPr>
      </w:pPr>
      <w:r w:rsidRPr="00EE088A">
        <w:rPr>
          <w:rFonts w:eastAsia="Times New Roman" w:cs="Times New Roman"/>
          <w:b/>
          <w:color w:val="4F81BD" w:themeColor="accent1"/>
          <w:lang w:val="en-GB" w:eastAsia="sv-SE"/>
        </w:rPr>
        <w:t>Organi</w:t>
      </w:r>
      <w:r w:rsidR="00EE088A" w:rsidRPr="00EE088A">
        <w:rPr>
          <w:rFonts w:eastAsia="Times New Roman" w:cs="Times New Roman"/>
          <w:b/>
          <w:color w:val="4F81BD" w:themeColor="accent1"/>
          <w:lang w:val="en-GB" w:eastAsia="sv-SE"/>
        </w:rPr>
        <w:t>s</w:t>
      </w:r>
      <w:r w:rsidRPr="00EE088A">
        <w:rPr>
          <w:rFonts w:eastAsia="Times New Roman" w:cs="Times New Roman"/>
          <w:b/>
          <w:color w:val="4F81BD" w:themeColor="accent1"/>
          <w:lang w:val="en-GB" w:eastAsia="sv-SE"/>
        </w:rPr>
        <w:t xml:space="preserve">ation: </w:t>
      </w:r>
      <w:r w:rsidR="00EF06D9" w:rsidRPr="00EE088A">
        <w:rPr>
          <w:rFonts w:eastAsia="Times New Roman" w:cs="Times New Roman"/>
          <w:lang w:val="en-GB" w:eastAsia="sv-SE"/>
        </w:rPr>
        <w:t>Non</w:t>
      </w:r>
      <w:r w:rsidR="00EF06D9" w:rsidRPr="009419BD">
        <w:rPr>
          <w:rFonts w:eastAsia="Times New Roman" w:cs="Times New Roman"/>
          <w:lang w:val="en-GB" w:eastAsia="sv-SE"/>
        </w:rPr>
        <w:t xml:space="preserve">-Governmental </w:t>
      </w:r>
      <w:r w:rsidR="00EB5833">
        <w:rPr>
          <w:rFonts w:eastAsia="Times New Roman" w:cs="Times New Roman"/>
          <w:lang w:val="en-GB" w:eastAsia="sv-SE"/>
        </w:rPr>
        <w:t xml:space="preserve">organization </w:t>
      </w:r>
      <w:r w:rsidR="00EF06D9" w:rsidRPr="009419BD">
        <w:rPr>
          <w:rFonts w:eastAsia="Times New Roman" w:cs="Times New Roman"/>
          <w:lang w:val="en-GB" w:eastAsia="sv-SE"/>
        </w:rPr>
        <w:t>Centre “Women’s Perspectives”</w:t>
      </w:r>
      <w:r w:rsidR="00187B6C">
        <w:rPr>
          <w:rFonts w:eastAsia="Times New Roman" w:cs="Times New Roman"/>
          <w:lang w:val="en-GB" w:eastAsia="sv-SE"/>
        </w:rPr>
        <w:t xml:space="preserve"> – </w:t>
      </w:r>
      <w:proofErr w:type="spellStart"/>
      <w:r w:rsidR="00187B6C">
        <w:rPr>
          <w:rFonts w:eastAsia="Times New Roman" w:cs="Times New Roman"/>
          <w:lang w:val="en-GB" w:eastAsia="sv-SE"/>
        </w:rPr>
        <w:t>Lviv</w:t>
      </w:r>
      <w:proofErr w:type="spellEnd"/>
      <w:r w:rsidR="00187B6C">
        <w:rPr>
          <w:rFonts w:eastAsia="Times New Roman" w:cs="Times New Roman"/>
          <w:lang w:val="en-GB" w:eastAsia="sv-SE"/>
        </w:rPr>
        <w:t>, Ukraine</w:t>
      </w:r>
    </w:p>
    <w:p w:rsidR="000D1C5B" w:rsidRDefault="000D1C5B" w:rsidP="00EF06D9">
      <w:pPr>
        <w:spacing w:after="0" w:line="240" w:lineRule="auto"/>
        <w:rPr>
          <w:rFonts w:eastAsia="Times New Roman" w:cs="Times New Roman"/>
          <w:lang w:val="en-GB" w:eastAsia="sv-SE"/>
        </w:rPr>
      </w:pPr>
    </w:p>
    <w:p w:rsidR="000D1C5B" w:rsidRPr="009419BD" w:rsidRDefault="000D1C5B" w:rsidP="00EF06D9">
      <w:pPr>
        <w:spacing w:after="0" w:line="240" w:lineRule="auto"/>
        <w:rPr>
          <w:rFonts w:eastAsia="Times New Roman" w:cs="Times New Roman"/>
          <w:lang w:val="en-GB" w:eastAsia="sv-SE"/>
        </w:rPr>
      </w:pPr>
      <w:r w:rsidRPr="000D1C5B">
        <w:rPr>
          <w:rFonts w:eastAsia="Times New Roman" w:cs="Times New Roman"/>
          <w:b/>
          <w:color w:val="4F81BD" w:themeColor="accent1"/>
          <w:lang w:val="en-GB" w:eastAsia="sv-SE"/>
        </w:rPr>
        <w:t>Contact Person:</w:t>
      </w:r>
      <w:r>
        <w:rPr>
          <w:rFonts w:eastAsia="Times New Roman" w:cs="Times New Roman"/>
          <w:b/>
          <w:lang w:val="en-GB" w:eastAsia="sv-SE"/>
        </w:rPr>
        <w:t xml:space="preserve"> </w:t>
      </w:r>
      <w:proofErr w:type="spellStart"/>
      <w:r w:rsidRPr="000D1C5B">
        <w:rPr>
          <w:rFonts w:eastAsia="Times New Roman" w:cs="Times New Roman"/>
          <w:lang w:val="en-GB" w:eastAsia="sv-SE"/>
        </w:rPr>
        <w:t>Halyna</w:t>
      </w:r>
      <w:proofErr w:type="spellEnd"/>
      <w:r w:rsidRPr="000D1C5B">
        <w:rPr>
          <w:rFonts w:eastAsia="Times New Roman" w:cs="Times New Roman"/>
          <w:lang w:val="en-GB" w:eastAsia="sv-SE"/>
        </w:rPr>
        <w:t xml:space="preserve"> </w:t>
      </w:r>
      <w:proofErr w:type="spellStart"/>
      <w:r w:rsidRPr="000D1C5B">
        <w:rPr>
          <w:rFonts w:eastAsia="Times New Roman" w:cs="Times New Roman"/>
          <w:lang w:val="en-GB" w:eastAsia="sv-SE"/>
        </w:rPr>
        <w:t>Fedkovych</w:t>
      </w:r>
      <w:proofErr w:type="spellEnd"/>
      <w:r>
        <w:rPr>
          <w:rFonts w:eastAsia="Times New Roman" w:cs="Times New Roman"/>
          <w:lang w:val="en-GB" w:eastAsia="sv-SE"/>
        </w:rPr>
        <w:t xml:space="preserve">, email: </w:t>
      </w:r>
      <w:hyperlink r:id="rId9" w:history="1">
        <w:r w:rsidRPr="00E806BB">
          <w:rPr>
            <w:rStyle w:val="af1"/>
            <w:rFonts w:eastAsia="Times New Roman" w:cs="Times New Roman"/>
            <w:lang w:val="en-GB" w:eastAsia="sv-SE"/>
          </w:rPr>
          <w:t>women@women.lviv.ua</w:t>
        </w:r>
      </w:hyperlink>
      <w:r w:rsidR="00EB5833">
        <w:rPr>
          <w:rStyle w:val="af1"/>
          <w:rFonts w:eastAsia="Times New Roman" w:cs="Times New Roman"/>
          <w:lang w:val="en-GB" w:eastAsia="sv-SE"/>
        </w:rPr>
        <w:t xml:space="preserve">, </w:t>
      </w:r>
      <w:r w:rsidR="00EB5833">
        <w:rPr>
          <w:rStyle w:val="af1"/>
          <w:rFonts w:eastAsia="Times New Roman" w:cs="Times New Roman"/>
          <w:color w:val="auto"/>
          <w:u w:val="none"/>
          <w:lang w:val="en-GB" w:eastAsia="sv-SE"/>
        </w:rPr>
        <w:t>tel</w:t>
      </w:r>
      <w:proofErr w:type="gramStart"/>
      <w:r w:rsidR="00EB5833">
        <w:rPr>
          <w:rStyle w:val="af1"/>
          <w:rFonts w:eastAsia="Times New Roman" w:cs="Times New Roman"/>
          <w:color w:val="auto"/>
          <w:u w:val="none"/>
          <w:lang w:val="en-GB" w:eastAsia="sv-SE"/>
        </w:rPr>
        <w:t>.+</w:t>
      </w:r>
      <w:proofErr w:type="gramEnd"/>
      <w:r w:rsidR="00EB5833">
        <w:rPr>
          <w:rStyle w:val="af1"/>
          <w:rFonts w:eastAsia="Times New Roman" w:cs="Times New Roman"/>
          <w:color w:val="auto"/>
          <w:u w:val="none"/>
          <w:lang w:val="en-GB" w:eastAsia="sv-SE"/>
        </w:rPr>
        <w:t>380679683220</w:t>
      </w:r>
      <w:r>
        <w:rPr>
          <w:rFonts w:eastAsia="Times New Roman" w:cs="Times New Roman"/>
          <w:lang w:val="en-GB" w:eastAsia="sv-SE"/>
        </w:rPr>
        <w:t xml:space="preserve"> </w:t>
      </w:r>
    </w:p>
    <w:p w:rsidR="00857175" w:rsidRDefault="00857175" w:rsidP="00EF06D9">
      <w:pPr>
        <w:spacing w:after="0" w:line="240" w:lineRule="auto"/>
        <w:rPr>
          <w:rFonts w:eastAsia="Times New Roman" w:cs="Times New Roman"/>
          <w:lang w:val="en-GB" w:eastAsia="sv-SE"/>
        </w:rPr>
      </w:pPr>
    </w:p>
    <w:p w:rsidR="00EB5833" w:rsidRPr="00EB5833" w:rsidRDefault="00EB5833" w:rsidP="00EF06D9">
      <w:pPr>
        <w:spacing w:after="0" w:line="240" w:lineRule="auto"/>
        <w:rPr>
          <w:rFonts w:eastAsia="Times New Roman" w:cs="Times New Roman"/>
          <w:lang w:val="en-GB" w:eastAsia="sv-SE"/>
        </w:rPr>
      </w:pPr>
      <w:r>
        <w:rPr>
          <w:rFonts w:eastAsia="Times New Roman" w:cs="Times New Roman"/>
          <w:b/>
          <w:color w:val="4F81BD" w:themeColor="accent1"/>
          <w:lang w:val="en-GB" w:eastAsia="sv-SE"/>
        </w:rPr>
        <w:t>Information provided by</w:t>
      </w:r>
      <w:r w:rsidRPr="000D1C5B">
        <w:rPr>
          <w:rFonts w:eastAsia="Times New Roman" w:cs="Times New Roman"/>
          <w:b/>
          <w:color w:val="4F81BD" w:themeColor="accent1"/>
          <w:lang w:val="en-GB" w:eastAsia="sv-SE"/>
        </w:rPr>
        <w:t>:</w:t>
      </w:r>
      <w:r>
        <w:rPr>
          <w:rFonts w:eastAsia="Times New Roman" w:cs="Times New Roman"/>
          <w:b/>
          <w:color w:val="4F81BD" w:themeColor="accent1"/>
          <w:lang w:val="en-GB" w:eastAsia="sv-SE"/>
        </w:rPr>
        <w:t xml:space="preserve"> </w:t>
      </w:r>
      <w:proofErr w:type="spellStart"/>
      <w:r w:rsidRPr="00EB5833">
        <w:rPr>
          <w:rFonts w:eastAsia="Times New Roman" w:cs="Times New Roman"/>
          <w:lang w:val="en-GB" w:eastAsia="sv-SE"/>
        </w:rPr>
        <w:t>Yulia</w:t>
      </w:r>
      <w:proofErr w:type="spellEnd"/>
      <w:r w:rsidRPr="00EB5833">
        <w:rPr>
          <w:rFonts w:eastAsia="Times New Roman" w:cs="Times New Roman"/>
          <w:lang w:val="en-GB" w:eastAsia="sv-SE"/>
        </w:rPr>
        <w:t xml:space="preserve"> </w:t>
      </w:r>
      <w:proofErr w:type="spellStart"/>
      <w:r w:rsidRPr="00EB5833">
        <w:rPr>
          <w:rFonts w:eastAsia="Times New Roman" w:cs="Times New Roman"/>
          <w:lang w:val="en-GB" w:eastAsia="sv-SE"/>
        </w:rPr>
        <w:t>Prystash</w:t>
      </w:r>
      <w:proofErr w:type="spellEnd"/>
      <w:r w:rsidRPr="00EB5833">
        <w:rPr>
          <w:rFonts w:eastAsia="Times New Roman" w:cs="Times New Roman"/>
          <w:lang w:val="en-GB" w:eastAsia="sv-SE"/>
        </w:rPr>
        <w:t xml:space="preserve">, Lawyer of the organization and </w:t>
      </w:r>
      <w:proofErr w:type="spellStart"/>
      <w:r w:rsidRPr="00EB5833">
        <w:rPr>
          <w:rFonts w:eastAsia="Times New Roman" w:cs="Times New Roman"/>
          <w:lang w:val="en-GB" w:eastAsia="sv-SE"/>
        </w:rPr>
        <w:t>Halyna</w:t>
      </w:r>
      <w:proofErr w:type="spellEnd"/>
      <w:r w:rsidRPr="00EB5833">
        <w:rPr>
          <w:rFonts w:eastAsia="Times New Roman" w:cs="Times New Roman"/>
          <w:lang w:val="en-GB" w:eastAsia="sv-SE"/>
        </w:rPr>
        <w:t xml:space="preserve"> </w:t>
      </w:r>
      <w:proofErr w:type="spellStart"/>
      <w:r w:rsidRPr="00EB5833">
        <w:rPr>
          <w:rFonts w:eastAsia="Times New Roman" w:cs="Times New Roman"/>
          <w:lang w:val="en-GB" w:eastAsia="sv-SE"/>
        </w:rPr>
        <w:t>Fedkovych</w:t>
      </w:r>
      <w:proofErr w:type="spellEnd"/>
      <w:r w:rsidRPr="00EB5833">
        <w:rPr>
          <w:rFonts w:eastAsia="Times New Roman" w:cs="Times New Roman"/>
          <w:lang w:val="en-GB" w:eastAsia="sv-SE"/>
        </w:rPr>
        <w:t xml:space="preserve">, Attorney at Law, </w:t>
      </w:r>
      <w:proofErr w:type="spellStart"/>
      <w:r w:rsidRPr="00EB5833">
        <w:rPr>
          <w:rFonts w:eastAsia="Times New Roman" w:cs="Times New Roman"/>
          <w:lang w:val="en-GB" w:eastAsia="sv-SE"/>
        </w:rPr>
        <w:t>Seniour</w:t>
      </w:r>
      <w:proofErr w:type="spellEnd"/>
      <w:r w:rsidRPr="00EB5833">
        <w:rPr>
          <w:rFonts w:eastAsia="Times New Roman" w:cs="Times New Roman"/>
          <w:lang w:val="en-GB" w:eastAsia="sv-SE"/>
        </w:rPr>
        <w:t xml:space="preserve"> Lawyer of the organization  </w:t>
      </w:r>
    </w:p>
    <w:p w:rsidR="005D5316" w:rsidRDefault="005D5316" w:rsidP="00EF06D9">
      <w:pPr>
        <w:spacing w:after="0" w:line="240" w:lineRule="auto"/>
        <w:rPr>
          <w:rFonts w:eastAsia="Times New Roman" w:cs="Times New Roman"/>
          <w:lang w:val="en-GB" w:eastAsia="sv-SE"/>
        </w:rPr>
      </w:pPr>
    </w:p>
    <w:p w:rsidR="00EB5833" w:rsidRDefault="00EB5833" w:rsidP="005D5316">
      <w:pPr>
        <w:rPr>
          <w:rFonts w:eastAsia="Times New Roman" w:cs="Times New Roman"/>
          <w:b/>
          <w:color w:val="4F81BD" w:themeColor="accent1"/>
          <w:lang w:val="en-GB" w:eastAsia="sv-SE"/>
        </w:rPr>
      </w:pPr>
    </w:p>
    <w:p w:rsidR="005D5316" w:rsidRPr="005D5316" w:rsidRDefault="005D5316" w:rsidP="005D5316">
      <w:pPr>
        <w:rPr>
          <w:rFonts w:eastAsia="Times New Roman" w:cs="Times New Roman"/>
          <w:b/>
          <w:color w:val="4F81BD" w:themeColor="accent1"/>
          <w:lang w:val="en-GB" w:eastAsia="sv-SE"/>
        </w:rPr>
      </w:pPr>
      <w:r w:rsidRPr="005D5316">
        <w:rPr>
          <w:rFonts w:eastAsia="Times New Roman" w:cs="Times New Roman"/>
          <w:b/>
          <w:color w:val="4F81BD" w:themeColor="accent1"/>
          <w:lang w:val="en-GB" w:eastAsia="sv-SE"/>
        </w:rPr>
        <w:t>Definition and scope of criminal law provisions</w:t>
      </w:r>
    </w:p>
    <w:p w:rsidR="005D5316" w:rsidRPr="005D5316" w:rsidRDefault="005D5316" w:rsidP="005D5316">
      <w:pPr>
        <w:numPr>
          <w:ilvl w:val="0"/>
          <w:numId w:val="7"/>
        </w:numPr>
        <w:spacing w:after="160" w:line="259" w:lineRule="auto"/>
        <w:rPr>
          <w:rFonts w:eastAsia="Times New Roman" w:cs="Times New Roman"/>
          <w:color w:val="4F81BD" w:themeColor="accent1"/>
          <w:lang w:val="en-GB" w:eastAsia="sv-SE"/>
        </w:rPr>
      </w:pPr>
      <w:r w:rsidRPr="005D5316">
        <w:rPr>
          <w:rFonts w:eastAsia="Times New Roman" w:cs="Times New Roman"/>
          <w:color w:val="4F81BD" w:themeColor="accent1"/>
          <w:lang w:val="en-GB" w:eastAsia="sv-SE"/>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rsidR="00187B6C" w:rsidRDefault="00187B6C" w:rsidP="005D5316">
      <w:pPr>
        <w:rPr>
          <w:b/>
          <w:lang w:val="en-GB"/>
        </w:rPr>
      </w:pPr>
    </w:p>
    <w:p w:rsidR="005D5316" w:rsidRDefault="005D5316" w:rsidP="005D5316">
      <w:pPr>
        <w:rPr>
          <w:b/>
          <w:lang w:val="en-US"/>
        </w:rPr>
      </w:pPr>
      <w:r w:rsidRPr="005D5316">
        <w:rPr>
          <w:b/>
          <w:lang w:val="en-GB"/>
        </w:rPr>
        <w:t>The </w:t>
      </w:r>
      <w:r w:rsidRPr="005D5316">
        <w:rPr>
          <w:b/>
          <w:lang w:val="en-US"/>
        </w:rPr>
        <w:t>Criminal</w:t>
      </w:r>
      <w:r w:rsidRPr="00DF2B71">
        <w:rPr>
          <w:b/>
          <w:lang w:val="en-US"/>
        </w:rPr>
        <w:t xml:space="preserve"> Code of Ukraine</w:t>
      </w:r>
    </w:p>
    <w:p w:rsidR="005D5316" w:rsidRPr="00DF2B71" w:rsidRDefault="00361DAB" w:rsidP="005D5316">
      <w:pPr>
        <w:rPr>
          <w:b/>
          <w:lang w:val="en-US"/>
        </w:rPr>
      </w:pPr>
      <w:r>
        <w:rPr>
          <w:b/>
          <w:lang w:val="en-US"/>
        </w:rPr>
        <w:t>Article 152. Rape</w:t>
      </w:r>
    </w:p>
    <w:p w:rsidR="005D5316" w:rsidRPr="00DF2B71" w:rsidRDefault="005D5316" w:rsidP="005D5316">
      <w:pPr>
        <w:rPr>
          <w:lang w:val="en-US"/>
        </w:rPr>
      </w:pPr>
      <w:r w:rsidRPr="00DF2B71">
        <w:rPr>
          <w:lang w:val="en-US"/>
        </w:rPr>
        <w:t xml:space="preserve">1. </w:t>
      </w:r>
      <w:r w:rsidR="00CA6ED3">
        <w:rPr>
          <w:lang w:val="en-US"/>
        </w:rPr>
        <w:t>A</w:t>
      </w:r>
      <w:r w:rsidR="00CA6ED3" w:rsidRPr="00CA6ED3">
        <w:rPr>
          <w:lang w:val="en-US"/>
        </w:rPr>
        <w:t xml:space="preserve">cts of a sexual nature in a form of vaginal, anal or oral penetration of another person’s body with genitals or any other object without the victim’s voluntary consent. </w:t>
      </w:r>
      <w:r w:rsidRPr="00DF2B71">
        <w:rPr>
          <w:lang w:val="en-US"/>
        </w:rPr>
        <w:t>(</w:t>
      </w:r>
      <w:proofErr w:type="gramStart"/>
      <w:r w:rsidRPr="00DF2B71">
        <w:rPr>
          <w:lang w:val="en-US"/>
        </w:rPr>
        <w:t>rape</w:t>
      </w:r>
      <w:proofErr w:type="gramEnd"/>
      <w:r w:rsidRPr="00DF2B71">
        <w:rPr>
          <w:lang w:val="en-US"/>
        </w:rPr>
        <w:t>)</w:t>
      </w:r>
    </w:p>
    <w:p w:rsidR="005D5316" w:rsidRPr="00DF2B71" w:rsidRDefault="005D5316" w:rsidP="005D5316">
      <w:pPr>
        <w:rPr>
          <w:lang w:val="en-US"/>
        </w:rPr>
      </w:pPr>
      <w:proofErr w:type="gramStart"/>
      <w:r w:rsidRPr="00DF2B71">
        <w:rPr>
          <w:lang w:val="en-US"/>
        </w:rPr>
        <w:t>shall</w:t>
      </w:r>
      <w:proofErr w:type="gramEnd"/>
      <w:r w:rsidRPr="00DF2B71">
        <w:rPr>
          <w:lang w:val="en-US"/>
        </w:rPr>
        <w:t xml:space="preserve"> be punishable by imprisonment for a term of three to five years.</w:t>
      </w:r>
    </w:p>
    <w:p w:rsidR="005D5316" w:rsidRPr="00DF2B71" w:rsidRDefault="005D5316" w:rsidP="005D5316">
      <w:pPr>
        <w:rPr>
          <w:lang w:val="en-US"/>
        </w:rPr>
      </w:pPr>
      <w:proofErr w:type="gramStart"/>
      <w:r w:rsidRPr="00DF2B71">
        <w:rPr>
          <w:lang w:val="en-US"/>
        </w:rPr>
        <w:t>2. Rape</w:t>
      </w:r>
      <w:r w:rsidR="00CA6ED3">
        <w:rPr>
          <w:lang w:val="en-US"/>
        </w:rPr>
        <w:t xml:space="preserve">, where it was repeated, </w:t>
      </w:r>
      <w:r w:rsidR="00CA6ED3" w:rsidRPr="00CA6ED3">
        <w:rPr>
          <w:lang w:val="en-US"/>
        </w:rPr>
        <w:t xml:space="preserve">or committed by a person who </w:t>
      </w:r>
      <w:r w:rsidR="00CA6ED3">
        <w:rPr>
          <w:lang w:val="en-US"/>
        </w:rPr>
        <w:t xml:space="preserve">had </w:t>
      </w:r>
      <w:r w:rsidR="00CA6ED3" w:rsidRPr="00CA6ED3">
        <w:rPr>
          <w:lang w:val="en-US"/>
        </w:rPr>
        <w:t>previously committed any of the offenses provided for by Articles 153 to 155 of this Code</w:t>
      </w:r>
      <w:r w:rsidR="00CA6ED3">
        <w:rPr>
          <w:lang w:val="en-US"/>
        </w:rPr>
        <w:t xml:space="preserve">, or </w:t>
      </w:r>
      <w:r w:rsidR="0023536E">
        <w:rPr>
          <w:lang w:val="en-US"/>
        </w:rPr>
        <w:t xml:space="preserve">where </w:t>
      </w:r>
      <w:r w:rsidRPr="00DF2B71">
        <w:rPr>
          <w:lang w:val="en-US"/>
        </w:rPr>
        <w:t>such acts</w:t>
      </w:r>
      <w:r w:rsidR="0023536E">
        <w:rPr>
          <w:lang w:val="en-US"/>
        </w:rPr>
        <w:t xml:space="preserve"> were</w:t>
      </w:r>
      <w:r w:rsidRPr="00DF2B71">
        <w:rPr>
          <w:lang w:val="en-US"/>
        </w:rPr>
        <w:t xml:space="preserve"> </w:t>
      </w:r>
      <w:r>
        <w:rPr>
          <w:lang w:val="en-US"/>
        </w:rPr>
        <w:t xml:space="preserve">committed </w:t>
      </w:r>
      <w:r w:rsidRPr="00DF2B71">
        <w:rPr>
          <w:lang w:val="en-US"/>
        </w:rPr>
        <w:t>against a spouse or ex-spouse or other person with whom the perpetrator is (</w:t>
      </w:r>
      <w:r w:rsidR="0026070E">
        <w:rPr>
          <w:lang w:val="en-US"/>
        </w:rPr>
        <w:t xml:space="preserve">or </w:t>
      </w:r>
      <w:r>
        <w:rPr>
          <w:lang w:val="en-US"/>
        </w:rPr>
        <w:t>was</w:t>
      </w:r>
      <w:r w:rsidRPr="00DF2B71">
        <w:rPr>
          <w:lang w:val="en-US"/>
        </w:rPr>
        <w:t xml:space="preserve">) in family or </w:t>
      </w:r>
      <w:r>
        <w:rPr>
          <w:lang w:val="en-US"/>
        </w:rPr>
        <w:t xml:space="preserve">intimate </w:t>
      </w:r>
      <w:r w:rsidRPr="00DF2B71">
        <w:rPr>
          <w:lang w:val="en-US"/>
        </w:rPr>
        <w:lastRenderedPageBreak/>
        <w:t xml:space="preserve">relations, or </w:t>
      </w:r>
      <w:r w:rsidR="00CA6ED3">
        <w:rPr>
          <w:lang w:val="en-US"/>
        </w:rPr>
        <w:t>against someone in relation</w:t>
      </w:r>
      <w:r w:rsidRPr="00DF2B71">
        <w:rPr>
          <w:lang w:val="en-US"/>
        </w:rPr>
        <w:t xml:space="preserve"> </w:t>
      </w:r>
      <w:r w:rsidR="00F0442F">
        <w:rPr>
          <w:lang w:val="en-US"/>
        </w:rPr>
        <w:t>to</w:t>
      </w:r>
      <w:r w:rsidRPr="00DF2B71">
        <w:rPr>
          <w:lang w:val="en-US"/>
        </w:rPr>
        <w:t xml:space="preserve"> the</w:t>
      </w:r>
      <w:r w:rsidR="00F0442F">
        <w:rPr>
          <w:lang w:val="en-US"/>
        </w:rPr>
        <w:t>m performing their</w:t>
      </w:r>
      <w:r w:rsidRPr="00DF2B71">
        <w:rPr>
          <w:lang w:val="en-US"/>
        </w:rPr>
        <w:t xml:space="preserve"> official, professional or social duty, or </w:t>
      </w:r>
      <w:r w:rsidR="00CA6ED3">
        <w:rPr>
          <w:lang w:val="en-US"/>
        </w:rPr>
        <w:t>against</w:t>
      </w:r>
      <w:r w:rsidRPr="00DF2B71">
        <w:rPr>
          <w:lang w:val="en-US"/>
        </w:rPr>
        <w:t xml:space="preserve"> a woman who </w:t>
      </w:r>
      <w:r w:rsidR="00F0442F">
        <w:rPr>
          <w:lang w:val="en-US"/>
        </w:rPr>
        <w:t>was</w:t>
      </w:r>
      <w:r w:rsidRPr="00DF2B71">
        <w:rPr>
          <w:lang w:val="en-US"/>
        </w:rPr>
        <w:t xml:space="preserve"> p</w:t>
      </w:r>
      <w:r w:rsidR="00F0442F">
        <w:rPr>
          <w:lang w:val="en-US"/>
        </w:rPr>
        <w:t xml:space="preserve">regnant and the </w:t>
      </w:r>
      <w:r w:rsidRPr="00DF2B71">
        <w:rPr>
          <w:lang w:val="en-US"/>
        </w:rPr>
        <w:t>guilty party</w:t>
      </w:r>
      <w:r w:rsidR="00F0442F">
        <w:rPr>
          <w:lang w:val="en-US"/>
        </w:rPr>
        <w:t xml:space="preserve"> was aware of it</w:t>
      </w:r>
      <w:r w:rsidRPr="00DF2B71">
        <w:rPr>
          <w:lang w:val="en-US"/>
        </w:rPr>
        <w:t xml:space="preserve"> -</w:t>
      </w:r>
      <w:proofErr w:type="gramEnd"/>
    </w:p>
    <w:p w:rsidR="005D5316" w:rsidRPr="00DF2B71" w:rsidRDefault="005D5316" w:rsidP="005D5316">
      <w:pPr>
        <w:rPr>
          <w:lang w:val="en-US"/>
        </w:rPr>
      </w:pPr>
      <w:proofErr w:type="gramStart"/>
      <w:r w:rsidRPr="00DF2B71">
        <w:rPr>
          <w:lang w:val="en-US"/>
        </w:rPr>
        <w:t>shall</w:t>
      </w:r>
      <w:proofErr w:type="gramEnd"/>
      <w:r w:rsidRPr="00DF2B71">
        <w:rPr>
          <w:lang w:val="en-US"/>
        </w:rPr>
        <w:t xml:space="preserve"> be punishable by imprisonment for a term of five to ten years.</w:t>
      </w:r>
    </w:p>
    <w:p w:rsidR="005D5316" w:rsidRPr="00DF2B71" w:rsidRDefault="005D5316" w:rsidP="005D5316">
      <w:pPr>
        <w:rPr>
          <w:lang w:val="en-US"/>
        </w:rPr>
      </w:pPr>
      <w:r w:rsidRPr="00DF2B71">
        <w:rPr>
          <w:lang w:val="en-US"/>
        </w:rPr>
        <w:t>3. Rape</w:t>
      </w:r>
      <w:r w:rsidR="00F0442F">
        <w:rPr>
          <w:lang w:val="en-US"/>
        </w:rPr>
        <w:t>,</w:t>
      </w:r>
      <w:r w:rsidRPr="00DF2B71">
        <w:rPr>
          <w:lang w:val="en-US"/>
        </w:rPr>
        <w:t xml:space="preserve"> committed by a group of persons</w:t>
      </w:r>
      <w:r w:rsidR="00F0442F">
        <w:rPr>
          <w:lang w:val="en-US"/>
        </w:rPr>
        <w:t>,</w:t>
      </w:r>
      <w:r w:rsidRPr="00DF2B71">
        <w:rPr>
          <w:lang w:val="en-US"/>
        </w:rPr>
        <w:t xml:space="preserve"> or rape of a minor -</w:t>
      </w:r>
    </w:p>
    <w:p w:rsidR="005D5316" w:rsidRPr="00DF2B71" w:rsidRDefault="005D5316" w:rsidP="005D5316">
      <w:pPr>
        <w:rPr>
          <w:lang w:val="en-US"/>
        </w:rPr>
      </w:pPr>
      <w:proofErr w:type="gramStart"/>
      <w:r w:rsidRPr="00DF2B71">
        <w:rPr>
          <w:lang w:val="en-US"/>
        </w:rPr>
        <w:t>shall</w:t>
      </w:r>
      <w:proofErr w:type="gramEnd"/>
      <w:r w:rsidRPr="00DF2B71">
        <w:rPr>
          <w:lang w:val="en-US"/>
        </w:rPr>
        <w:t xml:space="preserve"> be punishable by imprisonment for a term of seven to twelve years.</w:t>
      </w:r>
    </w:p>
    <w:p w:rsidR="005D5316" w:rsidRPr="00DF2B71" w:rsidRDefault="005D5316" w:rsidP="005D5316">
      <w:pPr>
        <w:rPr>
          <w:lang w:val="en-US"/>
        </w:rPr>
      </w:pPr>
      <w:r w:rsidRPr="00DF2B71">
        <w:rPr>
          <w:lang w:val="en-US"/>
        </w:rPr>
        <w:t xml:space="preserve">4. The actions provided for in part one of this article committed against a person under the age of fourteen, irrespective of </w:t>
      </w:r>
      <w:r w:rsidR="00D76F32">
        <w:rPr>
          <w:lang w:val="en-US"/>
        </w:rPr>
        <w:t>their</w:t>
      </w:r>
      <w:r w:rsidRPr="00DF2B71">
        <w:rPr>
          <w:lang w:val="en-US"/>
        </w:rPr>
        <w:t xml:space="preserve"> voluntary consent -</w:t>
      </w:r>
    </w:p>
    <w:p w:rsidR="005D5316" w:rsidRPr="00DF2B71" w:rsidRDefault="005D5316" w:rsidP="005D5316">
      <w:pPr>
        <w:rPr>
          <w:lang w:val="en-US"/>
        </w:rPr>
      </w:pPr>
      <w:proofErr w:type="gramStart"/>
      <w:r w:rsidRPr="00DF2B71">
        <w:rPr>
          <w:lang w:val="en-US"/>
        </w:rPr>
        <w:t>shall</w:t>
      </w:r>
      <w:proofErr w:type="gramEnd"/>
      <w:r w:rsidRPr="00DF2B71">
        <w:rPr>
          <w:lang w:val="en-US"/>
        </w:rPr>
        <w:t xml:space="preserve"> be punishable by imprisonment for a term of </w:t>
      </w:r>
      <w:r w:rsidR="00F0442F">
        <w:rPr>
          <w:lang w:val="en-US"/>
        </w:rPr>
        <w:t xml:space="preserve">ten </w:t>
      </w:r>
      <w:r w:rsidRPr="00DF2B71">
        <w:rPr>
          <w:lang w:val="en-US"/>
        </w:rPr>
        <w:t>to fifteen years.</w:t>
      </w:r>
    </w:p>
    <w:p w:rsidR="005D5316" w:rsidRPr="00DF2B71" w:rsidRDefault="005D5316" w:rsidP="005D5316">
      <w:pPr>
        <w:rPr>
          <w:lang w:val="en-US"/>
        </w:rPr>
      </w:pPr>
      <w:r w:rsidRPr="00DF2B71">
        <w:rPr>
          <w:lang w:val="en-US"/>
        </w:rPr>
        <w:t>5. Actions provided for in parts one, two</w:t>
      </w:r>
      <w:r w:rsidR="00F0442F">
        <w:rPr>
          <w:lang w:val="en-US"/>
        </w:rPr>
        <w:t xml:space="preserve"> or</w:t>
      </w:r>
      <w:r w:rsidRPr="00DF2B71">
        <w:rPr>
          <w:lang w:val="en-US"/>
        </w:rPr>
        <w:t xml:space="preserve"> three of this article, which have caused grave consequences, -</w:t>
      </w:r>
    </w:p>
    <w:p w:rsidR="005D5316" w:rsidRDefault="005D5316" w:rsidP="005D5316">
      <w:pPr>
        <w:rPr>
          <w:lang w:val="en-US"/>
        </w:rPr>
      </w:pPr>
      <w:proofErr w:type="gramStart"/>
      <w:r w:rsidRPr="00DF2B71">
        <w:rPr>
          <w:lang w:val="en-US"/>
        </w:rPr>
        <w:t>shall</w:t>
      </w:r>
      <w:proofErr w:type="gramEnd"/>
      <w:r w:rsidRPr="00DF2B71">
        <w:rPr>
          <w:lang w:val="en-US"/>
        </w:rPr>
        <w:t xml:space="preserve"> be punishable by imprisonment for a term of ten to fifteen years.</w:t>
      </w:r>
    </w:p>
    <w:p w:rsidR="00F0442F" w:rsidRDefault="00F0442F" w:rsidP="005D5316">
      <w:pPr>
        <w:rPr>
          <w:lang w:val="en-US"/>
        </w:rPr>
      </w:pPr>
      <w:r>
        <w:rPr>
          <w:lang w:val="en-US"/>
        </w:rPr>
        <w:t>6.</w:t>
      </w:r>
      <w:r w:rsidRPr="00DF2B71">
        <w:rPr>
          <w:lang w:val="en-US"/>
        </w:rPr>
        <w:t xml:space="preserve"> Actions provided for in part</w:t>
      </w:r>
      <w:r>
        <w:rPr>
          <w:lang w:val="en-US"/>
        </w:rPr>
        <w:t xml:space="preserve"> four of this article, where they were repeated or committed by a person who had </w:t>
      </w:r>
      <w:r w:rsidRPr="00CA6ED3">
        <w:rPr>
          <w:lang w:val="en-US"/>
        </w:rPr>
        <w:t>previously committed any of the o</w:t>
      </w:r>
      <w:r w:rsidR="0023536E">
        <w:rPr>
          <w:lang w:val="en-US"/>
        </w:rPr>
        <w:t>ffenses provided for by Article</w:t>
      </w:r>
      <w:r w:rsidRPr="00CA6ED3">
        <w:rPr>
          <w:lang w:val="en-US"/>
        </w:rPr>
        <w:t xml:space="preserve"> 153</w:t>
      </w:r>
      <w:r>
        <w:rPr>
          <w:lang w:val="en-US"/>
        </w:rPr>
        <w:t xml:space="preserve">(4), </w:t>
      </w:r>
      <w:r w:rsidR="0023536E">
        <w:rPr>
          <w:lang w:val="en-US"/>
        </w:rPr>
        <w:t xml:space="preserve">Article </w:t>
      </w:r>
      <w:r>
        <w:rPr>
          <w:lang w:val="en-US"/>
        </w:rPr>
        <w:t>153(5)</w:t>
      </w:r>
      <w:r w:rsidR="0023536E">
        <w:rPr>
          <w:lang w:val="en-US"/>
        </w:rPr>
        <w:t xml:space="preserve">, Article 155 or Article 156(2) </w:t>
      </w:r>
      <w:r w:rsidRPr="00CA6ED3">
        <w:rPr>
          <w:lang w:val="en-US"/>
        </w:rPr>
        <w:t>of this Code</w:t>
      </w:r>
      <w:r w:rsidR="0023536E">
        <w:rPr>
          <w:lang w:val="en-US"/>
        </w:rPr>
        <w:t xml:space="preserve"> - </w:t>
      </w:r>
    </w:p>
    <w:p w:rsidR="0023536E" w:rsidRDefault="0023536E" w:rsidP="0023536E">
      <w:pPr>
        <w:rPr>
          <w:lang w:val="en-US"/>
        </w:rPr>
      </w:pPr>
      <w:proofErr w:type="gramStart"/>
      <w:r w:rsidRPr="00DF2B71">
        <w:rPr>
          <w:lang w:val="en-US"/>
        </w:rPr>
        <w:t>shall</w:t>
      </w:r>
      <w:proofErr w:type="gramEnd"/>
      <w:r w:rsidRPr="00DF2B71">
        <w:rPr>
          <w:lang w:val="en-US"/>
        </w:rPr>
        <w:t xml:space="preserve"> be punishable by imprisonment for a term </w:t>
      </w:r>
      <w:r>
        <w:rPr>
          <w:lang w:val="en-US"/>
        </w:rPr>
        <w:t>of</w:t>
      </w:r>
      <w:r w:rsidRPr="00DF2B71">
        <w:rPr>
          <w:lang w:val="en-US"/>
        </w:rPr>
        <w:t xml:space="preserve"> fifteen years</w:t>
      </w:r>
      <w:r>
        <w:rPr>
          <w:lang w:val="en-US"/>
        </w:rPr>
        <w:t>, or life imprisonment</w:t>
      </w:r>
      <w:r w:rsidRPr="00DF2B71">
        <w:rPr>
          <w:lang w:val="en-US"/>
        </w:rPr>
        <w:t>.</w:t>
      </w:r>
    </w:p>
    <w:p w:rsidR="005D5316" w:rsidRPr="00DF2B71" w:rsidRDefault="005D5316" w:rsidP="005D5316">
      <w:pPr>
        <w:rPr>
          <w:lang w:val="en-US"/>
        </w:rPr>
      </w:pPr>
      <w:r w:rsidRPr="00DF2B71">
        <w:rPr>
          <w:lang w:val="en-US"/>
        </w:rPr>
        <w:t xml:space="preserve">Note: The consent </w:t>
      </w:r>
      <w:proofErr w:type="gramStart"/>
      <w:r w:rsidRPr="00DF2B71">
        <w:rPr>
          <w:lang w:val="en-US"/>
        </w:rPr>
        <w:t>is considered</w:t>
      </w:r>
      <w:proofErr w:type="gramEnd"/>
      <w:r w:rsidRPr="00DF2B71">
        <w:rPr>
          <w:lang w:val="en-US"/>
        </w:rPr>
        <w:t xml:space="preserve"> voluntary if it is </w:t>
      </w:r>
      <w:r w:rsidR="00F0442F" w:rsidRPr="00F0442F">
        <w:rPr>
          <w:lang w:val="en-US"/>
        </w:rPr>
        <w:t>a result of a free expression of will in the light of the surrounding circumstances.</w:t>
      </w:r>
    </w:p>
    <w:p w:rsidR="00F0442F" w:rsidRPr="00F0442F" w:rsidRDefault="00F0442F" w:rsidP="005D5316">
      <w:pPr>
        <w:rPr>
          <w:b/>
          <w:bCs/>
          <w:lang w:val="uk-UA"/>
        </w:rPr>
      </w:pPr>
      <w:bookmarkStart w:id="0" w:name="n3681"/>
      <w:bookmarkEnd w:id="0"/>
    </w:p>
    <w:p w:rsidR="005D5316" w:rsidRPr="00DF2B71" w:rsidRDefault="00361DAB" w:rsidP="005D5316">
      <w:pPr>
        <w:rPr>
          <w:b/>
          <w:lang w:val="en-US"/>
        </w:rPr>
      </w:pPr>
      <w:r>
        <w:rPr>
          <w:b/>
          <w:bCs/>
          <w:lang w:val="en-US"/>
        </w:rPr>
        <w:t>Article 153. Sexual Violence</w:t>
      </w:r>
    </w:p>
    <w:p w:rsidR="005D5316" w:rsidRPr="00DF2B71" w:rsidRDefault="005D5316" w:rsidP="005D5316">
      <w:pPr>
        <w:rPr>
          <w:bCs/>
          <w:lang w:val="en-US"/>
        </w:rPr>
      </w:pPr>
      <w:r w:rsidRPr="00DF2B71">
        <w:rPr>
          <w:bCs/>
          <w:lang w:val="en-US"/>
        </w:rPr>
        <w:t xml:space="preserve">1. </w:t>
      </w:r>
      <w:r>
        <w:rPr>
          <w:bCs/>
          <w:lang w:val="en-US"/>
        </w:rPr>
        <w:t>A</w:t>
      </w:r>
      <w:r w:rsidRPr="00DF2B71">
        <w:rPr>
          <w:bCs/>
          <w:lang w:val="en-US"/>
        </w:rPr>
        <w:t xml:space="preserve">ny violent acts of a sexual nature, not involving the penetration of another person's body, </w:t>
      </w:r>
      <w:r w:rsidR="00CA6ED3" w:rsidRPr="00CA6ED3">
        <w:rPr>
          <w:bCs/>
          <w:lang w:val="en-US"/>
        </w:rPr>
        <w:t xml:space="preserve">without the victim’s voluntary consent </w:t>
      </w:r>
      <w:r w:rsidRPr="00DF2B71">
        <w:rPr>
          <w:bCs/>
          <w:lang w:val="en-US"/>
        </w:rPr>
        <w:t xml:space="preserve">(sexual </w:t>
      </w:r>
      <w:r>
        <w:rPr>
          <w:bCs/>
          <w:lang w:val="en-US"/>
        </w:rPr>
        <w:t>violence</w:t>
      </w:r>
      <w:r w:rsidRPr="00DF2B71">
        <w:rPr>
          <w:bCs/>
          <w:lang w:val="en-US"/>
        </w:rPr>
        <w:t>) -</w:t>
      </w:r>
    </w:p>
    <w:p w:rsidR="005D5316" w:rsidRPr="00DF2B71" w:rsidRDefault="005D5316" w:rsidP="005D5316">
      <w:pPr>
        <w:rPr>
          <w:bCs/>
          <w:lang w:val="en-US"/>
        </w:rPr>
      </w:pPr>
      <w:proofErr w:type="gramStart"/>
      <w:r w:rsidRPr="00DF2B71">
        <w:rPr>
          <w:bCs/>
          <w:lang w:val="en-US"/>
        </w:rPr>
        <w:t>shall</w:t>
      </w:r>
      <w:proofErr w:type="gramEnd"/>
      <w:r w:rsidRPr="00DF2B71">
        <w:rPr>
          <w:bCs/>
          <w:lang w:val="en-US"/>
        </w:rPr>
        <w:t xml:space="preserve"> be punishable by imprisonment for a term up to five years.</w:t>
      </w:r>
    </w:p>
    <w:p w:rsidR="005D5316" w:rsidRPr="00DF2B71" w:rsidRDefault="0023536E" w:rsidP="005D5316">
      <w:pPr>
        <w:rPr>
          <w:bCs/>
          <w:lang w:val="en-US"/>
        </w:rPr>
      </w:pPr>
      <w:proofErr w:type="gramStart"/>
      <w:r>
        <w:rPr>
          <w:bCs/>
          <w:lang w:val="en-US"/>
        </w:rPr>
        <w:t xml:space="preserve">2. Sexual violence, </w:t>
      </w:r>
      <w:r>
        <w:rPr>
          <w:lang w:val="en-US"/>
        </w:rPr>
        <w:t xml:space="preserve">where it was repeated, </w:t>
      </w:r>
      <w:r w:rsidRPr="00CA6ED3">
        <w:rPr>
          <w:lang w:val="en-US"/>
        </w:rPr>
        <w:t xml:space="preserve">or committed by a person who </w:t>
      </w:r>
      <w:r>
        <w:rPr>
          <w:lang w:val="en-US"/>
        </w:rPr>
        <w:t xml:space="preserve">had </w:t>
      </w:r>
      <w:r w:rsidRPr="00CA6ED3">
        <w:rPr>
          <w:lang w:val="en-US"/>
        </w:rPr>
        <w:t>previously committed any of the offenses provided for by Articles 15</w:t>
      </w:r>
      <w:r>
        <w:rPr>
          <w:lang w:val="en-US"/>
        </w:rPr>
        <w:t>2, 154,</w:t>
      </w:r>
      <w:r w:rsidRPr="00CA6ED3">
        <w:rPr>
          <w:lang w:val="en-US"/>
        </w:rPr>
        <w:t xml:space="preserve"> 155 of this Code</w:t>
      </w:r>
      <w:r>
        <w:rPr>
          <w:lang w:val="en-US"/>
        </w:rPr>
        <w:t xml:space="preserve">, or where </w:t>
      </w:r>
      <w:r w:rsidRPr="00DF2B71">
        <w:rPr>
          <w:lang w:val="en-US"/>
        </w:rPr>
        <w:t>such acts</w:t>
      </w:r>
      <w:r>
        <w:rPr>
          <w:lang w:val="en-US"/>
        </w:rPr>
        <w:t xml:space="preserve"> were</w:t>
      </w:r>
      <w:r w:rsidRPr="00DF2B71">
        <w:rPr>
          <w:lang w:val="en-US"/>
        </w:rPr>
        <w:t xml:space="preserve"> </w:t>
      </w:r>
      <w:r>
        <w:rPr>
          <w:lang w:val="en-US"/>
        </w:rPr>
        <w:t xml:space="preserve">committed </w:t>
      </w:r>
      <w:r w:rsidRPr="00DF2B71">
        <w:rPr>
          <w:lang w:val="en-US"/>
        </w:rPr>
        <w:t>against a spouse or ex-spouse or other person with whom the perpetrator is (</w:t>
      </w:r>
      <w:r w:rsidR="0026070E">
        <w:rPr>
          <w:lang w:val="en-US"/>
        </w:rPr>
        <w:t xml:space="preserve">or </w:t>
      </w:r>
      <w:r>
        <w:rPr>
          <w:lang w:val="en-US"/>
        </w:rPr>
        <w:t>was</w:t>
      </w:r>
      <w:r w:rsidRPr="00DF2B71">
        <w:rPr>
          <w:lang w:val="en-US"/>
        </w:rPr>
        <w:t xml:space="preserve">) in family or </w:t>
      </w:r>
      <w:r>
        <w:rPr>
          <w:lang w:val="en-US"/>
        </w:rPr>
        <w:t xml:space="preserve">intimate </w:t>
      </w:r>
      <w:r w:rsidRPr="00DF2B71">
        <w:rPr>
          <w:lang w:val="en-US"/>
        </w:rPr>
        <w:t xml:space="preserve">relations, or </w:t>
      </w:r>
      <w:r>
        <w:rPr>
          <w:lang w:val="en-US"/>
        </w:rPr>
        <w:t>against someone in relation</w:t>
      </w:r>
      <w:r w:rsidRPr="00DF2B71">
        <w:rPr>
          <w:lang w:val="en-US"/>
        </w:rPr>
        <w:t xml:space="preserve"> </w:t>
      </w:r>
      <w:r>
        <w:rPr>
          <w:lang w:val="en-US"/>
        </w:rPr>
        <w:t>to</w:t>
      </w:r>
      <w:r w:rsidRPr="00DF2B71">
        <w:rPr>
          <w:lang w:val="en-US"/>
        </w:rPr>
        <w:t xml:space="preserve"> the</w:t>
      </w:r>
      <w:r>
        <w:rPr>
          <w:lang w:val="en-US"/>
        </w:rPr>
        <w:t>m performing their</w:t>
      </w:r>
      <w:r w:rsidRPr="00DF2B71">
        <w:rPr>
          <w:lang w:val="en-US"/>
        </w:rPr>
        <w:t xml:space="preserve"> official, professional or social duty, or </w:t>
      </w:r>
      <w:r>
        <w:rPr>
          <w:lang w:val="en-US"/>
        </w:rPr>
        <w:t>against</w:t>
      </w:r>
      <w:r w:rsidRPr="00DF2B71">
        <w:rPr>
          <w:lang w:val="en-US"/>
        </w:rPr>
        <w:t xml:space="preserve"> a woman who </w:t>
      </w:r>
      <w:r>
        <w:rPr>
          <w:lang w:val="en-US"/>
        </w:rPr>
        <w:t>was</w:t>
      </w:r>
      <w:r w:rsidRPr="00DF2B71">
        <w:rPr>
          <w:lang w:val="en-US"/>
        </w:rPr>
        <w:t xml:space="preserve"> p</w:t>
      </w:r>
      <w:r>
        <w:rPr>
          <w:lang w:val="en-US"/>
        </w:rPr>
        <w:t xml:space="preserve">regnant and the </w:t>
      </w:r>
      <w:r w:rsidRPr="00DF2B71">
        <w:rPr>
          <w:lang w:val="en-US"/>
        </w:rPr>
        <w:t>guilty party</w:t>
      </w:r>
      <w:r>
        <w:rPr>
          <w:lang w:val="en-US"/>
        </w:rPr>
        <w:t xml:space="preserve"> was aware of it</w:t>
      </w:r>
      <w:r w:rsidRPr="00DF2B71">
        <w:rPr>
          <w:lang w:val="en-US"/>
        </w:rPr>
        <w:t xml:space="preserve"> -</w:t>
      </w:r>
      <w:proofErr w:type="gramEnd"/>
    </w:p>
    <w:p w:rsidR="005D5316" w:rsidRPr="00DF2B71" w:rsidRDefault="005D5316" w:rsidP="005D5316">
      <w:pPr>
        <w:rPr>
          <w:bCs/>
          <w:lang w:val="en-US"/>
        </w:rPr>
      </w:pPr>
      <w:proofErr w:type="gramStart"/>
      <w:r w:rsidRPr="00DF2B71">
        <w:rPr>
          <w:bCs/>
          <w:lang w:val="en-US"/>
        </w:rPr>
        <w:t>shall</w:t>
      </w:r>
      <w:proofErr w:type="gramEnd"/>
      <w:r w:rsidRPr="00DF2B71">
        <w:rPr>
          <w:bCs/>
          <w:lang w:val="en-US"/>
        </w:rPr>
        <w:t xml:space="preserve"> be punishable by imprisonment for a term of three to seven years.</w:t>
      </w:r>
    </w:p>
    <w:p w:rsidR="005D5316" w:rsidRPr="00DF2B71" w:rsidRDefault="005D5316" w:rsidP="005D5316">
      <w:pPr>
        <w:rPr>
          <w:bCs/>
          <w:lang w:val="en-US"/>
        </w:rPr>
      </w:pPr>
      <w:r w:rsidRPr="00DF2B71">
        <w:rPr>
          <w:bCs/>
          <w:lang w:val="en-US"/>
        </w:rPr>
        <w:t xml:space="preserve">3. Sexual </w:t>
      </w:r>
      <w:r w:rsidR="00D76F32">
        <w:rPr>
          <w:bCs/>
          <w:lang w:val="en-US"/>
        </w:rPr>
        <w:t>violence</w:t>
      </w:r>
      <w:r w:rsidRPr="00DF2B71">
        <w:rPr>
          <w:bCs/>
          <w:lang w:val="en-US"/>
        </w:rPr>
        <w:t xml:space="preserve"> committed by a group of persons or sexual </w:t>
      </w:r>
      <w:r w:rsidR="00D76F32">
        <w:rPr>
          <w:bCs/>
          <w:lang w:val="en-US"/>
        </w:rPr>
        <w:t>violence against</w:t>
      </w:r>
      <w:r w:rsidRPr="00DF2B71">
        <w:rPr>
          <w:bCs/>
          <w:lang w:val="en-US"/>
        </w:rPr>
        <w:t xml:space="preserve"> a minor -</w:t>
      </w:r>
    </w:p>
    <w:p w:rsidR="005D5316" w:rsidRPr="00DF2B71" w:rsidRDefault="005D5316" w:rsidP="005D5316">
      <w:pPr>
        <w:rPr>
          <w:bCs/>
          <w:lang w:val="en-US"/>
        </w:rPr>
      </w:pPr>
      <w:proofErr w:type="gramStart"/>
      <w:r w:rsidRPr="00DF2B71">
        <w:rPr>
          <w:bCs/>
          <w:lang w:val="en-US"/>
        </w:rPr>
        <w:t>shall</w:t>
      </w:r>
      <w:proofErr w:type="gramEnd"/>
      <w:r w:rsidRPr="00DF2B71">
        <w:rPr>
          <w:bCs/>
          <w:lang w:val="en-US"/>
        </w:rPr>
        <w:t xml:space="preserve"> be punishable by imprisonment for a term of five to seven years.</w:t>
      </w:r>
    </w:p>
    <w:p w:rsidR="005D5316" w:rsidRPr="00DF2B71" w:rsidRDefault="005D5316" w:rsidP="005D5316">
      <w:pPr>
        <w:rPr>
          <w:bCs/>
          <w:lang w:val="en-US"/>
        </w:rPr>
      </w:pPr>
      <w:r w:rsidRPr="00DF2B71">
        <w:rPr>
          <w:bCs/>
          <w:lang w:val="en-US"/>
        </w:rPr>
        <w:t xml:space="preserve">4. The actions provided for in part one of this article committed against a person under the age </w:t>
      </w:r>
      <w:r w:rsidR="00D76F32">
        <w:rPr>
          <w:bCs/>
          <w:lang w:val="en-US"/>
        </w:rPr>
        <w:t>of fourteen, irrespective of their</w:t>
      </w:r>
      <w:r w:rsidRPr="00DF2B71">
        <w:rPr>
          <w:bCs/>
          <w:lang w:val="en-US"/>
        </w:rPr>
        <w:t xml:space="preserve"> voluntary consent -</w:t>
      </w:r>
    </w:p>
    <w:p w:rsidR="005D5316" w:rsidRPr="00DF2B71" w:rsidRDefault="005D5316" w:rsidP="005D5316">
      <w:pPr>
        <w:rPr>
          <w:bCs/>
          <w:lang w:val="en-US"/>
        </w:rPr>
      </w:pPr>
      <w:proofErr w:type="gramStart"/>
      <w:r w:rsidRPr="00DF2B71">
        <w:rPr>
          <w:bCs/>
          <w:lang w:val="en-US"/>
        </w:rPr>
        <w:lastRenderedPageBreak/>
        <w:t>shall</w:t>
      </w:r>
      <w:proofErr w:type="gramEnd"/>
      <w:r w:rsidRPr="00DF2B71">
        <w:rPr>
          <w:bCs/>
          <w:lang w:val="en-US"/>
        </w:rPr>
        <w:t xml:space="preserve"> be punishable by imprisonment for a term of five to ten years.</w:t>
      </w:r>
    </w:p>
    <w:p w:rsidR="005D5316" w:rsidRPr="00DF2B71" w:rsidRDefault="005D5316" w:rsidP="005D5316">
      <w:pPr>
        <w:rPr>
          <w:bCs/>
          <w:lang w:val="en-US"/>
        </w:rPr>
      </w:pPr>
      <w:r w:rsidRPr="00DF2B71">
        <w:rPr>
          <w:bCs/>
          <w:lang w:val="en-US"/>
        </w:rPr>
        <w:t>5. Actions provided for in parts one, two, three or four of this article, which have caused grave consequences, -</w:t>
      </w:r>
    </w:p>
    <w:p w:rsidR="005D5316" w:rsidRDefault="005D5316" w:rsidP="005D5316">
      <w:pPr>
        <w:rPr>
          <w:bCs/>
          <w:lang w:val="en-US"/>
        </w:rPr>
      </w:pPr>
      <w:proofErr w:type="gramStart"/>
      <w:r w:rsidRPr="00DF2B71">
        <w:rPr>
          <w:bCs/>
          <w:lang w:val="en-US"/>
        </w:rPr>
        <w:t>shall</w:t>
      </w:r>
      <w:proofErr w:type="gramEnd"/>
      <w:r w:rsidRPr="00DF2B71">
        <w:rPr>
          <w:bCs/>
          <w:lang w:val="en-US"/>
        </w:rPr>
        <w:t xml:space="preserve"> be punishable by imprisonment for a term of ten to fifteen years.</w:t>
      </w:r>
    </w:p>
    <w:p w:rsidR="00D76F32" w:rsidRDefault="00D76F32" w:rsidP="005D5316">
      <w:pPr>
        <w:rPr>
          <w:bCs/>
          <w:lang w:val="en-US"/>
        </w:rPr>
      </w:pPr>
      <w:r>
        <w:rPr>
          <w:bCs/>
          <w:lang w:val="en-US"/>
        </w:rPr>
        <w:t xml:space="preserve">6. </w:t>
      </w:r>
      <w:r w:rsidRPr="00DF2B71">
        <w:rPr>
          <w:lang w:val="en-US"/>
        </w:rPr>
        <w:t>Actions provided for in part</w:t>
      </w:r>
      <w:r>
        <w:rPr>
          <w:lang w:val="en-US"/>
        </w:rPr>
        <w:t xml:space="preserve"> four of this article, where they </w:t>
      </w:r>
      <w:proofErr w:type="gramStart"/>
      <w:r>
        <w:rPr>
          <w:lang w:val="en-US"/>
        </w:rPr>
        <w:t xml:space="preserve">were repeated or committed by a person who had </w:t>
      </w:r>
      <w:r w:rsidRPr="00CA6ED3">
        <w:rPr>
          <w:lang w:val="en-US"/>
        </w:rPr>
        <w:t>previously committed any of the o</w:t>
      </w:r>
      <w:r>
        <w:rPr>
          <w:lang w:val="en-US"/>
        </w:rPr>
        <w:t>ffenses</w:t>
      </w:r>
      <w:proofErr w:type="gramEnd"/>
      <w:r>
        <w:rPr>
          <w:lang w:val="en-US"/>
        </w:rPr>
        <w:t xml:space="preserve"> provided for by Article 152(4), Article </w:t>
      </w:r>
      <w:proofErr w:type="spellStart"/>
      <w:r>
        <w:rPr>
          <w:lang w:val="en-US"/>
        </w:rPr>
        <w:t>Article</w:t>
      </w:r>
      <w:proofErr w:type="spellEnd"/>
      <w:r>
        <w:rPr>
          <w:lang w:val="en-US"/>
        </w:rPr>
        <w:t xml:space="preserve"> 155 or Article 156(2) </w:t>
      </w:r>
      <w:r w:rsidRPr="00CA6ED3">
        <w:rPr>
          <w:lang w:val="en-US"/>
        </w:rPr>
        <w:t>of this Code</w:t>
      </w:r>
      <w:r>
        <w:rPr>
          <w:lang w:val="en-US"/>
        </w:rPr>
        <w:t xml:space="preserve"> -</w:t>
      </w:r>
    </w:p>
    <w:p w:rsidR="00D76F32" w:rsidRDefault="00D76F32" w:rsidP="00D76F32">
      <w:pPr>
        <w:rPr>
          <w:lang w:val="en-US"/>
        </w:rPr>
      </w:pPr>
      <w:proofErr w:type="gramStart"/>
      <w:r w:rsidRPr="00DF2B71">
        <w:rPr>
          <w:lang w:val="en-US"/>
        </w:rPr>
        <w:t>shall</w:t>
      </w:r>
      <w:proofErr w:type="gramEnd"/>
      <w:r w:rsidRPr="00DF2B71">
        <w:rPr>
          <w:lang w:val="en-US"/>
        </w:rPr>
        <w:t xml:space="preserve"> be punishable by imprisonment for a term </w:t>
      </w:r>
      <w:r>
        <w:rPr>
          <w:lang w:val="en-US"/>
        </w:rPr>
        <w:t>of</w:t>
      </w:r>
      <w:r w:rsidRPr="00DF2B71">
        <w:rPr>
          <w:lang w:val="en-US"/>
        </w:rPr>
        <w:t xml:space="preserve"> fifteen years</w:t>
      </w:r>
      <w:r>
        <w:rPr>
          <w:lang w:val="en-US"/>
        </w:rPr>
        <w:t>, or life imprisonment</w:t>
      </w:r>
      <w:r w:rsidRPr="00DF2B71">
        <w:rPr>
          <w:lang w:val="en-US"/>
        </w:rPr>
        <w:t>.</w:t>
      </w:r>
    </w:p>
    <w:p w:rsidR="00ED05AB" w:rsidRDefault="00ED05AB" w:rsidP="00D76F32">
      <w:pPr>
        <w:rPr>
          <w:lang w:val="en-US"/>
        </w:rPr>
      </w:pPr>
    </w:p>
    <w:p w:rsidR="00ED05AB" w:rsidRPr="00ED05AB" w:rsidRDefault="00ED05AB" w:rsidP="00ED05AB">
      <w:pPr>
        <w:rPr>
          <w:b/>
          <w:bCs/>
          <w:lang w:val="en-US"/>
        </w:rPr>
      </w:pPr>
      <w:r w:rsidRPr="00ED05AB">
        <w:rPr>
          <w:b/>
          <w:bCs/>
          <w:lang w:val="en-US"/>
        </w:rPr>
        <w:t>Article 154. Compulsion to sexual intercourse</w:t>
      </w:r>
    </w:p>
    <w:p w:rsidR="004F0214" w:rsidRDefault="00ED05AB" w:rsidP="00ED05AB">
      <w:pPr>
        <w:rPr>
          <w:bCs/>
          <w:lang w:val="en-US"/>
        </w:rPr>
      </w:pPr>
      <w:r w:rsidRPr="00ED05AB">
        <w:rPr>
          <w:bCs/>
          <w:lang w:val="en-US"/>
        </w:rPr>
        <w:t xml:space="preserve">1. Compulsion of a </w:t>
      </w:r>
      <w:r w:rsidR="004F0214">
        <w:rPr>
          <w:bCs/>
          <w:lang w:val="en-US"/>
        </w:rPr>
        <w:t xml:space="preserve">person without his/her voluntary consent </w:t>
      </w:r>
      <w:r w:rsidR="006C2FEF">
        <w:rPr>
          <w:bCs/>
          <w:lang w:val="en-US"/>
        </w:rPr>
        <w:t xml:space="preserve">to conducting an </w:t>
      </w:r>
      <w:r w:rsidR="006C2FEF" w:rsidRPr="006C2FEF">
        <w:rPr>
          <w:bCs/>
          <w:lang w:val="en-US"/>
        </w:rPr>
        <w:t xml:space="preserve">act of a sexual nature </w:t>
      </w:r>
      <w:r w:rsidR="004F0214">
        <w:rPr>
          <w:bCs/>
          <w:lang w:val="en-US"/>
        </w:rPr>
        <w:t>with another person</w:t>
      </w:r>
      <w:r w:rsidR="004F0214" w:rsidRPr="004F0214">
        <w:rPr>
          <w:bCs/>
          <w:lang w:val="en-US"/>
        </w:rPr>
        <w:t>, -</w:t>
      </w:r>
    </w:p>
    <w:p w:rsidR="004F0214" w:rsidRPr="004F0214" w:rsidRDefault="004F0214" w:rsidP="004F0214">
      <w:pPr>
        <w:rPr>
          <w:bCs/>
          <w:lang w:val="en-US"/>
        </w:rPr>
      </w:pPr>
      <w:proofErr w:type="gramStart"/>
      <w:r w:rsidRPr="004F0214">
        <w:rPr>
          <w:bCs/>
          <w:lang w:val="en-US"/>
        </w:rPr>
        <w:t>shall</w:t>
      </w:r>
      <w:proofErr w:type="gramEnd"/>
      <w:r w:rsidRPr="004F0214">
        <w:rPr>
          <w:bCs/>
          <w:lang w:val="en-US"/>
        </w:rPr>
        <w:t xml:space="preserve"> be punishable by a fine up to 50 tax-free minimum incomes, or arrest for a term up to six months.</w:t>
      </w:r>
    </w:p>
    <w:p w:rsidR="00ED05AB" w:rsidRPr="00ED05AB" w:rsidRDefault="004F0214" w:rsidP="00ED05AB">
      <w:pPr>
        <w:rPr>
          <w:bCs/>
          <w:lang w:val="en-US"/>
        </w:rPr>
      </w:pPr>
      <w:r>
        <w:rPr>
          <w:bCs/>
          <w:lang w:val="en-US"/>
        </w:rPr>
        <w:t>2.</w:t>
      </w:r>
      <w:r w:rsidR="00ED05AB" w:rsidRPr="00ED05AB">
        <w:rPr>
          <w:bCs/>
          <w:lang w:val="en-US"/>
        </w:rPr>
        <w:t xml:space="preserve"> </w:t>
      </w:r>
      <w:r w:rsidRPr="004F0214">
        <w:rPr>
          <w:bCs/>
          <w:lang w:val="en-US"/>
        </w:rPr>
        <w:t xml:space="preserve">Compulsion of a person without his/her voluntary consent to conducting </w:t>
      </w:r>
      <w:r w:rsidR="006C2FEF" w:rsidRPr="006C2FEF">
        <w:rPr>
          <w:bCs/>
          <w:lang w:val="en-US"/>
        </w:rPr>
        <w:t xml:space="preserve">an act of a sexual nature </w:t>
      </w:r>
      <w:r w:rsidRPr="004F0214">
        <w:rPr>
          <w:bCs/>
          <w:lang w:val="en-US"/>
        </w:rPr>
        <w:t xml:space="preserve">with another person </w:t>
      </w:r>
      <w:r w:rsidR="00ED05AB" w:rsidRPr="00ED05AB">
        <w:rPr>
          <w:bCs/>
          <w:lang w:val="en-US"/>
        </w:rPr>
        <w:t xml:space="preserve">on whom </w:t>
      </w:r>
      <w:r w:rsidR="006C2FEF">
        <w:rPr>
          <w:bCs/>
          <w:lang w:val="en-US"/>
        </w:rPr>
        <w:t>the victim</w:t>
      </w:r>
      <w:r w:rsidR="00ED05AB" w:rsidRPr="00ED05AB">
        <w:rPr>
          <w:bCs/>
          <w:lang w:val="en-US"/>
        </w:rPr>
        <w:t xml:space="preserve"> is financially or officially dependent, -</w:t>
      </w:r>
    </w:p>
    <w:p w:rsidR="006C2FEF" w:rsidRPr="006C2FEF" w:rsidRDefault="00ED05AB" w:rsidP="006C2FEF">
      <w:pPr>
        <w:rPr>
          <w:bCs/>
          <w:lang w:val="en-US"/>
        </w:rPr>
      </w:pPr>
      <w:proofErr w:type="gramStart"/>
      <w:r w:rsidRPr="00ED05AB">
        <w:rPr>
          <w:bCs/>
          <w:lang w:val="en-US"/>
        </w:rPr>
        <w:t>shall</w:t>
      </w:r>
      <w:proofErr w:type="gramEnd"/>
      <w:r w:rsidR="006C2FEF">
        <w:rPr>
          <w:bCs/>
          <w:lang w:val="en-US"/>
        </w:rPr>
        <w:t xml:space="preserve"> be punishable by a fine up to 1000</w:t>
      </w:r>
      <w:r w:rsidRPr="00ED05AB">
        <w:rPr>
          <w:bCs/>
          <w:lang w:val="en-US"/>
        </w:rPr>
        <w:t xml:space="preserve"> tax-free minimum incomes, </w:t>
      </w:r>
      <w:r w:rsidR="006C2FEF">
        <w:rPr>
          <w:bCs/>
          <w:lang w:val="en-US"/>
        </w:rPr>
        <w:t xml:space="preserve">or </w:t>
      </w:r>
      <w:r w:rsidR="006C2FEF" w:rsidRPr="006C2FEF">
        <w:rPr>
          <w:bCs/>
          <w:lang w:val="en-US"/>
        </w:rPr>
        <w:t xml:space="preserve">restraint of liberty for a term up to </w:t>
      </w:r>
      <w:r w:rsidR="006C2FEF">
        <w:rPr>
          <w:bCs/>
          <w:lang w:val="en-US"/>
        </w:rPr>
        <w:t>two</w:t>
      </w:r>
      <w:r w:rsidR="006C2FEF" w:rsidRPr="006C2FEF">
        <w:rPr>
          <w:bCs/>
          <w:lang w:val="en-US"/>
        </w:rPr>
        <w:t xml:space="preserve"> years.</w:t>
      </w:r>
    </w:p>
    <w:p w:rsidR="006C2FEF" w:rsidRDefault="006C2FEF" w:rsidP="00ED05AB">
      <w:pPr>
        <w:rPr>
          <w:bCs/>
          <w:lang w:val="en-US"/>
        </w:rPr>
      </w:pPr>
      <w:r>
        <w:rPr>
          <w:bCs/>
          <w:lang w:val="en-US"/>
        </w:rPr>
        <w:t>3</w:t>
      </w:r>
      <w:r w:rsidR="00ED05AB" w:rsidRPr="00ED05AB">
        <w:rPr>
          <w:bCs/>
          <w:lang w:val="en-US"/>
        </w:rPr>
        <w:t xml:space="preserve">. </w:t>
      </w:r>
      <w:r w:rsidRPr="006C2FEF">
        <w:rPr>
          <w:bCs/>
          <w:lang w:val="en-US"/>
        </w:rPr>
        <w:t>Actions provided for in parts one</w:t>
      </w:r>
      <w:r>
        <w:rPr>
          <w:bCs/>
          <w:lang w:val="en-US"/>
        </w:rPr>
        <w:t xml:space="preserve"> or two</w:t>
      </w:r>
      <w:r w:rsidRPr="006C2FEF">
        <w:rPr>
          <w:bCs/>
          <w:lang w:val="en-US"/>
        </w:rPr>
        <w:t xml:space="preserve"> of this article</w:t>
      </w:r>
      <w:r>
        <w:rPr>
          <w:bCs/>
          <w:lang w:val="en-US"/>
        </w:rPr>
        <w:t xml:space="preserve"> </w:t>
      </w:r>
      <w:r w:rsidRPr="006C2FEF">
        <w:rPr>
          <w:bCs/>
          <w:lang w:val="en-US"/>
        </w:rPr>
        <w:t>accompanied with threats to destroy, damage or seize property of the victim or his/her close relatives, or to disclose information defaming the victim or his/her close relatives, -</w:t>
      </w:r>
    </w:p>
    <w:p w:rsidR="00ED05AB" w:rsidRDefault="00ED05AB" w:rsidP="00ED05AB">
      <w:pPr>
        <w:rPr>
          <w:bCs/>
          <w:lang w:val="en-US"/>
        </w:rPr>
      </w:pPr>
      <w:proofErr w:type="gramStart"/>
      <w:r w:rsidRPr="00ED05AB">
        <w:rPr>
          <w:bCs/>
          <w:lang w:val="en-US"/>
        </w:rPr>
        <w:t>shall</w:t>
      </w:r>
      <w:proofErr w:type="gramEnd"/>
      <w:r w:rsidRPr="00ED05AB">
        <w:rPr>
          <w:bCs/>
          <w:lang w:val="en-US"/>
        </w:rPr>
        <w:t xml:space="preserve"> be punishable by restraint of liberty for a term up to three years</w:t>
      </w:r>
      <w:r w:rsidR="006C2FEF">
        <w:rPr>
          <w:bCs/>
          <w:lang w:val="en-US"/>
        </w:rPr>
        <w:t xml:space="preserve"> or imprisonment for the same term</w:t>
      </w:r>
      <w:r w:rsidRPr="00ED05AB">
        <w:rPr>
          <w:bCs/>
          <w:lang w:val="en-US"/>
        </w:rPr>
        <w:t>.</w:t>
      </w:r>
    </w:p>
    <w:p w:rsidR="00ED05AB" w:rsidRPr="00721887" w:rsidRDefault="00ED05AB" w:rsidP="00D76F32">
      <w:pPr>
        <w:rPr>
          <w:lang w:val="en-US"/>
        </w:rPr>
      </w:pPr>
      <w:bookmarkStart w:id="1" w:name="n3454"/>
      <w:bookmarkEnd w:id="1"/>
    </w:p>
    <w:p w:rsidR="00361DAB" w:rsidRPr="00361DAB" w:rsidRDefault="00361DAB" w:rsidP="00361DAB">
      <w:pPr>
        <w:rPr>
          <w:b/>
          <w:bCs/>
          <w:lang w:val="en-US"/>
        </w:rPr>
      </w:pPr>
      <w:r w:rsidRPr="00361DAB">
        <w:rPr>
          <w:b/>
          <w:bCs/>
          <w:lang w:val="en-US"/>
        </w:rPr>
        <w:t>Article 22. Age of criminal liability</w:t>
      </w:r>
    </w:p>
    <w:p w:rsidR="00361DAB" w:rsidRPr="00361DAB" w:rsidRDefault="00361DAB" w:rsidP="00361DAB">
      <w:pPr>
        <w:rPr>
          <w:bCs/>
          <w:lang w:val="en-US"/>
        </w:rPr>
      </w:pPr>
      <w:r w:rsidRPr="00361DAB">
        <w:rPr>
          <w:bCs/>
          <w:lang w:val="en-US"/>
        </w:rPr>
        <w:t>1. Persons who have reac</w:t>
      </w:r>
      <w:r w:rsidR="00D76F32">
        <w:rPr>
          <w:bCs/>
          <w:lang w:val="en-US"/>
        </w:rPr>
        <w:t>hed the age of 16 years before committing</w:t>
      </w:r>
      <w:r w:rsidRPr="00361DAB">
        <w:rPr>
          <w:bCs/>
          <w:lang w:val="en-US"/>
        </w:rPr>
        <w:t xml:space="preserve"> a criminal offense shall be criminally liable.</w:t>
      </w:r>
    </w:p>
    <w:p w:rsidR="005D5316" w:rsidRDefault="00361DAB" w:rsidP="00361DAB">
      <w:pPr>
        <w:rPr>
          <w:bCs/>
          <w:lang w:val="en-US"/>
        </w:rPr>
      </w:pPr>
      <w:r w:rsidRPr="00361DAB">
        <w:rPr>
          <w:bCs/>
          <w:lang w:val="en-US"/>
        </w:rPr>
        <w:t xml:space="preserve">2. Persons who have committed criminal offenses at the </w:t>
      </w:r>
      <w:r w:rsidRPr="00361DAB">
        <w:rPr>
          <w:b/>
          <w:bCs/>
          <w:lang w:val="en-US"/>
        </w:rPr>
        <w:t>age of 14 to 16 years</w:t>
      </w:r>
      <w:r w:rsidRPr="00361DAB">
        <w:rPr>
          <w:bCs/>
          <w:lang w:val="en-US"/>
        </w:rPr>
        <w:t xml:space="preserve"> shal</w:t>
      </w:r>
      <w:r>
        <w:rPr>
          <w:bCs/>
          <w:lang w:val="en-US"/>
        </w:rPr>
        <w:t xml:space="preserve">l be criminally liable only for […] </w:t>
      </w:r>
      <w:r w:rsidRPr="00361DAB">
        <w:rPr>
          <w:b/>
          <w:bCs/>
          <w:lang w:val="en-US"/>
        </w:rPr>
        <w:t xml:space="preserve">rape </w:t>
      </w:r>
      <w:r w:rsidRPr="00361DAB">
        <w:rPr>
          <w:bCs/>
          <w:lang w:val="en-US"/>
        </w:rPr>
        <w:t xml:space="preserve">(Article 152), </w:t>
      </w:r>
      <w:r w:rsidRPr="00361DAB">
        <w:rPr>
          <w:b/>
          <w:bCs/>
          <w:lang w:val="en-US"/>
        </w:rPr>
        <w:t>sexual violence</w:t>
      </w:r>
      <w:r>
        <w:rPr>
          <w:bCs/>
          <w:lang w:val="en-US"/>
        </w:rPr>
        <w:t xml:space="preserve"> (Article 153) […]</w:t>
      </w:r>
    </w:p>
    <w:p w:rsidR="00187B6C" w:rsidRDefault="00187B6C" w:rsidP="00361DAB">
      <w:pPr>
        <w:rPr>
          <w:bCs/>
          <w:lang w:val="en-US"/>
        </w:rPr>
      </w:pPr>
    </w:p>
    <w:p w:rsidR="00361DAB" w:rsidRPr="00361DAB" w:rsidRDefault="00361DAB" w:rsidP="00361DAB">
      <w:pPr>
        <w:rPr>
          <w:b/>
          <w:lang w:val="en-US"/>
        </w:rPr>
      </w:pPr>
      <w:r w:rsidRPr="00361DAB">
        <w:rPr>
          <w:b/>
          <w:lang w:val="en-US"/>
        </w:rPr>
        <w:t>Article 115. Murder</w:t>
      </w:r>
    </w:p>
    <w:p w:rsidR="00361DAB" w:rsidRPr="00361DAB" w:rsidRDefault="00361DAB" w:rsidP="00361DAB">
      <w:pPr>
        <w:rPr>
          <w:lang w:val="en-US"/>
        </w:rPr>
      </w:pPr>
      <w:r w:rsidRPr="00361DAB">
        <w:rPr>
          <w:lang w:val="en-US"/>
        </w:rPr>
        <w:t>1. Murder, that is willful unlawful causing death of another person -</w:t>
      </w:r>
    </w:p>
    <w:p w:rsidR="00361DAB" w:rsidRPr="00361DAB" w:rsidRDefault="00361DAB" w:rsidP="00361DAB">
      <w:pPr>
        <w:rPr>
          <w:lang w:val="en-US"/>
        </w:rPr>
      </w:pPr>
      <w:proofErr w:type="gramStart"/>
      <w:r w:rsidRPr="00361DAB">
        <w:rPr>
          <w:lang w:val="en-US"/>
        </w:rPr>
        <w:lastRenderedPageBreak/>
        <w:t>shall</w:t>
      </w:r>
      <w:proofErr w:type="gramEnd"/>
      <w:r w:rsidRPr="00361DAB">
        <w:rPr>
          <w:lang w:val="en-US"/>
        </w:rPr>
        <w:t xml:space="preserve"> be punishable by imprisonment for a term of seven to fifteen years.</w:t>
      </w:r>
    </w:p>
    <w:p w:rsidR="00361DAB" w:rsidRDefault="00361DAB" w:rsidP="00361DAB">
      <w:pPr>
        <w:rPr>
          <w:lang w:val="en-US"/>
        </w:rPr>
      </w:pPr>
      <w:r>
        <w:rPr>
          <w:lang w:val="en-US"/>
        </w:rPr>
        <w:t>2. Murder:</w:t>
      </w:r>
    </w:p>
    <w:p w:rsidR="00361DAB" w:rsidRPr="00361DAB" w:rsidRDefault="00361DAB" w:rsidP="00361DAB">
      <w:pPr>
        <w:rPr>
          <w:lang w:val="en-US"/>
        </w:rPr>
      </w:pPr>
      <w:r>
        <w:rPr>
          <w:lang w:val="en-US"/>
        </w:rPr>
        <w:t>[…]</w:t>
      </w:r>
    </w:p>
    <w:p w:rsidR="00361DAB" w:rsidRPr="00361DAB" w:rsidRDefault="00361DAB" w:rsidP="00361DAB">
      <w:pPr>
        <w:rPr>
          <w:lang w:val="en-US"/>
        </w:rPr>
      </w:pPr>
      <w:r w:rsidRPr="00361DAB">
        <w:rPr>
          <w:lang w:val="en-US"/>
        </w:rPr>
        <w:t xml:space="preserve">10) coupled with </w:t>
      </w:r>
      <w:r w:rsidRPr="00361DAB">
        <w:rPr>
          <w:b/>
          <w:lang w:val="en-US"/>
        </w:rPr>
        <w:t>rape, or sexual violence</w:t>
      </w:r>
      <w:proofErr w:type="gramStart"/>
      <w:r w:rsidRPr="00361DAB">
        <w:rPr>
          <w:lang w:val="en-US"/>
        </w:rPr>
        <w:t>;</w:t>
      </w:r>
      <w:proofErr w:type="gramEnd"/>
    </w:p>
    <w:p w:rsidR="00361DAB" w:rsidRPr="00361DAB" w:rsidRDefault="00361DAB" w:rsidP="00361DAB">
      <w:pPr>
        <w:rPr>
          <w:lang w:val="en-US"/>
        </w:rPr>
      </w:pPr>
      <w:r>
        <w:rPr>
          <w:lang w:val="en-US"/>
        </w:rPr>
        <w:t>[…]</w:t>
      </w:r>
    </w:p>
    <w:p w:rsidR="005D5316" w:rsidRDefault="00361DAB" w:rsidP="005D5316">
      <w:pPr>
        <w:rPr>
          <w:lang w:val="en-US"/>
        </w:rPr>
      </w:pPr>
      <w:proofErr w:type="gramStart"/>
      <w:r w:rsidRPr="00361DAB">
        <w:rPr>
          <w:lang w:val="en-US"/>
        </w:rPr>
        <w:t>shall</w:t>
      </w:r>
      <w:proofErr w:type="gramEnd"/>
      <w:r w:rsidRPr="00361DAB">
        <w:rPr>
          <w:lang w:val="en-US"/>
        </w:rPr>
        <w:t xml:space="preserve"> be punishable by imprisonment for a term of ten to fifteen years, or life imprisonment </w:t>
      </w:r>
      <w:r>
        <w:rPr>
          <w:lang w:val="en-US"/>
        </w:rPr>
        <w:t>[…]</w:t>
      </w:r>
    </w:p>
    <w:p w:rsidR="00187B6C" w:rsidRPr="0026070E" w:rsidRDefault="00187B6C" w:rsidP="005D5316">
      <w:pPr>
        <w:rPr>
          <w:lang w:val="en-US"/>
        </w:rPr>
      </w:pPr>
    </w:p>
    <w:p w:rsidR="005D5316" w:rsidRPr="005D5316" w:rsidRDefault="005D5316" w:rsidP="005D5316">
      <w:pPr>
        <w:numPr>
          <w:ilvl w:val="0"/>
          <w:numId w:val="8"/>
        </w:numPr>
        <w:spacing w:after="160" w:line="259" w:lineRule="auto"/>
        <w:rPr>
          <w:rFonts w:eastAsia="Times New Roman" w:cs="Times New Roman"/>
          <w:color w:val="4F81BD" w:themeColor="accent1"/>
          <w:lang w:val="en-GB" w:eastAsia="sv-SE"/>
        </w:rPr>
      </w:pPr>
      <w:r w:rsidRPr="005D5316">
        <w:rPr>
          <w:rFonts w:eastAsia="Times New Roman" w:cs="Times New Roman"/>
          <w:color w:val="4F81BD" w:themeColor="accent1"/>
          <w:lang w:val="en-GB" w:eastAsia="sv-SE"/>
        </w:rPr>
        <w:t>Based on the wording of those provisions, is the provided definition of rape:</w:t>
      </w:r>
    </w:p>
    <w:p w:rsidR="005D5316" w:rsidRPr="004A57C6" w:rsidRDefault="005D5316" w:rsidP="005D5316">
      <w:pPr>
        <w:numPr>
          <w:ilvl w:val="1"/>
          <w:numId w:val="8"/>
        </w:numPr>
        <w:spacing w:after="160" w:line="259" w:lineRule="auto"/>
        <w:rPr>
          <w:lang w:val="en-GB"/>
        </w:rPr>
      </w:pPr>
      <w:r w:rsidRPr="00E13BC9">
        <w:rPr>
          <w:color w:val="4F81BD" w:themeColor="accent1"/>
          <w:lang w:val="en-GB"/>
        </w:rPr>
        <w:t>Gender sp</w:t>
      </w:r>
      <w:r w:rsidR="0026070E" w:rsidRPr="00E13BC9">
        <w:rPr>
          <w:color w:val="4F81BD" w:themeColor="accent1"/>
          <w:lang w:val="en-GB"/>
        </w:rPr>
        <w:t xml:space="preserve">ecific, covering women only </w:t>
      </w:r>
      <w:r w:rsidR="0026070E" w:rsidRPr="004A57C6">
        <w:rPr>
          <w:lang w:val="en-GB"/>
        </w:rPr>
        <w:t xml:space="preserve">- </w:t>
      </w:r>
      <w:r w:rsidRPr="004A57C6">
        <w:rPr>
          <w:rFonts w:eastAsia="Times New Roman" w:cs="Times New Roman"/>
          <w:b/>
          <w:lang w:val="en-GB" w:eastAsia="sv-SE"/>
        </w:rPr>
        <w:t>NO</w:t>
      </w:r>
    </w:p>
    <w:p w:rsidR="005D5316" w:rsidRPr="004A57C6" w:rsidRDefault="005D5316" w:rsidP="005D5316">
      <w:pPr>
        <w:numPr>
          <w:ilvl w:val="1"/>
          <w:numId w:val="8"/>
        </w:numPr>
        <w:spacing w:after="160" w:line="259" w:lineRule="auto"/>
        <w:rPr>
          <w:rFonts w:eastAsia="Times New Roman" w:cs="Times New Roman"/>
          <w:b/>
          <w:lang w:val="en-GB" w:eastAsia="sv-SE"/>
        </w:rPr>
      </w:pPr>
      <w:r w:rsidRPr="00E13BC9">
        <w:rPr>
          <w:color w:val="4F81BD" w:themeColor="accent1"/>
          <w:lang w:val="en-GB"/>
        </w:rPr>
        <w:t>Gender neutr</w:t>
      </w:r>
      <w:r w:rsidR="0026070E" w:rsidRPr="00E13BC9">
        <w:rPr>
          <w:color w:val="4F81BD" w:themeColor="accent1"/>
          <w:lang w:val="en-GB"/>
        </w:rPr>
        <w:t>al, covering  all persons  </w:t>
      </w:r>
      <w:r w:rsidR="0026070E" w:rsidRPr="004A57C6">
        <w:rPr>
          <w:lang w:val="en-GB"/>
        </w:rPr>
        <w:t xml:space="preserve">- </w:t>
      </w:r>
      <w:r w:rsidR="0026070E" w:rsidRPr="004A57C6">
        <w:rPr>
          <w:rFonts w:eastAsia="Times New Roman" w:cs="Times New Roman"/>
          <w:b/>
          <w:lang w:val="en-GB" w:eastAsia="sv-SE"/>
        </w:rPr>
        <w:t>YES</w:t>
      </w:r>
    </w:p>
    <w:p w:rsidR="005D5316" w:rsidRPr="004A57C6" w:rsidRDefault="005D5316" w:rsidP="005D5316">
      <w:pPr>
        <w:numPr>
          <w:ilvl w:val="1"/>
          <w:numId w:val="8"/>
        </w:numPr>
        <w:spacing w:after="160" w:line="259" w:lineRule="auto"/>
        <w:rPr>
          <w:lang w:val="en-GB"/>
        </w:rPr>
      </w:pPr>
      <w:r w:rsidRPr="00E13BC9">
        <w:rPr>
          <w:color w:val="4F81BD" w:themeColor="accent1"/>
          <w:lang w:val="en-GB"/>
        </w:rPr>
        <w:t xml:space="preserve">Based on the lack of consent of victim </w:t>
      </w:r>
      <w:r w:rsidR="0026070E" w:rsidRPr="004A57C6">
        <w:rPr>
          <w:lang w:val="en-GB"/>
        </w:rPr>
        <w:t xml:space="preserve">- </w:t>
      </w:r>
      <w:r w:rsidRPr="004A57C6">
        <w:rPr>
          <w:b/>
          <w:lang w:val="en-GB"/>
        </w:rPr>
        <w:t>YES</w:t>
      </w:r>
    </w:p>
    <w:p w:rsidR="005D5316" w:rsidRPr="004A57C6" w:rsidRDefault="005D5316" w:rsidP="005D5316">
      <w:pPr>
        <w:numPr>
          <w:ilvl w:val="1"/>
          <w:numId w:val="8"/>
        </w:numPr>
        <w:spacing w:after="160" w:line="259" w:lineRule="auto"/>
        <w:rPr>
          <w:lang w:val="en-GB"/>
        </w:rPr>
      </w:pPr>
      <w:r w:rsidRPr="00E13BC9">
        <w:rPr>
          <w:color w:val="4F81BD" w:themeColor="accent1"/>
          <w:lang w:val="en-GB"/>
        </w:rPr>
        <w:t>Based on</w:t>
      </w:r>
      <w:r w:rsidR="0026070E" w:rsidRPr="00E13BC9">
        <w:rPr>
          <w:color w:val="4F81BD" w:themeColor="accent1"/>
          <w:lang w:val="en-GB"/>
        </w:rPr>
        <w:t xml:space="preserve"> the use of force or threat </w:t>
      </w:r>
      <w:r w:rsidR="0026070E" w:rsidRPr="004A57C6">
        <w:rPr>
          <w:lang w:val="en-GB"/>
        </w:rPr>
        <w:t>-</w:t>
      </w:r>
      <w:r w:rsidRPr="004A57C6">
        <w:rPr>
          <w:lang w:val="en-GB"/>
        </w:rPr>
        <w:t xml:space="preserve"> </w:t>
      </w:r>
      <w:r w:rsidRPr="004A57C6">
        <w:rPr>
          <w:b/>
          <w:lang w:val="en-GB"/>
        </w:rPr>
        <w:t>NO</w:t>
      </w:r>
    </w:p>
    <w:p w:rsidR="005D5316" w:rsidRPr="004A57C6" w:rsidRDefault="005D5316" w:rsidP="005D5316">
      <w:pPr>
        <w:numPr>
          <w:ilvl w:val="1"/>
          <w:numId w:val="8"/>
        </w:numPr>
        <w:spacing w:after="160" w:line="259" w:lineRule="auto"/>
        <w:rPr>
          <w:lang w:val="en-GB"/>
        </w:rPr>
      </w:pPr>
      <w:r w:rsidRPr="00E13BC9">
        <w:rPr>
          <w:color w:val="4F81BD" w:themeColor="accent1"/>
          <w:lang w:val="en-GB"/>
        </w:rPr>
        <w:t>Some c</w:t>
      </w:r>
      <w:r w:rsidR="0026070E" w:rsidRPr="00E13BC9">
        <w:rPr>
          <w:color w:val="4F81BD" w:themeColor="accent1"/>
          <w:lang w:val="en-GB"/>
        </w:rPr>
        <w:t xml:space="preserve">ombination of the above </w:t>
      </w:r>
      <w:r w:rsidR="0026070E" w:rsidRPr="004A57C6">
        <w:rPr>
          <w:lang w:val="en-GB"/>
        </w:rPr>
        <w:t xml:space="preserve">- </w:t>
      </w:r>
      <w:r w:rsidRPr="004A57C6">
        <w:rPr>
          <w:b/>
          <w:lang w:val="en-GB"/>
        </w:rPr>
        <w:t>NO </w:t>
      </w:r>
    </w:p>
    <w:p w:rsidR="005D5316" w:rsidRPr="00173295" w:rsidRDefault="005D5316" w:rsidP="005D5316">
      <w:pPr>
        <w:numPr>
          <w:ilvl w:val="1"/>
          <w:numId w:val="8"/>
        </w:numPr>
        <w:spacing w:after="160" w:line="259" w:lineRule="auto"/>
        <w:rPr>
          <w:lang w:val="en-GB"/>
        </w:rPr>
      </w:pPr>
      <w:r w:rsidRPr="00E13BC9">
        <w:rPr>
          <w:color w:val="4F81BD" w:themeColor="accent1"/>
          <w:lang w:val="en-GB"/>
        </w:rPr>
        <w:t xml:space="preserve">Does it cover only vaginal </w:t>
      </w:r>
      <w:r w:rsidR="0026070E" w:rsidRPr="00E13BC9">
        <w:rPr>
          <w:color w:val="4F81BD" w:themeColor="accent1"/>
          <w:lang w:val="en-GB"/>
        </w:rPr>
        <w:t>rape? </w:t>
      </w:r>
      <w:r w:rsidR="0026070E">
        <w:rPr>
          <w:lang w:val="en-GB"/>
        </w:rPr>
        <w:t xml:space="preserve">- </w:t>
      </w:r>
      <w:r w:rsidRPr="004A57C6">
        <w:rPr>
          <w:b/>
          <w:lang w:val="en-GB"/>
        </w:rPr>
        <w:t>NO</w:t>
      </w:r>
    </w:p>
    <w:p w:rsidR="005D5316" w:rsidRDefault="005D5316" w:rsidP="005D5316">
      <w:pPr>
        <w:numPr>
          <w:ilvl w:val="1"/>
          <w:numId w:val="8"/>
        </w:numPr>
        <w:spacing w:after="160" w:line="259" w:lineRule="auto"/>
        <w:rPr>
          <w:lang w:val="en-GB"/>
        </w:rPr>
      </w:pPr>
      <w:r w:rsidRPr="00E13BC9">
        <w:rPr>
          <w:color w:val="4F81BD" w:themeColor="accent1"/>
          <w:lang w:val="en-GB"/>
        </w:rPr>
        <w:t>Does it cove</w:t>
      </w:r>
      <w:r w:rsidR="0026070E" w:rsidRPr="00E13BC9">
        <w:rPr>
          <w:color w:val="4F81BD" w:themeColor="accent1"/>
          <w:lang w:val="en-GB"/>
        </w:rPr>
        <w:t xml:space="preserve">r all forms of penetration? </w:t>
      </w:r>
      <w:r w:rsidR="0026070E">
        <w:rPr>
          <w:lang w:val="en-GB"/>
        </w:rPr>
        <w:t xml:space="preserve">- </w:t>
      </w:r>
      <w:r w:rsidR="0026070E" w:rsidRPr="0026070E">
        <w:rPr>
          <w:b/>
          <w:lang w:val="en-GB"/>
        </w:rPr>
        <w:t>YES</w:t>
      </w:r>
      <w:r w:rsidRPr="00173295">
        <w:rPr>
          <w:lang w:val="en-GB"/>
        </w:rPr>
        <w:t>. If yes, please specify.</w:t>
      </w:r>
    </w:p>
    <w:p w:rsidR="0026070E" w:rsidRPr="00173295" w:rsidRDefault="00187B6C" w:rsidP="0026070E">
      <w:pPr>
        <w:spacing w:after="160" w:line="259" w:lineRule="auto"/>
        <w:ind w:left="1495"/>
        <w:rPr>
          <w:lang w:val="en-GB"/>
        </w:rPr>
      </w:pPr>
      <w:r>
        <w:rPr>
          <w:lang w:val="en-GB"/>
        </w:rPr>
        <w:t>The crime of rape</w:t>
      </w:r>
      <w:r w:rsidR="0026070E">
        <w:rPr>
          <w:lang w:val="en-GB"/>
        </w:rPr>
        <w:t xml:space="preserve"> covers </w:t>
      </w:r>
      <w:r w:rsidR="0026070E" w:rsidRPr="0026070E">
        <w:rPr>
          <w:lang w:val="en-GB"/>
        </w:rPr>
        <w:t>vaginal, anal or oral penetration of another person’s body with genitals or any other object</w:t>
      </w:r>
      <w:r w:rsidR="0026070E">
        <w:rPr>
          <w:lang w:val="en-GB"/>
        </w:rPr>
        <w:t>.</w:t>
      </w:r>
      <w:r>
        <w:rPr>
          <w:lang w:val="en-GB"/>
        </w:rPr>
        <w:t xml:space="preserve"> The crime of sexual violence covers a</w:t>
      </w:r>
      <w:r w:rsidRPr="00187B6C">
        <w:rPr>
          <w:lang w:val="en-GB"/>
        </w:rPr>
        <w:t>ny violent acts of a sexual nature, not involving the penetration of another person's body</w:t>
      </w:r>
      <w:r>
        <w:rPr>
          <w:lang w:val="en-GB"/>
        </w:rPr>
        <w:t>.</w:t>
      </w:r>
    </w:p>
    <w:p w:rsidR="005D5316" w:rsidRPr="0026070E" w:rsidRDefault="005D5316" w:rsidP="005D5316">
      <w:pPr>
        <w:numPr>
          <w:ilvl w:val="1"/>
          <w:numId w:val="8"/>
        </w:numPr>
        <w:spacing w:after="160" w:line="259" w:lineRule="auto"/>
        <w:rPr>
          <w:lang w:val="en-GB"/>
        </w:rPr>
      </w:pPr>
      <w:r w:rsidRPr="00E13BC9">
        <w:rPr>
          <w:color w:val="4F81BD" w:themeColor="accent1"/>
          <w:lang w:val="en-GB"/>
        </w:rPr>
        <w:t>Is marital rape in this provisi</w:t>
      </w:r>
      <w:r w:rsidR="0026070E" w:rsidRPr="00E13BC9">
        <w:rPr>
          <w:color w:val="4F81BD" w:themeColor="accent1"/>
          <w:lang w:val="en-GB"/>
        </w:rPr>
        <w:t xml:space="preserve">on explicitly included? </w:t>
      </w:r>
      <w:r w:rsidR="00187B6C">
        <w:rPr>
          <w:lang w:val="en-GB"/>
        </w:rPr>
        <w:t xml:space="preserve">- </w:t>
      </w:r>
      <w:r w:rsidR="0026070E" w:rsidRPr="0026070E">
        <w:rPr>
          <w:b/>
          <w:lang w:val="en-GB"/>
        </w:rPr>
        <w:t>YES</w:t>
      </w:r>
    </w:p>
    <w:p w:rsidR="0026070E" w:rsidRPr="0026070E" w:rsidRDefault="0026070E" w:rsidP="0026070E">
      <w:pPr>
        <w:spacing w:after="160" w:line="259" w:lineRule="auto"/>
        <w:ind w:left="1495"/>
        <w:rPr>
          <w:lang w:val="en-GB"/>
        </w:rPr>
      </w:pPr>
      <w:r>
        <w:rPr>
          <w:lang w:val="en-GB"/>
        </w:rPr>
        <w:t>It is included in Article 152(2)</w:t>
      </w:r>
      <w:r w:rsidRPr="0026070E">
        <w:t xml:space="preserve"> </w:t>
      </w:r>
      <w:r>
        <w:t xml:space="preserve">as an act </w:t>
      </w:r>
      <w:r>
        <w:rPr>
          <w:lang w:val="en-GB"/>
        </w:rPr>
        <w:t>committed against a spouse. Acts committed against an</w:t>
      </w:r>
      <w:r w:rsidRPr="0026070E">
        <w:rPr>
          <w:lang w:val="en-GB"/>
        </w:rPr>
        <w:t xml:space="preserve"> ex-spouse or other person with whom the perpetrator is (</w:t>
      </w:r>
      <w:r>
        <w:rPr>
          <w:lang w:val="en-GB"/>
        </w:rPr>
        <w:t xml:space="preserve">or </w:t>
      </w:r>
      <w:r w:rsidRPr="0026070E">
        <w:rPr>
          <w:lang w:val="en-GB"/>
        </w:rPr>
        <w:t>was) in family or intimate relations</w:t>
      </w:r>
      <w:r w:rsidR="00187B6C">
        <w:rPr>
          <w:lang w:val="en-GB"/>
        </w:rPr>
        <w:t xml:space="preserve"> are also included.</w:t>
      </w:r>
    </w:p>
    <w:p w:rsidR="005D5316" w:rsidRPr="00173295" w:rsidRDefault="005D5316" w:rsidP="005D5316">
      <w:pPr>
        <w:numPr>
          <w:ilvl w:val="1"/>
          <w:numId w:val="8"/>
        </w:numPr>
        <w:spacing w:after="160" w:line="259" w:lineRule="auto"/>
        <w:rPr>
          <w:lang w:val="en-GB"/>
        </w:rPr>
      </w:pPr>
      <w:r w:rsidRPr="00E13BC9">
        <w:rPr>
          <w:color w:val="4F81BD" w:themeColor="accent1"/>
          <w:lang w:val="en-GB"/>
        </w:rPr>
        <w:t xml:space="preserve">Is the </w:t>
      </w:r>
      <w:r w:rsidR="00187B6C" w:rsidRPr="00E13BC9">
        <w:rPr>
          <w:color w:val="4F81BD" w:themeColor="accent1"/>
          <w:lang w:val="en-GB"/>
        </w:rPr>
        <w:t xml:space="preserve">law silent on marital rape? </w:t>
      </w:r>
      <w:r w:rsidR="00187B6C">
        <w:rPr>
          <w:lang w:val="en-GB"/>
        </w:rPr>
        <w:t xml:space="preserve">- </w:t>
      </w:r>
      <w:r w:rsidRPr="00187B6C">
        <w:rPr>
          <w:b/>
          <w:lang w:val="en-GB"/>
        </w:rPr>
        <w:t>NO</w:t>
      </w:r>
    </w:p>
    <w:p w:rsidR="005D5316" w:rsidRPr="00173295" w:rsidRDefault="005D5316" w:rsidP="005D5316">
      <w:pPr>
        <w:numPr>
          <w:ilvl w:val="1"/>
          <w:numId w:val="8"/>
        </w:numPr>
        <w:spacing w:after="160" w:line="259" w:lineRule="auto"/>
        <w:rPr>
          <w:lang w:val="en-GB"/>
        </w:rPr>
      </w:pPr>
      <w:r w:rsidRPr="00E13BC9">
        <w:rPr>
          <w:color w:val="4F81BD" w:themeColor="accent1"/>
          <w:lang w:val="en-GB"/>
        </w:rPr>
        <w:t xml:space="preserve">Is marital rape covered in the general provisions or by legal precedent even if it </w:t>
      </w:r>
      <w:r w:rsidR="00187B6C" w:rsidRPr="00E13BC9">
        <w:rPr>
          <w:color w:val="4F81BD" w:themeColor="accent1"/>
          <w:lang w:val="en-GB"/>
        </w:rPr>
        <w:t xml:space="preserve">is not explicitly included? </w:t>
      </w:r>
      <w:r w:rsidR="00187B6C" w:rsidRPr="00E13BC9">
        <w:rPr>
          <w:lang w:val="en-GB"/>
        </w:rPr>
        <w:t>– It is explicitly included</w:t>
      </w:r>
      <w:r w:rsidR="0023665D" w:rsidRPr="00E13BC9">
        <w:rPr>
          <w:lang w:val="en-GB"/>
        </w:rPr>
        <w:t xml:space="preserve"> in specific provisions</w:t>
      </w:r>
      <w:r w:rsidR="00187B6C" w:rsidRPr="00E13BC9">
        <w:rPr>
          <w:lang w:val="en-GB"/>
        </w:rPr>
        <w:t>.</w:t>
      </w:r>
    </w:p>
    <w:p w:rsidR="005D5316" w:rsidRPr="00187B6C" w:rsidRDefault="005D5316" w:rsidP="005D5316">
      <w:pPr>
        <w:numPr>
          <w:ilvl w:val="1"/>
          <w:numId w:val="8"/>
        </w:numPr>
        <w:spacing w:after="160" w:line="259" w:lineRule="auto"/>
        <w:rPr>
          <w:b/>
          <w:lang w:val="en-GB"/>
        </w:rPr>
      </w:pPr>
      <w:r w:rsidRPr="00E13BC9">
        <w:rPr>
          <w:color w:val="4F81BD" w:themeColor="accent1"/>
          <w:lang w:val="en-GB"/>
        </w:rPr>
        <w:t>Is marital rape excluded in the provisions, or is marital rape no</w:t>
      </w:r>
      <w:r w:rsidR="00187B6C" w:rsidRPr="00E13BC9">
        <w:rPr>
          <w:color w:val="4F81BD" w:themeColor="accent1"/>
          <w:lang w:val="en-GB"/>
        </w:rPr>
        <w:t>t considered as a crime? </w:t>
      </w:r>
      <w:r w:rsidR="00187B6C">
        <w:rPr>
          <w:lang w:val="en-GB"/>
        </w:rPr>
        <w:t xml:space="preserve">- </w:t>
      </w:r>
      <w:r w:rsidRPr="00187B6C">
        <w:rPr>
          <w:b/>
          <w:lang w:val="en-GB"/>
        </w:rPr>
        <w:t>NO</w:t>
      </w:r>
    </w:p>
    <w:p w:rsidR="005D5316" w:rsidRPr="00173295" w:rsidRDefault="005D5316" w:rsidP="005D5316">
      <w:pPr>
        <w:rPr>
          <w:lang w:val="en-GB"/>
        </w:rPr>
      </w:pPr>
      <w:r w:rsidRPr="00173295">
        <w:rPr>
          <w:lang w:val="en-GB"/>
        </w:rPr>
        <w:t> </w:t>
      </w:r>
    </w:p>
    <w:p w:rsidR="005D5316" w:rsidRPr="005D5316" w:rsidRDefault="005D5316" w:rsidP="005D5316">
      <w:pPr>
        <w:numPr>
          <w:ilvl w:val="0"/>
          <w:numId w:val="8"/>
        </w:numPr>
        <w:spacing w:after="160" w:line="259" w:lineRule="auto"/>
        <w:rPr>
          <w:rFonts w:eastAsia="Times New Roman" w:cs="Times New Roman"/>
          <w:color w:val="4F81BD" w:themeColor="accent1"/>
          <w:lang w:val="en-GB" w:eastAsia="sv-SE"/>
        </w:rPr>
      </w:pPr>
      <w:r w:rsidRPr="005D5316">
        <w:rPr>
          <w:rFonts w:eastAsia="Times New Roman" w:cs="Times New Roman"/>
          <w:color w:val="4F81BD" w:themeColor="accent1"/>
          <w:lang w:val="en-GB" w:eastAsia="sv-SE"/>
        </w:rPr>
        <w:t>Are there any provisions excluding criminalization of the perpetrator if the victim and alleged perpetrator live together in a sexual relationship/have a sexual relationship/had a sexual relationship? If so, please submit it.</w:t>
      </w:r>
    </w:p>
    <w:p w:rsidR="005D5316" w:rsidRDefault="00187B6C" w:rsidP="005D5316">
      <w:pPr>
        <w:rPr>
          <w:lang w:val="en-GB"/>
        </w:rPr>
      </w:pPr>
      <w:r>
        <w:rPr>
          <w:lang w:val="en-GB"/>
        </w:rPr>
        <w:t>There are no such provisions. On the contrary, a</w:t>
      </w:r>
      <w:r w:rsidRPr="00187B6C">
        <w:rPr>
          <w:lang w:val="en-GB"/>
        </w:rPr>
        <w:t>cts committed against an ex-spouse or other person with whom the perpetrator is (or was) in family or intimate relations</w:t>
      </w:r>
      <w:r>
        <w:rPr>
          <w:lang w:val="en-GB"/>
        </w:rPr>
        <w:t xml:space="preserve"> are punished more severely.</w:t>
      </w:r>
    </w:p>
    <w:p w:rsidR="00AF664B" w:rsidRPr="00173295" w:rsidRDefault="00AF664B" w:rsidP="005D5316">
      <w:pPr>
        <w:rPr>
          <w:lang w:val="en-GB"/>
        </w:rPr>
      </w:pPr>
    </w:p>
    <w:p w:rsidR="005D5316" w:rsidRPr="005D5316" w:rsidRDefault="005D5316" w:rsidP="005D5316">
      <w:pPr>
        <w:numPr>
          <w:ilvl w:val="0"/>
          <w:numId w:val="10"/>
        </w:numPr>
        <w:spacing w:after="160" w:line="259" w:lineRule="auto"/>
        <w:rPr>
          <w:rFonts w:eastAsia="Times New Roman" w:cs="Times New Roman"/>
          <w:color w:val="4F81BD" w:themeColor="accent1"/>
          <w:lang w:val="en-GB" w:eastAsia="sv-SE"/>
        </w:rPr>
      </w:pPr>
      <w:r w:rsidRPr="005D5316">
        <w:rPr>
          <w:rFonts w:eastAsia="Times New Roman" w:cs="Times New Roman"/>
          <w:color w:val="4F81BD" w:themeColor="accent1"/>
          <w:lang w:val="en-GB" w:eastAsia="sv-SE"/>
        </w:rPr>
        <w:t>What is the legal age for sexual consent?</w:t>
      </w:r>
    </w:p>
    <w:p w:rsidR="005D5316" w:rsidRDefault="005D5316" w:rsidP="005D5316">
      <w:pPr>
        <w:rPr>
          <w:lang w:val="en-GB"/>
        </w:rPr>
      </w:pPr>
      <w:r w:rsidRPr="00173295">
        <w:rPr>
          <w:lang w:val="en-GB"/>
        </w:rPr>
        <w:t> </w:t>
      </w:r>
      <w:r w:rsidR="009257DF">
        <w:rPr>
          <w:lang w:val="en-GB"/>
        </w:rPr>
        <w:t>Sixteen</w:t>
      </w:r>
      <w:r w:rsidR="00FD44A9">
        <w:rPr>
          <w:lang w:val="en-GB"/>
        </w:rPr>
        <w:t xml:space="preserve"> years, according to Articles 155 and 156 of the Criminal Code.</w:t>
      </w:r>
    </w:p>
    <w:p w:rsidR="00AF664B" w:rsidRDefault="00AF664B" w:rsidP="005D5316">
      <w:pPr>
        <w:rPr>
          <w:lang w:val="en-GB"/>
        </w:rPr>
      </w:pPr>
    </w:p>
    <w:p w:rsidR="005D5316" w:rsidRPr="005D5316" w:rsidRDefault="005D5316" w:rsidP="005D5316">
      <w:pPr>
        <w:numPr>
          <w:ilvl w:val="0"/>
          <w:numId w:val="10"/>
        </w:numPr>
        <w:spacing w:after="160" w:line="259" w:lineRule="auto"/>
        <w:rPr>
          <w:rFonts w:eastAsia="Times New Roman" w:cs="Times New Roman"/>
          <w:color w:val="4F81BD" w:themeColor="accent1"/>
          <w:lang w:val="en-GB" w:eastAsia="sv-SE"/>
        </w:rPr>
      </w:pPr>
      <w:r w:rsidRPr="005D5316">
        <w:rPr>
          <w:rFonts w:eastAsia="Times New Roman" w:cs="Times New Roman"/>
          <w:color w:val="4F81BD" w:themeColor="accent1"/>
          <w:lang w:val="en-GB" w:eastAsia="sv-SE"/>
        </w:rPr>
        <w:t>Are there provisions that differentiate for sexual activity between peers? If so, please provide them.</w:t>
      </w:r>
    </w:p>
    <w:p w:rsidR="008F5E7A" w:rsidRDefault="000C04E9" w:rsidP="000C04E9">
      <w:pPr>
        <w:rPr>
          <w:lang w:val="en-GB"/>
        </w:rPr>
      </w:pPr>
      <w:r>
        <w:rPr>
          <w:lang w:val="en-GB"/>
        </w:rPr>
        <w:t xml:space="preserve">Article 155 of the Criminal Code criminalises “natural or unnatural sexual conduct” with a person under the age of sixteen, committed by an adult. </w:t>
      </w:r>
    </w:p>
    <w:p w:rsidR="000C04E9" w:rsidRDefault="000C04E9" w:rsidP="000C04E9">
      <w:pPr>
        <w:rPr>
          <w:lang w:val="en-GB"/>
        </w:rPr>
      </w:pPr>
      <w:r>
        <w:rPr>
          <w:lang w:val="en-GB"/>
        </w:rPr>
        <w:t>The age of majority in Ukraine in eighteen.</w:t>
      </w:r>
      <w:r w:rsidR="008F5E7A">
        <w:rPr>
          <w:lang w:val="en-GB"/>
        </w:rPr>
        <w:t xml:space="preserve"> </w:t>
      </w:r>
      <w:r>
        <w:rPr>
          <w:lang w:val="en-GB"/>
        </w:rPr>
        <w:t>Thus, there are no sanctions for a minor</w:t>
      </w:r>
      <w:r w:rsidR="008F5E7A">
        <w:rPr>
          <w:lang w:val="en-GB"/>
        </w:rPr>
        <w:t xml:space="preserve"> (a person under eighteen)</w:t>
      </w:r>
      <w:r>
        <w:rPr>
          <w:lang w:val="en-GB"/>
        </w:rPr>
        <w:t xml:space="preserve"> who engages in sexual conduct with someone who is under sixteen.</w:t>
      </w:r>
    </w:p>
    <w:p w:rsidR="00AF664B" w:rsidRDefault="00AF664B" w:rsidP="000C04E9">
      <w:pPr>
        <w:rPr>
          <w:lang w:val="en-GB"/>
        </w:rPr>
      </w:pPr>
    </w:p>
    <w:p w:rsidR="005D5316" w:rsidRPr="005D5316" w:rsidRDefault="005D5316" w:rsidP="005D5316">
      <w:pPr>
        <w:numPr>
          <w:ilvl w:val="0"/>
          <w:numId w:val="10"/>
        </w:numPr>
        <w:spacing w:after="160" w:line="259" w:lineRule="auto"/>
        <w:rPr>
          <w:rFonts w:eastAsia="Times New Roman" w:cs="Times New Roman"/>
          <w:color w:val="4F81BD" w:themeColor="accent1"/>
          <w:lang w:val="en-GB" w:eastAsia="sv-SE"/>
        </w:rPr>
      </w:pPr>
      <w:r w:rsidRPr="005D5316">
        <w:rPr>
          <w:rFonts w:eastAsia="Times New Roman" w:cs="Times New Roman"/>
          <w:color w:val="4F81BD" w:themeColor="accent1"/>
          <w:lang w:val="en-GB" w:eastAsia="sv-SE"/>
        </w:rPr>
        <w:t>Provide information on criminal sanctions prescribed and length/duration of such criminal sanctions for criminalized forms of rape.</w:t>
      </w:r>
    </w:p>
    <w:p w:rsidR="005D5316" w:rsidRDefault="005D5316" w:rsidP="005D5316">
      <w:pPr>
        <w:rPr>
          <w:lang w:val="en-GB"/>
        </w:rPr>
      </w:pPr>
      <w:r w:rsidRPr="00173295">
        <w:rPr>
          <w:lang w:val="en-GB"/>
        </w:rPr>
        <w:t> </w:t>
      </w:r>
      <w:r w:rsidR="008F5E7A">
        <w:rPr>
          <w:lang w:val="en-GB"/>
        </w:rPr>
        <w:t>See answer to question 1.</w:t>
      </w:r>
    </w:p>
    <w:p w:rsidR="00AF664B" w:rsidRPr="00173295" w:rsidRDefault="00AF664B" w:rsidP="005D5316">
      <w:pPr>
        <w:rPr>
          <w:lang w:val="en-GB"/>
        </w:rPr>
      </w:pPr>
    </w:p>
    <w:p w:rsidR="005D5316" w:rsidRDefault="005D5316" w:rsidP="005D5316">
      <w:pPr>
        <w:numPr>
          <w:ilvl w:val="0"/>
          <w:numId w:val="10"/>
        </w:numPr>
        <w:spacing w:after="160" w:line="259" w:lineRule="auto"/>
        <w:rPr>
          <w:rFonts w:eastAsia="Times New Roman" w:cs="Times New Roman"/>
          <w:color w:val="4F81BD" w:themeColor="accent1"/>
          <w:lang w:val="en-GB" w:eastAsia="sv-SE"/>
        </w:rPr>
      </w:pPr>
      <w:r w:rsidRPr="005D5316">
        <w:rPr>
          <w:rFonts w:eastAsia="Times New Roman" w:cs="Times New Roman"/>
          <w:color w:val="4F81BD" w:themeColor="accent1"/>
          <w:lang w:val="en-GB" w:eastAsia="sv-SE"/>
        </w:rPr>
        <w:t>What does the legislation in your country provide in terms of reparation to the victim of rape and/or sexual violence after conviction of the perpetrator?</w:t>
      </w:r>
    </w:p>
    <w:p w:rsidR="008F5E7A" w:rsidRPr="004A57C6" w:rsidRDefault="008F5E7A" w:rsidP="008F5E7A">
      <w:pPr>
        <w:rPr>
          <w:lang w:val="en-GB"/>
        </w:rPr>
      </w:pPr>
      <w:r w:rsidRPr="008F5E7A">
        <w:rPr>
          <w:lang w:val="en-GB"/>
        </w:rPr>
        <w:t xml:space="preserve">There are no </w:t>
      </w:r>
      <w:r>
        <w:rPr>
          <w:lang w:val="en-GB"/>
        </w:rPr>
        <w:t xml:space="preserve">specific provisions regarding reparation to the victim of rape </w:t>
      </w:r>
      <w:r w:rsidRPr="008F5E7A">
        <w:rPr>
          <w:lang w:val="en-GB"/>
        </w:rPr>
        <w:t>and/or sexual violence</w:t>
      </w:r>
      <w:r>
        <w:rPr>
          <w:lang w:val="en-GB"/>
        </w:rPr>
        <w:t xml:space="preserve">. However, </w:t>
      </w:r>
      <w:r w:rsidRPr="004A57C6">
        <w:rPr>
          <w:lang w:val="en-GB"/>
        </w:rPr>
        <w:t>any person who</w:t>
      </w:r>
      <w:r w:rsidR="009257DF">
        <w:rPr>
          <w:lang w:val="en-GB"/>
        </w:rPr>
        <w:t xml:space="preserve"> has suffered material and/or moral damage as a result of a </w:t>
      </w:r>
      <w:r w:rsidR="003D7A19">
        <w:rPr>
          <w:lang w:val="en-GB"/>
        </w:rPr>
        <w:t>socially dangerous act</w:t>
      </w:r>
      <w:r w:rsidR="009257DF">
        <w:rPr>
          <w:lang w:val="en-GB"/>
        </w:rPr>
        <w:t xml:space="preserve">, can </w:t>
      </w:r>
      <w:r w:rsidR="008F0FD8">
        <w:rPr>
          <w:lang w:val="en-GB"/>
        </w:rPr>
        <w:t>initiate civil action</w:t>
      </w:r>
      <w:r w:rsidR="009257DF">
        <w:rPr>
          <w:lang w:val="en-GB"/>
        </w:rPr>
        <w:t xml:space="preserve"> against the suspect or the accused </w:t>
      </w:r>
      <w:r w:rsidR="008F0FD8">
        <w:rPr>
          <w:lang w:val="en-GB"/>
        </w:rPr>
        <w:t xml:space="preserve">during the </w:t>
      </w:r>
      <w:r w:rsidR="008F0FD8" w:rsidRPr="008F0FD8">
        <w:rPr>
          <w:lang w:val="en-GB"/>
        </w:rPr>
        <w:t>pre-trial investigation</w:t>
      </w:r>
      <w:r w:rsidR="00A703BB">
        <w:rPr>
          <w:lang w:val="en-GB"/>
        </w:rPr>
        <w:t xml:space="preserve"> or in court</w:t>
      </w:r>
      <w:r w:rsidR="008F0FD8">
        <w:rPr>
          <w:lang w:val="en-GB"/>
        </w:rPr>
        <w:t>. Alternatively, such civil action may be initiated later in accordance with the Civil Code</w:t>
      </w:r>
      <w:r w:rsidR="008F0FD8" w:rsidRPr="008F0FD8">
        <w:rPr>
          <w:lang w:val="en-GB"/>
        </w:rPr>
        <w:t xml:space="preserve"> </w:t>
      </w:r>
      <w:r w:rsidR="009257DF">
        <w:rPr>
          <w:lang w:val="en-GB"/>
        </w:rPr>
        <w:t xml:space="preserve">(Article 128 of the </w:t>
      </w:r>
      <w:r w:rsidR="009257DF" w:rsidRPr="009257DF">
        <w:rPr>
          <w:lang w:val="en-GB"/>
        </w:rPr>
        <w:t>Criminal procedure code</w:t>
      </w:r>
      <w:r w:rsidR="009257DF">
        <w:rPr>
          <w:lang w:val="en-GB"/>
        </w:rPr>
        <w:t>)</w:t>
      </w:r>
      <w:r w:rsidR="003D7A19">
        <w:rPr>
          <w:lang w:val="en-GB"/>
        </w:rPr>
        <w:t>.</w:t>
      </w:r>
    </w:p>
    <w:p w:rsidR="00A703BB" w:rsidRDefault="00A703BB" w:rsidP="00A703BB">
      <w:pPr>
        <w:rPr>
          <w:lang w:val="en-US"/>
        </w:rPr>
      </w:pPr>
      <w:proofErr w:type="gramStart"/>
      <w:r>
        <w:rPr>
          <w:lang w:val="en-US"/>
        </w:rPr>
        <w:t>But</w:t>
      </w:r>
      <w:proofErr w:type="gramEnd"/>
      <w:r>
        <w:rPr>
          <w:lang w:val="en-US"/>
        </w:rPr>
        <w:t xml:space="preserve"> in practice it is very problematic issue in majority of cases.</w:t>
      </w:r>
    </w:p>
    <w:p w:rsidR="00D96A84" w:rsidRDefault="00D96A84" w:rsidP="00A703BB">
      <w:pPr>
        <w:rPr>
          <w:rFonts w:cstheme="minorHAnsi"/>
          <w:color w:val="000000"/>
          <w:shd w:val="clear" w:color="auto" w:fill="FFFFFF"/>
          <w:lang w:val="en-US"/>
        </w:rPr>
      </w:pPr>
      <w:r>
        <w:rPr>
          <w:rFonts w:cstheme="minorHAnsi"/>
          <w:color w:val="000000"/>
          <w:shd w:val="clear" w:color="auto" w:fill="FFFFFF"/>
          <w:lang w:val="en-US"/>
        </w:rPr>
        <w:t xml:space="preserve">According to the </w:t>
      </w:r>
      <w:hyperlink r:id="rId10" w:history="1">
        <w:r w:rsidRPr="00153E45">
          <w:rPr>
            <w:rStyle w:val="af1"/>
            <w:rFonts w:cstheme="minorHAnsi"/>
            <w:shd w:val="clear" w:color="auto" w:fill="FFFFFF"/>
            <w:lang w:val="en-US"/>
          </w:rPr>
          <w:t>REPORT</w:t>
        </w:r>
      </w:hyperlink>
      <w:r w:rsidRPr="00153E45">
        <w:rPr>
          <w:rFonts w:cstheme="minorHAnsi"/>
          <w:color w:val="000000"/>
          <w:shd w:val="clear" w:color="auto" w:fill="FFFFFF"/>
          <w:lang w:val="en-US"/>
        </w:rPr>
        <w:t xml:space="preserve"> on the analysis of court decisions, surveys and focus groups with judges and lawyers on obstacles faced by women in access to justice (NGO Centre “Women’s Perspectives” 2016)</w:t>
      </w:r>
      <w:r>
        <w:rPr>
          <w:rFonts w:cstheme="minorHAnsi"/>
          <w:color w:val="000000"/>
          <w:shd w:val="clear" w:color="auto" w:fill="FFFFFF"/>
          <w:lang w:val="en-US"/>
        </w:rPr>
        <w:t>:</w:t>
      </w:r>
    </w:p>
    <w:p w:rsidR="00A703BB" w:rsidRPr="00D96A84" w:rsidRDefault="00D96A84" w:rsidP="00A703BB">
      <w:pPr>
        <w:rPr>
          <w:i/>
          <w:lang w:val="en-US"/>
        </w:rPr>
      </w:pPr>
      <w:r>
        <w:rPr>
          <w:rFonts w:cstheme="minorHAnsi"/>
          <w:color w:val="000000"/>
          <w:shd w:val="clear" w:color="auto" w:fill="FFFFFF"/>
          <w:lang w:val="en-US"/>
        </w:rPr>
        <w:t>“</w:t>
      </w:r>
      <w:r w:rsidR="00A703BB" w:rsidRPr="00D96A84">
        <w:rPr>
          <w:i/>
          <w:lang w:val="en-US"/>
        </w:rPr>
        <w:t xml:space="preserve">An important </w:t>
      </w:r>
      <w:r w:rsidR="00BF0E72">
        <w:rPr>
          <w:i/>
          <w:lang w:val="en-US"/>
        </w:rPr>
        <w:t>issue</w:t>
      </w:r>
      <w:r w:rsidR="00A703BB" w:rsidRPr="00D96A84">
        <w:rPr>
          <w:i/>
          <w:lang w:val="en-US"/>
        </w:rPr>
        <w:t xml:space="preserve"> in the protection and restoration of the rights of the victim is compensation for moral and material damage, because rape causes significant damage to the psychological health of the person, as a result of which such a person needs long-term rehabilitation. In addition, it should be noted that in 40% of </w:t>
      </w:r>
      <w:proofErr w:type="gramStart"/>
      <w:r w:rsidR="00A703BB" w:rsidRPr="00D96A84">
        <w:rPr>
          <w:i/>
          <w:lang w:val="en-US"/>
        </w:rPr>
        <w:t>cases</w:t>
      </w:r>
      <w:proofErr w:type="gramEnd"/>
      <w:r w:rsidR="00A703BB" w:rsidRPr="00D96A84">
        <w:rPr>
          <w:i/>
          <w:lang w:val="en-US"/>
        </w:rPr>
        <w:t xml:space="preserve"> the victim was in a close relationship with the accused and in 2</w:t>
      </w:r>
      <w:r w:rsidR="00BF0E72">
        <w:rPr>
          <w:i/>
          <w:lang w:val="en-US"/>
        </w:rPr>
        <w:t xml:space="preserve">1% of cases he was raped in her </w:t>
      </w:r>
      <w:r w:rsidR="00A703BB" w:rsidRPr="00D96A84">
        <w:rPr>
          <w:i/>
          <w:lang w:val="en-US"/>
        </w:rPr>
        <w:t>own home.</w:t>
      </w:r>
    </w:p>
    <w:p w:rsidR="008F5E7A" w:rsidRPr="00D96A84" w:rsidRDefault="00A703BB" w:rsidP="00A703BB">
      <w:pPr>
        <w:rPr>
          <w:i/>
          <w:lang w:val="en-US"/>
        </w:rPr>
      </w:pPr>
      <w:r w:rsidRPr="00D96A84">
        <w:rPr>
          <w:i/>
          <w:lang w:val="en-US"/>
        </w:rPr>
        <w:t>Of the analyzed court decisions, civil lawsuits in criminal proceedings were filed in 19% of cases, in 6% of cases it was stated</w:t>
      </w:r>
      <w:r w:rsidR="00BF0E72">
        <w:rPr>
          <w:i/>
          <w:lang w:val="en-US"/>
        </w:rPr>
        <w:t xml:space="preserve"> that they </w:t>
      </w:r>
      <w:proofErr w:type="gramStart"/>
      <w:r w:rsidR="00BF0E72">
        <w:rPr>
          <w:i/>
          <w:lang w:val="en-US"/>
        </w:rPr>
        <w:t>will</w:t>
      </w:r>
      <w:proofErr w:type="gramEnd"/>
      <w:r w:rsidR="00BF0E72">
        <w:rPr>
          <w:i/>
          <w:lang w:val="en-US"/>
        </w:rPr>
        <w:t xml:space="preserve"> be filed under the Civil Procedural Code of </w:t>
      </w:r>
      <w:r w:rsidRPr="00D96A84">
        <w:rPr>
          <w:i/>
          <w:lang w:val="en-US"/>
        </w:rPr>
        <w:t>Ukraine</w:t>
      </w:r>
      <w:r w:rsidR="00BF0E72">
        <w:rPr>
          <w:i/>
          <w:lang w:val="en-US"/>
        </w:rPr>
        <w:t xml:space="preserve"> proceedings</w:t>
      </w:r>
      <w:bookmarkStart w:id="2" w:name="_GoBack"/>
      <w:bookmarkEnd w:id="2"/>
      <w:r w:rsidRPr="00D96A84">
        <w:rPr>
          <w:i/>
          <w:lang w:val="en-US"/>
        </w:rPr>
        <w:t>. In 70% of cases, no compensation for moral or mater</w:t>
      </w:r>
      <w:r w:rsidR="00D96A84" w:rsidRPr="00D96A84">
        <w:rPr>
          <w:i/>
          <w:lang w:val="en-US"/>
        </w:rPr>
        <w:t>ial damage was mentioned at all.”</w:t>
      </w:r>
    </w:p>
    <w:p w:rsidR="00D96A84" w:rsidRDefault="00D96A84" w:rsidP="005D5316">
      <w:pPr>
        <w:rPr>
          <w:rFonts w:eastAsia="Times New Roman" w:cs="Times New Roman"/>
          <w:b/>
          <w:color w:val="4F81BD" w:themeColor="accent1"/>
          <w:lang w:val="en-GB" w:eastAsia="sv-SE"/>
        </w:rPr>
      </w:pPr>
    </w:p>
    <w:p w:rsidR="005D5316" w:rsidRPr="005D5316" w:rsidRDefault="005D5316" w:rsidP="005D5316">
      <w:pPr>
        <w:rPr>
          <w:rFonts w:eastAsia="Times New Roman" w:cs="Times New Roman"/>
          <w:b/>
          <w:color w:val="4F81BD" w:themeColor="accent1"/>
          <w:lang w:val="en-GB" w:eastAsia="sv-SE"/>
        </w:rPr>
      </w:pPr>
      <w:r w:rsidRPr="005D5316">
        <w:rPr>
          <w:rFonts w:eastAsia="Times New Roman" w:cs="Times New Roman"/>
          <w:b/>
          <w:color w:val="4F81BD" w:themeColor="accent1"/>
          <w:lang w:val="en-GB" w:eastAsia="sv-SE"/>
        </w:rPr>
        <w:lastRenderedPageBreak/>
        <w:t>Aggravating and mitigating circumstances</w:t>
      </w:r>
    </w:p>
    <w:p w:rsidR="005D5316" w:rsidRPr="008F5E7A" w:rsidRDefault="005D5316" w:rsidP="005D5316">
      <w:pPr>
        <w:numPr>
          <w:ilvl w:val="0"/>
          <w:numId w:val="14"/>
        </w:numPr>
        <w:spacing w:after="160" w:line="259" w:lineRule="auto"/>
        <w:rPr>
          <w:rFonts w:eastAsia="Times New Roman" w:cs="Times New Roman"/>
          <w:color w:val="4F81BD" w:themeColor="accent1"/>
          <w:lang w:val="en-GB" w:eastAsia="sv-SE"/>
        </w:rPr>
      </w:pPr>
      <w:r w:rsidRPr="008F5E7A">
        <w:rPr>
          <w:rFonts w:eastAsia="Times New Roman" w:cs="Times New Roman"/>
          <w:color w:val="4F81BD" w:themeColor="accent1"/>
          <w:lang w:val="en-GB" w:eastAsia="sv-SE"/>
        </w:rPr>
        <w:t>Does the law foresee aggravating circumstances when sentencing rape cases? If so, what are they?</w:t>
      </w:r>
    </w:p>
    <w:p w:rsidR="005D5316" w:rsidRPr="004A57C6" w:rsidRDefault="005D5316" w:rsidP="005D5316">
      <w:pPr>
        <w:numPr>
          <w:ilvl w:val="1"/>
          <w:numId w:val="14"/>
        </w:numPr>
        <w:spacing w:after="160" w:line="259" w:lineRule="auto"/>
        <w:rPr>
          <w:lang w:val="en-GB"/>
        </w:rPr>
      </w:pPr>
      <w:r w:rsidRPr="00E13BC9">
        <w:rPr>
          <w:color w:val="4F81BD" w:themeColor="accent1"/>
          <w:lang w:val="en-GB"/>
        </w:rPr>
        <w:t> Is rape by more than one perpetrator an</w:t>
      </w:r>
      <w:r w:rsidR="004A57C6" w:rsidRPr="00E13BC9">
        <w:rPr>
          <w:color w:val="4F81BD" w:themeColor="accent1"/>
          <w:lang w:val="en-GB"/>
        </w:rPr>
        <w:t xml:space="preserve"> aggravating circumstance?  </w:t>
      </w:r>
      <w:r w:rsidR="004A57C6" w:rsidRPr="004A57C6">
        <w:rPr>
          <w:b/>
          <w:lang w:val="en-GB"/>
        </w:rPr>
        <w:t>YES</w:t>
      </w:r>
    </w:p>
    <w:p w:rsidR="004A57C6" w:rsidRPr="00173295" w:rsidRDefault="004A57C6" w:rsidP="004A57C6">
      <w:pPr>
        <w:spacing w:after="160" w:line="259" w:lineRule="auto"/>
        <w:ind w:left="1440"/>
        <w:rPr>
          <w:lang w:val="en-GB"/>
        </w:rPr>
      </w:pPr>
      <w:r>
        <w:rPr>
          <w:lang w:val="en-GB"/>
        </w:rPr>
        <w:t>There is an aggravating circumstance of committing rape by a group of persons.</w:t>
      </w:r>
    </w:p>
    <w:p w:rsidR="005D5316" w:rsidRDefault="005D5316" w:rsidP="005D5316">
      <w:pPr>
        <w:numPr>
          <w:ilvl w:val="1"/>
          <w:numId w:val="14"/>
        </w:numPr>
        <w:spacing w:after="160" w:line="259" w:lineRule="auto"/>
        <w:rPr>
          <w:lang w:val="en-GB"/>
        </w:rPr>
      </w:pPr>
      <w:r w:rsidRPr="00E13BC9">
        <w:rPr>
          <w:color w:val="4F81BD" w:themeColor="accent1"/>
          <w:lang w:val="en-GB"/>
        </w:rPr>
        <w:t xml:space="preserve">Is rape of a particularly vulnerable individual an aggravating circumstance, or the imbalance of power between alleged perpetrator and victims? (for example, doctor/patient; teacher/student; age difference) </w:t>
      </w:r>
      <w:r w:rsidRPr="004A57C6">
        <w:rPr>
          <w:b/>
          <w:lang w:val="en-GB"/>
        </w:rPr>
        <w:t>YES</w:t>
      </w:r>
      <w:r w:rsidRPr="00173295">
        <w:rPr>
          <w:lang w:val="en-GB"/>
        </w:rPr>
        <w:t> </w:t>
      </w:r>
    </w:p>
    <w:p w:rsidR="00AB4687" w:rsidRPr="00173295" w:rsidRDefault="00E13BC9" w:rsidP="00AB4687">
      <w:pPr>
        <w:spacing w:after="160" w:line="259" w:lineRule="auto"/>
        <w:ind w:left="1440"/>
        <w:rPr>
          <w:lang w:val="en-GB"/>
        </w:rPr>
      </w:pPr>
      <w:r>
        <w:rPr>
          <w:lang w:val="en-GB"/>
        </w:rPr>
        <w:t xml:space="preserve">There are aggravating circumstances of committing rape </w:t>
      </w:r>
      <w:r>
        <w:rPr>
          <w:lang w:val="en-US"/>
        </w:rPr>
        <w:t>against someone in relation</w:t>
      </w:r>
      <w:r w:rsidRPr="00DF2B71">
        <w:rPr>
          <w:lang w:val="en-US"/>
        </w:rPr>
        <w:t xml:space="preserve"> </w:t>
      </w:r>
      <w:r>
        <w:rPr>
          <w:lang w:val="en-US"/>
        </w:rPr>
        <w:t>to</w:t>
      </w:r>
      <w:r w:rsidRPr="00DF2B71">
        <w:rPr>
          <w:lang w:val="en-US"/>
        </w:rPr>
        <w:t xml:space="preserve"> the</w:t>
      </w:r>
      <w:r>
        <w:rPr>
          <w:lang w:val="en-US"/>
        </w:rPr>
        <w:t>m performing their</w:t>
      </w:r>
      <w:r w:rsidRPr="00DF2B71">
        <w:rPr>
          <w:lang w:val="en-US"/>
        </w:rPr>
        <w:t xml:space="preserve"> official</w:t>
      </w:r>
      <w:r>
        <w:rPr>
          <w:lang w:val="en-US"/>
        </w:rPr>
        <w:t>, professional or social duty,</w:t>
      </w:r>
      <w:r w:rsidRPr="00DF2B71">
        <w:rPr>
          <w:lang w:val="en-US"/>
        </w:rPr>
        <w:t xml:space="preserve"> </w:t>
      </w:r>
      <w:r>
        <w:rPr>
          <w:lang w:val="en-US"/>
        </w:rPr>
        <w:t>against</w:t>
      </w:r>
      <w:r w:rsidRPr="00DF2B71">
        <w:rPr>
          <w:lang w:val="en-US"/>
        </w:rPr>
        <w:t xml:space="preserve"> a woman who </w:t>
      </w:r>
      <w:r>
        <w:rPr>
          <w:lang w:val="en-US"/>
        </w:rPr>
        <w:t>was</w:t>
      </w:r>
      <w:r w:rsidRPr="00DF2B71">
        <w:rPr>
          <w:lang w:val="en-US"/>
        </w:rPr>
        <w:t xml:space="preserve"> p</w:t>
      </w:r>
      <w:r>
        <w:rPr>
          <w:lang w:val="en-US"/>
        </w:rPr>
        <w:t xml:space="preserve">regnant and the </w:t>
      </w:r>
      <w:r w:rsidRPr="00DF2B71">
        <w:rPr>
          <w:lang w:val="en-US"/>
        </w:rPr>
        <w:t>guilty party</w:t>
      </w:r>
      <w:r>
        <w:rPr>
          <w:lang w:val="en-US"/>
        </w:rPr>
        <w:t xml:space="preserve"> was aware of it, as well as against minors under 18 and minors under 14 years old (harsher penalties in the latter case).</w:t>
      </w:r>
    </w:p>
    <w:p w:rsidR="005D5316" w:rsidRPr="00AB4687" w:rsidRDefault="005D5316" w:rsidP="005D5316">
      <w:pPr>
        <w:numPr>
          <w:ilvl w:val="1"/>
          <w:numId w:val="14"/>
        </w:numPr>
        <w:spacing w:after="160" w:line="259" w:lineRule="auto"/>
        <w:rPr>
          <w:lang w:val="en-GB"/>
        </w:rPr>
      </w:pPr>
      <w:r w:rsidRPr="00E13BC9">
        <w:rPr>
          <w:color w:val="4F81BD" w:themeColor="accent1"/>
          <w:lang w:val="en-GB"/>
        </w:rPr>
        <w:t>Is rape by spouse or intimate partner an aggravating circumstance?</w:t>
      </w:r>
      <w:r w:rsidR="004A57C6" w:rsidRPr="00E13BC9">
        <w:rPr>
          <w:color w:val="4F81BD" w:themeColor="accent1"/>
          <w:lang w:val="en-GB"/>
        </w:rPr>
        <w:t xml:space="preserve"> </w:t>
      </w:r>
      <w:r w:rsidR="004A57C6" w:rsidRPr="004A57C6">
        <w:rPr>
          <w:b/>
          <w:lang w:val="en-GB"/>
        </w:rPr>
        <w:t>YES</w:t>
      </w:r>
    </w:p>
    <w:p w:rsidR="00AB4687" w:rsidRPr="00AB4687" w:rsidRDefault="00AB4687" w:rsidP="00AB4687">
      <w:pPr>
        <w:spacing w:after="160" w:line="259" w:lineRule="auto"/>
        <w:ind w:left="1440"/>
        <w:rPr>
          <w:lang w:val="en-GB"/>
        </w:rPr>
      </w:pPr>
      <w:r>
        <w:rPr>
          <w:lang w:val="en-GB"/>
        </w:rPr>
        <w:t xml:space="preserve">Committing rape against a spouse, </w:t>
      </w:r>
      <w:r w:rsidRPr="00AB4687">
        <w:rPr>
          <w:lang w:val="en-GB"/>
        </w:rPr>
        <w:t xml:space="preserve">ex-spouse or other person with whom the perpetrator is (or was) in </w:t>
      </w:r>
      <w:r>
        <w:rPr>
          <w:lang w:val="en-GB"/>
        </w:rPr>
        <w:t xml:space="preserve">family or intimate relations is </w:t>
      </w:r>
      <w:r w:rsidRPr="00173295">
        <w:rPr>
          <w:lang w:val="en-GB"/>
        </w:rPr>
        <w:t>an aggravating circumstance</w:t>
      </w:r>
      <w:r w:rsidRPr="00AB4687">
        <w:rPr>
          <w:lang w:val="en-GB"/>
        </w:rPr>
        <w:t>.</w:t>
      </w:r>
    </w:p>
    <w:p w:rsidR="005D5316" w:rsidRDefault="005D5316" w:rsidP="005D5316">
      <w:pPr>
        <w:rPr>
          <w:lang w:val="en-GB"/>
        </w:rPr>
      </w:pPr>
      <w:r w:rsidRPr="00173295">
        <w:rPr>
          <w:lang w:val="en-GB"/>
        </w:rPr>
        <w:t> </w:t>
      </w:r>
    </w:p>
    <w:p w:rsidR="005D5316" w:rsidRPr="00446F6F" w:rsidRDefault="005D5316" w:rsidP="005D5316">
      <w:pPr>
        <w:numPr>
          <w:ilvl w:val="0"/>
          <w:numId w:val="15"/>
        </w:numPr>
        <w:spacing w:after="160" w:line="259" w:lineRule="auto"/>
        <w:rPr>
          <w:color w:val="4F81BD" w:themeColor="accent1"/>
          <w:lang w:val="en-GB"/>
        </w:rPr>
      </w:pPr>
      <w:r w:rsidRPr="00446F6F">
        <w:rPr>
          <w:color w:val="4F81BD" w:themeColor="accent1"/>
          <w:lang w:val="en-GB"/>
        </w:rPr>
        <w:t xml:space="preserve">Does the law foresee mitigating circumstances for </w:t>
      </w:r>
      <w:r w:rsidR="00446F6F" w:rsidRPr="00446F6F">
        <w:rPr>
          <w:color w:val="4F81BD" w:themeColor="accent1"/>
          <w:lang w:val="en-GB"/>
        </w:rPr>
        <w:t xml:space="preserve">the purposes of punishment? </w:t>
      </w:r>
      <w:r w:rsidR="00446F6F" w:rsidRPr="00446F6F">
        <w:rPr>
          <w:b/>
          <w:color w:val="4F81BD" w:themeColor="accent1"/>
          <w:lang w:val="en-GB"/>
        </w:rPr>
        <w:t>YES</w:t>
      </w:r>
      <w:r w:rsidRPr="00446F6F">
        <w:rPr>
          <w:color w:val="4F81BD" w:themeColor="accent1"/>
          <w:lang w:val="en-GB"/>
        </w:rPr>
        <w:t xml:space="preserve"> </w:t>
      </w:r>
      <w:r w:rsidR="00446F6F">
        <w:rPr>
          <w:color w:val="4F81BD" w:themeColor="accent1"/>
          <w:lang w:val="en-GB"/>
        </w:rPr>
        <w:t xml:space="preserve">– </w:t>
      </w:r>
      <w:r w:rsidRPr="00446F6F">
        <w:rPr>
          <w:color w:val="4F81BD" w:themeColor="accent1"/>
          <w:lang w:val="en-GB"/>
        </w:rPr>
        <w:t>If yes, please specify.</w:t>
      </w:r>
    </w:p>
    <w:p w:rsidR="00446F6F" w:rsidRPr="00A678EC" w:rsidRDefault="00446F6F" w:rsidP="00446F6F">
      <w:pPr>
        <w:spacing w:after="160" w:line="259" w:lineRule="auto"/>
        <w:rPr>
          <w:lang w:val="en-GB"/>
        </w:rPr>
      </w:pPr>
      <w:r>
        <w:rPr>
          <w:lang w:val="en-GB"/>
        </w:rPr>
        <w:t>There are no mitigating circumstances foreseen specially for those who commit rape. However, there is a list of c</w:t>
      </w:r>
      <w:r w:rsidRPr="00446F6F">
        <w:rPr>
          <w:lang w:val="en-GB"/>
        </w:rPr>
        <w:t>ircumstances mitigating punishment</w:t>
      </w:r>
      <w:r>
        <w:rPr>
          <w:lang w:val="en-GB"/>
        </w:rPr>
        <w:t xml:space="preserve"> in </w:t>
      </w:r>
      <w:r w:rsidR="000B21AB">
        <w:rPr>
          <w:lang w:val="en-GB"/>
        </w:rPr>
        <w:t xml:space="preserve">general provisions of the Criminal Code, namely </w:t>
      </w:r>
      <w:r>
        <w:rPr>
          <w:lang w:val="en-GB"/>
        </w:rPr>
        <w:t>Article 66.</w:t>
      </w:r>
      <w:r w:rsidR="00A678EC">
        <w:rPr>
          <w:lang w:val="en-GB"/>
        </w:rPr>
        <w:t xml:space="preserve"> According </w:t>
      </w:r>
      <w:r w:rsidR="00A678EC" w:rsidRPr="00A678EC">
        <w:rPr>
          <w:lang w:val="en-GB"/>
        </w:rPr>
        <w:t>to it, the following circumstances shall be deemed to be mitigating:</w:t>
      </w:r>
    </w:p>
    <w:p w:rsidR="00446F6F" w:rsidRPr="00A678EC" w:rsidRDefault="00446F6F" w:rsidP="00446F6F">
      <w:pPr>
        <w:spacing w:after="160" w:line="259" w:lineRule="auto"/>
        <w:rPr>
          <w:lang w:val="en-GB"/>
        </w:rPr>
      </w:pPr>
      <w:r w:rsidRPr="00A678EC">
        <w:rPr>
          <w:lang w:val="en-GB"/>
        </w:rPr>
        <w:t xml:space="preserve">1) </w:t>
      </w:r>
      <w:proofErr w:type="gramStart"/>
      <w:r w:rsidRPr="00A678EC">
        <w:rPr>
          <w:lang w:val="en-GB"/>
        </w:rPr>
        <w:t>surrende</w:t>
      </w:r>
      <w:r w:rsidR="00A678EC">
        <w:rPr>
          <w:lang w:val="en-GB"/>
        </w:rPr>
        <w:t>r</w:t>
      </w:r>
      <w:proofErr w:type="gramEnd"/>
      <w:r w:rsidR="00A678EC">
        <w:rPr>
          <w:lang w:val="en-GB"/>
        </w:rPr>
        <w:t>, sincere repentance or active</w:t>
      </w:r>
      <w:r w:rsidRPr="00A678EC">
        <w:rPr>
          <w:lang w:val="en-GB"/>
        </w:rPr>
        <w:t xml:space="preserve"> assistance in detecting the offense;</w:t>
      </w:r>
    </w:p>
    <w:p w:rsidR="00446F6F" w:rsidRPr="00A678EC" w:rsidRDefault="00446F6F" w:rsidP="00446F6F">
      <w:pPr>
        <w:spacing w:after="160" w:line="259" w:lineRule="auto"/>
        <w:rPr>
          <w:lang w:val="en-GB"/>
        </w:rPr>
      </w:pPr>
      <w:r w:rsidRPr="00A678EC">
        <w:rPr>
          <w:lang w:val="en-GB"/>
        </w:rPr>
        <w:t xml:space="preserve">2) </w:t>
      </w:r>
      <w:proofErr w:type="gramStart"/>
      <w:r w:rsidRPr="00A678EC">
        <w:rPr>
          <w:lang w:val="en-GB"/>
        </w:rPr>
        <w:t>voluntary</w:t>
      </w:r>
      <w:proofErr w:type="gramEnd"/>
      <w:r w:rsidRPr="00A678EC">
        <w:rPr>
          <w:lang w:val="en-GB"/>
        </w:rPr>
        <w:t xml:space="preserve"> compensation of losses or repairing of damages;</w:t>
      </w:r>
    </w:p>
    <w:p w:rsidR="00446F6F" w:rsidRPr="00A678EC" w:rsidRDefault="00446F6F" w:rsidP="00446F6F">
      <w:pPr>
        <w:spacing w:after="160" w:line="259" w:lineRule="auto"/>
        <w:rPr>
          <w:lang w:val="en-GB"/>
        </w:rPr>
      </w:pPr>
      <w:r w:rsidRPr="00A678EC">
        <w:rPr>
          <w:lang w:val="en-GB"/>
        </w:rPr>
        <w:t>2-1) providing medical ai</w:t>
      </w:r>
      <w:r w:rsidR="00A678EC">
        <w:rPr>
          <w:lang w:val="en-GB"/>
        </w:rPr>
        <w:t>d or</w:t>
      </w:r>
      <w:r w:rsidRPr="00A678EC">
        <w:rPr>
          <w:lang w:val="en-GB"/>
        </w:rPr>
        <w:t xml:space="preserve"> other aid to the injured person after committing the offense;</w:t>
      </w:r>
    </w:p>
    <w:p w:rsidR="00446F6F" w:rsidRPr="00A678EC" w:rsidRDefault="00446F6F" w:rsidP="00446F6F">
      <w:pPr>
        <w:spacing w:after="160" w:line="259" w:lineRule="auto"/>
        <w:rPr>
          <w:lang w:val="en-GB"/>
        </w:rPr>
      </w:pPr>
      <w:r w:rsidRPr="00A678EC">
        <w:rPr>
          <w:lang w:val="en-GB"/>
        </w:rPr>
        <w:t xml:space="preserve">3) </w:t>
      </w:r>
      <w:proofErr w:type="gramStart"/>
      <w:r w:rsidRPr="00A678EC">
        <w:rPr>
          <w:lang w:val="en-GB"/>
        </w:rPr>
        <w:t>the</w:t>
      </w:r>
      <w:proofErr w:type="gramEnd"/>
      <w:r w:rsidRPr="00A678EC">
        <w:rPr>
          <w:lang w:val="en-GB"/>
        </w:rPr>
        <w:t xml:space="preserve"> commission of an offense by a minor;</w:t>
      </w:r>
    </w:p>
    <w:p w:rsidR="00446F6F" w:rsidRPr="00A678EC" w:rsidRDefault="00446F6F" w:rsidP="00446F6F">
      <w:pPr>
        <w:spacing w:after="160" w:line="259" w:lineRule="auto"/>
        <w:rPr>
          <w:lang w:val="en-GB"/>
        </w:rPr>
      </w:pPr>
      <w:r w:rsidRPr="00A678EC">
        <w:rPr>
          <w:lang w:val="en-GB"/>
        </w:rPr>
        <w:t xml:space="preserve">4) </w:t>
      </w:r>
      <w:proofErr w:type="gramStart"/>
      <w:r w:rsidRPr="00A678EC">
        <w:rPr>
          <w:lang w:val="en-GB"/>
        </w:rPr>
        <w:t>the</w:t>
      </w:r>
      <w:proofErr w:type="gramEnd"/>
      <w:r w:rsidRPr="00A678EC">
        <w:rPr>
          <w:lang w:val="en-GB"/>
        </w:rPr>
        <w:t xml:space="preserve"> commission of an offense by a pregnant woman;</w:t>
      </w:r>
    </w:p>
    <w:p w:rsidR="00446F6F" w:rsidRPr="00A678EC" w:rsidRDefault="00446F6F" w:rsidP="00446F6F">
      <w:pPr>
        <w:spacing w:after="160" w:line="259" w:lineRule="auto"/>
        <w:rPr>
          <w:lang w:val="en-GB"/>
        </w:rPr>
      </w:pPr>
      <w:r w:rsidRPr="00A678EC">
        <w:rPr>
          <w:lang w:val="en-GB"/>
        </w:rPr>
        <w:t>5</w:t>
      </w:r>
      <w:r w:rsidR="00A678EC">
        <w:rPr>
          <w:lang w:val="en-GB"/>
        </w:rPr>
        <w:t xml:space="preserve">) </w:t>
      </w:r>
      <w:proofErr w:type="gramStart"/>
      <w:r w:rsidR="00A678EC">
        <w:rPr>
          <w:lang w:val="en-GB"/>
        </w:rPr>
        <w:t>the</w:t>
      </w:r>
      <w:proofErr w:type="gramEnd"/>
      <w:r w:rsidR="00A678EC">
        <w:rPr>
          <w:lang w:val="en-GB"/>
        </w:rPr>
        <w:t xml:space="preserve"> commission of an offense as a</w:t>
      </w:r>
      <w:r w:rsidRPr="00A678EC">
        <w:rPr>
          <w:lang w:val="en-GB"/>
        </w:rPr>
        <w:t xml:space="preserve"> consequence of a concurrence of adverse personal, family or other circumstances;</w:t>
      </w:r>
    </w:p>
    <w:p w:rsidR="00446F6F" w:rsidRPr="00A678EC" w:rsidRDefault="00446F6F" w:rsidP="00446F6F">
      <w:pPr>
        <w:spacing w:after="160" w:line="259" w:lineRule="auto"/>
        <w:rPr>
          <w:lang w:val="en-GB"/>
        </w:rPr>
      </w:pPr>
      <w:r w:rsidRPr="00A678EC">
        <w:rPr>
          <w:lang w:val="en-GB"/>
        </w:rPr>
        <w:t xml:space="preserve">6) </w:t>
      </w:r>
      <w:proofErr w:type="gramStart"/>
      <w:r w:rsidRPr="00A678EC">
        <w:rPr>
          <w:lang w:val="en-GB"/>
        </w:rPr>
        <w:t>the</w:t>
      </w:r>
      <w:proofErr w:type="gramEnd"/>
      <w:r w:rsidRPr="00A678EC">
        <w:rPr>
          <w:lang w:val="en-GB"/>
        </w:rPr>
        <w:t xml:space="preserve"> commission of an offense under influence of threats, coercion or financial, official or other dependence;</w:t>
      </w:r>
    </w:p>
    <w:p w:rsidR="00A678EC" w:rsidRDefault="00446F6F" w:rsidP="00446F6F">
      <w:pPr>
        <w:spacing w:after="160" w:line="259" w:lineRule="auto"/>
        <w:rPr>
          <w:lang w:val="en-GB"/>
        </w:rPr>
      </w:pPr>
      <w:r w:rsidRPr="00A678EC">
        <w:rPr>
          <w:lang w:val="en-GB"/>
        </w:rPr>
        <w:t xml:space="preserve">7) </w:t>
      </w:r>
      <w:proofErr w:type="gramStart"/>
      <w:r w:rsidRPr="00A678EC">
        <w:rPr>
          <w:lang w:val="en-GB"/>
        </w:rPr>
        <w:t>the</w:t>
      </w:r>
      <w:proofErr w:type="gramEnd"/>
      <w:r w:rsidRPr="00A678EC">
        <w:rPr>
          <w:lang w:val="en-GB"/>
        </w:rPr>
        <w:t xml:space="preserve"> commission of an offense under</w:t>
      </w:r>
      <w:r w:rsidR="00A678EC">
        <w:rPr>
          <w:lang w:val="en-GB"/>
        </w:rPr>
        <w:t xml:space="preserve"> the</w:t>
      </w:r>
      <w:r w:rsidRPr="00A678EC">
        <w:rPr>
          <w:lang w:val="en-GB"/>
        </w:rPr>
        <w:t xml:space="preserve"> influence of </w:t>
      </w:r>
      <w:r w:rsidR="00A678EC">
        <w:rPr>
          <w:lang w:val="en-GB"/>
        </w:rPr>
        <w:t>extreme emotional distress</w:t>
      </w:r>
      <w:r w:rsidRPr="00A678EC">
        <w:rPr>
          <w:lang w:val="en-GB"/>
        </w:rPr>
        <w:t xml:space="preserve"> raised by </w:t>
      </w:r>
      <w:r w:rsidR="00A678EC">
        <w:rPr>
          <w:lang w:val="en-GB"/>
        </w:rPr>
        <w:t>cruel, inhuman or degrading treatment as well as when such conduct by a victim is systematic.</w:t>
      </w:r>
    </w:p>
    <w:p w:rsidR="00446F6F" w:rsidRPr="00A678EC" w:rsidRDefault="00446F6F" w:rsidP="00446F6F">
      <w:pPr>
        <w:spacing w:after="160" w:line="259" w:lineRule="auto"/>
        <w:rPr>
          <w:lang w:val="en-GB"/>
        </w:rPr>
      </w:pPr>
      <w:r w:rsidRPr="00A678EC">
        <w:rPr>
          <w:lang w:val="en-GB"/>
        </w:rPr>
        <w:t xml:space="preserve">8) </w:t>
      </w:r>
      <w:proofErr w:type="gramStart"/>
      <w:r w:rsidRPr="00A678EC">
        <w:rPr>
          <w:lang w:val="en-GB"/>
        </w:rPr>
        <w:t>the</w:t>
      </w:r>
      <w:proofErr w:type="gramEnd"/>
      <w:r w:rsidRPr="00A678EC">
        <w:rPr>
          <w:lang w:val="en-GB"/>
        </w:rPr>
        <w:t xml:space="preserve"> commission of an offense in excess of necessary </w:t>
      </w:r>
      <w:r w:rsidR="00A678EC" w:rsidRPr="00A678EC">
        <w:rPr>
          <w:lang w:val="en-GB"/>
        </w:rPr>
        <w:t>defence</w:t>
      </w:r>
      <w:r w:rsidRPr="00A678EC">
        <w:rPr>
          <w:lang w:val="en-GB"/>
        </w:rPr>
        <w:t>;</w:t>
      </w:r>
    </w:p>
    <w:p w:rsidR="00446F6F" w:rsidRPr="00A678EC" w:rsidRDefault="00446F6F" w:rsidP="00446F6F">
      <w:pPr>
        <w:spacing w:after="160" w:line="259" w:lineRule="auto"/>
        <w:rPr>
          <w:lang w:val="en-GB"/>
        </w:rPr>
      </w:pPr>
      <w:r w:rsidRPr="00A678EC">
        <w:rPr>
          <w:lang w:val="en-GB"/>
        </w:rPr>
        <w:t xml:space="preserve">9) </w:t>
      </w:r>
      <w:proofErr w:type="gramStart"/>
      <w:r w:rsidRPr="00A678EC">
        <w:rPr>
          <w:lang w:val="en-GB"/>
        </w:rPr>
        <w:t>undertaking</w:t>
      </w:r>
      <w:proofErr w:type="gramEnd"/>
      <w:r w:rsidRPr="00A678EC">
        <w:rPr>
          <w:lang w:val="en-GB"/>
        </w:rPr>
        <w:t xml:space="preserve"> a special mission to prevent or uncover criminal activities of an organized group or criminal organization, where this has involved committing an offense in any such ca</w:t>
      </w:r>
      <w:r w:rsidR="00A678EC" w:rsidRPr="00A678EC">
        <w:rPr>
          <w:lang w:val="en-GB"/>
        </w:rPr>
        <w:t>se as provided for by this Code.</w:t>
      </w:r>
    </w:p>
    <w:p w:rsidR="005D5316" w:rsidRPr="001B5D97" w:rsidRDefault="005D5316" w:rsidP="005D5316">
      <w:pPr>
        <w:rPr>
          <w:lang w:val="en-US"/>
        </w:rPr>
      </w:pPr>
      <w:r w:rsidRPr="00173295">
        <w:rPr>
          <w:lang w:val="en-GB"/>
        </w:rPr>
        <w:lastRenderedPageBreak/>
        <w:t> </w:t>
      </w:r>
    </w:p>
    <w:p w:rsidR="005D5316" w:rsidRDefault="005D5316" w:rsidP="005D5316">
      <w:pPr>
        <w:numPr>
          <w:ilvl w:val="0"/>
          <w:numId w:val="16"/>
        </w:numPr>
        <w:spacing w:after="160" w:line="259" w:lineRule="auto"/>
        <w:rPr>
          <w:color w:val="4F81BD" w:themeColor="accent1"/>
          <w:lang w:val="en-GB"/>
        </w:rPr>
      </w:pPr>
      <w:r w:rsidRPr="000B21AB">
        <w:rPr>
          <w:color w:val="4F81BD" w:themeColor="accent1"/>
          <w:lang w:val="en-GB"/>
        </w:rPr>
        <w:t> Is reconciliation between the victim and the perpetrator allowed as p</w:t>
      </w:r>
      <w:r w:rsidR="001B5D97">
        <w:rPr>
          <w:color w:val="4F81BD" w:themeColor="accent1"/>
          <w:lang w:val="en-GB"/>
        </w:rPr>
        <w:t xml:space="preserve">art of a legal response? </w:t>
      </w:r>
      <w:r w:rsidR="001B5D97" w:rsidRPr="00ED05AB">
        <w:rPr>
          <w:b/>
          <w:lang w:val="en-GB"/>
        </w:rPr>
        <w:t>YES</w:t>
      </w:r>
      <w:r w:rsidR="00ED05AB">
        <w:rPr>
          <w:color w:val="4F81BD" w:themeColor="accent1"/>
          <w:lang w:val="en-GB"/>
        </w:rPr>
        <w:t xml:space="preserve"> –</w:t>
      </w:r>
      <w:r w:rsidRPr="000B21AB">
        <w:rPr>
          <w:color w:val="4F81BD" w:themeColor="accent1"/>
          <w:lang w:val="en-GB"/>
        </w:rPr>
        <w:t xml:space="preserve"> If so, at what stage and what are the consequences?</w:t>
      </w:r>
    </w:p>
    <w:p w:rsidR="00ED05AB" w:rsidRDefault="00ED05AB" w:rsidP="000D1C5B">
      <w:pPr>
        <w:spacing w:after="160" w:line="259" w:lineRule="auto"/>
        <w:rPr>
          <w:lang w:val="en-GB"/>
        </w:rPr>
      </w:pPr>
      <w:r>
        <w:rPr>
          <w:lang w:val="en-GB"/>
        </w:rPr>
        <w:t>According to the Criminal Procedure Code of Ukraine:</w:t>
      </w:r>
    </w:p>
    <w:p w:rsidR="00877DC2" w:rsidRPr="00877DC2" w:rsidRDefault="00877DC2" w:rsidP="00877DC2">
      <w:pPr>
        <w:spacing w:after="160" w:line="259" w:lineRule="auto"/>
        <w:rPr>
          <w:b/>
          <w:lang w:val="en-GB"/>
        </w:rPr>
      </w:pPr>
      <w:r w:rsidRPr="00877DC2">
        <w:rPr>
          <w:b/>
          <w:lang w:val="en-GB"/>
        </w:rPr>
        <w:t>Article 469. Initiation and Conclusion of Agreement</w:t>
      </w:r>
    </w:p>
    <w:p w:rsidR="00877DC2" w:rsidRDefault="00877DC2" w:rsidP="00877DC2">
      <w:pPr>
        <w:spacing w:after="160" w:line="259" w:lineRule="auto"/>
        <w:rPr>
          <w:lang w:val="en-GB"/>
        </w:rPr>
      </w:pPr>
      <w:r w:rsidRPr="00877DC2">
        <w:rPr>
          <w:lang w:val="en-GB"/>
        </w:rPr>
        <w:t>3. The reconciliation agreement between the victim and the suspect or the accused may be</w:t>
      </w:r>
      <w:r>
        <w:rPr>
          <w:lang w:val="en-GB"/>
        </w:rPr>
        <w:t xml:space="preserve"> </w:t>
      </w:r>
      <w:r w:rsidRPr="00877DC2">
        <w:rPr>
          <w:lang w:val="en-GB"/>
        </w:rPr>
        <w:t xml:space="preserve">concluded in proceedings in respect of criminal </w:t>
      </w:r>
      <w:r w:rsidR="005469DD" w:rsidRPr="00877DC2">
        <w:rPr>
          <w:lang w:val="en-GB"/>
        </w:rPr>
        <w:t>misdemeanours</w:t>
      </w:r>
      <w:r w:rsidRPr="00877DC2">
        <w:rPr>
          <w:lang w:val="en-GB"/>
        </w:rPr>
        <w:t xml:space="preserve"> and crimes of minor gravity, and in criminal proceedings in the form of </w:t>
      </w:r>
      <w:r w:rsidRPr="00877DC2">
        <w:rPr>
          <w:u w:val="single"/>
          <w:lang w:val="en-GB"/>
        </w:rPr>
        <w:t>private prosecution</w:t>
      </w:r>
      <w:r w:rsidRPr="00877DC2">
        <w:rPr>
          <w:lang w:val="en-GB"/>
        </w:rPr>
        <w:t>.</w:t>
      </w:r>
    </w:p>
    <w:p w:rsidR="00877DC2" w:rsidRDefault="00877DC2" w:rsidP="00877DC2">
      <w:pPr>
        <w:spacing w:after="160" w:line="259" w:lineRule="auto"/>
        <w:rPr>
          <w:lang w:val="en-GB"/>
        </w:rPr>
      </w:pPr>
      <w:r w:rsidRPr="00877DC2">
        <w:rPr>
          <w:lang w:val="en-GB"/>
        </w:rPr>
        <w:t>5. Conclusio</w:t>
      </w:r>
      <w:r>
        <w:rPr>
          <w:lang w:val="en-GB"/>
        </w:rPr>
        <w:t xml:space="preserve">n of a reconciliation agreement… </w:t>
      </w:r>
      <w:r w:rsidRPr="00877DC2">
        <w:rPr>
          <w:lang w:val="en-GB"/>
        </w:rPr>
        <w:t>may be initiated at any</w:t>
      </w:r>
      <w:r>
        <w:rPr>
          <w:lang w:val="en-GB"/>
        </w:rPr>
        <w:t xml:space="preserve"> </w:t>
      </w:r>
      <w:r w:rsidRPr="00877DC2">
        <w:rPr>
          <w:lang w:val="en-GB"/>
        </w:rPr>
        <w:t>time between the moment of notifying the person of the suspicion and retirement of judges into</w:t>
      </w:r>
      <w:r>
        <w:rPr>
          <w:lang w:val="en-GB"/>
        </w:rPr>
        <w:t xml:space="preserve"> </w:t>
      </w:r>
      <w:r w:rsidRPr="00877DC2">
        <w:rPr>
          <w:lang w:val="en-GB"/>
        </w:rPr>
        <w:t>the deliberation room to pass the sentence/judgment</w:t>
      </w:r>
      <w:r>
        <w:rPr>
          <w:lang w:val="en-GB"/>
        </w:rPr>
        <w:t>.</w:t>
      </w:r>
    </w:p>
    <w:p w:rsidR="00877DC2" w:rsidRPr="00877DC2" w:rsidRDefault="00877DC2" w:rsidP="00877DC2">
      <w:pPr>
        <w:spacing w:after="160" w:line="259" w:lineRule="auto"/>
        <w:rPr>
          <w:b/>
          <w:lang w:val="en-GB"/>
        </w:rPr>
      </w:pPr>
      <w:r w:rsidRPr="00877DC2">
        <w:rPr>
          <w:b/>
          <w:lang w:val="en-GB"/>
        </w:rPr>
        <w:t>Article 473. Implications of Conclusion and Approval of an Agreement</w:t>
      </w:r>
    </w:p>
    <w:p w:rsidR="00877DC2" w:rsidRPr="00877DC2" w:rsidRDefault="00877DC2" w:rsidP="00877DC2">
      <w:pPr>
        <w:spacing w:after="160" w:line="259" w:lineRule="auto"/>
        <w:rPr>
          <w:lang w:val="en-GB"/>
        </w:rPr>
      </w:pPr>
      <w:r w:rsidRPr="00877DC2">
        <w:rPr>
          <w:lang w:val="en-GB"/>
        </w:rPr>
        <w:t>1. Conclusion and approval of a reconciliation agreement shall have the following</w:t>
      </w:r>
      <w:r>
        <w:rPr>
          <w:lang w:val="en-GB"/>
        </w:rPr>
        <w:t xml:space="preserve"> </w:t>
      </w:r>
      <w:r w:rsidRPr="00877DC2">
        <w:rPr>
          <w:lang w:val="en-GB"/>
        </w:rPr>
        <w:t>implications:</w:t>
      </w:r>
    </w:p>
    <w:p w:rsidR="00877DC2" w:rsidRPr="00877DC2" w:rsidRDefault="00877DC2" w:rsidP="00877DC2">
      <w:pPr>
        <w:spacing w:after="160" w:line="259" w:lineRule="auto"/>
        <w:rPr>
          <w:lang w:val="en-GB"/>
        </w:rPr>
      </w:pPr>
      <w:r w:rsidRPr="00877DC2">
        <w:rPr>
          <w:lang w:val="en-GB"/>
        </w:rPr>
        <w:t>а) for the suspect or the accused – restriction of his</w:t>
      </w:r>
      <w:r>
        <w:rPr>
          <w:lang w:val="en-GB"/>
        </w:rPr>
        <w:t>/her</w:t>
      </w:r>
      <w:r w:rsidRPr="00877DC2">
        <w:rPr>
          <w:lang w:val="en-GB"/>
        </w:rPr>
        <w:t xml:space="preserve"> right to appeal against a sentence in</w:t>
      </w:r>
      <w:r>
        <w:rPr>
          <w:lang w:val="en-GB"/>
        </w:rPr>
        <w:t xml:space="preserve"> </w:t>
      </w:r>
      <w:r w:rsidRPr="00877DC2">
        <w:rPr>
          <w:lang w:val="en-GB"/>
        </w:rPr>
        <w:t>accordance with the provisions of Articles 394 and 424 of the present Code, and waiver from the</w:t>
      </w:r>
      <w:r>
        <w:rPr>
          <w:lang w:val="en-GB"/>
        </w:rPr>
        <w:t xml:space="preserve"> </w:t>
      </w:r>
      <w:r w:rsidRPr="00877DC2">
        <w:rPr>
          <w:lang w:val="en-GB"/>
        </w:rPr>
        <w:t>rights set forth in subparagraph 1 of paragraph 4 of Article 474 of the present Code;</w:t>
      </w:r>
    </w:p>
    <w:p w:rsidR="00877DC2" w:rsidRDefault="00877DC2" w:rsidP="00877DC2">
      <w:pPr>
        <w:spacing w:after="160" w:line="259" w:lineRule="auto"/>
        <w:rPr>
          <w:lang w:val="en-GB"/>
        </w:rPr>
      </w:pPr>
      <w:r w:rsidRPr="00877DC2">
        <w:rPr>
          <w:lang w:val="en-GB"/>
        </w:rPr>
        <w:t>б) for the victim – restriction of his</w:t>
      </w:r>
      <w:r>
        <w:rPr>
          <w:lang w:val="en-GB"/>
        </w:rPr>
        <w:t>/her</w:t>
      </w:r>
      <w:r w:rsidRPr="00877DC2">
        <w:rPr>
          <w:lang w:val="en-GB"/>
        </w:rPr>
        <w:t xml:space="preserve"> right to appeal against a sentence in accordance with</w:t>
      </w:r>
      <w:r>
        <w:rPr>
          <w:lang w:val="en-GB"/>
        </w:rPr>
        <w:t xml:space="preserve"> </w:t>
      </w:r>
      <w:r w:rsidRPr="00877DC2">
        <w:rPr>
          <w:lang w:val="en-GB"/>
        </w:rPr>
        <w:t>the provisions of Articles 394 and 424 of the present Code,</w:t>
      </w:r>
      <w:r w:rsidR="00454445">
        <w:rPr>
          <w:lang w:val="en-GB"/>
        </w:rPr>
        <w:t xml:space="preserve"> and</w:t>
      </w:r>
      <w:r w:rsidRPr="00877DC2">
        <w:rPr>
          <w:lang w:val="en-GB"/>
        </w:rPr>
        <w:t xml:space="preserve"> deprivation of the right to demand, at</w:t>
      </w:r>
      <w:r>
        <w:rPr>
          <w:lang w:val="en-GB"/>
        </w:rPr>
        <w:t xml:space="preserve"> </w:t>
      </w:r>
      <w:r w:rsidRPr="00877DC2">
        <w:rPr>
          <w:lang w:val="en-GB"/>
        </w:rPr>
        <w:t xml:space="preserve">a later date, making the person criminally liable for the </w:t>
      </w:r>
      <w:r w:rsidRPr="00877DC2">
        <w:t>corresponding criminal offence and to change his claims for compensation for the inflicted damage.</w:t>
      </w:r>
    </w:p>
    <w:p w:rsidR="00877DC2" w:rsidRPr="00877DC2" w:rsidRDefault="00877DC2" w:rsidP="00877DC2">
      <w:pPr>
        <w:spacing w:after="160" w:line="259" w:lineRule="auto"/>
        <w:rPr>
          <w:lang w:val="uk-UA"/>
        </w:rPr>
      </w:pPr>
    </w:p>
    <w:p w:rsidR="00ED05AB" w:rsidRPr="00ED05AB" w:rsidRDefault="00ED05AB" w:rsidP="00ED05AB">
      <w:pPr>
        <w:spacing w:after="160" w:line="259" w:lineRule="auto"/>
        <w:rPr>
          <w:b/>
          <w:lang w:val="en-GB"/>
        </w:rPr>
      </w:pPr>
      <w:r w:rsidRPr="00ED05AB">
        <w:rPr>
          <w:b/>
          <w:lang w:val="en-GB"/>
        </w:rPr>
        <w:t>Article 477. Concept of private criminal proceedings</w:t>
      </w:r>
    </w:p>
    <w:p w:rsidR="00ED05AB" w:rsidRDefault="00ED05AB" w:rsidP="00ED05AB">
      <w:pPr>
        <w:spacing w:after="160" w:line="259" w:lineRule="auto"/>
        <w:rPr>
          <w:lang w:val="en-GB"/>
        </w:rPr>
      </w:pPr>
      <w:r w:rsidRPr="00ED05AB">
        <w:rPr>
          <w:lang w:val="en-GB"/>
        </w:rPr>
        <w:t xml:space="preserve">1. </w:t>
      </w:r>
      <w:r w:rsidRPr="00454445">
        <w:rPr>
          <w:u w:val="single"/>
          <w:lang w:val="en-GB"/>
        </w:rPr>
        <w:t>Private criminal proceedings</w:t>
      </w:r>
      <w:r w:rsidRPr="00454445">
        <w:rPr>
          <w:lang w:val="en-GB"/>
        </w:rPr>
        <w:t xml:space="preserve"> </w:t>
      </w:r>
      <w:r w:rsidRPr="00ED05AB">
        <w:rPr>
          <w:lang w:val="en-GB"/>
        </w:rPr>
        <w:t>means proceedings which may by initiated by investigator,</w:t>
      </w:r>
      <w:r>
        <w:rPr>
          <w:lang w:val="en-GB"/>
        </w:rPr>
        <w:t xml:space="preserve"> </w:t>
      </w:r>
      <w:r w:rsidRPr="00ED05AB">
        <w:rPr>
          <w:lang w:val="en-GB"/>
        </w:rPr>
        <w:t>public prosecutor only based on the victim’s application in respect of criminal offences</w:t>
      </w:r>
      <w:r>
        <w:rPr>
          <w:lang w:val="en-GB"/>
        </w:rPr>
        <w:t xml:space="preserve"> </w:t>
      </w:r>
      <w:r w:rsidRPr="00ED05AB">
        <w:rPr>
          <w:lang w:val="en-GB"/>
        </w:rPr>
        <w:t>established in:</w:t>
      </w:r>
      <w:r w:rsidRPr="00ED05AB">
        <w:rPr>
          <w:lang w:val="en-GB"/>
        </w:rPr>
        <w:cr/>
      </w:r>
      <w:r>
        <w:rPr>
          <w:lang w:val="en-GB"/>
        </w:rPr>
        <w:t xml:space="preserve">1) </w:t>
      </w:r>
      <w:r w:rsidR="00877DC2">
        <w:rPr>
          <w:lang w:val="en-GB"/>
        </w:rPr>
        <w:t>…</w:t>
      </w:r>
      <w:r w:rsidRPr="00ED05AB">
        <w:rPr>
          <w:lang w:val="en-GB"/>
        </w:rPr>
        <w:t xml:space="preserve">paragraph 1 of Article 152 (rape without aggravating circumstances), </w:t>
      </w:r>
      <w:r w:rsidR="00877DC2" w:rsidRPr="00877DC2">
        <w:rPr>
          <w:lang w:val="en-GB"/>
        </w:rPr>
        <w:t>paragraph 1 of Article 15</w:t>
      </w:r>
      <w:r w:rsidR="00877DC2">
        <w:rPr>
          <w:lang w:val="en-GB"/>
        </w:rPr>
        <w:t>3 (sexual violence),</w:t>
      </w:r>
      <w:r w:rsidR="00877DC2" w:rsidRPr="00877DC2">
        <w:rPr>
          <w:lang w:val="en-GB"/>
        </w:rPr>
        <w:t xml:space="preserve"> </w:t>
      </w:r>
      <w:r w:rsidRPr="00ED05AB">
        <w:rPr>
          <w:lang w:val="en-GB"/>
        </w:rPr>
        <w:t>Article</w:t>
      </w:r>
      <w:r w:rsidR="006C2FEF">
        <w:rPr>
          <w:lang w:val="en-GB"/>
        </w:rPr>
        <w:t xml:space="preserve"> </w:t>
      </w:r>
      <w:r w:rsidRPr="00ED05AB">
        <w:rPr>
          <w:lang w:val="en-GB"/>
        </w:rPr>
        <w:t>154 (</w:t>
      </w:r>
      <w:r w:rsidR="00877DC2">
        <w:rPr>
          <w:lang w:val="en-GB"/>
        </w:rPr>
        <w:t>c</w:t>
      </w:r>
      <w:r w:rsidR="00877DC2" w:rsidRPr="00877DC2">
        <w:rPr>
          <w:lang w:val="en-GB"/>
        </w:rPr>
        <w:t>ompulsion to sexual intercourse</w:t>
      </w:r>
      <w:r w:rsidRPr="00ED05AB">
        <w:rPr>
          <w:lang w:val="en-GB"/>
        </w:rPr>
        <w:t>)</w:t>
      </w:r>
      <w:r w:rsidR="00877DC2">
        <w:rPr>
          <w:lang w:val="en-GB"/>
        </w:rPr>
        <w:t>…</w:t>
      </w:r>
    </w:p>
    <w:p w:rsidR="000D1C5B" w:rsidRPr="00721887" w:rsidRDefault="000D1C5B" w:rsidP="000D1C5B">
      <w:pPr>
        <w:spacing w:after="160" w:line="259" w:lineRule="auto"/>
        <w:rPr>
          <w:lang w:val="en-US"/>
        </w:rPr>
      </w:pPr>
    </w:p>
    <w:p w:rsidR="005D5316" w:rsidRPr="00173295" w:rsidRDefault="005D5316" w:rsidP="005D5316">
      <w:pPr>
        <w:numPr>
          <w:ilvl w:val="1"/>
          <w:numId w:val="16"/>
        </w:numPr>
        <w:spacing w:after="160" w:line="259" w:lineRule="auto"/>
        <w:rPr>
          <w:lang w:val="en-GB"/>
        </w:rPr>
      </w:pPr>
      <w:r w:rsidRPr="00454445">
        <w:rPr>
          <w:color w:val="4F81BD" w:themeColor="accent1"/>
          <w:lang w:val="en-GB"/>
        </w:rPr>
        <w:t>Regardless of the law, is reconciliation permitted in practice?</w:t>
      </w:r>
      <w:r w:rsidRPr="00173295">
        <w:rPr>
          <w:lang w:val="en-GB"/>
        </w:rPr>
        <w:t xml:space="preserve"> </w:t>
      </w:r>
      <w:r w:rsidRPr="00454445">
        <w:rPr>
          <w:b/>
          <w:lang w:val="en-GB"/>
        </w:rPr>
        <w:t>YES</w:t>
      </w:r>
      <w:r w:rsidR="00454445">
        <w:rPr>
          <w:b/>
          <w:lang w:val="en-GB"/>
        </w:rPr>
        <w:t xml:space="preserve"> </w:t>
      </w:r>
      <w:r w:rsidR="00454445" w:rsidRPr="00454445">
        <w:rPr>
          <w:color w:val="4F81BD" w:themeColor="accent1"/>
          <w:lang w:val="en-GB"/>
        </w:rPr>
        <w:t>–</w:t>
      </w:r>
      <w:r w:rsidRPr="00454445">
        <w:rPr>
          <w:color w:val="4F81BD" w:themeColor="accent1"/>
          <w:lang w:val="en-GB"/>
        </w:rPr>
        <w:t xml:space="preserve"> and what is the practice in this regard?</w:t>
      </w:r>
    </w:p>
    <w:p w:rsidR="004A03D6" w:rsidRPr="004A03D6" w:rsidRDefault="004A03D6" w:rsidP="004A03D6">
      <w:pPr>
        <w:rPr>
          <w:lang w:val="en-US"/>
        </w:rPr>
      </w:pPr>
      <w:r w:rsidRPr="004A03D6">
        <w:rPr>
          <w:lang w:val="en-US"/>
        </w:rPr>
        <w:t>There are two aspects of existing practices of reconcili</w:t>
      </w:r>
      <w:r>
        <w:rPr>
          <w:lang w:val="en-US"/>
        </w:rPr>
        <w:t>ation</w:t>
      </w:r>
      <w:r w:rsidRPr="004A03D6">
        <w:rPr>
          <w:lang w:val="en-US"/>
        </w:rPr>
        <w:t xml:space="preserve"> the victim with the rapist</w:t>
      </w:r>
    </w:p>
    <w:p w:rsidR="00EB5833" w:rsidRPr="006F45C0" w:rsidRDefault="004A03D6" w:rsidP="004A03D6">
      <w:pPr>
        <w:rPr>
          <w:b/>
          <w:highlight w:val="green"/>
          <w:lang w:val="uk-UA"/>
        </w:rPr>
      </w:pPr>
      <w:r w:rsidRPr="006F45C0">
        <w:rPr>
          <w:b/>
          <w:lang w:val="en-US"/>
        </w:rPr>
        <w:t>1. In order to avoid accusations of rape, rapists often take steps to cl</w:t>
      </w:r>
      <w:r w:rsidRPr="006F45C0">
        <w:rPr>
          <w:b/>
          <w:lang w:val="en-US"/>
        </w:rPr>
        <w:t>ose criminal proceedings before</w:t>
      </w:r>
      <w:r w:rsidRPr="006F45C0">
        <w:rPr>
          <w:b/>
          <w:lang w:val="en-US"/>
        </w:rPr>
        <w:t xml:space="preserve"> a declaration of suspicion and charges.</w:t>
      </w:r>
    </w:p>
    <w:p w:rsidR="006F45C0" w:rsidRDefault="006F45C0" w:rsidP="006F45C0">
      <w:pPr>
        <w:rPr>
          <w:lang w:val="en-US"/>
        </w:rPr>
      </w:pPr>
      <w:r>
        <w:rPr>
          <w:lang w:val="en-US"/>
        </w:rPr>
        <w:t xml:space="preserve">According to the </w:t>
      </w:r>
      <w:r w:rsidRPr="006F45C0">
        <w:rPr>
          <w:lang w:val="en-US"/>
        </w:rPr>
        <w:t>Article 284</w:t>
      </w:r>
      <w:r>
        <w:rPr>
          <w:lang w:val="en-US"/>
        </w:rPr>
        <w:t xml:space="preserve"> of the Criminal Procedural Code of Ukraine </w:t>
      </w:r>
    </w:p>
    <w:p w:rsidR="006F45C0" w:rsidRPr="006F45C0" w:rsidRDefault="006F45C0" w:rsidP="006F45C0">
      <w:pPr>
        <w:rPr>
          <w:lang w:val="en-US"/>
        </w:rPr>
      </w:pPr>
      <w:r w:rsidRPr="006F45C0">
        <w:rPr>
          <w:lang w:val="en-US"/>
        </w:rPr>
        <w:t xml:space="preserve">1. Criminal proceedings </w:t>
      </w:r>
      <w:proofErr w:type="gramStart"/>
      <w:r w:rsidRPr="006F45C0">
        <w:rPr>
          <w:lang w:val="en-US"/>
        </w:rPr>
        <w:t>shall be closed</w:t>
      </w:r>
      <w:proofErr w:type="gramEnd"/>
      <w:r w:rsidRPr="006F45C0">
        <w:rPr>
          <w:lang w:val="en-US"/>
        </w:rPr>
        <w:t xml:space="preserve"> if:</w:t>
      </w:r>
    </w:p>
    <w:p w:rsidR="006F45C0" w:rsidRPr="006F45C0" w:rsidRDefault="006F45C0" w:rsidP="006F45C0">
      <w:pPr>
        <w:rPr>
          <w:lang w:val="en-US"/>
        </w:rPr>
      </w:pPr>
      <w:r w:rsidRPr="006F45C0">
        <w:rPr>
          <w:lang w:val="en-US"/>
        </w:rPr>
        <w:t xml:space="preserve">1) </w:t>
      </w:r>
      <w:proofErr w:type="gramStart"/>
      <w:r w:rsidRPr="006F45C0">
        <w:rPr>
          <w:lang w:val="en-US"/>
        </w:rPr>
        <w:t>the</w:t>
      </w:r>
      <w:proofErr w:type="gramEnd"/>
      <w:r w:rsidRPr="006F45C0">
        <w:rPr>
          <w:lang w:val="en-US"/>
        </w:rPr>
        <w:t xml:space="preserve"> absence of an event of a criminal offense has been established;</w:t>
      </w:r>
    </w:p>
    <w:p w:rsidR="006F45C0" w:rsidRPr="006F45C0" w:rsidRDefault="006F45C0" w:rsidP="006F45C0">
      <w:pPr>
        <w:rPr>
          <w:lang w:val="en-US"/>
        </w:rPr>
      </w:pPr>
      <w:r w:rsidRPr="006F45C0">
        <w:rPr>
          <w:lang w:val="en-US"/>
        </w:rPr>
        <w:t xml:space="preserve">2) </w:t>
      </w:r>
      <w:proofErr w:type="gramStart"/>
      <w:r w:rsidRPr="006F45C0">
        <w:rPr>
          <w:lang w:val="en-US"/>
        </w:rPr>
        <w:t>the</w:t>
      </w:r>
      <w:proofErr w:type="gramEnd"/>
      <w:r w:rsidRPr="006F45C0">
        <w:rPr>
          <w:lang w:val="en-US"/>
        </w:rPr>
        <w:t xml:space="preserve"> absence of a criminal offense in the act has been established;</w:t>
      </w:r>
    </w:p>
    <w:p w:rsidR="006F45C0" w:rsidRDefault="006F45C0" w:rsidP="006F45C0">
      <w:pPr>
        <w:rPr>
          <w:lang w:val="en-US"/>
        </w:rPr>
      </w:pPr>
      <w:r w:rsidRPr="006F45C0">
        <w:rPr>
          <w:lang w:val="en-US"/>
        </w:rPr>
        <w:lastRenderedPageBreak/>
        <w:t xml:space="preserve">3) </w:t>
      </w:r>
      <w:proofErr w:type="gramStart"/>
      <w:r w:rsidRPr="006F45C0">
        <w:rPr>
          <w:lang w:val="en-US"/>
        </w:rPr>
        <w:t>insufficient</w:t>
      </w:r>
      <w:proofErr w:type="gramEnd"/>
      <w:r w:rsidRPr="006F45C0">
        <w:rPr>
          <w:lang w:val="en-US"/>
        </w:rPr>
        <w:t xml:space="preserve"> evidence has been established to prove the guilt of a person in court and the possibilities to obtain them have been exhausted;</w:t>
      </w:r>
    </w:p>
    <w:p w:rsidR="002C504D" w:rsidRPr="00361DAB" w:rsidRDefault="002C504D" w:rsidP="002C504D">
      <w:pPr>
        <w:rPr>
          <w:lang w:val="en-US"/>
        </w:rPr>
      </w:pPr>
      <w:r>
        <w:rPr>
          <w:lang w:val="en-US"/>
        </w:rPr>
        <w:t>[…]</w:t>
      </w:r>
    </w:p>
    <w:p w:rsidR="006F45C0" w:rsidRDefault="006F45C0" w:rsidP="006F45C0">
      <w:pPr>
        <w:rPr>
          <w:lang w:val="en-US"/>
        </w:rPr>
      </w:pPr>
      <w:r w:rsidRPr="006F45C0">
        <w:rPr>
          <w:lang w:val="en-US"/>
        </w:rPr>
        <w:t>Participants in criminal proceedings have the right to request the prosecutor to close the criminal proceedings if there are grounds provided for in this paragraph</w:t>
      </w:r>
      <w:proofErr w:type="gramStart"/>
      <w:r w:rsidRPr="006F45C0">
        <w:rPr>
          <w:lang w:val="en-US"/>
        </w:rPr>
        <w:t>;</w:t>
      </w:r>
      <w:proofErr w:type="gramEnd"/>
    </w:p>
    <w:p w:rsidR="002C504D" w:rsidRPr="00361DAB" w:rsidRDefault="002C504D" w:rsidP="002C504D">
      <w:pPr>
        <w:rPr>
          <w:lang w:val="en-US"/>
        </w:rPr>
      </w:pPr>
      <w:r>
        <w:rPr>
          <w:lang w:val="en-US"/>
        </w:rPr>
        <w:t>[…]</w:t>
      </w:r>
    </w:p>
    <w:p w:rsidR="002C504D" w:rsidRPr="00746341" w:rsidRDefault="006F45C0" w:rsidP="002C504D">
      <w:pPr>
        <w:rPr>
          <w:rFonts w:cstheme="minorHAnsi"/>
          <w:lang w:val="en-US"/>
        </w:rPr>
      </w:pPr>
      <w:r w:rsidRPr="006F45C0">
        <w:rPr>
          <w:lang w:val="en-US"/>
        </w:rPr>
        <w:t xml:space="preserve">7) the </w:t>
      </w:r>
      <w:r w:rsidRPr="00746341">
        <w:rPr>
          <w:rFonts w:cstheme="minorHAnsi"/>
          <w:lang w:val="en-US"/>
        </w:rPr>
        <w:t xml:space="preserve">victim, and in the cases provided for by this Code, his representative has waived the charge of criminal proceedings in the form of private prosecution, </w:t>
      </w:r>
      <w:r w:rsidRPr="00746341">
        <w:rPr>
          <w:rFonts w:cstheme="minorHAnsi"/>
          <w:b/>
          <w:lang w:val="en-US"/>
        </w:rPr>
        <w:t>except for criminal proceedings for a criminal offense related to domestic violence;</w:t>
      </w:r>
      <w:r w:rsidR="00B35161" w:rsidRPr="00746341">
        <w:rPr>
          <w:rFonts w:cstheme="minorHAnsi"/>
          <w:b/>
        </w:rPr>
        <w:br/>
      </w:r>
      <w:r w:rsidR="002C504D" w:rsidRPr="00746341">
        <w:rPr>
          <w:rFonts w:cstheme="minorHAnsi"/>
          <w:lang w:val="en-US"/>
        </w:rPr>
        <w:t>[…]</w:t>
      </w:r>
    </w:p>
    <w:p w:rsidR="006F45C0" w:rsidRPr="00746341" w:rsidRDefault="006F45C0" w:rsidP="006F45C0">
      <w:pPr>
        <w:rPr>
          <w:rFonts w:cstheme="minorHAnsi"/>
          <w:shd w:val="clear" w:color="auto" w:fill="FFFFFF"/>
          <w:lang w:val="en-US"/>
        </w:rPr>
      </w:pPr>
    </w:p>
    <w:p w:rsidR="006F45C0" w:rsidRDefault="006F45C0" w:rsidP="006F45C0">
      <w:pPr>
        <w:rPr>
          <w:rFonts w:cstheme="minorHAnsi"/>
          <w:shd w:val="clear" w:color="auto" w:fill="FFFFFF"/>
        </w:rPr>
      </w:pPr>
      <w:r w:rsidRPr="00746341">
        <w:rPr>
          <w:rFonts w:cstheme="minorHAnsi"/>
          <w:shd w:val="clear" w:color="auto" w:fill="FFFFFF"/>
        </w:rPr>
        <w:t xml:space="preserve">So, there are </w:t>
      </w:r>
      <w:r w:rsidR="002C504D" w:rsidRPr="00746341">
        <w:rPr>
          <w:rFonts w:cstheme="minorHAnsi"/>
          <w:shd w:val="clear" w:color="auto" w:fill="FFFFFF"/>
        </w:rPr>
        <w:t>widespread practice of pressure on the victim by the rapist and / or investigator in order to "reconcile" and file a waiver of charges, which is the basis for closing the criminal proceedings</w:t>
      </w:r>
      <w:r w:rsidR="00746341">
        <w:rPr>
          <w:rFonts w:cstheme="minorHAnsi"/>
          <w:shd w:val="clear" w:color="auto" w:fill="FFFFFF"/>
        </w:rPr>
        <w:t>.</w:t>
      </w:r>
    </w:p>
    <w:p w:rsidR="00746341" w:rsidRDefault="00746341" w:rsidP="006F45C0">
      <w:pPr>
        <w:rPr>
          <w:rFonts w:cstheme="minorHAnsi"/>
          <w:shd w:val="clear" w:color="auto" w:fill="FFFFFF"/>
        </w:rPr>
      </w:pPr>
      <w:r>
        <w:rPr>
          <w:rFonts w:cstheme="minorHAnsi"/>
          <w:shd w:val="clear" w:color="auto" w:fill="FFFFFF"/>
          <w:lang w:val="en-US"/>
        </w:rPr>
        <w:t>I</w:t>
      </w:r>
      <w:r w:rsidRPr="00746341">
        <w:rPr>
          <w:rFonts w:cstheme="minorHAnsi"/>
          <w:shd w:val="clear" w:color="auto" w:fill="FFFFFF"/>
        </w:rPr>
        <w:t xml:space="preserve">n the </w:t>
      </w:r>
      <w:r>
        <w:rPr>
          <w:rFonts w:cstheme="minorHAnsi"/>
          <w:shd w:val="clear" w:color="auto" w:fill="FFFFFF"/>
        </w:rPr>
        <w:t>case</w:t>
      </w:r>
      <w:r w:rsidRPr="00746341">
        <w:rPr>
          <w:rFonts w:cstheme="minorHAnsi"/>
          <w:shd w:val="clear" w:color="auto" w:fill="FFFFFF"/>
        </w:rPr>
        <w:t xml:space="preserve"> </w:t>
      </w:r>
      <w:r>
        <w:rPr>
          <w:rFonts w:cstheme="minorHAnsi"/>
          <w:shd w:val="clear" w:color="auto" w:fill="FFFFFF"/>
        </w:rPr>
        <w:t xml:space="preserve">when </w:t>
      </w:r>
      <w:r w:rsidRPr="00746341">
        <w:rPr>
          <w:rFonts w:cstheme="minorHAnsi"/>
          <w:shd w:val="clear" w:color="auto" w:fill="FFFFFF"/>
        </w:rPr>
        <w:t xml:space="preserve">the </w:t>
      </w:r>
      <w:r>
        <w:rPr>
          <w:rFonts w:cstheme="minorHAnsi"/>
          <w:shd w:val="clear" w:color="auto" w:fill="FFFFFF"/>
        </w:rPr>
        <w:t>waiver</w:t>
      </w:r>
      <w:r w:rsidRPr="00746341">
        <w:rPr>
          <w:rFonts w:cstheme="minorHAnsi"/>
          <w:shd w:val="clear" w:color="auto" w:fill="FFFFFF"/>
        </w:rPr>
        <w:t xml:space="preserve"> of charges cannot be grounds for closing criminal proceedings (</w:t>
      </w:r>
      <w:r>
        <w:rPr>
          <w:rFonts w:cstheme="minorHAnsi"/>
          <w:shd w:val="clear" w:color="auto" w:fill="FFFFFF"/>
        </w:rPr>
        <w:t>aggravating circumstances</w:t>
      </w:r>
      <w:r w:rsidRPr="00746341">
        <w:rPr>
          <w:rFonts w:cstheme="minorHAnsi"/>
          <w:shd w:val="clear" w:color="auto" w:fill="FFFFFF"/>
        </w:rPr>
        <w:t xml:space="preserve"> or marital rape), the victim is often "persuaded" to reconcile and not provide the investigation with the necessary explanations or evidence that will result in c</w:t>
      </w:r>
      <w:r>
        <w:rPr>
          <w:rFonts w:cstheme="minorHAnsi"/>
          <w:shd w:val="clear" w:color="auto" w:fill="FFFFFF"/>
        </w:rPr>
        <w:t xml:space="preserve">losing criminal proceedings on the ground of insufficient </w:t>
      </w:r>
      <w:r w:rsidRPr="00746341">
        <w:rPr>
          <w:rFonts w:cstheme="minorHAnsi"/>
          <w:shd w:val="clear" w:color="auto" w:fill="FFFFFF"/>
        </w:rPr>
        <w:t>evidence</w:t>
      </w:r>
      <w:r>
        <w:rPr>
          <w:rFonts w:cstheme="minorHAnsi"/>
          <w:shd w:val="clear" w:color="auto" w:fill="FFFFFF"/>
        </w:rPr>
        <w:t>s</w:t>
      </w:r>
      <w:r w:rsidRPr="00746341">
        <w:rPr>
          <w:rFonts w:cstheme="minorHAnsi"/>
          <w:shd w:val="clear" w:color="auto" w:fill="FFFFFF"/>
        </w:rPr>
        <w:t xml:space="preserve"> or other</w:t>
      </w:r>
      <w:r>
        <w:rPr>
          <w:rFonts w:cstheme="minorHAnsi"/>
          <w:shd w:val="clear" w:color="auto" w:fill="FFFFFF"/>
        </w:rPr>
        <w:t xml:space="preserve"> ground mentioned above.</w:t>
      </w:r>
    </w:p>
    <w:p w:rsidR="00CF7CF0" w:rsidRDefault="00CF7CF0" w:rsidP="006F45C0">
      <w:pPr>
        <w:rPr>
          <w:rFonts w:cstheme="minorHAnsi"/>
          <w:shd w:val="clear" w:color="auto" w:fill="FFFFFF"/>
        </w:rPr>
      </w:pPr>
    </w:p>
    <w:p w:rsidR="00CF7CF0" w:rsidRPr="00CF7CF0" w:rsidRDefault="00CF7CF0" w:rsidP="00372061">
      <w:pPr>
        <w:pStyle w:val="a3"/>
        <w:numPr>
          <w:ilvl w:val="0"/>
          <w:numId w:val="7"/>
        </w:numPr>
        <w:rPr>
          <w:rFonts w:cstheme="minorHAnsi"/>
          <w:b/>
          <w:shd w:val="clear" w:color="auto" w:fill="FFFFFF"/>
          <w:lang w:val="en-US"/>
        </w:rPr>
      </w:pPr>
      <w:r w:rsidRPr="00CF7CF0">
        <w:rPr>
          <w:rFonts w:cstheme="minorHAnsi"/>
          <w:b/>
          <w:shd w:val="clear" w:color="auto" w:fill="FFFFFF"/>
          <w:lang w:val="en-US"/>
        </w:rPr>
        <w:t xml:space="preserve">Approval of a reconciliation agreement </w:t>
      </w:r>
      <w:proofErr w:type="spellStart"/>
      <w:r w:rsidR="00372061" w:rsidRPr="00372061">
        <w:rPr>
          <w:rFonts w:cstheme="minorHAnsi"/>
          <w:b/>
          <w:shd w:val="clear" w:color="auto" w:fill="FFFFFF"/>
          <w:lang w:val="uk-UA"/>
        </w:rPr>
        <w:t>do</w:t>
      </w:r>
      <w:proofErr w:type="spellEnd"/>
      <w:r w:rsidR="00372061" w:rsidRPr="00372061">
        <w:rPr>
          <w:rFonts w:cstheme="minorHAnsi"/>
          <w:b/>
          <w:shd w:val="clear" w:color="auto" w:fill="FFFFFF"/>
          <w:lang w:val="uk-UA"/>
        </w:rPr>
        <w:t xml:space="preserve"> </w:t>
      </w:r>
      <w:proofErr w:type="spellStart"/>
      <w:r w:rsidR="00372061" w:rsidRPr="00372061">
        <w:rPr>
          <w:rFonts w:cstheme="minorHAnsi"/>
          <w:b/>
          <w:shd w:val="clear" w:color="auto" w:fill="FFFFFF"/>
          <w:lang w:val="uk-UA"/>
        </w:rPr>
        <w:t>not</w:t>
      </w:r>
      <w:proofErr w:type="spellEnd"/>
      <w:r w:rsidR="00372061" w:rsidRPr="00372061">
        <w:rPr>
          <w:rFonts w:cstheme="minorHAnsi"/>
          <w:b/>
          <w:shd w:val="clear" w:color="auto" w:fill="FFFFFF"/>
          <w:lang w:val="uk-UA"/>
        </w:rPr>
        <w:t xml:space="preserve"> </w:t>
      </w:r>
      <w:proofErr w:type="spellStart"/>
      <w:r w:rsidR="00372061" w:rsidRPr="00372061">
        <w:rPr>
          <w:rFonts w:cstheme="minorHAnsi"/>
          <w:b/>
          <w:shd w:val="clear" w:color="auto" w:fill="FFFFFF"/>
          <w:lang w:val="uk-UA"/>
        </w:rPr>
        <w:t>always</w:t>
      </w:r>
      <w:proofErr w:type="spellEnd"/>
      <w:r w:rsidR="00372061" w:rsidRPr="00372061">
        <w:rPr>
          <w:rFonts w:cstheme="minorHAnsi"/>
          <w:b/>
          <w:shd w:val="clear" w:color="auto" w:fill="FFFFFF"/>
          <w:lang w:val="uk-UA"/>
        </w:rPr>
        <w:t xml:space="preserve"> </w:t>
      </w:r>
      <w:proofErr w:type="spellStart"/>
      <w:r w:rsidR="00372061" w:rsidRPr="00372061">
        <w:rPr>
          <w:rFonts w:cstheme="minorHAnsi"/>
          <w:b/>
          <w:shd w:val="clear" w:color="auto" w:fill="FFFFFF"/>
          <w:lang w:val="uk-UA"/>
        </w:rPr>
        <w:t>meet</w:t>
      </w:r>
      <w:proofErr w:type="spellEnd"/>
      <w:r w:rsidR="00372061" w:rsidRPr="00372061">
        <w:rPr>
          <w:rFonts w:cstheme="minorHAnsi"/>
          <w:b/>
          <w:shd w:val="clear" w:color="auto" w:fill="FFFFFF"/>
          <w:lang w:val="uk-UA"/>
        </w:rPr>
        <w:t xml:space="preserve"> </w:t>
      </w:r>
      <w:proofErr w:type="spellStart"/>
      <w:r w:rsidR="00372061" w:rsidRPr="00372061">
        <w:rPr>
          <w:rFonts w:cstheme="minorHAnsi"/>
          <w:b/>
          <w:shd w:val="clear" w:color="auto" w:fill="FFFFFF"/>
          <w:lang w:val="uk-UA"/>
        </w:rPr>
        <w:t>the</w:t>
      </w:r>
      <w:proofErr w:type="spellEnd"/>
      <w:r w:rsidR="00372061" w:rsidRPr="00372061">
        <w:rPr>
          <w:rFonts w:cstheme="minorHAnsi"/>
          <w:b/>
          <w:shd w:val="clear" w:color="auto" w:fill="FFFFFF"/>
          <w:lang w:val="uk-UA"/>
        </w:rPr>
        <w:t xml:space="preserve"> </w:t>
      </w:r>
      <w:proofErr w:type="spellStart"/>
      <w:r w:rsidR="00372061" w:rsidRPr="00372061">
        <w:rPr>
          <w:rFonts w:cstheme="minorHAnsi"/>
          <w:b/>
          <w:shd w:val="clear" w:color="auto" w:fill="FFFFFF"/>
          <w:lang w:val="uk-UA"/>
        </w:rPr>
        <w:t>interests</w:t>
      </w:r>
      <w:proofErr w:type="spellEnd"/>
      <w:r w:rsidR="00372061" w:rsidRPr="00372061">
        <w:rPr>
          <w:rFonts w:cstheme="minorHAnsi"/>
          <w:b/>
          <w:shd w:val="clear" w:color="auto" w:fill="FFFFFF"/>
          <w:lang w:val="uk-UA"/>
        </w:rPr>
        <w:t xml:space="preserve"> </w:t>
      </w:r>
      <w:proofErr w:type="spellStart"/>
      <w:r w:rsidR="00372061" w:rsidRPr="00372061">
        <w:rPr>
          <w:rFonts w:cstheme="minorHAnsi"/>
          <w:b/>
          <w:shd w:val="clear" w:color="auto" w:fill="FFFFFF"/>
          <w:lang w:val="uk-UA"/>
        </w:rPr>
        <w:t>of</w:t>
      </w:r>
      <w:proofErr w:type="spellEnd"/>
      <w:r w:rsidR="00372061" w:rsidRPr="00372061">
        <w:rPr>
          <w:rFonts w:cstheme="minorHAnsi"/>
          <w:b/>
          <w:shd w:val="clear" w:color="auto" w:fill="FFFFFF"/>
          <w:lang w:val="uk-UA"/>
        </w:rPr>
        <w:t xml:space="preserve"> </w:t>
      </w:r>
      <w:proofErr w:type="spellStart"/>
      <w:r w:rsidR="00372061" w:rsidRPr="00372061">
        <w:rPr>
          <w:rFonts w:cstheme="minorHAnsi"/>
          <w:b/>
          <w:shd w:val="clear" w:color="auto" w:fill="FFFFFF"/>
          <w:lang w:val="uk-UA"/>
        </w:rPr>
        <w:t>victims</w:t>
      </w:r>
      <w:proofErr w:type="spellEnd"/>
      <w:r w:rsidR="00372061" w:rsidRPr="00372061">
        <w:rPr>
          <w:rFonts w:cstheme="minorHAnsi"/>
          <w:b/>
          <w:shd w:val="clear" w:color="auto" w:fill="FFFFFF"/>
          <w:lang w:val="uk-UA"/>
        </w:rPr>
        <w:t xml:space="preserve"> </w:t>
      </w:r>
      <w:proofErr w:type="spellStart"/>
      <w:r w:rsidR="00372061" w:rsidRPr="00372061">
        <w:rPr>
          <w:rFonts w:cstheme="minorHAnsi"/>
          <w:b/>
          <w:shd w:val="clear" w:color="auto" w:fill="FFFFFF"/>
          <w:lang w:val="uk-UA"/>
        </w:rPr>
        <w:t>and</w:t>
      </w:r>
      <w:proofErr w:type="spellEnd"/>
      <w:r w:rsidR="00372061" w:rsidRPr="00372061">
        <w:rPr>
          <w:rFonts w:cstheme="minorHAnsi"/>
          <w:b/>
          <w:shd w:val="clear" w:color="auto" w:fill="FFFFFF"/>
          <w:lang w:val="uk-UA"/>
        </w:rPr>
        <w:t xml:space="preserve"> </w:t>
      </w:r>
      <w:proofErr w:type="spellStart"/>
      <w:r w:rsidR="00372061" w:rsidRPr="00372061">
        <w:rPr>
          <w:rFonts w:cstheme="minorHAnsi"/>
          <w:b/>
          <w:shd w:val="clear" w:color="auto" w:fill="FFFFFF"/>
          <w:lang w:val="uk-UA"/>
        </w:rPr>
        <w:t>restore</w:t>
      </w:r>
      <w:proofErr w:type="spellEnd"/>
      <w:r w:rsidR="00372061" w:rsidRPr="00372061">
        <w:rPr>
          <w:rFonts w:cstheme="minorHAnsi"/>
          <w:b/>
          <w:shd w:val="clear" w:color="auto" w:fill="FFFFFF"/>
          <w:lang w:val="uk-UA"/>
        </w:rPr>
        <w:t xml:space="preserve"> </w:t>
      </w:r>
      <w:r w:rsidR="00372061">
        <w:rPr>
          <w:rFonts w:cstheme="minorHAnsi"/>
          <w:b/>
          <w:shd w:val="clear" w:color="auto" w:fill="FFFFFF"/>
          <w:lang w:val="en-US"/>
        </w:rPr>
        <w:t xml:space="preserve">victims’ </w:t>
      </w:r>
      <w:proofErr w:type="spellStart"/>
      <w:r w:rsidR="00372061" w:rsidRPr="00372061">
        <w:rPr>
          <w:rFonts w:cstheme="minorHAnsi"/>
          <w:b/>
          <w:shd w:val="clear" w:color="auto" w:fill="FFFFFF"/>
          <w:lang w:val="uk-UA"/>
        </w:rPr>
        <w:t>rights</w:t>
      </w:r>
      <w:proofErr w:type="spellEnd"/>
    </w:p>
    <w:p w:rsidR="00CF7CF0" w:rsidRPr="00CF7CF0" w:rsidRDefault="00CF7CF0" w:rsidP="00CF7CF0">
      <w:pPr>
        <w:shd w:val="clear" w:color="auto" w:fill="FFFFFF"/>
        <w:spacing w:after="0" w:line="240" w:lineRule="auto"/>
        <w:outlineLvl w:val="2"/>
        <w:rPr>
          <w:rFonts w:eastAsia="Times New Roman" w:cstheme="minorHAnsi"/>
          <w:bCs/>
          <w:lang w:val="en-US" w:eastAsia="uk-UA"/>
        </w:rPr>
      </w:pPr>
      <w:r w:rsidRPr="00CF7CF0">
        <w:rPr>
          <w:rFonts w:eastAsia="Times New Roman" w:cstheme="minorHAnsi"/>
          <w:bCs/>
          <w:lang w:val="en-US" w:eastAsia="uk-UA"/>
        </w:rPr>
        <w:t xml:space="preserve">According to the </w:t>
      </w:r>
      <w:r w:rsidRPr="00CF7CF0">
        <w:rPr>
          <w:rFonts w:eastAsia="Times New Roman" w:cstheme="minorHAnsi"/>
          <w:bCs/>
          <w:lang w:val="en-US" w:eastAsia="uk-UA"/>
        </w:rPr>
        <w:t>Article 471</w:t>
      </w:r>
      <w:r w:rsidRPr="00CF7CF0">
        <w:rPr>
          <w:rFonts w:eastAsia="Times New Roman" w:cstheme="minorHAnsi"/>
          <w:bCs/>
          <w:lang w:val="en-US" w:eastAsia="uk-UA"/>
        </w:rPr>
        <w:t xml:space="preserve"> of the Criminal Procedural Code of Ukraine </w:t>
      </w:r>
    </w:p>
    <w:p w:rsidR="00CF7CF0" w:rsidRPr="00CF7CF0" w:rsidRDefault="00CF7CF0" w:rsidP="00CF7CF0">
      <w:pPr>
        <w:shd w:val="clear" w:color="auto" w:fill="FFFFFF"/>
        <w:spacing w:after="0" w:line="240" w:lineRule="auto"/>
        <w:outlineLvl w:val="2"/>
        <w:rPr>
          <w:rFonts w:eastAsia="Times New Roman" w:cstheme="minorHAnsi"/>
          <w:bCs/>
          <w:lang w:val="en-US" w:eastAsia="uk-UA"/>
        </w:rPr>
      </w:pPr>
    </w:p>
    <w:p w:rsidR="00CF7CF0" w:rsidRPr="00372061" w:rsidRDefault="00CF7CF0" w:rsidP="00CF7CF0">
      <w:pPr>
        <w:rPr>
          <w:rFonts w:eastAsia="Times New Roman" w:cstheme="minorHAnsi"/>
          <w:bCs/>
          <w:lang w:val="en-US" w:eastAsia="uk-UA"/>
        </w:rPr>
      </w:pPr>
      <w:r w:rsidRPr="00CF7CF0">
        <w:rPr>
          <w:rFonts w:eastAsia="Times New Roman" w:cstheme="minorHAnsi"/>
          <w:bCs/>
          <w:lang w:val="en-US" w:eastAsia="uk-UA"/>
        </w:rPr>
        <w:t xml:space="preserve">1. The </w:t>
      </w:r>
      <w:r>
        <w:rPr>
          <w:rFonts w:eastAsia="Times New Roman" w:cstheme="minorHAnsi"/>
          <w:bCs/>
          <w:lang w:val="en-US" w:eastAsia="uk-UA"/>
        </w:rPr>
        <w:t>re</w:t>
      </w:r>
      <w:r w:rsidRPr="00CF7CF0">
        <w:rPr>
          <w:rFonts w:eastAsia="Times New Roman" w:cstheme="minorHAnsi"/>
          <w:bCs/>
          <w:lang w:val="en-US" w:eastAsia="uk-UA"/>
        </w:rPr>
        <w:t xml:space="preserve">conciliation agreement shall specify its parties, the formulation of suspicion or accusation </w:t>
      </w:r>
      <w:r w:rsidRPr="00372061">
        <w:rPr>
          <w:rFonts w:eastAsia="Times New Roman" w:cstheme="minorHAnsi"/>
          <w:bCs/>
          <w:lang w:val="en-US" w:eastAsia="uk-UA"/>
        </w:rPr>
        <w:t xml:space="preserve">and its legal qualification, </w:t>
      </w:r>
      <w:r w:rsidRPr="00372061">
        <w:rPr>
          <w:rFonts w:cstheme="minorHAnsi"/>
          <w:lang w:val="en-US"/>
        </w:rPr>
        <w:t>[…]</w:t>
      </w:r>
      <w:r w:rsidRPr="00372061">
        <w:rPr>
          <w:rFonts w:cstheme="minorHAnsi"/>
          <w:lang w:val="en-US"/>
        </w:rPr>
        <w:t xml:space="preserve">  </w:t>
      </w:r>
      <w:r w:rsidRPr="00372061">
        <w:rPr>
          <w:rFonts w:eastAsia="Times New Roman" w:cstheme="minorHAnsi"/>
          <w:bCs/>
          <w:lang w:val="en-US" w:eastAsia="uk-UA"/>
        </w:rPr>
        <w:t>the amount of damage caused by the criminal offense</w:t>
      </w:r>
      <w:r w:rsidRPr="00372061">
        <w:rPr>
          <w:rFonts w:eastAsia="Times New Roman" w:cstheme="minorHAnsi"/>
          <w:bCs/>
          <w:lang w:val="en-US" w:eastAsia="uk-UA"/>
        </w:rPr>
        <w:t>,</w:t>
      </w:r>
      <w:r w:rsidRPr="00372061">
        <w:rPr>
          <w:rFonts w:eastAsia="Times New Roman" w:cstheme="minorHAnsi"/>
          <w:bCs/>
          <w:lang w:val="en-US" w:eastAsia="uk-UA"/>
        </w:rPr>
        <w:t xml:space="preserve"> actions not related to compensation for damage that the suspect or accused are obliged to commit in favor of the victim, the term of their commission</w:t>
      </w:r>
      <w:r w:rsidRPr="00372061">
        <w:rPr>
          <w:rFonts w:eastAsia="Times New Roman" w:cstheme="minorHAnsi"/>
          <w:bCs/>
          <w:lang w:val="en-US" w:eastAsia="uk-UA"/>
        </w:rPr>
        <w:t xml:space="preserve">  </w:t>
      </w:r>
      <w:r w:rsidRPr="00372061">
        <w:rPr>
          <w:rFonts w:cstheme="minorHAnsi"/>
          <w:lang w:val="en-US"/>
        </w:rPr>
        <w:t>[…]</w:t>
      </w:r>
      <w:r w:rsidRPr="00372061">
        <w:rPr>
          <w:rFonts w:cstheme="minorHAnsi"/>
          <w:lang w:val="en-US"/>
        </w:rPr>
        <w:t xml:space="preserve"> </w:t>
      </w:r>
      <w:r w:rsidRPr="00372061">
        <w:rPr>
          <w:rFonts w:eastAsia="Times New Roman" w:cstheme="minorHAnsi"/>
          <w:bCs/>
          <w:lang w:val="en-US" w:eastAsia="uk-UA"/>
        </w:rPr>
        <w:t>the consequences of non-performance of the agreement.</w:t>
      </w:r>
    </w:p>
    <w:p w:rsidR="00372061" w:rsidRPr="00372061" w:rsidRDefault="00372061" w:rsidP="00372061">
      <w:pPr>
        <w:rPr>
          <w:rFonts w:cstheme="minorHAnsi"/>
          <w:color w:val="000000"/>
          <w:shd w:val="clear" w:color="auto" w:fill="FFFFFF"/>
          <w:lang w:val="en-US"/>
        </w:rPr>
      </w:pPr>
      <w:proofErr w:type="gramStart"/>
      <w:r w:rsidRPr="00372061">
        <w:rPr>
          <w:rFonts w:cstheme="minorHAnsi"/>
          <w:color w:val="000000"/>
          <w:shd w:val="clear" w:color="auto" w:fill="FFFFFF"/>
          <w:lang w:val="en-US"/>
        </w:rPr>
        <w:t>But</w:t>
      </w:r>
      <w:proofErr w:type="gramEnd"/>
      <w:r w:rsidRPr="00372061">
        <w:rPr>
          <w:rFonts w:cstheme="minorHAnsi"/>
          <w:color w:val="000000"/>
          <w:shd w:val="clear" w:color="auto" w:fill="FFFFFF"/>
          <w:lang w:val="en-US"/>
        </w:rPr>
        <w:t xml:space="preserve"> in practice </w:t>
      </w:r>
      <w:proofErr w:type="spellStart"/>
      <w:r w:rsidRPr="00372061">
        <w:rPr>
          <w:rFonts w:cstheme="minorHAnsi"/>
          <w:color w:val="000000"/>
          <w:shd w:val="clear" w:color="auto" w:fill="FFFFFF"/>
          <w:lang w:val="uk-UA"/>
        </w:rPr>
        <w:t>there</w:t>
      </w:r>
      <w:proofErr w:type="spellEnd"/>
      <w:r w:rsidRPr="00372061">
        <w:rPr>
          <w:rFonts w:cstheme="minorHAnsi"/>
          <w:color w:val="000000"/>
          <w:shd w:val="clear" w:color="auto" w:fill="FFFFFF"/>
          <w:lang w:val="uk-UA"/>
        </w:rPr>
        <w:t xml:space="preserve"> </w:t>
      </w:r>
      <w:r w:rsidRPr="00372061">
        <w:rPr>
          <w:rFonts w:cstheme="minorHAnsi"/>
          <w:color w:val="000000"/>
          <w:shd w:val="clear" w:color="auto" w:fill="FFFFFF"/>
          <w:lang w:val="en-US"/>
        </w:rPr>
        <w:t>are</w:t>
      </w:r>
      <w:r w:rsidRPr="00372061">
        <w:rPr>
          <w:rFonts w:cstheme="minorHAnsi"/>
          <w:color w:val="000000"/>
          <w:shd w:val="clear" w:color="auto" w:fill="FFFFFF"/>
          <w:lang w:val="uk-UA"/>
        </w:rPr>
        <w:t xml:space="preserve"> </w:t>
      </w:r>
      <w:proofErr w:type="spellStart"/>
      <w:r w:rsidRPr="00372061">
        <w:rPr>
          <w:rFonts w:cstheme="minorHAnsi"/>
          <w:color w:val="000000"/>
          <w:shd w:val="clear" w:color="auto" w:fill="FFFFFF"/>
          <w:lang w:val="uk-UA"/>
        </w:rPr>
        <w:t>no</w:t>
      </w:r>
      <w:proofErr w:type="spellEnd"/>
      <w:r w:rsidRPr="00372061">
        <w:rPr>
          <w:rFonts w:cstheme="minorHAnsi"/>
          <w:color w:val="000000"/>
          <w:shd w:val="clear" w:color="auto" w:fill="FFFFFF"/>
          <w:lang w:val="uk-UA"/>
        </w:rPr>
        <w:t xml:space="preserve"> </w:t>
      </w:r>
      <w:r w:rsidRPr="00372061">
        <w:rPr>
          <w:rFonts w:cstheme="minorHAnsi"/>
          <w:color w:val="000000"/>
          <w:shd w:val="clear" w:color="auto" w:fill="FFFFFF"/>
          <w:lang w:val="en-US"/>
        </w:rPr>
        <w:t>provisions on</w:t>
      </w:r>
      <w:r w:rsidRPr="00372061">
        <w:rPr>
          <w:rFonts w:cstheme="minorHAnsi"/>
          <w:color w:val="000000"/>
          <w:shd w:val="clear" w:color="auto" w:fill="FFFFFF"/>
          <w:lang w:val="uk-UA"/>
        </w:rPr>
        <w:t xml:space="preserve"> </w:t>
      </w:r>
      <w:proofErr w:type="spellStart"/>
      <w:r w:rsidRPr="00372061">
        <w:rPr>
          <w:rFonts w:cstheme="minorHAnsi"/>
          <w:color w:val="000000"/>
          <w:shd w:val="clear" w:color="auto" w:fill="FFFFFF"/>
          <w:lang w:val="uk-UA"/>
        </w:rPr>
        <w:t>compensation</w:t>
      </w:r>
      <w:proofErr w:type="spellEnd"/>
      <w:r w:rsidRPr="00372061">
        <w:rPr>
          <w:rFonts w:cstheme="minorHAnsi"/>
          <w:color w:val="000000"/>
          <w:shd w:val="clear" w:color="auto" w:fill="FFFFFF"/>
          <w:lang w:val="uk-UA"/>
        </w:rPr>
        <w:t xml:space="preserve"> </w:t>
      </w:r>
      <w:proofErr w:type="spellStart"/>
      <w:r w:rsidRPr="00372061">
        <w:rPr>
          <w:rFonts w:cstheme="minorHAnsi"/>
          <w:color w:val="000000"/>
          <w:shd w:val="clear" w:color="auto" w:fill="FFFFFF"/>
          <w:lang w:val="uk-UA"/>
        </w:rPr>
        <w:t>for</w:t>
      </w:r>
      <w:proofErr w:type="spellEnd"/>
      <w:r w:rsidRPr="00372061">
        <w:rPr>
          <w:rFonts w:cstheme="minorHAnsi"/>
          <w:color w:val="000000"/>
          <w:shd w:val="clear" w:color="auto" w:fill="FFFFFF"/>
          <w:lang w:val="uk-UA"/>
        </w:rPr>
        <w:t xml:space="preserve"> </w:t>
      </w:r>
      <w:proofErr w:type="spellStart"/>
      <w:r w:rsidRPr="00372061">
        <w:rPr>
          <w:rFonts w:cstheme="minorHAnsi"/>
          <w:color w:val="000000"/>
          <w:shd w:val="clear" w:color="auto" w:fill="FFFFFF"/>
          <w:lang w:val="uk-UA"/>
        </w:rPr>
        <w:t>moral</w:t>
      </w:r>
      <w:proofErr w:type="spellEnd"/>
      <w:r w:rsidRPr="00372061">
        <w:rPr>
          <w:rFonts w:cstheme="minorHAnsi"/>
          <w:color w:val="000000"/>
          <w:shd w:val="clear" w:color="auto" w:fill="FFFFFF"/>
          <w:lang w:val="uk-UA"/>
        </w:rPr>
        <w:t xml:space="preserve"> </w:t>
      </w:r>
      <w:proofErr w:type="spellStart"/>
      <w:r w:rsidRPr="00372061">
        <w:rPr>
          <w:rFonts w:cstheme="minorHAnsi"/>
          <w:color w:val="000000"/>
          <w:shd w:val="clear" w:color="auto" w:fill="FFFFFF"/>
          <w:lang w:val="uk-UA"/>
        </w:rPr>
        <w:t>and</w:t>
      </w:r>
      <w:proofErr w:type="spellEnd"/>
      <w:r w:rsidRPr="00372061">
        <w:rPr>
          <w:rFonts w:cstheme="minorHAnsi"/>
          <w:color w:val="000000"/>
          <w:shd w:val="clear" w:color="auto" w:fill="FFFFFF"/>
          <w:lang w:val="uk-UA"/>
        </w:rPr>
        <w:t xml:space="preserve"> </w:t>
      </w:r>
      <w:proofErr w:type="spellStart"/>
      <w:r w:rsidRPr="00372061">
        <w:rPr>
          <w:rFonts w:cstheme="minorHAnsi"/>
          <w:color w:val="000000"/>
          <w:shd w:val="clear" w:color="auto" w:fill="FFFFFF"/>
          <w:lang w:val="uk-UA"/>
        </w:rPr>
        <w:t>material</w:t>
      </w:r>
      <w:proofErr w:type="spellEnd"/>
      <w:r w:rsidRPr="00372061">
        <w:rPr>
          <w:rFonts w:cstheme="minorHAnsi"/>
          <w:color w:val="000000"/>
          <w:shd w:val="clear" w:color="auto" w:fill="FFFFFF"/>
          <w:lang w:val="uk-UA"/>
        </w:rPr>
        <w:t xml:space="preserve"> </w:t>
      </w:r>
      <w:proofErr w:type="spellStart"/>
      <w:r w:rsidRPr="00372061">
        <w:rPr>
          <w:rFonts w:cstheme="minorHAnsi"/>
          <w:color w:val="000000"/>
          <w:shd w:val="clear" w:color="auto" w:fill="FFFFFF"/>
          <w:lang w:val="uk-UA"/>
        </w:rPr>
        <w:t>damage</w:t>
      </w:r>
      <w:proofErr w:type="spellEnd"/>
      <w:r w:rsidRPr="00372061">
        <w:rPr>
          <w:rFonts w:cstheme="minorHAnsi"/>
          <w:color w:val="000000"/>
          <w:shd w:val="clear" w:color="auto" w:fill="FFFFFF"/>
          <w:lang w:val="uk-UA"/>
        </w:rPr>
        <w:t xml:space="preserve"> </w:t>
      </w:r>
      <w:proofErr w:type="spellStart"/>
      <w:r w:rsidRPr="00372061">
        <w:rPr>
          <w:rFonts w:cstheme="minorHAnsi"/>
          <w:color w:val="000000"/>
          <w:shd w:val="clear" w:color="auto" w:fill="FFFFFF"/>
          <w:lang w:val="uk-UA"/>
        </w:rPr>
        <w:t>caused</w:t>
      </w:r>
      <w:proofErr w:type="spellEnd"/>
      <w:r w:rsidRPr="00372061">
        <w:rPr>
          <w:rFonts w:cstheme="minorHAnsi"/>
          <w:color w:val="000000"/>
          <w:shd w:val="clear" w:color="auto" w:fill="FFFFFF"/>
          <w:lang w:val="uk-UA"/>
        </w:rPr>
        <w:t xml:space="preserve"> </w:t>
      </w:r>
      <w:proofErr w:type="spellStart"/>
      <w:r w:rsidRPr="00372061">
        <w:rPr>
          <w:rFonts w:cstheme="minorHAnsi"/>
          <w:color w:val="000000"/>
          <w:shd w:val="clear" w:color="auto" w:fill="FFFFFF"/>
          <w:lang w:val="uk-UA"/>
        </w:rPr>
        <w:t>by</w:t>
      </w:r>
      <w:proofErr w:type="spellEnd"/>
      <w:r w:rsidRPr="00372061">
        <w:rPr>
          <w:rFonts w:cstheme="minorHAnsi"/>
          <w:color w:val="000000"/>
          <w:shd w:val="clear" w:color="auto" w:fill="FFFFFF"/>
          <w:lang w:val="uk-UA"/>
        </w:rPr>
        <w:t xml:space="preserve"> </w:t>
      </w:r>
      <w:proofErr w:type="spellStart"/>
      <w:r w:rsidRPr="00372061">
        <w:rPr>
          <w:rFonts w:cstheme="minorHAnsi"/>
          <w:color w:val="000000"/>
          <w:shd w:val="clear" w:color="auto" w:fill="FFFFFF"/>
          <w:lang w:val="uk-UA"/>
        </w:rPr>
        <w:t>rape</w:t>
      </w:r>
      <w:proofErr w:type="spellEnd"/>
      <w:r w:rsidRPr="00372061">
        <w:rPr>
          <w:rFonts w:cstheme="minorHAnsi"/>
          <w:color w:val="000000"/>
          <w:shd w:val="clear" w:color="auto" w:fill="FFFFFF"/>
          <w:lang w:val="en-US"/>
        </w:rPr>
        <w:t xml:space="preserve"> </w:t>
      </w:r>
      <w:r w:rsidRPr="00372061">
        <w:rPr>
          <w:rFonts w:cstheme="minorHAnsi"/>
          <w:color w:val="000000"/>
          <w:shd w:val="clear" w:color="auto" w:fill="FFFFFF"/>
          <w:lang w:val="en-US"/>
        </w:rPr>
        <w:t xml:space="preserve">in </w:t>
      </w:r>
      <w:r w:rsidRPr="00372061">
        <w:rPr>
          <w:rFonts w:eastAsia="Times New Roman" w:cstheme="minorHAnsi"/>
          <w:bCs/>
          <w:lang w:val="en-US" w:eastAsia="uk-UA"/>
        </w:rPr>
        <w:t>reconciliation agreements</w:t>
      </w:r>
      <w:r w:rsidRPr="00372061">
        <w:rPr>
          <w:rFonts w:cstheme="minorHAnsi"/>
          <w:color w:val="000000"/>
          <w:shd w:val="clear" w:color="auto" w:fill="FFFFFF"/>
          <w:lang w:val="en-US"/>
        </w:rPr>
        <w:t xml:space="preserve"> of </w:t>
      </w:r>
      <w:r w:rsidRPr="00372061">
        <w:rPr>
          <w:rFonts w:cstheme="minorHAnsi"/>
          <w:color w:val="000000"/>
          <w:shd w:val="clear" w:color="auto" w:fill="FFFFFF"/>
          <w:lang w:val="en-US"/>
        </w:rPr>
        <w:t>majority of cases</w:t>
      </w:r>
      <w:r w:rsidRPr="00372061">
        <w:rPr>
          <w:rFonts w:cstheme="minorHAnsi"/>
          <w:color w:val="000000"/>
          <w:shd w:val="clear" w:color="auto" w:fill="FFFFFF"/>
          <w:lang w:val="en-US"/>
        </w:rPr>
        <w:t xml:space="preserve">. </w:t>
      </w:r>
      <w:proofErr w:type="spellStart"/>
      <w:r w:rsidRPr="00372061">
        <w:rPr>
          <w:rFonts w:cstheme="minorHAnsi"/>
          <w:color w:val="000000"/>
          <w:shd w:val="clear" w:color="auto" w:fill="FFFFFF"/>
          <w:lang w:val="uk-UA"/>
        </w:rPr>
        <w:t>Thus</w:t>
      </w:r>
      <w:proofErr w:type="spellEnd"/>
      <w:r w:rsidRPr="00372061">
        <w:rPr>
          <w:rFonts w:cstheme="minorHAnsi"/>
          <w:color w:val="000000"/>
          <w:shd w:val="clear" w:color="auto" w:fill="FFFFFF"/>
          <w:lang w:val="uk-UA"/>
        </w:rPr>
        <w:t xml:space="preserve">, </w:t>
      </w:r>
      <w:proofErr w:type="spellStart"/>
      <w:r w:rsidRPr="00372061">
        <w:rPr>
          <w:rFonts w:cstheme="minorHAnsi"/>
          <w:color w:val="000000"/>
          <w:shd w:val="clear" w:color="auto" w:fill="FFFFFF"/>
          <w:lang w:val="uk-UA"/>
        </w:rPr>
        <w:t>the</w:t>
      </w:r>
      <w:proofErr w:type="spellEnd"/>
      <w:r w:rsidRPr="00372061">
        <w:rPr>
          <w:rFonts w:cstheme="minorHAnsi"/>
          <w:color w:val="000000"/>
          <w:shd w:val="clear" w:color="auto" w:fill="FFFFFF"/>
          <w:lang w:val="uk-UA"/>
        </w:rPr>
        <w:t xml:space="preserve"> </w:t>
      </w:r>
      <w:proofErr w:type="spellStart"/>
      <w:r w:rsidRPr="00372061">
        <w:rPr>
          <w:rFonts w:cstheme="minorHAnsi"/>
          <w:color w:val="000000"/>
          <w:shd w:val="clear" w:color="auto" w:fill="FFFFFF"/>
          <w:lang w:val="uk-UA"/>
        </w:rPr>
        <w:t>rights</w:t>
      </w:r>
      <w:proofErr w:type="spellEnd"/>
      <w:r w:rsidRPr="00372061">
        <w:rPr>
          <w:rFonts w:cstheme="minorHAnsi"/>
          <w:color w:val="000000"/>
          <w:shd w:val="clear" w:color="auto" w:fill="FFFFFF"/>
          <w:lang w:val="uk-UA"/>
        </w:rPr>
        <w:t xml:space="preserve"> </w:t>
      </w:r>
      <w:proofErr w:type="spellStart"/>
      <w:r w:rsidRPr="00372061">
        <w:rPr>
          <w:rFonts w:cstheme="minorHAnsi"/>
          <w:color w:val="000000"/>
          <w:shd w:val="clear" w:color="auto" w:fill="FFFFFF"/>
          <w:lang w:val="uk-UA"/>
        </w:rPr>
        <w:t>of</w:t>
      </w:r>
      <w:proofErr w:type="spellEnd"/>
      <w:r w:rsidRPr="00372061">
        <w:rPr>
          <w:rFonts w:cstheme="minorHAnsi"/>
          <w:color w:val="000000"/>
          <w:shd w:val="clear" w:color="auto" w:fill="FFFFFF"/>
          <w:lang w:val="uk-UA"/>
        </w:rPr>
        <w:t xml:space="preserve"> </w:t>
      </w:r>
      <w:proofErr w:type="spellStart"/>
      <w:r w:rsidRPr="00372061">
        <w:rPr>
          <w:rFonts w:cstheme="minorHAnsi"/>
          <w:color w:val="000000"/>
          <w:shd w:val="clear" w:color="auto" w:fill="FFFFFF"/>
          <w:lang w:val="uk-UA"/>
        </w:rPr>
        <w:t>the</w:t>
      </w:r>
      <w:proofErr w:type="spellEnd"/>
      <w:r w:rsidRPr="00372061">
        <w:rPr>
          <w:rFonts w:cstheme="minorHAnsi"/>
          <w:color w:val="000000"/>
          <w:shd w:val="clear" w:color="auto" w:fill="FFFFFF"/>
          <w:lang w:val="uk-UA"/>
        </w:rPr>
        <w:t xml:space="preserve"> </w:t>
      </w:r>
      <w:proofErr w:type="spellStart"/>
      <w:r w:rsidRPr="00372061">
        <w:rPr>
          <w:rFonts w:cstheme="minorHAnsi"/>
          <w:color w:val="000000"/>
          <w:shd w:val="clear" w:color="auto" w:fill="FFFFFF"/>
          <w:lang w:val="uk-UA"/>
        </w:rPr>
        <w:t>victim</w:t>
      </w:r>
      <w:proofErr w:type="spellEnd"/>
      <w:r w:rsidRPr="00372061">
        <w:rPr>
          <w:rFonts w:cstheme="minorHAnsi"/>
          <w:color w:val="000000"/>
          <w:shd w:val="clear" w:color="auto" w:fill="FFFFFF"/>
          <w:lang w:val="uk-UA"/>
        </w:rPr>
        <w:t xml:space="preserve"> </w:t>
      </w:r>
      <w:proofErr w:type="spellStart"/>
      <w:r w:rsidRPr="00372061">
        <w:rPr>
          <w:rFonts w:cstheme="minorHAnsi"/>
          <w:color w:val="000000"/>
          <w:shd w:val="clear" w:color="auto" w:fill="FFFFFF"/>
          <w:lang w:val="uk-UA"/>
        </w:rPr>
        <w:t>are</w:t>
      </w:r>
      <w:proofErr w:type="spellEnd"/>
      <w:r w:rsidRPr="00372061">
        <w:rPr>
          <w:rFonts w:cstheme="minorHAnsi"/>
          <w:color w:val="000000"/>
          <w:shd w:val="clear" w:color="auto" w:fill="FFFFFF"/>
          <w:lang w:val="uk-UA"/>
        </w:rPr>
        <w:t xml:space="preserve"> </w:t>
      </w:r>
      <w:proofErr w:type="spellStart"/>
      <w:r w:rsidRPr="00372061">
        <w:rPr>
          <w:rFonts w:cstheme="minorHAnsi"/>
          <w:color w:val="000000"/>
          <w:shd w:val="clear" w:color="auto" w:fill="FFFFFF"/>
          <w:lang w:val="uk-UA"/>
        </w:rPr>
        <w:t>not</w:t>
      </w:r>
      <w:proofErr w:type="spellEnd"/>
      <w:r w:rsidRPr="00372061">
        <w:rPr>
          <w:rFonts w:cstheme="minorHAnsi"/>
          <w:color w:val="000000"/>
          <w:shd w:val="clear" w:color="auto" w:fill="FFFFFF"/>
          <w:lang w:val="uk-UA"/>
        </w:rPr>
        <w:t xml:space="preserve"> </w:t>
      </w:r>
      <w:proofErr w:type="spellStart"/>
      <w:r w:rsidRPr="00372061">
        <w:rPr>
          <w:rFonts w:cstheme="minorHAnsi"/>
          <w:color w:val="000000"/>
          <w:shd w:val="clear" w:color="auto" w:fill="FFFFFF"/>
          <w:lang w:val="uk-UA"/>
        </w:rPr>
        <w:t>restored</w:t>
      </w:r>
      <w:proofErr w:type="spellEnd"/>
      <w:r w:rsidRPr="00372061">
        <w:rPr>
          <w:rFonts w:cstheme="minorHAnsi"/>
          <w:color w:val="000000"/>
          <w:shd w:val="clear" w:color="auto" w:fill="FFFFFF"/>
          <w:lang w:val="en-US"/>
        </w:rPr>
        <w:t>. (</w:t>
      </w:r>
      <w:hyperlink r:id="rId11" w:history="1">
        <w:r w:rsidRPr="00DA2DB8">
          <w:rPr>
            <w:rStyle w:val="af1"/>
            <w:rFonts w:cstheme="minorHAnsi"/>
            <w:shd w:val="clear" w:color="auto" w:fill="FFFFFF"/>
            <w:lang w:val="en-US"/>
          </w:rPr>
          <w:t>REPORT</w:t>
        </w:r>
      </w:hyperlink>
      <w:r w:rsidRPr="00372061">
        <w:rPr>
          <w:rFonts w:cstheme="minorHAnsi"/>
          <w:color w:val="000000"/>
          <w:shd w:val="clear" w:color="auto" w:fill="FFFFFF"/>
          <w:lang w:val="en-US"/>
        </w:rPr>
        <w:t xml:space="preserve"> </w:t>
      </w:r>
      <w:r w:rsidRPr="00372061">
        <w:rPr>
          <w:rFonts w:cstheme="minorHAnsi"/>
          <w:color w:val="000000"/>
          <w:shd w:val="clear" w:color="auto" w:fill="FFFFFF"/>
          <w:lang w:val="en-US"/>
        </w:rPr>
        <w:t>on the analysis of court decisions</w:t>
      </w:r>
      <w:r w:rsidRPr="00372061">
        <w:rPr>
          <w:rFonts w:cstheme="minorHAnsi"/>
          <w:color w:val="000000"/>
          <w:shd w:val="clear" w:color="auto" w:fill="FFFFFF"/>
          <w:lang w:val="en-US"/>
        </w:rPr>
        <w:t>, surveys</w:t>
      </w:r>
      <w:r w:rsidRPr="00372061">
        <w:rPr>
          <w:rFonts w:cstheme="minorHAnsi"/>
          <w:color w:val="000000"/>
          <w:shd w:val="clear" w:color="auto" w:fill="FFFFFF"/>
          <w:lang w:val="en-US"/>
        </w:rPr>
        <w:t xml:space="preserve"> and focus groups with judges and lawyers on obstacles faced by women in access</w:t>
      </w:r>
      <w:r w:rsidRPr="00372061">
        <w:rPr>
          <w:rFonts w:cstheme="minorHAnsi"/>
          <w:color w:val="000000"/>
          <w:shd w:val="clear" w:color="auto" w:fill="FFFFFF"/>
          <w:lang w:val="en-US"/>
        </w:rPr>
        <w:t xml:space="preserve"> to</w:t>
      </w:r>
      <w:r w:rsidRPr="00372061">
        <w:rPr>
          <w:rFonts w:cstheme="minorHAnsi"/>
          <w:color w:val="000000"/>
          <w:shd w:val="clear" w:color="auto" w:fill="FFFFFF"/>
          <w:lang w:val="en-US"/>
        </w:rPr>
        <w:t xml:space="preserve"> justice</w:t>
      </w:r>
      <w:r w:rsidRPr="00372061">
        <w:rPr>
          <w:rFonts w:cstheme="minorHAnsi"/>
          <w:color w:val="000000"/>
          <w:shd w:val="clear" w:color="auto" w:fill="FFFFFF"/>
          <w:lang w:val="en-US"/>
        </w:rPr>
        <w:t xml:space="preserve"> (</w:t>
      </w:r>
      <w:r w:rsidRPr="00DA2DB8">
        <w:rPr>
          <w:rFonts w:cstheme="minorHAnsi"/>
          <w:color w:val="000000"/>
          <w:shd w:val="clear" w:color="auto" w:fill="FFFFFF"/>
          <w:lang w:val="en-US"/>
        </w:rPr>
        <w:t>NGO Centre “Women’s Perspectives” 2016</w:t>
      </w:r>
      <w:r w:rsidRPr="00372061">
        <w:rPr>
          <w:rFonts w:cstheme="minorHAnsi"/>
          <w:color w:val="000000"/>
          <w:shd w:val="clear" w:color="auto" w:fill="FFFFFF"/>
          <w:lang w:val="en-US"/>
        </w:rPr>
        <w:t>)</w:t>
      </w:r>
      <w:r w:rsidR="00DA2DB8">
        <w:rPr>
          <w:rFonts w:cstheme="minorHAnsi"/>
          <w:color w:val="000000"/>
          <w:shd w:val="clear" w:color="auto" w:fill="FFFFFF"/>
          <w:lang w:val="en-US"/>
        </w:rPr>
        <w:t>.</w:t>
      </w:r>
      <w:r w:rsidRPr="00372061">
        <w:rPr>
          <w:rFonts w:cstheme="minorHAnsi"/>
          <w:color w:val="000000"/>
          <w:shd w:val="clear" w:color="auto" w:fill="FFFFFF"/>
          <w:lang w:val="en-US"/>
        </w:rPr>
        <w:t xml:space="preserve"> </w:t>
      </w:r>
    </w:p>
    <w:p w:rsidR="006C0349" w:rsidRPr="00372061" w:rsidRDefault="006C0349" w:rsidP="005D5316">
      <w:pPr>
        <w:rPr>
          <w:lang w:val="en-US"/>
        </w:rPr>
      </w:pPr>
    </w:p>
    <w:p w:rsidR="005D5316" w:rsidRPr="005469DD" w:rsidRDefault="005D5316" w:rsidP="005D5316">
      <w:pPr>
        <w:numPr>
          <w:ilvl w:val="0"/>
          <w:numId w:val="17"/>
        </w:numPr>
        <w:spacing w:after="160" w:line="259" w:lineRule="auto"/>
        <w:rPr>
          <w:color w:val="4F81BD" w:themeColor="accent1"/>
          <w:lang w:val="en-GB"/>
        </w:rPr>
      </w:pPr>
      <w:r w:rsidRPr="005469DD">
        <w:rPr>
          <w:color w:val="4F81BD" w:themeColor="accent1"/>
          <w:lang w:val="en-GB"/>
        </w:rPr>
        <w:t xml:space="preserve">Is there any provision in the criminal code that allows for the non-prosecution of perpetrator? </w:t>
      </w:r>
      <w:r w:rsidR="005469DD">
        <w:rPr>
          <w:b/>
          <w:lang w:val="en-GB"/>
        </w:rPr>
        <w:t>YES</w:t>
      </w:r>
      <w:r w:rsidRPr="005469DD">
        <w:rPr>
          <w:lang w:val="en-GB"/>
        </w:rPr>
        <w:t xml:space="preserve"> </w:t>
      </w:r>
      <w:r w:rsidRPr="005469DD">
        <w:rPr>
          <w:color w:val="4F81BD" w:themeColor="accent1"/>
          <w:lang w:val="en-GB"/>
        </w:rPr>
        <w:t>If yes, please specify.</w:t>
      </w:r>
    </w:p>
    <w:p w:rsidR="005D5316" w:rsidRPr="00173295" w:rsidRDefault="005D5316" w:rsidP="005D5316">
      <w:pPr>
        <w:numPr>
          <w:ilvl w:val="1"/>
          <w:numId w:val="17"/>
        </w:numPr>
        <w:spacing w:after="160" w:line="259" w:lineRule="auto"/>
        <w:rPr>
          <w:lang w:val="en-GB"/>
        </w:rPr>
      </w:pPr>
      <w:proofErr w:type="gramStart"/>
      <w:r w:rsidRPr="005469DD">
        <w:rPr>
          <w:color w:val="4F81BD" w:themeColor="accent1"/>
          <w:lang w:val="en-GB"/>
        </w:rPr>
        <w:t>if</w:t>
      </w:r>
      <w:proofErr w:type="gramEnd"/>
      <w:r w:rsidRPr="005469DD">
        <w:rPr>
          <w:color w:val="4F81BD" w:themeColor="accent1"/>
          <w:lang w:val="en-GB"/>
        </w:rPr>
        <w:t xml:space="preserve"> the perpetrator </w:t>
      </w:r>
      <w:r w:rsidR="005469DD" w:rsidRPr="005469DD">
        <w:rPr>
          <w:color w:val="4F81BD" w:themeColor="accent1"/>
          <w:lang w:val="en-GB"/>
        </w:rPr>
        <w:t xml:space="preserve">marries the victim of rape? </w:t>
      </w:r>
      <w:r w:rsidRPr="005469DD">
        <w:rPr>
          <w:b/>
          <w:lang w:val="en-GB"/>
        </w:rPr>
        <w:t>NO</w:t>
      </w:r>
    </w:p>
    <w:p w:rsidR="005D5316" w:rsidRPr="005469DD" w:rsidRDefault="005D5316" w:rsidP="005D5316">
      <w:pPr>
        <w:numPr>
          <w:ilvl w:val="1"/>
          <w:numId w:val="17"/>
        </w:numPr>
        <w:spacing w:after="160" w:line="259" w:lineRule="auto"/>
        <w:rPr>
          <w:b/>
          <w:lang w:val="en-GB"/>
        </w:rPr>
      </w:pPr>
      <w:r w:rsidRPr="005469DD">
        <w:rPr>
          <w:color w:val="4F81BD" w:themeColor="accent1"/>
          <w:lang w:val="en-GB"/>
        </w:rPr>
        <w:lastRenderedPageBreak/>
        <w:t> </w:t>
      </w:r>
      <w:proofErr w:type="gramStart"/>
      <w:r w:rsidRPr="005469DD">
        <w:rPr>
          <w:color w:val="4F81BD" w:themeColor="accent1"/>
          <w:lang w:val="en-GB"/>
        </w:rPr>
        <w:t>if</w:t>
      </w:r>
      <w:proofErr w:type="gramEnd"/>
      <w:r w:rsidRPr="005469DD">
        <w:rPr>
          <w:color w:val="4F81BD" w:themeColor="accent1"/>
          <w:lang w:val="en-GB"/>
        </w:rPr>
        <w:t xml:space="preserve"> the perpetrator loses his “socially dangerous” character or </w:t>
      </w:r>
      <w:r w:rsidR="005469DD" w:rsidRPr="005469DD">
        <w:rPr>
          <w:color w:val="4F81BD" w:themeColor="accent1"/>
          <w:lang w:val="en-GB"/>
        </w:rPr>
        <w:t xml:space="preserve">reconciles with the victim? </w:t>
      </w:r>
      <w:r w:rsidR="005469DD" w:rsidRPr="005469DD">
        <w:rPr>
          <w:b/>
          <w:lang w:val="en-GB"/>
        </w:rPr>
        <w:t>YES</w:t>
      </w:r>
      <w:r w:rsidR="005469DD">
        <w:rPr>
          <w:lang w:val="en-GB"/>
        </w:rPr>
        <w:t xml:space="preserve"> – if the perpetrator reconciles with the victim (see the answer to the question 10 above)</w:t>
      </w:r>
    </w:p>
    <w:p w:rsidR="005469DD" w:rsidRPr="00173295" w:rsidRDefault="005469DD" w:rsidP="005469DD">
      <w:pPr>
        <w:spacing w:after="160" w:line="259" w:lineRule="auto"/>
        <w:ind w:left="1440"/>
        <w:rPr>
          <w:lang w:val="en-GB"/>
        </w:rPr>
      </w:pPr>
    </w:p>
    <w:p w:rsidR="005D5316" w:rsidRPr="005D5316" w:rsidRDefault="005D5316" w:rsidP="005D5316">
      <w:pPr>
        <w:rPr>
          <w:rFonts w:eastAsia="Times New Roman" w:cs="Times New Roman"/>
          <w:b/>
          <w:color w:val="4F81BD" w:themeColor="accent1"/>
          <w:lang w:val="en-GB" w:eastAsia="sv-SE"/>
        </w:rPr>
      </w:pPr>
      <w:r w:rsidRPr="005D5316">
        <w:rPr>
          <w:rFonts w:eastAsia="Times New Roman" w:cs="Times New Roman"/>
          <w:b/>
          <w:color w:val="4F81BD" w:themeColor="accent1"/>
          <w:lang w:val="en-GB" w:eastAsia="sv-SE"/>
        </w:rPr>
        <w:t>Prosecution</w:t>
      </w:r>
    </w:p>
    <w:p w:rsidR="005469DD" w:rsidRDefault="005D5316" w:rsidP="005469DD">
      <w:pPr>
        <w:numPr>
          <w:ilvl w:val="0"/>
          <w:numId w:val="18"/>
        </w:numPr>
        <w:spacing w:after="160" w:line="259" w:lineRule="auto"/>
        <w:rPr>
          <w:lang w:val="en-GB"/>
        </w:rPr>
      </w:pPr>
      <w:r w:rsidRPr="005469DD">
        <w:rPr>
          <w:color w:val="4F81BD" w:themeColor="accent1"/>
          <w:lang w:val="en-GB"/>
        </w:rPr>
        <w:t>Is rape reported to the police prosecuted ex officio (pu</w:t>
      </w:r>
      <w:r w:rsidR="005469DD" w:rsidRPr="005469DD">
        <w:rPr>
          <w:color w:val="4F81BD" w:themeColor="accent1"/>
          <w:lang w:val="en-GB"/>
        </w:rPr>
        <w:t xml:space="preserve">blic prosecution)? </w:t>
      </w:r>
      <w:r w:rsidR="005469DD" w:rsidRPr="005469DD">
        <w:rPr>
          <w:b/>
          <w:lang w:val="en-GB"/>
        </w:rPr>
        <w:t>YES</w:t>
      </w:r>
      <w:r w:rsidR="005469DD" w:rsidRPr="005469DD">
        <w:rPr>
          <w:lang w:val="en-GB"/>
        </w:rPr>
        <w:t xml:space="preserve"> – but only if it</w:t>
      </w:r>
      <w:r w:rsidR="007F7802">
        <w:rPr>
          <w:lang w:val="en-GB"/>
        </w:rPr>
        <w:t xml:space="preserve"> i</w:t>
      </w:r>
      <w:r w:rsidR="005469DD">
        <w:rPr>
          <w:lang w:val="en-GB"/>
        </w:rPr>
        <w:t>s</w:t>
      </w:r>
      <w:r w:rsidR="005469DD" w:rsidRPr="005469DD">
        <w:rPr>
          <w:lang w:val="en-GB"/>
        </w:rPr>
        <w:t xml:space="preserve"> rape</w:t>
      </w:r>
      <w:r w:rsidR="005469DD">
        <w:rPr>
          <w:lang w:val="en-GB"/>
        </w:rPr>
        <w:t xml:space="preserve"> or sexual violence</w:t>
      </w:r>
      <w:r w:rsidR="005469DD" w:rsidRPr="005469DD">
        <w:rPr>
          <w:lang w:val="en-GB"/>
        </w:rPr>
        <w:t xml:space="preserve"> with aggravating circumstances</w:t>
      </w:r>
      <w:r w:rsidR="005469DD">
        <w:rPr>
          <w:lang w:val="en-GB"/>
        </w:rPr>
        <w:t>.</w:t>
      </w:r>
      <w:r w:rsidR="005469DD" w:rsidRPr="005469DD">
        <w:t xml:space="preserve"> </w:t>
      </w:r>
    </w:p>
    <w:p w:rsidR="005D5316" w:rsidRPr="005469DD" w:rsidRDefault="005D5316" w:rsidP="005469DD">
      <w:pPr>
        <w:spacing w:after="160" w:line="259" w:lineRule="auto"/>
        <w:ind w:left="720"/>
        <w:rPr>
          <w:lang w:val="en-GB"/>
        </w:rPr>
      </w:pPr>
      <w:r w:rsidRPr="005469DD">
        <w:rPr>
          <w:lang w:val="en-GB"/>
        </w:rPr>
        <w:t> </w:t>
      </w:r>
    </w:p>
    <w:p w:rsidR="005D5316" w:rsidRPr="00721887" w:rsidRDefault="005D5316" w:rsidP="005D5316">
      <w:pPr>
        <w:numPr>
          <w:ilvl w:val="0"/>
          <w:numId w:val="19"/>
        </w:numPr>
        <w:spacing w:after="160" w:line="259" w:lineRule="auto"/>
        <w:rPr>
          <w:lang w:val="en-GB"/>
        </w:rPr>
      </w:pPr>
      <w:r w:rsidRPr="005469DD">
        <w:rPr>
          <w:color w:val="4F81BD" w:themeColor="accent1"/>
          <w:lang w:val="en-GB"/>
        </w:rPr>
        <w:t>Is rape reported to the police prosecuted ex par</w:t>
      </w:r>
      <w:r w:rsidR="005469DD" w:rsidRPr="005469DD">
        <w:rPr>
          <w:color w:val="4F81BD" w:themeColor="accent1"/>
          <w:lang w:val="en-GB"/>
        </w:rPr>
        <w:t>te (</w:t>
      </w:r>
      <w:r w:rsidR="005469DD" w:rsidRPr="00721887">
        <w:rPr>
          <w:color w:val="4F81BD" w:themeColor="accent1"/>
          <w:lang w:val="en-GB"/>
        </w:rPr>
        <w:t xml:space="preserve">private prosecution)? </w:t>
      </w:r>
      <w:r w:rsidR="005469DD" w:rsidRPr="00721887">
        <w:rPr>
          <w:b/>
          <w:lang w:val="en-GB"/>
        </w:rPr>
        <w:t>YES</w:t>
      </w:r>
      <w:r w:rsidR="005469DD" w:rsidRPr="00721887">
        <w:rPr>
          <w:lang w:val="en-GB"/>
        </w:rPr>
        <w:t xml:space="preserve"> – but only if it</w:t>
      </w:r>
      <w:r w:rsidR="007F7802" w:rsidRPr="00721887">
        <w:rPr>
          <w:lang w:val="en-GB"/>
        </w:rPr>
        <w:t xml:space="preserve"> i</w:t>
      </w:r>
      <w:r w:rsidR="005469DD" w:rsidRPr="00721887">
        <w:rPr>
          <w:lang w:val="en-GB"/>
        </w:rPr>
        <w:t>s rape or sexual violence without aggravating circumstances</w:t>
      </w:r>
      <w:r w:rsidR="00721887" w:rsidRPr="00721887">
        <w:rPr>
          <w:lang w:val="en-GB"/>
        </w:rPr>
        <w:t xml:space="preserve">. </w:t>
      </w:r>
      <w:proofErr w:type="spellStart"/>
      <w:r w:rsidR="00721887" w:rsidRPr="00721887">
        <w:rPr>
          <w:lang w:val="en-GB"/>
        </w:rPr>
        <w:t>С</w:t>
      </w:r>
      <w:r w:rsidR="007F7802" w:rsidRPr="00721887">
        <w:rPr>
          <w:lang w:val="en-GB"/>
        </w:rPr>
        <w:t>ompulsion</w:t>
      </w:r>
      <w:proofErr w:type="spellEnd"/>
      <w:r w:rsidR="007F7802" w:rsidRPr="00721887">
        <w:rPr>
          <w:lang w:val="en-GB"/>
        </w:rPr>
        <w:t xml:space="preserve"> to sexual intercourse (with another person)</w:t>
      </w:r>
      <w:r w:rsidR="00721887" w:rsidRPr="00721887">
        <w:rPr>
          <w:lang w:val="en-GB"/>
        </w:rPr>
        <w:t xml:space="preserve"> </w:t>
      </w:r>
      <w:r w:rsidR="00721887">
        <w:rPr>
          <w:lang w:val="en-US"/>
        </w:rPr>
        <w:t xml:space="preserve">is also prosecuted </w:t>
      </w:r>
      <w:r w:rsidR="00721887" w:rsidRPr="00721887">
        <w:rPr>
          <w:i/>
          <w:lang w:val="en-US"/>
        </w:rPr>
        <w:t>ex parte</w:t>
      </w:r>
      <w:r w:rsidR="007F7802" w:rsidRPr="00721887">
        <w:rPr>
          <w:lang w:val="en-GB"/>
        </w:rPr>
        <w:t>.</w:t>
      </w:r>
    </w:p>
    <w:p w:rsidR="005D5316" w:rsidRPr="00173295" w:rsidRDefault="005D5316" w:rsidP="005D5316">
      <w:pPr>
        <w:rPr>
          <w:lang w:val="en-GB"/>
        </w:rPr>
      </w:pPr>
      <w:r w:rsidRPr="00173295">
        <w:rPr>
          <w:lang w:val="en-GB"/>
        </w:rPr>
        <w:t> </w:t>
      </w:r>
    </w:p>
    <w:p w:rsidR="005D5316" w:rsidRPr="00173295" w:rsidRDefault="005D5316" w:rsidP="00721887">
      <w:pPr>
        <w:numPr>
          <w:ilvl w:val="0"/>
          <w:numId w:val="20"/>
        </w:numPr>
        <w:spacing w:after="160" w:line="259" w:lineRule="auto"/>
        <w:rPr>
          <w:lang w:val="en-GB"/>
        </w:rPr>
      </w:pPr>
      <w:r w:rsidRPr="00721887">
        <w:rPr>
          <w:color w:val="4F81BD" w:themeColor="accent1"/>
          <w:lang w:val="en-GB"/>
        </w:rPr>
        <w:t xml:space="preserve">Are plea bargain or “friendly settlement” of a case allowed in cases of rape of women? </w:t>
      </w:r>
      <w:r w:rsidRPr="00721887">
        <w:rPr>
          <w:b/>
          <w:lang w:val="en-GB"/>
        </w:rPr>
        <w:t>YES</w:t>
      </w:r>
      <w:r w:rsidR="00721887">
        <w:rPr>
          <w:lang w:val="en-GB"/>
        </w:rPr>
        <w:t xml:space="preserve"> </w:t>
      </w:r>
      <w:proofErr w:type="gramStart"/>
      <w:r w:rsidR="00721887">
        <w:rPr>
          <w:lang w:val="en-GB"/>
        </w:rPr>
        <w:t>–  see</w:t>
      </w:r>
      <w:proofErr w:type="gramEnd"/>
      <w:r w:rsidR="00721887">
        <w:rPr>
          <w:lang w:val="en-GB"/>
        </w:rPr>
        <w:t xml:space="preserve"> “</w:t>
      </w:r>
      <w:r w:rsidR="00721887" w:rsidRPr="00721887">
        <w:rPr>
          <w:lang w:val="en-GB"/>
        </w:rPr>
        <w:t>reconciliation agreement</w:t>
      </w:r>
      <w:r w:rsidR="00721887">
        <w:rPr>
          <w:lang w:val="en-GB"/>
        </w:rPr>
        <w:t>” above.</w:t>
      </w:r>
    </w:p>
    <w:p w:rsidR="005D5316" w:rsidRPr="00173295" w:rsidRDefault="005D5316" w:rsidP="005D5316">
      <w:pPr>
        <w:rPr>
          <w:lang w:val="en-GB"/>
        </w:rPr>
      </w:pPr>
      <w:r w:rsidRPr="00173295">
        <w:rPr>
          <w:lang w:val="en-GB"/>
        </w:rPr>
        <w:t> </w:t>
      </w:r>
    </w:p>
    <w:p w:rsidR="005D5316" w:rsidRPr="00173295" w:rsidRDefault="005D5316" w:rsidP="00721887">
      <w:pPr>
        <w:numPr>
          <w:ilvl w:val="0"/>
          <w:numId w:val="21"/>
        </w:numPr>
        <w:spacing w:after="160" w:line="259" w:lineRule="auto"/>
        <w:rPr>
          <w:lang w:val="en-GB"/>
        </w:rPr>
      </w:pPr>
      <w:r w:rsidRPr="00721887">
        <w:rPr>
          <w:color w:val="4F81BD" w:themeColor="accent1"/>
          <w:lang w:val="en-GB"/>
        </w:rPr>
        <w:t>Are plea bargain or “friendly settlement” of a case allowed in</w:t>
      </w:r>
      <w:r w:rsidR="00721887" w:rsidRPr="00721887">
        <w:rPr>
          <w:color w:val="4F81BD" w:themeColor="accent1"/>
          <w:lang w:val="en-GB"/>
        </w:rPr>
        <w:t xml:space="preserve"> cases of rape of children? </w:t>
      </w:r>
      <w:r w:rsidRPr="00721887">
        <w:rPr>
          <w:b/>
          <w:lang w:val="en-GB"/>
        </w:rPr>
        <w:t>NO</w:t>
      </w:r>
      <w:r w:rsidR="00721887">
        <w:rPr>
          <w:lang w:val="en-GB"/>
        </w:rPr>
        <w:t xml:space="preserve"> – rape of minors is an aggravated circumstance that rules out p</w:t>
      </w:r>
      <w:r w:rsidR="00721887" w:rsidRPr="00721887">
        <w:rPr>
          <w:lang w:val="en-GB"/>
        </w:rPr>
        <w:t>rivate criminal proceedings</w:t>
      </w:r>
      <w:r w:rsidR="00721887">
        <w:rPr>
          <w:lang w:val="en-GB"/>
        </w:rPr>
        <w:t xml:space="preserve"> and, as the result, the possibility to c</w:t>
      </w:r>
      <w:r w:rsidR="00721887" w:rsidRPr="00721887">
        <w:rPr>
          <w:lang w:val="en-GB"/>
        </w:rPr>
        <w:t>onclu</w:t>
      </w:r>
      <w:r w:rsidR="00721887">
        <w:rPr>
          <w:lang w:val="en-GB"/>
        </w:rPr>
        <w:t>de</w:t>
      </w:r>
      <w:r w:rsidR="00721887" w:rsidRPr="00721887">
        <w:rPr>
          <w:lang w:val="en-GB"/>
        </w:rPr>
        <w:t xml:space="preserve"> a reconciliation agreement</w:t>
      </w:r>
      <w:r w:rsidR="00721887">
        <w:rPr>
          <w:lang w:val="en-GB"/>
        </w:rPr>
        <w:t>.</w:t>
      </w:r>
    </w:p>
    <w:p w:rsidR="005D5316" w:rsidRPr="00173295" w:rsidRDefault="005D5316" w:rsidP="005D5316">
      <w:pPr>
        <w:rPr>
          <w:lang w:val="en-GB"/>
        </w:rPr>
      </w:pPr>
      <w:r w:rsidRPr="00173295">
        <w:rPr>
          <w:lang w:val="en-GB"/>
        </w:rPr>
        <w:t> </w:t>
      </w:r>
    </w:p>
    <w:p w:rsidR="005D5316" w:rsidRPr="00721887" w:rsidRDefault="005D5316" w:rsidP="005D5316">
      <w:pPr>
        <w:numPr>
          <w:ilvl w:val="0"/>
          <w:numId w:val="22"/>
        </w:numPr>
        <w:spacing w:after="160" w:line="259" w:lineRule="auto"/>
        <w:rPr>
          <w:color w:val="4F81BD" w:themeColor="accent1"/>
          <w:lang w:val="en-GB"/>
        </w:rPr>
      </w:pPr>
      <w:r w:rsidRPr="00721887">
        <w:rPr>
          <w:color w:val="4F81BD" w:themeColor="accent1"/>
          <w:lang w:val="en-GB"/>
        </w:rPr>
        <w:t>Please provide information on the statute of limitations for prosecuting rape.</w:t>
      </w:r>
    </w:p>
    <w:p w:rsidR="00721887" w:rsidRDefault="00D75A99" w:rsidP="005D5316">
      <w:pPr>
        <w:rPr>
          <w:lang w:val="en-GB"/>
        </w:rPr>
      </w:pPr>
      <w:r>
        <w:rPr>
          <w:lang w:val="en-GB"/>
        </w:rPr>
        <w:t xml:space="preserve">According to Articles 12 and 152 of the Criminal Code, rape (without the aggravating circumstances) is a </w:t>
      </w:r>
      <w:r w:rsidRPr="00D75A99">
        <w:rPr>
          <w:lang w:val="en-GB"/>
        </w:rPr>
        <w:t xml:space="preserve">crime </w:t>
      </w:r>
      <w:r>
        <w:rPr>
          <w:lang w:val="en-GB"/>
        </w:rPr>
        <w:t>“</w:t>
      </w:r>
      <w:r w:rsidRPr="00D75A99">
        <w:rPr>
          <w:lang w:val="en-GB"/>
        </w:rPr>
        <w:t>of minor gravity</w:t>
      </w:r>
      <w:r>
        <w:rPr>
          <w:lang w:val="en-GB"/>
        </w:rPr>
        <w:t>”. Paragraph 1 of the A</w:t>
      </w:r>
      <w:r w:rsidR="00DF49BA">
        <w:rPr>
          <w:lang w:val="en-GB"/>
        </w:rPr>
        <w:t>rticle 4</w:t>
      </w:r>
      <w:r>
        <w:rPr>
          <w:lang w:val="en-GB"/>
        </w:rPr>
        <w:t>9 of the Criminal Code stipulates that a</w:t>
      </w:r>
      <w:r w:rsidRPr="00D75A99">
        <w:rPr>
          <w:lang w:val="en-GB"/>
        </w:rPr>
        <w:t xml:space="preserve"> person shall be discharged from criminal liability if </w:t>
      </w:r>
      <w:r>
        <w:rPr>
          <w:lang w:val="en-GB"/>
        </w:rPr>
        <w:t xml:space="preserve">five years </w:t>
      </w:r>
      <w:r w:rsidRPr="00D75A99">
        <w:rPr>
          <w:lang w:val="en-GB"/>
        </w:rPr>
        <w:t>have elapsed from the date of the criminal offense to the</w:t>
      </w:r>
      <w:r>
        <w:rPr>
          <w:lang w:val="en-GB"/>
        </w:rPr>
        <w:t xml:space="preserve"> effective date of the judgment,</w:t>
      </w:r>
      <w:r w:rsidRPr="00D75A99">
        <w:t xml:space="preserve"> </w:t>
      </w:r>
      <w:r>
        <w:rPr>
          <w:lang w:val="en-GB"/>
        </w:rPr>
        <w:t>where a crime</w:t>
      </w:r>
      <w:r w:rsidRPr="00D75A99">
        <w:rPr>
          <w:lang w:val="en-GB"/>
        </w:rPr>
        <w:t xml:space="preserve"> of </w:t>
      </w:r>
      <w:r>
        <w:rPr>
          <w:lang w:val="en-GB"/>
        </w:rPr>
        <w:t>minor</w:t>
      </w:r>
      <w:r w:rsidRPr="00D75A99">
        <w:rPr>
          <w:lang w:val="en-GB"/>
        </w:rPr>
        <w:t xml:space="preserve"> gravi</w:t>
      </w:r>
      <w:r>
        <w:rPr>
          <w:lang w:val="en-GB"/>
        </w:rPr>
        <w:t>ty has been committed.</w:t>
      </w:r>
    </w:p>
    <w:p w:rsidR="00721887" w:rsidRDefault="00DF49BA" w:rsidP="005D5316">
      <w:pPr>
        <w:rPr>
          <w:lang w:val="en-US"/>
        </w:rPr>
      </w:pPr>
      <w:proofErr w:type="gramStart"/>
      <w:r w:rsidRPr="00DF49BA">
        <w:rPr>
          <w:lang w:val="en-US"/>
        </w:rPr>
        <w:t>Rape, where it was repeated, or committed by a person who had previously committed any of the offenses provided for by Articles 153 to 155 of t</w:t>
      </w:r>
      <w:r>
        <w:rPr>
          <w:lang w:val="en-US"/>
        </w:rPr>
        <w:t>he</w:t>
      </w:r>
      <w:r w:rsidRPr="00DF49BA">
        <w:rPr>
          <w:lang w:val="en-US"/>
        </w:rPr>
        <w:t xml:space="preserve"> </w:t>
      </w:r>
      <w:r>
        <w:rPr>
          <w:lang w:val="en-US"/>
        </w:rPr>
        <w:t xml:space="preserve">Criminal </w:t>
      </w:r>
      <w:r w:rsidRPr="00DF49BA">
        <w:rPr>
          <w:lang w:val="en-US"/>
        </w:rPr>
        <w:t xml:space="preserve">Code, or where such acts were committed against a spouse or ex-spouse or other person with whom the perpetrator is (or was) in family or intimate relations, or against someone in relation to them performing their official, professional or social duty, or against a woman who was pregnant and the guilty party was aware of it </w:t>
      </w:r>
      <w:r>
        <w:rPr>
          <w:lang w:val="en-US"/>
        </w:rPr>
        <w:t>– is a grave crime.</w:t>
      </w:r>
      <w:proofErr w:type="gramEnd"/>
      <w:r>
        <w:rPr>
          <w:lang w:val="en-US"/>
        </w:rPr>
        <w:t xml:space="preserve"> The limitation period in this case is 10 years.</w:t>
      </w:r>
    </w:p>
    <w:p w:rsidR="00DF49BA" w:rsidRDefault="00DF49BA" w:rsidP="005D5316">
      <w:pPr>
        <w:rPr>
          <w:lang w:val="en-GB"/>
        </w:rPr>
      </w:pPr>
      <w:r>
        <w:rPr>
          <w:lang w:val="en-US"/>
        </w:rPr>
        <w:t xml:space="preserve">Rape committed with other aggravated circumstances </w:t>
      </w:r>
      <w:r w:rsidR="004669AE">
        <w:rPr>
          <w:lang w:val="en-US"/>
        </w:rPr>
        <w:t>(paragraphs 3, 4, 5, 6 of Article 125 of the Criminal Code) is a particularly grave crime. The limitation period in this case is 15 years.</w:t>
      </w:r>
    </w:p>
    <w:p w:rsidR="00721887" w:rsidRPr="00D75A99" w:rsidRDefault="00721887" w:rsidP="005D5316">
      <w:pPr>
        <w:rPr>
          <w:lang w:val="uk-UA"/>
        </w:rPr>
      </w:pPr>
    </w:p>
    <w:p w:rsidR="005D5316" w:rsidRPr="00EB5833" w:rsidRDefault="005D5316" w:rsidP="005D5316">
      <w:pPr>
        <w:numPr>
          <w:ilvl w:val="0"/>
          <w:numId w:val="23"/>
        </w:numPr>
        <w:spacing w:after="160" w:line="259" w:lineRule="auto"/>
        <w:rPr>
          <w:lang w:val="en-GB"/>
        </w:rPr>
      </w:pPr>
      <w:r w:rsidRPr="00EB5833">
        <w:rPr>
          <w:color w:val="4F81BD" w:themeColor="accent1"/>
          <w:lang w:val="en-GB"/>
        </w:rPr>
        <w:t xml:space="preserve">Are there provisions allowing a child who was the victim of rape to report it after reaching adulthood?   </w:t>
      </w:r>
      <w:r w:rsidRPr="00EB5833">
        <w:rPr>
          <w:b/>
          <w:lang w:val="en-GB"/>
        </w:rPr>
        <w:t>NO</w:t>
      </w:r>
    </w:p>
    <w:p w:rsidR="005D5316" w:rsidRPr="00173295" w:rsidRDefault="005D5316" w:rsidP="005D5316">
      <w:pPr>
        <w:rPr>
          <w:lang w:val="en-GB"/>
        </w:rPr>
      </w:pPr>
      <w:r w:rsidRPr="00173295">
        <w:rPr>
          <w:lang w:val="en-GB"/>
        </w:rPr>
        <w:lastRenderedPageBreak/>
        <w:t> </w:t>
      </w:r>
    </w:p>
    <w:p w:rsidR="005D5316" w:rsidRPr="00173295" w:rsidRDefault="005D5316" w:rsidP="005D5316">
      <w:pPr>
        <w:numPr>
          <w:ilvl w:val="0"/>
          <w:numId w:val="24"/>
        </w:numPr>
        <w:spacing w:after="160" w:line="259" w:lineRule="auto"/>
        <w:rPr>
          <w:lang w:val="en-GB"/>
        </w:rPr>
      </w:pPr>
      <w:r w:rsidRPr="004669AE">
        <w:rPr>
          <w:color w:val="4F81BD" w:themeColor="accent1"/>
          <w:lang w:val="en-GB"/>
        </w:rPr>
        <w:t>Are there mandatory requirements for proof of rape, such a medical evidence or the need fo</w:t>
      </w:r>
      <w:r w:rsidR="004669AE">
        <w:rPr>
          <w:color w:val="4F81BD" w:themeColor="accent1"/>
          <w:lang w:val="en-GB"/>
        </w:rPr>
        <w:t>r witnesses?</w:t>
      </w:r>
      <w:r w:rsidRPr="004669AE">
        <w:rPr>
          <w:color w:val="4F81BD" w:themeColor="accent1"/>
          <w:lang w:val="en-GB"/>
        </w:rPr>
        <w:t xml:space="preserve"> </w:t>
      </w:r>
      <w:r w:rsidR="004669AE" w:rsidRPr="004669AE">
        <w:rPr>
          <w:color w:val="4F81BD" w:themeColor="accent1"/>
          <w:lang w:val="en-GB"/>
        </w:rPr>
        <w:t>If yes, please specify.</w:t>
      </w:r>
      <w:r w:rsidR="004669AE">
        <w:rPr>
          <w:color w:val="4F81BD" w:themeColor="accent1"/>
          <w:lang w:val="en-GB"/>
        </w:rPr>
        <w:t xml:space="preserve"> </w:t>
      </w:r>
      <w:proofErr w:type="gramStart"/>
      <w:r w:rsidRPr="004669AE">
        <w:rPr>
          <w:b/>
          <w:lang w:val="en-GB"/>
        </w:rPr>
        <w:t>NO</w:t>
      </w:r>
      <w:r w:rsidRPr="00173295">
        <w:rPr>
          <w:lang w:val="en-GB"/>
        </w:rPr>
        <w:t xml:space="preserve"> </w:t>
      </w:r>
      <w:r w:rsidR="002C504D">
        <w:rPr>
          <w:lang w:val="en-US"/>
        </w:rPr>
        <w:t>,</w:t>
      </w:r>
      <w:proofErr w:type="gramEnd"/>
      <w:r w:rsidR="002C504D">
        <w:rPr>
          <w:lang w:val="en-US"/>
        </w:rPr>
        <w:t xml:space="preserve"> but in practice medical evidence is the most important evidence in rape cases.</w:t>
      </w:r>
    </w:p>
    <w:p w:rsidR="005D5316" w:rsidRPr="00173295" w:rsidRDefault="005D5316" w:rsidP="005D5316">
      <w:pPr>
        <w:rPr>
          <w:lang w:val="en-GB"/>
        </w:rPr>
      </w:pPr>
      <w:r w:rsidRPr="00173295">
        <w:rPr>
          <w:lang w:val="en-GB"/>
        </w:rPr>
        <w:t> </w:t>
      </w:r>
    </w:p>
    <w:p w:rsidR="005D5316" w:rsidRPr="00173295" w:rsidRDefault="005D5316" w:rsidP="005D5316">
      <w:pPr>
        <w:numPr>
          <w:ilvl w:val="0"/>
          <w:numId w:val="25"/>
        </w:numPr>
        <w:spacing w:after="160" w:line="259" w:lineRule="auto"/>
        <w:rPr>
          <w:lang w:val="en-GB"/>
        </w:rPr>
      </w:pPr>
      <w:r w:rsidRPr="004669AE">
        <w:rPr>
          <w:color w:val="4F81BD" w:themeColor="accent1"/>
          <w:lang w:val="en-GB"/>
        </w:rPr>
        <w:t xml:space="preserve"> Are there rape shield provisions aimed at preventing judges and </w:t>
      </w:r>
      <w:proofErr w:type="spellStart"/>
      <w:r w:rsidRPr="004669AE">
        <w:rPr>
          <w:color w:val="4F81BD" w:themeColor="accent1"/>
          <w:lang w:val="en-GB"/>
        </w:rPr>
        <w:t>defense</w:t>
      </w:r>
      <w:proofErr w:type="spellEnd"/>
      <w:r w:rsidRPr="004669AE">
        <w:rPr>
          <w:color w:val="4F81BD" w:themeColor="accent1"/>
          <w:lang w:val="en-GB"/>
        </w:rPr>
        <w:t xml:space="preserve"> lawyers from exposing a woman’s sexual history during trial? </w:t>
      </w:r>
      <w:r w:rsidRPr="004669AE">
        <w:rPr>
          <w:b/>
          <w:lang w:val="en-GB"/>
        </w:rPr>
        <w:t>NO</w:t>
      </w:r>
    </w:p>
    <w:p w:rsidR="005D5316" w:rsidRPr="00173295" w:rsidRDefault="005D5316" w:rsidP="005D5316">
      <w:pPr>
        <w:rPr>
          <w:lang w:val="en-GB"/>
        </w:rPr>
      </w:pPr>
      <w:r w:rsidRPr="00173295">
        <w:rPr>
          <w:lang w:val="en-GB"/>
        </w:rPr>
        <w:t> </w:t>
      </w:r>
    </w:p>
    <w:p w:rsidR="005D5316" w:rsidRDefault="005D5316" w:rsidP="005D5316">
      <w:pPr>
        <w:numPr>
          <w:ilvl w:val="0"/>
          <w:numId w:val="26"/>
        </w:numPr>
        <w:spacing w:after="160" w:line="259" w:lineRule="auto"/>
        <w:rPr>
          <w:lang w:val="en-GB"/>
        </w:rPr>
      </w:pPr>
      <w:r w:rsidRPr="00173295">
        <w:rPr>
          <w:lang w:val="en-GB"/>
        </w:rPr>
        <w:t> </w:t>
      </w:r>
      <w:r w:rsidRPr="004669AE">
        <w:rPr>
          <w:color w:val="4F81BD" w:themeColor="accent1"/>
          <w:lang w:val="en-GB"/>
        </w:rPr>
        <w:t xml:space="preserve">Are there procedural criminal law provisions aimed to avoid re-victimizations during the prosecution and court hearings? </w:t>
      </w:r>
      <w:r w:rsidR="004669AE" w:rsidRPr="004669AE">
        <w:rPr>
          <w:color w:val="4F81BD" w:themeColor="accent1"/>
          <w:lang w:val="en-GB"/>
        </w:rPr>
        <w:t>If yes, please specify.</w:t>
      </w:r>
      <w:r w:rsidR="004669AE">
        <w:rPr>
          <w:color w:val="4F81BD" w:themeColor="accent1"/>
          <w:lang w:val="en-GB"/>
        </w:rPr>
        <w:t xml:space="preserve"> </w:t>
      </w:r>
      <w:r w:rsidR="004669AE" w:rsidRPr="004669AE">
        <w:rPr>
          <w:b/>
          <w:lang w:val="en-GB"/>
        </w:rPr>
        <w:t>NO</w:t>
      </w:r>
    </w:p>
    <w:p w:rsidR="004669AE" w:rsidRPr="00173295" w:rsidRDefault="004669AE" w:rsidP="004669AE">
      <w:pPr>
        <w:spacing w:after="160" w:line="259" w:lineRule="auto"/>
        <w:ind w:left="720"/>
        <w:rPr>
          <w:lang w:val="en-GB"/>
        </w:rPr>
      </w:pPr>
    </w:p>
    <w:p w:rsidR="005D5316" w:rsidRPr="005D5316" w:rsidRDefault="005D5316" w:rsidP="005D5316">
      <w:pPr>
        <w:rPr>
          <w:rFonts w:eastAsia="Times New Roman" w:cs="Times New Roman"/>
          <w:b/>
          <w:color w:val="4F81BD" w:themeColor="accent1"/>
          <w:lang w:val="en-GB" w:eastAsia="sv-SE"/>
        </w:rPr>
      </w:pPr>
      <w:r w:rsidRPr="005D5316">
        <w:rPr>
          <w:rFonts w:eastAsia="Times New Roman" w:cs="Times New Roman"/>
          <w:b/>
          <w:color w:val="4F81BD" w:themeColor="accent1"/>
          <w:lang w:val="en-GB" w:eastAsia="sv-SE"/>
        </w:rPr>
        <w:t>War and/or conflict</w:t>
      </w:r>
    </w:p>
    <w:p w:rsidR="005D5316" w:rsidRPr="00FE2398" w:rsidRDefault="005D5316" w:rsidP="005D5316">
      <w:pPr>
        <w:numPr>
          <w:ilvl w:val="0"/>
          <w:numId w:val="27"/>
        </w:numPr>
        <w:spacing w:after="160" w:line="259" w:lineRule="auto"/>
        <w:rPr>
          <w:lang w:val="en-GB"/>
        </w:rPr>
      </w:pPr>
      <w:r w:rsidRPr="00FE2398">
        <w:rPr>
          <w:color w:val="4F81BD" w:themeColor="accent1"/>
          <w:lang w:val="en-GB"/>
        </w:rPr>
        <w:t>Is rape criminalized as a war crim</w:t>
      </w:r>
      <w:r w:rsidR="00FE2398" w:rsidRPr="00FE2398">
        <w:rPr>
          <w:color w:val="4F81BD" w:themeColor="accent1"/>
          <w:lang w:val="en-GB"/>
        </w:rPr>
        <w:t xml:space="preserve">e or crime against humanity? </w:t>
      </w:r>
      <w:r w:rsidRPr="00FE2398">
        <w:rPr>
          <w:b/>
          <w:lang w:val="en-GB"/>
        </w:rPr>
        <w:t>NO</w:t>
      </w:r>
    </w:p>
    <w:p w:rsidR="005D5316" w:rsidRDefault="00FE2398" w:rsidP="005D5316">
      <w:pPr>
        <w:rPr>
          <w:lang w:val="en-GB"/>
        </w:rPr>
      </w:pPr>
      <w:r w:rsidRPr="00FE2398">
        <w:rPr>
          <w:lang w:val="en-GB"/>
        </w:rPr>
        <w:t>There is, however a general provision on violence against population in an operational zone</w:t>
      </w:r>
      <w:r w:rsidR="00896522">
        <w:rPr>
          <w:lang w:val="en-GB"/>
        </w:rPr>
        <w:t xml:space="preserve"> (Article 433 of the Criminal Code)</w:t>
      </w:r>
      <w:r>
        <w:rPr>
          <w:lang w:val="en-GB"/>
        </w:rPr>
        <w:t>, found under the section on “C</w:t>
      </w:r>
      <w:r w:rsidRPr="00FE2398">
        <w:rPr>
          <w:lang w:val="en-GB"/>
        </w:rPr>
        <w:t>riminal offenses against the established procedure of military service (military offenses)</w:t>
      </w:r>
      <w:r>
        <w:rPr>
          <w:lang w:val="en-GB"/>
        </w:rPr>
        <w:t>”.</w:t>
      </w:r>
    </w:p>
    <w:p w:rsidR="00FE2398" w:rsidRPr="00896522" w:rsidRDefault="00FE2398" w:rsidP="00FE2398">
      <w:pPr>
        <w:rPr>
          <w:lang w:val="en-GB"/>
        </w:rPr>
      </w:pPr>
      <w:r w:rsidRPr="00896522">
        <w:rPr>
          <w:b/>
          <w:bCs/>
          <w:lang w:val="en-GB"/>
        </w:rPr>
        <w:t>Article 433.</w:t>
      </w:r>
      <w:r w:rsidRPr="00896522">
        <w:rPr>
          <w:lang w:val="en-GB"/>
        </w:rPr>
        <w:t> </w:t>
      </w:r>
      <w:r w:rsidRPr="00896522">
        <w:rPr>
          <w:b/>
          <w:lang w:val="en-GB"/>
        </w:rPr>
        <w:t>Violence against population in an operational zone</w:t>
      </w:r>
    </w:p>
    <w:p w:rsidR="00FE2398" w:rsidRPr="00896522" w:rsidRDefault="00FE2398" w:rsidP="00FE2398">
      <w:pPr>
        <w:rPr>
          <w:lang w:val="en-GB"/>
        </w:rPr>
      </w:pPr>
      <w:r w:rsidRPr="00896522">
        <w:rPr>
          <w:lang w:val="en-GB"/>
        </w:rPr>
        <w:t>1. Violence, unlawful destruction or taking of property under the pretext of military necessity, which were committed in respect of population in an operational zone, -</w:t>
      </w:r>
    </w:p>
    <w:p w:rsidR="00FE2398" w:rsidRPr="00896522" w:rsidRDefault="00FE2398" w:rsidP="00FE2398">
      <w:pPr>
        <w:rPr>
          <w:lang w:val="en-GB"/>
        </w:rPr>
      </w:pPr>
      <w:proofErr w:type="gramStart"/>
      <w:r w:rsidRPr="00896522">
        <w:rPr>
          <w:lang w:val="en-GB"/>
        </w:rPr>
        <w:t>shall</w:t>
      </w:r>
      <w:proofErr w:type="gramEnd"/>
      <w:r w:rsidRPr="00896522">
        <w:rPr>
          <w:lang w:val="en-GB"/>
        </w:rPr>
        <w:t xml:space="preserve"> be punishable by imprisonment for a term of three to eight years.</w:t>
      </w:r>
    </w:p>
    <w:p w:rsidR="00FE2398" w:rsidRPr="00FE2398" w:rsidRDefault="00FE2398" w:rsidP="005D5316">
      <w:pPr>
        <w:rPr>
          <w:lang w:val="uk-UA"/>
        </w:rPr>
      </w:pPr>
    </w:p>
    <w:p w:rsidR="005D5316" w:rsidRPr="00173295" w:rsidRDefault="005D5316" w:rsidP="005D5316">
      <w:pPr>
        <w:numPr>
          <w:ilvl w:val="0"/>
          <w:numId w:val="28"/>
        </w:numPr>
        <w:spacing w:after="160" w:line="259" w:lineRule="auto"/>
        <w:rPr>
          <w:lang w:val="en-GB"/>
        </w:rPr>
      </w:pPr>
      <w:r w:rsidRPr="00FE2398">
        <w:rPr>
          <w:color w:val="4F81BD" w:themeColor="accent1"/>
          <w:lang w:val="en-GB"/>
        </w:rPr>
        <w:t xml:space="preserve">Is there a statute of limitations for prosecuting rape in war or in conflict contexts? </w:t>
      </w:r>
      <w:r w:rsidRPr="00FE2398">
        <w:rPr>
          <w:b/>
          <w:lang w:val="en-GB"/>
        </w:rPr>
        <w:t>NO</w:t>
      </w:r>
    </w:p>
    <w:p w:rsidR="005D5316" w:rsidRPr="00173295" w:rsidRDefault="005D5316" w:rsidP="005D5316">
      <w:pPr>
        <w:rPr>
          <w:lang w:val="en-GB"/>
        </w:rPr>
      </w:pPr>
      <w:r w:rsidRPr="00173295">
        <w:rPr>
          <w:lang w:val="en-GB"/>
        </w:rPr>
        <w:t> </w:t>
      </w:r>
    </w:p>
    <w:p w:rsidR="005D5316" w:rsidRPr="00173295" w:rsidRDefault="005D5316" w:rsidP="005D5316">
      <w:pPr>
        <w:numPr>
          <w:ilvl w:val="0"/>
          <w:numId w:val="29"/>
        </w:numPr>
        <w:spacing w:after="160" w:line="259" w:lineRule="auto"/>
        <w:rPr>
          <w:lang w:val="en-GB"/>
        </w:rPr>
      </w:pPr>
      <w:r w:rsidRPr="00896522">
        <w:rPr>
          <w:color w:val="4F81BD" w:themeColor="accent1"/>
          <w:lang w:val="en-GB"/>
        </w:rPr>
        <w:t xml:space="preserve">Is there explicit provisions excluding statutes of limitation for rape committed during war and armed conflict? </w:t>
      </w:r>
      <w:r w:rsidRPr="00896522">
        <w:rPr>
          <w:b/>
          <w:lang w:val="en-GB"/>
        </w:rPr>
        <w:t>NO</w:t>
      </w:r>
    </w:p>
    <w:p w:rsidR="005D5316" w:rsidRPr="00173295" w:rsidRDefault="005D5316" w:rsidP="005D5316">
      <w:pPr>
        <w:rPr>
          <w:lang w:val="en-GB"/>
        </w:rPr>
      </w:pPr>
      <w:r w:rsidRPr="00173295">
        <w:rPr>
          <w:lang w:val="en-GB"/>
        </w:rPr>
        <w:t> </w:t>
      </w:r>
    </w:p>
    <w:p w:rsidR="005D5316" w:rsidRDefault="005D5316" w:rsidP="005D5316">
      <w:pPr>
        <w:numPr>
          <w:ilvl w:val="0"/>
          <w:numId w:val="30"/>
        </w:numPr>
        <w:spacing w:after="160" w:line="259" w:lineRule="auto"/>
        <w:rPr>
          <w:lang w:val="en-GB"/>
        </w:rPr>
      </w:pPr>
      <w:r w:rsidRPr="00896522">
        <w:rPr>
          <w:color w:val="4F81BD" w:themeColor="accent1"/>
          <w:lang w:val="en-GB"/>
        </w:rPr>
        <w:t>Has the Rome Statute of the International Criminal</w:t>
      </w:r>
      <w:r w:rsidR="00896522" w:rsidRPr="00896522">
        <w:rPr>
          <w:color w:val="4F81BD" w:themeColor="accent1"/>
          <w:lang w:val="en-GB"/>
        </w:rPr>
        <w:t xml:space="preserve"> Court (ICC) been ratified? </w:t>
      </w:r>
      <w:r w:rsidRPr="00896522">
        <w:rPr>
          <w:b/>
          <w:lang w:val="en-GB"/>
        </w:rPr>
        <w:t>NO</w:t>
      </w:r>
      <w:r w:rsidR="00896522">
        <w:rPr>
          <w:b/>
          <w:lang w:val="en-GB"/>
        </w:rPr>
        <w:t xml:space="preserve"> </w:t>
      </w:r>
      <w:r w:rsidR="00896522">
        <w:rPr>
          <w:lang w:val="en-GB"/>
        </w:rPr>
        <w:t xml:space="preserve">– Ukraine has signed the Rome Statute on </w:t>
      </w:r>
      <w:r w:rsidR="00896522" w:rsidRPr="00896522">
        <w:t>20 Jan</w:t>
      </w:r>
      <w:r w:rsidR="00896522">
        <w:t>uary</w:t>
      </w:r>
      <w:r w:rsidR="00896522" w:rsidRPr="00896522">
        <w:t xml:space="preserve"> 2000</w:t>
      </w:r>
      <w:r w:rsidR="00896522">
        <w:t>, but has not yet ratified it.</w:t>
      </w:r>
    </w:p>
    <w:p w:rsidR="00896522" w:rsidRPr="00173295" w:rsidRDefault="00896522" w:rsidP="00896522">
      <w:pPr>
        <w:spacing w:after="160" w:line="259" w:lineRule="auto"/>
        <w:rPr>
          <w:lang w:val="en-GB"/>
        </w:rPr>
      </w:pPr>
    </w:p>
    <w:p w:rsidR="005D5316" w:rsidRPr="005D5316" w:rsidRDefault="005D5316" w:rsidP="005D5316">
      <w:pPr>
        <w:rPr>
          <w:rFonts w:eastAsia="Times New Roman" w:cs="Times New Roman"/>
          <w:b/>
          <w:color w:val="4F81BD" w:themeColor="accent1"/>
          <w:lang w:val="en-GB" w:eastAsia="sv-SE"/>
        </w:rPr>
      </w:pPr>
      <w:r w:rsidRPr="005D5316">
        <w:rPr>
          <w:rFonts w:eastAsia="Times New Roman" w:cs="Times New Roman"/>
          <w:b/>
          <w:color w:val="4F81BD" w:themeColor="accent1"/>
          <w:lang w:val="en-GB" w:eastAsia="sv-SE"/>
        </w:rPr>
        <w:t>Data</w:t>
      </w:r>
    </w:p>
    <w:p w:rsidR="005D5316" w:rsidRPr="00487EE6" w:rsidRDefault="005D5316" w:rsidP="005D5316">
      <w:pPr>
        <w:numPr>
          <w:ilvl w:val="0"/>
          <w:numId w:val="31"/>
        </w:numPr>
        <w:spacing w:after="160" w:line="259" w:lineRule="auto"/>
        <w:rPr>
          <w:color w:val="4F81BD" w:themeColor="accent1"/>
          <w:lang w:val="en-GB"/>
        </w:rPr>
      </w:pPr>
      <w:r w:rsidRPr="00487EE6">
        <w:rPr>
          <w:color w:val="4F81BD" w:themeColor="accent1"/>
          <w:lang w:val="en-GB"/>
        </w:rPr>
        <w:t>Please provide data on the number of cases of rape that were reported, prosecuted and sanctioned, for the past two to five years.</w:t>
      </w:r>
    </w:p>
    <w:p w:rsidR="00487EE6" w:rsidRDefault="00487EE6" w:rsidP="00487EE6">
      <w:pPr>
        <w:spacing w:after="160" w:line="259" w:lineRule="auto"/>
        <w:rPr>
          <w:lang w:val="en-GB"/>
        </w:rPr>
      </w:pPr>
    </w:p>
    <w:tbl>
      <w:tblPr>
        <w:tblStyle w:val="a7"/>
        <w:tblW w:w="0" w:type="auto"/>
        <w:tblLook w:val="04A0" w:firstRow="1" w:lastRow="0" w:firstColumn="1" w:lastColumn="0" w:noHBand="0" w:noVBand="1"/>
      </w:tblPr>
      <w:tblGrid>
        <w:gridCol w:w="1749"/>
        <w:gridCol w:w="1916"/>
        <w:gridCol w:w="1889"/>
        <w:gridCol w:w="1864"/>
        <w:gridCol w:w="1644"/>
      </w:tblGrid>
      <w:tr w:rsidR="004E1977" w:rsidTr="004E1977">
        <w:tc>
          <w:tcPr>
            <w:tcW w:w="1809" w:type="dxa"/>
            <w:tcBorders>
              <w:top w:val="nil"/>
              <w:left w:val="nil"/>
            </w:tcBorders>
          </w:tcPr>
          <w:p w:rsidR="004E1977" w:rsidRDefault="004E1977" w:rsidP="00487EE6">
            <w:pPr>
              <w:spacing w:after="160" w:line="259" w:lineRule="auto"/>
              <w:rPr>
                <w:lang w:val="en-GB"/>
              </w:rPr>
            </w:pPr>
          </w:p>
        </w:tc>
        <w:tc>
          <w:tcPr>
            <w:tcW w:w="1959" w:type="dxa"/>
          </w:tcPr>
          <w:p w:rsidR="004E1977" w:rsidRPr="004E020B" w:rsidRDefault="004E1977" w:rsidP="004E020B">
            <w:pPr>
              <w:spacing w:after="160" w:line="259" w:lineRule="auto"/>
              <w:jc w:val="center"/>
              <w:rPr>
                <w:b/>
                <w:lang w:val="en-GB"/>
              </w:rPr>
            </w:pPr>
            <w:r>
              <w:rPr>
                <w:b/>
                <w:lang w:val="en-GB"/>
              </w:rPr>
              <w:t>Number of criminal offences registered (rape)</w:t>
            </w:r>
          </w:p>
        </w:tc>
        <w:tc>
          <w:tcPr>
            <w:tcW w:w="1934" w:type="dxa"/>
          </w:tcPr>
          <w:p w:rsidR="004E1977" w:rsidRPr="004E020B" w:rsidRDefault="004E1977" w:rsidP="004E020B">
            <w:pPr>
              <w:spacing w:after="160" w:line="259" w:lineRule="auto"/>
              <w:jc w:val="center"/>
              <w:rPr>
                <w:b/>
                <w:lang w:val="en-GB"/>
              </w:rPr>
            </w:pPr>
            <w:r w:rsidRPr="004E020B">
              <w:rPr>
                <w:b/>
                <w:lang w:val="en-GB"/>
              </w:rPr>
              <w:t>Number of criminal offences</w:t>
            </w:r>
            <w:r>
              <w:rPr>
                <w:b/>
                <w:lang w:val="en-GB"/>
              </w:rPr>
              <w:t xml:space="preserve"> where a report of suspicion was issued to the suspect (rape)</w:t>
            </w:r>
          </w:p>
        </w:tc>
        <w:tc>
          <w:tcPr>
            <w:tcW w:w="1912" w:type="dxa"/>
          </w:tcPr>
          <w:p w:rsidR="004E1977" w:rsidRPr="004E020B" w:rsidRDefault="004E1977" w:rsidP="00DB7C43">
            <w:pPr>
              <w:spacing w:after="160" w:line="259" w:lineRule="auto"/>
              <w:jc w:val="center"/>
              <w:rPr>
                <w:b/>
                <w:lang w:val="en-GB"/>
              </w:rPr>
            </w:pPr>
            <w:r w:rsidRPr="004E020B">
              <w:rPr>
                <w:b/>
                <w:lang w:val="en-GB"/>
              </w:rPr>
              <w:t>Number of criminal offences</w:t>
            </w:r>
            <w:r>
              <w:rPr>
                <w:b/>
                <w:lang w:val="en-GB"/>
              </w:rPr>
              <w:t xml:space="preserve"> where the charge was sent to the court (rape)</w:t>
            </w:r>
          </w:p>
        </w:tc>
        <w:tc>
          <w:tcPr>
            <w:tcW w:w="1674" w:type="dxa"/>
          </w:tcPr>
          <w:p w:rsidR="004E1977" w:rsidRPr="004E020B" w:rsidRDefault="004E1977" w:rsidP="00DB7C43">
            <w:pPr>
              <w:spacing w:after="160" w:line="259" w:lineRule="auto"/>
              <w:jc w:val="center"/>
              <w:rPr>
                <w:b/>
                <w:lang w:val="en-GB"/>
              </w:rPr>
            </w:pPr>
            <w:r>
              <w:rPr>
                <w:b/>
                <w:lang w:val="en-GB"/>
              </w:rPr>
              <w:t>Number of persons convicted of rape by the court</w:t>
            </w:r>
          </w:p>
        </w:tc>
      </w:tr>
      <w:tr w:rsidR="004E1977" w:rsidTr="004E1977">
        <w:tc>
          <w:tcPr>
            <w:tcW w:w="1809" w:type="dxa"/>
          </w:tcPr>
          <w:p w:rsidR="004E1977" w:rsidRPr="004E020B" w:rsidRDefault="004E1977" w:rsidP="004E1977">
            <w:pPr>
              <w:spacing w:after="160" w:line="259" w:lineRule="auto"/>
              <w:jc w:val="center"/>
              <w:rPr>
                <w:b/>
                <w:lang w:val="en-GB"/>
              </w:rPr>
            </w:pPr>
            <w:r w:rsidRPr="004E020B">
              <w:rPr>
                <w:b/>
                <w:lang w:val="en-GB"/>
              </w:rPr>
              <w:t>Jan - Dec 2015</w:t>
            </w:r>
          </w:p>
        </w:tc>
        <w:tc>
          <w:tcPr>
            <w:tcW w:w="1959" w:type="dxa"/>
          </w:tcPr>
          <w:p w:rsidR="004E1977" w:rsidRDefault="004E1977" w:rsidP="004E020B">
            <w:pPr>
              <w:spacing w:after="160" w:line="259" w:lineRule="auto"/>
              <w:jc w:val="center"/>
              <w:rPr>
                <w:lang w:val="en-GB"/>
              </w:rPr>
            </w:pPr>
            <w:r>
              <w:rPr>
                <w:lang w:val="en-GB"/>
              </w:rPr>
              <w:t>323</w:t>
            </w:r>
          </w:p>
        </w:tc>
        <w:tc>
          <w:tcPr>
            <w:tcW w:w="1934" w:type="dxa"/>
          </w:tcPr>
          <w:p w:rsidR="004E1977" w:rsidRDefault="004E1977" w:rsidP="004E020B">
            <w:pPr>
              <w:spacing w:after="160" w:line="259" w:lineRule="auto"/>
              <w:jc w:val="center"/>
              <w:rPr>
                <w:lang w:val="en-GB"/>
              </w:rPr>
            </w:pPr>
            <w:r>
              <w:rPr>
                <w:lang w:val="en-GB"/>
              </w:rPr>
              <w:t>203</w:t>
            </w:r>
          </w:p>
        </w:tc>
        <w:tc>
          <w:tcPr>
            <w:tcW w:w="1912" w:type="dxa"/>
          </w:tcPr>
          <w:p w:rsidR="004E1977" w:rsidRDefault="004E1977" w:rsidP="004E020B">
            <w:pPr>
              <w:spacing w:after="160" w:line="259" w:lineRule="auto"/>
              <w:jc w:val="center"/>
              <w:rPr>
                <w:lang w:val="en-GB"/>
              </w:rPr>
            </w:pPr>
            <w:r>
              <w:rPr>
                <w:lang w:val="en-GB"/>
              </w:rPr>
              <w:t>155</w:t>
            </w:r>
          </w:p>
        </w:tc>
        <w:tc>
          <w:tcPr>
            <w:tcW w:w="1674" w:type="dxa"/>
          </w:tcPr>
          <w:p w:rsidR="004E1977" w:rsidRDefault="003E10EC" w:rsidP="004E020B">
            <w:pPr>
              <w:spacing w:after="160" w:line="259" w:lineRule="auto"/>
              <w:jc w:val="center"/>
              <w:rPr>
                <w:lang w:val="en-GB"/>
              </w:rPr>
            </w:pPr>
            <w:r w:rsidRPr="003E10EC">
              <w:rPr>
                <w:lang w:val="en-GB"/>
              </w:rPr>
              <w:t>NA</w:t>
            </w:r>
          </w:p>
        </w:tc>
      </w:tr>
      <w:tr w:rsidR="004E1977" w:rsidTr="004E1977">
        <w:tc>
          <w:tcPr>
            <w:tcW w:w="1809" w:type="dxa"/>
          </w:tcPr>
          <w:p w:rsidR="004E1977" w:rsidRPr="004E020B" w:rsidRDefault="004E1977" w:rsidP="004E020B">
            <w:pPr>
              <w:spacing w:after="160" w:line="259" w:lineRule="auto"/>
              <w:jc w:val="center"/>
              <w:rPr>
                <w:b/>
                <w:lang w:val="en-GB"/>
              </w:rPr>
            </w:pPr>
            <w:r w:rsidRPr="004E1977">
              <w:rPr>
                <w:b/>
                <w:lang w:val="en-GB"/>
              </w:rPr>
              <w:t xml:space="preserve">Jan - Dec </w:t>
            </w:r>
            <w:r w:rsidRPr="004E020B">
              <w:rPr>
                <w:b/>
                <w:lang w:val="en-GB"/>
              </w:rPr>
              <w:t>2016</w:t>
            </w:r>
          </w:p>
        </w:tc>
        <w:tc>
          <w:tcPr>
            <w:tcW w:w="1959" w:type="dxa"/>
          </w:tcPr>
          <w:p w:rsidR="004E1977" w:rsidRDefault="004E1977" w:rsidP="004E020B">
            <w:pPr>
              <w:spacing w:after="160" w:line="259" w:lineRule="auto"/>
              <w:jc w:val="center"/>
              <w:rPr>
                <w:lang w:val="en-GB"/>
              </w:rPr>
            </w:pPr>
            <w:r>
              <w:rPr>
                <w:lang w:val="en-GB"/>
              </w:rPr>
              <w:t>349</w:t>
            </w:r>
          </w:p>
        </w:tc>
        <w:tc>
          <w:tcPr>
            <w:tcW w:w="1934" w:type="dxa"/>
          </w:tcPr>
          <w:p w:rsidR="004E1977" w:rsidRDefault="004E1977" w:rsidP="004E020B">
            <w:pPr>
              <w:spacing w:after="160" w:line="259" w:lineRule="auto"/>
              <w:jc w:val="center"/>
              <w:rPr>
                <w:lang w:val="en-GB"/>
              </w:rPr>
            </w:pPr>
            <w:r>
              <w:rPr>
                <w:lang w:val="en-GB"/>
              </w:rPr>
              <w:t>239</w:t>
            </w:r>
          </w:p>
        </w:tc>
        <w:tc>
          <w:tcPr>
            <w:tcW w:w="1912" w:type="dxa"/>
          </w:tcPr>
          <w:p w:rsidR="004E1977" w:rsidRDefault="004E1977" w:rsidP="004E020B">
            <w:pPr>
              <w:spacing w:after="160" w:line="259" w:lineRule="auto"/>
              <w:jc w:val="center"/>
              <w:rPr>
                <w:lang w:val="en-GB"/>
              </w:rPr>
            </w:pPr>
            <w:r>
              <w:rPr>
                <w:lang w:val="en-GB"/>
              </w:rPr>
              <w:t>193</w:t>
            </w:r>
          </w:p>
        </w:tc>
        <w:tc>
          <w:tcPr>
            <w:tcW w:w="1674" w:type="dxa"/>
          </w:tcPr>
          <w:p w:rsidR="004E1977" w:rsidRDefault="003E10EC" w:rsidP="004E020B">
            <w:pPr>
              <w:spacing w:after="160" w:line="259" w:lineRule="auto"/>
              <w:jc w:val="center"/>
              <w:rPr>
                <w:lang w:val="en-GB"/>
              </w:rPr>
            </w:pPr>
            <w:r w:rsidRPr="003E10EC">
              <w:rPr>
                <w:lang w:val="en-GB"/>
              </w:rPr>
              <w:t>NA</w:t>
            </w:r>
          </w:p>
        </w:tc>
      </w:tr>
      <w:tr w:rsidR="004E1977" w:rsidTr="004E1977">
        <w:tc>
          <w:tcPr>
            <w:tcW w:w="1809" w:type="dxa"/>
          </w:tcPr>
          <w:p w:rsidR="004E1977" w:rsidRPr="004E020B" w:rsidRDefault="004E1977" w:rsidP="004E020B">
            <w:pPr>
              <w:spacing w:after="160" w:line="259" w:lineRule="auto"/>
              <w:jc w:val="center"/>
              <w:rPr>
                <w:b/>
                <w:lang w:val="en-GB"/>
              </w:rPr>
            </w:pPr>
            <w:r w:rsidRPr="004E1977">
              <w:rPr>
                <w:b/>
                <w:lang w:val="en-GB"/>
              </w:rPr>
              <w:t xml:space="preserve">Jan - Dec </w:t>
            </w:r>
            <w:r w:rsidRPr="004E020B">
              <w:rPr>
                <w:b/>
                <w:lang w:val="en-GB"/>
              </w:rPr>
              <w:t>2017</w:t>
            </w:r>
          </w:p>
        </w:tc>
        <w:tc>
          <w:tcPr>
            <w:tcW w:w="1959" w:type="dxa"/>
          </w:tcPr>
          <w:p w:rsidR="004E1977" w:rsidRDefault="004E1977" w:rsidP="004E020B">
            <w:pPr>
              <w:spacing w:after="160" w:line="259" w:lineRule="auto"/>
              <w:jc w:val="center"/>
              <w:rPr>
                <w:lang w:val="en-GB"/>
              </w:rPr>
            </w:pPr>
            <w:r>
              <w:rPr>
                <w:lang w:val="en-GB"/>
              </w:rPr>
              <w:t>259</w:t>
            </w:r>
          </w:p>
        </w:tc>
        <w:tc>
          <w:tcPr>
            <w:tcW w:w="1934" w:type="dxa"/>
          </w:tcPr>
          <w:p w:rsidR="004E1977" w:rsidRDefault="004E1977" w:rsidP="004E020B">
            <w:pPr>
              <w:spacing w:after="160" w:line="259" w:lineRule="auto"/>
              <w:jc w:val="center"/>
              <w:rPr>
                <w:lang w:val="en-GB"/>
              </w:rPr>
            </w:pPr>
            <w:r>
              <w:rPr>
                <w:lang w:val="en-GB"/>
              </w:rPr>
              <w:t>232</w:t>
            </w:r>
          </w:p>
        </w:tc>
        <w:tc>
          <w:tcPr>
            <w:tcW w:w="1912" w:type="dxa"/>
          </w:tcPr>
          <w:p w:rsidR="004E1977" w:rsidRDefault="004E1977" w:rsidP="004E020B">
            <w:pPr>
              <w:spacing w:after="160" w:line="259" w:lineRule="auto"/>
              <w:jc w:val="center"/>
              <w:rPr>
                <w:lang w:val="en-GB"/>
              </w:rPr>
            </w:pPr>
            <w:r>
              <w:rPr>
                <w:lang w:val="en-GB"/>
              </w:rPr>
              <w:t>162</w:t>
            </w:r>
          </w:p>
        </w:tc>
        <w:tc>
          <w:tcPr>
            <w:tcW w:w="1674" w:type="dxa"/>
          </w:tcPr>
          <w:p w:rsidR="004E1977" w:rsidRDefault="004E1977" w:rsidP="004E020B">
            <w:pPr>
              <w:spacing w:after="160" w:line="259" w:lineRule="auto"/>
              <w:jc w:val="center"/>
              <w:rPr>
                <w:lang w:val="en-GB"/>
              </w:rPr>
            </w:pPr>
            <w:r>
              <w:rPr>
                <w:lang w:val="en-GB"/>
              </w:rPr>
              <w:t>67</w:t>
            </w:r>
          </w:p>
        </w:tc>
      </w:tr>
      <w:tr w:rsidR="004E1977" w:rsidTr="004E1977">
        <w:tc>
          <w:tcPr>
            <w:tcW w:w="1809" w:type="dxa"/>
          </w:tcPr>
          <w:p w:rsidR="004E1977" w:rsidRPr="004E020B" w:rsidRDefault="004E1977" w:rsidP="004E020B">
            <w:pPr>
              <w:spacing w:after="160" w:line="259" w:lineRule="auto"/>
              <w:jc w:val="center"/>
              <w:rPr>
                <w:b/>
                <w:lang w:val="en-GB"/>
              </w:rPr>
            </w:pPr>
            <w:r w:rsidRPr="004E1977">
              <w:rPr>
                <w:b/>
                <w:lang w:val="en-GB"/>
              </w:rPr>
              <w:t xml:space="preserve">Jan - Dec </w:t>
            </w:r>
            <w:r w:rsidRPr="004E020B">
              <w:rPr>
                <w:b/>
                <w:lang w:val="en-GB"/>
              </w:rPr>
              <w:t>2018</w:t>
            </w:r>
          </w:p>
        </w:tc>
        <w:tc>
          <w:tcPr>
            <w:tcW w:w="1959" w:type="dxa"/>
          </w:tcPr>
          <w:p w:rsidR="004E1977" w:rsidRDefault="004E1977" w:rsidP="004E020B">
            <w:pPr>
              <w:spacing w:after="160" w:line="259" w:lineRule="auto"/>
              <w:jc w:val="center"/>
              <w:rPr>
                <w:lang w:val="en-GB"/>
              </w:rPr>
            </w:pPr>
            <w:r>
              <w:rPr>
                <w:lang w:val="en-GB"/>
              </w:rPr>
              <w:t>203</w:t>
            </w:r>
          </w:p>
        </w:tc>
        <w:tc>
          <w:tcPr>
            <w:tcW w:w="1934" w:type="dxa"/>
          </w:tcPr>
          <w:p w:rsidR="004E1977" w:rsidRDefault="004E1977" w:rsidP="004E020B">
            <w:pPr>
              <w:spacing w:after="160" w:line="259" w:lineRule="auto"/>
              <w:jc w:val="center"/>
              <w:rPr>
                <w:lang w:val="en-GB"/>
              </w:rPr>
            </w:pPr>
            <w:r>
              <w:rPr>
                <w:lang w:val="en-GB"/>
              </w:rPr>
              <w:t>178</w:t>
            </w:r>
          </w:p>
        </w:tc>
        <w:tc>
          <w:tcPr>
            <w:tcW w:w="1912" w:type="dxa"/>
          </w:tcPr>
          <w:p w:rsidR="004E1977" w:rsidRDefault="004E1977" w:rsidP="004E020B">
            <w:pPr>
              <w:spacing w:after="160" w:line="259" w:lineRule="auto"/>
              <w:jc w:val="center"/>
              <w:rPr>
                <w:lang w:val="en-GB"/>
              </w:rPr>
            </w:pPr>
            <w:r>
              <w:rPr>
                <w:lang w:val="en-GB"/>
              </w:rPr>
              <w:t>145</w:t>
            </w:r>
          </w:p>
        </w:tc>
        <w:tc>
          <w:tcPr>
            <w:tcW w:w="1674" w:type="dxa"/>
          </w:tcPr>
          <w:p w:rsidR="004E1977" w:rsidRDefault="004E1977" w:rsidP="004E020B">
            <w:pPr>
              <w:spacing w:after="160" w:line="259" w:lineRule="auto"/>
              <w:jc w:val="center"/>
              <w:rPr>
                <w:lang w:val="en-GB"/>
              </w:rPr>
            </w:pPr>
            <w:r>
              <w:rPr>
                <w:lang w:val="en-GB"/>
              </w:rPr>
              <w:t>46</w:t>
            </w:r>
          </w:p>
        </w:tc>
      </w:tr>
      <w:tr w:rsidR="004E1977" w:rsidTr="004E1977">
        <w:tc>
          <w:tcPr>
            <w:tcW w:w="1809" w:type="dxa"/>
          </w:tcPr>
          <w:p w:rsidR="004E1977" w:rsidRPr="004E020B" w:rsidRDefault="004E1977" w:rsidP="004E020B">
            <w:pPr>
              <w:spacing w:after="160" w:line="259" w:lineRule="auto"/>
              <w:jc w:val="center"/>
              <w:rPr>
                <w:b/>
                <w:lang w:val="en-GB"/>
              </w:rPr>
            </w:pPr>
            <w:r w:rsidRPr="004E1977">
              <w:rPr>
                <w:b/>
                <w:lang w:val="en-GB"/>
              </w:rPr>
              <w:t xml:space="preserve">Jan - Dec </w:t>
            </w:r>
            <w:r w:rsidRPr="004E020B">
              <w:rPr>
                <w:b/>
                <w:lang w:val="en-GB"/>
              </w:rPr>
              <w:t>2019</w:t>
            </w:r>
          </w:p>
        </w:tc>
        <w:tc>
          <w:tcPr>
            <w:tcW w:w="1959" w:type="dxa"/>
          </w:tcPr>
          <w:p w:rsidR="004E1977" w:rsidRDefault="004E1977" w:rsidP="004E020B">
            <w:pPr>
              <w:spacing w:after="160" w:line="259" w:lineRule="auto"/>
              <w:jc w:val="center"/>
              <w:rPr>
                <w:lang w:val="en-GB"/>
              </w:rPr>
            </w:pPr>
            <w:r>
              <w:rPr>
                <w:lang w:val="en-GB"/>
              </w:rPr>
              <w:t>355</w:t>
            </w:r>
          </w:p>
        </w:tc>
        <w:tc>
          <w:tcPr>
            <w:tcW w:w="1934" w:type="dxa"/>
          </w:tcPr>
          <w:p w:rsidR="004E1977" w:rsidRDefault="004E1977" w:rsidP="004E020B">
            <w:pPr>
              <w:spacing w:after="160" w:line="259" w:lineRule="auto"/>
              <w:jc w:val="center"/>
              <w:rPr>
                <w:lang w:val="en-GB"/>
              </w:rPr>
            </w:pPr>
            <w:r>
              <w:rPr>
                <w:lang w:val="en-GB"/>
              </w:rPr>
              <w:t>310</w:t>
            </w:r>
          </w:p>
        </w:tc>
        <w:tc>
          <w:tcPr>
            <w:tcW w:w="1912" w:type="dxa"/>
          </w:tcPr>
          <w:p w:rsidR="004E1977" w:rsidRDefault="004E1977" w:rsidP="004E020B">
            <w:pPr>
              <w:spacing w:after="160" w:line="259" w:lineRule="auto"/>
              <w:jc w:val="center"/>
              <w:rPr>
                <w:lang w:val="en-GB"/>
              </w:rPr>
            </w:pPr>
            <w:r>
              <w:rPr>
                <w:lang w:val="en-GB"/>
              </w:rPr>
              <w:t>220</w:t>
            </w:r>
          </w:p>
        </w:tc>
        <w:tc>
          <w:tcPr>
            <w:tcW w:w="1674" w:type="dxa"/>
          </w:tcPr>
          <w:p w:rsidR="004E1977" w:rsidRDefault="003E10EC" w:rsidP="004E020B">
            <w:pPr>
              <w:spacing w:after="160" w:line="259" w:lineRule="auto"/>
              <w:jc w:val="center"/>
              <w:rPr>
                <w:lang w:val="en-GB"/>
              </w:rPr>
            </w:pPr>
            <w:r>
              <w:rPr>
                <w:lang w:val="en-GB"/>
              </w:rPr>
              <w:t>65</w:t>
            </w:r>
          </w:p>
        </w:tc>
      </w:tr>
      <w:tr w:rsidR="004E1977" w:rsidTr="004E1977">
        <w:tc>
          <w:tcPr>
            <w:tcW w:w="1809" w:type="dxa"/>
          </w:tcPr>
          <w:p w:rsidR="004E1977" w:rsidRPr="004E020B" w:rsidRDefault="004E1977" w:rsidP="004E020B">
            <w:pPr>
              <w:spacing w:after="160" w:line="259" w:lineRule="auto"/>
              <w:jc w:val="center"/>
              <w:rPr>
                <w:b/>
                <w:lang w:val="en-GB"/>
              </w:rPr>
            </w:pPr>
            <w:r w:rsidRPr="004E1977">
              <w:rPr>
                <w:b/>
                <w:lang w:val="en-GB"/>
              </w:rPr>
              <w:t xml:space="preserve">Jan - </w:t>
            </w:r>
            <w:r>
              <w:rPr>
                <w:b/>
                <w:lang w:val="en-GB"/>
              </w:rPr>
              <w:t>O</w:t>
            </w:r>
            <w:r w:rsidRPr="004E1977">
              <w:rPr>
                <w:b/>
                <w:lang w:val="en-GB"/>
              </w:rPr>
              <w:t>c</w:t>
            </w:r>
            <w:r>
              <w:rPr>
                <w:b/>
                <w:lang w:val="en-GB"/>
              </w:rPr>
              <w:t>t</w:t>
            </w:r>
            <w:r w:rsidRPr="004E1977">
              <w:rPr>
                <w:b/>
                <w:lang w:val="en-GB"/>
              </w:rPr>
              <w:t xml:space="preserve"> </w:t>
            </w:r>
            <w:r w:rsidRPr="004E020B">
              <w:rPr>
                <w:b/>
                <w:lang w:val="en-GB"/>
              </w:rPr>
              <w:t>2020</w:t>
            </w:r>
          </w:p>
        </w:tc>
        <w:tc>
          <w:tcPr>
            <w:tcW w:w="1959" w:type="dxa"/>
          </w:tcPr>
          <w:p w:rsidR="004E1977" w:rsidRDefault="004E1977" w:rsidP="004E020B">
            <w:pPr>
              <w:spacing w:after="160" w:line="259" w:lineRule="auto"/>
              <w:jc w:val="center"/>
              <w:rPr>
                <w:lang w:val="en-GB"/>
              </w:rPr>
            </w:pPr>
            <w:r>
              <w:rPr>
                <w:lang w:val="en-GB"/>
              </w:rPr>
              <w:t>344</w:t>
            </w:r>
          </w:p>
        </w:tc>
        <w:tc>
          <w:tcPr>
            <w:tcW w:w="1934" w:type="dxa"/>
          </w:tcPr>
          <w:p w:rsidR="004E1977" w:rsidRDefault="004E1977" w:rsidP="004E020B">
            <w:pPr>
              <w:spacing w:after="160" w:line="259" w:lineRule="auto"/>
              <w:jc w:val="center"/>
              <w:rPr>
                <w:lang w:val="en-GB"/>
              </w:rPr>
            </w:pPr>
            <w:r>
              <w:rPr>
                <w:lang w:val="en-GB"/>
              </w:rPr>
              <w:t>303</w:t>
            </w:r>
          </w:p>
        </w:tc>
        <w:tc>
          <w:tcPr>
            <w:tcW w:w="1912" w:type="dxa"/>
          </w:tcPr>
          <w:p w:rsidR="004E1977" w:rsidRDefault="004E1977" w:rsidP="004E020B">
            <w:pPr>
              <w:spacing w:after="160" w:line="259" w:lineRule="auto"/>
              <w:jc w:val="center"/>
              <w:rPr>
                <w:lang w:val="en-GB"/>
              </w:rPr>
            </w:pPr>
            <w:r>
              <w:rPr>
                <w:lang w:val="en-GB"/>
              </w:rPr>
              <w:t>208</w:t>
            </w:r>
          </w:p>
        </w:tc>
        <w:tc>
          <w:tcPr>
            <w:tcW w:w="1674" w:type="dxa"/>
          </w:tcPr>
          <w:p w:rsidR="004E1977" w:rsidRDefault="003E10EC" w:rsidP="004E020B">
            <w:pPr>
              <w:spacing w:after="160" w:line="259" w:lineRule="auto"/>
              <w:jc w:val="center"/>
              <w:rPr>
                <w:lang w:val="en-GB"/>
              </w:rPr>
            </w:pPr>
            <w:r>
              <w:rPr>
                <w:lang w:val="en-GB"/>
              </w:rPr>
              <w:t>NA</w:t>
            </w:r>
          </w:p>
        </w:tc>
      </w:tr>
    </w:tbl>
    <w:p w:rsidR="00487EE6" w:rsidRDefault="00487EE6" w:rsidP="00487EE6">
      <w:pPr>
        <w:spacing w:after="160" w:line="259" w:lineRule="auto"/>
        <w:rPr>
          <w:lang w:val="en-GB"/>
        </w:rPr>
      </w:pPr>
    </w:p>
    <w:p w:rsidR="00D35127" w:rsidRPr="003E10EC" w:rsidRDefault="00D35127" w:rsidP="00487EE6">
      <w:pPr>
        <w:spacing w:after="160" w:line="259" w:lineRule="auto"/>
        <w:rPr>
          <w:lang w:val="uk-UA"/>
        </w:rPr>
      </w:pPr>
      <w:r>
        <w:rPr>
          <w:lang w:val="en-GB"/>
        </w:rPr>
        <w:t xml:space="preserve">The above information was provided on the </w:t>
      </w:r>
      <w:hyperlink r:id="rId12" w:history="1">
        <w:r w:rsidRPr="004E1977">
          <w:rPr>
            <w:rStyle w:val="af1"/>
            <w:lang w:val="en-GB"/>
          </w:rPr>
          <w:t>website</w:t>
        </w:r>
      </w:hyperlink>
      <w:r>
        <w:rPr>
          <w:lang w:val="en-GB"/>
        </w:rPr>
        <w:t xml:space="preserve"> of the Prosecutor General’s Office of Ukraine </w:t>
      </w:r>
      <w:r w:rsidR="004E1977">
        <w:rPr>
          <w:lang w:val="en-GB"/>
        </w:rPr>
        <w:t>as well as in the</w:t>
      </w:r>
      <w:r w:rsidR="003E10EC">
        <w:rPr>
          <w:lang w:val="en-GB"/>
        </w:rPr>
        <w:t xml:space="preserve"> official</w:t>
      </w:r>
      <w:r w:rsidR="004E1977">
        <w:rPr>
          <w:lang w:val="en-GB"/>
        </w:rPr>
        <w:t xml:space="preserve"> </w:t>
      </w:r>
      <w:hyperlink r:id="rId13" w:history="1">
        <w:r w:rsidR="004E1977">
          <w:rPr>
            <w:rStyle w:val="af1"/>
            <w:lang w:val="en-GB"/>
          </w:rPr>
          <w:t>2018</w:t>
        </w:r>
      </w:hyperlink>
      <w:r w:rsidR="004E1977">
        <w:rPr>
          <w:lang w:val="en-GB"/>
        </w:rPr>
        <w:t xml:space="preserve"> </w:t>
      </w:r>
      <w:r w:rsidR="003E10EC">
        <w:rPr>
          <w:lang w:val="en-GB"/>
        </w:rPr>
        <w:t xml:space="preserve">and </w:t>
      </w:r>
      <w:hyperlink r:id="rId14" w:history="1">
        <w:r w:rsidR="003E10EC" w:rsidRPr="003E10EC">
          <w:rPr>
            <w:rStyle w:val="af1"/>
            <w:lang w:val="en-GB"/>
          </w:rPr>
          <w:t>2019</w:t>
        </w:r>
      </w:hyperlink>
      <w:r w:rsidR="003E10EC">
        <w:rPr>
          <w:lang w:val="en-GB"/>
        </w:rPr>
        <w:t xml:space="preserve"> reports </w:t>
      </w:r>
      <w:r w:rsidR="004E1977">
        <w:rPr>
          <w:lang w:val="en-GB"/>
        </w:rPr>
        <w:t>by the Supreme Court.</w:t>
      </w:r>
    </w:p>
    <w:p w:rsidR="00487EE6" w:rsidRPr="00173295" w:rsidRDefault="00487EE6" w:rsidP="00487EE6">
      <w:pPr>
        <w:spacing w:after="160" w:line="259" w:lineRule="auto"/>
        <w:rPr>
          <w:lang w:val="en-GB"/>
        </w:rPr>
      </w:pPr>
    </w:p>
    <w:p w:rsidR="005D5316" w:rsidRPr="005D5316" w:rsidRDefault="005D5316" w:rsidP="005D5316">
      <w:pPr>
        <w:rPr>
          <w:rFonts w:eastAsia="Times New Roman" w:cs="Times New Roman"/>
          <w:b/>
          <w:color w:val="4F81BD" w:themeColor="accent1"/>
          <w:lang w:val="en-GB" w:eastAsia="sv-SE"/>
        </w:rPr>
      </w:pPr>
      <w:r w:rsidRPr="005D5316">
        <w:rPr>
          <w:rFonts w:eastAsia="Times New Roman" w:cs="Times New Roman"/>
          <w:b/>
          <w:color w:val="4F81BD" w:themeColor="accent1"/>
          <w:lang w:val="en-GB" w:eastAsia="sv-SE"/>
        </w:rPr>
        <w:t>Other</w:t>
      </w:r>
    </w:p>
    <w:p w:rsidR="005D5316" w:rsidRDefault="005D5316" w:rsidP="005D5316">
      <w:pPr>
        <w:numPr>
          <w:ilvl w:val="0"/>
          <w:numId w:val="32"/>
        </w:numPr>
        <w:spacing w:after="160" w:line="259" w:lineRule="auto"/>
        <w:rPr>
          <w:color w:val="4F81BD" w:themeColor="accent1"/>
          <w:lang w:val="en-GB"/>
        </w:rPr>
      </w:pPr>
      <w:r w:rsidRPr="00B71FD4">
        <w:rPr>
          <w:color w:val="4F81BD" w:themeColor="accent1"/>
          <w:lang w:val="en-GB"/>
        </w:rPr>
        <w:t>Please explain any particular and additional barriers to the reporting and prosecution of rape and to the accountability of perpetrators in your legal and social context not covered by the above.</w:t>
      </w:r>
    </w:p>
    <w:p w:rsidR="009D4259" w:rsidRDefault="009D4259" w:rsidP="009D4259">
      <w:pPr>
        <w:spacing w:after="160" w:line="259" w:lineRule="auto"/>
        <w:rPr>
          <w:lang w:val="en-US"/>
        </w:rPr>
      </w:pPr>
      <w:r>
        <w:rPr>
          <w:lang w:val="en-US"/>
        </w:rPr>
        <w:t xml:space="preserve">There are serious barriers for victims in access to </w:t>
      </w:r>
      <w:proofErr w:type="gramStart"/>
      <w:r>
        <w:rPr>
          <w:lang w:val="en-US"/>
        </w:rPr>
        <w:t>justice, that</w:t>
      </w:r>
      <w:proofErr w:type="gramEnd"/>
      <w:r>
        <w:rPr>
          <w:lang w:val="en-US"/>
        </w:rPr>
        <w:t xml:space="preserve"> make it very difficult to report the rape, </w:t>
      </w:r>
      <w:r w:rsidR="001176F3">
        <w:rPr>
          <w:lang w:val="en-US"/>
        </w:rPr>
        <w:t>among them</w:t>
      </w:r>
      <w:r>
        <w:rPr>
          <w:lang w:val="en-US"/>
        </w:rPr>
        <w:t>:</w:t>
      </w:r>
    </w:p>
    <w:p w:rsidR="001176F3" w:rsidRDefault="001176F3" w:rsidP="00EB5833">
      <w:pPr>
        <w:pStyle w:val="a3"/>
        <w:numPr>
          <w:ilvl w:val="0"/>
          <w:numId w:val="34"/>
        </w:numPr>
        <w:rPr>
          <w:lang w:val="en-US"/>
        </w:rPr>
      </w:pPr>
      <w:proofErr w:type="gramStart"/>
      <w:r w:rsidRPr="001176F3">
        <w:rPr>
          <w:lang w:val="en-US"/>
        </w:rPr>
        <w:t>widespread gender stereotypes about the "guilt" of the victim in rape</w:t>
      </w:r>
      <w:r w:rsidR="00EB5833">
        <w:rPr>
          <w:lang w:val="en-US"/>
        </w:rPr>
        <w:t>;</w:t>
      </w:r>
      <w:r w:rsidRPr="001176F3">
        <w:rPr>
          <w:lang w:val="en-US"/>
        </w:rPr>
        <w:t xml:space="preserve"> tolerance of sexual violence as a normative behavior of men and at the same time accusing women of false allegations of rape for mercantile interests</w:t>
      </w:r>
      <w:r w:rsidR="00EB5833">
        <w:rPr>
          <w:lang w:val="en-US"/>
        </w:rPr>
        <w:t>;</w:t>
      </w:r>
      <w:r w:rsidRPr="001176F3">
        <w:rPr>
          <w:lang w:val="en-US"/>
        </w:rPr>
        <w:t xml:space="preserve"> </w:t>
      </w:r>
      <w:r w:rsidR="00EB5833" w:rsidRPr="00EB5833">
        <w:rPr>
          <w:lang w:val="en-US"/>
        </w:rPr>
        <w:t xml:space="preserve">threats from the rapist and justified fear </w:t>
      </w:r>
      <w:r w:rsidR="00EB5833">
        <w:rPr>
          <w:lang w:val="en-US"/>
        </w:rPr>
        <w:t xml:space="preserve">of victim </w:t>
      </w:r>
      <w:r w:rsidR="00EB5833" w:rsidRPr="00EB5833">
        <w:rPr>
          <w:lang w:val="en-US"/>
        </w:rPr>
        <w:t>for h</w:t>
      </w:r>
      <w:r w:rsidR="00EB5833">
        <w:rPr>
          <w:lang w:val="en-US"/>
        </w:rPr>
        <w:t>er</w:t>
      </w:r>
      <w:r w:rsidR="00EB5833" w:rsidRPr="00EB5833">
        <w:rPr>
          <w:lang w:val="en-US"/>
        </w:rPr>
        <w:t xml:space="preserve"> life and health</w:t>
      </w:r>
      <w:r w:rsidR="00EB5833">
        <w:rPr>
          <w:lang w:val="en-US"/>
        </w:rPr>
        <w:t>;</w:t>
      </w:r>
      <w:r w:rsidR="00EB5833" w:rsidRPr="00EB5833">
        <w:rPr>
          <w:lang w:val="en-US"/>
        </w:rPr>
        <w:t xml:space="preserve"> high level of corruption among the police</w:t>
      </w:r>
      <w:r w:rsidR="00EB5833">
        <w:rPr>
          <w:lang w:val="en-US"/>
        </w:rPr>
        <w:t xml:space="preserve"> and risk of corruption influence of the rapist;</w:t>
      </w:r>
      <w:r w:rsidR="00EB5833" w:rsidRPr="00EB5833">
        <w:rPr>
          <w:lang w:val="en-US"/>
        </w:rPr>
        <w:t xml:space="preserve"> </w:t>
      </w:r>
      <w:r w:rsidRPr="001176F3">
        <w:rPr>
          <w:lang w:val="en-US"/>
        </w:rPr>
        <w:t>condemnation of society, shame, etc.</w:t>
      </w:r>
      <w:proofErr w:type="gramEnd"/>
    </w:p>
    <w:p w:rsidR="00153E45" w:rsidRPr="001176F3" w:rsidRDefault="00153E45" w:rsidP="00153E45">
      <w:pPr>
        <w:pStyle w:val="a3"/>
        <w:rPr>
          <w:lang w:val="en-US"/>
        </w:rPr>
      </w:pPr>
    </w:p>
    <w:p w:rsidR="00153E45" w:rsidRDefault="001176F3" w:rsidP="00153E45">
      <w:pPr>
        <w:pStyle w:val="a3"/>
        <w:numPr>
          <w:ilvl w:val="0"/>
          <w:numId w:val="34"/>
        </w:numPr>
        <w:rPr>
          <w:lang w:val="en-US"/>
        </w:rPr>
      </w:pPr>
      <w:r w:rsidRPr="001176F3">
        <w:rPr>
          <w:lang w:val="en-US"/>
        </w:rPr>
        <w:t>gender stereotypes, prejudice and discriminatory practices against the victim by the police, prosecutors and the court</w:t>
      </w:r>
    </w:p>
    <w:p w:rsidR="00153E45" w:rsidRPr="00153E45" w:rsidRDefault="00153E45" w:rsidP="00153E45">
      <w:pPr>
        <w:pStyle w:val="a3"/>
        <w:rPr>
          <w:lang w:val="en-US"/>
        </w:rPr>
      </w:pPr>
    </w:p>
    <w:p w:rsidR="00153E45" w:rsidRPr="00153E45" w:rsidRDefault="00153E45" w:rsidP="00153E45">
      <w:pPr>
        <w:pStyle w:val="a3"/>
        <w:numPr>
          <w:ilvl w:val="0"/>
          <w:numId w:val="34"/>
        </w:numPr>
        <w:rPr>
          <w:rFonts w:cstheme="minorHAnsi"/>
          <w:color w:val="000000"/>
          <w:shd w:val="clear" w:color="auto" w:fill="FFFFFF"/>
          <w:lang w:val="en-US"/>
        </w:rPr>
      </w:pPr>
      <w:r w:rsidRPr="00153E45">
        <w:rPr>
          <w:lang w:val="en-US"/>
        </w:rPr>
        <w:t>Re-victimization of the victim at the stage of pre-trial investigation</w:t>
      </w:r>
      <w:r w:rsidRPr="00153E45">
        <w:rPr>
          <w:lang w:val="en-US"/>
        </w:rPr>
        <w:t xml:space="preserve"> – in many cases </w:t>
      </w:r>
      <w:r w:rsidRPr="00153E45">
        <w:rPr>
          <w:lang w:val="en-US"/>
        </w:rPr>
        <w:t>investigations</w:t>
      </w:r>
      <w:r w:rsidRPr="00153E45">
        <w:rPr>
          <w:lang w:val="en-US"/>
        </w:rPr>
        <w:t xml:space="preserve"> conducted by male police officers that can be a reason for </w:t>
      </w:r>
      <w:r w:rsidRPr="00153E45">
        <w:rPr>
          <w:lang w:val="en-US"/>
        </w:rPr>
        <w:t>refus</w:t>
      </w:r>
      <w:r w:rsidRPr="00153E45">
        <w:rPr>
          <w:lang w:val="en-US"/>
        </w:rPr>
        <w:t xml:space="preserve">al </w:t>
      </w:r>
      <w:r w:rsidRPr="00153E45">
        <w:rPr>
          <w:lang w:val="en-US"/>
        </w:rPr>
        <w:t xml:space="preserve">to </w:t>
      </w:r>
      <w:r w:rsidRPr="00153E45">
        <w:rPr>
          <w:lang w:val="en-US"/>
        </w:rPr>
        <w:t>report the rape</w:t>
      </w:r>
      <w:r w:rsidRPr="00153E45">
        <w:rPr>
          <w:lang w:val="en-US"/>
        </w:rPr>
        <w:t>. For example, in one criminal case, a woman told the police only about the theft, but did not say about the rape, because, according to her</w:t>
      </w:r>
      <w:r w:rsidRPr="00153E45">
        <w:rPr>
          <w:lang w:val="en-US"/>
        </w:rPr>
        <w:t xml:space="preserve"> words</w:t>
      </w:r>
      <w:r w:rsidRPr="00153E45">
        <w:rPr>
          <w:lang w:val="en-US"/>
        </w:rPr>
        <w:t>:</w:t>
      </w:r>
      <w:r w:rsidRPr="00153E45">
        <w:rPr>
          <w:lang w:val="en-US"/>
        </w:rPr>
        <w:t xml:space="preserve"> </w:t>
      </w:r>
      <w:r w:rsidRPr="00153E45">
        <w:rPr>
          <w:i/>
          <w:lang w:val="en-US"/>
        </w:rPr>
        <w:t xml:space="preserve">" I reported only the robbery, because there were only men among police officers when the explanations were taken, I could not overcome the feeling of shame." </w:t>
      </w:r>
      <w:r w:rsidRPr="00153E45">
        <w:rPr>
          <w:rFonts w:cstheme="minorHAnsi"/>
          <w:color w:val="000000"/>
          <w:shd w:val="clear" w:color="auto" w:fill="FFFFFF"/>
          <w:lang w:val="en-US"/>
        </w:rPr>
        <w:t>(</w:t>
      </w:r>
      <w:hyperlink r:id="rId15" w:history="1">
        <w:r w:rsidRPr="00153E45">
          <w:rPr>
            <w:rStyle w:val="af1"/>
            <w:rFonts w:cstheme="minorHAnsi"/>
            <w:shd w:val="clear" w:color="auto" w:fill="FFFFFF"/>
            <w:lang w:val="en-US"/>
          </w:rPr>
          <w:t>REPORT</w:t>
        </w:r>
      </w:hyperlink>
      <w:r w:rsidRPr="00153E45">
        <w:rPr>
          <w:rFonts w:cstheme="minorHAnsi"/>
          <w:color w:val="000000"/>
          <w:shd w:val="clear" w:color="auto" w:fill="FFFFFF"/>
          <w:lang w:val="en-US"/>
        </w:rPr>
        <w:t xml:space="preserve"> on the analysis of court decisions, surveys and focus groups with judges and lawyers on obstacles faced by women in access to justice (NGO Centre “Women’s Perspectives” 2016). </w:t>
      </w:r>
    </w:p>
    <w:p w:rsidR="00153E45" w:rsidRPr="00153E45" w:rsidRDefault="00153E45" w:rsidP="00153E45">
      <w:pPr>
        <w:pStyle w:val="a3"/>
        <w:rPr>
          <w:lang w:val="uk-UA"/>
        </w:rPr>
      </w:pPr>
    </w:p>
    <w:p w:rsidR="00B71FD4" w:rsidRPr="001176F3" w:rsidRDefault="001176F3" w:rsidP="001176F3">
      <w:pPr>
        <w:pStyle w:val="a3"/>
        <w:numPr>
          <w:ilvl w:val="0"/>
          <w:numId w:val="34"/>
        </w:numPr>
        <w:rPr>
          <w:lang w:val="uk-UA"/>
        </w:rPr>
      </w:pPr>
      <w:r w:rsidRPr="001176F3">
        <w:rPr>
          <w:lang w:val="en-US"/>
        </w:rPr>
        <w:t>Despite the existence of new legislation on the qualification of rape without the consent of the victim, there is still no methodology for investigating these crimes and in practice the investigation and prosecutor's office further substantiate the accusations of using force, threats or vulnerability of the victim.</w:t>
      </w:r>
    </w:p>
    <w:p w:rsidR="000B48A4" w:rsidRPr="000B48A4" w:rsidRDefault="000B48A4" w:rsidP="000B48A4">
      <w:pPr>
        <w:pStyle w:val="a3"/>
        <w:rPr>
          <w:lang w:val="uk-UA"/>
        </w:rPr>
      </w:pPr>
    </w:p>
    <w:p w:rsidR="001176F3" w:rsidRPr="001176F3" w:rsidRDefault="001176F3" w:rsidP="001176F3">
      <w:pPr>
        <w:pStyle w:val="a3"/>
        <w:numPr>
          <w:ilvl w:val="0"/>
          <w:numId w:val="34"/>
        </w:numPr>
        <w:rPr>
          <w:lang w:val="uk-UA"/>
        </w:rPr>
      </w:pPr>
      <w:r>
        <w:rPr>
          <w:lang w:val="en-US"/>
        </w:rPr>
        <w:t xml:space="preserve">Problems with access to the legal </w:t>
      </w:r>
      <w:r w:rsidR="00D054D0">
        <w:rPr>
          <w:lang w:val="en-US"/>
        </w:rPr>
        <w:t>services</w:t>
      </w:r>
      <w:r>
        <w:rPr>
          <w:lang w:val="en-US"/>
        </w:rPr>
        <w:t xml:space="preserve"> – victims of crimes are not entitled for the free legal aid provided by state (except victims of domestic violence)</w:t>
      </w:r>
      <w:r>
        <w:rPr>
          <w:lang w:val="uk-UA"/>
        </w:rPr>
        <w:t xml:space="preserve">. </w:t>
      </w:r>
      <w:r>
        <w:rPr>
          <w:lang w:val="en-US"/>
        </w:rPr>
        <w:t>T</w:t>
      </w:r>
      <w:r w:rsidRPr="001176F3">
        <w:rPr>
          <w:lang w:val="en-US"/>
        </w:rPr>
        <w:t xml:space="preserve">herefore, if the average monthly income of the victim exceeds two times the subsistence level, she is not entitled to </w:t>
      </w:r>
      <w:r>
        <w:rPr>
          <w:lang w:val="en-US"/>
        </w:rPr>
        <w:t xml:space="preserve">the </w:t>
      </w:r>
      <w:r w:rsidRPr="001176F3">
        <w:rPr>
          <w:lang w:val="en-US"/>
        </w:rPr>
        <w:t>free legal aid</w:t>
      </w:r>
      <w:r>
        <w:rPr>
          <w:lang w:val="en-US"/>
        </w:rPr>
        <w:t xml:space="preserve"> according to the Law of Ukraine “On </w:t>
      </w:r>
      <w:r w:rsidR="00D054D0">
        <w:rPr>
          <w:lang w:val="en-US"/>
        </w:rPr>
        <w:t>the free legal aid”</w:t>
      </w:r>
      <w:r w:rsidRPr="001176F3">
        <w:rPr>
          <w:lang w:val="en-US"/>
        </w:rPr>
        <w:t xml:space="preserve">, and the cost of the services of a qualified lawyer is </w:t>
      </w:r>
      <w:r w:rsidR="00D054D0" w:rsidRPr="001176F3">
        <w:rPr>
          <w:lang w:val="en-US"/>
        </w:rPr>
        <w:t>una</w:t>
      </w:r>
      <w:r w:rsidR="00D054D0">
        <w:rPr>
          <w:lang w:val="en-US"/>
        </w:rPr>
        <w:t>ffordable</w:t>
      </w:r>
      <w:r w:rsidRPr="001176F3">
        <w:rPr>
          <w:lang w:val="en-US"/>
        </w:rPr>
        <w:t xml:space="preserve"> for most victims.</w:t>
      </w:r>
    </w:p>
    <w:p w:rsidR="005D5316" w:rsidRPr="001176F3" w:rsidRDefault="005D5316" w:rsidP="00EF06D9">
      <w:pPr>
        <w:spacing w:after="0" w:line="240" w:lineRule="auto"/>
        <w:rPr>
          <w:rFonts w:eastAsia="Times New Roman" w:cs="Times New Roman"/>
          <w:lang w:val="uk-UA" w:eastAsia="sv-SE"/>
        </w:rPr>
      </w:pPr>
    </w:p>
    <w:sectPr w:rsidR="005D5316" w:rsidRPr="001176F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349" w:rsidRDefault="009E0349" w:rsidP="006D30E5">
      <w:pPr>
        <w:spacing w:after="0" w:line="240" w:lineRule="auto"/>
      </w:pPr>
      <w:r>
        <w:separator/>
      </w:r>
    </w:p>
  </w:endnote>
  <w:endnote w:type="continuationSeparator" w:id="0">
    <w:p w:rsidR="009E0349" w:rsidRDefault="009E0349" w:rsidP="006D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868597"/>
      <w:docPartObj>
        <w:docPartGallery w:val="Page Numbers (Bottom of Page)"/>
        <w:docPartUnique/>
      </w:docPartObj>
    </w:sdtPr>
    <w:sdtEndPr/>
    <w:sdtContent>
      <w:p w:rsidR="00B834C3" w:rsidRDefault="00B834C3">
        <w:pPr>
          <w:pStyle w:val="af"/>
          <w:jc w:val="right"/>
        </w:pPr>
        <w:r>
          <w:fldChar w:fldCharType="begin"/>
        </w:r>
        <w:r>
          <w:instrText>PAGE   \* MERGEFORMAT</w:instrText>
        </w:r>
        <w:r>
          <w:fldChar w:fldCharType="separate"/>
        </w:r>
        <w:r w:rsidR="00BF0E72">
          <w:rPr>
            <w:noProof/>
          </w:rPr>
          <w:t>6</w:t>
        </w:r>
        <w:r>
          <w:fldChar w:fldCharType="end"/>
        </w:r>
      </w:p>
    </w:sdtContent>
  </w:sdt>
  <w:p w:rsidR="00B834C3" w:rsidRDefault="00B834C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349" w:rsidRDefault="009E0349" w:rsidP="006D30E5">
      <w:pPr>
        <w:spacing w:after="0" w:line="240" w:lineRule="auto"/>
      </w:pPr>
      <w:r>
        <w:separator/>
      </w:r>
    </w:p>
  </w:footnote>
  <w:footnote w:type="continuationSeparator" w:id="0">
    <w:p w:rsidR="009E0349" w:rsidRDefault="009E0349" w:rsidP="006D3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2BA9"/>
    <w:multiLevelType w:val="multilevel"/>
    <w:tmpl w:val="5D784E4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56F69"/>
    <w:multiLevelType w:val="multilevel"/>
    <w:tmpl w:val="AAB8E5B6"/>
    <w:lvl w:ilvl="0">
      <w:start w:val="20"/>
      <w:numFmt w:val="decimal"/>
      <w:lvlText w:val="%1."/>
      <w:lvlJc w:val="left"/>
      <w:pPr>
        <w:tabs>
          <w:tab w:val="num" w:pos="720"/>
        </w:tabs>
        <w:ind w:left="720" w:hanging="360"/>
      </w:pPr>
      <w:rPr>
        <w:color w:val="4F81BD"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F26960"/>
    <w:multiLevelType w:val="multilevel"/>
    <w:tmpl w:val="6A9EAFFE"/>
    <w:lvl w:ilvl="0">
      <w:start w:val="15"/>
      <w:numFmt w:val="decimal"/>
      <w:lvlText w:val="%1."/>
      <w:lvlJc w:val="left"/>
      <w:pPr>
        <w:tabs>
          <w:tab w:val="num" w:pos="720"/>
        </w:tabs>
        <w:ind w:left="720" w:hanging="360"/>
      </w:pPr>
      <w:rPr>
        <w:color w:val="4F81BD"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384B87"/>
    <w:multiLevelType w:val="multilevel"/>
    <w:tmpl w:val="402060DC"/>
    <w:lvl w:ilvl="0">
      <w:start w:val="24"/>
      <w:numFmt w:val="decimal"/>
      <w:lvlText w:val="%1."/>
      <w:lvlJc w:val="left"/>
      <w:pPr>
        <w:tabs>
          <w:tab w:val="num" w:pos="720"/>
        </w:tabs>
        <w:ind w:left="720" w:hanging="360"/>
      </w:pPr>
      <w:rPr>
        <w:color w:val="4F81BD"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820852"/>
    <w:multiLevelType w:val="multilevel"/>
    <w:tmpl w:val="A6CC67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21677B"/>
    <w:multiLevelType w:val="multilevel"/>
    <w:tmpl w:val="6AF6F3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7A37BC4"/>
    <w:multiLevelType w:val="hybridMultilevel"/>
    <w:tmpl w:val="C1044768"/>
    <w:lvl w:ilvl="0" w:tplc="6972BBE2">
      <w:start w:val="4149"/>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AE91A57"/>
    <w:multiLevelType w:val="multilevel"/>
    <w:tmpl w:val="1BF0408C"/>
    <w:lvl w:ilvl="0">
      <w:start w:val="13"/>
      <w:numFmt w:val="decimal"/>
      <w:lvlText w:val="%1."/>
      <w:lvlJc w:val="left"/>
      <w:pPr>
        <w:tabs>
          <w:tab w:val="num" w:pos="720"/>
        </w:tabs>
        <w:ind w:left="720" w:hanging="360"/>
      </w:pPr>
      <w:rPr>
        <w:color w:val="4F81BD"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F609B8"/>
    <w:multiLevelType w:val="multilevel"/>
    <w:tmpl w:val="F39AF390"/>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4F81BD" w:themeColor="accent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D24968"/>
    <w:multiLevelType w:val="multilevel"/>
    <w:tmpl w:val="933E3846"/>
    <w:lvl w:ilvl="0">
      <w:start w:val="21"/>
      <w:numFmt w:val="decimal"/>
      <w:lvlText w:val="%1."/>
      <w:lvlJc w:val="left"/>
      <w:pPr>
        <w:tabs>
          <w:tab w:val="num" w:pos="720"/>
        </w:tabs>
        <w:ind w:left="720" w:hanging="360"/>
      </w:pPr>
      <w:rPr>
        <w:color w:val="4F81BD"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7E5663"/>
    <w:multiLevelType w:val="multilevel"/>
    <w:tmpl w:val="DA744D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C509CE"/>
    <w:multiLevelType w:val="multilevel"/>
    <w:tmpl w:val="888A8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1B0698"/>
    <w:multiLevelType w:val="multilevel"/>
    <w:tmpl w:val="58B464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643ECF"/>
    <w:multiLevelType w:val="multilevel"/>
    <w:tmpl w:val="A9F00F6C"/>
    <w:lvl w:ilvl="0">
      <w:start w:val="22"/>
      <w:numFmt w:val="decimal"/>
      <w:lvlText w:val="%1."/>
      <w:lvlJc w:val="left"/>
      <w:pPr>
        <w:tabs>
          <w:tab w:val="num" w:pos="720"/>
        </w:tabs>
        <w:ind w:left="720" w:hanging="360"/>
      </w:pPr>
      <w:rPr>
        <w:color w:val="4F81BD"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9B3688"/>
    <w:multiLevelType w:val="multilevel"/>
    <w:tmpl w:val="1C4E511A"/>
    <w:lvl w:ilvl="0">
      <w:start w:val="23"/>
      <w:numFmt w:val="decimal"/>
      <w:lvlText w:val="%1."/>
      <w:lvlJc w:val="left"/>
      <w:pPr>
        <w:tabs>
          <w:tab w:val="num" w:pos="720"/>
        </w:tabs>
        <w:ind w:left="720" w:hanging="360"/>
      </w:pPr>
      <w:rPr>
        <w:color w:val="4F81BD"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2F53D3"/>
    <w:multiLevelType w:val="multilevel"/>
    <w:tmpl w:val="0BA2B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915F5A"/>
    <w:multiLevelType w:val="multilevel"/>
    <w:tmpl w:val="913646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F34951"/>
    <w:multiLevelType w:val="multilevel"/>
    <w:tmpl w:val="6BF61C18"/>
    <w:lvl w:ilvl="0">
      <w:start w:val="12"/>
      <w:numFmt w:val="decimal"/>
      <w:lvlText w:val="%1."/>
      <w:lvlJc w:val="left"/>
      <w:pPr>
        <w:tabs>
          <w:tab w:val="num" w:pos="720"/>
        </w:tabs>
        <w:ind w:left="720" w:hanging="360"/>
      </w:pPr>
      <w:rPr>
        <w:color w:val="4F81BD"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8B08A3"/>
    <w:multiLevelType w:val="multilevel"/>
    <w:tmpl w:val="B0E0066A"/>
    <w:lvl w:ilvl="0">
      <w:start w:val="14"/>
      <w:numFmt w:val="decimal"/>
      <w:lvlText w:val="%1."/>
      <w:lvlJc w:val="left"/>
      <w:pPr>
        <w:tabs>
          <w:tab w:val="num" w:pos="720"/>
        </w:tabs>
        <w:ind w:left="720" w:hanging="360"/>
      </w:pPr>
      <w:rPr>
        <w:color w:val="4F81BD"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5F408E"/>
    <w:multiLevelType w:val="multilevel"/>
    <w:tmpl w:val="8A869A4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F8D4E66"/>
    <w:multiLevelType w:val="hybridMultilevel"/>
    <w:tmpl w:val="D50E2F18"/>
    <w:lvl w:ilvl="0" w:tplc="97E48A16">
      <w:start w:val="1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5D95784"/>
    <w:multiLevelType w:val="hybridMultilevel"/>
    <w:tmpl w:val="2CAE715C"/>
    <w:lvl w:ilvl="0" w:tplc="C3E0F2C6">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46530ECB"/>
    <w:multiLevelType w:val="multilevel"/>
    <w:tmpl w:val="B0FAFD96"/>
    <w:lvl w:ilvl="0">
      <w:start w:val="17"/>
      <w:numFmt w:val="decimal"/>
      <w:lvlText w:val="%1."/>
      <w:lvlJc w:val="left"/>
      <w:pPr>
        <w:tabs>
          <w:tab w:val="num" w:pos="720"/>
        </w:tabs>
        <w:ind w:left="720" w:hanging="360"/>
      </w:pPr>
      <w:rPr>
        <w:color w:val="4F81BD"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8858D7"/>
    <w:multiLevelType w:val="multilevel"/>
    <w:tmpl w:val="0AACD498"/>
    <w:lvl w:ilvl="0">
      <w:start w:val="18"/>
      <w:numFmt w:val="decimal"/>
      <w:lvlText w:val="%1."/>
      <w:lvlJc w:val="left"/>
      <w:pPr>
        <w:tabs>
          <w:tab w:val="num" w:pos="720"/>
        </w:tabs>
        <w:ind w:left="720" w:hanging="360"/>
      </w:pPr>
      <w:rPr>
        <w:color w:val="4F81BD"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677A9E"/>
    <w:multiLevelType w:val="multilevel"/>
    <w:tmpl w:val="21E2602C"/>
    <w:lvl w:ilvl="0">
      <w:start w:val="2"/>
      <w:numFmt w:val="decimal"/>
      <w:lvlText w:val="%1."/>
      <w:lvlJc w:val="left"/>
      <w:pPr>
        <w:tabs>
          <w:tab w:val="num" w:pos="720"/>
        </w:tabs>
        <w:ind w:left="720" w:hanging="360"/>
      </w:pPr>
    </w:lvl>
    <w:lvl w:ilvl="1">
      <w:start w:val="1"/>
      <w:numFmt w:val="lowerLetter"/>
      <w:lvlText w:val="%2."/>
      <w:lvlJc w:val="left"/>
      <w:pPr>
        <w:tabs>
          <w:tab w:val="num" w:pos="1495"/>
        </w:tabs>
        <w:ind w:left="1495" w:hanging="360"/>
      </w:pPr>
      <w:rPr>
        <w:b w:val="0"/>
        <w:color w:val="4F81BD" w:themeColor="accent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A25F41"/>
    <w:multiLevelType w:val="multilevel"/>
    <w:tmpl w:val="3B5A61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5A00685A"/>
    <w:multiLevelType w:val="multilevel"/>
    <w:tmpl w:val="37D43D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6D25BE"/>
    <w:multiLevelType w:val="hybridMultilevel"/>
    <w:tmpl w:val="6C241680"/>
    <w:lvl w:ilvl="0" w:tplc="6972BBE2">
      <w:start w:val="4149"/>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2812BA2"/>
    <w:multiLevelType w:val="multilevel"/>
    <w:tmpl w:val="41EAFF46"/>
    <w:lvl w:ilvl="0">
      <w:start w:val="19"/>
      <w:numFmt w:val="decimal"/>
      <w:lvlText w:val="%1."/>
      <w:lvlJc w:val="left"/>
      <w:pPr>
        <w:tabs>
          <w:tab w:val="num" w:pos="720"/>
        </w:tabs>
        <w:ind w:left="720" w:hanging="360"/>
      </w:pPr>
      <w:rPr>
        <w:color w:val="4F81BD"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2A57A3"/>
    <w:multiLevelType w:val="multilevel"/>
    <w:tmpl w:val="961086B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317A58"/>
    <w:multiLevelType w:val="multilevel"/>
    <w:tmpl w:val="F07C8BA2"/>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4F81BD" w:themeColor="accent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7575BC"/>
    <w:multiLevelType w:val="multilevel"/>
    <w:tmpl w:val="04FA5CD0"/>
    <w:lvl w:ilvl="0">
      <w:start w:val="26"/>
      <w:numFmt w:val="decimal"/>
      <w:lvlText w:val="%1."/>
      <w:lvlJc w:val="left"/>
      <w:pPr>
        <w:tabs>
          <w:tab w:val="num" w:pos="720"/>
        </w:tabs>
        <w:ind w:left="720" w:hanging="360"/>
      </w:pPr>
      <w:rPr>
        <w:color w:val="4F81BD"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AD5ACB"/>
    <w:multiLevelType w:val="multilevel"/>
    <w:tmpl w:val="B1464A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CF924FD"/>
    <w:multiLevelType w:val="multilevel"/>
    <w:tmpl w:val="F6581CC6"/>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color w:val="4F81BD" w:themeColor="accent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1"/>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24"/>
  </w:num>
  <w:num w:numId="9">
    <w:abstractNumId w:val="11"/>
  </w:num>
  <w:num w:numId="10">
    <w:abstractNumId w:val="10"/>
  </w:num>
  <w:num w:numId="11">
    <w:abstractNumId w:val="4"/>
  </w:num>
  <w:num w:numId="12">
    <w:abstractNumId w:val="16"/>
  </w:num>
  <w:num w:numId="13">
    <w:abstractNumId w:val="12"/>
  </w:num>
  <w:num w:numId="14">
    <w:abstractNumId w:val="30"/>
  </w:num>
  <w:num w:numId="15">
    <w:abstractNumId w:val="26"/>
  </w:num>
  <w:num w:numId="16">
    <w:abstractNumId w:val="8"/>
  </w:num>
  <w:num w:numId="17">
    <w:abstractNumId w:val="33"/>
  </w:num>
  <w:num w:numId="18">
    <w:abstractNumId w:val="17"/>
  </w:num>
  <w:num w:numId="19">
    <w:abstractNumId w:val="7"/>
  </w:num>
  <w:num w:numId="20">
    <w:abstractNumId w:val="18"/>
  </w:num>
  <w:num w:numId="21">
    <w:abstractNumId w:val="2"/>
  </w:num>
  <w:num w:numId="22">
    <w:abstractNumId w:val="29"/>
  </w:num>
  <w:num w:numId="23">
    <w:abstractNumId w:val="22"/>
  </w:num>
  <w:num w:numId="24">
    <w:abstractNumId w:val="23"/>
  </w:num>
  <w:num w:numId="25">
    <w:abstractNumId w:val="28"/>
  </w:num>
  <w:num w:numId="26">
    <w:abstractNumId w:val="1"/>
  </w:num>
  <w:num w:numId="27">
    <w:abstractNumId w:val="9"/>
  </w:num>
  <w:num w:numId="28">
    <w:abstractNumId w:val="13"/>
  </w:num>
  <w:num w:numId="29">
    <w:abstractNumId w:val="14"/>
  </w:num>
  <w:num w:numId="30">
    <w:abstractNumId w:val="3"/>
  </w:num>
  <w:num w:numId="31">
    <w:abstractNumId w:val="0"/>
  </w:num>
  <w:num w:numId="32">
    <w:abstractNumId w:val="31"/>
  </w:num>
  <w:num w:numId="33">
    <w:abstractNumId w:val="2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de-DE" w:vendorID="64" w:dllVersion="131078" w:nlCheck="1" w:checkStyle="1"/>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E5"/>
    <w:rsid w:val="00011871"/>
    <w:rsid w:val="00037C1B"/>
    <w:rsid w:val="000729CD"/>
    <w:rsid w:val="000873E4"/>
    <w:rsid w:val="000B21AB"/>
    <w:rsid w:val="000B475B"/>
    <w:rsid w:val="000B48A4"/>
    <w:rsid w:val="000C04E9"/>
    <w:rsid w:val="000C4F48"/>
    <w:rsid w:val="000C75A2"/>
    <w:rsid w:val="000D1C5B"/>
    <w:rsid w:val="000E4374"/>
    <w:rsid w:val="001021DA"/>
    <w:rsid w:val="001176F3"/>
    <w:rsid w:val="00130303"/>
    <w:rsid w:val="001412D9"/>
    <w:rsid w:val="00153E45"/>
    <w:rsid w:val="001847DD"/>
    <w:rsid w:val="00187B6C"/>
    <w:rsid w:val="001B5D97"/>
    <w:rsid w:val="001D7C38"/>
    <w:rsid w:val="00203216"/>
    <w:rsid w:val="00206DB4"/>
    <w:rsid w:val="00213DC5"/>
    <w:rsid w:val="00232B38"/>
    <w:rsid w:val="00233D80"/>
    <w:rsid w:val="0023536E"/>
    <w:rsid w:val="0023665D"/>
    <w:rsid w:val="00247ABB"/>
    <w:rsid w:val="00250777"/>
    <w:rsid w:val="00256DE8"/>
    <w:rsid w:val="0026070E"/>
    <w:rsid w:val="002744C1"/>
    <w:rsid w:val="002C504D"/>
    <w:rsid w:val="002D643B"/>
    <w:rsid w:val="002E1BE8"/>
    <w:rsid w:val="002E428C"/>
    <w:rsid w:val="002F2FC3"/>
    <w:rsid w:val="00306CCD"/>
    <w:rsid w:val="00316353"/>
    <w:rsid w:val="003270F8"/>
    <w:rsid w:val="00361DAB"/>
    <w:rsid w:val="00372061"/>
    <w:rsid w:val="003721BA"/>
    <w:rsid w:val="0037350A"/>
    <w:rsid w:val="00384C1A"/>
    <w:rsid w:val="003C069F"/>
    <w:rsid w:val="003D7A19"/>
    <w:rsid w:val="003E02BE"/>
    <w:rsid w:val="003E10EC"/>
    <w:rsid w:val="003E3A8B"/>
    <w:rsid w:val="003E7136"/>
    <w:rsid w:val="004049AB"/>
    <w:rsid w:val="004130DA"/>
    <w:rsid w:val="004158C0"/>
    <w:rsid w:val="00433576"/>
    <w:rsid w:val="00435970"/>
    <w:rsid w:val="00446F6F"/>
    <w:rsid w:val="00454445"/>
    <w:rsid w:val="0046207B"/>
    <w:rsid w:val="004669AE"/>
    <w:rsid w:val="00487EE6"/>
    <w:rsid w:val="0049494D"/>
    <w:rsid w:val="004979C7"/>
    <w:rsid w:val="004A03D6"/>
    <w:rsid w:val="004A57C6"/>
    <w:rsid w:val="004B3285"/>
    <w:rsid w:val="004E020B"/>
    <w:rsid w:val="004E1977"/>
    <w:rsid w:val="004F0214"/>
    <w:rsid w:val="004F68AC"/>
    <w:rsid w:val="005469DD"/>
    <w:rsid w:val="0055228C"/>
    <w:rsid w:val="005D5316"/>
    <w:rsid w:val="005E2B44"/>
    <w:rsid w:val="005E6D87"/>
    <w:rsid w:val="006225BF"/>
    <w:rsid w:val="00630D8B"/>
    <w:rsid w:val="00642D3A"/>
    <w:rsid w:val="0066012C"/>
    <w:rsid w:val="00670C94"/>
    <w:rsid w:val="006A2996"/>
    <w:rsid w:val="006B3B07"/>
    <w:rsid w:val="006B5B71"/>
    <w:rsid w:val="006C0349"/>
    <w:rsid w:val="006C2FEF"/>
    <w:rsid w:val="006D30E5"/>
    <w:rsid w:val="006F45C0"/>
    <w:rsid w:val="00721887"/>
    <w:rsid w:val="007318E7"/>
    <w:rsid w:val="00745808"/>
    <w:rsid w:val="00746341"/>
    <w:rsid w:val="00754DE0"/>
    <w:rsid w:val="00773DD2"/>
    <w:rsid w:val="007A3F70"/>
    <w:rsid w:val="007C4E15"/>
    <w:rsid w:val="007C794F"/>
    <w:rsid w:val="007F1B59"/>
    <w:rsid w:val="007F7802"/>
    <w:rsid w:val="008204E7"/>
    <w:rsid w:val="0082184C"/>
    <w:rsid w:val="0083458E"/>
    <w:rsid w:val="00845DB5"/>
    <w:rsid w:val="008548C1"/>
    <w:rsid w:val="00857175"/>
    <w:rsid w:val="00863A3C"/>
    <w:rsid w:val="00877DC2"/>
    <w:rsid w:val="008951AD"/>
    <w:rsid w:val="0089613F"/>
    <w:rsid w:val="00896522"/>
    <w:rsid w:val="008C35B1"/>
    <w:rsid w:val="008D7B39"/>
    <w:rsid w:val="008F0FD8"/>
    <w:rsid w:val="008F5E7A"/>
    <w:rsid w:val="00901BF7"/>
    <w:rsid w:val="00923AE1"/>
    <w:rsid w:val="009257DF"/>
    <w:rsid w:val="0093305F"/>
    <w:rsid w:val="009419BD"/>
    <w:rsid w:val="00946DD5"/>
    <w:rsid w:val="009607CF"/>
    <w:rsid w:val="00966A77"/>
    <w:rsid w:val="00980277"/>
    <w:rsid w:val="00996703"/>
    <w:rsid w:val="009A6680"/>
    <w:rsid w:val="009B15C1"/>
    <w:rsid w:val="009B4257"/>
    <w:rsid w:val="009D4259"/>
    <w:rsid w:val="009E0349"/>
    <w:rsid w:val="009E0992"/>
    <w:rsid w:val="009E45D3"/>
    <w:rsid w:val="009F2C2A"/>
    <w:rsid w:val="00A11655"/>
    <w:rsid w:val="00A14CD9"/>
    <w:rsid w:val="00A262BA"/>
    <w:rsid w:val="00A36951"/>
    <w:rsid w:val="00A36C2E"/>
    <w:rsid w:val="00A678EC"/>
    <w:rsid w:val="00A703BB"/>
    <w:rsid w:val="00A84410"/>
    <w:rsid w:val="00A93FE0"/>
    <w:rsid w:val="00AA79F9"/>
    <w:rsid w:val="00AB4687"/>
    <w:rsid w:val="00AE6460"/>
    <w:rsid w:val="00AF664B"/>
    <w:rsid w:val="00B35161"/>
    <w:rsid w:val="00B52D54"/>
    <w:rsid w:val="00B5576B"/>
    <w:rsid w:val="00B71FD4"/>
    <w:rsid w:val="00B834C3"/>
    <w:rsid w:val="00BF0E72"/>
    <w:rsid w:val="00BF614E"/>
    <w:rsid w:val="00C205FC"/>
    <w:rsid w:val="00C3541D"/>
    <w:rsid w:val="00C83061"/>
    <w:rsid w:val="00CA4110"/>
    <w:rsid w:val="00CA6ED3"/>
    <w:rsid w:val="00CB0E94"/>
    <w:rsid w:val="00CC43CC"/>
    <w:rsid w:val="00CC6844"/>
    <w:rsid w:val="00CD2BB0"/>
    <w:rsid w:val="00CF7CF0"/>
    <w:rsid w:val="00D054D0"/>
    <w:rsid w:val="00D31BEE"/>
    <w:rsid w:val="00D35127"/>
    <w:rsid w:val="00D47553"/>
    <w:rsid w:val="00D5664D"/>
    <w:rsid w:val="00D734BA"/>
    <w:rsid w:val="00D75A99"/>
    <w:rsid w:val="00D76F32"/>
    <w:rsid w:val="00D80F3C"/>
    <w:rsid w:val="00D944A1"/>
    <w:rsid w:val="00D96A84"/>
    <w:rsid w:val="00DA12EB"/>
    <w:rsid w:val="00DA2DB8"/>
    <w:rsid w:val="00DB6E79"/>
    <w:rsid w:val="00DB7C43"/>
    <w:rsid w:val="00DD01CF"/>
    <w:rsid w:val="00DD5C26"/>
    <w:rsid w:val="00DF49BA"/>
    <w:rsid w:val="00E07F0F"/>
    <w:rsid w:val="00E13BC9"/>
    <w:rsid w:val="00E42ABC"/>
    <w:rsid w:val="00EB5833"/>
    <w:rsid w:val="00ED05AB"/>
    <w:rsid w:val="00ED3F75"/>
    <w:rsid w:val="00ED4633"/>
    <w:rsid w:val="00EE088A"/>
    <w:rsid w:val="00EE1F3A"/>
    <w:rsid w:val="00EF06D9"/>
    <w:rsid w:val="00F0442F"/>
    <w:rsid w:val="00F21439"/>
    <w:rsid w:val="00F2454A"/>
    <w:rsid w:val="00F37A0A"/>
    <w:rsid w:val="00F409C2"/>
    <w:rsid w:val="00F545C0"/>
    <w:rsid w:val="00F632AD"/>
    <w:rsid w:val="00F844BD"/>
    <w:rsid w:val="00F93B9A"/>
    <w:rsid w:val="00FB69CA"/>
    <w:rsid w:val="00FD44A9"/>
    <w:rsid w:val="00FE2398"/>
    <w:rsid w:val="00FF6B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6C1420-73E7-4582-917C-E6D35056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0E5"/>
  </w:style>
  <w:style w:type="paragraph" w:styleId="3">
    <w:name w:val="heading 3"/>
    <w:basedOn w:val="a"/>
    <w:link w:val="30"/>
    <w:uiPriority w:val="9"/>
    <w:qFormat/>
    <w:rsid w:val="006C0349"/>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0E5"/>
    <w:pPr>
      <w:ind w:left="720"/>
      <w:contextualSpacing/>
    </w:pPr>
  </w:style>
  <w:style w:type="paragraph" w:styleId="a4">
    <w:name w:val="footnote text"/>
    <w:basedOn w:val="a"/>
    <w:link w:val="a5"/>
    <w:uiPriority w:val="99"/>
    <w:semiHidden/>
    <w:unhideWhenUsed/>
    <w:rsid w:val="006D30E5"/>
    <w:pPr>
      <w:spacing w:after="0" w:line="240" w:lineRule="auto"/>
    </w:pPr>
    <w:rPr>
      <w:sz w:val="20"/>
      <w:szCs w:val="20"/>
    </w:rPr>
  </w:style>
  <w:style w:type="character" w:customStyle="1" w:styleId="a5">
    <w:name w:val="Текст сноски Знак"/>
    <w:basedOn w:val="a0"/>
    <w:link w:val="a4"/>
    <w:uiPriority w:val="99"/>
    <w:semiHidden/>
    <w:rsid w:val="006D30E5"/>
    <w:rPr>
      <w:sz w:val="20"/>
      <w:szCs w:val="20"/>
    </w:rPr>
  </w:style>
  <w:style w:type="character" w:styleId="a6">
    <w:name w:val="footnote reference"/>
    <w:basedOn w:val="a0"/>
    <w:uiPriority w:val="99"/>
    <w:semiHidden/>
    <w:unhideWhenUsed/>
    <w:rsid w:val="006D30E5"/>
    <w:rPr>
      <w:vertAlign w:val="superscript"/>
    </w:rPr>
  </w:style>
  <w:style w:type="table" w:styleId="a7">
    <w:name w:val="Table Grid"/>
    <w:basedOn w:val="a1"/>
    <w:uiPriority w:val="59"/>
    <w:rsid w:val="006D3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6D30E5"/>
    <w:rPr>
      <w:sz w:val="16"/>
      <w:szCs w:val="16"/>
    </w:rPr>
  </w:style>
  <w:style w:type="paragraph" w:styleId="a9">
    <w:name w:val="annotation text"/>
    <w:basedOn w:val="a"/>
    <w:link w:val="aa"/>
    <w:uiPriority w:val="99"/>
    <w:semiHidden/>
    <w:unhideWhenUsed/>
    <w:rsid w:val="006D30E5"/>
    <w:pPr>
      <w:spacing w:line="240" w:lineRule="auto"/>
    </w:pPr>
    <w:rPr>
      <w:sz w:val="20"/>
      <w:szCs w:val="20"/>
    </w:rPr>
  </w:style>
  <w:style w:type="character" w:customStyle="1" w:styleId="aa">
    <w:name w:val="Текст примечания Знак"/>
    <w:basedOn w:val="a0"/>
    <w:link w:val="a9"/>
    <w:uiPriority w:val="99"/>
    <w:semiHidden/>
    <w:rsid w:val="006D30E5"/>
    <w:rPr>
      <w:sz w:val="20"/>
      <w:szCs w:val="20"/>
    </w:rPr>
  </w:style>
  <w:style w:type="paragraph" w:styleId="ab">
    <w:name w:val="Balloon Text"/>
    <w:basedOn w:val="a"/>
    <w:link w:val="ac"/>
    <w:uiPriority w:val="99"/>
    <w:semiHidden/>
    <w:unhideWhenUsed/>
    <w:rsid w:val="006D30E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D30E5"/>
    <w:rPr>
      <w:rFonts w:ascii="Tahoma" w:hAnsi="Tahoma" w:cs="Tahoma"/>
      <w:sz w:val="16"/>
      <w:szCs w:val="16"/>
    </w:rPr>
  </w:style>
  <w:style w:type="paragraph" w:styleId="ad">
    <w:name w:val="header"/>
    <w:basedOn w:val="a"/>
    <w:link w:val="ae"/>
    <w:uiPriority w:val="99"/>
    <w:unhideWhenUsed/>
    <w:rsid w:val="000C4F48"/>
    <w:pPr>
      <w:tabs>
        <w:tab w:val="center" w:pos="4536"/>
        <w:tab w:val="right" w:pos="9072"/>
      </w:tabs>
      <w:spacing w:after="0" w:line="240" w:lineRule="auto"/>
    </w:pPr>
  </w:style>
  <w:style w:type="character" w:customStyle="1" w:styleId="ae">
    <w:name w:val="Верхний колонтитул Знак"/>
    <w:basedOn w:val="a0"/>
    <w:link w:val="ad"/>
    <w:uiPriority w:val="99"/>
    <w:rsid w:val="000C4F48"/>
  </w:style>
  <w:style w:type="paragraph" w:styleId="af">
    <w:name w:val="footer"/>
    <w:basedOn w:val="a"/>
    <w:link w:val="af0"/>
    <w:uiPriority w:val="99"/>
    <w:unhideWhenUsed/>
    <w:rsid w:val="000C4F48"/>
    <w:pPr>
      <w:tabs>
        <w:tab w:val="center" w:pos="4536"/>
        <w:tab w:val="right" w:pos="9072"/>
      </w:tabs>
      <w:spacing w:after="0" w:line="240" w:lineRule="auto"/>
    </w:pPr>
  </w:style>
  <w:style w:type="character" w:customStyle="1" w:styleId="af0">
    <w:name w:val="Нижний колонтитул Знак"/>
    <w:basedOn w:val="a0"/>
    <w:link w:val="af"/>
    <w:uiPriority w:val="99"/>
    <w:rsid w:val="000C4F48"/>
  </w:style>
  <w:style w:type="character" w:styleId="af1">
    <w:name w:val="Hyperlink"/>
    <w:basedOn w:val="a0"/>
    <w:uiPriority w:val="99"/>
    <w:unhideWhenUsed/>
    <w:rsid w:val="00250777"/>
    <w:rPr>
      <w:color w:val="0000FF" w:themeColor="hyperlink"/>
      <w:u w:val="single"/>
    </w:rPr>
  </w:style>
  <w:style w:type="paragraph" w:styleId="af2">
    <w:name w:val="Title"/>
    <w:basedOn w:val="a"/>
    <w:next w:val="a"/>
    <w:link w:val="af3"/>
    <w:uiPriority w:val="10"/>
    <w:qFormat/>
    <w:rsid w:val="004F68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4F68AC"/>
    <w:rPr>
      <w:rFonts w:asciiTheme="majorHAnsi" w:eastAsiaTheme="majorEastAsia" w:hAnsiTheme="majorHAnsi" w:cstheme="majorBidi"/>
      <w:color w:val="17365D" w:themeColor="text2" w:themeShade="BF"/>
      <w:spacing w:val="5"/>
      <w:kern w:val="28"/>
      <w:sz w:val="52"/>
      <w:szCs w:val="52"/>
    </w:rPr>
  </w:style>
  <w:style w:type="paragraph" w:styleId="HTML">
    <w:name w:val="HTML Preformatted"/>
    <w:basedOn w:val="a"/>
    <w:link w:val="HTML0"/>
    <w:uiPriority w:val="99"/>
    <w:semiHidden/>
    <w:unhideWhenUsed/>
    <w:rsid w:val="002F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0">
    <w:name w:val="Стандартный HTML Знак"/>
    <w:basedOn w:val="a0"/>
    <w:link w:val="HTML"/>
    <w:uiPriority w:val="99"/>
    <w:semiHidden/>
    <w:rsid w:val="002F2FC3"/>
    <w:rPr>
      <w:rFonts w:ascii="Courier New" w:eastAsia="Times New Roman" w:hAnsi="Courier New" w:cs="Courier New"/>
      <w:sz w:val="20"/>
      <w:szCs w:val="20"/>
      <w:lang w:val="en-GB" w:eastAsia="en-GB"/>
    </w:rPr>
  </w:style>
  <w:style w:type="paragraph" w:customStyle="1" w:styleId="tj">
    <w:name w:val="tj"/>
    <w:basedOn w:val="a"/>
    <w:rsid w:val="006C034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hard-blue-color">
    <w:name w:val="hard-blue-color"/>
    <w:basedOn w:val="a0"/>
    <w:rsid w:val="006C0349"/>
  </w:style>
  <w:style w:type="character" w:customStyle="1" w:styleId="30">
    <w:name w:val="Заголовок 3 Знак"/>
    <w:basedOn w:val="a0"/>
    <w:link w:val="3"/>
    <w:uiPriority w:val="9"/>
    <w:rsid w:val="006C0349"/>
    <w:rPr>
      <w:rFonts w:ascii="Times New Roman" w:eastAsia="Times New Roman" w:hAnsi="Times New Roman" w:cs="Times New Roman"/>
      <w:b/>
      <w:bCs/>
      <w:sz w:val="27"/>
      <w:szCs w:val="27"/>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1854">
      <w:bodyDiv w:val="1"/>
      <w:marLeft w:val="0"/>
      <w:marRight w:val="0"/>
      <w:marTop w:val="0"/>
      <w:marBottom w:val="0"/>
      <w:divBdr>
        <w:top w:val="none" w:sz="0" w:space="0" w:color="auto"/>
        <w:left w:val="none" w:sz="0" w:space="0" w:color="auto"/>
        <w:bottom w:val="none" w:sz="0" w:space="0" w:color="auto"/>
        <w:right w:val="none" w:sz="0" w:space="0" w:color="auto"/>
      </w:divBdr>
    </w:div>
    <w:div w:id="375861283">
      <w:bodyDiv w:val="1"/>
      <w:marLeft w:val="0"/>
      <w:marRight w:val="0"/>
      <w:marTop w:val="0"/>
      <w:marBottom w:val="0"/>
      <w:divBdr>
        <w:top w:val="none" w:sz="0" w:space="0" w:color="auto"/>
        <w:left w:val="none" w:sz="0" w:space="0" w:color="auto"/>
        <w:bottom w:val="none" w:sz="0" w:space="0" w:color="auto"/>
        <w:right w:val="none" w:sz="0" w:space="0" w:color="auto"/>
      </w:divBdr>
    </w:div>
    <w:div w:id="456722371">
      <w:bodyDiv w:val="1"/>
      <w:marLeft w:val="0"/>
      <w:marRight w:val="0"/>
      <w:marTop w:val="0"/>
      <w:marBottom w:val="0"/>
      <w:divBdr>
        <w:top w:val="none" w:sz="0" w:space="0" w:color="auto"/>
        <w:left w:val="none" w:sz="0" w:space="0" w:color="auto"/>
        <w:bottom w:val="none" w:sz="0" w:space="0" w:color="auto"/>
        <w:right w:val="none" w:sz="0" w:space="0" w:color="auto"/>
      </w:divBdr>
      <w:divsChild>
        <w:div w:id="1839272030">
          <w:marLeft w:val="0"/>
          <w:marRight w:val="0"/>
          <w:marTop w:val="0"/>
          <w:marBottom w:val="0"/>
          <w:divBdr>
            <w:top w:val="none" w:sz="0" w:space="0" w:color="auto"/>
            <w:left w:val="none" w:sz="0" w:space="0" w:color="auto"/>
            <w:bottom w:val="none" w:sz="0" w:space="0" w:color="auto"/>
            <w:right w:val="none" w:sz="0" w:space="0" w:color="auto"/>
          </w:divBdr>
        </w:div>
        <w:div w:id="1776369031">
          <w:marLeft w:val="0"/>
          <w:marRight w:val="0"/>
          <w:marTop w:val="0"/>
          <w:marBottom w:val="0"/>
          <w:divBdr>
            <w:top w:val="none" w:sz="0" w:space="0" w:color="auto"/>
            <w:left w:val="none" w:sz="0" w:space="0" w:color="auto"/>
            <w:bottom w:val="none" w:sz="0" w:space="0" w:color="auto"/>
            <w:right w:val="none" w:sz="0" w:space="0" w:color="auto"/>
          </w:divBdr>
        </w:div>
        <w:div w:id="1918130591">
          <w:marLeft w:val="0"/>
          <w:marRight w:val="0"/>
          <w:marTop w:val="0"/>
          <w:marBottom w:val="0"/>
          <w:divBdr>
            <w:top w:val="none" w:sz="0" w:space="0" w:color="auto"/>
            <w:left w:val="none" w:sz="0" w:space="0" w:color="auto"/>
            <w:bottom w:val="none" w:sz="0" w:space="0" w:color="auto"/>
            <w:right w:val="none" w:sz="0" w:space="0" w:color="auto"/>
          </w:divBdr>
        </w:div>
        <w:div w:id="1217274406">
          <w:marLeft w:val="0"/>
          <w:marRight w:val="0"/>
          <w:marTop w:val="0"/>
          <w:marBottom w:val="0"/>
          <w:divBdr>
            <w:top w:val="none" w:sz="0" w:space="0" w:color="auto"/>
            <w:left w:val="none" w:sz="0" w:space="0" w:color="auto"/>
            <w:bottom w:val="none" w:sz="0" w:space="0" w:color="auto"/>
            <w:right w:val="none" w:sz="0" w:space="0" w:color="auto"/>
          </w:divBdr>
        </w:div>
      </w:divsChild>
    </w:div>
    <w:div w:id="640885025">
      <w:bodyDiv w:val="1"/>
      <w:marLeft w:val="0"/>
      <w:marRight w:val="0"/>
      <w:marTop w:val="0"/>
      <w:marBottom w:val="0"/>
      <w:divBdr>
        <w:top w:val="none" w:sz="0" w:space="0" w:color="auto"/>
        <w:left w:val="none" w:sz="0" w:space="0" w:color="auto"/>
        <w:bottom w:val="none" w:sz="0" w:space="0" w:color="auto"/>
        <w:right w:val="none" w:sz="0" w:space="0" w:color="auto"/>
      </w:divBdr>
    </w:div>
    <w:div w:id="762646809">
      <w:bodyDiv w:val="1"/>
      <w:marLeft w:val="0"/>
      <w:marRight w:val="0"/>
      <w:marTop w:val="0"/>
      <w:marBottom w:val="0"/>
      <w:divBdr>
        <w:top w:val="none" w:sz="0" w:space="0" w:color="auto"/>
        <w:left w:val="none" w:sz="0" w:space="0" w:color="auto"/>
        <w:bottom w:val="none" w:sz="0" w:space="0" w:color="auto"/>
        <w:right w:val="none" w:sz="0" w:space="0" w:color="auto"/>
      </w:divBdr>
    </w:div>
    <w:div w:id="932274727">
      <w:bodyDiv w:val="1"/>
      <w:marLeft w:val="0"/>
      <w:marRight w:val="0"/>
      <w:marTop w:val="0"/>
      <w:marBottom w:val="0"/>
      <w:divBdr>
        <w:top w:val="none" w:sz="0" w:space="0" w:color="auto"/>
        <w:left w:val="none" w:sz="0" w:space="0" w:color="auto"/>
        <w:bottom w:val="none" w:sz="0" w:space="0" w:color="auto"/>
        <w:right w:val="none" w:sz="0" w:space="0" w:color="auto"/>
      </w:divBdr>
    </w:div>
    <w:div w:id="1012563711">
      <w:bodyDiv w:val="1"/>
      <w:marLeft w:val="0"/>
      <w:marRight w:val="0"/>
      <w:marTop w:val="0"/>
      <w:marBottom w:val="0"/>
      <w:divBdr>
        <w:top w:val="none" w:sz="0" w:space="0" w:color="auto"/>
        <w:left w:val="none" w:sz="0" w:space="0" w:color="auto"/>
        <w:bottom w:val="none" w:sz="0" w:space="0" w:color="auto"/>
        <w:right w:val="none" w:sz="0" w:space="0" w:color="auto"/>
      </w:divBdr>
    </w:div>
    <w:div w:id="1059324590">
      <w:bodyDiv w:val="1"/>
      <w:marLeft w:val="0"/>
      <w:marRight w:val="0"/>
      <w:marTop w:val="0"/>
      <w:marBottom w:val="0"/>
      <w:divBdr>
        <w:top w:val="none" w:sz="0" w:space="0" w:color="auto"/>
        <w:left w:val="none" w:sz="0" w:space="0" w:color="auto"/>
        <w:bottom w:val="none" w:sz="0" w:space="0" w:color="auto"/>
        <w:right w:val="none" w:sz="0" w:space="0" w:color="auto"/>
      </w:divBdr>
    </w:div>
    <w:div w:id="1086222181">
      <w:bodyDiv w:val="1"/>
      <w:marLeft w:val="0"/>
      <w:marRight w:val="0"/>
      <w:marTop w:val="0"/>
      <w:marBottom w:val="0"/>
      <w:divBdr>
        <w:top w:val="none" w:sz="0" w:space="0" w:color="auto"/>
        <w:left w:val="none" w:sz="0" w:space="0" w:color="auto"/>
        <w:bottom w:val="none" w:sz="0" w:space="0" w:color="auto"/>
        <w:right w:val="none" w:sz="0" w:space="0" w:color="auto"/>
      </w:divBdr>
    </w:div>
    <w:div w:id="1327589249">
      <w:bodyDiv w:val="1"/>
      <w:marLeft w:val="0"/>
      <w:marRight w:val="0"/>
      <w:marTop w:val="0"/>
      <w:marBottom w:val="0"/>
      <w:divBdr>
        <w:top w:val="none" w:sz="0" w:space="0" w:color="auto"/>
        <w:left w:val="none" w:sz="0" w:space="0" w:color="auto"/>
        <w:bottom w:val="none" w:sz="0" w:space="0" w:color="auto"/>
        <w:right w:val="none" w:sz="0" w:space="0" w:color="auto"/>
      </w:divBdr>
    </w:div>
    <w:div w:id="1353729847">
      <w:bodyDiv w:val="1"/>
      <w:marLeft w:val="0"/>
      <w:marRight w:val="0"/>
      <w:marTop w:val="0"/>
      <w:marBottom w:val="0"/>
      <w:divBdr>
        <w:top w:val="none" w:sz="0" w:space="0" w:color="auto"/>
        <w:left w:val="none" w:sz="0" w:space="0" w:color="auto"/>
        <w:bottom w:val="none" w:sz="0" w:space="0" w:color="auto"/>
        <w:right w:val="none" w:sz="0" w:space="0" w:color="auto"/>
      </w:divBdr>
      <w:divsChild>
        <w:div w:id="1290744014">
          <w:marLeft w:val="0"/>
          <w:marRight w:val="0"/>
          <w:marTop w:val="0"/>
          <w:marBottom w:val="0"/>
          <w:divBdr>
            <w:top w:val="none" w:sz="0" w:space="0" w:color="auto"/>
            <w:left w:val="none" w:sz="0" w:space="0" w:color="auto"/>
            <w:bottom w:val="none" w:sz="0" w:space="0" w:color="auto"/>
            <w:right w:val="none" w:sz="0" w:space="0" w:color="auto"/>
          </w:divBdr>
        </w:div>
        <w:div w:id="1402682145">
          <w:marLeft w:val="0"/>
          <w:marRight w:val="0"/>
          <w:marTop w:val="0"/>
          <w:marBottom w:val="0"/>
          <w:divBdr>
            <w:top w:val="none" w:sz="0" w:space="0" w:color="auto"/>
            <w:left w:val="none" w:sz="0" w:space="0" w:color="auto"/>
            <w:bottom w:val="none" w:sz="0" w:space="0" w:color="auto"/>
            <w:right w:val="none" w:sz="0" w:space="0" w:color="auto"/>
          </w:divBdr>
        </w:div>
        <w:div w:id="1753504229">
          <w:marLeft w:val="0"/>
          <w:marRight w:val="0"/>
          <w:marTop w:val="0"/>
          <w:marBottom w:val="0"/>
          <w:divBdr>
            <w:top w:val="none" w:sz="0" w:space="0" w:color="auto"/>
            <w:left w:val="none" w:sz="0" w:space="0" w:color="auto"/>
            <w:bottom w:val="none" w:sz="0" w:space="0" w:color="auto"/>
            <w:right w:val="none" w:sz="0" w:space="0" w:color="auto"/>
          </w:divBdr>
        </w:div>
      </w:divsChild>
    </w:div>
    <w:div w:id="1356155749">
      <w:bodyDiv w:val="1"/>
      <w:marLeft w:val="0"/>
      <w:marRight w:val="0"/>
      <w:marTop w:val="0"/>
      <w:marBottom w:val="0"/>
      <w:divBdr>
        <w:top w:val="none" w:sz="0" w:space="0" w:color="auto"/>
        <w:left w:val="none" w:sz="0" w:space="0" w:color="auto"/>
        <w:bottom w:val="none" w:sz="0" w:space="0" w:color="auto"/>
        <w:right w:val="none" w:sz="0" w:space="0" w:color="auto"/>
      </w:divBdr>
    </w:div>
    <w:div w:id="1359697292">
      <w:bodyDiv w:val="1"/>
      <w:marLeft w:val="0"/>
      <w:marRight w:val="0"/>
      <w:marTop w:val="0"/>
      <w:marBottom w:val="0"/>
      <w:divBdr>
        <w:top w:val="none" w:sz="0" w:space="0" w:color="auto"/>
        <w:left w:val="none" w:sz="0" w:space="0" w:color="auto"/>
        <w:bottom w:val="none" w:sz="0" w:space="0" w:color="auto"/>
        <w:right w:val="none" w:sz="0" w:space="0" w:color="auto"/>
      </w:divBdr>
    </w:div>
    <w:div w:id="1371761846">
      <w:bodyDiv w:val="1"/>
      <w:marLeft w:val="0"/>
      <w:marRight w:val="0"/>
      <w:marTop w:val="0"/>
      <w:marBottom w:val="0"/>
      <w:divBdr>
        <w:top w:val="none" w:sz="0" w:space="0" w:color="auto"/>
        <w:left w:val="none" w:sz="0" w:space="0" w:color="auto"/>
        <w:bottom w:val="none" w:sz="0" w:space="0" w:color="auto"/>
        <w:right w:val="none" w:sz="0" w:space="0" w:color="auto"/>
      </w:divBdr>
    </w:div>
    <w:div w:id="1377240677">
      <w:bodyDiv w:val="1"/>
      <w:marLeft w:val="0"/>
      <w:marRight w:val="0"/>
      <w:marTop w:val="0"/>
      <w:marBottom w:val="0"/>
      <w:divBdr>
        <w:top w:val="none" w:sz="0" w:space="0" w:color="auto"/>
        <w:left w:val="none" w:sz="0" w:space="0" w:color="auto"/>
        <w:bottom w:val="none" w:sz="0" w:space="0" w:color="auto"/>
        <w:right w:val="none" w:sz="0" w:space="0" w:color="auto"/>
      </w:divBdr>
    </w:div>
    <w:div w:id="1454858957">
      <w:bodyDiv w:val="1"/>
      <w:marLeft w:val="0"/>
      <w:marRight w:val="0"/>
      <w:marTop w:val="0"/>
      <w:marBottom w:val="0"/>
      <w:divBdr>
        <w:top w:val="none" w:sz="0" w:space="0" w:color="auto"/>
        <w:left w:val="none" w:sz="0" w:space="0" w:color="auto"/>
        <w:bottom w:val="none" w:sz="0" w:space="0" w:color="auto"/>
        <w:right w:val="none" w:sz="0" w:space="0" w:color="auto"/>
      </w:divBdr>
    </w:div>
    <w:div w:id="1508247116">
      <w:bodyDiv w:val="1"/>
      <w:marLeft w:val="0"/>
      <w:marRight w:val="0"/>
      <w:marTop w:val="0"/>
      <w:marBottom w:val="0"/>
      <w:divBdr>
        <w:top w:val="none" w:sz="0" w:space="0" w:color="auto"/>
        <w:left w:val="none" w:sz="0" w:space="0" w:color="auto"/>
        <w:bottom w:val="none" w:sz="0" w:space="0" w:color="auto"/>
        <w:right w:val="none" w:sz="0" w:space="0" w:color="auto"/>
      </w:divBdr>
    </w:div>
    <w:div w:id="1733963891">
      <w:bodyDiv w:val="1"/>
      <w:marLeft w:val="0"/>
      <w:marRight w:val="0"/>
      <w:marTop w:val="0"/>
      <w:marBottom w:val="0"/>
      <w:divBdr>
        <w:top w:val="none" w:sz="0" w:space="0" w:color="auto"/>
        <w:left w:val="none" w:sz="0" w:space="0" w:color="auto"/>
        <w:bottom w:val="none" w:sz="0" w:space="0" w:color="auto"/>
        <w:right w:val="none" w:sz="0" w:space="0" w:color="auto"/>
      </w:divBdr>
    </w:div>
    <w:div w:id="1878077193">
      <w:bodyDiv w:val="1"/>
      <w:marLeft w:val="0"/>
      <w:marRight w:val="0"/>
      <w:marTop w:val="0"/>
      <w:marBottom w:val="0"/>
      <w:divBdr>
        <w:top w:val="none" w:sz="0" w:space="0" w:color="auto"/>
        <w:left w:val="none" w:sz="0" w:space="0" w:color="auto"/>
        <w:bottom w:val="none" w:sz="0" w:space="0" w:color="auto"/>
        <w:right w:val="none" w:sz="0" w:space="0" w:color="auto"/>
      </w:divBdr>
    </w:div>
    <w:div w:id="1882402105">
      <w:bodyDiv w:val="1"/>
      <w:marLeft w:val="0"/>
      <w:marRight w:val="0"/>
      <w:marTop w:val="0"/>
      <w:marBottom w:val="0"/>
      <w:divBdr>
        <w:top w:val="none" w:sz="0" w:space="0" w:color="auto"/>
        <w:left w:val="none" w:sz="0" w:space="0" w:color="auto"/>
        <w:bottom w:val="none" w:sz="0" w:space="0" w:color="auto"/>
        <w:right w:val="none" w:sz="0" w:space="0" w:color="auto"/>
      </w:divBdr>
    </w:div>
    <w:div w:id="1898277671">
      <w:bodyDiv w:val="1"/>
      <w:marLeft w:val="0"/>
      <w:marRight w:val="0"/>
      <w:marTop w:val="0"/>
      <w:marBottom w:val="0"/>
      <w:divBdr>
        <w:top w:val="none" w:sz="0" w:space="0" w:color="auto"/>
        <w:left w:val="none" w:sz="0" w:space="0" w:color="auto"/>
        <w:bottom w:val="none" w:sz="0" w:space="0" w:color="auto"/>
        <w:right w:val="none" w:sz="0" w:space="0" w:color="auto"/>
      </w:divBdr>
    </w:div>
    <w:div w:id="1901597160">
      <w:bodyDiv w:val="1"/>
      <w:marLeft w:val="0"/>
      <w:marRight w:val="0"/>
      <w:marTop w:val="0"/>
      <w:marBottom w:val="0"/>
      <w:divBdr>
        <w:top w:val="none" w:sz="0" w:space="0" w:color="auto"/>
        <w:left w:val="none" w:sz="0" w:space="0" w:color="auto"/>
        <w:bottom w:val="none" w:sz="0" w:space="0" w:color="auto"/>
        <w:right w:val="none" w:sz="0" w:space="0" w:color="auto"/>
      </w:divBdr>
    </w:div>
    <w:div w:id="1968121748">
      <w:bodyDiv w:val="1"/>
      <w:marLeft w:val="0"/>
      <w:marRight w:val="0"/>
      <w:marTop w:val="0"/>
      <w:marBottom w:val="0"/>
      <w:divBdr>
        <w:top w:val="none" w:sz="0" w:space="0" w:color="auto"/>
        <w:left w:val="none" w:sz="0" w:space="0" w:color="auto"/>
        <w:bottom w:val="none" w:sz="0" w:space="0" w:color="auto"/>
        <w:right w:val="none" w:sz="0" w:space="0" w:color="auto"/>
      </w:divBdr>
    </w:div>
    <w:div w:id="2005355976">
      <w:bodyDiv w:val="1"/>
      <w:marLeft w:val="0"/>
      <w:marRight w:val="0"/>
      <w:marTop w:val="0"/>
      <w:marBottom w:val="0"/>
      <w:divBdr>
        <w:top w:val="none" w:sz="0" w:space="0" w:color="auto"/>
        <w:left w:val="none" w:sz="0" w:space="0" w:color="auto"/>
        <w:bottom w:val="none" w:sz="0" w:space="0" w:color="auto"/>
        <w:right w:val="none" w:sz="0" w:space="0" w:color="auto"/>
      </w:divBdr>
    </w:div>
    <w:div w:id="20056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preme.court.gov.ua/userfiles/media/Analiz_kramin_sud_2018.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old.gp.gov.ua/ua/statinfo.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men.lviv.ua/zabezpechennya-printsipu-gendernoyi-rivnosti-ta-nediskriminatsiyi-pri-zdijsnenni-pravosuddya-v-ukrayini/" TargetMode="External"/><Relationship Id="rId5" Type="http://schemas.openxmlformats.org/officeDocument/2006/relationships/webSettings" Target="webSettings.xml"/><Relationship Id="rId15" Type="http://schemas.openxmlformats.org/officeDocument/2006/relationships/hyperlink" Target="http://www.women.lviv.ua/zabezpechennya-printsipu-gendernoyi-rivnosti-ta-nediskriminatsiyi-pri-zdijsnenni-pravosuddya-v-ukrayini/" TargetMode="External"/><Relationship Id="rId10" Type="http://schemas.openxmlformats.org/officeDocument/2006/relationships/hyperlink" Target="http://www.women.lviv.ua/zabezpechennya-printsipu-gendernoyi-rivnosti-ta-nediskriminatsiyi-pri-zdijsnenni-pravosuddya-v-ukrayini/"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women@women.lviv.ua" TargetMode="External"/><Relationship Id="rId14" Type="http://schemas.openxmlformats.org/officeDocument/2006/relationships/hyperlink" Target="https://supreme.court.gov.ua/userfiles/media/Analiz_Krumin_sudu_pravopor_2019.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F3EDD7-3E50-444C-839B-006FCD1256F1}">
  <ds:schemaRefs>
    <ds:schemaRef ds:uri="http://schemas.openxmlformats.org/officeDocument/2006/bibliography"/>
  </ds:schemaRefs>
</ds:datastoreItem>
</file>

<file path=customXml/itemProps2.xml><?xml version="1.0" encoding="utf-8"?>
<ds:datastoreItem xmlns:ds="http://schemas.openxmlformats.org/officeDocument/2006/customXml" ds:itemID="{7664037C-27BE-49A3-92B1-A4DD8FE735F5}"/>
</file>

<file path=customXml/itemProps3.xml><?xml version="1.0" encoding="utf-8"?>
<ds:datastoreItem xmlns:ds="http://schemas.openxmlformats.org/officeDocument/2006/customXml" ds:itemID="{817ED1BB-4471-4E13-A069-2C740D61CD55}"/>
</file>

<file path=customXml/itemProps4.xml><?xml version="1.0" encoding="utf-8"?>
<ds:datastoreItem xmlns:ds="http://schemas.openxmlformats.org/officeDocument/2006/customXml" ds:itemID="{A4E4D206-42D4-4608-BD81-29A872BE0B4A}"/>
</file>

<file path=docProps/app.xml><?xml version="1.0" encoding="utf-8"?>
<Properties xmlns="http://schemas.openxmlformats.org/officeDocument/2006/extended-properties" xmlns:vt="http://schemas.openxmlformats.org/officeDocument/2006/docPropsVTypes">
  <Template>Normal</Template>
  <TotalTime>248</TotalTime>
  <Pages>12</Pages>
  <Words>15901</Words>
  <Characters>9064</Characters>
  <Application>Microsoft Office Word</Application>
  <DocSecurity>0</DocSecurity>
  <Lines>75</Lines>
  <Paragraphs>49</Paragraphs>
  <ScaleCrop>false</ScaleCrop>
  <HeadingPairs>
    <vt:vector size="8" baseType="variant">
      <vt:variant>
        <vt:lpstr>Название</vt:lpstr>
      </vt:variant>
      <vt:variant>
        <vt:i4>1</vt:i4>
      </vt:variant>
      <vt:variant>
        <vt:lpstr>Назва</vt:lpstr>
      </vt:variant>
      <vt:variant>
        <vt:i4>1</vt:i4>
      </vt:variant>
      <vt:variant>
        <vt:lpstr>Title</vt:lpstr>
      </vt:variant>
      <vt:variant>
        <vt:i4>1</vt:i4>
      </vt:variant>
      <vt:variant>
        <vt:lpstr>Rubrik</vt:lpstr>
      </vt:variant>
      <vt:variant>
        <vt:i4>1</vt:i4>
      </vt:variant>
    </vt:vector>
  </HeadingPairs>
  <TitlesOfParts>
    <vt:vector size="4" baseType="lpstr">
      <vt:lpstr/>
      <vt:lpstr/>
      <vt:lpstr/>
      <vt:lpstr/>
    </vt:vector>
  </TitlesOfParts>
  <Company>Unizon</Company>
  <LinksUpToDate>false</LinksUpToDate>
  <CharactersWithSpaces>24916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Batenkova</dc:creator>
  <cp:lastModifiedBy>Користувач Windows</cp:lastModifiedBy>
  <cp:revision>9</cp:revision>
  <dcterms:created xsi:type="dcterms:W3CDTF">2020-12-21T10:27:00Z</dcterms:created>
  <dcterms:modified xsi:type="dcterms:W3CDTF">2020-12-30T23:55:00Z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