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E311" w14:textId="52E136F4" w:rsidR="006C2193" w:rsidRPr="00281E20" w:rsidRDefault="009D4513" w:rsidP="00281E20">
      <w:pPr>
        <w:pStyle w:val="BodyA"/>
        <w:spacing w:line="276" w:lineRule="auto"/>
        <w:jc w:val="center"/>
        <w:rPr>
          <w:rFonts w:eastAsia="Calibri" w:cs="Times New Roman"/>
          <w:color w:val="auto"/>
          <w:lang w:val="en-GB"/>
        </w:rPr>
      </w:pPr>
      <w:r w:rsidRPr="00281E20">
        <w:rPr>
          <w:rFonts w:eastAsia="Calibri" w:cs="Times New Roman"/>
          <w:b/>
          <w:bCs/>
          <w:color w:val="auto"/>
          <w:lang w:val="en-GB"/>
        </w:rPr>
        <w:t xml:space="preserve">Call for submissions </w:t>
      </w:r>
      <w:r w:rsidR="00573368" w:rsidRPr="00281E20">
        <w:rPr>
          <w:rFonts w:eastAsia="Calibri" w:cs="Times New Roman"/>
          <w:b/>
          <w:bCs/>
          <w:color w:val="auto"/>
          <w:lang w:val="en-GB"/>
        </w:rPr>
        <w:t>to</w:t>
      </w:r>
      <w:r w:rsidRPr="00281E20">
        <w:rPr>
          <w:rFonts w:eastAsia="Calibri" w:cs="Times New Roman"/>
          <w:b/>
          <w:bCs/>
          <w:color w:val="auto"/>
          <w:lang w:val="en-GB"/>
        </w:rPr>
        <w:t xml:space="preserve"> the UN SRVAW thematic report on rape as a grave and systematic human rights violation and </w:t>
      </w:r>
      <w:r w:rsidR="00573368" w:rsidRPr="00281E20">
        <w:rPr>
          <w:rFonts w:eastAsia="Calibri" w:cs="Times New Roman"/>
          <w:b/>
          <w:bCs/>
          <w:color w:val="auto"/>
          <w:lang w:val="en-GB"/>
        </w:rPr>
        <w:t>gender-</w:t>
      </w:r>
      <w:r w:rsidRPr="00281E20">
        <w:rPr>
          <w:rFonts w:eastAsia="Calibri" w:cs="Times New Roman"/>
          <w:b/>
          <w:bCs/>
          <w:color w:val="auto"/>
          <w:lang w:val="en-GB"/>
        </w:rPr>
        <w:t>based violence against women</w:t>
      </w:r>
    </w:p>
    <w:p w14:paraId="2536E436" w14:textId="40848479" w:rsidR="006C2193" w:rsidRPr="00281E20" w:rsidRDefault="006C2193" w:rsidP="00281E20">
      <w:pPr>
        <w:pStyle w:val="BodyA"/>
        <w:spacing w:line="276" w:lineRule="auto"/>
        <w:jc w:val="both"/>
        <w:rPr>
          <w:rFonts w:eastAsia="Calibri" w:cs="Times New Roman"/>
          <w:color w:val="auto"/>
          <w:lang w:val="en-GB"/>
        </w:rPr>
      </w:pPr>
    </w:p>
    <w:p w14:paraId="781975C2" w14:textId="4DBBB673" w:rsidR="009E0700" w:rsidRPr="00281E20" w:rsidRDefault="009E0700" w:rsidP="00281E20">
      <w:pPr>
        <w:pStyle w:val="BodyA"/>
        <w:spacing w:line="276" w:lineRule="auto"/>
        <w:jc w:val="both"/>
        <w:rPr>
          <w:rStyle w:val="None"/>
          <w:rFonts w:eastAsia="Calibri" w:cs="Times New Roman"/>
          <w:color w:val="auto"/>
          <w:lang w:val="en-GB"/>
        </w:rPr>
      </w:pPr>
      <w:r w:rsidRPr="00281E20">
        <w:rPr>
          <w:rFonts w:eastAsia="Calibri" w:cs="Times New Roman"/>
          <w:color w:val="auto"/>
          <w:lang w:val="en-GB"/>
        </w:rPr>
        <w:t xml:space="preserve">All submissions should be sent to </w:t>
      </w:r>
      <w:hyperlink r:id="rId8" w:history="1">
        <w:r w:rsidRPr="00281E20">
          <w:rPr>
            <w:rStyle w:val="Hyperlink0"/>
            <w:rFonts w:ascii="Times New Roman" w:hAnsi="Times New Roman" w:cs="Times New Roman"/>
            <w:color w:val="auto"/>
            <w:sz w:val="24"/>
            <w:szCs w:val="24"/>
            <w:lang w:val="en-GB"/>
          </w:rPr>
          <w:t>vaw@ohchr.org</w:t>
        </w:r>
      </w:hyperlink>
      <w:r w:rsidRPr="00281E20">
        <w:rPr>
          <w:rStyle w:val="None"/>
          <w:rFonts w:eastAsia="Calibri" w:cs="Times New Roman"/>
          <w:color w:val="auto"/>
          <w:lang w:val="en-GB"/>
        </w:rPr>
        <w:t xml:space="preserve">  by </w:t>
      </w:r>
      <w:r w:rsidRPr="00281E20">
        <w:rPr>
          <w:rStyle w:val="None"/>
          <w:rFonts w:eastAsia="Calibri" w:cs="Times New Roman"/>
          <w:b/>
          <w:bCs/>
          <w:color w:val="auto"/>
          <w:lang w:val="en-GB"/>
        </w:rPr>
        <w:t>20 May 2020</w:t>
      </w:r>
      <w:r w:rsidRPr="00281E20">
        <w:rPr>
          <w:rStyle w:val="None"/>
          <w:rFonts w:eastAsia="Calibri" w:cs="Times New Roman"/>
          <w:color w:val="auto"/>
          <w:lang w:val="en-GB"/>
        </w:rPr>
        <w:t>. K</w:t>
      </w:r>
      <w:proofErr w:type="spellStart"/>
      <w:r w:rsidRPr="00281E20">
        <w:rPr>
          <w:rStyle w:val="None"/>
          <w:rFonts w:eastAsia="Calibri" w:cs="Times New Roman"/>
          <w:color w:val="auto"/>
        </w:rPr>
        <w:t>indly</w:t>
      </w:r>
      <w:proofErr w:type="spellEnd"/>
      <w:r w:rsidRPr="00281E20">
        <w:rPr>
          <w:rStyle w:val="None"/>
          <w:rFonts w:eastAsia="Calibri" w:cs="Times New Roman"/>
          <w:color w:val="auto"/>
        </w:rPr>
        <w:t xml:space="preserve"> </w:t>
      </w:r>
      <w:r w:rsidRPr="00281E20">
        <w:rPr>
          <w:rStyle w:val="None"/>
          <w:rFonts w:eastAsia="Calibri" w:cs="Times New Roman"/>
          <w:color w:val="auto"/>
          <w:lang w:val="en-GB"/>
        </w:rPr>
        <w:t xml:space="preserve">indicate if you DO NOT wish your submission to be made public. </w:t>
      </w:r>
    </w:p>
    <w:p w14:paraId="4113C57D" w14:textId="77777777" w:rsidR="009E0700" w:rsidRPr="00281E20" w:rsidRDefault="009E0700" w:rsidP="00281E20">
      <w:pPr>
        <w:pStyle w:val="BodyA"/>
        <w:spacing w:line="276" w:lineRule="auto"/>
        <w:jc w:val="both"/>
        <w:rPr>
          <w:rFonts w:eastAsia="Calibri" w:cs="Times New Roman"/>
          <w:color w:val="auto"/>
          <w:lang w:val="en-GB"/>
        </w:rPr>
      </w:pPr>
    </w:p>
    <w:p w14:paraId="4479A04B" w14:textId="77777777" w:rsidR="006C2193" w:rsidRPr="00281E20" w:rsidRDefault="009D4513" w:rsidP="00281E20">
      <w:pPr>
        <w:pStyle w:val="BodyA"/>
        <w:spacing w:line="276" w:lineRule="auto"/>
        <w:jc w:val="both"/>
        <w:rPr>
          <w:rFonts w:eastAsia="Calibri" w:cs="Times New Roman"/>
          <w:b/>
          <w:bCs/>
          <w:color w:val="auto"/>
          <w:lang w:val="en-GB"/>
        </w:rPr>
      </w:pPr>
      <w:r w:rsidRPr="00281E20">
        <w:rPr>
          <w:rStyle w:val="None"/>
          <w:rFonts w:eastAsia="Calibri" w:cs="Times New Roman"/>
          <w:b/>
          <w:bCs/>
          <w:color w:val="auto"/>
          <w:lang w:val="en-GB"/>
        </w:rPr>
        <w:t>Questionnaire on criminalization and prosecution of rape</w:t>
      </w:r>
    </w:p>
    <w:p w14:paraId="09074001" w14:textId="77777777" w:rsidR="006C2193" w:rsidRPr="00281E20" w:rsidRDefault="006C2193" w:rsidP="00281E20">
      <w:pPr>
        <w:pStyle w:val="BodyA"/>
        <w:shd w:val="clear" w:color="auto" w:fill="FFFFFF"/>
        <w:spacing w:line="276" w:lineRule="auto"/>
        <w:jc w:val="both"/>
        <w:rPr>
          <w:rFonts w:cs="Times New Roman"/>
          <w:color w:val="auto"/>
          <w:lang w:val="en-GB"/>
        </w:rPr>
      </w:pPr>
    </w:p>
    <w:p w14:paraId="762F2945" w14:textId="77777777" w:rsidR="006C2193" w:rsidRPr="00281E20" w:rsidRDefault="009D4513" w:rsidP="00281E20">
      <w:pPr>
        <w:pStyle w:val="BodyA"/>
        <w:shd w:val="clear" w:color="auto" w:fill="FFFFFF"/>
        <w:spacing w:line="276" w:lineRule="auto"/>
        <w:jc w:val="both"/>
        <w:rPr>
          <w:rStyle w:val="None"/>
          <w:rFonts w:eastAsia="Calibri" w:cs="Times New Roman"/>
          <w:b/>
          <w:bCs/>
          <w:color w:val="auto"/>
          <w:u w:color="222222"/>
          <w:lang w:val="en-GB"/>
        </w:rPr>
      </w:pPr>
      <w:r w:rsidRPr="00281E20">
        <w:rPr>
          <w:rStyle w:val="None"/>
          <w:rFonts w:eastAsia="Calibri" w:cs="Times New Roman"/>
          <w:b/>
          <w:bCs/>
          <w:color w:val="auto"/>
          <w:u w:color="222222"/>
          <w:lang w:val="en-GB"/>
        </w:rPr>
        <w:t xml:space="preserve">Definition and scope of criminal law provisions </w:t>
      </w:r>
    </w:p>
    <w:p w14:paraId="0A4F4424" w14:textId="435931F1" w:rsidR="006C2193" w:rsidRPr="00281E20" w:rsidRDefault="009D4513" w:rsidP="00281E20">
      <w:pPr>
        <w:pStyle w:val="BodyA"/>
        <w:numPr>
          <w:ilvl w:val="0"/>
          <w:numId w:val="2"/>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t xml:space="preserve">Please provide information on criminal law provision/s on rape (or </w:t>
      </w:r>
      <w:r w:rsidR="00065C0E" w:rsidRPr="00281E20">
        <w:rPr>
          <w:rStyle w:val="None"/>
          <w:rFonts w:eastAsia="Calibri" w:cs="Times New Roman"/>
          <w:color w:val="auto"/>
          <w:u w:color="222222"/>
          <w:lang w:val="en-GB"/>
        </w:rPr>
        <w:t>analogous</w:t>
      </w:r>
      <w:r w:rsidRPr="00281E20">
        <w:rPr>
          <w:rStyle w:val="None"/>
          <w:rFonts w:eastAsia="Calibri" w:cs="Times New Roman"/>
          <w:color w:val="auto"/>
          <w:u w:color="222222"/>
          <w:lang w:val="en-GB"/>
        </w:rPr>
        <w:t xml:space="preserve"> forms of serious sexual violence for those jurisdictions that do not have a rape classification) by </w:t>
      </w:r>
      <w:r w:rsidR="009002DD" w:rsidRPr="00281E20">
        <w:rPr>
          <w:rStyle w:val="None"/>
          <w:rFonts w:eastAsia="Calibri" w:cs="Times New Roman"/>
          <w:color w:val="auto"/>
          <w:u w:color="222222"/>
          <w:lang w:val="en-GB"/>
        </w:rPr>
        <w:t>providing</w:t>
      </w:r>
      <w:r w:rsidRPr="00281E20">
        <w:rPr>
          <w:rStyle w:val="None"/>
          <w:rFonts w:eastAsia="Calibri" w:cs="Times New Roman"/>
          <w:color w:val="auto"/>
          <w:u w:color="222222"/>
          <w:lang w:val="en-GB"/>
        </w:rPr>
        <w:t xml:space="preserve"> full </w:t>
      </w:r>
      <w:r w:rsidR="00CD2BD5" w:rsidRPr="00281E20">
        <w:rPr>
          <w:rStyle w:val="None"/>
          <w:rFonts w:eastAsia="Calibri" w:cs="Times New Roman"/>
          <w:color w:val="auto"/>
          <w:u w:color="222222"/>
          <w:lang w:val="en-GB"/>
        </w:rPr>
        <w:t xml:space="preserve">translated </w:t>
      </w:r>
      <w:r w:rsidRPr="00281E20">
        <w:rPr>
          <w:rStyle w:val="None"/>
          <w:rFonts w:eastAsia="Calibri" w:cs="Times New Roman"/>
          <w:color w:val="auto"/>
          <w:u w:color="222222"/>
          <w:lang w:val="en-GB"/>
        </w:rPr>
        <w:t xml:space="preserve">transcripts of the relevant articles of the Criminal code and the Criminal procedure code. </w:t>
      </w:r>
    </w:p>
    <w:p w14:paraId="64779F49" w14:textId="5C26A290" w:rsidR="002723A8" w:rsidRPr="00281E20" w:rsidRDefault="002723A8" w:rsidP="00281E20">
      <w:pPr>
        <w:pStyle w:val="BodyA"/>
        <w:shd w:val="clear" w:color="auto" w:fill="FFFFFF"/>
        <w:spacing w:line="276" w:lineRule="auto"/>
        <w:ind w:left="753"/>
        <w:jc w:val="both"/>
        <w:rPr>
          <w:rStyle w:val="None"/>
          <w:rFonts w:eastAsia="Calibri" w:cs="Times New Roman"/>
          <w:color w:val="auto"/>
          <w:u w:color="222222"/>
          <w:lang w:val="en-GB"/>
        </w:rPr>
      </w:pPr>
    </w:p>
    <w:p w14:paraId="51374F7E" w14:textId="60043844" w:rsidR="002723A8" w:rsidRPr="00281E20" w:rsidRDefault="002723A8" w:rsidP="00281E20">
      <w:pPr>
        <w:pStyle w:val="BodyA"/>
        <w:shd w:val="clear" w:color="auto" w:fill="FFFFFF"/>
        <w:spacing w:line="276" w:lineRule="auto"/>
        <w:ind w:left="753"/>
        <w:jc w:val="both"/>
        <w:rPr>
          <w:rStyle w:val="None"/>
          <w:rFonts w:eastAsia="Calibri" w:cs="Times New Roman"/>
          <w:b/>
          <w:bCs/>
          <w:color w:val="auto"/>
          <w:u w:color="222222"/>
          <w:lang w:val="en-GB"/>
        </w:rPr>
      </w:pPr>
      <w:r w:rsidRPr="00281E20">
        <w:rPr>
          <w:rStyle w:val="None"/>
          <w:rFonts w:eastAsia="Calibri" w:cs="Times New Roman"/>
          <w:b/>
          <w:bCs/>
          <w:color w:val="auto"/>
          <w:u w:color="222222"/>
          <w:lang w:val="en-GB"/>
        </w:rPr>
        <w:t>CRIMINAL LAW (CODIFICATION AND REFORM) ACT</w:t>
      </w:r>
      <w:r w:rsidR="004E03A3" w:rsidRPr="00281E20">
        <w:rPr>
          <w:rStyle w:val="None"/>
          <w:rFonts w:eastAsia="Calibri" w:cs="Times New Roman"/>
          <w:b/>
          <w:bCs/>
          <w:color w:val="auto"/>
          <w:u w:color="222222"/>
          <w:lang w:val="en-GB"/>
        </w:rPr>
        <w:t xml:space="preserve"> </w:t>
      </w:r>
      <w:r w:rsidR="004E03A3" w:rsidRPr="00281E20">
        <w:rPr>
          <w:rStyle w:val="None"/>
          <w:rFonts w:eastAsia="Calibri" w:cs="Times New Roman"/>
          <w:b/>
          <w:bCs/>
          <w:color w:val="auto"/>
          <w:u w:color="222222"/>
          <w:lang w:val="en-GB"/>
        </w:rPr>
        <w:t>CHAPTER 9:23</w:t>
      </w:r>
    </w:p>
    <w:p w14:paraId="4F2E01F1" w14:textId="77777777" w:rsidR="002723A8" w:rsidRPr="00281E20" w:rsidRDefault="002723A8" w:rsidP="00281E20">
      <w:pPr>
        <w:pStyle w:val="BodyA"/>
        <w:shd w:val="clear" w:color="auto" w:fill="FFFFFF"/>
        <w:spacing w:line="276" w:lineRule="auto"/>
        <w:ind w:left="753"/>
        <w:jc w:val="both"/>
        <w:rPr>
          <w:rStyle w:val="None"/>
          <w:rFonts w:eastAsia="Calibri" w:cs="Times New Roman"/>
          <w:color w:val="auto"/>
          <w:u w:color="222222"/>
          <w:lang w:val="en-GB"/>
        </w:rPr>
      </w:pPr>
    </w:p>
    <w:p w14:paraId="19F0EAED" w14:textId="767059B2" w:rsidR="002723A8" w:rsidRPr="00BD49C4" w:rsidRDefault="002723A8" w:rsidP="00281E20">
      <w:pPr>
        <w:pStyle w:val="BodyA"/>
        <w:shd w:val="clear" w:color="auto" w:fill="FFFFFF"/>
        <w:spacing w:line="276" w:lineRule="auto"/>
        <w:ind w:left="753"/>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Division B: Sexual crimes</w:t>
      </w:r>
    </w:p>
    <w:p w14:paraId="007E98AD" w14:textId="77777777" w:rsidR="002723A8" w:rsidRPr="00BD49C4" w:rsidRDefault="002723A8" w:rsidP="00281E20">
      <w:pPr>
        <w:pStyle w:val="BodyA"/>
        <w:shd w:val="clear" w:color="auto" w:fill="FFFFFF"/>
        <w:spacing w:line="276" w:lineRule="auto"/>
        <w:ind w:left="753"/>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Section 65 Rape</w:t>
      </w:r>
    </w:p>
    <w:p w14:paraId="40141CCE" w14:textId="13B3CBF7" w:rsidR="002723A8" w:rsidRPr="00BD49C4" w:rsidRDefault="002723A8" w:rsidP="00281E20">
      <w:pPr>
        <w:pStyle w:val="BodyA"/>
        <w:shd w:val="clear" w:color="auto" w:fill="FFFFFF"/>
        <w:spacing w:line="276" w:lineRule="auto"/>
        <w:ind w:left="753"/>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 xml:space="preserve">(1) If a male person knowingly has sexual intercourse or anal sexual intercourse with a female person and, at the time of the intercourse (a) the female person has not consented to it; and (b) he knows that she has not consented to it or realises that there is a real risk or possibility that she may not have consented to it; he shall be guilty of rape and liable to imprisonment for life or any shorter period. </w:t>
      </w:r>
    </w:p>
    <w:p w14:paraId="4A714FAD" w14:textId="186043C2" w:rsidR="002723A8" w:rsidRPr="00BD49C4" w:rsidRDefault="002723A8" w:rsidP="00281E20">
      <w:pPr>
        <w:pStyle w:val="BodyA"/>
        <w:shd w:val="clear" w:color="auto" w:fill="FFFFFF"/>
        <w:spacing w:line="276" w:lineRule="auto"/>
        <w:ind w:left="753"/>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(2) For the purpose of determining the sentence to be imposed upon a person convicted of rape, a court shall have regard to the following factors, in addition to any other relevant factors and circumstances (a) the age of the person raped; (b) the degree of force or violence used in the rape; (c) the extent of physical and psychological injury inflicted upon the person raped; (d) the number of persons who took part in the rape; (e) the age of the person who committed the rape; (f) whether or not any weapon was used in the commission of the rape; (g) whether the person committing the rape was related to the person raped in any of the degrees mentioned in subsection(2) of section seventy-five; (h) whether the person committing the rape was the parent or guardian of, or in a position of authority over, the person raped;</w:t>
      </w:r>
    </w:p>
    <w:p w14:paraId="4FDDC4B0" w14:textId="0C2585F6" w:rsidR="00EF1212" w:rsidRPr="00BD49C4" w:rsidRDefault="002723A8" w:rsidP="00281E20">
      <w:pPr>
        <w:pStyle w:val="BodyA"/>
        <w:shd w:val="clear" w:color="auto" w:fill="FFFFFF"/>
        <w:spacing w:line="276" w:lineRule="auto"/>
        <w:ind w:left="753"/>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w:t>
      </w:r>
      <w:proofErr w:type="spellStart"/>
      <w:r w:rsidRPr="00BD49C4">
        <w:rPr>
          <w:rStyle w:val="None"/>
          <w:rFonts w:eastAsia="Calibri" w:cs="Times New Roman"/>
          <w:b/>
          <w:bCs/>
          <w:color w:val="auto"/>
          <w:u w:color="222222"/>
          <w:lang w:val="en-GB"/>
        </w:rPr>
        <w:t>i</w:t>
      </w:r>
      <w:proofErr w:type="spellEnd"/>
      <w:r w:rsidRPr="00BD49C4">
        <w:rPr>
          <w:rStyle w:val="None"/>
          <w:rFonts w:eastAsia="Calibri" w:cs="Times New Roman"/>
          <w:b/>
          <w:bCs/>
          <w:color w:val="auto"/>
          <w:u w:color="222222"/>
          <w:lang w:val="en-GB"/>
        </w:rPr>
        <w:t>) whether the person committing the rape was infected with a sexually transmitted disease at the time of the rape.</w:t>
      </w:r>
    </w:p>
    <w:p w14:paraId="1690EFC8" w14:textId="514B9516" w:rsidR="003E6BBA" w:rsidRPr="00BD49C4" w:rsidRDefault="003E6BBA" w:rsidP="00281E20">
      <w:pPr>
        <w:pStyle w:val="BodyA"/>
        <w:shd w:val="clear" w:color="auto" w:fill="FFFFFF"/>
        <w:spacing w:line="276" w:lineRule="auto"/>
        <w:ind w:left="753"/>
        <w:jc w:val="both"/>
        <w:rPr>
          <w:rStyle w:val="None"/>
          <w:rFonts w:eastAsia="Calibri" w:cs="Times New Roman"/>
          <w:b/>
          <w:bCs/>
          <w:color w:val="auto"/>
          <w:u w:color="222222"/>
          <w:lang w:val="en-GB"/>
        </w:rPr>
      </w:pPr>
    </w:p>
    <w:p w14:paraId="5BA34721" w14:textId="386B6D7C" w:rsidR="003E6BBA" w:rsidRPr="00BD49C4" w:rsidRDefault="003E6BBA" w:rsidP="00281E20">
      <w:pPr>
        <w:pStyle w:val="BodyA"/>
        <w:shd w:val="clear" w:color="auto" w:fill="FFFFFF"/>
        <w:spacing w:line="276" w:lineRule="auto"/>
        <w:ind w:left="753"/>
        <w:jc w:val="both"/>
        <w:rPr>
          <w:rStyle w:val="None"/>
          <w:rFonts w:eastAsia="Calibri" w:cs="Times New Roman"/>
          <w:b/>
          <w:bCs/>
          <w:color w:val="auto"/>
          <w:u w:color="222222"/>
          <w:lang w:val="en-GB"/>
        </w:rPr>
      </w:pPr>
      <w:r w:rsidRPr="00BD49C4">
        <w:rPr>
          <w:rFonts w:cs="Times New Roman"/>
          <w:b/>
          <w:bCs/>
          <w:color w:val="auto"/>
          <w:lang w:eastAsia="en-US"/>
        </w:rPr>
        <w:t xml:space="preserve">Rape is provided for under Section 65 of the </w:t>
      </w:r>
      <w:r w:rsidRPr="00BD49C4">
        <w:rPr>
          <w:rFonts w:cs="Times New Roman"/>
          <w:b/>
          <w:bCs/>
          <w:i/>
          <w:iCs/>
          <w:color w:val="auto"/>
          <w:lang w:eastAsia="en-US"/>
        </w:rPr>
        <w:t xml:space="preserve">Criminal Law </w:t>
      </w:r>
      <w:r w:rsidRPr="00BD49C4">
        <w:rPr>
          <w:rFonts w:cs="Times New Roman"/>
          <w:b/>
          <w:bCs/>
          <w:i/>
          <w:iCs/>
          <w:color w:val="auto"/>
          <w:lang w:eastAsia="en-US"/>
        </w:rPr>
        <w:t>(</w:t>
      </w:r>
      <w:r w:rsidRPr="00BD49C4">
        <w:rPr>
          <w:rFonts w:cs="Times New Roman"/>
          <w:b/>
          <w:bCs/>
          <w:i/>
          <w:iCs/>
          <w:color w:val="auto"/>
          <w:lang w:eastAsia="en-US"/>
        </w:rPr>
        <w:t xml:space="preserve">Codification and </w:t>
      </w:r>
      <w:r w:rsidRPr="00BD49C4">
        <w:rPr>
          <w:rFonts w:cs="Times New Roman"/>
          <w:b/>
          <w:bCs/>
          <w:i/>
          <w:iCs/>
          <w:color w:val="auto"/>
          <w:lang w:eastAsia="en-US"/>
        </w:rPr>
        <w:t>R</w:t>
      </w:r>
      <w:r w:rsidRPr="00BD49C4">
        <w:rPr>
          <w:rFonts w:cs="Times New Roman"/>
          <w:b/>
          <w:bCs/>
          <w:i/>
          <w:iCs/>
          <w:color w:val="auto"/>
          <w:lang w:eastAsia="en-US"/>
        </w:rPr>
        <w:t>eform</w:t>
      </w:r>
      <w:r w:rsidRPr="00BD49C4">
        <w:rPr>
          <w:rFonts w:cs="Times New Roman"/>
          <w:b/>
          <w:bCs/>
          <w:i/>
          <w:iCs/>
          <w:color w:val="auto"/>
          <w:lang w:eastAsia="en-US"/>
        </w:rPr>
        <w:t>)</w:t>
      </w:r>
      <w:r w:rsidR="00281E20" w:rsidRPr="00BD49C4">
        <w:rPr>
          <w:rFonts w:cs="Times New Roman"/>
          <w:b/>
          <w:bCs/>
          <w:i/>
          <w:iCs/>
          <w:color w:val="auto"/>
          <w:lang w:eastAsia="en-US"/>
        </w:rPr>
        <w:t xml:space="preserve"> </w:t>
      </w:r>
      <w:r w:rsidRPr="00BD49C4">
        <w:rPr>
          <w:rFonts w:cs="Times New Roman"/>
          <w:b/>
          <w:bCs/>
          <w:i/>
          <w:iCs/>
          <w:color w:val="auto"/>
          <w:lang w:eastAsia="en-US"/>
        </w:rPr>
        <w:t>Act [Chapter 9:23].</w:t>
      </w:r>
      <w:r w:rsidRPr="00BD49C4">
        <w:rPr>
          <w:rFonts w:cs="Times New Roman"/>
          <w:b/>
          <w:bCs/>
          <w:color w:val="auto"/>
          <w:lang w:eastAsia="en-US"/>
        </w:rPr>
        <w:t xml:space="preserve"> This crime has been extended to cover a situation where a male has non-consensual anal intercourse with a female</w:t>
      </w:r>
    </w:p>
    <w:p w14:paraId="1DF5C729" w14:textId="77777777" w:rsidR="006C2193" w:rsidRPr="00281E20" w:rsidRDefault="006C2193" w:rsidP="00281E20">
      <w:pPr>
        <w:pStyle w:val="BodyA"/>
        <w:shd w:val="clear" w:color="auto" w:fill="FFFFFF"/>
        <w:spacing w:line="276" w:lineRule="auto"/>
        <w:jc w:val="both"/>
        <w:rPr>
          <w:rStyle w:val="None"/>
          <w:rFonts w:eastAsia="Calibri" w:cs="Times New Roman"/>
          <w:color w:val="auto"/>
          <w:lang w:val="en-GB"/>
        </w:rPr>
      </w:pPr>
    </w:p>
    <w:p w14:paraId="78E63E91" w14:textId="77777777" w:rsidR="006C2193" w:rsidRPr="00281E20" w:rsidRDefault="009D4513" w:rsidP="00281E20">
      <w:pPr>
        <w:pStyle w:val="BodyA"/>
        <w:numPr>
          <w:ilvl w:val="0"/>
          <w:numId w:val="2"/>
        </w:numPr>
        <w:shd w:val="clear" w:color="auto" w:fill="FFFFFF"/>
        <w:spacing w:line="276" w:lineRule="auto"/>
        <w:jc w:val="both"/>
        <w:rPr>
          <w:rFonts w:eastAsia="Calibri" w:cs="Times New Roman"/>
          <w:color w:val="auto"/>
          <w:lang w:val="en-GB"/>
        </w:rPr>
      </w:pPr>
      <w:r w:rsidRPr="00281E20">
        <w:rPr>
          <w:rStyle w:val="None"/>
          <w:rFonts w:eastAsia="Calibri" w:cs="Times New Roman"/>
          <w:color w:val="auto"/>
          <w:u w:color="222222"/>
          <w:lang w:val="en-GB"/>
        </w:rPr>
        <w:t>Based on the wording of those provisions, is the provided definition of rape:</w:t>
      </w:r>
    </w:p>
    <w:p w14:paraId="33FB363D" w14:textId="5DFD3ED2" w:rsidR="006C2193" w:rsidRPr="00281E20" w:rsidRDefault="009D4513" w:rsidP="00281E20">
      <w:pPr>
        <w:pStyle w:val="BodyA"/>
        <w:numPr>
          <w:ilvl w:val="1"/>
          <w:numId w:val="2"/>
        </w:numPr>
        <w:spacing w:line="276" w:lineRule="auto"/>
        <w:jc w:val="both"/>
        <w:rPr>
          <w:rFonts w:eastAsia="Calibri" w:cs="Times New Roman"/>
          <w:color w:val="auto"/>
          <w:lang w:val="en-GB"/>
        </w:rPr>
      </w:pPr>
      <w:r w:rsidRPr="00281E20">
        <w:rPr>
          <w:rFonts w:eastAsia="Calibri" w:cs="Times New Roman"/>
          <w:color w:val="auto"/>
          <w:lang w:val="en-GB"/>
        </w:rPr>
        <w:t>Gender specific</w:t>
      </w:r>
      <w:r w:rsidR="009002DD" w:rsidRPr="00281E20">
        <w:rPr>
          <w:rFonts w:eastAsia="Calibri" w:cs="Times New Roman"/>
          <w:color w:val="auto"/>
          <w:lang w:val="en-GB"/>
        </w:rPr>
        <w:t>,</w:t>
      </w:r>
      <w:r w:rsidRPr="00281E20">
        <w:rPr>
          <w:rFonts w:eastAsia="Calibri" w:cs="Times New Roman"/>
          <w:color w:val="auto"/>
          <w:lang w:val="en-GB"/>
        </w:rPr>
        <w:t xml:space="preserve"> covering women only</w:t>
      </w:r>
      <w:r w:rsidR="009002DD" w:rsidRPr="00281E20">
        <w:rPr>
          <w:rFonts w:eastAsia="Calibri" w:cs="Times New Roman"/>
          <w:color w:val="auto"/>
          <w:lang w:val="en-GB"/>
        </w:rPr>
        <w:t>.</w:t>
      </w:r>
      <w:r w:rsidRPr="00281E20">
        <w:rPr>
          <w:rFonts w:eastAsia="Calibri" w:cs="Times New Roman"/>
          <w:color w:val="auto"/>
          <w:lang w:val="en-GB"/>
        </w:rPr>
        <w:t xml:space="preserve"> </w:t>
      </w:r>
      <w:r w:rsidRPr="00281E20">
        <w:rPr>
          <w:rFonts w:eastAsia="Calibri" w:cs="Times New Roman"/>
          <w:b/>
          <w:bCs/>
          <w:color w:val="auto"/>
          <w:lang w:val="en-GB"/>
        </w:rPr>
        <w:t>YES</w:t>
      </w:r>
      <w:r w:rsidR="00BD49C4">
        <w:rPr>
          <w:rFonts w:eastAsia="Calibri" w:cs="Times New Roman"/>
          <w:b/>
          <w:bCs/>
          <w:color w:val="auto"/>
          <w:lang w:val="en-GB"/>
        </w:rPr>
        <w:t>.</w:t>
      </w:r>
    </w:p>
    <w:p w14:paraId="475C9BD9" w14:textId="27AAC967" w:rsidR="006C2193" w:rsidRPr="00281E20" w:rsidRDefault="009D4513" w:rsidP="00281E20">
      <w:pPr>
        <w:pStyle w:val="BodyA"/>
        <w:numPr>
          <w:ilvl w:val="1"/>
          <w:numId w:val="2"/>
        </w:numPr>
        <w:spacing w:line="276" w:lineRule="auto"/>
        <w:jc w:val="both"/>
        <w:rPr>
          <w:rStyle w:val="None"/>
          <w:rFonts w:eastAsia="Calibri" w:cs="Times New Roman"/>
          <w:b/>
          <w:bCs/>
          <w:color w:val="auto"/>
          <w:u w:color="222222"/>
          <w:lang w:val="en-GB"/>
        </w:rPr>
      </w:pPr>
      <w:r w:rsidRPr="00281E20">
        <w:rPr>
          <w:rStyle w:val="None"/>
          <w:rFonts w:eastAsia="Calibri" w:cs="Times New Roman"/>
          <w:color w:val="auto"/>
          <w:lang w:val="en-GB"/>
        </w:rPr>
        <w:t>Gender neutral</w:t>
      </w:r>
      <w:r w:rsidR="009002DD" w:rsidRPr="00281E20">
        <w:rPr>
          <w:rStyle w:val="None"/>
          <w:rFonts w:eastAsia="Calibri" w:cs="Times New Roman"/>
          <w:color w:val="auto"/>
          <w:lang w:val="en-GB"/>
        </w:rPr>
        <w:t xml:space="preserve">, covering all persons. </w:t>
      </w:r>
      <w:r w:rsidRPr="00281E20">
        <w:rPr>
          <w:rStyle w:val="None"/>
          <w:rFonts w:eastAsia="Calibri" w:cs="Times New Roman"/>
          <w:b/>
          <w:bCs/>
          <w:color w:val="auto"/>
          <w:lang w:val="en-GB"/>
        </w:rPr>
        <w:t>NO</w:t>
      </w:r>
      <w:r w:rsidR="00BD49C4">
        <w:rPr>
          <w:rStyle w:val="None"/>
          <w:rFonts w:eastAsia="Calibri" w:cs="Times New Roman"/>
          <w:b/>
          <w:bCs/>
          <w:color w:val="auto"/>
          <w:lang w:val="en-GB"/>
        </w:rPr>
        <w:t>.</w:t>
      </w:r>
    </w:p>
    <w:p w14:paraId="46D3BDEE" w14:textId="31D2CC9A" w:rsidR="006C2193" w:rsidRPr="00281E20" w:rsidRDefault="009D4513" w:rsidP="00281E20">
      <w:pPr>
        <w:pStyle w:val="BodyA"/>
        <w:numPr>
          <w:ilvl w:val="1"/>
          <w:numId w:val="2"/>
        </w:numPr>
        <w:spacing w:line="276" w:lineRule="auto"/>
        <w:jc w:val="both"/>
        <w:rPr>
          <w:rFonts w:eastAsia="Calibri" w:cs="Times New Roman"/>
          <w:b/>
          <w:bCs/>
          <w:color w:val="auto"/>
          <w:lang w:val="en-GB"/>
        </w:rPr>
      </w:pPr>
      <w:r w:rsidRPr="00281E20">
        <w:rPr>
          <w:rStyle w:val="None"/>
          <w:rFonts w:eastAsia="Calibri" w:cs="Times New Roman"/>
          <w:color w:val="auto"/>
          <w:u w:color="222222"/>
          <w:lang w:val="en-GB"/>
        </w:rPr>
        <w:lastRenderedPageBreak/>
        <w:t>Based on the lack of consent of victim</w:t>
      </w:r>
      <w:r w:rsidR="009002DD" w:rsidRPr="00281E20">
        <w:rPr>
          <w:rStyle w:val="None"/>
          <w:rFonts w:eastAsia="Calibri" w:cs="Times New Roman"/>
          <w:color w:val="auto"/>
          <w:u w:color="222222"/>
          <w:lang w:val="en-GB"/>
        </w:rPr>
        <w:t>.</w:t>
      </w:r>
      <w:r w:rsidRPr="00281E20">
        <w:rPr>
          <w:rStyle w:val="None"/>
          <w:rFonts w:eastAsia="Calibri" w:cs="Times New Roman"/>
          <w:color w:val="auto"/>
          <w:u w:color="222222"/>
          <w:lang w:val="en-GB"/>
        </w:rPr>
        <w:t xml:space="preserve"> </w:t>
      </w:r>
      <w:r w:rsidRPr="00281E20">
        <w:rPr>
          <w:rStyle w:val="None"/>
          <w:rFonts w:eastAsia="Calibri" w:cs="Times New Roman"/>
          <w:b/>
          <w:bCs/>
          <w:color w:val="auto"/>
          <w:u w:color="222222"/>
          <w:lang w:val="en-GB"/>
        </w:rPr>
        <w:t xml:space="preserve">YES </w:t>
      </w:r>
    </w:p>
    <w:p w14:paraId="442A3518" w14:textId="55A14A43" w:rsidR="006C2193" w:rsidRPr="00BD49C4" w:rsidRDefault="009D4513" w:rsidP="00281E20">
      <w:pPr>
        <w:pStyle w:val="BodyA"/>
        <w:numPr>
          <w:ilvl w:val="1"/>
          <w:numId w:val="2"/>
        </w:numPr>
        <w:spacing w:line="276" w:lineRule="auto"/>
        <w:jc w:val="both"/>
        <w:rPr>
          <w:rFonts w:eastAsia="Calibri" w:cs="Times New Roman"/>
          <w:b/>
          <w:bCs/>
          <w:color w:val="auto"/>
          <w:lang w:val="en-GB"/>
        </w:rPr>
      </w:pPr>
      <w:r w:rsidRPr="00281E20">
        <w:rPr>
          <w:rStyle w:val="None"/>
          <w:rFonts w:eastAsia="Calibri" w:cs="Times New Roman"/>
          <w:color w:val="auto"/>
          <w:u w:color="222222"/>
          <w:lang w:val="en-GB"/>
        </w:rPr>
        <w:t>Based on the use of force or threat</w:t>
      </w:r>
      <w:r w:rsidR="00065C0E" w:rsidRPr="00281E20">
        <w:rPr>
          <w:rStyle w:val="None"/>
          <w:rFonts w:eastAsia="Calibri" w:cs="Times New Roman"/>
          <w:color w:val="auto"/>
          <w:u w:color="222222"/>
          <w:lang w:val="en-GB"/>
        </w:rPr>
        <w:t>.</w:t>
      </w:r>
      <w:r w:rsidRPr="00281E20">
        <w:rPr>
          <w:rStyle w:val="None"/>
          <w:rFonts w:eastAsia="Calibri" w:cs="Times New Roman"/>
          <w:color w:val="auto"/>
          <w:u w:color="222222"/>
          <w:lang w:val="en-GB"/>
        </w:rPr>
        <w:t xml:space="preserve">   </w:t>
      </w:r>
      <w:r w:rsidR="003E6BBA" w:rsidRPr="00BD49C4">
        <w:rPr>
          <w:rStyle w:val="None"/>
          <w:rFonts w:eastAsia="Calibri" w:cs="Times New Roman"/>
          <w:b/>
          <w:bCs/>
          <w:color w:val="auto"/>
          <w:u w:color="222222"/>
          <w:lang w:val="en-GB"/>
        </w:rPr>
        <w:t>NO</w:t>
      </w:r>
      <w:r w:rsidR="00BD49C4">
        <w:rPr>
          <w:rStyle w:val="None"/>
          <w:rFonts w:eastAsia="Calibri" w:cs="Times New Roman"/>
          <w:b/>
          <w:bCs/>
          <w:color w:val="auto"/>
          <w:u w:color="222222"/>
          <w:lang w:val="en-GB"/>
        </w:rPr>
        <w:t>.</w:t>
      </w:r>
    </w:p>
    <w:p w14:paraId="2243A732" w14:textId="1DCD2CBB" w:rsidR="006C2193" w:rsidRPr="00281E20" w:rsidRDefault="009002DD" w:rsidP="00281E20">
      <w:pPr>
        <w:pStyle w:val="BodyA"/>
        <w:numPr>
          <w:ilvl w:val="1"/>
          <w:numId w:val="2"/>
        </w:numPr>
        <w:spacing w:line="276" w:lineRule="auto"/>
        <w:jc w:val="both"/>
        <w:rPr>
          <w:rFonts w:eastAsia="Calibri" w:cs="Times New Roman"/>
          <w:color w:val="auto"/>
          <w:lang w:val="en-GB"/>
        </w:rPr>
      </w:pPr>
      <w:r w:rsidRPr="00281E20">
        <w:rPr>
          <w:rStyle w:val="None"/>
          <w:rFonts w:eastAsia="Calibri" w:cs="Times New Roman"/>
          <w:color w:val="auto"/>
          <w:u w:color="222222"/>
          <w:lang w:val="en-GB"/>
        </w:rPr>
        <w:t>S</w:t>
      </w:r>
      <w:r w:rsidR="009D4513" w:rsidRPr="00281E20">
        <w:rPr>
          <w:rStyle w:val="None"/>
          <w:rFonts w:eastAsia="Calibri" w:cs="Times New Roman"/>
          <w:color w:val="auto"/>
          <w:u w:color="222222"/>
          <w:lang w:val="en-GB"/>
        </w:rPr>
        <w:t>ome combination of the above</w:t>
      </w:r>
      <w:r w:rsidRPr="00281E20">
        <w:rPr>
          <w:rStyle w:val="None"/>
          <w:rFonts w:eastAsia="Calibri" w:cs="Times New Roman"/>
          <w:color w:val="auto"/>
          <w:u w:color="222222"/>
          <w:lang w:val="en-GB"/>
        </w:rPr>
        <w:t>.</w:t>
      </w:r>
      <w:r w:rsidR="009D4513" w:rsidRPr="00281E20">
        <w:rPr>
          <w:rStyle w:val="None"/>
          <w:rFonts w:eastAsia="Calibri" w:cs="Times New Roman"/>
          <w:color w:val="auto"/>
          <w:u w:color="222222"/>
          <w:lang w:val="en-GB"/>
        </w:rPr>
        <w:t xml:space="preserve">  </w:t>
      </w:r>
      <w:r w:rsidR="003E6BBA" w:rsidRPr="00281E20">
        <w:rPr>
          <w:rStyle w:val="None"/>
          <w:rFonts w:eastAsia="Calibri" w:cs="Times New Roman"/>
          <w:b/>
          <w:bCs/>
          <w:color w:val="auto"/>
          <w:u w:color="222222"/>
          <w:lang w:val="en-GB"/>
        </w:rPr>
        <w:t>NO</w:t>
      </w:r>
      <w:r w:rsidRPr="00281E20">
        <w:rPr>
          <w:rStyle w:val="None"/>
          <w:rFonts w:eastAsia="Calibri" w:cs="Times New Roman"/>
          <w:color w:val="auto"/>
          <w:u w:color="222222"/>
          <w:lang w:val="en-GB"/>
        </w:rPr>
        <w:t xml:space="preserve">. </w:t>
      </w:r>
      <w:r w:rsidR="002723A8" w:rsidRPr="00281E20">
        <w:rPr>
          <w:rStyle w:val="None"/>
          <w:rFonts w:eastAsia="Calibri" w:cs="Times New Roman"/>
          <w:color w:val="auto"/>
          <w:u w:color="222222"/>
          <w:lang w:val="en-GB"/>
        </w:rPr>
        <w:t xml:space="preserve">Force is </w:t>
      </w:r>
      <w:r w:rsidR="003E6BBA" w:rsidRPr="00281E20">
        <w:rPr>
          <w:rStyle w:val="None"/>
          <w:rFonts w:eastAsia="Calibri" w:cs="Times New Roman"/>
          <w:color w:val="auto"/>
          <w:u w:color="222222"/>
          <w:lang w:val="en-GB"/>
        </w:rPr>
        <w:t xml:space="preserve">only </w:t>
      </w:r>
      <w:r w:rsidR="002723A8" w:rsidRPr="00281E20">
        <w:rPr>
          <w:rStyle w:val="None"/>
          <w:rFonts w:eastAsia="Calibri" w:cs="Times New Roman"/>
          <w:color w:val="auto"/>
          <w:u w:color="222222"/>
          <w:lang w:val="en-GB"/>
        </w:rPr>
        <w:t>used to determine sentence to be imposed.</w:t>
      </w:r>
      <w:r w:rsidR="003E6BBA" w:rsidRPr="00281E20">
        <w:rPr>
          <w:rStyle w:val="None"/>
          <w:rFonts w:eastAsia="Calibri" w:cs="Times New Roman"/>
          <w:color w:val="auto"/>
          <w:u w:color="222222"/>
          <w:lang w:val="en-GB"/>
        </w:rPr>
        <w:t xml:space="preserve"> T</w:t>
      </w:r>
      <w:r w:rsidR="003E6BBA" w:rsidRPr="00281E20">
        <w:rPr>
          <w:rFonts w:cs="Times New Roman"/>
          <w:color w:val="auto"/>
          <w:lang w:eastAsia="en-US"/>
        </w:rPr>
        <w:t xml:space="preserve">he definition only provides for the intention of the male perpetrator to perform intercourse with </w:t>
      </w:r>
      <w:r w:rsidR="003E6BBA" w:rsidRPr="00281E20">
        <w:rPr>
          <w:rFonts w:cs="Times New Roman"/>
          <w:color w:val="auto"/>
          <w:lang w:eastAsia="en-US"/>
        </w:rPr>
        <w:t>the victim</w:t>
      </w:r>
      <w:r w:rsidR="003E6BBA" w:rsidRPr="00281E20">
        <w:rPr>
          <w:rFonts w:cs="Times New Roman"/>
          <w:color w:val="auto"/>
          <w:lang w:eastAsia="en-US"/>
        </w:rPr>
        <w:t xml:space="preserve"> realizing that the woman has not consented to the intercourse. </w:t>
      </w:r>
    </w:p>
    <w:p w14:paraId="1871FBF6" w14:textId="4D32A825" w:rsidR="006C2193" w:rsidRPr="00281E20" w:rsidRDefault="009D4513" w:rsidP="00281E20">
      <w:pPr>
        <w:pStyle w:val="BodyA"/>
        <w:numPr>
          <w:ilvl w:val="1"/>
          <w:numId w:val="2"/>
        </w:numPr>
        <w:spacing w:line="276" w:lineRule="auto"/>
        <w:jc w:val="both"/>
        <w:rPr>
          <w:rFonts w:eastAsia="Calibri" w:cs="Times New Roman"/>
          <w:color w:val="auto"/>
          <w:lang w:val="en-GB"/>
        </w:rPr>
      </w:pPr>
      <w:r w:rsidRPr="00281E20">
        <w:rPr>
          <w:rStyle w:val="None"/>
          <w:rFonts w:eastAsia="Calibri" w:cs="Times New Roman"/>
          <w:color w:val="auto"/>
          <w:u w:color="222222"/>
          <w:lang w:val="en-GB"/>
        </w:rPr>
        <w:t>Does it cover only vaginal rape</w:t>
      </w:r>
      <w:r w:rsidR="009002DD" w:rsidRPr="00281E20">
        <w:rPr>
          <w:rStyle w:val="None"/>
          <w:rFonts w:eastAsia="Calibri" w:cs="Times New Roman"/>
          <w:color w:val="auto"/>
          <w:u w:color="222222"/>
          <w:lang w:val="en-GB"/>
        </w:rPr>
        <w:t>?</w:t>
      </w:r>
      <w:r w:rsidRPr="00281E20">
        <w:rPr>
          <w:rStyle w:val="None"/>
          <w:rFonts w:eastAsia="Calibri" w:cs="Times New Roman"/>
          <w:color w:val="auto"/>
          <w:u w:color="222222"/>
          <w:lang w:val="en-GB"/>
        </w:rPr>
        <w:t xml:space="preserve"> </w:t>
      </w:r>
      <w:proofErr w:type="gramStart"/>
      <w:r w:rsidRPr="00281E20">
        <w:rPr>
          <w:rStyle w:val="None"/>
          <w:rFonts w:eastAsia="Calibri" w:cs="Times New Roman"/>
          <w:b/>
          <w:bCs/>
          <w:color w:val="auto"/>
          <w:u w:color="222222"/>
          <w:lang w:val="en-GB"/>
        </w:rPr>
        <w:t>NO</w:t>
      </w:r>
      <w:r w:rsidR="0018548A" w:rsidRPr="00281E20">
        <w:rPr>
          <w:rStyle w:val="None"/>
          <w:rFonts w:eastAsia="Calibri" w:cs="Times New Roman"/>
          <w:color w:val="auto"/>
          <w:u w:color="222222"/>
          <w:lang w:val="en-GB"/>
        </w:rPr>
        <w:t xml:space="preserve"> </w:t>
      </w:r>
      <w:r w:rsidR="0018548A" w:rsidRPr="00281E20">
        <w:rPr>
          <w:rFonts w:cs="Times New Roman"/>
          <w:color w:val="auto"/>
          <w:lang w:eastAsia="en-US"/>
        </w:rPr>
        <w:t>,</w:t>
      </w:r>
      <w:proofErr w:type="gramEnd"/>
      <w:r w:rsidR="0018548A" w:rsidRPr="00281E20">
        <w:rPr>
          <w:rFonts w:cs="Times New Roman"/>
          <w:color w:val="auto"/>
          <w:lang w:eastAsia="en-US"/>
        </w:rPr>
        <w:t xml:space="preserve"> the definition provides for vaginal and anal intercourse</w:t>
      </w:r>
      <w:r w:rsidR="0018548A" w:rsidRPr="00281E20">
        <w:rPr>
          <w:rFonts w:cs="Times New Roman"/>
          <w:color w:val="auto"/>
          <w:lang w:eastAsia="en-US"/>
        </w:rPr>
        <w:t>.</w:t>
      </w:r>
    </w:p>
    <w:p w14:paraId="7874C3EF" w14:textId="4AD939C9" w:rsidR="006C2193" w:rsidRPr="00281E20" w:rsidRDefault="00065C0E" w:rsidP="00281E20">
      <w:pPr>
        <w:pStyle w:val="BodyA"/>
        <w:numPr>
          <w:ilvl w:val="1"/>
          <w:numId w:val="2"/>
        </w:numPr>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t xml:space="preserve">Does it cover all forms of </w:t>
      </w:r>
      <w:r w:rsidR="009D4513" w:rsidRPr="00281E20">
        <w:rPr>
          <w:rStyle w:val="None"/>
          <w:rFonts w:eastAsia="Calibri" w:cs="Times New Roman"/>
          <w:color w:val="auto"/>
          <w:u w:color="222222"/>
          <w:lang w:val="en-GB"/>
        </w:rPr>
        <w:t>penetration</w:t>
      </w:r>
      <w:r w:rsidR="009002DD" w:rsidRPr="00281E20">
        <w:rPr>
          <w:rStyle w:val="None"/>
          <w:rFonts w:eastAsia="Calibri" w:cs="Times New Roman"/>
          <w:color w:val="auto"/>
          <w:u w:color="222222"/>
          <w:lang w:val="en-GB"/>
        </w:rPr>
        <w:t>?</w:t>
      </w:r>
      <w:r w:rsidR="009D4513" w:rsidRPr="00281E20">
        <w:rPr>
          <w:rStyle w:val="None"/>
          <w:rFonts w:eastAsia="Calibri" w:cs="Times New Roman"/>
          <w:color w:val="auto"/>
          <w:u w:color="222222"/>
          <w:lang w:val="en-GB"/>
        </w:rPr>
        <w:t xml:space="preserve">  </w:t>
      </w:r>
      <w:r w:rsidR="0018548A" w:rsidRPr="00281E20">
        <w:rPr>
          <w:rStyle w:val="None"/>
          <w:rFonts w:eastAsia="Calibri" w:cs="Times New Roman"/>
          <w:b/>
          <w:bCs/>
          <w:color w:val="auto"/>
          <w:u w:color="222222"/>
          <w:lang w:val="en-GB"/>
        </w:rPr>
        <w:t>NO</w:t>
      </w:r>
      <w:r w:rsidR="0018548A" w:rsidRPr="00281E20">
        <w:rPr>
          <w:rStyle w:val="None"/>
          <w:rFonts w:eastAsia="Calibri" w:cs="Times New Roman"/>
          <w:color w:val="auto"/>
          <w:u w:color="222222"/>
          <w:lang w:val="en-GB"/>
        </w:rPr>
        <w:t>. There are other forms of penetration not covered here such as oral penetration.</w:t>
      </w:r>
    </w:p>
    <w:p w14:paraId="328D9F90" w14:textId="021CB4CC" w:rsidR="006C2193" w:rsidRPr="00281E20" w:rsidRDefault="009D4513" w:rsidP="00281E20">
      <w:pPr>
        <w:pStyle w:val="BodyA"/>
        <w:numPr>
          <w:ilvl w:val="1"/>
          <w:numId w:val="2"/>
        </w:numPr>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t xml:space="preserve">Is </w:t>
      </w:r>
      <w:r w:rsidR="009002DD" w:rsidRPr="00281E20">
        <w:rPr>
          <w:rStyle w:val="None"/>
          <w:rFonts w:eastAsia="Calibri" w:cs="Times New Roman"/>
          <w:color w:val="auto"/>
          <w:u w:color="222222"/>
          <w:lang w:val="en-GB"/>
        </w:rPr>
        <w:t xml:space="preserve">marital rape in this provision </w:t>
      </w:r>
      <w:r w:rsidRPr="00281E20">
        <w:rPr>
          <w:rStyle w:val="None"/>
          <w:rFonts w:eastAsia="Calibri" w:cs="Times New Roman"/>
          <w:color w:val="auto"/>
          <w:u w:color="222222"/>
          <w:lang w:val="en-GB"/>
        </w:rPr>
        <w:t>explicitly included</w:t>
      </w:r>
      <w:r w:rsidR="009002DD" w:rsidRPr="00281E20">
        <w:rPr>
          <w:rStyle w:val="None"/>
          <w:rFonts w:eastAsia="Calibri" w:cs="Times New Roman"/>
          <w:color w:val="auto"/>
          <w:u w:color="222222"/>
          <w:lang w:val="en-GB"/>
        </w:rPr>
        <w:t>?</w:t>
      </w:r>
      <w:r w:rsidRPr="00281E20">
        <w:rPr>
          <w:rStyle w:val="None"/>
          <w:rFonts w:eastAsia="Calibri" w:cs="Times New Roman"/>
          <w:color w:val="auto"/>
          <w:u w:color="222222"/>
          <w:lang w:val="en-GB"/>
        </w:rPr>
        <w:t xml:space="preserve"> </w:t>
      </w:r>
      <w:r w:rsidR="004E1F06" w:rsidRPr="00281E20">
        <w:rPr>
          <w:rStyle w:val="None"/>
          <w:rFonts w:eastAsia="Calibri" w:cs="Times New Roman"/>
          <w:b/>
          <w:bCs/>
          <w:color w:val="auto"/>
          <w:u w:color="222222"/>
          <w:lang w:val="en-GB"/>
        </w:rPr>
        <w:t>YES</w:t>
      </w:r>
      <w:r w:rsidR="004E1F06" w:rsidRPr="00281E20">
        <w:rPr>
          <w:rStyle w:val="None"/>
          <w:rFonts w:eastAsia="Calibri" w:cs="Times New Roman"/>
          <w:color w:val="auto"/>
          <w:u w:color="222222"/>
          <w:lang w:val="en-GB"/>
        </w:rPr>
        <w:t xml:space="preserve"> section 68 of the Criminal Code of Zimbabwe</w:t>
      </w:r>
    </w:p>
    <w:p w14:paraId="7E2F14FA" w14:textId="5EE5A941" w:rsidR="006C2193" w:rsidRPr="00281E20" w:rsidRDefault="009D4513" w:rsidP="00281E20">
      <w:pPr>
        <w:pStyle w:val="BodyA"/>
        <w:numPr>
          <w:ilvl w:val="1"/>
          <w:numId w:val="2"/>
        </w:numPr>
        <w:spacing w:line="276" w:lineRule="auto"/>
        <w:jc w:val="both"/>
        <w:rPr>
          <w:rStyle w:val="None"/>
          <w:rFonts w:eastAsia="Calibri" w:cs="Times New Roman"/>
          <w:color w:val="auto"/>
          <w:lang w:val="en-GB"/>
        </w:rPr>
      </w:pPr>
      <w:r w:rsidRPr="00281E20">
        <w:rPr>
          <w:rStyle w:val="None"/>
          <w:rFonts w:eastAsia="Calibri" w:cs="Times New Roman"/>
          <w:color w:val="auto"/>
          <w:u w:color="222222"/>
          <w:lang w:val="en-GB"/>
        </w:rPr>
        <w:t>Is the law silent on marital rape</w:t>
      </w:r>
      <w:r w:rsidR="009002DD" w:rsidRPr="00281E20">
        <w:rPr>
          <w:rStyle w:val="None"/>
          <w:rFonts w:eastAsia="Calibri" w:cs="Times New Roman"/>
          <w:color w:val="auto"/>
          <w:u w:color="222222"/>
          <w:lang w:val="en-GB"/>
        </w:rPr>
        <w:t>?</w:t>
      </w:r>
      <w:r w:rsidRPr="00281E20">
        <w:rPr>
          <w:rStyle w:val="None"/>
          <w:rFonts w:eastAsia="Calibri" w:cs="Times New Roman"/>
          <w:color w:val="auto"/>
          <w:u w:color="222222"/>
          <w:lang w:val="en-GB"/>
        </w:rPr>
        <w:t xml:space="preserve"> </w:t>
      </w:r>
      <w:r w:rsidRPr="00281E20">
        <w:rPr>
          <w:rStyle w:val="None"/>
          <w:rFonts w:eastAsia="Calibri" w:cs="Times New Roman"/>
          <w:b/>
          <w:bCs/>
          <w:color w:val="auto"/>
          <w:u w:color="222222"/>
          <w:lang w:val="en-GB"/>
        </w:rPr>
        <w:t>NO</w:t>
      </w:r>
    </w:p>
    <w:p w14:paraId="74637958" w14:textId="3A4511C2" w:rsidR="007B6A8B" w:rsidRPr="00281E20" w:rsidRDefault="00770839" w:rsidP="00281E20">
      <w:pPr>
        <w:pStyle w:val="lrsecthead2"/>
        <w:spacing w:line="276" w:lineRule="auto"/>
        <w:rPr>
          <w:rFonts w:ascii="Times New Roman" w:hAnsi="Times New Roman"/>
          <w:snapToGrid w:val="0"/>
          <w:sz w:val="24"/>
          <w:szCs w:val="24"/>
        </w:rPr>
      </w:pPr>
      <w:r w:rsidRPr="00281E20">
        <w:rPr>
          <w:rFonts w:ascii="Times New Roman" w:hAnsi="Times New Roman"/>
          <w:snapToGrid w:val="0"/>
          <w:sz w:val="24"/>
          <w:szCs w:val="24"/>
        </w:rPr>
        <w:t xml:space="preserve">Section 68. </w:t>
      </w:r>
      <w:r w:rsidR="007B6A8B" w:rsidRPr="00281E20">
        <w:rPr>
          <w:rFonts w:ascii="Times New Roman" w:hAnsi="Times New Roman"/>
          <w:snapToGrid w:val="0"/>
          <w:sz w:val="24"/>
          <w:szCs w:val="24"/>
        </w:rPr>
        <w:t>Unavailable defences to rape, aggravated indecent assault and indecent assault</w:t>
      </w:r>
    </w:p>
    <w:p w14:paraId="2733167D" w14:textId="77777777" w:rsidR="007B6A8B" w:rsidRPr="00BD49C4" w:rsidRDefault="007B6A8B" w:rsidP="00281E20">
      <w:pPr>
        <w:pStyle w:val="lrsection"/>
        <w:spacing w:line="276" w:lineRule="auto"/>
        <w:ind w:left="1113" w:firstLine="0"/>
        <w:rPr>
          <w:b/>
          <w:bCs/>
          <w:i/>
          <w:iCs/>
          <w:sz w:val="24"/>
          <w:szCs w:val="24"/>
        </w:rPr>
      </w:pPr>
      <w:r w:rsidRPr="00BD49C4">
        <w:rPr>
          <w:b/>
          <w:bCs/>
          <w:i/>
          <w:iCs/>
          <w:snapToGrid w:val="0"/>
          <w:sz w:val="24"/>
          <w:szCs w:val="24"/>
        </w:rPr>
        <w:t xml:space="preserve">It shall not be a defence to a </w:t>
      </w:r>
      <w:r w:rsidRPr="00BD49C4">
        <w:rPr>
          <w:b/>
          <w:bCs/>
          <w:i/>
          <w:iCs/>
          <w:sz w:val="24"/>
          <w:szCs w:val="24"/>
        </w:rPr>
        <w:t>charge</w:t>
      </w:r>
      <w:r w:rsidRPr="00BD49C4">
        <w:rPr>
          <w:b/>
          <w:bCs/>
          <w:i/>
          <w:iCs/>
          <w:snapToGrid w:val="0"/>
          <w:sz w:val="24"/>
          <w:szCs w:val="24"/>
        </w:rPr>
        <w:t xml:space="preserve"> of rape, aggravated indecent assault or indecent assault</w:t>
      </w:r>
      <w:r w:rsidRPr="00BD49C4">
        <w:rPr>
          <w:b/>
          <w:bCs/>
          <w:i/>
          <w:iCs/>
          <w:sz w:val="24"/>
          <w:szCs w:val="24"/>
        </w:rPr>
        <w:sym w:font="Symbol" w:char="F0BE"/>
      </w:r>
    </w:p>
    <w:p w14:paraId="6DF27414" w14:textId="5067C922" w:rsidR="007B6A8B" w:rsidRPr="00BD49C4" w:rsidRDefault="007B6A8B" w:rsidP="00281E20">
      <w:pPr>
        <w:pStyle w:val="lrpara-a"/>
        <w:spacing w:line="276" w:lineRule="auto"/>
        <w:ind w:left="1113" w:firstLine="0"/>
        <w:rPr>
          <w:b/>
          <w:bCs/>
          <w:i/>
          <w:iCs/>
          <w:snapToGrid w:val="0"/>
          <w:sz w:val="24"/>
          <w:szCs w:val="24"/>
        </w:rPr>
      </w:pPr>
      <w:r w:rsidRPr="00BD49C4">
        <w:rPr>
          <w:b/>
          <w:bCs/>
          <w:i/>
          <w:iCs/>
          <w:snapToGrid w:val="0"/>
          <w:sz w:val="24"/>
          <w:szCs w:val="24"/>
        </w:rPr>
        <w:tab/>
        <w:t>(a)that the female person was the spouse of the accused person at the time of any sexual intercourse or other act that forms the subject of the charge:</w:t>
      </w:r>
    </w:p>
    <w:p w14:paraId="095C05BA" w14:textId="6E164F5F" w:rsidR="007B6A8B" w:rsidRPr="00BD49C4" w:rsidRDefault="007B6A8B" w:rsidP="00281E20">
      <w:pPr>
        <w:pStyle w:val="lrpara-a"/>
        <w:spacing w:line="276" w:lineRule="auto"/>
        <w:ind w:left="1113" w:firstLine="0"/>
        <w:rPr>
          <w:b/>
          <w:bCs/>
          <w:i/>
          <w:iCs/>
          <w:snapToGrid w:val="0"/>
          <w:sz w:val="24"/>
          <w:szCs w:val="24"/>
        </w:rPr>
      </w:pPr>
      <w:r w:rsidRPr="00BD49C4">
        <w:rPr>
          <w:b/>
          <w:bCs/>
          <w:i/>
          <w:iCs/>
          <w:snapToGrid w:val="0"/>
          <w:sz w:val="24"/>
          <w:szCs w:val="24"/>
        </w:rPr>
        <w:t xml:space="preserve">Provided that no prosecution shall be instituted against any husband for raping or indecently assaulting his wife in contravention of section sixty-six or sixty-seven unless the Attorney-General has authorised such a </w:t>
      </w:r>
      <w:r w:rsidR="00281E20" w:rsidRPr="00BD49C4">
        <w:rPr>
          <w:b/>
          <w:bCs/>
          <w:i/>
          <w:iCs/>
          <w:snapToGrid w:val="0"/>
          <w:sz w:val="24"/>
          <w:szCs w:val="24"/>
        </w:rPr>
        <w:t>prosecution; or</w:t>
      </w:r>
    </w:p>
    <w:p w14:paraId="2A5457C2" w14:textId="68EFE140" w:rsidR="007B6A8B" w:rsidRPr="00BD49C4" w:rsidRDefault="007B6A8B" w:rsidP="00281E20">
      <w:pPr>
        <w:pStyle w:val="lrpara-a"/>
        <w:spacing w:line="276" w:lineRule="auto"/>
        <w:ind w:left="1113" w:firstLine="0"/>
        <w:rPr>
          <w:b/>
          <w:bCs/>
          <w:i/>
          <w:iCs/>
          <w:snapToGrid w:val="0"/>
          <w:sz w:val="24"/>
          <w:szCs w:val="24"/>
        </w:rPr>
      </w:pPr>
      <w:r w:rsidRPr="00BD49C4">
        <w:rPr>
          <w:b/>
          <w:bCs/>
          <w:i/>
          <w:iCs/>
          <w:snapToGrid w:val="0"/>
          <w:sz w:val="24"/>
          <w:szCs w:val="24"/>
        </w:rPr>
        <w:tab/>
        <w:t>(b)subject to sections six, seven and sixty-three, that the accused person was a male person below the age of fourteen years at the time of the sexual intercourse or other act that forms the subject of the charge.</w:t>
      </w:r>
    </w:p>
    <w:p w14:paraId="2B9B0033" w14:textId="77777777" w:rsidR="007B6A8B" w:rsidRPr="00281E20" w:rsidRDefault="007B6A8B" w:rsidP="00281E20">
      <w:pPr>
        <w:pStyle w:val="BodyA"/>
        <w:spacing w:line="276" w:lineRule="auto"/>
        <w:ind w:left="1473"/>
        <w:jc w:val="both"/>
        <w:rPr>
          <w:rFonts w:eastAsia="Calibri" w:cs="Times New Roman"/>
          <w:color w:val="auto"/>
          <w:lang w:val="en-GB"/>
        </w:rPr>
      </w:pPr>
    </w:p>
    <w:p w14:paraId="6F44A777" w14:textId="317D2BFD" w:rsidR="006C2193" w:rsidRPr="00281E20" w:rsidRDefault="009D4513" w:rsidP="00281E20">
      <w:pPr>
        <w:pStyle w:val="BodyA"/>
        <w:numPr>
          <w:ilvl w:val="1"/>
          <w:numId w:val="2"/>
        </w:numPr>
        <w:spacing w:line="276" w:lineRule="auto"/>
        <w:jc w:val="both"/>
        <w:rPr>
          <w:rFonts w:eastAsia="Calibri" w:cs="Times New Roman"/>
          <w:color w:val="auto"/>
          <w:lang w:val="en-GB"/>
        </w:rPr>
      </w:pPr>
      <w:r w:rsidRPr="00281E20">
        <w:rPr>
          <w:rStyle w:val="None"/>
          <w:rFonts w:eastAsia="Calibri" w:cs="Times New Roman"/>
          <w:color w:val="auto"/>
          <w:u w:color="222222"/>
          <w:lang w:val="en-GB"/>
        </w:rPr>
        <w:t>Is marital rape covered in the general provisions or by legal precedent even if it is not explicitly included</w:t>
      </w:r>
      <w:r w:rsidR="009002DD" w:rsidRPr="00281E20">
        <w:rPr>
          <w:rStyle w:val="None"/>
          <w:rFonts w:eastAsia="Calibri" w:cs="Times New Roman"/>
          <w:color w:val="auto"/>
          <w:u w:color="222222"/>
          <w:lang w:val="en-GB"/>
        </w:rPr>
        <w:t>?</w:t>
      </w:r>
      <w:r w:rsidRPr="00281E20">
        <w:rPr>
          <w:rStyle w:val="None"/>
          <w:rFonts w:eastAsia="Calibri" w:cs="Times New Roman"/>
          <w:color w:val="auto"/>
          <w:u w:color="222222"/>
          <w:lang w:val="en-GB"/>
        </w:rPr>
        <w:t xml:space="preserve"> </w:t>
      </w:r>
      <w:r w:rsidRPr="00281E20">
        <w:rPr>
          <w:rStyle w:val="None"/>
          <w:rFonts w:eastAsia="Calibri" w:cs="Times New Roman"/>
          <w:b/>
          <w:bCs/>
          <w:color w:val="auto"/>
          <w:u w:color="222222"/>
          <w:lang w:val="en-GB"/>
        </w:rPr>
        <w:t>YES</w:t>
      </w:r>
    </w:p>
    <w:p w14:paraId="37D968C2" w14:textId="3EE2DA5C" w:rsidR="006C2193" w:rsidRPr="00281E20" w:rsidRDefault="009D4513" w:rsidP="00281E20">
      <w:pPr>
        <w:pStyle w:val="BodyA"/>
        <w:numPr>
          <w:ilvl w:val="1"/>
          <w:numId w:val="2"/>
        </w:numPr>
        <w:spacing w:line="276" w:lineRule="auto"/>
        <w:jc w:val="both"/>
        <w:rPr>
          <w:rStyle w:val="None"/>
          <w:rFonts w:eastAsia="Calibri" w:cs="Times New Roman"/>
          <w:b/>
          <w:bCs/>
          <w:color w:val="auto"/>
          <w:u w:color="222222"/>
          <w:lang w:val="en-GB"/>
        </w:rPr>
      </w:pPr>
      <w:r w:rsidRPr="00281E20">
        <w:rPr>
          <w:rStyle w:val="None"/>
          <w:rFonts w:eastAsia="Calibri" w:cs="Times New Roman"/>
          <w:color w:val="auto"/>
          <w:u w:color="222222"/>
          <w:lang w:val="en-GB"/>
        </w:rPr>
        <w:t xml:space="preserve">Is marital rape excluded in the provisions, or is marital rape not considered as a crime?   </w:t>
      </w:r>
      <w:r w:rsidRPr="00281E20">
        <w:rPr>
          <w:rStyle w:val="None"/>
          <w:rFonts w:eastAsia="Calibri" w:cs="Times New Roman"/>
          <w:b/>
          <w:bCs/>
          <w:color w:val="auto"/>
          <w:u w:color="222222"/>
          <w:lang w:val="en-GB"/>
        </w:rPr>
        <w:t>NO</w:t>
      </w:r>
    </w:p>
    <w:p w14:paraId="2A949CF1" w14:textId="77777777" w:rsidR="006C2193" w:rsidRPr="00281E20" w:rsidRDefault="006C2193" w:rsidP="00281E20">
      <w:pPr>
        <w:pStyle w:val="BodyA"/>
        <w:spacing w:line="276" w:lineRule="auto"/>
        <w:jc w:val="both"/>
        <w:rPr>
          <w:rFonts w:eastAsia="Calibri" w:cs="Times New Roman"/>
          <w:color w:val="auto"/>
          <w:lang w:val="en-GB"/>
        </w:rPr>
      </w:pPr>
    </w:p>
    <w:p w14:paraId="22558173" w14:textId="2F7A04D9" w:rsidR="006C2193" w:rsidRPr="00281E20" w:rsidRDefault="0007335B" w:rsidP="00281E20">
      <w:pPr>
        <w:pStyle w:val="BodyA"/>
        <w:numPr>
          <w:ilvl w:val="0"/>
          <w:numId w:val="3"/>
        </w:numPr>
        <w:shd w:val="clear" w:color="auto" w:fill="FFFFFF"/>
        <w:spacing w:line="276" w:lineRule="auto"/>
        <w:jc w:val="both"/>
        <w:rPr>
          <w:rStyle w:val="None"/>
          <w:rFonts w:eastAsia="Calibri" w:cs="Times New Roman"/>
          <w:color w:val="auto"/>
          <w:u w:color="222222"/>
          <w:lang w:val="en-GB"/>
        </w:rPr>
      </w:pPr>
      <w:r w:rsidRPr="00281E20">
        <w:rPr>
          <w:rFonts w:eastAsia="Calibri" w:cs="Times New Roman"/>
          <w:color w:val="auto"/>
          <w:lang w:val="en-GB"/>
        </w:rPr>
        <w:t xml:space="preserve">To what extent legislation in your country excludes </w:t>
      </w:r>
      <w:r w:rsidR="009D4513" w:rsidRPr="00281E20">
        <w:rPr>
          <w:rStyle w:val="None"/>
          <w:rFonts w:eastAsia="Calibri" w:cs="Times New Roman"/>
          <w:color w:val="auto"/>
          <w:u w:color="222222"/>
          <w:lang w:val="en-GB"/>
        </w:rPr>
        <w:t>criminalization of the perpetrator if the victim and alleged perpetrator live together in a sexual relationship/have a sexual relationship/had a sexual relationship? If so</w:t>
      </w:r>
      <w:r w:rsidR="00065C0E" w:rsidRPr="00281E20">
        <w:rPr>
          <w:rStyle w:val="None"/>
          <w:rFonts w:eastAsia="Calibri" w:cs="Times New Roman"/>
          <w:color w:val="auto"/>
          <w:u w:color="222222"/>
          <w:lang w:val="en-GB"/>
        </w:rPr>
        <w:t>,</w:t>
      </w:r>
      <w:r w:rsidR="009D4513" w:rsidRPr="00281E20">
        <w:rPr>
          <w:rStyle w:val="None"/>
          <w:rFonts w:eastAsia="Calibri" w:cs="Times New Roman"/>
          <w:color w:val="auto"/>
          <w:u w:color="222222"/>
          <w:lang w:val="en-GB"/>
        </w:rPr>
        <w:t xml:space="preserve"> please submit </w:t>
      </w:r>
      <w:r w:rsidR="00065C0E" w:rsidRPr="00281E20">
        <w:rPr>
          <w:rStyle w:val="None"/>
          <w:rFonts w:eastAsia="Calibri" w:cs="Times New Roman"/>
          <w:color w:val="auto"/>
          <w:u w:color="222222"/>
          <w:lang w:val="en-GB"/>
        </w:rPr>
        <w:t>relevant articles</w:t>
      </w:r>
      <w:r w:rsidR="009002DD" w:rsidRPr="00281E20">
        <w:rPr>
          <w:rStyle w:val="None"/>
          <w:rFonts w:eastAsia="Calibri" w:cs="Times New Roman"/>
          <w:color w:val="auto"/>
          <w:u w:color="222222"/>
          <w:lang w:val="en-GB"/>
        </w:rPr>
        <w:t xml:space="preserve"> with corresponding translations</w:t>
      </w:r>
      <w:r w:rsidR="009D4513" w:rsidRPr="00281E20">
        <w:rPr>
          <w:rStyle w:val="None"/>
          <w:rFonts w:eastAsia="Calibri" w:cs="Times New Roman"/>
          <w:color w:val="auto"/>
          <w:u w:color="222222"/>
          <w:lang w:val="en-GB"/>
        </w:rPr>
        <w:t xml:space="preserve">. </w:t>
      </w:r>
    </w:p>
    <w:p w14:paraId="7718C5C8" w14:textId="06A30460" w:rsidR="007C160A" w:rsidRPr="00BD49C4" w:rsidRDefault="007C160A" w:rsidP="00281E20">
      <w:pPr>
        <w:pStyle w:val="BodyA"/>
        <w:shd w:val="clear" w:color="auto" w:fill="FFFFFF"/>
        <w:spacing w:line="276" w:lineRule="auto"/>
        <w:ind w:left="360" w:firstLine="360"/>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Not applicable</w:t>
      </w:r>
    </w:p>
    <w:p w14:paraId="4553DF96" w14:textId="77777777" w:rsidR="006C2193" w:rsidRPr="00281E20" w:rsidRDefault="006C2193" w:rsidP="00281E20">
      <w:pPr>
        <w:pStyle w:val="BodyA"/>
        <w:shd w:val="clear" w:color="auto" w:fill="FFFFFF"/>
        <w:spacing w:line="276" w:lineRule="auto"/>
        <w:ind w:left="753"/>
        <w:jc w:val="both"/>
        <w:rPr>
          <w:rStyle w:val="None"/>
          <w:rFonts w:eastAsia="Calibri" w:cs="Times New Roman"/>
          <w:color w:val="auto"/>
          <w:u w:color="222222"/>
          <w:lang w:val="en-GB"/>
        </w:rPr>
      </w:pPr>
    </w:p>
    <w:p w14:paraId="3DB549EB" w14:textId="2B6EB01B" w:rsidR="006C2193" w:rsidRPr="00BD49C4" w:rsidRDefault="009D4513" w:rsidP="00281E20">
      <w:pPr>
        <w:pStyle w:val="BodyA"/>
        <w:numPr>
          <w:ilvl w:val="0"/>
          <w:numId w:val="3"/>
        </w:numPr>
        <w:shd w:val="clear" w:color="auto" w:fill="FFFFFF"/>
        <w:spacing w:line="276" w:lineRule="auto"/>
        <w:jc w:val="both"/>
        <w:rPr>
          <w:rStyle w:val="None"/>
          <w:rFonts w:eastAsia="Calibri" w:cs="Times New Roman"/>
          <w:b/>
          <w:bCs/>
          <w:color w:val="auto"/>
          <w:u w:color="222222"/>
          <w:lang w:val="en-GB"/>
        </w:rPr>
      </w:pPr>
      <w:r w:rsidRPr="00281E20">
        <w:rPr>
          <w:rStyle w:val="None"/>
          <w:rFonts w:eastAsia="Calibri" w:cs="Times New Roman"/>
          <w:color w:val="auto"/>
          <w:u w:color="222222"/>
          <w:lang w:val="en-GB"/>
        </w:rPr>
        <w:t xml:space="preserve">What is the legal age for sexual consent? </w:t>
      </w:r>
      <w:r w:rsidR="007C160A" w:rsidRPr="00BD49C4">
        <w:rPr>
          <w:rStyle w:val="None"/>
          <w:rFonts w:eastAsia="Calibri" w:cs="Times New Roman"/>
          <w:b/>
          <w:bCs/>
          <w:color w:val="auto"/>
          <w:u w:color="222222"/>
          <w:lang w:val="en-GB"/>
        </w:rPr>
        <w:t>1</w:t>
      </w:r>
      <w:r w:rsidR="0018548A" w:rsidRPr="00BD49C4">
        <w:rPr>
          <w:rStyle w:val="None"/>
          <w:rFonts w:eastAsia="Calibri" w:cs="Times New Roman"/>
          <w:b/>
          <w:bCs/>
          <w:color w:val="auto"/>
          <w:u w:color="222222"/>
          <w:lang w:val="en-GB"/>
        </w:rPr>
        <w:t>6</w:t>
      </w:r>
      <w:r w:rsidR="007C160A" w:rsidRPr="00BD49C4">
        <w:rPr>
          <w:rStyle w:val="None"/>
          <w:rFonts w:eastAsia="Calibri" w:cs="Times New Roman"/>
          <w:b/>
          <w:bCs/>
          <w:color w:val="auto"/>
          <w:u w:color="222222"/>
          <w:lang w:val="en-GB"/>
        </w:rPr>
        <w:t xml:space="preserve"> years</w:t>
      </w:r>
      <w:r w:rsidR="0018548A" w:rsidRPr="00BD49C4">
        <w:rPr>
          <w:rStyle w:val="None"/>
          <w:rFonts w:eastAsia="Calibri" w:cs="Times New Roman"/>
          <w:b/>
          <w:bCs/>
          <w:color w:val="auto"/>
          <w:u w:color="222222"/>
          <w:lang w:val="en-GB"/>
        </w:rPr>
        <w:t>.</w:t>
      </w:r>
    </w:p>
    <w:p w14:paraId="6EE1A0B3" w14:textId="77777777" w:rsidR="006C2193" w:rsidRPr="00BD49C4" w:rsidRDefault="006C2193" w:rsidP="00281E20">
      <w:pPr>
        <w:pStyle w:val="BodyA"/>
        <w:shd w:val="clear" w:color="auto" w:fill="FFFFFF"/>
        <w:spacing w:line="276" w:lineRule="auto"/>
        <w:ind w:left="753"/>
        <w:jc w:val="both"/>
        <w:rPr>
          <w:rStyle w:val="None"/>
          <w:rFonts w:eastAsia="Calibri" w:cs="Times New Roman"/>
          <w:b/>
          <w:bCs/>
          <w:color w:val="auto"/>
          <w:u w:color="222222"/>
          <w:lang w:val="en-GB"/>
        </w:rPr>
      </w:pPr>
    </w:p>
    <w:p w14:paraId="60DED52F" w14:textId="0F5BD0D9" w:rsidR="006C2193" w:rsidRPr="00BD49C4" w:rsidRDefault="009D4513" w:rsidP="00281E20">
      <w:pPr>
        <w:pStyle w:val="BodyA"/>
        <w:numPr>
          <w:ilvl w:val="0"/>
          <w:numId w:val="3"/>
        </w:numPr>
        <w:shd w:val="clear" w:color="auto" w:fill="FFFFFF"/>
        <w:spacing w:line="276" w:lineRule="auto"/>
        <w:jc w:val="both"/>
        <w:rPr>
          <w:rStyle w:val="None"/>
          <w:rFonts w:eastAsia="Calibri" w:cs="Times New Roman"/>
          <w:b/>
          <w:bCs/>
          <w:color w:val="auto"/>
          <w:u w:color="222222"/>
          <w:lang w:val="en-GB"/>
        </w:rPr>
      </w:pPr>
      <w:r w:rsidRPr="00281E20">
        <w:rPr>
          <w:rStyle w:val="None"/>
          <w:rFonts w:eastAsia="Calibri" w:cs="Times New Roman"/>
          <w:color w:val="auto"/>
          <w:u w:color="222222"/>
          <w:lang w:val="en-GB"/>
        </w:rPr>
        <w:t>Are there provisions that differentiate for sexual activity between peers? If so, please provide them.</w:t>
      </w:r>
      <w:r w:rsidR="007C160A" w:rsidRPr="00281E20">
        <w:rPr>
          <w:rStyle w:val="None"/>
          <w:rFonts w:eastAsia="Calibri" w:cs="Times New Roman"/>
          <w:color w:val="auto"/>
          <w:u w:color="222222"/>
          <w:lang w:val="en-GB"/>
        </w:rPr>
        <w:t xml:space="preserve"> </w:t>
      </w:r>
      <w:r w:rsidR="007C160A" w:rsidRPr="00BD49C4">
        <w:rPr>
          <w:rStyle w:val="None"/>
          <w:rFonts w:eastAsia="Calibri" w:cs="Times New Roman"/>
          <w:b/>
          <w:bCs/>
          <w:color w:val="auto"/>
          <w:u w:color="222222"/>
          <w:lang w:val="en-GB"/>
        </w:rPr>
        <w:t>No</w:t>
      </w:r>
      <w:r w:rsidR="00BD49C4">
        <w:rPr>
          <w:rStyle w:val="None"/>
          <w:rFonts w:eastAsia="Calibri" w:cs="Times New Roman"/>
          <w:b/>
          <w:bCs/>
          <w:color w:val="auto"/>
          <w:u w:color="222222"/>
          <w:lang w:val="en-GB"/>
        </w:rPr>
        <w:t>.</w:t>
      </w:r>
    </w:p>
    <w:p w14:paraId="5FA5441D" w14:textId="77777777" w:rsidR="006C2193" w:rsidRPr="00281E20" w:rsidRDefault="006C2193" w:rsidP="00281E20">
      <w:pPr>
        <w:pStyle w:val="BodyA"/>
        <w:shd w:val="clear" w:color="auto" w:fill="FFFFFF"/>
        <w:spacing w:line="276" w:lineRule="auto"/>
        <w:jc w:val="both"/>
        <w:rPr>
          <w:rStyle w:val="None"/>
          <w:rFonts w:eastAsia="Calibri" w:cs="Times New Roman"/>
          <w:color w:val="auto"/>
          <w:u w:color="222222"/>
          <w:lang w:val="en-GB"/>
        </w:rPr>
      </w:pPr>
    </w:p>
    <w:p w14:paraId="456E6FDB" w14:textId="615830FA" w:rsidR="008F33F4" w:rsidRPr="00BD49C4" w:rsidRDefault="009D4513" w:rsidP="00BD49C4">
      <w:pPr>
        <w:pStyle w:val="BodyA"/>
        <w:numPr>
          <w:ilvl w:val="0"/>
          <w:numId w:val="3"/>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lastRenderedPageBreak/>
        <w:t>Provide information on criminal sanctions prescribed and length/duration of such criminal sanctions for criminalized forms of rape.</w:t>
      </w:r>
    </w:p>
    <w:p w14:paraId="04517E7F" w14:textId="3200F5D1" w:rsidR="008F33F4" w:rsidRPr="00BD49C4" w:rsidRDefault="008F33F4" w:rsidP="00281E20">
      <w:pPr>
        <w:pStyle w:val="BodyA"/>
        <w:shd w:val="clear" w:color="auto" w:fill="FFFFFF"/>
        <w:spacing w:line="276" w:lineRule="auto"/>
        <w:ind w:left="753"/>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Imprisonment for life or any shorter period. The court also takes into consideration the circumstances under which the rape took place.</w:t>
      </w:r>
    </w:p>
    <w:p w14:paraId="58324639" w14:textId="77777777" w:rsidR="006C2193" w:rsidRPr="00281E20" w:rsidRDefault="006C2193" w:rsidP="00281E20">
      <w:pPr>
        <w:pStyle w:val="BodyA"/>
        <w:shd w:val="clear" w:color="auto" w:fill="FFFFFF"/>
        <w:spacing w:line="276" w:lineRule="auto"/>
        <w:jc w:val="both"/>
        <w:rPr>
          <w:rStyle w:val="None"/>
          <w:rFonts w:eastAsia="Calibri" w:cs="Times New Roman"/>
          <w:color w:val="auto"/>
          <w:u w:color="222222"/>
          <w:lang w:val="en-GB"/>
        </w:rPr>
      </w:pPr>
    </w:p>
    <w:p w14:paraId="1BBCE44E" w14:textId="69E32D10" w:rsidR="006C2193" w:rsidRPr="00281E20" w:rsidRDefault="009D4513" w:rsidP="00281E20">
      <w:pPr>
        <w:pStyle w:val="BodyA"/>
        <w:numPr>
          <w:ilvl w:val="0"/>
          <w:numId w:val="3"/>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t>What does the legislation in your country provide in terms of reparation to the victim of rape and/or sexual violence after conviction of the perpetrator?</w:t>
      </w:r>
    </w:p>
    <w:p w14:paraId="4B44AC5B" w14:textId="616FCA25" w:rsidR="008F33F4" w:rsidRPr="00BD49C4" w:rsidRDefault="008F33F4" w:rsidP="00281E20">
      <w:pPr>
        <w:pStyle w:val="BodyA"/>
        <w:shd w:val="clear" w:color="auto" w:fill="FFFFFF"/>
        <w:spacing w:line="276" w:lineRule="auto"/>
        <w:ind w:left="753"/>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The victim is provided with medical treatment and counselling services. There is no provision for reparation to the victim.</w:t>
      </w:r>
    </w:p>
    <w:p w14:paraId="388F57E2" w14:textId="77777777" w:rsidR="006C2193" w:rsidRPr="00281E20" w:rsidRDefault="006C2193" w:rsidP="00281E20">
      <w:pPr>
        <w:pStyle w:val="BodyA"/>
        <w:spacing w:line="276" w:lineRule="auto"/>
        <w:jc w:val="both"/>
        <w:rPr>
          <w:rFonts w:eastAsia="Calibri" w:cs="Times New Roman"/>
          <w:color w:val="auto"/>
          <w:lang w:val="en-GB"/>
        </w:rPr>
      </w:pPr>
    </w:p>
    <w:p w14:paraId="6E2B40E1" w14:textId="77777777" w:rsidR="006C2193" w:rsidRPr="00281E20" w:rsidRDefault="009D4513" w:rsidP="00281E20">
      <w:pPr>
        <w:pStyle w:val="BodyA"/>
        <w:spacing w:line="276" w:lineRule="auto"/>
        <w:jc w:val="both"/>
        <w:rPr>
          <w:rStyle w:val="None"/>
          <w:rFonts w:eastAsia="Calibri" w:cs="Times New Roman"/>
          <w:b/>
          <w:bCs/>
          <w:color w:val="auto"/>
          <w:u w:color="222222"/>
          <w:lang w:val="en-GB"/>
        </w:rPr>
      </w:pPr>
      <w:r w:rsidRPr="00281E20">
        <w:rPr>
          <w:rStyle w:val="None"/>
          <w:rFonts w:eastAsia="Calibri" w:cs="Times New Roman"/>
          <w:b/>
          <w:bCs/>
          <w:color w:val="auto"/>
          <w:lang w:val="en-GB"/>
        </w:rPr>
        <w:t>A</w:t>
      </w:r>
      <w:r w:rsidRPr="00281E20">
        <w:rPr>
          <w:rStyle w:val="None"/>
          <w:rFonts w:eastAsia="Calibri" w:cs="Times New Roman"/>
          <w:b/>
          <w:bCs/>
          <w:color w:val="auto"/>
          <w:u w:color="222222"/>
          <w:lang w:val="en-GB"/>
        </w:rPr>
        <w:t>ggravating and mitigating circumstances</w:t>
      </w:r>
    </w:p>
    <w:p w14:paraId="0C64F865" w14:textId="7CC64EF9" w:rsidR="006C2193" w:rsidRPr="00281E20" w:rsidRDefault="009D4513" w:rsidP="00281E20">
      <w:pPr>
        <w:pStyle w:val="BodyA"/>
        <w:numPr>
          <w:ilvl w:val="0"/>
          <w:numId w:val="3"/>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t xml:space="preserve">Does the law foresee aggravating circumstances when sentencing rape cases? </w:t>
      </w:r>
      <w:r w:rsidR="00BD49C4" w:rsidRPr="00BD49C4">
        <w:rPr>
          <w:rStyle w:val="None"/>
          <w:rFonts w:eastAsia="Calibri" w:cs="Times New Roman"/>
          <w:b/>
          <w:bCs/>
          <w:color w:val="auto"/>
          <w:u w:color="222222"/>
          <w:lang w:val="en-GB"/>
        </w:rPr>
        <w:t>YES</w:t>
      </w:r>
      <w:r w:rsidR="00BD49C4">
        <w:rPr>
          <w:rStyle w:val="None"/>
          <w:rFonts w:eastAsia="Calibri" w:cs="Times New Roman"/>
          <w:color w:val="auto"/>
          <w:u w:color="222222"/>
          <w:lang w:val="en-GB"/>
        </w:rPr>
        <w:t xml:space="preserve">. </w:t>
      </w:r>
      <w:r w:rsidRPr="00281E20">
        <w:rPr>
          <w:rStyle w:val="None"/>
          <w:rFonts w:eastAsia="Calibri" w:cs="Times New Roman"/>
          <w:color w:val="auto"/>
          <w:u w:color="222222"/>
          <w:lang w:val="en-GB"/>
        </w:rPr>
        <w:t xml:space="preserve">If so, what are they? </w:t>
      </w:r>
    </w:p>
    <w:p w14:paraId="4F903359" w14:textId="77777777" w:rsidR="00B96996" w:rsidRPr="00BD49C4" w:rsidRDefault="00B96996" w:rsidP="00281E2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
          <w:bCs/>
          <w:bdr w:val="none" w:sz="0" w:space="0" w:color="auto"/>
        </w:rPr>
      </w:pPr>
      <w:r w:rsidRPr="00BD49C4">
        <w:rPr>
          <w:rFonts w:eastAsia="Calibri"/>
          <w:b/>
          <w:bCs/>
          <w:bdr w:val="none" w:sz="0" w:space="0" w:color="auto"/>
        </w:rPr>
        <w:t>The age of the person raped</w:t>
      </w:r>
    </w:p>
    <w:p w14:paraId="07AB40F0" w14:textId="1044907A" w:rsidR="00B96996" w:rsidRPr="00BD49C4" w:rsidRDefault="00B96996" w:rsidP="00281E2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
          <w:bCs/>
          <w:bdr w:val="none" w:sz="0" w:space="0" w:color="auto"/>
        </w:rPr>
      </w:pPr>
      <w:r w:rsidRPr="00BD49C4">
        <w:rPr>
          <w:rFonts w:eastAsia="Calibri"/>
          <w:b/>
          <w:bCs/>
          <w:bdr w:val="none" w:sz="0" w:space="0" w:color="auto"/>
        </w:rPr>
        <w:t xml:space="preserve">The degree of force </w:t>
      </w:r>
      <w:r w:rsidRPr="00BD49C4">
        <w:rPr>
          <w:rFonts w:eastAsia="Calibri"/>
          <w:b/>
          <w:bCs/>
          <w:bdr w:val="none" w:sz="0" w:space="0" w:color="auto"/>
        </w:rPr>
        <w:t xml:space="preserve">of </w:t>
      </w:r>
      <w:r w:rsidRPr="00BD49C4">
        <w:rPr>
          <w:rFonts w:eastAsia="Calibri"/>
          <w:b/>
          <w:bCs/>
          <w:bdr w:val="none" w:sz="0" w:space="0" w:color="auto"/>
        </w:rPr>
        <w:t>violence used in the rape</w:t>
      </w:r>
    </w:p>
    <w:p w14:paraId="02241C56" w14:textId="77777777" w:rsidR="00B96996" w:rsidRPr="00BD49C4" w:rsidRDefault="00B96996" w:rsidP="00281E2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
          <w:bCs/>
          <w:bdr w:val="none" w:sz="0" w:space="0" w:color="auto"/>
        </w:rPr>
      </w:pPr>
      <w:r w:rsidRPr="00BD49C4">
        <w:rPr>
          <w:rFonts w:eastAsia="Calibri"/>
          <w:b/>
          <w:bCs/>
          <w:bdr w:val="none" w:sz="0" w:space="0" w:color="auto"/>
        </w:rPr>
        <w:t>The extent of physical and psychological injury inflicted upon the person raped</w:t>
      </w:r>
    </w:p>
    <w:p w14:paraId="6419DDA1" w14:textId="67F376DE" w:rsidR="00B96996" w:rsidRPr="00BD49C4" w:rsidRDefault="00B96996" w:rsidP="00281E2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
          <w:bCs/>
          <w:bdr w:val="none" w:sz="0" w:space="0" w:color="auto"/>
        </w:rPr>
      </w:pPr>
      <w:r w:rsidRPr="00BD49C4">
        <w:rPr>
          <w:rFonts w:eastAsia="Calibri"/>
          <w:b/>
          <w:bCs/>
          <w:bdr w:val="none" w:sz="0" w:space="0" w:color="auto"/>
        </w:rPr>
        <w:t>The number of people who took part in the rape</w:t>
      </w:r>
    </w:p>
    <w:p w14:paraId="5CC12866" w14:textId="77777777" w:rsidR="00B96996" w:rsidRPr="00BD49C4" w:rsidRDefault="00B96996" w:rsidP="00281E2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
          <w:bCs/>
          <w:bdr w:val="none" w:sz="0" w:space="0" w:color="auto"/>
        </w:rPr>
      </w:pPr>
      <w:r w:rsidRPr="00BD49C4">
        <w:rPr>
          <w:rFonts w:eastAsia="Calibri"/>
          <w:b/>
          <w:bCs/>
          <w:bdr w:val="none" w:sz="0" w:space="0" w:color="auto"/>
        </w:rPr>
        <w:t>The age of the person who committed the rape</w:t>
      </w:r>
    </w:p>
    <w:p w14:paraId="64F15527" w14:textId="77777777" w:rsidR="00B96996" w:rsidRPr="00BD49C4" w:rsidRDefault="00B96996" w:rsidP="00281E2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
          <w:bCs/>
          <w:bdr w:val="none" w:sz="0" w:space="0" w:color="auto"/>
        </w:rPr>
      </w:pPr>
      <w:r w:rsidRPr="00BD49C4">
        <w:rPr>
          <w:rFonts w:eastAsia="Calibri"/>
          <w:b/>
          <w:bCs/>
          <w:bdr w:val="none" w:sz="0" w:space="0" w:color="auto"/>
        </w:rPr>
        <w:t>Whether or not a weapon was used in the commission of the crime</w:t>
      </w:r>
    </w:p>
    <w:p w14:paraId="4B88F69D" w14:textId="77777777" w:rsidR="00B96996" w:rsidRPr="00BD49C4" w:rsidRDefault="00B96996" w:rsidP="00281E2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
          <w:bCs/>
          <w:bdr w:val="none" w:sz="0" w:space="0" w:color="auto"/>
        </w:rPr>
      </w:pPr>
      <w:r w:rsidRPr="00BD49C4">
        <w:rPr>
          <w:rFonts w:eastAsia="Calibri"/>
          <w:b/>
          <w:bCs/>
          <w:bdr w:val="none" w:sz="0" w:space="0" w:color="auto"/>
        </w:rPr>
        <w:t xml:space="preserve">Whether the person committing the rape was related to the person raped in any way </w:t>
      </w:r>
    </w:p>
    <w:p w14:paraId="788E5D17" w14:textId="77777777" w:rsidR="00B96996" w:rsidRPr="00BD49C4" w:rsidRDefault="00B96996" w:rsidP="00281E2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
          <w:bCs/>
          <w:bdr w:val="none" w:sz="0" w:space="0" w:color="auto"/>
        </w:rPr>
      </w:pPr>
      <w:r w:rsidRPr="00BD49C4">
        <w:rPr>
          <w:rFonts w:eastAsia="Calibri"/>
          <w:b/>
          <w:bCs/>
          <w:bdr w:val="none" w:sz="0" w:space="0" w:color="auto"/>
        </w:rPr>
        <w:t>Whether the person the rape was a parent or guardian of or in a position of authority over the person raped</w:t>
      </w:r>
      <w:r w:rsidRPr="00BD49C4">
        <w:rPr>
          <w:rFonts w:eastAsia="Calibri"/>
          <w:b/>
          <w:bCs/>
          <w:bdr w:val="none" w:sz="0" w:space="0" w:color="auto"/>
        </w:rPr>
        <w:t>.</w:t>
      </w:r>
    </w:p>
    <w:p w14:paraId="19AD1931" w14:textId="5BA4187E" w:rsidR="00B96996" w:rsidRPr="00BD49C4" w:rsidRDefault="00B96996" w:rsidP="00281E2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Style w:val="None"/>
          <w:rFonts w:eastAsia="Calibri"/>
          <w:b/>
          <w:bCs/>
          <w:bdr w:val="none" w:sz="0" w:space="0" w:color="auto"/>
        </w:rPr>
      </w:pPr>
      <w:r w:rsidRPr="00BD49C4">
        <w:rPr>
          <w:rFonts w:eastAsia="Calibri"/>
          <w:b/>
          <w:bCs/>
          <w:bdr w:val="none" w:sz="0" w:space="0" w:color="auto"/>
        </w:rPr>
        <w:t>Whether the person committing the rape was infected with a sexually transmitted disease at the time of rape</w:t>
      </w:r>
    </w:p>
    <w:p w14:paraId="1899E986" w14:textId="2BE1BC9C" w:rsidR="006C2193" w:rsidRPr="00281E20" w:rsidRDefault="009D4513" w:rsidP="00281E20">
      <w:pPr>
        <w:pStyle w:val="BodyA"/>
        <w:shd w:val="clear" w:color="auto" w:fill="FFFFFF"/>
        <w:spacing w:line="276" w:lineRule="auto"/>
        <w:ind w:left="753"/>
        <w:jc w:val="both"/>
        <w:rPr>
          <w:rStyle w:val="None"/>
          <w:rFonts w:eastAsia="Calibri" w:cs="Times New Roman"/>
          <w:b/>
          <w:bCs/>
          <w:color w:val="auto"/>
          <w:u w:color="222222"/>
          <w:lang w:val="en-GB"/>
        </w:rPr>
      </w:pPr>
      <w:r w:rsidRPr="00281E20">
        <w:rPr>
          <w:rStyle w:val="None"/>
          <w:rFonts w:eastAsia="Calibri" w:cs="Times New Roman"/>
          <w:color w:val="auto"/>
          <w:u w:color="222222"/>
          <w:lang w:val="en-GB"/>
        </w:rPr>
        <w:t xml:space="preserve">Is rape by more than one perpetrator an aggravating circumstance?  </w:t>
      </w:r>
      <w:r w:rsidRPr="00281E20">
        <w:rPr>
          <w:rStyle w:val="None"/>
          <w:rFonts w:eastAsia="Calibri" w:cs="Times New Roman"/>
          <w:b/>
          <w:bCs/>
          <w:color w:val="auto"/>
          <w:u w:color="222222"/>
          <w:lang w:val="en-GB"/>
        </w:rPr>
        <w:t>YES</w:t>
      </w:r>
    </w:p>
    <w:p w14:paraId="63A0814F" w14:textId="386CDE7F" w:rsidR="006C2193" w:rsidRPr="00281E20" w:rsidRDefault="009D4513" w:rsidP="00281E20">
      <w:pPr>
        <w:pStyle w:val="BodyA"/>
        <w:numPr>
          <w:ilvl w:val="0"/>
          <w:numId w:val="9"/>
        </w:numPr>
        <w:shd w:val="clear" w:color="auto" w:fill="FFFFFF"/>
        <w:spacing w:line="276" w:lineRule="auto"/>
        <w:jc w:val="both"/>
        <w:rPr>
          <w:rStyle w:val="None"/>
          <w:rFonts w:eastAsia="Calibri" w:cs="Times New Roman"/>
          <w:b/>
          <w:bCs/>
          <w:color w:val="auto"/>
          <w:u w:color="222222"/>
          <w:lang w:val="en-GB"/>
        </w:rPr>
      </w:pPr>
      <w:r w:rsidRPr="00281E20">
        <w:rPr>
          <w:rStyle w:val="None"/>
          <w:rFonts w:eastAsia="Calibri" w:cs="Times New Roman"/>
          <w:color w:val="auto"/>
          <w:u w:color="222222"/>
          <w:lang w:val="en-GB"/>
        </w:rPr>
        <w:t xml:space="preserve">Is rape of a particularly vulnerable individual an aggravating circumstance, or the imbalance of power between alleged perpetrator and victims? (for example, doctor/patient; teacher/student; age difference) </w:t>
      </w:r>
      <w:r w:rsidRPr="00281E20">
        <w:rPr>
          <w:rStyle w:val="None"/>
          <w:rFonts w:eastAsia="Calibri" w:cs="Times New Roman"/>
          <w:b/>
          <w:bCs/>
          <w:color w:val="auto"/>
          <w:u w:color="222222"/>
          <w:lang w:val="en-GB"/>
        </w:rPr>
        <w:t xml:space="preserve">YES  </w:t>
      </w:r>
    </w:p>
    <w:p w14:paraId="1F8DA66B" w14:textId="7F165626" w:rsidR="006C2193" w:rsidRPr="00281E20" w:rsidRDefault="009D4513" w:rsidP="00281E20">
      <w:pPr>
        <w:pStyle w:val="BodyA"/>
        <w:numPr>
          <w:ilvl w:val="1"/>
          <w:numId w:val="9"/>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t xml:space="preserve">Is rape by spouse or intimate partner an aggravating circumstance? </w:t>
      </w:r>
      <w:r w:rsidR="004970C3" w:rsidRPr="00281E20">
        <w:rPr>
          <w:rStyle w:val="None"/>
          <w:rFonts w:eastAsia="Calibri" w:cs="Times New Roman"/>
          <w:b/>
          <w:bCs/>
          <w:color w:val="auto"/>
          <w:u w:color="222222"/>
          <w:lang w:val="en-GB"/>
        </w:rPr>
        <w:t>YES</w:t>
      </w:r>
      <w:r w:rsidR="004970C3" w:rsidRPr="00281E20">
        <w:rPr>
          <w:rStyle w:val="None"/>
          <w:rFonts w:eastAsia="Calibri" w:cs="Times New Roman"/>
          <w:color w:val="auto"/>
          <w:u w:color="222222"/>
          <w:lang w:val="en-GB"/>
        </w:rPr>
        <w:t xml:space="preserve">  </w:t>
      </w:r>
    </w:p>
    <w:p w14:paraId="18360DDF" w14:textId="77777777" w:rsidR="006C2193" w:rsidRPr="00281E20" w:rsidRDefault="006C2193" w:rsidP="00281E20">
      <w:pPr>
        <w:pStyle w:val="BodyA"/>
        <w:shd w:val="clear" w:color="auto" w:fill="FFFFFF"/>
        <w:spacing w:line="276" w:lineRule="auto"/>
        <w:jc w:val="both"/>
        <w:rPr>
          <w:rStyle w:val="None"/>
          <w:rFonts w:eastAsia="Calibri" w:cs="Times New Roman"/>
          <w:color w:val="auto"/>
          <w:u w:color="222222"/>
          <w:lang w:val="en-GB"/>
        </w:rPr>
      </w:pPr>
    </w:p>
    <w:p w14:paraId="24996D83" w14:textId="2EB2474B" w:rsidR="00BE127E" w:rsidRPr="00281E20" w:rsidRDefault="009D4513" w:rsidP="00281E20">
      <w:pPr>
        <w:pStyle w:val="BodyA"/>
        <w:numPr>
          <w:ilvl w:val="0"/>
          <w:numId w:val="3"/>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t xml:space="preserve">Does the law foresee mitigating circumstances for the purposes of punishment? </w:t>
      </w:r>
      <w:r w:rsidRPr="00281E20">
        <w:rPr>
          <w:rStyle w:val="None"/>
          <w:rFonts w:eastAsia="Calibri" w:cs="Times New Roman"/>
          <w:b/>
          <w:bCs/>
          <w:color w:val="auto"/>
          <w:u w:color="222222"/>
          <w:lang w:val="en-GB"/>
        </w:rPr>
        <w:t>YES</w:t>
      </w:r>
      <w:r w:rsidR="004E03A3" w:rsidRPr="00281E20">
        <w:rPr>
          <w:rStyle w:val="None"/>
          <w:rFonts w:eastAsia="Calibri" w:cs="Times New Roman"/>
          <w:b/>
          <w:bCs/>
          <w:color w:val="auto"/>
          <w:u w:color="222222"/>
          <w:lang w:val="en-GB"/>
        </w:rPr>
        <w:t>.</w:t>
      </w:r>
      <w:r w:rsidRPr="00281E20">
        <w:rPr>
          <w:rStyle w:val="None"/>
          <w:rFonts w:eastAsia="Calibri" w:cs="Times New Roman"/>
          <w:color w:val="auto"/>
          <w:u w:color="222222"/>
          <w:lang w:val="en-GB"/>
        </w:rPr>
        <w:t xml:space="preserve"> If yes, please specify.</w:t>
      </w:r>
    </w:p>
    <w:p w14:paraId="6CBEE3EC" w14:textId="56F2B82A" w:rsidR="006C2193" w:rsidRPr="00BD49C4" w:rsidRDefault="004E03A3" w:rsidP="00281E20">
      <w:pPr>
        <w:pStyle w:val="BodyA"/>
        <w:shd w:val="clear" w:color="auto" w:fill="FFFFFF"/>
        <w:spacing w:line="276" w:lineRule="auto"/>
        <w:ind w:left="753"/>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The a</w:t>
      </w:r>
      <w:r w:rsidR="00BE127E" w:rsidRPr="00BD49C4">
        <w:rPr>
          <w:rStyle w:val="None"/>
          <w:rFonts w:eastAsia="Calibri" w:cs="Times New Roman"/>
          <w:b/>
          <w:bCs/>
          <w:color w:val="auto"/>
          <w:u w:color="222222"/>
          <w:lang w:val="en-GB"/>
        </w:rPr>
        <w:t>ge of the accused person</w:t>
      </w:r>
      <w:r w:rsidRPr="00BD49C4">
        <w:rPr>
          <w:rStyle w:val="None"/>
          <w:rFonts w:eastAsia="Calibri" w:cs="Times New Roman"/>
          <w:b/>
          <w:bCs/>
          <w:color w:val="auto"/>
          <w:u w:color="222222"/>
          <w:lang w:val="en-GB"/>
        </w:rPr>
        <w:t xml:space="preserve"> is mitigatory</w:t>
      </w:r>
      <w:r w:rsidR="00BE127E" w:rsidRPr="00BD49C4">
        <w:rPr>
          <w:rStyle w:val="None"/>
          <w:rFonts w:eastAsia="Calibri" w:cs="Times New Roman"/>
          <w:b/>
          <w:bCs/>
          <w:color w:val="auto"/>
          <w:u w:color="222222"/>
          <w:lang w:val="en-GB"/>
        </w:rPr>
        <w:t>. If they are very young</w:t>
      </w:r>
      <w:r w:rsidRPr="00BD49C4">
        <w:rPr>
          <w:rStyle w:val="None"/>
          <w:rFonts w:eastAsia="Calibri" w:cs="Times New Roman"/>
          <w:b/>
          <w:bCs/>
          <w:color w:val="auto"/>
          <w:u w:color="222222"/>
          <w:lang w:val="en-GB"/>
        </w:rPr>
        <w:t>,</w:t>
      </w:r>
      <w:r w:rsidR="00BE127E" w:rsidRPr="00BD49C4">
        <w:rPr>
          <w:rStyle w:val="None"/>
          <w:rFonts w:eastAsia="Calibri" w:cs="Times New Roman"/>
          <w:b/>
          <w:bCs/>
          <w:color w:val="auto"/>
          <w:u w:color="222222"/>
          <w:lang w:val="en-GB"/>
        </w:rPr>
        <w:t xml:space="preserve"> lack of guidance may be a mitigatory factor.</w:t>
      </w:r>
      <w:r w:rsidR="009D4513" w:rsidRPr="00BD49C4">
        <w:rPr>
          <w:rStyle w:val="None"/>
          <w:rFonts w:eastAsia="Calibri" w:cs="Times New Roman"/>
          <w:b/>
          <w:bCs/>
          <w:color w:val="auto"/>
          <w:u w:color="222222"/>
          <w:lang w:val="en-GB"/>
        </w:rPr>
        <w:t xml:space="preserve"> </w:t>
      </w:r>
    </w:p>
    <w:p w14:paraId="723AD29C" w14:textId="77777777" w:rsidR="006C2193" w:rsidRPr="00281E20" w:rsidRDefault="006C2193" w:rsidP="00281E20">
      <w:pPr>
        <w:pStyle w:val="BodyA"/>
        <w:shd w:val="clear" w:color="auto" w:fill="FFFFFF"/>
        <w:spacing w:line="276" w:lineRule="auto"/>
        <w:jc w:val="both"/>
        <w:rPr>
          <w:rStyle w:val="None"/>
          <w:rFonts w:eastAsia="Calibri" w:cs="Times New Roman"/>
          <w:color w:val="auto"/>
          <w:u w:color="222222"/>
          <w:lang w:val="en-GB"/>
        </w:rPr>
      </w:pPr>
    </w:p>
    <w:p w14:paraId="55AEB0DE" w14:textId="1685DBF3" w:rsidR="006C2193" w:rsidRPr="00281E20" w:rsidRDefault="009D4513" w:rsidP="00281E20">
      <w:pPr>
        <w:pStyle w:val="BodyA"/>
        <w:numPr>
          <w:ilvl w:val="0"/>
          <w:numId w:val="3"/>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t xml:space="preserve"> Is reconciliation between the victim and the perpetrator allowed as part of a legal response? </w:t>
      </w:r>
      <w:r w:rsidRPr="00BD49C4">
        <w:rPr>
          <w:rStyle w:val="None"/>
          <w:rFonts w:eastAsia="Calibri" w:cs="Times New Roman"/>
          <w:b/>
          <w:bCs/>
          <w:color w:val="auto"/>
          <w:u w:color="222222"/>
          <w:lang w:val="en-GB"/>
        </w:rPr>
        <w:t>NO</w:t>
      </w:r>
      <w:r w:rsidR="004E03A3" w:rsidRPr="00BD49C4">
        <w:rPr>
          <w:rStyle w:val="None"/>
          <w:rFonts w:eastAsia="Calibri" w:cs="Times New Roman"/>
          <w:b/>
          <w:bCs/>
          <w:color w:val="auto"/>
          <w:u w:color="222222"/>
          <w:lang w:val="en-GB"/>
        </w:rPr>
        <w:t>.</w:t>
      </w:r>
      <w:r w:rsidR="004E03A3" w:rsidRPr="00281E20">
        <w:rPr>
          <w:rStyle w:val="None"/>
          <w:rFonts w:eastAsia="Calibri" w:cs="Times New Roman"/>
          <w:color w:val="auto"/>
          <w:u w:color="222222"/>
          <w:lang w:val="en-GB"/>
        </w:rPr>
        <w:t xml:space="preserve">  </w:t>
      </w:r>
      <w:r w:rsidRPr="00281E20">
        <w:rPr>
          <w:rStyle w:val="None"/>
          <w:rFonts w:eastAsia="Calibri" w:cs="Times New Roman"/>
          <w:color w:val="auto"/>
          <w:u w:color="222222"/>
          <w:lang w:val="en-GB"/>
        </w:rPr>
        <w:t>If so, at what stage and what are the consequences?</w:t>
      </w:r>
    </w:p>
    <w:p w14:paraId="009444F4" w14:textId="77777777" w:rsidR="004E03A3" w:rsidRPr="00281E20" w:rsidRDefault="009D4513" w:rsidP="00281E20">
      <w:pPr>
        <w:pStyle w:val="BodyA"/>
        <w:numPr>
          <w:ilvl w:val="1"/>
          <w:numId w:val="9"/>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t xml:space="preserve">Regardless of the law, is reconciliation permitted in practice? </w:t>
      </w:r>
      <w:r w:rsidRPr="00281E20">
        <w:rPr>
          <w:rStyle w:val="None"/>
          <w:rFonts w:eastAsia="Calibri" w:cs="Times New Roman"/>
          <w:b/>
          <w:bCs/>
          <w:color w:val="auto"/>
          <w:u w:color="222222"/>
          <w:lang w:val="en-GB"/>
        </w:rPr>
        <w:t>NO</w:t>
      </w:r>
      <w:r w:rsidR="004E03A3" w:rsidRPr="00281E20">
        <w:rPr>
          <w:rStyle w:val="None"/>
          <w:rFonts w:eastAsia="Calibri" w:cs="Times New Roman"/>
          <w:b/>
          <w:bCs/>
          <w:color w:val="auto"/>
          <w:u w:color="222222"/>
          <w:lang w:val="en-GB"/>
        </w:rPr>
        <w:t xml:space="preserve">.  </w:t>
      </w:r>
    </w:p>
    <w:p w14:paraId="29C41AC7" w14:textId="195A3519" w:rsidR="006C2193" w:rsidRPr="00BD49C4" w:rsidRDefault="004E03A3" w:rsidP="00281E20">
      <w:pPr>
        <w:pStyle w:val="BodyA"/>
        <w:numPr>
          <w:ilvl w:val="1"/>
          <w:numId w:val="9"/>
        </w:numPr>
        <w:shd w:val="clear" w:color="auto" w:fill="FFFFFF"/>
        <w:spacing w:line="276" w:lineRule="auto"/>
        <w:jc w:val="both"/>
        <w:rPr>
          <w:rStyle w:val="None"/>
          <w:rFonts w:eastAsia="Calibri" w:cs="Times New Roman"/>
          <w:b/>
          <w:bCs/>
          <w:color w:val="auto"/>
          <w:u w:color="222222"/>
          <w:lang w:val="en-GB"/>
        </w:rPr>
      </w:pPr>
      <w:r w:rsidRPr="00281E20">
        <w:rPr>
          <w:rStyle w:val="None"/>
          <w:rFonts w:eastAsia="Calibri" w:cs="Times New Roman"/>
          <w:color w:val="auto"/>
          <w:u w:color="222222"/>
          <w:lang w:val="en-GB"/>
        </w:rPr>
        <w:t>W</w:t>
      </w:r>
      <w:r w:rsidR="009D4513" w:rsidRPr="00281E20">
        <w:rPr>
          <w:rStyle w:val="None"/>
          <w:rFonts w:eastAsia="Calibri" w:cs="Times New Roman"/>
          <w:color w:val="auto"/>
          <w:u w:color="222222"/>
          <w:lang w:val="en-GB"/>
        </w:rPr>
        <w:t>hat is the practice in this regard?</w:t>
      </w:r>
      <w:r w:rsidR="003142DA" w:rsidRPr="00281E20">
        <w:rPr>
          <w:rStyle w:val="None"/>
          <w:rFonts w:eastAsia="Calibri" w:cs="Times New Roman"/>
          <w:color w:val="auto"/>
          <w:u w:color="222222"/>
          <w:lang w:val="en-GB"/>
        </w:rPr>
        <w:t xml:space="preserve"> </w:t>
      </w:r>
      <w:r w:rsidR="003142DA" w:rsidRPr="00BD49C4">
        <w:rPr>
          <w:rStyle w:val="None"/>
          <w:rFonts w:eastAsia="Calibri" w:cs="Times New Roman"/>
          <w:b/>
          <w:bCs/>
          <w:color w:val="auto"/>
          <w:u w:color="222222"/>
          <w:lang w:val="en-GB"/>
        </w:rPr>
        <w:t xml:space="preserve">The practice is retribution and rehabilitation in sentencing. Reconciliation is not part of it. </w:t>
      </w:r>
    </w:p>
    <w:p w14:paraId="0F992785" w14:textId="77777777" w:rsidR="00BE127E" w:rsidRPr="00281E20" w:rsidRDefault="00BE127E" w:rsidP="00281E20">
      <w:pPr>
        <w:pStyle w:val="BodyA"/>
        <w:shd w:val="clear" w:color="auto" w:fill="FFFFFF"/>
        <w:spacing w:line="276" w:lineRule="auto"/>
        <w:ind w:left="1473"/>
        <w:jc w:val="both"/>
        <w:rPr>
          <w:rStyle w:val="None"/>
          <w:rFonts w:eastAsia="Calibri" w:cs="Times New Roman"/>
          <w:color w:val="auto"/>
          <w:u w:color="222222"/>
          <w:lang w:val="en-GB"/>
        </w:rPr>
      </w:pPr>
    </w:p>
    <w:p w14:paraId="63440DDF" w14:textId="66DA966C" w:rsidR="006C2193" w:rsidRPr="00281E20" w:rsidRDefault="009D4513" w:rsidP="00281E20">
      <w:pPr>
        <w:pStyle w:val="BodyA"/>
        <w:numPr>
          <w:ilvl w:val="0"/>
          <w:numId w:val="3"/>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lastRenderedPageBreak/>
        <w:t xml:space="preserve">Is there any provision in the criminal code that allows for the non-prosecution of perpetrator? </w:t>
      </w:r>
      <w:r w:rsidR="00CC3657">
        <w:rPr>
          <w:rStyle w:val="None"/>
          <w:rFonts w:eastAsia="Calibri" w:cs="Times New Roman"/>
          <w:b/>
          <w:bCs/>
          <w:color w:val="auto"/>
          <w:u w:color="222222"/>
          <w:lang w:val="en-GB"/>
        </w:rPr>
        <w:t>NO</w:t>
      </w:r>
      <w:r w:rsidR="004E03A3" w:rsidRPr="00281E20">
        <w:rPr>
          <w:rStyle w:val="None"/>
          <w:rFonts w:eastAsia="Calibri" w:cs="Times New Roman"/>
          <w:b/>
          <w:bCs/>
          <w:color w:val="auto"/>
          <w:u w:color="222222"/>
          <w:lang w:val="en-GB"/>
        </w:rPr>
        <w:t>.</w:t>
      </w:r>
      <w:r w:rsidRPr="00281E20">
        <w:rPr>
          <w:rStyle w:val="None"/>
          <w:rFonts w:eastAsia="Calibri" w:cs="Times New Roman"/>
          <w:color w:val="auto"/>
          <w:u w:color="222222"/>
          <w:lang w:val="en-GB"/>
        </w:rPr>
        <w:t xml:space="preserve"> </w:t>
      </w:r>
    </w:p>
    <w:p w14:paraId="44D50C16" w14:textId="70F17B19" w:rsidR="006C2193" w:rsidRPr="00281E20" w:rsidRDefault="009D4513" w:rsidP="00281E20">
      <w:pPr>
        <w:pStyle w:val="BodyA"/>
        <w:numPr>
          <w:ilvl w:val="1"/>
          <w:numId w:val="9"/>
        </w:numPr>
        <w:shd w:val="clear" w:color="auto" w:fill="FFFFFF"/>
        <w:spacing w:line="276" w:lineRule="auto"/>
        <w:jc w:val="both"/>
        <w:rPr>
          <w:rStyle w:val="None"/>
          <w:rFonts w:eastAsia="Calibri" w:cs="Times New Roman"/>
          <w:b/>
          <w:bCs/>
          <w:color w:val="auto"/>
          <w:u w:color="222222"/>
          <w:lang w:val="en-GB"/>
        </w:rPr>
      </w:pPr>
      <w:r w:rsidRPr="00281E20">
        <w:rPr>
          <w:rStyle w:val="None"/>
          <w:rFonts w:eastAsia="Calibri" w:cs="Times New Roman"/>
          <w:color w:val="auto"/>
          <w:u w:color="222222"/>
          <w:lang w:val="en-GB"/>
        </w:rPr>
        <w:t xml:space="preserve">if the perpetrator marries the victim of rape? </w:t>
      </w:r>
      <w:r w:rsidRPr="00281E20">
        <w:rPr>
          <w:rStyle w:val="None"/>
          <w:rFonts w:eastAsia="Calibri" w:cs="Times New Roman"/>
          <w:b/>
          <w:bCs/>
          <w:color w:val="auto"/>
          <w:u w:color="222222"/>
          <w:lang w:val="en-GB"/>
        </w:rPr>
        <w:t>NO</w:t>
      </w:r>
    </w:p>
    <w:p w14:paraId="3C3D8D4C" w14:textId="3F00F4D2" w:rsidR="006C2193" w:rsidRPr="00281E20" w:rsidRDefault="009D4513" w:rsidP="00281E20">
      <w:pPr>
        <w:pStyle w:val="BodyA"/>
        <w:numPr>
          <w:ilvl w:val="1"/>
          <w:numId w:val="9"/>
        </w:numPr>
        <w:shd w:val="clear" w:color="auto" w:fill="FFFFFF"/>
        <w:spacing w:line="276" w:lineRule="auto"/>
        <w:jc w:val="both"/>
        <w:rPr>
          <w:rStyle w:val="None"/>
          <w:rFonts w:eastAsia="Calibri" w:cs="Times New Roman"/>
          <w:b/>
          <w:bCs/>
          <w:color w:val="auto"/>
          <w:u w:color="222222"/>
          <w:lang w:val="en-GB"/>
        </w:rPr>
      </w:pPr>
      <w:r w:rsidRPr="00281E20">
        <w:rPr>
          <w:rStyle w:val="None"/>
          <w:rFonts w:eastAsia="Calibri" w:cs="Times New Roman"/>
          <w:color w:val="auto"/>
          <w:u w:color="222222"/>
          <w:lang w:val="en-GB"/>
        </w:rPr>
        <w:t xml:space="preserve">if the perpetrator loses his “socially dangerous” character or reconciles with the victim? </w:t>
      </w:r>
      <w:r w:rsidRPr="00281E20">
        <w:rPr>
          <w:rStyle w:val="None"/>
          <w:rFonts w:eastAsia="Calibri" w:cs="Times New Roman"/>
          <w:b/>
          <w:bCs/>
          <w:color w:val="auto"/>
          <w:u w:color="222222"/>
          <w:lang w:val="en-GB"/>
        </w:rPr>
        <w:t>N</w:t>
      </w:r>
      <w:r w:rsidR="004A3DD9" w:rsidRPr="00281E20">
        <w:rPr>
          <w:rStyle w:val="None"/>
          <w:rFonts w:eastAsia="Calibri" w:cs="Times New Roman"/>
          <w:b/>
          <w:bCs/>
          <w:color w:val="auto"/>
          <w:u w:color="222222"/>
          <w:lang w:val="en-GB"/>
        </w:rPr>
        <w:t>O</w:t>
      </w:r>
    </w:p>
    <w:p w14:paraId="20626644" w14:textId="77777777" w:rsidR="006C2193" w:rsidRPr="00281E20" w:rsidRDefault="006C2193" w:rsidP="00281E20">
      <w:pPr>
        <w:pStyle w:val="BodyA"/>
        <w:shd w:val="clear" w:color="auto" w:fill="FFFFFF"/>
        <w:spacing w:line="276" w:lineRule="auto"/>
        <w:ind w:left="360"/>
        <w:jc w:val="both"/>
        <w:rPr>
          <w:rStyle w:val="None"/>
          <w:rFonts w:eastAsia="Calibri" w:cs="Times New Roman"/>
          <w:b/>
          <w:bCs/>
          <w:color w:val="auto"/>
          <w:u w:color="222222"/>
          <w:lang w:val="en-GB"/>
        </w:rPr>
      </w:pPr>
    </w:p>
    <w:p w14:paraId="79FA0761" w14:textId="77777777" w:rsidR="006C2193" w:rsidRPr="00281E20" w:rsidRDefault="009D4513" w:rsidP="00281E20">
      <w:pPr>
        <w:pStyle w:val="BodyA"/>
        <w:shd w:val="clear" w:color="auto" w:fill="FFFFFF"/>
        <w:spacing w:line="276" w:lineRule="auto"/>
        <w:ind w:left="360"/>
        <w:jc w:val="both"/>
        <w:rPr>
          <w:rStyle w:val="None"/>
          <w:rFonts w:eastAsia="Calibri" w:cs="Times New Roman"/>
          <w:b/>
          <w:bCs/>
          <w:color w:val="auto"/>
          <w:u w:color="222222"/>
          <w:lang w:val="en-GB"/>
        </w:rPr>
      </w:pPr>
      <w:r w:rsidRPr="00281E20">
        <w:rPr>
          <w:rStyle w:val="None"/>
          <w:rFonts w:eastAsia="Calibri" w:cs="Times New Roman"/>
          <w:b/>
          <w:bCs/>
          <w:color w:val="auto"/>
          <w:u w:color="222222"/>
          <w:lang w:val="en-GB"/>
        </w:rPr>
        <w:t xml:space="preserve">Prosecution </w:t>
      </w:r>
    </w:p>
    <w:p w14:paraId="07FA1BCA" w14:textId="5DCC7C6C" w:rsidR="006C2193" w:rsidRPr="00281E20" w:rsidRDefault="009D4513" w:rsidP="00281E20">
      <w:pPr>
        <w:pStyle w:val="BodyA"/>
        <w:numPr>
          <w:ilvl w:val="0"/>
          <w:numId w:val="3"/>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t xml:space="preserve">Is rape reported to the police prosecuted ex officio (public prosecution)? </w:t>
      </w:r>
      <w:r w:rsidRPr="00281E20">
        <w:rPr>
          <w:rStyle w:val="None"/>
          <w:rFonts w:eastAsia="Calibri" w:cs="Times New Roman"/>
          <w:b/>
          <w:bCs/>
          <w:color w:val="auto"/>
          <w:u w:color="222222"/>
          <w:lang w:val="en-GB"/>
        </w:rPr>
        <w:t>YES</w:t>
      </w:r>
    </w:p>
    <w:p w14:paraId="2108B820" w14:textId="55475CE6" w:rsidR="006C2193" w:rsidRPr="00281E20" w:rsidRDefault="009D4513" w:rsidP="00281E20">
      <w:pPr>
        <w:pStyle w:val="BodyA"/>
        <w:numPr>
          <w:ilvl w:val="0"/>
          <w:numId w:val="3"/>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t xml:space="preserve">Is rape reported to the police prosecuted ex </w:t>
      </w:r>
      <w:proofErr w:type="spellStart"/>
      <w:r w:rsidRPr="00281E20">
        <w:rPr>
          <w:rStyle w:val="None"/>
          <w:rFonts w:eastAsia="Calibri" w:cs="Times New Roman"/>
          <w:color w:val="auto"/>
          <w:u w:color="222222"/>
          <w:lang w:val="en-GB"/>
        </w:rPr>
        <w:t>parte</w:t>
      </w:r>
      <w:proofErr w:type="spellEnd"/>
      <w:r w:rsidRPr="00281E20">
        <w:rPr>
          <w:rStyle w:val="None"/>
          <w:rFonts w:eastAsia="Calibri" w:cs="Times New Roman"/>
          <w:color w:val="auto"/>
          <w:u w:color="222222"/>
          <w:lang w:val="en-GB"/>
        </w:rPr>
        <w:t xml:space="preserve"> (private prosecution)? </w:t>
      </w:r>
      <w:proofErr w:type="gramStart"/>
      <w:r w:rsidRPr="00281E20">
        <w:rPr>
          <w:rStyle w:val="None"/>
          <w:rFonts w:eastAsia="Calibri" w:cs="Times New Roman"/>
          <w:b/>
          <w:bCs/>
          <w:color w:val="auto"/>
          <w:u w:color="222222"/>
          <w:lang w:val="en-GB"/>
        </w:rPr>
        <w:t>YES</w:t>
      </w:r>
      <w:proofErr w:type="gramEnd"/>
      <w:r w:rsidR="00BE127E" w:rsidRPr="00281E20">
        <w:rPr>
          <w:rStyle w:val="None"/>
          <w:rFonts w:eastAsia="Calibri" w:cs="Times New Roman"/>
          <w:color w:val="auto"/>
          <w:u w:color="222222"/>
          <w:lang w:val="en-GB"/>
        </w:rPr>
        <w:t xml:space="preserve"> </w:t>
      </w:r>
      <w:r w:rsidR="00BE127E" w:rsidRPr="00BD49C4">
        <w:rPr>
          <w:rStyle w:val="None"/>
          <w:rFonts w:eastAsia="Calibri" w:cs="Times New Roman"/>
          <w:b/>
          <w:bCs/>
          <w:color w:val="auto"/>
          <w:u w:color="222222"/>
          <w:lang w:val="en-GB"/>
        </w:rPr>
        <w:t xml:space="preserve">in </w:t>
      </w:r>
      <w:r w:rsidR="003142DA" w:rsidRPr="00BD49C4">
        <w:rPr>
          <w:rStyle w:val="None"/>
          <w:rFonts w:eastAsia="Calibri" w:cs="Times New Roman"/>
          <w:b/>
          <w:bCs/>
          <w:color w:val="auto"/>
          <w:u w:color="222222"/>
          <w:lang w:val="en-GB"/>
        </w:rPr>
        <w:t xml:space="preserve">limited cases </w:t>
      </w:r>
      <w:r w:rsidR="00BE127E" w:rsidRPr="00BD49C4">
        <w:rPr>
          <w:rStyle w:val="None"/>
          <w:rFonts w:eastAsia="Calibri" w:cs="Times New Roman"/>
          <w:b/>
          <w:bCs/>
          <w:color w:val="auto"/>
          <w:u w:color="222222"/>
          <w:lang w:val="en-GB"/>
        </w:rPr>
        <w:t xml:space="preserve">where the prosecution has declined to prosecute. An example </w:t>
      </w:r>
      <w:r w:rsidR="001A1DF7" w:rsidRPr="00BD49C4">
        <w:rPr>
          <w:rStyle w:val="None"/>
          <w:rFonts w:eastAsia="Calibri" w:cs="Times New Roman"/>
          <w:b/>
          <w:bCs/>
          <w:color w:val="auto"/>
          <w:u w:color="222222"/>
          <w:lang w:val="en-GB"/>
        </w:rPr>
        <w:t xml:space="preserve">is </w:t>
      </w:r>
      <w:r w:rsidR="001A1DF7" w:rsidRPr="00BD49C4">
        <w:rPr>
          <w:rFonts w:cs="Times New Roman"/>
          <w:b/>
          <w:bCs/>
        </w:rPr>
        <w:t xml:space="preserve">Francis </w:t>
      </w:r>
      <w:proofErr w:type="spellStart"/>
      <w:r w:rsidR="001A1DF7" w:rsidRPr="00BD49C4">
        <w:rPr>
          <w:rFonts w:cs="Times New Roman"/>
          <w:b/>
          <w:bCs/>
        </w:rPr>
        <w:t>Maramwidze</w:t>
      </w:r>
      <w:proofErr w:type="spellEnd"/>
      <w:r w:rsidR="001A1DF7" w:rsidRPr="00BD49C4">
        <w:rPr>
          <w:rFonts w:cs="Times New Roman"/>
          <w:b/>
          <w:bCs/>
        </w:rPr>
        <w:t xml:space="preserve"> v Commissioner General Zimbabwe Republic Police and Prosecutor General HH208-14</w:t>
      </w:r>
      <w:r w:rsidR="001A1DF7" w:rsidRPr="00BD49C4">
        <w:rPr>
          <w:rStyle w:val="None"/>
          <w:rFonts w:eastAsia="Calibri" w:cs="Times New Roman"/>
          <w:b/>
          <w:bCs/>
          <w:color w:val="auto"/>
          <w:u w:color="222222"/>
          <w:lang w:val="en-GB"/>
        </w:rPr>
        <w:t xml:space="preserve"> </w:t>
      </w:r>
      <w:r w:rsidR="00BE127E" w:rsidRPr="00BD49C4">
        <w:rPr>
          <w:rStyle w:val="None"/>
          <w:rFonts w:eastAsia="Calibri" w:cs="Times New Roman"/>
          <w:b/>
          <w:bCs/>
          <w:color w:val="auto"/>
          <w:u w:color="222222"/>
          <w:lang w:val="en-GB"/>
        </w:rPr>
        <w:t>case</w:t>
      </w:r>
      <w:r w:rsidR="001A1DF7" w:rsidRPr="00BD49C4">
        <w:rPr>
          <w:rStyle w:val="None"/>
          <w:rFonts w:eastAsia="Calibri" w:cs="Times New Roman"/>
          <w:b/>
          <w:bCs/>
          <w:color w:val="auto"/>
          <w:u w:color="222222"/>
          <w:lang w:val="en-GB"/>
        </w:rPr>
        <w:t xml:space="preserve"> where an application for private prosecution was granted</w:t>
      </w:r>
      <w:r w:rsidR="00BE127E" w:rsidRPr="00BD49C4">
        <w:rPr>
          <w:rStyle w:val="None"/>
          <w:rFonts w:eastAsia="Calibri" w:cs="Times New Roman"/>
          <w:b/>
          <w:bCs/>
          <w:color w:val="auto"/>
          <w:u w:color="222222"/>
          <w:lang w:val="en-GB"/>
        </w:rPr>
        <w:t>.</w:t>
      </w:r>
      <w:r w:rsidRPr="00281E20">
        <w:rPr>
          <w:rStyle w:val="None"/>
          <w:rFonts w:eastAsia="Calibri" w:cs="Times New Roman"/>
          <w:color w:val="auto"/>
          <w:u w:color="222222"/>
          <w:lang w:val="en-GB"/>
        </w:rPr>
        <w:t xml:space="preserve"> </w:t>
      </w:r>
      <w:hyperlink r:id="rId9" w:history="1">
        <w:r w:rsidR="001A1DF7" w:rsidRPr="00281E20">
          <w:rPr>
            <w:rFonts w:cs="Times New Roman"/>
            <w:color w:val="0000FF"/>
            <w:u w:val="single"/>
            <w:lang w:eastAsia="en-US"/>
          </w:rPr>
          <w:t>https://jsc.org.zw/jscbackend/upload/Judgements/High%20Court/Harare/2014/HH%20208-14.pdf</w:t>
        </w:r>
      </w:hyperlink>
    </w:p>
    <w:p w14:paraId="668C6FC0" w14:textId="0A7D6461" w:rsidR="006C2193" w:rsidRPr="00281E20" w:rsidRDefault="009D4513" w:rsidP="00281E20">
      <w:pPr>
        <w:pStyle w:val="BodyA"/>
        <w:numPr>
          <w:ilvl w:val="0"/>
          <w:numId w:val="3"/>
        </w:numPr>
        <w:shd w:val="clear" w:color="auto" w:fill="FFFFFF"/>
        <w:spacing w:line="276" w:lineRule="auto"/>
        <w:jc w:val="both"/>
        <w:rPr>
          <w:rStyle w:val="None"/>
          <w:rFonts w:eastAsia="Calibri" w:cs="Times New Roman"/>
          <w:b/>
          <w:bCs/>
          <w:color w:val="auto"/>
          <w:u w:color="222222"/>
          <w:lang w:val="en-GB"/>
        </w:rPr>
      </w:pPr>
      <w:r w:rsidRPr="00281E20">
        <w:rPr>
          <w:rStyle w:val="None"/>
          <w:rFonts w:eastAsia="Calibri" w:cs="Times New Roman"/>
          <w:color w:val="auto"/>
          <w:u w:color="222222"/>
          <w:lang w:val="en-GB"/>
        </w:rPr>
        <w:t xml:space="preserve">Is a plea bargain or “friendly settlement” of a case allowed in cases of rape of women? </w:t>
      </w:r>
      <w:r w:rsidRPr="00281E20">
        <w:rPr>
          <w:rStyle w:val="None"/>
          <w:rFonts w:eastAsia="Calibri" w:cs="Times New Roman"/>
          <w:b/>
          <w:bCs/>
          <w:color w:val="auto"/>
          <w:u w:color="222222"/>
          <w:lang w:val="en-GB"/>
        </w:rPr>
        <w:t>NO</w:t>
      </w:r>
    </w:p>
    <w:p w14:paraId="34A80792" w14:textId="04FD8B37" w:rsidR="006C2193" w:rsidRPr="00281E20" w:rsidRDefault="009D4513" w:rsidP="00281E20">
      <w:pPr>
        <w:pStyle w:val="BodyA"/>
        <w:numPr>
          <w:ilvl w:val="0"/>
          <w:numId w:val="3"/>
        </w:numPr>
        <w:shd w:val="clear" w:color="auto" w:fill="FFFFFF"/>
        <w:spacing w:line="276" w:lineRule="auto"/>
        <w:jc w:val="both"/>
        <w:rPr>
          <w:rStyle w:val="None"/>
          <w:rFonts w:eastAsia="Calibri" w:cs="Times New Roman"/>
          <w:b/>
          <w:bCs/>
          <w:color w:val="auto"/>
          <w:u w:color="222222"/>
          <w:lang w:val="en-GB"/>
        </w:rPr>
      </w:pPr>
      <w:r w:rsidRPr="00281E20">
        <w:rPr>
          <w:rStyle w:val="None"/>
          <w:rFonts w:eastAsia="Calibri" w:cs="Times New Roman"/>
          <w:color w:val="auto"/>
          <w:u w:color="222222"/>
          <w:lang w:val="en-GB"/>
        </w:rPr>
        <w:t xml:space="preserve">Is plea bargain or “friendly settlement” of a case allowed in cases of rape of children? </w:t>
      </w:r>
      <w:r w:rsidRPr="00281E20">
        <w:rPr>
          <w:rStyle w:val="None"/>
          <w:rFonts w:eastAsia="Calibri" w:cs="Times New Roman"/>
          <w:b/>
          <w:bCs/>
          <w:color w:val="auto"/>
          <w:u w:color="222222"/>
          <w:lang w:val="en-GB"/>
        </w:rPr>
        <w:t>NO</w:t>
      </w:r>
    </w:p>
    <w:p w14:paraId="72D48491" w14:textId="77777777" w:rsidR="001A1DF7" w:rsidRPr="00281E20" w:rsidRDefault="009D4513" w:rsidP="00281E20">
      <w:pPr>
        <w:pStyle w:val="BodyA"/>
        <w:numPr>
          <w:ilvl w:val="0"/>
          <w:numId w:val="3"/>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t>Please provide information on the statute of limitations for prosecuting rape.</w:t>
      </w:r>
    </w:p>
    <w:p w14:paraId="2D373851" w14:textId="68F1E5A5" w:rsidR="006C2193" w:rsidRPr="00BD49C4" w:rsidRDefault="00BE127E" w:rsidP="00281E20">
      <w:pPr>
        <w:pStyle w:val="BodyA"/>
        <w:shd w:val="clear" w:color="auto" w:fill="FFFFFF"/>
        <w:spacing w:line="276" w:lineRule="auto"/>
        <w:ind w:left="753"/>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This is not available in Zimbabwe. Rape can be prosecuted after the ordinary prescription periods.</w:t>
      </w:r>
    </w:p>
    <w:p w14:paraId="2776DA1B" w14:textId="77777777" w:rsidR="00BD49C4" w:rsidRDefault="0007335B" w:rsidP="00281E20">
      <w:pPr>
        <w:pStyle w:val="BodyA"/>
        <w:numPr>
          <w:ilvl w:val="0"/>
          <w:numId w:val="3"/>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t>What are the</w:t>
      </w:r>
      <w:r w:rsidR="009D4513" w:rsidRPr="00281E20">
        <w:rPr>
          <w:rStyle w:val="None"/>
          <w:rFonts w:eastAsia="Calibri" w:cs="Times New Roman"/>
          <w:color w:val="auto"/>
          <w:u w:color="222222"/>
          <w:lang w:val="en-GB"/>
        </w:rPr>
        <w:t xml:space="preserve"> provisions allowing a child who was the victim of rape to report it after reaching adulthood</w:t>
      </w:r>
      <w:r w:rsidRPr="00281E20">
        <w:rPr>
          <w:rStyle w:val="None"/>
          <w:rFonts w:eastAsia="Calibri" w:cs="Times New Roman"/>
          <w:color w:val="auto"/>
          <w:u w:color="222222"/>
          <w:lang w:val="en-GB"/>
        </w:rPr>
        <w:t xml:space="preserve">, if any? </w:t>
      </w:r>
      <w:r w:rsidR="00BE127E" w:rsidRPr="00281E20">
        <w:rPr>
          <w:rStyle w:val="None"/>
          <w:rFonts w:eastAsia="Calibri" w:cs="Times New Roman"/>
          <w:color w:val="auto"/>
          <w:u w:color="222222"/>
          <w:lang w:val="en-GB"/>
        </w:rPr>
        <w:t xml:space="preserve">They </w:t>
      </w:r>
      <w:r w:rsidR="001A1DF7" w:rsidRPr="00281E20">
        <w:rPr>
          <w:rStyle w:val="None"/>
          <w:rFonts w:eastAsia="Calibri" w:cs="Times New Roman"/>
          <w:color w:val="auto"/>
          <w:u w:color="222222"/>
          <w:lang w:val="en-GB"/>
        </w:rPr>
        <w:t>can</w:t>
      </w:r>
      <w:r w:rsidR="00BE127E" w:rsidRPr="00281E20">
        <w:rPr>
          <w:rStyle w:val="None"/>
          <w:rFonts w:eastAsia="Calibri" w:cs="Times New Roman"/>
          <w:color w:val="auto"/>
          <w:u w:color="222222"/>
          <w:lang w:val="en-GB"/>
        </w:rPr>
        <w:t xml:space="preserve"> report but the challenge is that the physical evidence may be difficult to procure.</w:t>
      </w:r>
      <w:r w:rsidR="00BD49C4">
        <w:rPr>
          <w:rStyle w:val="None"/>
          <w:rFonts w:eastAsia="Calibri" w:cs="Times New Roman"/>
          <w:color w:val="auto"/>
          <w:u w:color="222222"/>
          <w:lang w:val="en-GB"/>
        </w:rPr>
        <w:t xml:space="preserve"> </w:t>
      </w:r>
    </w:p>
    <w:p w14:paraId="5364AEA8" w14:textId="77777777" w:rsidR="00BD49C4" w:rsidRDefault="00BD49C4" w:rsidP="00BD49C4">
      <w:pPr>
        <w:pStyle w:val="BodyA"/>
        <w:shd w:val="clear" w:color="auto" w:fill="FFFFFF"/>
        <w:spacing w:line="276" w:lineRule="auto"/>
        <w:ind w:left="753"/>
        <w:jc w:val="both"/>
        <w:rPr>
          <w:rStyle w:val="None"/>
          <w:rFonts w:eastAsia="Calibri" w:cs="Times New Roman"/>
          <w:color w:val="auto"/>
          <w:u w:color="222222"/>
          <w:lang w:val="en-GB"/>
        </w:rPr>
      </w:pPr>
    </w:p>
    <w:p w14:paraId="3592ABE9" w14:textId="159A16AD" w:rsidR="009A57D7" w:rsidRPr="00BD49C4" w:rsidRDefault="009A57D7" w:rsidP="00BD49C4">
      <w:pPr>
        <w:pStyle w:val="BodyA"/>
        <w:shd w:val="clear" w:color="auto" w:fill="FFFFFF"/>
        <w:spacing w:line="276" w:lineRule="auto"/>
        <w:ind w:left="753"/>
        <w:jc w:val="both"/>
        <w:rPr>
          <w:rFonts w:eastAsia="Calibri" w:cs="Times New Roman"/>
          <w:b/>
          <w:bCs/>
          <w:color w:val="auto"/>
          <w:u w:color="222222"/>
          <w:lang w:val="en-GB"/>
        </w:rPr>
      </w:pPr>
      <w:r w:rsidRPr="00BD49C4">
        <w:rPr>
          <w:rFonts w:cs="Times New Roman"/>
          <w:b/>
          <w:bCs/>
        </w:rPr>
        <w:t>The Criminal Procedure and Evidence Act Chapter 9:07 provides for rape cases to prescribe after 20 years in section 23(2) below:</w:t>
      </w:r>
    </w:p>
    <w:p w14:paraId="60DEF97D" w14:textId="04468DDA" w:rsidR="009A57D7" w:rsidRPr="00BD49C4" w:rsidRDefault="009A57D7" w:rsidP="00281E20">
      <w:pPr>
        <w:pStyle w:val="BodyA"/>
        <w:shd w:val="clear" w:color="auto" w:fill="FFFFFF"/>
        <w:spacing w:line="276" w:lineRule="auto"/>
        <w:ind w:left="753"/>
        <w:jc w:val="both"/>
        <w:rPr>
          <w:rFonts w:cs="Times New Roman"/>
          <w:b/>
          <w:bCs/>
        </w:rPr>
      </w:pPr>
      <w:r w:rsidRPr="00BD49C4">
        <w:rPr>
          <w:rFonts w:cs="Times New Roman"/>
          <w:b/>
          <w:bCs/>
        </w:rPr>
        <w:t xml:space="preserve">PRESCRIPTION OF OFFENCES </w:t>
      </w:r>
    </w:p>
    <w:p w14:paraId="2BD9B2EB" w14:textId="06F09FAD" w:rsidR="009A57D7" w:rsidRPr="00BD49C4" w:rsidRDefault="009A57D7" w:rsidP="00281E20">
      <w:pPr>
        <w:pStyle w:val="BodyA"/>
        <w:shd w:val="clear" w:color="auto" w:fill="FFFFFF"/>
        <w:spacing w:line="276" w:lineRule="auto"/>
        <w:ind w:left="753"/>
        <w:jc w:val="both"/>
        <w:rPr>
          <w:rFonts w:cs="Times New Roman"/>
          <w:b/>
          <w:bCs/>
        </w:rPr>
      </w:pPr>
      <w:r w:rsidRPr="00BD49C4">
        <w:rPr>
          <w:rFonts w:cs="Times New Roman"/>
          <w:b/>
          <w:bCs/>
        </w:rPr>
        <w:t xml:space="preserve">23 Prescription of offences (1) The right of prosecution for murder shall not be barred by any lapse of time. (2) The right of prosecution for any offence other than murder, whether at the public instance or at the instance of a private party, shall, unless some other period is expressly provided by law, be barred by the lapse of twenty years from the time when the offence was committed. </w:t>
      </w:r>
    </w:p>
    <w:p w14:paraId="582A6173" w14:textId="77777777" w:rsidR="009A57D7" w:rsidRPr="00281E20" w:rsidRDefault="009A57D7" w:rsidP="00281E20">
      <w:pPr>
        <w:pStyle w:val="BodyA"/>
        <w:shd w:val="clear" w:color="auto" w:fill="FFFFFF"/>
        <w:spacing w:line="276" w:lineRule="auto"/>
        <w:ind w:left="753"/>
        <w:jc w:val="both"/>
        <w:rPr>
          <w:rStyle w:val="None"/>
          <w:rFonts w:eastAsia="Calibri" w:cs="Times New Roman"/>
          <w:color w:val="auto"/>
          <w:u w:color="222222"/>
          <w:lang w:val="en-GB"/>
        </w:rPr>
      </w:pPr>
    </w:p>
    <w:p w14:paraId="34E7A953" w14:textId="63033A45" w:rsidR="006C2193" w:rsidRPr="00281E20" w:rsidRDefault="009D4513" w:rsidP="00281E20">
      <w:pPr>
        <w:pStyle w:val="BodyA"/>
        <w:numPr>
          <w:ilvl w:val="0"/>
          <w:numId w:val="3"/>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t>Are there mandat</w:t>
      </w:r>
      <w:r w:rsidR="00EE7F1E" w:rsidRPr="00281E20">
        <w:rPr>
          <w:rStyle w:val="None"/>
          <w:rFonts w:eastAsia="Calibri" w:cs="Times New Roman"/>
          <w:color w:val="auto"/>
          <w:u w:color="222222"/>
          <w:lang w:val="en-GB"/>
        </w:rPr>
        <w:t xml:space="preserve">ory requirements for proof of </w:t>
      </w:r>
      <w:r w:rsidRPr="00281E20">
        <w:rPr>
          <w:rStyle w:val="None"/>
          <w:rFonts w:eastAsia="Calibri" w:cs="Times New Roman"/>
          <w:color w:val="auto"/>
          <w:u w:color="222222"/>
          <w:lang w:val="en-GB"/>
        </w:rPr>
        <w:t>rape, such a</w:t>
      </w:r>
      <w:r w:rsidR="003E14EB" w:rsidRPr="00281E20">
        <w:rPr>
          <w:rStyle w:val="None"/>
          <w:rFonts w:eastAsia="Calibri" w:cs="Times New Roman"/>
          <w:color w:val="auto"/>
          <w:u w:color="222222"/>
          <w:lang w:val="en-GB"/>
        </w:rPr>
        <w:t>s</w:t>
      </w:r>
      <w:r w:rsidRPr="00281E20">
        <w:rPr>
          <w:rStyle w:val="None"/>
          <w:rFonts w:eastAsia="Calibri" w:cs="Times New Roman"/>
          <w:color w:val="auto"/>
          <w:u w:color="222222"/>
          <w:lang w:val="en-GB"/>
        </w:rPr>
        <w:t xml:space="preserve"> medical evidence or the need for witnesses?  </w:t>
      </w:r>
      <w:r w:rsidRPr="00281E20">
        <w:rPr>
          <w:rStyle w:val="None"/>
          <w:rFonts w:eastAsia="Calibri" w:cs="Times New Roman"/>
          <w:b/>
          <w:bCs/>
          <w:color w:val="auto"/>
          <w:u w:color="222222"/>
          <w:lang w:val="en-GB"/>
        </w:rPr>
        <w:t>NO</w:t>
      </w:r>
      <w:r w:rsidR="001A1DF7" w:rsidRPr="00281E20">
        <w:rPr>
          <w:rStyle w:val="None"/>
          <w:rFonts w:eastAsia="Calibri" w:cs="Times New Roman"/>
          <w:color w:val="auto"/>
          <w:u w:color="222222"/>
          <w:lang w:val="en-GB"/>
        </w:rPr>
        <w:t>.</w:t>
      </w:r>
      <w:r w:rsidR="00CC3657">
        <w:rPr>
          <w:rStyle w:val="None"/>
          <w:rFonts w:eastAsia="Calibri" w:cs="Times New Roman"/>
          <w:color w:val="auto"/>
          <w:u w:color="222222"/>
          <w:lang w:val="en-GB"/>
        </w:rPr>
        <w:t xml:space="preserve"> </w:t>
      </w:r>
      <w:r w:rsidR="00CC3657">
        <w:rPr>
          <w:rStyle w:val="None"/>
          <w:rFonts w:eastAsia="Calibri" w:cs="Times New Roman"/>
          <w:color w:val="auto"/>
          <w:u w:color="222222"/>
          <w:lang w:val="en-GB"/>
        </w:rPr>
        <w:t>However, a</w:t>
      </w:r>
      <w:r w:rsidR="00CC3657">
        <w:rPr>
          <w:rStyle w:val="None"/>
          <w:rFonts w:eastAsia="Calibri" w:cs="Times New Roman"/>
          <w:color w:val="auto"/>
          <w:u w:color="222222"/>
          <w:lang w:val="en-GB"/>
        </w:rPr>
        <w:t xml:space="preserve"> case </w:t>
      </w:r>
      <w:proofErr w:type="gramStart"/>
      <w:r w:rsidR="00CC3657">
        <w:rPr>
          <w:rStyle w:val="None"/>
          <w:rFonts w:eastAsia="Calibri" w:cs="Times New Roman"/>
          <w:color w:val="auto"/>
          <w:u w:color="222222"/>
          <w:lang w:val="en-GB"/>
        </w:rPr>
        <w:t>has to</w:t>
      </w:r>
      <w:proofErr w:type="gramEnd"/>
      <w:r w:rsidR="00CC3657">
        <w:rPr>
          <w:rStyle w:val="None"/>
          <w:rFonts w:eastAsia="Calibri" w:cs="Times New Roman"/>
          <w:color w:val="auto"/>
          <w:u w:color="222222"/>
          <w:lang w:val="en-GB"/>
        </w:rPr>
        <w:t xml:space="preserve"> be proven beyond reasonable doubt. Evidence is required to prove cases such </w:t>
      </w:r>
      <w:r w:rsidR="00CC3657">
        <w:rPr>
          <w:rStyle w:val="None"/>
          <w:rFonts w:eastAsia="Calibri" w:cs="Times New Roman"/>
          <w:color w:val="auto"/>
          <w:u w:color="222222"/>
          <w:lang w:val="en-GB"/>
        </w:rPr>
        <w:t xml:space="preserve">as </w:t>
      </w:r>
      <w:r w:rsidR="00CC3657">
        <w:rPr>
          <w:rStyle w:val="None"/>
          <w:rFonts w:eastAsia="Calibri" w:cs="Times New Roman"/>
          <w:color w:val="auto"/>
          <w:u w:color="222222"/>
          <w:lang w:val="en-GB"/>
        </w:rPr>
        <w:t>t</w:t>
      </w:r>
      <w:r w:rsidR="00CC3657">
        <w:rPr>
          <w:rStyle w:val="None"/>
          <w:rFonts w:eastAsia="Calibri" w:cs="Times New Roman"/>
          <w:color w:val="auto"/>
          <w:u w:color="222222"/>
          <w:lang w:val="en-GB"/>
        </w:rPr>
        <w:t>he production of</w:t>
      </w:r>
      <w:r w:rsidR="00CC3657">
        <w:rPr>
          <w:rStyle w:val="None"/>
          <w:rFonts w:eastAsia="Calibri" w:cs="Times New Roman"/>
          <w:color w:val="auto"/>
          <w:u w:color="222222"/>
          <w:lang w:val="en-GB"/>
        </w:rPr>
        <w:t xml:space="preserve"> </w:t>
      </w:r>
      <w:r w:rsidR="00CC3657">
        <w:rPr>
          <w:rStyle w:val="None"/>
          <w:rFonts w:eastAsia="Calibri" w:cs="Times New Roman"/>
          <w:color w:val="auto"/>
          <w:u w:color="222222"/>
          <w:lang w:val="en-GB"/>
        </w:rPr>
        <w:t xml:space="preserve">a </w:t>
      </w:r>
      <w:r w:rsidR="00CC3657">
        <w:rPr>
          <w:rStyle w:val="None"/>
          <w:rFonts w:eastAsia="Calibri" w:cs="Times New Roman"/>
          <w:color w:val="auto"/>
          <w:u w:color="222222"/>
          <w:lang w:val="en-GB"/>
        </w:rPr>
        <w:t xml:space="preserve">medical report, physical evidence such as the </w:t>
      </w:r>
      <w:r w:rsidR="00CC3657">
        <w:rPr>
          <w:rStyle w:val="None"/>
          <w:rFonts w:eastAsia="Calibri" w:cs="Times New Roman"/>
          <w:color w:val="auto"/>
          <w:u w:color="222222"/>
          <w:lang w:val="en-GB"/>
        </w:rPr>
        <w:t xml:space="preserve">clothing items, </w:t>
      </w:r>
      <w:r w:rsidR="00CC3657">
        <w:rPr>
          <w:rStyle w:val="None"/>
          <w:rFonts w:eastAsia="Calibri" w:cs="Times New Roman"/>
          <w:color w:val="auto"/>
          <w:u w:color="222222"/>
          <w:lang w:val="en-GB"/>
        </w:rPr>
        <w:t xml:space="preserve">DNA tests </w:t>
      </w:r>
      <w:r w:rsidR="00CC3657">
        <w:rPr>
          <w:rStyle w:val="None"/>
          <w:rFonts w:eastAsia="Calibri" w:cs="Times New Roman"/>
          <w:color w:val="auto"/>
          <w:u w:color="222222"/>
          <w:lang w:val="en-GB"/>
        </w:rPr>
        <w:t xml:space="preserve">results </w:t>
      </w:r>
      <w:r w:rsidR="00CC3657">
        <w:rPr>
          <w:rStyle w:val="None"/>
          <w:rFonts w:eastAsia="Calibri" w:cs="Times New Roman"/>
          <w:color w:val="auto"/>
          <w:u w:color="222222"/>
          <w:lang w:val="en-GB"/>
        </w:rPr>
        <w:t xml:space="preserve">and the testimony of witnesses including the complainant. </w:t>
      </w:r>
    </w:p>
    <w:p w14:paraId="0DB8ED14" w14:textId="77777777" w:rsidR="00013BA2" w:rsidRPr="00281E20" w:rsidRDefault="00065C0E" w:rsidP="00281E20">
      <w:pPr>
        <w:pStyle w:val="BodyA"/>
        <w:numPr>
          <w:ilvl w:val="0"/>
          <w:numId w:val="3"/>
        </w:numPr>
        <w:shd w:val="clear" w:color="auto" w:fill="FFFFFF"/>
        <w:spacing w:line="276" w:lineRule="auto"/>
        <w:jc w:val="both"/>
        <w:rPr>
          <w:rStyle w:val="None"/>
          <w:rFonts w:eastAsia="Calibri" w:cs="Times New Roman"/>
          <w:color w:val="auto"/>
          <w:u w:color="222222"/>
          <w:lang w:val="en-GB"/>
        </w:rPr>
      </w:pPr>
      <w:r w:rsidRPr="00281E20">
        <w:rPr>
          <w:rFonts w:eastAsia="Calibri" w:cs="Times New Roman"/>
          <w:color w:val="auto"/>
          <w:lang w:val="en-GB"/>
        </w:rPr>
        <w:t xml:space="preserve">To what extent are </w:t>
      </w:r>
      <w:r w:rsidR="003E14EB" w:rsidRPr="00281E20">
        <w:rPr>
          <w:rStyle w:val="None"/>
          <w:rFonts w:eastAsia="Calibri" w:cs="Times New Roman"/>
          <w:color w:val="auto"/>
          <w:u w:color="222222"/>
          <w:lang w:val="en-GB"/>
        </w:rPr>
        <w:t xml:space="preserve">there rape </w:t>
      </w:r>
      <w:r w:rsidR="009D4513" w:rsidRPr="00281E20">
        <w:rPr>
          <w:rStyle w:val="None"/>
          <w:rFonts w:eastAsia="Calibri" w:cs="Times New Roman"/>
          <w:color w:val="auto"/>
          <w:u w:color="222222"/>
          <w:lang w:val="en-GB"/>
        </w:rPr>
        <w:t>shield provisions aimed</w:t>
      </w:r>
      <w:r w:rsidRPr="00281E20">
        <w:rPr>
          <w:rStyle w:val="None"/>
          <w:rFonts w:eastAsia="Calibri" w:cs="Times New Roman"/>
          <w:color w:val="auto"/>
          <w:u w:color="222222"/>
          <w:lang w:val="en-GB"/>
        </w:rPr>
        <w:t xml:space="preserve"> at preventing judges and defenc</w:t>
      </w:r>
      <w:r w:rsidR="009D4513" w:rsidRPr="00281E20">
        <w:rPr>
          <w:rStyle w:val="None"/>
          <w:rFonts w:eastAsia="Calibri" w:cs="Times New Roman"/>
          <w:color w:val="auto"/>
          <w:u w:color="222222"/>
          <w:lang w:val="en-GB"/>
        </w:rPr>
        <w:t xml:space="preserve">e lawyers from exposing a woman’s sexual history during trial? </w:t>
      </w:r>
    </w:p>
    <w:p w14:paraId="3657AC4B" w14:textId="7D0B996C" w:rsidR="006C2193" w:rsidRPr="00BD49C4" w:rsidRDefault="00BE127E" w:rsidP="00281E20">
      <w:pPr>
        <w:pStyle w:val="BodyA"/>
        <w:shd w:val="clear" w:color="auto" w:fill="FFFFFF"/>
        <w:spacing w:line="276" w:lineRule="auto"/>
        <w:ind w:left="753"/>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 xml:space="preserve">Evidence of prior reports of rape </w:t>
      </w:r>
      <w:r w:rsidR="00013BA2" w:rsidRPr="00BD49C4">
        <w:rPr>
          <w:rStyle w:val="None"/>
          <w:rFonts w:eastAsia="Calibri" w:cs="Times New Roman"/>
          <w:b/>
          <w:bCs/>
          <w:color w:val="auto"/>
          <w:u w:color="222222"/>
          <w:lang w:val="en-GB"/>
        </w:rPr>
        <w:t xml:space="preserve">made </w:t>
      </w:r>
      <w:r w:rsidRPr="00BD49C4">
        <w:rPr>
          <w:rStyle w:val="None"/>
          <w:rFonts w:eastAsia="Calibri" w:cs="Times New Roman"/>
          <w:b/>
          <w:bCs/>
          <w:color w:val="auto"/>
          <w:u w:color="222222"/>
          <w:lang w:val="en-GB"/>
        </w:rPr>
        <w:t>and previous sexual history is admissible in court.</w:t>
      </w:r>
    </w:p>
    <w:p w14:paraId="5C799C99" w14:textId="4109CA22" w:rsidR="006C2193" w:rsidRPr="00281E20" w:rsidRDefault="009D4513" w:rsidP="00281E20">
      <w:pPr>
        <w:pStyle w:val="BodyA"/>
        <w:numPr>
          <w:ilvl w:val="0"/>
          <w:numId w:val="3"/>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lastRenderedPageBreak/>
        <w:t xml:space="preserve"> </w:t>
      </w:r>
      <w:r w:rsidR="00065C0E" w:rsidRPr="00281E20">
        <w:rPr>
          <w:rStyle w:val="None"/>
          <w:rFonts w:eastAsia="Calibri" w:cs="Times New Roman"/>
          <w:color w:val="auto"/>
          <w:u w:color="222222"/>
          <w:lang w:val="en-GB"/>
        </w:rPr>
        <w:t>What</w:t>
      </w:r>
      <w:r w:rsidRPr="00281E20">
        <w:rPr>
          <w:rStyle w:val="None"/>
          <w:rFonts w:eastAsia="Calibri" w:cs="Times New Roman"/>
          <w:color w:val="auto"/>
          <w:u w:color="222222"/>
          <w:lang w:val="en-GB"/>
        </w:rPr>
        <w:t xml:space="preserve"> procedural criminal law provisions </w:t>
      </w:r>
      <w:r w:rsidR="00065C0E" w:rsidRPr="00281E20">
        <w:rPr>
          <w:rStyle w:val="None"/>
          <w:rFonts w:eastAsia="Calibri" w:cs="Times New Roman"/>
          <w:color w:val="auto"/>
          <w:u w:color="222222"/>
          <w:lang w:val="en-GB"/>
        </w:rPr>
        <w:t xml:space="preserve">exist </w:t>
      </w:r>
      <w:r w:rsidRPr="00281E20">
        <w:rPr>
          <w:rStyle w:val="None"/>
          <w:rFonts w:eastAsia="Calibri" w:cs="Times New Roman"/>
          <w:color w:val="auto"/>
          <w:u w:color="222222"/>
          <w:lang w:val="en-GB"/>
        </w:rPr>
        <w:t xml:space="preserve">aimed to avoid re-victimizations during the prosecution and court hearings? </w:t>
      </w:r>
      <w:r w:rsidR="00065C0E" w:rsidRPr="00281E20">
        <w:rPr>
          <w:rStyle w:val="None"/>
          <w:rFonts w:eastAsia="Calibri" w:cs="Times New Roman"/>
          <w:color w:val="auto"/>
          <w:u w:color="222222"/>
          <w:lang w:val="en-GB"/>
        </w:rPr>
        <w:t>P</w:t>
      </w:r>
      <w:r w:rsidRPr="00281E20">
        <w:rPr>
          <w:rStyle w:val="None"/>
          <w:rFonts w:eastAsia="Calibri" w:cs="Times New Roman"/>
          <w:color w:val="auto"/>
          <w:u w:color="222222"/>
          <w:lang w:val="en-GB"/>
        </w:rPr>
        <w:t>lease specify.</w:t>
      </w:r>
    </w:p>
    <w:p w14:paraId="2F9C449B" w14:textId="45B77C06" w:rsidR="00013BA2" w:rsidRPr="00BD49C4" w:rsidRDefault="00013BA2" w:rsidP="00281E20">
      <w:pPr>
        <w:pStyle w:val="BodyA"/>
        <w:shd w:val="clear" w:color="auto" w:fill="FFFFFF"/>
        <w:spacing w:line="276" w:lineRule="auto"/>
        <w:ind w:left="753"/>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 xml:space="preserve">For child victims they are tried in camera. For adult offenders if the request is made this can also be done. Rape matters also </w:t>
      </w:r>
      <w:proofErr w:type="gramStart"/>
      <w:r w:rsidRPr="00BD49C4">
        <w:rPr>
          <w:rStyle w:val="None"/>
          <w:rFonts w:eastAsia="Calibri" w:cs="Times New Roman"/>
          <w:b/>
          <w:bCs/>
          <w:color w:val="auto"/>
          <w:u w:color="222222"/>
          <w:lang w:val="en-GB"/>
        </w:rPr>
        <w:t>have to</w:t>
      </w:r>
      <w:proofErr w:type="gramEnd"/>
      <w:r w:rsidRPr="00BD49C4">
        <w:rPr>
          <w:rStyle w:val="None"/>
          <w:rFonts w:eastAsia="Calibri" w:cs="Times New Roman"/>
          <w:b/>
          <w:bCs/>
          <w:color w:val="auto"/>
          <w:u w:color="222222"/>
          <w:lang w:val="en-GB"/>
        </w:rPr>
        <w:t xml:space="preserve"> be tried in the shortest time possible to avoid inconveniencing the complainant.</w:t>
      </w:r>
    </w:p>
    <w:p w14:paraId="4079943D" w14:textId="77777777" w:rsidR="00540529" w:rsidRPr="00281E20" w:rsidRDefault="00540529" w:rsidP="00281E20">
      <w:pPr>
        <w:pStyle w:val="BodyA"/>
        <w:shd w:val="clear" w:color="auto" w:fill="FFFFFF"/>
        <w:spacing w:line="276" w:lineRule="auto"/>
        <w:jc w:val="both"/>
        <w:rPr>
          <w:rStyle w:val="None"/>
          <w:rFonts w:eastAsia="Calibri" w:cs="Times New Roman"/>
          <w:b/>
          <w:color w:val="auto"/>
          <w:u w:color="222222"/>
          <w:lang w:val="en-GB"/>
        </w:rPr>
      </w:pPr>
    </w:p>
    <w:p w14:paraId="1338CF44" w14:textId="4A6F6D33" w:rsidR="006C2193" w:rsidRPr="00281E20" w:rsidRDefault="00D64A33" w:rsidP="00281E20">
      <w:pPr>
        <w:pStyle w:val="BodyA"/>
        <w:shd w:val="clear" w:color="auto" w:fill="FFFFFF"/>
        <w:spacing w:line="276" w:lineRule="auto"/>
        <w:jc w:val="both"/>
        <w:rPr>
          <w:rStyle w:val="None"/>
          <w:rFonts w:eastAsia="Calibri" w:cs="Times New Roman"/>
          <w:b/>
          <w:color w:val="auto"/>
          <w:u w:color="222222"/>
          <w:lang w:val="en-GB"/>
        </w:rPr>
      </w:pPr>
      <w:r w:rsidRPr="00281E20">
        <w:rPr>
          <w:rStyle w:val="None"/>
          <w:rFonts w:eastAsia="Calibri" w:cs="Times New Roman"/>
          <w:b/>
          <w:color w:val="auto"/>
          <w:u w:color="222222"/>
          <w:lang w:val="en-GB"/>
        </w:rPr>
        <w:t xml:space="preserve">War and/or </w:t>
      </w:r>
      <w:r w:rsidR="009D4513" w:rsidRPr="00281E20">
        <w:rPr>
          <w:rStyle w:val="None"/>
          <w:rFonts w:eastAsia="Calibri" w:cs="Times New Roman"/>
          <w:b/>
          <w:color w:val="auto"/>
          <w:u w:color="222222"/>
          <w:lang w:val="en-GB"/>
        </w:rPr>
        <w:t xml:space="preserve">conflict </w:t>
      </w:r>
    </w:p>
    <w:p w14:paraId="057414C9" w14:textId="34EC2C77" w:rsidR="006C2193" w:rsidRPr="00281E20" w:rsidRDefault="009D4513" w:rsidP="00281E20">
      <w:pPr>
        <w:pStyle w:val="BodyA"/>
        <w:numPr>
          <w:ilvl w:val="0"/>
          <w:numId w:val="3"/>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t xml:space="preserve">Is rape criminalized as a war crime or crime against humanity? </w:t>
      </w:r>
      <w:r w:rsidR="006D0E8F">
        <w:rPr>
          <w:rStyle w:val="None"/>
          <w:rFonts w:eastAsia="Calibri" w:cs="Times New Roman"/>
          <w:b/>
          <w:bCs/>
          <w:color w:val="auto"/>
          <w:u w:color="222222"/>
          <w:lang w:val="en-GB"/>
        </w:rPr>
        <w:t>NO</w:t>
      </w:r>
    </w:p>
    <w:p w14:paraId="514E1585" w14:textId="1D6C3FB1" w:rsidR="006C2193" w:rsidRPr="00281E20" w:rsidRDefault="009D4513" w:rsidP="00281E20">
      <w:pPr>
        <w:pStyle w:val="BodyA"/>
        <w:numPr>
          <w:ilvl w:val="0"/>
          <w:numId w:val="3"/>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t xml:space="preserve">Is there a statute of limitations for prosecuting rape in war or in conflict contexts? </w:t>
      </w:r>
      <w:r w:rsidRPr="00281E20">
        <w:rPr>
          <w:rStyle w:val="None"/>
          <w:rFonts w:eastAsia="Calibri" w:cs="Times New Roman"/>
          <w:b/>
          <w:bCs/>
          <w:color w:val="auto"/>
          <w:u w:color="222222"/>
          <w:lang w:val="en-GB"/>
        </w:rPr>
        <w:t>NO</w:t>
      </w:r>
    </w:p>
    <w:p w14:paraId="3B9C797E" w14:textId="6D5F0381" w:rsidR="006C2193" w:rsidRPr="00281E20" w:rsidRDefault="009D4513" w:rsidP="00281E20">
      <w:pPr>
        <w:pStyle w:val="BodyA"/>
        <w:numPr>
          <w:ilvl w:val="0"/>
          <w:numId w:val="3"/>
        </w:numPr>
        <w:shd w:val="clear" w:color="auto" w:fill="FFFFFF"/>
        <w:spacing w:line="276" w:lineRule="auto"/>
        <w:jc w:val="both"/>
        <w:rPr>
          <w:rStyle w:val="None"/>
          <w:rFonts w:eastAsia="Calibri" w:cs="Times New Roman"/>
          <w:b/>
          <w:bCs/>
          <w:color w:val="auto"/>
          <w:u w:color="222222"/>
          <w:lang w:val="en-GB"/>
        </w:rPr>
      </w:pPr>
      <w:proofErr w:type="gramStart"/>
      <w:r w:rsidRPr="00281E20">
        <w:rPr>
          <w:rStyle w:val="None"/>
          <w:rFonts w:eastAsia="Calibri" w:cs="Times New Roman"/>
          <w:color w:val="auto"/>
          <w:u w:color="222222"/>
          <w:lang w:val="en-GB"/>
        </w:rPr>
        <w:t>Is</w:t>
      </w:r>
      <w:proofErr w:type="gramEnd"/>
      <w:r w:rsidRPr="00281E20">
        <w:rPr>
          <w:rStyle w:val="None"/>
          <w:rFonts w:eastAsia="Calibri" w:cs="Times New Roman"/>
          <w:color w:val="auto"/>
          <w:u w:color="222222"/>
          <w:lang w:val="en-GB"/>
        </w:rPr>
        <w:t xml:space="preserve"> there explicit provisions excluding statutes of limitation for rape committed during war and armed conflict? </w:t>
      </w:r>
      <w:r w:rsidRPr="00281E20">
        <w:rPr>
          <w:rStyle w:val="None"/>
          <w:rFonts w:eastAsia="Calibri" w:cs="Times New Roman"/>
          <w:b/>
          <w:bCs/>
          <w:color w:val="auto"/>
          <w:u w:color="222222"/>
          <w:lang w:val="en-GB"/>
        </w:rPr>
        <w:t>NO</w:t>
      </w:r>
    </w:p>
    <w:p w14:paraId="7CED9902" w14:textId="0C557139" w:rsidR="006C2193" w:rsidRPr="00281E20" w:rsidRDefault="009D4513" w:rsidP="00281E20">
      <w:pPr>
        <w:pStyle w:val="BodyA"/>
        <w:numPr>
          <w:ilvl w:val="0"/>
          <w:numId w:val="3"/>
        </w:numPr>
        <w:shd w:val="clear" w:color="auto" w:fill="FFFFFF"/>
        <w:spacing w:line="276" w:lineRule="auto"/>
        <w:jc w:val="both"/>
        <w:rPr>
          <w:rStyle w:val="None"/>
          <w:rFonts w:eastAsia="Calibri" w:cs="Times New Roman"/>
          <w:b/>
          <w:bCs/>
          <w:color w:val="auto"/>
          <w:u w:color="222222"/>
          <w:lang w:val="en-GB"/>
        </w:rPr>
      </w:pPr>
      <w:r w:rsidRPr="00281E20">
        <w:rPr>
          <w:rStyle w:val="None"/>
          <w:rFonts w:eastAsia="Calibri" w:cs="Times New Roman"/>
          <w:color w:val="auto"/>
          <w:u w:color="222222"/>
          <w:lang w:val="en-GB"/>
        </w:rPr>
        <w:t xml:space="preserve">Has the Rome Statute of the International Criminal Court (ICC) been ratified? </w:t>
      </w:r>
      <w:r w:rsidR="00CC3657">
        <w:rPr>
          <w:rStyle w:val="None"/>
          <w:rFonts w:eastAsia="Calibri" w:cs="Times New Roman"/>
          <w:b/>
          <w:bCs/>
          <w:color w:val="auto"/>
          <w:u w:color="222222"/>
          <w:lang w:val="en-GB"/>
        </w:rPr>
        <w:t>NO</w:t>
      </w:r>
    </w:p>
    <w:p w14:paraId="4213D172" w14:textId="77777777" w:rsidR="00065C0E" w:rsidRPr="00281E20" w:rsidRDefault="00065C0E" w:rsidP="00281E20">
      <w:pPr>
        <w:pStyle w:val="BodyA"/>
        <w:shd w:val="clear" w:color="auto" w:fill="FFFFFF"/>
        <w:spacing w:line="276" w:lineRule="auto"/>
        <w:jc w:val="both"/>
        <w:rPr>
          <w:rStyle w:val="None"/>
          <w:rFonts w:eastAsia="Calibri" w:cs="Times New Roman"/>
          <w:b/>
          <w:color w:val="auto"/>
          <w:u w:color="222222"/>
          <w:lang w:val="en-GB"/>
        </w:rPr>
      </w:pPr>
    </w:p>
    <w:p w14:paraId="0D56D5AA" w14:textId="77777777" w:rsidR="006C2193" w:rsidRPr="00281E20" w:rsidRDefault="009D4513" w:rsidP="00281E20">
      <w:pPr>
        <w:pStyle w:val="BodyA"/>
        <w:shd w:val="clear" w:color="auto" w:fill="FFFFFF"/>
        <w:spacing w:line="276" w:lineRule="auto"/>
        <w:jc w:val="both"/>
        <w:rPr>
          <w:rStyle w:val="None"/>
          <w:rFonts w:eastAsia="Calibri" w:cs="Times New Roman"/>
          <w:b/>
          <w:color w:val="auto"/>
          <w:u w:color="222222"/>
          <w:lang w:val="en-GB"/>
        </w:rPr>
      </w:pPr>
      <w:r w:rsidRPr="00281E20">
        <w:rPr>
          <w:rStyle w:val="None"/>
          <w:rFonts w:eastAsia="Calibri" w:cs="Times New Roman"/>
          <w:b/>
          <w:color w:val="auto"/>
          <w:u w:color="222222"/>
          <w:lang w:val="en-GB"/>
        </w:rPr>
        <w:t xml:space="preserve">Data </w:t>
      </w:r>
    </w:p>
    <w:p w14:paraId="574F86AA" w14:textId="351E034F" w:rsidR="006C2193" w:rsidRPr="00281E20" w:rsidRDefault="009D4513" w:rsidP="00281E20">
      <w:pPr>
        <w:pStyle w:val="BodyA"/>
        <w:numPr>
          <w:ilvl w:val="0"/>
          <w:numId w:val="3"/>
        </w:numPr>
        <w:shd w:val="clear" w:color="auto" w:fill="FFFFFF"/>
        <w:spacing w:line="276" w:lineRule="auto"/>
        <w:jc w:val="both"/>
        <w:rPr>
          <w:rStyle w:val="None"/>
          <w:rFonts w:eastAsia="Calibri" w:cs="Times New Roman"/>
          <w:color w:val="auto"/>
          <w:u w:color="222222"/>
          <w:lang w:val="en-GB"/>
        </w:rPr>
      </w:pPr>
      <w:r w:rsidRPr="00281E20">
        <w:rPr>
          <w:rStyle w:val="None"/>
          <w:rFonts w:eastAsia="Calibri" w:cs="Times New Roman"/>
          <w:color w:val="auto"/>
          <w:u w:color="222222"/>
          <w:lang w:val="en-GB"/>
        </w:rPr>
        <w:t xml:space="preserve">Please provide data on the number of cases of rape that were reported, </w:t>
      </w:r>
      <w:proofErr w:type="gramStart"/>
      <w:r w:rsidRPr="00281E20">
        <w:rPr>
          <w:rStyle w:val="None"/>
          <w:rFonts w:eastAsia="Calibri" w:cs="Times New Roman"/>
          <w:color w:val="auto"/>
          <w:u w:color="222222"/>
          <w:lang w:val="en-GB"/>
        </w:rPr>
        <w:t>prosecuted</w:t>
      </w:r>
      <w:proofErr w:type="gramEnd"/>
      <w:r w:rsidRPr="00281E20">
        <w:rPr>
          <w:rStyle w:val="None"/>
          <w:rFonts w:eastAsia="Calibri" w:cs="Times New Roman"/>
          <w:color w:val="auto"/>
          <w:u w:color="222222"/>
          <w:lang w:val="en-GB"/>
        </w:rPr>
        <w:t xml:space="preserve"> and sanctioned, for the past two to five years. </w:t>
      </w:r>
    </w:p>
    <w:p w14:paraId="20EE1288" w14:textId="77777777" w:rsidR="006C2193" w:rsidRPr="00281E20" w:rsidRDefault="006C2193" w:rsidP="00281E20">
      <w:pPr>
        <w:pStyle w:val="BodyA"/>
        <w:shd w:val="clear" w:color="auto" w:fill="FFFFFF"/>
        <w:spacing w:line="276" w:lineRule="auto"/>
        <w:jc w:val="both"/>
        <w:rPr>
          <w:rStyle w:val="None"/>
          <w:rFonts w:eastAsia="Calibri" w:cs="Times New Roman"/>
          <w:color w:val="auto"/>
          <w:u w:color="222222"/>
          <w:lang w:val="en-GB"/>
        </w:rPr>
      </w:pPr>
    </w:p>
    <w:p w14:paraId="6849BF06" w14:textId="77777777" w:rsidR="006C2193" w:rsidRPr="00281E20" w:rsidRDefault="009D4513" w:rsidP="00281E20">
      <w:pPr>
        <w:pStyle w:val="BodyA"/>
        <w:shd w:val="clear" w:color="auto" w:fill="FFFFFF"/>
        <w:spacing w:line="276" w:lineRule="auto"/>
        <w:jc w:val="both"/>
        <w:rPr>
          <w:rStyle w:val="None"/>
          <w:rFonts w:eastAsia="Calibri" w:cs="Times New Roman"/>
          <w:b/>
          <w:color w:val="auto"/>
          <w:u w:color="222222"/>
          <w:lang w:val="en-GB"/>
        </w:rPr>
      </w:pPr>
      <w:r w:rsidRPr="00281E20">
        <w:rPr>
          <w:rStyle w:val="None"/>
          <w:rFonts w:eastAsia="Calibri" w:cs="Times New Roman"/>
          <w:b/>
          <w:color w:val="auto"/>
          <w:u w:color="222222"/>
          <w:lang w:val="en-GB"/>
        </w:rPr>
        <w:t>Other</w:t>
      </w:r>
    </w:p>
    <w:p w14:paraId="528C996A" w14:textId="760DA754" w:rsidR="006C2193" w:rsidRPr="00281E20" w:rsidRDefault="009D4513" w:rsidP="00281E20">
      <w:pPr>
        <w:pStyle w:val="BodyA"/>
        <w:numPr>
          <w:ilvl w:val="0"/>
          <w:numId w:val="3"/>
        </w:numPr>
        <w:shd w:val="clear" w:color="auto" w:fill="FFFFFF"/>
        <w:spacing w:before="200" w:line="276" w:lineRule="auto"/>
        <w:jc w:val="both"/>
        <w:rPr>
          <w:rStyle w:val="None"/>
          <w:rFonts w:eastAsia="Calibri" w:cs="Times New Roman"/>
          <w:color w:val="auto"/>
          <w:lang w:val="en-GB"/>
        </w:rPr>
      </w:pPr>
      <w:r w:rsidRPr="00281E20">
        <w:rPr>
          <w:rStyle w:val="None"/>
          <w:rFonts w:eastAsia="Calibri" w:cs="Times New Roman"/>
          <w:color w:val="auto"/>
          <w:u w:color="222222"/>
          <w:lang w:val="en-GB"/>
        </w:rPr>
        <w:t xml:space="preserve">Please explain any </w:t>
      </w:r>
      <w:proofErr w:type="gramStart"/>
      <w:r w:rsidRPr="00281E20">
        <w:rPr>
          <w:rStyle w:val="None"/>
          <w:rFonts w:eastAsia="Calibri" w:cs="Times New Roman"/>
          <w:color w:val="auto"/>
          <w:u w:color="222222"/>
          <w:lang w:val="en-GB"/>
        </w:rPr>
        <w:t>particular and</w:t>
      </w:r>
      <w:proofErr w:type="gramEnd"/>
      <w:r w:rsidRPr="00281E20">
        <w:rPr>
          <w:rStyle w:val="None"/>
          <w:rFonts w:eastAsia="Calibri" w:cs="Times New Roman"/>
          <w:color w:val="auto"/>
          <w:u w:color="222222"/>
          <w:lang w:val="en-GB"/>
        </w:rPr>
        <w:t xml:space="preserve"> additional barriers to the reporting and prosecution of rape and to the accountability</w:t>
      </w:r>
      <w:r w:rsidR="00065C0E" w:rsidRPr="00281E20">
        <w:rPr>
          <w:rStyle w:val="None"/>
          <w:rFonts w:eastAsia="Calibri" w:cs="Times New Roman"/>
          <w:color w:val="auto"/>
          <w:u w:color="222222"/>
          <w:lang w:val="en-GB"/>
        </w:rPr>
        <w:t xml:space="preserve"> of perpetrators in your legal </w:t>
      </w:r>
      <w:r w:rsidRPr="00281E20">
        <w:rPr>
          <w:rStyle w:val="None"/>
          <w:rFonts w:eastAsia="Calibri" w:cs="Times New Roman"/>
          <w:color w:val="auto"/>
          <w:u w:color="222222"/>
          <w:lang w:val="en-GB"/>
        </w:rPr>
        <w:t>and social context not covered by the above.</w:t>
      </w:r>
    </w:p>
    <w:p w14:paraId="0DD753C4" w14:textId="0CF36ADD" w:rsidR="009A57D7" w:rsidRPr="00BD49C4" w:rsidRDefault="00013BA2" w:rsidP="00281E20">
      <w:pPr>
        <w:pStyle w:val="BodyA"/>
        <w:numPr>
          <w:ilvl w:val="0"/>
          <w:numId w:val="16"/>
        </w:numPr>
        <w:shd w:val="clear" w:color="auto" w:fill="FFFFFF"/>
        <w:spacing w:before="200" w:line="276" w:lineRule="auto"/>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Political influence</w:t>
      </w:r>
      <w:r w:rsidR="009A57D7" w:rsidRPr="00BD49C4">
        <w:rPr>
          <w:rStyle w:val="None"/>
          <w:rFonts w:eastAsia="Calibri" w:cs="Times New Roman"/>
          <w:b/>
          <w:bCs/>
          <w:color w:val="auto"/>
          <w:u w:color="222222"/>
          <w:lang w:val="en-GB"/>
        </w:rPr>
        <w:t xml:space="preserve"> where perpetrators are </w:t>
      </w:r>
      <w:r w:rsidR="00943836" w:rsidRPr="00BD49C4">
        <w:rPr>
          <w:rStyle w:val="None"/>
          <w:rFonts w:eastAsia="Calibri" w:cs="Times New Roman"/>
          <w:b/>
          <w:bCs/>
          <w:color w:val="auto"/>
          <w:u w:color="222222"/>
          <w:lang w:val="en-GB"/>
        </w:rPr>
        <w:t>highly influential.</w:t>
      </w:r>
    </w:p>
    <w:p w14:paraId="336CB71F" w14:textId="13E57EC2" w:rsidR="009A57D7" w:rsidRPr="00BD49C4" w:rsidRDefault="00013BA2" w:rsidP="00281E20">
      <w:pPr>
        <w:pStyle w:val="BodyA"/>
        <w:numPr>
          <w:ilvl w:val="0"/>
          <w:numId w:val="16"/>
        </w:numPr>
        <w:shd w:val="clear" w:color="auto" w:fill="FFFFFF"/>
        <w:spacing w:before="200" w:line="276" w:lineRule="auto"/>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Corruption in the prosecution and court system</w:t>
      </w:r>
      <w:r w:rsidR="00943836" w:rsidRPr="00BD49C4">
        <w:rPr>
          <w:rStyle w:val="None"/>
          <w:rFonts w:eastAsia="Calibri" w:cs="Times New Roman"/>
          <w:b/>
          <w:bCs/>
          <w:color w:val="auto"/>
          <w:u w:color="222222"/>
          <w:lang w:val="en-GB"/>
        </w:rPr>
        <w:t>.</w:t>
      </w:r>
    </w:p>
    <w:p w14:paraId="0ADD6A4E" w14:textId="0E33A9C0" w:rsidR="009A57D7" w:rsidRPr="00BD49C4" w:rsidRDefault="00013BA2" w:rsidP="00281E20">
      <w:pPr>
        <w:pStyle w:val="BodyA"/>
        <w:numPr>
          <w:ilvl w:val="0"/>
          <w:numId w:val="16"/>
        </w:numPr>
        <w:shd w:val="clear" w:color="auto" w:fill="FFFFFF"/>
        <w:spacing w:before="200" w:line="276" w:lineRule="auto"/>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Intimidation</w:t>
      </w:r>
      <w:r w:rsidR="00943836" w:rsidRPr="00BD49C4">
        <w:rPr>
          <w:rStyle w:val="None"/>
          <w:rFonts w:eastAsia="Calibri" w:cs="Times New Roman"/>
          <w:b/>
          <w:bCs/>
          <w:color w:val="auto"/>
          <w:u w:color="222222"/>
          <w:lang w:val="en-GB"/>
        </w:rPr>
        <w:t xml:space="preserve"> of victims by the perpetrators.</w:t>
      </w:r>
    </w:p>
    <w:p w14:paraId="6F03E99D" w14:textId="7001B62B" w:rsidR="00943836" w:rsidRPr="00BD49C4" w:rsidRDefault="00943836" w:rsidP="00281E20">
      <w:pPr>
        <w:pStyle w:val="BodyA"/>
        <w:numPr>
          <w:ilvl w:val="0"/>
          <w:numId w:val="16"/>
        </w:numPr>
        <w:shd w:val="clear" w:color="auto" w:fill="FFFFFF"/>
        <w:spacing w:before="200" w:line="276" w:lineRule="auto"/>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 xml:space="preserve">Family influence where victims and perpetrators are related. </w:t>
      </w:r>
    </w:p>
    <w:p w14:paraId="7DE8149A" w14:textId="77777777" w:rsidR="009A57D7" w:rsidRPr="00BD49C4" w:rsidRDefault="009A57D7" w:rsidP="00281E20">
      <w:pPr>
        <w:pStyle w:val="BodyA"/>
        <w:numPr>
          <w:ilvl w:val="0"/>
          <w:numId w:val="16"/>
        </w:numPr>
        <w:shd w:val="clear" w:color="auto" w:fill="FFFFFF"/>
        <w:spacing w:before="200" w:line="276" w:lineRule="auto"/>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Failure by the police to appreciate that marital rape is rape based on culturally ingrained beliefs</w:t>
      </w:r>
    </w:p>
    <w:p w14:paraId="50DC55C5" w14:textId="77777777" w:rsidR="00CC3657" w:rsidRDefault="00013BA2" w:rsidP="00CC3657">
      <w:pPr>
        <w:pStyle w:val="BodyA"/>
        <w:numPr>
          <w:ilvl w:val="0"/>
          <w:numId w:val="16"/>
        </w:numPr>
        <w:shd w:val="clear" w:color="auto" w:fill="FFFFFF"/>
        <w:spacing w:before="200" w:line="276" w:lineRule="auto"/>
        <w:jc w:val="both"/>
        <w:rPr>
          <w:rStyle w:val="None"/>
          <w:rFonts w:eastAsia="Calibri" w:cs="Times New Roman"/>
          <w:b/>
          <w:bCs/>
          <w:color w:val="auto"/>
          <w:u w:color="222222"/>
          <w:lang w:val="en-GB"/>
        </w:rPr>
      </w:pPr>
      <w:r w:rsidRPr="00BD49C4">
        <w:rPr>
          <w:rStyle w:val="None"/>
          <w:rFonts w:eastAsia="Calibri" w:cs="Times New Roman"/>
          <w:b/>
          <w:bCs/>
          <w:color w:val="auto"/>
          <w:u w:color="222222"/>
          <w:lang w:val="en-GB"/>
        </w:rPr>
        <w:t>Lengthy trials which may bar complainants from reporting</w:t>
      </w:r>
      <w:r w:rsidR="00943836" w:rsidRPr="00BD49C4">
        <w:rPr>
          <w:rStyle w:val="None"/>
          <w:rFonts w:eastAsia="Calibri" w:cs="Times New Roman"/>
          <w:b/>
          <w:bCs/>
          <w:color w:val="auto"/>
          <w:u w:color="222222"/>
          <w:lang w:val="en-GB"/>
        </w:rPr>
        <w:t>.</w:t>
      </w:r>
    </w:p>
    <w:p w14:paraId="5515D611" w14:textId="77777777" w:rsidR="00CC3657" w:rsidRDefault="00943836" w:rsidP="00CC3657">
      <w:pPr>
        <w:pStyle w:val="BodyA"/>
        <w:numPr>
          <w:ilvl w:val="0"/>
          <w:numId w:val="16"/>
        </w:numPr>
        <w:shd w:val="clear" w:color="auto" w:fill="FFFFFF"/>
        <w:spacing w:before="200" w:line="276" w:lineRule="auto"/>
        <w:jc w:val="both"/>
        <w:rPr>
          <w:rStyle w:val="None"/>
          <w:rFonts w:eastAsia="Calibri" w:cs="Times New Roman"/>
          <w:b/>
          <w:bCs/>
          <w:color w:val="auto"/>
          <w:u w:color="222222"/>
          <w:lang w:val="en-GB"/>
        </w:rPr>
      </w:pPr>
      <w:r w:rsidRPr="00CC3657">
        <w:rPr>
          <w:rStyle w:val="None"/>
          <w:rFonts w:eastAsia="Calibri" w:cs="Times New Roman"/>
          <w:b/>
          <w:bCs/>
          <w:color w:val="auto"/>
          <w:u w:color="222222"/>
          <w:lang w:val="en-GB"/>
        </w:rPr>
        <w:t xml:space="preserve">The lack of political will on the government to order investigation of rape cases where the State security agents are involved as perpetrators in the course of their duties of maintaining peace and order. </w:t>
      </w:r>
    </w:p>
    <w:p w14:paraId="1C7BC4F6" w14:textId="77777777" w:rsidR="00CC3657" w:rsidRDefault="00CC3657" w:rsidP="00CC3657">
      <w:pPr>
        <w:pStyle w:val="BodyA"/>
        <w:numPr>
          <w:ilvl w:val="0"/>
          <w:numId w:val="16"/>
        </w:numPr>
        <w:shd w:val="clear" w:color="auto" w:fill="FFFFFF"/>
        <w:spacing w:before="200" w:line="276" w:lineRule="auto"/>
        <w:jc w:val="both"/>
        <w:rPr>
          <w:rStyle w:val="None"/>
          <w:rFonts w:eastAsia="Calibri" w:cs="Times New Roman"/>
          <w:b/>
          <w:bCs/>
          <w:color w:val="auto"/>
          <w:u w:color="222222"/>
          <w:lang w:val="en-GB"/>
        </w:rPr>
      </w:pPr>
      <w:r w:rsidRPr="00CC3657">
        <w:rPr>
          <w:rStyle w:val="None"/>
          <w:rFonts w:eastAsia="Calibri" w:cs="Times New Roman"/>
          <w:b/>
          <w:bCs/>
          <w:color w:val="auto"/>
          <w:u w:color="222222"/>
          <w:lang w:val="en-GB"/>
        </w:rPr>
        <w:t>Out of court settlements with the perpetrator</w:t>
      </w:r>
    </w:p>
    <w:p w14:paraId="4E230513" w14:textId="0D2340DB" w:rsidR="00CC3657" w:rsidRPr="00CC3657" w:rsidRDefault="00CC3657" w:rsidP="00CC3657">
      <w:pPr>
        <w:pStyle w:val="BodyA"/>
        <w:numPr>
          <w:ilvl w:val="0"/>
          <w:numId w:val="16"/>
        </w:numPr>
        <w:shd w:val="clear" w:color="auto" w:fill="FFFFFF"/>
        <w:spacing w:before="200" w:line="276" w:lineRule="auto"/>
        <w:jc w:val="both"/>
        <w:rPr>
          <w:rFonts w:eastAsia="Calibri" w:cs="Times New Roman"/>
          <w:b/>
          <w:bCs/>
          <w:color w:val="auto"/>
          <w:u w:color="222222"/>
          <w:lang w:val="en-GB"/>
        </w:rPr>
      </w:pPr>
      <w:r w:rsidRPr="00CC3657">
        <w:rPr>
          <w:rStyle w:val="None"/>
          <w:rFonts w:eastAsia="Calibri" w:cs="Times New Roman"/>
          <w:b/>
          <w:bCs/>
          <w:color w:val="auto"/>
          <w:u w:color="222222"/>
          <w:lang w:val="en-GB"/>
        </w:rPr>
        <w:t>Non-reporting of cases where perpetrator is related to victim e.g. father</w:t>
      </w:r>
    </w:p>
    <w:p w14:paraId="6D55DCF0" w14:textId="308681F2" w:rsidR="00943836" w:rsidRPr="00BD49C4" w:rsidRDefault="00943836" w:rsidP="00CC3657">
      <w:pPr>
        <w:pStyle w:val="BodyA"/>
        <w:shd w:val="clear" w:color="auto" w:fill="FFFFFF"/>
        <w:spacing w:before="200" w:line="276" w:lineRule="auto"/>
        <w:ind w:left="1473"/>
        <w:jc w:val="both"/>
        <w:rPr>
          <w:rFonts w:eastAsia="Calibri" w:cs="Times New Roman"/>
          <w:b/>
          <w:bCs/>
          <w:color w:val="auto"/>
          <w:u w:color="222222"/>
          <w:lang w:val="en-GB"/>
        </w:rPr>
      </w:pPr>
    </w:p>
    <w:p w14:paraId="76E64D26" w14:textId="77777777" w:rsidR="006C2193" w:rsidRPr="00BD49C4" w:rsidRDefault="009D4513" w:rsidP="00281E20">
      <w:pPr>
        <w:pStyle w:val="BodyA"/>
        <w:spacing w:after="160" w:line="276" w:lineRule="auto"/>
        <w:rPr>
          <w:rFonts w:cs="Times New Roman"/>
          <w:b/>
          <w:bCs/>
          <w:color w:val="auto"/>
          <w:lang w:val="en-GB"/>
        </w:rPr>
      </w:pPr>
      <w:r w:rsidRPr="00BD49C4">
        <w:rPr>
          <w:rStyle w:val="None"/>
          <w:rFonts w:cs="Times New Roman"/>
          <w:b/>
          <w:bCs/>
          <w:color w:val="auto"/>
          <w:lang w:val="en-GB"/>
        </w:rPr>
        <w:t xml:space="preserve">     </w:t>
      </w:r>
    </w:p>
    <w:sectPr w:rsidR="006C2193" w:rsidRPr="00BD49C4">
      <w:foot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AA493" w14:textId="77777777" w:rsidR="00B03674" w:rsidRDefault="00B03674">
      <w:r>
        <w:separator/>
      </w:r>
    </w:p>
  </w:endnote>
  <w:endnote w:type="continuationSeparator" w:id="0">
    <w:p w14:paraId="7B061669" w14:textId="77777777" w:rsidR="00B03674" w:rsidRDefault="00B0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651844"/>
      <w:docPartObj>
        <w:docPartGallery w:val="Page Numbers (Bottom of Page)"/>
        <w:docPartUnique/>
      </w:docPartObj>
    </w:sdtPr>
    <w:sdtEndPr>
      <w:rPr>
        <w:noProof/>
      </w:rPr>
    </w:sdtEndPr>
    <w:sdtContent>
      <w:p w14:paraId="36C46D41" w14:textId="16D5E16C" w:rsidR="00540529" w:rsidRDefault="00540529">
        <w:pPr>
          <w:pStyle w:val="Footer"/>
          <w:jc w:val="center"/>
        </w:pPr>
        <w:r>
          <w:fldChar w:fldCharType="begin"/>
        </w:r>
        <w:r>
          <w:instrText xml:space="preserve"> PAGE   \* MERGEFORMAT </w:instrText>
        </w:r>
        <w:r>
          <w:fldChar w:fldCharType="separate"/>
        </w:r>
        <w:r w:rsidR="00CD2BD5">
          <w:rPr>
            <w:noProof/>
          </w:rPr>
          <w:t>1</w:t>
        </w:r>
        <w:r>
          <w:rPr>
            <w:noProof/>
          </w:rPr>
          <w:fldChar w:fldCharType="end"/>
        </w:r>
      </w:p>
    </w:sdtContent>
  </w:sdt>
  <w:p w14:paraId="28A0358D" w14:textId="77777777" w:rsidR="00540529" w:rsidRDefault="00540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B90F2" w14:textId="77777777" w:rsidR="00B03674" w:rsidRDefault="00B03674">
      <w:r>
        <w:separator/>
      </w:r>
    </w:p>
  </w:footnote>
  <w:footnote w:type="continuationSeparator" w:id="0">
    <w:p w14:paraId="73802C32" w14:textId="77777777" w:rsidR="00B03674" w:rsidRDefault="00B03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16B1A"/>
    <w:multiLevelType w:val="hybridMultilevel"/>
    <w:tmpl w:val="11DC684E"/>
    <w:styleLink w:val="ImportedStyle2"/>
    <w:lvl w:ilvl="0" w:tplc="FF805BC6">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0"/>
        <w:szCs w:val="20"/>
        <w:highlight w:val="none"/>
        <w:vertAlign w:val="baseline"/>
      </w:rPr>
    </w:lvl>
    <w:lvl w:ilvl="1" w:tplc="3760B336">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91F61364">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267CD12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ABDA719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640A49D4">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AD701D0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8FC270B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95541DE2">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1" w15:restartNumberingAfterBreak="0">
    <w:nsid w:val="13124815"/>
    <w:multiLevelType w:val="hybridMultilevel"/>
    <w:tmpl w:val="11DC684E"/>
    <w:numStyleLink w:val="ImportedStyle2"/>
  </w:abstractNum>
  <w:abstractNum w:abstractNumId="2" w15:restartNumberingAfterBreak="0">
    <w:nsid w:val="2F8375AB"/>
    <w:multiLevelType w:val="hybridMultilevel"/>
    <w:tmpl w:val="3B1E624A"/>
    <w:lvl w:ilvl="0" w:tplc="F1B2FA0C">
      <w:start w:val="68"/>
      <w:numFmt w:val="decimal"/>
      <w:lvlText w:val="%1."/>
      <w:lvlJc w:val="left"/>
      <w:pPr>
        <w:ind w:left="1113" w:hanging="360"/>
      </w:pPr>
      <w:rPr>
        <w:rFonts w:hint="default"/>
      </w:rPr>
    </w:lvl>
    <w:lvl w:ilvl="1" w:tplc="1C090019">
      <w:start w:val="1"/>
      <w:numFmt w:val="lowerLetter"/>
      <w:lvlText w:val="%2."/>
      <w:lvlJc w:val="left"/>
      <w:pPr>
        <w:ind w:left="1833" w:hanging="360"/>
      </w:pPr>
    </w:lvl>
    <w:lvl w:ilvl="2" w:tplc="1C09001B" w:tentative="1">
      <w:start w:val="1"/>
      <w:numFmt w:val="lowerRoman"/>
      <w:lvlText w:val="%3."/>
      <w:lvlJc w:val="right"/>
      <w:pPr>
        <w:ind w:left="2553" w:hanging="180"/>
      </w:pPr>
    </w:lvl>
    <w:lvl w:ilvl="3" w:tplc="1C09000F" w:tentative="1">
      <w:start w:val="1"/>
      <w:numFmt w:val="decimal"/>
      <w:lvlText w:val="%4."/>
      <w:lvlJc w:val="left"/>
      <w:pPr>
        <w:ind w:left="3273" w:hanging="360"/>
      </w:pPr>
    </w:lvl>
    <w:lvl w:ilvl="4" w:tplc="1C090019" w:tentative="1">
      <w:start w:val="1"/>
      <w:numFmt w:val="lowerLetter"/>
      <w:lvlText w:val="%5."/>
      <w:lvlJc w:val="left"/>
      <w:pPr>
        <w:ind w:left="3993" w:hanging="360"/>
      </w:pPr>
    </w:lvl>
    <w:lvl w:ilvl="5" w:tplc="1C09001B" w:tentative="1">
      <w:start w:val="1"/>
      <w:numFmt w:val="lowerRoman"/>
      <w:lvlText w:val="%6."/>
      <w:lvlJc w:val="right"/>
      <w:pPr>
        <w:ind w:left="4713" w:hanging="180"/>
      </w:pPr>
    </w:lvl>
    <w:lvl w:ilvl="6" w:tplc="1C09000F" w:tentative="1">
      <w:start w:val="1"/>
      <w:numFmt w:val="decimal"/>
      <w:lvlText w:val="%7."/>
      <w:lvlJc w:val="left"/>
      <w:pPr>
        <w:ind w:left="5433" w:hanging="360"/>
      </w:pPr>
    </w:lvl>
    <w:lvl w:ilvl="7" w:tplc="1C090019" w:tentative="1">
      <w:start w:val="1"/>
      <w:numFmt w:val="lowerLetter"/>
      <w:lvlText w:val="%8."/>
      <w:lvlJc w:val="left"/>
      <w:pPr>
        <w:ind w:left="6153" w:hanging="360"/>
      </w:pPr>
    </w:lvl>
    <w:lvl w:ilvl="8" w:tplc="1C09001B" w:tentative="1">
      <w:start w:val="1"/>
      <w:numFmt w:val="lowerRoman"/>
      <w:lvlText w:val="%9."/>
      <w:lvlJc w:val="right"/>
      <w:pPr>
        <w:ind w:left="6873" w:hanging="180"/>
      </w:pPr>
    </w:lvl>
  </w:abstractNum>
  <w:abstractNum w:abstractNumId="3" w15:restartNumberingAfterBreak="0">
    <w:nsid w:val="3C7339ED"/>
    <w:multiLevelType w:val="hybridMultilevel"/>
    <w:tmpl w:val="D5C20BC2"/>
    <w:styleLink w:val="ImportedStyle1"/>
    <w:lvl w:ilvl="0" w:tplc="916AF516">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15DAC0A8">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6746797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3" w:tplc="2B606B8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4" w:tplc="BFE8D98C">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5" w:tplc="6374B6D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6" w:tplc="94BA36CC">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7" w:tplc="885A52D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8" w:tplc="B510A02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abstractNum>
  <w:abstractNum w:abstractNumId="4" w15:restartNumberingAfterBreak="0">
    <w:nsid w:val="4BD56FC7"/>
    <w:multiLevelType w:val="hybridMultilevel"/>
    <w:tmpl w:val="F654B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FE0384"/>
    <w:multiLevelType w:val="hybridMultilevel"/>
    <w:tmpl w:val="3CDAC32E"/>
    <w:lvl w:ilvl="0" w:tplc="30090001">
      <w:start w:val="1"/>
      <w:numFmt w:val="bullet"/>
      <w:lvlText w:val=""/>
      <w:lvlJc w:val="left"/>
      <w:pPr>
        <w:ind w:left="1473" w:hanging="360"/>
      </w:pPr>
      <w:rPr>
        <w:rFonts w:ascii="Symbol" w:hAnsi="Symbol" w:hint="default"/>
      </w:rPr>
    </w:lvl>
    <w:lvl w:ilvl="1" w:tplc="30090003" w:tentative="1">
      <w:start w:val="1"/>
      <w:numFmt w:val="bullet"/>
      <w:lvlText w:val="o"/>
      <w:lvlJc w:val="left"/>
      <w:pPr>
        <w:ind w:left="2193" w:hanging="360"/>
      </w:pPr>
      <w:rPr>
        <w:rFonts w:ascii="Courier New" w:hAnsi="Courier New" w:cs="Courier New" w:hint="default"/>
      </w:rPr>
    </w:lvl>
    <w:lvl w:ilvl="2" w:tplc="30090005" w:tentative="1">
      <w:start w:val="1"/>
      <w:numFmt w:val="bullet"/>
      <w:lvlText w:val=""/>
      <w:lvlJc w:val="left"/>
      <w:pPr>
        <w:ind w:left="2913" w:hanging="360"/>
      </w:pPr>
      <w:rPr>
        <w:rFonts w:ascii="Wingdings" w:hAnsi="Wingdings" w:hint="default"/>
      </w:rPr>
    </w:lvl>
    <w:lvl w:ilvl="3" w:tplc="30090001" w:tentative="1">
      <w:start w:val="1"/>
      <w:numFmt w:val="bullet"/>
      <w:lvlText w:val=""/>
      <w:lvlJc w:val="left"/>
      <w:pPr>
        <w:ind w:left="3633" w:hanging="360"/>
      </w:pPr>
      <w:rPr>
        <w:rFonts w:ascii="Symbol" w:hAnsi="Symbol" w:hint="default"/>
      </w:rPr>
    </w:lvl>
    <w:lvl w:ilvl="4" w:tplc="30090003" w:tentative="1">
      <w:start w:val="1"/>
      <w:numFmt w:val="bullet"/>
      <w:lvlText w:val="o"/>
      <w:lvlJc w:val="left"/>
      <w:pPr>
        <w:ind w:left="4353" w:hanging="360"/>
      </w:pPr>
      <w:rPr>
        <w:rFonts w:ascii="Courier New" w:hAnsi="Courier New" w:cs="Courier New" w:hint="default"/>
      </w:rPr>
    </w:lvl>
    <w:lvl w:ilvl="5" w:tplc="30090005" w:tentative="1">
      <w:start w:val="1"/>
      <w:numFmt w:val="bullet"/>
      <w:lvlText w:val=""/>
      <w:lvlJc w:val="left"/>
      <w:pPr>
        <w:ind w:left="5073" w:hanging="360"/>
      </w:pPr>
      <w:rPr>
        <w:rFonts w:ascii="Wingdings" w:hAnsi="Wingdings" w:hint="default"/>
      </w:rPr>
    </w:lvl>
    <w:lvl w:ilvl="6" w:tplc="30090001" w:tentative="1">
      <w:start w:val="1"/>
      <w:numFmt w:val="bullet"/>
      <w:lvlText w:val=""/>
      <w:lvlJc w:val="left"/>
      <w:pPr>
        <w:ind w:left="5793" w:hanging="360"/>
      </w:pPr>
      <w:rPr>
        <w:rFonts w:ascii="Symbol" w:hAnsi="Symbol" w:hint="default"/>
      </w:rPr>
    </w:lvl>
    <w:lvl w:ilvl="7" w:tplc="30090003" w:tentative="1">
      <w:start w:val="1"/>
      <w:numFmt w:val="bullet"/>
      <w:lvlText w:val="o"/>
      <w:lvlJc w:val="left"/>
      <w:pPr>
        <w:ind w:left="6513" w:hanging="360"/>
      </w:pPr>
      <w:rPr>
        <w:rFonts w:ascii="Courier New" w:hAnsi="Courier New" w:cs="Courier New" w:hint="default"/>
      </w:rPr>
    </w:lvl>
    <w:lvl w:ilvl="8" w:tplc="30090005" w:tentative="1">
      <w:start w:val="1"/>
      <w:numFmt w:val="bullet"/>
      <w:lvlText w:val=""/>
      <w:lvlJc w:val="left"/>
      <w:pPr>
        <w:ind w:left="7233" w:hanging="360"/>
      </w:pPr>
      <w:rPr>
        <w:rFonts w:ascii="Wingdings" w:hAnsi="Wingdings" w:hint="default"/>
      </w:rPr>
    </w:lvl>
  </w:abstractNum>
  <w:abstractNum w:abstractNumId="6" w15:restartNumberingAfterBreak="0">
    <w:nsid w:val="66D55770"/>
    <w:multiLevelType w:val="hybridMultilevel"/>
    <w:tmpl w:val="D5C20BC2"/>
    <w:numStyleLink w:val="ImportedStyle1"/>
  </w:abstractNum>
  <w:abstractNum w:abstractNumId="7" w15:restartNumberingAfterBreak="0">
    <w:nsid w:val="6F6D0A8C"/>
    <w:multiLevelType w:val="hybridMultilevel"/>
    <w:tmpl w:val="BA04CB58"/>
    <w:lvl w:ilvl="0" w:tplc="30090001">
      <w:start w:val="1"/>
      <w:numFmt w:val="bullet"/>
      <w:lvlText w:val=""/>
      <w:lvlJc w:val="left"/>
      <w:pPr>
        <w:ind w:left="1512" w:hanging="360"/>
      </w:pPr>
      <w:rPr>
        <w:rFonts w:ascii="Symbol" w:hAnsi="Symbol" w:hint="default"/>
      </w:rPr>
    </w:lvl>
    <w:lvl w:ilvl="1" w:tplc="30090003" w:tentative="1">
      <w:start w:val="1"/>
      <w:numFmt w:val="bullet"/>
      <w:lvlText w:val="o"/>
      <w:lvlJc w:val="left"/>
      <w:pPr>
        <w:ind w:left="2232" w:hanging="360"/>
      </w:pPr>
      <w:rPr>
        <w:rFonts w:ascii="Courier New" w:hAnsi="Courier New" w:cs="Courier New" w:hint="default"/>
      </w:rPr>
    </w:lvl>
    <w:lvl w:ilvl="2" w:tplc="30090005" w:tentative="1">
      <w:start w:val="1"/>
      <w:numFmt w:val="bullet"/>
      <w:lvlText w:val=""/>
      <w:lvlJc w:val="left"/>
      <w:pPr>
        <w:ind w:left="2952" w:hanging="360"/>
      </w:pPr>
      <w:rPr>
        <w:rFonts w:ascii="Wingdings" w:hAnsi="Wingdings" w:hint="default"/>
      </w:rPr>
    </w:lvl>
    <w:lvl w:ilvl="3" w:tplc="30090001" w:tentative="1">
      <w:start w:val="1"/>
      <w:numFmt w:val="bullet"/>
      <w:lvlText w:val=""/>
      <w:lvlJc w:val="left"/>
      <w:pPr>
        <w:ind w:left="3672" w:hanging="360"/>
      </w:pPr>
      <w:rPr>
        <w:rFonts w:ascii="Symbol" w:hAnsi="Symbol" w:hint="default"/>
      </w:rPr>
    </w:lvl>
    <w:lvl w:ilvl="4" w:tplc="30090003" w:tentative="1">
      <w:start w:val="1"/>
      <w:numFmt w:val="bullet"/>
      <w:lvlText w:val="o"/>
      <w:lvlJc w:val="left"/>
      <w:pPr>
        <w:ind w:left="4392" w:hanging="360"/>
      </w:pPr>
      <w:rPr>
        <w:rFonts w:ascii="Courier New" w:hAnsi="Courier New" w:cs="Courier New" w:hint="default"/>
      </w:rPr>
    </w:lvl>
    <w:lvl w:ilvl="5" w:tplc="30090005" w:tentative="1">
      <w:start w:val="1"/>
      <w:numFmt w:val="bullet"/>
      <w:lvlText w:val=""/>
      <w:lvlJc w:val="left"/>
      <w:pPr>
        <w:ind w:left="5112" w:hanging="360"/>
      </w:pPr>
      <w:rPr>
        <w:rFonts w:ascii="Wingdings" w:hAnsi="Wingdings" w:hint="default"/>
      </w:rPr>
    </w:lvl>
    <w:lvl w:ilvl="6" w:tplc="30090001" w:tentative="1">
      <w:start w:val="1"/>
      <w:numFmt w:val="bullet"/>
      <w:lvlText w:val=""/>
      <w:lvlJc w:val="left"/>
      <w:pPr>
        <w:ind w:left="5832" w:hanging="360"/>
      </w:pPr>
      <w:rPr>
        <w:rFonts w:ascii="Symbol" w:hAnsi="Symbol" w:hint="default"/>
      </w:rPr>
    </w:lvl>
    <w:lvl w:ilvl="7" w:tplc="30090003" w:tentative="1">
      <w:start w:val="1"/>
      <w:numFmt w:val="bullet"/>
      <w:lvlText w:val="o"/>
      <w:lvlJc w:val="left"/>
      <w:pPr>
        <w:ind w:left="6552" w:hanging="360"/>
      </w:pPr>
      <w:rPr>
        <w:rFonts w:ascii="Courier New" w:hAnsi="Courier New" w:cs="Courier New" w:hint="default"/>
      </w:rPr>
    </w:lvl>
    <w:lvl w:ilvl="8" w:tplc="30090005" w:tentative="1">
      <w:start w:val="1"/>
      <w:numFmt w:val="bullet"/>
      <w:lvlText w:val=""/>
      <w:lvlJc w:val="left"/>
      <w:pPr>
        <w:ind w:left="7272" w:hanging="360"/>
      </w:pPr>
      <w:rPr>
        <w:rFonts w:ascii="Wingdings" w:hAnsi="Wingdings" w:hint="default"/>
      </w:rPr>
    </w:lvl>
  </w:abstractNum>
  <w:num w:numId="1">
    <w:abstractNumId w:val="3"/>
  </w:num>
  <w:num w:numId="2">
    <w:abstractNumId w:val="6"/>
    <w:lvlOverride w:ilvl="0">
      <w:lvl w:ilvl="0" w:tplc="BD864FBC">
        <w:start w:val="1"/>
        <w:numFmt w:val="decimal"/>
        <w:lvlText w:val="%1."/>
        <w:lvlJc w:val="left"/>
        <w:pPr>
          <w:ind w:left="75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5004325A">
        <w:start w:val="1"/>
        <w:numFmt w:val="lowerLetter"/>
        <w:lvlText w:val="%2."/>
        <w:lvlJc w:val="left"/>
        <w:pPr>
          <w:ind w:left="147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3">
    <w:abstractNumId w:val="6"/>
    <w:lvlOverride w:ilvl="0">
      <w:lvl w:ilvl="0" w:tplc="BD864FBC">
        <w:start w:val="1"/>
        <w:numFmt w:val="decimal"/>
        <w:lvlText w:val="%1."/>
        <w:lvlJc w:val="left"/>
        <w:pPr>
          <w:ind w:left="75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5004325A">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282A21D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6C0093C0">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B2D054B6">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4F6E8D50">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C96E3878">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CE54EA26">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3760C660">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4">
    <w:abstractNumId w:val="6"/>
    <w:lvlOverride w:ilvl="0">
      <w:lvl w:ilvl="0" w:tplc="BD864FBC">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5004325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282A21D6">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6C0093C0">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B2D054B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4F6E8D50">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C96E3878">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CE54EA2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3760C660">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5">
    <w:abstractNumId w:val="6"/>
    <w:lvlOverride w:ilvl="0">
      <w:lvl w:ilvl="0" w:tplc="BD864FBC">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5004325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282A21D6">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6C0093C0">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B2D054B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4F6E8D50">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C96E3878">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CE54EA2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3760C660">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6">
    <w:abstractNumId w:val="6"/>
    <w:lvlOverride w:ilvl="0">
      <w:startOverride w:val="1"/>
      <w:lvl w:ilvl="0" w:tplc="BD864FBC">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startOverride w:val="1"/>
      <w:lvl w:ilvl="1" w:tplc="5004325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startOverride w:val="1"/>
      <w:lvl w:ilvl="2" w:tplc="282A21D6">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startOverride w:val="1"/>
      <w:lvl w:ilvl="3" w:tplc="6C0093C0">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startOverride w:val="1"/>
      <w:lvl w:ilvl="4" w:tplc="B2D054B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startOverride w:val="1"/>
      <w:lvl w:ilvl="5" w:tplc="4F6E8D50">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startOverride w:val="1"/>
      <w:lvl w:ilvl="6" w:tplc="C96E3878">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startOverride w:val="1"/>
      <w:lvl w:ilvl="7" w:tplc="CE54EA2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startOverride w:val="1"/>
      <w:lvl w:ilvl="8" w:tplc="3760C660">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7">
    <w:abstractNumId w:val="0"/>
  </w:num>
  <w:num w:numId="8">
    <w:abstractNumId w:val="1"/>
  </w:num>
  <w:num w:numId="9">
    <w:abstractNumId w:val="6"/>
    <w:lvlOverride w:ilvl="0">
      <w:lvl w:ilvl="0" w:tplc="BD864FBC">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5004325A">
        <w:start w:val="1"/>
        <w:numFmt w:val="lowerLetter"/>
        <w:lvlText w:val="%2."/>
        <w:lvlJc w:val="left"/>
        <w:pPr>
          <w:ind w:left="147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282A21D6">
        <w:start w:val="1"/>
        <w:numFmt w:val="lowerRoman"/>
        <w:lvlText w:val="%3."/>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6C0093C0">
        <w:start w:val="1"/>
        <w:numFmt w:val="decimal"/>
        <w:lvlText w:val="%4."/>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B2D054B6">
        <w:start w:val="1"/>
        <w:numFmt w:val="lowerLetter"/>
        <w:lvlText w:val="%5."/>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4F6E8D50">
        <w:start w:val="1"/>
        <w:numFmt w:val="lowerRoman"/>
        <w:lvlText w:val="%6."/>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C96E3878">
        <w:start w:val="1"/>
        <w:numFmt w:val="decimal"/>
        <w:lvlText w:val="%7."/>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CE54EA26">
        <w:start w:val="1"/>
        <w:numFmt w:val="lowerLetter"/>
        <w:lvlText w:val="%8."/>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3760C660">
        <w:start w:val="1"/>
        <w:numFmt w:val="lowerRoman"/>
        <w:lvlText w:val="%9."/>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0">
    <w:abstractNumId w:val="6"/>
    <w:lvlOverride w:ilvl="0">
      <w:lvl w:ilvl="0" w:tplc="BD864FBC">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5004325A">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282A21D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3">
      <w:lvl w:ilvl="3" w:tplc="6C0093C0">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4">
      <w:lvl w:ilvl="4" w:tplc="B2D054B6">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5">
      <w:lvl w:ilvl="5" w:tplc="4F6E8D50">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6">
      <w:lvl w:ilvl="6" w:tplc="C96E3878">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7">
      <w:lvl w:ilvl="7" w:tplc="CE54EA26">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8">
      <w:lvl w:ilvl="8" w:tplc="3760C660">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num>
  <w:num w:numId="11">
    <w:abstractNumId w:val="1"/>
    <w:lvlOverride w:ilvl="0">
      <w:startOverride w:val="5"/>
    </w:lvlOverride>
  </w:num>
  <w:num w:numId="12">
    <w:abstractNumId w:val="1"/>
    <w:lvlOverride w:ilvl="0">
      <w:lvl w:ilvl="0" w:tplc="6D0612F4">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A2A626FC">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050877AA">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176834BE">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E10894D4">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EEA4B69E">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71542028">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04E40612">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2C74B992">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193"/>
    <w:rsid w:val="0000238A"/>
    <w:rsid w:val="00013BA2"/>
    <w:rsid w:val="00065C0E"/>
    <w:rsid w:val="0007335B"/>
    <w:rsid w:val="001608D4"/>
    <w:rsid w:val="0018548A"/>
    <w:rsid w:val="001A1DF7"/>
    <w:rsid w:val="002723A8"/>
    <w:rsid w:val="00281E20"/>
    <w:rsid w:val="002A79B4"/>
    <w:rsid w:val="003142DA"/>
    <w:rsid w:val="003931A9"/>
    <w:rsid w:val="003E14EB"/>
    <w:rsid w:val="003E6BBA"/>
    <w:rsid w:val="0044540E"/>
    <w:rsid w:val="004857FC"/>
    <w:rsid w:val="004970C3"/>
    <w:rsid w:val="004A3DD9"/>
    <w:rsid w:val="004E03A3"/>
    <w:rsid w:val="004E1F06"/>
    <w:rsid w:val="00540529"/>
    <w:rsid w:val="00573368"/>
    <w:rsid w:val="006C2193"/>
    <w:rsid w:val="006D0E8F"/>
    <w:rsid w:val="00770839"/>
    <w:rsid w:val="007B6A8B"/>
    <w:rsid w:val="007C160A"/>
    <w:rsid w:val="008F33F4"/>
    <w:rsid w:val="009002DD"/>
    <w:rsid w:val="00943836"/>
    <w:rsid w:val="0097171E"/>
    <w:rsid w:val="009A3778"/>
    <w:rsid w:val="009A57D7"/>
    <w:rsid w:val="009D259D"/>
    <w:rsid w:val="009D4513"/>
    <w:rsid w:val="009E0700"/>
    <w:rsid w:val="00B03674"/>
    <w:rsid w:val="00B335D5"/>
    <w:rsid w:val="00B96996"/>
    <w:rsid w:val="00BD49C4"/>
    <w:rsid w:val="00BE127E"/>
    <w:rsid w:val="00CA4082"/>
    <w:rsid w:val="00CC3657"/>
    <w:rsid w:val="00CD2BD5"/>
    <w:rsid w:val="00D64A33"/>
    <w:rsid w:val="00DB53BB"/>
    <w:rsid w:val="00E20842"/>
    <w:rsid w:val="00EE7F1E"/>
    <w:rsid w:val="00EF1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27A2"/>
  <w15:docId w15:val="{00599B83-E601-4785-97AF-FE48DCCB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563C1"/>
      <w:sz w:val="22"/>
      <w:szCs w:val="22"/>
      <w:u w:val="single" w:color="0563C1"/>
    </w:rPr>
  </w:style>
  <w:style w:type="numbering" w:customStyle="1" w:styleId="ImportedStyle1">
    <w:name w:val="Imported Style 1"/>
    <w:pPr>
      <w:numPr>
        <w:numId w:val="1"/>
      </w:numPr>
    </w:pPr>
  </w:style>
  <w:style w:type="numbering" w:customStyle="1" w:styleId="ImportedStyle2">
    <w:name w:val="Imported Style 2"/>
    <w:pPr>
      <w:numPr>
        <w:numId w:val="7"/>
      </w:numPr>
    </w:pPr>
  </w:style>
  <w:style w:type="paragraph" w:customStyle="1" w:styleId="BodyB">
    <w:name w:val="Body B"/>
    <w:rPr>
      <w:rFonts w:cs="Arial Unicode MS"/>
      <w:color w:val="000000"/>
      <w:sz w:val="24"/>
      <w:szCs w:val="24"/>
      <w:u w:color="000000"/>
      <w:lang w:val="en-US"/>
    </w:rPr>
  </w:style>
  <w:style w:type="character" w:customStyle="1" w:styleId="Hyperlink1">
    <w:name w:val="Hyperlink.1"/>
    <w:basedOn w:val="None"/>
    <w:rPr>
      <w:rFonts w:ascii="Calibri" w:eastAsia="Calibri" w:hAnsi="Calibri" w:cs="Calibri"/>
      <w:color w:val="0563C1"/>
      <w:sz w:val="22"/>
      <w:szCs w:val="22"/>
      <w:u w:val="single" w:color="0563C1"/>
    </w:rPr>
  </w:style>
  <w:style w:type="character" w:styleId="CommentReference">
    <w:name w:val="annotation reference"/>
    <w:basedOn w:val="DefaultParagraphFont"/>
    <w:uiPriority w:val="99"/>
    <w:semiHidden/>
    <w:unhideWhenUsed/>
    <w:rsid w:val="0007335B"/>
    <w:rPr>
      <w:sz w:val="16"/>
      <w:szCs w:val="16"/>
    </w:rPr>
  </w:style>
  <w:style w:type="paragraph" w:styleId="CommentText">
    <w:name w:val="annotation text"/>
    <w:basedOn w:val="Normal"/>
    <w:link w:val="CommentTextChar"/>
    <w:uiPriority w:val="99"/>
    <w:semiHidden/>
    <w:unhideWhenUsed/>
    <w:rsid w:val="0007335B"/>
    <w:rPr>
      <w:sz w:val="20"/>
      <w:szCs w:val="20"/>
    </w:rPr>
  </w:style>
  <w:style w:type="character" w:customStyle="1" w:styleId="CommentTextChar">
    <w:name w:val="Comment Text Char"/>
    <w:basedOn w:val="DefaultParagraphFont"/>
    <w:link w:val="CommentText"/>
    <w:uiPriority w:val="99"/>
    <w:semiHidden/>
    <w:rsid w:val="0007335B"/>
    <w:rPr>
      <w:lang w:val="en-US" w:eastAsia="en-US"/>
    </w:rPr>
  </w:style>
  <w:style w:type="paragraph" w:styleId="ListParagraph">
    <w:name w:val="List Paragraph"/>
    <w:basedOn w:val="Normal"/>
    <w:uiPriority w:val="34"/>
    <w:qFormat/>
    <w:rsid w:val="00065C0E"/>
    <w:pPr>
      <w:ind w:left="720"/>
      <w:contextualSpacing/>
    </w:pPr>
  </w:style>
  <w:style w:type="paragraph" w:styleId="BalloonText">
    <w:name w:val="Balloon Text"/>
    <w:basedOn w:val="Normal"/>
    <w:link w:val="BalloonTextChar"/>
    <w:uiPriority w:val="99"/>
    <w:semiHidden/>
    <w:unhideWhenUsed/>
    <w:rsid w:val="00540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52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40529"/>
    <w:rPr>
      <w:b/>
      <w:bCs/>
    </w:rPr>
  </w:style>
  <w:style w:type="character" w:customStyle="1" w:styleId="CommentSubjectChar">
    <w:name w:val="Comment Subject Char"/>
    <w:basedOn w:val="CommentTextChar"/>
    <w:link w:val="CommentSubject"/>
    <w:uiPriority w:val="99"/>
    <w:semiHidden/>
    <w:rsid w:val="00540529"/>
    <w:rPr>
      <w:b/>
      <w:bCs/>
      <w:lang w:val="en-US" w:eastAsia="en-US"/>
    </w:rPr>
  </w:style>
  <w:style w:type="paragraph" w:styleId="Header">
    <w:name w:val="header"/>
    <w:basedOn w:val="Normal"/>
    <w:link w:val="HeaderChar"/>
    <w:uiPriority w:val="99"/>
    <w:unhideWhenUsed/>
    <w:rsid w:val="00540529"/>
    <w:pPr>
      <w:tabs>
        <w:tab w:val="center" w:pos="4513"/>
        <w:tab w:val="right" w:pos="9026"/>
      </w:tabs>
    </w:pPr>
  </w:style>
  <w:style w:type="character" w:customStyle="1" w:styleId="HeaderChar">
    <w:name w:val="Header Char"/>
    <w:basedOn w:val="DefaultParagraphFont"/>
    <w:link w:val="Header"/>
    <w:uiPriority w:val="99"/>
    <w:rsid w:val="00540529"/>
    <w:rPr>
      <w:sz w:val="24"/>
      <w:szCs w:val="24"/>
      <w:lang w:val="en-US" w:eastAsia="en-US"/>
    </w:rPr>
  </w:style>
  <w:style w:type="paragraph" w:styleId="Footer">
    <w:name w:val="footer"/>
    <w:basedOn w:val="Normal"/>
    <w:link w:val="FooterChar"/>
    <w:uiPriority w:val="99"/>
    <w:unhideWhenUsed/>
    <w:rsid w:val="00540529"/>
    <w:pPr>
      <w:tabs>
        <w:tab w:val="center" w:pos="4513"/>
        <w:tab w:val="right" w:pos="9026"/>
      </w:tabs>
    </w:pPr>
  </w:style>
  <w:style w:type="character" w:customStyle="1" w:styleId="FooterChar">
    <w:name w:val="Footer Char"/>
    <w:basedOn w:val="DefaultParagraphFont"/>
    <w:link w:val="Footer"/>
    <w:uiPriority w:val="99"/>
    <w:rsid w:val="00540529"/>
    <w:rPr>
      <w:sz w:val="24"/>
      <w:szCs w:val="24"/>
      <w:lang w:val="en-US" w:eastAsia="en-US"/>
    </w:rPr>
  </w:style>
  <w:style w:type="paragraph" w:customStyle="1" w:styleId="lrsection">
    <w:name w:val="lr section"/>
    <w:basedOn w:val="Normal"/>
    <w:rsid w:val="007B6A8B"/>
    <w:pPr>
      <w:pBdr>
        <w:top w:val="none" w:sz="0" w:space="0" w:color="auto"/>
        <w:left w:val="none" w:sz="0" w:space="0" w:color="auto"/>
        <w:bottom w:val="none" w:sz="0" w:space="0" w:color="auto"/>
        <w:right w:val="none" w:sz="0" w:space="0" w:color="auto"/>
        <w:between w:val="none" w:sz="0" w:space="0" w:color="auto"/>
        <w:bar w:val="none" w:sz="0" w:color="auto"/>
      </w:pBdr>
      <w:tabs>
        <w:tab w:val="left" w:pos="369"/>
      </w:tabs>
      <w:spacing w:after="80" w:line="300" w:lineRule="exact"/>
      <w:ind w:firstLine="369"/>
      <w:jc w:val="both"/>
    </w:pPr>
    <w:rPr>
      <w:rFonts w:eastAsia="Times New Roman"/>
      <w:sz w:val="22"/>
      <w:szCs w:val="20"/>
      <w:bdr w:val="none" w:sz="0" w:space="0" w:color="auto"/>
      <w:lang w:val="en-ZA"/>
    </w:rPr>
  </w:style>
  <w:style w:type="paragraph" w:customStyle="1" w:styleId="lrpara-a">
    <w:name w:val="lr para-a"/>
    <w:basedOn w:val="Normal"/>
    <w:rsid w:val="007B6A8B"/>
    <w:pPr>
      <w:pBdr>
        <w:top w:val="none" w:sz="0" w:space="0" w:color="auto"/>
        <w:left w:val="none" w:sz="0" w:space="0" w:color="auto"/>
        <w:bottom w:val="none" w:sz="0" w:space="0" w:color="auto"/>
        <w:right w:val="none" w:sz="0" w:space="0" w:color="auto"/>
        <w:between w:val="none" w:sz="0" w:space="0" w:color="auto"/>
        <w:bar w:val="none" w:sz="0" w:color="auto"/>
      </w:pBdr>
      <w:tabs>
        <w:tab w:val="right" w:pos="680"/>
        <w:tab w:val="left" w:pos="822"/>
        <w:tab w:val="left" w:pos="1276"/>
      </w:tabs>
      <w:spacing w:after="80" w:line="300" w:lineRule="exact"/>
      <w:ind w:left="822" w:hanging="822"/>
      <w:jc w:val="both"/>
    </w:pPr>
    <w:rPr>
      <w:rFonts w:eastAsia="Times New Roman"/>
      <w:sz w:val="22"/>
      <w:szCs w:val="20"/>
      <w:bdr w:val="none" w:sz="0" w:space="0" w:color="auto"/>
      <w:lang w:val="en-ZA"/>
    </w:rPr>
  </w:style>
  <w:style w:type="paragraph" w:customStyle="1" w:styleId="lrsecthead2">
    <w:name w:val="lr secthead2"/>
    <w:basedOn w:val="Normal"/>
    <w:next w:val="Normal"/>
    <w:rsid w:val="007B6A8B"/>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624"/>
      </w:tabs>
      <w:spacing w:before="120" w:after="80" w:line="300" w:lineRule="exact"/>
      <w:ind w:left="624" w:hanging="624"/>
    </w:pPr>
    <w:rPr>
      <w:rFonts w:ascii="Arial" w:eastAsia="Times New Roman" w:hAnsi="Arial"/>
      <w:b/>
      <w:sz w:val="22"/>
      <w:szCs w:val="20"/>
      <w:bdr w:val="none" w:sz="0" w:space="0" w:color="auto"/>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07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w@ohchr.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sc.org.zw/jscbackend/upload/Judgements/High%20Court/Harare/2014/HH%20208-14.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468E9A-99FA-4336-A42B-078A9C61DD8E}">
  <ds:schemaRefs>
    <ds:schemaRef ds:uri="http://schemas.openxmlformats.org/officeDocument/2006/bibliography"/>
  </ds:schemaRefs>
</ds:datastoreItem>
</file>

<file path=customXml/itemProps2.xml><?xml version="1.0" encoding="utf-8"?>
<ds:datastoreItem xmlns:ds="http://schemas.openxmlformats.org/officeDocument/2006/customXml" ds:itemID="{1AC3EC9E-F0A7-4809-B6E8-67205D1CD7E6}"/>
</file>

<file path=customXml/itemProps3.xml><?xml version="1.0" encoding="utf-8"?>
<ds:datastoreItem xmlns:ds="http://schemas.openxmlformats.org/officeDocument/2006/customXml" ds:itemID="{0E7DE3E7-78C8-473A-8B12-CD9687EA6A0E}"/>
</file>

<file path=customXml/itemProps4.xml><?xml version="1.0" encoding="utf-8"?>
<ds:datastoreItem xmlns:ds="http://schemas.openxmlformats.org/officeDocument/2006/customXml" ds:itemID="{C324CE59-B994-4AA9-A65C-9D4269A43754}"/>
</file>

<file path=docProps/app.xml><?xml version="1.0" encoding="utf-8"?>
<Properties xmlns="http://schemas.openxmlformats.org/officeDocument/2006/extended-properties" xmlns:vt="http://schemas.openxmlformats.org/officeDocument/2006/docPropsVTypes">
  <Template>Normal</Template>
  <TotalTime>26</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PRETURLAN Renata</dc:creator>
  <cp:lastModifiedBy>Zim Human Rights</cp:lastModifiedBy>
  <cp:revision>3</cp:revision>
  <dcterms:created xsi:type="dcterms:W3CDTF">2020-05-15T11:47:00Z</dcterms:created>
  <dcterms:modified xsi:type="dcterms:W3CDTF">2020-05-15T14:28:00Z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