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2" w:rsidRDefault="00FB3D72" w:rsidP="00FB3D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Malaysia: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Pakar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asasi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manusia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PBB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mengenai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air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minuman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sanitasi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bakal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membuat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lawatan</w:t>
      </w:r>
      <w:proofErr w:type="spellEnd"/>
    </w:p>
    <w:p w:rsidR="00FB3D72" w:rsidRDefault="00FB3D72" w:rsidP="00FB3D72"/>
    <w:p w:rsidR="00FB3D72" w:rsidRDefault="00FB3D72" w:rsidP="00FB3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GENEVA (7 November 2018) - </w:t>
      </w:r>
      <w:proofErr w:type="spellStart"/>
      <w:r>
        <w:rPr>
          <w:rFonts w:ascii="Arial" w:hAnsi="Arial" w:cs="Arial"/>
          <w:sz w:val="24"/>
          <w:szCs w:val="24"/>
        </w:rPr>
        <w:t>Pakar</w:t>
      </w:r>
      <w:proofErr w:type="spellEnd"/>
      <w:r>
        <w:rPr>
          <w:rFonts w:ascii="Arial" w:hAnsi="Arial" w:cs="Arial"/>
          <w:sz w:val="24"/>
          <w:szCs w:val="24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melawat</w:t>
      </w:r>
      <w:proofErr w:type="spellEnd"/>
      <w:r>
        <w:rPr>
          <w:rFonts w:ascii="Arial" w:hAnsi="Arial" w:cs="Arial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>
        <w:rPr>
          <w:rFonts w:ascii="Arial" w:hAnsi="Arial" w:cs="Arial"/>
          <w:sz w:val="24"/>
          <w:szCs w:val="24"/>
        </w:rPr>
        <w:t xml:space="preserve"> 27 November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memastikan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perspektif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berhasrat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mempelajari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Malaysia, </w:t>
      </w: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rombakan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pertengahan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2000, </w:t>
      </w:r>
      <w:proofErr w:type="spellStart"/>
      <w:r>
        <w:rPr>
          <w:rFonts w:ascii="Arial" w:hAnsi="Arial" w:cs="Arial"/>
          <w:sz w:val="24"/>
          <w:szCs w:val="24"/>
        </w:rPr>
        <w:t>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menyediakan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rata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di Malaysia," kata Leo Heller.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Kementerian</w:t>
      </w:r>
      <w:proofErr w:type="spellEnd"/>
      <w:r>
        <w:rPr>
          <w:rFonts w:ascii="Arial" w:hAnsi="Arial" w:cs="Arial"/>
          <w:sz w:val="24"/>
          <w:szCs w:val="24"/>
        </w:rPr>
        <w:t xml:space="preserve"> Air, Tanah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ditubuhkan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persekutuan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bekerjasama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memastikan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Semenanjung</w:t>
      </w:r>
      <w:proofErr w:type="spellEnd"/>
      <w:r>
        <w:rPr>
          <w:rFonts w:ascii="Arial" w:hAnsi="Arial" w:cs="Arial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wilayah-wilayah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persekutuan</w:t>
      </w:r>
      <w:proofErr w:type="spellEnd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berserta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Malaysia, </w:t>
      </w:r>
      <w:proofErr w:type="spellStart"/>
      <w:r>
        <w:rPr>
          <w:rFonts w:ascii="Arial" w:hAnsi="Arial" w:cs="Arial"/>
          <w:sz w:val="24"/>
          <w:szCs w:val="24"/>
        </w:rPr>
        <w:t>yakni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Sabah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Sarawak."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di Malaysia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fizikal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perhidmatan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diskriminasi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bebas</w:t>
      </w:r>
      <w:proofErr w:type="spellEnd"/>
      <w:r>
        <w:rPr>
          <w:rFonts w:ascii="Arial" w:hAnsi="Arial" w:cs="Arial"/>
          <w:sz w:val="24"/>
          <w:szCs w:val="24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kunjugan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Musang</w:t>
      </w:r>
      <w:proofErr w:type="spellEnd"/>
      <w:r>
        <w:rPr>
          <w:rFonts w:ascii="Arial" w:hAnsi="Arial" w:cs="Arial"/>
          <w:sz w:val="24"/>
          <w:szCs w:val="24"/>
        </w:rPr>
        <w:t xml:space="preserve">, Kota </w:t>
      </w:r>
      <w:proofErr w:type="spellStart"/>
      <w:r>
        <w:rPr>
          <w:rFonts w:ascii="Arial" w:hAnsi="Arial" w:cs="Arial"/>
          <w:sz w:val="24"/>
          <w:szCs w:val="24"/>
        </w:rPr>
        <w:t>Kinabalu</w:t>
      </w:r>
      <w:proofErr w:type="spellEnd"/>
      <w:r>
        <w:rPr>
          <w:rFonts w:ascii="Arial" w:hAnsi="Arial" w:cs="Arial"/>
          <w:sz w:val="24"/>
          <w:szCs w:val="24"/>
        </w:rPr>
        <w:t xml:space="preserve">, Kuala Lumpur, Miri, Putrajaya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Sandakan. </w:t>
      </w:r>
      <w:proofErr w:type="spellStart"/>
      <w:r>
        <w:rPr>
          <w:rFonts w:ascii="Arial" w:hAnsi="Arial" w:cs="Arial"/>
          <w:sz w:val="24"/>
          <w:szCs w:val="24"/>
        </w:rPr>
        <w:t>Beliau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pegawai-pegawai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persekutuan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kerajaan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tempatan</w:t>
      </w:r>
      <w:proofErr w:type="spellEnd"/>
      <w:r>
        <w:rPr>
          <w:rFonts w:ascii="Arial" w:hAnsi="Arial" w:cs="Arial"/>
          <w:sz w:val="24"/>
          <w:szCs w:val="24"/>
        </w:rPr>
        <w:t xml:space="preserve">, wakil-wakil NGO, </w:t>
      </w:r>
      <w:proofErr w:type="spellStart"/>
      <w:r>
        <w:rPr>
          <w:rFonts w:ascii="Arial" w:hAnsi="Arial" w:cs="Arial"/>
          <w:sz w:val="24"/>
          <w:szCs w:val="24"/>
        </w:rPr>
        <w:t>pembekal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antarabangsa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kumpulan-kumpulan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kanak-kanak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populasi</w:t>
      </w:r>
      <w:proofErr w:type="spellEnd"/>
      <w:r>
        <w:rPr>
          <w:rFonts w:ascii="Arial" w:hAnsi="Arial" w:cs="Arial"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 xml:space="preserve">, orang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golongan</w:t>
      </w:r>
      <w:proofErr w:type="spellEnd"/>
      <w:r>
        <w:rPr>
          <w:rFonts w:ascii="Arial" w:hAnsi="Arial" w:cs="Arial"/>
          <w:sz w:val="24"/>
          <w:szCs w:val="24"/>
        </w:rPr>
        <w:t xml:space="preserve"> LGBT, </w:t>
      </w:r>
      <w:proofErr w:type="spellStart"/>
      <w:r>
        <w:rPr>
          <w:rFonts w:ascii="Arial" w:hAnsi="Arial" w:cs="Arial"/>
          <w:sz w:val="24"/>
          <w:szCs w:val="24"/>
        </w:rPr>
        <w:t>tahanan</w:t>
      </w:r>
      <w:proofErr w:type="spellEnd"/>
      <w:r>
        <w:rPr>
          <w:rFonts w:ascii="Arial" w:hAnsi="Arial" w:cs="Arial"/>
          <w:sz w:val="24"/>
          <w:szCs w:val="24"/>
        </w:rPr>
        <w:t xml:space="preserve">, orang yang </w:t>
      </w:r>
      <w:proofErr w:type="spellStart"/>
      <w:r>
        <w:rPr>
          <w:rFonts w:ascii="Arial" w:hAnsi="Arial" w:cs="Arial"/>
          <w:sz w:val="24"/>
          <w:szCs w:val="24"/>
        </w:rPr>
        <w:t>tinggal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kumpulan-kumpulan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terpinggir</w:t>
      </w:r>
      <w:proofErr w:type="spellEnd"/>
      <w:r>
        <w:rPr>
          <w:rFonts w:ascii="Arial" w:hAnsi="Arial" w:cs="Arial"/>
          <w:sz w:val="24"/>
          <w:szCs w:val="24"/>
        </w:rPr>
        <w:t xml:space="preserve"> yang lain.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mengkaji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dipindahkan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</w:t>
      </w:r>
      <w:proofErr w:type="spellEnd"/>
      <w:r>
        <w:rPr>
          <w:rFonts w:ascii="Arial" w:hAnsi="Arial" w:cs="Arial"/>
          <w:sz w:val="24"/>
          <w:szCs w:val="24"/>
        </w:rPr>
        <w:t xml:space="preserve">’, di </w:t>
      </w:r>
      <w:proofErr w:type="spellStart"/>
      <w:r>
        <w:rPr>
          <w:rFonts w:ascii="Arial" w:hAnsi="Arial" w:cs="Arial"/>
          <w:sz w:val="24"/>
          <w:szCs w:val="24"/>
        </w:rPr>
        <w:t>kemudahan-kemudahan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penempatan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formal lain, "kata Heller.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laporan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baru-baru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menumpukan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sanitasi</w:t>
      </w:r>
      <w:proofErr w:type="spellEnd"/>
      <w:r>
        <w:rPr>
          <w:rFonts w:ascii="Arial" w:hAnsi="Arial" w:cs="Arial"/>
          <w:sz w:val="24"/>
          <w:szCs w:val="24"/>
        </w:rPr>
        <w:t xml:space="preserve"> orang yang </w:t>
      </w:r>
      <w:proofErr w:type="spellStart"/>
      <w:r>
        <w:rPr>
          <w:rFonts w:ascii="Arial" w:hAnsi="Arial" w:cs="Arial"/>
          <w:sz w:val="24"/>
          <w:szCs w:val="24"/>
        </w:rPr>
        <w:t>dipindahkan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terutamanya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pelarian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pendatang-pendatang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keadaan-keadaan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terdedah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sidang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berita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mengongsikan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penemuan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awal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pakar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tersebut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diadakan</w:t>
      </w:r>
      <w:proofErr w:type="spellEnd"/>
      <w:r>
        <w:rPr>
          <w:rFonts w:ascii="Arial" w:hAnsi="Arial" w:cs="Arial"/>
          <w:sz w:val="24"/>
          <w:szCs w:val="24"/>
        </w:rPr>
        <w:t xml:space="preserve"> di Kuala Lumpur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27 November, jam 11 </w:t>
      </w:r>
      <w:proofErr w:type="spellStart"/>
      <w:r>
        <w:rPr>
          <w:rFonts w:ascii="Arial" w:hAnsi="Arial" w:cs="Arial"/>
          <w:sz w:val="24"/>
          <w:szCs w:val="24"/>
        </w:rPr>
        <w:t>pagi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bertempat</w:t>
      </w:r>
      <w:proofErr w:type="spellEnd"/>
      <w:r>
        <w:rPr>
          <w:rFonts w:ascii="Arial" w:hAnsi="Arial" w:cs="Arial"/>
          <w:sz w:val="24"/>
          <w:szCs w:val="24"/>
        </w:rPr>
        <w:t xml:space="preserve"> di Hotel JW Marriott. </w:t>
      </w:r>
      <w:proofErr w:type="spellStart"/>
      <w:r>
        <w:rPr>
          <w:rFonts w:ascii="Arial" w:hAnsi="Arial" w:cs="Arial"/>
          <w:sz w:val="24"/>
          <w:szCs w:val="24"/>
        </w:rPr>
        <w:t>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wartawan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membentangkan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komprehensif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lawatannya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PBB di Geneva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September 2019.</w:t>
      </w: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</w:p>
    <w:p w:rsidR="00FB3D72" w:rsidRDefault="00FB3D72" w:rsidP="00FB3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TAMAT</w:t>
      </w:r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Encik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Léo</w:t>
      </w:r>
      <w:proofErr w:type="spellEnd"/>
      <w:r>
        <w:rPr>
          <w:rFonts w:ascii="Arial" w:hAnsi="Arial" w:cs="Arial"/>
          <w:i/>
          <w:iCs/>
        </w:rPr>
        <w:t xml:space="preserve"> Heller (Brazil)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Pelapor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mengenai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kepada</w:t>
      </w:r>
      <w:proofErr w:type="spellEnd"/>
      <w:r>
        <w:rPr>
          <w:rFonts w:ascii="Arial" w:hAnsi="Arial" w:cs="Arial"/>
          <w:i/>
          <w:iCs/>
        </w:rPr>
        <w:t xml:space="preserve"> air </w:t>
      </w:r>
      <w:proofErr w:type="spellStart"/>
      <w:r>
        <w:rPr>
          <w:rFonts w:ascii="Arial" w:hAnsi="Arial" w:cs="Arial"/>
          <w:i/>
          <w:iCs/>
        </w:rPr>
        <w:t>minuman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selamat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sanitasi</w:t>
      </w:r>
      <w:proofErr w:type="spellEnd"/>
      <w:r>
        <w:rPr>
          <w:rFonts w:ascii="Arial" w:hAnsi="Arial" w:cs="Arial"/>
          <w:i/>
          <w:iCs/>
        </w:rPr>
        <w:t xml:space="preserve">, yang </w:t>
      </w:r>
      <w:proofErr w:type="spellStart"/>
      <w:r>
        <w:rPr>
          <w:rFonts w:ascii="Arial" w:hAnsi="Arial" w:cs="Arial"/>
          <w:i/>
          <w:iCs/>
        </w:rPr>
        <w:t>dilantik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pada</w:t>
      </w:r>
      <w:proofErr w:type="spellEnd"/>
      <w:r>
        <w:rPr>
          <w:rFonts w:ascii="Arial" w:hAnsi="Arial" w:cs="Arial"/>
          <w:i/>
          <w:iCs/>
        </w:rPr>
        <w:t xml:space="preserve"> November 2014. </w:t>
      </w:r>
      <w:proofErr w:type="spellStart"/>
      <w:r>
        <w:rPr>
          <w:rFonts w:ascii="Arial" w:hAnsi="Arial" w:cs="Arial"/>
          <w:i/>
          <w:iCs/>
        </w:rPr>
        <w:t>Beliau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seorang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penyelidik</w:t>
      </w:r>
      <w:proofErr w:type="spellEnd"/>
      <w:r>
        <w:rPr>
          <w:rFonts w:ascii="Arial" w:hAnsi="Arial" w:cs="Arial"/>
          <w:i/>
          <w:iCs/>
        </w:rPr>
        <w:t xml:space="preserve"> di </w:t>
      </w:r>
      <w:proofErr w:type="spellStart"/>
      <w:r>
        <w:rPr>
          <w:rFonts w:ascii="Arial" w:hAnsi="Arial" w:cs="Arial"/>
          <w:i/>
          <w:iCs/>
        </w:rPr>
        <w:t>Yayasan</w:t>
      </w:r>
      <w:proofErr w:type="spellEnd"/>
      <w:r>
        <w:rPr>
          <w:rFonts w:ascii="Arial" w:hAnsi="Arial" w:cs="Arial"/>
          <w:i/>
          <w:iCs/>
        </w:rPr>
        <w:t xml:space="preserve"> Oswaldo Cruz di Brazil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sebelum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merupakan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seorang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Profesor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Jabatan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Kejuruteraan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Sanitari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Alam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Sekitar</w:t>
      </w:r>
      <w:proofErr w:type="spellEnd"/>
      <w:r>
        <w:rPr>
          <w:rFonts w:ascii="Arial" w:hAnsi="Arial" w:cs="Arial"/>
          <w:i/>
          <w:iCs/>
        </w:rPr>
        <w:t xml:space="preserve"> di </w:t>
      </w:r>
      <w:proofErr w:type="spellStart"/>
      <w:r>
        <w:rPr>
          <w:rFonts w:ascii="Arial" w:hAnsi="Arial" w:cs="Arial"/>
          <w:i/>
          <w:iCs/>
        </w:rPr>
        <w:t>Universiti</w:t>
      </w:r>
      <w:proofErr w:type="spellEnd"/>
      <w:r>
        <w:rPr>
          <w:rFonts w:ascii="Arial" w:hAnsi="Arial" w:cs="Arial"/>
          <w:i/>
          <w:iCs/>
        </w:rPr>
        <w:t xml:space="preserve"> Federal Minas </w:t>
      </w:r>
      <w:proofErr w:type="spellStart"/>
      <w:r>
        <w:rPr>
          <w:rFonts w:ascii="Arial" w:hAnsi="Arial" w:cs="Arial"/>
          <w:i/>
          <w:iCs/>
        </w:rPr>
        <w:t>Gerais</w:t>
      </w:r>
      <w:proofErr w:type="spellEnd"/>
      <w:r>
        <w:rPr>
          <w:rFonts w:ascii="Arial" w:hAnsi="Arial" w:cs="Arial"/>
          <w:i/>
          <w:iCs/>
        </w:rPr>
        <w:t xml:space="preserve">, Brazil </w:t>
      </w:r>
      <w:proofErr w:type="spellStart"/>
      <w:r>
        <w:rPr>
          <w:rFonts w:ascii="Arial" w:hAnsi="Arial" w:cs="Arial"/>
          <w:i/>
          <w:iCs/>
        </w:rPr>
        <w:t>dari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1990 </w:t>
      </w:r>
      <w:proofErr w:type="spellStart"/>
      <w:r>
        <w:rPr>
          <w:rFonts w:ascii="Arial" w:hAnsi="Arial" w:cs="Arial"/>
          <w:i/>
          <w:iCs/>
        </w:rPr>
        <w:t>hingga</w:t>
      </w:r>
      <w:proofErr w:type="spellEnd"/>
      <w:r>
        <w:rPr>
          <w:rFonts w:ascii="Arial" w:hAnsi="Arial" w:cs="Arial"/>
          <w:i/>
          <w:iCs/>
        </w:rPr>
        <w:t xml:space="preserve"> 2014. </w:t>
      </w:r>
      <w:proofErr w:type="spellStart"/>
      <w:r>
        <w:rPr>
          <w:rFonts w:ascii="Arial" w:hAnsi="Arial" w:cs="Arial"/>
          <w:i/>
          <w:iCs/>
        </w:rPr>
        <w:t>Ketahui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lebih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lanjut</w:t>
      </w:r>
      <w:proofErr w:type="spellEnd"/>
      <w:r>
        <w:rPr>
          <w:rFonts w:ascii="Arial" w:hAnsi="Arial" w:cs="Arial"/>
          <w:i/>
          <w:iCs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i/>
            <w:iCs/>
          </w:rPr>
          <w:t>http://www.ohchr.org/SRwaterandsanitation</w:t>
        </w:r>
      </w:hyperlink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Ikuti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Pelapor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di </w:t>
      </w:r>
      <w:hyperlink r:id="rId6" w:history="1">
        <w:r>
          <w:rPr>
            <w:rStyle w:val="Hyperlink"/>
            <w:rFonts w:ascii="Arial" w:hAnsi="Arial" w:cs="Arial"/>
            <w:i/>
            <w:iCs/>
          </w:rPr>
          <w:t>Twitter</w:t>
        </w:r>
      </w:hyperlink>
      <w:r>
        <w:rPr>
          <w:rFonts w:ascii="Arial" w:hAnsi="Arial" w:cs="Arial"/>
          <w:i/>
          <w:iCs/>
        </w:rPr>
        <w:t xml:space="preserve"> </w:t>
      </w:r>
      <w:hyperlink r:id="rId7" w:history="1">
        <w:r>
          <w:rPr>
            <w:rStyle w:val="Hyperlink"/>
            <w:rFonts w:ascii="Arial" w:hAnsi="Arial" w:cs="Arial"/>
            <w:i/>
            <w:iCs/>
          </w:rPr>
          <w:t>Facebook</w:t>
        </w:r>
      </w:hyperlink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8" w:history="1">
        <w:r>
          <w:rPr>
            <w:rStyle w:val="Hyperlink"/>
            <w:rFonts w:ascii="Arial" w:hAnsi="Arial" w:cs="Arial"/>
            <w:i/>
            <w:iCs/>
          </w:rPr>
          <w:t>Instagram</w:t>
        </w:r>
      </w:hyperlink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Pelapor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sebahagian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daripada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apa</w:t>
      </w:r>
      <w:proofErr w:type="spellEnd"/>
      <w:proofErr w:type="gram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dikenali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sebagai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Prosedur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Majlis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Prosedur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badan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terbesar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pakar-pakar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dalam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sistem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PBB,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nama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umum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mekanisme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mencari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memantau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fakta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secara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menangani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situasi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negara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atau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tematik</w:t>
      </w:r>
      <w:proofErr w:type="spellEnd"/>
      <w:r>
        <w:rPr>
          <w:rFonts w:ascii="Arial" w:hAnsi="Arial" w:cs="Arial"/>
          <w:i/>
          <w:iCs/>
        </w:rPr>
        <w:t xml:space="preserve"> di </w:t>
      </w:r>
      <w:proofErr w:type="spellStart"/>
      <w:r>
        <w:rPr>
          <w:rFonts w:ascii="Arial" w:hAnsi="Arial" w:cs="Arial"/>
          <w:i/>
          <w:iCs/>
        </w:rPr>
        <w:t>seluruh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dunia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Pakar-Pakar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Prosedur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Khas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bekerja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secara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sukarela</w:t>
      </w:r>
      <w:proofErr w:type="spellEnd"/>
      <w:r>
        <w:rPr>
          <w:rFonts w:ascii="Arial" w:hAnsi="Arial" w:cs="Arial"/>
          <w:i/>
          <w:iCs/>
        </w:rPr>
        <w:t xml:space="preserve">;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bukan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kakitangan</w:t>
      </w:r>
      <w:proofErr w:type="spellEnd"/>
      <w:r>
        <w:rPr>
          <w:rFonts w:ascii="Arial" w:hAnsi="Arial" w:cs="Arial"/>
          <w:i/>
          <w:iCs/>
        </w:rPr>
        <w:t xml:space="preserve"> PBB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tidak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menerima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gaji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kerja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dari</w:t>
      </w:r>
      <w:proofErr w:type="spellEnd"/>
      <w:r>
        <w:rPr>
          <w:rFonts w:ascii="Arial" w:hAnsi="Arial" w:cs="Arial"/>
          <w:i/>
          <w:iCs/>
        </w:rPr>
        <w:t xml:space="preserve"> mana-mana </w:t>
      </w:r>
      <w:proofErr w:type="spellStart"/>
      <w:r>
        <w:rPr>
          <w:rFonts w:ascii="Arial" w:hAnsi="Arial" w:cs="Arial"/>
          <w:i/>
          <w:iCs/>
        </w:rPr>
        <w:t>kerajaan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atau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organisasi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berkhidmat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dalam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kapasiti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individu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mereka</w:t>
      </w:r>
      <w:proofErr w:type="spellEnd"/>
      <w:r>
        <w:rPr>
          <w:rFonts w:ascii="Arial" w:hAnsi="Arial" w:cs="Arial"/>
          <w:i/>
          <w:iCs/>
        </w:rPr>
        <w:t>.</w:t>
      </w:r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PBB, Negara Malaysia – </w:t>
      </w:r>
      <w:hyperlink r:id="rId9" w:history="1">
        <w:r>
          <w:rPr>
            <w:rStyle w:val="Hyperlink"/>
            <w:rFonts w:ascii="Arial" w:hAnsi="Arial" w:cs="Arial"/>
            <w:i/>
            <w:iCs/>
          </w:rPr>
          <w:t>Malaysia</w:t>
        </w:r>
      </w:hyperlink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maklumat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lanjut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permintaan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daripada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pihak</w:t>
      </w:r>
      <w:proofErr w:type="spellEnd"/>
      <w:r>
        <w:rPr>
          <w:rFonts w:ascii="Arial" w:hAnsi="Arial" w:cs="Arial"/>
          <w:i/>
          <w:iCs/>
        </w:rPr>
        <w:t xml:space="preserve"> media, </w:t>
      </w:r>
      <w:proofErr w:type="spellStart"/>
      <w:r>
        <w:rPr>
          <w:rFonts w:ascii="Arial" w:hAnsi="Arial" w:cs="Arial"/>
          <w:i/>
          <w:iCs/>
        </w:rPr>
        <w:t>sila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hubungi</w:t>
      </w:r>
      <w:proofErr w:type="spellEnd"/>
      <w:r>
        <w:rPr>
          <w:rFonts w:ascii="Arial" w:hAnsi="Arial" w:cs="Arial"/>
          <w:i/>
          <w:iCs/>
        </w:rPr>
        <w:t>:</w:t>
      </w:r>
    </w:p>
    <w:p w:rsidR="00FB3D72" w:rsidRDefault="00FB3D72" w:rsidP="00FB3D72">
      <w:pPr>
        <w:rPr>
          <w:rFonts w:ascii="Arial" w:hAnsi="Arial" w:cs="Arial"/>
          <w:i/>
          <w:iCs/>
          <w:lang w:val="fr-CH"/>
        </w:rPr>
      </w:pPr>
      <w:proofErr w:type="spellStart"/>
      <w:r>
        <w:rPr>
          <w:rFonts w:ascii="Arial" w:hAnsi="Arial" w:cs="Arial"/>
          <w:i/>
          <w:iCs/>
          <w:lang w:val="fr-CH"/>
        </w:rPr>
        <w:t>Semasa</w:t>
      </w:r>
      <w:proofErr w:type="spellEnd"/>
      <w:r>
        <w:rPr>
          <w:rFonts w:ascii="Arial" w:hAnsi="Arial" w:cs="Arial"/>
          <w:i/>
          <w:iCs/>
          <w:lang w:val="fr-CH"/>
        </w:rPr>
        <w:t xml:space="preserve"> </w:t>
      </w:r>
      <w:proofErr w:type="spellStart"/>
      <w:r>
        <w:rPr>
          <w:rFonts w:ascii="Arial" w:hAnsi="Arial" w:cs="Arial"/>
          <w:i/>
          <w:iCs/>
          <w:lang w:val="fr-CH"/>
        </w:rPr>
        <w:t>misi</w:t>
      </w:r>
      <w:proofErr w:type="spellEnd"/>
      <w:r>
        <w:rPr>
          <w:rFonts w:ascii="Arial" w:hAnsi="Arial" w:cs="Arial"/>
          <w:i/>
          <w:iCs/>
          <w:lang w:val="fr-CH"/>
        </w:rPr>
        <w:t xml:space="preserve">: </w:t>
      </w:r>
      <w:proofErr w:type="spellStart"/>
      <w:r>
        <w:rPr>
          <w:rFonts w:ascii="Arial" w:hAnsi="Arial" w:cs="Arial"/>
          <w:i/>
          <w:iCs/>
          <w:lang w:val="fr-CH"/>
        </w:rPr>
        <w:t>Cik</w:t>
      </w:r>
      <w:proofErr w:type="spellEnd"/>
      <w:r>
        <w:rPr>
          <w:rFonts w:ascii="Arial" w:hAnsi="Arial" w:cs="Arial"/>
          <w:i/>
          <w:iCs/>
          <w:lang w:val="fr-CH"/>
        </w:rPr>
        <w:t xml:space="preserve"> Ahreum Lee +41 79 201 0119 / </w:t>
      </w:r>
      <w:hyperlink r:id="rId10" w:history="1">
        <w:r>
          <w:rPr>
            <w:rStyle w:val="Hyperlink"/>
            <w:rFonts w:ascii="Arial" w:hAnsi="Arial" w:cs="Arial"/>
            <w:i/>
            <w:iCs/>
            <w:lang w:val="fr-CH"/>
          </w:rPr>
          <w:t>ahreumlee@ohchr.org</w:t>
        </w:r>
      </w:hyperlink>
    </w:p>
    <w:p w:rsidR="00FB3D72" w:rsidRDefault="00FB3D72" w:rsidP="00FB3D72">
      <w:pPr>
        <w:rPr>
          <w:rFonts w:ascii="Arial" w:hAnsi="Arial" w:cs="Arial"/>
          <w:i/>
          <w:iCs/>
          <w:lang w:val="fr-CH"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pertanyaan</w:t>
      </w:r>
      <w:proofErr w:type="spellEnd"/>
      <w:r>
        <w:rPr>
          <w:rFonts w:ascii="Arial" w:hAnsi="Arial" w:cs="Arial"/>
          <w:i/>
          <w:iCs/>
        </w:rPr>
        <w:t xml:space="preserve"> media yang </w:t>
      </w:r>
      <w:proofErr w:type="spellStart"/>
      <w:r>
        <w:rPr>
          <w:rFonts w:ascii="Arial" w:hAnsi="Arial" w:cs="Arial"/>
          <w:i/>
          <w:iCs/>
        </w:rPr>
        <w:t>berkaitan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pakar-pakar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PBB yang lain </w:t>
      </w:r>
      <w:proofErr w:type="spellStart"/>
      <w:r>
        <w:rPr>
          <w:rFonts w:ascii="Arial" w:hAnsi="Arial" w:cs="Arial"/>
          <w:i/>
          <w:iCs/>
        </w:rPr>
        <w:t>sila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hubungi</w:t>
      </w:r>
      <w:proofErr w:type="spellEnd"/>
      <w:r>
        <w:rPr>
          <w:rFonts w:ascii="Arial" w:hAnsi="Arial" w:cs="Arial"/>
          <w:i/>
          <w:iCs/>
        </w:rPr>
        <w:t>:</w:t>
      </w: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Encik</w:t>
      </w:r>
      <w:proofErr w:type="spellEnd"/>
      <w:r>
        <w:rPr>
          <w:rFonts w:ascii="Arial" w:hAnsi="Arial" w:cs="Arial"/>
          <w:i/>
          <w:iCs/>
        </w:rPr>
        <w:t xml:space="preserve"> Jeremy Laurence,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PBB - Unit Media (+41 22 917 9383 / </w:t>
      </w:r>
      <w:hyperlink r:id="rId11" w:history="1">
        <w:r>
          <w:rPr>
            <w:rStyle w:val="Hyperlink"/>
            <w:rFonts w:ascii="Arial" w:hAnsi="Arial" w:cs="Arial"/>
            <w:i/>
            <w:iCs/>
          </w:rPr>
          <w:t>jlaurence@ohchr.org</w:t>
        </w:r>
      </w:hyperlink>
      <w:r>
        <w:rPr>
          <w:rFonts w:ascii="Arial" w:hAnsi="Arial" w:cs="Arial"/>
          <w:i/>
          <w:iCs/>
        </w:rPr>
        <w:t>)</w:t>
      </w:r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FB3D72" w:rsidRDefault="00FB3D72" w:rsidP="00FB3D7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, 2018, </w:t>
      </w:r>
      <w:proofErr w:type="spellStart"/>
      <w:r>
        <w:rPr>
          <w:rFonts w:ascii="Arial" w:hAnsi="Arial" w:cs="Arial"/>
          <w:i/>
          <w:iCs/>
        </w:rPr>
        <w:t>adalah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ke-70 </w:t>
      </w:r>
      <w:proofErr w:type="spellStart"/>
      <w:r>
        <w:rPr>
          <w:rFonts w:ascii="Arial" w:hAnsi="Arial" w:cs="Arial"/>
          <w:i/>
          <w:iCs/>
        </w:rPr>
        <w:t>Deklarasi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Sejagat</w:t>
      </w:r>
      <w:proofErr w:type="spellEnd"/>
      <w:r>
        <w:rPr>
          <w:rFonts w:ascii="Arial" w:hAnsi="Arial" w:cs="Arial"/>
          <w:i/>
          <w:iCs/>
        </w:rPr>
        <w:t xml:space="preserve">, yang </w:t>
      </w:r>
      <w:proofErr w:type="spellStart"/>
      <w:r>
        <w:rPr>
          <w:rFonts w:ascii="Arial" w:hAnsi="Arial" w:cs="Arial"/>
          <w:i/>
          <w:iCs/>
        </w:rPr>
        <w:t>diguna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pakai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oleh</w:t>
      </w:r>
      <w:proofErr w:type="spellEnd"/>
      <w:r>
        <w:rPr>
          <w:rFonts w:ascii="Arial" w:hAnsi="Arial" w:cs="Arial"/>
          <w:i/>
          <w:iCs/>
        </w:rPr>
        <w:t xml:space="preserve"> PBB </w:t>
      </w:r>
      <w:proofErr w:type="spellStart"/>
      <w:r>
        <w:rPr>
          <w:rFonts w:ascii="Arial" w:hAnsi="Arial" w:cs="Arial"/>
          <w:i/>
          <w:iCs/>
        </w:rPr>
        <w:t>sejak</w:t>
      </w:r>
      <w:proofErr w:type="spellEnd"/>
      <w:r>
        <w:rPr>
          <w:rFonts w:ascii="Arial" w:hAnsi="Arial" w:cs="Arial"/>
          <w:i/>
          <w:iCs/>
        </w:rPr>
        <w:t xml:space="preserve"> 10 </w:t>
      </w:r>
      <w:proofErr w:type="spellStart"/>
      <w:r>
        <w:rPr>
          <w:rFonts w:ascii="Arial" w:hAnsi="Arial" w:cs="Arial"/>
          <w:i/>
          <w:iCs/>
        </w:rPr>
        <w:t>Disember</w:t>
      </w:r>
      <w:proofErr w:type="spellEnd"/>
      <w:r>
        <w:rPr>
          <w:rFonts w:ascii="Arial" w:hAnsi="Arial" w:cs="Arial"/>
          <w:i/>
          <w:iCs/>
        </w:rPr>
        <w:t xml:space="preserve"> 1948. </w:t>
      </w:r>
      <w:proofErr w:type="spellStart"/>
      <w:r>
        <w:rPr>
          <w:rFonts w:ascii="Arial" w:hAnsi="Arial" w:cs="Arial"/>
          <w:i/>
          <w:iCs/>
        </w:rPr>
        <w:t>Deklarasi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Sejagat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 – </w:t>
      </w:r>
      <w:proofErr w:type="spellStart"/>
      <w:r>
        <w:rPr>
          <w:rFonts w:ascii="Arial" w:hAnsi="Arial" w:cs="Arial"/>
          <w:i/>
          <w:iCs/>
        </w:rPr>
        <w:t>memecahkan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rekod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dunia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apabila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diterjemahkan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dalam</w:t>
      </w:r>
      <w:proofErr w:type="spellEnd"/>
      <w:r>
        <w:rPr>
          <w:rFonts w:ascii="Arial" w:hAnsi="Arial" w:cs="Arial"/>
          <w:i/>
          <w:iCs/>
        </w:rPr>
        <w:t xml:space="preserve"> 500 </w:t>
      </w:r>
      <w:proofErr w:type="spellStart"/>
      <w:r>
        <w:rPr>
          <w:rFonts w:ascii="Arial" w:hAnsi="Arial" w:cs="Arial"/>
          <w:i/>
          <w:iCs/>
        </w:rPr>
        <w:t>bahasa</w:t>
      </w:r>
      <w:proofErr w:type="spellEnd"/>
      <w:r>
        <w:rPr>
          <w:rFonts w:ascii="Arial" w:hAnsi="Arial" w:cs="Arial"/>
          <w:i/>
          <w:iCs/>
        </w:rPr>
        <w:t xml:space="preserve"> – </w:t>
      </w:r>
      <w:proofErr w:type="spellStart"/>
      <w:r>
        <w:rPr>
          <w:rFonts w:ascii="Arial" w:hAnsi="Arial" w:cs="Arial"/>
          <w:i/>
          <w:iCs/>
        </w:rPr>
        <w:t>berakar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umbikan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prinsip</w:t>
      </w:r>
      <w:proofErr w:type="spellEnd"/>
      <w:r>
        <w:rPr>
          <w:rFonts w:ascii="Arial" w:hAnsi="Arial" w:cs="Arial"/>
          <w:i/>
          <w:iCs/>
        </w:rPr>
        <w:t xml:space="preserve"> "</w:t>
      </w:r>
      <w:proofErr w:type="spellStart"/>
      <w:r>
        <w:rPr>
          <w:rFonts w:ascii="Arial" w:hAnsi="Arial" w:cs="Arial"/>
          <w:i/>
          <w:iCs/>
        </w:rPr>
        <w:t>semua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dilahirkan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sama</w:t>
      </w:r>
      <w:proofErr w:type="spellEnd"/>
      <w:r>
        <w:rPr>
          <w:rFonts w:ascii="Arial" w:hAnsi="Arial" w:cs="Arial"/>
          <w:i/>
          <w:iCs/>
        </w:rPr>
        <w:t xml:space="preserve"> rata </w:t>
      </w:r>
      <w:proofErr w:type="spellStart"/>
      <w:r>
        <w:rPr>
          <w:rFonts w:ascii="Arial" w:hAnsi="Arial" w:cs="Arial"/>
          <w:i/>
          <w:iCs/>
        </w:rPr>
        <w:t>dari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segi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maruah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." </w:t>
      </w:r>
      <w:proofErr w:type="spellStart"/>
      <w:proofErr w:type="gramStart"/>
      <w:r>
        <w:rPr>
          <w:rFonts w:ascii="Arial" w:hAnsi="Arial" w:cs="Arial"/>
          <w:i/>
          <w:iCs/>
        </w:rPr>
        <w:t>Ia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kekal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relevan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kepada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semua</w:t>
      </w:r>
      <w:proofErr w:type="spellEnd"/>
      <w:r>
        <w:rPr>
          <w:rFonts w:ascii="Arial" w:hAnsi="Arial" w:cs="Arial"/>
          <w:i/>
          <w:iCs/>
        </w:rPr>
        <w:t xml:space="preserve"> orang, </w:t>
      </w:r>
      <w:proofErr w:type="spellStart"/>
      <w:r>
        <w:rPr>
          <w:rFonts w:ascii="Arial" w:hAnsi="Arial" w:cs="Arial"/>
          <w:i/>
          <w:iCs/>
        </w:rPr>
        <w:t>setiap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hari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menghormati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ulang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tahun</w:t>
      </w:r>
      <w:proofErr w:type="spellEnd"/>
      <w:r>
        <w:rPr>
          <w:rFonts w:ascii="Arial" w:hAnsi="Arial" w:cs="Arial"/>
          <w:i/>
          <w:iCs/>
        </w:rPr>
        <w:t xml:space="preserve"> ke-70 </w:t>
      </w:r>
      <w:proofErr w:type="spellStart"/>
      <w:r>
        <w:rPr>
          <w:rFonts w:ascii="Arial" w:hAnsi="Arial" w:cs="Arial"/>
          <w:i/>
          <w:iCs/>
        </w:rPr>
        <w:t>dokumen</w:t>
      </w:r>
      <w:proofErr w:type="spellEnd"/>
      <w:r>
        <w:rPr>
          <w:rFonts w:ascii="Arial" w:hAnsi="Arial" w:cs="Arial"/>
          <w:i/>
          <w:iCs/>
        </w:rPr>
        <w:t xml:space="preserve"> yang </w:t>
      </w:r>
      <w:proofErr w:type="spellStart"/>
      <w:r>
        <w:rPr>
          <w:rFonts w:ascii="Arial" w:hAnsi="Arial" w:cs="Arial"/>
          <w:i/>
          <w:iCs/>
        </w:rPr>
        <w:t>sangat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berpengaruh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dan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mencegah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prinsip-prinsip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pentingnya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terhakis</w:t>
      </w:r>
      <w:proofErr w:type="spellEnd"/>
      <w:r>
        <w:rPr>
          <w:rFonts w:ascii="Arial" w:hAnsi="Arial" w:cs="Arial"/>
          <w:i/>
          <w:iCs/>
        </w:rPr>
        <w:t xml:space="preserve">, kami </w:t>
      </w:r>
      <w:proofErr w:type="spellStart"/>
      <w:r>
        <w:rPr>
          <w:rFonts w:ascii="Arial" w:hAnsi="Arial" w:cs="Arial"/>
          <w:i/>
          <w:iCs/>
        </w:rPr>
        <w:t>mendesak</w:t>
      </w:r>
      <w:proofErr w:type="spellEnd"/>
      <w:r>
        <w:rPr>
          <w:rFonts w:ascii="Arial" w:hAnsi="Arial" w:cs="Arial"/>
          <w:i/>
          <w:iCs/>
        </w:rPr>
        <w:t xml:space="preserve"> orang di mana-mana </w:t>
      </w:r>
      <w:proofErr w:type="spellStart"/>
      <w:r>
        <w:rPr>
          <w:rFonts w:ascii="Arial" w:hAnsi="Arial" w:cs="Arial"/>
          <w:i/>
          <w:iCs/>
        </w:rPr>
        <w:t>sahaja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Kekal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Mempertahankan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</w:rPr>
        <w:t xml:space="preserve">: </w:t>
      </w:r>
      <w:hyperlink r:id="rId12" w:history="1">
        <w:r>
          <w:rPr>
            <w:rStyle w:val="Hyperlink"/>
            <w:rFonts w:ascii="Arial" w:hAnsi="Arial" w:cs="Arial"/>
            <w:i/>
            <w:iCs/>
          </w:rPr>
          <w:t>www.standup4humanrights.org</w:t>
        </w:r>
      </w:hyperlink>
      <w:r>
        <w:rPr>
          <w:rFonts w:ascii="Arial" w:hAnsi="Arial" w:cs="Arial"/>
          <w:i/>
          <w:iCs/>
        </w:rPr>
        <w:t>.</w:t>
      </w:r>
    </w:p>
    <w:p w:rsidR="00FB3D72" w:rsidRDefault="00FB3D72" w:rsidP="00FB3D72">
      <w:pPr>
        <w:rPr>
          <w:rFonts w:ascii="Arial" w:hAnsi="Arial" w:cs="Arial"/>
          <w:i/>
          <w:iCs/>
        </w:rPr>
      </w:pPr>
    </w:p>
    <w:p w:rsidR="001A690B" w:rsidRDefault="00FB3D72">
      <w:bookmarkStart w:id="0" w:name="_GoBack"/>
      <w:bookmarkEnd w:id="0"/>
    </w:p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2"/>
    <w:rsid w:val="003A0643"/>
    <w:rsid w:val="00864A9E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2F177-FFE7-4B69-A142-53183710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D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nsrwatsan/?hl=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SRWatSan/" TargetMode="External"/><Relationship Id="rId12" Type="http://schemas.openxmlformats.org/officeDocument/2006/relationships/hyperlink" Target="http://www.standup4humanrights.or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twitter.com/srwatsan?lang=en" TargetMode="External"/><Relationship Id="rId11" Type="http://schemas.openxmlformats.org/officeDocument/2006/relationships/hyperlink" Target="mailto:jlaurence@ohchr.org" TargetMode="External"/><Relationship Id="rId5" Type="http://schemas.openxmlformats.org/officeDocument/2006/relationships/hyperlink" Target="http://www.ohchr.org/SRwaterandsanitation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ahreumlee@ohchr.org" TargetMode="External"/><Relationship Id="rId4" Type="http://schemas.openxmlformats.org/officeDocument/2006/relationships/hyperlink" Target="http://ap.ohchr.org/documents/dpage_e.aspx?si=A/HRC/39/55" TargetMode="External"/><Relationship Id="rId9" Type="http://schemas.openxmlformats.org/officeDocument/2006/relationships/hyperlink" Target="https://www.ohchr.org/EN/Countries/AsiaRegion/Pages/MYIndex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33976-70E3-41CA-8945-AA401351219F}"/>
</file>

<file path=customXml/itemProps2.xml><?xml version="1.0" encoding="utf-8"?>
<ds:datastoreItem xmlns:ds="http://schemas.openxmlformats.org/officeDocument/2006/customXml" ds:itemID="{DF0BE5E4-59B6-4EA3-BE20-B2E0E14F2257}"/>
</file>

<file path=customXml/itemProps3.xml><?xml version="1.0" encoding="utf-8"?>
<ds:datastoreItem xmlns:ds="http://schemas.openxmlformats.org/officeDocument/2006/customXml" ds:itemID="{0A839493-47D3-4222-9B5B-DF1B9E6FF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SRWater_MalaysiaVisit</dc:title>
  <dc:subject/>
  <dc:creator>ZAPATA Miriam</dc:creator>
  <cp:keywords/>
  <dc:description/>
  <cp:lastModifiedBy>ZAPATA Miriam</cp:lastModifiedBy>
  <cp:revision>1</cp:revision>
  <dcterms:created xsi:type="dcterms:W3CDTF">2018-11-07T10:40:00Z</dcterms:created>
  <dcterms:modified xsi:type="dcterms:W3CDTF">2018-11-07T10:55:00Z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