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032" w:rsidRDefault="001C1032" w:rsidP="00DB3C5D">
      <w:pPr>
        <w:spacing w:before="100" w:beforeAutospacing="1" w:after="100" w:afterAutospacing="1" w:line="240" w:lineRule="auto"/>
        <w:jc w:val="center"/>
        <w:outlineLvl w:val="1"/>
        <w:rPr>
          <w:rFonts w:ascii="Times New Roman" w:eastAsia="Times New Roman" w:hAnsi="Times New Roman"/>
          <w:b/>
          <w:bCs/>
          <w:sz w:val="32"/>
          <w:szCs w:val="36"/>
          <w:lang w:val="en-US"/>
        </w:rPr>
      </w:pPr>
      <w:r w:rsidRPr="001C1032">
        <w:rPr>
          <w:rFonts w:ascii="Times New Roman" w:eastAsia="Times New Roman" w:hAnsi="Times New Roman"/>
          <w:b/>
          <w:bCs/>
          <w:sz w:val="32"/>
          <w:szCs w:val="36"/>
          <w:lang w:val="en-US"/>
        </w:rPr>
        <w:t>Psychosocial dynamics conducive to torture and ill-treatment</w:t>
      </w:r>
      <w:r w:rsidR="00D5335F">
        <w:rPr>
          <w:rFonts w:ascii="Times New Roman" w:eastAsia="Times New Roman" w:hAnsi="Times New Roman"/>
          <w:b/>
          <w:bCs/>
          <w:sz w:val="32"/>
          <w:szCs w:val="36"/>
          <w:lang w:val="en-US"/>
        </w:rPr>
        <w:t xml:space="preserve"> in Bangladesh</w:t>
      </w:r>
    </w:p>
    <w:p w:rsidR="001C1032" w:rsidRPr="001C1032" w:rsidRDefault="00D5335F" w:rsidP="000F062A">
      <w:pPr>
        <w:spacing w:before="100" w:beforeAutospacing="1" w:after="100" w:afterAutospacing="1" w:line="240" w:lineRule="auto"/>
        <w:jc w:val="center"/>
        <w:outlineLvl w:val="1"/>
        <w:rPr>
          <w:rFonts w:ascii="Times New Roman" w:eastAsia="Times New Roman" w:hAnsi="Times New Roman"/>
          <w:b/>
          <w:bCs/>
          <w:sz w:val="24"/>
          <w:szCs w:val="36"/>
          <w:lang w:val="en-US"/>
        </w:rPr>
      </w:pPr>
      <w:r>
        <w:rPr>
          <w:rFonts w:ascii="Times New Roman" w:eastAsia="Times New Roman" w:hAnsi="Times New Roman"/>
          <w:b/>
          <w:bCs/>
          <w:sz w:val="24"/>
          <w:szCs w:val="36"/>
          <w:lang w:val="en-US"/>
        </w:rPr>
        <w:t>Odhikar</w:t>
      </w:r>
      <w:r w:rsidR="00D4734E">
        <w:rPr>
          <w:rFonts w:ascii="Times New Roman" w:eastAsia="Times New Roman" w:hAnsi="Times New Roman"/>
          <w:b/>
          <w:bCs/>
          <w:sz w:val="24"/>
          <w:szCs w:val="36"/>
          <w:lang w:val="en-US"/>
        </w:rPr>
        <w:t xml:space="preserve"> </w:t>
      </w:r>
    </w:p>
    <w:p w:rsidR="00D95897" w:rsidRDefault="00D95897" w:rsidP="008356F8">
      <w:pPr>
        <w:spacing w:after="0" w:line="240" w:lineRule="auto"/>
        <w:jc w:val="both"/>
        <w:rPr>
          <w:rFonts w:ascii="Times New Roman" w:hAnsi="Times New Roman"/>
          <w:sz w:val="24"/>
          <w:szCs w:val="24"/>
        </w:rPr>
      </w:pPr>
      <w:r>
        <w:rPr>
          <w:rFonts w:ascii="Times New Roman" w:hAnsi="Times New Roman"/>
          <w:sz w:val="24"/>
          <w:szCs w:val="24"/>
        </w:rPr>
        <w:t xml:space="preserve">In </w:t>
      </w:r>
      <w:r w:rsidRPr="00BE2333">
        <w:rPr>
          <w:rFonts w:ascii="Times New Roman" w:hAnsi="Times New Roman"/>
          <w:sz w:val="24"/>
          <w:szCs w:val="24"/>
        </w:rPr>
        <w:t xml:space="preserve">Bangladesh, security forces </w:t>
      </w:r>
      <w:r>
        <w:rPr>
          <w:rFonts w:ascii="Times New Roman" w:hAnsi="Times New Roman"/>
          <w:sz w:val="24"/>
          <w:szCs w:val="24"/>
        </w:rPr>
        <w:t xml:space="preserve">are recruited and </w:t>
      </w:r>
      <w:r w:rsidRPr="00BE2333">
        <w:rPr>
          <w:rFonts w:ascii="Times New Roman" w:hAnsi="Times New Roman"/>
          <w:sz w:val="24"/>
          <w:szCs w:val="24"/>
        </w:rPr>
        <w:t xml:space="preserve">trained with </w:t>
      </w:r>
      <w:r>
        <w:rPr>
          <w:rFonts w:ascii="Times New Roman" w:hAnsi="Times New Roman"/>
          <w:sz w:val="24"/>
          <w:szCs w:val="24"/>
        </w:rPr>
        <w:t xml:space="preserve">and underlying </w:t>
      </w:r>
      <w:r w:rsidRPr="00BE2333">
        <w:rPr>
          <w:rFonts w:ascii="Times New Roman" w:hAnsi="Times New Roman"/>
          <w:sz w:val="24"/>
          <w:szCs w:val="24"/>
        </w:rPr>
        <w:t>political orientation</w:t>
      </w:r>
      <w:r>
        <w:rPr>
          <w:rFonts w:ascii="Times New Roman" w:hAnsi="Times New Roman"/>
          <w:sz w:val="24"/>
          <w:szCs w:val="24"/>
        </w:rPr>
        <w:t xml:space="preserve"> and believe in the </w:t>
      </w:r>
      <w:r w:rsidRPr="00BE2333">
        <w:rPr>
          <w:rFonts w:ascii="Times New Roman" w:hAnsi="Times New Roman"/>
          <w:sz w:val="24"/>
          <w:szCs w:val="24"/>
        </w:rPr>
        <w:t>us</w:t>
      </w:r>
      <w:r>
        <w:rPr>
          <w:rFonts w:ascii="Times New Roman" w:hAnsi="Times New Roman"/>
          <w:sz w:val="24"/>
          <w:szCs w:val="24"/>
        </w:rPr>
        <w:t>e of</w:t>
      </w:r>
      <w:r w:rsidRPr="00BE2333">
        <w:rPr>
          <w:rFonts w:ascii="Times New Roman" w:hAnsi="Times New Roman"/>
          <w:sz w:val="24"/>
          <w:szCs w:val="24"/>
        </w:rPr>
        <w:t xml:space="preserve"> excessive force to deal with </w:t>
      </w:r>
      <w:r>
        <w:rPr>
          <w:rFonts w:ascii="Times New Roman" w:hAnsi="Times New Roman"/>
          <w:sz w:val="24"/>
          <w:szCs w:val="24"/>
        </w:rPr>
        <w:t xml:space="preserve">the </w:t>
      </w:r>
      <w:r w:rsidRPr="00BE2333">
        <w:rPr>
          <w:rFonts w:ascii="Times New Roman" w:hAnsi="Times New Roman"/>
          <w:sz w:val="24"/>
          <w:szCs w:val="24"/>
        </w:rPr>
        <w:t>accused or suspects.</w:t>
      </w:r>
      <w:r>
        <w:rPr>
          <w:rFonts w:ascii="Times New Roman" w:hAnsi="Times New Roman"/>
          <w:sz w:val="24"/>
          <w:szCs w:val="24"/>
        </w:rPr>
        <w:t xml:space="preserve"> Apparent also is the belief </w:t>
      </w:r>
      <w:r w:rsidRPr="00BE2333">
        <w:rPr>
          <w:rFonts w:ascii="Times New Roman" w:hAnsi="Times New Roman"/>
          <w:sz w:val="24"/>
          <w:szCs w:val="24"/>
        </w:rPr>
        <w:t xml:space="preserve">that </w:t>
      </w:r>
      <w:r>
        <w:rPr>
          <w:rFonts w:ascii="Times New Roman" w:hAnsi="Times New Roman"/>
          <w:sz w:val="24"/>
          <w:szCs w:val="24"/>
        </w:rPr>
        <w:t xml:space="preserve">public </w:t>
      </w:r>
      <w:r w:rsidRPr="00BE2333">
        <w:rPr>
          <w:rFonts w:ascii="Times New Roman" w:hAnsi="Times New Roman"/>
          <w:sz w:val="24"/>
          <w:szCs w:val="24"/>
        </w:rPr>
        <w:t xml:space="preserve">security and law and order cannot be maintained without such treatment. </w:t>
      </w:r>
      <w:r>
        <w:rPr>
          <w:rFonts w:ascii="Times New Roman" w:hAnsi="Times New Roman"/>
          <w:sz w:val="24"/>
          <w:szCs w:val="24"/>
        </w:rPr>
        <w:t xml:space="preserve">Law enforcement means instilling fear. </w:t>
      </w:r>
      <w:r w:rsidRPr="00BE2333">
        <w:rPr>
          <w:rFonts w:ascii="Times New Roman" w:hAnsi="Times New Roman"/>
          <w:sz w:val="24"/>
          <w:szCs w:val="24"/>
        </w:rPr>
        <w:t xml:space="preserve">Thus, torture is carried out when </w:t>
      </w:r>
      <w:r>
        <w:rPr>
          <w:rFonts w:ascii="Times New Roman" w:hAnsi="Times New Roman"/>
          <w:sz w:val="24"/>
          <w:szCs w:val="24"/>
        </w:rPr>
        <w:t>accused/</w:t>
      </w:r>
      <w:r w:rsidRPr="00BE2333">
        <w:rPr>
          <w:rFonts w:ascii="Times New Roman" w:hAnsi="Times New Roman"/>
          <w:sz w:val="24"/>
          <w:szCs w:val="24"/>
        </w:rPr>
        <w:t>suspects are picked up by police and taken into custody. When the suspects are taken into remand for further questioning, torture is routine. Moreover, members of law enforcement agencies are allegedly involved in extortion or taking bribe</w:t>
      </w:r>
      <w:r>
        <w:rPr>
          <w:rFonts w:ascii="Times New Roman" w:hAnsi="Times New Roman"/>
          <w:sz w:val="24"/>
          <w:szCs w:val="24"/>
        </w:rPr>
        <w:t>s</w:t>
      </w:r>
      <w:r w:rsidRPr="00BE2333">
        <w:rPr>
          <w:rFonts w:ascii="Times New Roman" w:hAnsi="Times New Roman"/>
          <w:sz w:val="24"/>
          <w:szCs w:val="24"/>
        </w:rPr>
        <w:t xml:space="preserve"> </w:t>
      </w:r>
      <w:r>
        <w:rPr>
          <w:rFonts w:ascii="Times New Roman" w:hAnsi="Times New Roman"/>
          <w:sz w:val="24"/>
          <w:szCs w:val="24"/>
        </w:rPr>
        <w:t>by threatening people</w:t>
      </w:r>
      <w:r w:rsidRPr="00BE2333">
        <w:rPr>
          <w:rFonts w:ascii="Times New Roman" w:hAnsi="Times New Roman"/>
          <w:sz w:val="24"/>
          <w:szCs w:val="24"/>
        </w:rPr>
        <w:t xml:space="preserve"> with torture</w:t>
      </w:r>
      <w:r w:rsidRPr="00CE7CAF">
        <w:rPr>
          <w:rFonts w:ascii="Times New Roman" w:hAnsi="Times New Roman"/>
          <w:sz w:val="24"/>
          <w:szCs w:val="24"/>
        </w:rPr>
        <w:t xml:space="preserve">. </w:t>
      </w:r>
      <w:r w:rsidR="005E2485">
        <w:rPr>
          <w:rFonts w:ascii="Times New Roman" w:hAnsi="Times New Roman"/>
          <w:sz w:val="24"/>
          <w:szCs w:val="24"/>
        </w:rPr>
        <w:t xml:space="preserve">Torture victims </w:t>
      </w:r>
      <w:r w:rsidR="00671611">
        <w:rPr>
          <w:rFonts w:ascii="Times New Roman" w:hAnsi="Times New Roman"/>
          <w:sz w:val="24"/>
          <w:szCs w:val="24"/>
        </w:rPr>
        <w:t xml:space="preserve">suffer </w:t>
      </w:r>
      <w:r w:rsidR="00671611" w:rsidRPr="00BE2333">
        <w:rPr>
          <w:rFonts w:ascii="Times New Roman" w:hAnsi="Times New Roman"/>
          <w:sz w:val="24"/>
          <w:szCs w:val="24"/>
        </w:rPr>
        <w:t>severe</w:t>
      </w:r>
      <w:r w:rsidRPr="00BE2333">
        <w:rPr>
          <w:rFonts w:ascii="Times New Roman" w:hAnsi="Times New Roman"/>
          <w:sz w:val="24"/>
          <w:szCs w:val="24"/>
        </w:rPr>
        <w:t xml:space="preserve"> psychiatric complications, including post-traumatic stress disorder, depression and anxiety. </w:t>
      </w:r>
      <w:r>
        <w:rPr>
          <w:rFonts w:ascii="Times New Roman" w:hAnsi="Times New Roman"/>
          <w:sz w:val="24"/>
          <w:szCs w:val="24"/>
        </w:rPr>
        <w:t>Their torture</w:t>
      </w:r>
      <w:r w:rsidRPr="00BE2333">
        <w:rPr>
          <w:rFonts w:ascii="Times New Roman" w:hAnsi="Times New Roman"/>
          <w:sz w:val="24"/>
          <w:szCs w:val="24"/>
        </w:rPr>
        <w:t xml:space="preserve"> </w:t>
      </w:r>
      <w:r>
        <w:rPr>
          <w:rFonts w:ascii="Times New Roman" w:hAnsi="Times New Roman"/>
          <w:sz w:val="24"/>
          <w:szCs w:val="24"/>
        </w:rPr>
        <w:t>also affects</w:t>
      </w:r>
      <w:r w:rsidRPr="00BE2333">
        <w:rPr>
          <w:rFonts w:ascii="Times New Roman" w:hAnsi="Times New Roman"/>
          <w:sz w:val="24"/>
          <w:szCs w:val="24"/>
        </w:rPr>
        <w:t xml:space="preserve"> their families and</w:t>
      </w:r>
      <w:r>
        <w:rPr>
          <w:rFonts w:ascii="Times New Roman" w:hAnsi="Times New Roman"/>
          <w:sz w:val="24"/>
          <w:szCs w:val="24"/>
        </w:rPr>
        <w:t xml:space="preserve"> the</w:t>
      </w:r>
      <w:r w:rsidRPr="00BE2333">
        <w:rPr>
          <w:rFonts w:ascii="Times New Roman" w:hAnsi="Times New Roman"/>
          <w:sz w:val="24"/>
          <w:szCs w:val="24"/>
        </w:rPr>
        <w:t xml:space="preserve"> community.</w:t>
      </w:r>
      <w:r>
        <w:rPr>
          <w:rFonts w:ascii="Times New Roman" w:hAnsi="Times New Roman"/>
          <w:sz w:val="24"/>
          <w:szCs w:val="24"/>
        </w:rPr>
        <w:t xml:space="preserve"> </w:t>
      </w:r>
    </w:p>
    <w:p w:rsidR="00D95897" w:rsidRDefault="00D95897" w:rsidP="008356F8">
      <w:pPr>
        <w:spacing w:after="0" w:line="240" w:lineRule="auto"/>
        <w:jc w:val="both"/>
        <w:rPr>
          <w:rFonts w:ascii="Times New Roman" w:hAnsi="Times New Roman"/>
          <w:sz w:val="24"/>
          <w:szCs w:val="24"/>
        </w:rPr>
      </w:pPr>
    </w:p>
    <w:p w:rsidR="008356F8" w:rsidRPr="008356F8" w:rsidRDefault="00293E83" w:rsidP="008356F8">
      <w:pPr>
        <w:spacing w:after="0" w:line="240" w:lineRule="auto"/>
        <w:jc w:val="both"/>
        <w:rPr>
          <w:rFonts w:ascii="Times New Roman" w:hAnsi="Times New Roman"/>
          <w:sz w:val="24"/>
          <w:szCs w:val="24"/>
        </w:rPr>
      </w:pPr>
      <w:r w:rsidRPr="00BE2333">
        <w:rPr>
          <w:rFonts w:ascii="Times New Roman" w:hAnsi="Times New Roman"/>
          <w:sz w:val="24"/>
          <w:szCs w:val="24"/>
        </w:rPr>
        <w:t xml:space="preserve">In </w:t>
      </w:r>
      <w:r w:rsidR="004E7214" w:rsidRPr="00BE2333">
        <w:rPr>
          <w:rFonts w:ascii="Times New Roman" w:hAnsi="Times New Roman"/>
          <w:sz w:val="24"/>
          <w:szCs w:val="24"/>
        </w:rPr>
        <w:t>Bangladesh,</w:t>
      </w:r>
      <w:r w:rsidRPr="00BE2333">
        <w:rPr>
          <w:rFonts w:ascii="Times New Roman" w:hAnsi="Times New Roman"/>
          <w:sz w:val="24"/>
          <w:szCs w:val="24"/>
        </w:rPr>
        <w:t xml:space="preserve"> the use of physical and psychological methods of torture</w:t>
      </w:r>
      <w:r w:rsidR="004E7214" w:rsidRPr="00BE2333">
        <w:rPr>
          <w:rFonts w:ascii="Times New Roman" w:hAnsi="Times New Roman"/>
          <w:sz w:val="24"/>
          <w:szCs w:val="24"/>
        </w:rPr>
        <w:t xml:space="preserve"> and ill-treatment</w:t>
      </w:r>
      <w:r w:rsidR="00987547">
        <w:rPr>
          <w:rFonts w:ascii="Times New Roman" w:hAnsi="Times New Roman"/>
          <w:sz w:val="24"/>
          <w:szCs w:val="24"/>
        </w:rPr>
        <w:t xml:space="preserve"> is</w:t>
      </w:r>
      <w:r w:rsidRPr="00BE2333">
        <w:rPr>
          <w:rFonts w:ascii="Times New Roman" w:hAnsi="Times New Roman"/>
          <w:sz w:val="24"/>
          <w:szCs w:val="24"/>
        </w:rPr>
        <w:t xml:space="preserve"> widespread.</w:t>
      </w:r>
      <w:r w:rsidR="00BE4AD4" w:rsidRPr="00BE2333">
        <w:rPr>
          <w:rFonts w:ascii="Times New Roman" w:hAnsi="Times New Roman"/>
          <w:sz w:val="24"/>
          <w:szCs w:val="24"/>
        </w:rPr>
        <w:t xml:space="preserve"> Torture and ill-treatment is inflicted to </w:t>
      </w:r>
      <w:r w:rsidR="00E476A7">
        <w:rPr>
          <w:rFonts w:ascii="Times New Roman" w:hAnsi="Times New Roman"/>
          <w:sz w:val="24"/>
          <w:szCs w:val="24"/>
        </w:rPr>
        <w:t xml:space="preserve">extract ‘confessions’, </w:t>
      </w:r>
      <w:r w:rsidR="00BE4AD4" w:rsidRPr="00BE2333">
        <w:rPr>
          <w:rFonts w:ascii="Times New Roman" w:hAnsi="Times New Roman"/>
          <w:sz w:val="24"/>
          <w:szCs w:val="24"/>
        </w:rPr>
        <w:t>humiliate a person</w:t>
      </w:r>
      <w:r w:rsidR="00E476A7">
        <w:rPr>
          <w:rFonts w:ascii="Times New Roman" w:hAnsi="Times New Roman"/>
          <w:sz w:val="24"/>
          <w:szCs w:val="24"/>
        </w:rPr>
        <w:t xml:space="preserve"> and </w:t>
      </w:r>
      <w:r w:rsidR="00987547">
        <w:rPr>
          <w:rFonts w:ascii="Times New Roman" w:hAnsi="Times New Roman"/>
          <w:sz w:val="24"/>
          <w:szCs w:val="24"/>
        </w:rPr>
        <w:t>to instil fear</w:t>
      </w:r>
      <w:r w:rsidR="00BE4AD4" w:rsidRPr="00BE2333">
        <w:rPr>
          <w:rFonts w:ascii="Times New Roman" w:hAnsi="Times New Roman"/>
          <w:sz w:val="24"/>
          <w:szCs w:val="24"/>
        </w:rPr>
        <w:t>.</w:t>
      </w:r>
      <w:r w:rsidRPr="00BE2333">
        <w:rPr>
          <w:rFonts w:ascii="Times New Roman" w:hAnsi="Times New Roman"/>
          <w:sz w:val="24"/>
          <w:szCs w:val="24"/>
        </w:rPr>
        <w:t xml:space="preserve"> </w:t>
      </w:r>
      <w:r w:rsidR="00E476A7">
        <w:rPr>
          <w:rFonts w:ascii="Times New Roman" w:hAnsi="Times New Roman"/>
          <w:sz w:val="24"/>
          <w:szCs w:val="24"/>
        </w:rPr>
        <w:t>T</w:t>
      </w:r>
      <w:r w:rsidR="00E476A7" w:rsidRPr="00BE2333">
        <w:rPr>
          <w:rFonts w:ascii="Times New Roman" w:hAnsi="Times New Roman"/>
          <w:sz w:val="24"/>
          <w:szCs w:val="24"/>
        </w:rPr>
        <w:t>orture is endemic and routinely used by the state as a tool to intimidate, extort and suppress political opponents, dissenting voices, vulnerable groups and ordinary citizens alike</w:t>
      </w:r>
      <w:r w:rsidR="0032132B">
        <w:rPr>
          <w:rFonts w:ascii="Times New Roman" w:hAnsi="Times New Roman"/>
          <w:sz w:val="24"/>
          <w:szCs w:val="24"/>
        </w:rPr>
        <w:t>.</w:t>
      </w:r>
      <w:r w:rsidR="00E476A7" w:rsidRPr="00BE2333">
        <w:rPr>
          <w:rFonts w:ascii="Times New Roman" w:hAnsi="Times New Roman"/>
          <w:sz w:val="24"/>
          <w:szCs w:val="24"/>
        </w:rPr>
        <w:t xml:space="preserve"> </w:t>
      </w:r>
      <w:r w:rsidR="00F13709" w:rsidRPr="00BE2333">
        <w:rPr>
          <w:rFonts w:ascii="Times New Roman" w:hAnsi="Times New Roman"/>
          <w:sz w:val="24"/>
          <w:szCs w:val="24"/>
        </w:rPr>
        <w:t>The p</w:t>
      </w:r>
      <w:r w:rsidR="009A66A9" w:rsidRPr="00BE2333">
        <w:rPr>
          <w:rFonts w:ascii="Times New Roman" w:hAnsi="Times New Roman"/>
          <w:sz w:val="24"/>
          <w:szCs w:val="24"/>
        </w:rPr>
        <w:t xml:space="preserve">sychosocial dynamics conducive to torture and ill-treatment have become institutionalized </w:t>
      </w:r>
      <w:r w:rsidR="00987547">
        <w:rPr>
          <w:rFonts w:ascii="Times New Roman" w:hAnsi="Times New Roman"/>
          <w:sz w:val="24"/>
          <w:szCs w:val="24"/>
        </w:rPr>
        <w:t xml:space="preserve">due to </w:t>
      </w:r>
      <w:r w:rsidR="009A66A9" w:rsidRPr="00BE2333">
        <w:rPr>
          <w:rFonts w:ascii="Times New Roman" w:hAnsi="Times New Roman"/>
          <w:sz w:val="24"/>
          <w:szCs w:val="24"/>
        </w:rPr>
        <w:t>the laws of the land, structures of society and mechanisms of governance</w:t>
      </w:r>
      <w:r w:rsidR="0032132B" w:rsidRPr="0032132B">
        <w:rPr>
          <w:rStyle w:val="FootnoteReference"/>
          <w:rFonts w:ascii="Times New Roman" w:hAnsi="Times New Roman"/>
          <w:sz w:val="24"/>
          <w:szCs w:val="24"/>
        </w:rPr>
        <w:footnoteReference w:id="1"/>
      </w:r>
      <w:r w:rsidR="009A66A9" w:rsidRPr="0032132B">
        <w:rPr>
          <w:rFonts w:ascii="Times New Roman" w:hAnsi="Times New Roman"/>
          <w:sz w:val="24"/>
          <w:szCs w:val="24"/>
        </w:rPr>
        <w:t>.</w:t>
      </w:r>
      <w:r w:rsidR="00036E22" w:rsidRPr="0032132B">
        <w:rPr>
          <w:rFonts w:ascii="Times New Roman" w:hAnsi="Times New Roman"/>
          <w:sz w:val="24"/>
          <w:szCs w:val="24"/>
        </w:rPr>
        <w:t xml:space="preserve"> For instance, acts of enforced disappearance are frequently carried out by security forces, mainly targeting</w:t>
      </w:r>
      <w:r w:rsidR="0032132B">
        <w:rPr>
          <w:rFonts w:ascii="Times New Roman" w:hAnsi="Times New Roman"/>
          <w:sz w:val="24"/>
          <w:szCs w:val="24"/>
        </w:rPr>
        <w:t xml:space="preserve"> political opposition and</w:t>
      </w:r>
      <w:r w:rsidR="00036E22" w:rsidRPr="0032132B">
        <w:rPr>
          <w:rFonts w:ascii="Times New Roman" w:hAnsi="Times New Roman"/>
          <w:sz w:val="24"/>
          <w:szCs w:val="24"/>
        </w:rPr>
        <w:t xml:space="preserve"> dissenting voices</w:t>
      </w:r>
      <w:r w:rsidR="0032132B">
        <w:rPr>
          <w:rStyle w:val="FootnoteReference"/>
          <w:rFonts w:ascii="Times New Roman" w:hAnsi="Times New Roman"/>
          <w:sz w:val="24"/>
          <w:szCs w:val="24"/>
        </w:rPr>
        <w:footnoteReference w:id="2"/>
      </w:r>
      <w:r w:rsidR="00036E22" w:rsidRPr="0032132B">
        <w:rPr>
          <w:rFonts w:ascii="Times New Roman" w:hAnsi="Times New Roman"/>
          <w:sz w:val="24"/>
          <w:szCs w:val="24"/>
        </w:rPr>
        <w:t xml:space="preserve">. </w:t>
      </w:r>
      <w:r w:rsidR="00013310" w:rsidRPr="0032132B">
        <w:rPr>
          <w:rFonts w:ascii="Times New Roman" w:hAnsi="Times New Roman"/>
          <w:sz w:val="24"/>
          <w:szCs w:val="24"/>
        </w:rPr>
        <w:t>Such</w:t>
      </w:r>
      <w:r w:rsidR="00036E22" w:rsidRPr="0032132B">
        <w:rPr>
          <w:rFonts w:ascii="Times New Roman" w:hAnsi="Times New Roman"/>
          <w:sz w:val="24"/>
          <w:szCs w:val="24"/>
        </w:rPr>
        <w:t xml:space="preserve"> persons are </w:t>
      </w:r>
      <w:r w:rsidR="00013310" w:rsidRPr="0032132B">
        <w:rPr>
          <w:rFonts w:ascii="Times New Roman" w:hAnsi="Times New Roman"/>
          <w:sz w:val="24"/>
          <w:szCs w:val="24"/>
        </w:rPr>
        <w:t xml:space="preserve">being </w:t>
      </w:r>
      <w:r w:rsidR="00036E22" w:rsidRPr="0032132B">
        <w:rPr>
          <w:rFonts w:ascii="Times New Roman" w:hAnsi="Times New Roman"/>
          <w:sz w:val="24"/>
          <w:szCs w:val="24"/>
        </w:rPr>
        <w:t>kept in incommunicado detention and their whereabouts are remained unknown for days or m</w:t>
      </w:r>
      <w:r w:rsidR="00E12D7F" w:rsidRPr="0032132B">
        <w:rPr>
          <w:rFonts w:ascii="Times New Roman" w:hAnsi="Times New Roman"/>
          <w:sz w:val="24"/>
          <w:szCs w:val="24"/>
        </w:rPr>
        <w:t>onths without charges or trial</w:t>
      </w:r>
      <w:r w:rsidR="0080031F" w:rsidRPr="0032132B">
        <w:rPr>
          <w:rFonts w:ascii="Times New Roman" w:hAnsi="Times New Roman"/>
          <w:sz w:val="24"/>
          <w:szCs w:val="24"/>
        </w:rPr>
        <w:t>, are often tortured</w:t>
      </w:r>
      <w:r w:rsidR="00036E22" w:rsidRPr="0032132B">
        <w:rPr>
          <w:rFonts w:ascii="Times New Roman" w:hAnsi="Times New Roman"/>
          <w:sz w:val="24"/>
          <w:szCs w:val="24"/>
        </w:rPr>
        <w:t>.</w:t>
      </w:r>
      <w:r w:rsidR="00036E22">
        <w:rPr>
          <w:rFonts w:ascii="Times New Roman" w:hAnsi="Times New Roman"/>
          <w:sz w:val="24"/>
          <w:szCs w:val="24"/>
        </w:rPr>
        <w:t xml:space="preserve"> </w:t>
      </w:r>
    </w:p>
    <w:p w:rsidR="00BE4AD4" w:rsidRPr="00BE2333" w:rsidRDefault="00BE4AD4" w:rsidP="00CF6C0A">
      <w:pPr>
        <w:spacing w:after="0" w:line="240" w:lineRule="auto"/>
        <w:jc w:val="both"/>
        <w:rPr>
          <w:rFonts w:ascii="Times New Roman" w:hAnsi="Times New Roman"/>
          <w:sz w:val="24"/>
          <w:szCs w:val="24"/>
        </w:rPr>
      </w:pPr>
    </w:p>
    <w:p w:rsidR="00B273BA" w:rsidRPr="00BE2333" w:rsidRDefault="00B273BA" w:rsidP="00CF6C0A">
      <w:pPr>
        <w:spacing w:after="0" w:line="240" w:lineRule="auto"/>
        <w:jc w:val="both"/>
        <w:rPr>
          <w:rStyle w:val="tlid-translation"/>
          <w:rFonts w:ascii="Times New Roman" w:hAnsi="Times New Roman"/>
          <w:sz w:val="24"/>
          <w:szCs w:val="24"/>
        </w:rPr>
      </w:pPr>
      <w:r w:rsidRPr="00BE2333">
        <w:rPr>
          <w:rStyle w:val="tlid-translation"/>
          <w:rFonts w:ascii="Times New Roman" w:hAnsi="Times New Roman"/>
          <w:sz w:val="24"/>
          <w:szCs w:val="24"/>
        </w:rPr>
        <w:t>The UN Committee against Torture (CAT) reviewed the situation on the issue of torture in Bangladesh on 30 and 31 July, when Bangladesh submitted its preliminary report on 23 July 2019, after 20 years of ratification of the UN Convention against Torture.</w:t>
      </w:r>
      <w:r w:rsidRPr="00BE2333">
        <w:rPr>
          <w:rStyle w:val="FootnoteReference"/>
          <w:rFonts w:ascii="Times New Roman" w:hAnsi="Times New Roman"/>
          <w:sz w:val="24"/>
          <w:szCs w:val="24"/>
        </w:rPr>
        <w:footnoteReference w:id="3"/>
      </w:r>
      <w:r w:rsidRPr="00BE2333">
        <w:rPr>
          <w:rStyle w:val="tlid-translation"/>
          <w:rFonts w:ascii="Times New Roman" w:hAnsi="Times New Roman"/>
          <w:sz w:val="24"/>
          <w:szCs w:val="24"/>
        </w:rPr>
        <w:t xml:space="preserve"> </w:t>
      </w:r>
      <w:r w:rsidRPr="00BE2333">
        <w:rPr>
          <w:rFonts w:ascii="Times New Roman" w:hAnsi="Times New Roman"/>
          <w:sz w:val="24"/>
          <w:szCs w:val="24"/>
        </w:rPr>
        <w:t xml:space="preserve">In its </w:t>
      </w:r>
      <w:hyperlink r:id="rId8" w:history="1">
        <w:r w:rsidRPr="00BE2333">
          <w:rPr>
            <w:rStyle w:val="Hyperlink"/>
            <w:rFonts w:ascii="Times New Roman" w:hAnsi="Times New Roman"/>
            <w:color w:val="auto"/>
            <w:sz w:val="24"/>
            <w:szCs w:val="24"/>
          </w:rPr>
          <w:t>report submitted to the Committee against Torture</w:t>
        </w:r>
      </w:hyperlink>
      <w:r w:rsidRPr="00BE2333">
        <w:rPr>
          <w:rFonts w:ascii="Times New Roman" w:hAnsi="Times New Roman"/>
          <w:sz w:val="24"/>
          <w:szCs w:val="24"/>
        </w:rPr>
        <w:t>, Bangladesh outlined its commitments under domestic and international law to protect against forced confessions</w:t>
      </w:r>
      <w:r w:rsidR="008E0C7D">
        <w:rPr>
          <w:rFonts w:ascii="Times New Roman" w:hAnsi="Times New Roman"/>
          <w:sz w:val="24"/>
          <w:szCs w:val="24"/>
        </w:rPr>
        <w:t>.</w:t>
      </w:r>
      <w:r w:rsidR="00AE3F47" w:rsidRPr="00BE2333">
        <w:rPr>
          <w:rFonts w:ascii="Times New Roman" w:hAnsi="Times New Roman"/>
          <w:sz w:val="24"/>
          <w:szCs w:val="24"/>
        </w:rPr>
        <w:t xml:space="preserve"> However, Odhikar </w:t>
      </w:r>
      <w:r w:rsidRPr="00BE2333">
        <w:rPr>
          <w:rFonts w:ascii="Times New Roman" w:hAnsi="Times New Roman"/>
          <w:sz w:val="24"/>
          <w:szCs w:val="24"/>
        </w:rPr>
        <w:t xml:space="preserve">has documented numerous </w:t>
      </w:r>
      <w:r w:rsidR="001751B1" w:rsidRPr="00BE2333">
        <w:rPr>
          <w:rFonts w:ascii="Times New Roman" w:hAnsi="Times New Roman"/>
          <w:sz w:val="24"/>
          <w:szCs w:val="24"/>
        </w:rPr>
        <w:t>allegations</w:t>
      </w:r>
      <w:r w:rsidRPr="00BE2333">
        <w:rPr>
          <w:rFonts w:ascii="Times New Roman" w:hAnsi="Times New Roman"/>
          <w:sz w:val="24"/>
          <w:szCs w:val="24"/>
        </w:rPr>
        <w:t xml:space="preserve"> </w:t>
      </w:r>
      <w:r w:rsidR="00B34B5F">
        <w:rPr>
          <w:rFonts w:ascii="Times New Roman" w:hAnsi="Times New Roman"/>
          <w:sz w:val="24"/>
          <w:szCs w:val="24"/>
        </w:rPr>
        <w:t>against</w:t>
      </w:r>
      <w:r w:rsidRPr="00BE2333">
        <w:rPr>
          <w:rFonts w:ascii="Times New Roman" w:hAnsi="Times New Roman"/>
          <w:sz w:val="24"/>
          <w:szCs w:val="24"/>
        </w:rPr>
        <w:t xml:space="preserve"> </w:t>
      </w:r>
      <w:r w:rsidR="00B34B5F">
        <w:rPr>
          <w:rFonts w:ascii="Times New Roman" w:hAnsi="Times New Roman"/>
          <w:sz w:val="24"/>
          <w:szCs w:val="24"/>
        </w:rPr>
        <w:t>P</w:t>
      </w:r>
      <w:r w:rsidR="00AE3F47" w:rsidRPr="00BE2333">
        <w:rPr>
          <w:rFonts w:ascii="Times New Roman" w:hAnsi="Times New Roman"/>
          <w:sz w:val="24"/>
          <w:szCs w:val="24"/>
        </w:rPr>
        <w:t xml:space="preserve">olice, </w:t>
      </w:r>
      <w:r w:rsidR="00B34B5F">
        <w:rPr>
          <w:rFonts w:ascii="Times New Roman" w:hAnsi="Times New Roman"/>
          <w:sz w:val="24"/>
          <w:szCs w:val="24"/>
        </w:rPr>
        <w:t>RAB, Detective Branch (DB) of the P</w:t>
      </w:r>
      <w:r w:rsidR="00AE3F47" w:rsidRPr="00BE2333">
        <w:rPr>
          <w:rFonts w:ascii="Times New Roman" w:hAnsi="Times New Roman"/>
          <w:sz w:val="24"/>
          <w:szCs w:val="24"/>
        </w:rPr>
        <w:t>olice</w:t>
      </w:r>
      <w:r w:rsidR="00B34B5F">
        <w:rPr>
          <w:rFonts w:ascii="Times New Roman" w:hAnsi="Times New Roman"/>
          <w:sz w:val="24"/>
          <w:szCs w:val="24"/>
        </w:rPr>
        <w:t xml:space="preserve"> and intelligence agencies</w:t>
      </w:r>
      <w:r w:rsidR="00AE3F47" w:rsidRPr="00BE2333">
        <w:rPr>
          <w:rFonts w:ascii="Times New Roman" w:hAnsi="Times New Roman"/>
          <w:sz w:val="24"/>
          <w:szCs w:val="24"/>
        </w:rPr>
        <w:t xml:space="preserve"> </w:t>
      </w:r>
      <w:r w:rsidRPr="00BE2333">
        <w:rPr>
          <w:rFonts w:ascii="Times New Roman" w:hAnsi="Times New Roman"/>
          <w:sz w:val="24"/>
          <w:szCs w:val="24"/>
        </w:rPr>
        <w:t xml:space="preserve">using torture to extract confessions, often </w:t>
      </w:r>
      <w:r w:rsidR="001751B1" w:rsidRPr="00BE2333">
        <w:rPr>
          <w:rFonts w:ascii="Times New Roman" w:hAnsi="Times New Roman"/>
          <w:sz w:val="24"/>
          <w:szCs w:val="24"/>
        </w:rPr>
        <w:t>forcing</w:t>
      </w:r>
      <w:r w:rsidRPr="00BE2333">
        <w:rPr>
          <w:rFonts w:ascii="Times New Roman" w:hAnsi="Times New Roman"/>
          <w:sz w:val="24"/>
          <w:szCs w:val="24"/>
        </w:rPr>
        <w:t xml:space="preserve"> suspects sign blank sheets of paper.</w:t>
      </w:r>
      <w:r w:rsidR="001751B1" w:rsidRPr="00BE2333">
        <w:rPr>
          <w:rStyle w:val="FootnoteReference"/>
          <w:rFonts w:ascii="Times New Roman" w:hAnsi="Times New Roman"/>
          <w:sz w:val="24"/>
          <w:szCs w:val="24"/>
        </w:rPr>
        <w:footnoteReference w:id="4"/>
      </w:r>
      <w:r w:rsidRPr="00BE2333">
        <w:rPr>
          <w:rFonts w:ascii="Times New Roman" w:hAnsi="Times New Roman"/>
          <w:sz w:val="24"/>
          <w:szCs w:val="24"/>
        </w:rPr>
        <w:t xml:space="preserve"> </w:t>
      </w:r>
      <w:r w:rsidRPr="00BE2333">
        <w:rPr>
          <w:rStyle w:val="tlid-translation"/>
          <w:rFonts w:ascii="Times New Roman" w:hAnsi="Times New Roman"/>
          <w:sz w:val="24"/>
          <w:szCs w:val="24"/>
        </w:rPr>
        <w:t xml:space="preserve">In the concluding observation of the Committee, it stated that the allegations of torture and ill-treatment in Bangladesh are not being investigated properly or adequately and the police often refuse to accept the complaints of the victim’s families. It observed that the families of the </w:t>
      </w:r>
      <w:r w:rsidRPr="00BE2333">
        <w:rPr>
          <w:rStyle w:val="tlid-translation"/>
          <w:rFonts w:ascii="Times New Roman" w:hAnsi="Times New Roman"/>
          <w:sz w:val="24"/>
          <w:szCs w:val="24"/>
        </w:rPr>
        <w:lastRenderedPageBreak/>
        <w:t>complainants are later subjected to threats, harassment and retaliation. The Committee noted that there were credi</w:t>
      </w:r>
      <w:r w:rsidR="00107CDC" w:rsidRPr="00BE2333">
        <w:rPr>
          <w:rStyle w:val="tlid-translation"/>
          <w:rFonts w:ascii="Times New Roman" w:hAnsi="Times New Roman"/>
          <w:sz w:val="24"/>
          <w:szCs w:val="24"/>
        </w:rPr>
        <w:t>ble allegations of torture</w:t>
      </w:r>
      <w:r w:rsidRPr="00BE2333">
        <w:rPr>
          <w:rStyle w:val="tlid-translation"/>
          <w:rFonts w:ascii="Times New Roman" w:hAnsi="Times New Roman"/>
          <w:sz w:val="24"/>
          <w:szCs w:val="24"/>
        </w:rPr>
        <w:t>, arbitrary arrest, unacknowledged detention, disappearance and extrajudicial killings while in police custody.</w:t>
      </w:r>
      <w:r w:rsidRPr="00BE2333">
        <w:rPr>
          <w:rStyle w:val="FootnoteReference"/>
          <w:rFonts w:ascii="Times New Roman" w:hAnsi="Times New Roman"/>
          <w:sz w:val="24"/>
          <w:szCs w:val="24"/>
        </w:rPr>
        <w:footnoteReference w:id="5"/>
      </w:r>
    </w:p>
    <w:p w:rsidR="00E97BAA" w:rsidRPr="00BE2333" w:rsidRDefault="00E97BAA" w:rsidP="00CF6C0A">
      <w:pPr>
        <w:spacing w:after="0" w:line="240" w:lineRule="auto"/>
        <w:jc w:val="both"/>
        <w:rPr>
          <w:rStyle w:val="tlid-translation"/>
          <w:rFonts w:ascii="Times New Roman" w:hAnsi="Times New Roman"/>
          <w:sz w:val="24"/>
          <w:szCs w:val="24"/>
        </w:rPr>
      </w:pPr>
    </w:p>
    <w:p w:rsidR="00B51794" w:rsidRPr="00BE2333" w:rsidRDefault="00D24F7F" w:rsidP="00CF6C0A">
      <w:pPr>
        <w:pStyle w:val="NormalWeb"/>
        <w:shd w:val="clear" w:color="auto" w:fill="FFFFFF"/>
        <w:spacing w:before="0" w:beforeAutospacing="0" w:after="0" w:afterAutospacing="0"/>
        <w:jc w:val="both"/>
      </w:pPr>
      <w:r w:rsidRPr="00BE2333">
        <w:t>In Bangladesh, torture</w:t>
      </w:r>
      <w:r w:rsidR="001F7E57">
        <w:t xml:space="preserve"> and</w:t>
      </w:r>
      <w:r w:rsidRPr="00BE2333">
        <w:t xml:space="preserve"> ill-treatment</w:t>
      </w:r>
      <w:r w:rsidR="001F7E57">
        <w:t xml:space="preserve"> occur in</w:t>
      </w:r>
      <w:r w:rsidR="00856197" w:rsidRPr="00BE2333">
        <w:t xml:space="preserve"> </w:t>
      </w:r>
      <w:r w:rsidR="007F484D" w:rsidRPr="00BE2333">
        <w:t xml:space="preserve">the </w:t>
      </w:r>
      <w:r w:rsidR="00856197" w:rsidRPr="00BE2333">
        <w:t>frequent</w:t>
      </w:r>
      <w:r w:rsidRPr="00BE2333">
        <w:t xml:space="preserve"> and random</w:t>
      </w:r>
      <w:r w:rsidR="00856197" w:rsidRPr="00BE2333">
        <w:t xml:space="preserve"> </w:t>
      </w:r>
      <w:r w:rsidRPr="00BE2333">
        <w:t>imposition</w:t>
      </w:r>
      <w:r w:rsidR="00856197" w:rsidRPr="00BE2333">
        <w:t xml:space="preserve"> of</w:t>
      </w:r>
      <w:r w:rsidRPr="00BE2333">
        <w:t xml:space="preserve"> police</w:t>
      </w:r>
      <w:r w:rsidR="00856197" w:rsidRPr="00BE2333">
        <w:t xml:space="preserve"> remand</w:t>
      </w:r>
      <w:r w:rsidR="00E476A7">
        <w:t>.</w:t>
      </w:r>
      <w:r w:rsidR="00856197" w:rsidRPr="00BE2333">
        <w:t xml:space="preserve"> </w:t>
      </w:r>
      <w:r w:rsidR="00E476A7">
        <w:t>This</w:t>
      </w:r>
      <w:r w:rsidR="00856197" w:rsidRPr="00BE2333">
        <w:t xml:space="preserve"> is the process of keeping a detainee in police </w:t>
      </w:r>
      <w:r w:rsidR="00E476A7">
        <w:t>custody</w:t>
      </w:r>
      <w:r w:rsidR="00856197" w:rsidRPr="00BE2333">
        <w:t>, when the police cannot complete an investigation w</w:t>
      </w:r>
      <w:r w:rsidR="00B51794" w:rsidRPr="00BE2333">
        <w:t xml:space="preserve">ithin the legally sanctioned 24 </w:t>
      </w:r>
      <w:r w:rsidR="00856197" w:rsidRPr="00BE2333">
        <w:t xml:space="preserve">hours; and need more time to ‘interrogate’ the accused. </w:t>
      </w:r>
      <w:r w:rsidR="00856197" w:rsidRPr="00BE2333">
        <w:rPr>
          <w:lang w:bidi="bn-BD"/>
        </w:rPr>
        <w:t>The police officers submit applications requesting the Magistrates’ Court to handover the arrested persons to the police, under ‘remand’, for interrogation for extracting information regarding a particular criminal case.</w:t>
      </w:r>
      <w:r w:rsidR="00856197" w:rsidRPr="00BE2333">
        <w:rPr>
          <w:rStyle w:val="FootnoteReference"/>
          <w:lang w:bidi="bn-BD"/>
        </w:rPr>
        <w:footnoteReference w:id="6"/>
      </w:r>
      <w:r w:rsidR="00856197" w:rsidRPr="00BE2333">
        <w:rPr>
          <w:lang w:bidi="bn-BD"/>
        </w:rPr>
        <w:t xml:space="preserve"> A Magistrate is authorised to grant such requests under Section 167 of the Code of Criminal Procedure by noting the specific reasons, if the police officer reasonably fails to complete the investigation of the relevant case within 24 hours. Time in police remand can be </w:t>
      </w:r>
      <w:r w:rsidR="00293E83" w:rsidRPr="00BE2333">
        <w:rPr>
          <w:lang w:bidi="bn-BD"/>
        </w:rPr>
        <w:t>up to 15</w:t>
      </w:r>
      <w:r w:rsidR="00856197" w:rsidRPr="00BE2333">
        <w:rPr>
          <w:lang w:bidi="bn-BD"/>
        </w:rPr>
        <w:t xml:space="preserve"> days</w:t>
      </w:r>
      <w:r w:rsidR="00B51794" w:rsidRPr="00BE2333">
        <w:t>, which has long been criticized</w:t>
      </w:r>
      <w:r w:rsidR="00293E83" w:rsidRPr="00BE2333">
        <w:t xml:space="preserve"> by human rights defenders</w:t>
      </w:r>
      <w:r w:rsidR="00B51794" w:rsidRPr="00BE2333">
        <w:t xml:space="preserve"> as a loophole for torture. Odhikar has documented that instances of torture and ill-treatment most frequently occur during remand. </w:t>
      </w:r>
    </w:p>
    <w:p w:rsidR="00C322F9" w:rsidRPr="00BE2333" w:rsidRDefault="00C322F9" w:rsidP="00CF6C0A">
      <w:pPr>
        <w:pStyle w:val="NormalWeb"/>
        <w:shd w:val="clear" w:color="auto" w:fill="FFFFFF"/>
        <w:spacing w:before="0" w:beforeAutospacing="0" w:after="0" w:afterAutospacing="0"/>
        <w:jc w:val="both"/>
      </w:pPr>
    </w:p>
    <w:p w:rsidR="00C322F9" w:rsidRPr="00BE2333" w:rsidRDefault="008D4A86" w:rsidP="00CF6C0A">
      <w:pPr>
        <w:spacing w:after="0" w:line="240" w:lineRule="auto"/>
        <w:jc w:val="both"/>
        <w:rPr>
          <w:rFonts w:ascii="Times New Roman" w:hAnsi="Times New Roman"/>
          <w:sz w:val="24"/>
          <w:szCs w:val="24"/>
        </w:rPr>
      </w:pPr>
      <w:r>
        <w:rPr>
          <w:rFonts w:ascii="Times New Roman" w:hAnsi="Times New Roman"/>
          <w:sz w:val="24"/>
          <w:szCs w:val="24"/>
        </w:rPr>
        <w:t>In 2003, t</w:t>
      </w:r>
      <w:r w:rsidR="00C322F9" w:rsidRPr="00BE2333">
        <w:rPr>
          <w:rFonts w:ascii="Times New Roman" w:hAnsi="Times New Roman"/>
          <w:sz w:val="24"/>
          <w:szCs w:val="24"/>
        </w:rPr>
        <w:t>he</w:t>
      </w:r>
      <w:r w:rsidR="00661701">
        <w:rPr>
          <w:rFonts w:ascii="Times New Roman" w:hAnsi="Times New Roman"/>
          <w:sz w:val="24"/>
          <w:szCs w:val="24"/>
        </w:rPr>
        <w:t xml:space="preserve"> High Court Division of</w:t>
      </w:r>
      <w:r w:rsidR="00C322F9" w:rsidRPr="00BE2333">
        <w:rPr>
          <w:rFonts w:ascii="Times New Roman" w:hAnsi="Times New Roman"/>
          <w:sz w:val="24"/>
          <w:szCs w:val="24"/>
        </w:rPr>
        <w:t xml:space="preserve"> Supreme Court of Bangladesh issued </w:t>
      </w:r>
      <w:r w:rsidR="00531E22">
        <w:rPr>
          <w:rFonts w:ascii="Times New Roman" w:hAnsi="Times New Roman"/>
          <w:sz w:val="24"/>
          <w:szCs w:val="24"/>
        </w:rPr>
        <w:t xml:space="preserve">15 </w:t>
      </w:r>
      <w:r w:rsidR="00C322F9" w:rsidRPr="00BE2333">
        <w:rPr>
          <w:rFonts w:ascii="Times New Roman" w:hAnsi="Times New Roman"/>
          <w:sz w:val="24"/>
          <w:szCs w:val="24"/>
        </w:rPr>
        <w:t>directives to safeguard against abuse of the powers of arrest and interrogation in custodial detention, including that authorities must take permission from a magistrate to conduct interrogation in remand and that it must take place in a room with glass walls, with lawyers and relatives allowed to monitor nearby. Moreover, authorities must inform the person of the reason for arrest within three hours and ensure that a relative or friend of the detained person is informed within 12 hours of the arrest about the time, place of arrest, and place of detention.</w:t>
      </w:r>
      <w:r w:rsidR="00C322F9" w:rsidRPr="00BE2333">
        <w:rPr>
          <w:rStyle w:val="FootnoteReference"/>
          <w:rFonts w:ascii="Times New Roman" w:hAnsi="Times New Roman"/>
          <w:sz w:val="24"/>
          <w:szCs w:val="24"/>
        </w:rPr>
        <w:footnoteReference w:id="7"/>
      </w:r>
      <w:r w:rsidR="00C322F9" w:rsidRPr="00BE2333">
        <w:rPr>
          <w:rFonts w:ascii="Times New Roman" w:hAnsi="Times New Roman"/>
          <w:sz w:val="24"/>
          <w:szCs w:val="24"/>
        </w:rPr>
        <w:t xml:space="preserve"> </w:t>
      </w:r>
      <w:r w:rsidR="00661701">
        <w:rPr>
          <w:rFonts w:ascii="Times New Roman" w:hAnsi="Times New Roman"/>
          <w:sz w:val="24"/>
          <w:szCs w:val="24"/>
        </w:rPr>
        <w:t xml:space="preserve">The Appellate Division added four more directives in 2016. </w:t>
      </w:r>
      <w:r>
        <w:rPr>
          <w:rFonts w:ascii="Times New Roman" w:hAnsi="Times New Roman"/>
          <w:sz w:val="24"/>
          <w:szCs w:val="24"/>
        </w:rPr>
        <w:t xml:space="preserve">The directives are yet to be </w:t>
      </w:r>
      <w:r w:rsidR="00C322F9" w:rsidRPr="00BE2333">
        <w:rPr>
          <w:rFonts w:ascii="Times New Roman" w:hAnsi="Times New Roman"/>
          <w:sz w:val="24"/>
          <w:szCs w:val="24"/>
        </w:rPr>
        <w:t xml:space="preserve">implemented. </w:t>
      </w:r>
    </w:p>
    <w:p w:rsidR="00C322F9" w:rsidRPr="00BE2333" w:rsidRDefault="00C322F9" w:rsidP="00CF6C0A">
      <w:pPr>
        <w:pStyle w:val="NormalWeb"/>
        <w:shd w:val="clear" w:color="auto" w:fill="FFFFFF"/>
        <w:spacing w:before="0" w:beforeAutospacing="0" w:after="0" w:afterAutospacing="0"/>
        <w:jc w:val="both"/>
        <w:rPr>
          <w:lang w:bidi="bn-BD"/>
        </w:rPr>
      </w:pPr>
    </w:p>
    <w:p w:rsidR="00856197" w:rsidRDefault="00856197" w:rsidP="00CF6C0A">
      <w:pPr>
        <w:pStyle w:val="NormalWeb"/>
        <w:shd w:val="clear" w:color="auto" w:fill="FFFFFF"/>
        <w:spacing w:before="0" w:beforeAutospacing="0" w:after="0" w:afterAutospacing="0"/>
        <w:jc w:val="both"/>
      </w:pPr>
      <w:r w:rsidRPr="00BE2333">
        <w:t>Torture has been criminalized in Bangladesh through the enactment of the “Torture and Custodial Death (Prohibition) Act 2013</w:t>
      </w:r>
      <w:r w:rsidRPr="00BE2333">
        <w:rPr>
          <w:rStyle w:val="FootnoteReference"/>
        </w:rPr>
        <w:footnoteReference w:id="8"/>
      </w:r>
      <w:r w:rsidRPr="00BE2333">
        <w:t>” on 24 October 2013, following decades of campaign by</w:t>
      </w:r>
      <w:bookmarkStart w:id="0" w:name="_GoBack"/>
      <w:bookmarkEnd w:id="0"/>
      <w:r w:rsidRPr="00BE2333">
        <w:t xml:space="preserve"> human rights defenders and victims of torture. The Act criminalises the offence of ‘torture’ and ‘custodial death’ committed by the members of law-enforcement agencies and security forces, as defined in the Act. The minimum penalty for torture is five years of imprisonment or a fine, and the maximum punishment is life imprisonment in case of death due to torture.</w:t>
      </w:r>
      <w:r w:rsidR="002F7E2C">
        <w:t xml:space="preserve"> The Act is definitely welcomed, but has its flaws.</w:t>
      </w:r>
      <w:r w:rsidRPr="00BE2333">
        <w:t xml:space="preserve"> The definition of torture in the Act fails to incorporate the elements enshrined in Article 1 of the Convention.</w:t>
      </w:r>
      <w:r w:rsidRPr="00BE2333">
        <w:rPr>
          <w:rStyle w:val="FootnoteReference"/>
        </w:rPr>
        <w:footnoteReference w:id="9"/>
      </w:r>
      <w:r w:rsidRPr="00BE2333">
        <w:t xml:space="preserve"> It includes “mental or psychological torture” without defining such acts.</w:t>
      </w:r>
      <w:r w:rsidRPr="00BE2333">
        <w:rPr>
          <w:rStyle w:val="FootnoteReference"/>
        </w:rPr>
        <w:footnoteReference w:id="10"/>
      </w:r>
      <w:r w:rsidR="00C322F9" w:rsidRPr="00BE2333">
        <w:t xml:space="preserve"> </w:t>
      </w:r>
      <w:r w:rsidRPr="00BE2333">
        <w:t xml:space="preserve">The law lacks an adequate system to protect victims, aggrieved families, and witnesses. Furthermore, the Act relies on the police for registering complaints and investigating cases of </w:t>
      </w:r>
      <w:r w:rsidRPr="00BE2333">
        <w:lastRenderedPageBreak/>
        <w:t>torture - despite the fact that the police systematically cover up the crimes committed by their colleagues.</w:t>
      </w:r>
    </w:p>
    <w:p w:rsidR="00025236" w:rsidRDefault="00025236" w:rsidP="00CF6C0A">
      <w:pPr>
        <w:pStyle w:val="NormalWeb"/>
        <w:shd w:val="clear" w:color="auto" w:fill="FFFFFF"/>
        <w:spacing w:before="0" w:beforeAutospacing="0" w:after="0" w:afterAutospacing="0"/>
        <w:jc w:val="both"/>
      </w:pPr>
    </w:p>
    <w:p w:rsidR="008D42E0" w:rsidRDefault="00135F66" w:rsidP="008D42E0">
      <w:pPr>
        <w:pStyle w:val="NormalWeb"/>
        <w:shd w:val="clear" w:color="auto" w:fill="FFFFFF"/>
        <w:spacing w:before="0" w:beforeAutospacing="0" w:after="0" w:afterAutospacing="0"/>
        <w:jc w:val="both"/>
      </w:pPr>
      <w:r>
        <w:t>One of t</w:t>
      </w:r>
      <w:r w:rsidR="00025236">
        <w:t>he root cause</w:t>
      </w:r>
      <w:r w:rsidR="00DB5199">
        <w:t>s</w:t>
      </w:r>
      <w:r w:rsidR="00025236">
        <w:t xml:space="preserve"> of torture</w:t>
      </w:r>
      <w:r w:rsidR="00025236" w:rsidRPr="00AB20DF">
        <w:t xml:space="preserve"> </w:t>
      </w:r>
      <w:r w:rsidR="00D36BEF">
        <w:t xml:space="preserve">is </w:t>
      </w:r>
      <w:r w:rsidR="00025236">
        <w:t xml:space="preserve">the </w:t>
      </w:r>
      <w:r w:rsidR="00025236" w:rsidRPr="00AB20DF">
        <w:t xml:space="preserve">culture of impunity in Bangladesh. </w:t>
      </w:r>
      <w:r w:rsidR="006D0DC7">
        <w:t>L</w:t>
      </w:r>
      <w:r w:rsidR="00025236">
        <w:t xml:space="preserve">aw enforcement agencies enjoy impunity for </w:t>
      </w:r>
      <w:r w:rsidR="00385DC1">
        <w:t>torture as it is considered a means to an (unlawful) end. Furthermore,</w:t>
      </w:r>
      <w:r w:rsidR="00F5036A">
        <w:t xml:space="preserve"> the justice delivery system is dysfunctional, resulted in delay</w:t>
      </w:r>
      <w:r w:rsidR="008F6BB2">
        <w:t>ed</w:t>
      </w:r>
      <w:r w:rsidR="00F5036A">
        <w:t xml:space="preserve"> investiga</w:t>
      </w:r>
      <w:r w:rsidR="007F2F04">
        <w:t>tion and prosecution</w:t>
      </w:r>
      <w:r w:rsidR="00F5036A">
        <w:t>.</w:t>
      </w:r>
      <w:r w:rsidR="00025236">
        <w:t xml:space="preserve"> </w:t>
      </w:r>
      <w:r w:rsidR="00025236" w:rsidRPr="00AB20DF">
        <w:t>There are no publicly accessible official statistics from law enforcement and judicial authorities - or any other department of the government - regarding convictions for torture and other forms of gross violation</w:t>
      </w:r>
      <w:r w:rsidR="006D0DC7">
        <w:t>s</w:t>
      </w:r>
      <w:r w:rsidR="00025236" w:rsidRPr="00AB20DF">
        <w:t xml:space="preserve"> of human rights in Bangladesh.</w:t>
      </w:r>
      <w:r w:rsidR="00025236">
        <w:t xml:space="preserve"> Not a single case </w:t>
      </w:r>
      <w:r w:rsidR="00F5036A">
        <w:t>has been</w:t>
      </w:r>
      <w:r w:rsidR="00025236" w:rsidRPr="00AB20DF">
        <w:t xml:space="preserve"> investigated and adj</w:t>
      </w:r>
      <w:r w:rsidR="00374009">
        <w:t>udicated in accordance with the</w:t>
      </w:r>
      <w:r w:rsidR="00025236">
        <w:t xml:space="preserve"> </w:t>
      </w:r>
      <w:r w:rsidR="00025236" w:rsidRPr="00AB20DF">
        <w:t>Act</w:t>
      </w:r>
      <w:r w:rsidR="00374009">
        <w:t xml:space="preserve"> of 2013</w:t>
      </w:r>
      <w:r w:rsidR="00025236" w:rsidRPr="00AB20DF">
        <w:t xml:space="preserve"> or the Convention</w:t>
      </w:r>
      <w:r w:rsidR="00025236">
        <w:t xml:space="preserve"> against Torture</w:t>
      </w:r>
      <w:r w:rsidR="00025236" w:rsidRPr="00AB20DF">
        <w:t>.</w:t>
      </w:r>
      <w:r w:rsidR="00F5036A">
        <w:t xml:space="preserve"> </w:t>
      </w:r>
      <w:r w:rsidR="008D42E0" w:rsidRPr="00BE2333">
        <w:t xml:space="preserve">Moreover, there is </w:t>
      </w:r>
      <w:r w:rsidR="008D42E0">
        <w:t xml:space="preserve">a </w:t>
      </w:r>
      <w:r w:rsidR="008D42E0" w:rsidRPr="00BE2333">
        <w:t xml:space="preserve">fear </w:t>
      </w:r>
      <w:r w:rsidR="008D42E0">
        <w:t>of</w:t>
      </w:r>
      <w:r w:rsidR="008D42E0" w:rsidRPr="00BE2333">
        <w:t xml:space="preserve"> fil</w:t>
      </w:r>
      <w:r w:rsidR="008D42E0">
        <w:t>ing</w:t>
      </w:r>
      <w:r w:rsidR="008D42E0" w:rsidRPr="00BE2333">
        <w:t xml:space="preserve"> cases against the </w:t>
      </w:r>
      <w:r w:rsidR="008D42E0">
        <w:t xml:space="preserve">police </w:t>
      </w:r>
      <w:r w:rsidR="008D42E0" w:rsidRPr="00BE2333">
        <w:t xml:space="preserve">due to an endemic practice of </w:t>
      </w:r>
      <w:r w:rsidR="008D42E0">
        <w:t xml:space="preserve">retaliation and </w:t>
      </w:r>
      <w:r w:rsidR="00EC2F4D">
        <w:t xml:space="preserve">more </w:t>
      </w:r>
      <w:r w:rsidR="008D42E0" w:rsidRPr="00BE2333">
        <w:t>torture. The Committee on the Civil and Political Rights noted in its 119</w:t>
      </w:r>
      <w:r w:rsidR="008D42E0" w:rsidRPr="00BE2333">
        <w:rPr>
          <w:vertAlign w:val="superscript"/>
        </w:rPr>
        <w:t>th</w:t>
      </w:r>
      <w:r w:rsidR="008D42E0" w:rsidRPr="00BE2333">
        <w:t xml:space="preserve"> session that there are currently no ongoing investigations into cases of torture accordingly information submitted by Bangladesh government.</w:t>
      </w:r>
      <w:r w:rsidR="008D42E0" w:rsidRPr="00BE2333">
        <w:rPr>
          <w:rStyle w:val="FootnoteReference"/>
        </w:rPr>
        <w:footnoteReference w:id="11"/>
      </w:r>
      <w:r w:rsidR="008D42E0" w:rsidRPr="00BE2333">
        <w:t xml:space="preserve"> It shows the culture of impunity practiced by the state to protect alleged perpetrators.</w:t>
      </w:r>
    </w:p>
    <w:p w:rsidR="00E176A4" w:rsidRDefault="00E176A4" w:rsidP="008D42E0">
      <w:pPr>
        <w:pStyle w:val="NormalWeb"/>
        <w:shd w:val="clear" w:color="auto" w:fill="FFFFFF"/>
        <w:spacing w:before="0" w:beforeAutospacing="0" w:after="0" w:afterAutospacing="0"/>
        <w:jc w:val="both"/>
      </w:pPr>
    </w:p>
    <w:p w:rsidR="00537C9C" w:rsidRPr="00426398" w:rsidRDefault="00E176A4" w:rsidP="00CD289A">
      <w:pPr>
        <w:pBdr>
          <w:top w:val="single" w:sz="4" w:space="1" w:color="auto"/>
          <w:left w:val="single" w:sz="4" w:space="4" w:color="auto"/>
          <w:bottom w:val="single" w:sz="4" w:space="1" w:color="auto"/>
          <w:right w:val="single" w:sz="4" w:space="4" w:color="auto"/>
        </w:pBdr>
        <w:spacing w:after="0" w:line="240" w:lineRule="auto"/>
        <w:jc w:val="both"/>
        <w:rPr>
          <w:color w:val="000000"/>
          <w:sz w:val="18"/>
          <w:szCs w:val="18"/>
          <w:lang w:bidi="bn-BD"/>
        </w:rPr>
      </w:pPr>
      <w:r w:rsidRPr="00426398">
        <w:rPr>
          <w:rFonts w:ascii="Times New Roman" w:hAnsi="Times New Roman"/>
          <w:color w:val="000000"/>
          <w:sz w:val="18"/>
          <w:szCs w:val="18"/>
          <w:lang w:bidi="bn-BD"/>
        </w:rPr>
        <w:t>Saidur Rahman was allegedly tortured to death by the members of Satkhira Police Station.</w:t>
      </w:r>
      <w:r w:rsidRPr="00426398">
        <w:rPr>
          <w:rStyle w:val="FootnoteReference"/>
          <w:rFonts w:ascii="Times New Roman" w:hAnsi="Times New Roman"/>
          <w:color w:val="000000"/>
          <w:sz w:val="18"/>
          <w:szCs w:val="18"/>
          <w:lang w:bidi="bn-BD"/>
        </w:rPr>
        <w:footnoteReference w:id="12"/>
      </w:r>
      <w:r w:rsidR="00D4734E" w:rsidRPr="00426398">
        <w:rPr>
          <w:rFonts w:ascii="Times New Roman" w:hAnsi="Times New Roman"/>
          <w:color w:val="000000"/>
          <w:sz w:val="18"/>
          <w:szCs w:val="18"/>
          <w:lang w:bidi="bn-BD"/>
        </w:rPr>
        <w:t xml:space="preserve"> </w:t>
      </w:r>
      <w:r w:rsidRPr="00426398">
        <w:rPr>
          <w:rFonts w:ascii="Times New Roman" w:hAnsi="Times New Roman"/>
          <w:color w:val="000000"/>
          <w:sz w:val="18"/>
          <w:szCs w:val="18"/>
          <w:lang w:bidi="bn-BD"/>
        </w:rPr>
        <w:t xml:space="preserve">His brother, </w:t>
      </w:r>
      <w:proofErr w:type="spellStart"/>
      <w:r w:rsidRPr="00426398">
        <w:rPr>
          <w:rFonts w:ascii="Times New Roman" w:hAnsi="Times New Roman"/>
          <w:color w:val="000000"/>
          <w:sz w:val="18"/>
          <w:szCs w:val="18"/>
          <w:lang w:bidi="bn-BD"/>
        </w:rPr>
        <w:t>Bazlur</w:t>
      </w:r>
      <w:proofErr w:type="spellEnd"/>
      <w:r w:rsidRPr="00426398">
        <w:rPr>
          <w:rFonts w:ascii="Times New Roman" w:hAnsi="Times New Roman"/>
          <w:color w:val="000000"/>
          <w:sz w:val="18"/>
          <w:szCs w:val="18"/>
          <w:lang w:bidi="bn-BD"/>
        </w:rPr>
        <w:t xml:space="preserve"> Rahman, as the plaintiff, lodged a case of murder against the police</w:t>
      </w:r>
      <w:r w:rsidRPr="00426398">
        <w:rPr>
          <w:rStyle w:val="FootnoteReference"/>
          <w:rFonts w:ascii="Times New Roman" w:hAnsi="Times New Roman"/>
          <w:color w:val="000000"/>
          <w:sz w:val="18"/>
          <w:szCs w:val="18"/>
          <w:lang w:bidi="bn-BD"/>
        </w:rPr>
        <w:footnoteReference w:id="13"/>
      </w:r>
      <w:r w:rsidRPr="00426398">
        <w:rPr>
          <w:rFonts w:ascii="Times New Roman" w:hAnsi="Times New Roman"/>
          <w:color w:val="000000"/>
          <w:sz w:val="18"/>
          <w:szCs w:val="18"/>
          <w:lang w:bidi="bn-BD"/>
        </w:rPr>
        <w:t xml:space="preserve">. In the night of 21 September 2017, a group of criminals came to the house of </w:t>
      </w:r>
      <w:proofErr w:type="spellStart"/>
      <w:r w:rsidRPr="00426398">
        <w:rPr>
          <w:rFonts w:ascii="Times New Roman" w:hAnsi="Times New Roman"/>
          <w:color w:val="000000"/>
          <w:sz w:val="18"/>
          <w:szCs w:val="18"/>
          <w:lang w:bidi="bn-BD"/>
        </w:rPr>
        <w:t>Bazlur</w:t>
      </w:r>
      <w:proofErr w:type="spellEnd"/>
      <w:r w:rsidRPr="00426398">
        <w:rPr>
          <w:rFonts w:ascii="Times New Roman" w:hAnsi="Times New Roman"/>
          <w:color w:val="000000"/>
          <w:sz w:val="18"/>
          <w:szCs w:val="18"/>
          <w:lang w:bidi="bn-BD"/>
        </w:rPr>
        <w:t xml:space="preserve"> Rahman on motorbikes and vandalised his house and threatened him of dire consequences if he did not withdraw the complaint against them by 24 September 2017. </w:t>
      </w:r>
    </w:p>
    <w:p w:rsidR="007F2F04" w:rsidRPr="00426398" w:rsidRDefault="007F2F04" w:rsidP="00CD289A">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sz w:val="18"/>
          <w:szCs w:val="18"/>
        </w:rPr>
      </w:pPr>
    </w:p>
    <w:p w:rsidR="007F2F04" w:rsidRPr="00426398" w:rsidRDefault="00F5036A" w:rsidP="00CD289A">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sz w:val="18"/>
          <w:szCs w:val="18"/>
        </w:rPr>
      </w:pPr>
      <w:r w:rsidRPr="00426398">
        <w:rPr>
          <w:sz w:val="18"/>
          <w:szCs w:val="18"/>
        </w:rPr>
        <w:t xml:space="preserve">One </w:t>
      </w:r>
      <w:r w:rsidR="00025236" w:rsidRPr="00426398">
        <w:rPr>
          <w:sz w:val="18"/>
          <w:szCs w:val="18"/>
          <w:lang w:val="en-GB"/>
        </w:rPr>
        <w:t xml:space="preserve">Nazrul Islam was arrested from Chittagong Port area on 16 September 2014, in connection with a murder and brought to Sonaimuri Police Station in Chittagong. That night the police shot </w:t>
      </w:r>
      <w:r w:rsidRPr="00426398">
        <w:rPr>
          <w:sz w:val="18"/>
          <w:szCs w:val="18"/>
          <w:lang w:val="en-GB"/>
        </w:rPr>
        <w:t>him</w:t>
      </w:r>
      <w:r w:rsidR="00025236" w:rsidRPr="00426398">
        <w:rPr>
          <w:sz w:val="18"/>
          <w:szCs w:val="18"/>
          <w:lang w:val="en-GB"/>
        </w:rPr>
        <w:t xml:space="preserve"> in his left leg in order to forcibly extract a confession. The police left him seriously wounded in the corridor of Noakhali Medical College Hospital. He was later transferred to the National Institute of Traumatology and Orthopaedic Rehabilitation in Dhaka, where his leg had to be amputated in order to save his life. On 14 October 2014, </w:t>
      </w:r>
      <w:r w:rsidR="008D42E0" w:rsidRPr="00426398">
        <w:rPr>
          <w:sz w:val="18"/>
          <w:szCs w:val="18"/>
          <w:lang w:val="en-GB"/>
        </w:rPr>
        <w:t xml:space="preserve">his </w:t>
      </w:r>
      <w:r w:rsidR="00025236" w:rsidRPr="00426398">
        <w:rPr>
          <w:sz w:val="18"/>
          <w:szCs w:val="18"/>
          <w:lang w:val="en-GB"/>
        </w:rPr>
        <w:t xml:space="preserve">father filed a case with the Noakhali District and Sessions Judge Court, under the Torture and Custodial Death (Prevention) Act 2013, against police. The Court ordered the District Superintendent of Police to take necessary action. A total of 17 police officers, including the then Officer-in-Charge (OC) of Sonaimuri Police Station, Ashraf </w:t>
      </w:r>
      <w:proofErr w:type="spellStart"/>
      <w:r w:rsidR="00025236" w:rsidRPr="00426398">
        <w:rPr>
          <w:sz w:val="18"/>
          <w:szCs w:val="18"/>
          <w:lang w:val="en-GB"/>
        </w:rPr>
        <w:t>Ul</w:t>
      </w:r>
      <w:proofErr w:type="spellEnd"/>
      <w:r w:rsidR="00025236" w:rsidRPr="00426398">
        <w:rPr>
          <w:sz w:val="18"/>
          <w:szCs w:val="18"/>
          <w:lang w:val="en-GB"/>
        </w:rPr>
        <w:t xml:space="preserve"> Islam, were named as accused.</w:t>
      </w:r>
      <w:r w:rsidR="00025236" w:rsidRPr="00426398">
        <w:rPr>
          <w:rStyle w:val="FootnoteReference"/>
          <w:sz w:val="18"/>
          <w:szCs w:val="18"/>
          <w:lang w:val="en-GB"/>
        </w:rPr>
        <w:footnoteReference w:id="14"/>
      </w:r>
      <w:r w:rsidR="00025236" w:rsidRPr="00426398">
        <w:rPr>
          <w:sz w:val="18"/>
          <w:szCs w:val="18"/>
          <w:lang w:val="en-GB"/>
        </w:rPr>
        <w:t xml:space="preserve"> On 21 November 2014, the investigating officer submitted a Final Report.</w:t>
      </w:r>
      <w:r w:rsidR="00025236" w:rsidRPr="00426398">
        <w:rPr>
          <w:rStyle w:val="FootnoteReference"/>
          <w:sz w:val="18"/>
          <w:szCs w:val="18"/>
          <w:lang w:val="en-GB"/>
        </w:rPr>
        <w:footnoteReference w:id="15"/>
      </w:r>
      <w:r w:rsidR="00025236" w:rsidRPr="00426398">
        <w:rPr>
          <w:sz w:val="18"/>
          <w:szCs w:val="18"/>
          <w:lang w:val="en-GB"/>
        </w:rPr>
        <w:t xml:space="preserve"> On 24 December 2014, Abul </w:t>
      </w:r>
      <w:proofErr w:type="spellStart"/>
      <w:r w:rsidR="00025236" w:rsidRPr="00426398">
        <w:rPr>
          <w:sz w:val="18"/>
          <w:szCs w:val="18"/>
          <w:lang w:val="en-GB"/>
        </w:rPr>
        <w:t>Kashem</w:t>
      </w:r>
      <w:proofErr w:type="spellEnd"/>
      <w:r w:rsidR="00025236" w:rsidRPr="00426398">
        <w:rPr>
          <w:sz w:val="18"/>
          <w:szCs w:val="18"/>
          <w:lang w:val="en-GB"/>
        </w:rPr>
        <w:t xml:space="preserve"> filed a </w:t>
      </w:r>
      <w:proofErr w:type="spellStart"/>
      <w:r w:rsidR="00025236" w:rsidRPr="00426398">
        <w:rPr>
          <w:sz w:val="18"/>
          <w:szCs w:val="18"/>
          <w:lang w:val="en-GB"/>
        </w:rPr>
        <w:t>Naraji</w:t>
      </w:r>
      <w:proofErr w:type="spellEnd"/>
      <w:r w:rsidR="00025236" w:rsidRPr="00426398">
        <w:rPr>
          <w:sz w:val="18"/>
          <w:szCs w:val="18"/>
          <w:lang w:val="en-GB"/>
        </w:rPr>
        <w:t xml:space="preserve"> (no confidence) petition before the Cognizance Court-1 of Noakhali and subsequently another </w:t>
      </w:r>
      <w:proofErr w:type="spellStart"/>
      <w:r w:rsidR="00025236" w:rsidRPr="00426398">
        <w:rPr>
          <w:sz w:val="18"/>
          <w:szCs w:val="18"/>
          <w:lang w:val="en-GB"/>
        </w:rPr>
        <w:t>Naraji</w:t>
      </w:r>
      <w:proofErr w:type="spellEnd"/>
      <w:r w:rsidR="00025236" w:rsidRPr="00426398">
        <w:rPr>
          <w:sz w:val="18"/>
          <w:szCs w:val="18"/>
          <w:lang w:val="en-GB"/>
        </w:rPr>
        <w:t xml:space="preserve"> petition was filed on 26 January 2015 before the Sessions Judge’s Court of Noakhali District. On 10 February 2015, the Session Judge of Noakhali accepted the Final Report, rejecting the</w:t>
      </w:r>
      <w:r w:rsidR="008D42E0" w:rsidRPr="00426398">
        <w:rPr>
          <w:sz w:val="18"/>
          <w:szCs w:val="18"/>
          <w:lang w:val="en-GB"/>
        </w:rPr>
        <w:t xml:space="preserve"> </w:t>
      </w:r>
      <w:proofErr w:type="spellStart"/>
      <w:r w:rsidR="008D42E0" w:rsidRPr="00426398">
        <w:rPr>
          <w:sz w:val="18"/>
          <w:szCs w:val="18"/>
          <w:lang w:val="en-GB"/>
        </w:rPr>
        <w:t>Naraji</w:t>
      </w:r>
      <w:proofErr w:type="spellEnd"/>
      <w:r w:rsidR="008D42E0" w:rsidRPr="00426398">
        <w:rPr>
          <w:sz w:val="18"/>
          <w:szCs w:val="18"/>
          <w:lang w:val="en-GB"/>
        </w:rPr>
        <w:t xml:space="preserve"> petition</w:t>
      </w:r>
      <w:r w:rsidR="00025236" w:rsidRPr="00426398">
        <w:rPr>
          <w:sz w:val="18"/>
          <w:szCs w:val="18"/>
          <w:lang w:val="en-GB"/>
        </w:rPr>
        <w:t xml:space="preserve"> and </w:t>
      </w:r>
      <w:r w:rsidR="008D42E0" w:rsidRPr="00426398">
        <w:rPr>
          <w:sz w:val="18"/>
          <w:szCs w:val="18"/>
          <w:lang w:val="en-GB"/>
        </w:rPr>
        <w:t>the request</w:t>
      </w:r>
      <w:r w:rsidR="00025236" w:rsidRPr="00426398">
        <w:rPr>
          <w:sz w:val="18"/>
          <w:szCs w:val="18"/>
          <w:lang w:val="en-GB"/>
        </w:rPr>
        <w:t xml:space="preserve"> for a judicial probe, and released the accused police officers. On 21 May 2017, Abul </w:t>
      </w:r>
      <w:proofErr w:type="spellStart"/>
      <w:r w:rsidR="00025236" w:rsidRPr="00426398">
        <w:rPr>
          <w:sz w:val="18"/>
          <w:szCs w:val="18"/>
          <w:lang w:val="en-GB"/>
        </w:rPr>
        <w:t>Kashem</w:t>
      </w:r>
      <w:proofErr w:type="spellEnd"/>
      <w:r w:rsidR="00025236" w:rsidRPr="00426398">
        <w:rPr>
          <w:sz w:val="18"/>
          <w:szCs w:val="18"/>
          <w:lang w:val="en-GB"/>
        </w:rPr>
        <w:t xml:space="preserve"> filed a criminal appeal before the High Court Division of the Supreme Court to challenge the order of the Session Judge of Noakhali. This case is still pending at the High Court Division Bench </w:t>
      </w:r>
      <w:r w:rsidRPr="00426398">
        <w:rPr>
          <w:sz w:val="18"/>
          <w:szCs w:val="18"/>
          <w:lang w:val="en-GB"/>
        </w:rPr>
        <w:t>six</w:t>
      </w:r>
      <w:r w:rsidR="00025236" w:rsidRPr="00426398">
        <w:rPr>
          <w:sz w:val="18"/>
          <w:szCs w:val="18"/>
          <w:lang w:val="en-GB"/>
        </w:rPr>
        <w:t xml:space="preserve"> years after the incident.</w:t>
      </w:r>
      <w:r w:rsidR="007F2F04" w:rsidRPr="00426398">
        <w:rPr>
          <w:sz w:val="18"/>
          <w:szCs w:val="18"/>
          <w:lang w:val="en-GB"/>
        </w:rPr>
        <w:t xml:space="preserve"> </w:t>
      </w:r>
    </w:p>
    <w:p w:rsidR="008D42E0" w:rsidRDefault="008D42E0" w:rsidP="00CF6C0A">
      <w:pPr>
        <w:pStyle w:val="NormalWeb"/>
        <w:shd w:val="clear" w:color="auto" w:fill="FFFFFF"/>
        <w:spacing w:before="0" w:beforeAutospacing="0" w:after="0" w:afterAutospacing="0"/>
        <w:jc w:val="both"/>
      </w:pPr>
    </w:p>
    <w:p w:rsidR="006C47C2" w:rsidRDefault="008A6C96" w:rsidP="00DB3C5D">
      <w:pPr>
        <w:spacing w:after="0" w:line="240" w:lineRule="auto"/>
        <w:jc w:val="both"/>
        <w:rPr>
          <w:rFonts w:ascii="Times New Roman" w:hAnsi="Times New Roman"/>
          <w:sz w:val="24"/>
          <w:szCs w:val="24"/>
        </w:rPr>
      </w:pPr>
      <w:r w:rsidRPr="00BE2333">
        <w:rPr>
          <w:rFonts w:ascii="Times New Roman" w:hAnsi="Times New Roman"/>
          <w:sz w:val="24"/>
          <w:szCs w:val="24"/>
        </w:rPr>
        <w:lastRenderedPageBreak/>
        <w:t xml:space="preserve">Victims of torture and their families are under constant threat by the members of law enforcement agencies (LEAs) if they file cases against them. Sometimes LEAs offer money to victim-families to withdraw the case. </w:t>
      </w:r>
    </w:p>
    <w:p w:rsidR="006C47C2" w:rsidRDefault="006C47C2" w:rsidP="00DB3C5D">
      <w:pPr>
        <w:spacing w:after="0" w:line="240" w:lineRule="auto"/>
        <w:jc w:val="both"/>
        <w:rPr>
          <w:rFonts w:ascii="Times New Roman" w:hAnsi="Times New Roman"/>
          <w:sz w:val="24"/>
          <w:szCs w:val="24"/>
        </w:rPr>
      </w:pPr>
    </w:p>
    <w:p w:rsidR="008A6C96" w:rsidRPr="00426398" w:rsidRDefault="006B1181" w:rsidP="00CD289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18"/>
          <w:szCs w:val="18"/>
        </w:rPr>
      </w:pPr>
      <w:r w:rsidRPr="00426398">
        <w:rPr>
          <w:rFonts w:ascii="Times New Roman" w:hAnsi="Times New Roman"/>
          <w:sz w:val="18"/>
          <w:szCs w:val="18"/>
        </w:rPr>
        <w:t>O</w:t>
      </w:r>
      <w:r w:rsidR="008A6C96" w:rsidRPr="00426398">
        <w:rPr>
          <w:rFonts w:ascii="Times New Roman" w:hAnsi="Times New Roman"/>
          <w:sz w:val="18"/>
          <w:szCs w:val="18"/>
        </w:rPr>
        <w:t xml:space="preserve">n 6 January 2018 Mohammad </w:t>
      </w:r>
      <w:proofErr w:type="spellStart"/>
      <w:r w:rsidR="008A6C96" w:rsidRPr="00426398">
        <w:rPr>
          <w:rFonts w:ascii="Times New Roman" w:hAnsi="Times New Roman"/>
          <w:sz w:val="18"/>
          <w:szCs w:val="18"/>
        </w:rPr>
        <w:t>Zakir</w:t>
      </w:r>
      <w:proofErr w:type="spellEnd"/>
      <w:r w:rsidR="008A6C96" w:rsidRPr="00426398">
        <w:rPr>
          <w:rFonts w:ascii="Times New Roman" w:hAnsi="Times New Roman"/>
          <w:sz w:val="18"/>
          <w:szCs w:val="18"/>
        </w:rPr>
        <w:t xml:space="preserve"> Hossain, father of  torture victim </w:t>
      </w:r>
      <w:proofErr w:type="spellStart"/>
      <w:r w:rsidR="008A6C96" w:rsidRPr="00426398">
        <w:rPr>
          <w:rFonts w:ascii="Times New Roman" w:hAnsi="Times New Roman"/>
          <w:sz w:val="18"/>
          <w:szCs w:val="18"/>
        </w:rPr>
        <w:t>Shahjalal</w:t>
      </w:r>
      <w:proofErr w:type="spellEnd"/>
      <w:r w:rsidR="008A6C96" w:rsidRPr="00426398">
        <w:rPr>
          <w:rStyle w:val="FootnoteReference"/>
          <w:rFonts w:ascii="Times New Roman" w:hAnsi="Times New Roman"/>
          <w:sz w:val="18"/>
          <w:szCs w:val="18"/>
        </w:rPr>
        <w:footnoteReference w:id="16"/>
      </w:r>
      <w:r w:rsidR="008A6C96" w:rsidRPr="00426398">
        <w:rPr>
          <w:rFonts w:ascii="Times New Roman" w:hAnsi="Times New Roman"/>
          <w:sz w:val="18"/>
          <w:szCs w:val="18"/>
        </w:rPr>
        <w:t xml:space="preserve"> alleged that he was offered BDT 700,000.00</w:t>
      </w:r>
      <w:r w:rsidR="008A6C96" w:rsidRPr="00426398">
        <w:rPr>
          <w:rStyle w:val="FootnoteReference"/>
          <w:rFonts w:ascii="Times New Roman" w:hAnsi="Times New Roman"/>
          <w:sz w:val="18"/>
          <w:szCs w:val="18"/>
        </w:rPr>
        <w:footnoteReference w:id="17"/>
      </w:r>
      <w:r w:rsidR="008A6C96" w:rsidRPr="00426398">
        <w:rPr>
          <w:rFonts w:ascii="Times New Roman" w:hAnsi="Times New Roman"/>
          <w:sz w:val="18"/>
          <w:szCs w:val="18"/>
        </w:rPr>
        <w:t xml:space="preserve"> by the Officer-in-Charge (OC) of </w:t>
      </w:r>
      <w:proofErr w:type="spellStart"/>
      <w:r w:rsidR="008A6C96" w:rsidRPr="00426398">
        <w:rPr>
          <w:rFonts w:ascii="Times New Roman" w:hAnsi="Times New Roman"/>
          <w:sz w:val="18"/>
          <w:szCs w:val="18"/>
        </w:rPr>
        <w:t>Khalishpur</w:t>
      </w:r>
      <w:proofErr w:type="spellEnd"/>
      <w:r w:rsidR="008A6C96" w:rsidRPr="00426398">
        <w:rPr>
          <w:rFonts w:ascii="Times New Roman" w:hAnsi="Times New Roman"/>
          <w:sz w:val="18"/>
          <w:szCs w:val="18"/>
        </w:rPr>
        <w:t xml:space="preserve"> Police Station </w:t>
      </w:r>
      <w:proofErr w:type="spellStart"/>
      <w:r w:rsidR="008A6C96" w:rsidRPr="00426398">
        <w:rPr>
          <w:rFonts w:ascii="Times New Roman" w:hAnsi="Times New Roman"/>
          <w:sz w:val="18"/>
          <w:szCs w:val="18"/>
        </w:rPr>
        <w:t>Nasim</w:t>
      </w:r>
      <w:proofErr w:type="spellEnd"/>
      <w:r w:rsidR="008A6C96" w:rsidRPr="00426398">
        <w:rPr>
          <w:rFonts w:ascii="Times New Roman" w:hAnsi="Times New Roman"/>
          <w:sz w:val="18"/>
          <w:szCs w:val="18"/>
        </w:rPr>
        <w:t xml:space="preserve"> Khan to withdraw the case. As he refused the </w:t>
      </w:r>
      <w:r w:rsidRPr="00426398">
        <w:rPr>
          <w:rFonts w:ascii="Times New Roman" w:hAnsi="Times New Roman"/>
          <w:sz w:val="18"/>
          <w:szCs w:val="18"/>
        </w:rPr>
        <w:t>money</w:t>
      </w:r>
      <w:r w:rsidR="008A6C96" w:rsidRPr="00426398">
        <w:rPr>
          <w:rFonts w:ascii="Times New Roman" w:hAnsi="Times New Roman"/>
          <w:sz w:val="18"/>
          <w:szCs w:val="18"/>
        </w:rPr>
        <w:t xml:space="preserve">, police </w:t>
      </w:r>
      <w:r w:rsidRPr="00426398">
        <w:rPr>
          <w:rFonts w:ascii="Times New Roman" w:hAnsi="Times New Roman"/>
          <w:sz w:val="18"/>
          <w:szCs w:val="18"/>
        </w:rPr>
        <w:t xml:space="preserve">threatened </w:t>
      </w:r>
      <w:r w:rsidR="008A6C96" w:rsidRPr="00426398">
        <w:rPr>
          <w:rFonts w:ascii="Times New Roman" w:hAnsi="Times New Roman"/>
          <w:sz w:val="18"/>
          <w:szCs w:val="18"/>
        </w:rPr>
        <w:t xml:space="preserve">further violence </w:t>
      </w:r>
      <w:r w:rsidRPr="00426398">
        <w:rPr>
          <w:rFonts w:ascii="Times New Roman" w:hAnsi="Times New Roman"/>
          <w:sz w:val="18"/>
          <w:szCs w:val="18"/>
        </w:rPr>
        <w:t>on</w:t>
      </w:r>
      <w:r w:rsidR="008A6C96" w:rsidRPr="00426398">
        <w:rPr>
          <w:rFonts w:ascii="Times New Roman" w:hAnsi="Times New Roman"/>
          <w:sz w:val="18"/>
          <w:szCs w:val="18"/>
        </w:rPr>
        <w:t xml:space="preserve"> his son.</w:t>
      </w:r>
      <w:r w:rsidR="008A6C96" w:rsidRPr="00426398">
        <w:rPr>
          <w:rStyle w:val="FootnoteReference"/>
          <w:rFonts w:ascii="Times New Roman" w:hAnsi="Times New Roman"/>
          <w:sz w:val="18"/>
          <w:szCs w:val="18"/>
        </w:rPr>
        <w:footnoteReference w:id="18"/>
      </w:r>
      <w:r w:rsidR="008A6C96" w:rsidRPr="00426398">
        <w:rPr>
          <w:rFonts w:ascii="Times New Roman" w:hAnsi="Times New Roman"/>
          <w:sz w:val="18"/>
          <w:szCs w:val="18"/>
        </w:rPr>
        <w:t xml:space="preserve"> On 15 January 2018, Inspector </w:t>
      </w:r>
      <w:proofErr w:type="spellStart"/>
      <w:r w:rsidR="008A6C96" w:rsidRPr="00426398">
        <w:rPr>
          <w:rFonts w:ascii="Times New Roman" w:hAnsi="Times New Roman"/>
          <w:sz w:val="18"/>
          <w:szCs w:val="18"/>
        </w:rPr>
        <w:t>Bablur</w:t>
      </w:r>
      <w:proofErr w:type="spellEnd"/>
      <w:r w:rsidR="008A6C96" w:rsidRPr="00426398">
        <w:rPr>
          <w:rFonts w:ascii="Times New Roman" w:hAnsi="Times New Roman"/>
          <w:sz w:val="18"/>
          <w:szCs w:val="18"/>
        </w:rPr>
        <w:t xml:space="preserve"> Rahman Khan of the Police Bureau of Investigation (PBI) Khulna</w:t>
      </w:r>
      <w:r w:rsidRPr="00426398">
        <w:rPr>
          <w:rFonts w:ascii="Times New Roman" w:hAnsi="Times New Roman"/>
          <w:sz w:val="18"/>
          <w:szCs w:val="18"/>
        </w:rPr>
        <w:t>,</w:t>
      </w:r>
      <w:r w:rsidR="008A6C96" w:rsidRPr="00426398">
        <w:rPr>
          <w:rFonts w:ascii="Times New Roman" w:hAnsi="Times New Roman"/>
          <w:sz w:val="18"/>
          <w:szCs w:val="18"/>
        </w:rPr>
        <w:t xml:space="preserve"> submitted </w:t>
      </w:r>
      <w:r w:rsidRPr="00426398">
        <w:rPr>
          <w:rFonts w:ascii="Times New Roman" w:hAnsi="Times New Roman"/>
          <w:sz w:val="18"/>
          <w:szCs w:val="18"/>
        </w:rPr>
        <w:t>a</w:t>
      </w:r>
      <w:r w:rsidR="008A6C96" w:rsidRPr="00426398">
        <w:rPr>
          <w:rFonts w:ascii="Times New Roman" w:hAnsi="Times New Roman"/>
          <w:sz w:val="18"/>
          <w:szCs w:val="18"/>
        </w:rPr>
        <w:t xml:space="preserve"> probe report to a Khulna Metropolitan Sessions Court where </w:t>
      </w:r>
      <w:r w:rsidRPr="00426398">
        <w:rPr>
          <w:rFonts w:ascii="Times New Roman" w:hAnsi="Times New Roman"/>
          <w:sz w:val="18"/>
          <w:szCs w:val="18"/>
        </w:rPr>
        <w:t>it was stated the probe into the matter</w:t>
      </w:r>
      <w:r w:rsidR="008A6C96" w:rsidRPr="00426398">
        <w:rPr>
          <w:rFonts w:ascii="Times New Roman" w:hAnsi="Times New Roman"/>
          <w:sz w:val="18"/>
          <w:szCs w:val="18"/>
        </w:rPr>
        <w:t xml:space="preserve"> did not find any evidence of police gouging </w:t>
      </w:r>
      <w:r w:rsidRPr="00426398">
        <w:rPr>
          <w:rFonts w:ascii="Times New Roman" w:hAnsi="Times New Roman"/>
          <w:sz w:val="18"/>
          <w:szCs w:val="18"/>
        </w:rPr>
        <w:t xml:space="preserve">out </w:t>
      </w:r>
      <w:proofErr w:type="spellStart"/>
      <w:r w:rsidR="008A6C96" w:rsidRPr="00426398">
        <w:rPr>
          <w:rFonts w:ascii="Times New Roman" w:hAnsi="Times New Roman"/>
          <w:sz w:val="18"/>
          <w:szCs w:val="18"/>
        </w:rPr>
        <w:t>Shahjalal’s</w:t>
      </w:r>
      <w:proofErr w:type="spellEnd"/>
      <w:r w:rsidR="008A6C96" w:rsidRPr="00426398">
        <w:rPr>
          <w:rFonts w:ascii="Times New Roman" w:hAnsi="Times New Roman"/>
          <w:sz w:val="18"/>
          <w:szCs w:val="18"/>
        </w:rPr>
        <w:t xml:space="preserve"> eyes.</w:t>
      </w:r>
      <w:r w:rsidR="008A6C96" w:rsidRPr="00426398">
        <w:rPr>
          <w:rStyle w:val="FootnoteReference"/>
          <w:rFonts w:ascii="Times New Roman" w:hAnsi="Times New Roman"/>
          <w:sz w:val="18"/>
          <w:szCs w:val="18"/>
        </w:rPr>
        <w:footnoteReference w:id="19"/>
      </w:r>
      <w:r w:rsidR="008A6C96" w:rsidRPr="00426398">
        <w:rPr>
          <w:rFonts w:ascii="Times New Roman" w:hAnsi="Times New Roman"/>
          <w:sz w:val="18"/>
          <w:szCs w:val="18"/>
        </w:rPr>
        <w:t xml:space="preserve"> </w:t>
      </w:r>
      <w:proofErr w:type="spellStart"/>
      <w:r w:rsidR="008A6C96" w:rsidRPr="00426398">
        <w:rPr>
          <w:rFonts w:ascii="Times New Roman" w:hAnsi="Times New Roman"/>
          <w:sz w:val="18"/>
          <w:szCs w:val="18"/>
        </w:rPr>
        <w:t>Shahjalal</w:t>
      </w:r>
      <w:proofErr w:type="spellEnd"/>
      <w:r w:rsidR="00CD1523" w:rsidRPr="00426398">
        <w:rPr>
          <w:rFonts w:ascii="Times New Roman" w:hAnsi="Times New Roman"/>
          <w:sz w:val="18"/>
          <w:szCs w:val="18"/>
        </w:rPr>
        <w:t>,</w:t>
      </w:r>
      <w:r w:rsidR="008A6C96" w:rsidRPr="00426398">
        <w:rPr>
          <w:rFonts w:ascii="Times New Roman" w:hAnsi="Times New Roman"/>
          <w:sz w:val="18"/>
          <w:szCs w:val="18"/>
        </w:rPr>
        <w:t xml:space="preserve"> who lost his </w:t>
      </w:r>
      <w:r w:rsidRPr="00426398">
        <w:rPr>
          <w:rFonts w:ascii="Times New Roman" w:hAnsi="Times New Roman"/>
          <w:sz w:val="18"/>
          <w:szCs w:val="18"/>
        </w:rPr>
        <w:t>sight,</w:t>
      </w:r>
      <w:r w:rsidR="00CD1523" w:rsidRPr="00426398">
        <w:rPr>
          <w:rFonts w:ascii="Times New Roman" w:hAnsi="Times New Roman"/>
          <w:sz w:val="18"/>
          <w:szCs w:val="18"/>
        </w:rPr>
        <w:t xml:space="preserve"> </w:t>
      </w:r>
      <w:r w:rsidR="008A6C96" w:rsidRPr="00426398">
        <w:rPr>
          <w:rFonts w:ascii="Times New Roman" w:hAnsi="Times New Roman"/>
          <w:sz w:val="18"/>
          <w:szCs w:val="18"/>
        </w:rPr>
        <w:t xml:space="preserve">was </w:t>
      </w:r>
      <w:r w:rsidRPr="00426398">
        <w:rPr>
          <w:rFonts w:ascii="Times New Roman" w:hAnsi="Times New Roman"/>
          <w:sz w:val="18"/>
          <w:szCs w:val="18"/>
        </w:rPr>
        <w:t xml:space="preserve">instead </w:t>
      </w:r>
      <w:r w:rsidR="008A6C96" w:rsidRPr="00426398">
        <w:rPr>
          <w:rFonts w:ascii="Times New Roman" w:hAnsi="Times New Roman"/>
          <w:sz w:val="18"/>
          <w:szCs w:val="18"/>
        </w:rPr>
        <w:t>sentenced to two years imprisonment with a five thousand taka fine</w:t>
      </w:r>
      <w:r w:rsidRPr="00426398">
        <w:rPr>
          <w:rFonts w:ascii="Times New Roman" w:hAnsi="Times New Roman"/>
          <w:sz w:val="18"/>
          <w:szCs w:val="18"/>
        </w:rPr>
        <w:t>,</w:t>
      </w:r>
      <w:r w:rsidR="008A6C96" w:rsidRPr="00426398">
        <w:rPr>
          <w:rFonts w:ascii="Times New Roman" w:hAnsi="Times New Roman"/>
          <w:sz w:val="18"/>
          <w:szCs w:val="18"/>
        </w:rPr>
        <w:t xml:space="preserve"> by Khulna Metropolitan Magistrate </w:t>
      </w:r>
      <w:proofErr w:type="spellStart"/>
      <w:r w:rsidR="008A6C96" w:rsidRPr="00426398">
        <w:rPr>
          <w:rFonts w:ascii="Times New Roman" w:hAnsi="Times New Roman"/>
          <w:sz w:val="18"/>
          <w:szCs w:val="18"/>
        </w:rPr>
        <w:t>Amirul</w:t>
      </w:r>
      <w:proofErr w:type="spellEnd"/>
      <w:r w:rsidR="008A6C96" w:rsidRPr="00426398">
        <w:rPr>
          <w:rFonts w:ascii="Times New Roman" w:hAnsi="Times New Roman"/>
          <w:sz w:val="18"/>
          <w:szCs w:val="18"/>
        </w:rPr>
        <w:t xml:space="preserve"> Islam on 4 November 2019 in a ‘mugging’ </w:t>
      </w:r>
      <w:r w:rsidR="00FA4537" w:rsidRPr="00426398">
        <w:rPr>
          <w:rFonts w:ascii="Times New Roman" w:hAnsi="Times New Roman"/>
          <w:sz w:val="18"/>
          <w:szCs w:val="18"/>
        </w:rPr>
        <w:t>incident</w:t>
      </w:r>
      <w:r w:rsidR="008A6C96" w:rsidRPr="00426398">
        <w:rPr>
          <w:rFonts w:ascii="Times New Roman" w:hAnsi="Times New Roman"/>
          <w:sz w:val="18"/>
          <w:szCs w:val="18"/>
        </w:rPr>
        <w:t xml:space="preserve"> lodged against him in 2017.</w:t>
      </w:r>
      <w:r w:rsidR="008A6C96" w:rsidRPr="00426398">
        <w:rPr>
          <w:rStyle w:val="FootnoteReference"/>
          <w:rFonts w:ascii="Times New Roman" w:hAnsi="Times New Roman"/>
          <w:sz w:val="18"/>
          <w:szCs w:val="18"/>
        </w:rPr>
        <w:footnoteReference w:id="20"/>
      </w:r>
    </w:p>
    <w:p w:rsidR="00DB3C5D" w:rsidRPr="00BE2333" w:rsidRDefault="00DB3C5D" w:rsidP="00DB3C5D">
      <w:pPr>
        <w:spacing w:after="0" w:line="240" w:lineRule="auto"/>
        <w:jc w:val="both"/>
        <w:rPr>
          <w:rFonts w:ascii="Times New Roman" w:hAnsi="Times New Roman"/>
          <w:sz w:val="24"/>
          <w:szCs w:val="24"/>
        </w:rPr>
      </w:pPr>
    </w:p>
    <w:p w:rsidR="00B273BA" w:rsidRPr="00BE2333" w:rsidRDefault="00B273BA" w:rsidP="00CF6C0A">
      <w:pPr>
        <w:spacing w:after="0" w:line="240" w:lineRule="auto"/>
        <w:jc w:val="both"/>
        <w:rPr>
          <w:rFonts w:ascii="Times New Roman" w:hAnsi="Times New Roman"/>
          <w:sz w:val="24"/>
          <w:szCs w:val="24"/>
        </w:rPr>
      </w:pPr>
      <w:r w:rsidRPr="00BE2333">
        <w:rPr>
          <w:rFonts w:ascii="Times New Roman" w:hAnsi="Times New Roman"/>
          <w:sz w:val="24"/>
          <w:szCs w:val="24"/>
        </w:rPr>
        <w:t>The Istanbul Protocol</w:t>
      </w:r>
      <w:r w:rsidR="00E176A4">
        <w:rPr>
          <w:rFonts w:ascii="Times New Roman" w:hAnsi="Times New Roman"/>
          <w:sz w:val="24"/>
          <w:szCs w:val="24"/>
        </w:rPr>
        <w:t xml:space="preserve"> </w:t>
      </w:r>
      <w:r w:rsidRPr="00BE2333">
        <w:rPr>
          <w:rFonts w:ascii="Times New Roman" w:hAnsi="Times New Roman"/>
          <w:sz w:val="24"/>
          <w:szCs w:val="24"/>
        </w:rPr>
        <w:t>(IP) is one of the most effective tools for ending</w:t>
      </w:r>
      <w:r w:rsidR="00AE3F47" w:rsidRPr="00BE2333">
        <w:rPr>
          <w:rFonts w:ascii="Times New Roman" w:hAnsi="Times New Roman"/>
          <w:sz w:val="24"/>
          <w:szCs w:val="24"/>
        </w:rPr>
        <w:t xml:space="preserve"> psychosocial dynamics and</w:t>
      </w:r>
      <w:r w:rsidRPr="00BE2333">
        <w:rPr>
          <w:rFonts w:ascii="Times New Roman" w:hAnsi="Times New Roman"/>
          <w:sz w:val="24"/>
          <w:szCs w:val="24"/>
        </w:rPr>
        <w:t xml:space="preserve"> impunity related to torture through investigation and documentation of cases of torture</w:t>
      </w:r>
      <w:r w:rsidR="00AE3F47" w:rsidRPr="00BE2333">
        <w:rPr>
          <w:rFonts w:ascii="Times New Roman" w:hAnsi="Times New Roman"/>
          <w:sz w:val="24"/>
          <w:szCs w:val="24"/>
        </w:rPr>
        <w:t xml:space="preserve"> and ill-treatment</w:t>
      </w:r>
      <w:r w:rsidRPr="00BE2333">
        <w:rPr>
          <w:rFonts w:ascii="Times New Roman" w:hAnsi="Times New Roman"/>
          <w:sz w:val="24"/>
          <w:szCs w:val="24"/>
        </w:rPr>
        <w:t>. The interdisciplinary use of the Istanbul Protocol by legal, social services and health care professionals in the assessment of torture and other forms of violence</w:t>
      </w:r>
      <w:r w:rsidR="009D248B">
        <w:rPr>
          <w:rFonts w:ascii="Times New Roman" w:hAnsi="Times New Roman"/>
          <w:sz w:val="24"/>
          <w:szCs w:val="24"/>
        </w:rPr>
        <w:t>,</w:t>
      </w:r>
      <w:r w:rsidRPr="00BE2333">
        <w:rPr>
          <w:rFonts w:ascii="Times New Roman" w:hAnsi="Times New Roman"/>
          <w:sz w:val="24"/>
          <w:szCs w:val="24"/>
        </w:rPr>
        <w:t xml:space="preserve"> can be practiced. For example, trainings</w:t>
      </w:r>
      <w:r w:rsidR="009D248B">
        <w:rPr>
          <w:rFonts w:ascii="Times New Roman" w:hAnsi="Times New Roman"/>
          <w:sz w:val="24"/>
          <w:szCs w:val="24"/>
        </w:rPr>
        <w:t xml:space="preserve"> can be organised</w:t>
      </w:r>
      <w:r w:rsidRPr="00BE2333">
        <w:rPr>
          <w:rFonts w:ascii="Times New Roman" w:hAnsi="Times New Roman"/>
          <w:sz w:val="24"/>
          <w:szCs w:val="24"/>
        </w:rPr>
        <w:t xml:space="preserve"> on legal, forensic and health aspects of the protocol for professional groups working with survivors of torture, including human rights defenders, social workers, lawyers, psychologists and medical staff.</w:t>
      </w:r>
    </w:p>
    <w:p w:rsidR="00215942" w:rsidRPr="00BE2333" w:rsidRDefault="00215942" w:rsidP="00CF6C0A">
      <w:pPr>
        <w:spacing w:after="0" w:line="240" w:lineRule="auto"/>
        <w:jc w:val="both"/>
        <w:rPr>
          <w:rFonts w:ascii="Times New Roman" w:hAnsi="Times New Roman"/>
          <w:sz w:val="24"/>
          <w:szCs w:val="24"/>
        </w:rPr>
      </w:pPr>
    </w:p>
    <w:p w:rsidR="00B273BA" w:rsidRPr="00BE2333" w:rsidRDefault="00B273BA" w:rsidP="00CF6C0A">
      <w:pPr>
        <w:spacing w:line="240" w:lineRule="auto"/>
        <w:jc w:val="both"/>
        <w:rPr>
          <w:rFonts w:ascii="Times New Roman" w:hAnsi="Times New Roman"/>
          <w:sz w:val="24"/>
          <w:szCs w:val="24"/>
        </w:rPr>
      </w:pPr>
      <w:r w:rsidRPr="00BE2333">
        <w:rPr>
          <w:rFonts w:ascii="Times New Roman" w:hAnsi="Times New Roman"/>
          <w:sz w:val="24"/>
          <w:szCs w:val="24"/>
        </w:rPr>
        <w:t xml:space="preserve">A strong legal framework to prohibit torture is a critical component of any torture prevention strategy – such as effective implementation of the legal framework and mechanisms to monitor the legal framework and its implementation. The functioning of the criminal justice system is another important factor to consider as best practice for </w:t>
      </w:r>
      <w:r w:rsidRPr="00BE2333">
        <w:rPr>
          <w:rFonts w:ascii="Times New Roman" w:hAnsi="Times New Roman"/>
          <w:sz w:val="24"/>
          <w:szCs w:val="24"/>
          <w:lang w:val="en-AU"/>
        </w:rPr>
        <w:t>preventing and redres</w:t>
      </w:r>
      <w:r w:rsidR="00215942" w:rsidRPr="00BE2333">
        <w:rPr>
          <w:rFonts w:ascii="Times New Roman" w:hAnsi="Times New Roman"/>
          <w:sz w:val="24"/>
          <w:szCs w:val="24"/>
          <w:lang w:val="en-AU"/>
        </w:rPr>
        <w:t>sing torture and ill-treatment</w:t>
      </w:r>
      <w:r w:rsidRPr="00BE2333">
        <w:rPr>
          <w:rFonts w:ascii="Times New Roman" w:hAnsi="Times New Roman"/>
          <w:sz w:val="24"/>
          <w:szCs w:val="24"/>
        </w:rPr>
        <w:t xml:space="preserve">. </w:t>
      </w:r>
      <w:r w:rsidR="00FA4D38">
        <w:rPr>
          <w:rFonts w:ascii="Times New Roman" w:hAnsi="Times New Roman"/>
          <w:sz w:val="24"/>
          <w:szCs w:val="24"/>
        </w:rPr>
        <w:t>N</w:t>
      </w:r>
      <w:r w:rsidRPr="00BE2333">
        <w:rPr>
          <w:rFonts w:ascii="Times New Roman" w:hAnsi="Times New Roman"/>
          <w:sz w:val="24"/>
          <w:szCs w:val="24"/>
        </w:rPr>
        <w:t>ational mechanisms in Bangladesh do not work</w:t>
      </w:r>
      <w:r w:rsidR="00FA4D38">
        <w:rPr>
          <w:rFonts w:ascii="Times New Roman" w:hAnsi="Times New Roman"/>
          <w:sz w:val="24"/>
          <w:szCs w:val="24"/>
        </w:rPr>
        <w:t>,</w:t>
      </w:r>
      <w:r w:rsidRPr="00BE2333">
        <w:rPr>
          <w:rFonts w:ascii="Times New Roman" w:hAnsi="Times New Roman"/>
          <w:sz w:val="24"/>
          <w:szCs w:val="24"/>
        </w:rPr>
        <w:t xml:space="preserve"> as the Judiciary and law enforcement have become politicised while the government deliberately made the basic institutions of the State, including the judiciary and law enforcement agencies dysfunctional and coercive. The government uses the justice administration and law enforcement agencies for self-serving interests instead of upholding the rule of law</w:t>
      </w:r>
      <w:r w:rsidR="00203F70" w:rsidRPr="00BE2333">
        <w:rPr>
          <w:rFonts w:ascii="Times New Roman" w:hAnsi="Times New Roman"/>
          <w:sz w:val="24"/>
          <w:szCs w:val="24"/>
        </w:rPr>
        <w:t xml:space="preserve"> and human rights</w:t>
      </w:r>
      <w:r w:rsidRPr="00BE2333">
        <w:rPr>
          <w:rFonts w:ascii="Times New Roman" w:hAnsi="Times New Roman"/>
          <w:sz w:val="24"/>
          <w:szCs w:val="24"/>
        </w:rPr>
        <w:t>. As a result, these institutions have failed to take any effective measure to investigate and prosecute the cases of torture and provide remedies to survivors and</w:t>
      </w:r>
      <w:r w:rsidR="00203F70" w:rsidRPr="00BE2333">
        <w:rPr>
          <w:rFonts w:ascii="Times New Roman" w:hAnsi="Times New Roman"/>
          <w:sz w:val="24"/>
          <w:szCs w:val="24"/>
        </w:rPr>
        <w:t xml:space="preserve"> </w:t>
      </w:r>
      <w:r w:rsidRPr="00BE2333">
        <w:rPr>
          <w:rFonts w:ascii="Times New Roman" w:hAnsi="Times New Roman"/>
          <w:sz w:val="24"/>
          <w:szCs w:val="24"/>
        </w:rPr>
        <w:t>victim-families.</w:t>
      </w:r>
    </w:p>
    <w:p w:rsidR="00B273BA" w:rsidRDefault="00B273BA" w:rsidP="00CF6C0A">
      <w:pPr>
        <w:pStyle w:val="txt"/>
        <w:spacing w:line="240" w:lineRule="auto"/>
        <w:rPr>
          <w:rFonts w:ascii="Times New Roman" w:hAnsi="Times New Roman" w:cs="Times New Roman"/>
          <w:lang w:val="en-AU"/>
        </w:rPr>
      </w:pPr>
      <w:r w:rsidRPr="00BE2333">
        <w:rPr>
          <w:rFonts w:ascii="Times New Roman" w:hAnsi="Times New Roman" w:cs="Times New Roman"/>
        </w:rPr>
        <w:t>The following recommendations need to be implemented</w:t>
      </w:r>
      <w:r w:rsidR="00CD289A">
        <w:rPr>
          <w:rFonts w:ascii="Times New Roman" w:hAnsi="Times New Roman" w:cs="Times New Roman"/>
        </w:rPr>
        <w:t xml:space="preserve"> by Bangladesh,</w:t>
      </w:r>
      <w:r w:rsidRPr="00BE2333">
        <w:rPr>
          <w:rFonts w:ascii="Times New Roman" w:hAnsi="Times New Roman" w:cs="Times New Roman"/>
        </w:rPr>
        <w:t xml:space="preserve"> </w:t>
      </w:r>
      <w:r w:rsidRPr="00BE2333">
        <w:rPr>
          <w:rFonts w:ascii="Times New Roman" w:hAnsi="Times New Roman" w:cs="Times New Roman"/>
          <w:lang w:val="en-AU"/>
        </w:rPr>
        <w:t xml:space="preserve">for </w:t>
      </w:r>
      <w:r w:rsidR="00CD289A">
        <w:rPr>
          <w:rFonts w:ascii="Times New Roman" w:hAnsi="Times New Roman" w:cs="Times New Roman"/>
          <w:lang w:val="en-AU"/>
        </w:rPr>
        <w:t xml:space="preserve">monitoring, </w:t>
      </w:r>
      <w:r w:rsidRPr="00BE2333">
        <w:rPr>
          <w:rFonts w:ascii="Times New Roman" w:hAnsi="Times New Roman" w:cs="Times New Roman"/>
          <w:lang w:val="en-AU"/>
        </w:rPr>
        <w:t>prev</w:t>
      </w:r>
      <w:r w:rsidR="00215942" w:rsidRPr="00BE2333">
        <w:rPr>
          <w:rFonts w:ascii="Times New Roman" w:hAnsi="Times New Roman" w:cs="Times New Roman"/>
          <w:lang w:val="en-AU"/>
        </w:rPr>
        <w:t>enting and redressing torture and ill-treatment</w:t>
      </w:r>
      <w:r w:rsidRPr="00BE2333">
        <w:rPr>
          <w:rFonts w:ascii="Times New Roman" w:hAnsi="Times New Roman" w:cs="Times New Roman"/>
          <w:lang w:val="en-AU"/>
        </w:rPr>
        <w:t>:</w:t>
      </w:r>
    </w:p>
    <w:p w:rsidR="000F062A" w:rsidRPr="00BE2333" w:rsidRDefault="000F062A" w:rsidP="00CF6C0A">
      <w:pPr>
        <w:pStyle w:val="txt"/>
        <w:spacing w:line="240" w:lineRule="auto"/>
        <w:rPr>
          <w:rFonts w:ascii="Times New Roman" w:hAnsi="Times New Roman" w:cs="Times New Roman"/>
        </w:rPr>
      </w:pPr>
    </w:p>
    <w:p w:rsidR="00B273BA" w:rsidRDefault="00B273BA" w:rsidP="00CF6C0A">
      <w:pPr>
        <w:numPr>
          <w:ilvl w:val="0"/>
          <w:numId w:val="1"/>
        </w:numPr>
        <w:spacing w:after="0" w:line="240" w:lineRule="auto"/>
        <w:jc w:val="both"/>
        <w:rPr>
          <w:rFonts w:ascii="Times New Roman" w:hAnsi="Times New Roman"/>
          <w:sz w:val="24"/>
          <w:szCs w:val="24"/>
        </w:rPr>
      </w:pPr>
      <w:r w:rsidRPr="00BE2333">
        <w:rPr>
          <w:rFonts w:ascii="Times New Roman" w:hAnsi="Times New Roman"/>
          <w:sz w:val="24"/>
          <w:szCs w:val="24"/>
        </w:rPr>
        <w:t xml:space="preserve">Fully implement the UN Convention against Torture </w:t>
      </w:r>
      <w:r w:rsidR="00203F70" w:rsidRPr="00BE2333">
        <w:rPr>
          <w:rFonts w:ascii="Times New Roman" w:hAnsi="Times New Roman"/>
          <w:sz w:val="24"/>
          <w:szCs w:val="24"/>
        </w:rPr>
        <w:t>and ratify</w:t>
      </w:r>
      <w:r w:rsidRPr="00BE2333">
        <w:rPr>
          <w:rFonts w:ascii="Times New Roman" w:hAnsi="Times New Roman"/>
          <w:sz w:val="24"/>
          <w:szCs w:val="24"/>
        </w:rPr>
        <w:t xml:space="preserve"> the OPCAT. </w:t>
      </w:r>
    </w:p>
    <w:p w:rsidR="00B273BA" w:rsidRDefault="00B273BA" w:rsidP="00CF6C0A">
      <w:pPr>
        <w:numPr>
          <w:ilvl w:val="0"/>
          <w:numId w:val="1"/>
        </w:numPr>
        <w:spacing w:after="0" w:line="240" w:lineRule="auto"/>
        <w:jc w:val="both"/>
        <w:rPr>
          <w:rFonts w:ascii="Times New Roman" w:hAnsi="Times New Roman"/>
          <w:sz w:val="24"/>
          <w:szCs w:val="24"/>
        </w:rPr>
      </w:pPr>
      <w:r w:rsidRPr="00BE2333">
        <w:rPr>
          <w:rFonts w:ascii="Times New Roman" w:hAnsi="Times New Roman"/>
          <w:sz w:val="24"/>
          <w:szCs w:val="24"/>
        </w:rPr>
        <w:t>Accept the individual complaint procedure under Article 22 of the</w:t>
      </w:r>
      <w:r w:rsidR="00CD289A">
        <w:rPr>
          <w:rFonts w:ascii="Times New Roman" w:hAnsi="Times New Roman"/>
          <w:sz w:val="24"/>
          <w:szCs w:val="24"/>
        </w:rPr>
        <w:t xml:space="preserve"> UN</w:t>
      </w:r>
      <w:r w:rsidRPr="00BE2333">
        <w:rPr>
          <w:rFonts w:ascii="Times New Roman" w:hAnsi="Times New Roman"/>
          <w:sz w:val="24"/>
          <w:szCs w:val="24"/>
        </w:rPr>
        <w:t xml:space="preserve"> Convention</w:t>
      </w:r>
      <w:r w:rsidR="00CD289A">
        <w:rPr>
          <w:rFonts w:ascii="Times New Roman" w:hAnsi="Times New Roman"/>
          <w:sz w:val="24"/>
          <w:szCs w:val="24"/>
        </w:rPr>
        <w:t xml:space="preserve"> against Torture</w:t>
      </w:r>
      <w:r w:rsidRPr="00BE2333">
        <w:rPr>
          <w:rFonts w:ascii="Times New Roman" w:hAnsi="Times New Roman"/>
          <w:sz w:val="24"/>
          <w:szCs w:val="24"/>
        </w:rPr>
        <w:t>.</w:t>
      </w:r>
    </w:p>
    <w:p w:rsidR="009158F6" w:rsidRPr="009158F6" w:rsidRDefault="009158F6" w:rsidP="009158F6">
      <w:pPr>
        <w:numPr>
          <w:ilvl w:val="0"/>
          <w:numId w:val="1"/>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Implement the directives given by the Supreme Court of Bangladesh to prevent torture and amend and implement the </w:t>
      </w:r>
      <w:r w:rsidRPr="00BE2333">
        <w:rPr>
          <w:rFonts w:ascii="Times New Roman" w:hAnsi="Times New Roman"/>
          <w:sz w:val="24"/>
          <w:szCs w:val="24"/>
        </w:rPr>
        <w:t>Torture and Custodial Death (Prevention) Act</w:t>
      </w:r>
      <w:r>
        <w:rPr>
          <w:rFonts w:ascii="Times New Roman" w:hAnsi="Times New Roman"/>
          <w:sz w:val="24"/>
          <w:szCs w:val="24"/>
        </w:rPr>
        <w:t xml:space="preserve"> 2013.</w:t>
      </w:r>
    </w:p>
    <w:p w:rsidR="00B273BA" w:rsidRPr="00BE2333" w:rsidRDefault="00B273BA" w:rsidP="00CF6C0A">
      <w:pPr>
        <w:numPr>
          <w:ilvl w:val="0"/>
          <w:numId w:val="1"/>
        </w:numPr>
        <w:spacing w:after="0" w:line="240" w:lineRule="auto"/>
        <w:jc w:val="both"/>
        <w:rPr>
          <w:rFonts w:ascii="Times New Roman" w:hAnsi="Times New Roman"/>
          <w:sz w:val="24"/>
          <w:szCs w:val="24"/>
        </w:rPr>
      </w:pPr>
      <w:r w:rsidRPr="00BE2333">
        <w:rPr>
          <w:rFonts w:ascii="Times New Roman" w:hAnsi="Times New Roman"/>
          <w:sz w:val="24"/>
          <w:szCs w:val="24"/>
        </w:rPr>
        <w:t xml:space="preserve">Ensure that all allegations of torture and </w:t>
      </w:r>
      <w:r w:rsidR="00203F70" w:rsidRPr="00BE2333">
        <w:rPr>
          <w:rFonts w:ascii="Times New Roman" w:hAnsi="Times New Roman"/>
          <w:sz w:val="24"/>
          <w:szCs w:val="24"/>
        </w:rPr>
        <w:t xml:space="preserve">ill-treatment </w:t>
      </w:r>
      <w:r w:rsidR="007F7ED3">
        <w:rPr>
          <w:rFonts w:ascii="Times New Roman" w:hAnsi="Times New Roman"/>
          <w:sz w:val="24"/>
          <w:szCs w:val="24"/>
        </w:rPr>
        <w:t xml:space="preserve">are investigated </w:t>
      </w:r>
      <w:r w:rsidRPr="00BE2333">
        <w:rPr>
          <w:rFonts w:ascii="Times New Roman" w:hAnsi="Times New Roman"/>
          <w:sz w:val="24"/>
          <w:szCs w:val="24"/>
        </w:rPr>
        <w:t>effectively, and impartially by an independent body</w:t>
      </w:r>
      <w:r w:rsidR="00916503">
        <w:rPr>
          <w:rFonts w:ascii="Times New Roman" w:hAnsi="Times New Roman"/>
          <w:sz w:val="24"/>
          <w:szCs w:val="24"/>
        </w:rPr>
        <w:t xml:space="preserve"> and the perpetrators brought to appropriate justice</w:t>
      </w:r>
      <w:r w:rsidRPr="00BE2333">
        <w:rPr>
          <w:rFonts w:ascii="Times New Roman" w:hAnsi="Times New Roman"/>
          <w:sz w:val="24"/>
          <w:szCs w:val="24"/>
        </w:rPr>
        <w:t>.</w:t>
      </w:r>
    </w:p>
    <w:p w:rsidR="003E47EE" w:rsidRDefault="00B273BA" w:rsidP="00EA35D7">
      <w:pPr>
        <w:numPr>
          <w:ilvl w:val="0"/>
          <w:numId w:val="1"/>
        </w:numPr>
        <w:spacing w:after="0" w:line="240" w:lineRule="auto"/>
        <w:jc w:val="both"/>
        <w:rPr>
          <w:rFonts w:ascii="Times New Roman" w:hAnsi="Times New Roman"/>
          <w:sz w:val="24"/>
          <w:szCs w:val="24"/>
        </w:rPr>
      </w:pPr>
      <w:r w:rsidRPr="003E47EE">
        <w:rPr>
          <w:rFonts w:ascii="Times New Roman" w:hAnsi="Times New Roman"/>
          <w:sz w:val="24"/>
          <w:szCs w:val="24"/>
        </w:rPr>
        <w:t>Guarantee effective remedies and redress</w:t>
      </w:r>
      <w:r w:rsidR="007F7ED3" w:rsidRPr="003E47EE">
        <w:rPr>
          <w:rFonts w:ascii="Times New Roman" w:hAnsi="Times New Roman"/>
          <w:sz w:val="24"/>
          <w:szCs w:val="24"/>
        </w:rPr>
        <w:t xml:space="preserve"> for torture victims</w:t>
      </w:r>
      <w:r w:rsidRPr="003E47EE">
        <w:rPr>
          <w:rFonts w:ascii="Times New Roman" w:hAnsi="Times New Roman"/>
          <w:sz w:val="24"/>
          <w:szCs w:val="24"/>
        </w:rPr>
        <w:t>, including adequate compensation, rehabilitation, and reparation</w:t>
      </w:r>
      <w:r w:rsidR="003E47EE">
        <w:rPr>
          <w:rFonts w:ascii="Times New Roman" w:hAnsi="Times New Roman"/>
          <w:sz w:val="24"/>
          <w:szCs w:val="24"/>
        </w:rPr>
        <w:t>.</w:t>
      </w:r>
    </w:p>
    <w:p w:rsidR="00B273BA" w:rsidRPr="003E47EE" w:rsidRDefault="00B273BA" w:rsidP="00EA35D7">
      <w:pPr>
        <w:numPr>
          <w:ilvl w:val="0"/>
          <w:numId w:val="1"/>
        </w:numPr>
        <w:spacing w:after="0" w:line="240" w:lineRule="auto"/>
        <w:jc w:val="both"/>
        <w:rPr>
          <w:rFonts w:ascii="Times New Roman" w:hAnsi="Times New Roman"/>
          <w:sz w:val="24"/>
          <w:szCs w:val="24"/>
        </w:rPr>
      </w:pPr>
      <w:r w:rsidRPr="003E47EE">
        <w:rPr>
          <w:rFonts w:ascii="Times New Roman" w:hAnsi="Times New Roman"/>
          <w:sz w:val="24"/>
          <w:szCs w:val="24"/>
        </w:rPr>
        <w:t>Provide specific procedural guidelines for ante mortem examination and for the process of collecting and filing report of the forensic experts.</w:t>
      </w:r>
    </w:p>
    <w:p w:rsidR="00916503" w:rsidRPr="00916503" w:rsidRDefault="00B273BA" w:rsidP="00916503">
      <w:pPr>
        <w:pStyle w:val="NormalWeb"/>
        <w:numPr>
          <w:ilvl w:val="0"/>
          <w:numId w:val="1"/>
        </w:numPr>
        <w:spacing w:before="0" w:beforeAutospacing="0" w:after="0" w:afterAutospacing="0"/>
        <w:jc w:val="both"/>
        <w:rPr>
          <w:rFonts w:eastAsia="Cambria"/>
          <w:iCs/>
        </w:rPr>
      </w:pPr>
      <w:r w:rsidRPr="00BE2333">
        <w:rPr>
          <w:rFonts w:eastAsia="Cambria"/>
          <w:iCs/>
        </w:rPr>
        <w:t>Increase efforts to provide systematic training to all law enforcement officials on the use of firearms, in accordance with the Basic Principles on the Use of Firearms by Law Enforcement Officials.</w:t>
      </w:r>
    </w:p>
    <w:p w:rsidR="00B273BA" w:rsidRPr="00BE2333" w:rsidRDefault="00B273BA" w:rsidP="00CF6C0A">
      <w:pPr>
        <w:numPr>
          <w:ilvl w:val="0"/>
          <w:numId w:val="2"/>
        </w:numPr>
        <w:spacing w:after="0" w:line="240" w:lineRule="auto"/>
        <w:jc w:val="both"/>
        <w:rPr>
          <w:rFonts w:ascii="Times New Roman" w:hAnsi="Times New Roman"/>
          <w:sz w:val="24"/>
          <w:szCs w:val="24"/>
        </w:rPr>
      </w:pPr>
      <w:r w:rsidRPr="00BE2333">
        <w:rPr>
          <w:rFonts w:ascii="Times New Roman" w:hAnsi="Times New Roman"/>
          <w:sz w:val="24"/>
          <w:szCs w:val="24"/>
        </w:rPr>
        <w:t>Ensure that all alleged cases of torture and ill-treatment are promptly medically documented in line with the Istanbul Protocol.</w:t>
      </w:r>
    </w:p>
    <w:p w:rsidR="00B273BA" w:rsidRPr="00BE2333" w:rsidRDefault="00B273BA" w:rsidP="00CF6C0A">
      <w:pPr>
        <w:pStyle w:val="NormalWeb"/>
        <w:numPr>
          <w:ilvl w:val="0"/>
          <w:numId w:val="2"/>
        </w:numPr>
        <w:spacing w:before="0" w:beforeAutospacing="0" w:after="0" w:afterAutospacing="0"/>
        <w:jc w:val="both"/>
      </w:pPr>
      <w:r w:rsidRPr="00BE2333">
        <w:rPr>
          <w:rFonts w:eastAsia="Cambria"/>
        </w:rPr>
        <w:t>Guarantee that forced confessions or statements are inadmissible, except when invoked against a person accused of torture as evidence that the statement was made.</w:t>
      </w:r>
    </w:p>
    <w:p w:rsidR="00DA52F7" w:rsidRPr="00BE2333" w:rsidRDefault="00DA52F7" w:rsidP="00CF6C0A">
      <w:pPr>
        <w:spacing w:line="240" w:lineRule="auto"/>
        <w:rPr>
          <w:sz w:val="24"/>
          <w:szCs w:val="24"/>
        </w:rPr>
      </w:pPr>
    </w:p>
    <w:sectPr w:rsidR="00DA52F7" w:rsidRPr="00BE2333" w:rsidSect="00DB3C5D">
      <w:footerReference w:type="default" r:id="rId9"/>
      <w:pgSz w:w="12240" w:h="15840"/>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303" w:rsidRDefault="00802303" w:rsidP="00B273BA">
      <w:pPr>
        <w:spacing w:after="0" w:line="240" w:lineRule="auto"/>
      </w:pPr>
      <w:r>
        <w:separator/>
      </w:r>
    </w:p>
  </w:endnote>
  <w:endnote w:type="continuationSeparator" w:id="0">
    <w:p w:rsidR="00802303" w:rsidRDefault="00802303" w:rsidP="00B27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523" w:rsidRDefault="001B101B">
    <w:pPr>
      <w:pStyle w:val="Footer"/>
      <w:jc w:val="center"/>
    </w:pPr>
    <w:r>
      <w:fldChar w:fldCharType="begin"/>
    </w:r>
    <w:r>
      <w:instrText xml:space="preserve"> PAGE   \* MERGEFORMAT </w:instrText>
    </w:r>
    <w:r>
      <w:fldChar w:fldCharType="separate"/>
    </w:r>
    <w:r w:rsidR="00B86343">
      <w:rPr>
        <w:noProof/>
      </w:rPr>
      <w:t>5</w:t>
    </w:r>
    <w:r>
      <w:rPr>
        <w:noProof/>
      </w:rPr>
      <w:fldChar w:fldCharType="end"/>
    </w:r>
  </w:p>
  <w:p w:rsidR="00CD1523" w:rsidRDefault="00CD1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303" w:rsidRDefault="00802303" w:rsidP="00B273BA">
      <w:pPr>
        <w:spacing w:after="0" w:line="240" w:lineRule="auto"/>
      </w:pPr>
      <w:r>
        <w:separator/>
      </w:r>
    </w:p>
  </w:footnote>
  <w:footnote w:type="continuationSeparator" w:id="0">
    <w:p w:rsidR="00802303" w:rsidRDefault="00802303" w:rsidP="00B273BA">
      <w:pPr>
        <w:spacing w:after="0" w:line="240" w:lineRule="auto"/>
      </w:pPr>
      <w:r>
        <w:continuationSeparator/>
      </w:r>
    </w:p>
  </w:footnote>
  <w:footnote w:id="1">
    <w:p w:rsidR="0032132B" w:rsidRPr="006126AE" w:rsidRDefault="0032132B">
      <w:pPr>
        <w:pStyle w:val="FootnoteText"/>
        <w:rPr>
          <w:sz w:val="18"/>
          <w:szCs w:val="18"/>
        </w:rPr>
      </w:pPr>
      <w:r w:rsidRPr="0032132B">
        <w:rPr>
          <w:rStyle w:val="FootnoteReference"/>
          <w:sz w:val="20"/>
          <w:szCs w:val="20"/>
        </w:rPr>
        <w:footnoteRef/>
      </w:r>
      <w:r w:rsidRPr="0032132B">
        <w:rPr>
          <w:sz w:val="20"/>
          <w:szCs w:val="20"/>
        </w:rPr>
        <w:t xml:space="preserve"> </w:t>
      </w:r>
      <w:r w:rsidRPr="006126AE">
        <w:rPr>
          <w:sz w:val="18"/>
          <w:szCs w:val="18"/>
        </w:rPr>
        <w:t xml:space="preserve">For example, </w:t>
      </w:r>
      <w:r w:rsidRPr="006126AE">
        <w:rPr>
          <w:rFonts w:ascii="Times New Roman" w:hAnsi="Times New Roman"/>
          <w:sz w:val="18"/>
          <w:szCs w:val="18"/>
        </w:rPr>
        <w:t>The Special Powers Act (SPA), 1974 provides for ‘preventive detention’, meaning the detention of individuals who might commit ‘prejudicial acts’ against the state and gives absolute powers to the executive to detain people arbitrarily without justifying its action before a court of law.</w:t>
      </w:r>
      <w:r w:rsidR="00741574">
        <w:rPr>
          <w:rFonts w:ascii="Times New Roman" w:hAnsi="Times New Roman"/>
          <w:sz w:val="18"/>
          <w:szCs w:val="18"/>
        </w:rPr>
        <w:t xml:space="preserve"> Again, the definition of a ‘terrorist act’ in the </w:t>
      </w:r>
      <w:proofErr w:type="spellStart"/>
      <w:r w:rsidR="00741574">
        <w:rPr>
          <w:rFonts w:ascii="Times New Roman" w:hAnsi="Times New Roman"/>
          <w:sz w:val="18"/>
          <w:szCs w:val="18"/>
        </w:rPr>
        <w:t>Anti Terrorism</w:t>
      </w:r>
      <w:proofErr w:type="spellEnd"/>
      <w:r w:rsidR="00741574">
        <w:rPr>
          <w:rFonts w:ascii="Times New Roman" w:hAnsi="Times New Roman"/>
          <w:sz w:val="18"/>
          <w:szCs w:val="18"/>
        </w:rPr>
        <w:t xml:space="preserve"> Act 2009 is so broad that anyone can be arrested and implicated. This does occur and most often leads to torture.</w:t>
      </w:r>
      <w:r w:rsidRPr="006126AE">
        <w:rPr>
          <w:rFonts w:ascii="Times New Roman" w:hAnsi="Times New Roman"/>
          <w:sz w:val="18"/>
          <w:szCs w:val="18"/>
        </w:rPr>
        <w:t xml:space="preserve"> The widespread practice of arbitrary arrest, incommunicado or preventive detention by law enforcement agents illustrates torture and ill-treatment in custody</w:t>
      </w:r>
      <w:r w:rsidRPr="006126AE">
        <w:rPr>
          <w:rFonts w:ascii="Times New Roman" w:hAnsi="Times New Roman"/>
          <w:sz w:val="18"/>
          <w:szCs w:val="18"/>
        </w:rPr>
        <w:t>.</w:t>
      </w:r>
    </w:p>
  </w:footnote>
  <w:footnote w:id="2">
    <w:p w:rsidR="0032132B" w:rsidRPr="006126AE" w:rsidRDefault="0032132B">
      <w:pPr>
        <w:pStyle w:val="FootnoteText"/>
        <w:rPr>
          <w:rFonts w:ascii="Times New Roman" w:hAnsi="Times New Roman" w:cs="Times New Roman"/>
          <w:sz w:val="18"/>
          <w:szCs w:val="18"/>
        </w:rPr>
      </w:pPr>
      <w:r w:rsidRPr="006126AE">
        <w:rPr>
          <w:rStyle w:val="FootnoteReference"/>
          <w:rFonts w:ascii="Times New Roman" w:hAnsi="Times New Roman" w:cs="Times New Roman"/>
          <w:sz w:val="18"/>
          <w:szCs w:val="18"/>
        </w:rPr>
        <w:footnoteRef/>
      </w:r>
      <w:r w:rsidRPr="006126AE">
        <w:rPr>
          <w:rFonts w:ascii="Times New Roman" w:hAnsi="Times New Roman" w:cs="Times New Roman"/>
          <w:sz w:val="18"/>
          <w:szCs w:val="18"/>
        </w:rPr>
        <w:t xml:space="preserve">Various international human rights organisations, such as Human Rights Watch and the Asian Federation against </w:t>
      </w:r>
      <w:r w:rsidR="00D2672F" w:rsidRPr="006126AE">
        <w:rPr>
          <w:rFonts w:ascii="Times New Roman" w:hAnsi="Times New Roman" w:cs="Times New Roman"/>
          <w:sz w:val="18"/>
          <w:szCs w:val="18"/>
        </w:rPr>
        <w:t>Involuntary Disappearances and even the UN Working Group on Enforced or Involuntary Disappearances have reported and shown concern over acts of enforced disappearance in Bangladesh.  Those who reappear/return have spoken of physical and/or mental torture.</w:t>
      </w:r>
      <w:r w:rsidR="00A20A81" w:rsidRPr="006126AE">
        <w:rPr>
          <w:rFonts w:ascii="Times New Roman" w:hAnsi="Times New Roman" w:cs="Times New Roman"/>
          <w:sz w:val="18"/>
          <w:szCs w:val="18"/>
        </w:rPr>
        <w:t xml:space="preserve"> For cases, see www.odhikar.com.</w:t>
      </w:r>
    </w:p>
  </w:footnote>
  <w:footnote w:id="3">
    <w:p w:rsidR="00B273BA" w:rsidRPr="006126AE" w:rsidRDefault="00B273BA" w:rsidP="00C5536C">
      <w:pPr>
        <w:pStyle w:val="FootnoteText"/>
        <w:rPr>
          <w:rFonts w:ascii="Times New Roman" w:hAnsi="Times New Roman" w:cs="Times New Roman"/>
          <w:sz w:val="18"/>
          <w:szCs w:val="18"/>
        </w:rPr>
      </w:pPr>
      <w:r w:rsidRPr="006126AE">
        <w:rPr>
          <w:rStyle w:val="FootnoteReference"/>
          <w:rFonts w:ascii="Times New Roman" w:hAnsi="Times New Roman" w:cs="Times New Roman"/>
          <w:sz w:val="18"/>
          <w:szCs w:val="18"/>
        </w:rPr>
        <w:footnoteRef/>
      </w:r>
      <w:r w:rsidRPr="006126AE">
        <w:rPr>
          <w:rFonts w:ascii="Times New Roman" w:hAnsi="Times New Roman" w:cs="Times New Roman"/>
          <w:sz w:val="18"/>
          <w:szCs w:val="18"/>
        </w:rPr>
        <w:t>Bangladesh ratified the UN Convention against Torture on 5 October 1998.</w:t>
      </w:r>
    </w:p>
  </w:footnote>
  <w:footnote w:id="4">
    <w:p w:rsidR="001751B1" w:rsidRPr="00036E22" w:rsidRDefault="001751B1">
      <w:pPr>
        <w:pStyle w:val="FootnoteText"/>
        <w:rPr>
          <w:rFonts w:ascii="Times New Roman" w:hAnsi="Times New Roman" w:cs="Times New Roman"/>
          <w:sz w:val="18"/>
          <w:szCs w:val="18"/>
        </w:rPr>
      </w:pPr>
      <w:r w:rsidRPr="00036E22">
        <w:rPr>
          <w:rStyle w:val="FootnoteReference"/>
          <w:rFonts w:ascii="Times New Roman" w:hAnsi="Times New Roman" w:cs="Times New Roman"/>
          <w:sz w:val="18"/>
          <w:szCs w:val="18"/>
        </w:rPr>
        <w:footnoteRef/>
      </w:r>
      <w:r w:rsidRPr="00036E22">
        <w:rPr>
          <w:rFonts w:ascii="Times New Roman" w:hAnsi="Times New Roman" w:cs="Times New Roman"/>
          <w:sz w:val="18"/>
          <w:szCs w:val="18"/>
        </w:rPr>
        <w:t xml:space="preserve">Civil Society Joint Alternative Report on Bangladesh Submitted to the Committee against Torture; </w:t>
      </w:r>
      <w:hyperlink r:id="rId1" w:history="1">
        <w:r w:rsidRPr="00036E22">
          <w:rPr>
            <w:rStyle w:val="Hyperlink"/>
            <w:rFonts w:ascii="Times New Roman" w:hAnsi="Times New Roman" w:cs="Times New Roman"/>
            <w:sz w:val="18"/>
            <w:szCs w:val="18"/>
          </w:rPr>
          <w:t>https://tbinternet.ohchr.org/Treaties/CAT/Shared%20Documents/BGD/INT_CAT_CSS_BGD_35328_E.pdf</w:t>
        </w:r>
      </w:hyperlink>
      <w:r w:rsidRPr="00036E22">
        <w:rPr>
          <w:rFonts w:ascii="Times New Roman" w:hAnsi="Times New Roman" w:cs="Times New Roman"/>
          <w:sz w:val="18"/>
          <w:szCs w:val="18"/>
        </w:rPr>
        <w:t xml:space="preserve"> </w:t>
      </w:r>
    </w:p>
  </w:footnote>
  <w:footnote w:id="5">
    <w:p w:rsidR="00B273BA" w:rsidRPr="00036E22" w:rsidRDefault="00B273BA" w:rsidP="00C5536C">
      <w:pPr>
        <w:pStyle w:val="FootnoteText"/>
        <w:rPr>
          <w:rFonts w:ascii="Times New Roman" w:hAnsi="Times New Roman" w:cs="Times New Roman"/>
          <w:sz w:val="18"/>
          <w:szCs w:val="18"/>
        </w:rPr>
      </w:pPr>
      <w:r w:rsidRPr="00036E22">
        <w:rPr>
          <w:rStyle w:val="FootnoteReference"/>
          <w:rFonts w:ascii="Times New Roman" w:hAnsi="Times New Roman" w:cs="Times New Roman"/>
          <w:sz w:val="18"/>
          <w:szCs w:val="18"/>
        </w:rPr>
        <w:footnoteRef/>
      </w:r>
      <w:r w:rsidRPr="00036E22">
        <w:rPr>
          <w:rFonts w:ascii="Times New Roman" w:hAnsi="Times New Roman" w:cs="Times New Roman"/>
          <w:sz w:val="18"/>
          <w:szCs w:val="18"/>
        </w:rPr>
        <w:t xml:space="preserve">Concluding observations on the initial report of Bangladesh, CAT/ C/BGD/CO/1 </w:t>
      </w:r>
    </w:p>
  </w:footnote>
  <w:footnote w:id="6">
    <w:p w:rsidR="00856197" w:rsidRPr="00036E22" w:rsidRDefault="00856197" w:rsidP="00C5536C">
      <w:pPr>
        <w:pStyle w:val="FootnoteText"/>
        <w:rPr>
          <w:rFonts w:ascii="Times New Roman" w:hAnsi="Times New Roman" w:cs="Times New Roman"/>
          <w:color w:val="000000"/>
          <w:sz w:val="18"/>
          <w:szCs w:val="18"/>
        </w:rPr>
      </w:pPr>
      <w:r w:rsidRPr="00036E22">
        <w:rPr>
          <w:rStyle w:val="FootnoteReference"/>
          <w:rFonts w:ascii="Times New Roman" w:hAnsi="Times New Roman" w:cs="Times New Roman"/>
          <w:color w:val="000000"/>
          <w:sz w:val="18"/>
          <w:szCs w:val="18"/>
        </w:rPr>
        <w:footnoteRef/>
      </w:r>
      <w:r w:rsidRPr="00036E22">
        <w:rPr>
          <w:rFonts w:ascii="Times New Roman" w:hAnsi="Times New Roman" w:cs="Times New Roman"/>
          <w:color w:val="000000"/>
          <w:sz w:val="18"/>
          <w:szCs w:val="18"/>
        </w:rPr>
        <w:t>Asian Human Rights Commission’s Urgent Appeal, BANGLADESH: Police tortured a man to death in custody and authorities cover it up as suicide to provide impunity to perpetrators, available at:</w:t>
      </w:r>
    </w:p>
    <w:p w:rsidR="00856197" w:rsidRPr="00036E22" w:rsidRDefault="00802303" w:rsidP="00C5536C">
      <w:pPr>
        <w:pStyle w:val="FootnoteText"/>
        <w:rPr>
          <w:rFonts w:ascii="Times New Roman" w:hAnsi="Times New Roman" w:cs="Times New Roman"/>
          <w:color w:val="000000"/>
          <w:sz w:val="18"/>
          <w:szCs w:val="18"/>
        </w:rPr>
      </w:pPr>
      <w:hyperlink r:id="rId2" w:history="1">
        <w:r w:rsidR="00856197" w:rsidRPr="00036E22">
          <w:rPr>
            <w:rStyle w:val="Hyperlink"/>
            <w:rFonts w:ascii="Times New Roman" w:hAnsi="Times New Roman" w:cs="Times New Roman"/>
            <w:color w:val="000000"/>
            <w:sz w:val="18"/>
            <w:szCs w:val="18"/>
          </w:rPr>
          <w:t>http://www.humanrights.asia/news/urgent-appeals/AHRC-UAC-167-2010/</w:t>
        </w:r>
      </w:hyperlink>
    </w:p>
  </w:footnote>
  <w:footnote w:id="7">
    <w:p w:rsidR="00C322F9" w:rsidRPr="00036E22" w:rsidRDefault="00C322F9" w:rsidP="00C5536C">
      <w:pPr>
        <w:pStyle w:val="FootnoteText"/>
        <w:ind w:right="9"/>
        <w:rPr>
          <w:rFonts w:ascii="Times New Roman" w:hAnsi="Times New Roman" w:cs="Times New Roman"/>
          <w:sz w:val="18"/>
          <w:szCs w:val="18"/>
        </w:rPr>
      </w:pPr>
      <w:r w:rsidRPr="00036E22">
        <w:rPr>
          <w:rStyle w:val="FootnoteReference"/>
          <w:rFonts w:ascii="Times New Roman" w:hAnsi="Times New Roman" w:cs="Times New Roman"/>
          <w:sz w:val="18"/>
          <w:szCs w:val="18"/>
        </w:rPr>
        <w:footnoteRef/>
      </w:r>
      <w:r w:rsidRPr="00036E22">
        <w:rPr>
          <w:rFonts w:ascii="Times New Roman" w:hAnsi="Times New Roman" w:cs="Times New Roman"/>
          <w:sz w:val="18"/>
          <w:szCs w:val="18"/>
        </w:rPr>
        <w:t xml:space="preserve">Prothom </w:t>
      </w:r>
      <w:proofErr w:type="spellStart"/>
      <w:r w:rsidRPr="00036E22">
        <w:rPr>
          <w:rFonts w:ascii="Times New Roman" w:hAnsi="Times New Roman" w:cs="Times New Roman"/>
          <w:sz w:val="18"/>
          <w:szCs w:val="18"/>
        </w:rPr>
        <w:t>Alo</w:t>
      </w:r>
      <w:proofErr w:type="spellEnd"/>
      <w:r w:rsidRPr="00036E22">
        <w:rPr>
          <w:rFonts w:ascii="Times New Roman" w:hAnsi="Times New Roman" w:cs="Times New Roman"/>
          <w:sz w:val="18"/>
          <w:szCs w:val="18"/>
        </w:rPr>
        <w:t xml:space="preserve">, </w:t>
      </w:r>
      <w:r w:rsidRPr="00036E22">
        <w:rPr>
          <w:rFonts w:ascii="Times New Roman" w:hAnsi="Times New Roman" w:cs="Times New Roman"/>
          <w:i/>
          <w:sz w:val="18"/>
          <w:szCs w:val="18"/>
        </w:rPr>
        <w:t xml:space="preserve">Reform of </w:t>
      </w:r>
      <w:proofErr w:type="spellStart"/>
      <w:r w:rsidRPr="00036E22">
        <w:rPr>
          <w:rFonts w:ascii="Times New Roman" w:hAnsi="Times New Roman" w:cs="Times New Roman"/>
          <w:i/>
          <w:sz w:val="18"/>
          <w:szCs w:val="18"/>
        </w:rPr>
        <w:t>Cr.PC</w:t>
      </w:r>
      <w:proofErr w:type="spellEnd"/>
      <w:r w:rsidRPr="00036E22">
        <w:rPr>
          <w:rFonts w:ascii="Times New Roman" w:hAnsi="Times New Roman" w:cs="Times New Roman"/>
          <w:i/>
          <w:sz w:val="18"/>
          <w:szCs w:val="18"/>
        </w:rPr>
        <w:t xml:space="preserve"> Provisions of Arrest, What 19 SC guidelines for law enforcers stipulate</w:t>
      </w:r>
      <w:r w:rsidRPr="00036E22">
        <w:rPr>
          <w:rFonts w:ascii="Times New Roman" w:hAnsi="Times New Roman" w:cs="Times New Roman"/>
          <w:sz w:val="18"/>
          <w:szCs w:val="18"/>
        </w:rPr>
        <w:t xml:space="preserve">, 10 November 2016; </w:t>
      </w:r>
      <w:hyperlink r:id="rId3" w:history="1">
        <w:r w:rsidRPr="00036E22">
          <w:rPr>
            <w:rStyle w:val="Hyperlink"/>
            <w:rFonts w:ascii="Times New Roman" w:hAnsi="Times New Roman" w:cs="Times New Roman"/>
            <w:sz w:val="18"/>
            <w:szCs w:val="18"/>
          </w:rPr>
          <w:t>https://en.prothomalo.com/bangladesh/What-19-SC-guidelines-for-law-enforcers-stipulate</w:t>
        </w:r>
      </w:hyperlink>
      <w:r w:rsidRPr="00036E22">
        <w:rPr>
          <w:rFonts w:ascii="Times New Roman" w:hAnsi="Times New Roman" w:cs="Times New Roman"/>
          <w:sz w:val="18"/>
          <w:szCs w:val="18"/>
        </w:rPr>
        <w:t xml:space="preserve">   </w:t>
      </w:r>
    </w:p>
  </w:footnote>
  <w:footnote w:id="8">
    <w:p w:rsidR="00856197" w:rsidRPr="00036E22" w:rsidRDefault="00856197" w:rsidP="00C5536C">
      <w:pPr>
        <w:spacing w:after="0"/>
        <w:rPr>
          <w:rFonts w:ascii="Times New Roman" w:hAnsi="Times New Roman"/>
          <w:color w:val="000000"/>
          <w:sz w:val="18"/>
          <w:szCs w:val="18"/>
        </w:rPr>
      </w:pPr>
      <w:r w:rsidRPr="00036E22">
        <w:rPr>
          <w:rStyle w:val="FootnoteReference"/>
          <w:rFonts w:ascii="Times New Roman" w:hAnsi="Times New Roman"/>
          <w:color w:val="000000"/>
          <w:sz w:val="18"/>
          <w:szCs w:val="18"/>
        </w:rPr>
        <w:footnoteRef/>
      </w:r>
      <w:r w:rsidRPr="00036E22">
        <w:rPr>
          <w:rFonts w:ascii="Times New Roman" w:hAnsi="Times New Roman"/>
          <w:color w:val="000000"/>
          <w:sz w:val="18"/>
          <w:szCs w:val="18"/>
        </w:rPr>
        <w:t xml:space="preserve"> Unofficially translated full text of Torture and Custodial Death (Prohibition) Act 2013, available at: </w:t>
      </w:r>
      <w:hyperlink r:id="rId4" w:history="1">
        <w:r w:rsidRPr="00036E22">
          <w:rPr>
            <w:rStyle w:val="Hyperlink"/>
            <w:rFonts w:ascii="Times New Roman" w:hAnsi="Times New Roman"/>
            <w:sz w:val="18"/>
            <w:szCs w:val="18"/>
          </w:rPr>
          <w:t>http://www.humanrights.asia/wp-content/uploads/2018/09/Torture-CustodialDeath-ActNo50of2013-English.pdf</w:t>
        </w:r>
      </w:hyperlink>
    </w:p>
  </w:footnote>
  <w:footnote w:id="9">
    <w:p w:rsidR="00856197" w:rsidRPr="00036E22" w:rsidRDefault="00856197" w:rsidP="00C5536C">
      <w:pPr>
        <w:pStyle w:val="FootnoteText"/>
        <w:rPr>
          <w:rFonts w:ascii="Times New Roman" w:hAnsi="Times New Roman" w:cs="Times New Roman"/>
          <w:color w:val="000000"/>
          <w:sz w:val="18"/>
          <w:szCs w:val="18"/>
        </w:rPr>
      </w:pPr>
      <w:r w:rsidRPr="00036E22">
        <w:rPr>
          <w:rStyle w:val="FootnoteReference"/>
          <w:rFonts w:ascii="Times New Roman" w:hAnsi="Times New Roman" w:cs="Times New Roman"/>
          <w:color w:val="000000"/>
          <w:sz w:val="18"/>
          <w:szCs w:val="18"/>
        </w:rPr>
        <w:footnoteRef/>
      </w:r>
      <w:r w:rsidRPr="00036E22">
        <w:rPr>
          <w:rFonts w:ascii="Times New Roman" w:hAnsi="Times New Roman" w:cs="Times New Roman"/>
          <w:color w:val="000000"/>
          <w:sz w:val="18"/>
          <w:szCs w:val="18"/>
        </w:rPr>
        <w:t>Full definition of ‘torture’ is provided in Article 1 of the Convention Against Torture:</w:t>
      </w:r>
    </w:p>
    <w:p w:rsidR="00856197" w:rsidRPr="00036E22" w:rsidRDefault="00802303" w:rsidP="00C5536C">
      <w:pPr>
        <w:pStyle w:val="FootnoteText"/>
        <w:rPr>
          <w:rFonts w:ascii="Times New Roman" w:hAnsi="Times New Roman" w:cs="Times New Roman"/>
          <w:color w:val="000000"/>
          <w:sz w:val="18"/>
          <w:szCs w:val="18"/>
        </w:rPr>
      </w:pPr>
      <w:hyperlink r:id="rId5" w:history="1">
        <w:r w:rsidR="00856197" w:rsidRPr="00036E22">
          <w:rPr>
            <w:rStyle w:val="Hyperlink"/>
            <w:rFonts w:ascii="Times New Roman" w:hAnsi="Times New Roman" w:cs="Times New Roman"/>
            <w:color w:val="000000"/>
            <w:sz w:val="18"/>
            <w:szCs w:val="18"/>
          </w:rPr>
          <w:t>https://www.ohchr.org/en/professionalinterest/pages/cat.aspx</w:t>
        </w:r>
      </w:hyperlink>
    </w:p>
  </w:footnote>
  <w:footnote w:id="10">
    <w:p w:rsidR="00856197" w:rsidRPr="00036E22" w:rsidRDefault="00856197" w:rsidP="00C5536C">
      <w:pPr>
        <w:pStyle w:val="FootnoteText"/>
        <w:rPr>
          <w:rFonts w:ascii="Times New Roman" w:hAnsi="Times New Roman" w:cs="Times New Roman"/>
          <w:color w:val="000000"/>
          <w:sz w:val="18"/>
          <w:szCs w:val="18"/>
        </w:rPr>
      </w:pPr>
      <w:r w:rsidRPr="00036E22">
        <w:rPr>
          <w:rStyle w:val="FootnoteReference"/>
          <w:rFonts w:ascii="Times New Roman" w:hAnsi="Times New Roman" w:cs="Times New Roman"/>
          <w:color w:val="000000"/>
          <w:sz w:val="18"/>
          <w:szCs w:val="18"/>
        </w:rPr>
        <w:footnoteRef/>
      </w:r>
      <w:r w:rsidRPr="00036E22">
        <w:rPr>
          <w:rFonts w:ascii="Times New Roman" w:hAnsi="Times New Roman" w:cs="Times New Roman"/>
          <w:color w:val="000000"/>
          <w:sz w:val="18"/>
          <w:szCs w:val="18"/>
        </w:rPr>
        <w:t>Bangladesh Legal Aid Services Trust (BLAST), Review of the Torture and Custodial Death (Prevention) Act, 2013, available at:</w:t>
      </w:r>
      <w:hyperlink r:id="rId6" w:history="1">
        <w:r w:rsidRPr="00036E22">
          <w:rPr>
            <w:rStyle w:val="Hyperlink"/>
            <w:rFonts w:ascii="Times New Roman" w:hAnsi="Times New Roman" w:cs="Times New Roman"/>
            <w:color w:val="000000"/>
            <w:sz w:val="18"/>
            <w:szCs w:val="18"/>
          </w:rPr>
          <w:t>https://www.blast.org.bd/content/publications/Review%20of%20The%20Torture%20&amp;%20Custodial%20Death(Prevention)%20Act,%202013.pdf</w:t>
        </w:r>
      </w:hyperlink>
    </w:p>
  </w:footnote>
  <w:footnote w:id="11">
    <w:p w:rsidR="008D42E0" w:rsidRPr="00036E22" w:rsidRDefault="008D42E0" w:rsidP="008D42E0">
      <w:pPr>
        <w:pStyle w:val="FootnoteText"/>
        <w:ind w:right="9"/>
        <w:rPr>
          <w:rFonts w:ascii="Times New Roman" w:hAnsi="Times New Roman" w:cs="Times New Roman"/>
          <w:sz w:val="18"/>
          <w:szCs w:val="18"/>
        </w:rPr>
      </w:pPr>
      <w:r w:rsidRPr="00036E22">
        <w:rPr>
          <w:rStyle w:val="FootnoteReference"/>
          <w:rFonts w:ascii="Times New Roman" w:hAnsi="Times New Roman" w:cs="Times New Roman"/>
          <w:sz w:val="18"/>
          <w:szCs w:val="18"/>
        </w:rPr>
        <w:footnoteRef/>
      </w:r>
      <w:r w:rsidRPr="00036E22">
        <w:rPr>
          <w:rFonts w:ascii="Times New Roman" w:hAnsi="Times New Roman" w:cs="Times New Roman"/>
          <w:sz w:val="18"/>
          <w:szCs w:val="18"/>
        </w:rPr>
        <w:t xml:space="preserve">CCPR/C/BGD/CO/1; </w:t>
      </w:r>
      <w:hyperlink r:id="rId7" w:history="1">
        <w:r w:rsidRPr="00036E22">
          <w:rPr>
            <w:rStyle w:val="Hyperlink"/>
            <w:rFonts w:ascii="Times New Roman" w:hAnsi="Times New Roman" w:cs="Times New Roman"/>
            <w:sz w:val="18"/>
            <w:szCs w:val="18"/>
          </w:rPr>
          <w:t>http://tbinternet.ohchr.org/_layouts/treatybodyexternal/Download.aspx?symbolno=CCPR%2fC%2fBGD%2fCO%2f1&amp;Lang=en</w:t>
        </w:r>
      </w:hyperlink>
    </w:p>
  </w:footnote>
  <w:footnote w:id="12">
    <w:p w:rsidR="00E176A4" w:rsidRPr="00036E22" w:rsidRDefault="00E176A4" w:rsidP="00E176A4">
      <w:pPr>
        <w:pStyle w:val="FootnoteText"/>
        <w:ind w:right="9"/>
        <w:rPr>
          <w:rFonts w:ascii="Times New Roman" w:hAnsi="Times New Roman" w:cs="Times New Roman"/>
          <w:sz w:val="18"/>
          <w:szCs w:val="18"/>
        </w:rPr>
      </w:pPr>
      <w:r w:rsidRPr="00036E22">
        <w:rPr>
          <w:rStyle w:val="FootnoteReference"/>
          <w:rFonts w:ascii="Times New Roman" w:hAnsi="Times New Roman" w:cs="Times New Roman"/>
          <w:sz w:val="18"/>
          <w:szCs w:val="18"/>
        </w:rPr>
        <w:footnoteRef/>
      </w:r>
      <w:r w:rsidRPr="00036E22">
        <w:rPr>
          <w:rFonts w:ascii="Times New Roman" w:hAnsi="Times New Roman" w:cs="Times New Roman"/>
          <w:sz w:val="18"/>
          <w:szCs w:val="18"/>
        </w:rPr>
        <w:t xml:space="preserve">The daily </w:t>
      </w:r>
      <w:proofErr w:type="spellStart"/>
      <w:r w:rsidRPr="00036E22">
        <w:rPr>
          <w:rFonts w:ascii="Times New Roman" w:hAnsi="Times New Roman" w:cs="Times New Roman"/>
          <w:sz w:val="18"/>
          <w:szCs w:val="18"/>
        </w:rPr>
        <w:t>Jugantor</w:t>
      </w:r>
      <w:proofErr w:type="spellEnd"/>
      <w:r w:rsidRPr="00036E22">
        <w:rPr>
          <w:rFonts w:ascii="Times New Roman" w:hAnsi="Times New Roman" w:cs="Times New Roman"/>
          <w:sz w:val="18"/>
          <w:szCs w:val="18"/>
        </w:rPr>
        <w:t xml:space="preserve">, 23/09/2017; please visit the link </w:t>
      </w:r>
      <w:hyperlink r:id="rId8" w:history="1">
        <w:r w:rsidRPr="00036E22">
          <w:rPr>
            <w:rStyle w:val="Hyperlink"/>
            <w:rFonts w:ascii="Times New Roman" w:hAnsi="Times New Roman" w:cs="Times New Roman"/>
            <w:sz w:val="18"/>
            <w:szCs w:val="18"/>
          </w:rPr>
          <w:t>https://www.jugantor.com/news/2017/09/23/157742/</w:t>
        </w:r>
      </w:hyperlink>
      <w:r w:rsidRPr="00036E22">
        <w:rPr>
          <w:rFonts w:ascii="Times New Roman" w:hAnsi="Times New Roman" w:cs="Times New Roman"/>
          <w:sz w:val="18"/>
          <w:szCs w:val="18"/>
        </w:rPr>
        <w:t xml:space="preserve"> and Monthly Human Rights Reports of September, 2017 of Odhikar, page- 12, for details please visit the link </w:t>
      </w:r>
      <w:hyperlink r:id="rId9" w:history="1">
        <w:r w:rsidRPr="00036E22">
          <w:rPr>
            <w:rStyle w:val="Hyperlink"/>
            <w:rFonts w:ascii="Times New Roman" w:hAnsi="Times New Roman" w:cs="Times New Roman"/>
            <w:sz w:val="18"/>
            <w:szCs w:val="18"/>
          </w:rPr>
          <w:t>www.odhikar.org/wp-content/uploads/2018/01/human-rights-monitoring-report-September-2017_Eng.pdf</w:t>
        </w:r>
      </w:hyperlink>
    </w:p>
  </w:footnote>
  <w:footnote w:id="13">
    <w:p w:rsidR="00E176A4" w:rsidRPr="00036E22" w:rsidRDefault="00E176A4" w:rsidP="00E176A4">
      <w:pPr>
        <w:pStyle w:val="FootnoteText"/>
        <w:ind w:right="9"/>
        <w:rPr>
          <w:rFonts w:ascii="Times New Roman" w:hAnsi="Times New Roman" w:cs="Times New Roman"/>
          <w:sz w:val="18"/>
          <w:szCs w:val="18"/>
        </w:rPr>
      </w:pPr>
      <w:r w:rsidRPr="00036E22">
        <w:rPr>
          <w:rStyle w:val="FootnoteReference"/>
          <w:rFonts w:ascii="Times New Roman" w:hAnsi="Times New Roman" w:cs="Times New Roman"/>
          <w:sz w:val="18"/>
          <w:szCs w:val="18"/>
        </w:rPr>
        <w:footnoteRef/>
      </w:r>
      <w:r w:rsidRPr="00036E22">
        <w:rPr>
          <w:rFonts w:ascii="Times New Roman" w:hAnsi="Times New Roman" w:cs="Times New Roman"/>
          <w:sz w:val="18"/>
          <w:szCs w:val="18"/>
        </w:rPr>
        <w:t xml:space="preserve"> On 14 September 2017 at around 1:30 am, a police team of </w:t>
      </w:r>
      <w:proofErr w:type="spellStart"/>
      <w:r w:rsidRPr="00036E22">
        <w:rPr>
          <w:rFonts w:ascii="Times New Roman" w:hAnsi="Times New Roman" w:cs="Times New Roman"/>
          <w:sz w:val="18"/>
          <w:szCs w:val="18"/>
        </w:rPr>
        <w:t>Satkhira</w:t>
      </w:r>
      <w:proofErr w:type="spellEnd"/>
      <w:r w:rsidRPr="00036E22">
        <w:rPr>
          <w:rFonts w:ascii="Times New Roman" w:hAnsi="Times New Roman" w:cs="Times New Roman"/>
          <w:sz w:val="18"/>
          <w:szCs w:val="18"/>
        </w:rPr>
        <w:t xml:space="preserve"> Police Station led by Sub-Inspector (SI) </w:t>
      </w:r>
      <w:proofErr w:type="spellStart"/>
      <w:r w:rsidRPr="00036E22">
        <w:rPr>
          <w:rFonts w:ascii="Times New Roman" w:hAnsi="Times New Roman" w:cs="Times New Roman"/>
          <w:sz w:val="18"/>
          <w:szCs w:val="18"/>
        </w:rPr>
        <w:t>Asaduzzaman</w:t>
      </w:r>
      <w:proofErr w:type="spellEnd"/>
      <w:r w:rsidRPr="00036E22">
        <w:rPr>
          <w:rFonts w:ascii="Times New Roman" w:hAnsi="Times New Roman" w:cs="Times New Roman"/>
          <w:sz w:val="18"/>
          <w:szCs w:val="18"/>
        </w:rPr>
        <w:t xml:space="preserve"> arrested </w:t>
      </w:r>
      <w:proofErr w:type="spellStart"/>
      <w:r w:rsidRPr="00036E22">
        <w:rPr>
          <w:rFonts w:ascii="Times New Roman" w:hAnsi="Times New Roman" w:cs="Times New Roman"/>
          <w:sz w:val="18"/>
          <w:szCs w:val="18"/>
        </w:rPr>
        <w:t>Maulana</w:t>
      </w:r>
      <w:proofErr w:type="spellEnd"/>
      <w:r w:rsidRPr="00036E22">
        <w:rPr>
          <w:rFonts w:ascii="Times New Roman" w:hAnsi="Times New Roman" w:cs="Times New Roman"/>
          <w:sz w:val="18"/>
          <w:szCs w:val="18"/>
        </w:rPr>
        <w:t xml:space="preserve"> </w:t>
      </w:r>
      <w:proofErr w:type="spellStart"/>
      <w:r w:rsidRPr="00036E22">
        <w:rPr>
          <w:rFonts w:ascii="Times New Roman" w:hAnsi="Times New Roman" w:cs="Times New Roman"/>
          <w:sz w:val="18"/>
          <w:szCs w:val="18"/>
        </w:rPr>
        <w:t>Saidur</w:t>
      </w:r>
      <w:proofErr w:type="spellEnd"/>
      <w:r w:rsidRPr="00036E22">
        <w:rPr>
          <w:rFonts w:ascii="Times New Roman" w:hAnsi="Times New Roman" w:cs="Times New Roman"/>
          <w:sz w:val="18"/>
          <w:szCs w:val="18"/>
        </w:rPr>
        <w:t xml:space="preserve"> Rahman, Superintendent of </w:t>
      </w:r>
      <w:proofErr w:type="spellStart"/>
      <w:r w:rsidRPr="00036E22">
        <w:rPr>
          <w:rFonts w:ascii="Times New Roman" w:hAnsi="Times New Roman" w:cs="Times New Roman"/>
          <w:sz w:val="18"/>
          <w:szCs w:val="18"/>
        </w:rPr>
        <w:t>Hothatganj</w:t>
      </w:r>
      <w:proofErr w:type="spellEnd"/>
      <w:r w:rsidRPr="00036E22">
        <w:rPr>
          <w:rFonts w:ascii="Times New Roman" w:hAnsi="Times New Roman" w:cs="Times New Roman"/>
          <w:sz w:val="18"/>
          <w:szCs w:val="18"/>
        </w:rPr>
        <w:t xml:space="preserve"> Madrassa in </w:t>
      </w:r>
      <w:proofErr w:type="spellStart"/>
      <w:r w:rsidRPr="00036E22">
        <w:rPr>
          <w:rFonts w:ascii="Times New Roman" w:hAnsi="Times New Roman" w:cs="Times New Roman"/>
          <w:sz w:val="18"/>
          <w:szCs w:val="18"/>
        </w:rPr>
        <w:t>Kolaroa</w:t>
      </w:r>
      <w:proofErr w:type="spellEnd"/>
      <w:r w:rsidRPr="00036E22">
        <w:rPr>
          <w:rFonts w:ascii="Times New Roman" w:hAnsi="Times New Roman" w:cs="Times New Roman"/>
          <w:sz w:val="18"/>
          <w:szCs w:val="18"/>
        </w:rPr>
        <w:t xml:space="preserve"> under two cases relating to vandalism. </w:t>
      </w:r>
      <w:proofErr w:type="spellStart"/>
      <w:r w:rsidRPr="00036E22">
        <w:rPr>
          <w:rFonts w:ascii="Times New Roman" w:hAnsi="Times New Roman" w:cs="Times New Roman"/>
          <w:sz w:val="18"/>
          <w:szCs w:val="18"/>
        </w:rPr>
        <w:t>Saidur</w:t>
      </w:r>
      <w:proofErr w:type="spellEnd"/>
      <w:r w:rsidRPr="00036E22">
        <w:rPr>
          <w:rFonts w:ascii="Times New Roman" w:hAnsi="Times New Roman" w:cs="Times New Roman"/>
          <w:sz w:val="18"/>
          <w:szCs w:val="18"/>
        </w:rPr>
        <w:t xml:space="preserve"> Rahman’s brother </w:t>
      </w:r>
      <w:proofErr w:type="spellStart"/>
      <w:r w:rsidRPr="00036E22">
        <w:rPr>
          <w:rFonts w:ascii="Times New Roman" w:hAnsi="Times New Roman" w:cs="Times New Roman"/>
          <w:sz w:val="18"/>
          <w:szCs w:val="18"/>
        </w:rPr>
        <w:t>Rafiqul</w:t>
      </w:r>
      <w:proofErr w:type="spellEnd"/>
      <w:r w:rsidRPr="00036E22">
        <w:rPr>
          <w:rFonts w:ascii="Times New Roman" w:hAnsi="Times New Roman" w:cs="Times New Roman"/>
          <w:sz w:val="18"/>
          <w:szCs w:val="18"/>
        </w:rPr>
        <w:t xml:space="preserve"> Islam alleged that on 15 September his brother became unconscious due to the repeated torture in custody. When he was taken to </w:t>
      </w:r>
      <w:proofErr w:type="spellStart"/>
      <w:r w:rsidRPr="00036E22">
        <w:rPr>
          <w:rFonts w:ascii="Times New Roman" w:hAnsi="Times New Roman" w:cs="Times New Roman"/>
          <w:sz w:val="18"/>
          <w:szCs w:val="18"/>
        </w:rPr>
        <w:t>Satkhira</w:t>
      </w:r>
      <w:proofErr w:type="spellEnd"/>
      <w:r w:rsidRPr="00036E22">
        <w:rPr>
          <w:rFonts w:ascii="Times New Roman" w:hAnsi="Times New Roman" w:cs="Times New Roman"/>
          <w:sz w:val="18"/>
          <w:szCs w:val="18"/>
        </w:rPr>
        <w:t xml:space="preserve"> Court, the Court, observing his physical condition, refused to hear the police and their case. Later police treated him at the hospital and when his condition improved he was produced before the Court again and the Court ordered that he be sent to jail.  Superintendent of </w:t>
      </w:r>
      <w:proofErr w:type="spellStart"/>
      <w:r w:rsidRPr="00036E22">
        <w:rPr>
          <w:rFonts w:ascii="Times New Roman" w:hAnsi="Times New Roman" w:cs="Times New Roman"/>
          <w:sz w:val="18"/>
          <w:szCs w:val="18"/>
        </w:rPr>
        <w:t>Satkhira</w:t>
      </w:r>
      <w:proofErr w:type="spellEnd"/>
      <w:r w:rsidRPr="00036E22">
        <w:rPr>
          <w:rFonts w:ascii="Times New Roman" w:hAnsi="Times New Roman" w:cs="Times New Roman"/>
          <w:sz w:val="18"/>
          <w:szCs w:val="18"/>
        </w:rPr>
        <w:t xml:space="preserve"> District Jail, </w:t>
      </w:r>
      <w:proofErr w:type="spellStart"/>
      <w:r w:rsidRPr="00036E22">
        <w:rPr>
          <w:rFonts w:ascii="Times New Roman" w:hAnsi="Times New Roman" w:cs="Times New Roman"/>
          <w:sz w:val="18"/>
          <w:szCs w:val="18"/>
        </w:rPr>
        <w:t>Hafizur</w:t>
      </w:r>
      <w:proofErr w:type="spellEnd"/>
      <w:r w:rsidRPr="00036E22">
        <w:rPr>
          <w:rFonts w:ascii="Times New Roman" w:hAnsi="Times New Roman" w:cs="Times New Roman"/>
          <w:sz w:val="18"/>
          <w:szCs w:val="18"/>
        </w:rPr>
        <w:t xml:space="preserve"> Rahman informed that </w:t>
      </w:r>
      <w:proofErr w:type="spellStart"/>
      <w:r w:rsidRPr="00036E22">
        <w:rPr>
          <w:rFonts w:ascii="Times New Roman" w:hAnsi="Times New Roman" w:cs="Times New Roman"/>
          <w:sz w:val="18"/>
          <w:szCs w:val="18"/>
        </w:rPr>
        <w:t>Saidur</w:t>
      </w:r>
      <w:proofErr w:type="spellEnd"/>
      <w:r w:rsidRPr="00036E22">
        <w:rPr>
          <w:rFonts w:ascii="Times New Roman" w:hAnsi="Times New Roman" w:cs="Times New Roman"/>
          <w:sz w:val="18"/>
          <w:szCs w:val="18"/>
        </w:rPr>
        <w:t xml:space="preserve"> Rahman was admitted to </w:t>
      </w:r>
      <w:proofErr w:type="spellStart"/>
      <w:r w:rsidRPr="00036E22">
        <w:rPr>
          <w:rFonts w:ascii="Times New Roman" w:hAnsi="Times New Roman" w:cs="Times New Roman"/>
          <w:sz w:val="18"/>
          <w:szCs w:val="18"/>
        </w:rPr>
        <w:t>Satkhira</w:t>
      </w:r>
      <w:proofErr w:type="spellEnd"/>
      <w:r w:rsidRPr="00036E22">
        <w:rPr>
          <w:rFonts w:ascii="Times New Roman" w:hAnsi="Times New Roman" w:cs="Times New Roman"/>
          <w:sz w:val="18"/>
          <w:szCs w:val="18"/>
        </w:rPr>
        <w:t xml:space="preserve"> </w:t>
      </w:r>
      <w:proofErr w:type="spellStart"/>
      <w:r w:rsidRPr="00036E22">
        <w:rPr>
          <w:rFonts w:ascii="Times New Roman" w:hAnsi="Times New Roman" w:cs="Times New Roman"/>
          <w:sz w:val="18"/>
          <w:szCs w:val="18"/>
        </w:rPr>
        <w:t>Sadar</w:t>
      </w:r>
      <w:proofErr w:type="spellEnd"/>
      <w:r w:rsidRPr="00036E22">
        <w:rPr>
          <w:rFonts w:ascii="Times New Roman" w:hAnsi="Times New Roman" w:cs="Times New Roman"/>
          <w:sz w:val="18"/>
          <w:szCs w:val="18"/>
        </w:rPr>
        <w:t xml:space="preserve"> Hospital. Dr. </w:t>
      </w:r>
      <w:proofErr w:type="spellStart"/>
      <w:r w:rsidRPr="00036E22">
        <w:rPr>
          <w:rFonts w:ascii="Times New Roman" w:hAnsi="Times New Roman" w:cs="Times New Roman"/>
          <w:sz w:val="18"/>
          <w:szCs w:val="18"/>
        </w:rPr>
        <w:t>Farhad</w:t>
      </w:r>
      <w:proofErr w:type="spellEnd"/>
      <w:r w:rsidRPr="00036E22">
        <w:rPr>
          <w:rFonts w:ascii="Times New Roman" w:hAnsi="Times New Roman" w:cs="Times New Roman"/>
          <w:sz w:val="18"/>
          <w:szCs w:val="18"/>
        </w:rPr>
        <w:t xml:space="preserve"> </w:t>
      </w:r>
      <w:proofErr w:type="spellStart"/>
      <w:r w:rsidRPr="00036E22">
        <w:rPr>
          <w:rFonts w:ascii="Times New Roman" w:hAnsi="Times New Roman" w:cs="Times New Roman"/>
          <w:sz w:val="18"/>
          <w:szCs w:val="18"/>
        </w:rPr>
        <w:t>Zamil</w:t>
      </w:r>
      <w:proofErr w:type="spellEnd"/>
      <w:r w:rsidRPr="00036E22">
        <w:rPr>
          <w:rFonts w:ascii="Times New Roman" w:hAnsi="Times New Roman" w:cs="Times New Roman"/>
          <w:sz w:val="18"/>
          <w:szCs w:val="18"/>
        </w:rPr>
        <w:t xml:space="preserve">, Residential Medical Officer of </w:t>
      </w:r>
      <w:proofErr w:type="spellStart"/>
      <w:r w:rsidRPr="00036E22">
        <w:rPr>
          <w:rFonts w:ascii="Times New Roman" w:hAnsi="Times New Roman" w:cs="Times New Roman"/>
          <w:sz w:val="18"/>
          <w:szCs w:val="18"/>
        </w:rPr>
        <w:t>SatkhiraSadar</w:t>
      </w:r>
      <w:proofErr w:type="spellEnd"/>
      <w:r w:rsidRPr="00036E22">
        <w:rPr>
          <w:rFonts w:ascii="Times New Roman" w:hAnsi="Times New Roman" w:cs="Times New Roman"/>
          <w:sz w:val="18"/>
          <w:szCs w:val="18"/>
        </w:rPr>
        <w:t xml:space="preserve"> Hospital, informed that </w:t>
      </w:r>
      <w:proofErr w:type="spellStart"/>
      <w:r w:rsidRPr="00036E22">
        <w:rPr>
          <w:rFonts w:ascii="Times New Roman" w:hAnsi="Times New Roman" w:cs="Times New Roman"/>
          <w:sz w:val="18"/>
          <w:szCs w:val="18"/>
        </w:rPr>
        <w:t>Saidur</w:t>
      </w:r>
      <w:proofErr w:type="spellEnd"/>
      <w:r w:rsidRPr="00036E22">
        <w:rPr>
          <w:rFonts w:ascii="Times New Roman" w:hAnsi="Times New Roman" w:cs="Times New Roman"/>
          <w:sz w:val="18"/>
          <w:szCs w:val="18"/>
        </w:rPr>
        <w:t xml:space="preserve"> Rahman died at midnight on 16 September. Marks of injuries were found on his body. On 19 September </w:t>
      </w:r>
      <w:proofErr w:type="spellStart"/>
      <w:r w:rsidRPr="00036E22">
        <w:rPr>
          <w:rFonts w:ascii="Times New Roman" w:hAnsi="Times New Roman" w:cs="Times New Roman"/>
          <w:sz w:val="18"/>
          <w:szCs w:val="18"/>
        </w:rPr>
        <w:t>Saidur</w:t>
      </w:r>
      <w:proofErr w:type="spellEnd"/>
      <w:r w:rsidRPr="00036E22">
        <w:rPr>
          <w:rFonts w:ascii="Times New Roman" w:hAnsi="Times New Roman" w:cs="Times New Roman"/>
          <w:sz w:val="18"/>
          <w:szCs w:val="18"/>
        </w:rPr>
        <w:t xml:space="preserve"> Rahman’s </w:t>
      </w:r>
      <w:proofErr w:type="gramStart"/>
      <w:r w:rsidRPr="00036E22">
        <w:rPr>
          <w:rFonts w:ascii="Times New Roman" w:hAnsi="Times New Roman" w:cs="Times New Roman"/>
          <w:sz w:val="18"/>
          <w:szCs w:val="18"/>
        </w:rPr>
        <w:t>brother</w:t>
      </w:r>
      <w:proofErr w:type="gramEnd"/>
      <w:r w:rsidRPr="00036E22">
        <w:rPr>
          <w:rFonts w:ascii="Times New Roman" w:hAnsi="Times New Roman" w:cs="Times New Roman"/>
          <w:sz w:val="18"/>
          <w:szCs w:val="18"/>
        </w:rPr>
        <w:t xml:space="preserve"> </w:t>
      </w:r>
      <w:proofErr w:type="spellStart"/>
      <w:r w:rsidRPr="00036E22">
        <w:rPr>
          <w:rFonts w:ascii="Times New Roman" w:hAnsi="Times New Roman" w:cs="Times New Roman"/>
          <w:sz w:val="18"/>
          <w:szCs w:val="18"/>
        </w:rPr>
        <w:t>Bazlur</w:t>
      </w:r>
      <w:proofErr w:type="spellEnd"/>
      <w:r w:rsidRPr="00036E22">
        <w:rPr>
          <w:rFonts w:ascii="Times New Roman" w:hAnsi="Times New Roman" w:cs="Times New Roman"/>
          <w:sz w:val="18"/>
          <w:szCs w:val="18"/>
        </w:rPr>
        <w:t xml:space="preserve"> Rahman filed a case under section 302 of the Penal Code with </w:t>
      </w:r>
      <w:proofErr w:type="spellStart"/>
      <w:r w:rsidRPr="00036E22">
        <w:rPr>
          <w:rFonts w:ascii="Times New Roman" w:hAnsi="Times New Roman" w:cs="Times New Roman"/>
          <w:sz w:val="18"/>
          <w:szCs w:val="18"/>
        </w:rPr>
        <w:t>Satkhira</w:t>
      </w:r>
      <w:proofErr w:type="spellEnd"/>
      <w:r w:rsidRPr="00036E22">
        <w:rPr>
          <w:rFonts w:ascii="Times New Roman" w:hAnsi="Times New Roman" w:cs="Times New Roman"/>
          <w:sz w:val="18"/>
          <w:szCs w:val="18"/>
        </w:rPr>
        <w:t xml:space="preserve"> </w:t>
      </w:r>
      <w:proofErr w:type="spellStart"/>
      <w:r w:rsidRPr="00036E22">
        <w:rPr>
          <w:rFonts w:ascii="Times New Roman" w:hAnsi="Times New Roman" w:cs="Times New Roman"/>
          <w:sz w:val="18"/>
          <w:szCs w:val="18"/>
        </w:rPr>
        <w:t>Sadar</w:t>
      </w:r>
      <w:proofErr w:type="spellEnd"/>
      <w:r w:rsidRPr="00036E22">
        <w:rPr>
          <w:rFonts w:ascii="Times New Roman" w:hAnsi="Times New Roman" w:cs="Times New Roman"/>
          <w:sz w:val="18"/>
          <w:szCs w:val="18"/>
        </w:rPr>
        <w:t xml:space="preserve"> </w:t>
      </w:r>
      <w:proofErr w:type="spellStart"/>
      <w:r w:rsidRPr="00036E22">
        <w:rPr>
          <w:rFonts w:ascii="Times New Roman" w:hAnsi="Times New Roman" w:cs="Times New Roman"/>
          <w:sz w:val="18"/>
          <w:szCs w:val="18"/>
        </w:rPr>
        <w:t>Cognisable</w:t>
      </w:r>
      <w:proofErr w:type="spellEnd"/>
      <w:r w:rsidRPr="00036E22">
        <w:rPr>
          <w:rFonts w:ascii="Times New Roman" w:hAnsi="Times New Roman" w:cs="Times New Roman"/>
          <w:sz w:val="18"/>
          <w:szCs w:val="18"/>
        </w:rPr>
        <w:t xml:space="preserve"> Court-1, accusing Sub-Inspector Paik </w:t>
      </w:r>
      <w:proofErr w:type="spellStart"/>
      <w:r w:rsidRPr="00036E22">
        <w:rPr>
          <w:rFonts w:ascii="Times New Roman" w:hAnsi="Times New Roman" w:cs="Times New Roman"/>
          <w:sz w:val="18"/>
          <w:szCs w:val="18"/>
        </w:rPr>
        <w:t>Delwar</w:t>
      </w:r>
      <w:proofErr w:type="spellEnd"/>
      <w:r w:rsidRPr="00036E22">
        <w:rPr>
          <w:rFonts w:ascii="Times New Roman" w:hAnsi="Times New Roman" w:cs="Times New Roman"/>
          <w:sz w:val="18"/>
          <w:szCs w:val="18"/>
        </w:rPr>
        <w:t xml:space="preserve"> Hossain, ASI Sheikh </w:t>
      </w:r>
      <w:proofErr w:type="spellStart"/>
      <w:r w:rsidRPr="00036E22">
        <w:rPr>
          <w:rFonts w:ascii="Times New Roman" w:hAnsi="Times New Roman" w:cs="Times New Roman"/>
          <w:sz w:val="18"/>
          <w:szCs w:val="18"/>
        </w:rPr>
        <w:t>Sumon</w:t>
      </w:r>
      <w:proofErr w:type="spellEnd"/>
      <w:r w:rsidRPr="00036E22">
        <w:rPr>
          <w:rFonts w:ascii="Times New Roman" w:hAnsi="Times New Roman" w:cs="Times New Roman"/>
          <w:sz w:val="18"/>
          <w:szCs w:val="18"/>
        </w:rPr>
        <w:t xml:space="preserve"> Hassan, ASI </w:t>
      </w:r>
      <w:proofErr w:type="spellStart"/>
      <w:r w:rsidRPr="00036E22">
        <w:rPr>
          <w:rFonts w:ascii="Times New Roman" w:hAnsi="Times New Roman" w:cs="Times New Roman"/>
          <w:sz w:val="18"/>
          <w:szCs w:val="18"/>
        </w:rPr>
        <w:t>Ashrafuzzaman</w:t>
      </w:r>
      <w:proofErr w:type="spellEnd"/>
      <w:r w:rsidRPr="00036E22">
        <w:rPr>
          <w:rFonts w:ascii="Times New Roman" w:hAnsi="Times New Roman" w:cs="Times New Roman"/>
          <w:sz w:val="18"/>
          <w:szCs w:val="18"/>
        </w:rPr>
        <w:t xml:space="preserve"> and two unknown constables of </w:t>
      </w:r>
      <w:proofErr w:type="spellStart"/>
      <w:r w:rsidRPr="00036E22">
        <w:rPr>
          <w:rFonts w:ascii="Times New Roman" w:hAnsi="Times New Roman" w:cs="Times New Roman"/>
          <w:sz w:val="18"/>
          <w:szCs w:val="18"/>
        </w:rPr>
        <w:t>Satkhira</w:t>
      </w:r>
      <w:proofErr w:type="spellEnd"/>
      <w:r w:rsidRPr="00036E22">
        <w:rPr>
          <w:rFonts w:ascii="Times New Roman" w:hAnsi="Times New Roman" w:cs="Times New Roman"/>
          <w:sz w:val="18"/>
          <w:szCs w:val="18"/>
        </w:rPr>
        <w:t xml:space="preserve"> Police Station. </w:t>
      </w:r>
    </w:p>
  </w:footnote>
  <w:footnote w:id="14">
    <w:p w:rsidR="00025236" w:rsidRPr="00036E22" w:rsidRDefault="00025236" w:rsidP="00025236">
      <w:pPr>
        <w:pStyle w:val="FootnoteText"/>
        <w:rPr>
          <w:rFonts w:ascii="Times New Roman" w:hAnsi="Times New Roman" w:cs="Times New Roman"/>
          <w:color w:val="000000"/>
          <w:sz w:val="18"/>
          <w:szCs w:val="18"/>
        </w:rPr>
      </w:pPr>
      <w:r w:rsidRPr="00036E22">
        <w:rPr>
          <w:rStyle w:val="FootnoteReference"/>
          <w:rFonts w:ascii="Times New Roman" w:hAnsi="Times New Roman" w:cs="Times New Roman"/>
          <w:color w:val="000000"/>
          <w:sz w:val="18"/>
          <w:szCs w:val="18"/>
        </w:rPr>
        <w:footnoteRef/>
      </w:r>
      <w:r w:rsidRPr="00036E22">
        <w:rPr>
          <w:rFonts w:ascii="Times New Roman" w:hAnsi="Times New Roman" w:cs="Times New Roman"/>
          <w:color w:val="000000"/>
          <w:sz w:val="18"/>
          <w:szCs w:val="18"/>
        </w:rPr>
        <w:t xml:space="preserve">For more information, see Odhikar, ‘Annual </w:t>
      </w:r>
      <w:r w:rsidR="008C07F3" w:rsidRPr="00036E22">
        <w:rPr>
          <w:rFonts w:ascii="Times New Roman" w:hAnsi="Times New Roman" w:cs="Times New Roman"/>
          <w:color w:val="000000"/>
          <w:sz w:val="18"/>
          <w:szCs w:val="18"/>
        </w:rPr>
        <w:t xml:space="preserve">Human Rights </w:t>
      </w:r>
      <w:r w:rsidRPr="00036E22">
        <w:rPr>
          <w:rFonts w:ascii="Times New Roman" w:hAnsi="Times New Roman" w:cs="Times New Roman"/>
          <w:color w:val="000000"/>
          <w:sz w:val="18"/>
          <w:szCs w:val="18"/>
        </w:rPr>
        <w:t xml:space="preserve">Report 2014’, p. 74, available at: </w:t>
      </w:r>
      <w:hyperlink r:id="rId10" w:history="1">
        <w:r w:rsidRPr="00036E22">
          <w:rPr>
            <w:rStyle w:val="Hyperlink"/>
            <w:rFonts w:ascii="Times New Roman" w:hAnsi="Times New Roman" w:cs="Times New Roman"/>
            <w:color w:val="000000"/>
            <w:sz w:val="18"/>
            <w:szCs w:val="18"/>
          </w:rPr>
          <w:t>http://odhikar.org/annual-human-rights-report-2014-odhikar-report-on-bangladesh/</w:t>
        </w:r>
      </w:hyperlink>
      <w:r w:rsidRPr="00036E22">
        <w:rPr>
          <w:rFonts w:ascii="Times New Roman" w:hAnsi="Times New Roman" w:cs="Times New Roman"/>
          <w:color w:val="000000"/>
          <w:sz w:val="18"/>
          <w:szCs w:val="18"/>
        </w:rPr>
        <w:t>.</w:t>
      </w:r>
    </w:p>
  </w:footnote>
  <w:footnote w:id="15">
    <w:p w:rsidR="00025236" w:rsidRPr="00036E22" w:rsidRDefault="00025236" w:rsidP="00025236">
      <w:pPr>
        <w:pStyle w:val="FootnoteText"/>
        <w:rPr>
          <w:rFonts w:ascii="Times New Roman" w:hAnsi="Times New Roman" w:cs="Times New Roman"/>
          <w:color w:val="000000"/>
          <w:sz w:val="18"/>
          <w:szCs w:val="18"/>
        </w:rPr>
      </w:pPr>
      <w:r w:rsidRPr="00036E22">
        <w:rPr>
          <w:rStyle w:val="FootnoteReference"/>
          <w:rFonts w:ascii="Times New Roman" w:hAnsi="Times New Roman" w:cs="Times New Roman"/>
          <w:color w:val="000000"/>
          <w:sz w:val="18"/>
          <w:szCs w:val="18"/>
        </w:rPr>
        <w:footnoteRef/>
      </w:r>
      <w:r w:rsidR="007E0966" w:rsidRPr="00036E22">
        <w:rPr>
          <w:rFonts w:ascii="Times New Roman" w:hAnsi="Times New Roman" w:cs="Times New Roman"/>
          <w:color w:val="000000"/>
          <w:sz w:val="18"/>
          <w:szCs w:val="18"/>
        </w:rPr>
        <w:t xml:space="preserve"> A </w:t>
      </w:r>
      <w:r w:rsidRPr="00036E22">
        <w:rPr>
          <w:rFonts w:ascii="Times New Roman" w:hAnsi="Times New Roman" w:cs="Times New Roman"/>
          <w:color w:val="000000"/>
          <w:sz w:val="18"/>
          <w:szCs w:val="18"/>
        </w:rPr>
        <w:t xml:space="preserve">Final Report is a police investigation report, which </w:t>
      </w:r>
      <w:r w:rsidR="007E0966" w:rsidRPr="00036E22">
        <w:rPr>
          <w:rFonts w:ascii="Times New Roman" w:hAnsi="Times New Roman" w:cs="Times New Roman"/>
          <w:color w:val="000000"/>
          <w:sz w:val="18"/>
          <w:szCs w:val="18"/>
        </w:rPr>
        <w:t xml:space="preserve">is submitted by police after investigation when no evidence is </w:t>
      </w:r>
      <w:r w:rsidRPr="00036E22">
        <w:rPr>
          <w:rFonts w:ascii="Times New Roman" w:hAnsi="Times New Roman" w:cs="Times New Roman"/>
          <w:color w:val="000000"/>
          <w:sz w:val="18"/>
          <w:szCs w:val="18"/>
        </w:rPr>
        <w:t xml:space="preserve">found against the alleged offenders for committing </w:t>
      </w:r>
      <w:r w:rsidR="007E0966" w:rsidRPr="00036E22">
        <w:rPr>
          <w:rFonts w:ascii="Times New Roman" w:hAnsi="Times New Roman" w:cs="Times New Roman"/>
          <w:color w:val="000000"/>
          <w:sz w:val="18"/>
          <w:szCs w:val="18"/>
        </w:rPr>
        <w:t>the</w:t>
      </w:r>
      <w:r w:rsidRPr="00036E22">
        <w:rPr>
          <w:rFonts w:ascii="Times New Roman" w:hAnsi="Times New Roman" w:cs="Times New Roman"/>
          <w:color w:val="000000"/>
          <w:sz w:val="18"/>
          <w:szCs w:val="18"/>
        </w:rPr>
        <w:t xml:space="preserve"> crime referred </w:t>
      </w:r>
      <w:r w:rsidR="007E0966" w:rsidRPr="00036E22">
        <w:rPr>
          <w:rFonts w:ascii="Times New Roman" w:hAnsi="Times New Roman" w:cs="Times New Roman"/>
          <w:color w:val="000000"/>
          <w:sz w:val="18"/>
          <w:szCs w:val="18"/>
        </w:rPr>
        <w:t xml:space="preserve">to </w:t>
      </w:r>
      <w:r w:rsidRPr="00036E22">
        <w:rPr>
          <w:rFonts w:ascii="Times New Roman" w:hAnsi="Times New Roman" w:cs="Times New Roman"/>
          <w:color w:val="000000"/>
          <w:sz w:val="18"/>
          <w:szCs w:val="18"/>
        </w:rPr>
        <w:t>in the complaint</w:t>
      </w:r>
      <w:r w:rsidR="007E0966" w:rsidRPr="00036E22">
        <w:rPr>
          <w:rFonts w:ascii="Times New Roman" w:hAnsi="Times New Roman" w:cs="Times New Roman"/>
          <w:color w:val="000000"/>
          <w:sz w:val="18"/>
          <w:szCs w:val="18"/>
        </w:rPr>
        <w:t>.</w:t>
      </w:r>
    </w:p>
  </w:footnote>
  <w:footnote w:id="16">
    <w:p w:rsidR="008A6C96" w:rsidRPr="00036E22" w:rsidRDefault="008A6C96" w:rsidP="008A6C96">
      <w:pPr>
        <w:pStyle w:val="FootnoteText"/>
        <w:ind w:right="9"/>
        <w:rPr>
          <w:rFonts w:ascii="Times New Roman" w:hAnsi="Times New Roman" w:cs="Times New Roman"/>
          <w:sz w:val="18"/>
          <w:szCs w:val="18"/>
        </w:rPr>
      </w:pPr>
      <w:r w:rsidRPr="00036E22">
        <w:rPr>
          <w:rStyle w:val="FootnoteReference"/>
          <w:rFonts w:ascii="Times New Roman" w:hAnsi="Times New Roman" w:cs="Times New Roman"/>
          <w:sz w:val="18"/>
          <w:szCs w:val="18"/>
        </w:rPr>
        <w:footnoteRef/>
      </w:r>
      <w:r w:rsidRPr="00036E22">
        <w:rPr>
          <w:rFonts w:ascii="Times New Roman" w:hAnsi="Times New Roman" w:cs="Times New Roman"/>
          <w:sz w:val="18"/>
          <w:szCs w:val="18"/>
        </w:rPr>
        <w:t xml:space="preserve">According to the case filed by </w:t>
      </w:r>
      <w:proofErr w:type="spellStart"/>
      <w:r w:rsidRPr="00036E22">
        <w:rPr>
          <w:rFonts w:ascii="Times New Roman" w:hAnsi="Times New Roman" w:cs="Times New Roman"/>
          <w:sz w:val="18"/>
          <w:szCs w:val="18"/>
        </w:rPr>
        <w:t>Shahjalal’s</w:t>
      </w:r>
      <w:proofErr w:type="spellEnd"/>
      <w:r w:rsidRPr="00036E22">
        <w:rPr>
          <w:rFonts w:ascii="Times New Roman" w:hAnsi="Times New Roman" w:cs="Times New Roman"/>
          <w:sz w:val="18"/>
          <w:szCs w:val="18"/>
        </w:rPr>
        <w:t xml:space="preserve"> mother </w:t>
      </w:r>
      <w:proofErr w:type="spellStart"/>
      <w:r w:rsidRPr="00036E22">
        <w:rPr>
          <w:rFonts w:ascii="Times New Roman" w:hAnsi="Times New Roman" w:cs="Times New Roman"/>
          <w:sz w:val="18"/>
          <w:szCs w:val="18"/>
        </w:rPr>
        <w:t>Renu</w:t>
      </w:r>
      <w:proofErr w:type="spellEnd"/>
      <w:r w:rsidRPr="00036E22">
        <w:rPr>
          <w:rFonts w:ascii="Times New Roman" w:hAnsi="Times New Roman" w:cs="Times New Roman"/>
          <w:sz w:val="18"/>
          <w:szCs w:val="18"/>
        </w:rPr>
        <w:t xml:space="preserve"> Begum, </w:t>
      </w:r>
      <w:proofErr w:type="spellStart"/>
      <w:r w:rsidRPr="00036E22">
        <w:rPr>
          <w:rFonts w:ascii="Times New Roman" w:hAnsi="Times New Roman" w:cs="Times New Roman"/>
          <w:sz w:val="18"/>
          <w:szCs w:val="18"/>
        </w:rPr>
        <w:t>Shahjalal</w:t>
      </w:r>
      <w:proofErr w:type="spellEnd"/>
      <w:r w:rsidRPr="00036E22">
        <w:rPr>
          <w:rFonts w:ascii="Times New Roman" w:hAnsi="Times New Roman" w:cs="Times New Roman"/>
          <w:sz w:val="18"/>
          <w:szCs w:val="18"/>
        </w:rPr>
        <w:t xml:space="preserve"> was picked up by the police on the night of 18 July 2017 when he went out to buy milk for his daughter. When his family went to the police station, OC </w:t>
      </w:r>
      <w:proofErr w:type="spellStart"/>
      <w:r w:rsidRPr="00036E22">
        <w:rPr>
          <w:rFonts w:ascii="Times New Roman" w:hAnsi="Times New Roman" w:cs="Times New Roman"/>
          <w:sz w:val="18"/>
          <w:szCs w:val="18"/>
        </w:rPr>
        <w:t>Nasim</w:t>
      </w:r>
      <w:proofErr w:type="spellEnd"/>
      <w:r w:rsidRPr="00036E22">
        <w:rPr>
          <w:rFonts w:ascii="Times New Roman" w:hAnsi="Times New Roman" w:cs="Times New Roman"/>
          <w:sz w:val="18"/>
          <w:szCs w:val="18"/>
        </w:rPr>
        <w:t xml:space="preserve"> demanded Tk1.5 lakh to release him. </w:t>
      </w:r>
      <w:proofErr w:type="spellStart"/>
      <w:r w:rsidRPr="00036E22">
        <w:rPr>
          <w:rFonts w:ascii="Times New Roman" w:hAnsi="Times New Roman" w:cs="Times New Roman"/>
          <w:sz w:val="18"/>
          <w:szCs w:val="18"/>
        </w:rPr>
        <w:t>Shahjalal’s</w:t>
      </w:r>
      <w:proofErr w:type="spellEnd"/>
      <w:r w:rsidRPr="00036E22">
        <w:rPr>
          <w:rFonts w:ascii="Times New Roman" w:hAnsi="Times New Roman" w:cs="Times New Roman"/>
          <w:sz w:val="18"/>
          <w:szCs w:val="18"/>
        </w:rPr>
        <w:t xml:space="preserve"> family failed to meet the demand, resulting in the police taking </w:t>
      </w:r>
      <w:proofErr w:type="spellStart"/>
      <w:r w:rsidRPr="00036E22">
        <w:rPr>
          <w:rFonts w:ascii="Times New Roman" w:hAnsi="Times New Roman" w:cs="Times New Roman"/>
          <w:sz w:val="18"/>
          <w:szCs w:val="18"/>
        </w:rPr>
        <w:t>Shahjalal</w:t>
      </w:r>
      <w:proofErr w:type="spellEnd"/>
      <w:r w:rsidRPr="00036E22">
        <w:rPr>
          <w:rFonts w:ascii="Times New Roman" w:hAnsi="Times New Roman" w:cs="Times New Roman"/>
          <w:sz w:val="18"/>
          <w:szCs w:val="18"/>
        </w:rPr>
        <w:t xml:space="preserve"> out for a ride. He was found the next day at Khulna Medical College Hospital with both his eyes gouged out.</w:t>
      </w:r>
    </w:p>
  </w:footnote>
  <w:footnote w:id="17">
    <w:p w:rsidR="008A6C96" w:rsidRPr="00036E22" w:rsidRDefault="008A6C96" w:rsidP="008A6C96">
      <w:pPr>
        <w:pStyle w:val="FootnoteText"/>
        <w:ind w:right="9"/>
        <w:rPr>
          <w:rFonts w:ascii="Times New Roman" w:hAnsi="Times New Roman" w:cs="Times New Roman"/>
          <w:sz w:val="18"/>
          <w:szCs w:val="18"/>
        </w:rPr>
      </w:pPr>
      <w:r w:rsidRPr="00036E22">
        <w:rPr>
          <w:rStyle w:val="FootnoteReference"/>
          <w:rFonts w:ascii="Times New Roman" w:hAnsi="Times New Roman" w:cs="Times New Roman"/>
          <w:sz w:val="18"/>
          <w:szCs w:val="18"/>
        </w:rPr>
        <w:footnoteRef/>
      </w:r>
      <w:r w:rsidRPr="00036E22">
        <w:rPr>
          <w:rFonts w:ascii="Times New Roman" w:hAnsi="Times New Roman" w:cs="Times New Roman"/>
          <w:sz w:val="18"/>
          <w:szCs w:val="18"/>
        </w:rPr>
        <w:t xml:space="preserve"> BDT 700,000.00 = USD 8,400.00</w:t>
      </w:r>
    </w:p>
  </w:footnote>
  <w:footnote w:id="18">
    <w:p w:rsidR="008A6C96" w:rsidRPr="00036E22" w:rsidRDefault="008A6C96" w:rsidP="008A6C96">
      <w:pPr>
        <w:spacing w:after="0"/>
        <w:ind w:right="9"/>
        <w:rPr>
          <w:rFonts w:ascii="Times New Roman" w:hAnsi="Times New Roman"/>
          <w:sz w:val="18"/>
          <w:szCs w:val="18"/>
          <w:lang w:val="en-US"/>
        </w:rPr>
      </w:pPr>
      <w:r w:rsidRPr="00036E22">
        <w:rPr>
          <w:rStyle w:val="FootnoteReference"/>
          <w:rFonts w:ascii="Times New Roman" w:hAnsi="Times New Roman"/>
          <w:sz w:val="18"/>
          <w:szCs w:val="18"/>
        </w:rPr>
        <w:footnoteRef/>
      </w:r>
      <w:r w:rsidRPr="00036E22">
        <w:rPr>
          <w:rFonts w:ascii="Times New Roman" w:hAnsi="Times New Roman"/>
          <w:sz w:val="18"/>
          <w:szCs w:val="18"/>
          <w:lang w:val="en-US"/>
        </w:rPr>
        <w:t xml:space="preserve">The Daily Dhaka Tribune, 17/01/2018, please visit the link </w:t>
      </w:r>
      <w:hyperlink r:id="rId11" w:history="1">
        <w:r w:rsidRPr="00036E22">
          <w:rPr>
            <w:rStyle w:val="Hyperlink"/>
            <w:rFonts w:ascii="Times New Roman" w:hAnsi="Times New Roman"/>
            <w:sz w:val="18"/>
            <w:szCs w:val="18"/>
            <w:lang w:val="en-US"/>
          </w:rPr>
          <w:t>http://www.dhakatribune.com/bangladesh/crime/2018/01/17/pbi-evidence-police-gouging-shahjalal/</w:t>
        </w:r>
      </w:hyperlink>
    </w:p>
  </w:footnote>
  <w:footnote w:id="19">
    <w:p w:rsidR="008A6C96" w:rsidRPr="00036E22" w:rsidRDefault="008A6C96" w:rsidP="008A6C96">
      <w:pPr>
        <w:spacing w:after="0"/>
        <w:ind w:right="9"/>
        <w:rPr>
          <w:rFonts w:ascii="Times New Roman" w:hAnsi="Times New Roman"/>
          <w:sz w:val="18"/>
          <w:szCs w:val="18"/>
          <w:lang w:val="en-US"/>
        </w:rPr>
      </w:pPr>
      <w:r w:rsidRPr="00036E22">
        <w:rPr>
          <w:rStyle w:val="FootnoteReference"/>
          <w:rFonts w:ascii="Times New Roman" w:hAnsi="Times New Roman"/>
          <w:sz w:val="18"/>
          <w:szCs w:val="18"/>
        </w:rPr>
        <w:footnoteRef/>
      </w:r>
      <w:r w:rsidRPr="00036E22">
        <w:rPr>
          <w:rFonts w:ascii="Times New Roman" w:hAnsi="Times New Roman"/>
          <w:sz w:val="18"/>
          <w:szCs w:val="18"/>
          <w:lang w:val="en-US"/>
        </w:rPr>
        <w:t xml:space="preserve">Odhikar gathered information and The Daily Dhaka Tribune, 17/01/2018, please visit the link </w:t>
      </w:r>
      <w:hyperlink r:id="rId12" w:history="1">
        <w:r w:rsidRPr="00036E22">
          <w:rPr>
            <w:rStyle w:val="Hyperlink"/>
            <w:rFonts w:ascii="Times New Roman" w:hAnsi="Times New Roman"/>
            <w:sz w:val="18"/>
            <w:szCs w:val="18"/>
            <w:lang w:val="en-US"/>
          </w:rPr>
          <w:t>http://www.dhakatribune.com/bangladesh/crime/2018/01/17/pbi-evidence-police-gouging-shahjalal/</w:t>
        </w:r>
      </w:hyperlink>
    </w:p>
  </w:footnote>
  <w:footnote w:id="20">
    <w:p w:rsidR="008A6C96" w:rsidRPr="00036E22" w:rsidRDefault="008A6C96">
      <w:pPr>
        <w:pStyle w:val="FootnoteText"/>
        <w:rPr>
          <w:rFonts w:ascii="Times New Roman" w:hAnsi="Times New Roman" w:cs="Times New Roman"/>
          <w:sz w:val="18"/>
          <w:szCs w:val="18"/>
        </w:rPr>
      </w:pPr>
      <w:r w:rsidRPr="00036E22">
        <w:rPr>
          <w:rStyle w:val="FootnoteReference"/>
          <w:rFonts w:ascii="Times New Roman" w:hAnsi="Times New Roman" w:cs="Times New Roman"/>
          <w:sz w:val="18"/>
          <w:szCs w:val="18"/>
        </w:rPr>
        <w:footnoteRef/>
      </w:r>
      <w:r w:rsidR="008C07F3" w:rsidRPr="00036E22">
        <w:rPr>
          <w:rFonts w:ascii="Times New Roman" w:hAnsi="Times New Roman" w:cs="Times New Roman"/>
          <w:sz w:val="18"/>
          <w:szCs w:val="18"/>
        </w:rPr>
        <w:t xml:space="preserve">For more information see </w:t>
      </w:r>
      <w:r w:rsidRPr="00036E22">
        <w:rPr>
          <w:rFonts w:ascii="Times New Roman" w:hAnsi="Times New Roman" w:cs="Times New Roman"/>
          <w:sz w:val="18"/>
          <w:szCs w:val="18"/>
        </w:rPr>
        <w:t xml:space="preserve">Odhikar, </w:t>
      </w:r>
      <w:r w:rsidR="008C07F3" w:rsidRPr="00036E22">
        <w:rPr>
          <w:rFonts w:ascii="Times New Roman" w:hAnsi="Times New Roman" w:cs="Times New Roman"/>
          <w:sz w:val="18"/>
          <w:szCs w:val="18"/>
        </w:rPr>
        <w:t>‘</w:t>
      </w:r>
      <w:r w:rsidRPr="00036E22">
        <w:rPr>
          <w:rFonts w:ascii="Times New Roman" w:hAnsi="Times New Roman" w:cs="Times New Roman"/>
          <w:sz w:val="18"/>
          <w:szCs w:val="18"/>
        </w:rPr>
        <w:t>Annual Human Rights Report 2019</w:t>
      </w:r>
      <w:r w:rsidR="008C07F3" w:rsidRPr="00036E22">
        <w:rPr>
          <w:rFonts w:ascii="Times New Roman" w:hAnsi="Times New Roman" w:cs="Times New Roman"/>
          <w:sz w:val="18"/>
          <w:szCs w:val="18"/>
        </w:rPr>
        <w:t>’, pg.19, available at:</w:t>
      </w:r>
      <w:r w:rsidRPr="00036E22">
        <w:rPr>
          <w:rFonts w:ascii="Times New Roman" w:hAnsi="Times New Roman" w:cs="Times New Roman"/>
          <w:sz w:val="18"/>
          <w:szCs w:val="18"/>
        </w:rPr>
        <w:t xml:space="preserve"> </w:t>
      </w:r>
      <w:hyperlink r:id="rId13" w:history="1">
        <w:r w:rsidRPr="00036E22">
          <w:rPr>
            <w:rStyle w:val="Hyperlink"/>
            <w:rFonts w:ascii="Times New Roman" w:hAnsi="Times New Roman" w:cs="Times New Roman"/>
            <w:sz w:val="18"/>
            <w:szCs w:val="18"/>
          </w:rPr>
          <w:t>http://odhikar.org/wp-content/uploads/2020/02/Annual-HR-Report-2019_Eng.pdf</w:t>
        </w:r>
      </w:hyperlink>
      <w:r w:rsidRPr="00036E22">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713F7"/>
    <w:multiLevelType w:val="hybridMultilevel"/>
    <w:tmpl w:val="4492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F45C33"/>
    <w:multiLevelType w:val="hybridMultilevel"/>
    <w:tmpl w:val="B946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BA"/>
    <w:rsid w:val="00013310"/>
    <w:rsid w:val="00025236"/>
    <w:rsid w:val="00036E22"/>
    <w:rsid w:val="00037E95"/>
    <w:rsid w:val="000475A9"/>
    <w:rsid w:val="000664A8"/>
    <w:rsid w:val="00077182"/>
    <w:rsid w:val="000824AC"/>
    <w:rsid w:val="000E0CEE"/>
    <w:rsid w:val="000E25E0"/>
    <w:rsid w:val="000F062A"/>
    <w:rsid w:val="000F58AF"/>
    <w:rsid w:val="00101281"/>
    <w:rsid w:val="00101C37"/>
    <w:rsid w:val="00107CDC"/>
    <w:rsid w:val="00120227"/>
    <w:rsid w:val="00135F66"/>
    <w:rsid w:val="00171096"/>
    <w:rsid w:val="00172AB4"/>
    <w:rsid w:val="001751B1"/>
    <w:rsid w:val="001B101B"/>
    <w:rsid w:val="001C1032"/>
    <w:rsid w:val="001C19D9"/>
    <w:rsid w:val="001C2594"/>
    <w:rsid w:val="001D0EC4"/>
    <w:rsid w:val="001F7E57"/>
    <w:rsid w:val="00203F70"/>
    <w:rsid w:val="0020463D"/>
    <w:rsid w:val="00215942"/>
    <w:rsid w:val="0025335A"/>
    <w:rsid w:val="002545E7"/>
    <w:rsid w:val="0026423D"/>
    <w:rsid w:val="00293E83"/>
    <w:rsid w:val="002D617B"/>
    <w:rsid w:val="002F7E2C"/>
    <w:rsid w:val="003209C7"/>
    <w:rsid w:val="0032132B"/>
    <w:rsid w:val="00331B42"/>
    <w:rsid w:val="00374009"/>
    <w:rsid w:val="00385DC1"/>
    <w:rsid w:val="003D7224"/>
    <w:rsid w:val="003E47EE"/>
    <w:rsid w:val="00426398"/>
    <w:rsid w:val="00436B79"/>
    <w:rsid w:val="0049531E"/>
    <w:rsid w:val="004E7214"/>
    <w:rsid w:val="004F3FA4"/>
    <w:rsid w:val="00520FC5"/>
    <w:rsid w:val="00531E22"/>
    <w:rsid w:val="00537C9C"/>
    <w:rsid w:val="005617CC"/>
    <w:rsid w:val="0056308F"/>
    <w:rsid w:val="005E2485"/>
    <w:rsid w:val="00606FB2"/>
    <w:rsid w:val="006126AE"/>
    <w:rsid w:val="00616FAE"/>
    <w:rsid w:val="00661701"/>
    <w:rsid w:val="00671611"/>
    <w:rsid w:val="0069342E"/>
    <w:rsid w:val="00693683"/>
    <w:rsid w:val="006B1181"/>
    <w:rsid w:val="006C47C2"/>
    <w:rsid w:val="006C4B13"/>
    <w:rsid w:val="006D0DC7"/>
    <w:rsid w:val="00741574"/>
    <w:rsid w:val="00744E05"/>
    <w:rsid w:val="007800BC"/>
    <w:rsid w:val="007E0488"/>
    <w:rsid w:val="007E0966"/>
    <w:rsid w:val="007F2F04"/>
    <w:rsid w:val="007F484D"/>
    <w:rsid w:val="007F7ED3"/>
    <w:rsid w:val="0080031F"/>
    <w:rsid w:val="00802303"/>
    <w:rsid w:val="008356F8"/>
    <w:rsid w:val="00856197"/>
    <w:rsid w:val="00866074"/>
    <w:rsid w:val="008A6C96"/>
    <w:rsid w:val="008B27E0"/>
    <w:rsid w:val="008C07F3"/>
    <w:rsid w:val="008D42E0"/>
    <w:rsid w:val="008D4A86"/>
    <w:rsid w:val="008E0C7D"/>
    <w:rsid w:val="008F6BB2"/>
    <w:rsid w:val="00900937"/>
    <w:rsid w:val="00914E7F"/>
    <w:rsid w:val="009158F6"/>
    <w:rsid w:val="00916503"/>
    <w:rsid w:val="00920FCC"/>
    <w:rsid w:val="00987547"/>
    <w:rsid w:val="009A66A9"/>
    <w:rsid w:val="009C196D"/>
    <w:rsid w:val="009D248B"/>
    <w:rsid w:val="009E1EFF"/>
    <w:rsid w:val="009E6927"/>
    <w:rsid w:val="009F361D"/>
    <w:rsid w:val="00A20A81"/>
    <w:rsid w:val="00A3721B"/>
    <w:rsid w:val="00AE2729"/>
    <w:rsid w:val="00AE3F47"/>
    <w:rsid w:val="00B0332E"/>
    <w:rsid w:val="00B17C86"/>
    <w:rsid w:val="00B273BA"/>
    <w:rsid w:val="00B34B5F"/>
    <w:rsid w:val="00B51794"/>
    <w:rsid w:val="00B86343"/>
    <w:rsid w:val="00BB08C1"/>
    <w:rsid w:val="00BE2333"/>
    <w:rsid w:val="00BE4AD4"/>
    <w:rsid w:val="00BE5915"/>
    <w:rsid w:val="00BE667A"/>
    <w:rsid w:val="00C150B6"/>
    <w:rsid w:val="00C22A9F"/>
    <w:rsid w:val="00C322F9"/>
    <w:rsid w:val="00C5536C"/>
    <w:rsid w:val="00C57DE8"/>
    <w:rsid w:val="00C84DEE"/>
    <w:rsid w:val="00CA1FF8"/>
    <w:rsid w:val="00CD1523"/>
    <w:rsid w:val="00CD289A"/>
    <w:rsid w:val="00CE407C"/>
    <w:rsid w:val="00CE7CAF"/>
    <w:rsid w:val="00CF6C0A"/>
    <w:rsid w:val="00D24F7F"/>
    <w:rsid w:val="00D2672F"/>
    <w:rsid w:val="00D36BEF"/>
    <w:rsid w:val="00D4734E"/>
    <w:rsid w:val="00D5335F"/>
    <w:rsid w:val="00D67093"/>
    <w:rsid w:val="00D95897"/>
    <w:rsid w:val="00DA5042"/>
    <w:rsid w:val="00DA52F7"/>
    <w:rsid w:val="00DB3C5D"/>
    <w:rsid w:val="00DB5199"/>
    <w:rsid w:val="00E12D7F"/>
    <w:rsid w:val="00E13405"/>
    <w:rsid w:val="00E176A4"/>
    <w:rsid w:val="00E476A7"/>
    <w:rsid w:val="00E97BAA"/>
    <w:rsid w:val="00EB4280"/>
    <w:rsid w:val="00EB6C9B"/>
    <w:rsid w:val="00EC2F4D"/>
    <w:rsid w:val="00EF42E9"/>
    <w:rsid w:val="00F13709"/>
    <w:rsid w:val="00F21614"/>
    <w:rsid w:val="00F25B80"/>
    <w:rsid w:val="00F5036A"/>
    <w:rsid w:val="00F61BBE"/>
    <w:rsid w:val="00FA4537"/>
    <w:rsid w:val="00FA4D38"/>
    <w:rsid w:val="00FD1345"/>
    <w:rsid w:val="00FD2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520614-E1F1-41D0-8A93-20C3F163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3BA"/>
    <w:pPr>
      <w:spacing w:after="160" w:line="259" w:lineRule="auto"/>
    </w:pPr>
    <w:rPr>
      <w:sz w:val="22"/>
      <w:szCs w:val="22"/>
      <w:lang w:val="en-GB"/>
    </w:rPr>
  </w:style>
  <w:style w:type="paragraph" w:styleId="Heading2">
    <w:name w:val="heading 2"/>
    <w:basedOn w:val="Normal"/>
    <w:link w:val="Heading2Char"/>
    <w:uiPriority w:val="9"/>
    <w:qFormat/>
    <w:rsid w:val="001C1032"/>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73B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xt">
    <w:name w:val="txt"/>
    <w:link w:val="txtCharChar"/>
    <w:qFormat/>
    <w:rsid w:val="00B273BA"/>
    <w:pPr>
      <w:widowControl w:val="0"/>
      <w:suppressAutoHyphens/>
      <w:spacing w:line="276" w:lineRule="auto"/>
      <w:jc w:val="both"/>
    </w:pPr>
    <w:rPr>
      <w:rFonts w:cs="Calibri"/>
      <w:kern w:val="1"/>
      <w:sz w:val="24"/>
      <w:szCs w:val="24"/>
      <w:lang w:eastAsia="zh-CN" w:bidi="th-TH"/>
    </w:rPr>
  </w:style>
  <w:style w:type="character" w:customStyle="1" w:styleId="txtCharChar">
    <w:name w:val="txt Char Char"/>
    <w:link w:val="txt"/>
    <w:rsid w:val="00B273BA"/>
    <w:rPr>
      <w:rFonts w:cs="Calibri"/>
      <w:kern w:val="1"/>
      <w:sz w:val="24"/>
      <w:szCs w:val="24"/>
      <w:lang w:val="en-US" w:eastAsia="zh-CN" w:bidi="th-TH"/>
    </w:rPr>
  </w:style>
  <w:style w:type="character" w:styleId="Hyperlink">
    <w:name w:val="Hyperlink"/>
    <w:uiPriority w:val="99"/>
    <w:unhideWhenUsed/>
    <w:rsid w:val="00B273BA"/>
    <w:rPr>
      <w:color w:val="0000FF"/>
      <w:u w:val="single"/>
    </w:rPr>
  </w:style>
  <w:style w:type="paragraph" w:styleId="FootnoteText">
    <w:name w:val="footnote text"/>
    <w:aliases w:val="Char, Char,5_G, Char Char Char,Char Char Char,Char Char "/>
    <w:basedOn w:val="Normal"/>
    <w:link w:val="FootnoteTextChar"/>
    <w:uiPriority w:val="99"/>
    <w:unhideWhenUsed/>
    <w:rsid w:val="00B273BA"/>
    <w:pPr>
      <w:spacing w:after="0" w:line="240" w:lineRule="auto"/>
    </w:pPr>
    <w:rPr>
      <w:rFonts w:ascii="Cambria" w:eastAsia="Cambria" w:hAnsi="Cambria" w:cs="Tms Rmn"/>
      <w:sz w:val="24"/>
      <w:szCs w:val="24"/>
      <w:lang w:val="en-US"/>
    </w:rPr>
  </w:style>
  <w:style w:type="character" w:customStyle="1" w:styleId="FootnoteTextChar">
    <w:name w:val="Footnote Text Char"/>
    <w:aliases w:val="Char Char, Char Char,5_G Char, Char Char Char Char,Char Char Char Char,Char Char  Char"/>
    <w:link w:val="FootnoteText"/>
    <w:uiPriority w:val="99"/>
    <w:rsid w:val="00B273BA"/>
    <w:rPr>
      <w:rFonts w:ascii="Cambria" w:eastAsia="Cambria" w:hAnsi="Cambria" w:cs="Tms Rmn"/>
      <w:sz w:val="24"/>
      <w:szCs w:val="24"/>
    </w:rPr>
  </w:style>
  <w:style w:type="character" w:styleId="FootnoteReference">
    <w:name w:val="footnote reference"/>
    <w:aliases w:val="4_G"/>
    <w:uiPriority w:val="99"/>
    <w:unhideWhenUsed/>
    <w:rsid w:val="00B273BA"/>
    <w:rPr>
      <w:vertAlign w:val="superscript"/>
    </w:rPr>
  </w:style>
  <w:style w:type="character" w:customStyle="1" w:styleId="tlid-translation">
    <w:name w:val="tlid-translation"/>
    <w:basedOn w:val="DefaultParagraphFont"/>
    <w:rsid w:val="00B273BA"/>
  </w:style>
  <w:style w:type="character" w:styleId="FollowedHyperlink">
    <w:name w:val="FollowedHyperlink"/>
    <w:uiPriority w:val="99"/>
    <w:semiHidden/>
    <w:unhideWhenUsed/>
    <w:rsid w:val="00B273BA"/>
    <w:rPr>
      <w:color w:val="800080"/>
      <w:u w:val="single"/>
    </w:rPr>
  </w:style>
  <w:style w:type="paragraph" w:customStyle="1" w:styleId="Default">
    <w:name w:val="Default"/>
    <w:rsid w:val="008A6C96"/>
    <w:pPr>
      <w:autoSpaceDE w:val="0"/>
      <w:autoSpaceDN w:val="0"/>
      <w:adjustRightInd w:val="0"/>
    </w:pPr>
    <w:rPr>
      <w:rFonts w:ascii="Book Antiqua" w:hAnsi="Book Antiqua" w:cs="Book Antiqua"/>
      <w:color w:val="000000"/>
      <w:sz w:val="24"/>
      <w:szCs w:val="24"/>
    </w:rPr>
  </w:style>
  <w:style w:type="paragraph" w:styleId="Header">
    <w:name w:val="header"/>
    <w:basedOn w:val="Normal"/>
    <w:link w:val="HeaderChar"/>
    <w:uiPriority w:val="99"/>
    <w:semiHidden/>
    <w:unhideWhenUsed/>
    <w:rsid w:val="00CD1523"/>
    <w:pPr>
      <w:tabs>
        <w:tab w:val="center" w:pos="4680"/>
        <w:tab w:val="right" w:pos="9360"/>
      </w:tabs>
    </w:pPr>
  </w:style>
  <w:style w:type="character" w:customStyle="1" w:styleId="HeaderChar">
    <w:name w:val="Header Char"/>
    <w:link w:val="Header"/>
    <w:uiPriority w:val="99"/>
    <w:semiHidden/>
    <w:rsid w:val="00CD1523"/>
    <w:rPr>
      <w:sz w:val="22"/>
      <w:szCs w:val="22"/>
      <w:lang w:val="en-GB"/>
    </w:rPr>
  </w:style>
  <w:style w:type="paragraph" w:styleId="Footer">
    <w:name w:val="footer"/>
    <w:basedOn w:val="Normal"/>
    <w:link w:val="FooterChar"/>
    <w:uiPriority w:val="99"/>
    <w:unhideWhenUsed/>
    <w:rsid w:val="00CD1523"/>
    <w:pPr>
      <w:tabs>
        <w:tab w:val="center" w:pos="4680"/>
        <w:tab w:val="right" w:pos="9360"/>
      </w:tabs>
    </w:pPr>
  </w:style>
  <w:style w:type="character" w:customStyle="1" w:styleId="FooterChar">
    <w:name w:val="Footer Char"/>
    <w:link w:val="Footer"/>
    <w:uiPriority w:val="99"/>
    <w:rsid w:val="00CD1523"/>
    <w:rPr>
      <w:sz w:val="22"/>
      <w:szCs w:val="22"/>
      <w:lang w:val="en-GB"/>
    </w:rPr>
  </w:style>
  <w:style w:type="character" w:customStyle="1" w:styleId="Heading2Char">
    <w:name w:val="Heading 2 Char"/>
    <w:link w:val="Heading2"/>
    <w:uiPriority w:val="9"/>
    <w:rsid w:val="001C1032"/>
    <w:rPr>
      <w:rFonts w:ascii="Times New Roman" w:eastAsia="Times New Roman" w:hAnsi="Times New Roman"/>
      <w:b/>
      <w:bCs/>
      <w:sz w:val="36"/>
      <w:szCs w:val="36"/>
    </w:rPr>
  </w:style>
  <w:style w:type="character" w:styleId="CommentReference">
    <w:name w:val="annotation reference"/>
    <w:uiPriority w:val="99"/>
    <w:semiHidden/>
    <w:unhideWhenUsed/>
    <w:rsid w:val="00987547"/>
    <w:rPr>
      <w:sz w:val="16"/>
      <w:szCs w:val="16"/>
    </w:rPr>
  </w:style>
  <w:style w:type="paragraph" w:styleId="CommentText">
    <w:name w:val="annotation text"/>
    <w:basedOn w:val="Normal"/>
    <w:link w:val="CommentTextChar"/>
    <w:uiPriority w:val="99"/>
    <w:semiHidden/>
    <w:unhideWhenUsed/>
    <w:rsid w:val="00987547"/>
    <w:rPr>
      <w:sz w:val="20"/>
      <w:szCs w:val="20"/>
    </w:rPr>
  </w:style>
  <w:style w:type="character" w:customStyle="1" w:styleId="CommentTextChar">
    <w:name w:val="Comment Text Char"/>
    <w:link w:val="CommentText"/>
    <w:uiPriority w:val="99"/>
    <w:semiHidden/>
    <w:rsid w:val="00987547"/>
    <w:rPr>
      <w:lang w:val="en-GB"/>
    </w:rPr>
  </w:style>
  <w:style w:type="paragraph" w:styleId="CommentSubject">
    <w:name w:val="annotation subject"/>
    <w:basedOn w:val="CommentText"/>
    <w:next w:val="CommentText"/>
    <w:link w:val="CommentSubjectChar"/>
    <w:uiPriority w:val="99"/>
    <w:semiHidden/>
    <w:unhideWhenUsed/>
    <w:rsid w:val="00987547"/>
    <w:rPr>
      <w:b/>
      <w:bCs/>
    </w:rPr>
  </w:style>
  <w:style w:type="character" w:customStyle="1" w:styleId="CommentSubjectChar">
    <w:name w:val="Comment Subject Char"/>
    <w:link w:val="CommentSubject"/>
    <w:uiPriority w:val="99"/>
    <w:semiHidden/>
    <w:rsid w:val="00987547"/>
    <w:rPr>
      <w:b/>
      <w:bCs/>
      <w:lang w:val="en-GB"/>
    </w:rPr>
  </w:style>
  <w:style w:type="paragraph" w:styleId="BalloonText">
    <w:name w:val="Balloon Text"/>
    <w:basedOn w:val="Normal"/>
    <w:link w:val="BalloonTextChar"/>
    <w:uiPriority w:val="99"/>
    <w:semiHidden/>
    <w:unhideWhenUsed/>
    <w:rsid w:val="0098754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87547"/>
    <w:rPr>
      <w:rFonts w:ascii="Segoe UI" w:hAnsi="Segoe UI" w:cs="Segoe UI"/>
      <w:sz w:val="18"/>
      <w:szCs w:val="18"/>
      <w:lang w:val="en-GB"/>
    </w:rPr>
  </w:style>
  <w:style w:type="paragraph" w:styleId="Revision">
    <w:name w:val="Revision"/>
    <w:hidden/>
    <w:uiPriority w:val="99"/>
    <w:semiHidden/>
    <w:rsid w:val="00987547"/>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36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Treaties/CAT/Shared%20Documents/BGD/CAT_C_BGD_1_5838_E.pdf"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jugantor.com/news/2017/09/23/157742/" TargetMode="External"/><Relationship Id="rId13" Type="http://schemas.openxmlformats.org/officeDocument/2006/relationships/hyperlink" Target="http://odhikar.org/wp-content/uploads/2020/02/Annual-HR-Report-2019_Eng.pdf" TargetMode="External"/><Relationship Id="rId3" Type="http://schemas.openxmlformats.org/officeDocument/2006/relationships/hyperlink" Target="https://en.prothomalo.com/bangladesh/What-19-SC-guidelines-for-law-enforcers-stipulate" TargetMode="External"/><Relationship Id="rId7" Type="http://schemas.openxmlformats.org/officeDocument/2006/relationships/hyperlink" Target="http://tbinternet.ohchr.org/_layouts/treatybodyexternal/Download.aspx?symbolno=CCPR%2fC%2fBGD%2fCO%2f1&amp;Lang=en" TargetMode="External"/><Relationship Id="rId12" Type="http://schemas.openxmlformats.org/officeDocument/2006/relationships/hyperlink" Target="http://www.dhakatribune.com/bangladesh/crime/2018/01/17/pbi-evidence-police-gouging-shahjalal/" TargetMode="External"/><Relationship Id="rId2" Type="http://schemas.openxmlformats.org/officeDocument/2006/relationships/hyperlink" Target="http://www.humanrights.asia/news/urgent-appeals/AHRC-UAC-167-2010/" TargetMode="External"/><Relationship Id="rId1" Type="http://schemas.openxmlformats.org/officeDocument/2006/relationships/hyperlink" Target="https://tbinternet.ohchr.org/Treaties/CAT/Shared%20Documents/BGD/INT_CAT_CSS_BGD_35328_E.pdf" TargetMode="External"/><Relationship Id="rId6" Type="http://schemas.openxmlformats.org/officeDocument/2006/relationships/hyperlink" Target="https://www.blast.org.bd/content/publications/Review%20of%20The%20Torture%20&amp;%20Custodial%20Death(Prevention)%20Act,%202013.pdf" TargetMode="External"/><Relationship Id="rId11" Type="http://schemas.openxmlformats.org/officeDocument/2006/relationships/hyperlink" Target="http://www.dhakatribune.com/bangladesh/crime/2018/01/17/pbi-evidence-police-gouging-shahjalal/" TargetMode="External"/><Relationship Id="rId5" Type="http://schemas.openxmlformats.org/officeDocument/2006/relationships/hyperlink" Target="https://www.ohchr.org/en/professionalinterest/pages/cat.aspx" TargetMode="External"/><Relationship Id="rId10" Type="http://schemas.openxmlformats.org/officeDocument/2006/relationships/hyperlink" Target="http://odhikar.org/annual-human-rights-report-2014-odhikar-report-on-bangladesh/" TargetMode="External"/><Relationship Id="rId4" Type="http://schemas.openxmlformats.org/officeDocument/2006/relationships/hyperlink" Target="http://www.humanrights.asia/wp-content/uploads/2018/09/Torture-CustodialDeath-ActNo50of2013-English.pdf" TargetMode="External"/><Relationship Id="rId9" Type="http://schemas.openxmlformats.org/officeDocument/2006/relationships/hyperlink" Target="http://www.odhikar.org/wp-content/uploads/2018/01/human-rights-monitoring-report-September-2017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A1CB59-4164-4115-8F2C-191D1508B363}">
  <ds:schemaRefs>
    <ds:schemaRef ds:uri="http://schemas.openxmlformats.org/officeDocument/2006/bibliography"/>
  </ds:schemaRefs>
</ds:datastoreItem>
</file>

<file path=customXml/itemProps2.xml><?xml version="1.0" encoding="utf-8"?>
<ds:datastoreItem xmlns:ds="http://schemas.openxmlformats.org/officeDocument/2006/customXml" ds:itemID="{C39CDDF6-77BF-4253-84F9-8F3E94923547}"/>
</file>

<file path=customXml/itemProps3.xml><?xml version="1.0" encoding="utf-8"?>
<ds:datastoreItem xmlns:ds="http://schemas.openxmlformats.org/officeDocument/2006/customXml" ds:itemID="{29574937-CACD-4662-918D-7FD0080057EF}"/>
</file>

<file path=customXml/itemProps4.xml><?xml version="1.0" encoding="utf-8"?>
<ds:datastoreItem xmlns:ds="http://schemas.openxmlformats.org/officeDocument/2006/customXml" ds:itemID="{03CBBC75-EADD-4FCD-979D-7F0AC556D57F}"/>
</file>

<file path=docProps/app.xml><?xml version="1.0" encoding="utf-8"?>
<Properties xmlns="http://schemas.openxmlformats.org/officeDocument/2006/extended-properties" xmlns:vt="http://schemas.openxmlformats.org/officeDocument/2006/docPropsVTypes">
  <Template>Normal.dotm</Template>
  <TotalTime>116</TotalTime>
  <Pages>5</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13128</CharactersWithSpaces>
  <SharedDoc>false</SharedDoc>
  <HLinks>
    <vt:vector size="84" baseType="variant">
      <vt:variant>
        <vt:i4>2752597</vt:i4>
      </vt:variant>
      <vt:variant>
        <vt:i4>0</vt:i4>
      </vt:variant>
      <vt:variant>
        <vt:i4>0</vt:i4>
      </vt:variant>
      <vt:variant>
        <vt:i4>5</vt:i4>
      </vt:variant>
      <vt:variant>
        <vt:lpwstr>https://tbinternet.ohchr.org/Treaties/CAT/Shared Documents/BGD/CAT_C_BGD_1_5838_E.pdf</vt:lpwstr>
      </vt:variant>
      <vt:variant>
        <vt:lpwstr/>
      </vt:variant>
      <vt:variant>
        <vt:i4>4325499</vt:i4>
      </vt:variant>
      <vt:variant>
        <vt:i4>42</vt:i4>
      </vt:variant>
      <vt:variant>
        <vt:i4>0</vt:i4>
      </vt:variant>
      <vt:variant>
        <vt:i4>5</vt:i4>
      </vt:variant>
      <vt:variant>
        <vt:lpwstr>http://odhikar.org/wp-content/uploads/2020/02/Annual-HR-Report-2019_Eng.pdf</vt:lpwstr>
      </vt:variant>
      <vt:variant>
        <vt:lpwstr/>
      </vt:variant>
      <vt:variant>
        <vt:i4>3735585</vt:i4>
      </vt:variant>
      <vt:variant>
        <vt:i4>39</vt:i4>
      </vt:variant>
      <vt:variant>
        <vt:i4>0</vt:i4>
      </vt:variant>
      <vt:variant>
        <vt:i4>5</vt:i4>
      </vt:variant>
      <vt:variant>
        <vt:lpwstr>http://www.dhakatribune.com/bangladesh/crime/2018/01/17/pbi-evidence-police-gouging-shahjalal/</vt:lpwstr>
      </vt:variant>
      <vt:variant>
        <vt:lpwstr/>
      </vt:variant>
      <vt:variant>
        <vt:i4>3735585</vt:i4>
      </vt:variant>
      <vt:variant>
        <vt:i4>36</vt:i4>
      </vt:variant>
      <vt:variant>
        <vt:i4>0</vt:i4>
      </vt:variant>
      <vt:variant>
        <vt:i4>5</vt:i4>
      </vt:variant>
      <vt:variant>
        <vt:lpwstr>http://www.dhakatribune.com/bangladesh/crime/2018/01/17/pbi-evidence-police-gouging-shahjalal/</vt:lpwstr>
      </vt:variant>
      <vt:variant>
        <vt:lpwstr/>
      </vt:variant>
      <vt:variant>
        <vt:i4>1638401</vt:i4>
      </vt:variant>
      <vt:variant>
        <vt:i4>30</vt:i4>
      </vt:variant>
      <vt:variant>
        <vt:i4>0</vt:i4>
      </vt:variant>
      <vt:variant>
        <vt:i4>5</vt:i4>
      </vt:variant>
      <vt:variant>
        <vt:lpwstr>http://odhikar.org/annual-human-rights-report-2014-odhikar-report-on-bangladesh/</vt:lpwstr>
      </vt:variant>
      <vt:variant>
        <vt:lpwstr/>
      </vt:variant>
      <vt:variant>
        <vt:i4>196713</vt:i4>
      </vt:variant>
      <vt:variant>
        <vt:i4>27</vt:i4>
      </vt:variant>
      <vt:variant>
        <vt:i4>0</vt:i4>
      </vt:variant>
      <vt:variant>
        <vt:i4>5</vt:i4>
      </vt:variant>
      <vt:variant>
        <vt:lpwstr>http://www.odhikar.org/wp-content/uploads/2018/01/human-rights-monitoring-report-September-2017_Eng.pdf</vt:lpwstr>
      </vt:variant>
      <vt:variant>
        <vt:lpwstr/>
      </vt:variant>
      <vt:variant>
        <vt:i4>5505036</vt:i4>
      </vt:variant>
      <vt:variant>
        <vt:i4>24</vt:i4>
      </vt:variant>
      <vt:variant>
        <vt:i4>0</vt:i4>
      </vt:variant>
      <vt:variant>
        <vt:i4>5</vt:i4>
      </vt:variant>
      <vt:variant>
        <vt:lpwstr>https://www.jugantor.com/news/2017/09/23/157742/</vt:lpwstr>
      </vt:variant>
      <vt:variant>
        <vt:lpwstr/>
      </vt:variant>
      <vt:variant>
        <vt:i4>6488159</vt:i4>
      </vt:variant>
      <vt:variant>
        <vt:i4>21</vt:i4>
      </vt:variant>
      <vt:variant>
        <vt:i4>0</vt:i4>
      </vt:variant>
      <vt:variant>
        <vt:i4>5</vt:i4>
      </vt:variant>
      <vt:variant>
        <vt:lpwstr>http://tbinternet.ohchr.org/_layouts/treatybodyexternal/Download.aspx?symbolno=CCPR%2fC%2fBGD%2fCO%2f1&amp;Lang=en</vt:lpwstr>
      </vt:variant>
      <vt:variant>
        <vt:lpwstr/>
      </vt:variant>
      <vt:variant>
        <vt:i4>2883631</vt:i4>
      </vt:variant>
      <vt:variant>
        <vt:i4>18</vt:i4>
      </vt:variant>
      <vt:variant>
        <vt:i4>0</vt:i4>
      </vt:variant>
      <vt:variant>
        <vt:i4>5</vt:i4>
      </vt:variant>
      <vt:variant>
        <vt:lpwstr>https://www.blast.org.bd/content/publications/Review of The Torture &amp; Custodial Death(Prevention) Act, 2013.pdf</vt:lpwstr>
      </vt:variant>
      <vt:variant>
        <vt:lpwstr/>
      </vt:variant>
      <vt:variant>
        <vt:i4>917512</vt:i4>
      </vt:variant>
      <vt:variant>
        <vt:i4>15</vt:i4>
      </vt:variant>
      <vt:variant>
        <vt:i4>0</vt:i4>
      </vt:variant>
      <vt:variant>
        <vt:i4>5</vt:i4>
      </vt:variant>
      <vt:variant>
        <vt:lpwstr>https://www.ohchr.org/en/professionalinterest/pages/cat.aspx</vt:lpwstr>
      </vt:variant>
      <vt:variant>
        <vt:lpwstr/>
      </vt:variant>
      <vt:variant>
        <vt:i4>7667755</vt:i4>
      </vt:variant>
      <vt:variant>
        <vt:i4>12</vt:i4>
      </vt:variant>
      <vt:variant>
        <vt:i4>0</vt:i4>
      </vt:variant>
      <vt:variant>
        <vt:i4>5</vt:i4>
      </vt:variant>
      <vt:variant>
        <vt:lpwstr>http://www.humanrights.asia/wp-content/uploads/2018/09/Torture-CustodialDeath-ActNo50of2013-English.pdf</vt:lpwstr>
      </vt:variant>
      <vt:variant>
        <vt:lpwstr/>
      </vt:variant>
      <vt:variant>
        <vt:i4>3276860</vt:i4>
      </vt:variant>
      <vt:variant>
        <vt:i4>9</vt:i4>
      </vt:variant>
      <vt:variant>
        <vt:i4>0</vt:i4>
      </vt:variant>
      <vt:variant>
        <vt:i4>5</vt:i4>
      </vt:variant>
      <vt:variant>
        <vt:lpwstr>https://en.prothomalo.com/bangladesh/What-19-SC-guidelines-for-law-enforcers-stipulate</vt:lpwstr>
      </vt:variant>
      <vt:variant>
        <vt:lpwstr/>
      </vt:variant>
      <vt:variant>
        <vt:i4>3342374</vt:i4>
      </vt:variant>
      <vt:variant>
        <vt:i4>6</vt:i4>
      </vt:variant>
      <vt:variant>
        <vt:i4>0</vt:i4>
      </vt:variant>
      <vt:variant>
        <vt:i4>5</vt:i4>
      </vt:variant>
      <vt:variant>
        <vt:lpwstr>http://www.humanrights.asia/news/urgent-appeals/AHRC-UAC-167-2010/</vt:lpwstr>
      </vt:variant>
      <vt:variant>
        <vt:lpwstr/>
      </vt:variant>
      <vt:variant>
        <vt:i4>2949199</vt:i4>
      </vt:variant>
      <vt:variant>
        <vt:i4>3</vt:i4>
      </vt:variant>
      <vt:variant>
        <vt:i4>0</vt:i4>
      </vt:variant>
      <vt:variant>
        <vt:i4>5</vt:i4>
      </vt:variant>
      <vt:variant>
        <vt:lpwstr>https://tbinternet.ohchr.org/Treaties/CAT/Shared Documents/BGD/INT_CAT_CSS_BGD_35328_E.pdf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Eric Johnson</cp:lastModifiedBy>
  <cp:revision>40</cp:revision>
  <dcterms:created xsi:type="dcterms:W3CDTF">2020-06-18T06:02:00Z</dcterms:created>
  <dcterms:modified xsi:type="dcterms:W3CDTF">2020-06-18T07:58:00Z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