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410B1" w:rsidRPr="003F357F" w:rsidRDefault="003410B1" w:rsidP="003410B1">
      <w:pPr>
        <w:jc w:val="center"/>
        <w:rPr>
          <w:rFonts w:asciiTheme="minorBidi" w:hAnsiTheme="minorBidi"/>
          <w:b/>
          <w:bCs/>
          <w:sz w:val="26"/>
          <w:szCs w:val="26"/>
          <w:u w:val="single"/>
          <w:lang w:eastAsia="en-GB"/>
        </w:rPr>
      </w:pPr>
      <w:r w:rsidRPr="003F357F">
        <w:rPr>
          <w:rFonts w:asciiTheme="minorBidi" w:hAnsiTheme="minorBidi"/>
          <w:b/>
          <w:bCs/>
          <w:sz w:val="26"/>
          <w:szCs w:val="26"/>
          <w:u w:val="single"/>
          <w:lang w:eastAsia="en-GB"/>
        </w:rPr>
        <w:t>Unofficial translation</w:t>
      </w:r>
    </w:p>
    <w:p w:rsidR="00286F58" w:rsidRDefault="00286F58" w:rsidP="00286F58">
      <w:pPr>
        <w:jc w:val="center"/>
        <w:rPr>
          <w:rFonts w:asciiTheme="minorBidi" w:hAnsiTheme="minorBidi"/>
          <w:b/>
          <w:bCs/>
          <w:sz w:val="26"/>
          <w:szCs w:val="26"/>
          <w:u w:val="single"/>
          <w:lang w:eastAsia="en-GB"/>
        </w:rPr>
      </w:pPr>
    </w:p>
    <w:p w:rsidR="00286F58" w:rsidRDefault="00286F58" w:rsidP="00286F58">
      <w:pPr>
        <w:jc w:val="center"/>
        <w:rPr>
          <w:rFonts w:asciiTheme="minorBidi" w:hAnsiTheme="minorBidi"/>
          <w:b/>
          <w:bCs/>
          <w:sz w:val="26"/>
          <w:szCs w:val="26"/>
          <w:u w:val="single"/>
          <w:lang w:eastAsia="en-GB"/>
        </w:rPr>
      </w:pPr>
      <w:r>
        <w:rPr>
          <w:rFonts w:asciiTheme="minorBidi" w:hAnsiTheme="minorBidi"/>
          <w:b/>
          <w:bCs/>
          <w:sz w:val="26"/>
          <w:szCs w:val="26"/>
          <w:u w:val="single"/>
          <w:lang w:eastAsia="en-GB"/>
        </w:rPr>
        <w:t xml:space="preserve">The State of Qatar’s response to the questionnaire related to </w:t>
      </w:r>
      <w:r w:rsidR="00941871" w:rsidRPr="00941871">
        <w:rPr>
          <w:rFonts w:asciiTheme="minorBidi" w:hAnsiTheme="minorBidi"/>
          <w:b/>
          <w:bCs/>
          <w:sz w:val="26"/>
          <w:szCs w:val="26"/>
          <w:u w:val="single"/>
          <w:lang w:eastAsia="en-GB"/>
        </w:rPr>
        <w:t xml:space="preserve">the </w:t>
      </w:r>
      <w:r>
        <w:rPr>
          <w:rFonts w:asciiTheme="minorBidi" w:hAnsiTheme="minorBidi"/>
          <w:b/>
          <w:bCs/>
          <w:sz w:val="26"/>
          <w:szCs w:val="26"/>
          <w:u w:val="single"/>
          <w:lang w:eastAsia="en-GB"/>
        </w:rPr>
        <w:t>m</w:t>
      </w:r>
      <w:r w:rsidRPr="00286F58">
        <w:rPr>
          <w:rFonts w:asciiTheme="minorBidi" w:hAnsiTheme="minorBidi"/>
          <w:b/>
          <w:bCs/>
          <w:sz w:val="26"/>
          <w:szCs w:val="26"/>
          <w:u w:val="single"/>
          <w:lang w:eastAsia="en-GB"/>
        </w:rPr>
        <w:t>andate of the SR on the promotion and protection of human rights while countering terrorism</w:t>
      </w:r>
    </w:p>
    <w:p w:rsidR="00286F58" w:rsidRPr="00286F58" w:rsidRDefault="00286F58" w:rsidP="00286F58">
      <w:pPr>
        <w:jc w:val="center"/>
        <w:rPr>
          <w:rFonts w:asciiTheme="minorBidi" w:hAnsiTheme="minorBidi"/>
          <w:b/>
          <w:bCs/>
          <w:sz w:val="26"/>
          <w:szCs w:val="26"/>
          <w:u w:val="single"/>
          <w:lang w:eastAsia="en-GB"/>
        </w:rPr>
      </w:pPr>
    </w:p>
    <w:p w:rsidR="00EA27F4" w:rsidRPr="00286F58" w:rsidRDefault="00EA27F4" w:rsidP="00286F58">
      <w:pPr>
        <w:rPr>
          <w:rFonts w:asciiTheme="minorBidi" w:hAnsiTheme="minorBidi"/>
          <w:b/>
          <w:bCs/>
          <w:sz w:val="26"/>
          <w:szCs w:val="26"/>
          <w:u w:val="single"/>
          <w:lang w:eastAsia="en-GB"/>
        </w:rPr>
      </w:pPr>
      <w:r w:rsidRPr="00286F58">
        <w:rPr>
          <w:rFonts w:asciiTheme="minorBidi" w:hAnsiTheme="minorBidi"/>
          <w:b/>
          <w:bCs/>
          <w:sz w:val="26"/>
          <w:szCs w:val="26"/>
          <w:u w:val="single"/>
          <w:lang w:eastAsia="en-GB"/>
        </w:rPr>
        <w:t xml:space="preserve">We are pleased to </w:t>
      </w:r>
      <w:r w:rsidR="00286F58" w:rsidRPr="00286F58">
        <w:rPr>
          <w:rFonts w:asciiTheme="minorBidi" w:hAnsiTheme="minorBidi"/>
          <w:b/>
          <w:bCs/>
          <w:sz w:val="26"/>
          <w:szCs w:val="26"/>
          <w:u w:val="single"/>
          <w:lang w:eastAsia="en-GB"/>
        </w:rPr>
        <w:t>refer to</w:t>
      </w:r>
      <w:r w:rsidRPr="00286F58">
        <w:rPr>
          <w:rFonts w:asciiTheme="minorBidi" w:hAnsiTheme="minorBidi"/>
          <w:b/>
          <w:bCs/>
          <w:sz w:val="26"/>
          <w:szCs w:val="26"/>
          <w:u w:val="single"/>
          <w:lang w:eastAsia="en-GB"/>
        </w:rPr>
        <w:t xml:space="preserve"> the following substantive realizations:</w:t>
      </w:r>
    </w:p>
    <w:p w:rsidR="00EA27F4" w:rsidRPr="003F357F" w:rsidRDefault="00EA27F4" w:rsidP="00962964">
      <w:pPr>
        <w:jc w:val="both"/>
        <w:rPr>
          <w:rFonts w:asciiTheme="minorBidi" w:hAnsiTheme="minorBidi"/>
          <w:sz w:val="26"/>
          <w:szCs w:val="26"/>
          <w:lang w:eastAsia="en-GB"/>
        </w:rPr>
      </w:pPr>
      <w:r w:rsidRPr="003F357F">
        <w:rPr>
          <w:rFonts w:asciiTheme="minorBidi" w:hAnsiTheme="minorBidi"/>
          <w:sz w:val="26"/>
          <w:szCs w:val="26"/>
          <w:lang w:eastAsia="en-GB"/>
        </w:rPr>
        <w:t xml:space="preserve">The differences </w:t>
      </w:r>
      <w:r w:rsidR="00962964">
        <w:rPr>
          <w:rFonts w:asciiTheme="minorBidi" w:hAnsiTheme="minorBidi"/>
          <w:sz w:val="26"/>
          <w:szCs w:val="26"/>
          <w:lang w:eastAsia="en-GB"/>
        </w:rPr>
        <w:t>ma</w:t>
      </w:r>
      <w:r w:rsidRPr="003F357F">
        <w:rPr>
          <w:rFonts w:asciiTheme="minorBidi" w:hAnsiTheme="minorBidi"/>
          <w:sz w:val="26"/>
          <w:szCs w:val="26"/>
          <w:lang w:eastAsia="en-GB"/>
        </w:rPr>
        <w:t>d</w:t>
      </w:r>
      <w:r w:rsidR="00962964">
        <w:rPr>
          <w:rFonts w:asciiTheme="minorBidi" w:hAnsiTheme="minorBidi"/>
          <w:sz w:val="26"/>
          <w:szCs w:val="26"/>
          <w:lang w:eastAsia="en-GB"/>
        </w:rPr>
        <w:t>e</w:t>
      </w:r>
      <w:r w:rsidRPr="003F357F">
        <w:rPr>
          <w:rFonts w:asciiTheme="minorBidi" w:hAnsiTheme="minorBidi"/>
          <w:sz w:val="26"/>
          <w:szCs w:val="26"/>
          <w:lang w:eastAsia="en-GB"/>
        </w:rPr>
        <w:t xml:space="preserve"> by part of the international jurisprudence between the two laws (whether in terms of sources and scope of application or mechanisms of implementation, etc.) do not deny at all that the two laws share a common objective. While the rules of international human rights law aim to protect human rights in peacetime and wartime, the provisions of</w:t>
      </w:r>
      <w:r w:rsidR="00941871">
        <w:rPr>
          <w:rFonts w:asciiTheme="minorBidi" w:hAnsiTheme="minorBidi"/>
          <w:sz w:val="26"/>
          <w:szCs w:val="26"/>
          <w:lang w:eastAsia="en-GB"/>
        </w:rPr>
        <w:t xml:space="preserve"> </w:t>
      </w:r>
      <w:r w:rsidRPr="003F357F">
        <w:rPr>
          <w:rFonts w:asciiTheme="minorBidi" w:hAnsiTheme="minorBidi"/>
          <w:sz w:val="26"/>
          <w:szCs w:val="26"/>
          <w:lang w:eastAsia="en-GB"/>
        </w:rPr>
        <w:t>International humanitarian law is concerned with the protection of human rights in time of war.</w:t>
      </w:r>
    </w:p>
    <w:p w:rsidR="00A91A2F" w:rsidRPr="00A91A2F" w:rsidRDefault="00EA27F4" w:rsidP="00A91A2F">
      <w:pPr>
        <w:jc w:val="both"/>
        <w:rPr>
          <w:rFonts w:asciiTheme="minorBidi" w:hAnsiTheme="minorBidi"/>
          <w:sz w:val="26"/>
          <w:szCs w:val="26"/>
          <w:lang w:eastAsia="en-GB"/>
        </w:rPr>
      </w:pPr>
      <w:r w:rsidRPr="003F357F">
        <w:rPr>
          <w:rFonts w:asciiTheme="minorBidi" w:hAnsiTheme="minorBidi"/>
          <w:sz w:val="26"/>
          <w:szCs w:val="26"/>
          <w:lang w:eastAsia="en-GB"/>
        </w:rPr>
        <w:t xml:space="preserve">Thus the common article 3 </w:t>
      </w:r>
      <w:r w:rsidR="00E376B8" w:rsidRPr="003F357F">
        <w:rPr>
          <w:rFonts w:asciiTheme="minorBidi" w:hAnsiTheme="minorBidi"/>
          <w:sz w:val="26"/>
          <w:szCs w:val="26"/>
          <w:lang w:eastAsia="en-GB"/>
        </w:rPr>
        <w:t>of</w:t>
      </w:r>
      <w:r w:rsidRPr="003F357F">
        <w:rPr>
          <w:rFonts w:asciiTheme="minorBidi" w:hAnsiTheme="minorBidi"/>
          <w:sz w:val="26"/>
          <w:szCs w:val="26"/>
          <w:lang w:eastAsia="en-GB"/>
        </w:rPr>
        <w:t xml:space="preserve"> the four Geneva Conventions has imposed on Sates parties an obligation to respect a number of humanitarian rules, including:</w:t>
      </w:r>
    </w:p>
    <w:p w:rsidR="00EA27F4" w:rsidRDefault="00BC55F8" w:rsidP="00A91A2F">
      <w:pPr>
        <w:pStyle w:val="ListParagraph"/>
        <w:numPr>
          <w:ilvl w:val="0"/>
          <w:numId w:val="19"/>
        </w:numPr>
        <w:rPr>
          <w:rFonts w:asciiTheme="minorBidi" w:hAnsiTheme="minorBidi"/>
          <w:sz w:val="26"/>
          <w:szCs w:val="26"/>
        </w:rPr>
      </w:pPr>
      <w:r w:rsidRPr="00185DA8">
        <w:rPr>
          <w:rFonts w:asciiTheme="minorBidi" w:hAnsiTheme="minorBidi"/>
          <w:sz w:val="26"/>
          <w:szCs w:val="26"/>
        </w:rPr>
        <w:t>Protection of</w:t>
      </w:r>
      <w:r w:rsidR="00286F58" w:rsidRPr="00185DA8">
        <w:rPr>
          <w:rFonts w:asciiTheme="minorBidi" w:hAnsiTheme="minorBidi"/>
          <w:sz w:val="26"/>
          <w:szCs w:val="26"/>
        </w:rPr>
        <w:t xml:space="preserve"> </w:t>
      </w:r>
      <w:r w:rsidR="00A91A2F" w:rsidRPr="00185DA8">
        <w:rPr>
          <w:rFonts w:asciiTheme="minorBidi" w:hAnsiTheme="minorBidi"/>
          <w:sz w:val="26"/>
          <w:szCs w:val="26"/>
        </w:rPr>
        <w:t xml:space="preserve">members of armed forces </w:t>
      </w:r>
      <w:r w:rsidRPr="00185DA8">
        <w:rPr>
          <w:rFonts w:asciiTheme="minorBidi" w:hAnsiTheme="minorBidi"/>
          <w:sz w:val="26"/>
          <w:szCs w:val="26"/>
        </w:rPr>
        <w:t>who have been</w:t>
      </w:r>
      <w:r w:rsidR="00EA27F4" w:rsidRPr="00185DA8">
        <w:rPr>
          <w:rFonts w:asciiTheme="minorBidi" w:hAnsiTheme="minorBidi"/>
          <w:sz w:val="26"/>
          <w:szCs w:val="26"/>
        </w:rPr>
        <w:t xml:space="preserve"> placed hors de combat by sickness, wounds,</w:t>
      </w:r>
      <w:r w:rsidRPr="00185DA8">
        <w:rPr>
          <w:rFonts w:asciiTheme="minorBidi" w:hAnsiTheme="minorBidi"/>
          <w:sz w:val="26"/>
          <w:szCs w:val="26"/>
        </w:rPr>
        <w:t xml:space="preserve"> detention, or any other cause</w:t>
      </w:r>
      <w:r w:rsidR="00EA27F4" w:rsidRPr="00185DA8">
        <w:rPr>
          <w:rFonts w:asciiTheme="minorBidi" w:hAnsiTheme="minorBidi"/>
          <w:sz w:val="26"/>
          <w:szCs w:val="26"/>
        </w:rPr>
        <w:t>, without any distinction founded on race, colour, religion or faith, sex, birth or wealth, or any other criteria</w:t>
      </w:r>
      <w:r w:rsidR="00CC5564" w:rsidRPr="00185DA8">
        <w:rPr>
          <w:rFonts w:asciiTheme="minorBidi" w:hAnsiTheme="minorBidi"/>
          <w:sz w:val="26"/>
          <w:szCs w:val="26"/>
        </w:rPr>
        <w:t>;</w:t>
      </w:r>
    </w:p>
    <w:p w:rsidR="00185DA8" w:rsidRPr="00185DA8" w:rsidRDefault="00185DA8" w:rsidP="00185DA8">
      <w:pPr>
        <w:pStyle w:val="ListParagraph"/>
        <w:ind w:left="1200"/>
        <w:rPr>
          <w:rFonts w:asciiTheme="minorBidi" w:hAnsiTheme="minorBidi"/>
          <w:sz w:val="26"/>
          <w:szCs w:val="26"/>
        </w:rPr>
      </w:pPr>
    </w:p>
    <w:p w:rsidR="00ED4AF2" w:rsidRPr="00052F3A" w:rsidRDefault="00A9195B" w:rsidP="00A91A2F">
      <w:pPr>
        <w:pStyle w:val="ListParagraph"/>
        <w:numPr>
          <w:ilvl w:val="0"/>
          <w:numId w:val="19"/>
        </w:numPr>
        <w:rPr>
          <w:rFonts w:asciiTheme="minorBidi" w:hAnsiTheme="minorBidi"/>
          <w:sz w:val="26"/>
          <w:szCs w:val="26"/>
        </w:rPr>
      </w:pPr>
      <w:r w:rsidRPr="00A91A2F">
        <w:rPr>
          <w:rFonts w:asciiTheme="minorBidi" w:hAnsiTheme="minorBidi" w:cstheme="minorBidi"/>
          <w:sz w:val="26"/>
          <w:szCs w:val="26"/>
        </w:rPr>
        <w:t>P</w:t>
      </w:r>
      <w:r w:rsidR="00ED4AF2" w:rsidRPr="00A91A2F">
        <w:rPr>
          <w:rFonts w:asciiTheme="minorBidi" w:hAnsiTheme="minorBidi" w:cstheme="minorBidi"/>
          <w:sz w:val="26"/>
          <w:szCs w:val="26"/>
        </w:rPr>
        <w:t>rohibit</w:t>
      </w:r>
      <w:r w:rsidRPr="00A91A2F">
        <w:rPr>
          <w:rFonts w:asciiTheme="minorBidi" w:hAnsiTheme="minorBidi" w:cstheme="minorBidi"/>
          <w:sz w:val="26"/>
          <w:szCs w:val="26"/>
        </w:rPr>
        <w:t>ion of</w:t>
      </w:r>
      <w:r w:rsidR="00286F58" w:rsidRPr="00A91A2F">
        <w:rPr>
          <w:rFonts w:asciiTheme="minorBidi" w:hAnsiTheme="minorBidi"/>
          <w:sz w:val="26"/>
          <w:szCs w:val="26"/>
        </w:rPr>
        <w:t xml:space="preserve"> </w:t>
      </w:r>
      <w:r w:rsidR="00CC5564" w:rsidRPr="00A91A2F">
        <w:rPr>
          <w:rFonts w:asciiTheme="minorBidi" w:hAnsiTheme="minorBidi" w:cstheme="minorBidi"/>
          <w:sz w:val="26"/>
          <w:szCs w:val="26"/>
        </w:rPr>
        <w:t>violence to</w:t>
      </w:r>
      <w:r w:rsidR="00ED4AF2" w:rsidRPr="00A91A2F">
        <w:rPr>
          <w:rFonts w:asciiTheme="minorBidi" w:hAnsiTheme="minorBidi" w:cstheme="minorBidi"/>
          <w:sz w:val="26"/>
          <w:szCs w:val="26"/>
        </w:rPr>
        <w:t xml:space="preserve"> life</w:t>
      </w:r>
      <w:r w:rsidR="00CC5564" w:rsidRPr="00A91A2F">
        <w:rPr>
          <w:rFonts w:asciiTheme="minorBidi" w:hAnsiTheme="minorBidi" w:cstheme="minorBidi"/>
          <w:sz w:val="26"/>
          <w:szCs w:val="26"/>
        </w:rPr>
        <w:t xml:space="preserve">, </w:t>
      </w:r>
      <w:r w:rsidR="00A91A2F">
        <w:rPr>
          <w:rFonts w:asciiTheme="minorBidi" w:hAnsiTheme="minorBidi" w:cstheme="minorBidi"/>
          <w:sz w:val="26"/>
          <w:szCs w:val="26"/>
        </w:rPr>
        <w:t xml:space="preserve">to </w:t>
      </w:r>
      <w:r w:rsidR="00ED4AF2" w:rsidRPr="00A91A2F">
        <w:rPr>
          <w:rFonts w:asciiTheme="minorBidi" w:hAnsiTheme="minorBidi" w:cstheme="minorBidi"/>
          <w:sz w:val="26"/>
          <w:szCs w:val="26"/>
        </w:rPr>
        <w:t xml:space="preserve">physical integrity, especially </w:t>
      </w:r>
      <w:r w:rsidR="00A91A2F">
        <w:rPr>
          <w:rFonts w:asciiTheme="minorBidi" w:hAnsiTheme="minorBidi" w:cstheme="minorBidi"/>
          <w:sz w:val="26"/>
          <w:szCs w:val="26"/>
        </w:rPr>
        <w:t xml:space="preserve">the </w:t>
      </w:r>
      <w:r w:rsidR="00ED4AF2" w:rsidRPr="00A91A2F">
        <w:rPr>
          <w:rFonts w:asciiTheme="minorBidi" w:hAnsiTheme="minorBidi" w:cstheme="minorBidi"/>
          <w:sz w:val="26"/>
          <w:szCs w:val="26"/>
        </w:rPr>
        <w:t>killing in all its forms, mutilation, cruel treatment and torture</w:t>
      </w:r>
      <w:r w:rsidR="00CC5564" w:rsidRPr="00A91A2F">
        <w:rPr>
          <w:rFonts w:asciiTheme="minorBidi" w:hAnsiTheme="minorBidi" w:cstheme="minorBidi"/>
          <w:sz w:val="26"/>
          <w:szCs w:val="26"/>
        </w:rPr>
        <w:t>;</w:t>
      </w:r>
    </w:p>
    <w:p w:rsidR="00185DA8" w:rsidRPr="00185DA8" w:rsidRDefault="00185DA8" w:rsidP="00185DA8">
      <w:pPr>
        <w:pStyle w:val="ListParagraph"/>
        <w:ind w:left="1200"/>
        <w:rPr>
          <w:rFonts w:asciiTheme="minorBidi" w:hAnsiTheme="minorBidi"/>
          <w:sz w:val="26"/>
          <w:szCs w:val="26"/>
        </w:rPr>
      </w:pPr>
    </w:p>
    <w:p w:rsidR="00CC5564" w:rsidRPr="00A91A2F" w:rsidRDefault="00A91A2F" w:rsidP="00A91A2F">
      <w:pPr>
        <w:pStyle w:val="ListParagraph"/>
        <w:numPr>
          <w:ilvl w:val="0"/>
          <w:numId w:val="19"/>
        </w:numPr>
        <w:rPr>
          <w:rFonts w:asciiTheme="minorBidi" w:hAnsiTheme="minorBidi"/>
          <w:sz w:val="26"/>
          <w:szCs w:val="26"/>
        </w:rPr>
      </w:pPr>
      <w:r>
        <w:rPr>
          <w:rFonts w:asciiTheme="minorBidi" w:hAnsiTheme="minorBidi" w:cstheme="minorBidi"/>
          <w:sz w:val="26"/>
          <w:szCs w:val="26"/>
        </w:rPr>
        <w:t>T</w:t>
      </w:r>
      <w:r w:rsidR="00CC5564" w:rsidRPr="00A91A2F">
        <w:rPr>
          <w:rFonts w:asciiTheme="minorBidi" w:hAnsiTheme="minorBidi" w:cstheme="minorBidi"/>
          <w:sz w:val="26"/>
          <w:szCs w:val="26"/>
        </w:rPr>
        <w:t>aking hostages;</w:t>
      </w:r>
    </w:p>
    <w:p w:rsidR="00A91A2F" w:rsidRPr="00A91A2F" w:rsidRDefault="00A91A2F" w:rsidP="00A91A2F">
      <w:pPr>
        <w:pStyle w:val="ListParagraph"/>
        <w:rPr>
          <w:rFonts w:asciiTheme="minorBidi" w:hAnsiTheme="minorBidi"/>
          <w:sz w:val="8"/>
          <w:szCs w:val="8"/>
        </w:rPr>
      </w:pPr>
    </w:p>
    <w:p w:rsidR="00CC5564" w:rsidRPr="00A22337" w:rsidRDefault="00A22337" w:rsidP="00A91A2F">
      <w:pPr>
        <w:pStyle w:val="ListParagraph"/>
        <w:numPr>
          <w:ilvl w:val="0"/>
          <w:numId w:val="19"/>
        </w:numPr>
        <w:rPr>
          <w:rFonts w:asciiTheme="minorBidi" w:hAnsiTheme="minorBidi"/>
          <w:sz w:val="26"/>
          <w:szCs w:val="26"/>
        </w:rPr>
      </w:pPr>
      <w:r>
        <w:rPr>
          <w:rFonts w:asciiTheme="minorBidi" w:hAnsiTheme="minorBidi" w:cstheme="minorBidi"/>
          <w:sz w:val="26"/>
          <w:szCs w:val="26"/>
        </w:rPr>
        <w:t>O</w:t>
      </w:r>
      <w:r w:rsidR="00CC5564" w:rsidRPr="00A91A2F">
        <w:rPr>
          <w:rFonts w:asciiTheme="minorBidi" w:hAnsiTheme="minorBidi" w:cstheme="minorBidi"/>
          <w:sz w:val="26"/>
          <w:szCs w:val="26"/>
        </w:rPr>
        <w:t>utrages upon personal dignity, in particular humiliating and degrading treatment;</w:t>
      </w:r>
    </w:p>
    <w:p w:rsidR="00A22337" w:rsidRPr="00A22337" w:rsidRDefault="00A22337" w:rsidP="00A22337">
      <w:pPr>
        <w:pStyle w:val="ListParagraph"/>
        <w:rPr>
          <w:rFonts w:asciiTheme="minorBidi" w:hAnsiTheme="minorBidi"/>
          <w:sz w:val="8"/>
          <w:szCs w:val="8"/>
        </w:rPr>
      </w:pPr>
    </w:p>
    <w:p w:rsidR="0028502F" w:rsidRPr="00012A47" w:rsidRDefault="00185DA8" w:rsidP="00185DA8">
      <w:pPr>
        <w:pStyle w:val="ListParagraph"/>
        <w:numPr>
          <w:ilvl w:val="0"/>
          <w:numId w:val="19"/>
        </w:numPr>
        <w:rPr>
          <w:rFonts w:asciiTheme="minorBidi" w:hAnsiTheme="minorBidi"/>
          <w:sz w:val="26"/>
          <w:szCs w:val="26"/>
        </w:rPr>
      </w:pPr>
      <w:r w:rsidRPr="00185DA8">
        <w:rPr>
          <w:rFonts w:asciiTheme="minorBidi" w:hAnsiTheme="minorBidi" w:cstheme="minorBidi"/>
          <w:sz w:val="26"/>
          <w:szCs w:val="26"/>
        </w:rPr>
        <w:t>Convictions and executions of individuals without</w:t>
      </w:r>
      <w:r w:rsidR="0028502F" w:rsidRPr="00185DA8">
        <w:rPr>
          <w:rFonts w:asciiTheme="minorBidi" w:hAnsiTheme="minorBidi" w:cstheme="minorBidi"/>
          <w:sz w:val="26"/>
          <w:szCs w:val="26"/>
        </w:rPr>
        <w:t xml:space="preserve"> </w:t>
      </w:r>
      <w:r w:rsidR="0028502F" w:rsidRPr="00A22337">
        <w:rPr>
          <w:rFonts w:asciiTheme="minorBidi" w:hAnsiTheme="minorBidi" w:cstheme="minorBidi"/>
          <w:sz w:val="26"/>
          <w:szCs w:val="26"/>
        </w:rPr>
        <w:t>previous judgment pronounced by a regularly constituted court, affording all judicial guarantees which are recognized as indispensable by civilized peoples.</w:t>
      </w:r>
    </w:p>
    <w:p w:rsidR="00012A47" w:rsidRPr="00012A47" w:rsidRDefault="00012A47" w:rsidP="00012A47">
      <w:pPr>
        <w:pStyle w:val="ListParagraph"/>
        <w:rPr>
          <w:rFonts w:asciiTheme="minorBidi" w:hAnsiTheme="minorBidi"/>
          <w:sz w:val="26"/>
          <w:szCs w:val="26"/>
        </w:rPr>
      </w:pPr>
    </w:p>
    <w:p w:rsidR="00012A47" w:rsidRPr="00012A47" w:rsidRDefault="00012A47" w:rsidP="00D63C42">
      <w:pPr>
        <w:pStyle w:val="ListParagraph"/>
        <w:ind w:left="1200"/>
        <w:rPr>
          <w:rFonts w:asciiTheme="minorBidi" w:hAnsiTheme="minorBidi"/>
          <w:color w:val="70AD47" w:themeColor="accent6"/>
          <w:sz w:val="26"/>
          <w:szCs w:val="26"/>
        </w:rPr>
      </w:pPr>
      <w:r>
        <w:rPr>
          <w:rFonts w:asciiTheme="minorBidi" w:hAnsiTheme="minorBidi"/>
          <w:color w:val="70AD47" w:themeColor="accent6"/>
          <w:sz w:val="26"/>
          <w:szCs w:val="26"/>
        </w:rPr>
        <w:lastRenderedPageBreak/>
        <w:t>…</w:t>
      </w:r>
      <w:r w:rsidR="00D63C42" w:rsidRPr="00D63C42">
        <w:t xml:space="preserve"> </w:t>
      </w:r>
      <w:r w:rsidR="00D63C42">
        <w:t xml:space="preserve"> </w:t>
      </w:r>
    </w:p>
    <w:p w:rsidR="003C12C1" w:rsidRPr="003F357F" w:rsidRDefault="00D63C42" w:rsidP="00185DA8">
      <w:pPr>
        <w:rPr>
          <w:rFonts w:asciiTheme="minorBidi" w:hAnsiTheme="minorBidi"/>
          <w:sz w:val="26"/>
          <w:szCs w:val="26"/>
        </w:rPr>
      </w:pPr>
      <w:r>
        <w:rPr>
          <w:rFonts w:asciiTheme="minorBidi" w:hAnsiTheme="minorBidi"/>
          <w:sz w:val="26"/>
          <w:szCs w:val="26"/>
          <w:lang w:val="en-AU" w:bidi="ar-QA"/>
        </w:rPr>
        <w:t>T</w:t>
      </w:r>
      <w:r w:rsidR="00A22337">
        <w:rPr>
          <w:rFonts w:asciiTheme="minorBidi" w:hAnsiTheme="minorBidi"/>
          <w:sz w:val="26"/>
          <w:szCs w:val="26"/>
        </w:rPr>
        <w:t>he aforementioned t</w:t>
      </w:r>
      <w:r w:rsidR="003C12C1" w:rsidRPr="003F357F">
        <w:rPr>
          <w:rFonts w:asciiTheme="minorBidi" w:hAnsiTheme="minorBidi"/>
          <w:sz w:val="26"/>
          <w:szCs w:val="26"/>
        </w:rPr>
        <w:t xml:space="preserve">hird article </w:t>
      </w:r>
      <w:r w:rsidR="003C12C1" w:rsidRPr="00185DA8">
        <w:rPr>
          <w:rFonts w:asciiTheme="minorBidi" w:hAnsiTheme="minorBidi"/>
          <w:sz w:val="26"/>
          <w:szCs w:val="26"/>
        </w:rPr>
        <w:t xml:space="preserve">corresponds </w:t>
      </w:r>
      <w:r w:rsidRPr="00185DA8">
        <w:rPr>
          <w:rFonts w:asciiTheme="minorBidi" w:hAnsiTheme="minorBidi"/>
          <w:sz w:val="26"/>
          <w:szCs w:val="26"/>
        </w:rPr>
        <w:t xml:space="preserve">to </w:t>
      </w:r>
      <w:r w:rsidR="003C12C1" w:rsidRPr="00185DA8">
        <w:rPr>
          <w:rFonts w:asciiTheme="minorBidi" w:hAnsiTheme="minorBidi"/>
          <w:sz w:val="26"/>
          <w:szCs w:val="26"/>
        </w:rPr>
        <w:t xml:space="preserve">Article </w:t>
      </w:r>
      <w:r w:rsidR="003C12C1" w:rsidRPr="003F357F">
        <w:rPr>
          <w:rFonts w:asciiTheme="minorBidi" w:hAnsiTheme="minorBidi"/>
          <w:sz w:val="26"/>
          <w:szCs w:val="26"/>
        </w:rPr>
        <w:t xml:space="preserve">four of the International Covenant on Civil and Political Rights, which prohibits imposing any </w:t>
      </w:r>
      <w:r w:rsidR="00185DA8">
        <w:rPr>
          <w:rFonts w:asciiTheme="minorBidi" w:hAnsiTheme="minorBidi"/>
          <w:sz w:val="26"/>
          <w:szCs w:val="26"/>
        </w:rPr>
        <w:t>r</w:t>
      </w:r>
      <w:r w:rsidR="003C12C1" w:rsidRPr="003F357F">
        <w:rPr>
          <w:rFonts w:asciiTheme="minorBidi" w:hAnsiTheme="minorBidi"/>
          <w:sz w:val="26"/>
          <w:szCs w:val="26"/>
        </w:rPr>
        <w:t xml:space="preserve">estrictions on the enjoyment of </w:t>
      </w:r>
      <w:r w:rsidR="00017AA9" w:rsidRPr="003F357F">
        <w:rPr>
          <w:rFonts w:asciiTheme="minorBidi" w:hAnsiTheme="minorBidi"/>
          <w:sz w:val="26"/>
          <w:szCs w:val="26"/>
        </w:rPr>
        <w:t xml:space="preserve">certain </w:t>
      </w:r>
      <w:r w:rsidR="003C12C1" w:rsidRPr="003F357F">
        <w:rPr>
          <w:rFonts w:asciiTheme="minorBidi" w:hAnsiTheme="minorBidi"/>
          <w:sz w:val="26"/>
          <w:szCs w:val="26"/>
        </w:rPr>
        <w:t xml:space="preserve">human rights in </w:t>
      </w:r>
      <w:r w:rsidR="00017AA9" w:rsidRPr="003F357F">
        <w:rPr>
          <w:rFonts w:asciiTheme="minorBidi" w:hAnsiTheme="minorBidi"/>
          <w:sz w:val="26"/>
          <w:szCs w:val="26"/>
        </w:rPr>
        <w:t>time of emergency</w:t>
      </w:r>
      <w:r w:rsidR="003C12C1" w:rsidRPr="003F357F">
        <w:rPr>
          <w:rFonts w:asciiTheme="minorBidi" w:hAnsiTheme="minorBidi"/>
          <w:sz w:val="26"/>
          <w:szCs w:val="26"/>
        </w:rPr>
        <w:t xml:space="preserve"> and exceptional circumstances, including (international and non-international armed conflicts), among these rights</w:t>
      </w:r>
      <w:r w:rsidR="00A22337">
        <w:rPr>
          <w:rFonts w:asciiTheme="minorBidi" w:hAnsiTheme="minorBidi"/>
          <w:sz w:val="26"/>
          <w:szCs w:val="26"/>
        </w:rPr>
        <w:t xml:space="preserve"> there are</w:t>
      </w:r>
      <w:r w:rsidR="003C12C1" w:rsidRPr="003F357F">
        <w:rPr>
          <w:rFonts w:asciiTheme="minorBidi" w:hAnsiTheme="minorBidi"/>
          <w:sz w:val="26"/>
          <w:szCs w:val="26"/>
        </w:rPr>
        <w:t>:</w:t>
      </w:r>
    </w:p>
    <w:p w:rsidR="00A22337" w:rsidRPr="00A22337" w:rsidRDefault="003C12C1" w:rsidP="00A22337">
      <w:pPr>
        <w:rPr>
          <w:rFonts w:asciiTheme="minorBidi" w:hAnsiTheme="minorBidi"/>
          <w:sz w:val="26"/>
          <w:szCs w:val="26"/>
        </w:rPr>
      </w:pPr>
      <w:r w:rsidRPr="003F357F">
        <w:rPr>
          <w:rFonts w:asciiTheme="minorBidi" w:hAnsiTheme="minorBidi"/>
          <w:sz w:val="26"/>
          <w:szCs w:val="26"/>
        </w:rPr>
        <w:t>• The right to life.</w:t>
      </w:r>
    </w:p>
    <w:p w:rsidR="00C65A67" w:rsidRPr="003F357F" w:rsidRDefault="00A22337" w:rsidP="00337B27">
      <w:pPr>
        <w:rPr>
          <w:rFonts w:asciiTheme="minorBidi" w:hAnsiTheme="minorBidi"/>
          <w:sz w:val="26"/>
          <w:szCs w:val="26"/>
        </w:rPr>
      </w:pPr>
      <w:r w:rsidRPr="003F357F">
        <w:rPr>
          <w:rFonts w:asciiTheme="minorBidi" w:hAnsiTheme="minorBidi"/>
          <w:sz w:val="26"/>
          <w:szCs w:val="26"/>
        </w:rPr>
        <w:t>•</w:t>
      </w:r>
      <w:r w:rsidR="00C65A67" w:rsidRPr="003F357F">
        <w:rPr>
          <w:rFonts w:asciiTheme="minorBidi" w:hAnsiTheme="minorBidi"/>
          <w:sz w:val="26"/>
          <w:szCs w:val="26"/>
        </w:rPr>
        <w:t>The right not to be subjected to genocide crimes, in accordance with the provisions of the Convention on the Prevention and Punishment of the Crime of Genocide.</w:t>
      </w:r>
      <w:r>
        <w:rPr>
          <w:rFonts w:asciiTheme="minorBidi" w:hAnsiTheme="minorBidi"/>
          <w:sz w:val="26"/>
          <w:szCs w:val="26"/>
        </w:rPr>
        <w:t xml:space="preserve">  </w:t>
      </w:r>
    </w:p>
    <w:p w:rsidR="00A9195B" w:rsidRDefault="00A22337" w:rsidP="00185DA8">
      <w:pPr>
        <w:jc w:val="both"/>
        <w:rPr>
          <w:rFonts w:asciiTheme="minorBidi" w:hAnsiTheme="minorBidi"/>
          <w:sz w:val="26"/>
          <w:szCs w:val="26"/>
        </w:rPr>
      </w:pPr>
      <w:r w:rsidRPr="003F357F">
        <w:rPr>
          <w:rFonts w:asciiTheme="minorBidi" w:hAnsiTheme="minorBidi"/>
          <w:sz w:val="26"/>
          <w:szCs w:val="26"/>
        </w:rPr>
        <w:t>•</w:t>
      </w:r>
      <w:r w:rsidR="00C65A67" w:rsidRPr="003F357F">
        <w:rPr>
          <w:rFonts w:asciiTheme="minorBidi" w:hAnsiTheme="minorBidi"/>
          <w:sz w:val="26"/>
          <w:szCs w:val="26"/>
        </w:rPr>
        <w:t xml:space="preserve">The right not to be subjected to torture </w:t>
      </w:r>
      <w:r w:rsidR="00C65A67" w:rsidRPr="003F357F">
        <w:rPr>
          <w:rFonts w:asciiTheme="minorBidi" w:hAnsiTheme="minorBidi"/>
          <w:sz w:val="26"/>
          <w:szCs w:val="26"/>
          <w:shd w:val="clear" w:color="auto" w:fill="FFFFFF"/>
        </w:rPr>
        <w:t>or to medical or scientific experimentation without his/her free consent</w:t>
      </w:r>
      <w:r w:rsidR="00EC0D43" w:rsidRPr="003F357F">
        <w:rPr>
          <w:rFonts w:asciiTheme="minorBidi" w:hAnsiTheme="minorBidi"/>
          <w:sz w:val="26"/>
          <w:szCs w:val="26"/>
          <w:shd w:val="clear" w:color="auto" w:fill="FFFFFF"/>
        </w:rPr>
        <w:t xml:space="preserve">, knowing that </w:t>
      </w:r>
      <w:r w:rsidR="003C12C1" w:rsidRPr="003F357F">
        <w:rPr>
          <w:rFonts w:asciiTheme="minorBidi" w:hAnsiTheme="minorBidi"/>
          <w:sz w:val="26"/>
          <w:szCs w:val="26"/>
        </w:rPr>
        <w:t>many human rights conventions guarantee pro</w:t>
      </w:r>
      <w:r w:rsidR="00561DBE" w:rsidRPr="003F357F">
        <w:rPr>
          <w:rFonts w:asciiTheme="minorBidi" w:hAnsiTheme="minorBidi"/>
          <w:sz w:val="26"/>
          <w:szCs w:val="26"/>
        </w:rPr>
        <w:t>tection for many rights, and</w:t>
      </w:r>
      <w:r w:rsidR="003C12C1" w:rsidRPr="003F357F">
        <w:rPr>
          <w:rFonts w:asciiTheme="minorBidi" w:hAnsiTheme="minorBidi"/>
          <w:sz w:val="26"/>
          <w:szCs w:val="26"/>
        </w:rPr>
        <w:t xml:space="preserve"> </w:t>
      </w:r>
      <w:r w:rsidR="00185DA8" w:rsidRPr="00185DA8">
        <w:rPr>
          <w:rFonts w:asciiTheme="minorBidi" w:hAnsiTheme="minorBidi"/>
          <w:sz w:val="26"/>
          <w:szCs w:val="26"/>
        </w:rPr>
        <w:t xml:space="preserve">Protected persons </w:t>
      </w:r>
      <w:r w:rsidR="00561DBE" w:rsidRPr="003F357F">
        <w:rPr>
          <w:rFonts w:asciiTheme="minorBidi" w:hAnsiTheme="minorBidi"/>
          <w:sz w:val="26"/>
          <w:szCs w:val="26"/>
        </w:rPr>
        <w:t xml:space="preserve">under </w:t>
      </w:r>
      <w:r w:rsidR="003C12C1" w:rsidRPr="003F357F">
        <w:rPr>
          <w:rFonts w:asciiTheme="minorBidi" w:hAnsiTheme="minorBidi"/>
          <w:sz w:val="26"/>
          <w:szCs w:val="26"/>
        </w:rPr>
        <w:t>the four Geneva Conventions and the first additional protocol attached thereto, including:</w:t>
      </w:r>
    </w:p>
    <w:p w:rsidR="00136CC8" w:rsidRPr="003F357F" w:rsidRDefault="00136CC8" w:rsidP="00337B27">
      <w:pPr>
        <w:rPr>
          <w:rFonts w:asciiTheme="minorBidi" w:hAnsiTheme="minorBidi"/>
          <w:sz w:val="26"/>
          <w:szCs w:val="26"/>
        </w:rPr>
      </w:pPr>
      <w:r w:rsidRPr="003F357F">
        <w:rPr>
          <w:rFonts w:asciiTheme="minorBidi" w:hAnsiTheme="minorBidi"/>
          <w:sz w:val="26"/>
          <w:szCs w:val="26"/>
        </w:rPr>
        <w:t> The Convention against Torture and Other Cruel, Inhuman or Degrading Treatment or Punishment of 1984.</w:t>
      </w:r>
    </w:p>
    <w:p w:rsidR="00136CC8" w:rsidRPr="003F357F" w:rsidRDefault="00136CC8" w:rsidP="00337B27">
      <w:pPr>
        <w:rPr>
          <w:rFonts w:asciiTheme="minorBidi" w:hAnsiTheme="minorBidi"/>
          <w:sz w:val="26"/>
          <w:szCs w:val="26"/>
        </w:rPr>
      </w:pPr>
      <w:r w:rsidRPr="003F357F">
        <w:rPr>
          <w:rFonts w:asciiTheme="minorBidi" w:hAnsiTheme="minorBidi"/>
          <w:sz w:val="26"/>
          <w:szCs w:val="26"/>
        </w:rPr>
        <w:t> The Convention on the Prevention and Punishment of the Crime of Genocide, 1947.</w:t>
      </w:r>
    </w:p>
    <w:p w:rsidR="00136CC8" w:rsidRPr="003F357F" w:rsidRDefault="004810D0" w:rsidP="00337B27">
      <w:pPr>
        <w:rPr>
          <w:rFonts w:asciiTheme="minorBidi" w:hAnsiTheme="minorBidi"/>
          <w:sz w:val="26"/>
          <w:szCs w:val="26"/>
        </w:rPr>
      </w:pPr>
      <w:r w:rsidRPr="003F357F">
        <w:rPr>
          <w:rFonts w:asciiTheme="minorBidi" w:hAnsiTheme="minorBidi"/>
          <w:sz w:val="26"/>
          <w:szCs w:val="26"/>
        </w:rPr>
        <w:t></w:t>
      </w:r>
      <w:r w:rsidR="00136CC8" w:rsidRPr="003F357F">
        <w:rPr>
          <w:rFonts w:asciiTheme="minorBidi" w:hAnsiTheme="minorBidi"/>
          <w:sz w:val="26"/>
          <w:szCs w:val="26"/>
        </w:rPr>
        <w:t>The Conven</w:t>
      </w:r>
      <w:r w:rsidRPr="003F357F">
        <w:rPr>
          <w:rFonts w:asciiTheme="minorBidi" w:hAnsiTheme="minorBidi"/>
          <w:sz w:val="26"/>
          <w:szCs w:val="26"/>
        </w:rPr>
        <w:t>tion on the Rights of the Child,</w:t>
      </w:r>
      <w:r w:rsidR="00136CC8" w:rsidRPr="003F357F">
        <w:rPr>
          <w:rFonts w:asciiTheme="minorBidi" w:hAnsiTheme="minorBidi"/>
          <w:sz w:val="26"/>
          <w:szCs w:val="26"/>
        </w:rPr>
        <w:t xml:space="preserve"> 1989.</w:t>
      </w:r>
    </w:p>
    <w:p w:rsidR="00136CC8" w:rsidRPr="003F357F" w:rsidRDefault="004810D0" w:rsidP="00337B27">
      <w:pPr>
        <w:rPr>
          <w:rFonts w:asciiTheme="minorBidi" w:hAnsiTheme="minorBidi"/>
          <w:sz w:val="26"/>
          <w:szCs w:val="26"/>
        </w:rPr>
      </w:pPr>
      <w:r w:rsidRPr="003F357F">
        <w:rPr>
          <w:rFonts w:asciiTheme="minorBidi" w:hAnsiTheme="minorBidi"/>
          <w:sz w:val="26"/>
          <w:szCs w:val="26"/>
        </w:rPr>
        <w:t></w:t>
      </w:r>
      <w:r w:rsidR="00136CC8" w:rsidRPr="003F357F">
        <w:rPr>
          <w:rFonts w:asciiTheme="minorBidi" w:hAnsiTheme="minorBidi"/>
          <w:sz w:val="26"/>
          <w:szCs w:val="26"/>
        </w:rPr>
        <w:t>The Convention on the Elimination of All Forms of D</w:t>
      </w:r>
      <w:r w:rsidRPr="003F357F">
        <w:rPr>
          <w:rFonts w:asciiTheme="minorBidi" w:hAnsiTheme="minorBidi"/>
          <w:sz w:val="26"/>
          <w:szCs w:val="26"/>
        </w:rPr>
        <w:t>iscrimination against Women,</w:t>
      </w:r>
      <w:r w:rsidR="00136CC8" w:rsidRPr="003F357F">
        <w:rPr>
          <w:rFonts w:asciiTheme="minorBidi" w:hAnsiTheme="minorBidi"/>
          <w:sz w:val="26"/>
          <w:szCs w:val="26"/>
        </w:rPr>
        <w:t>1979.</w:t>
      </w:r>
    </w:p>
    <w:p w:rsidR="00136CC8" w:rsidRPr="003F357F" w:rsidRDefault="00136CC8" w:rsidP="00337B27">
      <w:pPr>
        <w:rPr>
          <w:rFonts w:asciiTheme="minorBidi" w:hAnsiTheme="minorBidi"/>
          <w:sz w:val="26"/>
          <w:szCs w:val="26"/>
        </w:rPr>
      </w:pPr>
      <w:r w:rsidRPr="003F357F">
        <w:rPr>
          <w:rFonts w:asciiTheme="minorBidi" w:hAnsiTheme="minorBidi"/>
          <w:sz w:val="26"/>
          <w:szCs w:val="26"/>
        </w:rPr>
        <w:t> The declaration issued by the United Nations General Assembly on the protection of women and children during armed conflict</w:t>
      </w:r>
      <w:r w:rsidR="0043003B" w:rsidRPr="003F357F">
        <w:rPr>
          <w:rFonts w:asciiTheme="minorBidi" w:hAnsiTheme="minorBidi"/>
          <w:sz w:val="26"/>
          <w:szCs w:val="26"/>
        </w:rPr>
        <w:t>,</w:t>
      </w:r>
      <w:r w:rsidRPr="003F357F">
        <w:rPr>
          <w:rFonts w:asciiTheme="minorBidi" w:hAnsiTheme="minorBidi"/>
          <w:sz w:val="26"/>
          <w:szCs w:val="26"/>
        </w:rPr>
        <w:t xml:space="preserve"> 1974.</w:t>
      </w:r>
    </w:p>
    <w:p w:rsidR="00136CC8" w:rsidRPr="003F357F" w:rsidRDefault="00B50261" w:rsidP="00337B27">
      <w:pPr>
        <w:rPr>
          <w:rFonts w:asciiTheme="minorBidi" w:hAnsiTheme="minorBidi"/>
          <w:sz w:val="26"/>
          <w:szCs w:val="26"/>
        </w:rPr>
      </w:pPr>
      <w:r w:rsidRPr="003F357F">
        <w:rPr>
          <w:rFonts w:asciiTheme="minorBidi" w:hAnsiTheme="minorBidi"/>
          <w:sz w:val="26"/>
          <w:szCs w:val="26"/>
        </w:rPr>
        <w:t></w:t>
      </w:r>
      <w:r w:rsidR="00136CC8" w:rsidRPr="003F357F">
        <w:rPr>
          <w:rFonts w:asciiTheme="minorBidi" w:hAnsiTheme="minorBidi"/>
          <w:sz w:val="26"/>
          <w:szCs w:val="26"/>
        </w:rPr>
        <w:t xml:space="preserve"> The United Nations Convention relating to the Status of Refugees </w:t>
      </w:r>
      <w:r w:rsidRPr="003F357F">
        <w:rPr>
          <w:rFonts w:asciiTheme="minorBidi" w:hAnsiTheme="minorBidi"/>
          <w:sz w:val="26"/>
          <w:szCs w:val="26"/>
        </w:rPr>
        <w:t>(</w:t>
      </w:r>
      <w:r w:rsidR="00136CC8" w:rsidRPr="003F357F">
        <w:rPr>
          <w:rFonts w:asciiTheme="minorBidi" w:hAnsiTheme="minorBidi"/>
          <w:sz w:val="26"/>
          <w:szCs w:val="26"/>
        </w:rPr>
        <w:t>1951</w:t>
      </w:r>
      <w:r w:rsidRPr="003F357F">
        <w:rPr>
          <w:rFonts w:asciiTheme="minorBidi" w:hAnsiTheme="minorBidi"/>
          <w:sz w:val="26"/>
          <w:szCs w:val="26"/>
        </w:rPr>
        <w:t>)</w:t>
      </w:r>
      <w:r w:rsidR="00136CC8" w:rsidRPr="003F357F">
        <w:rPr>
          <w:rFonts w:asciiTheme="minorBidi" w:hAnsiTheme="minorBidi"/>
          <w:sz w:val="26"/>
          <w:szCs w:val="26"/>
        </w:rPr>
        <w:t xml:space="preserve"> and its 1967 protocol.</w:t>
      </w:r>
    </w:p>
    <w:p w:rsidR="00147C97" w:rsidRPr="003F357F" w:rsidRDefault="00587986" w:rsidP="00CE0ADE">
      <w:pPr>
        <w:rPr>
          <w:rFonts w:asciiTheme="minorBidi" w:hAnsiTheme="minorBidi"/>
          <w:sz w:val="26"/>
          <w:szCs w:val="26"/>
          <w:lang w:eastAsia="en-GB"/>
        </w:rPr>
      </w:pPr>
      <w:r w:rsidRPr="003F357F">
        <w:rPr>
          <w:rFonts w:asciiTheme="minorBidi" w:hAnsiTheme="minorBidi"/>
          <w:sz w:val="26"/>
          <w:szCs w:val="26"/>
          <w:lang w:eastAsia="en-GB"/>
        </w:rPr>
        <w:t xml:space="preserve">With respect to </w:t>
      </w:r>
      <w:r w:rsidR="00CE0ADE">
        <w:rPr>
          <w:rFonts w:asciiTheme="minorBidi" w:hAnsiTheme="minorBidi"/>
          <w:sz w:val="26"/>
          <w:szCs w:val="26"/>
          <w:lang w:eastAsia="en-GB"/>
        </w:rPr>
        <w:t xml:space="preserve">how </w:t>
      </w:r>
      <w:r w:rsidR="00147C97" w:rsidRPr="003F357F">
        <w:rPr>
          <w:rFonts w:asciiTheme="minorBidi" w:hAnsiTheme="minorBidi"/>
          <w:sz w:val="26"/>
          <w:szCs w:val="26"/>
          <w:lang w:eastAsia="en-GB"/>
        </w:rPr>
        <w:t xml:space="preserve">the </w:t>
      </w:r>
      <w:r w:rsidRPr="003F357F">
        <w:rPr>
          <w:rFonts w:asciiTheme="minorBidi" w:hAnsiTheme="minorBidi"/>
          <w:sz w:val="26"/>
          <w:szCs w:val="26"/>
          <w:lang w:eastAsia="en-GB"/>
        </w:rPr>
        <w:t xml:space="preserve">international humanitarian </w:t>
      </w:r>
      <w:r w:rsidR="00147C97" w:rsidRPr="003F357F">
        <w:rPr>
          <w:rFonts w:asciiTheme="minorBidi" w:hAnsiTheme="minorBidi"/>
          <w:sz w:val="26"/>
          <w:szCs w:val="26"/>
          <w:lang w:eastAsia="en-GB"/>
        </w:rPr>
        <w:t xml:space="preserve">law </w:t>
      </w:r>
      <w:r w:rsidRPr="00A22337">
        <w:rPr>
          <w:rFonts w:asciiTheme="minorBidi" w:hAnsiTheme="minorBidi"/>
          <w:sz w:val="26"/>
          <w:szCs w:val="26"/>
          <w:lang w:eastAsia="en-GB"/>
        </w:rPr>
        <w:t>deal</w:t>
      </w:r>
      <w:r w:rsidR="00CE0ADE">
        <w:rPr>
          <w:rFonts w:asciiTheme="minorBidi" w:hAnsiTheme="minorBidi"/>
          <w:sz w:val="26"/>
          <w:szCs w:val="26"/>
          <w:lang w:eastAsia="en-GB"/>
        </w:rPr>
        <w:t>s</w:t>
      </w:r>
      <w:r w:rsidRPr="003F357F">
        <w:rPr>
          <w:rFonts w:asciiTheme="minorBidi" w:hAnsiTheme="minorBidi"/>
          <w:sz w:val="26"/>
          <w:szCs w:val="26"/>
          <w:lang w:eastAsia="en-GB"/>
        </w:rPr>
        <w:t xml:space="preserve"> with</w:t>
      </w:r>
      <w:r w:rsidR="00703A16" w:rsidRPr="003F357F">
        <w:rPr>
          <w:rFonts w:asciiTheme="minorBidi" w:hAnsiTheme="minorBidi"/>
          <w:sz w:val="26"/>
          <w:szCs w:val="26"/>
          <w:lang w:eastAsia="en-GB"/>
        </w:rPr>
        <w:t xml:space="preserve"> </w:t>
      </w:r>
      <w:r w:rsidR="00147C97" w:rsidRPr="003F357F">
        <w:rPr>
          <w:rFonts w:asciiTheme="minorBidi" w:hAnsiTheme="minorBidi"/>
          <w:sz w:val="26"/>
          <w:szCs w:val="26"/>
          <w:lang w:eastAsia="en-GB"/>
        </w:rPr>
        <w:t xml:space="preserve">the issue </w:t>
      </w:r>
      <w:r w:rsidR="0079214F" w:rsidRPr="003F357F">
        <w:rPr>
          <w:rFonts w:asciiTheme="minorBidi" w:hAnsiTheme="minorBidi"/>
          <w:sz w:val="26"/>
          <w:szCs w:val="26"/>
          <w:lang w:eastAsia="en-GB"/>
        </w:rPr>
        <w:t>of counter-terrorism</w:t>
      </w:r>
      <w:r w:rsidR="00CE0ADE">
        <w:rPr>
          <w:rFonts w:asciiTheme="minorBidi" w:hAnsiTheme="minorBidi"/>
          <w:sz w:val="26"/>
          <w:szCs w:val="26"/>
          <w:lang w:eastAsia="en-GB"/>
        </w:rPr>
        <w:t>, t</w:t>
      </w:r>
      <w:r w:rsidR="004C747C" w:rsidRPr="003F357F">
        <w:rPr>
          <w:rFonts w:asciiTheme="minorBidi" w:hAnsiTheme="minorBidi"/>
          <w:sz w:val="26"/>
          <w:szCs w:val="26"/>
          <w:lang w:eastAsia="en-GB"/>
        </w:rPr>
        <w:t xml:space="preserve">his </w:t>
      </w:r>
      <w:r w:rsidR="00147C97" w:rsidRPr="003F357F">
        <w:rPr>
          <w:rFonts w:asciiTheme="minorBidi" w:hAnsiTheme="minorBidi"/>
          <w:sz w:val="26"/>
          <w:szCs w:val="26"/>
          <w:lang w:eastAsia="en-GB"/>
        </w:rPr>
        <w:t xml:space="preserve">is reflected in the </w:t>
      </w:r>
      <w:r w:rsidR="0079214F" w:rsidRPr="003F357F">
        <w:rPr>
          <w:rFonts w:asciiTheme="minorBidi" w:hAnsiTheme="minorBidi"/>
          <w:sz w:val="26"/>
          <w:szCs w:val="26"/>
          <w:lang w:eastAsia="en-GB"/>
        </w:rPr>
        <w:t>commitment</w:t>
      </w:r>
      <w:r w:rsidR="00147C97" w:rsidRPr="003F357F">
        <w:rPr>
          <w:rFonts w:asciiTheme="minorBidi" w:hAnsiTheme="minorBidi"/>
          <w:sz w:val="26"/>
          <w:szCs w:val="26"/>
          <w:lang w:eastAsia="en-GB"/>
        </w:rPr>
        <w:t xml:space="preserve"> imposed by the provisions of this law on </w:t>
      </w:r>
      <w:r w:rsidR="0079214F" w:rsidRPr="003F357F">
        <w:rPr>
          <w:rFonts w:asciiTheme="minorBidi" w:hAnsiTheme="minorBidi"/>
          <w:sz w:val="26"/>
          <w:szCs w:val="26"/>
          <w:lang w:eastAsia="en-GB"/>
        </w:rPr>
        <w:t>S</w:t>
      </w:r>
      <w:r w:rsidR="00147C97" w:rsidRPr="003F357F">
        <w:rPr>
          <w:rFonts w:asciiTheme="minorBidi" w:hAnsiTheme="minorBidi"/>
          <w:sz w:val="26"/>
          <w:szCs w:val="26"/>
          <w:lang w:eastAsia="en-GB"/>
        </w:rPr>
        <w:t>tates parties (</w:t>
      </w:r>
      <w:r w:rsidR="00C72E2A" w:rsidRPr="003F357F">
        <w:rPr>
          <w:rFonts w:asciiTheme="minorBidi" w:hAnsiTheme="minorBidi"/>
          <w:sz w:val="26"/>
          <w:szCs w:val="26"/>
          <w:lang w:eastAsia="en-GB"/>
        </w:rPr>
        <w:t>involved</w:t>
      </w:r>
      <w:r w:rsidR="00147C97" w:rsidRPr="003F357F">
        <w:rPr>
          <w:rFonts w:asciiTheme="minorBidi" w:hAnsiTheme="minorBidi"/>
          <w:sz w:val="26"/>
          <w:szCs w:val="26"/>
          <w:lang w:eastAsia="en-GB"/>
        </w:rPr>
        <w:t xml:space="preserve"> in hostilities)</w:t>
      </w:r>
      <w:r w:rsidR="00C72E2A" w:rsidRPr="003F357F">
        <w:rPr>
          <w:rFonts w:asciiTheme="minorBidi" w:hAnsiTheme="minorBidi"/>
          <w:sz w:val="26"/>
          <w:szCs w:val="26"/>
          <w:lang w:eastAsia="en-GB"/>
        </w:rPr>
        <w:t xml:space="preserve"> to </w:t>
      </w:r>
      <w:r w:rsidR="00147C97" w:rsidRPr="003F357F">
        <w:rPr>
          <w:rFonts w:asciiTheme="minorBidi" w:hAnsiTheme="minorBidi"/>
          <w:sz w:val="26"/>
          <w:szCs w:val="26"/>
          <w:lang w:eastAsia="en-GB"/>
        </w:rPr>
        <w:t>distinguish between civil</w:t>
      </w:r>
      <w:r w:rsidR="00CE0ADE">
        <w:rPr>
          <w:rFonts w:asciiTheme="minorBidi" w:hAnsiTheme="minorBidi"/>
          <w:sz w:val="26"/>
          <w:szCs w:val="26"/>
          <w:lang w:eastAsia="en-GB"/>
        </w:rPr>
        <w:t>ians and combatants, prohibit</w:t>
      </w:r>
      <w:r w:rsidR="00147C97" w:rsidRPr="003F357F">
        <w:rPr>
          <w:rFonts w:asciiTheme="minorBidi" w:hAnsiTheme="minorBidi"/>
          <w:sz w:val="26"/>
          <w:szCs w:val="26"/>
          <w:lang w:eastAsia="en-GB"/>
        </w:rPr>
        <w:t xml:space="preserve"> indiscriminate attacks</w:t>
      </w:r>
      <w:r w:rsidR="00C72E2A" w:rsidRPr="003F357F">
        <w:rPr>
          <w:rFonts w:asciiTheme="minorBidi" w:hAnsiTheme="minorBidi"/>
          <w:sz w:val="26"/>
          <w:szCs w:val="26"/>
          <w:lang w:eastAsia="en-GB"/>
        </w:rPr>
        <w:t xml:space="preserve"> </w:t>
      </w:r>
      <w:r w:rsidR="00CE0ADE">
        <w:rPr>
          <w:rFonts w:asciiTheme="minorBidi" w:hAnsiTheme="minorBidi"/>
          <w:sz w:val="26"/>
          <w:szCs w:val="26"/>
          <w:lang w:eastAsia="en-GB"/>
        </w:rPr>
        <w:t>in addition to</w:t>
      </w:r>
      <w:r w:rsidR="00864462" w:rsidRPr="003F357F">
        <w:rPr>
          <w:rFonts w:asciiTheme="minorBidi" w:hAnsiTheme="minorBidi"/>
          <w:sz w:val="26"/>
          <w:szCs w:val="26"/>
          <w:lang w:eastAsia="en-GB"/>
        </w:rPr>
        <w:t xml:space="preserve"> </w:t>
      </w:r>
      <w:r w:rsidR="00147C97" w:rsidRPr="003F357F">
        <w:rPr>
          <w:rFonts w:asciiTheme="minorBidi" w:hAnsiTheme="minorBidi"/>
          <w:sz w:val="26"/>
          <w:szCs w:val="26"/>
          <w:lang w:eastAsia="en-GB"/>
        </w:rPr>
        <w:t>explicit prohibition of all ac</w:t>
      </w:r>
      <w:r w:rsidR="00864462" w:rsidRPr="003F357F">
        <w:rPr>
          <w:rFonts w:asciiTheme="minorBidi" w:hAnsiTheme="minorBidi"/>
          <w:sz w:val="26"/>
          <w:szCs w:val="26"/>
          <w:lang w:eastAsia="en-GB"/>
        </w:rPr>
        <w:t>tions aimed at spreading terror a</w:t>
      </w:r>
      <w:r w:rsidR="00147C97" w:rsidRPr="003F357F">
        <w:rPr>
          <w:rFonts w:asciiTheme="minorBidi" w:hAnsiTheme="minorBidi"/>
          <w:sz w:val="26"/>
          <w:szCs w:val="26"/>
          <w:lang w:eastAsia="en-GB"/>
        </w:rPr>
        <w:t>mong the civilian population.</w:t>
      </w:r>
    </w:p>
    <w:p w:rsidR="001F60EF" w:rsidRPr="003F357F" w:rsidRDefault="00147C97" w:rsidP="00CE0ADE">
      <w:pPr>
        <w:rPr>
          <w:rFonts w:asciiTheme="minorBidi" w:hAnsiTheme="minorBidi"/>
          <w:sz w:val="26"/>
          <w:szCs w:val="26"/>
          <w:lang w:eastAsia="en-GB"/>
        </w:rPr>
      </w:pPr>
      <w:r w:rsidRPr="003F357F">
        <w:rPr>
          <w:rFonts w:asciiTheme="minorBidi" w:hAnsiTheme="minorBidi"/>
          <w:sz w:val="26"/>
          <w:szCs w:val="26"/>
          <w:lang w:eastAsia="en-GB"/>
        </w:rPr>
        <w:t xml:space="preserve">Thus, international humanitarian law prohibits the following acts which can fall within the (concept of terrorist </w:t>
      </w:r>
      <w:r w:rsidR="00CE0ADE">
        <w:rPr>
          <w:rFonts w:asciiTheme="minorBidi" w:hAnsiTheme="minorBidi"/>
          <w:sz w:val="26"/>
          <w:szCs w:val="26"/>
          <w:lang w:eastAsia="en-GB"/>
        </w:rPr>
        <w:t>operation</w:t>
      </w:r>
      <w:r w:rsidRPr="003F357F">
        <w:rPr>
          <w:rFonts w:asciiTheme="minorBidi" w:hAnsiTheme="minorBidi"/>
          <w:sz w:val="26"/>
          <w:szCs w:val="26"/>
          <w:lang w:eastAsia="en-GB"/>
        </w:rPr>
        <w:t>s).</w:t>
      </w:r>
    </w:p>
    <w:p w:rsidR="00D419EE" w:rsidRPr="003F357F" w:rsidRDefault="00D419EE" w:rsidP="00337B27">
      <w:pPr>
        <w:rPr>
          <w:rFonts w:asciiTheme="minorBidi" w:hAnsiTheme="minorBidi"/>
          <w:sz w:val="26"/>
          <w:szCs w:val="26"/>
          <w:lang w:eastAsia="en-GB"/>
        </w:rPr>
      </w:pPr>
    </w:p>
    <w:p w:rsidR="00D419EE" w:rsidRPr="00185DA8" w:rsidRDefault="00D419EE" w:rsidP="00337B27">
      <w:pPr>
        <w:rPr>
          <w:rFonts w:asciiTheme="minorBidi" w:hAnsiTheme="minorBidi"/>
          <w:color w:val="BF8F00" w:themeColor="accent4" w:themeShade="BF"/>
          <w:sz w:val="26"/>
          <w:szCs w:val="26"/>
          <w:shd w:val="clear" w:color="auto" w:fill="FFFFFF"/>
        </w:rPr>
      </w:pPr>
      <w:r w:rsidRPr="008E5923">
        <w:rPr>
          <w:rFonts w:asciiTheme="minorBidi" w:hAnsiTheme="minorBidi"/>
          <w:color w:val="BF8F00" w:themeColor="accent4" w:themeShade="BF"/>
          <w:sz w:val="26"/>
          <w:szCs w:val="26"/>
          <w:shd w:val="clear" w:color="auto" w:fill="FFFFFF"/>
        </w:rPr>
        <w:lastRenderedPageBreak/>
        <w:t xml:space="preserve">• </w:t>
      </w:r>
      <w:r w:rsidRPr="00185DA8">
        <w:rPr>
          <w:rFonts w:asciiTheme="minorBidi" w:hAnsiTheme="minorBidi"/>
          <w:color w:val="BF8F00" w:themeColor="accent4" w:themeShade="BF"/>
          <w:sz w:val="26"/>
          <w:szCs w:val="26"/>
          <w:shd w:val="clear" w:color="auto" w:fill="FFFFFF"/>
        </w:rPr>
        <w:t>Attacks on civilians and civilian objects (</w:t>
      </w:r>
      <w:r w:rsidR="00512490" w:rsidRPr="00185DA8">
        <w:rPr>
          <w:rFonts w:asciiTheme="minorBidi" w:hAnsiTheme="minorBidi"/>
          <w:color w:val="BF8F00" w:themeColor="accent4" w:themeShade="BF"/>
          <w:sz w:val="26"/>
          <w:szCs w:val="26"/>
          <w:shd w:val="clear" w:color="auto" w:fill="FFFFFF"/>
        </w:rPr>
        <w:t>A</w:t>
      </w:r>
      <w:r w:rsidRPr="00185DA8">
        <w:rPr>
          <w:rFonts w:asciiTheme="minorBidi" w:hAnsiTheme="minorBidi"/>
          <w:color w:val="BF8F00" w:themeColor="accent4" w:themeShade="BF"/>
          <w:sz w:val="26"/>
          <w:szCs w:val="26"/>
          <w:shd w:val="clear" w:color="auto" w:fill="FFFFFF"/>
        </w:rPr>
        <w:t xml:space="preserve"> / 57/2) and (</w:t>
      </w:r>
      <w:r w:rsidR="00512490" w:rsidRPr="00185DA8">
        <w:rPr>
          <w:rFonts w:asciiTheme="minorBidi" w:hAnsiTheme="minorBidi"/>
          <w:color w:val="BF8F00" w:themeColor="accent4" w:themeShade="BF"/>
          <w:sz w:val="26"/>
          <w:szCs w:val="26"/>
          <w:shd w:val="clear" w:color="auto" w:fill="FFFFFF"/>
        </w:rPr>
        <w:t>A</w:t>
      </w:r>
      <w:r w:rsidRPr="00185DA8">
        <w:rPr>
          <w:rFonts w:asciiTheme="minorBidi" w:hAnsiTheme="minorBidi"/>
          <w:color w:val="BF8F00" w:themeColor="accent4" w:themeShade="BF"/>
          <w:sz w:val="26"/>
          <w:szCs w:val="26"/>
          <w:shd w:val="clear" w:color="auto" w:fill="FFFFFF"/>
        </w:rPr>
        <w:t xml:space="preserve"> / </w:t>
      </w:r>
      <w:r w:rsidRPr="00185DA8">
        <w:rPr>
          <w:rFonts w:asciiTheme="minorBidi" w:hAnsiTheme="minorBidi"/>
          <w:color w:val="BF8F00" w:themeColor="accent4" w:themeShade="BF"/>
          <w:sz w:val="26"/>
          <w:szCs w:val="26"/>
        </w:rPr>
        <w:t xml:space="preserve">52) of Additional Protocol </w:t>
      </w:r>
      <w:r w:rsidR="00512490" w:rsidRPr="00185DA8">
        <w:rPr>
          <w:rFonts w:asciiTheme="minorBidi" w:hAnsiTheme="minorBidi"/>
          <w:color w:val="BF8F00" w:themeColor="accent4" w:themeShade="BF"/>
          <w:sz w:val="26"/>
          <w:szCs w:val="26"/>
        </w:rPr>
        <w:t>(</w:t>
      </w:r>
      <w:r w:rsidRPr="00185DA8">
        <w:rPr>
          <w:rFonts w:asciiTheme="minorBidi" w:hAnsiTheme="minorBidi"/>
          <w:color w:val="BF8F00" w:themeColor="accent4" w:themeShade="BF"/>
          <w:sz w:val="26"/>
          <w:szCs w:val="26"/>
        </w:rPr>
        <w:t>I</w:t>
      </w:r>
      <w:r w:rsidR="00512490" w:rsidRPr="00185DA8">
        <w:rPr>
          <w:rFonts w:asciiTheme="minorBidi" w:hAnsiTheme="minorBidi"/>
          <w:color w:val="BF8F00" w:themeColor="accent4" w:themeShade="BF"/>
          <w:sz w:val="26"/>
          <w:szCs w:val="26"/>
        </w:rPr>
        <w:t>)</w:t>
      </w:r>
      <w:r w:rsidR="008E5923" w:rsidRPr="00185DA8">
        <w:rPr>
          <w:rFonts w:asciiTheme="minorBidi" w:hAnsiTheme="minorBidi"/>
          <w:color w:val="BF8F00" w:themeColor="accent4" w:themeShade="BF"/>
          <w:sz w:val="26"/>
          <w:szCs w:val="26"/>
        </w:rPr>
        <w:t xml:space="preserve"> </w:t>
      </w:r>
      <w:r w:rsidR="00512490" w:rsidRPr="00185DA8">
        <w:rPr>
          <w:rFonts w:asciiTheme="minorBidi" w:hAnsiTheme="minorBidi"/>
          <w:color w:val="BF8F00" w:themeColor="accent4" w:themeShade="BF"/>
          <w:sz w:val="26"/>
          <w:szCs w:val="26"/>
        </w:rPr>
        <w:t>on</w:t>
      </w:r>
      <w:r w:rsidRPr="00185DA8">
        <w:rPr>
          <w:rFonts w:asciiTheme="minorBidi" w:hAnsiTheme="minorBidi"/>
          <w:color w:val="BF8F00" w:themeColor="accent4" w:themeShade="BF"/>
          <w:sz w:val="26"/>
          <w:szCs w:val="26"/>
        </w:rPr>
        <w:t xml:space="preserve"> international armed conflicts</w:t>
      </w:r>
      <w:r w:rsidRPr="00185DA8">
        <w:rPr>
          <w:rFonts w:asciiTheme="minorBidi" w:hAnsiTheme="minorBidi"/>
          <w:color w:val="BF8F00" w:themeColor="accent4" w:themeShade="BF"/>
          <w:sz w:val="26"/>
          <w:szCs w:val="26"/>
          <w:shd w:val="clear" w:color="auto" w:fill="FFFFFF"/>
        </w:rPr>
        <w:t xml:space="preserve"> and Article </w:t>
      </w:r>
      <w:r w:rsidR="00CF1529" w:rsidRPr="00185DA8">
        <w:rPr>
          <w:rFonts w:asciiTheme="minorBidi" w:hAnsiTheme="minorBidi"/>
          <w:color w:val="BF8F00" w:themeColor="accent4" w:themeShade="BF"/>
          <w:sz w:val="26"/>
          <w:szCs w:val="26"/>
          <w:shd w:val="clear" w:color="auto" w:fill="FFFFFF"/>
        </w:rPr>
        <w:t>(13</w:t>
      </w:r>
      <w:r w:rsidRPr="00185DA8">
        <w:rPr>
          <w:rFonts w:asciiTheme="minorBidi" w:hAnsiTheme="minorBidi"/>
          <w:color w:val="BF8F00" w:themeColor="accent4" w:themeShade="BF"/>
          <w:sz w:val="26"/>
          <w:szCs w:val="26"/>
          <w:shd w:val="clear" w:color="auto" w:fill="FFFFFF"/>
        </w:rPr>
        <w:t xml:space="preserve">) of Protocol </w:t>
      </w:r>
      <w:r w:rsidR="00CF1529" w:rsidRPr="00185DA8">
        <w:rPr>
          <w:rFonts w:asciiTheme="minorBidi" w:hAnsiTheme="minorBidi"/>
          <w:color w:val="BF8F00" w:themeColor="accent4" w:themeShade="BF"/>
          <w:sz w:val="26"/>
          <w:szCs w:val="26"/>
          <w:shd w:val="clear" w:color="auto" w:fill="FFFFFF"/>
        </w:rPr>
        <w:t>(</w:t>
      </w:r>
      <w:r w:rsidRPr="00185DA8">
        <w:rPr>
          <w:rFonts w:asciiTheme="minorBidi" w:hAnsiTheme="minorBidi"/>
          <w:color w:val="BF8F00" w:themeColor="accent4" w:themeShade="BF"/>
          <w:sz w:val="26"/>
          <w:szCs w:val="26"/>
          <w:shd w:val="clear" w:color="auto" w:fill="FFFFFF"/>
        </w:rPr>
        <w:t>II</w:t>
      </w:r>
      <w:r w:rsidR="00CF1529" w:rsidRPr="00185DA8">
        <w:rPr>
          <w:rFonts w:asciiTheme="minorBidi" w:hAnsiTheme="minorBidi"/>
          <w:color w:val="BF8F00" w:themeColor="accent4" w:themeShade="BF"/>
          <w:sz w:val="26"/>
          <w:szCs w:val="26"/>
          <w:shd w:val="clear" w:color="auto" w:fill="FFFFFF"/>
        </w:rPr>
        <w:t>)</w:t>
      </w:r>
      <w:r w:rsidRPr="00185DA8">
        <w:rPr>
          <w:rFonts w:asciiTheme="minorBidi" w:hAnsiTheme="minorBidi"/>
          <w:color w:val="BF8F00" w:themeColor="accent4" w:themeShade="BF"/>
          <w:sz w:val="26"/>
          <w:szCs w:val="26"/>
          <w:shd w:val="clear" w:color="auto" w:fill="FFFFFF"/>
        </w:rPr>
        <w:t xml:space="preserve"> on non-international armed conflicts.</w:t>
      </w:r>
    </w:p>
    <w:p w:rsidR="00D419EE" w:rsidRPr="00185DA8" w:rsidRDefault="00D419EE" w:rsidP="00337B27">
      <w:pPr>
        <w:rPr>
          <w:rFonts w:asciiTheme="minorBidi" w:hAnsiTheme="minorBidi"/>
          <w:color w:val="BF8F00" w:themeColor="accent4" w:themeShade="BF"/>
          <w:sz w:val="26"/>
          <w:szCs w:val="26"/>
          <w:shd w:val="clear" w:color="auto" w:fill="FFFFFF"/>
        </w:rPr>
      </w:pPr>
      <w:r w:rsidRPr="00185DA8">
        <w:rPr>
          <w:rFonts w:asciiTheme="minorBidi" w:hAnsiTheme="minorBidi"/>
          <w:color w:val="BF8F00" w:themeColor="accent4" w:themeShade="BF"/>
          <w:sz w:val="26"/>
          <w:szCs w:val="26"/>
          <w:shd w:val="clear" w:color="auto" w:fill="FFFFFF"/>
        </w:rPr>
        <w:t>• Indiscriminate attacks</w:t>
      </w:r>
      <w:r w:rsidR="00DD3893" w:rsidRPr="00185DA8">
        <w:rPr>
          <w:rFonts w:asciiTheme="minorBidi" w:hAnsiTheme="minorBidi"/>
          <w:color w:val="BF8F00" w:themeColor="accent4" w:themeShade="BF"/>
          <w:sz w:val="26"/>
          <w:szCs w:val="26"/>
          <w:shd w:val="clear" w:color="auto" w:fill="FFFFFF"/>
        </w:rPr>
        <w:t>,</w:t>
      </w:r>
      <w:r w:rsidR="008E5923" w:rsidRPr="00185DA8">
        <w:rPr>
          <w:rFonts w:asciiTheme="minorBidi" w:hAnsiTheme="minorBidi"/>
          <w:color w:val="BF8F00" w:themeColor="accent4" w:themeShade="BF"/>
          <w:sz w:val="26"/>
          <w:szCs w:val="26"/>
          <w:shd w:val="clear" w:color="auto" w:fill="FFFFFF"/>
        </w:rPr>
        <w:t xml:space="preserve"> </w:t>
      </w:r>
      <w:r w:rsidR="00DD3893" w:rsidRPr="00185DA8">
        <w:rPr>
          <w:rFonts w:asciiTheme="minorBidi" w:hAnsiTheme="minorBidi"/>
          <w:color w:val="BF8F00" w:themeColor="accent4" w:themeShade="BF"/>
          <w:sz w:val="26"/>
          <w:szCs w:val="26"/>
        </w:rPr>
        <w:t>without distinction</w:t>
      </w:r>
      <w:r w:rsidR="008E5923" w:rsidRPr="00185DA8">
        <w:rPr>
          <w:rFonts w:asciiTheme="minorBidi" w:hAnsiTheme="minorBidi"/>
          <w:color w:val="BF8F00" w:themeColor="accent4" w:themeShade="BF"/>
          <w:sz w:val="26"/>
          <w:szCs w:val="26"/>
        </w:rPr>
        <w:t xml:space="preserve"> </w:t>
      </w:r>
      <w:r w:rsidRPr="00185DA8">
        <w:rPr>
          <w:rFonts w:asciiTheme="minorBidi" w:hAnsiTheme="minorBidi"/>
          <w:color w:val="BF8F00" w:themeColor="accent4" w:themeShade="BF"/>
          <w:sz w:val="26"/>
          <w:szCs w:val="26"/>
          <w:shd w:val="clear" w:color="auto" w:fill="FFFFFF"/>
        </w:rPr>
        <w:t>(</w:t>
      </w:r>
      <w:r w:rsidR="00A92DC4" w:rsidRPr="00185DA8">
        <w:rPr>
          <w:rFonts w:asciiTheme="minorBidi" w:hAnsiTheme="minorBidi"/>
          <w:color w:val="BF8F00" w:themeColor="accent4" w:themeShade="BF"/>
          <w:sz w:val="26"/>
          <w:szCs w:val="26"/>
          <w:shd w:val="clear" w:color="auto" w:fill="FFFFFF"/>
        </w:rPr>
        <w:t>A</w:t>
      </w:r>
      <w:r w:rsidRPr="00185DA8">
        <w:rPr>
          <w:rFonts w:asciiTheme="minorBidi" w:hAnsiTheme="minorBidi"/>
          <w:color w:val="BF8F00" w:themeColor="accent4" w:themeShade="BF"/>
          <w:sz w:val="26"/>
          <w:szCs w:val="26"/>
          <w:shd w:val="clear" w:color="auto" w:fill="FFFFFF"/>
        </w:rPr>
        <w:t xml:space="preserve">/ 51/4) of Protocol </w:t>
      </w:r>
      <w:r w:rsidR="00DD3893" w:rsidRPr="00185DA8">
        <w:rPr>
          <w:rFonts w:asciiTheme="minorBidi" w:hAnsiTheme="minorBidi"/>
          <w:color w:val="BF8F00" w:themeColor="accent4" w:themeShade="BF"/>
          <w:sz w:val="26"/>
          <w:szCs w:val="26"/>
          <w:shd w:val="clear" w:color="auto" w:fill="FFFFFF"/>
        </w:rPr>
        <w:t>(</w:t>
      </w:r>
      <w:r w:rsidRPr="00185DA8">
        <w:rPr>
          <w:rFonts w:asciiTheme="minorBidi" w:hAnsiTheme="minorBidi"/>
          <w:color w:val="BF8F00" w:themeColor="accent4" w:themeShade="BF"/>
          <w:sz w:val="26"/>
          <w:szCs w:val="26"/>
          <w:shd w:val="clear" w:color="auto" w:fill="FFFFFF"/>
        </w:rPr>
        <w:t>I</w:t>
      </w:r>
      <w:r w:rsidR="00DD3893" w:rsidRPr="00185DA8">
        <w:rPr>
          <w:rFonts w:asciiTheme="minorBidi" w:hAnsiTheme="minorBidi"/>
          <w:color w:val="BF8F00" w:themeColor="accent4" w:themeShade="BF"/>
          <w:sz w:val="26"/>
          <w:szCs w:val="26"/>
          <w:shd w:val="clear" w:color="auto" w:fill="FFFFFF"/>
        </w:rPr>
        <w:t>)</w:t>
      </w:r>
      <w:r w:rsidRPr="00185DA8">
        <w:rPr>
          <w:rFonts w:asciiTheme="minorBidi" w:hAnsiTheme="minorBidi"/>
          <w:color w:val="BF8F00" w:themeColor="accent4" w:themeShade="BF"/>
          <w:sz w:val="26"/>
          <w:szCs w:val="26"/>
          <w:shd w:val="clear" w:color="auto" w:fill="FFFFFF"/>
        </w:rPr>
        <w:t>.</w:t>
      </w:r>
    </w:p>
    <w:p w:rsidR="00D419EE" w:rsidRPr="00185DA8" w:rsidRDefault="00D419EE" w:rsidP="00E23D55">
      <w:pPr>
        <w:rPr>
          <w:rFonts w:asciiTheme="minorBidi" w:hAnsiTheme="minorBidi"/>
          <w:color w:val="BF8F00" w:themeColor="accent4" w:themeShade="BF"/>
          <w:sz w:val="26"/>
          <w:szCs w:val="26"/>
          <w:shd w:val="clear" w:color="auto" w:fill="FFFFFF"/>
        </w:rPr>
      </w:pPr>
      <w:r w:rsidRPr="00185DA8">
        <w:rPr>
          <w:rFonts w:asciiTheme="minorBidi" w:hAnsiTheme="minorBidi"/>
          <w:color w:val="BF8F00" w:themeColor="accent4" w:themeShade="BF"/>
          <w:sz w:val="26"/>
          <w:szCs w:val="26"/>
          <w:shd w:val="clear" w:color="auto" w:fill="FFFFFF"/>
        </w:rPr>
        <w:t xml:space="preserve">• Attacking </w:t>
      </w:r>
      <w:r w:rsidR="00DD3893" w:rsidRPr="00185DA8">
        <w:rPr>
          <w:rFonts w:asciiTheme="minorBidi" w:hAnsiTheme="minorBidi"/>
          <w:color w:val="BF8F00" w:themeColor="accent4" w:themeShade="BF"/>
          <w:sz w:val="26"/>
          <w:szCs w:val="26"/>
        </w:rPr>
        <w:t>works and installations containing dangerous forces</w:t>
      </w:r>
      <w:r w:rsidR="008E5923" w:rsidRPr="00185DA8">
        <w:rPr>
          <w:rFonts w:asciiTheme="minorBidi" w:hAnsiTheme="minorBidi"/>
          <w:color w:val="BF8F00" w:themeColor="accent4" w:themeShade="BF"/>
          <w:sz w:val="26"/>
          <w:szCs w:val="26"/>
        </w:rPr>
        <w:t xml:space="preserve"> </w:t>
      </w:r>
      <w:r w:rsidRPr="00185DA8">
        <w:rPr>
          <w:rFonts w:asciiTheme="minorBidi" w:hAnsiTheme="minorBidi"/>
          <w:color w:val="BF8F00" w:themeColor="accent4" w:themeShade="BF"/>
          <w:sz w:val="26"/>
          <w:szCs w:val="26"/>
          <w:shd w:val="clear" w:color="auto" w:fill="FFFFFF"/>
        </w:rPr>
        <w:t>(</w:t>
      </w:r>
      <w:r w:rsidR="00DD3893" w:rsidRPr="00185DA8">
        <w:rPr>
          <w:rFonts w:asciiTheme="minorBidi" w:hAnsiTheme="minorBidi"/>
          <w:color w:val="BF8F00" w:themeColor="accent4" w:themeShade="BF"/>
          <w:sz w:val="26"/>
          <w:szCs w:val="26"/>
          <w:shd w:val="clear" w:color="auto" w:fill="FFFFFF"/>
        </w:rPr>
        <w:t>A</w:t>
      </w:r>
      <w:r w:rsidRPr="00185DA8">
        <w:rPr>
          <w:rFonts w:asciiTheme="minorBidi" w:hAnsiTheme="minorBidi"/>
          <w:color w:val="BF8F00" w:themeColor="accent4" w:themeShade="BF"/>
          <w:sz w:val="26"/>
          <w:szCs w:val="26"/>
          <w:shd w:val="clear" w:color="auto" w:fill="FFFFFF"/>
        </w:rPr>
        <w:t xml:space="preserve">/ 56) </w:t>
      </w:r>
      <w:r w:rsidR="00E23D55" w:rsidRPr="00185DA8">
        <w:rPr>
          <w:rFonts w:asciiTheme="minorBidi" w:hAnsiTheme="minorBidi"/>
          <w:color w:val="BF8F00" w:themeColor="accent4" w:themeShade="BF"/>
          <w:sz w:val="26"/>
          <w:szCs w:val="26"/>
          <w:shd w:val="clear" w:color="auto" w:fill="FFFFFF"/>
        </w:rPr>
        <w:t>of protocol</w:t>
      </w:r>
      <w:r w:rsidRPr="00185DA8">
        <w:rPr>
          <w:rFonts w:asciiTheme="minorBidi" w:hAnsiTheme="minorBidi"/>
          <w:color w:val="BF8F00" w:themeColor="accent4" w:themeShade="BF"/>
          <w:sz w:val="26"/>
          <w:szCs w:val="26"/>
          <w:shd w:val="clear" w:color="auto" w:fill="FFFFFF"/>
        </w:rPr>
        <w:t xml:space="preserve"> </w:t>
      </w:r>
      <w:r w:rsidR="00E23D55" w:rsidRPr="00185DA8">
        <w:rPr>
          <w:rFonts w:asciiTheme="minorBidi" w:hAnsiTheme="minorBidi"/>
          <w:color w:val="BF8F00" w:themeColor="accent4" w:themeShade="BF"/>
          <w:sz w:val="26"/>
          <w:szCs w:val="26"/>
          <w:u w:val="single"/>
          <w:shd w:val="clear" w:color="auto" w:fill="FFFFFF"/>
        </w:rPr>
        <w:t>(I)</w:t>
      </w:r>
      <w:r w:rsidR="00E23D55" w:rsidRPr="00185DA8">
        <w:rPr>
          <w:rFonts w:asciiTheme="minorBidi" w:hAnsiTheme="minorBidi"/>
          <w:color w:val="BF8F00" w:themeColor="accent4" w:themeShade="BF"/>
          <w:sz w:val="26"/>
          <w:szCs w:val="26"/>
          <w:shd w:val="clear" w:color="auto" w:fill="FFFFFF"/>
        </w:rPr>
        <w:t xml:space="preserve"> </w:t>
      </w:r>
      <w:r w:rsidR="00DD3893" w:rsidRPr="00185DA8">
        <w:rPr>
          <w:rFonts w:asciiTheme="minorBidi" w:hAnsiTheme="minorBidi"/>
          <w:color w:val="BF8F00" w:themeColor="accent4" w:themeShade="BF"/>
          <w:sz w:val="26"/>
          <w:szCs w:val="26"/>
          <w:shd w:val="clear" w:color="auto" w:fill="FFFFFF"/>
        </w:rPr>
        <w:t>(</w:t>
      </w:r>
      <w:r w:rsidRPr="00185DA8">
        <w:rPr>
          <w:rFonts w:asciiTheme="minorBidi" w:hAnsiTheme="minorBidi"/>
          <w:color w:val="BF8F00" w:themeColor="accent4" w:themeShade="BF"/>
          <w:sz w:val="26"/>
          <w:szCs w:val="26"/>
          <w:shd w:val="clear" w:color="auto" w:fill="FFFFFF"/>
        </w:rPr>
        <w:t xml:space="preserve">and </w:t>
      </w:r>
      <w:r w:rsidR="00D86F3D" w:rsidRPr="00185DA8">
        <w:rPr>
          <w:rFonts w:asciiTheme="minorBidi" w:hAnsiTheme="minorBidi"/>
          <w:color w:val="BF8F00" w:themeColor="accent4" w:themeShade="BF"/>
          <w:sz w:val="26"/>
          <w:szCs w:val="26"/>
          <w:shd w:val="clear" w:color="auto" w:fill="FFFFFF"/>
        </w:rPr>
        <w:t>A</w:t>
      </w:r>
      <w:r w:rsidRPr="00185DA8">
        <w:rPr>
          <w:rFonts w:asciiTheme="minorBidi" w:hAnsiTheme="minorBidi"/>
          <w:color w:val="BF8F00" w:themeColor="accent4" w:themeShade="BF"/>
          <w:sz w:val="26"/>
          <w:szCs w:val="26"/>
          <w:shd w:val="clear" w:color="auto" w:fill="FFFFFF"/>
        </w:rPr>
        <w:t>rticle (15) of protocol</w:t>
      </w:r>
      <w:r w:rsidR="00D86F3D" w:rsidRPr="00185DA8">
        <w:rPr>
          <w:rFonts w:asciiTheme="minorBidi" w:hAnsiTheme="minorBidi"/>
          <w:color w:val="BF8F00" w:themeColor="accent4" w:themeShade="BF"/>
          <w:sz w:val="26"/>
          <w:szCs w:val="26"/>
          <w:shd w:val="clear" w:color="auto" w:fill="FFFFFF"/>
        </w:rPr>
        <w:t xml:space="preserve"> (II)</w:t>
      </w:r>
      <w:r w:rsidRPr="00185DA8">
        <w:rPr>
          <w:rFonts w:asciiTheme="minorBidi" w:hAnsiTheme="minorBidi"/>
          <w:color w:val="BF8F00" w:themeColor="accent4" w:themeShade="BF"/>
          <w:sz w:val="26"/>
          <w:szCs w:val="26"/>
          <w:shd w:val="clear" w:color="auto" w:fill="FFFFFF"/>
        </w:rPr>
        <w:t>.</w:t>
      </w:r>
    </w:p>
    <w:p w:rsidR="00D419EE" w:rsidRPr="00185DA8" w:rsidRDefault="00D86F3D" w:rsidP="00E23D55">
      <w:pPr>
        <w:rPr>
          <w:rFonts w:asciiTheme="minorBidi" w:hAnsiTheme="minorBidi"/>
          <w:color w:val="BF8F00" w:themeColor="accent4" w:themeShade="BF"/>
          <w:sz w:val="26"/>
          <w:szCs w:val="26"/>
          <w:shd w:val="clear" w:color="auto" w:fill="FFFFFF"/>
        </w:rPr>
      </w:pPr>
      <w:r w:rsidRPr="00185DA8">
        <w:rPr>
          <w:rFonts w:asciiTheme="minorBidi" w:hAnsiTheme="minorBidi"/>
          <w:color w:val="BF8F00" w:themeColor="accent4" w:themeShade="BF"/>
          <w:sz w:val="26"/>
          <w:szCs w:val="26"/>
          <w:shd w:val="clear" w:color="auto" w:fill="FFFFFF"/>
        </w:rPr>
        <w:t>•</w:t>
      </w:r>
      <w:r w:rsidR="001E0FE7" w:rsidRPr="00185DA8">
        <w:rPr>
          <w:rFonts w:asciiTheme="minorBidi" w:hAnsiTheme="minorBidi"/>
          <w:color w:val="BF8F00" w:themeColor="accent4" w:themeShade="BF"/>
          <w:sz w:val="26"/>
          <w:szCs w:val="26"/>
        </w:rPr>
        <w:t>The taking of hostages</w:t>
      </w:r>
      <w:r w:rsidR="008E5923" w:rsidRPr="00185DA8">
        <w:rPr>
          <w:rFonts w:asciiTheme="minorBidi" w:hAnsiTheme="minorBidi"/>
          <w:color w:val="BF8F00" w:themeColor="accent4" w:themeShade="BF"/>
          <w:sz w:val="26"/>
          <w:szCs w:val="26"/>
        </w:rPr>
        <w:t xml:space="preserve"> </w:t>
      </w:r>
      <w:r w:rsidR="00D419EE" w:rsidRPr="00185DA8">
        <w:rPr>
          <w:rFonts w:asciiTheme="minorBidi" w:hAnsiTheme="minorBidi"/>
          <w:color w:val="BF8F00" w:themeColor="accent4" w:themeShade="BF"/>
          <w:sz w:val="26"/>
          <w:szCs w:val="26"/>
          <w:shd w:val="clear" w:color="auto" w:fill="FFFFFF"/>
        </w:rPr>
        <w:t>(</w:t>
      </w:r>
      <w:r w:rsidR="001E0FE7" w:rsidRPr="00185DA8">
        <w:rPr>
          <w:rFonts w:asciiTheme="minorBidi" w:hAnsiTheme="minorBidi"/>
          <w:color w:val="BF8F00" w:themeColor="accent4" w:themeShade="BF"/>
          <w:sz w:val="26"/>
          <w:szCs w:val="26"/>
          <w:shd w:val="clear" w:color="auto" w:fill="FFFFFF"/>
        </w:rPr>
        <w:t>A</w:t>
      </w:r>
      <w:r w:rsidR="00D419EE" w:rsidRPr="00185DA8">
        <w:rPr>
          <w:rFonts w:asciiTheme="minorBidi" w:hAnsiTheme="minorBidi"/>
          <w:color w:val="BF8F00" w:themeColor="accent4" w:themeShade="BF"/>
          <w:sz w:val="26"/>
          <w:szCs w:val="26"/>
          <w:shd w:val="clear" w:color="auto" w:fill="FFFFFF"/>
        </w:rPr>
        <w:t xml:space="preserve">/75) </w:t>
      </w:r>
      <w:r w:rsidR="001E0FE7" w:rsidRPr="00185DA8">
        <w:rPr>
          <w:rFonts w:asciiTheme="minorBidi" w:hAnsiTheme="minorBidi"/>
          <w:color w:val="BF8F00" w:themeColor="accent4" w:themeShade="BF"/>
          <w:sz w:val="26"/>
          <w:szCs w:val="26"/>
          <w:shd w:val="clear" w:color="auto" w:fill="FFFFFF"/>
        </w:rPr>
        <w:t>of</w:t>
      </w:r>
      <w:r w:rsidR="00D419EE" w:rsidRPr="00185DA8">
        <w:rPr>
          <w:rFonts w:asciiTheme="minorBidi" w:hAnsiTheme="minorBidi"/>
          <w:color w:val="BF8F00" w:themeColor="accent4" w:themeShade="BF"/>
          <w:sz w:val="26"/>
          <w:szCs w:val="26"/>
          <w:shd w:val="clear" w:color="auto" w:fill="FFFFFF"/>
        </w:rPr>
        <w:t xml:space="preserve"> Protocol </w:t>
      </w:r>
      <w:r w:rsidR="001E0FE7" w:rsidRPr="00185DA8">
        <w:rPr>
          <w:rFonts w:asciiTheme="minorBidi" w:hAnsiTheme="minorBidi"/>
          <w:color w:val="BF8F00" w:themeColor="accent4" w:themeShade="BF"/>
          <w:sz w:val="26"/>
          <w:szCs w:val="26"/>
          <w:shd w:val="clear" w:color="auto" w:fill="FFFFFF"/>
        </w:rPr>
        <w:t>(</w:t>
      </w:r>
      <w:r w:rsidR="00D419EE" w:rsidRPr="00185DA8">
        <w:rPr>
          <w:rFonts w:asciiTheme="minorBidi" w:hAnsiTheme="minorBidi"/>
          <w:color w:val="BF8F00" w:themeColor="accent4" w:themeShade="BF"/>
          <w:sz w:val="26"/>
          <w:szCs w:val="26"/>
          <w:shd w:val="clear" w:color="auto" w:fill="FFFFFF"/>
        </w:rPr>
        <w:t>I</w:t>
      </w:r>
      <w:r w:rsidR="001E0FE7" w:rsidRPr="00185DA8">
        <w:rPr>
          <w:rFonts w:asciiTheme="minorBidi" w:hAnsiTheme="minorBidi"/>
          <w:color w:val="BF8F00" w:themeColor="accent4" w:themeShade="BF"/>
          <w:sz w:val="26"/>
          <w:szCs w:val="26"/>
          <w:shd w:val="clear" w:color="auto" w:fill="FFFFFF"/>
        </w:rPr>
        <w:t>)</w:t>
      </w:r>
      <w:r w:rsidR="00D419EE" w:rsidRPr="00185DA8">
        <w:rPr>
          <w:rFonts w:asciiTheme="minorBidi" w:hAnsiTheme="minorBidi"/>
          <w:color w:val="BF8F00" w:themeColor="accent4" w:themeShade="BF"/>
          <w:sz w:val="26"/>
          <w:szCs w:val="26"/>
          <w:shd w:val="clear" w:color="auto" w:fill="FFFFFF"/>
        </w:rPr>
        <w:t xml:space="preserve"> and </w:t>
      </w:r>
      <w:r w:rsidR="00283E09" w:rsidRPr="00185DA8">
        <w:rPr>
          <w:rStyle w:val="Emphasis"/>
          <w:rFonts w:asciiTheme="minorBidi" w:hAnsiTheme="minorBidi"/>
          <w:i w:val="0"/>
          <w:iCs w:val="0"/>
          <w:color w:val="BF8F00" w:themeColor="accent4" w:themeShade="BF"/>
          <w:sz w:val="26"/>
          <w:szCs w:val="26"/>
          <w:shd w:val="clear" w:color="auto" w:fill="FFFFFF"/>
        </w:rPr>
        <w:t>Article 3</w:t>
      </w:r>
      <w:r w:rsidR="00283E09" w:rsidRPr="00185DA8">
        <w:rPr>
          <w:rFonts w:asciiTheme="minorBidi" w:hAnsiTheme="minorBidi"/>
          <w:color w:val="BF8F00" w:themeColor="accent4" w:themeShade="BF"/>
          <w:sz w:val="26"/>
          <w:szCs w:val="26"/>
          <w:shd w:val="clear" w:color="auto" w:fill="FFFFFF"/>
        </w:rPr>
        <w:t>, </w:t>
      </w:r>
      <w:r w:rsidR="00283E09" w:rsidRPr="00185DA8">
        <w:rPr>
          <w:rStyle w:val="Emphasis"/>
          <w:rFonts w:asciiTheme="minorBidi" w:hAnsiTheme="minorBidi"/>
          <w:i w:val="0"/>
          <w:iCs w:val="0"/>
          <w:color w:val="BF8F00" w:themeColor="accent4" w:themeShade="BF"/>
          <w:sz w:val="26"/>
          <w:szCs w:val="26"/>
          <w:shd w:val="clear" w:color="auto" w:fill="FFFFFF"/>
        </w:rPr>
        <w:t>common to the four Geneva Conventions</w:t>
      </w:r>
      <w:r w:rsidR="00D419EE" w:rsidRPr="00185DA8">
        <w:rPr>
          <w:rFonts w:asciiTheme="minorBidi" w:hAnsiTheme="minorBidi"/>
          <w:color w:val="BF8F00" w:themeColor="accent4" w:themeShade="BF"/>
          <w:sz w:val="26"/>
          <w:szCs w:val="26"/>
          <w:shd w:val="clear" w:color="auto" w:fill="FFFFFF"/>
        </w:rPr>
        <w:t xml:space="preserve"> and </w:t>
      </w:r>
      <w:r w:rsidR="0020570D" w:rsidRPr="00185DA8">
        <w:rPr>
          <w:rFonts w:asciiTheme="minorBidi" w:hAnsiTheme="minorBidi"/>
          <w:color w:val="BF8F00" w:themeColor="accent4" w:themeShade="BF"/>
          <w:sz w:val="26"/>
          <w:szCs w:val="26"/>
          <w:shd w:val="clear" w:color="auto" w:fill="FFFFFF"/>
        </w:rPr>
        <w:t>(A/</w:t>
      </w:r>
      <w:r w:rsidR="00E23D55" w:rsidRPr="00185DA8">
        <w:rPr>
          <w:rFonts w:asciiTheme="minorBidi" w:hAnsiTheme="minorBidi"/>
          <w:color w:val="BF8F00" w:themeColor="accent4" w:themeShade="BF"/>
          <w:sz w:val="26"/>
          <w:szCs w:val="26"/>
          <w:shd w:val="clear" w:color="auto" w:fill="FFFFFF"/>
          <w:lang w:bidi="fa-IR"/>
        </w:rPr>
        <w:t>4</w:t>
      </w:r>
      <w:r w:rsidR="0020570D" w:rsidRPr="00185DA8">
        <w:rPr>
          <w:rFonts w:asciiTheme="minorBidi" w:hAnsiTheme="minorBidi"/>
          <w:color w:val="BF8F00" w:themeColor="accent4" w:themeShade="BF"/>
          <w:sz w:val="26"/>
          <w:szCs w:val="26"/>
          <w:shd w:val="clear" w:color="auto" w:fill="FFFFFF"/>
          <w:lang w:bidi="fa-IR"/>
        </w:rPr>
        <w:t>/2</w:t>
      </w:r>
      <w:r w:rsidR="0020570D" w:rsidRPr="00185DA8">
        <w:rPr>
          <w:rFonts w:asciiTheme="minorBidi" w:hAnsiTheme="minorBidi"/>
          <w:color w:val="BF8F00" w:themeColor="accent4" w:themeShade="BF"/>
          <w:sz w:val="26"/>
          <w:szCs w:val="26"/>
          <w:shd w:val="clear" w:color="auto" w:fill="FFFFFF"/>
        </w:rPr>
        <w:t xml:space="preserve">/b) </w:t>
      </w:r>
      <w:r w:rsidR="00D419EE" w:rsidRPr="00185DA8">
        <w:rPr>
          <w:rFonts w:asciiTheme="minorBidi" w:hAnsiTheme="minorBidi"/>
          <w:color w:val="BF8F00" w:themeColor="accent4" w:themeShade="BF"/>
          <w:sz w:val="26"/>
          <w:szCs w:val="26"/>
          <w:shd w:val="clear" w:color="auto" w:fill="FFFFFF"/>
        </w:rPr>
        <w:t>of Protocol II.</w:t>
      </w:r>
    </w:p>
    <w:p w:rsidR="00D419EE" w:rsidRPr="00185DA8" w:rsidRDefault="00D419EE" w:rsidP="00E23D55">
      <w:pPr>
        <w:rPr>
          <w:rFonts w:asciiTheme="minorBidi" w:hAnsiTheme="minorBidi"/>
          <w:color w:val="BF8F00" w:themeColor="accent4" w:themeShade="BF"/>
          <w:sz w:val="26"/>
          <w:szCs w:val="26"/>
          <w:shd w:val="clear" w:color="auto" w:fill="FFFFFF"/>
        </w:rPr>
      </w:pPr>
      <w:r w:rsidRPr="00185DA8">
        <w:rPr>
          <w:rFonts w:asciiTheme="minorBidi" w:hAnsiTheme="minorBidi"/>
          <w:color w:val="BF8F00" w:themeColor="accent4" w:themeShade="BF"/>
          <w:sz w:val="26"/>
          <w:szCs w:val="26"/>
          <w:shd w:val="clear" w:color="auto" w:fill="FFFFFF"/>
        </w:rPr>
        <w:t xml:space="preserve">• Killing </w:t>
      </w:r>
      <w:r w:rsidR="00B74C05" w:rsidRPr="00185DA8">
        <w:rPr>
          <w:rFonts w:asciiTheme="minorBidi" w:hAnsiTheme="minorBidi"/>
          <w:color w:val="BF8F00" w:themeColor="accent4" w:themeShade="BF"/>
          <w:sz w:val="26"/>
          <w:szCs w:val="26"/>
          <w:shd w:val="clear" w:color="auto" w:fill="FFFFFF"/>
        </w:rPr>
        <w:t>of persons hors de combat</w:t>
      </w:r>
      <w:r w:rsidRPr="00185DA8">
        <w:rPr>
          <w:rFonts w:asciiTheme="minorBidi" w:hAnsiTheme="minorBidi"/>
          <w:color w:val="BF8F00" w:themeColor="accent4" w:themeShade="BF"/>
          <w:sz w:val="26"/>
          <w:szCs w:val="26"/>
          <w:shd w:val="clear" w:color="auto" w:fill="FFFFFF"/>
        </w:rPr>
        <w:t>: (</w:t>
      </w:r>
      <w:r w:rsidR="00B74C05" w:rsidRPr="00185DA8">
        <w:rPr>
          <w:rFonts w:asciiTheme="minorBidi" w:hAnsiTheme="minorBidi"/>
          <w:color w:val="BF8F00" w:themeColor="accent4" w:themeShade="BF"/>
          <w:sz w:val="26"/>
          <w:szCs w:val="26"/>
          <w:shd w:val="clear" w:color="auto" w:fill="FFFFFF"/>
        </w:rPr>
        <w:t>A</w:t>
      </w:r>
      <w:r w:rsidRPr="00185DA8">
        <w:rPr>
          <w:rFonts w:asciiTheme="minorBidi" w:hAnsiTheme="minorBidi"/>
          <w:color w:val="BF8F00" w:themeColor="accent4" w:themeShade="BF"/>
          <w:sz w:val="26"/>
          <w:szCs w:val="26"/>
          <w:shd w:val="clear" w:color="auto" w:fill="FFFFFF"/>
        </w:rPr>
        <w:t>/75) of Protocol I, (</w:t>
      </w:r>
      <w:r w:rsidR="00B74C05" w:rsidRPr="00185DA8">
        <w:rPr>
          <w:rFonts w:asciiTheme="minorBidi" w:hAnsiTheme="minorBidi"/>
          <w:color w:val="BF8F00" w:themeColor="accent4" w:themeShade="BF"/>
          <w:sz w:val="26"/>
          <w:szCs w:val="26"/>
          <w:shd w:val="clear" w:color="auto" w:fill="FFFFFF"/>
        </w:rPr>
        <w:t>A</w:t>
      </w:r>
      <w:r w:rsidRPr="00185DA8">
        <w:rPr>
          <w:rFonts w:asciiTheme="minorBidi" w:hAnsiTheme="minorBidi"/>
          <w:color w:val="BF8F00" w:themeColor="accent4" w:themeShade="BF"/>
          <w:sz w:val="26"/>
          <w:szCs w:val="26"/>
          <w:shd w:val="clear" w:color="auto" w:fill="FFFFFF"/>
        </w:rPr>
        <w:t>/3) common to the four Geneva Conventions and (</w:t>
      </w:r>
      <w:r w:rsidR="0020570D" w:rsidRPr="00185DA8">
        <w:rPr>
          <w:rFonts w:asciiTheme="minorBidi" w:hAnsiTheme="minorBidi"/>
          <w:color w:val="BF8F00" w:themeColor="accent4" w:themeShade="BF"/>
          <w:sz w:val="26"/>
          <w:szCs w:val="26"/>
          <w:shd w:val="clear" w:color="auto" w:fill="FFFFFF"/>
        </w:rPr>
        <w:t>A</w:t>
      </w:r>
      <w:r w:rsidRPr="00185DA8">
        <w:rPr>
          <w:rFonts w:asciiTheme="minorBidi" w:hAnsiTheme="minorBidi"/>
          <w:color w:val="BF8F00" w:themeColor="accent4" w:themeShade="BF"/>
          <w:sz w:val="26"/>
          <w:szCs w:val="26"/>
          <w:shd w:val="clear" w:color="auto" w:fill="FFFFFF"/>
        </w:rPr>
        <w:t>/</w:t>
      </w:r>
      <w:r w:rsidR="00E23D55" w:rsidRPr="00185DA8">
        <w:rPr>
          <w:rFonts w:asciiTheme="minorBidi" w:hAnsiTheme="minorBidi"/>
          <w:color w:val="BF8F00" w:themeColor="accent4" w:themeShade="BF"/>
          <w:sz w:val="26"/>
          <w:szCs w:val="26"/>
          <w:shd w:val="clear" w:color="auto" w:fill="FFFFFF"/>
          <w:lang w:bidi="fa-IR"/>
        </w:rPr>
        <w:t>4</w:t>
      </w:r>
      <w:r w:rsidR="0020570D" w:rsidRPr="00185DA8">
        <w:rPr>
          <w:rFonts w:asciiTheme="minorBidi" w:hAnsiTheme="minorBidi"/>
          <w:color w:val="BF8F00" w:themeColor="accent4" w:themeShade="BF"/>
          <w:sz w:val="26"/>
          <w:szCs w:val="26"/>
          <w:shd w:val="clear" w:color="auto" w:fill="FFFFFF"/>
          <w:lang w:bidi="fa-IR"/>
        </w:rPr>
        <w:t>/</w:t>
      </w:r>
      <w:r w:rsidR="00E23D55" w:rsidRPr="00185DA8">
        <w:rPr>
          <w:rFonts w:asciiTheme="minorBidi" w:hAnsiTheme="minorBidi"/>
          <w:color w:val="BF8F00" w:themeColor="accent4" w:themeShade="BF"/>
          <w:sz w:val="26"/>
          <w:szCs w:val="26"/>
          <w:shd w:val="clear" w:color="auto" w:fill="FFFFFF"/>
          <w:lang w:bidi="fa-IR"/>
        </w:rPr>
        <w:t>2</w:t>
      </w:r>
      <w:r w:rsidRPr="00185DA8">
        <w:rPr>
          <w:rFonts w:asciiTheme="minorBidi" w:hAnsiTheme="minorBidi"/>
          <w:color w:val="BF8F00" w:themeColor="accent4" w:themeShade="BF"/>
          <w:sz w:val="26"/>
          <w:szCs w:val="26"/>
          <w:shd w:val="clear" w:color="auto" w:fill="FFFFFF"/>
        </w:rPr>
        <w:t>/b) of Protocol II.</w:t>
      </w:r>
    </w:p>
    <w:p w:rsidR="009E66F4" w:rsidRPr="003F357F" w:rsidRDefault="00CF5087" w:rsidP="00337B27">
      <w:pPr>
        <w:rPr>
          <w:rStyle w:val="tlid-translation"/>
          <w:rFonts w:asciiTheme="minorBidi" w:hAnsiTheme="minorBidi"/>
          <w:sz w:val="26"/>
          <w:szCs w:val="26"/>
        </w:rPr>
      </w:pPr>
      <w:r w:rsidRPr="003F357F">
        <w:rPr>
          <w:rStyle w:val="tlid-translation"/>
          <w:rFonts w:asciiTheme="minorBidi" w:hAnsiTheme="minorBidi"/>
          <w:sz w:val="26"/>
          <w:szCs w:val="26"/>
        </w:rPr>
        <w:t>-The aforementioned acts</w:t>
      </w:r>
      <w:r w:rsidR="009E66F4" w:rsidRPr="003F357F">
        <w:rPr>
          <w:rStyle w:val="tlid-translation"/>
          <w:rFonts w:asciiTheme="minorBidi" w:hAnsiTheme="minorBidi"/>
          <w:sz w:val="26"/>
          <w:szCs w:val="26"/>
        </w:rPr>
        <w:t>,</w:t>
      </w:r>
      <w:r w:rsidRPr="003F357F">
        <w:rPr>
          <w:rStyle w:val="tlid-translation"/>
          <w:rFonts w:asciiTheme="minorBidi" w:hAnsiTheme="minorBidi"/>
          <w:sz w:val="26"/>
          <w:szCs w:val="26"/>
        </w:rPr>
        <w:t xml:space="preserve"> prohibited under internationa</w:t>
      </w:r>
      <w:r w:rsidR="009E66F4" w:rsidRPr="003F357F">
        <w:rPr>
          <w:rStyle w:val="tlid-translation"/>
          <w:rFonts w:asciiTheme="minorBidi" w:hAnsiTheme="minorBidi"/>
          <w:sz w:val="26"/>
          <w:szCs w:val="26"/>
        </w:rPr>
        <w:t>l humanitarian law and</w:t>
      </w:r>
      <w:r w:rsidRPr="003F357F">
        <w:rPr>
          <w:rStyle w:val="tlid-translation"/>
          <w:rFonts w:asciiTheme="minorBidi" w:hAnsiTheme="minorBidi"/>
          <w:sz w:val="26"/>
          <w:szCs w:val="26"/>
        </w:rPr>
        <w:t xml:space="preserve"> </w:t>
      </w:r>
      <w:r w:rsidR="009E66F4" w:rsidRPr="003F357F">
        <w:rPr>
          <w:rStyle w:val="tlid-translation"/>
          <w:rFonts w:asciiTheme="minorBidi" w:hAnsiTheme="minorBidi"/>
          <w:sz w:val="26"/>
          <w:szCs w:val="26"/>
        </w:rPr>
        <w:t xml:space="preserve">regarded as (terrorist acts), are in fact </w:t>
      </w:r>
      <w:r w:rsidRPr="003F357F">
        <w:rPr>
          <w:rStyle w:val="tlid-translation"/>
          <w:rFonts w:asciiTheme="minorBidi" w:hAnsiTheme="minorBidi"/>
          <w:sz w:val="26"/>
          <w:szCs w:val="26"/>
        </w:rPr>
        <w:t>war crimes and</w:t>
      </w:r>
      <w:r w:rsidR="009E66F4" w:rsidRPr="003F357F">
        <w:rPr>
          <w:rStyle w:val="tlid-translation"/>
          <w:rFonts w:asciiTheme="minorBidi" w:hAnsiTheme="minorBidi"/>
          <w:sz w:val="26"/>
          <w:szCs w:val="26"/>
        </w:rPr>
        <w:t xml:space="preserve"> serious, </w:t>
      </w:r>
      <w:r w:rsidR="00805508">
        <w:rPr>
          <w:rStyle w:val="tlid-translation"/>
          <w:rFonts w:asciiTheme="minorBidi" w:hAnsiTheme="minorBidi"/>
          <w:sz w:val="26"/>
          <w:szCs w:val="26"/>
        </w:rPr>
        <w:t>gross</w:t>
      </w:r>
      <w:r w:rsidR="00805508" w:rsidRPr="003F357F">
        <w:rPr>
          <w:rStyle w:val="tlid-translation"/>
          <w:rFonts w:asciiTheme="minorBidi" w:hAnsiTheme="minorBidi"/>
          <w:sz w:val="26"/>
          <w:szCs w:val="26"/>
        </w:rPr>
        <w:t xml:space="preserve"> and</w:t>
      </w:r>
      <w:r w:rsidRPr="003F357F">
        <w:rPr>
          <w:rStyle w:val="tlid-translation"/>
          <w:rFonts w:asciiTheme="minorBidi" w:hAnsiTheme="minorBidi"/>
          <w:sz w:val="26"/>
          <w:szCs w:val="26"/>
        </w:rPr>
        <w:t xml:space="preserve"> widesp</w:t>
      </w:r>
      <w:r w:rsidR="009E66F4" w:rsidRPr="003F357F">
        <w:rPr>
          <w:rStyle w:val="tlid-translation"/>
          <w:rFonts w:asciiTheme="minorBidi" w:hAnsiTheme="minorBidi"/>
          <w:sz w:val="26"/>
          <w:szCs w:val="26"/>
        </w:rPr>
        <w:t>read violations of human rights. T</w:t>
      </w:r>
      <w:r w:rsidRPr="003F357F">
        <w:rPr>
          <w:rStyle w:val="tlid-translation"/>
          <w:rFonts w:asciiTheme="minorBidi" w:hAnsiTheme="minorBidi"/>
          <w:sz w:val="26"/>
          <w:szCs w:val="26"/>
        </w:rPr>
        <w:t>herefore</w:t>
      </w:r>
      <w:r w:rsidR="009E66F4" w:rsidRPr="003F357F">
        <w:rPr>
          <w:rStyle w:val="tlid-translation"/>
          <w:rFonts w:asciiTheme="minorBidi" w:hAnsiTheme="minorBidi"/>
          <w:sz w:val="26"/>
          <w:szCs w:val="26"/>
        </w:rPr>
        <w:t>,</w:t>
      </w:r>
      <w:r w:rsidRPr="003F357F">
        <w:rPr>
          <w:rStyle w:val="tlid-translation"/>
          <w:rFonts w:asciiTheme="minorBidi" w:hAnsiTheme="minorBidi"/>
          <w:sz w:val="26"/>
          <w:szCs w:val="26"/>
        </w:rPr>
        <w:t xml:space="preserve"> their prevention and punishment under the four Geneva Conventions and the two additional protocols thereto do not </w:t>
      </w:r>
      <w:r w:rsidR="00065499" w:rsidRPr="003F357F">
        <w:rPr>
          <w:rStyle w:val="tlid-translation"/>
          <w:rFonts w:asciiTheme="minorBidi" w:hAnsiTheme="minorBidi"/>
          <w:sz w:val="26"/>
          <w:szCs w:val="26"/>
        </w:rPr>
        <w:t>give rise to</w:t>
      </w:r>
      <w:r w:rsidRPr="003F357F">
        <w:rPr>
          <w:rStyle w:val="tlid-translation"/>
          <w:rFonts w:asciiTheme="minorBidi" w:hAnsiTheme="minorBidi"/>
          <w:sz w:val="26"/>
          <w:szCs w:val="26"/>
        </w:rPr>
        <w:t xml:space="preserve"> any inconsistency between the </w:t>
      </w:r>
      <w:r w:rsidR="009E66F4" w:rsidRPr="003F357F">
        <w:rPr>
          <w:rStyle w:val="tlid-translation"/>
          <w:rFonts w:asciiTheme="minorBidi" w:hAnsiTheme="minorBidi"/>
          <w:sz w:val="26"/>
          <w:szCs w:val="26"/>
        </w:rPr>
        <w:t>International Human R</w:t>
      </w:r>
      <w:r w:rsidRPr="003F357F">
        <w:rPr>
          <w:rStyle w:val="tlid-translation"/>
          <w:rFonts w:asciiTheme="minorBidi" w:hAnsiTheme="minorBidi"/>
          <w:sz w:val="26"/>
          <w:szCs w:val="26"/>
        </w:rPr>
        <w:t>ights</w:t>
      </w:r>
      <w:r w:rsidR="009E66F4" w:rsidRPr="003F357F">
        <w:rPr>
          <w:rStyle w:val="tlid-translation"/>
          <w:rFonts w:asciiTheme="minorBidi" w:hAnsiTheme="minorBidi"/>
          <w:sz w:val="26"/>
          <w:szCs w:val="26"/>
        </w:rPr>
        <w:t xml:space="preserve"> Law and the International Humanitarian Law.</w:t>
      </w:r>
      <w:r w:rsidRPr="003F357F">
        <w:rPr>
          <w:rStyle w:val="tlid-translation"/>
          <w:rFonts w:asciiTheme="minorBidi" w:hAnsiTheme="minorBidi"/>
          <w:sz w:val="26"/>
          <w:szCs w:val="26"/>
        </w:rPr>
        <w:t xml:space="preserve"> </w:t>
      </w:r>
    </w:p>
    <w:p w:rsidR="00CF5087" w:rsidRPr="003F357F" w:rsidRDefault="00337B27" w:rsidP="00B336DE">
      <w:pPr>
        <w:jc w:val="both"/>
        <w:rPr>
          <w:rStyle w:val="tlid-translation"/>
          <w:rFonts w:asciiTheme="minorBidi" w:hAnsiTheme="minorBidi"/>
          <w:sz w:val="26"/>
          <w:szCs w:val="26"/>
        </w:rPr>
      </w:pPr>
      <w:r w:rsidRPr="003F357F">
        <w:rPr>
          <w:rStyle w:val="tlid-translation"/>
          <w:rFonts w:asciiTheme="minorBidi" w:hAnsiTheme="minorBidi"/>
          <w:sz w:val="26"/>
          <w:szCs w:val="26"/>
        </w:rPr>
        <w:t>-</w:t>
      </w:r>
      <w:r w:rsidR="00CF5087" w:rsidRPr="003F357F">
        <w:rPr>
          <w:rStyle w:val="tlid-translation"/>
          <w:rFonts w:asciiTheme="minorBidi" w:hAnsiTheme="minorBidi"/>
          <w:sz w:val="26"/>
          <w:szCs w:val="26"/>
        </w:rPr>
        <w:t xml:space="preserve">Insofar as measures taken </w:t>
      </w:r>
      <w:r w:rsidR="00065499" w:rsidRPr="003F357F">
        <w:rPr>
          <w:rStyle w:val="tlid-translation"/>
          <w:rFonts w:asciiTheme="minorBidi" w:hAnsiTheme="minorBidi"/>
          <w:sz w:val="26"/>
          <w:szCs w:val="26"/>
        </w:rPr>
        <w:t>under</w:t>
      </w:r>
      <w:r w:rsidR="00CF5087" w:rsidRPr="003F357F">
        <w:rPr>
          <w:rStyle w:val="tlid-translation"/>
          <w:rFonts w:asciiTheme="minorBidi" w:hAnsiTheme="minorBidi"/>
          <w:sz w:val="26"/>
          <w:szCs w:val="26"/>
        </w:rPr>
        <w:t xml:space="preserve"> international humanitarian law to suppress </w:t>
      </w:r>
      <w:r w:rsidR="00CD3117" w:rsidRPr="003F357F">
        <w:rPr>
          <w:rStyle w:val="tlid-translation"/>
          <w:rFonts w:asciiTheme="minorBidi" w:hAnsiTheme="minorBidi"/>
          <w:sz w:val="26"/>
          <w:szCs w:val="26"/>
        </w:rPr>
        <w:t xml:space="preserve">these acts </w:t>
      </w:r>
      <w:r w:rsidR="00CF5087" w:rsidRPr="003F357F">
        <w:rPr>
          <w:rStyle w:val="tlid-translation"/>
          <w:rFonts w:asciiTheme="minorBidi" w:hAnsiTheme="minorBidi"/>
          <w:sz w:val="26"/>
          <w:szCs w:val="26"/>
        </w:rPr>
        <w:t>(</w:t>
      </w:r>
      <w:r w:rsidR="00CD3117" w:rsidRPr="003F357F">
        <w:rPr>
          <w:rStyle w:val="tlid-translation"/>
          <w:rFonts w:asciiTheme="minorBidi" w:hAnsiTheme="minorBidi"/>
          <w:sz w:val="26"/>
          <w:szCs w:val="26"/>
        </w:rPr>
        <w:t>punishment of such acts</w:t>
      </w:r>
      <w:r w:rsidR="00CF5087" w:rsidRPr="003F357F">
        <w:rPr>
          <w:rStyle w:val="tlid-translation"/>
          <w:rFonts w:asciiTheme="minorBidi" w:hAnsiTheme="minorBidi"/>
          <w:sz w:val="26"/>
          <w:szCs w:val="26"/>
        </w:rPr>
        <w:t xml:space="preserve">) reinforce the spirit and goals of </w:t>
      </w:r>
      <w:r w:rsidR="00CD3117" w:rsidRPr="003F357F">
        <w:rPr>
          <w:rStyle w:val="tlid-translation"/>
          <w:rFonts w:asciiTheme="minorBidi" w:hAnsiTheme="minorBidi"/>
          <w:sz w:val="26"/>
          <w:szCs w:val="26"/>
        </w:rPr>
        <w:t>the International Human Rights L</w:t>
      </w:r>
      <w:r w:rsidR="00CF5087" w:rsidRPr="003F357F">
        <w:rPr>
          <w:rStyle w:val="tlid-translation"/>
          <w:rFonts w:asciiTheme="minorBidi" w:hAnsiTheme="minorBidi"/>
          <w:sz w:val="26"/>
          <w:szCs w:val="26"/>
        </w:rPr>
        <w:t>aw in protecting human rights in wartime and in peacetime.</w:t>
      </w:r>
    </w:p>
    <w:p w:rsidR="00F8403E" w:rsidRPr="003F357F" w:rsidRDefault="00065499" w:rsidP="00F8403E">
      <w:pPr>
        <w:jc w:val="both"/>
        <w:rPr>
          <w:rStyle w:val="tlid-translation"/>
          <w:rFonts w:asciiTheme="minorBidi" w:hAnsiTheme="minorBidi"/>
          <w:sz w:val="26"/>
          <w:szCs w:val="26"/>
        </w:rPr>
      </w:pPr>
      <w:r w:rsidRPr="003F357F">
        <w:rPr>
          <w:rFonts w:asciiTheme="minorBidi" w:hAnsiTheme="minorBidi"/>
          <w:sz w:val="26"/>
          <w:szCs w:val="26"/>
        </w:rPr>
        <w:t xml:space="preserve"> </w:t>
      </w:r>
      <w:r w:rsidR="00337B27" w:rsidRPr="003F357F">
        <w:rPr>
          <w:rFonts w:asciiTheme="minorBidi" w:hAnsiTheme="minorBidi"/>
          <w:sz w:val="26"/>
          <w:szCs w:val="26"/>
        </w:rPr>
        <w:t xml:space="preserve"> </w:t>
      </w:r>
      <w:r w:rsidR="00B336DE" w:rsidRPr="003F357F">
        <w:rPr>
          <w:rFonts w:asciiTheme="minorBidi" w:hAnsiTheme="minorBidi"/>
          <w:sz w:val="26"/>
          <w:szCs w:val="26"/>
        </w:rPr>
        <w:t>It should be noted that</w:t>
      </w:r>
      <w:r w:rsidR="00B336DE" w:rsidRPr="003F357F">
        <w:rPr>
          <w:rFonts w:asciiTheme="minorBidi" w:hAnsiTheme="minorBidi"/>
          <w:color w:val="806000" w:themeColor="accent4" w:themeShade="80"/>
          <w:sz w:val="26"/>
          <w:szCs w:val="26"/>
        </w:rPr>
        <w:t xml:space="preserve"> </w:t>
      </w:r>
      <w:r w:rsidR="006C7102" w:rsidRPr="003F357F">
        <w:rPr>
          <w:rStyle w:val="tlid-translation"/>
          <w:rFonts w:asciiTheme="minorBidi" w:hAnsiTheme="minorBidi"/>
          <w:sz w:val="26"/>
          <w:szCs w:val="26"/>
        </w:rPr>
        <w:t xml:space="preserve">repressive measures in accordance with international humanitarian law are </w:t>
      </w:r>
      <w:r w:rsidR="00F8403E" w:rsidRPr="003F357F">
        <w:rPr>
          <w:rFonts w:asciiTheme="minorBidi" w:hAnsiTheme="minorBidi"/>
          <w:sz w:val="26"/>
          <w:szCs w:val="26"/>
        </w:rPr>
        <w:t xml:space="preserve">based on the </w:t>
      </w:r>
      <w:r w:rsidR="00F8403E" w:rsidRPr="003F357F">
        <w:rPr>
          <w:rStyle w:val="highlight"/>
          <w:rFonts w:asciiTheme="minorBidi" w:hAnsiTheme="minorBidi"/>
          <w:sz w:val="26"/>
          <w:szCs w:val="26"/>
        </w:rPr>
        <w:t>duty</w:t>
      </w:r>
      <w:r w:rsidR="00F8403E" w:rsidRPr="003F357F">
        <w:rPr>
          <w:rFonts w:asciiTheme="minorBidi" w:hAnsiTheme="minorBidi"/>
          <w:sz w:val="26"/>
          <w:szCs w:val="26"/>
        </w:rPr>
        <w:t xml:space="preserve"> of the parties to the conflict to prevent and put a halt to all violations. Mechanisms for repression include:</w:t>
      </w:r>
    </w:p>
    <w:p w:rsidR="004A1C6F" w:rsidRPr="003F357F" w:rsidRDefault="00F8403E" w:rsidP="0013212D">
      <w:pPr>
        <w:pStyle w:val="ListParagraph"/>
        <w:numPr>
          <w:ilvl w:val="0"/>
          <w:numId w:val="13"/>
        </w:numPr>
        <w:jc w:val="both"/>
        <w:rPr>
          <w:rStyle w:val="tlid-translation"/>
          <w:rFonts w:asciiTheme="minorBidi" w:hAnsiTheme="minorBidi" w:cstheme="minorBidi"/>
          <w:sz w:val="26"/>
          <w:szCs w:val="26"/>
        </w:rPr>
      </w:pPr>
      <w:r w:rsidRPr="003F357F">
        <w:rPr>
          <w:rFonts w:asciiTheme="minorBidi" w:hAnsiTheme="minorBidi" w:cstheme="minorBidi"/>
          <w:sz w:val="26"/>
          <w:szCs w:val="26"/>
        </w:rPr>
        <w:t>the obligation for the national courts to repress grave bre</w:t>
      </w:r>
      <w:r w:rsidR="008E5923">
        <w:rPr>
          <w:rFonts w:asciiTheme="minorBidi" w:hAnsiTheme="minorBidi" w:cstheme="minorBidi"/>
          <w:sz w:val="26"/>
          <w:szCs w:val="26"/>
        </w:rPr>
        <w:t>aches considered as (war crimes</w:t>
      </w:r>
      <w:r w:rsidRPr="003F357F">
        <w:rPr>
          <w:rFonts w:asciiTheme="minorBidi" w:hAnsiTheme="minorBidi" w:cstheme="minorBidi"/>
          <w:sz w:val="26"/>
          <w:szCs w:val="26"/>
        </w:rPr>
        <w:t xml:space="preserve">) </w:t>
      </w:r>
      <w:r w:rsidR="006C7102" w:rsidRPr="003F357F">
        <w:rPr>
          <w:rStyle w:val="tlid-translation"/>
          <w:rFonts w:asciiTheme="minorBidi" w:hAnsiTheme="minorBidi" w:cstheme="minorBidi"/>
          <w:sz w:val="26"/>
          <w:szCs w:val="26"/>
        </w:rPr>
        <w:t xml:space="preserve">based on </w:t>
      </w:r>
      <w:r w:rsidR="001058B1">
        <w:rPr>
          <w:rStyle w:val="tlid-translation"/>
          <w:rFonts w:asciiTheme="minorBidi" w:hAnsiTheme="minorBidi" w:cstheme="minorBidi"/>
          <w:sz w:val="26"/>
          <w:szCs w:val="26"/>
        </w:rPr>
        <w:t xml:space="preserve">universal </w:t>
      </w:r>
      <w:r w:rsidR="006C7102" w:rsidRPr="003F357F">
        <w:rPr>
          <w:rStyle w:val="tlid-translation"/>
          <w:rFonts w:asciiTheme="minorBidi" w:hAnsiTheme="minorBidi" w:cstheme="minorBidi"/>
          <w:sz w:val="26"/>
          <w:szCs w:val="26"/>
        </w:rPr>
        <w:t xml:space="preserve">criminal jurisdiction, or what </w:t>
      </w:r>
      <w:r w:rsidR="009B3563" w:rsidRPr="003F357F">
        <w:rPr>
          <w:rStyle w:val="tlid-translation"/>
          <w:rFonts w:asciiTheme="minorBidi" w:hAnsiTheme="minorBidi" w:cstheme="minorBidi"/>
          <w:sz w:val="26"/>
          <w:szCs w:val="26"/>
        </w:rPr>
        <w:t xml:space="preserve">is called (the principle of </w:t>
      </w:r>
      <w:r w:rsidR="006C7102" w:rsidRPr="003F357F">
        <w:rPr>
          <w:rStyle w:val="tlid-translation"/>
          <w:rFonts w:asciiTheme="minorBidi" w:hAnsiTheme="minorBidi" w:cstheme="minorBidi"/>
          <w:sz w:val="26"/>
          <w:szCs w:val="26"/>
        </w:rPr>
        <w:t>universality of th</w:t>
      </w:r>
      <w:r w:rsidR="009B3563" w:rsidRPr="003F357F">
        <w:rPr>
          <w:rStyle w:val="tlid-translation"/>
          <w:rFonts w:asciiTheme="minorBidi" w:hAnsiTheme="minorBidi" w:cstheme="minorBidi"/>
          <w:sz w:val="26"/>
          <w:szCs w:val="26"/>
        </w:rPr>
        <w:t>e right to suppress war crimes). T</w:t>
      </w:r>
      <w:r w:rsidR="006C7102" w:rsidRPr="003F357F">
        <w:rPr>
          <w:rStyle w:val="tlid-translation"/>
          <w:rFonts w:asciiTheme="minorBidi" w:hAnsiTheme="minorBidi" w:cstheme="minorBidi"/>
          <w:sz w:val="26"/>
          <w:szCs w:val="26"/>
        </w:rPr>
        <w:t>his principle provides a universal jurisdiction for national courts to subject persons commit</w:t>
      </w:r>
      <w:r w:rsidR="009C6CCA" w:rsidRPr="003F357F">
        <w:rPr>
          <w:rStyle w:val="tlid-translation"/>
          <w:rFonts w:asciiTheme="minorBidi" w:hAnsiTheme="minorBidi" w:cstheme="minorBidi"/>
          <w:sz w:val="26"/>
          <w:szCs w:val="26"/>
        </w:rPr>
        <w:t>ting such</w:t>
      </w:r>
      <w:r w:rsidR="006C7102" w:rsidRPr="003F357F">
        <w:rPr>
          <w:rStyle w:val="tlid-translation"/>
          <w:rFonts w:asciiTheme="minorBidi" w:hAnsiTheme="minorBidi" w:cstheme="minorBidi"/>
          <w:sz w:val="26"/>
          <w:szCs w:val="26"/>
        </w:rPr>
        <w:t xml:space="preserve"> crimes to </w:t>
      </w:r>
      <w:r w:rsidR="0013212D" w:rsidRPr="003F357F">
        <w:rPr>
          <w:rStyle w:val="tlid-translation"/>
          <w:rFonts w:asciiTheme="minorBidi" w:hAnsiTheme="minorBidi" w:cstheme="minorBidi"/>
          <w:sz w:val="26"/>
          <w:szCs w:val="26"/>
        </w:rPr>
        <w:t>their</w:t>
      </w:r>
      <w:r w:rsidR="006C7102" w:rsidRPr="003F357F">
        <w:rPr>
          <w:rStyle w:val="tlid-translation"/>
          <w:rFonts w:asciiTheme="minorBidi" w:hAnsiTheme="minorBidi" w:cstheme="minorBidi"/>
          <w:sz w:val="26"/>
          <w:szCs w:val="26"/>
        </w:rPr>
        <w:t xml:space="preserve"> </w:t>
      </w:r>
      <w:r w:rsidR="009C6CCA" w:rsidRPr="003F357F">
        <w:rPr>
          <w:rStyle w:val="tlid-translation"/>
          <w:rFonts w:asciiTheme="minorBidi" w:hAnsiTheme="minorBidi" w:cstheme="minorBidi"/>
          <w:sz w:val="26"/>
          <w:szCs w:val="26"/>
        </w:rPr>
        <w:t>competence</w:t>
      </w:r>
      <w:r w:rsidR="006C7102" w:rsidRPr="003F357F">
        <w:rPr>
          <w:rStyle w:val="tlid-translation"/>
          <w:rFonts w:asciiTheme="minorBidi" w:hAnsiTheme="minorBidi" w:cstheme="minorBidi"/>
          <w:sz w:val="26"/>
          <w:szCs w:val="26"/>
        </w:rPr>
        <w:t xml:space="preserve"> </w:t>
      </w:r>
      <w:r w:rsidR="0013212D" w:rsidRPr="003F357F">
        <w:rPr>
          <w:rStyle w:val="tlid-translation"/>
          <w:rFonts w:asciiTheme="minorBidi" w:hAnsiTheme="minorBidi" w:cstheme="minorBidi"/>
          <w:sz w:val="26"/>
          <w:szCs w:val="26"/>
        </w:rPr>
        <w:t>for</w:t>
      </w:r>
      <w:r w:rsidR="006C7102" w:rsidRPr="003F357F">
        <w:rPr>
          <w:rStyle w:val="tlid-translation"/>
          <w:rFonts w:asciiTheme="minorBidi" w:hAnsiTheme="minorBidi" w:cstheme="minorBidi"/>
          <w:sz w:val="26"/>
          <w:szCs w:val="26"/>
        </w:rPr>
        <w:t xml:space="preserve"> punish</w:t>
      </w:r>
      <w:r w:rsidR="0013212D" w:rsidRPr="003F357F">
        <w:rPr>
          <w:rStyle w:val="tlid-translation"/>
          <w:rFonts w:asciiTheme="minorBidi" w:hAnsiTheme="minorBidi" w:cstheme="minorBidi"/>
          <w:sz w:val="26"/>
          <w:szCs w:val="26"/>
        </w:rPr>
        <w:t>ment</w:t>
      </w:r>
      <w:r w:rsidR="006C7102" w:rsidRPr="003F357F">
        <w:rPr>
          <w:rStyle w:val="tlid-translation"/>
          <w:rFonts w:asciiTheme="minorBidi" w:hAnsiTheme="minorBidi" w:cstheme="minorBidi"/>
          <w:sz w:val="26"/>
          <w:szCs w:val="26"/>
        </w:rPr>
        <w:t>, r</w:t>
      </w:r>
      <w:r w:rsidR="0013212D" w:rsidRPr="003F357F">
        <w:rPr>
          <w:rStyle w:val="tlid-translation"/>
          <w:rFonts w:asciiTheme="minorBidi" w:hAnsiTheme="minorBidi" w:cstheme="minorBidi"/>
          <w:sz w:val="26"/>
          <w:szCs w:val="26"/>
        </w:rPr>
        <w:t>egardless of their nationality a</w:t>
      </w:r>
      <w:r w:rsidR="006C7102" w:rsidRPr="003F357F">
        <w:rPr>
          <w:rStyle w:val="tlid-translation"/>
          <w:rFonts w:asciiTheme="minorBidi" w:hAnsiTheme="minorBidi" w:cstheme="minorBidi"/>
          <w:sz w:val="26"/>
          <w:szCs w:val="26"/>
        </w:rPr>
        <w:t xml:space="preserve">nd where they committed the </w:t>
      </w:r>
      <w:r w:rsidR="0013212D" w:rsidRPr="003F357F">
        <w:rPr>
          <w:rStyle w:val="tlid-translation"/>
          <w:rFonts w:asciiTheme="minorBidi" w:hAnsiTheme="minorBidi" w:cstheme="minorBidi"/>
          <w:sz w:val="26"/>
          <w:szCs w:val="26"/>
        </w:rPr>
        <w:t>offence</w:t>
      </w:r>
      <w:r w:rsidR="006C7102" w:rsidRPr="003F357F">
        <w:rPr>
          <w:rStyle w:val="tlid-translation"/>
          <w:rFonts w:asciiTheme="minorBidi" w:hAnsiTheme="minorBidi" w:cstheme="minorBidi"/>
          <w:sz w:val="26"/>
          <w:szCs w:val="26"/>
        </w:rPr>
        <w:t>.</w:t>
      </w:r>
    </w:p>
    <w:p w:rsidR="004A1C6F" w:rsidRPr="003F357F" w:rsidRDefault="003D1E01" w:rsidP="00805508">
      <w:pPr>
        <w:pStyle w:val="ListParagraph"/>
        <w:numPr>
          <w:ilvl w:val="0"/>
          <w:numId w:val="13"/>
        </w:numPr>
        <w:jc w:val="both"/>
        <w:rPr>
          <w:rFonts w:asciiTheme="minorBidi" w:hAnsiTheme="minorBidi" w:cstheme="minorBidi"/>
          <w:sz w:val="26"/>
          <w:szCs w:val="26"/>
        </w:rPr>
      </w:pPr>
      <w:r>
        <w:rPr>
          <w:rFonts w:asciiTheme="minorBidi" w:hAnsiTheme="minorBidi" w:cstheme="minorBidi"/>
          <w:sz w:val="26"/>
          <w:szCs w:val="26"/>
        </w:rPr>
        <w:t xml:space="preserve">Report </w:t>
      </w:r>
      <w:r w:rsidR="004A1C6F" w:rsidRPr="003F357F">
        <w:rPr>
          <w:rFonts w:asciiTheme="minorBidi" w:hAnsiTheme="minorBidi" w:cstheme="minorBidi"/>
          <w:sz w:val="26"/>
          <w:szCs w:val="26"/>
        </w:rPr>
        <w:t xml:space="preserve">the criminal liability and disciplinary responsibility of </w:t>
      </w:r>
      <w:r w:rsidRPr="003D1E01">
        <w:rPr>
          <w:rFonts w:asciiTheme="minorBidi" w:hAnsiTheme="minorBidi" w:cstheme="minorBidi"/>
          <w:sz w:val="26"/>
          <w:szCs w:val="26"/>
        </w:rPr>
        <w:t>military leaders</w:t>
      </w:r>
      <w:r w:rsidR="004A1C6F" w:rsidRPr="003D1E01">
        <w:rPr>
          <w:rFonts w:asciiTheme="minorBidi" w:hAnsiTheme="minorBidi" w:cstheme="minorBidi"/>
          <w:sz w:val="26"/>
          <w:szCs w:val="26"/>
        </w:rPr>
        <w:t>,</w:t>
      </w:r>
      <w:r w:rsidR="004A1C6F" w:rsidRPr="003F357F">
        <w:rPr>
          <w:rFonts w:asciiTheme="minorBidi" w:hAnsiTheme="minorBidi" w:cstheme="minorBidi"/>
          <w:sz w:val="26"/>
          <w:szCs w:val="26"/>
        </w:rPr>
        <w:t xml:space="preserve"> and the</w:t>
      </w:r>
      <w:r>
        <w:rPr>
          <w:rFonts w:asciiTheme="minorBidi" w:hAnsiTheme="minorBidi" w:cstheme="minorBidi"/>
          <w:sz w:val="26"/>
          <w:szCs w:val="26"/>
        </w:rPr>
        <w:t xml:space="preserve">ir </w:t>
      </w:r>
      <w:r w:rsidR="004A1C6F" w:rsidRPr="003F357F">
        <w:rPr>
          <w:rFonts w:asciiTheme="minorBidi" w:hAnsiTheme="minorBidi" w:cstheme="minorBidi"/>
          <w:sz w:val="26"/>
          <w:szCs w:val="26"/>
        </w:rPr>
        <w:t>duty to repress and</w:t>
      </w:r>
      <w:r w:rsidR="00805508" w:rsidRPr="00805508">
        <w:rPr>
          <w:rFonts w:asciiTheme="minorBidi" w:hAnsiTheme="minorBidi" w:cstheme="minorBidi"/>
          <w:sz w:val="26"/>
          <w:szCs w:val="26"/>
        </w:rPr>
        <w:t xml:space="preserve"> report violations</w:t>
      </w:r>
      <w:r w:rsidR="004A1C6F" w:rsidRPr="00805508">
        <w:rPr>
          <w:rFonts w:asciiTheme="minorBidi" w:hAnsiTheme="minorBidi" w:cstheme="minorBidi"/>
          <w:sz w:val="26"/>
          <w:szCs w:val="26"/>
        </w:rPr>
        <w:t>;</w:t>
      </w:r>
    </w:p>
    <w:p w:rsidR="004A1C6F" w:rsidRPr="003F357F" w:rsidRDefault="00805508" w:rsidP="00805508">
      <w:pPr>
        <w:pStyle w:val="ListParagraph"/>
        <w:numPr>
          <w:ilvl w:val="0"/>
          <w:numId w:val="13"/>
        </w:numPr>
        <w:jc w:val="both"/>
        <w:rPr>
          <w:rFonts w:asciiTheme="minorBidi" w:hAnsiTheme="minorBidi" w:cstheme="minorBidi"/>
          <w:sz w:val="26"/>
          <w:szCs w:val="26"/>
        </w:rPr>
      </w:pPr>
      <w:r w:rsidRPr="00805508">
        <w:rPr>
          <w:rFonts w:asciiTheme="minorBidi" w:hAnsiTheme="minorBidi" w:cstheme="minorBidi"/>
          <w:sz w:val="26"/>
          <w:szCs w:val="26"/>
        </w:rPr>
        <w:t>Judicial cooperation between states to prosecute war crimes</w:t>
      </w:r>
      <w:r w:rsidR="004A1C6F" w:rsidRPr="003F357F">
        <w:rPr>
          <w:rFonts w:asciiTheme="minorBidi" w:hAnsiTheme="minorBidi" w:cstheme="minorBidi"/>
          <w:sz w:val="26"/>
          <w:szCs w:val="26"/>
        </w:rPr>
        <w:t>.</w:t>
      </w:r>
    </w:p>
    <w:p w:rsidR="00A608CC" w:rsidRPr="003F357F" w:rsidRDefault="00631797" w:rsidP="00615038">
      <w:pPr>
        <w:jc w:val="both"/>
        <w:rPr>
          <w:rStyle w:val="tlid-translation"/>
          <w:rFonts w:asciiTheme="minorBidi" w:hAnsiTheme="minorBidi"/>
          <w:sz w:val="26"/>
          <w:szCs w:val="26"/>
        </w:rPr>
      </w:pPr>
      <w:r w:rsidRPr="003F357F">
        <w:rPr>
          <w:rStyle w:val="tlid-translation"/>
          <w:rFonts w:asciiTheme="minorBidi" w:hAnsiTheme="minorBidi"/>
          <w:sz w:val="26"/>
          <w:szCs w:val="26"/>
        </w:rPr>
        <w:t xml:space="preserve">Within the scope of repressive measures for war crimes, perpetrators of such crimes are subjected to </w:t>
      </w:r>
      <w:r w:rsidRPr="00B160F8">
        <w:rPr>
          <w:rStyle w:val="tlid-translation"/>
          <w:rFonts w:asciiTheme="minorBidi" w:hAnsiTheme="minorBidi"/>
          <w:color w:val="000000" w:themeColor="text1"/>
          <w:sz w:val="26"/>
          <w:szCs w:val="26"/>
        </w:rPr>
        <w:t>ad</w:t>
      </w:r>
      <w:r w:rsidR="00615038" w:rsidRPr="00B160F8">
        <w:rPr>
          <w:rStyle w:val="tlid-translation"/>
          <w:rFonts w:asciiTheme="minorBidi" w:hAnsiTheme="minorBidi"/>
          <w:color w:val="000000" w:themeColor="text1"/>
          <w:sz w:val="26"/>
          <w:szCs w:val="26"/>
        </w:rPr>
        <w:t>-</w:t>
      </w:r>
      <w:r w:rsidRPr="00B160F8">
        <w:rPr>
          <w:rStyle w:val="tlid-translation"/>
          <w:rFonts w:asciiTheme="minorBidi" w:hAnsiTheme="minorBidi"/>
          <w:color w:val="000000" w:themeColor="text1"/>
          <w:sz w:val="26"/>
          <w:szCs w:val="26"/>
        </w:rPr>
        <w:t>hoc international cr</w:t>
      </w:r>
      <w:r w:rsidR="001649FD" w:rsidRPr="00B160F8">
        <w:rPr>
          <w:rStyle w:val="tlid-translation"/>
          <w:rFonts w:asciiTheme="minorBidi" w:hAnsiTheme="minorBidi"/>
          <w:color w:val="000000" w:themeColor="text1"/>
          <w:sz w:val="26"/>
          <w:szCs w:val="26"/>
        </w:rPr>
        <w:t xml:space="preserve">iminal </w:t>
      </w:r>
      <w:r w:rsidRPr="00B160F8">
        <w:rPr>
          <w:rStyle w:val="tlid-translation"/>
          <w:rFonts w:asciiTheme="minorBidi" w:hAnsiTheme="minorBidi"/>
          <w:color w:val="000000" w:themeColor="text1"/>
          <w:sz w:val="26"/>
          <w:szCs w:val="26"/>
        </w:rPr>
        <w:t xml:space="preserve">courts </w:t>
      </w:r>
      <w:r w:rsidRPr="003F357F">
        <w:rPr>
          <w:rStyle w:val="tlid-translation"/>
          <w:rFonts w:asciiTheme="minorBidi" w:hAnsiTheme="minorBidi"/>
          <w:sz w:val="26"/>
          <w:szCs w:val="26"/>
        </w:rPr>
        <w:t xml:space="preserve">(the two international tribunals to prosecute those responsible for violations of international humanitarian law in the former Yugoslavia, and crimes against </w:t>
      </w:r>
      <w:r w:rsidRPr="003F357F">
        <w:rPr>
          <w:rStyle w:val="tlid-translation"/>
          <w:rFonts w:asciiTheme="minorBidi" w:hAnsiTheme="minorBidi"/>
          <w:sz w:val="26"/>
          <w:szCs w:val="26"/>
        </w:rPr>
        <w:lastRenderedPageBreak/>
        <w:t>humanity in Rwanda, established by virtu</w:t>
      </w:r>
      <w:r w:rsidR="001649FD" w:rsidRPr="003F357F">
        <w:rPr>
          <w:rStyle w:val="tlid-translation"/>
          <w:rFonts w:asciiTheme="minorBidi" w:hAnsiTheme="minorBidi"/>
          <w:sz w:val="26"/>
          <w:szCs w:val="26"/>
        </w:rPr>
        <w:t>e</w:t>
      </w:r>
      <w:r w:rsidRPr="003F357F">
        <w:rPr>
          <w:rStyle w:val="tlid-translation"/>
          <w:rFonts w:asciiTheme="minorBidi" w:hAnsiTheme="minorBidi"/>
          <w:sz w:val="26"/>
          <w:szCs w:val="26"/>
        </w:rPr>
        <w:t xml:space="preserve"> of Security Council resolutions in 1993 and 1994).</w:t>
      </w:r>
    </w:p>
    <w:p w:rsidR="00D44D3C" w:rsidRPr="003F357F" w:rsidRDefault="00013DE3" w:rsidP="00013DE3">
      <w:pPr>
        <w:jc w:val="both"/>
        <w:rPr>
          <w:rStyle w:val="tlid-translation"/>
          <w:rFonts w:asciiTheme="minorBidi" w:hAnsiTheme="minorBidi"/>
          <w:sz w:val="26"/>
          <w:szCs w:val="26"/>
        </w:rPr>
      </w:pPr>
      <w:r>
        <w:rPr>
          <w:rStyle w:val="tlid-translation"/>
          <w:rFonts w:asciiTheme="minorBidi" w:hAnsiTheme="minorBidi"/>
          <w:sz w:val="26"/>
          <w:szCs w:val="26"/>
          <w:lang w:val="en-AU"/>
        </w:rPr>
        <w:t>As well as t</w:t>
      </w:r>
      <w:r w:rsidR="008031AF" w:rsidRPr="003F357F">
        <w:rPr>
          <w:rStyle w:val="tlid-translation"/>
          <w:rFonts w:asciiTheme="minorBidi" w:hAnsiTheme="minorBidi"/>
          <w:sz w:val="26"/>
          <w:szCs w:val="26"/>
        </w:rPr>
        <w:t xml:space="preserve">he </w:t>
      </w:r>
      <w:r>
        <w:rPr>
          <w:rStyle w:val="tlid-translation"/>
          <w:rFonts w:asciiTheme="minorBidi" w:hAnsiTheme="minorBidi"/>
          <w:sz w:val="26"/>
          <w:szCs w:val="26"/>
        </w:rPr>
        <w:t>P</w:t>
      </w:r>
      <w:r w:rsidR="008031AF" w:rsidRPr="003F357F">
        <w:rPr>
          <w:rStyle w:val="tlid-translation"/>
          <w:rFonts w:asciiTheme="minorBidi" w:hAnsiTheme="minorBidi"/>
          <w:sz w:val="26"/>
          <w:szCs w:val="26"/>
        </w:rPr>
        <w:t xml:space="preserve">ermanent </w:t>
      </w:r>
      <w:r>
        <w:rPr>
          <w:rStyle w:val="tlid-translation"/>
          <w:rFonts w:asciiTheme="minorBidi" w:hAnsiTheme="minorBidi"/>
          <w:sz w:val="26"/>
          <w:szCs w:val="26"/>
        </w:rPr>
        <w:t>I</w:t>
      </w:r>
      <w:r w:rsidR="008031AF" w:rsidRPr="003F357F">
        <w:rPr>
          <w:rStyle w:val="tlid-translation"/>
          <w:rFonts w:asciiTheme="minorBidi" w:hAnsiTheme="minorBidi"/>
          <w:sz w:val="26"/>
          <w:szCs w:val="26"/>
        </w:rPr>
        <w:t xml:space="preserve">nternational </w:t>
      </w:r>
      <w:r>
        <w:rPr>
          <w:rStyle w:val="tlid-translation"/>
          <w:rFonts w:asciiTheme="minorBidi" w:hAnsiTheme="minorBidi"/>
          <w:sz w:val="26"/>
          <w:szCs w:val="26"/>
        </w:rPr>
        <w:t>C</w:t>
      </w:r>
      <w:r w:rsidR="008031AF" w:rsidRPr="003F357F">
        <w:rPr>
          <w:rStyle w:val="tlid-translation"/>
          <w:rFonts w:asciiTheme="minorBidi" w:hAnsiTheme="minorBidi"/>
          <w:sz w:val="26"/>
          <w:szCs w:val="26"/>
        </w:rPr>
        <w:t>riminal jurisdiction</w:t>
      </w:r>
      <w:r w:rsidR="000A5FBC" w:rsidRPr="003F357F">
        <w:rPr>
          <w:rStyle w:val="tlid-translation"/>
          <w:rFonts w:asciiTheme="minorBidi" w:hAnsiTheme="minorBidi"/>
          <w:sz w:val="26"/>
          <w:szCs w:val="26"/>
        </w:rPr>
        <w:t xml:space="preserve"> has also</w:t>
      </w:r>
      <w:r w:rsidR="008031AF" w:rsidRPr="003F357F">
        <w:rPr>
          <w:rStyle w:val="tlid-translation"/>
          <w:rFonts w:asciiTheme="minorBidi" w:hAnsiTheme="minorBidi"/>
          <w:sz w:val="26"/>
          <w:szCs w:val="26"/>
        </w:rPr>
        <w:t xml:space="preserve"> (the International Criminal Court)</w:t>
      </w:r>
      <w:r w:rsidR="00CD2F77" w:rsidRPr="003F357F">
        <w:rPr>
          <w:rStyle w:val="tlid-translation"/>
          <w:rFonts w:asciiTheme="minorBidi" w:hAnsiTheme="minorBidi"/>
          <w:sz w:val="26"/>
          <w:szCs w:val="26"/>
        </w:rPr>
        <w:t>,</w:t>
      </w:r>
      <w:r w:rsidR="008031AF" w:rsidRPr="003F357F">
        <w:rPr>
          <w:rStyle w:val="tlid-translation"/>
          <w:rFonts w:asciiTheme="minorBidi" w:hAnsiTheme="minorBidi"/>
          <w:sz w:val="26"/>
          <w:szCs w:val="26"/>
        </w:rPr>
        <w:t xml:space="preserve"> established</w:t>
      </w:r>
      <w:r w:rsidR="000A5FBC" w:rsidRPr="003F357F">
        <w:rPr>
          <w:rStyle w:val="tlid-translation"/>
          <w:rFonts w:asciiTheme="minorBidi" w:hAnsiTheme="minorBidi"/>
          <w:sz w:val="26"/>
          <w:szCs w:val="26"/>
        </w:rPr>
        <w:t xml:space="preserve"> in 1998 </w:t>
      </w:r>
      <w:r w:rsidRPr="00013DE3">
        <w:rPr>
          <w:rStyle w:val="tlid-translation"/>
          <w:rFonts w:asciiTheme="minorBidi" w:hAnsiTheme="minorBidi"/>
          <w:sz w:val="26"/>
          <w:szCs w:val="26"/>
        </w:rPr>
        <w:t>and competent under its system</w:t>
      </w:r>
      <w:r>
        <w:rPr>
          <w:rStyle w:val="tlid-translation"/>
          <w:rFonts w:asciiTheme="minorBidi" w:hAnsiTheme="minorBidi"/>
          <w:sz w:val="26"/>
          <w:szCs w:val="26"/>
        </w:rPr>
        <w:t xml:space="preserve"> </w:t>
      </w:r>
      <w:r w:rsidR="00D44D3C" w:rsidRPr="003F357F">
        <w:rPr>
          <w:rStyle w:val="tlid-translation"/>
          <w:rFonts w:asciiTheme="minorBidi" w:hAnsiTheme="minorBidi"/>
          <w:sz w:val="26"/>
          <w:szCs w:val="26"/>
        </w:rPr>
        <w:t xml:space="preserve">to punish (war </w:t>
      </w:r>
      <w:r w:rsidR="00624685">
        <w:rPr>
          <w:rStyle w:val="tlid-translation"/>
          <w:rFonts w:asciiTheme="minorBidi" w:hAnsiTheme="minorBidi"/>
          <w:sz w:val="26"/>
          <w:szCs w:val="26"/>
        </w:rPr>
        <w:t>crimes, crimes against humanity</w:t>
      </w:r>
      <w:r w:rsidR="00D44D3C" w:rsidRPr="003F357F">
        <w:rPr>
          <w:rStyle w:val="tlid-translation"/>
          <w:rFonts w:asciiTheme="minorBidi" w:hAnsiTheme="minorBidi"/>
          <w:sz w:val="26"/>
          <w:szCs w:val="26"/>
        </w:rPr>
        <w:t xml:space="preserve"> and crime of genocide).</w:t>
      </w:r>
    </w:p>
    <w:p w:rsidR="00182EA0" w:rsidRDefault="00D44D3C" w:rsidP="00624685">
      <w:pPr>
        <w:jc w:val="both"/>
        <w:rPr>
          <w:rStyle w:val="tlid-translation"/>
          <w:rFonts w:asciiTheme="minorBidi" w:hAnsiTheme="minorBidi"/>
          <w:sz w:val="26"/>
          <w:szCs w:val="26"/>
        </w:rPr>
      </w:pPr>
      <w:r w:rsidRPr="003F357F">
        <w:rPr>
          <w:rStyle w:val="tlid-translation"/>
          <w:rFonts w:asciiTheme="minorBidi" w:hAnsiTheme="minorBidi"/>
          <w:sz w:val="26"/>
          <w:szCs w:val="26"/>
        </w:rPr>
        <w:t>-</w:t>
      </w:r>
      <w:r w:rsidR="008031AF" w:rsidRPr="003F357F">
        <w:rPr>
          <w:rStyle w:val="tlid-translation"/>
          <w:rFonts w:asciiTheme="minorBidi" w:hAnsiTheme="minorBidi"/>
          <w:sz w:val="26"/>
          <w:szCs w:val="26"/>
        </w:rPr>
        <w:t xml:space="preserve">It is worth noting that the international criminal judiciary is the highest, strongest and most </w:t>
      </w:r>
      <w:r w:rsidR="00624685">
        <w:rPr>
          <w:rStyle w:val="tlid-translation"/>
          <w:rFonts w:asciiTheme="minorBidi" w:hAnsiTheme="minorBidi"/>
          <w:sz w:val="26"/>
          <w:szCs w:val="26"/>
        </w:rPr>
        <w:t>m</w:t>
      </w:r>
      <w:r w:rsidR="008031AF" w:rsidRPr="003F357F">
        <w:rPr>
          <w:rStyle w:val="tlid-translation"/>
          <w:rFonts w:asciiTheme="minorBidi" w:hAnsiTheme="minorBidi"/>
          <w:sz w:val="26"/>
          <w:szCs w:val="26"/>
        </w:rPr>
        <w:t>ature</w:t>
      </w:r>
      <w:r w:rsidR="003242DC" w:rsidRPr="003F357F">
        <w:rPr>
          <w:rStyle w:val="tlid-translation"/>
          <w:rFonts w:asciiTheme="minorBidi" w:hAnsiTheme="minorBidi"/>
          <w:sz w:val="26"/>
          <w:szCs w:val="26"/>
        </w:rPr>
        <w:t xml:space="preserve"> </w:t>
      </w:r>
      <w:r w:rsidR="008031AF" w:rsidRPr="003F357F">
        <w:rPr>
          <w:rStyle w:val="tlid-translation"/>
          <w:rFonts w:asciiTheme="minorBidi" w:hAnsiTheme="minorBidi"/>
          <w:sz w:val="26"/>
          <w:szCs w:val="26"/>
        </w:rPr>
        <w:t xml:space="preserve">mechanism for protecting and ensuring respect for the provisions of </w:t>
      </w:r>
      <w:r w:rsidR="003242DC" w:rsidRPr="003F357F">
        <w:rPr>
          <w:rStyle w:val="tlid-translation"/>
          <w:rFonts w:asciiTheme="minorBidi" w:hAnsiTheme="minorBidi"/>
          <w:sz w:val="26"/>
          <w:szCs w:val="26"/>
        </w:rPr>
        <w:t xml:space="preserve">both </w:t>
      </w:r>
      <w:r w:rsidR="008031AF" w:rsidRPr="003F357F">
        <w:rPr>
          <w:rStyle w:val="tlid-translation"/>
          <w:rFonts w:asciiTheme="minorBidi" w:hAnsiTheme="minorBidi"/>
          <w:sz w:val="26"/>
          <w:szCs w:val="26"/>
        </w:rPr>
        <w:t>international humanitarian law and international human rights law</w:t>
      </w:r>
      <w:r w:rsidR="003242DC" w:rsidRPr="003F357F">
        <w:rPr>
          <w:rStyle w:val="tlid-translation"/>
          <w:rFonts w:asciiTheme="minorBidi" w:hAnsiTheme="minorBidi"/>
          <w:sz w:val="26"/>
          <w:szCs w:val="26"/>
        </w:rPr>
        <w:t>. With this in mind</w:t>
      </w:r>
      <w:r w:rsidR="008031AF" w:rsidRPr="003F357F">
        <w:rPr>
          <w:rStyle w:val="tlid-translation"/>
          <w:rFonts w:asciiTheme="minorBidi" w:hAnsiTheme="minorBidi"/>
          <w:sz w:val="26"/>
          <w:szCs w:val="26"/>
        </w:rPr>
        <w:t xml:space="preserve">, </w:t>
      </w:r>
      <w:r w:rsidR="003242DC" w:rsidRPr="003F357F">
        <w:rPr>
          <w:rStyle w:val="tlid-translation"/>
          <w:rFonts w:asciiTheme="minorBidi" w:hAnsiTheme="minorBidi"/>
          <w:sz w:val="26"/>
          <w:szCs w:val="26"/>
        </w:rPr>
        <w:t xml:space="preserve">the differences that arise between </w:t>
      </w:r>
      <w:r w:rsidR="008031AF" w:rsidRPr="003F357F">
        <w:rPr>
          <w:rStyle w:val="tlid-translation"/>
          <w:rFonts w:asciiTheme="minorBidi" w:hAnsiTheme="minorBidi"/>
          <w:sz w:val="26"/>
          <w:szCs w:val="26"/>
        </w:rPr>
        <w:t xml:space="preserve">the two laws </w:t>
      </w:r>
      <w:r w:rsidR="003242DC" w:rsidRPr="003F357F">
        <w:rPr>
          <w:rStyle w:val="tlid-translation"/>
          <w:rFonts w:asciiTheme="minorBidi" w:hAnsiTheme="minorBidi"/>
          <w:sz w:val="26"/>
          <w:szCs w:val="26"/>
        </w:rPr>
        <w:t>do</w:t>
      </w:r>
      <w:r w:rsidR="008031AF" w:rsidRPr="003F357F">
        <w:rPr>
          <w:rStyle w:val="tlid-translation"/>
          <w:rFonts w:asciiTheme="minorBidi" w:hAnsiTheme="minorBidi"/>
          <w:sz w:val="26"/>
          <w:szCs w:val="26"/>
        </w:rPr>
        <w:t xml:space="preserve"> not hinder or limit the effectiveness of this mechanism in </w:t>
      </w:r>
      <w:r w:rsidR="003242DC" w:rsidRPr="003F357F">
        <w:rPr>
          <w:rStyle w:val="text"/>
          <w:rFonts w:asciiTheme="minorBidi" w:hAnsiTheme="minorBidi"/>
          <w:sz w:val="26"/>
          <w:szCs w:val="26"/>
        </w:rPr>
        <w:t>protecting human rights both in time of war and in time of peace</w:t>
      </w:r>
      <w:r w:rsidR="008031AF" w:rsidRPr="003F357F">
        <w:rPr>
          <w:rStyle w:val="tlid-translation"/>
          <w:rFonts w:asciiTheme="minorBidi" w:hAnsiTheme="minorBidi"/>
          <w:sz w:val="26"/>
          <w:szCs w:val="26"/>
        </w:rPr>
        <w:t>.</w:t>
      </w:r>
    </w:p>
    <w:p w:rsidR="00A608CC" w:rsidRPr="003F357F" w:rsidRDefault="003242DC" w:rsidP="00624685">
      <w:pPr>
        <w:jc w:val="both"/>
        <w:rPr>
          <w:rStyle w:val="tlid-translation"/>
          <w:rFonts w:asciiTheme="minorBidi" w:hAnsiTheme="minorBidi"/>
          <w:sz w:val="26"/>
          <w:szCs w:val="26"/>
          <w:rtl/>
        </w:rPr>
      </w:pPr>
      <w:r w:rsidRPr="003F357F">
        <w:rPr>
          <w:rStyle w:val="tlid-translation"/>
          <w:rFonts w:asciiTheme="minorBidi" w:hAnsiTheme="minorBidi"/>
          <w:sz w:val="26"/>
          <w:szCs w:val="26"/>
        </w:rPr>
        <w:t>-</w:t>
      </w:r>
      <w:r w:rsidR="008031AF" w:rsidRPr="003F357F">
        <w:rPr>
          <w:rStyle w:val="tlid-translation"/>
          <w:rFonts w:asciiTheme="minorBidi" w:hAnsiTheme="minorBidi"/>
          <w:sz w:val="26"/>
          <w:szCs w:val="26"/>
        </w:rPr>
        <w:t xml:space="preserve">Moreover, it becomes possible to </w:t>
      </w:r>
      <w:r w:rsidR="00EE4AE9" w:rsidRPr="003F357F">
        <w:rPr>
          <w:rStyle w:val="tlid-translation"/>
          <w:rFonts w:asciiTheme="minorBidi" w:hAnsiTheme="minorBidi"/>
          <w:sz w:val="26"/>
          <w:szCs w:val="26"/>
        </w:rPr>
        <w:t xml:space="preserve">use </w:t>
      </w:r>
      <w:r w:rsidR="00EE4AE9" w:rsidRPr="003F357F">
        <w:rPr>
          <w:rStyle w:val="text"/>
          <w:rFonts w:asciiTheme="minorBidi" w:hAnsiTheme="minorBidi"/>
          <w:sz w:val="26"/>
          <w:szCs w:val="26"/>
        </w:rPr>
        <w:t xml:space="preserve">United Nations human rights monitoring mechanisms </w:t>
      </w:r>
      <w:r w:rsidR="008031AF" w:rsidRPr="003F357F">
        <w:rPr>
          <w:rStyle w:val="tlid-translation"/>
          <w:rFonts w:asciiTheme="minorBidi" w:hAnsiTheme="minorBidi"/>
          <w:sz w:val="26"/>
          <w:szCs w:val="26"/>
        </w:rPr>
        <w:t xml:space="preserve">to ensure respect for the provisions of international humanitarian law in </w:t>
      </w:r>
      <w:r w:rsidR="00EE4AE9" w:rsidRPr="003F357F">
        <w:rPr>
          <w:rStyle w:val="tlid-translation"/>
          <w:rFonts w:asciiTheme="minorBidi" w:hAnsiTheme="minorBidi"/>
          <w:sz w:val="26"/>
          <w:szCs w:val="26"/>
        </w:rPr>
        <w:t>certain</w:t>
      </w:r>
      <w:r w:rsidR="008031AF" w:rsidRPr="003F357F">
        <w:rPr>
          <w:rStyle w:val="tlid-translation"/>
          <w:rFonts w:asciiTheme="minorBidi" w:hAnsiTheme="minorBidi"/>
          <w:sz w:val="26"/>
          <w:szCs w:val="26"/>
        </w:rPr>
        <w:t xml:space="preserve"> situations, including:</w:t>
      </w:r>
    </w:p>
    <w:p w:rsidR="00681044" w:rsidRPr="003F357F" w:rsidRDefault="00681044" w:rsidP="002F4F70">
      <w:pPr>
        <w:jc w:val="both"/>
        <w:rPr>
          <w:rStyle w:val="tlid-translation"/>
          <w:rFonts w:asciiTheme="minorBidi" w:hAnsiTheme="minorBidi"/>
          <w:sz w:val="26"/>
          <w:szCs w:val="26"/>
          <w:rtl/>
        </w:rPr>
      </w:pPr>
      <w:r w:rsidRPr="003F357F">
        <w:rPr>
          <w:rStyle w:val="tlid-translation"/>
          <w:rFonts w:asciiTheme="minorBidi" w:hAnsiTheme="minorBidi"/>
          <w:sz w:val="26"/>
          <w:szCs w:val="26"/>
        </w:rPr>
        <w:t>The oversight role played by the (</w:t>
      </w:r>
      <w:r w:rsidR="0095552C" w:rsidRPr="003F357F">
        <w:rPr>
          <w:rStyle w:val="st"/>
          <w:rFonts w:asciiTheme="minorBidi" w:hAnsiTheme="minorBidi"/>
          <w:sz w:val="26"/>
          <w:szCs w:val="26"/>
        </w:rPr>
        <w:t xml:space="preserve">the </w:t>
      </w:r>
      <w:r w:rsidR="0095552C" w:rsidRPr="003F357F">
        <w:rPr>
          <w:rStyle w:val="Emphasis"/>
          <w:rFonts w:asciiTheme="minorBidi" w:hAnsiTheme="minorBidi"/>
          <w:i w:val="0"/>
          <w:iCs w:val="0"/>
          <w:sz w:val="26"/>
          <w:szCs w:val="26"/>
        </w:rPr>
        <w:t>Commission</w:t>
      </w:r>
      <w:r w:rsidR="0095552C" w:rsidRPr="003F357F">
        <w:rPr>
          <w:rStyle w:val="st"/>
          <w:rFonts w:asciiTheme="minorBidi" w:hAnsiTheme="minorBidi"/>
          <w:i/>
          <w:iCs/>
          <w:sz w:val="26"/>
          <w:szCs w:val="26"/>
        </w:rPr>
        <w:t xml:space="preserve"> </w:t>
      </w:r>
      <w:r w:rsidR="0095552C" w:rsidRPr="0026108E">
        <w:rPr>
          <w:rStyle w:val="st"/>
          <w:rFonts w:asciiTheme="minorBidi" w:hAnsiTheme="minorBidi"/>
          <w:sz w:val="26"/>
          <w:szCs w:val="26"/>
        </w:rPr>
        <w:t>on</w:t>
      </w:r>
      <w:r w:rsidR="0095552C" w:rsidRPr="003F357F">
        <w:rPr>
          <w:rStyle w:val="st"/>
          <w:rFonts w:asciiTheme="minorBidi" w:hAnsiTheme="minorBidi"/>
          <w:i/>
          <w:iCs/>
          <w:sz w:val="26"/>
          <w:szCs w:val="26"/>
        </w:rPr>
        <w:t xml:space="preserve"> </w:t>
      </w:r>
      <w:r w:rsidR="0095552C" w:rsidRPr="003F357F">
        <w:rPr>
          <w:rStyle w:val="Emphasis"/>
          <w:rFonts w:asciiTheme="minorBidi" w:hAnsiTheme="minorBidi"/>
          <w:i w:val="0"/>
          <w:iCs w:val="0"/>
          <w:sz w:val="26"/>
          <w:szCs w:val="26"/>
        </w:rPr>
        <w:t>Human Rights</w:t>
      </w:r>
      <w:r w:rsidRPr="003F357F">
        <w:rPr>
          <w:rStyle w:val="tlid-translation"/>
          <w:rFonts w:asciiTheme="minorBidi" w:hAnsiTheme="minorBidi"/>
          <w:sz w:val="26"/>
          <w:szCs w:val="26"/>
        </w:rPr>
        <w:t xml:space="preserve">) of the </w:t>
      </w:r>
      <w:r w:rsidR="0095552C" w:rsidRPr="003F357F">
        <w:rPr>
          <w:rStyle w:val="tlid-translation"/>
          <w:rFonts w:asciiTheme="minorBidi" w:hAnsiTheme="minorBidi"/>
          <w:sz w:val="26"/>
          <w:szCs w:val="26"/>
        </w:rPr>
        <w:t xml:space="preserve">UN </w:t>
      </w:r>
      <w:r w:rsidRPr="003F357F">
        <w:rPr>
          <w:rStyle w:val="tlid-translation"/>
          <w:rFonts w:asciiTheme="minorBidi" w:hAnsiTheme="minorBidi"/>
          <w:sz w:val="26"/>
          <w:szCs w:val="26"/>
        </w:rPr>
        <w:t>Economic and Social Council, which concluded that serious and systematic vi</w:t>
      </w:r>
      <w:r w:rsidR="0095552C" w:rsidRPr="003F357F">
        <w:rPr>
          <w:rStyle w:val="tlid-translation"/>
          <w:rFonts w:asciiTheme="minorBidi" w:hAnsiTheme="minorBidi"/>
          <w:sz w:val="26"/>
          <w:szCs w:val="26"/>
        </w:rPr>
        <w:t>olations were committed in flagrant</w:t>
      </w:r>
      <w:r w:rsidRPr="003F357F">
        <w:rPr>
          <w:rStyle w:val="tlid-translation"/>
          <w:rFonts w:asciiTheme="minorBidi" w:hAnsiTheme="minorBidi"/>
          <w:sz w:val="26"/>
          <w:szCs w:val="26"/>
        </w:rPr>
        <w:t xml:space="preserve"> violation of</w:t>
      </w:r>
      <w:r w:rsidR="0095552C" w:rsidRPr="003F357F">
        <w:rPr>
          <w:rStyle w:val="tlid-translation"/>
          <w:rFonts w:asciiTheme="minorBidi" w:hAnsiTheme="minorBidi"/>
          <w:sz w:val="26"/>
          <w:szCs w:val="26"/>
        </w:rPr>
        <w:t xml:space="preserve"> international human rights law</w:t>
      </w:r>
      <w:r w:rsidRPr="003F357F">
        <w:rPr>
          <w:rStyle w:val="tlid-translation"/>
          <w:rFonts w:asciiTheme="minorBidi" w:hAnsiTheme="minorBidi"/>
          <w:sz w:val="26"/>
          <w:szCs w:val="26"/>
        </w:rPr>
        <w:t xml:space="preserve"> and international humanitarian law, particularly </w:t>
      </w:r>
      <w:r w:rsidR="0095552C" w:rsidRPr="003F357F">
        <w:rPr>
          <w:rStyle w:val="tlid-translation"/>
          <w:rFonts w:asciiTheme="minorBidi" w:hAnsiTheme="minorBidi"/>
          <w:sz w:val="26"/>
          <w:szCs w:val="26"/>
        </w:rPr>
        <w:t xml:space="preserve">with regard to </w:t>
      </w:r>
      <w:r w:rsidRPr="003F357F">
        <w:rPr>
          <w:rStyle w:val="tlid-translation"/>
          <w:rFonts w:asciiTheme="minorBidi" w:hAnsiTheme="minorBidi"/>
          <w:sz w:val="26"/>
          <w:szCs w:val="26"/>
        </w:rPr>
        <w:t xml:space="preserve">the Fourth Geneva Convention </w:t>
      </w:r>
      <w:r w:rsidR="0095552C" w:rsidRPr="003F357F">
        <w:rPr>
          <w:rStyle w:val="tlid-translation"/>
          <w:rFonts w:asciiTheme="minorBidi" w:hAnsiTheme="minorBidi"/>
          <w:sz w:val="26"/>
          <w:szCs w:val="26"/>
        </w:rPr>
        <w:t>on</w:t>
      </w:r>
      <w:r w:rsidRPr="003F357F">
        <w:rPr>
          <w:rStyle w:val="tlid-translation"/>
          <w:rFonts w:asciiTheme="minorBidi" w:hAnsiTheme="minorBidi"/>
          <w:sz w:val="26"/>
          <w:szCs w:val="26"/>
        </w:rPr>
        <w:t xml:space="preserve"> the Protection of the Civilian Population concluded in 1949, and the fourth </w:t>
      </w:r>
      <w:r w:rsidR="0095552C" w:rsidRPr="003F357F">
        <w:rPr>
          <w:rStyle w:val="tlid-translation"/>
          <w:rFonts w:asciiTheme="minorBidi" w:hAnsiTheme="minorBidi"/>
          <w:sz w:val="26"/>
          <w:szCs w:val="26"/>
        </w:rPr>
        <w:t xml:space="preserve">chapter </w:t>
      </w:r>
      <w:r w:rsidRPr="003F357F">
        <w:rPr>
          <w:rStyle w:val="tlid-translation"/>
          <w:rFonts w:asciiTheme="minorBidi" w:hAnsiTheme="minorBidi"/>
          <w:sz w:val="26"/>
          <w:szCs w:val="26"/>
        </w:rPr>
        <w:t>of the additional protocol</w:t>
      </w:r>
      <w:r w:rsidR="002F4F70" w:rsidRPr="003F357F">
        <w:rPr>
          <w:rStyle w:val="tlid-translation"/>
          <w:rFonts w:asciiTheme="minorBidi" w:hAnsiTheme="minorBidi"/>
          <w:sz w:val="26"/>
          <w:szCs w:val="26"/>
        </w:rPr>
        <w:t xml:space="preserve"> (I) concerning</w:t>
      </w:r>
      <w:r w:rsidRPr="003F357F">
        <w:rPr>
          <w:rStyle w:val="tlid-translation"/>
          <w:rFonts w:asciiTheme="minorBidi" w:hAnsiTheme="minorBidi"/>
          <w:sz w:val="26"/>
          <w:szCs w:val="26"/>
        </w:rPr>
        <w:t xml:space="preserve"> the events of the Al-Aqsa Intifada that erupted from </w:t>
      </w:r>
      <w:r w:rsidR="002F4F70" w:rsidRPr="003F357F">
        <w:rPr>
          <w:rStyle w:val="tlid-translation"/>
          <w:rFonts w:asciiTheme="minorBidi" w:hAnsiTheme="minorBidi"/>
          <w:sz w:val="26"/>
          <w:szCs w:val="26"/>
        </w:rPr>
        <w:t>28 December 2001</w:t>
      </w:r>
      <w:r w:rsidRPr="003F357F">
        <w:rPr>
          <w:rStyle w:val="tlid-translation"/>
          <w:rFonts w:asciiTheme="minorBidi" w:hAnsiTheme="minorBidi"/>
          <w:sz w:val="26"/>
          <w:szCs w:val="26"/>
        </w:rPr>
        <w:t xml:space="preserve"> </w:t>
      </w:r>
      <w:r w:rsidR="002F4F70" w:rsidRPr="003F357F">
        <w:rPr>
          <w:rStyle w:val="tlid-translation"/>
          <w:rFonts w:asciiTheme="minorBidi" w:hAnsiTheme="minorBidi"/>
          <w:sz w:val="26"/>
          <w:szCs w:val="26"/>
        </w:rPr>
        <w:t xml:space="preserve"> </w:t>
      </w:r>
      <w:r w:rsidRPr="003F357F">
        <w:rPr>
          <w:rStyle w:val="tlid-translation"/>
          <w:rFonts w:asciiTheme="minorBidi" w:hAnsiTheme="minorBidi"/>
          <w:sz w:val="26"/>
          <w:szCs w:val="26"/>
        </w:rPr>
        <w:t>.</w:t>
      </w:r>
    </w:p>
    <w:p w:rsidR="002970BF" w:rsidRPr="003F357F" w:rsidRDefault="002970BF" w:rsidP="002970BF">
      <w:pPr>
        <w:jc w:val="both"/>
        <w:rPr>
          <w:rStyle w:val="tlid-translation"/>
          <w:rFonts w:asciiTheme="minorBidi" w:hAnsiTheme="minorBidi"/>
          <w:sz w:val="26"/>
          <w:szCs w:val="26"/>
        </w:rPr>
      </w:pPr>
      <w:r w:rsidRPr="003F357F">
        <w:rPr>
          <w:rStyle w:val="tlid-translation"/>
          <w:rFonts w:asciiTheme="minorBidi" w:hAnsiTheme="minorBidi"/>
          <w:sz w:val="26"/>
          <w:szCs w:val="26"/>
        </w:rPr>
        <w:t xml:space="preserve">Accordingly, the </w:t>
      </w:r>
      <w:r w:rsidRPr="003F357F">
        <w:rPr>
          <w:rStyle w:val="Emphasis"/>
          <w:rFonts w:asciiTheme="minorBidi" w:hAnsiTheme="minorBidi"/>
          <w:i w:val="0"/>
          <w:iCs w:val="0"/>
          <w:sz w:val="26"/>
          <w:szCs w:val="26"/>
        </w:rPr>
        <w:t>Commission</w:t>
      </w:r>
      <w:r w:rsidRPr="003F357F">
        <w:rPr>
          <w:rStyle w:val="st"/>
          <w:rFonts w:asciiTheme="minorBidi" w:hAnsiTheme="minorBidi"/>
          <w:i/>
          <w:iCs/>
          <w:sz w:val="26"/>
          <w:szCs w:val="26"/>
        </w:rPr>
        <w:t xml:space="preserve"> </w:t>
      </w:r>
      <w:r w:rsidRPr="0026108E">
        <w:rPr>
          <w:rStyle w:val="st"/>
          <w:rFonts w:asciiTheme="minorBidi" w:hAnsiTheme="minorBidi"/>
          <w:sz w:val="26"/>
          <w:szCs w:val="26"/>
        </w:rPr>
        <w:t>on</w:t>
      </w:r>
      <w:r w:rsidRPr="003F357F">
        <w:rPr>
          <w:rStyle w:val="st"/>
          <w:rFonts w:asciiTheme="minorBidi" w:hAnsiTheme="minorBidi"/>
          <w:i/>
          <w:iCs/>
          <w:sz w:val="26"/>
          <w:szCs w:val="26"/>
        </w:rPr>
        <w:t xml:space="preserve"> </w:t>
      </w:r>
      <w:r w:rsidRPr="003F357F">
        <w:rPr>
          <w:rStyle w:val="Emphasis"/>
          <w:rFonts w:asciiTheme="minorBidi" w:hAnsiTheme="minorBidi"/>
          <w:i w:val="0"/>
          <w:iCs w:val="0"/>
          <w:sz w:val="26"/>
          <w:szCs w:val="26"/>
        </w:rPr>
        <w:t>Human Rights</w:t>
      </w:r>
      <w:r w:rsidRPr="003F357F">
        <w:rPr>
          <w:rStyle w:val="tlid-translation"/>
          <w:rFonts w:asciiTheme="minorBidi" w:hAnsiTheme="minorBidi"/>
          <w:sz w:val="26"/>
          <w:szCs w:val="26"/>
        </w:rPr>
        <w:t xml:space="preserve"> issued its famous resolution condemning Israel for war crimes and crimes against humanity in the same year.</w:t>
      </w:r>
    </w:p>
    <w:p w:rsidR="002970BF" w:rsidRPr="003F357F" w:rsidRDefault="002970BF" w:rsidP="00EC1679">
      <w:pPr>
        <w:jc w:val="both"/>
        <w:rPr>
          <w:rStyle w:val="tlid-translation"/>
          <w:rFonts w:asciiTheme="minorBidi" w:hAnsiTheme="minorBidi"/>
          <w:sz w:val="26"/>
          <w:szCs w:val="26"/>
        </w:rPr>
      </w:pPr>
      <w:r w:rsidRPr="003F357F">
        <w:rPr>
          <w:rStyle w:val="tlid-translation"/>
          <w:rFonts w:asciiTheme="minorBidi" w:hAnsiTheme="minorBidi"/>
          <w:sz w:val="26"/>
          <w:szCs w:val="26"/>
        </w:rPr>
        <w:t xml:space="preserve"> </w:t>
      </w:r>
      <w:r w:rsidR="002C62D3" w:rsidRPr="003F357F">
        <w:rPr>
          <w:rStyle w:val="tlid-translation"/>
          <w:rFonts w:asciiTheme="minorBidi" w:hAnsiTheme="minorBidi"/>
          <w:sz w:val="26"/>
          <w:szCs w:val="26"/>
        </w:rPr>
        <w:t xml:space="preserve">Based on the above-mentioned considerations, it could be argued </w:t>
      </w:r>
      <w:r w:rsidRPr="003F357F">
        <w:rPr>
          <w:rStyle w:val="tlid-translation"/>
          <w:rFonts w:asciiTheme="minorBidi" w:hAnsiTheme="minorBidi"/>
          <w:sz w:val="26"/>
          <w:szCs w:val="26"/>
        </w:rPr>
        <w:t xml:space="preserve">that there is no </w:t>
      </w:r>
      <w:r w:rsidR="00C17693" w:rsidRPr="003F357F">
        <w:rPr>
          <w:rStyle w:val="tlid-translation"/>
          <w:rFonts w:asciiTheme="minorBidi" w:hAnsiTheme="minorBidi"/>
          <w:sz w:val="26"/>
          <w:szCs w:val="26"/>
        </w:rPr>
        <w:t>contradiction</w:t>
      </w:r>
      <w:r w:rsidRPr="003F357F">
        <w:rPr>
          <w:rStyle w:val="tlid-translation"/>
          <w:rFonts w:asciiTheme="minorBidi" w:hAnsiTheme="minorBidi"/>
          <w:sz w:val="26"/>
          <w:szCs w:val="26"/>
        </w:rPr>
        <w:t xml:space="preserve"> between the two laws (international humanitarian </w:t>
      </w:r>
      <w:r w:rsidR="00C17693" w:rsidRPr="003F357F">
        <w:rPr>
          <w:rStyle w:val="tlid-translation"/>
          <w:rFonts w:asciiTheme="minorBidi" w:hAnsiTheme="minorBidi"/>
          <w:sz w:val="26"/>
          <w:szCs w:val="26"/>
        </w:rPr>
        <w:t xml:space="preserve">law </w:t>
      </w:r>
      <w:r w:rsidRPr="003F357F">
        <w:rPr>
          <w:rStyle w:val="tlid-translation"/>
          <w:rFonts w:asciiTheme="minorBidi" w:hAnsiTheme="minorBidi"/>
          <w:sz w:val="26"/>
          <w:szCs w:val="26"/>
        </w:rPr>
        <w:t>and international human rights</w:t>
      </w:r>
      <w:r w:rsidR="00C17693" w:rsidRPr="003F357F">
        <w:rPr>
          <w:rStyle w:val="tlid-translation"/>
          <w:rFonts w:asciiTheme="minorBidi" w:hAnsiTheme="minorBidi"/>
          <w:sz w:val="26"/>
          <w:szCs w:val="26"/>
        </w:rPr>
        <w:t xml:space="preserve"> law</w:t>
      </w:r>
      <w:r w:rsidRPr="003F357F">
        <w:rPr>
          <w:rStyle w:val="tlid-translation"/>
          <w:rFonts w:asciiTheme="minorBidi" w:hAnsiTheme="minorBidi"/>
          <w:sz w:val="26"/>
          <w:szCs w:val="26"/>
        </w:rPr>
        <w:t xml:space="preserve">) that </w:t>
      </w:r>
      <w:r w:rsidR="00174D7A" w:rsidRPr="003F357F">
        <w:rPr>
          <w:rStyle w:val="tlid-translation"/>
          <w:rFonts w:asciiTheme="minorBidi" w:hAnsiTheme="minorBidi"/>
          <w:sz w:val="26"/>
          <w:szCs w:val="26"/>
        </w:rPr>
        <w:t xml:space="preserve">would adversely </w:t>
      </w:r>
      <w:r w:rsidRPr="003F357F">
        <w:rPr>
          <w:rStyle w:val="tlid-translation"/>
          <w:rFonts w:asciiTheme="minorBidi" w:hAnsiTheme="minorBidi"/>
          <w:sz w:val="26"/>
          <w:szCs w:val="26"/>
        </w:rPr>
        <w:t xml:space="preserve">affect the protected persons, or the rights protected and guaranteed </w:t>
      </w:r>
      <w:r w:rsidR="00FB04F8" w:rsidRPr="003F357F">
        <w:rPr>
          <w:rStyle w:val="tlid-translation"/>
          <w:rFonts w:asciiTheme="minorBidi" w:hAnsiTheme="minorBidi"/>
          <w:sz w:val="26"/>
          <w:szCs w:val="26"/>
        </w:rPr>
        <w:t xml:space="preserve">under these laws in </w:t>
      </w:r>
      <w:r w:rsidR="00FB04F8" w:rsidRPr="003F357F">
        <w:rPr>
          <w:rFonts w:asciiTheme="minorBidi" w:hAnsiTheme="minorBidi"/>
          <w:sz w:val="26"/>
          <w:szCs w:val="26"/>
          <w:lang w:eastAsia="en-GB"/>
        </w:rPr>
        <w:t>peacetime and wartime</w:t>
      </w:r>
      <w:r w:rsidR="00FB04F8" w:rsidRPr="003F357F">
        <w:rPr>
          <w:rStyle w:val="tlid-translation"/>
          <w:rFonts w:asciiTheme="minorBidi" w:hAnsiTheme="minorBidi"/>
          <w:sz w:val="26"/>
          <w:szCs w:val="26"/>
        </w:rPr>
        <w:t xml:space="preserve"> or on </w:t>
      </w:r>
      <w:r w:rsidRPr="003F357F">
        <w:rPr>
          <w:rStyle w:val="tlid-translation"/>
          <w:rFonts w:asciiTheme="minorBidi" w:hAnsiTheme="minorBidi"/>
          <w:sz w:val="26"/>
          <w:szCs w:val="26"/>
        </w:rPr>
        <w:t>measures to prevent and suppress terrorist acts committed during armed conflicts</w:t>
      </w:r>
      <w:r w:rsidR="00EC1679" w:rsidRPr="003F357F">
        <w:rPr>
          <w:rStyle w:val="tlid-translation"/>
          <w:rFonts w:asciiTheme="minorBidi" w:hAnsiTheme="minorBidi"/>
          <w:sz w:val="26"/>
          <w:szCs w:val="26"/>
        </w:rPr>
        <w:t xml:space="preserve"> as the issue </w:t>
      </w:r>
      <w:r w:rsidRPr="003F357F">
        <w:rPr>
          <w:rStyle w:val="tlid-translation"/>
          <w:rFonts w:asciiTheme="minorBidi" w:hAnsiTheme="minorBidi"/>
          <w:sz w:val="26"/>
          <w:szCs w:val="26"/>
        </w:rPr>
        <w:t>lies in the following factors, for example:</w:t>
      </w:r>
    </w:p>
    <w:p w:rsidR="006E6349" w:rsidRDefault="006E6349" w:rsidP="0026108E">
      <w:pPr>
        <w:pStyle w:val="ListParagraph"/>
        <w:numPr>
          <w:ilvl w:val="0"/>
          <w:numId w:val="21"/>
        </w:numPr>
        <w:jc w:val="both"/>
        <w:rPr>
          <w:rStyle w:val="tlid-translation"/>
          <w:rFonts w:asciiTheme="minorBidi" w:hAnsiTheme="minorBidi" w:cstheme="minorBidi"/>
          <w:sz w:val="26"/>
          <w:szCs w:val="26"/>
        </w:rPr>
      </w:pPr>
      <w:r w:rsidRPr="0026108E">
        <w:rPr>
          <w:rStyle w:val="tlid-translation"/>
          <w:rFonts w:asciiTheme="minorBidi" w:hAnsiTheme="minorBidi" w:cstheme="minorBidi"/>
          <w:sz w:val="26"/>
          <w:szCs w:val="26"/>
        </w:rPr>
        <w:t>The seriousness of the parties to the conflict in complying with the provisions of international humanitarian law.</w:t>
      </w:r>
    </w:p>
    <w:p w:rsidR="00524CF2" w:rsidRDefault="00146D39" w:rsidP="0026108E">
      <w:pPr>
        <w:pStyle w:val="ListParagraph"/>
        <w:numPr>
          <w:ilvl w:val="0"/>
          <w:numId w:val="21"/>
        </w:numPr>
        <w:jc w:val="both"/>
        <w:rPr>
          <w:rStyle w:val="tlid-translation"/>
          <w:rFonts w:asciiTheme="minorBidi" w:hAnsiTheme="minorBidi" w:cstheme="minorBidi"/>
          <w:sz w:val="26"/>
          <w:szCs w:val="26"/>
        </w:rPr>
      </w:pPr>
      <w:r w:rsidRPr="0026108E">
        <w:rPr>
          <w:rStyle w:val="tlid-translation"/>
          <w:rFonts w:asciiTheme="minorBidi" w:hAnsiTheme="minorBidi" w:cstheme="minorBidi"/>
          <w:sz w:val="26"/>
          <w:szCs w:val="26"/>
        </w:rPr>
        <w:t>The reality of</w:t>
      </w:r>
      <w:r w:rsidR="006E6349" w:rsidRPr="0026108E">
        <w:rPr>
          <w:rStyle w:val="tlid-translation"/>
          <w:rFonts w:asciiTheme="minorBidi" w:hAnsiTheme="minorBidi" w:cstheme="minorBidi"/>
          <w:sz w:val="26"/>
          <w:szCs w:val="26"/>
        </w:rPr>
        <w:t xml:space="preserve"> legislative harmonization between national laws and international humanitarian law conventions, in particular the incorporation of </w:t>
      </w:r>
      <w:r w:rsidR="00524CF2" w:rsidRPr="0026108E">
        <w:rPr>
          <w:rStyle w:val="tlid-translation"/>
          <w:rFonts w:asciiTheme="minorBidi" w:hAnsiTheme="minorBidi" w:cstheme="minorBidi"/>
          <w:sz w:val="26"/>
          <w:szCs w:val="26"/>
        </w:rPr>
        <w:t>sanctions</w:t>
      </w:r>
      <w:r w:rsidR="006E6349" w:rsidRPr="0026108E">
        <w:rPr>
          <w:rStyle w:val="tlid-translation"/>
          <w:rFonts w:asciiTheme="minorBidi" w:hAnsiTheme="minorBidi" w:cstheme="minorBidi"/>
          <w:sz w:val="26"/>
          <w:szCs w:val="26"/>
        </w:rPr>
        <w:t xml:space="preserve"> for violations of the provisions of this law into</w:t>
      </w:r>
      <w:r w:rsidR="00524CF2" w:rsidRPr="0026108E">
        <w:rPr>
          <w:rStyle w:val="tlid-translation"/>
          <w:rFonts w:asciiTheme="minorBidi" w:hAnsiTheme="minorBidi" w:cstheme="minorBidi"/>
          <w:sz w:val="26"/>
          <w:szCs w:val="26"/>
        </w:rPr>
        <w:t xml:space="preserve"> the penal laws of State parties.</w:t>
      </w:r>
    </w:p>
    <w:p w:rsidR="006E6349" w:rsidRDefault="006E6349" w:rsidP="0026108E">
      <w:pPr>
        <w:pStyle w:val="ListParagraph"/>
        <w:numPr>
          <w:ilvl w:val="0"/>
          <w:numId w:val="21"/>
        </w:numPr>
        <w:jc w:val="both"/>
        <w:rPr>
          <w:rStyle w:val="tlid-translation"/>
          <w:rFonts w:asciiTheme="minorBidi" w:hAnsiTheme="minorBidi" w:cstheme="minorBidi"/>
          <w:sz w:val="26"/>
          <w:szCs w:val="26"/>
        </w:rPr>
      </w:pPr>
      <w:r w:rsidRPr="0026108E">
        <w:rPr>
          <w:rStyle w:val="tlid-translation"/>
          <w:rFonts w:asciiTheme="minorBidi" w:hAnsiTheme="minorBidi" w:cstheme="minorBidi"/>
          <w:sz w:val="26"/>
          <w:szCs w:val="26"/>
        </w:rPr>
        <w:t>The extent</w:t>
      </w:r>
      <w:r w:rsidR="00A50177" w:rsidRPr="0026108E">
        <w:rPr>
          <w:rStyle w:val="tlid-translation"/>
          <w:rFonts w:asciiTheme="minorBidi" w:hAnsiTheme="minorBidi" w:cstheme="minorBidi"/>
          <w:sz w:val="26"/>
          <w:szCs w:val="26"/>
        </w:rPr>
        <w:t xml:space="preserve"> of judicial cooperation among S</w:t>
      </w:r>
      <w:r w:rsidRPr="0026108E">
        <w:rPr>
          <w:rStyle w:val="tlid-translation"/>
          <w:rFonts w:asciiTheme="minorBidi" w:hAnsiTheme="minorBidi" w:cstheme="minorBidi"/>
          <w:sz w:val="26"/>
          <w:szCs w:val="26"/>
        </w:rPr>
        <w:t xml:space="preserve">tates parties in </w:t>
      </w:r>
      <w:r w:rsidR="00451E43" w:rsidRPr="0026108E">
        <w:rPr>
          <w:rStyle w:val="tlid-translation"/>
          <w:rFonts w:asciiTheme="minorBidi" w:hAnsiTheme="minorBidi" w:cstheme="minorBidi"/>
          <w:sz w:val="26"/>
          <w:szCs w:val="26"/>
        </w:rPr>
        <w:t>pursuing</w:t>
      </w:r>
      <w:r w:rsidRPr="0026108E">
        <w:rPr>
          <w:rStyle w:val="tlid-translation"/>
          <w:rFonts w:asciiTheme="minorBidi" w:hAnsiTheme="minorBidi" w:cstheme="minorBidi"/>
          <w:sz w:val="26"/>
          <w:szCs w:val="26"/>
        </w:rPr>
        <w:t xml:space="preserve"> perpetrators of </w:t>
      </w:r>
      <w:r w:rsidR="00A50177" w:rsidRPr="0026108E">
        <w:rPr>
          <w:rStyle w:val="tlid-translation"/>
          <w:rFonts w:asciiTheme="minorBidi" w:hAnsiTheme="minorBidi" w:cstheme="minorBidi"/>
          <w:sz w:val="26"/>
          <w:szCs w:val="26"/>
        </w:rPr>
        <w:t>international humanitarian law violations</w:t>
      </w:r>
      <w:r w:rsidRPr="0026108E">
        <w:rPr>
          <w:rStyle w:val="tlid-translation"/>
          <w:rFonts w:asciiTheme="minorBidi" w:hAnsiTheme="minorBidi" w:cstheme="minorBidi"/>
          <w:sz w:val="26"/>
          <w:szCs w:val="26"/>
        </w:rPr>
        <w:t>, exchanging information about them and prosecuting them</w:t>
      </w:r>
      <w:r w:rsidR="00451E43" w:rsidRPr="0026108E">
        <w:rPr>
          <w:rStyle w:val="tlid-translation"/>
          <w:rFonts w:asciiTheme="minorBidi" w:hAnsiTheme="minorBidi" w:cstheme="minorBidi"/>
          <w:sz w:val="26"/>
          <w:szCs w:val="26"/>
        </w:rPr>
        <w:t>.</w:t>
      </w:r>
    </w:p>
    <w:p w:rsidR="00E960F9" w:rsidRPr="0026108E" w:rsidRDefault="007D3986" w:rsidP="001D1EF1">
      <w:pPr>
        <w:pStyle w:val="ListParagraph"/>
        <w:numPr>
          <w:ilvl w:val="0"/>
          <w:numId w:val="21"/>
        </w:numPr>
        <w:jc w:val="both"/>
        <w:rPr>
          <w:rStyle w:val="tlid-translation"/>
          <w:rFonts w:asciiTheme="minorBidi" w:hAnsiTheme="minorBidi" w:cstheme="minorBidi"/>
          <w:sz w:val="26"/>
          <w:szCs w:val="26"/>
        </w:rPr>
      </w:pPr>
      <w:r w:rsidRPr="0026108E">
        <w:rPr>
          <w:rStyle w:val="tlid-translation"/>
          <w:rFonts w:asciiTheme="minorBidi" w:hAnsiTheme="minorBidi" w:cstheme="minorBidi"/>
          <w:sz w:val="26"/>
          <w:szCs w:val="26"/>
        </w:rPr>
        <w:lastRenderedPageBreak/>
        <w:t xml:space="preserve">The problematic monitored in the international </w:t>
      </w:r>
      <w:r w:rsidR="00E04706" w:rsidRPr="0026108E">
        <w:rPr>
          <w:rStyle w:val="tlid-translation"/>
          <w:rFonts w:asciiTheme="minorBidi" w:hAnsiTheme="minorBidi" w:cstheme="minorBidi"/>
          <w:sz w:val="26"/>
          <w:szCs w:val="26"/>
        </w:rPr>
        <w:t xml:space="preserve">jurisprudence </w:t>
      </w:r>
      <w:r w:rsidRPr="0026108E">
        <w:rPr>
          <w:rStyle w:val="tlid-translation"/>
          <w:rFonts w:asciiTheme="minorBidi" w:hAnsiTheme="minorBidi" w:cstheme="minorBidi"/>
          <w:sz w:val="26"/>
          <w:szCs w:val="26"/>
        </w:rPr>
        <w:t xml:space="preserve">regarding the </w:t>
      </w:r>
      <w:r w:rsidR="008955FA" w:rsidRPr="0026108E">
        <w:rPr>
          <w:rStyle w:val="tlid-translation"/>
          <w:rFonts w:asciiTheme="minorBidi" w:hAnsiTheme="minorBidi" w:cstheme="minorBidi"/>
          <w:sz w:val="26"/>
          <w:szCs w:val="26"/>
        </w:rPr>
        <w:t>imbalance</w:t>
      </w:r>
      <w:r w:rsidR="00E04706" w:rsidRPr="0026108E">
        <w:rPr>
          <w:rStyle w:val="tlid-translation"/>
          <w:rFonts w:asciiTheme="minorBidi" w:hAnsiTheme="minorBidi" w:cstheme="minorBidi"/>
          <w:sz w:val="26"/>
          <w:szCs w:val="26"/>
        </w:rPr>
        <w:t xml:space="preserve"> </w:t>
      </w:r>
      <w:r w:rsidR="008955FA" w:rsidRPr="0026108E">
        <w:rPr>
          <w:rStyle w:val="tlid-translation"/>
          <w:rFonts w:asciiTheme="minorBidi" w:hAnsiTheme="minorBidi" w:cstheme="minorBidi"/>
          <w:sz w:val="26"/>
          <w:szCs w:val="26"/>
        </w:rPr>
        <w:t>of</w:t>
      </w:r>
      <w:r w:rsidRPr="0026108E">
        <w:rPr>
          <w:rStyle w:val="tlid-translation"/>
          <w:rFonts w:asciiTheme="minorBidi" w:hAnsiTheme="minorBidi" w:cstheme="minorBidi"/>
          <w:sz w:val="26"/>
          <w:szCs w:val="26"/>
        </w:rPr>
        <w:t xml:space="preserve"> the </w:t>
      </w:r>
      <w:r w:rsidR="008955FA" w:rsidRPr="0026108E">
        <w:rPr>
          <w:rStyle w:val="tlid-translation"/>
          <w:rFonts w:asciiTheme="minorBidi" w:hAnsiTheme="minorBidi" w:cstheme="minorBidi"/>
          <w:sz w:val="26"/>
          <w:szCs w:val="26"/>
        </w:rPr>
        <w:t>system of referral</w:t>
      </w:r>
      <w:r w:rsidRPr="0026108E">
        <w:rPr>
          <w:rStyle w:val="tlid-translation"/>
          <w:rFonts w:asciiTheme="minorBidi" w:hAnsiTheme="minorBidi" w:cstheme="minorBidi"/>
          <w:sz w:val="26"/>
          <w:szCs w:val="26"/>
        </w:rPr>
        <w:t xml:space="preserve"> to the </w:t>
      </w:r>
      <w:r w:rsidR="008955FA" w:rsidRPr="0026108E">
        <w:rPr>
          <w:rStyle w:val="tlid-translation"/>
          <w:rFonts w:asciiTheme="minorBidi" w:hAnsiTheme="minorBidi" w:cstheme="minorBidi"/>
          <w:sz w:val="26"/>
          <w:szCs w:val="26"/>
        </w:rPr>
        <w:t>International Criminal Court</w:t>
      </w:r>
      <w:r w:rsidRPr="0026108E">
        <w:rPr>
          <w:rStyle w:val="tlid-translation"/>
          <w:rFonts w:asciiTheme="minorBidi" w:hAnsiTheme="minorBidi" w:cstheme="minorBidi"/>
          <w:sz w:val="26"/>
          <w:szCs w:val="26"/>
        </w:rPr>
        <w:t xml:space="preserve"> specifically when the Security Council act</w:t>
      </w:r>
      <w:r w:rsidR="00C54852">
        <w:rPr>
          <w:rStyle w:val="tlid-translation"/>
          <w:rFonts w:asciiTheme="minorBidi" w:hAnsiTheme="minorBidi" w:cstheme="minorBidi"/>
          <w:sz w:val="26"/>
          <w:szCs w:val="26"/>
        </w:rPr>
        <w:t>s</w:t>
      </w:r>
      <w:r w:rsidRPr="0026108E">
        <w:rPr>
          <w:rStyle w:val="tlid-translation"/>
          <w:rFonts w:asciiTheme="minorBidi" w:hAnsiTheme="minorBidi" w:cstheme="minorBidi"/>
          <w:sz w:val="26"/>
          <w:szCs w:val="26"/>
        </w:rPr>
        <w:t xml:space="preserve"> under Chapter VII of the United Nations</w:t>
      </w:r>
      <w:r w:rsidR="00E67A85" w:rsidRPr="0026108E">
        <w:rPr>
          <w:rStyle w:val="tlid-translation"/>
          <w:rFonts w:asciiTheme="minorBidi" w:hAnsiTheme="minorBidi" w:cstheme="minorBidi"/>
          <w:sz w:val="26"/>
          <w:szCs w:val="26"/>
        </w:rPr>
        <w:t>’</w:t>
      </w:r>
      <w:r w:rsidRPr="0026108E">
        <w:rPr>
          <w:rStyle w:val="tlid-translation"/>
          <w:rFonts w:asciiTheme="minorBidi" w:hAnsiTheme="minorBidi" w:cstheme="minorBidi"/>
          <w:sz w:val="26"/>
          <w:szCs w:val="26"/>
        </w:rPr>
        <w:t xml:space="preserve"> </w:t>
      </w:r>
      <w:r w:rsidR="008955FA" w:rsidRPr="0026108E">
        <w:rPr>
          <w:rStyle w:val="tlid-translation"/>
          <w:rFonts w:asciiTheme="minorBidi" w:hAnsiTheme="minorBidi" w:cstheme="minorBidi"/>
          <w:sz w:val="26"/>
          <w:szCs w:val="26"/>
        </w:rPr>
        <w:t xml:space="preserve">Charter </w:t>
      </w:r>
      <w:r w:rsidRPr="0026108E">
        <w:rPr>
          <w:rStyle w:val="tlid-translation"/>
          <w:rFonts w:asciiTheme="minorBidi" w:hAnsiTheme="minorBidi" w:cstheme="minorBidi"/>
          <w:sz w:val="26"/>
          <w:szCs w:val="26"/>
        </w:rPr>
        <w:t>to refer to the Prosecutor a case in which it appears that one or more crimes that fall within the jurisdiction of the court (</w:t>
      </w:r>
      <w:r w:rsidR="008955FA" w:rsidRPr="0026108E">
        <w:rPr>
          <w:rStyle w:val="tlid-translation"/>
          <w:rFonts w:asciiTheme="minorBidi" w:hAnsiTheme="minorBidi" w:cstheme="minorBidi"/>
          <w:sz w:val="26"/>
          <w:szCs w:val="26"/>
        </w:rPr>
        <w:t>A</w:t>
      </w:r>
      <w:r w:rsidR="00E67A85" w:rsidRPr="0026108E">
        <w:rPr>
          <w:rStyle w:val="tlid-translation"/>
          <w:rFonts w:asciiTheme="minorBidi" w:hAnsiTheme="minorBidi" w:cstheme="minorBidi"/>
          <w:sz w:val="26"/>
          <w:szCs w:val="26"/>
        </w:rPr>
        <w:t xml:space="preserve">13(b) </w:t>
      </w:r>
      <w:r w:rsidRPr="0026108E">
        <w:rPr>
          <w:rStyle w:val="tlid-translation"/>
          <w:rFonts w:asciiTheme="minorBidi" w:hAnsiTheme="minorBidi" w:cstheme="minorBidi"/>
          <w:sz w:val="26"/>
          <w:szCs w:val="26"/>
        </w:rPr>
        <w:t>of the Statute of the Court) has occurred with the existing possibilities for politicizing the Security Council’s decisio</w:t>
      </w:r>
      <w:r w:rsidR="00E67A85" w:rsidRPr="0026108E">
        <w:rPr>
          <w:rStyle w:val="tlid-translation"/>
          <w:rFonts w:asciiTheme="minorBidi" w:hAnsiTheme="minorBidi" w:cstheme="minorBidi"/>
          <w:sz w:val="26"/>
          <w:szCs w:val="26"/>
        </w:rPr>
        <w:t xml:space="preserve">n </w:t>
      </w:r>
      <w:r w:rsidR="00C54852">
        <w:rPr>
          <w:rStyle w:val="tlid-translation"/>
          <w:rFonts w:asciiTheme="minorBidi" w:hAnsiTheme="minorBidi" w:cstheme="minorBidi"/>
          <w:sz w:val="26"/>
          <w:szCs w:val="26"/>
        </w:rPr>
        <w:t>in assessing</w:t>
      </w:r>
      <w:r w:rsidR="00E67A85" w:rsidRPr="0026108E">
        <w:rPr>
          <w:rStyle w:val="tlid-translation"/>
          <w:rFonts w:asciiTheme="minorBidi" w:hAnsiTheme="minorBidi" w:cstheme="minorBidi"/>
          <w:sz w:val="26"/>
          <w:szCs w:val="26"/>
        </w:rPr>
        <w:t xml:space="preserve"> the situation,</w:t>
      </w:r>
      <w:r w:rsidRPr="0026108E">
        <w:rPr>
          <w:rStyle w:val="tlid-translation"/>
          <w:rFonts w:asciiTheme="minorBidi" w:hAnsiTheme="minorBidi" w:cstheme="minorBidi"/>
          <w:sz w:val="26"/>
          <w:szCs w:val="26"/>
        </w:rPr>
        <w:t xml:space="preserve"> </w:t>
      </w:r>
      <w:r w:rsidR="001D1EF1">
        <w:rPr>
          <w:rStyle w:val="tlid-translation"/>
          <w:rFonts w:asciiTheme="minorBidi" w:hAnsiTheme="minorBidi" w:cstheme="minorBidi"/>
          <w:sz w:val="26"/>
          <w:szCs w:val="26"/>
        </w:rPr>
        <w:t xml:space="preserve">in addition to </w:t>
      </w:r>
      <w:r w:rsidRPr="0026108E">
        <w:rPr>
          <w:rStyle w:val="tlid-translation"/>
          <w:rFonts w:asciiTheme="minorBidi" w:hAnsiTheme="minorBidi" w:cstheme="minorBidi"/>
          <w:sz w:val="26"/>
          <w:szCs w:val="26"/>
        </w:rPr>
        <w:t>duplication</w:t>
      </w:r>
      <w:r w:rsidR="0063045D" w:rsidRPr="0026108E">
        <w:rPr>
          <w:rStyle w:val="tlid-translation"/>
          <w:rFonts w:asciiTheme="minorBidi" w:hAnsiTheme="minorBidi" w:cstheme="minorBidi"/>
          <w:sz w:val="26"/>
          <w:szCs w:val="26"/>
        </w:rPr>
        <w:t xml:space="preserve"> in dealing with similar cases, in the sense that the Council, </w:t>
      </w:r>
      <w:r w:rsidR="001D1EF1">
        <w:rPr>
          <w:rStyle w:val="tlid-translation"/>
          <w:rFonts w:asciiTheme="minorBidi" w:hAnsiTheme="minorBidi" w:cstheme="minorBidi"/>
          <w:sz w:val="26"/>
          <w:szCs w:val="26"/>
        </w:rPr>
        <w:t>based on its</w:t>
      </w:r>
      <w:r w:rsidR="0063045D" w:rsidRPr="0026108E">
        <w:rPr>
          <w:rStyle w:val="tlid-translation"/>
          <w:rFonts w:asciiTheme="minorBidi" w:hAnsiTheme="minorBidi" w:cstheme="minorBidi"/>
          <w:sz w:val="26"/>
          <w:szCs w:val="26"/>
        </w:rPr>
        <w:t xml:space="preserve"> composition, </w:t>
      </w:r>
      <w:r w:rsidR="001D1EF1">
        <w:rPr>
          <w:rStyle w:val="tlid-translation"/>
          <w:rFonts w:asciiTheme="minorBidi" w:hAnsiTheme="minorBidi" w:cstheme="minorBidi"/>
          <w:sz w:val="26"/>
          <w:szCs w:val="26"/>
        </w:rPr>
        <w:t>the</w:t>
      </w:r>
      <w:r w:rsidR="0063045D" w:rsidRPr="0026108E">
        <w:rPr>
          <w:rStyle w:val="tlid-translation"/>
          <w:rFonts w:asciiTheme="minorBidi" w:hAnsiTheme="minorBidi" w:cstheme="minorBidi"/>
          <w:sz w:val="26"/>
          <w:szCs w:val="26"/>
        </w:rPr>
        <w:t xml:space="preserve"> voting reality in taking its decisions, and the nature of its tasks, is an execu</w:t>
      </w:r>
      <w:r w:rsidR="0063045D" w:rsidRPr="001D1EF1">
        <w:rPr>
          <w:rStyle w:val="tlid-translation"/>
          <w:rFonts w:asciiTheme="minorBidi" w:hAnsiTheme="minorBidi" w:cstheme="minorBidi"/>
          <w:sz w:val="26"/>
          <w:szCs w:val="26"/>
        </w:rPr>
        <w:t>ti</w:t>
      </w:r>
      <w:r w:rsidR="0063045D" w:rsidRPr="0026108E">
        <w:rPr>
          <w:rStyle w:val="tlid-translation"/>
          <w:rFonts w:asciiTheme="minorBidi" w:hAnsiTheme="minorBidi" w:cstheme="minorBidi"/>
          <w:sz w:val="26"/>
          <w:szCs w:val="26"/>
        </w:rPr>
        <w:t>ve body of political nature, and not a specialized judicial body. This casts significant and negative shadows on the achievement of international criminal justice.</w:t>
      </w:r>
    </w:p>
    <w:p w:rsidR="0075141B" w:rsidRPr="003F357F" w:rsidRDefault="004B2561" w:rsidP="003410B1">
      <w:pPr>
        <w:jc w:val="both"/>
        <w:rPr>
          <w:rStyle w:val="tlid-translation"/>
          <w:rFonts w:asciiTheme="minorBidi" w:hAnsiTheme="minorBidi"/>
          <w:sz w:val="26"/>
          <w:szCs w:val="26"/>
          <w:rtl/>
        </w:rPr>
      </w:pPr>
      <w:r>
        <w:rPr>
          <w:rStyle w:val="tlid-translation"/>
          <w:rFonts w:asciiTheme="minorBidi" w:hAnsiTheme="minorBidi"/>
          <w:sz w:val="26"/>
          <w:szCs w:val="26"/>
        </w:rPr>
        <w:t>-</w:t>
      </w:r>
      <w:r w:rsidR="0075141B" w:rsidRPr="003F357F">
        <w:rPr>
          <w:rStyle w:val="tlid-translation"/>
          <w:rFonts w:asciiTheme="minorBidi" w:hAnsiTheme="minorBidi"/>
          <w:sz w:val="26"/>
          <w:szCs w:val="26"/>
        </w:rPr>
        <w:t>With regard to Security Council resolutions that address the phenomenon of foreign t</w:t>
      </w:r>
      <w:r w:rsidR="003410B1" w:rsidRPr="003F357F">
        <w:rPr>
          <w:rStyle w:val="tlid-translation"/>
          <w:rFonts w:asciiTheme="minorBidi" w:hAnsiTheme="minorBidi"/>
          <w:sz w:val="26"/>
          <w:szCs w:val="26"/>
        </w:rPr>
        <w:t>errorist fighters, the</w:t>
      </w:r>
      <w:r w:rsidR="0075141B" w:rsidRPr="003F357F">
        <w:rPr>
          <w:rStyle w:val="tlid-translation"/>
          <w:rFonts w:asciiTheme="minorBidi" w:hAnsiTheme="minorBidi"/>
          <w:sz w:val="26"/>
          <w:szCs w:val="26"/>
        </w:rPr>
        <w:t xml:space="preserve"> problems that arise </w:t>
      </w:r>
      <w:r w:rsidR="003410B1" w:rsidRPr="003F357F">
        <w:rPr>
          <w:rStyle w:val="tlid-translation"/>
          <w:rFonts w:asciiTheme="minorBidi" w:hAnsiTheme="minorBidi"/>
          <w:sz w:val="26"/>
          <w:szCs w:val="26"/>
        </w:rPr>
        <w:t xml:space="preserve">in connection </w:t>
      </w:r>
      <w:r w:rsidR="0075141B" w:rsidRPr="003F357F">
        <w:rPr>
          <w:rStyle w:val="tlid-translation"/>
          <w:rFonts w:asciiTheme="minorBidi" w:hAnsiTheme="minorBidi"/>
          <w:sz w:val="26"/>
          <w:szCs w:val="26"/>
        </w:rPr>
        <w:t>with the conditions of women and childre</w:t>
      </w:r>
      <w:r w:rsidR="003410B1" w:rsidRPr="003F357F">
        <w:rPr>
          <w:rStyle w:val="tlid-translation"/>
          <w:rFonts w:asciiTheme="minorBidi" w:hAnsiTheme="minorBidi"/>
          <w:sz w:val="26"/>
          <w:szCs w:val="26"/>
        </w:rPr>
        <w:t>n associated with these groups, and the obligations of S</w:t>
      </w:r>
      <w:r w:rsidR="0075141B" w:rsidRPr="003F357F">
        <w:rPr>
          <w:rStyle w:val="tlid-translation"/>
          <w:rFonts w:asciiTheme="minorBidi" w:hAnsiTheme="minorBidi"/>
          <w:sz w:val="26"/>
          <w:szCs w:val="26"/>
        </w:rPr>
        <w:t>tates to deal with these situations.</w:t>
      </w:r>
    </w:p>
    <w:p w:rsidR="00815F78" w:rsidRPr="003F357F" w:rsidRDefault="00815F78" w:rsidP="007A082B">
      <w:pPr>
        <w:jc w:val="both"/>
        <w:rPr>
          <w:rFonts w:asciiTheme="minorBidi" w:hAnsiTheme="minorBidi"/>
          <w:sz w:val="26"/>
          <w:szCs w:val="26"/>
        </w:rPr>
      </w:pPr>
      <w:r w:rsidRPr="003F357F">
        <w:rPr>
          <w:rFonts w:asciiTheme="minorBidi" w:hAnsiTheme="minorBidi"/>
          <w:sz w:val="26"/>
          <w:szCs w:val="26"/>
        </w:rPr>
        <w:t xml:space="preserve">We </w:t>
      </w:r>
      <w:r w:rsidR="009B0A7C" w:rsidRPr="003F357F">
        <w:rPr>
          <w:rFonts w:asciiTheme="minorBidi" w:hAnsiTheme="minorBidi"/>
          <w:sz w:val="26"/>
          <w:szCs w:val="26"/>
        </w:rPr>
        <w:t xml:space="preserve">would like to inform </w:t>
      </w:r>
      <w:r w:rsidRPr="003F357F">
        <w:rPr>
          <w:rFonts w:asciiTheme="minorBidi" w:hAnsiTheme="minorBidi"/>
          <w:sz w:val="26"/>
          <w:szCs w:val="26"/>
        </w:rPr>
        <w:t xml:space="preserve">that </w:t>
      </w:r>
      <w:r w:rsidR="00AC431C" w:rsidRPr="003F357F">
        <w:rPr>
          <w:rFonts w:asciiTheme="minorBidi" w:hAnsiTheme="minorBidi"/>
          <w:sz w:val="26"/>
          <w:szCs w:val="26"/>
        </w:rPr>
        <w:t xml:space="preserve">States </w:t>
      </w:r>
      <w:r w:rsidRPr="003F357F">
        <w:rPr>
          <w:rFonts w:asciiTheme="minorBidi" w:hAnsiTheme="minorBidi"/>
          <w:sz w:val="26"/>
          <w:szCs w:val="26"/>
        </w:rPr>
        <w:t xml:space="preserve">concerned with these </w:t>
      </w:r>
      <w:r w:rsidR="0069672E" w:rsidRPr="003F357F">
        <w:rPr>
          <w:rFonts w:asciiTheme="minorBidi" w:hAnsiTheme="minorBidi"/>
          <w:sz w:val="26"/>
          <w:szCs w:val="26"/>
        </w:rPr>
        <w:t>issues</w:t>
      </w:r>
      <w:r w:rsidRPr="003F357F">
        <w:rPr>
          <w:rFonts w:asciiTheme="minorBidi" w:hAnsiTheme="minorBidi"/>
          <w:sz w:val="26"/>
          <w:szCs w:val="26"/>
        </w:rPr>
        <w:t xml:space="preserve"> are those whose territories have been the scene of foreign terrorist fighters' operations, as well as the </w:t>
      </w:r>
      <w:r w:rsidR="00681962" w:rsidRPr="003F357F">
        <w:rPr>
          <w:rFonts w:asciiTheme="minorBidi" w:hAnsiTheme="minorBidi"/>
          <w:sz w:val="26"/>
          <w:szCs w:val="26"/>
        </w:rPr>
        <w:t>State</w:t>
      </w:r>
      <w:r w:rsidRPr="003F357F">
        <w:rPr>
          <w:rFonts w:asciiTheme="minorBidi" w:hAnsiTheme="minorBidi"/>
          <w:sz w:val="26"/>
          <w:szCs w:val="26"/>
        </w:rPr>
        <w:t xml:space="preserve">s </w:t>
      </w:r>
      <w:r w:rsidR="000C360E" w:rsidRPr="003F357F">
        <w:rPr>
          <w:rFonts w:asciiTheme="minorBidi" w:hAnsiTheme="minorBidi"/>
          <w:sz w:val="26"/>
          <w:szCs w:val="26"/>
        </w:rPr>
        <w:t xml:space="preserve">of origin of </w:t>
      </w:r>
      <w:r w:rsidR="007A082B" w:rsidRPr="003F357F">
        <w:rPr>
          <w:rFonts w:asciiTheme="minorBidi" w:hAnsiTheme="minorBidi"/>
          <w:sz w:val="26"/>
          <w:szCs w:val="26"/>
        </w:rPr>
        <w:t>persons who</w:t>
      </w:r>
      <w:r w:rsidR="000C360E" w:rsidRPr="003F357F">
        <w:rPr>
          <w:rFonts w:asciiTheme="minorBidi" w:hAnsiTheme="minorBidi"/>
          <w:sz w:val="26"/>
          <w:szCs w:val="26"/>
        </w:rPr>
        <w:t xml:space="preserve"> are referred to by their nationalities</w:t>
      </w:r>
      <w:r w:rsidRPr="003F357F">
        <w:rPr>
          <w:rFonts w:asciiTheme="minorBidi" w:hAnsiTheme="minorBidi"/>
          <w:sz w:val="26"/>
          <w:szCs w:val="26"/>
        </w:rPr>
        <w:t>.</w:t>
      </w:r>
    </w:p>
    <w:p w:rsidR="00815F78" w:rsidRPr="003F357F" w:rsidRDefault="00353A74" w:rsidP="00763458">
      <w:pPr>
        <w:jc w:val="both"/>
        <w:rPr>
          <w:rFonts w:asciiTheme="minorBidi" w:hAnsiTheme="minorBidi"/>
          <w:sz w:val="26"/>
          <w:szCs w:val="26"/>
        </w:rPr>
      </w:pPr>
      <w:r w:rsidRPr="003F357F">
        <w:rPr>
          <w:rFonts w:asciiTheme="minorBidi" w:hAnsiTheme="minorBidi"/>
          <w:sz w:val="26"/>
          <w:szCs w:val="26"/>
        </w:rPr>
        <w:t>T</w:t>
      </w:r>
      <w:r w:rsidR="00815F78" w:rsidRPr="003F357F">
        <w:rPr>
          <w:rFonts w:asciiTheme="minorBidi" w:hAnsiTheme="minorBidi"/>
          <w:sz w:val="26"/>
          <w:szCs w:val="26"/>
        </w:rPr>
        <w:t xml:space="preserve">hese </w:t>
      </w:r>
      <w:r w:rsidRPr="003F357F">
        <w:rPr>
          <w:rFonts w:asciiTheme="minorBidi" w:hAnsiTheme="minorBidi"/>
          <w:sz w:val="26"/>
          <w:szCs w:val="26"/>
        </w:rPr>
        <w:t>State</w:t>
      </w:r>
      <w:r w:rsidR="00815F78" w:rsidRPr="003F357F">
        <w:rPr>
          <w:rFonts w:asciiTheme="minorBidi" w:hAnsiTheme="minorBidi"/>
          <w:sz w:val="26"/>
          <w:szCs w:val="26"/>
        </w:rPr>
        <w:t>s appreciate the appropriate solutions and remedies for the problems of children and women, assessing their circumstances a</w:t>
      </w:r>
      <w:r w:rsidRPr="003F357F">
        <w:rPr>
          <w:rFonts w:asciiTheme="minorBidi" w:hAnsiTheme="minorBidi"/>
          <w:sz w:val="26"/>
          <w:szCs w:val="26"/>
        </w:rPr>
        <w:t>nd national security</w:t>
      </w:r>
      <w:r w:rsidR="00630D14">
        <w:rPr>
          <w:rFonts w:asciiTheme="minorBidi" w:hAnsiTheme="minorBidi"/>
          <w:sz w:val="26"/>
          <w:szCs w:val="26"/>
        </w:rPr>
        <w:t>,</w:t>
      </w:r>
      <w:r w:rsidRPr="003F357F">
        <w:rPr>
          <w:rFonts w:asciiTheme="minorBidi" w:hAnsiTheme="minorBidi"/>
          <w:sz w:val="26"/>
          <w:szCs w:val="26"/>
        </w:rPr>
        <w:t xml:space="preserve"> while </w:t>
      </w:r>
      <w:r w:rsidR="00815F78" w:rsidRPr="003F357F">
        <w:rPr>
          <w:rFonts w:asciiTheme="minorBidi" w:hAnsiTheme="minorBidi"/>
          <w:sz w:val="26"/>
          <w:szCs w:val="26"/>
        </w:rPr>
        <w:t xml:space="preserve">noting that the problem </w:t>
      </w:r>
      <w:r w:rsidR="00E30231" w:rsidRPr="003F357F">
        <w:rPr>
          <w:rFonts w:asciiTheme="minorBidi" w:hAnsiTheme="minorBidi"/>
          <w:sz w:val="26"/>
          <w:szCs w:val="26"/>
        </w:rPr>
        <w:t>should</w:t>
      </w:r>
      <w:r w:rsidR="00815F78" w:rsidRPr="003F357F">
        <w:rPr>
          <w:rFonts w:asciiTheme="minorBidi" w:hAnsiTheme="minorBidi"/>
          <w:sz w:val="26"/>
          <w:szCs w:val="26"/>
        </w:rPr>
        <w:t xml:space="preserve"> not only </w:t>
      </w:r>
      <w:r w:rsidR="00E30231" w:rsidRPr="003F357F">
        <w:rPr>
          <w:rFonts w:asciiTheme="minorBidi" w:hAnsiTheme="minorBidi"/>
          <w:sz w:val="26"/>
          <w:szCs w:val="26"/>
        </w:rPr>
        <w:t xml:space="preserve">be approached </w:t>
      </w:r>
      <w:r w:rsidR="00815F78" w:rsidRPr="003F357F">
        <w:rPr>
          <w:rFonts w:asciiTheme="minorBidi" w:hAnsiTheme="minorBidi"/>
          <w:sz w:val="26"/>
          <w:szCs w:val="26"/>
        </w:rPr>
        <w:t xml:space="preserve">from a procedural and security </w:t>
      </w:r>
      <w:r w:rsidR="00E30231" w:rsidRPr="003F357F">
        <w:rPr>
          <w:rFonts w:asciiTheme="minorBidi" w:hAnsiTheme="minorBidi"/>
          <w:sz w:val="26"/>
          <w:szCs w:val="26"/>
        </w:rPr>
        <w:t>point of view</w:t>
      </w:r>
      <w:r w:rsidR="00815F78" w:rsidRPr="003F357F">
        <w:rPr>
          <w:rFonts w:asciiTheme="minorBidi" w:hAnsiTheme="minorBidi"/>
          <w:sz w:val="26"/>
          <w:szCs w:val="26"/>
        </w:rPr>
        <w:t xml:space="preserve">, but should be addressed according to a cultural, educational and intellectual vision </w:t>
      </w:r>
      <w:r w:rsidR="005B4128" w:rsidRPr="003F357F">
        <w:rPr>
          <w:rFonts w:asciiTheme="minorBidi" w:hAnsiTheme="minorBidi"/>
          <w:sz w:val="26"/>
          <w:szCs w:val="26"/>
        </w:rPr>
        <w:t>on</w:t>
      </w:r>
      <w:r w:rsidR="00815F78" w:rsidRPr="003F357F">
        <w:rPr>
          <w:rFonts w:asciiTheme="minorBidi" w:hAnsiTheme="minorBidi"/>
          <w:sz w:val="26"/>
          <w:szCs w:val="26"/>
        </w:rPr>
        <w:t xml:space="preserve"> rehabilitation</w:t>
      </w:r>
      <w:r w:rsidR="008C6271">
        <w:rPr>
          <w:rFonts w:asciiTheme="minorBidi" w:hAnsiTheme="minorBidi"/>
          <w:sz w:val="26"/>
          <w:szCs w:val="26"/>
        </w:rPr>
        <w:t xml:space="preserve"> of this segment of individuals, </w:t>
      </w:r>
      <w:r w:rsidR="00815F78" w:rsidRPr="003F357F">
        <w:rPr>
          <w:rFonts w:asciiTheme="minorBidi" w:hAnsiTheme="minorBidi"/>
          <w:sz w:val="26"/>
          <w:szCs w:val="26"/>
        </w:rPr>
        <w:t xml:space="preserve">the </w:t>
      </w:r>
      <w:r w:rsidR="002C51E2" w:rsidRPr="003F357F">
        <w:rPr>
          <w:rFonts w:asciiTheme="minorBidi" w:hAnsiTheme="minorBidi"/>
          <w:sz w:val="26"/>
          <w:szCs w:val="26"/>
        </w:rPr>
        <w:t>elimination of radical religious extremism</w:t>
      </w:r>
      <w:r w:rsidR="005B4128" w:rsidRPr="003F357F">
        <w:rPr>
          <w:rFonts w:asciiTheme="minorBidi" w:hAnsiTheme="minorBidi"/>
          <w:sz w:val="26"/>
          <w:szCs w:val="26"/>
        </w:rPr>
        <w:t xml:space="preserve"> </w:t>
      </w:r>
      <w:r w:rsidR="008C6271" w:rsidRPr="003F357F">
        <w:rPr>
          <w:rFonts w:asciiTheme="minorBidi" w:hAnsiTheme="minorBidi"/>
          <w:sz w:val="26"/>
          <w:szCs w:val="26"/>
        </w:rPr>
        <w:t xml:space="preserve">values </w:t>
      </w:r>
      <w:r w:rsidR="008C6271">
        <w:rPr>
          <w:rFonts w:asciiTheme="minorBidi" w:hAnsiTheme="minorBidi"/>
          <w:sz w:val="26"/>
          <w:szCs w:val="26"/>
        </w:rPr>
        <w:t xml:space="preserve">that </w:t>
      </w:r>
      <w:r w:rsidR="005B4128" w:rsidRPr="003F357F">
        <w:rPr>
          <w:rFonts w:asciiTheme="minorBidi" w:hAnsiTheme="minorBidi"/>
          <w:sz w:val="26"/>
          <w:szCs w:val="26"/>
        </w:rPr>
        <w:t xml:space="preserve">and </w:t>
      </w:r>
      <w:r w:rsidR="008C6271">
        <w:rPr>
          <w:rFonts w:asciiTheme="minorBidi" w:hAnsiTheme="minorBidi"/>
          <w:sz w:val="26"/>
          <w:szCs w:val="26"/>
        </w:rPr>
        <w:t>exclude o</w:t>
      </w:r>
      <w:r w:rsidR="00815F78" w:rsidRPr="003F357F">
        <w:rPr>
          <w:rFonts w:asciiTheme="minorBidi" w:hAnsiTheme="minorBidi"/>
          <w:sz w:val="26"/>
          <w:szCs w:val="26"/>
        </w:rPr>
        <w:t>ther</w:t>
      </w:r>
      <w:r w:rsidR="009439D1" w:rsidRPr="003F357F">
        <w:rPr>
          <w:rFonts w:asciiTheme="minorBidi" w:hAnsiTheme="minorBidi"/>
          <w:sz w:val="26"/>
          <w:szCs w:val="26"/>
        </w:rPr>
        <w:t>s</w:t>
      </w:r>
      <w:r w:rsidR="00815F78" w:rsidRPr="003F357F">
        <w:rPr>
          <w:rFonts w:asciiTheme="minorBidi" w:hAnsiTheme="minorBidi"/>
          <w:sz w:val="26"/>
          <w:szCs w:val="26"/>
        </w:rPr>
        <w:t xml:space="preserve"> from their m</w:t>
      </w:r>
      <w:r w:rsidR="00D13BB6" w:rsidRPr="003F357F">
        <w:rPr>
          <w:rFonts w:asciiTheme="minorBidi" w:hAnsiTheme="minorBidi"/>
          <w:sz w:val="26"/>
          <w:szCs w:val="26"/>
        </w:rPr>
        <w:t>ind</w:t>
      </w:r>
      <w:r w:rsidR="009439D1" w:rsidRPr="003F357F">
        <w:rPr>
          <w:rFonts w:asciiTheme="minorBidi" w:hAnsiTheme="minorBidi"/>
          <w:sz w:val="26"/>
          <w:szCs w:val="26"/>
        </w:rPr>
        <w:t>s,</w:t>
      </w:r>
      <w:r w:rsidR="00D3330F" w:rsidRPr="003F357F">
        <w:rPr>
          <w:rFonts w:asciiTheme="minorBidi" w:hAnsiTheme="minorBidi"/>
          <w:sz w:val="26"/>
          <w:szCs w:val="26"/>
          <w:rtl/>
        </w:rPr>
        <w:t xml:space="preserve"> </w:t>
      </w:r>
      <w:r w:rsidR="00D3330F" w:rsidRPr="003F357F">
        <w:rPr>
          <w:rFonts w:asciiTheme="minorBidi" w:hAnsiTheme="minorBidi"/>
          <w:sz w:val="26"/>
          <w:szCs w:val="26"/>
        </w:rPr>
        <w:t xml:space="preserve">and </w:t>
      </w:r>
      <w:r w:rsidR="007F6147" w:rsidRPr="003F357F">
        <w:rPr>
          <w:rFonts w:asciiTheme="minorBidi" w:hAnsiTheme="minorBidi"/>
          <w:sz w:val="26"/>
          <w:szCs w:val="26"/>
        </w:rPr>
        <w:t>re</w:t>
      </w:r>
      <w:r w:rsidR="00763458">
        <w:rPr>
          <w:rFonts w:asciiTheme="minorBidi" w:hAnsiTheme="minorBidi"/>
          <w:sz w:val="26"/>
          <w:szCs w:val="26"/>
        </w:rPr>
        <w:t>building them on</w:t>
      </w:r>
      <w:r w:rsidR="00815F78" w:rsidRPr="003F357F">
        <w:rPr>
          <w:rFonts w:asciiTheme="minorBidi" w:hAnsiTheme="minorBidi"/>
          <w:sz w:val="26"/>
          <w:szCs w:val="26"/>
        </w:rPr>
        <w:t xml:space="preserve"> traditions and values ​​of tolerance, coexistence and respect for the other</w:t>
      </w:r>
      <w:r w:rsidR="007F6147" w:rsidRPr="003F357F">
        <w:rPr>
          <w:rFonts w:asciiTheme="minorBidi" w:hAnsiTheme="minorBidi"/>
          <w:sz w:val="26"/>
          <w:szCs w:val="26"/>
        </w:rPr>
        <w:t>s</w:t>
      </w:r>
      <w:r w:rsidR="00815F78" w:rsidRPr="003F357F">
        <w:rPr>
          <w:rFonts w:asciiTheme="minorBidi" w:hAnsiTheme="minorBidi"/>
          <w:sz w:val="26"/>
          <w:szCs w:val="26"/>
        </w:rPr>
        <w:t xml:space="preserve">, </w:t>
      </w:r>
      <w:r w:rsidR="007F6147" w:rsidRPr="003F357F">
        <w:rPr>
          <w:rFonts w:asciiTheme="minorBidi" w:hAnsiTheme="minorBidi"/>
          <w:sz w:val="26"/>
          <w:szCs w:val="26"/>
        </w:rPr>
        <w:t xml:space="preserve">without dismissing </w:t>
      </w:r>
      <w:r w:rsidR="008C4BCE" w:rsidRPr="003F357F">
        <w:rPr>
          <w:rFonts w:asciiTheme="minorBidi" w:hAnsiTheme="minorBidi"/>
          <w:sz w:val="26"/>
          <w:szCs w:val="26"/>
        </w:rPr>
        <w:t xml:space="preserve">the </w:t>
      </w:r>
      <w:r w:rsidR="00763458">
        <w:rPr>
          <w:rFonts w:asciiTheme="minorBidi" w:hAnsiTheme="minorBidi"/>
          <w:sz w:val="26"/>
          <w:szCs w:val="26"/>
        </w:rPr>
        <w:t xml:space="preserve"> endeavours of</w:t>
      </w:r>
      <w:r w:rsidR="008C4BCE" w:rsidRPr="003F357F">
        <w:rPr>
          <w:rFonts w:asciiTheme="minorBidi" w:hAnsiTheme="minorBidi"/>
          <w:sz w:val="26"/>
          <w:szCs w:val="26"/>
        </w:rPr>
        <w:t xml:space="preserve"> </w:t>
      </w:r>
      <w:r w:rsidR="00815F78" w:rsidRPr="003F357F">
        <w:rPr>
          <w:rFonts w:asciiTheme="minorBidi" w:hAnsiTheme="minorBidi"/>
          <w:sz w:val="26"/>
          <w:szCs w:val="26"/>
        </w:rPr>
        <w:t xml:space="preserve">finding legal, procedural and social solutions to integrate them into the societies of these </w:t>
      </w:r>
      <w:r w:rsidR="008C4BCE" w:rsidRPr="003F357F">
        <w:rPr>
          <w:rFonts w:asciiTheme="minorBidi" w:hAnsiTheme="minorBidi"/>
          <w:sz w:val="26"/>
          <w:szCs w:val="26"/>
        </w:rPr>
        <w:t xml:space="preserve">States as </w:t>
      </w:r>
      <w:r w:rsidR="00763458">
        <w:rPr>
          <w:rFonts w:asciiTheme="minorBidi" w:hAnsiTheme="minorBidi"/>
          <w:sz w:val="26"/>
          <w:szCs w:val="26"/>
        </w:rPr>
        <w:t>good citizens</w:t>
      </w:r>
      <w:r w:rsidR="008C4BCE" w:rsidRPr="003F357F">
        <w:rPr>
          <w:rFonts w:asciiTheme="minorBidi" w:hAnsiTheme="minorBidi"/>
          <w:sz w:val="26"/>
          <w:szCs w:val="26"/>
        </w:rPr>
        <w:t>. This would respond to the spirit of human rights convention</w:t>
      </w:r>
      <w:r w:rsidR="00815F78" w:rsidRPr="003F357F">
        <w:rPr>
          <w:rFonts w:asciiTheme="minorBidi" w:hAnsiTheme="minorBidi"/>
          <w:sz w:val="26"/>
          <w:szCs w:val="26"/>
        </w:rPr>
        <w:t>s (</w:t>
      </w:r>
      <w:r w:rsidR="008C4BCE" w:rsidRPr="003F357F">
        <w:rPr>
          <w:rFonts w:asciiTheme="minorBidi" w:hAnsiTheme="minorBidi"/>
          <w:sz w:val="26"/>
          <w:szCs w:val="26"/>
        </w:rPr>
        <w:t>on</w:t>
      </w:r>
      <w:r w:rsidR="00815F78" w:rsidRPr="003F357F">
        <w:rPr>
          <w:rFonts w:asciiTheme="minorBidi" w:hAnsiTheme="minorBidi"/>
          <w:sz w:val="26"/>
          <w:szCs w:val="26"/>
        </w:rPr>
        <w:t xml:space="preserve"> children and women).</w:t>
      </w:r>
    </w:p>
    <w:p w:rsidR="002B7D43" w:rsidRPr="003F357F" w:rsidRDefault="002B7D43" w:rsidP="00763458">
      <w:pPr>
        <w:jc w:val="both"/>
        <w:rPr>
          <w:rFonts w:asciiTheme="minorBidi" w:hAnsiTheme="minorBidi"/>
          <w:sz w:val="26"/>
          <w:szCs w:val="26"/>
          <w:rtl/>
        </w:rPr>
      </w:pPr>
      <w:r w:rsidRPr="003F357F">
        <w:rPr>
          <w:rFonts w:asciiTheme="minorBidi" w:hAnsiTheme="minorBidi"/>
          <w:sz w:val="26"/>
          <w:szCs w:val="26"/>
        </w:rPr>
        <w:t>On a related matter, it seems appropriate to note that the State of Qatar, despite being a s</w:t>
      </w:r>
      <w:r w:rsidR="00763458">
        <w:rPr>
          <w:rFonts w:asciiTheme="minorBidi" w:hAnsiTheme="minorBidi"/>
          <w:sz w:val="26"/>
          <w:szCs w:val="26"/>
        </w:rPr>
        <w:t>t</w:t>
      </w:r>
      <w:r w:rsidRPr="003F357F">
        <w:rPr>
          <w:rFonts w:asciiTheme="minorBidi" w:hAnsiTheme="minorBidi"/>
          <w:sz w:val="26"/>
          <w:szCs w:val="26"/>
        </w:rPr>
        <w:t>able country</w:t>
      </w:r>
      <w:r w:rsidR="00763458">
        <w:rPr>
          <w:rFonts w:asciiTheme="minorBidi" w:hAnsiTheme="minorBidi"/>
          <w:sz w:val="26"/>
          <w:szCs w:val="26"/>
        </w:rPr>
        <w:t>,</w:t>
      </w:r>
      <w:r w:rsidRPr="003F357F">
        <w:rPr>
          <w:rFonts w:asciiTheme="minorBidi" w:hAnsiTheme="minorBidi"/>
          <w:sz w:val="26"/>
          <w:szCs w:val="26"/>
        </w:rPr>
        <w:t xml:space="preserve"> has </w:t>
      </w:r>
      <w:r w:rsidR="00B10F88" w:rsidRPr="003F357F">
        <w:rPr>
          <w:rFonts w:asciiTheme="minorBidi" w:hAnsiTheme="minorBidi"/>
          <w:sz w:val="26"/>
          <w:szCs w:val="26"/>
        </w:rPr>
        <w:t>occupied advanced</w:t>
      </w:r>
      <w:r w:rsidRPr="003F357F">
        <w:rPr>
          <w:rFonts w:asciiTheme="minorBidi" w:hAnsiTheme="minorBidi"/>
          <w:sz w:val="26"/>
          <w:szCs w:val="26"/>
        </w:rPr>
        <w:t xml:space="preserve"> ranks globally and regionally in the Global Peace Index and does not suffer f</w:t>
      </w:r>
      <w:r w:rsidR="005473C2" w:rsidRPr="003F357F">
        <w:rPr>
          <w:rFonts w:asciiTheme="minorBidi" w:hAnsiTheme="minorBidi"/>
          <w:sz w:val="26"/>
          <w:szCs w:val="26"/>
        </w:rPr>
        <w:t xml:space="preserve">rom terrorist manifestations, </w:t>
      </w:r>
      <w:r w:rsidRPr="003F357F">
        <w:rPr>
          <w:rFonts w:asciiTheme="minorBidi" w:hAnsiTheme="minorBidi"/>
          <w:sz w:val="26"/>
          <w:szCs w:val="26"/>
        </w:rPr>
        <w:t>including (the phenomenon</w:t>
      </w:r>
      <w:r w:rsidR="005473C2" w:rsidRPr="003F357F">
        <w:rPr>
          <w:rFonts w:asciiTheme="minorBidi" w:hAnsiTheme="minorBidi"/>
          <w:sz w:val="26"/>
          <w:szCs w:val="26"/>
        </w:rPr>
        <w:t xml:space="preserve"> of foreign terrorist fighters). </w:t>
      </w:r>
      <w:r w:rsidR="00763458">
        <w:rPr>
          <w:rFonts w:asciiTheme="minorBidi" w:hAnsiTheme="minorBidi"/>
          <w:sz w:val="26"/>
          <w:szCs w:val="26"/>
        </w:rPr>
        <w:t xml:space="preserve">Nonetheless, </w:t>
      </w:r>
      <w:r w:rsidRPr="003F357F">
        <w:rPr>
          <w:rFonts w:asciiTheme="minorBidi" w:hAnsiTheme="minorBidi"/>
          <w:sz w:val="26"/>
          <w:szCs w:val="26"/>
        </w:rPr>
        <w:t xml:space="preserve">Qatar has consistently supported global and regional efforts </w:t>
      </w:r>
      <w:r w:rsidR="00280FFF" w:rsidRPr="003F357F">
        <w:rPr>
          <w:rFonts w:asciiTheme="minorBidi" w:hAnsiTheme="minorBidi"/>
          <w:sz w:val="26"/>
          <w:szCs w:val="26"/>
        </w:rPr>
        <w:t>to combat terrorism, including s</w:t>
      </w:r>
      <w:r w:rsidRPr="003F357F">
        <w:rPr>
          <w:rFonts w:asciiTheme="minorBidi" w:hAnsiTheme="minorBidi"/>
          <w:sz w:val="26"/>
          <w:szCs w:val="26"/>
        </w:rPr>
        <w:t>upporting societies that suff</w:t>
      </w:r>
      <w:r w:rsidR="00280FFF" w:rsidRPr="003F357F">
        <w:rPr>
          <w:rFonts w:asciiTheme="minorBidi" w:hAnsiTheme="minorBidi"/>
          <w:sz w:val="26"/>
          <w:szCs w:val="26"/>
        </w:rPr>
        <w:t>er from this problem to face</w:t>
      </w:r>
      <w:r w:rsidRPr="003F357F">
        <w:rPr>
          <w:rFonts w:asciiTheme="minorBidi" w:hAnsiTheme="minorBidi"/>
          <w:sz w:val="26"/>
          <w:szCs w:val="26"/>
        </w:rPr>
        <w:t xml:space="preserve"> resulting </w:t>
      </w:r>
      <w:r w:rsidR="00280FFF" w:rsidRPr="003F357F">
        <w:rPr>
          <w:rFonts w:asciiTheme="minorBidi" w:hAnsiTheme="minorBidi"/>
          <w:sz w:val="26"/>
          <w:szCs w:val="26"/>
        </w:rPr>
        <w:t>impact</w:t>
      </w:r>
      <w:r w:rsidRPr="003F357F">
        <w:rPr>
          <w:rFonts w:asciiTheme="minorBidi" w:hAnsiTheme="minorBidi"/>
          <w:sz w:val="26"/>
          <w:szCs w:val="26"/>
        </w:rPr>
        <w:t>, and contribut</w:t>
      </w:r>
      <w:r w:rsidR="0035783F" w:rsidRPr="003F357F">
        <w:rPr>
          <w:rFonts w:asciiTheme="minorBidi" w:hAnsiTheme="minorBidi"/>
          <w:sz w:val="26"/>
          <w:szCs w:val="26"/>
        </w:rPr>
        <w:t>e</w:t>
      </w:r>
      <w:r w:rsidRPr="003F357F">
        <w:rPr>
          <w:rFonts w:asciiTheme="minorBidi" w:hAnsiTheme="minorBidi"/>
          <w:sz w:val="26"/>
          <w:szCs w:val="26"/>
        </w:rPr>
        <w:t xml:space="preserve"> to mobilizing international </w:t>
      </w:r>
      <w:r w:rsidR="0035783F" w:rsidRPr="003F357F">
        <w:rPr>
          <w:rFonts w:asciiTheme="minorBidi" w:hAnsiTheme="minorBidi"/>
          <w:sz w:val="26"/>
          <w:szCs w:val="26"/>
        </w:rPr>
        <w:t>e</w:t>
      </w:r>
      <w:r w:rsidR="00763458">
        <w:rPr>
          <w:rFonts w:asciiTheme="minorBidi" w:hAnsiTheme="minorBidi"/>
          <w:sz w:val="26"/>
          <w:szCs w:val="26"/>
        </w:rPr>
        <w:t>fforts</w:t>
      </w:r>
      <w:r w:rsidRPr="003F357F">
        <w:rPr>
          <w:rFonts w:asciiTheme="minorBidi" w:hAnsiTheme="minorBidi"/>
          <w:sz w:val="26"/>
          <w:szCs w:val="26"/>
        </w:rPr>
        <w:t xml:space="preserve"> to avoid th</w:t>
      </w:r>
      <w:r w:rsidR="0035783F" w:rsidRPr="003F357F">
        <w:rPr>
          <w:rFonts w:asciiTheme="minorBidi" w:hAnsiTheme="minorBidi"/>
          <w:sz w:val="26"/>
          <w:szCs w:val="26"/>
        </w:rPr>
        <w:t>ese effects</w:t>
      </w:r>
      <w:r w:rsidRPr="003F357F">
        <w:rPr>
          <w:rFonts w:asciiTheme="minorBidi" w:hAnsiTheme="minorBidi"/>
          <w:sz w:val="26"/>
          <w:szCs w:val="26"/>
        </w:rPr>
        <w:t xml:space="preserve"> and suggest </w:t>
      </w:r>
      <w:r w:rsidR="0035783F" w:rsidRPr="003F357F">
        <w:rPr>
          <w:rFonts w:asciiTheme="minorBidi" w:hAnsiTheme="minorBidi"/>
          <w:sz w:val="26"/>
          <w:szCs w:val="26"/>
        </w:rPr>
        <w:t>resulting remedies</w:t>
      </w:r>
      <w:r w:rsidRPr="003F357F">
        <w:rPr>
          <w:rFonts w:asciiTheme="minorBidi" w:hAnsiTheme="minorBidi"/>
          <w:sz w:val="26"/>
          <w:szCs w:val="26"/>
        </w:rPr>
        <w:t xml:space="preserve"> and solutions </w:t>
      </w:r>
      <w:r w:rsidR="0035783F" w:rsidRPr="003F357F">
        <w:rPr>
          <w:rFonts w:asciiTheme="minorBidi" w:hAnsiTheme="minorBidi"/>
          <w:sz w:val="26"/>
          <w:szCs w:val="26"/>
        </w:rPr>
        <w:t>to address them. This include</w:t>
      </w:r>
      <w:r w:rsidRPr="003F357F">
        <w:rPr>
          <w:rFonts w:asciiTheme="minorBidi" w:hAnsiTheme="minorBidi"/>
          <w:sz w:val="26"/>
          <w:szCs w:val="26"/>
        </w:rPr>
        <w:t>:</w:t>
      </w:r>
    </w:p>
    <w:p w:rsidR="00AC431C" w:rsidRPr="003F357F" w:rsidRDefault="00706D92" w:rsidP="00763458">
      <w:pPr>
        <w:pStyle w:val="ListParagraph"/>
        <w:numPr>
          <w:ilvl w:val="0"/>
          <w:numId w:val="17"/>
        </w:numPr>
        <w:rPr>
          <w:rFonts w:asciiTheme="minorBidi" w:hAnsiTheme="minorBidi" w:cstheme="minorBidi"/>
          <w:sz w:val="26"/>
          <w:szCs w:val="26"/>
          <w:lang w:bidi="ar-QA"/>
        </w:rPr>
      </w:pPr>
      <w:r w:rsidRPr="003F357F">
        <w:rPr>
          <w:rFonts w:asciiTheme="minorBidi" w:hAnsiTheme="minorBidi" w:cstheme="minorBidi"/>
          <w:sz w:val="26"/>
          <w:szCs w:val="26"/>
        </w:rPr>
        <w:lastRenderedPageBreak/>
        <w:t xml:space="preserve">The State of Qatar is a founding member of the </w:t>
      </w:r>
      <w:r w:rsidRPr="003F357F">
        <w:rPr>
          <w:rFonts w:asciiTheme="minorBidi" w:hAnsiTheme="minorBidi" w:cstheme="minorBidi"/>
          <w:color w:val="333333"/>
          <w:sz w:val="26"/>
          <w:szCs w:val="26"/>
          <w:shd w:val="clear" w:color="auto" w:fill="FFFFFF"/>
        </w:rPr>
        <w:t xml:space="preserve">Global Community Engagement and Resilience Fund </w:t>
      </w:r>
      <w:r w:rsidRPr="003F357F">
        <w:rPr>
          <w:rFonts w:asciiTheme="minorBidi" w:hAnsiTheme="minorBidi" w:cstheme="minorBidi"/>
          <w:sz w:val="26"/>
          <w:szCs w:val="26"/>
        </w:rPr>
        <w:t>(GCERF), which aims to enhance</w:t>
      </w:r>
      <w:r w:rsidR="00393C7C" w:rsidRPr="003F357F">
        <w:rPr>
          <w:rFonts w:asciiTheme="minorBidi" w:hAnsiTheme="minorBidi" w:cstheme="minorBidi"/>
          <w:sz w:val="26"/>
          <w:szCs w:val="26"/>
        </w:rPr>
        <w:t xml:space="preserve"> their</w:t>
      </w:r>
      <w:r w:rsidR="00616B00" w:rsidRPr="003F357F">
        <w:rPr>
          <w:rFonts w:asciiTheme="minorBidi" w:hAnsiTheme="minorBidi" w:cstheme="minorBidi"/>
          <w:sz w:val="26"/>
          <w:szCs w:val="26"/>
        </w:rPr>
        <w:t xml:space="preserve"> capabilities to confront </w:t>
      </w:r>
      <w:r w:rsidRPr="003F357F">
        <w:rPr>
          <w:rFonts w:asciiTheme="minorBidi" w:hAnsiTheme="minorBidi" w:cstheme="minorBidi"/>
          <w:sz w:val="26"/>
          <w:szCs w:val="26"/>
        </w:rPr>
        <w:t>violent extremism.</w:t>
      </w:r>
      <w:r w:rsidR="00860859" w:rsidRPr="003F357F">
        <w:rPr>
          <w:rFonts w:asciiTheme="minorBidi" w:hAnsiTheme="minorBidi" w:cstheme="minorBidi"/>
          <w:sz w:val="26"/>
          <w:szCs w:val="26"/>
          <w:rtl/>
        </w:rPr>
        <w:t xml:space="preserve"> </w:t>
      </w:r>
      <w:r w:rsidR="00616B00" w:rsidRPr="003F357F">
        <w:rPr>
          <w:rFonts w:asciiTheme="minorBidi" w:hAnsiTheme="minorBidi" w:cstheme="minorBidi"/>
          <w:sz w:val="26"/>
          <w:szCs w:val="26"/>
        </w:rPr>
        <w:t>The State of Qatar is also one of the largest donor countries to GCERF</w:t>
      </w:r>
      <w:r w:rsidR="00763458">
        <w:rPr>
          <w:rFonts w:asciiTheme="minorBidi" w:hAnsiTheme="minorBidi" w:cstheme="minorBidi"/>
          <w:sz w:val="26"/>
          <w:szCs w:val="26"/>
        </w:rPr>
        <w:t xml:space="preserve"> to which</w:t>
      </w:r>
      <w:r w:rsidR="00B11D9B" w:rsidRPr="003F357F">
        <w:rPr>
          <w:rFonts w:asciiTheme="minorBidi" w:hAnsiTheme="minorBidi" w:cstheme="minorBidi"/>
          <w:sz w:val="26"/>
          <w:szCs w:val="26"/>
        </w:rPr>
        <w:t xml:space="preserve"> </w:t>
      </w:r>
      <w:r w:rsidR="00763458">
        <w:rPr>
          <w:rFonts w:asciiTheme="minorBidi" w:hAnsiTheme="minorBidi" w:cstheme="minorBidi"/>
          <w:sz w:val="26"/>
          <w:szCs w:val="26"/>
        </w:rPr>
        <w:t>i</w:t>
      </w:r>
      <w:r w:rsidR="00616B00" w:rsidRPr="003F357F">
        <w:rPr>
          <w:rFonts w:asciiTheme="minorBidi" w:hAnsiTheme="minorBidi" w:cstheme="minorBidi"/>
          <w:sz w:val="26"/>
          <w:szCs w:val="26"/>
        </w:rPr>
        <w:t xml:space="preserve">t donated </w:t>
      </w:r>
      <w:r w:rsidR="00860859" w:rsidRPr="003F357F">
        <w:rPr>
          <w:rFonts w:asciiTheme="minorBidi" w:hAnsiTheme="minorBidi" w:cstheme="minorBidi"/>
          <w:color w:val="000000"/>
          <w:sz w:val="26"/>
          <w:szCs w:val="26"/>
          <w:shd w:val="clear" w:color="auto" w:fill="FFFFFF"/>
        </w:rPr>
        <w:t>5 million US dollars</w:t>
      </w:r>
      <w:r w:rsidR="00616B00" w:rsidRPr="003F357F">
        <w:rPr>
          <w:rFonts w:asciiTheme="minorBidi" w:hAnsiTheme="minorBidi" w:cstheme="minorBidi"/>
          <w:sz w:val="26"/>
          <w:szCs w:val="26"/>
        </w:rPr>
        <w:t>.</w:t>
      </w:r>
    </w:p>
    <w:p w:rsidR="00286F58" w:rsidRPr="00763458" w:rsidRDefault="00E7485A" w:rsidP="00763458">
      <w:pPr>
        <w:pStyle w:val="ListParagraph"/>
        <w:numPr>
          <w:ilvl w:val="0"/>
          <w:numId w:val="17"/>
        </w:numPr>
        <w:rPr>
          <w:rFonts w:asciiTheme="minorBidi" w:hAnsiTheme="minorBidi" w:cstheme="minorBidi"/>
          <w:sz w:val="26"/>
          <w:szCs w:val="26"/>
          <w:rtl/>
          <w:lang w:bidi="ar-QA"/>
        </w:rPr>
      </w:pPr>
      <w:r w:rsidRPr="003F357F">
        <w:rPr>
          <w:rFonts w:asciiTheme="minorBidi" w:hAnsiTheme="minorBidi" w:cstheme="minorBidi"/>
          <w:sz w:val="26"/>
          <w:szCs w:val="26"/>
          <w:lang w:bidi="ar-QA"/>
        </w:rPr>
        <w:t>On 6</w:t>
      </w:r>
      <w:r w:rsidRPr="003F357F">
        <w:rPr>
          <w:rFonts w:asciiTheme="minorBidi" w:hAnsiTheme="minorBidi" w:cstheme="minorBidi"/>
          <w:sz w:val="26"/>
          <w:szCs w:val="26"/>
          <w:rtl/>
          <w:lang w:bidi="ar-QA"/>
        </w:rPr>
        <w:t xml:space="preserve"> </w:t>
      </w:r>
      <w:r w:rsidRPr="003F357F">
        <w:rPr>
          <w:rFonts w:asciiTheme="minorBidi" w:hAnsiTheme="minorBidi" w:cstheme="minorBidi"/>
          <w:sz w:val="26"/>
          <w:szCs w:val="26"/>
          <w:lang w:bidi="ar-QA"/>
        </w:rPr>
        <w:t>May</w:t>
      </w:r>
      <w:r w:rsidRPr="003F357F">
        <w:rPr>
          <w:rFonts w:asciiTheme="minorBidi" w:hAnsiTheme="minorBidi" w:cstheme="minorBidi"/>
          <w:sz w:val="26"/>
          <w:szCs w:val="26"/>
          <w:rtl/>
          <w:lang w:bidi="ar-QA"/>
        </w:rPr>
        <w:t xml:space="preserve"> </w:t>
      </w:r>
      <w:r w:rsidRPr="003F357F">
        <w:rPr>
          <w:rFonts w:asciiTheme="minorBidi" w:hAnsiTheme="minorBidi" w:cstheme="minorBidi"/>
          <w:sz w:val="26"/>
          <w:szCs w:val="26"/>
          <w:lang w:bidi="ar-QA"/>
        </w:rPr>
        <w:t xml:space="preserve">2015, Doha hosted the seventh meeting of the </w:t>
      </w:r>
      <w:r w:rsidRPr="00763458">
        <w:rPr>
          <w:rStyle w:val="Emphasis"/>
          <w:rFonts w:asciiTheme="minorBidi" w:hAnsiTheme="minorBidi" w:cstheme="minorBidi"/>
          <w:i w:val="0"/>
          <w:iCs w:val="0"/>
          <w:color w:val="5F6368"/>
          <w:sz w:val="26"/>
          <w:szCs w:val="26"/>
          <w:shd w:val="clear" w:color="auto" w:fill="FFFFFF"/>
        </w:rPr>
        <w:t xml:space="preserve">Global </w:t>
      </w:r>
      <w:r w:rsidRPr="00763458">
        <w:rPr>
          <w:rStyle w:val="Emphasis"/>
          <w:rFonts w:asciiTheme="minorBidi" w:hAnsiTheme="minorBidi" w:cstheme="minorBidi"/>
          <w:i w:val="0"/>
          <w:iCs w:val="0"/>
          <w:sz w:val="26"/>
          <w:szCs w:val="26"/>
          <w:shd w:val="clear" w:color="auto" w:fill="FFFFFF"/>
        </w:rPr>
        <w:t>Counterterrorism Forum</w:t>
      </w:r>
      <w:r w:rsidRPr="00763458">
        <w:rPr>
          <w:rFonts w:asciiTheme="minorBidi" w:hAnsiTheme="minorBidi" w:cstheme="minorBidi"/>
          <w:sz w:val="26"/>
          <w:szCs w:val="26"/>
          <w:shd w:val="clear" w:color="auto" w:fill="FFFFFF"/>
        </w:rPr>
        <w:t> </w:t>
      </w:r>
      <w:r w:rsidRPr="00763458">
        <w:rPr>
          <w:rStyle w:val="Emphasis"/>
          <w:rFonts w:asciiTheme="minorBidi" w:hAnsiTheme="minorBidi" w:cstheme="minorBidi"/>
          <w:i w:val="0"/>
          <w:iCs w:val="0"/>
          <w:sz w:val="26"/>
          <w:szCs w:val="26"/>
          <w:shd w:val="clear" w:color="auto" w:fill="FFFFFF"/>
        </w:rPr>
        <w:t>Coordinating Committee</w:t>
      </w:r>
      <w:r w:rsidR="00797747" w:rsidRPr="003F357F">
        <w:rPr>
          <w:rStyle w:val="Emphasis"/>
          <w:rFonts w:asciiTheme="minorBidi" w:hAnsiTheme="minorBidi" w:cstheme="minorBidi"/>
          <w:b/>
          <w:bCs/>
          <w:i w:val="0"/>
          <w:iCs w:val="0"/>
          <w:color w:val="5F6368"/>
          <w:sz w:val="26"/>
          <w:szCs w:val="26"/>
          <w:shd w:val="clear" w:color="auto" w:fill="FFFFFF"/>
          <w:rtl/>
        </w:rPr>
        <w:t xml:space="preserve"> </w:t>
      </w:r>
      <w:r w:rsidRPr="003F357F">
        <w:rPr>
          <w:rFonts w:asciiTheme="minorBidi" w:hAnsiTheme="minorBidi" w:cstheme="minorBidi"/>
          <w:sz w:val="26"/>
          <w:szCs w:val="26"/>
          <w:lang w:bidi="ar-QA"/>
        </w:rPr>
        <w:t>which was held for the first time in the Middle East, with a large international presence.</w:t>
      </w:r>
    </w:p>
    <w:p w:rsidR="002B7D43" w:rsidRPr="003F357F" w:rsidRDefault="00240E60" w:rsidP="00C234E6">
      <w:pPr>
        <w:pStyle w:val="ListParagraph"/>
        <w:numPr>
          <w:ilvl w:val="0"/>
          <w:numId w:val="17"/>
        </w:numPr>
        <w:jc w:val="both"/>
        <w:rPr>
          <w:rFonts w:asciiTheme="minorBidi" w:hAnsiTheme="minorBidi" w:cstheme="minorBidi"/>
          <w:sz w:val="26"/>
          <w:szCs w:val="26"/>
        </w:rPr>
      </w:pPr>
      <w:r w:rsidRPr="003F357F">
        <w:rPr>
          <w:rFonts w:asciiTheme="minorBidi" w:hAnsiTheme="minorBidi" w:cstheme="minorBidi"/>
          <w:sz w:val="26"/>
          <w:szCs w:val="26"/>
        </w:rPr>
        <w:t xml:space="preserve">On </w:t>
      </w:r>
      <w:r w:rsidR="00C234E6">
        <w:rPr>
          <w:rFonts w:asciiTheme="minorBidi" w:hAnsiTheme="minorBidi" w:cstheme="minorBidi"/>
          <w:sz w:val="26"/>
          <w:szCs w:val="26"/>
        </w:rPr>
        <w:t>31</w:t>
      </w:r>
      <w:r w:rsidRPr="003F357F">
        <w:rPr>
          <w:rFonts w:asciiTheme="minorBidi" w:hAnsiTheme="minorBidi" w:cstheme="minorBidi"/>
          <w:sz w:val="26"/>
          <w:szCs w:val="26"/>
        </w:rPr>
        <w:t xml:space="preserve"> August 2015, the Permanent Mission to the United Nations, in cooperation with the University of Colombia in New York and the United Nations Office on Drugs and Crime, organized a symposium on preventing a</w:t>
      </w:r>
      <w:r w:rsidR="00763458">
        <w:rPr>
          <w:rFonts w:asciiTheme="minorBidi" w:hAnsiTheme="minorBidi" w:cstheme="minorBidi"/>
          <w:sz w:val="26"/>
          <w:szCs w:val="26"/>
        </w:rPr>
        <w:t xml:space="preserve">nd combating violent extremism, </w:t>
      </w:r>
      <w:r w:rsidRPr="003F357F">
        <w:rPr>
          <w:rFonts w:asciiTheme="minorBidi" w:hAnsiTheme="minorBidi" w:cstheme="minorBidi"/>
          <w:sz w:val="26"/>
          <w:szCs w:val="26"/>
        </w:rPr>
        <w:t>the rehabilitation and reintegration of children and yout</w:t>
      </w:r>
      <w:r w:rsidR="00370ACD" w:rsidRPr="003F357F">
        <w:rPr>
          <w:rFonts w:asciiTheme="minorBidi" w:hAnsiTheme="minorBidi" w:cstheme="minorBidi"/>
          <w:sz w:val="26"/>
          <w:szCs w:val="26"/>
        </w:rPr>
        <w:t>h affected by violent extremism. The meeting was attended by</w:t>
      </w:r>
      <w:r w:rsidRPr="003F357F">
        <w:rPr>
          <w:rFonts w:asciiTheme="minorBidi" w:hAnsiTheme="minorBidi" w:cstheme="minorBidi"/>
          <w:sz w:val="26"/>
          <w:szCs w:val="26"/>
        </w:rPr>
        <w:t xml:space="preserve"> representatives of United Nations Member States, experts in the pre</w:t>
      </w:r>
      <w:r w:rsidR="00F412CF" w:rsidRPr="003F357F">
        <w:rPr>
          <w:rFonts w:asciiTheme="minorBidi" w:hAnsiTheme="minorBidi" w:cstheme="minorBidi"/>
          <w:sz w:val="26"/>
          <w:szCs w:val="26"/>
        </w:rPr>
        <w:t>vention and combating extremism</w:t>
      </w:r>
      <w:r w:rsidRPr="003F357F">
        <w:rPr>
          <w:rFonts w:asciiTheme="minorBidi" w:hAnsiTheme="minorBidi" w:cstheme="minorBidi"/>
          <w:sz w:val="26"/>
          <w:szCs w:val="26"/>
        </w:rPr>
        <w:t xml:space="preserve"> and </w:t>
      </w:r>
      <w:r w:rsidR="00F412CF" w:rsidRPr="003F357F">
        <w:rPr>
          <w:rFonts w:asciiTheme="minorBidi" w:hAnsiTheme="minorBidi" w:cstheme="minorBidi"/>
          <w:sz w:val="26"/>
          <w:szCs w:val="26"/>
        </w:rPr>
        <w:t>NGOs working in this area</w:t>
      </w:r>
      <w:r w:rsidRPr="003F357F">
        <w:rPr>
          <w:rFonts w:asciiTheme="minorBidi" w:hAnsiTheme="minorBidi" w:cstheme="minorBidi"/>
          <w:sz w:val="26"/>
          <w:szCs w:val="26"/>
        </w:rPr>
        <w:t>.</w:t>
      </w:r>
    </w:p>
    <w:p w:rsidR="002B7D43" w:rsidRPr="003F357F" w:rsidRDefault="002B7D43" w:rsidP="00815F78">
      <w:pPr>
        <w:jc w:val="both"/>
        <w:rPr>
          <w:rFonts w:asciiTheme="minorBidi" w:hAnsiTheme="minorBidi"/>
          <w:sz w:val="26"/>
          <w:szCs w:val="26"/>
        </w:rPr>
      </w:pPr>
    </w:p>
    <w:p w:rsidR="00706D92" w:rsidRPr="003F357F" w:rsidRDefault="00F412CF" w:rsidP="00797747">
      <w:pPr>
        <w:bidi/>
        <w:rPr>
          <w:rFonts w:asciiTheme="minorBidi" w:hAnsiTheme="minorBidi"/>
          <w:sz w:val="26"/>
          <w:szCs w:val="26"/>
          <w:lang w:eastAsia="en-GB" w:bidi="ar-QA"/>
        </w:rPr>
      </w:pPr>
      <w:r w:rsidRPr="003F357F">
        <w:rPr>
          <w:rStyle w:val="Emphasis"/>
          <w:rFonts w:asciiTheme="minorBidi" w:hAnsiTheme="minorBidi"/>
          <w:b/>
          <w:bCs/>
          <w:i w:val="0"/>
          <w:iCs w:val="0"/>
          <w:color w:val="5F6368"/>
          <w:sz w:val="26"/>
          <w:szCs w:val="26"/>
          <w:shd w:val="clear" w:color="auto" w:fill="FFFFFF"/>
        </w:rPr>
        <w:t xml:space="preserve"> </w:t>
      </w:r>
    </w:p>
    <w:sectPr w:rsidR="00706D92" w:rsidRPr="003F357F" w:rsidSect="00001D4B">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90459" w:rsidRDefault="00A90459" w:rsidP="00587986">
      <w:pPr>
        <w:spacing w:after="0" w:line="240" w:lineRule="auto"/>
      </w:pPr>
      <w:r>
        <w:separator/>
      </w:r>
    </w:p>
  </w:endnote>
  <w:endnote w:type="continuationSeparator" w:id="0">
    <w:p w:rsidR="00A90459" w:rsidRDefault="00A90459" w:rsidP="005879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akkal Majalla">
    <w:panose1 w:val="020B0604020202020204"/>
    <w:charset w:val="B2"/>
    <w:family w:val="auto"/>
    <w:pitch w:val="variable"/>
    <w:sig w:usb0="80002007" w:usb1="80000000" w:usb2="00000008" w:usb3="00000000" w:csb0="000000D3" w:csb1="00000000"/>
  </w:font>
  <w:font w:name="Wingdings">
    <w:panose1 w:val="05000000000000000000"/>
    <w:charset w:val="4D"/>
    <w:family w:val="decorative"/>
    <w:pitch w:val="variable"/>
    <w:sig w:usb0="00000003" w:usb1="00000000" w:usb2="00010000" w:usb3="00000000" w:csb0="80000001" w:csb1="00000000"/>
  </w:font>
  <w:font w:name="Courier New">
    <w:panose1 w:val="020703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8101860"/>
      <w:docPartObj>
        <w:docPartGallery w:val="Page Numbers (Bottom of Page)"/>
        <w:docPartUnique/>
      </w:docPartObj>
    </w:sdtPr>
    <w:sdtEndPr/>
    <w:sdtContent>
      <w:p w:rsidR="002D7F43" w:rsidRDefault="002D7F43">
        <w:pPr>
          <w:pStyle w:val="Footer"/>
          <w:jc w:val="center"/>
        </w:pPr>
        <w:r>
          <w:fldChar w:fldCharType="begin"/>
        </w:r>
        <w:r>
          <w:instrText xml:space="preserve"> PAGE   \* MERGEFORMAT </w:instrText>
        </w:r>
        <w:r>
          <w:fldChar w:fldCharType="separate"/>
        </w:r>
        <w:r w:rsidR="00B160F8">
          <w:rPr>
            <w:noProof/>
          </w:rPr>
          <w:t>6</w:t>
        </w:r>
        <w:r>
          <w:rPr>
            <w:noProof/>
          </w:rPr>
          <w:fldChar w:fldCharType="end"/>
        </w:r>
      </w:p>
    </w:sdtContent>
  </w:sdt>
  <w:p w:rsidR="002D7F43" w:rsidRDefault="002D7F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90459" w:rsidRDefault="00A90459" w:rsidP="00587986">
      <w:pPr>
        <w:spacing w:after="0" w:line="240" w:lineRule="auto"/>
      </w:pPr>
      <w:r>
        <w:separator/>
      </w:r>
    </w:p>
  </w:footnote>
  <w:footnote w:type="continuationSeparator" w:id="0">
    <w:p w:rsidR="00A90459" w:rsidRDefault="00A90459" w:rsidP="005879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F44237"/>
    <w:multiLevelType w:val="hybridMultilevel"/>
    <w:tmpl w:val="F38E2EC8"/>
    <w:lvl w:ilvl="0" w:tplc="F5822496">
      <w:start w:val="1"/>
      <w:numFmt w:val="bullet"/>
      <w:lvlText w:val=""/>
      <w:lvlJc w:val="left"/>
      <w:pPr>
        <w:ind w:left="720" w:hanging="360"/>
      </w:pPr>
      <w:rPr>
        <w:rFonts w:ascii="Symbol" w:hAnsi="Symbol" w:hint="default"/>
        <w:sz w:val="22"/>
        <w:szCs w:val="22"/>
      </w:rPr>
    </w:lvl>
    <w:lvl w:ilvl="1" w:tplc="2C5E7722">
      <w:numFmt w:val="bullet"/>
      <w:lvlText w:val="•"/>
      <w:lvlJc w:val="left"/>
      <w:pPr>
        <w:ind w:left="1440" w:hanging="360"/>
      </w:pPr>
      <w:rPr>
        <w:rFonts w:ascii="Sakkal Majalla" w:eastAsia="Times New Roman" w:hAnsi="Sakkal Majalla" w:cs="Sakkal Majall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5812CC"/>
    <w:multiLevelType w:val="hybridMultilevel"/>
    <w:tmpl w:val="436634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1F17650"/>
    <w:multiLevelType w:val="hybridMultilevel"/>
    <w:tmpl w:val="E30AA938"/>
    <w:lvl w:ilvl="0" w:tplc="6D782AE6">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EE6239"/>
    <w:multiLevelType w:val="hybridMultilevel"/>
    <w:tmpl w:val="E4A08F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1CA031E"/>
    <w:multiLevelType w:val="hybridMultilevel"/>
    <w:tmpl w:val="A93C1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E77F2E"/>
    <w:multiLevelType w:val="hybridMultilevel"/>
    <w:tmpl w:val="DF52DB62"/>
    <w:lvl w:ilvl="0" w:tplc="FCD65664">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B54944"/>
    <w:multiLevelType w:val="hybridMultilevel"/>
    <w:tmpl w:val="FA8ED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E94E52"/>
    <w:multiLevelType w:val="hybridMultilevel"/>
    <w:tmpl w:val="2940D2BE"/>
    <w:lvl w:ilvl="0" w:tplc="04090001">
      <w:start w:val="1"/>
      <w:numFmt w:val="bullet"/>
      <w:lvlText w:val=""/>
      <w:lvlJc w:val="left"/>
      <w:pPr>
        <w:ind w:left="720" w:hanging="360"/>
      </w:pPr>
      <w:rPr>
        <w:rFonts w:ascii="Symbol" w:hAnsi="Symbol" w:hint="default"/>
      </w:rPr>
    </w:lvl>
    <w:lvl w:ilvl="1" w:tplc="5F78F4AA">
      <w:start w:val="1"/>
      <w:numFmt w:val="bullet"/>
      <w:lvlText w:val=""/>
      <w:lvlJc w:val="left"/>
      <w:pPr>
        <w:ind w:left="1440" w:hanging="360"/>
      </w:pPr>
      <w:rPr>
        <w:rFonts w:ascii="Symbol" w:hAnsi="Symbol" w:hint="default"/>
        <w:sz w:val="24"/>
        <w:szCs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B003D9"/>
    <w:multiLevelType w:val="hybridMultilevel"/>
    <w:tmpl w:val="5046EE98"/>
    <w:lvl w:ilvl="0" w:tplc="075EE838">
      <w:start w:val="1"/>
      <w:numFmt w:val="bullet"/>
      <w:lvlText w:val=""/>
      <w:lvlJc w:val="left"/>
      <w:pPr>
        <w:ind w:left="1069" w:hanging="360"/>
      </w:pPr>
      <w:rPr>
        <w:rFonts w:ascii="Wingdings" w:hAnsi="Wingdings" w:hint="default"/>
        <w:sz w:val="24"/>
        <w:szCs w:val="24"/>
        <w:lang w:bidi="ar-SA"/>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9" w15:restartNumberingAfterBreak="0">
    <w:nsid w:val="308805DB"/>
    <w:multiLevelType w:val="hybridMultilevel"/>
    <w:tmpl w:val="F18652B2"/>
    <w:lvl w:ilvl="0" w:tplc="F48AD7FA">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5E4ADB"/>
    <w:multiLevelType w:val="hybridMultilevel"/>
    <w:tmpl w:val="47D2C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703EA5"/>
    <w:multiLevelType w:val="hybridMultilevel"/>
    <w:tmpl w:val="0948852E"/>
    <w:lvl w:ilvl="0" w:tplc="122682B0">
      <w:numFmt w:val="bullet"/>
      <w:lvlText w:val=""/>
      <w:lvlJc w:val="left"/>
      <w:pPr>
        <w:ind w:left="1200" w:hanging="84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073A83"/>
    <w:multiLevelType w:val="hybridMultilevel"/>
    <w:tmpl w:val="DC482E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02F2B6F"/>
    <w:multiLevelType w:val="hybridMultilevel"/>
    <w:tmpl w:val="758C1262"/>
    <w:lvl w:ilvl="0" w:tplc="122682B0">
      <w:numFmt w:val="bullet"/>
      <w:lvlText w:val=""/>
      <w:lvlJc w:val="left"/>
      <w:pPr>
        <w:ind w:left="1200" w:hanging="84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76E2D95"/>
    <w:multiLevelType w:val="hybridMultilevel"/>
    <w:tmpl w:val="C4AEFE80"/>
    <w:lvl w:ilvl="0" w:tplc="122682B0">
      <w:numFmt w:val="bullet"/>
      <w:lvlText w:val=""/>
      <w:lvlJc w:val="left"/>
      <w:pPr>
        <w:ind w:left="1200" w:hanging="84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A5D41ED"/>
    <w:multiLevelType w:val="hybridMultilevel"/>
    <w:tmpl w:val="DD826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B961B41"/>
    <w:multiLevelType w:val="hybridMultilevel"/>
    <w:tmpl w:val="CFA81368"/>
    <w:lvl w:ilvl="0" w:tplc="04090001">
      <w:start w:val="1"/>
      <w:numFmt w:val="bullet"/>
      <w:lvlText w:val=""/>
      <w:lvlJc w:val="left"/>
      <w:pPr>
        <w:ind w:left="720" w:hanging="360"/>
      </w:pPr>
      <w:rPr>
        <w:rFonts w:ascii="Symbol" w:hAnsi="Symbol" w:hint="default"/>
      </w:rPr>
    </w:lvl>
    <w:lvl w:ilvl="1" w:tplc="D284B69E">
      <w:start w:val="1"/>
      <w:numFmt w:val="bullet"/>
      <w:lvlText w:val=""/>
      <w:lvlJc w:val="left"/>
      <w:pPr>
        <w:ind w:left="1440" w:hanging="360"/>
      </w:pPr>
      <w:rPr>
        <w:rFonts w:ascii="Symbol" w:hAnsi="Symbol" w:hint="default"/>
        <w:sz w:val="20"/>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2479A5"/>
    <w:multiLevelType w:val="hybridMultilevel"/>
    <w:tmpl w:val="27821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C252065"/>
    <w:multiLevelType w:val="hybridMultilevel"/>
    <w:tmpl w:val="8AE8599C"/>
    <w:lvl w:ilvl="0" w:tplc="1428C002">
      <w:numFmt w:val="bullet"/>
      <w:lvlText w:val="-"/>
      <w:lvlJc w:val="left"/>
      <w:pPr>
        <w:ind w:left="720" w:hanging="360"/>
      </w:pPr>
      <w:rPr>
        <w:rFonts w:ascii="Sakkal Majalla" w:eastAsia="Times New Roman"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5F72DB"/>
    <w:multiLevelType w:val="hybridMultilevel"/>
    <w:tmpl w:val="1C8C8E2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15:restartNumberingAfterBreak="0">
    <w:nsid w:val="7B303846"/>
    <w:multiLevelType w:val="hybridMultilevel"/>
    <w:tmpl w:val="3D0C44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20"/>
  </w:num>
  <w:num w:numId="3">
    <w:abstractNumId w:val="5"/>
  </w:num>
  <w:num w:numId="4">
    <w:abstractNumId w:val="6"/>
  </w:num>
  <w:num w:numId="5">
    <w:abstractNumId w:val="17"/>
  </w:num>
  <w:num w:numId="6">
    <w:abstractNumId w:val="15"/>
  </w:num>
  <w:num w:numId="7">
    <w:abstractNumId w:val="8"/>
  </w:num>
  <w:num w:numId="8">
    <w:abstractNumId w:val="0"/>
  </w:num>
  <w:num w:numId="9">
    <w:abstractNumId w:val="18"/>
  </w:num>
  <w:num w:numId="10">
    <w:abstractNumId w:val="2"/>
  </w:num>
  <w:num w:numId="11">
    <w:abstractNumId w:val="7"/>
  </w:num>
  <w:num w:numId="12">
    <w:abstractNumId w:val="16"/>
  </w:num>
  <w:num w:numId="13">
    <w:abstractNumId w:val="12"/>
  </w:num>
  <w:num w:numId="14">
    <w:abstractNumId w:val="1"/>
  </w:num>
  <w:num w:numId="15">
    <w:abstractNumId w:val="19"/>
  </w:num>
  <w:num w:numId="16">
    <w:abstractNumId w:val="3"/>
  </w:num>
  <w:num w:numId="17">
    <w:abstractNumId w:val="10"/>
  </w:num>
  <w:num w:numId="18">
    <w:abstractNumId w:val="4"/>
  </w:num>
  <w:num w:numId="19">
    <w:abstractNumId w:val="13"/>
  </w:num>
  <w:num w:numId="20">
    <w:abstractNumId w:val="14"/>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hideSpellingErrors/>
  <w:hideGrammatical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27F4"/>
    <w:rsid w:val="00001D4B"/>
    <w:rsid w:val="00012A47"/>
    <w:rsid w:val="00013DE3"/>
    <w:rsid w:val="00017AA9"/>
    <w:rsid w:val="00052F3A"/>
    <w:rsid w:val="00065499"/>
    <w:rsid w:val="00084900"/>
    <w:rsid w:val="000A5FBC"/>
    <w:rsid w:val="000B70FE"/>
    <w:rsid w:val="000C1E6E"/>
    <w:rsid w:val="000C360E"/>
    <w:rsid w:val="001058B1"/>
    <w:rsid w:val="0013212D"/>
    <w:rsid w:val="00134ED2"/>
    <w:rsid w:val="00136CC8"/>
    <w:rsid w:val="00146D39"/>
    <w:rsid w:val="00147C97"/>
    <w:rsid w:val="001649FD"/>
    <w:rsid w:val="00174D7A"/>
    <w:rsid w:val="00182EA0"/>
    <w:rsid w:val="00185DA8"/>
    <w:rsid w:val="001D1EF1"/>
    <w:rsid w:val="001E0FE7"/>
    <w:rsid w:val="001F60EF"/>
    <w:rsid w:val="0020570D"/>
    <w:rsid w:val="00240E60"/>
    <w:rsid w:val="0026108E"/>
    <w:rsid w:val="00280FFF"/>
    <w:rsid w:val="0028180B"/>
    <w:rsid w:val="00283E09"/>
    <w:rsid w:val="0028502F"/>
    <w:rsid w:val="00286F58"/>
    <w:rsid w:val="002970BF"/>
    <w:rsid w:val="002B7D43"/>
    <w:rsid w:val="002C0866"/>
    <w:rsid w:val="002C51E2"/>
    <w:rsid w:val="002C62D3"/>
    <w:rsid w:val="002D36A7"/>
    <w:rsid w:val="002D7F43"/>
    <w:rsid w:val="002F4F70"/>
    <w:rsid w:val="003242DC"/>
    <w:rsid w:val="00337B27"/>
    <w:rsid w:val="003410B1"/>
    <w:rsid w:val="00353A74"/>
    <w:rsid w:val="0035783F"/>
    <w:rsid w:val="00370ACD"/>
    <w:rsid w:val="003933AA"/>
    <w:rsid w:val="00393C7C"/>
    <w:rsid w:val="003C12C1"/>
    <w:rsid w:val="003D1E01"/>
    <w:rsid w:val="003E1FC6"/>
    <w:rsid w:val="003F357F"/>
    <w:rsid w:val="00405645"/>
    <w:rsid w:val="0043003B"/>
    <w:rsid w:val="00451E43"/>
    <w:rsid w:val="004810D0"/>
    <w:rsid w:val="004A1C6F"/>
    <w:rsid w:val="004B2561"/>
    <w:rsid w:val="004C747C"/>
    <w:rsid w:val="005032DC"/>
    <w:rsid w:val="00512490"/>
    <w:rsid w:val="00524CF2"/>
    <w:rsid w:val="005473C2"/>
    <w:rsid w:val="00550943"/>
    <w:rsid w:val="00561DBE"/>
    <w:rsid w:val="00574E7F"/>
    <w:rsid w:val="00575015"/>
    <w:rsid w:val="00584946"/>
    <w:rsid w:val="005876C0"/>
    <w:rsid w:val="00587986"/>
    <w:rsid w:val="005A5AB1"/>
    <w:rsid w:val="005B4128"/>
    <w:rsid w:val="00615038"/>
    <w:rsid w:val="00616B00"/>
    <w:rsid w:val="00624685"/>
    <w:rsid w:val="0063045D"/>
    <w:rsid w:val="00630D14"/>
    <w:rsid w:val="00631797"/>
    <w:rsid w:val="00681044"/>
    <w:rsid w:val="00681962"/>
    <w:rsid w:val="0069672E"/>
    <w:rsid w:val="006C7102"/>
    <w:rsid w:val="006E6349"/>
    <w:rsid w:val="00703A16"/>
    <w:rsid w:val="00706D92"/>
    <w:rsid w:val="0072017E"/>
    <w:rsid w:val="00721A07"/>
    <w:rsid w:val="0075141B"/>
    <w:rsid w:val="00763458"/>
    <w:rsid w:val="0079214F"/>
    <w:rsid w:val="00797747"/>
    <w:rsid w:val="007A082B"/>
    <w:rsid w:val="007B3535"/>
    <w:rsid w:val="007D3986"/>
    <w:rsid w:val="007F6147"/>
    <w:rsid w:val="007F72D7"/>
    <w:rsid w:val="008031AF"/>
    <w:rsid w:val="00805508"/>
    <w:rsid w:val="00815F78"/>
    <w:rsid w:val="00846408"/>
    <w:rsid w:val="00860859"/>
    <w:rsid w:val="00864462"/>
    <w:rsid w:val="008955FA"/>
    <w:rsid w:val="008A0B13"/>
    <w:rsid w:val="008C4BCE"/>
    <w:rsid w:val="008C6271"/>
    <w:rsid w:val="008D7CF6"/>
    <w:rsid w:val="008E5923"/>
    <w:rsid w:val="0090729D"/>
    <w:rsid w:val="009206FB"/>
    <w:rsid w:val="00941871"/>
    <w:rsid w:val="009439D1"/>
    <w:rsid w:val="0095552C"/>
    <w:rsid w:val="00962964"/>
    <w:rsid w:val="00986FD8"/>
    <w:rsid w:val="009B0A7C"/>
    <w:rsid w:val="009B3563"/>
    <w:rsid w:val="009C6CCA"/>
    <w:rsid w:val="009E377F"/>
    <w:rsid w:val="009E66F4"/>
    <w:rsid w:val="00A22337"/>
    <w:rsid w:val="00A50177"/>
    <w:rsid w:val="00A57C4C"/>
    <w:rsid w:val="00A608CC"/>
    <w:rsid w:val="00A761D4"/>
    <w:rsid w:val="00A90459"/>
    <w:rsid w:val="00A9195B"/>
    <w:rsid w:val="00A91A2F"/>
    <w:rsid w:val="00A92DC4"/>
    <w:rsid w:val="00AC431C"/>
    <w:rsid w:val="00B10F88"/>
    <w:rsid w:val="00B11D9B"/>
    <w:rsid w:val="00B160F8"/>
    <w:rsid w:val="00B336DE"/>
    <w:rsid w:val="00B50261"/>
    <w:rsid w:val="00B66299"/>
    <w:rsid w:val="00B71161"/>
    <w:rsid w:val="00B74C05"/>
    <w:rsid w:val="00B87EF6"/>
    <w:rsid w:val="00B96619"/>
    <w:rsid w:val="00BC55F8"/>
    <w:rsid w:val="00C12944"/>
    <w:rsid w:val="00C17693"/>
    <w:rsid w:val="00C234E6"/>
    <w:rsid w:val="00C3796D"/>
    <w:rsid w:val="00C52C3E"/>
    <w:rsid w:val="00C54852"/>
    <w:rsid w:val="00C54F97"/>
    <w:rsid w:val="00C65A67"/>
    <w:rsid w:val="00C70F5A"/>
    <w:rsid w:val="00C72E2A"/>
    <w:rsid w:val="00CC5564"/>
    <w:rsid w:val="00CD2F77"/>
    <w:rsid w:val="00CD3117"/>
    <w:rsid w:val="00CE0ADE"/>
    <w:rsid w:val="00CE6D04"/>
    <w:rsid w:val="00CF1529"/>
    <w:rsid w:val="00CF5087"/>
    <w:rsid w:val="00D108B1"/>
    <w:rsid w:val="00D13BB6"/>
    <w:rsid w:val="00D3330F"/>
    <w:rsid w:val="00D419EE"/>
    <w:rsid w:val="00D44D3C"/>
    <w:rsid w:val="00D63C42"/>
    <w:rsid w:val="00D86F3D"/>
    <w:rsid w:val="00DD3893"/>
    <w:rsid w:val="00E04706"/>
    <w:rsid w:val="00E12F08"/>
    <w:rsid w:val="00E23D55"/>
    <w:rsid w:val="00E258CE"/>
    <w:rsid w:val="00E30231"/>
    <w:rsid w:val="00E31A71"/>
    <w:rsid w:val="00E376B8"/>
    <w:rsid w:val="00E67A85"/>
    <w:rsid w:val="00E7485A"/>
    <w:rsid w:val="00E960F9"/>
    <w:rsid w:val="00EA27F4"/>
    <w:rsid w:val="00EB0F3A"/>
    <w:rsid w:val="00EC0D43"/>
    <w:rsid w:val="00EC1679"/>
    <w:rsid w:val="00EC5F22"/>
    <w:rsid w:val="00ED4AF2"/>
    <w:rsid w:val="00EE4AE9"/>
    <w:rsid w:val="00F0605D"/>
    <w:rsid w:val="00F412CF"/>
    <w:rsid w:val="00F8403E"/>
    <w:rsid w:val="00FB04F8"/>
    <w:rsid w:val="00FB6C5B"/>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F3676D-9662-44BE-8E4F-888B5410D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1D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lid-translation">
    <w:name w:val="tlid-translation"/>
    <w:basedOn w:val="DefaultParagraphFont"/>
    <w:rsid w:val="00EA27F4"/>
  </w:style>
  <w:style w:type="paragraph" w:styleId="ListParagraph">
    <w:name w:val="List Paragraph"/>
    <w:basedOn w:val="Normal"/>
    <w:uiPriority w:val="34"/>
    <w:qFormat/>
    <w:rsid w:val="00EA27F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EA27F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EA27F4"/>
    <w:rPr>
      <w:color w:val="0000FF"/>
      <w:u w:val="single"/>
    </w:rPr>
  </w:style>
  <w:style w:type="character" w:styleId="Emphasis">
    <w:name w:val="Emphasis"/>
    <w:basedOn w:val="DefaultParagraphFont"/>
    <w:uiPriority w:val="20"/>
    <w:qFormat/>
    <w:rsid w:val="004810D0"/>
    <w:rPr>
      <w:i/>
      <w:iCs/>
    </w:rPr>
  </w:style>
  <w:style w:type="paragraph" w:styleId="NoSpacing">
    <w:name w:val="No Spacing"/>
    <w:uiPriority w:val="1"/>
    <w:qFormat/>
    <w:rsid w:val="00065499"/>
    <w:pPr>
      <w:spacing w:after="0" w:line="240" w:lineRule="auto"/>
    </w:pPr>
  </w:style>
  <w:style w:type="character" w:customStyle="1" w:styleId="highlight">
    <w:name w:val="highlight"/>
    <w:basedOn w:val="DefaultParagraphFont"/>
    <w:rsid w:val="00405645"/>
  </w:style>
  <w:style w:type="character" w:customStyle="1" w:styleId="text">
    <w:name w:val="text"/>
    <w:basedOn w:val="DefaultParagraphFont"/>
    <w:rsid w:val="003242DC"/>
  </w:style>
  <w:style w:type="character" w:customStyle="1" w:styleId="st">
    <w:name w:val="st"/>
    <w:basedOn w:val="DefaultParagraphFont"/>
    <w:rsid w:val="0095552C"/>
  </w:style>
  <w:style w:type="character" w:customStyle="1" w:styleId="e24kjd">
    <w:name w:val="e24kjd"/>
    <w:basedOn w:val="DefaultParagraphFont"/>
    <w:rsid w:val="008955FA"/>
  </w:style>
  <w:style w:type="paragraph" w:styleId="Header">
    <w:name w:val="header"/>
    <w:basedOn w:val="Normal"/>
    <w:link w:val="HeaderChar"/>
    <w:uiPriority w:val="99"/>
    <w:semiHidden/>
    <w:unhideWhenUsed/>
    <w:rsid w:val="00587986"/>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587986"/>
  </w:style>
  <w:style w:type="paragraph" w:styleId="Footer">
    <w:name w:val="footer"/>
    <w:basedOn w:val="Normal"/>
    <w:link w:val="FooterChar"/>
    <w:uiPriority w:val="99"/>
    <w:unhideWhenUsed/>
    <w:rsid w:val="00587986"/>
    <w:pPr>
      <w:tabs>
        <w:tab w:val="center" w:pos="4536"/>
        <w:tab w:val="right" w:pos="9072"/>
      </w:tabs>
      <w:spacing w:after="0" w:line="240" w:lineRule="auto"/>
    </w:pPr>
  </w:style>
  <w:style w:type="character" w:customStyle="1" w:styleId="FooterChar">
    <w:name w:val="Footer Char"/>
    <w:basedOn w:val="DefaultParagraphFont"/>
    <w:link w:val="Footer"/>
    <w:uiPriority w:val="99"/>
    <w:rsid w:val="00587986"/>
  </w:style>
  <w:style w:type="paragraph" w:styleId="BalloonText">
    <w:name w:val="Balloon Text"/>
    <w:basedOn w:val="Normal"/>
    <w:link w:val="BalloonTextChar"/>
    <w:uiPriority w:val="99"/>
    <w:semiHidden/>
    <w:unhideWhenUsed/>
    <w:rsid w:val="0028180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8180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08783">
      <w:bodyDiv w:val="1"/>
      <w:marLeft w:val="0"/>
      <w:marRight w:val="0"/>
      <w:marTop w:val="0"/>
      <w:marBottom w:val="0"/>
      <w:divBdr>
        <w:top w:val="none" w:sz="0" w:space="0" w:color="auto"/>
        <w:left w:val="none" w:sz="0" w:space="0" w:color="auto"/>
        <w:bottom w:val="none" w:sz="0" w:space="0" w:color="auto"/>
        <w:right w:val="none" w:sz="0" w:space="0" w:color="auto"/>
      </w:divBdr>
    </w:div>
    <w:div w:id="429812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5DF0250-1DBD-4CE3-A2CE-80291FE5C61E}"/>
</file>

<file path=customXml/itemProps2.xml><?xml version="1.0" encoding="utf-8"?>
<ds:datastoreItem xmlns:ds="http://schemas.openxmlformats.org/officeDocument/2006/customXml" ds:itemID="{4DD12C1B-E891-4317-B6A6-FF656A3B57CB}"/>
</file>

<file path=customXml/itemProps3.xml><?xml version="1.0" encoding="utf-8"?>
<ds:datastoreItem xmlns:ds="http://schemas.openxmlformats.org/officeDocument/2006/customXml" ds:itemID="{18182EF8-211F-4854-8A3C-9F476EF661B2}"/>
</file>

<file path=docProps/app.xml><?xml version="1.0" encoding="utf-8"?>
<Properties xmlns="http://schemas.openxmlformats.org/officeDocument/2006/extended-properties" xmlns:vt="http://schemas.openxmlformats.org/officeDocument/2006/docPropsVTypes">
  <Template>Normal.dotm</Template>
  <TotalTime>0</TotalTime>
  <Pages>6</Pages>
  <Words>1919</Words>
  <Characters>10540</Characters>
  <Application>Microsoft Office Word</Application>
  <DocSecurity>0</DocSecurity>
  <Lines>195</Lines>
  <Paragraphs>49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HP</Company>
  <LinksUpToDate>false</LinksUpToDate>
  <CharactersWithSpaces>12410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Abdelfattah</dc:creator>
  <cp:lastModifiedBy>Krisztina Huszti-Orban</cp:lastModifiedBy>
  <cp:revision>2</cp:revision>
  <dcterms:created xsi:type="dcterms:W3CDTF">2020-07-15T14:19:00Z</dcterms:created>
  <dcterms:modified xsi:type="dcterms:W3CDTF">2020-07-15T14:19:00Z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