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6CEC3" w14:textId="65744106" w:rsidR="00EB21FB" w:rsidRPr="00FC0DED" w:rsidRDefault="00EB21FB" w:rsidP="008B2734">
      <w:pPr>
        <w:pBdr>
          <w:bottom w:val="single" w:sz="4" w:space="1" w:color="auto"/>
        </w:pBdr>
        <w:jc w:val="center"/>
        <w:rPr>
          <w:rFonts w:ascii="Montserrat" w:hAnsi="Montserrat" w:cs="Arial"/>
          <w:b/>
          <w:bCs/>
          <w:sz w:val="24"/>
          <w:szCs w:val="24"/>
        </w:rPr>
      </w:pPr>
      <w:r w:rsidRPr="00FC0DED">
        <w:rPr>
          <w:rFonts w:ascii="Montserrat" w:hAnsi="Montserrat" w:cs="Arial"/>
          <w:b/>
          <w:bCs/>
          <w:sz w:val="24"/>
          <w:szCs w:val="24"/>
        </w:rPr>
        <w:t xml:space="preserve">Respuesta del Estado Mexicano a los cuestionamientos emitidos por </w:t>
      </w:r>
      <w:r w:rsidRPr="00FC0DED">
        <w:rPr>
          <w:rFonts w:ascii="Montserrat" w:eastAsia="Times New Roman" w:hAnsi="Montserrat" w:cs="Arial"/>
          <w:b/>
          <w:bCs/>
          <w:color w:val="000000"/>
          <w:sz w:val="24"/>
          <w:szCs w:val="24"/>
          <w:lang w:eastAsia="es-MX"/>
        </w:rPr>
        <w:t>la Relatora Especial sobre la promoción y protección de los derechos humanos y las libertades fundamentales en la lucha contra el terrorismo, Sra. Fionnuala Ní Aoláin.</w:t>
      </w:r>
    </w:p>
    <w:p w14:paraId="2466F5DE" w14:textId="77777777" w:rsidR="00EB21FB" w:rsidRPr="00FC0DED" w:rsidRDefault="00EB21FB" w:rsidP="00EB21FB">
      <w:pPr>
        <w:spacing w:after="0" w:line="240" w:lineRule="auto"/>
        <w:jc w:val="both"/>
        <w:rPr>
          <w:rFonts w:ascii="Montserrat" w:eastAsia="Times New Roman" w:hAnsi="Montserrat" w:cs="Arial"/>
          <w:sz w:val="24"/>
          <w:szCs w:val="24"/>
          <w:lang w:eastAsia="es-MX"/>
        </w:rPr>
      </w:pPr>
      <w:r w:rsidRPr="00FC0DED">
        <w:rPr>
          <w:rFonts w:ascii="Montserrat" w:eastAsia="Times New Roman" w:hAnsi="Montserrat" w:cs="Arial"/>
          <w:color w:val="000000"/>
          <w:sz w:val="24"/>
          <w:szCs w:val="24"/>
          <w:lang w:eastAsia="es-MX"/>
        </w:rPr>
        <w:t> </w:t>
      </w:r>
    </w:p>
    <w:p w14:paraId="2343745A" w14:textId="0935267E" w:rsidR="00C4027B" w:rsidRPr="00FC0DED" w:rsidRDefault="00C4027B" w:rsidP="00EB21FB">
      <w:pPr>
        <w:spacing w:after="0" w:line="240" w:lineRule="auto"/>
        <w:jc w:val="both"/>
        <w:rPr>
          <w:rFonts w:ascii="Montserrat" w:eastAsia="Times New Roman" w:hAnsi="Montserrat" w:cs="Arial"/>
          <w:color w:val="000000"/>
          <w:sz w:val="24"/>
          <w:szCs w:val="24"/>
          <w:lang w:eastAsia="es-MX"/>
        </w:rPr>
      </w:pPr>
      <w:r w:rsidRPr="00FC0DED">
        <w:rPr>
          <w:rFonts w:ascii="Montserrat" w:eastAsia="Times New Roman" w:hAnsi="Montserrat" w:cs="Arial"/>
          <w:color w:val="000000"/>
          <w:sz w:val="24"/>
          <w:szCs w:val="24"/>
          <w:lang w:eastAsia="es-MX"/>
        </w:rPr>
        <w:t xml:space="preserve">En atención a la solicitud de la Relatora Especial sobre la promoción y protección de los derechos humanos y las libertades fundamentales en la lucha contra el terrorismo, Sra. Fionnuala Ní Aoláin, se transmiten los siguientes insumos con la finalidad de colaborar en la elaboración de su siguiente informe temático, </w:t>
      </w:r>
      <w:r w:rsidRPr="00FC0DED">
        <w:rPr>
          <w:rFonts w:ascii="Montserrat" w:eastAsia="Times New Roman" w:hAnsi="Montserrat" w:cs="Arial"/>
          <w:color w:val="000000"/>
          <w:sz w:val="24"/>
          <w:szCs w:val="24"/>
          <w:bdr w:val="none" w:sz="0" w:space="0" w:color="auto" w:frame="1"/>
          <w:shd w:val="clear" w:color="auto" w:fill="FFFFFF"/>
          <w:lang w:eastAsia="es-MX"/>
        </w:rPr>
        <w:t>el cual será presentado durante el 75° periodo ordinario de sesiones de la Asamblea General de la Organización de las Naciones Unidas, y que</w:t>
      </w:r>
      <w:r w:rsidRPr="00FC0DED">
        <w:rPr>
          <w:rFonts w:ascii="Montserrat" w:eastAsia="Times New Roman" w:hAnsi="Montserrat" w:cs="Arial"/>
          <w:color w:val="000000"/>
          <w:sz w:val="24"/>
          <w:szCs w:val="24"/>
          <w:bdr w:val="none" w:sz="0" w:space="0" w:color="auto" w:frame="1"/>
          <w:lang w:eastAsia="es-MX"/>
        </w:rPr>
        <w:t xml:space="preserve"> analizará la relación entre el derecho internacional de los derechos humanos y el derecho internacional humanitario </w:t>
      </w:r>
      <w:r w:rsidRPr="00FC0DED">
        <w:rPr>
          <w:rFonts w:ascii="Montserrat" w:eastAsia="Times New Roman" w:hAnsi="Montserrat" w:cs="Arial"/>
          <w:color w:val="000000"/>
          <w:sz w:val="24"/>
          <w:szCs w:val="24"/>
          <w:lang w:eastAsia="es-MX"/>
        </w:rPr>
        <w:t xml:space="preserve">en la lucha contra el terrorismo, desde una perspectiva legal e institucional. </w:t>
      </w:r>
    </w:p>
    <w:p w14:paraId="34A7601F" w14:textId="57126652" w:rsidR="00EB21FB" w:rsidRPr="00FC0DED" w:rsidRDefault="00EB21FB" w:rsidP="00EB21FB">
      <w:pPr>
        <w:shd w:val="clear" w:color="auto" w:fill="FFFFFF"/>
        <w:spacing w:after="0" w:line="240" w:lineRule="auto"/>
        <w:jc w:val="both"/>
        <w:rPr>
          <w:rFonts w:ascii="Montserrat" w:eastAsia="Times New Roman" w:hAnsi="Montserrat" w:cs="Arial"/>
          <w:sz w:val="24"/>
          <w:szCs w:val="24"/>
          <w:lang w:eastAsia="es-MX"/>
        </w:rPr>
      </w:pPr>
    </w:p>
    <w:p w14:paraId="141F4494" w14:textId="19173C7D" w:rsidR="00EB21FB" w:rsidRPr="00FC0DED" w:rsidRDefault="00EB21FB" w:rsidP="00EB21FB">
      <w:pPr>
        <w:shd w:val="clear" w:color="auto" w:fill="FFFFFF"/>
        <w:spacing w:after="0" w:line="240" w:lineRule="auto"/>
        <w:jc w:val="both"/>
        <w:rPr>
          <w:rFonts w:ascii="Montserrat" w:eastAsia="Times New Roman" w:hAnsi="Montserrat" w:cs="Arial"/>
          <w:sz w:val="24"/>
          <w:szCs w:val="24"/>
          <w:lang w:eastAsia="es-MX"/>
        </w:rPr>
      </w:pPr>
      <w:r w:rsidRPr="00FC0DED">
        <w:rPr>
          <w:rFonts w:ascii="Montserrat" w:eastAsia="Times New Roman" w:hAnsi="Montserrat" w:cs="Arial"/>
          <w:color w:val="000000"/>
          <w:sz w:val="24"/>
          <w:szCs w:val="24"/>
          <w:lang w:eastAsia="es-MX"/>
        </w:rPr>
        <w:t xml:space="preserve">En ese sentido, se </w:t>
      </w:r>
      <w:r w:rsidR="00C4027B" w:rsidRPr="00FC0DED">
        <w:rPr>
          <w:rFonts w:ascii="Montserrat" w:eastAsia="Times New Roman" w:hAnsi="Montserrat" w:cs="Arial"/>
          <w:color w:val="000000"/>
          <w:sz w:val="24"/>
          <w:szCs w:val="24"/>
          <w:lang w:eastAsia="es-MX"/>
        </w:rPr>
        <w:t>señala lo</w:t>
      </w:r>
      <w:r w:rsidRPr="00FC0DED">
        <w:rPr>
          <w:rFonts w:ascii="Montserrat" w:eastAsia="Times New Roman" w:hAnsi="Montserrat" w:cs="Arial"/>
          <w:color w:val="000000"/>
          <w:sz w:val="24"/>
          <w:szCs w:val="24"/>
          <w:lang w:eastAsia="es-MX"/>
        </w:rPr>
        <w:t xml:space="preserve"> siguiente </w:t>
      </w:r>
      <w:r w:rsidR="00C4027B" w:rsidRPr="00FC0DED">
        <w:rPr>
          <w:rFonts w:ascii="Montserrat" w:eastAsia="Times New Roman" w:hAnsi="Montserrat" w:cs="Arial"/>
          <w:color w:val="000000"/>
          <w:sz w:val="24"/>
          <w:szCs w:val="24"/>
          <w:lang w:eastAsia="es-MX"/>
        </w:rPr>
        <w:t>sobre los cuestionamientos referidos por la Relatora</w:t>
      </w:r>
      <w:r w:rsidRPr="00FC0DED">
        <w:rPr>
          <w:rFonts w:ascii="Montserrat" w:eastAsia="Times New Roman" w:hAnsi="Montserrat" w:cs="Arial"/>
          <w:color w:val="000000"/>
          <w:sz w:val="24"/>
          <w:szCs w:val="24"/>
          <w:lang w:eastAsia="es-MX"/>
        </w:rPr>
        <w:t>:</w:t>
      </w:r>
    </w:p>
    <w:p w14:paraId="0E96A7E7" w14:textId="77777777" w:rsidR="00EB21FB" w:rsidRPr="00FC0DED" w:rsidRDefault="00EB21FB" w:rsidP="00EB21FB">
      <w:pPr>
        <w:shd w:val="clear" w:color="auto" w:fill="FFFFFF"/>
        <w:spacing w:after="0" w:line="240" w:lineRule="auto"/>
        <w:jc w:val="both"/>
        <w:rPr>
          <w:rFonts w:ascii="Montserrat" w:eastAsia="Times New Roman" w:hAnsi="Montserrat" w:cs="Arial"/>
          <w:sz w:val="24"/>
          <w:szCs w:val="24"/>
          <w:lang w:eastAsia="es-MX"/>
        </w:rPr>
      </w:pPr>
      <w:r w:rsidRPr="00FC0DED">
        <w:rPr>
          <w:rFonts w:ascii="Montserrat" w:eastAsia="Times New Roman" w:hAnsi="Montserrat" w:cs="Arial"/>
          <w:color w:val="000000"/>
          <w:sz w:val="24"/>
          <w:szCs w:val="24"/>
          <w:lang w:eastAsia="es-MX"/>
        </w:rPr>
        <w:t> </w:t>
      </w:r>
    </w:p>
    <w:p w14:paraId="44B3FCFE" w14:textId="2222E425" w:rsidR="00EB21FB" w:rsidRPr="00FC0DED" w:rsidRDefault="00EB21FB" w:rsidP="00EB21FB">
      <w:pPr>
        <w:numPr>
          <w:ilvl w:val="0"/>
          <w:numId w:val="1"/>
        </w:numPr>
        <w:shd w:val="clear" w:color="auto" w:fill="FFFFFF"/>
        <w:spacing w:after="0" w:line="240" w:lineRule="auto"/>
        <w:jc w:val="both"/>
        <w:rPr>
          <w:rFonts w:ascii="Montserrat" w:eastAsia="Times New Roman" w:hAnsi="Montserrat" w:cs="Arial"/>
          <w:b/>
          <w:bCs/>
          <w:sz w:val="24"/>
          <w:szCs w:val="24"/>
          <w:lang w:eastAsia="es-MX"/>
        </w:rPr>
      </w:pPr>
      <w:r w:rsidRPr="00FC0DED">
        <w:rPr>
          <w:rFonts w:ascii="Montserrat" w:eastAsia="Times New Roman" w:hAnsi="Montserrat" w:cs="Arial"/>
          <w:b/>
          <w:bCs/>
          <w:color w:val="000000"/>
          <w:sz w:val="24"/>
          <w:szCs w:val="24"/>
          <w:lang w:eastAsia="es-MX"/>
        </w:rPr>
        <w:t>Reflexiones sobre la interdependencia de las normas de derechos humanos y de derecho humanitario en el contexto de la lucha contra el terrorismo, con especial atención al principio de distinción, regímenes de detención, protección para personas fuera de combate (</w:t>
      </w:r>
      <w:r w:rsidRPr="00FC0DED">
        <w:rPr>
          <w:rFonts w:ascii="Montserrat" w:eastAsia="Times New Roman" w:hAnsi="Montserrat" w:cs="Arial"/>
          <w:b/>
          <w:bCs/>
          <w:i/>
          <w:iCs/>
          <w:color w:val="000000"/>
          <w:sz w:val="24"/>
          <w:szCs w:val="24"/>
          <w:lang w:eastAsia="es-MX"/>
        </w:rPr>
        <w:t>hors de combat</w:t>
      </w:r>
      <w:r w:rsidRPr="00FC0DED">
        <w:rPr>
          <w:rFonts w:ascii="Montserrat" w:eastAsia="Times New Roman" w:hAnsi="Montserrat" w:cs="Arial"/>
          <w:b/>
          <w:bCs/>
          <w:color w:val="000000"/>
          <w:sz w:val="24"/>
          <w:szCs w:val="24"/>
          <w:lang w:eastAsia="es-MX"/>
        </w:rPr>
        <w:t>) o que necesiten atención médica, definiciones de terrorismo y delitos relacionados, y la prohibición de la tortura.</w:t>
      </w:r>
    </w:p>
    <w:p w14:paraId="6003DDC8" w14:textId="0F602FA7" w:rsidR="00C4027B" w:rsidRPr="00FC0DED" w:rsidRDefault="00C4027B" w:rsidP="00C4027B">
      <w:pPr>
        <w:shd w:val="clear" w:color="auto" w:fill="FFFFFF"/>
        <w:spacing w:after="0" w:line="240" w:lineRule="auto"/>
        <w:jc w:val="both"/>
        <w:rPr>
          <w:rFonts w:ascii="Montserrat" w:eastAsia="Times New Roman" w:hAnsi="Montserrat" w:cs="Arial"/>
          <w:color w:val="000000"/>
          <w:sz w:val="24"/>
          <w:szCs w:val="24"/>
          <w:lang w:eastAsia="es-MX"/>
        </w:rPr>
      </w:pPr>
    </w:p>
    <w:p w14:paraId="52ADBA97" w14:textId="0D3BBEAD" w:rsidR="00C4027B" w:rsidRPr="00FC0DED" w:rsidRDefault="00C4027B" w:rsidP="00C4027B">
      <w:pPr>
        <w:pStyle w:val="NoSpacing"/>
        <w:contextualSpacing/>
        <w:jc w:val="both"/>
        <w:rPr>
          <w:rFonts w:ascii="Montserrat" w:eastAsia="Montserrat" w:hAnsi="Montserrat" w:cs="Arial"/>
          <w:sz w:val="24"/>
          <w:szCs w:val="24"/>
          <w:lang w:val="es-ES"/>
        </w:rPr>
      </w:pPr>
      <w:r w:rsidRPr="00FC0DED">
        <w:rPr>
          <w:rFonts w:ascii="Montserrat" w:eastAsia="Montserrat" w:hAnsi="Montserrat" w:cs="Arial"/>
          <w:sz w:val="24"/>
          <w:szCs w:val="24"/>
          <w:lang w:val="es-ES"/>
        </w:rPr>
        <w:t>México está comprometido con promover un enfoque que reconozca la interdependencia entre la prevención y combate al terrorismo y el extremismo violento que puede conducir al terrorismo y el respeto al Derecho Internacional Humanitario</w:t>
      </w:r>
      <w:r w:rsidR="002445B2" w:rsidRPr="00FC0DED">
        <w:rPr>
          <w:rFonts w:ascii="Montserrat" w:eastAsia="Montserrat" w:hAnsi="Montserrat" w:cs="Arial"/>
          <w:sz w:val="24"/>
          <w:szCs w:val="24"/>
          <w:lang w:val="es-ES"/>
        </w:rPr>
        <w:t xml:space="preserve"> (DIH)</w:t>
      </w:r>
      <w:r w:rsidRPr="00FC0DED">
        <w:rPr>
          <w:rFonts w:ascii="Montserrat" w:eastAsia="Montserrat" w:hAnsi="Montserrat" w:cs="Arial"/>
          <w:sz w:val="24"/>
          <w:szCs w:val="24"/>
          <w:lang w:val="es-ES"/>
        </w:rPr>
        <w:t xml:space="preserve"> y los Derechos Humanos.  </w:t>
      </w:r>
    </w:p>
    <w:p w14:paraId="6DDC06FF" w14:textId="77777777" w:rsidR="00C4027B" w:rsidRPr="00FC0DED" w:rsidRDefault="00C4027B" w:rsidP="00C4027B">
      <w:pPr>
        <w:pStyle w:val="NoSpacing"/>
        <w:contextualSpacing/>
        <w:jc w:val="both"/>
        <w:rPr>
          <w:rFonts w:ascii="Montserrat" w:eastAsia="Montserrat" w:hAnsi="Montserrat" w:cs="Arial"/>
          <w:sz w:val="24"/>
          <w:szCs w:val="24"/>
          <w:lang w:val="es-ES"/>
        </w:rPr>
      </w:pPr>
    </w:p>
    <w:p w14:paraId="2D05642B" w14:textId="26F21A6C" w:rsidR="00C4027B" w:rsidRPr="00FC0DED" w:rsidRDefault="00C4027B" w:rsidP="00C4027B">
      <w:pPr>
        <w:pStyle w:val="NoSpacing"/>
        <w:contextualSpacing/>
        <w:jc w:val="both"/>
        <w:rPr>
          <w:rFonts w:ascii="Montserrat" w:eastAsia="Montserrat" w:hAnsi="Montserrat" w:cs="Arial"/>
          <w:sz w:val="24"/>
          <w:szCs w:val="24"/>
          <w:lang w:val="es-ES"/>
        </w:rPr>
      </w:pPr>
      <w:r w:rsidRPr="00FC0DED">
        <w:rPr>
          <w:rFonts w:ascii="Montserrat" w:eastAsia="Montserrat" w:hAnsi="Montserrat" w:cs="Arial"/>
          <w:sz w:val="24"/>
          <w:szCs w:val="24"/>
          <w:lang w:val="es-ES"/>
        </w:rPr>
        <w:t xml:space="preserve">México ha reiterado su compromiso con la protección del personal humanitario que realiza funciones esenciales para llevar asistencia a la población civil. En mayo de 2018, México copatrocinó la iniciativa suiza de sostener discusiones sobre “Asegurar la protección de los civiles y la acción humanitaria en los esfuerzos de combate al terrorismo”. </w:t>
      </w:r>
    </w:p>
    <w:p w14:paraId="608B5B62" w14:textId="5D3DB55D" w:rsidR="00186CCF" w:rsidRPr="00FC0DED" w:rsidRDefault="00186CCF" w:rsidP="00C4027B">
      <w:pPr>
        <w:pStyle w:val="NoSpacing"/>
        <w:contextualSpacing/>
        <w:jc w:val="both"/>
        <w:rPr>
          <w:rFonts w:ascii="Montserrat" w:eastAsia="Montserrat" w:hAnsi="Montserrat" w:cs="Arial"/>
          <w:sz w:val="24"/>
          <w:szCs w:val="24"/>
          <w:lang w:val="es-ES"/>
        </w:rPr>
      </w:pPr>
    </w:p>
    <w:p w14:paraId="236386CE" w14:textId="30C11AFD" w:rsidR="00186CCF" w:rsidRPr="00FC0DED" w:rsidRDefault="00186CCF" w:rsidP="00C4027B">
      <w:pPr>
        <w:pStyle w:val="NoSpacing"/>
        <w:contextualSpacing/>
        <w:jc w:val="both"/>
        <w:rPr>
          <w:rFonts w:ascii="Montserrat" w:eastAsia="Montserrat" w:hAnsi="Montserrat" w:cs="Arial"/>
          <w:sz w:val="24"/>
          <w:szCs w:val="24"/>
          <w:lang w:val="es-ES"/>
        </w:rPr>
      </w:pPr>
      <w:r w:rsidRPr="00FC0DED">
        <w:rPr>
          <w:rFonts w:ascii="Montserrat" w:eastAsia="Montserrat" w:hAnsi="Montserrat" w:cs="Arial"/>
          <w:sz w:val="24"/>
          <w:szCs w:val="24"/>
          <w:lang w:val="es-ES"/>
        </w:rPr>
        <w:t>Asimismo, se ha</w:t>
      </w:r>
      <w:r w:rsidR="002445B2" w:rsidRPr="00FC0DED">
        <w:rPr>
          <w:rFonts w:ascii="Montserrat" w:eastAsia="Montserrat" w:hAnsi="Montserrat" w:cs="Arial"/>
          <w:sz w:val="24"/>
          <w:szCs w:val="24"/>
          <w:lang w:val="es-ES"/>
        </w:rPr>
        <w:t>n condenado</w:t>
      </w:r>
      <w:r w:rsidR="00FB23C7" w:rsidRPr="00FC0DED">
        <w:rPr>
          <w:rFonts w:ascii="Montserrat" w:eastAsia="Montserrat" w:hAnsi="Montserrat" w:cs="Arial"/>
          <w:sz w:val="24"/>
          <w:szCs w:val="24"/>
          <w:lang w:val="es-ES"/>
        </w:rPr>
        <w:t xml:space="preserve"> y expresado preocupación por</w:t>
      </w:r>
      <w:r w:rsidR="002445B2" w:rsidRPr="00FC0DED">
        <w:rPr>
          <w:rFonts w:ascii="Montserrat" w:eastAsia="Montserrat" w:hAnsi="Montserrat" w:cs="Arial"/>
          <w:sz w:val="24"/>
          <w:szCs w:val="24"/>
          <w:lang w:val="es-ES"/>
        </w:rPr>
        <w:t xml:space="preserve"> los ataques a personas civiles y al personal médico y de asistencia humanitaria, conforme a las obligaciones de Derecho Internacional de los Derechos Humanos y al DIH. </w:t>
      </w:r>
    </w:p>
    <w:p w14:paraId="7B352B7B" w14:textId="41D20A24" w:rsidR="00FB23C7" w:rsidRPr="00FC0DED" w:rsidRDefault="00FB23C7" w:rsidP="00C4027B">
      <w:pPr>
        <w:pStyle w:val="NoSpacing"/>
        <w:contextualSpacing/>
        <w:jc w:val="both"/>
        <w:rPr>
          <w:rFonts w:ascii="Montserrat" w:eastAsia="Montserrat" w:hAnsi="Montserrat" w:cs="Arial"/>
          <w:sz w:val="24"/>
          <w:szCs w:val="24"/>
          <w:lang w:val="es-ES"/>
        </w:rPr>
      </w:pPr>
    </w:p>
    <w:p w14:paraId="31DBD5AE" w14:textId="184AB353" w:rsidR="00FB23C7" w:rsidRPr="00FC0DED" w:rsidRDefault="00FB23C7" w:rsidP="00C4027B">
      <w:pPr>
        <w:pStyle w:val="NoSpacing"/>
        <w:contextualSpacing/>
        <w:jc w:val="both"/>
        <w:rPr>
          <w:rFonts w:ascii="Montserrat" w:eastAsia="Montserrat" w:hAnsi="Montserrat" w:cs="Arial"/>
          <w:sz w:val="24"/>
          <w:szCs w:val="24"/>
          <w:lang w:val="es-ES"/>
        </w:rPr>
      </w:pPr>
      <w:r w:rsidRPr="00FC0DED">
        <w:rPr>
          <w:rFonts w:ascii="Montserrat" w:eastAsia="Montserrat" w:hAnsi="Montserrat" w:cs="Arial"/>
          <w:sz w:val="24"/>
          <w:szCs w:val="24"/>
          <w:lang w:val="es-ES"/>
        </w:rPr>
        <w:t>Nuestro país ha dado la bienvenida a la adopción de la resolución 2462 (2</w:t>
      </w:r>
      <w:r w:rsidR="00B96859" w:rsidRPr="00FC0DED">
        <w:rPr>
          <w:rFonts w:ascii="Montserrat" w:eastAsia="Montserrat" w:hAnsi="Montserrat" w:cs="Arial"/>
          <w:sz w:val="24"/>
          <w:szCs w:val="24"/>
          <w:lang w:val="es-ES"/>
        </w:rPr>
        <w:t>01</w:t>
      </w:r>
      <w:r w:rsidRPr="00FC0DED">
        <w:rPr>
          <w:rFonts w:ascii="Montserrat" w:eastAsia="Montserrat" w:hAnsi="Montserrat" w:cs="Arial"/>
          <w:sz w:val="24"/>
          <w:szCs w:val="24"/>
          <w:lang w:val="es-ES"/>
        </w:rPr>
        <w:t>9), la cual urge a los Estados Miembros a tomar en cuenta los potencial efectos de las medidas contra el terrorismo en la acción humanitaria y subraya la importancia de asegurar el cumplimento con el Derecho Internacional Humanitario como un componente clave de la prevención del terrorismo.</w:t>
      </w:r>
    </w:p>
    <w:p w14:paraId="7810E604" w14:textId="3B1D489F" w:rsidR="00C4027B" w:rsidRPr="00FC0DED" w:rsidRDefault="00C4027B" w:rsidP="00C4027B">
      <w:pPr>
        <w:shd w:val="clear" w:color="auto" w:fill="FFFFFF"/>
        <w:spacing w:after="0" w:line="240" w:lineRule="auto"/>
        <w:jc w:val="both"/>
        <w:rPr>
          <w:rFonts w:ascii="Montserrat" w:eastAsia="Times New Roman" w:hAnsi="Montserrat" w:cs="Arial"/>
          <w:color w:val="000000"/>
          <w:sz w:val="24"/>
          <w:szCs w:val="24"/>
          <w:lang w:val="es-ES" w:eastAsia="es-MX"/>
        </w:rPr>
      </w:pPr>
    </w:p>
    <w:p w14:paraId="37ECB925" w14:textId="5FD518D1" w:rsidR="00FB23C7" w:rsidRPr="00FC0DED" w:rsidRDefault="00FB23C7" w:rsidP="00C4027B">
      <w:pPr>
        <w:shd w:val="clear" w:color="auto" w:fill="FFFFFF"/>
        <w:spacing w:after="0" w:line="240" w:lineRule="auto"/>
        <w:jc w:val="both"/>
        <w:rPr>
          <w:rFonts w:ascii="Montserrat" w:eastAsia="Montserrat" w:hAnsi="Montserrat" w:cs="Arial"/>
          <w:sz w:val="24"/>
          <w:szCs w:val="24"/>
          <w:lang w:val="es-ES"/>
        </w:rPr>
      </w:pPr>
      <w:r w:rsidRPr="00FC0DED">
        <w:rPr>
          <w:rFonts w:ascii="Montserrat" w:eastAsia="Montserrat" w:hAnsi="Montserrat" w:cs="Arial"/>
          <w:sz w:val="24"/>
          <w:szCs w:val="24"/>
          <w:lang w:val="es-ES"/>
        </w:rPr>
        <w:t xml:space="preserve">Por otra parte, para el Gobierno de México el combate a la tortura es un tema prioritario, y por lo tanto se cuenta con una Ley General para Prevenir, Investigar y Sancionar los Delitos </w:t>
      </w:r>
      <w:r w:rsidRPr="00FC0DED">
        <w:rPr>
          <w:rFonts w:ascii="Montserrat" w:eastAsia="Montserrat" w:hAnsi="Montserrat" w:cs="Arial"/>
          <w:sz w:val="24"/>
          <w:szCs w:val="24"/>
          <w:lang w:val="es-ES"/>
        </w:rPr>
        <w:lastRenderedPageBreak/>
        <w:t xml:space="preserve">de Tortura y se da cumplimiento a las obligaciones </w:t>
      </w:r>
      <w:r w:rsidR="00252C8A" w:rsidRPr="00FC0DED">
        <w:rPr>
          <w:rFonts w:ascii="Montserrat" w:eastAsia="Montserrat" w:hAnsi="Montserrat" w:cs="Arial"/>
          <w:sz w:val="24"/>
          <w:szCs w:val="24"/>
          <w:lang w:val="es-ES"/>
        </w:rPr>
        <w:t xml:space="preserve">de derecho humanos en los tratados internacionales que México ha suscrito. De igual forma, se da seguimiento y atención a las recomendaciones emitidas por distintos agentes tanto nacionales como internacionales en materia de derechos humanos. </w:t>
      </w:r>
    </w:p>
    <w:p w14:paraId="0D25F168" w14:textId="03AAD057" w:rsidR="000F06D6" w:rsidRPr="00FC0DED" w:rsidRDefault="000F06D6" w:rsidP="00C4027B">
      <w:pPr>
        <w:shd w:val="clear" w:color="auto" w:fill="FFFFFF"/>
        <w:spacing w:after="0" w:line="240" w:lineRule="auto"/>
        <w:jc w:val="both"/>
        <w:rPr>
          <w:rFonts w:ascii="Montserrat" w:eastAsia="Montserrat" w:hAnsi="Montserrat" w:cs="Arial"/>
          <w:sz w:val="24"/>
          <w:szCs w:val="24"/>
          <w:lang w:val="es-ES"/>
        </w:rPr>
      </w:pPr>
    </w:p>
    <w:p w14:paraId="4B075DDD" w14:textId="688D8BE9" w:rsidR="000F06D6" w:rsidRPr="00FC0DED" w:rsidRDefault="000F06D6" w:rsidP="00C4027B">
      <w:pPr>
        <w:shd w:val="clear" w:color="auto" w:fill="FFFFFF"/>
        <w:spacing w:after="0" w:line="240" w:lineRule="auto"/>
        <w:jc w:val="both"/>
        <w:rPr>
          <w:rFonts w:ascii="Montserrat" w:eastAsia="Montserrat" w:hAnsi="Montserrat" w:cs="Arial"/>
          <w:sz w:val="24"/>
          <w:szCs w:val="24"/>
          <w:lang w:val="es-ES"/>
        </w:rPr>
      </w:pPr>
      <w:r w:rsidRPr="00FC0DED">
        <w:rPr>
          <w:rFonts w:ascii="Montserrat" w:eastAsia="Montserrat" w:hAnsi="Montserrat" w:cs="Arial"/>
          <w:sz w:val="24"/>
          <w:szCs w:val="24"/>
          <w:lang w:val="es-ES"/>
        </w:rPr>
        <w:t>En cuanto a la definición de terrorismo en México, en el Código Penal Federal se establece lo siguiente en el Capítulo VI:</w:t>
      </w:r>
    </w:p>
    <w:p w14:paraId="7D508A57" w14:textId="77777777" w:rsidR="000F06D6" w:rsidRPr="00FC0DED" w:rsidRDefault="000F06D6" w:rsidP="00C4027B">
      <w:pPr>
        <w:shd w:val="clear" w:color="auto" w:fill="FFFFFF"/>
        <w:spacing w:after="0" w:line="240" w:lineRule="auto"/>
        <w:jc w:val="both"/>
        <w:rPr>
          <w:rFonts w:ascii="Montserrat" w:eastAsia="Times New Roman" w:hAnsi="Montserrat" w:cs="Arial"/>
          <w:i/>
          <w:iCs/>
          <w:color w:val="000000"/>
          <w:sz w:val="24"/>
          <w:szCs w:val="24"/>
          <w:lang w:eastAsia="es-MX"/>
        </w:rPr>
      </w:pPr>
    </w:p>
    <w:p w14:paraId="13333F81" w14:textId="419F3205" w:rsidR="000F06D6" w:rsidRPr="00FC0DED" w:rsidRDefault="000F06D6" w:rsidP="000F06D6">
      <w:pPr>
        <w:pStyle w:val="Texto"/>
        <w:spacing w:after="0" w:line="240" w:lineRule="auto"/>
        <w:rPr>
          <w:rFonts w:ascii="Montserrat" w:hAnsi="Montserrat"/>
          <w:i/>
          <w:iCs/>
          <w:color w:val="000000"/>
          <w:sz w:val="24"/>
          <w:szCs w:val="24"/>
          <w:lang w:eastAsia="es-MX"/>
        </w:rPr>
      </w:pPr>
      <w:bookmarkStart w:id="0" w:name="Artículo_139"/>
      <w:r w:rsidRPr="00FC0DED">
        <w:rPr>
          <w:rFonts w:ascii="Montserrat" w:hAnsi="Montserrat"/>
          <w:i/>
          <w:iCs/>
          <w:color w:val="000000"/>
          <w:sz w:val="24"/>
          <w:szCs w:val="24"/>
          <w:lang w:eastAsia="es-MX"/>
        </w:rPr>
        <w:t>“</w:t>
      </w:r>
      <w:r w:rsidRPr="00FC0DED">
        <w:rPr>
          <w:rFonts w:ascii="Montserrat" w:hAnsi="Montserrat"/>
          <w:b/>
          <w:bCs/>
          <w:i/>
          <w:iCs/>
          <w:color w:val="000000"/>
          <w:sz w:val="24"/>
          <w:szCs w:val="24"/>
          <w:lang w:eastAsia="es-MX"/>
        </w:rPr>
        <w:t>Artículo 139</w:t>
      </w:r>
      <w:bookmarkEnd w:id="0"/>
      <w:r w:rsidRPr="00FC0DED">
        <w:rPr>
          <w:rFonts w:ascii="Montserrat" w:hAnsi="Montserrat"/>
          <w:i/>
          <w:iCs/>
          <w:color w:val="000000"/>
          <w:sz w:val="24"/>
          <w:szCs w:val="24"/>
          <w:lang w:eastAsia="es-MX"/>
        </w:rPr>
        <w:t>.- Se impondrá pena de prisión de quince a cuarenta años y cuatrocientos a mil doscientos días multa, sin perjuicio de las penas que correspondan por otros delitos que resulten:</w:t>
      </w:r>
    </w:p>
    <w:p w14:paraId="3017F4A2" w14:textId="77777777" w:rsidR="000F06D6" w:rsidRPr="00FC0DED" w:rsidRDefault="000F06D6" w:rsidP="000F06D6">
      <w:pPr>
        <w:pStyle w:val="Texto"/>
        <w:spacing w:after="0" w:line="240" w:lineRule="auto"/>
        <w:rPr>
          <w:rFonts w:ascii="Montserrat" w:hAnsi="Montserrat"/>
          <w:i/>
          <w:iCs/>
          <w:color w:val="000000"/>
          <w:sz w:val="24"/>
          <w:szCs w:val="24"/>
          <w:lang w:eastAsia="es-MX"/>
        </w:rPr>
      </w:pPr>
    </w:p>
    <w:p w14:paraId="5A8B153D" w14:textId="4ADF6049" w:rsidR="00C4027B" w:rsidRPr="00FC0DED" w:rsidRDefault="000F06D6" w:rsidP="00E21F50">
      <w:pPr>
        <w:pStyle w:val="ROMANOS"/>
        <w:spacing w:after="0" w:line="240" w:lineRule="auto"/>
        <w:rPr>
          <w:rFonts w:ascii="Montserrat" w:hAnsi="Montserrat" w:cs="Arial"/>
          <w:i/>
          <w:iCs/>
          <w:color w:val="000000"/>
          <w:sz w:val="24"/>
          <w:szCs w:val="24"/>
          <w:lang w:val="es-MX" w:eastAsia="es-MX"/>
        </w:rPr>
      </w:pPr>
      <w:r w:rsidRPr="00FC0DED">
        <w:rPr>
          <w:rFonts w:ascii="Montserrat" w:hAnsi="Montserrat" w:cs="Arial"/>
          <w:i/>
          <w:iCs/>
          <w:color w:val="000000"/>
          <w:sz w:val="24"/>
          <w:szCs w:val="24"/>
          <w:lang w:val="es-MX" w:eastAsia="es-MX"/>
        </w:rPr>
        <w:t xml:space="preserve">I. </w:t>
      </w:r>
      <w:r w:rsidRPr="00FC0DED">
        <w:rPr>
          <w:rFonts w:ascii="Montserrat" w:hAnsi="Montserrat" w:cs="Arial"/>
          <w:i/>
          <w:iCs/>
          <w:color w:val="000000"/>
          <w:sz w:val="24"/>
          <w:szCs w:val="24"/>
          <w:lang w:val="es-MX" w:eastAsia="es-MX"/>
        </w:rPr>
        <w:tab/>
        <w:t>A quien utilizando sustancias tóxicas, armas químicas, biológicas o similares, material radioactivo, material nuclear, combustible nuclear, mineral radiactivo, fuente de radiación o instrumentos que emitan radiaciones, explosivos, o armas de fuego, o por incendio, inundación o por cualquier otro medio violento, intencionalmente realice actos en contra de bienes o servicios, ya sea públicos o privados, o bien, en contra de la integridad física, emocional, o la vida de personas, que produzcan alarma, temor o terror en la población o en un grupo o sector de ella, para atentar contra la seguridad nacional o presionar a la autoridad o a un particular, u obligar a éste para que tome una determinación…”</w:t>
      </w:r>
    </w:p>
    <w:p w14:paraId="27024E35" w14:textId="77777777" w:rsidR="00C4027B" w:rsidRPr="00FC0DED" w:rsidRDefault="00C4027B" w:rsidP="00C4027B">
      <w:pPr>
        <w:shd w:val="clear" w:color="auto" w:fill="FFFFFF"/>
        <w:spacing w:after="0" w:line="240" w:lineRule="auto"/>
        <w:ind w:left="720"/>
        <w:jc w:val="both"/>
        <w:rPr>
          <w:rFonts w:ascii="Montserrat" w:eastAsia="Times New Roman" w:hAnsi="Montserrat" w:cs="Arial"/>
          <w:sz w:val="24"/>
          <w:szCs w:val="24"/>
          <w:lang w:eastAsia="es-MX"/>
        </w:rPr>
      </w:pPr>
    </w:p>
    <w:p w14:paraId="47FD7F54" w14:textId="02AA47DB" w:rsidR="00EB21FB" w:rsidRPr="00FC0DED" w:rsidRDefault="00EB21FB" w:rsidP="00EB21FB">
      <w:pPr>
        <w:numPr>
          <w:ilvl w:val="0"/>
          <w:numId w:val="1"/>
        </w:numPr>
        <w:shd w:val="clear" w:color="auto" w:fill="FFFFFF"/>
        <w:spacing w:after="0" w:line="240" w:lineRule="auto"/>
        <w:jc w:val="both"/>
        <w:rPr>
          <w:rFonts w:ascii="Montserrat" w:eastAsia="Times New Roman" w:hAnsi="Montserrat" w:cs="Arial"/>
          <w:b/>
          <w:bCs/>
          <w:color w:val="000000"/>
          <w:sz w:val="24"/>
          <w:szCs w:val="24"/>
          <w:lang w:eastAsia="es-MX"/>
        </w:rPr>
      </w:pPr>
      <w:r w:rsidRPr="00FC0DED">
        <w:rPr>
          <w:rFonts w:ascii="Montserrat" w:eastAsia="Times New Roman" w:hAnsi="Montserrat" w:cs="Arial"/>
          <w:b/>
          <w:bCs/>
          <w:color w:val="000000"/>
          <w:sz w:val="24"/>
          <w:szCs w:val="24"/>
          <w:lang w:eastAsia="es-MX"/>
        </w:rPr>
        <w:t>Abordar el valor y la importancia de las exenciones humanitarias para promover los derechos humanos y la protección humanitaria, incluidos los grupos en situaciones de particular vulnerabilidad que abarcan, entre otros, personas que necesitan atención médica, personas con discapacidad, personas mayores, mujeres embarazadas y lactantes, personas desplazadas, personas solicitantes de asilo y refugiadas, víctimas de violencia sexual y de género y otras violaciones graves de los derechos humanos, así como niñas, niños y adolescentes.</w:t>
      </w:r>
    </w:p>
    <w:p w14:paraId="59935DBF" w14:textId="0755C83E" w:rsidR="001579E3" w:rsidRPr="00FC0DED" w:rsidRDefault="001579E3" w:rsidP="001579E3">
      <w:pPr>
        <w:numPr>
          <w:ilvl w:val="0"/>
          <w:numId w:val="1"/>
        </w:numPr>
        <w:shd w:val="clear" w:color="auto" w:fill="FFFFFF"/>
        <w:spacing w:after="0" w:line="240" w:lineRule="auto"/>
        <w:jc w:val="both"/>
        <w:rPr>
          <w:rFonts w:ascii="Montserrat" w:eastAsia="Times New Roman" w:hAnsi="Montserrat" w:cs="Arial"/>
          <w:b/>
          <w:bCs/>
          <w:color w:val="000000"/>
          <w:sz w:val="24"/>
          <w:szCs w:val="24"/>
          <w:lang w:eastAsia="es-MX"/>
        </w:rPr>
      </w:pPr>
      <w:r w:rsidRPr="00FC0DED">
        <w:rPr>
          <w:rFonts w:ascii="Montserrat" w:eastAsia="Times New Roman" w:hAnsi="Montserrat" w:cs="Arial"/>
          <w:b/>
          <w:bCs/>
          <w:color w:val="000000"/>
          <w:sz w:val="24"/>
          <w:szCs w:val="24"/>
          <w:lang w:eastAsia="es-MX"/>
        </w:rPr>
        <w:t>La importancia de la "igualdad" de trato en la regulación de los derechos humanos y el derecho humanitario, y sus implicaciones para el desarrollo de normas contra el terrorismo.</w:t>
      </w:r>
    </w:p>
    <w:p w14:paraId="662EA0CE" w14:textId="77777777" w:rsidR="00FF771B" w:rsidRPr="00FC0DED" w:rsidRDefault="00FF771B" w:rsidP="00C46047">
      <w:pPr>
        <w:shd w:val="clear" w:color="auto" w:fill="FFFFFF"/>
        <w:spacing w:after="0" w:line="240" w:lineRule="auto"/>
        <w:jc w:val="both"/>
        <w:rPr>
          <w:rFonts w:ascii="Montserrat" w:eastAsia="Montserrat" w:hAnsi="Montserrat" w:cs="Arial"/>
          <w:sz w:val="24"/>
          <w:szCs w:val="24"/>
          <w:lang w:val="es-ES"/>
        </w:rPr>
      </w:pPr>
    </w:p>
    <w:p w14:paraId="03B175DC" w14:textId="2EEC1AFE" w:rsidR="00FF771B" w:rsidRPr="00FC0DED" w:rsidRDefault="00FF771B" w:rsidP="00C46047">
      <w:pPr>
        <w:shd w:val="clear" w:color="auto" w:fill="FFFFFF"/>
        <w:spacing w:after="0" w:line="240" w:lineRule="auto"/>
        <w:jc w:val="both"/>
        <w:rPr>
          <w:rFonts w:ascii="Montserrat" w:eastAsia="Montserrat" w:hAnsi="Montserrat" w:cs="Arial"/>
          <w:sz w:val="24"/>
          <w:szCs w:val="24"/>
        </w:rPr>
      </w:pPr>
      <w:r w:rsidRPr="00FC0DED">
        <w:rPr>
          <w:rFonts w:ascii="Montserrat" w:eastAsia="Montserrat" w:hAnsi="Montserrat" w:cs="Arial"/>
          <w:sz w:val="24"/>
          <w:szCs w:val="24"/>
        </w:rPr>
        <w:t xml:space="preserve">México ha sostenido </w:t>
      </w:r>
      <w:r w:rsidR="001579E3" w:rsidRPr="00FC0DED">
        <w:rPr>
          <w:rFonts w:ascii="Montserrat" w:eastAsia="Montserrat" w:hAnsi="Montserrat" w:cs="Arial"/>
          <w:sz w:val="24"/>
          <w:szCs w:val="24"/>
        </w:rPr>
        <w:t xml:space="preserve">en diversas ocasiones </w:t>
      </w:r>
      <w:r w:rsidRPr="00FC0DED">
        <w:rPr>
          <w:rFonts w:ascii="Montserrat" w:eastAsia="Montserrat" w:hAnsi="Montserrat" w:cs="Arial"/>
          <w:sz w:val="24"/>
          <w:szCs w:val="24"/>
        </w:rPr>
        <w:t xml:space="preserve">que, para prevenir efectivamente el extremismo violento, se deben atender las condiciones estructurales que lo fomentan, como discriminación, pobreza, falta de espacio democrático y </w:t>
      </w:r>
      <w:r w:rsidR="006C7B8C" w:rsidRPr="00FC0DED">
        <w:rPr>
          <w:rFonts w:ascii="Montserrat" w:eastAsia="Montserrat" w:hAnsi="Montserrat" w:cs="Arial"/>
          <w:sz w:val="24"/>
          <w:szCs w:val="24"/>
        </w:rPr>
        <w:t>debilitación del</w:t>
      </w:r>
      <w:r w:rsidRPr="00FC0DED">
        <w:rPr>
          <w:rFonts w:ascii="Montserrat" w:eastAsia="Montserrat" w:hAnsi="Montserrat" w:cs="Arial"/>
          <w:sz w:val="24"/>
          <w:szCs w:val="24"/>
        </w:rPr>
        <w:t xml:space="preserve"> Estado de derecho. Esta es la única manera de lograr sociedades incluyentes, en las que no haya cabida para discurso de odio y extremismo violento y que se debe garantizar la protección de los derechos humanos de todas las personas, en particular de aquellas que se encuentren en una situación de vulnerabilidad. </w:t>
      </w:r>
    </w:p>
    <w:p w14:paraId="7863445C" w14:textId="136545B0" w:rsidR="00FF771B" w:rsidRPr="00FC0DED" w:rsidRDefault="00FF771B" w:rsidP="00C46047">
      <w:pPr>
        <w:shd w:val="clear" w:color="auto" w:fill="FFFFFF"/>
        <w:spacing w:after="0" w:line="240" w:lineRule="auto"/>
        <w:jc w:val="both"/>
        <w:rPr>
          <w:rFonts w:ascii="Montserrat" w:eastAsia="Montserrat" w:hAnsi="Montserrat" w:cs="Arial"/>
          <w:sz w:val="24"/>
          <w:szCs w:val="24"/>
          <w:lang w:val="es-ES"/>
        </w:rPr>
      </w:pPr>
    </w:p>
    <w:p w14:paraId="2F2F1AE6" w14:textId="668FFF9D" w:rsidR="005573FD" w:rsidRPr="00FC0DED" w:rsidRDefault="005573FD" w:rsidP="00C46047">
      <w:pPr>
        <w:shd w:val="clear" w:color="auto" w:fill="FFFFFF"/>
        <w:spacing w:after="0" w:line="240" w:lineRule="auto"/>
        <w:jc w:val="both"/>
        <w:rPr>
          <w:rFonts w:ascii="Montserrat" w:eastAsia="Montserrat" w:hAnsi="Montserrat" w:cs="Arial"/>
          <w:sz w:val="24"/>
          <w:szCs w:val="24"/>
          <w:lang w:val="es-ES"/>
        </w:rPr>
      </w:pPr>
      <w:r w:rsidRPr="00FC0DED">
        <w:rPr>
          <w:rFonts w:ascii="Montserrat" w:eastAsia="Montserrat" w:hAnsi="Montserrat" w:cs="Arial"/>
          <w:sz w:val="24"/>
          <w:szCs w:val="24"/>
          <w:lang w:val="es-ES"/>
        </w:rPr>
        <w:t xml:space="preserve">Nuestro país no solo ha </w:t>
      </w:r>
      <w:r w:rsidRPr="00FC0DED">
        <w:rPr>
          <w:rStyle w:val="tlid-translation"/>
          <w:rFonts w:ascii="Montserrat" w:hAnsi="Montserrat" w:cs="Arial"/>
          <w:sz w:val="24"/>
          <w:szCs w:val="24"/>
          <w:lang w:val="es-ES"/>
        </w:rPr>
        <w:t xml:space="preserve">reconocido el importante papel de la mujer en la prevención y lucha contra el terrorismo y el extremismo violento que conduce al terrorismo, si no que </w:t>
      </w:r>
      <w:r w:rsidRPr="00FC0DED">
        <w:rPr>
          <w:rStyle w:val="tlid-translation"/>
          <w:rFonts w:ascii="Montserrat" w:hAnsi="Montserrat" w:cs="Arial"/>
          <w:sz w:val="24"/>
          <w:szCs w:val="24"/>
          <w:lang w:val="es-ES"/>
        </w:rPr>
        <w:lastRenderedPageBreak/>
        <w:t xml:space="preserve">considera relevante que los Estados evalúen el impacto de las estrategias antiterroristas en el disfrute de los derechos humanos de las mujeres y los niños. </w:t>
      </w:r>
    </w:p>
    <w:p w14:paraId="2823E128" w14:textId="77777777" w:rsidR="005573FD" w:rsidRPr="00FC0DED" w:rsidRDefault="005573FD" w:rsidP="00C46047">
      <w:pPr>
        <w:shd w:val="clear" w:color="auto" w:fill="FFFFFF"/>
        <w:spacing w:after="0" w:line="240" w:lineRule="auto"/>
        <w:jc w:val="both"/>
        <w:rPr>
          <w:rFonts w:ascii="Montserrat" w:eastAsia="Montserrat" w:hAnsi="Montserrat" w:cs="Arial"/>
          <w:sz w:val="24"/>
          <w:szCs w:val="24"/>
          <w:lang w:val="es-ES"/>
        </w:rPr>
      </w:pPr>
    </w:p>
    <w:p w14:paraId="5FA73D0A" w14:textId="77777777" w:rsidR="00A3487B" w:rsidRDefault="005573FD" w:rsidP="00C46047">
      <w:pPr>
        <w:shd w:val="clear" w:color="auto" w:fill="FFFFFF"/>
        <w:spacing w:after="0" w:line="240" w:lineRule="auto"/>
        <w:jc w:val="both"/>
        <w:rPr>
          <w:rFonts w:ascii="Montserrat" w:eastAsia="Montserrat" w:hAnsi="Montserrat" w:cs="Arial"/>
          <w:sz w:val="24"/>
          <w:szCs w:val="24"/>
        </w:rPr>
      </w:pPr>
      <w:r w:rsidRPr="00FC0DED">
        <w:rPr>
          <w:rFonts w:ascii="Montserrat" w:eastAsia="Montserrat" w:hAnsi="Montserrat" w:cs="Arial"/>
          <w:sz w:val="24"/>
          <w:szCs w:val="24"/>
          <w:lang w:val="es-ES"/>
        </w:rPr>
        <w:t>Por otra parte</w:t>
      </w:r>
      <w:r w:rsidR="00FF771B" w:rsidRPr="00FC0DED">
        <w:rPr>
          <w:rFonts w:ascii="Montserrat" w:eastAsia="Montserrat" w:hAnsi="Montserrat" w:cs="Arial"/>
          <w:sz w:val="24"/>
          <w:szCs w:val="24"/>
          <w:lang w:val="es-ES"/>
        </w:rPr>
        <w:t>, l</w:t>
      </w:r>
      <w:r w:rsidR="003A48D8" w:rsidRPr="00FC0DED">
        <w:rPr>
          <w:rFonts w:ascii="Montserrat" w:eastAsia="Montserrat" w:hAnsi="Montserrat" w:cs="Arial"/>
          <w:sz w:val="24"/>
          <w:szCs w:val="24"/>
          <w:lang w:val="es-ES"/>
        </w:rPr>
        <w:t xml:space="preserve">a Comisión Mexicana de Ayuda a Refugiados </w:t>
      </w:r>
      <w:r w:rsidR="00C46047" w:rsidRPr="00FC0DED">
        <w:rPr>
          <w:rFonts w:ascii="Montserrat" w:eastAsia="Montserrat" w:hAnsi="Montserrat" w:cs="Arial"/>
          <w:sz w:val="24"/>
          <w:szCs w:val="24"/>
          <w:lang w:val="es-ES"/>
        </w:rPr>
        <w:t xml:space="preserve">(COMAR en adelante) </w:t>
      </w:r>
      <w:r w:rsidR="003A48D8" w:rsidRPr="00FC0DED">
        <w:rPr>
          <w:rFonts w:ascii="Montserrat" w:eastAsia="Montserrat" w:hAnsi="Montserrat" w:cs="Arial"/>
          <w:sz w:val="24"/>
          <w:szCs w:val="24"/>
          <w:lang w:val="es-ES"/>
        </w:rPr>
        <w:t>destaca que, es</w:t>
      </w:r>
      <w:r w:rsidR="00C46047" w:rsidRPr="00FC0DED">
        <w:rPr>
          <w:rFonts w:ascii="Montserrat" w:eastAsia="Montserrat" w:hAnsi="Montserrat" w:cs="Arial"/>
          <w:sz w:val="24"/>
          <w:szCs w:val="24"/>
          <w:lang w:val="es-ES"/>
        </w:rPr>
        <w:t xml:space="preserve"> la</w:t>
      </w:r>
      <w:r w:rsidR="00BA0BAB" w:rsidRPr="00FC0DED">
        <w:rPr>
          <w:rFonts w:ascii="Montserrat" w:eastAsia="Montserrat" w:hAnsi="Montserrat" w:cs="Arial"/>
          <w:sz w:val="24"/>
          <w:szCs w:val="24"/>
        </w:rPr>
        <w:t xml:space="preserve"> responsable del proceso de determinación de la condición de refugiado e</w:t>
      </w:r>
      <w:r w:rsidR="00C46047" w:rsidRPr="00FC0DED">
        <w:rPr>
          <w:rFonts w:ascii="Montserrat" w:eastAsia="Montserrat" w:hAnsi="Montserrat" w:cs="Arial"/>
          <w:sz w:val="24"/>
          <w:szCs w:val="24"/>
        </w:rPr>
        <w:t>n México</w:t>
      </w:r>
      <w:r w:rsidR="00BA0BAB" w:rsidRPr="00FC0DED">
        <w:rPr>
          <w:rFonts w:ascii="Montserrat" w:eastAsia="Montserrat" w:hAnsi="Montserrat" w:cs="Arial"/>
          <w:sz w:val="24"/>
          <w:szCs w:val="24"/>
        </w:rPr>
        <w:t xml:space="preserve">, por </w:t>
      </w:r>
      <w:r w:rsidR="00C46047" w:rsidRPr="00FC0DED">
        <w:rPr>
          <w:rFonts w:ascii="Montserrat" w:eastAsia="Montserrat" w:hAnsi="Montserrat" w:cs="Arial"/>
          <w:sz w:val="24"/>
          <w:szCs w:val="24"/>
        </w:rPr>
        <w:t>lo</w:t>
      </w:r>
      <w:r w:rsidR="00BA0BAB" w:rsidRPr="00FC0DED">
        <w:rPr>
          <w:rFonts w:ascii="Montserrat" w:eastAsia="Montserrat" w:hAnsi="Montserrat" w:cs="Arial"/>
          <w:sz w:val="24"/>
          <w:szCs w:val="24"/>
        </w:rPr>
        <w:t xml:space="preserve"> cual a menudo se enfrenta con solicita</w:t>
      </w:r>
      <w:r w:rsidR="00C46047" w:rsidRPr="00FC0DED">
        <w:rPr>
          <w:rFonts w:ascii="Montserrat" w:eastAsia="Montserrat" w:hAnsi="Montserrat" w:cs="Arial"/>
          <w:sz w:val="24"/>
          <w:szCs w:val="24"/>
        </w:rPr>
        <w:t>ciones</w:t>
      </w:r>
      <w:r w:rsidR="00BA0BAB" w:rsidRPr="00FC0DED">
        <w:rPr>
          <w:rFonts w:ascii="Montserrat" w:eastAsia="Montserrat" w:hAnsi="Montserrat" w:cs="Arial"/>
          <w:sz w:val="24"/>
          <w:szCs w:val="24"/>
        </w:rPr>
        <w:t xml:space="preserve"> de asilo</w:t>
      </w:r>
      <w:r w:rsidR="00C46047" w:rsidRPr="00FC0DED">
        <w:rPr>
          <w:rFonts w:ascii="Montserrat" w:eastAsia="Montserrat" w:hAnsi="Montserrat" w:cs="Arial"/>
          <w:sz w:val="24"/>
          <w:szCs w:val="24"/>
        </w:rPr>
        <w:t xml:space="preserve"> de</w:t>
      </w:r>
      <w:r w:rsidR="00BA0BAB" w:rsidRPr="00FC0DED">
        <w:rPr>
          <w:rFonts w:ascii="Montserrat" w:eastAsia="Montserrat" w:hAnsi="Montserrat" w:cs="Arial"/>
          <w:sz w:val="24"/>
          <w:szCs w:val="24"/>
        </w:rPr>
        <w:t xml:space="preserve"> víctimas de persecución de una variedad de grupos terroristas y organizaciones criminales extremistas, entre otras, de Siria, Pakistán y Nigeria</w:t>
      </w:r>
      <w:r w:rsidR="00C46047" w:rsidRPr="00FC0DED">
        <w:rPr>
          <w:rFonts w:ascii="Montserrat" w:eastAsia="Montserrat" w:hAnsi="Montserrat" w:cs="Arial"/>
          <w:sz w:val="24"/>
          <w:szCs w:val="24"/>
        </w:rPr>
        <w:t>,</w:t>
      </w:r>
      <w:r w:rsidR="00BA0BAB" w:rsidRPr="00FC0DED">
        <w:rPr>
          <w:rFonts w:ascii="Montserrat" w:eastAsia="Montserrat" w:hAnsi="Montserrat" w:cs="Arial"/>
          <w:sz w:val="24"/>
          <w:szCs w:val="24"/>
        </w:rPr>
        <w:t xml:space="preserve"> que huyen del Estado Islámico, los talibanes y </w:t>
      </w:r>
      <w:r w:rsidR="00C46047" w:rsidRPr="00FC0DED">
        <w:rPr>
          <w:rFonts w:ascii="Montserrat" w:eastAsia="Montserrat" w:hAnsi="Montserrat" w:cs="Arial"/>
          <w:sz w:val="24"/>
          <w:szCs w:val="24"/>
        </w:rPr>
        <w:t xml:space="preserve">de </w:t>
      </w:r>
      <w:r w:rsidR="00BA0BAB" w:rsidRPr="00FC0DED">
        <w:rPr>
          <w:rFonts w:ascii="Montserrat" w:eastAsia="Montserrat" w:hAnsi="Montserrat" w:cs="Arial"/>
          <w:sz w:val="24"/>
          <w:szCs w:val="24"/>
        </w:rPr>
        <w:t>Boko Haram</w:t>
      </w:r>
      <w:r w:rsidR="00C46047" w:rsidRPr="00FC0DED">
        <w:rPr>
          <w:rFonts w:ascii="Montserrat" w:eastAsia="Montserrat" w:hAnsi="Montserrat" w:cs="Arial"/>
          <w:sz w:val="24"/>
          <w:szCs w:val="24"/>
        </w:rPr>
        <w:t>.</w:t>
      </w:r>
    </w:p>
    <w:p w14:paraId="2A3A4A98" w14:textId="2905298C" w:rsidR="00FB23C7" w:rsidRPr="00FC0DED" w:rsidRDefault="00C46047" w:rsidP="00C46047">
      <w:pPr>
        <w:shd w:val="clear" w:color="auto" w:fill="FFFFFF"/>
        <w:spacing w:after="0" w:line="240" w:lineRule="auto"/>
        <w:jc w:val="both"/>
        <w:rPr>
          <w:rFonts w:ascii="Montserrat" w:eastAsia="Montserrat" w:hAnsi="Montserrat" w:cs="Arial"/>
          <w:sz w:val="24"/>
          <w:szCs w:val="24"/>
          <w:lang w:val="es-ES"/>
        </w:rPr>
      </w:pPr>
      <w:r w:rsidRPr="00FC0DED">
        <w:rPr>
          <w:rFonts w:ascii="Montserrat" w:eastAsia="Montserrat" w:hAnsi="Montserrat" w:cs="Arial"/>
          <w:sz w:val="24"/>
          <w:szCs w:val="24"/>
        </w:rPr>
        <w:t xml:space="preserve"> </w:t>
      </w:r>
      <w:r w:rsidR="00BA0BAB" w:rsidRPr="00FC0DED">
        <w:rPr>
          <w:rFonts w:ascii="Montserrat" w:eastAsia="Montserrat" w:hAnsi="Montserrat" w:cs="Arial"/>
          <w:sz w:val="24"/>
          <w:szCs w:val="24"/>
          <w:lang w:val="es-ES"/>
        </w:rPr>
        <w:br/>
      </w:r>
      <w:r w:rsidR="00BA0BAB" w:rsidRPr="00FC0DED">
        <w:rPr>
          <w:rFonts w:ascii="Montserrat" w:eastAsia="Montserrat" w:hAnsi="Montserrat" w:cs="Arial"/>
          <w:sz w:val="24"/>
          <w:szCs w:val="24"/>
        </w:rPr>
        <w:t>Teniendo en cuenta que la Convención sobre los Refugiados y</w:t>
      </w:r>
      <w:r w:rsidRPr="00FC0DED">
        <w:rPr>
          <w:rFonts w:ascii="Montserrat" w:eastAsia="Montserrat" w:hAnsi="Montserrat" w:cs="Arial"/>
          <w:sz w:val="24"/>
          <w:szCs w:val="24"/>
        </w:rPr>
        <w:t xml:space="preserve"> </w:t>
      </w:r>
      <w:r w:rsidR="00BA0BAB" w:rsidRPr="00FC0DED">
        <w:rPr>
          <w:rFonts w:ascii="Montserrat" w:eastAsia="Montserrat" w:hAnsi="Montserrat" w:cs="Arial"/>
          <w:sz w:val="24"/>
          <w:szCs w:val="24"/>
        </w:rPr>
        <w:t>la legislación</w:t>
      </w:r>
      <w:r w:rsidRPr="00FC0DED">
        <w:rPr>
          <w:rFonts w:ascii="Montserrat" w:eastAsia="Montserrat" w:hAnsi="Montserrat" w:cs="Arial"/>
          <w:sz w:val="24"/>
          <w:szCs w:val="24"/>
        </w:rPr>
        <w:t xml:space="preserve"> mexicana</w:t>
      </w:r>
      <w:r w:rsidR="00BA0BAB" w:rsidRPr="00FC0DED">
        <w:rPr>
          <w:rFonts w:ascii="Montserrat" w:eastAsia="Montserrat" w:hAnsi="Montserrat" w:cs="Arial"/>
          <w:sz w:val="24"/>
          <w:szCs w:val="24"/>
        </w:rPr>
        <w:t xml:space="preserve"> sobre refugiados, excluyen explícitamente de su alcance a las personas que han cometido crímenes graves contra la humanidad, como los ataques terroristas y en total adhesión a este marco legal, </w:t>
      </w:r>
      <w:r w:rsidRPr="00FC0DED">
        <w:rPr>
          <w:rFonts w:ascii="Montserrat" w:eastAsia="Montserrat" w:hAnsi="Montserrat" w:cs="Arial"/>
          <w:sz w:val="24"/>
          <w:szCs w:val="24"/>
        </w:rPr>
        <w:t xml:space="preserve">la </w:t>
      </w:r>
      <w:r w:rsidR="00BA0BAB" w:rsidRPr="00FC0DED">
        <w:rPr>
          <w:rFonts w:ascii="Montserrat" w:eastAsia="Montserrat" w:hAnsi="Montserrat" w:cs="Arial"/>
          <w:sz w:val="24"/>
          <w:szCs w:val="24"/>
        </w:rPr>
        <w:t>COMAR otorga total prioridad a normas y procedimientos legales estrictos que permiten la aplicación de estándares internacionales de todo el proceso de elegibilidad que implica una recepción adecuada, procedimientos de revisión, revisión de archivos y técnicas de entrevista para garantizar la protección de los refugiados contra los terroristas, ya que también aborda las preocupaciones de seguridad nacional.</w:t>
      </w:r>
      <w:r w:rsidR="00BA0BAB" w:rsidRPr="00FC0DED">
        <w:rPr>
          <w:rFonts w:ascii="Montserrat" w:eastAsia="Montserrat" w:hAnsi="Montserrat" w:cs="Arial"/>
          <w:sz w:val="24"/>
          <w:szCs w:val="24"/>
          <w:lang w:val="es-ES"/>
        </w:rPr>
        <w:br/>
      </w:r>
      <w:r w:rsidR="00BA0BAB" w:rsidRPr="00FC0DED">
        <w:rPr>
          <w:rFonts w:ascii="Montserrat" w:eastAsia="Montserrat" w:hAnsi="Montserrat" w:cs="Arial"/>
          <w:sz w:val="24"/>
          <w:szCs w:val="24"/>
          <w:lang w:val="es-ES"/>
        </w:rPr>
        <w:br/>
      </w:r>
      <w:r w:rsidR="00BA0BAB" w:rsidRPr="00FC0DED">
        <w:rPr>
          <w:rFonts w:ascii="Montserrat" w:eastAsia="Montserrat" w:hAnsi="Montserrat" w:cs="Arial"/>
          <w:sz w:val="24"/>
          <w:szCs w:val="24"/>
        </w:rPr>
        <w:t xml:space="preserve">Con el fin de asegurarse de que su personal de protección esté actualizado y totalmente capacitado, </w:t>
      </w:r>
      <w:r w:rsidR="00E21F50" w:rsidRPr="00FC0DED">
        <w:rPr>
          <w:rFonts w:ascii="Montserrat" w:eastAsia="Montserrat" w:hAnsi="Montserrat" w:cs="Arial"/>
          <w:sz w:val="24"/>
          <w:szCs w:val="24"/>
        </w:rPr>
        <w:t xml:space="preserve">la </w:t>
      </w:r>
      <w:r w:rsidR="00BA0BAB" w:rsidRPr="00FC0DED">
        <w:rPr>
          <w:rFonts w:ascii="Montserrat" w:eastAsia="Montserrat" w:hAnsi="Montserrat" w:cs="Arial"/>
          <w:sz w:val="24"/>
          <w:szCs w:val="24"/>
        </w:rPr>
        <w:t xml:space="preserve">COMAR ha estado trabajando estrechamente con </w:t>
      </w:r>
      <w:r w:rsidR="00E21F50" w:rsidRPr="00FC0DED">
        <w:rPr>
          <w:rFonts w:ascii="Montserrat" w:eastAsia="Montserrat" w:hAnsi="Montserrat" w:cs="Arial"/>
          <w:sz w:val="24"/>
          <w:szCs w:val="24"/>
        </w:rPr>
        <w:t>la Oficina del</w:t>
      </w:r>
      <w:r w:rsidR="00BA0BAB" w:rsidRPr="00FC0DED">
        <w:rPr>
          <w:rFonts w:ascii="Montserrat" w:eastAsia="Montserrat" w:hAnsi="Montserrat" w:cs="Arial"/>
          <w:sz w:val="24"/>
          <w:szCs w:val="24"/>
        </w:rPr>
        <w:t xml:space="preserve"> ACNUR</w:t>
      </w:r>
      <w:r w:rsidRPr="00FC0DED">
        <w:rPr>
          <w:rFonts w:ascii="Montserrat" w:eastAsia="Montserrat" w:hAnsi="Montserrat" w:cs="Arial"/>
          <w:sz w:val="24"/>
          <w:szCs w:val="24"/>
        </w:rPr>
        <w:t>,</w:t>
      </w:r>
      <w:r w:rsidR="00BA0BAB" w:rsidRPr="00FC0DED">
        <w:rPr>
          <w:rFonts w:ascii="Montserrat" w:eastAsia="Montserrat" w:hAnsi="Montserrat" w:cs="Arial"/>
          <w:sz w:val="24"/>
          <w:szCs w:val="24"/>
        </w:rPr>
        <w:t xml:space="preserve"> </w:t>
      </w:r>
      <w:r w:rsidRPr="00FC0DED">
        <w:rPr>
          <w:rFonts w:ascii="Montserrat" w:eastAsia="Montserrat" w:hAnsi="Montserrat" w:cs="Arial"/>
          <w:sz w:val="24"/>
          <w:szCs w:val="24"/>
        </w:rPr>
        <w:t>y han</w:t>
      </w:r>
      <w:r w:rsidR="00BA0BAB" w:rsidRPr="00FC0DED">
        <w:rPr>
          <w:rFonts w:ascii="Montserrat" w:eastAsia="Montserrat" w:hAnsi="Montserrat" w:cs="Arial"/>
          <w:sz w:val="24"/>
          <w:szCs w:val="24"/>
        </w:rPr>
        <w:t xml:space="preserve"> desarrollado conjuntamente </w:t>
      </w:r>
      <w:r w:rsidRPr="00FC0DED">
        <w:rPr>
          <w:rFonts w:ascii="Montserrat" w:eastAsia="Montserrat" w:hAnsi="Montserrat" w:cs="Arial"/>
          <w:sz w:val="24"/>
          <w:szCs w:val="24"/>
        </w:rPr>
        <w:t xml:space="preserve">el </w:t>
      </w:r>
      <w:r w:rsidR="00BA0BAB" w:rsidRPr="00FC0DED">
        <w:rPr>
          <w:rFonts w:ascii="Montserrat" w:eastAsia="Montserrat" w:hAnsi="Montserrat" w:cs="Arial"/>
          <w:sz w:val="24"/>
          <w:szCs w:val="24"/>
        </w:rPr>
        <w:t xml:space="preserve">material </w:t>
      </w:r>
      <w:r w:rsidRPr="00FC0DED">
        <w:rPr>
          <w:rFonts w:ascii="Montserrat" w:eastAsia="Montserrat" w:hAnsi="Montserrat" w:cs="Arial"/>
          <w:sz w:val="24"/>
          <w:szCs w:val="24"/>
        </w:rPr>
        <w:t xml:space="preserve">y actividades </w:t>
      </w:r>
      <w:r w:rsidR="00BA0BAB" w:rsidRPr="00FC0DED">
        <w:rPr>
          <w:rFonts w:ascii="Montserrat" w:eastAsia="Montserrat" w:hAnsi="Montserrat" w:cs="Arial"/>
          <w:sz w:val="24"/>
          <w:szCs w:val="24"/>
        </w:rPr>
        <w:t>de capacitación</w:t>
      </w:r>
      <w:r w:rsidRPr="00FC0DED">
        <w:rPr>
          <w:rFonts w:ascii="Montserrat" w:eastAsia="Montserrat" w:hAnsi="Montserrat" w:cs="Arial"/>
          <w:sz w:val="24"/>
          <w:szCs w:val="24"/>
        </w:rPr>
        <w:t xml:space="preserve"> </w:t>
      </w:r>
      <w:r w:rsidR="00BA0BAB" w:rsidRPr="00FC0DED">
        <w:rPr>
          <w:rFonts w:ascii="Montserrat" w:eastAsia="Montserrat" w:hAnsi="Montserrat" w:cs="Arial"/>
          <w:sz w:val="24"/>
          <w:szCs w:val="24"/>
        </w:rPr>
        <w:t>y una serie de seminarios web de protección en los que se cubren por completo los temas mencionados anteriormente.</w:t>
      </w:r>
    </w:p>
    <w:p w14:paraId="20DE3954" w14:textId="77777777" w:rsidR="00C4027B" w:rsidRPr="00FC0DED" w:rsidRDefault="00C4027B" w:rsidP="00C4027B">
      <w:pPr>
        <w:shd w:val="clear" w:color="auto" w:fill="FFFFFF"/>
        <w:spacing w:after="0" w:line="240" w:lineRule="auto"/>
        <w:ind w:left="720"/>
        <w:jc w:val="both"/>
        <w:rPr>
          <w:rFonts w:ascii="Montserrat" w:eastAsia="Times New Roman" w:hAnsi="Montserrat" w:cs="Arial"/>
          <w:b/>
          <w:bCs/>
          <w:color w:val="000000"/>
          <w:sz w:val="24"/>
          <w:szCs w:val="24"/>
          <w:lang w:eastAsia="es-MX"/>
        </w:rPr>
      </w:pPr>
    </w:p>
    <w:p w14:paraId="630A984C" w14:textId="194C6696" w:rsidR="00EB21FB" w:rsidRPr="00FC0DED" w:rsidRDefault="00EB21FB" w:rsidP="00EB21FB">
      <w:pPr>
        <w:numPr>
          <w:ilvl w:val="0"/>
          <w:numId w:val="1"/>
        </w:numPr>
        <w:shd w:val="clear" w:color="auto" w:fill="FFFFFF"/>
        <w:spacing w:after="0" w:line="240" w:lineRule="auto"/>
        <w:jc w:val="both"/>
        <w:rPr>
          <w:rFonts w:ascii="Montserrat" w:eastAsia="Times New Roman" w:hAnsi="Montserrat" w:cs="Arial"/>
          <w:b/>
          <w:bCs/>
          <w:color w:val="000000"/>
          <w:sz w:val="24"/>
          <w:szCs w:val="24"/>
          <w:lang w:eastAsia="es-MX"/>
        </w:rPr>
      </w:pPr>
      <w:r w:rsidRPr="00FC0DED">
        <w:rPr>
          <w:rFonts w:ascii="Montserrat" w:eastAsia="Times New Roman" w:hAnsi="Montserrat" w:cs="Arial"/>
          <w:b/>
          <w:bCs/>
          <w:color w:val="000000"/>
          <w:sz w:val="24"/>
          <w:szCs w:val="24"/>
          <w:lang w:eastAsia="es-MX"/>
        </w:rPr>
        <w:t>Evaluación del alcance de los mandatos de la Organización de las Naciones Unidas y otras entidades involucradas en la supervisión y aplicación de medidas contraterroristas, protección, asistencia y desarrollo de capacidades para maximizar la aplicación interseccional de los derechos humanos y el derecho humanitario.</w:t>
      </w:r>
    </w:p>
    <w:p w14:paraId="6F2575D7" w14:textId="0B26A6BB" w:rsidR="00FB23C7" w:rsidRPr="00FC0DED" w:rsidRDefault="00FB23C7" w:rsidP="00FB23C7">
      <w:pPr>
        <w:shd w:val="clear" w:color="auto" w:fill="FFFFFF"/>
        <w:spacing w:after="0" w:line="240" w:lineRule="auto"/>
        <w:jc w:val="both"/>
        <w:rPr>
          <w:rFonts w:ascii="Montserrat" w:eastAsia="Times New Roman" w:hAnsi="Montserrat" w:cs="Arial"/>
          <w:b/>
          <w:bCs/>
          <w:color w:val="000000"/>
          <w:sz w:val="24"/>
          <w:szCs w:val="24"/>
          <w:lang w:eastAsia="es-MX"/>
        </w:rPr>
      </w:pPr>
    </w:p>
    <w:p w14:paraId="5EB61405" w14:textId="77777777" w:rsidR="00FB23C7" w:rsidRPr="00FC0DED" w:rsidRDefault="00FB23C7" w:rsidP="00FB23C7">
      <w:pPr>
        <w:shd w:val="clear" w:color="auto" w:fill="FFFFFF"/>
        <w:spacing w:after="0" w:line="240" w:lineRule="auto"/>
        <w:jc w:val="both"/>
        <w:rPr>
          <w:rFonts w:ascii="Montserrat" w:eastAsia="Times New Roman" w:hAnsi="Montserrat" w:cs="Arial"/>
          <w:b/>
          <w:bCs/>
          <w:color w:val="000000"/>
          <w:sz w:val="24"/>
          <w:szCs w:val="24"/>
          <w:lang w:eastAsia="es-MX"/>
        </w:rPr>
      </w:pPr>
      <w:r w:rsidRPr="00FC0DED">
        <w:rPr>
          <w:rFonts w:ascii="Montserrat" w:eastAsia="Montserrat" w:hAnsi="Montserrat" w:cs="Arial"/>
          <w:sz w:val="24"/>
          <w:szCs w:val="24"/>
          <w:lang w:val="es-ES"/>
        </w:rPr>
        <w:t>México cree firmemente en la importancia de que las medidas contra el terrorismo – entre ellas las sanciones establecidas por el Consejo de Seguridad de las Naciones Unidas – eviten crear situaciones adversas que impidan o criminalicen la capacidad de organizaciones humanitarias para prestar asistencia a la población civil.</w:t>
      </w:r>
    </w:p>
    <w:p w14:paraId="64D6FD84" w14:textId="26C8A9E4" w:rsidR="00FB23C7" w:rsidRPr="00FC0DED" w:rsidRDefault="00FB23C7" w:rsidP="00FB23C7">
      <w:pPr>
        <w:shd w:val="clear" w:color="auto" w:fill="FFFFFF"/>
        <w:spacing w:after="0" w:line="240" w:lineRule="auto"/>
        <w:jc w:val="both"/>
        <w:rPr>
          <w:rFonts w:ascii="Montserrat" w:eastAsia="Montserrat" w:hAnsi="Montserrat" w:cs="Arial"/>
          <w:sz w:val="24"/>
          <w:szCs w:val="24"/>
          <w:lang w:val="es-ES"/>
        </w:rPr>
      </w:pPr>
    </w:p>
    <w:p w14:paraId="748723A8" w14:textId="30CDDAA5" w:rsidR="006C7B8C" w:rsidRPr="00FC0DED" w:rsidRDefault="001A14BA" w:rsidP="00FB23C7">
      <w:pPr>
        <w:shd w:val="clear" w:color="auto" w:fill="FFFFFF"/>
        <w:spacing w:after="0" w:line="240" w:lineRule="auto"/>
        <w:jc w:val="both"/>
        <w:rPr>
          <w:rFonts w:ascii="Montserrat" w:eastAsia="Montserrat" w:hAnsi="Montserrat" w:cs="Arial"/>
          <w:sz w:val="24"/>
          <w:szCs w:val="24"/>
        </w:rPr>
      </w:pPr>
      <w:r w:rsidRPr="00FC0DED">
        <w:rPr>
          <w:rFonts w:ascii="Montserrat" w:eastAsia="Montserrat" w:hAnsi="Montserrat" w:cs="Arial"/>
          <w:sz w:val="24"/>
          <w:szCs w:val="24"/>
          <w:lang w:val="es-ES"/>
        </w:rPr>
        <w:t>Asimismo, México</w:t>
      </w:r>
      <w:r w:rsidR="007F7F9E" w:rsidRPr="00FC0DED">
        <w:rPr>
          <w:rFonts w:ascii="Montserrat" w:eastAsia="Montserrat" w:hAnsi="Montserrat" w:cs="Arial"/>
          <w:sz w:val="24"/>
          <w:szCs w:val="24"/>
          <w:lang w:val="es-ES"/>
        </w:rPr>
        <w:t xml:space="preserve">, como </w:t>
      </w:r>
      <w:r w:rsidR="00EC5B47" w:rsidRPr="00FC0DED">
        <w:rPr>
          <w:rFonts w:ascii="Montserrat" w:eastAsia="Montserrat" w:hAnsi="Montserrat" w:cs="Arial"/>
          <w:sz w:val="24"/>
          <w:szCs w:val="24"/>
          <w:lang w:val="es-ES"/>
        </w:rPr>
        <w:t xml:space="preserve">Estado </w:t>
      </w:r>
      <w:r w:rsidR="007F7F9E" w:rsidRPr="00FC0DED">
        <w:rPr>
          <w:rFonts w:ascii="Montserrat" w:eastAsia="Montserrat" w:hAnsi="Montserrat" w:cs="Arial"/>
          <w:sz w:val="24"/>
          <w:szCs w:val="24"/>
          <w:lang w:val="es-ES"/>
        </w:rPr>
        <w:t>miembro del Consejo de Derechos Humanos de la ONU, presentó en el 42° periodo de sesiones,</w:t>
      </w:r>
      <w:r w:rsidRPr="00FC0DED">
        <w:rPr>
          <w:rFonts w:ascii="Montserrat" w:eastAsia="Montserrat" w:hAnsi="Montserrat" w:cs="Arial"/>
          <w:sz w:val="24"/>
          <w:szCs w:val="24"/>
          <w:lang w:val="es-ES"/>
        </w:rPr>
        <w:t xml:space="preserve"> la resolución </w:t>
      </w:r>
      <w:r w:rsidR="00EC5B47" w:rsidRPr="00FC0DED">
        <w:rPr>
          <w:rFonts w:ascii="Montserrat" w:eastAsia="Montserrat" w:hAnsi="Montserrat" w:cs="Arial"/>
          <w:sz w:val="24"/>
          <w:szCs w:val="24"/>
          <w:lang w:val="es-ES"/>
        </w:rPr>
        <w:t xml:space="preserve">titulada </w:t>
      </w:r>
      <w:r w:rsidR="005546CD" w:rsidRPr="00FC0DED">
        <w:rPr>
          <w:rFonts w:ascii="Montserrat" w:eastAsia="Montserrat" w:hAnsi="Montserrat" w:cs="Arial"/>
          <w:sz w:val="24"/>
          <w:szCs w:val="24"/>
          <w:lang w:val="es-ES"/>
        </w:rPr>
        <w:t>“</w:t>
      </w:r>
      <w:r w:rsidR="007F7F9E" w:rsidRPr="00FC0DED">
        <w:rPr>
          <w:rFonts w:ascii="Montserrat" w:eastAsia="Montserrat" w:hAnsi="Montserrat" w:cs="Arial"/>
          <w:sz w:val="24"/>
          <w:szCs w:val="24"/>
          <w:lang w:val="es-ES"/>
        </w:rPr>
        <w:t>El terrorismo y los derechos humanos</w:t>
      </w:r>
      <w:r w:rsidR="005546CD" w:rsidRPr="00FC0DED">
        <w:rPr>
          <w:rFonts w:ascii="Montserrat" w:eastAsia="Montserrat" w:hAnsi="Montserrat" w:cs="Arial"/>
          <w:sz w:val="24"/>
          <w:szCs w:val="24"/>
        </w:rPr>
        <w:t>”</w:t>
      </w:r>
      <w:r w:rsidR="007F7F9E" w:rsidRPr="00FC0DED">
        <w:rPr>
          <w:rFonts w:ascii="Montserrat" w:eastAsia="Montserrat" w:hAnsi="Montserrat" w:cs="Arial"/>
          <w:sz w:val="24"/>
          <w:szCs w:val="24"/>
        </w:rPr>
        <w:t xml:space="preserve"> junto con Egipto, al igual que en </w:t>
      </w:r>
      <w:r w:rsidR="00C861C7" w:rsidRPr="00FC0DED">
        <w:rPr>
          <w:rFonts w:ascii="Montserrat" w:eastAsia="Montserrat" w:hAnsi="Montserrat" w:cs="Arial"/>
          <w:sz w:val="24"/>
          <w:szCs w:val="24"/>
        </w:rPr>
        <w:t xml:space="preserve">la Asamblea General de la ONU. </w:t>
      </w:r>
    </w:p>
    <w:p w14:paraId="5D2A524E" w14:textId="3BA46C61" w:rsidR="006C7B8C" w:rsidRPr="00FC0DED" w:rsidRDefault="006C7B8C" w:rsidP="00FB23C7">
      <w:pPr>
        <w:shd w:val="clear" w:color="auto" w:fill="FFFFFF"/>
        <w:spacing w:after="0" w:line="240" w:lineRule="auto"/>
        <w:jc w:val="both"/>
        <w:rPr>
          <w:rFonts w:ascii="Montserrat" w:eastAsia="Montserrat" w:hAnsi="Montserrat" w:cs="Arial"/>
          <w:sz w:val="24"/>
          <w:szCs w:val="24"/>
        </w:rPr>
      </w:pPr>
    </w:p>
    <w:p w14:paraId="068D8DB8" w14:textId="22092CED" w:rsidR="00FB23C7" w:rsidRPr="00FC0DED" w:rsidRDefault="006C7B8C" w:rsidP="00FB23C7">
      <w:pPr>
        <w:shd w:val="clear" w:color="auto" w:fill="FFFFFF"/>
        <w:spacing w:after="0" w:line="240" w:lineRule="auto"/>
        <w:jc w:val="both"/>
        <w:rPr>
          <w:rFonts w:ascii="Montserrat" w:eastAsia="Montserrat" w:hAnsi="Montserrat" w:cs="Arial"/>
          <w:sz w:val="24"/>
          <w:szCs w:val="24"/>
        </w:rPr>
      </w:pPr>
      <w:r w:rsidRPr="00FC0DED">
        <w:rPr>
          <w:rFonts w:ascii="Montserrat" w:eastAsia="Montserrat" w:hAnsi="Montserrat" w:cs="Arial"/>
          <w:sz w:val="24"/>
          <w:szCs w:val="24"/>
        </w:rPr>
        <w:t>Por otra parte, el Estado mexicano considera sumamente relevante</w:t>
      </w:r>
      <w:r w:rsidR="00EC5B47" w:rsidRPr="00FC0DED">
        <w:rPr>
          <w:rFonts w:ascii="Montserrat" w:eastAsia="Montserrat" w:hAnsi="Montserrat" w:cs="Arial"/>
          <w:sz w:val="24"/>
          <w:szCs w:val="24"/>
        </w:rPr>
        <w:t xml:space="preserve"> el mandato y</w:t>
      </w:r>
      <w:r w:rsidRPr="00FC0DED">
        <w:rPr>
          <w:rFonts w:ascii="Montserrat" w:eastAsia="Montserrat" w:hAnsi="Montserrat" w:cs="Arial"/>
          <w:sz w:val="24"/>
          <w:szCs w:val="24"/>
        </w:rPr>
        <w:t xml:space="preserve"> la labor de los relatores y procedimientos especiales</w:t>
      </w:r>
      <w:r w:rsidR="00EC5B47" w:rsidRPr="00FC0DED">
        <w:rPr>
          <w:rFonts w:ascii="Montserrat" w:eastAsia="Montserrat" w:hAnsi="Montserrat" w:cs="Arial"/>
          <w:sz w:val="24"/>
          <w:szCs w:val="24"/>
        </w:rPr>
        <w:t xml:space="preserve"> de la ONU</w:t>
      </w:r>
      <w:r w:rsidRPr="00FC0DED">
        <w:rPr>
          <w:rFonts w:ascii="Montserrat" w:eastAsia="Montserrat" w:hAnsi="Montserrat" w:cs="Arial"/>
          <w:sz w:val="24"/>
          <w:szCs w:val="24"/>
        </w:rPr>
        <w:t xml:space="preserve">, toda vez que sus </w:t>
      </w:r>
      <w:r w:rsidR="00EC5B47" w:rsidRPr="00FC0DED">
        <w:rPr>
          <w:rFonts w:ascii="Montserrat" w:eastAsia="Montserrat" w:hAnsi="Montserrat" w:cs="Arial"/>
          <w:sz w:val="24"/>
          <w:szCs w:val="24"/>
        </w:rPr>
        <w:t xml:space="preserve">investigaciones e </w:t>
      </w:r>
      <w:r w:rsidRPr="00FC0DED">
        <w:rPr>
          <w:rFonts w:ascii="Montserrat" w:eastAsia="Montserrat" w:hAnsi="Montserrat" w:cs="Arial"/>
          <w:sz w:val="24"/>
          <w:szCs w:val="24"/>
        </w:rPr>
        <w:t xml:space="preserve">informes permiten fortalecer y guiar a los Estados </w:t>
      </w:r>
      <w:r w:rsidR="00EC5B47" w:rsidRPr="00FC0DED">
        <w:rPr>
          <w:rFonts w:ascii="Montserrat" w:eastAsia="Montserrat" w:hAnsi="Montserrat" w:cs="Arial"/>
          <w:sz w:val="24"/>
          <w:szCs w:val="24"/>
        </w:rPr>
        <w:t>para</w:t>
      </w:r>
      <w:r w:rsidRPr="00FC0DED">
        <w:rPr>
          <w:rFonts w:ascii="Montserrat" w:eastAsia="Montserrat" w:hAnsi="Montserrat" w:cs="Arial"/>
          <w:sz w:val="24"/>
          <w:szCs w:val="24"/>
        </w:rPr>
        <w:t xml:space="preserve"> implementar las mejores prácticas</w:t>
      </w:r>
      <w:r w:rsidR="00EC5B47" w:rsidRPr="00FC0DED">
        <w:rPr>
          <w:rFonts w:ascii="Montserrat" w:eastAsia="Montserrat" w:hAnsi="Montserrat" w:cs="Arial"/>
          <w:sz w:val="24"/>
          <w:szCs w:val="24"/>
        </w:rPr>
        <w:t xml:space="preserve"> internacionales</w:t>
      </w:r>
      <w:r w:rsidRPr="00FC0DED">
        <w:rPr>
          <w:rFonts w:ascii="Montserrat" w:eastAsia="Montserrat" w:hAnsi="Montserrat" w:cs="Arial"/>
          <w:sz w:val="24"/>
          <w:szCs w:val="24"/>
        </w:rPr>
        <w:t xml:space="preserve"> en materia de derechos humanos. </w:t>
      </w:r>
    </w:p>
    <w:p w14:paraId="0193E773" w14:textId="77777777" w:rsidR="00C4027B" w:rsidRPr="00FC0DED" w:rsidRDefault="00C4027B" w:rsidP="00C4027B">
      <w:pPr>
        <w:shd w:val="clear" w:color="auto" w:fill="FFFFFF"/>
        <w:spacing w:after="0" w:line="240" w:lineRule="auto"/>
        <w:jc w:val="both"/>
        <w:rPr>
          <w:rFonts w:ascii="Montserrat" w:eastAsia="Times New Roman" w:hAnsi="Montserrat" w:cs="Arial"/>
          <w:b/>
          <w:bCs/>
          <w:color w:val="000000"/>
          <w:sz w:val="24"/>
          <w:szCs w:val="24"/>
          <w:lang w:eastAsia="es-MX"/>
        </w:rPr>
      </w:pPr>
    </w:p>
    <w:p w14:paraId="28819332" w14:textId="5BD25672" w:rsidR="00EB21FB" w:rsidRPr="00FC0DED" w:rsidRDefault="00EB21FB" w:rsidP="00EB21FB">
      <w:pPr>
        <w:numPr>
          <w:ilvl w:val="0"/>
          <w:numId w:val="1"/>
        </w:numPr>
        <w:shd w:val="clear" w:color="auto" w:fill="FFFFFF"/>
        <w:spacing w:after="0" w:line="240" w:lineRule="auto"/>
        <w:jc w:val="both"/>
        <w:rPr>
          <w:rFonts w:ascii="Montserrat" w:eastAsia="Times New Roman" w:hAnsi="Montserrat" w:cs="Arial"/>
          <w:b/>
          <w:bCs/>
          <w:color w:val="000000"/>
          <w:sz w:val="24"/>
          <w:szCs w:val="24"/>
          <w:lang w:eastAsia="es-MX"/>
        </w:rPr>
      </w:pPr>
      <w:r w:rsidRPr="00FC0DED">
        <w:rPr>
          <w:rFonts w:ascii="Montserrat" w:eastAsia="Times New Roman" w:hAnsi="Montserrat" w:cs="Arial"/>
          <w:b/>
          <w:bCs/>
          <w:color w:val="000000"/>
          <w:sz w:val="24"/>
          <w:szCs w:val="24"/>
          <w:lang w:eastAsia="es-MX"/>
        </w:rPr>
        <w:t>La relación de las normas de derechos humanos y el derecho humanitario en la aplicación de los regímenes de sanciones contra el terrorismo, con especial atención al debido proceso y los derechos procesales de las personas señaladas como terroristas.</w:t>
      </w:r>
    </w:p>
    <w:p w14:paraId="2F4B29A8" w14:textId="77777777" w:rsidR="005D328A" w:rsidRPr="00FC0DED" w:rsidRDefault="005D328A" w:rsidP="005D328A">
      <w:pPr>
        <w:shd w:val="clear" w:color="auto" w:fill="FFFFFF"/>
        <w:spacing w:after="0" w:line="240" w:lineRule="auto"/>
        <w:ind w:left="720"/>
        <w:jc w:val="both"/>
        <w:rPr>
          <w:rFonts w:ascii="Montserrat" w:eastAsia="Times New Roman" w:hAnsi="Montserrat" w:cs="Arial"/>
          <w:b/>
          <w:bCs/>
          <w:color w:val="000000"/>
          <w:sz w:val="24"/>
          <w:szCs w:val="24"/>
          <w:lang w:eastAsia="es-MX"/>
        </w:rPr>
      </w:pPr>
    </w:p>
    <w:p w14:paraId="6FC347B7" w14:textId="08BE5CCB" w:rsidR="005D328A" w:rsidRPr="00FC0DED" w:rsidRDefault="005D328A" w:rsidP="00FF771B">
      <w:pPr>
        <w:shd w:val="clear" w:color="auto" w:fill="FFFFFF"/>
        <w:spacing w:after="0" w:line="240" w:lineRule="auto"/>
        <w:jc w:val="both"/>
        <w:rPr>
          <w:rFonts w:ascii="Montserrat" w:eastAsia="Montserrat" w:hAnsi="Montserrat" w:cs="Arial"/>
          <w:sz w:val="24"/>
          <w:szCs w:val="24"/>
          <w:lang w:val="es-ES"/>
        </w:rPr>
      </w:pPr>
      <w:r w:rsidRPr="00FC0DED">
        <w:rPr>
          <w:rFonts w:ascii="Montserrat" w:eastAsia="Montserrat" w:hAnsi="Montserrat" w:cs="Arial"/>
          <w:sz w:val="24"/>
          <w:szCs w:val="24"/>
          <w:lang w:val="es-ES"/>
        </w:rPr>
        <w:t xml:space="preserve">México ha defendido firmemente en diversos foros, que un enfoque que respete los derechos humanos y el estado de derecho es la única forma de contrarrestar eficazmente el terrorismo y el extremismo violento que puede conducir al terrorismo. </w:t>
      </w:r>
    </w:p>
    <w:p w14:paraId="31A31D9C" w14:textId="77777777" w:rsidR="005D328A" w:rsidRPr="00FC0DED" w:rsidRDefault="005D328A" w:rsidP="00FF771B">
      <w:pPr>
        <w:shd w:val="clear" w:color="auto" w:fill="FFFFFF"/>
        <w:spacing w:after="0" w:line="240" w:lineRule="auto"/>
        <w:jc w:val="both"/>
        <w:rPr>
          <w:rFonts w:ascii="Montserrat" w:eastAsia="Montserrat" w:hAnsi="Montserrat" w:cs="Arial"/>
          <w:sz w:val="24"/>
          <w:szCs w:val="24"/>
          <w:lang w:val="es-ES"/>
        </w:rPr>
      </w:pPr>
    </w:p>
    <w:p w14:paraId="59B3B353" w14:textId="69C1F223" w:rsidR="005D328A" w:rsidRPr="00FC0DED" w:rsidRDefault="005D328A" w:rsidP="00FF771B">
      <w:pPr>
        <w:shd w:val="clear" w:color="auto" w:fill="FFFFFF"/>
        <w:spacing w:after="0" w:line="240" w:lineRule="auto"/>
        <w:jc w:val="both"/>
        <w:rPr>
          <w:rFonts w:ascii="Montserrat" w:eastAsia="Montserrat" w:hAnsi="Montserrat" w:cs="Arial"/>
          <w:sz w:val="24"/>
          <w:szCs w:val="24"/>
          <w:lang w:val="es-ES"/>
        </w:rPr>
      </w:pPr>
      <w:r w:rsidRPr="00FC0DED">
        <w:rPr>
          <w:rFonts w:ascii="Montserrat" w:eastAsia="Montserrat" w:hAnsi="Montserrat" w:cs="Arial"/>
          <w:sz w:val="24"/>
          <w:szCs w:val="24"/>
          <w:lang w:val="es-ES"/>
        </w:rPr>
        <w:t>Los Estados deben garantizar que cualquier medida adoptada para combatir el terrorismo y el extremismo violento que conduzca al terrorismo cumpla con el derecho internacional, en particular el derecho internacional de los derechos humanos, el derecho internacional de los refugiados y el derecho internacional humanitario.</w:t>
      </w:r>
    </w:p>
    <w:p w14:paraId="649332F7" w14:textId="7E1717C0" w:rsidR="00C4027B" w:rsidRPr="00FC0DED" w:rsidRDefault="00C4027B" w:rsidP="00C4027B">
      <w:pPr>
        <w:shd w:val="clear" w:color="auto" w:fill="FFFFFF"/>
        <w:spacing w:after="0" w:line="240" w:lineRule="auto"/>
        <w:jc w:val="both"/>
        <w:rPr>
          <w:rFonts w:ascii="Montserrat" w:eastAsia="Times New Roman" w:hAnsi="Montserrat" w:cs="Arial"/>
          <w:b/>
          <w:bCs/>
          <w:color w:val="000000"/>
          <w:sz w:val="24"/>
          <w:szCs w:val="24"/>
          <w:lang w:eastAsia="es-MX"/>
        </w:rPr>
      </w:pPr>
    </w:p>
    <w:p w14:paraId="300EE015" w14:textId="03907843" w:rsidR="00C4027B" w:rsidRPr="00FC0DED" w:rsidRDefault="00FF771B" w:rsidP="00C4027B">
      <w:pPr>
        <w:shd w:val="clear" w:color="auto" w:fill="FFFFFF"/>
        <w:spacing w:after="0" w:line="240" w:lineRule="auto"/>
        <w:jc w:val="both"/>
        <w:rPr>
          <w:rFonts w:ascii="Montserrat" w:eastAsia="Montserrat" w:hAnsi="Montserrat" w:cs="Arial"/>
          <w:sz w:val="24"/>
          <w:szCs w:val="24"/>
          <w:lang w:val="es-ES"/>
        </w:rPr>
      </w:pPr>
      <w:r w:rsidRPr="00FC0DED">
        <w:rPr>
          <w:rFonts w:ascii="Montserrat" w:eastAsia="Montserrat" w:hAnsi="Montserrat" w:cs="Arial"/>
          <w:sz w:val="24"/>
          <w:szCs w:val="24"/>
          <w:lang w:val="es-ES"/>
        </w:rPr>
        <w:t>El Estado mexicano ha reiterado que la consecución de estos objetivos no puede implicar limitaciones de derechos que no sean excepcionales, y deben fundamentarse en la ley, perseguir objetivos legítimos y ser proporcionales</w:t>
      </w:r>
      <w:r w:rsidR="006C7B8C" w:rsidRPr="00FC0DED">
        <w:rPr>
          <w:rFonts w:ascii="Montserrat" w:eastAsia="Montserrat" w:hAnsi="Montserrat" w:cs="Arial"/>
          <w:sz w:val="24"/>
          <w:szCs w:val="24"/>
          <w:lang w:val="es-ES"/>
        </w:rPr>
        <w:t>.</w:t>
      </w:r>
    </w:p>
    <w:p w14:paraId="4662E0F3" w14:textId="77777777" w:rsidR="00EB21FB" w:rsidRPr="00C4027B" w:rsidRDefault="00EB21FB">
      <w:pPr>
        <w:rPr>
          <w:rFonts w:ascii="Montserrat" w:eastAsia="Times New Roman" w:hAnsi="Montserrat" w:cs="Times New Roman"/>
          <w:b/>
          <w:bCs/>
          <w:color w:val="000000"/>
          <w:lang w:eastAsia="es-MX"/>
        </w:rPr>
      </w:pPr>
    </w:p>
    <w:sectPr w:rsidR="00EB21FB" w:rsidRPr="00C4027B" w:rsidSect="00E21F50">
      <w:headerReference w:type="default" r:id="rId7"/>
      <w:pgSz w:w="12240" w:h="15840"/>
      <w:pgMar w:top="284" w:right="1701" w:bottom="567" w:left="1701" w:header="141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F26A8" w14:textId="77777777" w:rsidR="00EC6BF5" w:rsidRDefault="00EC6BF5" w:rsidP="006C7B8C">
      <w:pPr>
        <w:spacing w:after="0" w:line="240" w:lineRule="auto"/>
      </w:pPr>
      <w:r>
        <w:separator/>
      </w:r>
    </w:p>
  </w:endnote>
  <w:endnote w:type="continuationSeparator" w:id="0">
    <w:p w14:paraId="66A08600" w14:textId="77777777" w:rsidR="00EC6BF5" w:rsidRDefault="00EC6BF5" w:rsidP="006C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514BB" w14:textId="77777777" w:rsidR="00EC6BF5" w:rsidRDefault="00EC6BF5" w:rsidP="006C7B8C">
      <w:pPr>
        <w:spacing w:after="0" w:line="240" w:lineRule="auto"/>
      </w:pPr>
      <w:r>
        <w:separator/>
      </w:r>
    </w:p>
  </w:footnote>
  <w:footnote w:type="continuationSeparator" w:id="0">
    <w:p w14:paraId="576D868F" w14:textId="77777777" w:rsidR="00EC6BF5" w:rsidRDefault="00EC6BF5" w:rsidP="006C7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DB204" w14:textId="77777777" w:rsidR="006C7B8C" w:rsidRDefault="006C7B8C" w:rsidP="006C7B8C">
    <w:pPr>
      <w:pStyle w:val="BodyText"/>
      <w:spacing w:line="14" w:lineRule="auto"/>
    </w:pPr>
    <w:r>
      <w:rPr>
        <w:noProof/>
        <w:lang w:val="es-MX" w:eastAsia="es-MX"/>
      </w:rPr>
      <w:drawing>
        <wp:anchor distT="0" distB="0" distL="114300" distR="114300" simplePos="0" relativeHeight="251659264" behindDoc="0" locked="0" layoutInCell="1" allowOverlap="0" wp14:anchorId="181C6B73" wp14:editId="79433D5B">
          <wp:simplePos x="0" y="0"/>
          <wp:positionH relativeFrom="margin">
            <wp:posOffset>-775335</wp:posOffset>
          </wp:positionH>
          <wp:positionV relativeFrom="line">
            <wp:posOffset>-633095</wp:posOffset>
          </wp:positionV>
          <wp:extent cx="3934460" cy="425450"/>
          <wp:effectExtent l="0" t="0" r="8890" b="0"/>
          <wp:wrapSquare wrapText="bothSides"/>
          <wp:docPr id="2" name="Imagen 2"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4460"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30C35" w14:textId="77777777" w:rsidR="006C7B8C" w:rsidRDefault="006C7B8C" w:rsidP="006C7B8C">
    <w:pPr>
      <w:pStyle w:val="BodyText"/>
      <w:spacing w:line="14" w:lineRule="auto"/>
    </w:pPr>
  </w:p>
  <w:p w14:paraId="4F6B75BE" w14:textId="3729801B" w:rsidR="006C7B8C" w:rsidRPr="006C7B8C" w:rsidRDefault="006C7B8C" w:rsidP="006C7B8C">
    <w:pPr>
      <w:pStyle w:val="xwordsection1"/>
      <w:shd w:val="clear" w:color="auto" w:fill="FFFFFF"/>
      <w:spacing w:before="0" w:beforeAutospacing="0" w:after="0" w:afterAutospacing="0"/>
      <w:ind w:left="-567"/>
      <w:jc w:val="right"/>
    </w:pPr>
    <w:r w:rsidRPr="005A080B">
      <w:rPr>
        <w:rFonts w:ascii="Montserrat" w:hAnsi="Montserrat"/>
        <w:b/>
        <w:bCs/>
        <w:i/>
        <w:iCs/>
        <w:color w:val="000000"/>
        <w:sz w:val="22"/>
        <w:szCs w:val="22"/>
        <w:bdr w:val="none" w:sz="0" w:space="0" w:color="auto" w:frame="1"/>
        <w:shd w:val="clear" w:color="auto" w:fill="FFFFFF"/>
      </w:rPr>
      <w:t>Dirección General de Derechos Humanos y Democracia </w:t>
    </w:r>
  </w:p>
  <w:p w14:paraId="6890DA87" w14:textId="278A3B55" w:rsidR="006C7B8C" w:rsidRPr="005A080B" w:rsidRDefault="006C7B8C" w:rsidP="006C7B8C">
    <w:pPr>
      <w:pStyle w:val="xwordsection1"/>
      <w:shd w:val="clear" w:color="auto" w:fill="FFFFFF"/>
      <w:spacing w:before="0" w:beforeAutospacing="0" w:after="0" w:afterAutospacing="0"/>
      <w:jc w:val="right"/>
      <w:rPr>
        <w:b/>
        <w:bCs/>
        <w:i/>
        <w:iCs/>
        <w:sz w:val="22"/>
        <w:szCs w:val="22"/>
      </w:rPr>
    </w:pPr>
    <w:r w:rsidRPr="005A080B">
      <w:rPr>
        <w:rFonts w:ascii="Montserrat" w:hAnsi="Montserrat"/>
        <w:b/>
        <w:bCs/>
        <w:i/>
        <w:iCs/>
        <w:color w:val="000000"/>
        <w:sz w:val="22"/>
        <w:szCs w:val="22"/>
        <w:bdr w:val="none" w:sz="0" w:space="0" w:color="auto" w:frame="1"/>
        <w:shd w:val="clear" w:color="auto" w:fill="FFFFFF"/>
      </w:rPr>
      <w:t>Ciudad de México, a 2</w:t>
    </w:r>
    <w:r>
      <w:rPr>
        <w:rFonts w:ascii="Montserrat" w:hAnsi="Montserrat"/>
        <w:b/>
        <w:bCs/>
        <w:i/>
        <w:iCs/>
        <w:color w:val="000000"/>
        <w:sz w:val="22"/>
        <w:szCs w:val="22"/>
        <w:bdr w:val="none" w:sz="0" w:space="0" w:color="auto" w:frame="1"/>
        <w:shd w:val="clear" w:color="auto" w:fill="FFFFFF"/>
      </w:rPr>
      <w:t>2</w:t>
    </w:r>
    <w:r w:rsidRPr="005A080B">
      <w:rPr>
        <w:rFonts w:ascii="Montserrat" w:hAnsi="Montserrat"/>
        <w:b/>
        <w:bCs/>
        <w:i/>
        <w:iCs/>
        <w:color w:val="000000"/>
        <w:sz w:val="22"/>
        <w:szCs w:val="22"/>
        <w:bdr w:val="none" w:sz="0" w:space="0" w:color="auto" w:frame="1"/>
        <w:shd w:val="clear" w:color="auto" w:fill="FFFFFF"/>
      </w:rPr>
      <w:t xml:space="preserve"> de ju</w:t>
    </w:r>
    <w:r>
      <w:rPr>
        <w:rFonts w:ascii="Montserrat" w:hAnsi="Montserrat"/>
        <w:b/>
        <w:bCs/>
        <w:i/>
        <w:iCs/>
        <w:color w:val="000000"/>
        <w:sz w:val="22"/>
        <w:szCs w:val="22"/>
        <w:bdr w:val="none" w:sz="0" w:space="0" w:color="auto" w:frame="1"/>
        <w:shd w:val="clear" w:color="auto" w:fill="FFFFFF"/>
      </w:rPr>
      <w:t>l</w:t>
    </w:r>
    <w:r w:rsidRPr="005A080B">
      <w:rPr>
        <w:rFonts w:ascii="Montserrat" w:hAnsi="Montserrat"/>
        <w:b/>
        <w:bCs/>
        <w:i/>
        <w:iCs/>
        <w:color w:val="000000"/>
        <w:sz w:val="22"/>
        <w:szCs w:val="22"/>
        <w:bdr w:val="none" w:sz="0" w:space="0" w:color="auto" w:frame="1"/>
        <w:shd w:val="clear" w:color="auto" w:fill="FFFFFF"/>
      </w:rPr>
      <w:t>io</w:t>
    </w:r>
    <w:r w:rsidRPr="005A080B">
      <w:rPr>
        <w:rFonts w:ascii="Montserrat" w:hAnsi="Montserrat"/>
        <w:b/>
        <w:bCs/>
        <w:i/>
        <w:iCs/>
        <w:sz w:val="22"/>
        <w:szCs w:val="22"/>
        <w:bdr w:val="none" w:sz="0" w:space="0" w:color="auto" w:frame="1"/>
        <w:shd w:val="clear" w:color="auto" w:fill="FFFFFF"/>
      </w:rPr>
      <w:t xml:space="preserve"> </w:t>
    </w:r>
    <w:r w:rsidRPr="005A080B">
      <w:rPr>
        <w:rFonts w:ascii="Montserrat" w:hAnsi="Montserrat"/>
        <w:b/>
        <w:bCs/>
        <w:i/>
        <w:iCs/>
        <w:color w:val="000000"/>
        <w:sz w:val="22"/>
        <w:szCs w:val="22"/>
        <w:bdr w:val="none" w:sz="0" w:space="0" w:color="auto" w:frame="1"/>
        <w:shd w:val="clear" w:color="auto" w:fill="FFFFFF"/>
      </w:rPr>
      <w:t>de 2020</w:t>
    </w:r>
  </w:p>
  <w:p w14:paraId="39EB2BDF" w14:textId="77777777" w:rsidR="006C7B8C" w:rsidRDefault="006C7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83FE4"/>
    <w:multiLevelType w:val="multilevel"/>
    <w:tmpl w:val="894C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C50AB9"/>
    <w:multiLevelType w:val="hybridMultilevel"/>
    <w:tmpl w:val="3F0AD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1FB"/>
    <w:rsid w:val="00012E46"/>
    <w:rsid w:val="0003261F"/>
    <w:rsid w:val="0004618A"/>
    <w:rsid w:val="00062F3C"/>
    <w:rsid w:val="00064091"/>
    <w:rsid w:val="0008551E"/>
    <w:rsid w:val="000859FF"/>
    <w:rsid w:val="000C671F"/>
    <w:rsid w:val="000D3518"/>
    <w:rsid w:val="000D6F8D"/>
    <w:rsid w:val="000E7104"/>
    <w:rsid w:val="000F06D6"/>
    <w:rsid w:val="00100A75"/>
    <w:rsid w:val="0010254A"/>
    <w:rsid w:val="00115888"/>
    <w:rsid w:val="00117D24"/>
    <w:rsid w:val="001366A4"/>
    <w:rsid w:val="0013720F"/>
    <w:rsid w:val="00137701"/>
    <w:rsid w:val="00150E2D"/>
    <w:rsid w:val="001579E3"/>
    <w:rsid w:val="00157CED"/>
    <w:rsid w:val="00161A6C"/>
    <w:rsid w:val="00176D96"/>
    <w:rsid w:val="00186CCF"/>
    <w:rsid w:val="0019307A"/>
    <w:rsid w:val="00193B4F"/>
    <w:rsid w:val="001A0E77"/>
    <w:rsid w:val="001A14BA"/>
    <w:rsid w:val="001A20F1"/>
    <w:rsid w:val="001D57A1"/>
    <w:rsid w:val="001E674F"/>
    <w:rsid w:val="00205EBB"/>
    <w:rsid w:val="0023277B"/>
    <w:rsid w:val="002445B2"/>
    <w:rsid w:val="00246EFD"/>
    <w:rsid w:val="00250D19"/>
    <w:rsid w:val="00252C8A"/>
    <w:rsid w:val="002843F8"/>
    <w:rsid w:val="0029037D"/>
    <w:rsid w:val="002D2664"/>
    <w:rsid w:val="002D3655"/>
    <w:rsid w:val="003275F8"/>
    <w:rsid w:val="00343AFA"/>
    <w:rsid w:val="00347A7B"/>
    <w:rsid w:val="00350990"/>
    <w:rsid w:val="00356EB9"/>
    <w:rsid w:val="00363004"/>
    <w:rsid w:val="0037358A"/>
    <w:rsid w:val="00395FF6"/>
    <w:rsid w:val="003A3963"/>
    <w:rsid w:val="003A48D8"/>
    <w:rsid w:val="003A4E78"/>
    <w:rsid w:val="003A6382"/>
    <w:rsid w:val="003A6F22"/>
    <w:rsid w:val="003B3DB6"/>
    <w:rsid w:val="003D2F3F"/>
    <w:rsid w:val="003D512E"/>
    <w:rsid w:val="003E6914"/>
    <w:rsid w:val="00416891"/>
    <w:rsid w:val="004201BA"/>
    <w:rsid w:val="004241DF"/>
    <w:rsid w:val="00424299"/>
    <w:rsid w:val="004715EA"/>
    <w:rsid w:val="00472BD7"/>
    <w:rsid w:val="00490C1B"/>
    <w:rsid w:val="00494F36"/>
    <w:rsid w:val="004A0FF6"/>
    <w:rsid w:val="004A1F40"/>
    <w:rsid w:val="004A594A"/>
    <w:rsid w:val="004B7A98"/>
    <w:rsid w:val="004E0F49"/>
    <w:rsid w:val="004F3475"/>
    <w:rsid w:val="004F683A"/>
    <w:rsid w:val="005009C7"/>
    <w:rsid w:val="00526127"/>
    <w:rsid w:val="00535D28"/>
    <w:rsid w:val="005546CD"/>
    <w:rsid w:val="005573FD"/>
    <w:rsid w:val="00560F57"/>
    <w:rsid w:val="00567FC9"/>
    <w:rsid w:val="00575EB5"/>
    <w:rsid w:val="00583BF9"/>
    <w:rsid w:val="005840B7"/>
    <w:rsid w:val="00584FDA"/>
    <w:rsid w:val="00590170"/>
    <w:rsid w:val="005B5442"/>
    <w:rsid w:val="005D328A"/>
    <w:rsid w:val="005E2D68"/>
    <w:rsid w:val="005E2FCA"/>
    <w:rsid w:val="00604770"/>
    <w:rsid w:val="006245E7"/>
    <w:rsid w:val="0063489C"/>
    <w:rsid w:val="00661725"/>
    <w:rsid w:val="0068026F"/>
    <w:rsid w:val="00680868"/>
    <w:rsid w:val="006B5F2A"/>
    <w:rsid w:val="006B6BE7"/>
    <w:rsid w:val="006C7B8C"/>
    <w:rsid w:val="006D1C54"/>
    <w:rsid w:val="00704DD4"/>
    <w:rsid w:val="007105AE"/>
    <w:rsid w:val="00725C86"/>
    <w:rsid w:val="00734DEB"/>
    <w:rsid w:val="00751848"/>
    <w:rsid w:val="0075189C"/>
    <w:rsid w:val="00753380"/>
    <w:rsid w:val="00772B8C"/>
    <w:rsid w:val="00786B46"/>
    <w:rsid w:val="00797992"/>
    <w:rsid w:val="007B18CC"/>
    <w:rsid w:val="007B1FDD"/>
    <w:rsid w:val="007C4B25"/>
    <w:rsid w:val="007F4336"/>
    <w:rsid w:val="007F7F9E"/>
    <w:rsid w:val="0080319B"/>
    <w:rsid w:val="00807564"/>
    <w:rsid w:val="0082194E"/>
    <w:rsid w:val="00836665"/>
    <w:rsid w:val="008520BA"/>
    <w:rsid w:val="00862044"/>
    <w:rsid w:val="00877118"/>
    <w:rsid w:val="008A0FDF"/>
    <w:rsid w:val="008B2734"/>
    <w:rsid w:val="008E2891"/>
    <w:rsid w:val="0090263B"/>
    <w:rsid w:val="009125C1"/>
    <w:rsid w:val="00915E67"/>
    <w:rsid w:val="009251C2"/>
    <w:rsid w:val="00955FB5"/>
    <w:rsid w:val="0097460D"/>
    <w:rsid w:val="00975488"/>
    <w:rsid w:val="0097615E"/>
    <w:rsid w:val="00983028"/>
    <w:rsid w:val="009A04B3"/>
    <w:rsid w:val="009A6D49"/>
    <w:rsid w:val="009B2108"/>
    <w:rsid w:val="009B73CB"/>
    <w:rsid w:val="009C30DB"/>
    <w:rsid w:val="00A00CDD"/>
    <w:rsid w:val="00A2231D"/>
    <w:rsid w:val="00A22F54"/>
    <w:rsid w:val="00A3487B"/>
    <w:rsid w:val="00A371BD"/>
    <w:rsid w:val="00A37A41"/>
    <w:rsid w:val="00A42140"/>
    <w:rsid w:val="00A45FC2"/>
    <w:rsid w:val="00A62612"/>
    <w:rsid w:val="00A70021"/>
    <w:rsid w:val="00A745FC"/>
    <w:rsid w:val="00A9441A"/>
    <w:rsid w:val="00AA3F09"/>
    <w:rsid w:val="00AC4136"/>
    <w:rsid w:val="00AF387C"/>
    <w:rsid w:val="00AF4211"/>
    <w:rsid w:val="00AF4462"/>
    <w:rsid w:val="00B11CBA"/>
    <w:rsid w:val="00B13EB0"/>
    <w:rsid w:val="00B341D0"/>
    <w:rsid w:val="00B61D08"/>
    <w:rsid w:val="00B72E58"/>
    <w:rsid w:val="00B73285"/>
    <w:rsid w:val="00B91126"/>
    <w:rsid w:val="00B96859"/>
    <w:rsid w:val="00BA0BAB"/>
    <w:rsid w:val="00BA1263"/>
    <w:rsid w:val="00BA3B7C"/>
    <w:rsid w:val="00BA4805"/>
    <w:rsid w:val="00BA5258"/>
    <w:rsid w:val="00BB33BC"/>
    <w:rsid w:val="00BC4E77"/>
    <w:rsid w:val="00BD0F81"/>
    <w:rsid w:val="00BF34B8"/>
    <w:rsid w:val="00C0477B"/>
    <w:rsid w:val="00C27087"/>
    <w:rsid w:val="00C4027B"/>
    <w:rsid w:val="00C46047"/>
    <w:rsid w:val="00C52878"/>
    <w:rsid w:val="00C62B20"/>
    <w:rsid w:val="00C861C7"/>
    <w:rsid w:val="00C878C0"/>
    <w:rsid w:val="00C9621E"/>
    <w:rsid w:val="00CB5278"/>
    <w:rsid w:val="00CC6403"/>
    <w:rsid w:val="00CD0584"/>
    <w:rsid w:val="00CD5359"/>
    <w:rsid w:val="00CD5F85"/>
    <w:rsid w:val="00D15517"/>
    <w:rsid w:val="00D22AC5"/>
    <w:rsid w:val="00D2506D"/>
    <w:rsid w:val="00D4003E"/>
    <w:rsid w:val="00D40859"/>
    <w:rsid w:val="00D5341D"/>
    <w:rsid w:val="00D574B8"/>
    <w:rsid w:val="00D81F15"/>
    <w:rsid w:val="00D82202"/>
    <w:rsid w:val="00D92AFE"/>
    <w:rsid w:val="00DA1354"/>
    <w:rsid w:val="00DA275F"/>
    <w:rsid w:val="00DB6BE6"/>
    <w:rsid w:val="00DC3BB5"/>
    <w:rsid w:val="00DC78B6"/>
    <w:rsid w:val="00DF4E35"/>
    <w:rsid w:val="00E05935"/>
    <w:rsid w:val="00E204BA"/>
    <w:rsid w:val="00E21F50"/>
    <w:rsid w:val="00E47692"/>
    <w:rsid w:val="00E62B11"/>
    <w:rsid w:val="00E905A2"/>
    <w:rsid w:val="00E9665D"/>
    <w:rsid w:val="00EA3B5C"/>
    <w:rsid w:val="00EA4656"/>
    <w:rsid w:val="00EA754F"/>
    <w:rsid w:val="00EB21FB"/>
    <w:rsid w:val="00EB7FC9"/>
    <w:rsid w:val="00EC193E"/>
    <w:rsid w:val="00EC2D55"/>
    <w:rsid w:val="00EC5B47"/>
    <w:rsid w:val="00EC6BF5"/>
    <w:rsid w:val="00ED78E1"/>
    <w:rsid w:val="00EE7638"/>
    <w:rsid w:val="00EF17A1"/>
    <w:rsid w:val="00EF1C1F"/>
    <w:rsid w:val="00F0176F"/>
    <w:rsid w:val="00F01B58"/>
    <w:rsid w:val="00F063F3"/>
    <w:rsid w:val="00F302A7"/>
    <w:rsid w:val="00F33931"/>
    <w:rsid w:val="00F3738D"/>
    <w:rsid w:val="00F62ABC"/>
    <w:rsid w:val="00F719B4"/>
    <w:rsid w:val="00F92F2B"/>
    <w:rsid w:val="00FA5D01"/>
    <w:rsid w:val="00FB23C7"/>
    <w:rsid w:val="00FB45A0"/>
    <w:rsid w:val="00FC0194"/>
    <w:rsid w:val="00FC0DED"/>
    <w:rsid w:val="00FC2795"/>
    <w:rsid w:val="00FE2D2E"/>
    <w:rsid w:val="00FF77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B9E23"/>
  <w15:chartTrackingRefBased/>
  <w15:docId w15:val="{A6DF0D26-3935-4D8F-919D-145C0C31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pthipb9q2">
    <w:name w:val="markpthipb9q2"/>
    <w:basedOn w:val="DefaultParagraphFont"/>
    <w:rsid w:val="00EB21FB"/>
  </w:style>
  <w:style w:type="character" w:customStyle="1" w:styleId="xxxapple-converted-space">
    <w:name w:val="x_x_x_apple-converted-space"/>
    <w:basedOn w:val="DefaultParagraphFont"/>
    <w:rsid w:val="00EB21FB"/>
  </w:style>
  <w:style w:type="paragraph" w:customStyle="1" w:styleId="xxxwordsection1">
    <w:name w:val="x_x_x_wordsection1"/>
    <w:basedOn w:val="Normal"/>
    <w:rsid w:val="00EB21F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BalloonText">
    <w:name w:val="Balloon Text"/>
    <w:basedOn w:val="Normal"/>
    <w:link w:val="BalloonTextChar"/>
    <w:uiPriority w:val="99"/>
    <w:semiHidden/>
    <w:unhideWhenUsed/>
    <w:rsid w:val="00EB2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1FB"/>
    <w:rPr>
      <w:rFonts w:ascii="Segoe UI" w:hAnsi="Segoe UI" w:cs="Segoe UI"/>
      <w:sz w:val="18"/>
      <w:szCs w:val="18"/>
    </w:rPr>
  </w:style>
  <w:style w:type="paragraph" w:styleId="NoSpacing">
    <w:name w:val="No Spacing"/>
    <w:uiPriority w:val="1"/>
    <w:qFormat/>
    <w:rsid w:val="00C4027B"/>
    <w:pPr>
      <w:spacing w:after="0" w:line="240" w:lineRule="auto"/>
    </w:pPr>
    <w:rPr>
      <w:rFonts w:ascii="Calibri" w:hAnsi="Calibri" w:cs="Calibri"/>
    </w:rPr>
  </w:style>
  <w:style w:type="paragraph" w:styleId="ListParagraph">
    <w:name w:val="List Paragraph"/>
    <w:basedOn w:val="Normal"/>
    <w:uiPriority w:val="34"/>
    <w:qFormat/>
    <w:rsid w:val="005D328A"/>
    <w:pPr>
      <w:ind w:left="720"/>
      <w:contextualSpacing/>
    </w:pPr>
  </w:style>
  <w:style w:type="paragraph" w:customStyle="1" w:styleId="Texto">
    <w:name w:val="Texto"/>
    <w:aliases w:val="independiente,independiente Car Car Car"/>
    <w:basedOn w:val="Normal"/>
    <w:qFormat/>
    <w:rsid w:val="000F06D6"/>
    <w:pPr>
      <w:spacing w:after="101" w:line="216" w:lineRule="exact"/>
      <w:ind w:firstLine="288"/>
      <w:jc w:val="both"/>
    </w:pPr>
    <w:rPr>
      <w:rFonts w:ascii="Arial" w:eastAsia="Times New Roman" w:hAnsi="Arial" w:cs="Arial"/>
      <w:sz w:val="18"/>
      <w:szCs w:val="18"/>
      <w:lang w:eastAsia="es-ES"/>
    </w:rPr>
  </w:style>
  <w:style w:type="paragraph" w:customStyle="1" w:styleId="ROMANOS">
    <w:name w:val="ROMANOS"/>
    <w:basedOn w:val="Normal"/>
    <w:link w:val="ROMANOSCar"/>
    <w:rsid w:val="000F06D6"/>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character" w:customStyle="1" w:styleId="ROMANOSCar">
    <w:name w:val="ROMANOS Car"/>
    <w:link w:val="ROMANOS"/>
    <w:locked/>
    <w:rsid w:val="000F06D6"/>
    <w:rPr>
      <w:rFonts w:ascii="Arial" w:eastAsia="Times New Roman" w:hAnsi="Arial" w:cs="Times New Roman"/>
      <w:sz w:val="18"/>
      <w:szCs w:val="20"/>
      <w:lang w:val="es-ES_tradnl" w:eastAsia="es-ES"/>
    </w:rPr>
  </w:style>
  <w:style w:type="paragraph" w:styleId="PlainText">
    <w:name w:val="Plain Text"/>
    <w:basedOn w:val="Normal"/>
    <w:link w:val="PlainTextChar"/>
    <w:rsid w:val="000F06D6"/>
    <w:pPr>
      <w:spacing w:after="0" w:line="240" w:lineRule="auto"/>
    </w:pPr>
    <w:rPr>
      <w:rFonts w:ascii="Courier New" w:eastAsia="Times New Roman" w:hAnsi="Courier New" w:cs="Courier New"/>
      <w:sz w:val="20"/>
      <w:szCs w:val="20"/>
      <w:lang w:eastAsia="es-ES"/>
    </w:rPr>
  </w:style>
  <w:style w:type="character" w:customStyle="1" w:styleId="PlainTextChar">
    <w:name w:val="Plain Text Char"/>
    <w:basedOn w:val="DefaultParagraphFont"/>
    <w:link w:val="PlainText"/>
    <w:rsid w:val="000F06D6"/>
    <w:rPr>
      <w:rFonts w:ascii="Courier New" w:eastAsia="Times New Roman" w:hAnsi="Courier New" w:cs="Courier New"/>
      <w:sz w:val="20"/>
      <w:szCs w:val="20"/>
      <w:lang w:eastAsia="es-ES"/>
    </w:rPr>
  </w:style>
  <w:style w:type="character" w:customStyle="1" w:styleId="tlid-translation">
    <w:name w:val="tlid-translation"/>
    <w:basedOn w:val="DefaultParagraphFont"/>
    <w:rsid w:val="00BA0BAB"/>
  </w:style>
  <w:style w:type="character" w:customStyle="1" w:styleId="mark7zsrcg7id">
    <w:name w:val="mark7zsrcg7id"/>
    <w:basedOn w:val="DefaultParagraphFont"/>
    <w:rsid w:val="00C861C7"/>
  </w:style>
  <w:style w:type="paragraph" w:styleId="Header">
    <w:name w:val="header"/>
    <w:basedOn w:val="Normal"/>
    <w:link w:val="HeaderChar"/>
    <w:uiPriority w:val="99"/>
    <w:unhideWhenUsed/>
    <w:rsid w:val="006C7B8C"/>
    <w:pPr>
      <w:tabs>
        <w:tab w:val="center" w:pos="4419"/>
        <w:tab w:val="right" w:pos="8838"/>
      </w:tabs>
      <w:spacing w:after="0" w:line="240" w:lineRule="auto"/>
    </w:pPr>
  </w:style>
  <w:style w:type="character" w:customStyle="1" w:styleId="HeaderChar">
    <w:name w:val="Header Char"/>
    <w:basedOn w:val="DefaultParagraphFont"/>
    <w:link w:val="Header"/>
    <w:uiPriority w:val="99"/>
    <w:rsid w:val="006C7B8C"/>
  </w:style>
  <w:style w:type="paragraph" w:styleId="Footer">
    <w:name w:val="footer"/>
    <w:basedOn w:val="Normal"/>
    <w:link w:val="FooterChar"/>
    <w:uiPriority w:val="99"/>
    <w:unhideWhenUsed/>
    <w:rsid w:val="006C7B8C"/>
    <w:pPr>
      <w:tabs>
        <w:tab w:val="center" w:pos="4419"/>
        <w:tab w:val="right" w:pos="8838"/>
      </w:tabs>
      <w:spacing w:after="0" w:line="240" w:lineRule="auto"/>
    </w:pPr>
  </w:style>
  <w:style w:type="character" w:customStyle="1" w:styleId="FooterChar">
    <w:name w:val="Footer Char"/>
    <w:basedOn w:val="DefaultParagraphFont"/>
    <w:link w:val="Footer"/>
    <w:uiPriority w:val="99"/>
    <w:rsid w:val="006C7B8C"/>
  </w:style>
  <w:style w:type="paragraph" w:styleId="BodyText">
    <w:name w:val="Body Text"/>
    <w:basedOn w:val="Normal"/>
    <w:link w:val="BodyTextChar"/>
    <w:uiPriority w:val="1"/>
    <w:qFormat/>
    <w:rsid w:val="006C7B8C"/>
    <w:pPr>
      <w:widowControl w:val="0"/>
      <w:autoSpaceDE w:val="0"/>
      <w:autoSpaceDN w:val="0"/>
      <w:spacing w:after="0" w:line="240" w:lineRule="auto"/>
    </w:pPr>
    <w:rPr>
      <w:rFonts w:ascii="Times New Roman" w:eastAsia="Times New Roman" w:hAnsi="Times New Roman" w:cs="Times New Roman"/>
      <w:sz w:val="20"/>
      <w:szCs w:val="20"/>
      <w:lang w:val="es-ES"/>
    </w:rPr>
  </w:style>
  <w:style w:type="character" w:customStyle="1" w:styleId="BodyTextChar">
    <w:name w:val="Body Text Char"/>
    <w:basedOn w:val="DefaultParagraphFont"/>
    <w:link w:val="BodyText"/>
    <w:uiPriority w:val="1"/>
    <w:rsid w:val="006C7B8C"/>
    <w:rPr>
      <w:rFonts w:ascii="Times New Roman" w:eastAsia="Times New Roman" w:hAnsi="Times New Roman" w:cs="Times New Roman"/>
      <w:sz w:val="20"/>
      <w:szCs w:val="20"/>
      <w:lang w:val="es-ES"/>
    </w:rPr>
  </w:style>
  <w:style w:type="paragraph" w:customStyle="1" w:styleId="xwordsection1">
    <w:name w:val="x_wordsection1"/>
    <w:basedOn w:val="Normal"/>
    <w:rsid w:val="006C7B8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395463">
      <w:bodyDiv w:val="1"/>
      <w:marLeft w:val="0"/>
      <w:marRight w:val="0"/>
      <w:marTop w:val="0"/>
      <w:marBottom w:val="0"/>
      <w:divBdr>
        <w:top w:val="none" w:sz="0" w:space="0" w:color="auto"/>
        <w:left w:val="none" w:sz="0" w:space="0" w:color="auto"/>
        <w:bottom w:val="none" w:sz="0" w:space="0" w:color="auto"/>
        <w:right w:val="none" w:sz="0" w:space="0" w:color="auto"/>
      </w:divBdr>
    </w:div>
    <w:div w:id="1266424241">
      <w:bodyDiv w:val="1"/>
      <w:marLeft w:val="0"/>
      <w:marRight w:val="0"/>
      <w:marTop w:val="0"/>
      <w:marBottom w:val="0"/>
      <w:divBdr>
        <w:top w:val="none" w:sz="0" w:space="0" w:color="auto"/>
        <w:left w:val="none" w:sz="0" w:space="0" w:color="auto"/>
        <w:bottom w:val="none" w:sz="0" w:space="0" w:color="auto"/>
        <w:right w:val="none" w:sz="0" w:space="0" w:color="auto"/>
      </w:divBdr>
    </w:div>
    <w:div w:id="135491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98A6EF-48B0-4D08-A3A2-C1F37C500CD3}"/>
</file>

<file path=customXml/itemProps2.xml><?xml version="1.0" encoding="utf-8"?>
<ds:datastoreItem xmlns:ds="http://schemas.openxmlformats.org/officeDocument/2006/customXml" ds:itemID="{8A247AF3-5170-44D3-8F22-413AA5976902}"/>
</file>

<file path=customXml/itemProps3.xml><?xml version="1.0" encoding="utf-8"?>
<ds:datastoreItem xmlns:ds="http://schemas.openxmlformats.org/officeDocument/2006/customXml" ds:itemID="{A1402821-201C-42AE-B049-73369A82B245}"/>
</file>

<file path=docProps/app.xml><?xml version="1.0" encoding="utf-8"?>
<Properties xmlns="http://schemas.openxmlformats.org/officeDocument/2006/extended-properties" xmlns:vt="http://schemas.openxmlformats.org/officeDocument/2006/docPropsVTypes">
  <Template>Normal.dotm</Template>
  <TotalTime>2</TotalTime>
  <Pages>4</Pages>
  <Words>1254</Words>
  <Characters>8220</Characters>
  <Application>Microsoft Office Word</Application>
  <DocSecurity>0</DocSecurity>
  <Lines>149</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 A</dc:creator>
  <cp:keywords/>
  <dc:description/>
  <cp:lastModifiedBy>Krisztina Huszti-Orban</cp:lastModifiedBy>
  <cp:revision>2</cp:revision>
  <dcterms:created xsi:type="dcterms:W3CDTF">2020-08-05T20:36:00Z</dcterms:created>
  <dcterms:modified xsi:type="dcterms:W3CDTF">2020-08-05T20:36:00Z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